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1A9B3C7D" w:rsidR="000A7394" w:rsidRPr="009B6AD0" w:rsidRDefault="00B37FC8" w:rsidP="00B340E7">
      <w:pPr>
        <w:widowControl w:val="0"/>
        <w:spacing w:after="0" w:line="320" w:lineRule="exact"/>
        <w:contextualSpacing/>
        <w:jc w:val="center"/>
        <w:rPr>
          <w:rFonts w:ascii="Tahoma" w:hAnsi="Tahoma" w:cs="Tahoma"/>
          <w:b/>
        </w:rPr>
      </w:pPr>
      <w:r>
        <w:rPr>
          <w:rFonts w:ascii="Tahoma" w:hAnsi="Tahoma" w:cs="Tahoma"/>
          <w:b/>
        </w:rPr>
        <w:t xml:space="preserve">PRIMEIRO ADITAMENTO AO </w:t>
      </w:r>
      <w:r w:rsidR="000B1B82">
        <w:rPr>
          <w:rFonts w:ascii="Tahoma" w:hAnsi="Tahoma" w:cs="Tahoma"/>
          <w:b/>
        </w:rPr>
        <w:t xml:space="preserve">INSTRUMENTO PARTICULAR DE </w:t>
      </w:r>
      <w:r w:rsidR="0037677E" w:rsidRPr="009B6AD0">
        <w:rPr>
          <w:rFonts w:ascii="Tahoma" w:hAnsi="Tahoma" w:cs="Tahoma"/>
          <w:b/>
        </w:rPr>
        <w:t>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27D97CD3"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121845" w:rsidRPr="00121845">
        <w:rPr>
          <w:rFonts w:ascii="Tahoma" w:hAnsi="Tahoma" w:cs="Tahoma"/>
          <w:i/>
          <w:iCs/>
        </w:rPr>
        <w:t>P</w:t>
      </w:r>
      <w:r w:rsidR="00121845">
        <w:rPr>
          <w:rFonts w:ascii="Tahoma" w:hAnsi="Tahoma" w:cs="Tahoma"/>
          <w:i/>
          <w:iCs/>
        </w:rPr>
        <w:t xml:space="preserve">rimeiro Aditamento ao </w:t>
      </w:r>
      <w:r w:rsidR="004556CB" w:rsidRPr="00121845">
        <w:rPr>
          <w:rFonts w:ascii="Tahoma" w:hAnsi="Tahoma" w:cs="Tahoma"/>
          <w:i/>
          <w:iCs/>
        </w:rPr>
        <w:t>Instrumento</w:t>
      </w:r>
      <w:r w:rsidR="004556CB" w:rsidRPr="009B6AD0">
        <w:rPr>
          <w:rFonts w:ascii="Tahoma" w:hAnsi="Tahoma" w:cs="Tahoma"/>
          <w:i/>
        </w:rPr>
        <w:t xml:space="preserve"> Particular de Alienação Fiduciária de Imóveis em Garantia e Outras Avenças</w:t>
      </w:r>
      <w:r w:rsidR="004556CB" w:rsidRPr="009B6AD0">
        <w:rPr>
          <w:rFonts w:ascii="Tahoma" w:hAnsi="Tahoma" w:cs="Tahoma"/>
        </w:rPr>
        <w:t>” (“</w:t>
      </w:r>
      <w:r w:rsidR="00121845">
        <w:rPr>
          <w:rFonts w:ascii="Tahoma" w:hAnsi="Tahoma" w:cs="Tahoma"/>
          <w:u w:val="single"/>
        </w:rPr>
        <w:t>Aditamento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68B840C8" w:rsidR="0037677E" w:rsidRPr="009B6AD0" w:rsidRDefault="00175E84" w:rsidP="00B340E7">
      <w:pPr>
        <w:pStyle w:val="Corpodetexto"/>
        <w:widowControl w:val="0"/>
        <w:spacing w:after="0" w:line="320" w:lineRule="exact"/>
        <w:contextualSpacing/>
        <w:jc w:val="both"/>
        <w:rPr>
          <w:rFonts w:ascii="Tahoma" w:hAnsi="Tahoma" w:cs="Tahoma"/>
        </w:rPr>
      </w:pPr>
      <w:r w:rsidRPr="00021151">
        <w:rPr>
          <w:rFonts w:ascii="Tahoma" w:hAnsi="Tahoma" w:cs="Tahoma"/>
          <w:b/>
          <w:bCs/>
        </w:rPr>
        <w:t>JK AMAZONAS EMPREENDIMENTO IMOBILIÁRIO LTDA</w:t>
      </w:r>
      <w:r w:rsidRPr="00021151">
        <w:rPr>
          <w:rFonts w:ascii="Tahoma" w:hAnsi="Tahoma" w:cs="Tahoma"/>
        </w:rPr>
        <w:t xml:space="preserve">., sociedade empresária limitada, inscrita no </w:t>
      </w:r>
      <w:r w:rsidRPr="00DD1917">
        <w:rPr>
          <w:rFonts w:ascii="Tahoma" w:hAnsi="Tahoma" w:cs="Tahoma"/>
        </w:rPr>
        <w:t>Cadastro Nacional de Pessoa Jurídica do Ministério da Economia (“</w:t>
      </w:r>
      <w:r w:rsidRPr="00DD1917">
        <w:rPr>
          <w:rFonts w:ascii="Tahoma" w:hAnsi="Tahoma" w:cs="Tahoma"/>
          <w:u w:val="single"/>
        </w:rPr>
        <w:t>CNPJ/ME</w:t>
      </w:r>
      <w:r w:rsidRPr="00DD1917">
        <w:rPr>
          <w:rFonts w:ascii="Tahoma" w:hAnsi="Tahoma" w:cs="Tahoma"/>
        </w:rPr>
        <w:t>”)</w:t>
      </w:r>
      <w:r w:rsidRPr="00021151">
        <w:rPr>
          <w:rFonts w:ascii="Tahoma" w:hAnsi="Tahoma" w:cs="Tahoma"/>
        </w:rPr>
        <w:t xml:space="preserve"> sob o nº 13.030.706/0001-48, com sede na Avenida Cidade Jardim, nº 427, Conjunto 73, Itaim Bibi</w:t>
      </w:r>
      <w:r>
        <w:rPr>
          <w:rFonts w:ascii="Tahoma" w:hAnsi="Tahoma" w:cs="Tahoma"/>
        </w:rPr>
        <w:t>, na Cidade de São Paulo, Estado de São Paulo,</w:t>
      </w:r>
      <w:r w:rsidRPr="00DD1917">
        <w:rPr>
          <w:rFonts w:ascii="Tahoma" w:hAnsi="Tahoma" w:cs="Tahoma"/>
        </w:rPr>
        <w:t xml:space="preserve"> devidamente registrada na Junta Comercial do</w:t>
      </w:r>
      <w:r>
        <w:rPr>
          <w:rFonts w:ascii="Tahoma" w:hAnsi="Tahoma" w:cs="Tahoma"/>
        </w:rPr>
        <w:t xml:space="preserve"> Estado de São Paulo - JUCESP</w:t>
      </w:r>
      <w:r w:rsidRPr="00DD1917">
        <w:rPr>
          <w:rFonts w:ascii="Tahoma" w:hAnsi="Tahoma" w:cs="Tahoma"/>
        </w:rPr>
        <w:t xml:space="preserve"> sob NIRE nº </w:t>
      </w:r>
      <w:r w:rsidRPr="00021151">
        <w:rPr>
          <w:rFonts w:ascii="Tahoma" w:hAnsi="Tahoma" w:cs="Tahoma"/>
        </w:rPr>
        <w:t>35225022311</w:t>
      </w:r>
      <w:r w:rsidRPr="00DD1917">
        <w:rPr>
          <w:rFonts w:ascii="Tahoma" w:hAnsi="Tahoma" w:cs="Tahoma"/>
        </w:rPr>
        <w:t xml:space="preserve">, em sessão de </w:t>
      </w:r>
      <w:r>
        <w:rPr>
          <w:rFonts w:ascii="Tahoma" w:hAnsi="Tahoma" w:cs="Tahoma"/>
        </w:rPr>
        <w:t>13/12/2010</w:t>
      </w:r>
      <w:r w:rsidRPr="00DD1917">
        <w:rPr>
          <w:rFonts w:ascii="Tahoma" w:hAnsi="Tahoma" w:cs="Tahoma"/>
        </w:rPr>
        <w:t xml:space="preserve"> , neste ato representada na forma de seu contrato 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713855A1" w14:textId="17825488" w:rsidR="009B7FCF" w:rsidRDefault="009B7FCF" w:rsidP="009B7FCF">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Pr>
          <w:rFonts w:ascii="Tahoma" w:hAnsi="Tahoma" w:cs="Tahoma"/>
        </w:rPr>
        <w:t>única e legítima</w:t>
      </w:r>
      <w:r w:rsidRPr="00DD1917">
        <w:rPr>
          <w:rFonts w:ascii="Tahoma" w:hAnsi="Tahoma" w:cs="Tahoma"/>
        </w:rPr>
        <w:t xml:space="preserve"> proprietária</w:t>
      </w:r>
      <w:r>
        <w:rPr>
          <w:rFonts w:ascii="Tahoma" w:hAnsi="Tahoma" w:cs="Tahoma"/>
        </w:rPr>
        <w:t xml:space="preserve"> e possuidora</w:t>
      </w:r>
      <w:r w:rsidRPr="00DD1917">
        <w:rPr>
          <w:rFonts w:ascii="Tahoma" w:hAnsi="Tahoma" w:cs="Tahoma"/>
        </w:rPr>
        <w:t xml:space="preserve"> do imóvel objeto da matrícula nº </w:t>
      </w:r>
      <w:r>
        <w:rPr>
          <w:rFonts w:ascii="Tahoma" w:hAnsi="Tahoma" w:cs="Tahoma"/>
        </w:rPr>
        <w:t>229.799</w:t>
      </w:r>
      <w:r w:rsidRPr="00DD1917">
        <w:rPr>
          <w:rFonts w:ascii="Tahoma" w:hAnsi="Tahoma" w:cs="Tahoma"/>
        </w:rPr>
        <w:t xml:space="preserve">, do </w:t>
      </w:r>
      <w:r>
        <w:rPr>
          <w:rFonts w:ascii="Tahoma" w:hAnsi="Tahoma" w:cs="Tahoma"/>
        </w:rPr>
        <w:t>14º Oficial de Registro de Imóveis de São Paulo/SP</w:t>
      </w:r>
      <w:r w:rsidRPr="00DD1917">
        <w:rPr>
          <w:rFonts w:ascii="Tahoma" w:hAnsi="Tahoma" w:cs="Tahoma"/>
        </w:rPr>
        <w:t xml:space="preserve">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w:t>
      </w:r>
      <w:r>
        <w:rPr>
          <w:rFonts w:ascii="Tahoma" w:hAnsi="Tahoma" w:cs="Tahoma"/>
        </w:rPr>
        <w:t>será</w:t>
      </w:r>
      <w:r w:rsidRPr="00DD1917">
        <w:rPr>
          <w:rFonts w:ascii="Tahoma" w:hAnsi="Tahoma" w:cs="Tahoma"/>
        </w:rPr>
        <w:t xml:space="preserve"> desenvolvido o empreendimento imobiliário residencial denominado “Edifício </w:t>
      </w:r>
      <w:r>
        <w:rPr>
          <w:rFonts w:ascii="Tahoma" w:hAnsi="Tahoma" w:cs="Tahoma"/>
        </w:rPr>
        <w:t>Saint Barthelemy</w:t>
      </w:r>
      <w:r w:rsidRPr="00DD1917">
        <w:rPr>
          <w:rFonts w:ascii="Tahoma" w:hAnsi="Tahoma" w:cs="Tahoma"/>
        </w:rPr>
        <w:t>”, situado na</w:t>
      </w:r>
      <w:r>
        <w:rPr>
          <w:rFonts w:ascii="Tahoma" w:hAnsi="Tahoma" w:cs="Tahoma"/>
        </w:rPr>
        <w:t xml:space="preserve"> Cidade de São Paulo, Estado de São Paulo, na Rua Monte Aprazível, nºs 118, 126, 134 e 140 e Rua Natividade nºs 113 e 119, 24º Subdistrito – Indianópolis</w:t>
      </w:r>
      <w:r w:rsidRPr="00DD1917">
        <w:rPr>
          <w:rFonts w:ascii="Tahoma" w:hAnsi="Tahoma" w:cs="Tahoma"/>
        </w:rPr>
        <w:t xml:space="preserve"> (“</w:t>
      </w:r>
      <w:r w:rsidRPr="00DD1917">
        <w:rPr>
          <w:rFonts w:ascii="Tahoma" w:hAnsi="Tahoma" w:cs="Tahoma"/>
          <w:u w:val="single"/>
        </w:rPr>
        <w:t xml:space="preserve">Empreendimento </w:t>
      </w:r>
      <w:r>
        <w:rPr>
          <w:rFonts w:ascii="Tahoma" w:hAnsi="Tahoma" w:cs="Tahoma"/>
          <w:u w:val="single"/>
        </w:rPr>
        <w:t>Alvo</w:t>
      </w:r>
      <w:r w:rsidRPr="00DD1917">
        <w:rPr>
          <w:rFonts w:ascii="Tahoma" w:hAnsi="Tahoma" w:cs="Tahoma"/>
        </w:rPr>
        <w:t>”)</w:t>
      </w:r>
      <w:r w:rsidRPr="009B6AD0">
        <w:rPr>
          <w:rFonts w:ascii="Tahoma" w:hAnsi="Tahoma" w:cs="Tahoma"/>
        </w:rPr>
        <w:t xml:space="preserve">; </w:t>
      </w:r>
    </w:p>
    <w:p w14:paraId="7DF1A4B8" w14:textId="77777777" w:rsidR="009B7FCF" w:rsidRPr="009B6AD0" w:rsidRDefault="009B7FCF" w:rsidP="009B7FCF">
      <w:pPr>
        <w:pStyle w:val="PargrafodaLista"/>
        <w:tabs>
          <w:tab w:val="left" w:pos="567"/>
        </w:tabs>
        <w:spacing w:after="0" w:line="320" w:lineRule="exact"/>
        <w:ind w:left="567"/>
        <w:jc w:val="both"/>
        <w:rPr>
          <w:rFonts w:ascii="Tahoma" w:hAnsi="Tahoma" w:cs="Tahoma"/>
        </w:rPr>
      </w:pPr>
    </w:p>
    <w:p w14:paraId="1F39A994" w14:textId="441BECF2" w:rsidR="00D338C5" w:rsidRPr="009B6AD0" w:rsidRDefault="00D338C5" w:rsidP="00D338C5">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Pr>
          <w:rFonts w:ascii="Tahoma" w:hAnsi="Tahoma" w:cs="Tahoma"/>
        </w:rPr>
        <w:t>102/2020</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Pr>
          <w:rFonts w:ascii="Tahoma" w:hAnsi="Tahoma" w:cs="Tahoma"/>
        </w:rPr>
        <w:t>04 de janeiro de 2021</w:t>
      </w:r>
      <w:r w:rsidRPr="00447E05">
        <w:rPr>
          <w:rFonts w:ascii="Tahoma" w:hAnsi="Tahoma" w:cs="Tahoma"/>
        </w:rPr>
        <w:t xml:space="preserve">, no valor de R$ </w:t>
      </w:r>
      <w:r>
        <w:rPr>
          <w:rFonts w:ascii="Tahoma" w:hAnsi="Tahoma" w:cs="Tahoma"/>
        </w:rPr>
        <w:t>21.000.000</w:t>
      </w:r>
      <w:r w:rsidRPr="00447E05">
        <w:rPr>
          <w:rFonts w:ascii="Tahoma" w:hAnsi="Tahoma" w:cs="Tahoma"/>
        </w:rPr>
        <w:t>,00 (</w:t>
      </w:r>
      <w:r>
        <w:rPr>
          <w:rFonts w:ascii="Tahoma" w:hAnsi="Tahoma" w:cs="Tahoma"/>
        </w:rPr>
        <w:t>vinte e um milhões de</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Pr="009B6AD0">
        <w:rPr>
          <w:rFonts w:ascii="Tahoma" w:hAnsi="Tahoma" w:cs="Tahoma"/>
        </w:rPr>
        <w:t xml:space="preserve">, sendo certo que a finalidade da CCB é o financiamento imobiliário destinado ao desenvolvimento do Empreendimento </w:t>
      </w:r>
      <w:r>
        <w:rPr>
          <w:rFonts w:ascii="Tahoma" w:hAnsi="Tahoma" w:cs="Tahoma"/>
        </w:rPr>
        <w:t xml:space="preserve">Alvo </w:t>
      </w:r>
      <w:r w:rsidRPr="009B6AD0">
        <w:rPr>
          <w:rFonts w:ascii="Tahoma" w:hAnsi="Tahoma" w:cs="Tahoma"/>
          <w:color w:val="000000"/>
        </w:rPr>
        <w:t xml:space="preserve">e ao pagamento de custos relacionados ao Empreendimento </w:t>
      </w:r>
      <w:r>
        <w:rPr>
          <w:rFonts w:ascii="Tahoma" w:hAnsi="Tahoma" w:cs="Tahoma"/>
        </w:rPr>
        <w:t>Alvo</w:t>
      </w:r>
      <w:r w:rsidRPr="009B6AD0">
        <w:rPr>
          <w:rFonts w:ascii="Tahoma" w:hAnsi="Tahoma" w:cs="Tahoma"/>
          <w:color w:val="000000"/>
        </w:rPr>
        <w:t>, conforme descritos no Anexo V da CCB</w:t>
      </w:r>
      <w:r w:rsidRPr="009B6AD0">
        <w:rPr>
          <w:rFonts w:ascii="Tahoma" w:hAnsi="Tahoma" w:cs="Tahoma"/>
        </w:rPr>
        <w:t>;</w:t>
      </w:r>
    </w:p>
    <w:p w14:paraId="7E0BA158" w14:textId="0C73DBAD" w:rsidR="00D338C5" w:rsidRDefault="00D338C5" w:rsidP="00D338C5">
      <w:pPr>
        <w:pStyle w:val="PargrafodaLista"/>
        <w:widowControl w:val="0"/>
        <w:tabs>
          <w:tab w:val="left" w:pos="567"/>
        </w:tabs>
        <w:spacing w:after="0" w:line="320" w:lineRule="exact"/>
        <w:ind w:left="567"/>
        <w:jc w:val="both"/>
        <w:rPr>
          <w:rFonts w:ascii="Tahoma" w:hAnsi="Tahoma" w:cs="Tahoma"/>
        </w:rPr>
      </w:pPr>
    </w:p>
    <w:p w14:paraId="6805FAA4" w14:textId="77777777" w:rsidR="002127FA" w:rsidRPr="009B6AD0" w:rsidRDefault="002127FA" w:rsidP="002127FA">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w:t>
      </w:r>
      <w:r w:rsidRPr="009B6AD0">
        <w:rPr>
          <w:rFonts w:ascii="Tahoma" w:hAnsi="Tahoma" w:cs="Tahoma"/>
        </w:rPr>
        <w:lastRenderedPageBreak/>
        <w:t xml:space="preserve">Empreendimento </w:t>
      </w:r>
      <w:r>
        <w:rPr>
          <w:rFonts w:ascii="Tahoma" w:hAnsi="Tahoma" w:cs="Tahoma"/>
        </w:rPr>
        <w:t>Alvo</w:t>
      </w:r>
      <w:r w:rsidRPr="009B6AD0">
        <w:rPr>
          <w:rFonts w:ascii="Tahoma" w:hAnsi="Tahoma" w:cs="Tahoma"/>
        </w:rPr>
        <w:t>, que compreendem a obrigação de pagamento pela Fiduciante do Valor Principal</w:t>
      </w:r>
      <w:r>
        <w:rPr>
          <w:rFonts w:ascii="Tahoma" w:hAnsi="Tahoma" w:cs="Tahoma"/>
        </w:rPr>
        <w:t>, Atualização Monetária</w:t>
      </w:r>
      <w:r w:rsidRPr="009B6AD0">
        <w:rPr>
          <w:rFonts w:ascii="Tahoma" w:hAnsi="Tahoma" w:cs="Tahoma"/>
        </w:rPr>
        <w:t xml:space="preserve">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B6AD0">
        <w:rPr>
          <w:rFonts w:ascii="Tahoma" w:hAnsi="Tahoma" w:cs="Tahoma"/>
          <w:u w:val="single"/>
        </w:rPr>
        <w:t>Créditos Imobiliários</w:t>
      </w:r>
      <w:r w:rsidRPr="009B6AD0">
        <w:rPr>
          <w:rFonts w:ascii="Tahoma" w:hAnsi="Tahoma" w:cs="Tahoma"/>
        </w:rPr>
        <w:t>");</w:t>
      </w:r>
    </w:p>
    <w:p w14:paraId="486D5EF6" w14:textId="77777777" w:rsidR="002127FA" w:rsidRPr="009B6AD0" w:rsidRDefault="002127FA" w:rsidP="002127FA">
      <w:pPr>
        <w:pStyle w:val="PargrafodaLista"/>
        <w:tabs>
          <w:tab w:val="left" w:pos="540"/>
        </w:tabs>
        <w:spacing w:after="0" w:line="320" w:lineRule="exact"/>
        <w:rPr>
          <w:rFonts w:ascii="Tahoma" w:hAnsi="Tahoma" w:cs="Tahoma"/>
        </w:rPr>
      </w:pPr>
    </w:p>
    <w:p w14:paraId="7C4F196C" w14:textId="67B9D836" w:rsidR="000E624E" w:rsidRPr="000E624E" w:rsidRDefault="000E624E" w:rsidP="000E624E">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 xml:space="preserve">A Credora </w:t>
      </w:r>
      <w:r>
        <w:rPr>
          <w:rFonts w:ascii="Tahoma" w:eastAsia="Times New Roman" w:hAnsi="Tahoma" w:cs="Tahoma"/>
        </w:rPr>
        <w:t xml:space="preserve">cedeu, </w:t>
      </w:r>
      <w:r w:rsidR="0075153C">
        <w:rPr>
          <w:rFonts w:ascii="Tahoma" w:eastAsia="Times New Roman" w:hAnsi="Tahoma" w:cs="Tahoma"/>
        </w:rPr>
        <w:t>em 04 de janeiro de 2021</w:t>
      </w:r>
      <w:r w:rsidRPr="009B6AD0">
        <w:rPr>
          <w:rFonts w:ascii="Tahoma" w:eastAsia="Times New Roman" w:hAnsi="Tahoma" w:cs="Tahoma"/>
        </w:rPr>
        <w:t>, à Fiduciária, na qualidade de securitizadora, a totalidade dos Créditos Imobiliários, mediante a celebração, do “</w:t>
      </w:r>
      <w:r w:rsidRPr="009B6AD0">
        <w:rPr>
          <w:rFonts w:ascii="Tahoma" w:eastAsia="Times New Roman" w:hAnsi="Tahoma" w:cs="Tahoma"/>
          <w:i/>
        </w:rPr>
        <w:t>Instrumento Particular de Contrato de Cessão de Créditos Imobiliários e Outras Avenças”</w:t>
      </w:r>
      <w:r w:rsidRPr="009B6AD0">
        <w:rPr>
          <w:rFonts w:ascii="Tahoma" w:eastAsia="Times New Roman" w:hAnsi="Tahoma" w:cs="Tahoma"/>
        </w:rPr>
        <w:t xml:space="preserve"> (“</w:t>
      </w:r>
      <w:r w:rsidRPr="009B6AD0">
        <w:rPr>
          <w:rFonts w:ascii="Tahoma" w:eastAsia="Times New Roman" w:hAnsi="Tahoma" w:cs="Tahoma"/>
          <w:u w:val="single"/>
        </w:rPr>
        <w:t>Contrato de Cessão</w:t>
      </w:r>
      <w:r w:rsidRPr="009B6AD0">
        <w:rPr>
          <w:rFonts w:ascii="Tahoma" w:eastAsia="Times New Roman" w:hAnsi="Tahoma" w:cs="Tahoma"/>
        </w:rPr>
        <w:t>”)</w:t>
      </w:r>
      <w:r w:rsidRPr="009B6AD0">
        <w:rPr>
          <w:rFonts w:ascii="Tahoma" w:eastAsia="Times New Roman" w:hAnsi="Tahoma" w:cs="Tahoma"/>
          <w:lang w:eastAsia="pt-BR"/>
        </w:rPr>
        <w:t xml:space="preserve">; </w:t>
      </w:r>
    </w:p>
    <w:p w14:paraId="22B1C555" w14:textId="77777777" w:rsidR="000E624E" w:rsidRDefault="000E624E" w:rsidP="000E624E">
      <w:pPr>
        <w:pStyle w:val="PargrafodaLista"/>
        <w:rPr>
          <w:rFonts w:ascii="Tahoma" w:hAnsi="Tahoma" w:cs="Tahoma"/>
        </w:rPr>
      </w:pPr>
    </w:p>
    <w:p w14:paraId="484E9767" w14:textId="530C42AE" w:rsidR="00885F58" w:rsidRDefault="0075153C" w:rsidP="00E35984">
      <w:pPr>
        <w:pStyle w:val="PargrafodaLista"/>
        <w:widowControl w:val="0"/>
        <w:numPr>
          <w:ilvl w:val="0"/>
          <w:numId w:val="23"/>
        </w:numPr>
        <w:tabs>
          <w:tab w:val="left" w:pos="567"/>
        </w:tabs>
        <w:spacing w:after="0" w:line="320" w:lineRule="exact"/>
        <w:ind w:left="567" w:hanging="567"/>
        <w:jc w:val="both"/>
        <w:rPr>
          <w:rFonts w:ascii="Tahoma" w:hAnsi="Tahoma" w:cs="Tahoma"/>
        </w:rPr>
      </w:pPr>
      <w:r>
        <w:rPr>
          <w:rFonts w:ascii="Tahoma" w:hAnsi="Tahoma" w:cs="Tahoma"/>
        </w:rPr>
        <w:t>Na mesma data</w:t>
      </w:r>
      <w:r w:rsidR="0064335A" w:rsidRPr="0051234E">
        <w:rPr>
          <w:rFonts w:ascii="Tahoma" w:hAnsi="Tahoma" w:cs="Tahoma"/>
        </w:rPr>
        <w:t xml:space="preserve">, </w:t>
      </w:r>
      <w:r w:rsidR="00B93EB9">
        <w:rPr>
          <w:rFonts w:ascii="Tahoma" w:hAnsi="Tahoma" w:cs="Tahoma"/>
        </w:rPr>
        <w:t>as Partes</w:t>
      </w:r>
      <w:r w:rsidR="007D0ADE" w:rsidRPr="0051234E">
        <w:rPr>
          <w:rFonts w:ascii="Tahoma" w:hAnsi="Tahoma" w:cs="Tahoma"/>
        </w:rPr>
        <w:t xml:space="preserve">, </w:t>
      </w:r>
      <w:r w:rsidR="00885F58" w:rsidRPr="0051234E">
        <w:rPr>
          <w:rFonts w:ascii="Tahoma" w:hAnsi="Tahoma" w:cs="Tahoma"/>
          <w:color w:val="000000"/>
        </w:rPr>
        <w:t>em garantia</w:t>
      </w:r>
      <w:r w:rsidR="006A06D8" w:rsidRPr="0051234E">
        <w:rPr>
          <w:rFonts w:ascii="Tahoma" w:hAnsi="Tahoma" w:cs="Tahoma"/>
          <w:color w:val="000000"/>
        </w:rPr>
        <w:t xml:space="preserve"> do cumprimento fiel e integral de todas as obrigações assumidas no âmbito da </w:t>
      </w:r>
      <w:r w:rsidR="00303943">
        <w:rPr>
          <w:rFonts w:ascii="Tahoma" w:hAnsi="Tahoma" w:cs="Tahoma"/>
          <w:color w:val="000000"/>
        </w:rPr>
        <w:t>CCB</w:t>
      </w:r>
      <w:r w:rsidR="00885F58" w:rsidRPr="0051234E">
        <w:rPr>
          <w:rFonts w:ascii="Tahoma" w:hAnsi="Tahoma" w:cs="Tahoma"/>
          <w:color w:val="000000"/>
        </w:rPr>
        <w:t>, incluindo, mas não se limitando, ao adimplemento dos Créditos Imobiliários, conforme previsto na CCB, tais como os montantes devidos a título de Valor Principal</w:t>
      </w:r>
      <w:r w:rsidR="00667BA1" w:rsidRPr="0051234E">
        <w:rPr>
          <w:rFonts w:ascii="Tahoma" w:hAnsi="Tahoma" w:cs="Tahoma"/>
          <w:color w:val="000000"/>
        </w:rPr>
        <w:t xml:space="preserve"> ou saldo do Valor Principal, conforme aplicável</w:t>
      </w:r>
      <w:r w:rsidR="00885F58" w:rsidRPr="0051234E">
        <w:rPr>
          <w:rFonts w:ascii="Tahoma" w:hAnsi="Tahoma" w:cs="Tahoma"/>
          <w:color w:val="000000"/>
        </w:rPr>
        <w:t>, Juros Remuneratórios</w:t>
      </w:r>
      <w:r w:rsidR="00D31763" w:rsidRPr="0051234E">
        <w:rPr>
          <w:rFonts w:ascii="Tahoma" w:hAnsi="Tahoma" w:cs="Tahoma"/>
          <w:color w:val="000000"/>
        </w:rPr>
        <w:t>,</w:t>
      </w:r>
      <w:r w:rsidR="00885F58" w:rsidRPr="0051234E">
        <w:rPr>
          <w:rFonts w:ascii="Tahoma" w:hAnsi="Tahoma" w:cs="Tahoma"/>
          <w:color w:val="000000"/>
        </w:rPr>
        <w:t xml:space="preserve"> ou encargos de qualquer natureza</w:t>
      </w:r>
      <w:r w:rsidR="00DB5432" w:rsidRPr="0051234E">
        <w:rPr>
          <w:rFonts w:ascii="Tahoma" w:hAnsi="Tahoma" w:cs="Tahoma"/>
          <w:color w:val="000000"/>
        </w:rPr>
        <w:t>, bem como quaisquer outras obrigações derivadas da CCB e dos demais documentos dela originados</w:t>
      </w:r>
      <w:r w:rsidR="00885F58" w:rsidRPr="0051234E">
        <w:rPr>
          <w:rFonts w:ascii="Tahoma" w:hAnsi="Tahoma" w:cs="Tahoma"/>
          <w:color w:val="000000"/>
        </w:rPr>
        <w:t xml:space="preserve"> (“</w:t>
      </w:r>
      <w:r w:rsidR="00885F58" w:rsidRPr="0051234E">
        <w:rPr>
          <w:rFonts w:ascii="Tahoma" w:hAnsi="Tahoma" w:cs="Tahoma"/>
          <w:color w:val="000000"/>
          <w:u w:val="single"/>
        </w:rPr>
        <w:t>Obrigações Garantidas</w:t>
      </w:r>
      <w:r w:rsidR="00885F58" w:rsidRPr="0051234E">
        <w:rPr>
          <w:rFonts w:ascii="Tahoma" w:hAnsi="Tahoma" w:cs="Tahoma"/>
          <w:color w:val="000000"/>
        </w:rPr>
        <w:t>”)</w:t>
      </w:r>
      <w:r w:rsidR="00FF546C">
        <w:rPr>
          <w:rFonts w:ascii="Tahoma" w:hAnsi="Tahoma" w:cs="Tahoma"/>
          <w:color w:val="000000"/>
        </w:rPr>
        <w:t xml:space="preserve"> celebraram o </w:t>
      </w:r>
      <w:r w:rsidR="00FF546C">
        <w:rPr>
          <w:rFonts w:ascii="Tahoma" w:hAnsi="Tahoma" w:cs="Tahoma"/>
          <w:i/>
          <w:iCs/>
          <w:color w:val="000000"/>
        </w:rPr>
        <w:t xml:space="preserve">Instrumento Particular de Alienação Fiduciária de Imóveis em Garantia e Outras Avenças </w:t>
      </w:r>
      <w:r w:rsidR="00FF546C" w:rsidRPr="00FF546C">
        <w:rPr>
          <w:rFonts w:ascii="Tahoma" w:hAnsi="Tahoma" w:cs="Tahoma"/>
          <w:color w:val="000000"/>
        </w:rPr>
        <w:t>(“</w:t>
      </w:r>
      <w:r w:rsidR="00FF546C" w:rsidRPr="00FF546C">
        <w:rPr>
          <w:rFonts w:ascii="Tahoma" w:hAnsi="Tahoma" w:cs="Tahoma"/>
          <w:color w:val="000000"/>
          <w:u w:val="single"/>
        </w:rPr>
        <w:t>Contrato de Alienação Fiduciária</w:t>
      </w:r>
      <w:r w:rsidR="00FF546C" w:rsidRPr="00FF546C">
        <w:rPr>
          <w:rFonts w:ascii="Tahoma" w:hAnsi="Tahoma" w:cs="Tahoma"/>
          <w:color w:val="000000"/>
        </w:rPr>
        <w:t>”)</w:t>
      </w:r>
      <w:r w:rsidR="00A72267">
        <w:rPr>
          <w:rFonts w:ascii="Tahoma" w:hAnsi="Tahoma" w:cs="Tahoma"/>
        </w:rPr>
        <w:t>;</w:t>
      </w:r>
    </w:p>
    <w:p w14:paraId="2E54B854" w14:textId="77777777" w:rsidR="00330234" w:rsidRDefault="00330234" w:rsidP="00330234">
      <w:pPr>
        <w:pStyle w:val="PargrafodaLista"/>
        <w:widowControl w:val="0"/>
        <w:tabs>
          <w:tab w:val="left" w:pos="567"/>
        </w:tabs>
        <w:spacing w:after="0" w:line="320" w:lineRule="exact"/>
        <w:ind w:left="567"/>
        <w:jc w:val="both"/>
        <w:rPr>
          <w:rFonts w:ascii="Tahoma" w:hAnsi="Tahoma" w:cs="Tahoma"/>
        </w:rPr>
      </w:pPr>
    </w:p>
    <w:p w14:paraId="5CC47AA7" w14:textId="5A0CFE60" w:rsidR="00EA5659" w:rsidRDefault="00B85B63" w:rsidP="00613D81">
      <w:pPr>
        <w:widowControl w:val="0"/>
        <w:numPr>
          <w:ilvl w:val="0"/>
          <w:numId w:val="23"/>
        </w:numPr>
        <w:spacing w:after="0" w:line="320" w:lineRule="exact"/>
        <w:ind w:left="567" w:hanging="567"/>
        <w:contextualSpacing/>
        <w:jc w:val="both"/>
        <w:rPr>
          <w:rFonts w:ascii="Tahoma" w:hAnsi="Tahoma" w:cs="Tahoma"/>
        </w:rPr>
      </w:pPr>
      <w:r>
        <w:rPr>
          <w:rFonts w:ascii="Tahoma" w:hAnsi="Tahoma" w:cs="Tahoma"/>
        </w:rPr>
        <w:t>O 14º Cartório de Registro de Imóveis de São Paulo/SP (“</w:t>
      </w:r>
      <w:r>
        <w:rPr>
          <w:rFonts w:ascii="Tahoma" w:hAnsi="Tahoma" w:cs="Tahoma"/>
          <w:u w:val="single"/>
        </w:rPr>
        <w:t>RGI</w:t>
      </w:r>
      <w:r>
        <w:rPr>
          <w:rFonts w:ascii="Tahoma" w:hAnsi="Tahoma" w:cs="Tahoma"/>
        </w:rPr>
        <w:t>”), no âmbito do processo de registro do Contrato de Alienação Fiduciária, efetuou determinadas exigências as quais deverão ser atendidas por meio do aditamento do Contrato de Alienação Fiduciária</w:t>
      </w:r>
      <w:r w:rsidR="0037677E" w:rsidRPr="009B6AD0">
        <w:rPr>
          <w:rFonts w:ascii="Tahoma" w:hAnsi="Tahoma" w:cs="Tahoma"/>
        </w:rPr>
        <w:t>;</w:t>
      </w:r>
      <w:r w:rsidR="00FB2DAD" w:rsidRPr="009B6AD0">
        <w:rPr>
          <w:rFonts w:ascii="Tahoma" w:hAnsi="Tahoma" w:cs="Tahoma"/>
        </w:rPr>
        <w:t xml:space="preserve"> e</w:t>
      </w:r>
    </w:p>
    <w:p w14:paraId="3F87A1F6" w14:textId="77777777" w:rsidR="00262358" w:rsidRDefault="00262358" w:rsidP="00262358">
      <w:pPr>
        <w:widowControl w:val="0"/>
        <w:spacing w:after="0" w:line="320" w:lineRule="exact"/>
        <w:contextualSpacing/>
        <w:jc w:val="both"/>
        <w:rPr>
          <w:rFonts w:ascii="Tahoma" w:hAnsi="Tahoma" w:cs="Tahoma"/>
        </w:rPr>
      </w:pPr>
    </w:p>
    <w:p w14:paraId="45CC2D95" w14:textId="7A76D105" w:rsidR="00B85B63" w:rsidRPr="009B6AD0" w:rsidRDefault="00B85B63" w:rsidP="00613D81">
      <w:pPr>
        <w:widowControl w:val="0"/>
        <w:numPr>
          <w:ilvl w:val="0"/>
          <w:numId w:val="23"/>
        </w:numPr>
        <w:spacing w:after="0" w:line="320" w:lineRule="exact"/>
        <w:ind w:left="567" w:hanging="567"/>
        <w:contextualSpacing/>
        <w:jc w:val="both"/>
        <w:rPr>
          <w:rFonts w:ascii="Tahoma" w:hAnsi="Tahoma" w:cs="Tahoma"/>
        </w:rPr>
      </w:pPr>
      <w:r>
        <w:rPr>
          <w:rFonts w:ascii="Tahoma" w:hAnsi="Tahoma" w:cs="Tahoma"/>
        </w:rPr>
        <w:t xml:space="preserve">No intuito de cumprir as exigências formuladas pelo Oficial do RGI, as Partes </w:t>
      </w:r>
      <w:r w:rsidR="00E16BDC">
        <w:rPr>
          <w:rFonts w:ascii="Tahoma" w:hAnsi="Tahoma" w:cs="Tahoma"/>
        </w:rPr>
        <w:t>desejam aditar o Contrato de Alienação Fiduciária</w:t>
      </w:r>
      <w:r w:rsidR="00492C6F">
        <w:rPr>
          <w:rFonts w:ascii="Tahoma" w:hAnsi="Tahoma" w:cs="Tahoma"/>
        </w:rPr>
        <w:t>.</w:t>
      </w:r>
    </w:p>
    <w:p w14:paraId="78A2325B" w14:textId="77777777" w:rsidR="00EA5659" w:rsidRPr="009B6AD0" w:rsidRDefault="00EA5659" w:rsidP="00B340E7">
      <w:pPr>
        <w:pStyle w:val="PargrafodaLista"/>
        <w:spacing w:after="0" w:line="320" w:lineRule="exact"/>
        <w:ind w:left="567"/>
        <w:rPr>
          <w:rFonts w:ascii="Tahoma" w:hAnsi="Tahoma" w:cs="Tahoma"/>
        </w:rPr>
      </w:pPr>
    </w:p>
    <w:p w14:paraId="1B5B27BD" w14:textId="7AEFE52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w:t>
      </w:r>
      <w:r w:rsidR="00492C6F">
        <w:rPr>
          <w:rFonts w:ascii="Tahoma" w:hAnsi="Tahoma" w:cs="Tahoma"/>
        </w:rPr>
        <w:t>, na melhor forma de direito,</w:t>
      </w:r>
      <w:r w:rsidRPr="009B6AD0">
        <w:rPr>
          <w:rFonts w:ascii="Tahoma" w:hAnsi="Tahoma" w:cs="Tahoma"/>
        </w:rPr>
        <w:t xml:space="preserve"> celebrar</w:t>
      </w:r>
      <w:r w:rsidR="00E838E3" w:rsidRPr="009B6AD0">
        <w:rPr>
          <w:rFonts w:ascii="Tahoma" w:hAnsi="Tahoma" w:cs="Tahoma"/>
        </w:rPr>
        <w:t xml:space="preserve"> o presente</w:t>
      </w:r>
      <w:r w:rsidRPr="009B6AD0">
        <w:rPr>
          <w:rFonts w:ascii="Tahoma" w:hAnsi="Tahoma" w:cs="Tahoma"/>
        </w:rPr>
        <w:t xml:space="preserve"> </w:t>
      </w:r>
      <w:r w:rsidR="00492C6F">
        <w:rPr>
          <w:rFonts w:ascii="Tahoma" w:hAnsi="Tahoma" w:cs="Tahoma"/>
        </w:rPr>
        <w:t>Aditamento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27DBD001" w14:textId="77777777" w:rsidR="0009119D" w:rsidRPr="006A60F1" w:rsidRDefault="0009119D" w:rsidP="0009119D">
      <w:pPr>
        <w:pStyle w:val="p0"/>
        <w:widowControl/>
        <w:tabs>
          <w:tab w:val="left" w:pos="2835"/>
        </w:tabs>
        <w:spacing w:line="320" w:lineRule="exact"/>
        <w:rPr>
          <w:rFonts w:ascii="Tahoma" w:hAnsi="Tahoma" w:cs="Tahoma"/>
          <w:b/>
          <w:sz w:val="21"/>
          <w:szCs w:val="21"/>
        </w:rPr>
      </w:pPr>
      <w:r w:rsidRPr="006A60F1">
        <w:rPr>
          <w:rFonts w:ascii="Tahoma" w:hAnsi="Tahoma" w:cs="Tahoma"/>
          <w:b/>
          <w:sz w:val="21"/>
          <w:szCs w:val="21"/>
        </w:rPr>
        <w:t>CLÁUSULA PRIMEIRA - DEFINIÇÕES</w:t>
      </w:r>
    </w:p>
    <w:p w14:paraId="36C79021" w14:textId="77777777" w:rsidR="0009119D" w:rsidRPr="006A60F1" w:rsidRDefault="0009119D" w:rsidP="0009119D">
      <w:pPr>
        <w:pStyle w:val="p0"/>
        <w:widowControl/>
        <w:tabs>
          <w:tab w:val="left" w:pos="2835"/>
        </w:tabs>
        <w:spacing w:line="320" w:lineRule="exact"/>
        <w:rPr>
          <w:rFonts w:ascii="Tahoma" w:hAnsi="Tahoma" w:cs="Tahoma"/>
          <w:sz w:val="21"/>
          <w:szCs w:val="21"/>
        </w:rPr>
      </w:pPr>
    </w:p>
    <w:p w14:paraId="20F10CB2" w14:textId="6C3D7039" w:rsidR="0009119D" w:rsidRPr="006A60F1" w:rsidRDefault="0009119D" w:rsidP="004E1971">
      <w:pPr>
        <w:pStyle w:val="p0"/>
        <w:widowControl/>
        <w:numPr>
          <w:ilvl w:val="1"/>
          <w:numId w:val="36"/>
        </w:numPr>
        <w:tabs>
          <w:tab w:val="clear" w:pos="720"/>
          <w:tab w:val="left" w:pos="0"/>
        </w:tabs>
        <w:spacing w:line="320" w:lineRule="exact"/>
        <w:ind w:left="0" w:firstLine="0"/>
        <w:rPr>
          <w:rFonts w:ascii="Tahoma" w:hAnsi="Tahoma" w:cs="Tahoma"/>
          <w:sz w:val="21"/>
          <w:szCs w:val="21"/>
        </w:rPr>
      </w:pPr>
      <w:r w:rsidRPr="006A60F1">
        <w:rPr>
          <w:rFonts w:ascii="Tahoma" w:hAnsi="Tahoma" w:cs="Tahoma"/>
          <w:sz w:val="21"/>
          <w:szCs w:val="21"/>
        </w:rPr>
        <w:t xml:space="preserve">Para os fins deste Aditamento, exceto quando de outra forma previsto neste instrumento, adotam-se as definições constantes </w:t>
      </w:r>
      <w:r>
        <w:rPr>
          <w:rFonts w:ascii="Tahoma" w:hAnsi="Tahoma" w:cs="Tahoma"/>
          <w:sz w:val="21"/>
          <w:szCs w:val="21"/>
        </w:rPr>
        <w:t xml:space="preserve">no Contrato de </w:t>
      </w:r>
      <w:r w:rsidRPr="006A60F1">
        <w:rPr>
          <w:rFonts w:ascii="Tahoma" w:hAnsi="Tahoma" w:cs="Tahoma"/>
          <w:sz w:val="21"/>
          <w:szCs w:val="21"/>
        </w:rPr>
        <w:t>Alienação Fiduciária.</w:t>
      </w:r>
    </w:p>
    <w:p w14:paraId="7D0B00D7" w14:textId="2EA60A98" w:rsidR="007C3F06" w:rsidRDefault="007C3F06" w:rsidP="00B340E7">
      <w:pPr>
        <w:widowControl w:val="0"/>
        <w:tabs>
          <w:tab w:val="left" w:pos="709"/>
        </w:tabs>
        <w:spacing w:after="0" w:line="320" w:lineRule="exact"/>
        <w:contextualSpacing/>
        <w:jc w:val="both"/>
        <w:rPr>
          <w:rFonts w:ascii="Tahoma" w:eastAsia="Arial" w:hAnsi="Tahoma" w:cs="Tahoma"/>
        </w:rPr>
      </w:pPr>
    </w:p>
    <w:p w14:paraId="6D755ECF" w14:textId="77777777" w:rsidR="009E075A" w:rsidRPr="00947E02" w:rsidRDefault="009E075A" w:rsidP="009E075A">
      <w:pPr>
        <w:pStyle w:val="p0"/>
        <w:widowControl/>
        <w:tabs>
          <w:tab w:val="left" w:pos="2835"/>
        </w:tabs>
        <w:spacing w:line="320" w:lineRule="exact"/>
        <w:rPr>
          <w:rFonts w:ascii="Tahoma" w:hAnsi="Tahoma" w:cs="Tahoma"/>
          <w:b/>
          <w:sz w:val="21"/>
          <w:szCs w:val="21"/>
        </w:rPr>
      </w:pPr>
      <w:r w:rsidRPr="00947E02">
        <w:rPr>
          <w:rFonts w:ascii="Tahoma" w:hAnsi="Tahoma" w:cs="Tahoma"/>
          <w:b/>
          <w:sz w:val="21"/>
          <w:szCs w:val="21"/>
        </w:rPr>
        <w:t>CLÁUSULA SEGUNDA - OBJETO</w:t>
      </w:r>
    </w:p>
    <w:p w14:paraId="4AC30EC7" w14:textId="77777777" w:rsidR="009E075A" w:rsidRPr="00947E02" w:rsidRDefault="009E075A" w:rsidP="009E075A">
      <w:pPr>
        <w:pStyle w:val="p0"/>
        <w:widowControl/>
        <w:tabs>
          <w:tab w:val="left" w:pos="2835"/>
        </w:tabs>
        <w:spacing w:line="320" w:lineRule="exact"/>
        <w:rPr>
          <w:rFonts w:ascii="Tahoma" w:hAnsi="Tahoma" w:cs="Tahoma"/>
          <w:sz w:val="21"/>
          <w:szCs w:val="21"/>
        </w:rPr>
      </w:pPr>
    </w:p>
    <w:p w14:paraId="182DD91D" w14:textId="77777777" w:rsidR="004E1971" w:rsidRPr="004E1971" w:rsidRDefault="004E1971" w:rsidP="004E1971">
      <w:pPr>
        <w:pStyle w:val="PargrafodaLista"/>
        <w:numPr>
          <w:ilvl w:val="0"/>
          <w:numId w:val="36"/>
        </w:numPr>
        <w:tabs>
          <w:tab w:val="left" w:pos="0"/>
        </w:tabs>
        <w:spacing w:after="0" w:line="320" w:lineRule="exact"/>
        <w:contextualSpacing w:val="0"/>
        <w:jc w:val="both"/>
        <w:rPr>
          <w:rFonts w:ascii="Tahoma" w:eastAsia="Times New Roman" w:hAnsi="Tahoma" w:cs="Tahoma"/>
          <w:vanish/>
          <w:lang w:eastAsia="pt-BR"/>
        </w:rPr>
      </w:pPr>
    </w:p>
    <w:p w14:paraId="381AD191" w14:textId="6734CAC5" w:rsidR="009E075A" w:rsidRDefault="009E075A" w:rsidP="004E1971">
      <w:pPr>
        <w:pStyle w:val="p0"/>
        <w:widowControl/>
        <w:numPr>
          <w:ilvl w:val="1"/>
          <w:numId w:val="36"/>
        </w:numPr>
        <w:tabs>
          <w:tab w:val="clear" w:pos="720"/>
          <w:tab w:val="left" w:pos="0"/>
        </w:tabs>
        <w:spacing w:line="320" w:lineRule="exact"/>
        <w:ind w:left="0" w:firstLine="0"/>
        <w:rPr>
          <w:rFonts w:ascii="Tahoma" w:hAnsi="Tahoma" w:cs="Tahoma"/>
          <w:sz w:val="21"/>
          <w:szCs w:val="21"/>
        </w:rPr>
      </w:pPr>
      <w:r w:rsidRPr="00947E02">
        <w:rPr>
          <w:rFonts w:ascii="Tahoma" w:hAnsi="Tahoma" w:cs="Tahoma"/>
          <w:sz w:val="21"/>
          <w:szCs w:val="21"/>
        </w:rPr>
        <w:t xml:space="preserve">O presente Aditamento tem por objeto a alteração </w:t>
      </w:r>
      <w:r>
        <w:rPr>
          <w:rFonts w:ascii="Tahoma" w:hAnsi="Tahoma" w:cs="Tahoma"/>
          <w:sz w:val="21"/>
          <w:szCs w:val="21"/>
        </w:rPr>
        <w:t>do</w:t>
      </w:r>
      <w:r w:rsidRPr="00947E02">
        <w:rPr>
          <w:rFonts w:ascii="Tahoma" w:hAnsi="Tahoma" w:cs="Tahoma"/>
          <w:sz w:val="21"/>
          <w:szCs w:val="21"/>
        </w:rPr>
        <w:t xml:space="preserve"> Contrato de Alienação Fiduciária, de modo a alterar</w:t>
      </w:r>
      <w:r>
        <w:rPr>
          <w:rFonts w:ascii="Tahoma" w:hAnsi="Tahoma" w:cs="Tahoma"/>
          <w:sz w:val="21"/>
          <w:szCs w:val="21"/>
        </w:rPr>
        <w:t xml:space="preserve"> determinadas disposições</w:t>
      </w:r>
      <w:r w:rsidRPr="00947E02">
        <w:rPr>
          <w:rFonts w:ascii="Tahoma" w:hAnsi="Tahoma" w:cs="Tahoma"/>
          <w:sz w:val="21"/>
          <w:szCs w:val="21"/>
        </w:rPr>
        <w:t xml:space="preserve"> do Contrato de Alienação Fiduciária, a fim de </w:t>
      </w:r>
      <w:r w:rsidR="00831F99">
        <w:rPr>
          <w:rFonts w:ascii="Tahoma" w:hAnsi="Tahoma" w:cs="Tahoma"/>
          <w:sz w:val="21"/>
          <w:szCs w:val="21"/>
        </w:rPr>
        <w:t>incluir</w:t>
      </w:r>
      <w:r w:rsidR="002B6254">
        <w:rPr>
          <w:rFonts w:ascii="Tahoma" w:hAnsi="Tahoma" w:cs="Tahoma"/>
          <w:sz w:val="21"/>
          <w:szCs w:val="21"/>
        </w:rPr>
        <w:t xml:space="preserve"> (i)</w:t>
      </w:r>
      <w:r w:rsidR="00831F99">
        <w:rPr>
          <w:rFonts w:ascii="Tahoma" w:hAnsi="Tahoma" w:cs="Tahoma"/>
          <w:sz w:val="21"/>
          <w:szCs w:val="21"/>
        </w:rPr>
        <w:t xml:space="preserve"> a descrição das unidades</w:t>
      </w:r>
      <w:r w:rsidR="00FD7031">
        <w:rPr>
          <w:rFonts w:ascii="Tahoma" w:hAnsi="Tahoma" w:cs="Tahoma"/>
          <w:sz w:val="21"/>
          <w:szCs w:val="21"/>
        </w:rPr>
        <w:t xml:space="preserve"> alienadas fiduciariamente, com a inclusão da porcentagem total das frações do Imóvel a serem alienadas</w:t>
      </w:r>
      <w:r w:rsidR="002B6254">
        <w:rPr>
          <w:rFonts w:ascii="Tahoma" w:hAnsi="Tahoma" w:cs="Tahoma"/>
          <w:sz w:val="21"/>
          <w:szCs w:val="21"/>
        </w:rPr>
        <w:t>; (ii) o valor do Imóvel para fins de primeiro leilão</w:t>
      </w:r>
      <w:r w:rsidR="009354E1">
        <w:rPr>
          <w:rFonts w:ascii="Tahoma" w:hAnsi="Tahoma" w:cs="Tahoma"/>
          <w:sz w:val="21"/>
          <w:szCs w:val="21"/>
        </w:rPr>
        <w:t xml:space="preserve">; (iii) </w:t>
      </w:r>
      <w:r w:rsidR="00FD7031">
        <w:rPr>
          <w:rFonts w:ascii="Tahoma" w:hAnsi="Tahoma" w:cs="Tahoma"/>
          <w:sz w:val="21"/>
          <w:szCs w:val="21"/>
        </w:rPr>
        <w:t xml:space="preserve">a </w:t>
      </w:r>
      <w:r w:rsidR="00A907D8">
        <w:rPr>
          <w:rFonts w:ascii="Tahoma" w:hAnsi="Tahoma" w:cs="Tahoma"/>
          <w:sz w:val="21"/>
          <w:szCs w:val="21"/>
        </w:rPr>
        <w:t xml:space="preserve">inclusão do </w:t>
      </w:r>
      <w:r w:rsidR="00A907D8">
        <w:rPr>
          <w:rFonts w:ascii="Tahoma" w:hAnsi="Tahoma" w:cs="Tahoma"/>
          <w:b/>
          <w:bCs/>
          <w:sz w:val="21"/>
          <w:szCs w:val="21"/>
        </w:rPr>
        <w:t>“</w:t>
      </w:r>
      <w:r w:rsidR="00A907D8" w:rsidRPr="00A907D8">
        <w:rPr>
          <w:rFonts w:ascii="Tahoma" w:hAnsi="Tahoma" w:cs="Tahoma"/>
          <w:b/>
          <w:bCs/>
          <w:sz w:val="21"/>
          <w:szCs w:val="21"/>
        </w:rPr>
        <w:t>Anexo C”</w:t>
      </w:r>
      <w:r w:rsidR="00A907D8">
        <w:rPr>
          <w:rFonts w:ascii="Tahoma" w:hAnsi="Tahoma" w:cs="Tahoma"/>
          <w:sz w:val="21"/>
          <w:szCs w:val="21"/>
        </w:rPr>
        <w:t xml:space="preserve"> ao Contrato de Alienação Fiduciária, contendo a </w:t>
      </w:r>
      <w:r w:rsidR="00FD7031" w:rsidRPr="00A907D8">
        <w:rPr>
          <w:rFonts w:ascii="Tahoma" w:hAnsi="Tahoma" w:cs="Tahoma"/>
          <w:sz w:val="21"/>
          <w:szCs w:val="21"/>
        </w:rPr>
        <w:t>descrição</w:t>
      </w:r>
      <w:r w:rsidR="00FD7031">
        <w:rPr>
          <w:rFonts w:ascii="Tahoma" w:hAnsi="Tahoma" w:cs="Tahoma"/>
          <w:sz w:val="21"/>
          <w:szCs w:val="21"/>
        </w:rPr>
        <w:t xml:space="preserve"> das unidades</w:t>
      </w:r>
      <w:r w:rsidR="00831F99">
        <w:rPr>
          <w:rFonts w:ascii="Tahoma" w:hAnsi="Tahoma" w:cs="Tahoma"/>
          <w:sz w:val="21"/>
          <w:szCs w:val="21"/>
        </w:rPr>
        <w:t xml:space="preserve"> permutadas com os anteriores </w:t>
      </w:r>
      <w:r w:rsidR="00831F99">
        <w:rPr>
          <w:rFonts w:ascii="Tahoma" w:hAnsi="Tahoma" w:cs="Tahoma"/>
          <w:sz w:val="21"/>
          <w:szCs w:val="21"/>
        </w:rPr>
        <w:lastRenderedPageBreak/>
        <w:t>proprietários do Imóvel</w:t>
      </w:r>
      <w:r w:rsidR="006478C3">
        <w:rPr>
          <w:rFonts w:ascii="Tahoma" w:hAnsi="Tahoma" w:cs="Tahoma"/>
          <w:sz w:val="21"/>
          <w:szCs w:val="21"/>
        </w:rPr>
        <w:t>;</w:t>
      </w:r>
      <w:r w:rsidR="009354E1">
        <w:rPr>
          <w:rFonts w:ascii="Tahoma" w:hAnsi="Tahoma" w:cs="Tahoma"/>
          <w:sz w:val="21"/>
          <w:szCs w:val="21"/>
        </w:rPr>
        <w:t xml:space="preserve"> assim como</w:t>
      </w:r>
      <w:r w:rsidRPr="00947E02">
        <w:rPr>
          <w:rFonts w:ascii="Tahoma" w:hAnsi="Tahoma" w:cs="Tahoma"/>
          <w:sz w:val="21"/>
          <w:szCs w:val="21"/>
        </w:rPr>
        <w:t xml:space="preserve"> ratificar os termos e condições que não tenham sido expressamente alterados nos termos deste Aditamento.</w:t>
      </w:r>
    </w:p>
    <w:p w14:paraId="0B4FADB7" w14:textId="77777777" w:rsidR="00BC6C1A" w:rsidRDefault="00BC6C1A" w:rsidP="00BC6C1A">
      <w:pPr>
        <w:pStyle w:val="p0"/>
        <w:widowControl/>
        <w:tabs>
          <w:tab w:val="clear" w:pos="720"/>
          <w:tab w:val="left" w:pos="0"/>
        </w:tabs>
        <w:spacing w:line="320" w:lineRule="exact"/>
        <w:rPr>
          <w:rFonts w:ascii="Tahoma" w:hAnsi="Tahoma" w:cs="Tahoma"/>
          <w:sz w:val="21"/>
          <w:szCs w:val="21"/>
        </w:rPr>
      </w:pPr>
    </w:p>
    <w:p w14:paraId="3FCEE986" w14:textId="7660464B" w:rsidR="00BC6C1A" w:rsidRPr="00947E02" w:rsidRDefault="00BC6C1A" w:rsidP="004E1971">
      <w:pPr>
        <w:pStyle w:val="p0"/>
        <w:widowControl/>
        <w:numPr>
          <w:ilvl w:val="1"/>
          <w:numId w:val="36"/>
        </w:numPr>
        <w:tabs>
          <w:tab w:val="clear" w:pos="720"/>
          <w:tab w:val="left" w:pos="0"/>
        </w:tabs>
        <w:spacing w:line="320" w:lineRule="exact"/>
        <w:ind w:left="0" w:firstLine="0"/>
        <w:rPr>
          <w:rFonts w:ascii="Tahoma" w:hAnsi="Tahoma" w:cs="Tahoma"/>
          <w:sz w:val="21"/>
          <w:szCs w:val="21"/>
        </w:rPr>
      </w:pPr>
      <w:r>
        <w:rPr>
          <w:rFonts w:ascii="Tahoma" w:hAnsi="Tahoma" w:cs="Tahoma"/>
          <w:sz w:val="21"/>
          <w:szCs w:val="21"/>
        </w:rPr>
        <w:t>A Fiduciária declara, neste ato e na melhor forma de direito, que dispensa o registro da Cédula no Lº 3 – Registro Auxiliar do RG</w:t>
      </w:r>
      <w:r w:rsidR="00B1230C">
        <w:rPr>
          <w:rFonts w:ascii="Tahoma" w:hAnsi="Tahoma" w:cs="Tahoma"/>
          <w:sz w:val="21"/>
          <w:szCs w:val="21"/>
        </w:rPr>
        <w:t>I, nos termos da legislação aplicável.</w:t>
      </w:r>
    </w:p>
    <w:p w14:paraId="32F14874" w14:textId="0AD53583" w:rsidR="009E075A" w:rsidRDefault="009E075A" w:rsidP="00B340E7">
      <w:pPr>
        <w:widowControl w:val="0"/>
        <w:tabs>
          <w:tab w:val="left" w:pos="709"/>
        </w:tabs>
        <w:spacing w:after="0" w:line="320" w:lineRule="exact"/>
        <w:contextualSpacing/>
        <w:jc w:val="both"/>
        <w:rPr>
          <w:rFonts w:ascii="Tahoma" w:eastAsia="Arial" w:hAnsi="Tahoma" w:cs="Tahoma"/>
        </w:rPr>
      </w:pPr>
    </w:p>
    <w:p w14:paraId="36334483" w14:textId="0732714C" w:rsidR="004E1971" w:rsidRPr="006A60F1" w:rsidRDefault="004E1971" w:rsidP="004E1971">
      <w:pPr>
        <w:pStyle w:val="p0"/>
        <w:widowControl/>
        <w:tabs>
          <w:tab w:val="left" w:pos="2835"/>
        </w:tabs>
        <w:spacing w:line="320" w:lineRule="exact"/>
        <w:rPr>
          <w:rFonts w:ascii="Tahoma" w:hAnsi="Tahoma" w:cs="Tahoma"/>
          <w:b/>
          <w:sz w:val="21"/>
          <w:szCs w:val="21"/>
        </w:rPr>
      </w:pPr>
      <w:r w:rsidRPr="006A60F1">
        <w:rPr>
          <w:rFonts w:ascii="Tahoma" w:hAnsi="Tahoma" w:cs="Tahoma"/>
          <w:b/>
          <w:sz w:val="21"/>
          <w:szCs w:val="21"/>
        </w:rPr>
        <w:t xml:space="preserve">CLÁUSULA TERCEIRA </w:t>
      </w:r>
      <w:r w:rsidR="005B499C">
        <w:rPr>
          <w:rFonts w:ascii="Tahoma" w:hAnsi="Tahoma" w:cs="Tahoma"/>
          <w:b/>
          <w:sz w:val="21"/>
          <w:szCs w:val="21"/>
        </w:rPr>
        <w:t>–</w:t>
      </w:r>
      <w:r w:rsidRPr="006A60F1">
        <w:rPr>
          <w:rFonts w:ascii="Tahoma" w:hAnsi="Tahoma" w:cs="Tahoma"/>
          <w:b/>
          <w:sz w:val="21"/>
          <w:szCs w:val="21"/>
        </w:rPr>
        <w:t xml:space="preserve"> ALTERAÇ</w:t>
      </w:r>
      <w:r w:rsidR="005B499C">
        <w:rPr>
          <w:rFonts w:ascii="Tahoma" w:hAnsi="Tahoma" w:cs="Tahoma"/>
          <w:b/>
          <w:sz w:val="21"/>
          <w:szCs w:val="21"/>
        </w:rPr>
        <w:t>Õ</w:t>
      </w:r>
      <w:r w:rsidRPr="006A60F1">
        <w:rPr>
          <w:rFonts w:ascii="Tahoma" w:hAnsi="Tahoma" w:cs="Tahoma"/>
          <w:b/>
          <w:sz w:val="21"/>
          <w:szCs w:val="21"/>
        </w:rPr>
        <w:t>ES</w:t>
      </w:r>
    </w:p>
    <w:p w14:paraId="3072910C" w14:textId="77777777" w:rsidR="004E1971" w:rsidRDefault="004E1971" w:rsidP="00B340E7">
      <w:pPr>
        <w:widowControl w:val="0"/>
        <w:tabs>
          <w:tab w:val="left" w:pos="709"/>
        </w:tabs>
        <w:spacing w:after="0" w:line="320" w:lineRule="exact"/>
        <w:contextualSpacing/>
        <w:jc w:val="both"/>
        <w:rPr>
          <w:rFonts w:ascii="Tahoma" w:eastAsia="Arial" w:hAnsi="Tahoma" w:cs="Tahoma"/>
        </w:rPr>
      </w:pPr>
    </w:p>
    <w:p w14:paraId="2BCAECF0" w14:textId="09CEA658" w:rsidR="00C100DD" w:rsidRPr="004E1971" w:rsidRDefault="00351E09" w:rsidP="004E1971">
      <w:pPr>
        <w:pStyle w:val="PargrafodaLista"/>
        <w:widowControl w:val="0"/>
        <w:numPr>
          <w:ilvl w:val="1"/>
          <w:numId w:val="37"/>
        </w:numPr>
        <w:tabs>
          <w:tab w:val="left" w:pos="0"/>
        </w:tabs>
        <w:spacing w:after="0" w:line="320" w:lineRule="exact"/>
        <w:ind w:left="0" w:firstLine="0"/>
        <w:jc w:val="both"/>
        <w:rPr>
          <w:rFonts w:ascii="Tahoma" w:hAnsi="Tahoma" w:cs="Tahoma"/>
        </w:rPr>
      </w:pPr>
      <w:r w:rsidRPr="004E1971">
        <w:rPr>
          <w:rFonts w:ascii="Tahoma" w:hAnsi="Tahoma" w:cs="Tahoma"/>
        </w:rPr>
        <w:t>De forma a ajustar o Contrato de Alienação Fiduciária face às considerações da Cláusula</w:t>
      </w:r>
      <w:r w:rsidR="004E1971">
        <w:rPr>
          <w:rFonts w:ascii="Tahoma" w:hAnsi="Tahoma" w:cs="Tahoma"/>
        </w:rPr>
        <w:t xml:space="preserve"> Segunda</w:t>
      </w:r>
      <w:r w:rsidRPr="004E1971">
        <w:rPr>
          <w:rFonts w:ascii="Tahoma" w:hAnsi="Tahoma" w:cs="Tahoma"/>
        </w:rPr>
        <w:t xml:space="preserve"> acima, resolvem as Partes alterar o conteúdo do </w:t>
      </w:r>
      <w:r w:rsidRPr="004E1971">
        <w:rPr>
          <w:rFonts w:ascii="Tahoma" w:hAnsi="Tahoma" w:cs="Tahoma"/>
          <w:b/>
          <w:bCs/>
        </w:rPr>
        <w:t xml:space="preserve">Anexo </w:t>
      </w:r>
      <w:r w:rsidR="006478C3" w:rsidRPr="004E1971">
        <w:rPr>
          <w:rFonts w:ascii="Tahoma" w:hAnsi="Tahoma" w:cs="Tahoma"/>
          <w:b/>
          <w:bCs/>
        </w:rPr>
        <w:t xml:space="preserve">B </w:t>
      </w:r>
      <w:r w:rsidR="002207C7" w:rsidRPr="004E1971">
        <w:rPr>
          <w:rFonts w:ascii="Tahoma" w:hAnsi="Tahoma" w:cs="Tahoma"/>
        </w:rPr>
        <w:t xml:space="preserve">do Contrato de Alienação Fiduciária, assim como </w:t>
      </w:r>
      <w:r w:rsidR="006478C3" w:rsidRPr="004E1971">
        <w:rPr>
          <w:rFonts w:ascii="Tahoma" w:hAnsi="Tahoma" w:cs="Tahoma"/>
        </w:rPr>
        <w:t xml:space="preserve">incluir o </w:t>
      </w:r>
      <w:r w:rsidR="006478C3" w:rsidRPr="004E1971">
        <w:rPr>
          <w:rFonts w:ascii="Tahoma" w:hAnsi="Tahoma" w:cs="Tahoma"/>
          <w:b/>
          <w:bCs/>
        </w:rPr>
        <w:t>Anexo C</w:t>
      </w:r>
      <w:r w:rsidR="002207C7" w:rsidRPr="004E1971">
        <w:rPr>
          <w:rFonts w:ascii="Tahoma" w:hAnsi="Tahoma" w:cs="Tahoma"/>
          <w:b/>
          <w:bCs/>
        </w:rPr>
        <w:t xml:space="preserve"> </w:t>
      </w:r>
      <w:r w:rsidR="002207C7" w:rsidRPr="004E1971">
        <w:rPr>
          <w:rFonts w:ascii="Tahoma" w:hAnsi="Tahoma" w:cs="Tahoma"/>
        </w:rPr>
        <w:t xml:space="preserve">ao referido contrato, conforme </w:t>
      </w:r>
      <w:r w:rsidRPr="004E1971">
        <w:rPr>
          <w:rFonts w:ascii="Tahoma" w:hAnsi="Tahoma" w:cs="Tahoma"/>
        </w:rPr>
        <w:t>a</w:t>
      </w:r>
      <w:r w:rsidR="005B499C">
        <w:rPr>
          <w:rFonts w:ascii="Tahoma" w:hAnsi="Tahoma" w:cs="Tahoma"/>
        </w:rPr>
        <w:t>s</w:t>
      </w:r>
      <w:r w:rsidRPr="004E1971">
        <w:rPr>
          <w:rFonts w:ascii="Tahoma" w:hAnsi="Tahoma" w:cs="Tahoma"/>
        </w:rPr>
        <w:t xml:space="preserve"> seguinte</w:t>
      </w:r>
      <w:r w:rsidR="005B499C">
        <w:rPr>
          <w:rFonts w:ascii="Tahoma" w:hAnsi="Tahoma" w:cs="Tahoma"/>
        </w:rPr>
        <w:t>s</w:t>
      </w:r>
      <w:r w:rsidRPr="004E1971">
        <w:rPr>
          <w:rFonts w:ascii="Tahoma" w:hAnsi="Tahoma" w:cs="Tahoma"/>
        </w:rPr>
        <w:t xml:space="preserve"> redaç</w:t>
      </w:r>
      <w:r w:rsidR="005B499C">
        <w:rPr>
          <w:rFonts w:ascii="Tahoma" w:hAnsi="Tahoma" w:cs="Tahoma"/>
        </w:rPr>
        <w:t>ões</w:t>
      </w:r>
      <w:r w:rsidRPr="004E1971">
        <w:rPr>
          <w:rFonts w:ascii="Tahoma" w:hAnsi="Tahoma" w:cs="Tahoma"/>
        </w:rPr>
        <w:t>:</w:t>
      </w:r>
    </w:p>
    <w:p w14:paraId="3A89860E" w14:textId="2AE90669" w:rsidR="00100021" w:rsidRDefault="00100021" w:rsidP="00100021">
      <w:pPr>
        <w:pStyle w:val="western"/>
        <w:widowControl w:val="0"/>
        <w:spacing w:before="0" w:beforeAutospacing="0" w:after="0" w:line="320" w:lineRule="exact"/>
        <w:contextualSpacing/>
        <w:outlineLvl w:val="0"/>
        <w:rPr>
          <w:rFonts w:ascii="Tahoma" w:hAnsi="Tahoma" w:cs="Tahoma"/>
          <w:b/>
          <w:sz w:val="21"/>
          <w:szCs w:val="21"/>
        </w:rPr>
      </w:pPr>
    </w:p>
    <w:p w14:paraId="60EF5BE8" w14:textId="25744A97" w:rsidR="005511C6" w:rsidRPr="000E2ADE" w:rsidRDefault="000E2ADE" w:rsidP="005511C6">
      <w:pPr>
        <w:pStyle w:val="western"/>
        <w:widowControl w:val="0"/>
        <w:spacing w:before="0" w:beforeAutospacing="0" w:after="0" w:line="320" w:lineRule="exact"/>
        <w:ind w:left="567"/>
        <w:contextualSpacing/>
        <w:outlineLvl w:val="0"/>
        <w:rPr>
          <w:rFonts w:ascii="Tahoma" w:hAnsi="Tahoma" w:cs="Tahoma"/>
          <w:b/>
          <w:i/>
          <w:iCs/>
          <w:sz w:val="21"/>
          <w:szCs w:val="21"/>
        </w:rPr>
      </w:pPr>
      <w:r>
        <w:rPr>
          <w:rFonts w:ascii="Tahoma" w:hAnsi="Tahoma" w:cs="Tahoma"/>
          <w:b/>
          <w:sz w:val="21"/>
          <w:szCs w:val="21"/>
        </w:rPr>
        <w:t>“</w:t>
      </w:r>
      <w:r w:rsidR="005511C6" w:rsidRPr="000E2ADE">
        <w:rPr>
          <w:rFonts w:ascii="Tahoma" w:hAnsi="Tahoma" w:cs="Tahoma"/>
          <w:b/>
          <w:i/>
          <w:iCs/>
          <w:sz w:val="21"/>
          <w:szCs w:val="21"/>
        </w:rPr>
        <w:t xml:space="preserve">Anexo </w:t>
      </w:r>
      <w:r w:rsidR="005511C6">
        <w:rPr>
          <w:rFonts w:ascii="Tahoma" w:hAnsi="Tahoma" w:cs="Tahoma"/>
          <w:b/>
          <w:i/>
          <w:iCs/>
          <w:sz w:val="21"/>
          <w:szCs w:val="21"/>
        </w:rPr>
        <w:t>B</w:t>
      </w:r>
      <w:r w:rsidR="005511C6" w:rsidRPr="000E2ADE">
        <w:rPr>
          <w:rFonts w:ascii="Tahoma" w:hAnsi="Tahoma" w:cs="Tahoma"/>
          <w:b/>
          <w:i/>
          <w:iCs/>
          <w:sz w:val="21"/>
          <w:szCs w:val="21"/>
        </w:rPr>
        <w:t xml:space="preserve"> ao Instrumento Particular de Alienação Fiduciária de Imóveis em Garantia e Outras Avenças</w:t>
      </w:r>
    </w:p>
    <w:p w14:paraId="537D7194" w14:textId="59A5AEEB" w:rsidR="005511C6" w:rsidRDefault="005511C6" w:rsidP="005511C6">
      <w:pPr>
        <w:pStyle w:val="western"/>
        <w:widowControl w:val="0"/>
        <w:spacing w:before="0" w:beforeAutospacing="0" w:after="0" w:line="320" w:lineRule="exact"/>
        <w:ind w:left="567"/>
        <w:contextualSpacing/>
        <w:outlineLvl w:val="0"/>
        <w:rPr>
          <w:rFonts w:ascii="Tahoma" w:hAnsi="Tahoma" w:cs="Tahoma"/>
          <w:b/>
          <w:sz w:val="21"/>
          <w:szCs w:val="21"/>
        </w:rPr>
      </w:pPr>
    </w:p>
    <w:p w14:paraId="67B4A2CB" w14:textId="77777777" w:rsidR="005511C6" w:rsidRPr="005B499C" w:rsidRDefault="005511C6" w:rsidP="005511C6">
      <w:pPr>
        <w:pStyle w:val="western"/>
        <w:widowControl w:val="0"/>
        <w:spacing w:before="0" w:beforeAutospacing="0" w:after="0" w:line="320" w:lineRule="exact"/>
        <w:contextualSpacing/>
        <w:jc w:val="center"/>
        <w:outlineLvl w:val="0"/>
        <w:rPr>
          <w:rFonts w:ascii="Tahoma" w:hAnsi="Tahoma" w:cs="Tahoma"/>
          <w:b/>
          <w:i/>
          <w:sz w:val="21"/>
          <w:szCs w:val="21"/>
        </w:rPr>
      </w:pPr>
      <w:r w:rsidRPr="005B499C">
        <w:rPr>
          <w:rFonts w:ascii="Tahoma" w:hAnsi="Tahoma" w:cs="Tahoma"/>
          <w:b/>
          <w:i/>
          <w:sz w:val="21"/>
          <w:szCs w:val="21"/>
        </w:rPr>
        <w:t>Descrição das Unidades</w:t>
      </w:r>
    </w:p>
    <w:p w14:paraId="17D64667" w14:textId="07D7D835" w:rsidR="005511C6" w:rsidRPr="005B499C" w:rsidRDefault="005511C6" w:rsidP="005511C6">
      <w:pPr>
        <w:pStyle w:val="western"/>
        <w:widowControl w:val="0"/>
        <w:spacing w:before="0" w:beforeAutospacing="0" w:after="0" w:line="320" w:lineRule="exact"/>
        <w:ind w:left="567"/>
        <w:contextualSpacing/>
        <w:jc w:val="center"/>
        <w:outlineLvl w:val="0"/>
        <w:rPr>
          <w:rFonts w:ascii="Tahoma" w:hAnsi="Tahoma" w:cs="Tahoma"/>
          <w:b/>
          <w:i/>
          <w:sz w:val="21"/>
          <w:szCs w:val="21"/>
        </w:rPr>
      </w:pPr>
      <w:r w:rsidRPr="005B499C">
        <w:rPr>
          <w:rFonts w:ascii="Tahoma" w:hAnsi="Tahoma" w:cs="Tahoma"/>
          <w:b/>
          <w:i/>
          <w:sz w:val="21"/>
          <w:szCs w:val="21"/>
        </w:rPr>
        <w:tab/>
      </w:r>
      <w:r w:rsidRPr="005B499C">
        <w:rPr>
          <w:rFonts w:ascii="Tahoma" w:hAnsi="Tahoma" w:cs="Tahoma"/>
          <w:b/>
          <w:i/>
          <w:sz w:val="21"/>
          <w:szCs w:val="21"/>
        </w:rPr>
        <w:tab/>
      </w:r>
    </w:p>
    <w:tbl>
      <w:tblPr>
        <w:tblW w:w="0" w:type="auto"/>
        <w:jc w:val="center"/>
        <w:tblCellMar>
          <w:top w:w="15" w:type="dxa"/>
          <w:left w:w="70" w:type="dxa"/>
          <w:right w:w="70" w:type="dxa"/>
        </w:tblCellMar>
        <w:tblLook w:val="04A0" w:firstRow="1" w:lastRow="0" w:firstColumn="1" w:lastColumn="0" w:noHBand="0" w:noVBand="1"/>
      </w:tblPr>
      <w:tblGrid>
        <w:gridCol w:w="5245"/>
        <w:gridCol w:w="3827"/>
        <w:gridCol w:w="160"/>
      </w:tblGrid>
      <w:tr w:rsidR="005511C6" w:rsidRPr="005B499C" w14:paraId="53155290" w14:textId="77777777" w:rsidTr="00267724">
        <w:trPr>
          <w:gridAfter w:val="1"/>
          <w:wAfter w:w="160" w:type="dxa"/>
          <w:trHeight w:val="600"/>
          <w:jc w:val="center"/>
        </w:trPr>
        <w:tc>
          <w:tcPr>
            <w:tcW w:w="52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578C2D" w14:textId="77777777" w:rsidR="005511C6" w:rsidRPr="005B499C" w:rsidRDefault="005511C6" w:rsidP="00FF479D">
            <w:pPr>
              <w:spacing w:after="0" w:line="240" w:lineRule="auto"/>
              <w:jc w:val="center"/>
              <w:rPr>
                <w:rFonts w:ascii="Tahoma" w:eastAsia="Times New Roman" w:hAnsi="Tahoma" w:cs="Tahoma"/>
                <w:b/>
                <w:bCs/>
                <w:i/>
                <w:color w:val="000000"/>
                <w:lang w:eastAsia="pt-BR"/>
              </w:rPr>
            </w:pPr>
            <w:r w:rsidRPr="005B499C">
              <w:rPr>
                <w:rFonts w:ascii="Tahoma" w:eastAsia="Times New Roman" w:hAnsi="Tahoma" w:cs="Tahoma"/>
                <w:b/>
                <w:bCs/>
                <w:i/>
                <w:color w:val="000000"/>
                <w:lang w:eastAsia="pt-BR"/>
              </w:rPr>
              <w:t>Descrição da Unidade</w:t>
            </w:r>
          </w:p>
        </w:tc>
        <w:tc>
          <w:tcPr>
            <w:tcW w:w="3827" w:type="dxa"/>
            <w:tcBorders>
              <w:top w:val="single" w:sz="8" w:space="0" w:color="auto"/>
              <w:left w:val="nil"/>
              <w:bottom w:val="single" w:sz="8" w:space="0" w:color="auto"/>
              <w:right w:val="single" w:sz="8" w:space="0" w:color="auto"/>
            </w:tcBorders>
            <w:shd w:val="clear" w:color="auto" w:fill="auto"/>
            <w:vAlign w:val="center"/>
            <w:hideMark/>
          </w:tcPr>
          <w:p w14:paraId="43A95B03" w14:textId="77777777" w:rsidR="005511C6" w:rsidRPr="005B499C" w:rsidRDefault="005511C6" w:rsidP="00FF479D">
            <w:pPr>
              <w:spacing w:after="0" w:line="240" w:lineRule="auto"/>
              <w:jc w:val="center"/>
              <w:rPr>
                <w:rFonts w:ascii="Tahoma" w:eastAsia="Times New Roman" w:hAnsi="Tahoma" w:cs="Tahoma"/>
                <w:b/>
                <w:bCs/>
                <w:i/>
                <w:color w:val="000000"/>
                <w:lang w:eastAsia="pt-BR"/>
              </w:rPr>
            </w:pPr>
            <w:r w:rsidRPr="005B499C">
              <w:rPr>
                <w:rFonts w:ascii="Tahoma" w:eastAsia="Times New Roman" w:hAnsi="Tahoma" w:cs="Tahoma"/>
                <w:b/>
                <w:bCs/>
                <w:i/>
                <w:color w:val="000000"/>
                <w:lang w:eastAsia="pt-BR"/>
              </w:rPr>
              <w:t>Valor Mínimo</w:t>
            </w:r>
          </w:p>
        </w:tc>
      </w:tr>
      <w:tr w:rsidR="005511C6" w:rsidRPr="005B499C" w14:paraId="7650CDE6" w14:textId="77777777" w:rsidTr="00267724">
        <w:trPr>
          <w:gridAfter w:val="1"/>
          <w:wAfter w:w="160" w:type="dxa"/>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35E19927" w14:textId="6C16B143" w:rsidR="005511C6" w:rsidRDefault="0003683F" w:rsidP="00FF479D">
            <w:pPr>
              <w:spacing w:after="0" w:line="240" w:lineRule="auto"/>
              <w:jc w:val="both"/>
              <w:rPr>
                <w:rFonts w:ascii="Tahoma" w:eastAsia="Times New Roman" w:hAnsi="Tahoma" w:cs="Tahoma"/>
                <w:i/>
                <w:color w:val="000000"/>
                <w:lang w:eastAsia="pt-BR"/>
              </w:rPr>
            </w:pPr>
            <w:r w:rsidRPr="005B499C">
              <w:rPr>
                <w:rFonts w:ascii="Tahoma" w:eastAsia="Times New Roman" w:hAnsi="Tahoma" w:cs="Tahoma"/>
                <w:i/>
                <w:lang w:eastAsia="pt-BR"/>
              </w:rPr>
              <w:t xml:space="preserve">Apartamento </w:t>
            </w:r>
            <w:r w:rsidRPr="005B499C">
              <w:rPr>
                <w:rFonts w:ascii="Tahoma" w:eastAsia="Times New Roman" w:hAnsi="Tahoma" w:cs="Tahoma"/>
                <w:i/>
                <w:color w:val="000000"/>
                <w:lang w:eastAsia="pt-BR"/>
              </w:rPr>
              <w:t xml:space="preserve">nº 04 – no Pavimento Térreo, possuirá a área real privativa de 197,220m² (sendo 166,080m² do apartamento, 28,140m² das vagas de garagem vinculadas conforme quadro no Item V, retro, e, 3,000m² do depósito vinculado conforme quadro do Item VI retro), área real comum de 100,306m² (sendo 86,822m² de área coberta e 13,484m² de área descoberta), perfazendo a área total de 297,526m², correspondendo-lhe um </w:t>
            </w:r>
            <w:r w:rsidRPr="00267724">
              <w:rPr>
                <w:rFonts w:ascii="Tahoma" w:eastAsia="Times New Roman" w:hAnsi="Tahoma" w:cs="Tahoma"/>
                <w:b/>
                <w:bCs/>
                <w:i/>
                <w:color w:val="000000"/>
                <w:lang w:eastAsia="pt-BR"/>
              </w:rPr>
              <w:t>coeficiente de proporcionalidade de 0,040372</w:t>
            </w:r>
            <w:r w:rsidRPr="005B499C">
              <w:rPr>
                <w:rFonts w:ascii="Tahoma" w:eastAsia="Times New Roman" w:hAnsi="Tahoma" w:cs="Tahoma"/>
                <w:i/>
                <w:color w:val="000000"/>
                <w:lang w:eastAsia="pt-BR"/>
              </w:rPr>
              <w:t xml:space="preserve"> no terreno e demais partes do Condomínio </w:t>
            </w:r>
            <w:r w:rsidR="005511C6" w:rsidRPr="005B499C">
              <w:rPr>
                <w:rFonts w:ascii="Tahoma" w:eastAsia="Times New Roman" w:hAnsi="Tahoma" w:cs="Tahoma"/>
                <w:i/>
                <w:color w:val="000000"/>
                <w:lang w:eastAsia="pt-BR"/>
              </w:rPr>
              <w:t>“EDIF</w:t>
            </w:r>
            <w:r w:rsidRPr="005B499C">
              <w:rPr>
                <w:rFonts w:ascii="Tahoma" w:eastAsia="Times New Roman" w:hAnsi="Tahoma" w:cs="Tahoma"/>
                <w:i/>
                <w:color w:val="000000"/>
                <w:lang w:eastAsia="pt-BR"/>
              </w:rPr>
              <w:t>Í</w:t>
            </w:r>
            <w:r w:rsidR="005511C6" w:rsidRPr="005B499C">
              <w:rPr>
                <w:rFonts w:ascii="Tahoma" w:eastAsia="Times New Roman" w:hAnsi="Tahoma" w:cs="Tahoma"/>
                <w:i/>
                <w:color w:val="000000"/>
                <w:lang w:eastAsia="pt-BR"/>
              </w:rPr>
              <w:t>C</w:t>
            </w:r>
            <w:r w:rsidRPr="005B499C">
              <w:rPr>
                <w:rFonts w:ascii="Tahoma" w:eastAsia="Times New Roman" w:hAnsi="Tahoma" w:cs="Tahoma"/>
                <w:i/>
                <w:color w:val="000000"/>
                <w:lang w:eastAsia="pt-BR"/>
              </w:rPr>
              <w:t>I</w:t>
            </w:r>
            <w:r w:rsidR="005511C6" w:rsidRPr="005B499C">
              <w:rPr>
                <w:rFonts w:ascii="Tahoma" w:eastAsia="Times New Roman" w:hAnsi="Tahoma" w:cs="Tahoma"/>
                <w:i/>
                <w:color w:val="000000"/>
                <w:lang w:eastAsia="pt-BR"/>
              </w:rPr>
              <w: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4FB59408" w14:textId="77777777" w:rsidR="00E34ACF" w:rsidRPr="005B499C" w:rsidRDefault="00E34ACF" w:rsidP="00FF479D">
            <w:pPr>
              <w:spacing w:after="0" w:line="240" w:lineRule="auto"/>
              <w:jc w:val="both"/>
              <w:rPr>
                <w:rFonts w:ascii="Tahoma" w:eastAsia="Times New Roman" w:hAnsi="Tahoma" w:cs="Tahoma"/>
                <w:i/>
                <w:color w:val="000000"/>
                <w:lang w:eastAsia="pt-BR"/>
              </w:rPr>
            </w:pPr>
          </w:p>
          <w:p w14:paraId="740D3B4C" w14:textId="7196810C" w:rsidR="0003683F" w:rsidRPr="005B499C" w:rsidRDefault="0003683F" w:rsidP="00FF479D">
            <w:pPr>
              <w:spacing w:after="0" w:line="240" w:lineRule="auto"/>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3AA8BC69" w14:textId="185D82AA" w:rsidR="005511C6" w:rsidRPr="005B499C" w:rsidRDefault="005511C6" w:rsidP="00FF479D">
            <w:pPr>
              <w:spacing w:after="0" w:line="240" w:lineRule="auto"/>
              <w:jc w:val="both"/>
              <w:rPr>
                <w:rFonts w:ascii="Tahoma" w:eastAsia="Times New Roman" w:hAnsi="Tahoma" w:cs="Tahoma"/>
                <w:b/>
                <w:bCs/>
                <w:i/>
                <w:color w:val="000000"/>
                <w:lang w:eastAsia="pt-BR"/>
              </w:rPr>
            </w:pPr>
            <w:r w:rsidRPr="005B499C">
              <w:rPr>
                <w:rFonts w:ascii="Tahoma" w:eastAsia="Times New Roman" w:hAnsi="Tahoma" w:cs="Tahoma"/>
                <w:b/>
                <w:bCs/>
                <w:i/>
                <w:color w:val="000000"/>
                <w:lang w:eastAsia="pt-BR"/>
              </w:rPr>
              <w:t>(a)</w:t>
            </w:r>
            <w:r w:rsidRPr="005B499C">
              <w:rPr>
                <w:rFonts w:ascii="Tahoma" w:eastAsia="Times New Roman" w:hAnsi="Tahoma" w:cs="Tahoma"/>
                <w:i/>
                <w:color w:val="000000"/>
                <w:lang w:eastAsia="pt-BR"/>
              </w:rPr>
              <w:t xml:space="preserve"> Valor </w:t>
            </w:r>
            <w:r w:rsidR="0066275F">
              <w:rPr>
                <w:rFonts w:ascii="Tahoma" w:eastAsia="Times New Roman" w:hAnsi="Tahoma" w:cs="Tahoma"/>
                <w:i/>
                <w:color w:val="000000"/>
                <w:lang w:eastAsia="pt-BR"/>
              </w:rPr>
              <w:t xml:space="preserve">de R$ 1.566.495,00 </w:t>
            </w:r>
            <w:r w:rsidRPr="005B499C">
              <w:rPr>
                <w:rFonts w:ascii="Tahoma" w:eastAsia="Times New Roman" w:hAnsi="Tahoma" w:cs="Tahoma"/>
                <w:i/>
                <w:color w:val="000000"/>
                <w:lang w:eastAsia="pt-BR"/>
              </w:rPr>
              <w:t>equivalente a 7,4595%</w:t>
            </w:r>
            <w:r w:rsidR="0066275F">
              <w:rPr>
                <w:rFonts w:ascii="Tahoma" w:eastAsia="Times New Roman" w:hAnsi="Tahoma" w:cs="Tahoma"/>
                <w:i/>
                <w:color w:val="000000"/>
                <w:lang w:eastAsia="pt-BR"/>
              </w:rPr>
              <w:t>, nesta data,</w:t>
            </w:r>
            <w:r w:rsidRPr="005B499C">
              <w:rPr>
                <w:rFonts w:ascii="Tahoma" w:eastAsia="Times New Roman" w:hAnsi="Tahoma" w:cs="Tahoma"/>
                <w:i/>
                <w:color w:val="000000"/>
                <w:lang w:eastAsia="pt-BR"/>
              </w:rPr>
              <w:t xml:space="preserve"> do saldo devedor das Obrigações Garantidas (Valor do Imóvel para fins de primeiro leilão), ou </w:t>
            </w:r>
            <w:r w:rsidRPr="005B499C">
              <w:rPr>
                <w:rFonts w:ascii="Tahoma" w:eastAsia="Times New Roman" w:hAnsi="Tahoma" w:cs="Tahoma"/>
                <w:b/>
                <w:bCs/>
                <w:i/>
                <w:color w:val="000000"/>
                <w:lang w:eastAsia="pt-BR"/>
              </w:rPr>
              <w:t>(b)</w:t>
            </w:r>
            <w:r w:rsidRPr="005B499C">
              <w:rPr>
                <w:rFonts w:ascii="Tahoma" w:eastAsia="Times New Roman" w:hAnsi="Tahoma" w:cs="Tahoma"/>
                <w:i/>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5B499C">
              <w:rPr>
                <w:rFonts w:ascii="Tahoma" w:eastAsia="Times New Roman" w:hAnsi="Tahoma" w:cs="Tahoma"/>
                <w:b/>
                <w:bCs/>
                <w:i/>
                <w:color w:val="000000"/>
                <w:lang w:eastAsia="pt-BR"/>
              </w:rPr>
              <w:t>o que for maior</w:t>
            </w:r>
            <w:r w:rsidRPr="005B499C">
              <w:rPr>
                <w:rFonts w:ascii="Tahoma" w:eastAsia="Times New Roman" w:hAnsi="Tahoma" w:cs="Tahoma"/>
                <w:i/>
                <w:color w:val="000000"/>
                <w:lang w:eastAsia="pt-BR"/>
              </w:rPr>
              <w:t>.</w:t>
            </w:r>
          </w:p>
        </w:tc>
      </w:tr>
      <w:tr w:rsidR="005511C6" w:rsidRPr="005B499C" w14:paraId="0CF48E53"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14F7F4E2"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77A2D30"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75244EEB" w14:textId="77777777" w:rsidR="005511C6" w:rsidRPr="005B499C" w:rsidRDefault="005511C6" w:rsidP="00FF479D">
            <w:pPr>
              <w:spacing w:after="0" w:line="240" w:lineRule="auto"/>
              <w:jc w:val="both"/>
              <w:rPr>
                <w:rFonts w:ascii="Tahoma" w:eastAsia="Times New Roman" w:hAnsi="Tahoma" w:cs="Tahoma"/>
                <w:b/>
                <w:bCs/>
                <w:i/>
                <w:color w:val="000000"/>
                <w:lang w:eastAsia="pt-BR"/>
              </w:rPr>
            </w:pPr>
          </w:p>
        </w:tc>
      </w:tr>
      <w:tr w:rsidR="005511C6" w:rsidRPr="005B499C" w14:paraId="2266C29B"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1D04D0DC"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5CCD3F11"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48F96364"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2F177CDA"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360272D2" w14:textId="3D658084" w:rsidR="005511C6" w:rsidRDefault="00614057" w:rsidP="00FF479D">
            <w:pPr>
              <w:spacing w:after="0" w:line="240" w:lineRule="auto"/>
              <w:jc w:val="both"/>
              <w:rPr>
                <w:rFonts w:ascii="Tahoma" w:eastAsia="Times New Roman" w:hAnsi="Tahoma" w:cs="Tahoma"/>
                <w:i/>
                <w:color w:val="000000"/>
                <w:lang w:eastAsia="pt-BR"/>
              </w:rPr>
            </w:pPr>
            <w:r w:rsidRPr="005B499C">
              <w:rPr>
                <w:rFonts w:ascii="Tahoma" w:eastAsia="Times New Roman" w:hAnsi="Tahoma" w:cs="Tahoma"/>
                <w:i/>
                <w:color w:val="000000"/>
                <w:lang w:eastAsia="pt-BR"/>
              </w:rPr>
              <w:t xml:space="preserve">Apartamento nº 15 Tipo 01-E – no Pavimento, possuirá a área real privativa de 116,480m² (sendo 98,210m² do apartamento e 18,270mm² das vagas de garagem, vinculada conforme o quadro retro), área real comum de 70,775m² (sendo 60,379m² de área coberta e 10,396m² de área descoberta), perfazendo a área real total de 187,255m², correspondendo-lhe um </w:t>
            </w:r>
            <w:r w:rsidRPr="00267724">
              <w:rPr>
                <w:rFonts w:ascii="Tahoma" w:eastAsia="Times New Roman" w:hAnsi="Tahoma" w:cs="Tahoma"/>
                <w:b/>
                <w:bCs/>
                <w:i/>
                <w:color w:val="000000"/>
                <w:lang w:eastAsia="pt-BR"/>
              </w:rPr>
              <w:t>coeficiente de proporcionalidade de 0,031128</w:t>
            </w:r>
            <w:r w:rsidRPr="005B499C">
              <w:rPr>
                <w:rFonts w:ascii="Tahoma" w:eastAsia="Times New Roman" w:hAnsi="Tahoma" w:cs="Tahoma"/>
                <w:i/>
                <w:color w:val="000000"/>
                <w:lang w:eastAsia="pt-BR"/>
              </w:rPr>
              <w:t xml:space="preserve"> no terreno e demais partes do Condomínio </w:t>
            </w:r>
            <w:r w:rsidR="005511C6" w:rsidRPr="005B499C">
              <w:rPr>
                <w:rFonts w:ascii="Tahoma" w:eastAsia="Times New Roman" w:hAnsi="Tahoma" w:cs="Tahoma"/>
                <w:i/>
                <w:color w:val="000000"/>
                <w:lang w:eastAsia="pt-BR"/>
              </w:rPr>
              <w:t>“EDIF</w:t>
            </w:r>
            <w:r w:rsidRPr="005B499C">
              <w:rPr>
                <w:rFonts w:ascii="Tahoma" w:eastAsia="Times New Roman" w:hAnsi="Tahoma" w:cs="Tahoma"/>
                <w:i/>
                <w:color w:val="000000"/>
                <w:lang w:eastAsia="pt-BR"/>
              </w:rPr>
              <w:t>ÍCIO</w:t>
            </w:r>
            <w:r w:rsidR="005511C6" w:rsidRPr="005B499C">
              <w:rPr>
                <w:rFonts w:ascii="Tahoma" w:eastAsia="Times New Roman" w:hAnsi="Tahoma" w:cs="Tahoma"/>
                <w:i/>
                <w:color w:val="000000"/>
                <w:lang w:eastAsia="pt-BR"/>
              </w:rPr>
              <w:t xml:space="preserve"> SAINT BARTHÈLEMY”, situado na Rua Natividade, 119 - Indianópolis - 24º Subdistrito, no Município de São Paulo, Estado de São Paulo, conforme o Memorial de Incorporação registrado sob R.2 da matrícula nº </w:t>
            </w:r>
            <w:r w:rsidR="005511C6" w:rsidRPr="005B499C">
              <w:rPr>
                <w:rFonts w:ascii="Tahoma" w:eastAsia="Times New Roman" w:hAnsi="Tahoma" w:cs="Tahoma"/>
                <w:i/>
                <w:color w:val="000000"/>
                <w:lang w:eastAsia="pt-BR"/>
              </w:rPr>
              <w:lastRenderedPageBreak/>
              <w:t>229.799, do 14º Oficial de Registro de Imóveis de São Paulo, Estado de São Paulo</w:t>
            </w:r>
          </w:p>
          <w:p w14:paraId="07BFC2DF" w14:textId="77777777" w:rsidR="00E34ACF" w:rsidRPr="005B499C" w:rsidRDefault="00E34ACF" w:rsidP="00FF479D">
            <w:pPr>
              <w:spacing w:after="0" w:line="240" w:lineRule="auto"/>
              <w:jc w:val="both"/>
              <w:rPr>
                <w:rFonts w:ascii="Tahoma" w:eastAsia="Times New Roman" w:hAnsi="Tahoma" w:cs="Tahoma"/>
                <w:i/>
                <w:color w:val="000000"/>
                <w:lang w:eastAsia="pt-BR"/>
              </w:rPr>
            </w:pPr>
          </w:p>
          <w:p w14:paraId="5B446E87" w14:textId="6F65F8B0" w:rsidR="00614057" w:rsidRPr="005B499C" w:rsidRDefault="00614057" w:rsidP="00FF479D">
            <w:pPr>
              <w:spacing w:after="0" w:line="240" w:lineRule="auto"/>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0624F91C" w14:textId="77777777" w:rsidR="0066275F" w:rsidRDefault="0066275F" w:rsidP="00FF479D">
            <w:pPr>
              <w:spacing w:after="0" w:line="240" w:lineRule="auto"/>
              <w:jc w:val="both"/>
              <w:rPr>
                <w:rFonts w:ascii="Tahoma" w:eastAsia="Times New Roman" w:hAnsi="Tahoma" w:cs="Tahoma"/>
                <w:b/>
                <w:bCs/>
                <w:i/>
                <w:color w:val="000000"/>
                <w:lang w:eastAsia="pt-BR"/>
              </w:rPr>
            </w:pPr>
          </w:p>
          <w:p w14:paraId="591D78B9" w14:textId="77777777" w:rsidR="0066275F" w:rsidRDefault="0066275F" w:rsidP="00FF479D">
            <w:pPr>
              <w:spacing w:after="0" w:line="240" w:lineRule="auto"/>
              <w:jc w:val="both"/>
              <w:rPr>
                <w:rFonts w:ascii="Tahoma" w:eastAsia="Times New Roman" w:hAnsi="Tahoma" w:cs="Tahoma"/>
                <w:b/>
                <w:bCs/>
                <w:i/>
                <w:color w:val="000000"/>
                <w:lang w:eastAsia="pt-BR"/>
              </w:rPr>
            </w:pPr>
          </w:p>
          <w:p w14:paraId="440AF27C" w14:textId="77777777" w:rsidR="0066275F" w:rsidRDefault="0066275F" w:rsidP="00FF479D">
            <w:pPr>
              <w:spacing w:after="0" w:line="240" w:lineRule="auto"/>
              <w:jc w:val="both"/>
              <w:rPr>
                <w:rFonts w:ascii="Tahoma" w:eastAsia="Times New Roman" w:hAnsi="Tahoma" w:cs="Tahoma"/>
                <w:b/>
                <w:bCs/>
                <w:i/>
                <w:color w:val="000000"/>
                <w:lang w:eastAsia="pt-BR"/>
              </w:rPr>
            </w:pPr>
          </w:p>
          <w:p w14:paraId="6B51100D" w14:textId="5AAD43B2" w:rsidR="005511C6" w:rsidRPr="005B499C" w:rsidRDefault="005511C6" w:rsidP="00FF479D">
            <w:pPr>
              <w:spacing w:after="0" w:line="240" w:lineRule="auto"/>
              <w:jc w:val="both"/>
              <w:rPr>
                <w:rFonts w:ascii="Tahoma" w:eastAsia="Times New Roman" w:hAnsi="Tahoma" w:cs="Tahoma"/>
                <w:b/>
                <w:bCs/>
                <w:i/>
                <w:color w:val="000000"/>
                <w:lang w:eastAsia="pt-BR"/>
              </w:rPr>
            </w:pPr>
            <w:r w:rsidRPr="005B499C">
              <w:rPr>
                <w:rFonts w:ascii="Tahoma" w:eastAsia="Times New Roman" w:hAnsi="Tahoma" w:cs="Tahoma"/>
                <w:b/>
                <w:bCs/>
                <w:i/>
                <w:color w:val="000000"/>
                <w:lang w:eastAsia="pt-BR"/>
              </w:rPr>
              <w:t>(a)</w:t>
            </w:r>
            <w:r w:rsidRPr="005B499C">
              <w:rPr>
                <w:rFonts w:ascii="Tahoma" w:eastAsia="Times New Roman" w:hAnsi="Tahoma" w:cs="Tahoma"/>
                <w:i/>
                <w:color w:val="000000"/>
                <w:lang w:eastAsia="pt-BR"/>
              </w:rPr>
              <w:t xml:space="preserve"> Valor </w:t>
            </w:r>
            <w:r w:rsidR="0066275F">
              <w:rPr>
                <w:rFonts w:ascii="Tahoma" w:eastAsia="Times New Roman" w:hAnsi="Tahoma" w:cs="Tahoma"/>
                <w:i/>
                <w:color w:val="000000"/>
                <w:lang w:eastAsia="pt-BR"/>
              </w:rPr>
              <w:t xml:space="preserve">de R$ 1.056.027,00 </w:t>
            </w:r>
            <w:r w:rsidRPr="005B499C">
              <w:rPr>
                <w:rFonts w:ascii="Tahoma" w:eastAsia="Times New Roman" w:hAnsi="Tahoma" w:cs="Tahoma"/>
                <w:i/>
                <w:color w:val="000000"/>
                <w:lang w:eastAsia="pt-BR"/>
              </w:rPr>
              <w:t>equivalente</w:t>
            </w:r>
            <w:r w:rsidR="0066275F">
              <w:rPr>
                <w:rFonts w:ascii="Tahoma" w:eastAsia="Times New Roman" w:hAnsi="Tahoma" w:cs="Tahoma"/>
                <w:i/>
                <w:color w:val="000000"/>
                <w:lang w:eastAsia="pt-BR"/>
              </w:rPr>
              <w:t>,</w:t>
            </w:r>
            <w:r w:rsidRPr="005B499C">
              <w:rPr>
                <w:rFonts w:ascii="Tahoma" w:eastAsia="Times New Roman" w:hAnsi="Tahoma" w:cs="Tahoma"/>
                <w:i/>
                <w:color w:val="000000"/>
                <w:lang w:eastAsia="pt-BR"/>
              </w:rPr>
              <w:t xml:space="preserve"> </w:t>
            </w:r>
            <w:r w:rsidR="0066275F">
              <w:rPr>
                <w:rFonts w:ascii="Tahoma" w:eastAsia="Times New Roman" w:hAnsi="Tahoma" w:cs="Tahoma"/>
                <w:i/>
                <w:color w:val="000000"/>
                <w:lang w:eastAsia="pt-BR"/>
              </w:rPr>
              <w:t xml:space="preserve">nesta data, </w:t>
            </w:r>
            <w:r w:rsidRPr="005B499C">
              <w:rPr>
                <w:rFonts w:ascii="Tahoma" w:eastAsia="Times New Roman" w:hAnsi="Tahoma" w:cs="Tahoma"/>
                <w:i/>
                <w:color w:val="000000"/>
                <w:lang w:eastAsia="pt-BR"/>
              </w:rPr>
              <w:t xml:space="preserve">a 5,0287% do saldo devedor das Obrigações Garantidas (Valor do Imóvel para fins de primeiro leilão), ou </w:t>
            </w:r>
            <w:r w:rsidRPr="005B499C">
              <w:rPr>
                <w:rFonts w:ascii="Tahoma" w:eastAsia="Times New Roman" w:hAnsi="Tahoma" w:cs="Tahoma"/>
                <w:b/>
                <w:bCs/>
                <w:i/>
                <w:color w:val="000000"/>
                <w:lang w:eastAsia="pt-BR"/>
              </w:rPr>
              <w:t>(b)</w:t>
            </w:r>
            <w:r w:rsidRPr="005B499C">
              <w:rPr>
                <w:rFonts w:ascii="Tahoma" w:eastAsia="Times New Roman" w:hAnsi="Tahoma" w:cs="Tahoma"/>
                <w:i/>
                <w:color w:val="000000"/>
                <w:lang w:eastAsia="pt-BR"/>
              </w:rPr>
              <w:t xml:space="preserve"> o valor médio  por metro quadrado relativo às 10 (dez) últimas Unidades Vendidas do Empreendimento Alvo que tenham sido prometidas à venda ou alienadas pela Fiduciante multiplicado pela metragem </w:t>
            </w:r>
            <w:r w:rsidRPr="005B499C">
              <w:rPr>
                <w:rFonts w:ascii="Tahoma" w:eastAsia="Times New Roman" w:hAnsi="Tahoma" w:cs="Tahoma"/>
                <w:i/>
                <w:color w:val="000000"/>
                <w:lang w:eastAsia="pt-BR"/>
              </w:rPr>
              <w:lastRenderedPageBreak/>
              <w:t xml:space="preserve">da respectiva Unidade; </w:t>
            </w:r>
            <w:r w:rsidRPr="005B499C">
              <w:rPr>
                <w:rFonts w:ascii="Tahoma" w:eastAsia="Times New Roman" w:hAnsi="Tahoma" w:cs="Tahoma"/>
                <w:b/>
                <w:bCs/>
                <w:i/>
                <w:color w:val="000000"/>
                <w:lang w:eastAsia="pt-BR"/>
              </w:rPr>
              <w:t>o que for maior</w:t>
            </w:r>
            <w:r w:rsidRPr="005B499C">
              <w:rPr>
                <w:rFonts w:ascii="Tahoma" w:eastAsia="Times New Roman" w:hAnsi="Tahoma" w:cs="Tahoma"/>
                <w:i/>
                <w:color w:val="000000"/>
                <w:lang w:eastAsia="pt-BR"/>
              </w:rPr>
              <w:t>.</w:t>
            </w:r>
          </w:p>
        </w:tc>
        <w:tc>
          <w:tcPr>
            <w:tcW w:w="160" w:type="dxa"/>
            <w:vAlign w:val="center"/>
            <w:hideMark/>
          </w:tcPr>
          <w:p w14:paraId="1FE1A8DA"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72375A57"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331D7FE0"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DBF958F"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09D958FB" w14:textId="77777777" w:rsidR="005511C6" w:rsidRPr="005B499C" w:rsidRDefault="005511C6" w:rsidP="00FF479D">
            <w:pPr>
              <w:spacing w:after="0" w:line="240" w:lineRule="auto"/>
              <w:jc w:val="both"/>
              <w:rPr>
                <w:rFonts w:ascii="Tahoma" w:eastAsia="Times New Roman" w:hAnsi="Tahoma" w:cs="Tahoma"/>
                <w:b/>
                <w:bCs/>
                <w:i/>
                <w:color w:val="000000"/>
                <w:lang w:eastAsia="pt-BR"/>
              </w:rPr>
            </w:pPr>
          </w:p>
        </w:tc>
      </w:tr>
      <w:tr w:rsidR="005511C6" w:rsidRPr="005B499C" w14:paraId="5825FEAF"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5091AE8B"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7FE1FCE8"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1BB05E7F"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1AEE160C"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2F1F60A1" w14:textId="5E7D29CA" w:rsidR="005511C6" w:rsidRDefault="00971944" w:rsidP="00FF479D">
            <w:pPr>
              <w:spacing w:after="0" w:line="240" w:lineRule="auto"/>
              <w:jc w:val="both"/>
              <w:rPr>
                <w:rFonts w:ascii="Tahoma" w:eastAsia="Times New Roman" w:hAnsi="Tahoma" w:cs="Tahoma"/>
                <w:i/>
                <w:color w:val="000000"/>
                <w:lang w:eastAsia="pt-BR"/>
              </w:rPr>
            </w:pPr>
            <w:r w:rsidRPr="005B499C">
              <w:rPr>
                <w:rFonts w:ascii="Tahoma" w:eastAsia="Times New Roman" w:hAnsi="Tahoma" w:cs="Tahoma"/>
                <w:i/>
                <w:color w:val="000000"/>
                <w:lang w:eastAsia="pt-BR"/>
              </w:rPr>
              <w:t xml:space="preserve">Apartamento nº 16 Tipo 01-F – no 1° Pavimento, possuirá a área real privativa de 159,910m² (sendo 131,770m² do apartamento e 28,140m² das vagas de garagem, vinculadas conforme quadro retro), área real comum de 103,417m² (sendo 89,030m² de área coberta e 14,387m² de área descoberta), perfazendo a área real total de 263,327m², correspondendo-lhe um </w:t>
            </w:r>
            <w:r w:rsidRPr="00267724">
              <w:rPr>
                <w:rFonts w:ascii="Tahoma" w:eastAsia="Times New Roman" w:hAnsi="Tahoma" w:cs="Tahoma"/>
                <w:b/>
                <w:bCs/>
                <w:i/>
                <w:color w:val="000000"/>
                <w:lang w:eastAsia="pt-BR"/>
              </w:rPr>
              <w:t>coeficiente de proporcionalidade de 0,043078</w:t>
            </w:r>
            <w:r w:rsidRPr="005B499C">
              <w:rPr>
                <w:rFonts w:ascii="Tahoma" w:eastAsia="Times New Roman" w:hAnsi="Tahoma" w:cs="Tahoma"/>
                <w:i/>
                <w:color w:val="000000"/>
                <w:lang w:eastAsia="pt-BR"/>
              </w:rPr>
              <w:t xml:space="preserve"> no terreno e demais partes do Condomínio </w:t>
            </w:r>
            <w:r w:rsidR="005511C6" w:rsidRPr="005B499C">
              <w:rPr>
                <w:rFonts w:ascii="Tahoma" w:eastAsia="Times New Roman" w:hAnsi="Tahoma" w:cs="Tahoma"/>
                <w:i/>
                <w:color w:val="000000"/>
                <w:lang w:eastAsia="pt-BR"/>
              </w:rPr>
              <w:t>“EDIF</w:t>
            </w:r>
            <w:r w:rsidRPr="005B499C">
              <w:rPr>
                <w:rFonts w:ascii="Tahoma" w:eastAsia="Times New Roman" w:hAnsi="Tahoma" w:cs="Tahoma"/>
                <w:i/>
                <w:color w:val="000000"/>
                <w:lang w:eastAsia="pt-BR"/>
              </w:rPr>
              <w:t>ÍCIO</w:t>
            </w:r>
            <w:r w:rsidR="005511C6" w:rsidRPr="005B499C">
              <w:rPr>
                <w:rFonts w:ascii="Tahoma" w:eastAsia="Times New Roman" w:hAnsi="Tahoma" w:cs="Tahoma"/>
                <w:i/>
                <w:color w:val="000000"/>
                <w:lang w:eastAsia="pt-BR"/>
              </w:rPr>
              <w:t xml:space="preserve">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7CF3A49E" w14:textId="77777777" w:rsidR="0025183C" w:rsidRDefault="0025183C" w:rsidP="00FF479D">
            <w:pPr>
              <w:spacing w:after="0" w:line="240" w:lineRule="auto"/>
              <w:jc w:val="both"/>
              <w:rPr>
                <w:rFonts w:ascii="Tahoma" w:eastAsia="Times New Roman" w:hAnsi="Tahoma" w:cs="Tahoma"/>
                <w:i/>
                <w:color w:val="000000"/>
                <w:lang w:eastAsia="pt-BR"/>
              </w:rPr>
            </w:pPr>
          </w:p>
          <w:p w14:paraId="44A86387" w14:textId="3EF74503" w:rsidR="00E34ACF" w:rsidRPr="005B499C" w:rsidRDefault="00E34ACF" w:rsidP="00FF479D">
            <w:pPr>
              <w:spacing w:after="0" w:line="240" w:lineRule="auto"/>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0AFF17B9" w14:textId="02B919CE" w:rsidR="005511C6" w:rsidRPr="005B499C" w:rsidRDefault="005511C6" w:rsidP="00FF479D">
            <w:pPr>
              <w:spacing w:after="0" w:line="240" w:lineRule="auto"/>
              <w:jc w:val="both"/>
              <w:rPr>
                <w:rFonts w:ascii="Tahoma" w:eastAsia="Times New Roman" w:hAnsi="Tahoma" w:cs="Tahoma"/>
                <w:b/>
                <w:bCs/>
                <w:i/>
                <w:color w:val="000000"/>
                <w:lang w:eastAsia="pt-BR"/>
              </w:rPr>
            </w:pPr>
            <w:r w:rsidRPr="005B499C">
              <w:rPr>
                <w:rFonts w:ascii="Tahoma" w:eastAsia="Times New Roman" w:hAnsi="Tahoma" w:cs="Tahoma"/>
                <w:b/>
                <w:bCs/>
                <w:i/>
                <w:color w:val="000000"/>
                <w:lang w:eastAsia="pt-BR"/>
              </w:rPr>
              <w:t>(a)</w:t>
            </w:r>
            <w:r w:rsidRPr="005B499C">
              <w:rPr>
                <w:rFonts w:ascii="Tahoma" w:eastAsia="Times New Roman" w:hAnsi="Tahoma" w:cs="Tahoma"/>
                <w:i/>
                <w:color w:val="000000"/>
                <w:lang w:eastAsia="pt-BR"/>
              </w:rPr>
              <w:t xml:space="preserve"> Valor </w:t>
            </w:r>
            <w:r w:rsidR="0066275F">
              <w:rPr>
                <w:rFonts w:ascii="Tahoma" w:eastAsia="Times New Roman" w:hAnsi="Tahoma" w:cs="Tahoma"/>
                <w:i/>
                <w:color w:val="000000"/>
                <w:lang w:eastAsia="pt-BR"/>
              </w:rPr>
              <w:t xml:space="preserve">de R$ 1.416.870,00 </w:t>
            </w:r>
            <w:r w:rsidRPr="005B499C">
              <w:rPr>
                <w:rFonts w:ascii="Tahoma" w:eastAsia="Times New Roman" w:hAnsi="Tahoma" w:cs="Tahoma"/>
                <w:i/>
                <w:color w:val="000000"/>
                <w:lang w:eastAsia="pt-BR"/>
              </w:rPr>
              <w:t>equivalente</w:t>
            </w:r>
            <w:r w:rsidR="0066275F">
              <w:rPr>
                <w:rFonts w:ascii="Tahoma" w:eastAsia="Times New Roman" w:hAnsi="Tahoma" w:cs="Tahoma"/>
                <w:i/>
                <w:color w:val="000000"/>
                <w:lang w:eastAsia="pt-BR"/>
              </w:rPr>
              <w:t xml:space="preserve">, nesta data, </w:t>
            </w:r>
            <w:r w:rsidRPr="005B499C">
              <w:rPr>
                <w:rFonts w:ascii="Tahoma" w:eastAsia="Times New Roman" w:hAnsi="Tahoma" w:cs="Tahoma"/>
                <w:i/>
                <w:color w:val="000000"/>
                <w:lang w:eastAsia="pt-BR"/>
              </w:rPr>
              <w:t xml:space="preserve">a 6,7470% do saldo devedor das Obrigações Garantidas (Valor do Imóvel para fins de primeiro leilão), ou </w:t>
            </w:r>
            <w:r w:rsidRPr="005B499C">
              <w:rPr>
                <w:rFonts w:ascii="Tahoma" w:eastAsia="Times New Roman" w:hAnsi="Tahoma" w:cs="Tahoma"/>
                <w:b/>
                <w:bCs/>
                <w:i/>
                <w:color w:val="000000"/>
                <w:lang w:eastAsia="pt-BR"/>
              </w:rPr>
              <w:t>(b)</w:t>
            </w:r>
            <w:r w:rsidRPr="005B499C">
              <w:rPr>
                <w:rFonts w:ascii="Tahoma" w:eastAsia="Times New Roman" w:hAnsi="Tahoma" w:cs="Tahoma"/>
                <w:i/>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5B499C">
              <w:rPr>
                <w:rFonts w:ascii="Tahoma" w:eastAsia="Times New Roman" w:hAnsi="Tahoma" w:cs="Tahoma"/>
                <w:b/>
                <w:bCs/>
                <w:i/>
                <w:color w:val="000000"/>
                <w:lang w:eastAsia="pt-BR"/>
              </w:rPr>
              <w:t>o que for maior</w:t>
            </w:r>
            <w:r w:rsidRPr="005B499C">
              <w:rPr>
                <w:rFonts w:ascii="Tahoma" w:eastAsia="Times New Roman" w:hAnsi="Tahoma" w:cs="Tahoma"/>
                <w:i/>
                <w:color w:val="000000"/>
                <w:lang w:eastAsia="pt-BR"/>
              </w:rPr>
              <w:t>.</w:t>
            </w:r>
          </w:p>
        </w:tc>
        <w:tc>
          <w:tcPr>
            <w:tcW w:w="160" w:type="dxa"/>
            <w:vAlign w:val="center"/>
            <w:hideMark/>
          </w:tcPr>
          <w:p w14:paraId="773DDA56"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36E7BA00"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3AD08720"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6CDCBC60"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6B33A256" w14:textId="77777777" w:rsidR="005511C6" w:rsidRPr="005B499C" w:rsidRDefault="005511C6" w:rsidP="00FF479D">
            <w:pPr>
              <w:spacing w:after="0" w:line="240" w:lineRule="auto"/>
              <w:jc w:val="both"/>
              <w:rPr>
                <w:rFonts w:ascii="Tahoma" w:eastAsia="Times New Roman" w:hAnsi="Tahoma" w:cs="Tahoma"/>
                <w:b/>
                <w:bCs/>
                <w:i/>
                <w:color w:val="000000"/>
                <w:lang w:eastAsia="pt-BR"/>
              </w:rPr>
            </w:pPr>
          </w:p>
        </w:tc>
      </w:tr>
      <w:tr w:rsidR="005511C6" w:rsidRPr="005B499C" w14:paraId="1A647400"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72D7561B"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4A0F4E48"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483AFF64"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12A17B58"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4C6C0489" w14:textId="4BEC2A1D" w:rsidR="005511C6" w:rsidRDefault="003B3424" w:rsidP="00FF479D">
            <w:pPr>
              <w:spacing w:after="0" w:line="240" w:lineRule="auto"/>
              <w:jc w:val="both"/>
              <w:rPr>
                <w:rFonts w:ascii="Tahoma" w:eastAsia="Times New Roman" w:hAnsi="Tahoma" w:cs="Tahoma"/>
                <w:i/>
                <w:color w:val="000000"/>
                <w:lang w:eastAsia="pt-BR"/>
              </w:rPr>
            </w:pPr>
            <w:r w:rsidRPr="005B499C">
              <w:rPr>
                <w:rFonts w:ascii="Tahoma" w:eastAsia="Times New Roman" w:hAnsi="Tahoma" w:cs="Tahoma"/>
                <w:i/>
                <w:color w:val="000000"/>
                <w:lang w:eastAsia="pt-BR"/>
              </w:rPr>
              <w:t xml:space="preserve">Apartamento nº 25 Tipo 02-E – no 2° Pavimento, possuirá a área real privativa de 117,950m² (sendo 98,210m² do apartamento e 19,740m² das vagas de garagem, vinculadas conforme quadro retro), área real comum de 74,211m² (sendo 63,636m² de área coberta e 10,575 de área descoberta), perfazendo a área total de 192,161m², correspondendo-lhe um </w:t>
            </w:r>
            <w:r w:rsidRPr="00267724">
              <w:rPr>
                <w:rFonts w:ascii="Tahoma" w:eastAsia="Times New Roman" w:hAnsi="Tahoma" w:cs="Tahoma"/>
                <w:b/>
                <w:bCs/>
                <w:i/>
                <w:color w:val="000000"/>
                <w:lang w:eastAsia="pt-BR"/>
              </w:rPr>
              <w:t>coeficiente de proporcionalidade de 0,031663</w:t>
            </w:r>
            <w:r w:rsidRPr="005B499C">
              <w:rPr>
                <w:rFonts w:ascii="Tahoma" w:eastAsia="Times New Roman" w:hAnsi="Tahoma" w:cs="Tahoma"/>
                <w:i/>
                <w:color w:val="000000"/>
                <w:lang w:eastAsia="pt-BR"/>
              </w:rPr>
              <w:t xml:space="preserve"> no terreno e demais partes do Condomínio </w:t>
            </w:r>
            <w:r w:rsidR="005511C6" w:rsidRPr="005B499C">
              <w:rPr>
                <w:rFonts w:ascii="Tahoma" w:eastAsia="Times New Roman" w:hAnsi="Tahoma" w:cs="Tahoma"/>
                <w:i/>
                <w:color w:val="000000"/>
                <w:lang w:eastAsia="pt-BR"/>
              </w:rPr>
              <w:t>“EDIF</w:t>
            </w:r>
            <w:r w:rsidRPr="005B499C">
              <w:rPr>
                <w:rFonts w:ascii="Tahoma" w:eastAsia="Times New Roman" w:hAnsi="Tahoma" w:cs="Tahoma"/>
                <w:i/>
                <w:color w:val="000000"/>
                <w:lang w:eastAsia="pt-BR"/>
              </w:rPr>
              <w:t>Í</w:t>
            </w:r>
            <w:r w:rsidR="005511C6" w:rsidRPr="005B499C">
              <w:rPr>
                <w:rFonts w:ascii="Tahoma" w:eastAsia="Times New Roman" w:hAnsi="Tahoma" w:cs="Tahoma"/>
                <w:i/>
                <w:color w:val="000000"/>
                <w:lang w:eastAsia="pt-BR"/>
              </w:rPr>
              <w:t>C</w:t>
            </w:r>
            <w:r w:rsidRPr="005B499C">
              <w:rPr>
                <w:rFonts w:ascii="Tahoma" w:eastAsia="Times New Roman" w:hAnsi="Tahoma" w:cs="Tahoma"/>
                <w:i/>
                <w:color w:val="000000"/>
                <w:lang w:eastAsia="pt-BR"/>
              </w:rPr>
              <w:t>I</w:t>
            </w:r>
            <w:r w:rsidR="005511C6" w:rsidRPr="005B499C">
              <w:rPr>
                <w:rFonts w:ascii="Tahoma" w:eastAsia="Times New Roman" w:hAnsi="Tahoma" w:cs="Tahoma"/>
                <w:i/>
                <w:color w:val="000000"/>
                <w:lang w:eastAsia="pt-BR"/>
              </w:rPr>
              <w: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05C59A0D" w14:textId="77777777" w:rsidR="00E34ACF" w:rsidRPr="005B499C" w:rsidRDefault="00E34ACF" w:rsidP="00FF479D">
            <w:pPr>
              <w:spacing w:after="0" w:line="240" w:lineRule="auto"/>
              <w:jc w:val="both"/>
              <w:rPr>
                <w:rFonts w:ascii="Tahoma" w:eastAsia="Times New Roman" w:hAnsi="Tahoma" w:cs="Tahoma"/>
                <w:i/>
                <w:color w:val="000000"/>
                <w:lang w:eastAsia="pt-BR"/>
              </w:rPr>
            </w:pPr>
          </w:p>
          <w:p w14:paraId="1AC2E138" w14:textId="30ABDDE2" w:rsidR="003B3424" w:rsidRPr="005B499C" w:rsidRDefault="003B3424" w:rsidP="00FF479D">
            <w:pPr>
              <w:spacing w:after="0" w:line="240" w:lineRule="auto"/>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4146E42E" w14:textId="6F46BE8E" w:rsidR="005511C6" w:rsidRPr="005B499C" w:rsidRDefault="005511C6" w:rsidP="00FF479D">
            <w:pPr>
              <w:spacing w:after="0" w:line="240" w:lineRule="auto"/>
              <w:jc w:val="both"/>
              <w:rPr>
                <w:rFonts w:ascii="Tahoma" w:eastAsia="Times New Roman" w:hAnsi="Tahoma" w:cs="Tahoma"/>
                <w:b/>
                <w:bCs/>
                <w:i/>
                <w:color w:val="000000"/>
                <w:lang w:eastAsia="pt-BR"/>
              </w:rPr>
            </w:pPr>
            <w:r w:rsidRPr="005B499C">
              <w:rPr>
                <w:rFonts w:ascii="Tahoma" w:eastAsia="Times New Roman" w:hAnsi="Tahoma" w:cs="Tahoma"/>
                <w:b/>
                <w:bCs/>
                <w:i/>
                <w:color w:val="000000"/>
                <w:lang w:eastAsia="pt-BR"/>
              </w:rPr>
              <w:t>(a)</w:t>
            </w:r>
            <w:r w:rsidRPr="005B499C">
              <w:rPr>
                <w:rFonts w:ascii="Tahoma" w:eastAsia="Times New Roman" w:hAnsi="Tahoma" w:cs="Tahoma"/>
                <w:i/>
                <w:color w:val="000000"/>
                <w:lang w:eastAsia="pt-BR"/>
              </w:rPr>
              <w:t xml:space="preserve"> Valor </w:t>
            </w:r>
            <w:r w:rsidR="0066275F">
              <w:rPr>
                <w:rFonts w:ascii="Tahoma" w:eastAsia="Times New Roman" w:hAnsi="Tahoma" w:cs="Tahoma"/>
                <w:i/>
                <w:color w:val="000000"/>
                <w:lang w:eastAsia="pt-BR"/>
              </w:rPr>
              <w:t xml:space="preserve">de R$ 1.111.593,00 </w:t>
            </w:r>
            <w:r w:rsidRPr="005B499C">
              <w:rPr>
                <w:rFonts w:ascii="Tahoma" w:eastAsia="Times New Roman" w:hAnsi="Tahoma" w:cs="Tahoma"/>
                <w:i/>
                <w:color w:val="000000"/>
                <w:lang w:eastAsia="pt-BR"/>
              </w:rPr>
              <w:t>equivalente</w:t>
            </w:r>
            <w:r w:rsidR="0066275F">
              <w:rPr>
                <w:rFonts w:ascii="Tahoma" w:eastAsia="Times New Roman" w:hAnsi="Tahoma" w:cs="Tahoma"/>
                <w:i/>
                <w:color w:val="000000"/>
                <w:lang w:eastAsia="pt-BR"/>
              </w:rPr>
              <w:t>, nesta data,</w:t>
            </w:r>
            <w:r w:rsidRPr="005B499C">
              <w:rPr>
                <w:rFonts w:ascii="Tahoma" w:eastAsia="Times New Roman" w:hAnsi="Tahoma" w:cs="Tahoma"/>
                <w:i/>
                <w:color w:val="000000"/>
                <w:lang w:eastAsia="pt-BR"/>
              </w:rPr>
              <w:t xml:space="preserve"> a 5,2933% do saldo devedor das Obrigações Garantidas (Valor do Imóvel para fins de primeiro leilão), ou </w:t>
            </w:r>
            <w:r w:rsidRPr="005B499C">
              <w:rPr>
                <w:rFonts w:ascii="Tahoma" w:eastAsia="Times New Roman" w:hAnsi="Tahoma" w:cs="Tahoma"/>
                <w:b/>
                <w:bCs/>
                <w:i/>
                <w:color w:val="000000"/>
                <w:lang w:eastAsia="pt-BR"/>
              </w:rPr>
              <w:t>(b)</w:t>
            </w:r>
            <w:r w:rsidRPr="005B499C">
              <w:rPr>
                <w:rFonts w:ascii="Tahoma" w:eastAsia="Times New Roman" w:hAnsi="Tahoma" w:cs="Tahoma"/>
                <w:i/>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5B499C">
              <w:rPr>
                <w:rFonts w:ascii="Tahoma" w:eastAsia="Times New Roman" w:hAnsi="Tahoma" w:cs="Tahoma"/>
                <w:b/>
                <w:bCs/>
                <w:i/>
                <w:color w:val="000000"/>
                <w:lang w:eastAsia="pt-BR"/>
              </w:rPr>
              <w:t>o que for maior</w:t>
            </w:r>
            <w:r w:rsidRPr="005B499C">
              <w:rPr>
                <w:rFonts w:ascii="Tahoma" w:eastAsia="Times New Roman" w:hAnsi="Tahoma" w:cs="Tahoma"/>
                <w:i/>
                <w:color w:val="000000"/>
                <w:lang w:eastAsia="pt-BR"/>
              </w:rPr>
              <w:t>.</w:t>
            </w:r>
          </w:p>
        </w:tc>
        <w:tc>
          <w:tcPr>
            <w:tcW w:w="160" w:type="dxa"/>
            <w:vAlign w:val="center"/>
            <w:hideMark/>
          </w:tcPr>
          <w:p w14:paraId="57AC9373"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1160507F"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5805AD45"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6CD502C9"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42D8C73D" w14:textId="77777777" w:rsidR="005511C6" w:rsidRPr="005B499C" w:rsidRDefault="005511C6" w:rsidP="00FF479D">
            <w:pPr>
              <w:spacing w:after="0" w:line="240" w:lineRule="auto"/>
              <w:jc w:val="both"/>
              <w:rPr>
                <w:rFonts w:ascii="Tahoma" w:eastAsia="Times New Roman" w:hAnsi="Tahoma" w:cs="Tahoma"/>
                <w:b/>
                <w:bCs/>
                <w:i/>
                <w:color w:val="000000"/>
                <w:lang w:eastAsia="pt-BR"/>
              </w:rPr>
            </w:pPr>
          </w:p>
        </w:tc>
      </w:tr>
      <w:tr w:rsidR="005511C6" w:rsidRPr="005B499C" w14:paraId="44230899"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36FCC9BD"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1AD43AF1"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5AE5FCE0"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0A7B009B"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2CE29BDD" w14:textId="4CCC1C8B" w:rsidR="005511C6" w:rsidRDefault="00567DCD" w:rsidP="00FF479D">
            <w:pPr>
              <w:spacing w:after="0" w:line="240" w:lineRule="auto"/>
              <w:jc w:val="both"/>
              <w:rPr>
                <w:rFonts w:ascii="Tahoma" w:eastAsia="Times New Roman" w:hAnsi="Tahoma" w:cs="Tahoma"/>
                <w:i/>
                <w:color w:val="000000"/>
                <w:lang w:eastAsia="pt-BR"/>
              </w:rPr>
            </w:pPr>
            <w:r w:rsidRPr="005B499C">
              <w:rPr>
                <w:rFonts w:ascii="Tahoma" w:eastAsia="Times New Roman" w:hAnsi="Tahoma" w:cs="Tahoma"/>
                <w:i/>
                <w:color w:val="000000"/>
                <w:lang w:eastAsia="pt-BR"/>
              </w:rPr>
              <w:t xml:space="preserve">Apartamento nº 26 Tipo 02-F – no 2° Pavimento, possuirá a área real privativa de 159,910m² (sendo 131,770m² do apartamento e 28,140m² das vagas de garagem, vinculadas conforme quadro retro), área real comum de 103,417m² (sendo 89,030m² de área coberta e 14,387m² de área descoberta), perfazendo a área real total de 263,327m², correspondendo-lhe um </w:t>
            </w:r>
            <w:r w:rsidRPr="00267724">
              <w:rPr>
                <w:rFonts w:ascii="Tahoma" w:eastAsia="Times New Roman" w:hAnsi="Tahoma" w:cs="Tahoma"/>
                <w:b/>
                <w:bCs/>
                <w:i/>
                <w:color w:val="000000"/>
                <w:lang w:eastAsia="pt-BR"/>
              </w:rPr>
              <w:t>coeficiente de proporcionalidade de 0,043078</w:t>
            </w:r>
            <w:r w:rsidRPr="005B499C">
              <w:rPr>
                <w:rFonts w:ascii="Tahoma" w:eastAsia="Times New Roman" w:hAnsi="Tahoma" w:cs="Tahoma"/>
                <w:i/>
                <w:color w:val="000000"/>
                <w:lang w:eastAsia="pt-BR"/>
              </w:rPr>
              <w:t xml:space="preserve"> no terreno e demais partes do Condomínio </w:t>
            </w:r>
            <w:r w:rsidR="005511C6" w:rsidRPr="005B499C">
              <w:rPr>
                <w:rFonts w:ascii="Tahoma" w:eastAsia="Times New Roman" w:hAnsi="Tahoma" w:cs="Tahoma"/>
                <w:i/>
                <w:color w:val="000000"/>
                <w:lang w:eastAsia="pt-BR"/>
              </w:rPr>
              <w:t>“EDIF</w:t>
            </w:r>
            <w:r w:rsidRPr="005B499C">
              <w:rPr>
                <w:rFonts w:ascii="Tahoma" w:eastAsia="Times New Roman" w:hAnsi="Tahoma" w:cs="Tahoma"/>
                <w:i/>
                <w:color w:val="000000"/>
                <w:lang w:eastAsia="pt-BR"/>
              </w:rPr>
              <w:t>ÍCIO</w:t>
            </w:r>
            <w:r w:rsidR="005511C6" w:rsidRPr="005B499C">
              <w:rPr>
                <w:rFonts w:ascii="Tahoma" w:eastAsia="Times New Roman" w:hAnsi="Tahoma" w:cs="Tahoma"/>
                <w:i/>
                <w:color w:val="000000"/>
                <w:lang w:eastAsia="pt-BR"/>
              </w:rPr>
              <w:t xml:space="preserve">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4C6BC694" w14:textId="77777777" w:rsidR="00E34ACF" w:rsidRPr="005B499C" w:rsidRDefault="00E34ACF" w:rsidP="00FF479D">
            <w:pPr>
              <w:spacing w:after="0" w:line="240" w:lineRule="auto"/>
              <w:jc w:val="both"/>
              <w:rPr>
                <w:rFonts w:ascii="Tahoma" w:eastAsia="Times New Roman" w:hAnsi="Tahoma" w:cs="Tahoma"/>
                <w:i/>
                <w:color w:val="000000"/>
                <w:lang w:eastAsia="pt-BR"/>
              </w:rPr>
            </w:pPr>
          </w:p>
          <w:p w14:paraId="1AA538B2" w14:textId="3555852B" w:rsidR="00567DCD" w:rsidRPr="005B499C" w:rsidRDefault="00567DCD" w:rsidP="00FF479D">
            <w:pPr>
              <w:spacing w:after="0" w:line="240" w:lineRule="auto"/>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7E7A7134" w14:textId="4D6FED37" w:rsidR="005511C6" w:rsidRPr="005B499C" w:rsidRDefault="005511C6" w:rsidP="00FF479D">
            <w:pPr>
              <w:spacing w:after="0" w:line="240" w:lineRule="auto"/>
              <w:jc w:val="both"/>
              <w:rPr>
                <w:rFonts w:ascii="Tahoma" w:eastAsia="Times New Roman" w:hAnsi="Tahoma" w:cs="Tahoma"/>
                <w:b/>
                <w:bCs/>
                <w:i/>
                <w:color w:val="000000"/>
                <w:lang w:eastAsia="pt-BR"/>
              </w:rPr>
            </w:pPr>
            <w:r w:rsidRPr="005B499C">
              <w:rPr>
                <w:rFonts w:ascii="Tahoma" w:eastAsia="Times New Roman" w:hAnsi="Tahoma" w:cs="Tahoma"/>
                <w:b/>
                <w:bCs/>
                <w:i/>
                <w:color w:val="000000"/>
                <w:lang w:eastAsia="pt-BR"/>
              </w:rPr>
              <w:t>(a)</w:t>
            </w:r>
            <w:r w:rsidRPr="005B499C">
              <w:rPr>
                <w:rFonts w:ascii="Tahoma" w:eastAsia="Times New Roman" w:hAnsi="Tahoma" w:cs="Tahoma"/>
                <w:i/>
                <w:color w:val="000000"/>
                <w:lang w:eastAsia="pt-BR"/>
              </w:rPr>
              <w:t xml:space="preserve"> Valor </w:t>
            </w:r>
            <w:r w:rsidR="0066275F">
              <w:rPr>
                <w:rFonts w:ascii="Tahoma" w:eastAsia="Times New Roman" w:hAnsi="Tahoma" w:cs="Tahoma"/>
                <w:i/>
                <w:color w:val="000000"/>
                <w:lang w:eastAsia="pt-BR"/>
              </w:rPr>
              <w:t xml:space="preserve">de R$ 1.491.441,00 </w:t>
            </w:r>
            <w:r w:rsidRPr="005B499C">
              <w:rPr>
                <w:rFonts w:ascii="Tahoma" w:eastAsia="Times New Roman" w:hAnsi="Tahoma" w:cs="Tahoma"/>
                <w:i/>
                <w:color w:val="000000"/>
                <w:lang w:eastAsia="pt-BR"/>
              </w:rPr>
              <w:t>equivalente</w:t>
            </w:r>
            <w:r w:rsidR="0066275F">
              <w:rPr>
                <w:rFonts w:ascii="Tahoma" w:eastAsia="Times New Roman" w:hAnsi="Tahoma" w:cs="Tahoma"/>
                <w:i/>
                <w:color w:val="000000"/>
                <w:lang w:eastAsia="pt-BR"/>
              </w:rPr>
              <w:t xml:space="preserve">, nesta data, </w:t>
            </w:r>
            <w:r w:rsidRPr="005B499C">
              <w:rPr>
                <w:rFonts w:ascii="Tahoma" w:eastAsia="Times New Roman" w:hAnsi="Tahoma" w:cs="Tahoma"/>
                <w:i/>
                <w:color w:val="000000"/>
                <w:lang w:eastAsia="pt-BR"/>
              </w:rPr>
              <w:t xml:space="preserve">a 7,1021% do saldo devedor das Obrigações Garantidas (Valor do Imóvel para fins de primeiro leilão), ou </w:t>
            </w:r>
            <w:r w:rsidRPr="005B499C">
              <w:rPr>
                <w:rFonts w:ascii="Tahoma" w:eastAsia="Times New Roman" w:hAnsi="Tahoma" w:cs="Tahoma"/>
                <w:b/>
                <w:bCs/>
                <w:i/>
                <w:color w:val="000000"/>
                <w:lang w:eastAsia="pt-BR"/>
              </w:rPr>
              <w:t>(b)</w:t>
            </w:r>
            <w:r w:rsidRPr="005B499C">
              <w:rPr>
                <w:rFonts w:ascii="Tahoma" w:eastAsia="Times New Roman" w:hAnsi="Tahoma" w:cs="Tahoma"/>
                <w:i/>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5B499C">
              <w:rPr>
                <w:rFonts w:ascii="Tahoma" w:eastAsia="Times New Roman" w:hAnsi="Tahoma" w:cs="Tahoma"/>
                <w:b/>
                <w:bCs/>
                <w:i/>
                <w:color w:val="000000"/>
                <w:lang w:eastAsia="pt-BR"/>
              </w:rPr>
              <w:t>o que for maior</w:t>
            </w:r>
            <w:r w:rsidRPr="005B499C">
              <w:rPr>
                <w:rFonts w:ascii="Tahoma" w:eastAsia="Times New Roman" w:hAnsi="Tahoma" w:cs="Tahoma"/>
                <w:i/>
                <w:color w:val="000000"/>
                <w:lang w:eastAsia="pt-BR"/>
              </w:rPr>
              <w:t>.</w:t>
            </w:r>
          </w:p>
        </w:tc>
        <w:tc>
          <w:tcPr>
            <w:tcW w:w="160" w:type="dxa"/>
            <w:vAlign w:val="center"/>
            <w:hideMark/>
          </w:tcPr>
          <w:p w14:paraId="3A55D938"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2D163D8F"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2BD2E3D2"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547ABAE4"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0360A13C" w14:textId="77777777" w:rsidR="005511C6" w:rsidRPr="005B499C" w:rsidRDefault="005511C6" w:rsidP="00FF479D">
            <w:pPr>
              <w:spacing w:after="0" w:line="240" w:lineRule="auto"/>
              <w:jc w:val="both"/>
              <w:rPr>
                <w:rFonts w:ascii="Tahoma" w:eastAsia="Times New Roman" w:hAnsi="Tahoma" w:cs="Tahoma"/>
                <w:b/>
                <w:bCs/>
                <w:i/>
                <w:color w:val="000000"/>
                <w:lang w:eastAsia="pt-BR"/>
              </w:rPr>
            </w:pPr>
          </w:p>
        </w:tc>
      </w:tr>
      <w:tr w:rsidR="005511C6" w:rsidRPr="005B499C" w14:paraId="1FF9DF20"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49446AB8"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60BEF187"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1844BC56"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7A660D34"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56EBF629" w14:textId="77F0A260" w:rsidR="005511C6" w:rsidRDefault="00C0612D" w:rsidP="00FF479D">
            <w:pPr>
              <w:spacing w:after="0" w:line="240" w:lineRule="auto"/>
              <w:jc w:val="both"/>
              <w:rPr>
                <w:rFonts w:ascii="Tahoma" w:eastAsia="Times New Roman" w:hAnsi="Tahoma" w:cs="Tahoma"/>
                <w:i/>
                <w:color w:val="000000"/>
                <w:lang w:eastAsia="pt-BR"/>
              </w:rPr>
            </w:pPr>
            <w:r w:rsidRPr="005B499C">
              <w:rPr>
                <w:rFonts w:ascii="Tahoma" w:eastAsia="Times New Roman" w:hAnsi="Tahoma" w:cs="Tahoma"/>
                <w:i/>
                <w:color w:val="000000"/>
                <w:lang w:eastAsia="pt-BR"/>
              </w:rPr>
              <w:t xml:space="preserve">Apartamento nº 34 Tipo 03-D – no 3° Pavimento, possuirá a área real privativa de 54,700m² (sendo 46,300m² do apartamento e 8,400m² da vaga de </w:t>
            </w:r>
            <w:r w:rsidRPr="005B499C">
              <w:rPr>
                <w:rFonts w:ascii="Tahoma" w:eastAsia="Times New Roman" w:hAnsi="Tahoma" w:cs="Tahoma"/>
                <w:i/>
                <w:color w:val="000000"/>
                <w:lang w:eastAsia="pt-BR"/>
              </w:rPr>
              <w:lastRenderedPageBreak/>
              <w:t xml:space="preserve">garagem, vinculada conforme quadro retro), área real comum de 32,932m² (sendo 28,038m² de área coberta e 4,894m² de área descoberta), perfazendo a área real total de 87,632m², correspondendo-lhe um </w:t>
            </w:r>
            <w:r w:rsidRPr="00267724">
              <w:rPr>
                <w:rFonts w:ascii="Tahoma" w:eastAsia="Times New Roman" w:hAnsi="Tahoma" w:cs="Tahoma"/>
                <w:b/>
                <w:bCs/>
                <w:i/>
                <w:color w:val="000000"/>
                <w:lang w:eastAsia="pt-BR"/>
              </w:rPr>
              <w:t>coeficiente de proporcionalidade de 0,014655</w:t>
            </w:r>
            <w:r w:rsidRPr="005B499C">
              <w:rPr>
                <w:rFonts w:ascii="Tahoma" w:eastAsia="Times New Roman" w:hAnsi="Tahoma" w:cs="Tahoma"/>
                <w:i/>
                <w:color w:val="000000"/>
                <w:lang w:eastAsia="pt-BR"/>
              </w:rPr>
              <w:t xml:space="preserve"> no terreno e demais partes do Condomínio </w:t>
            </w:r>
            <w:r w:rsidR="005511C6" w:rsidRPr="005B499C">
              <w:rPr>
                <w:rFonts w:ascii="Tahoma" w:eastAsia="Times New Roman" w:hAnsi="Tahoma" w:cs="Tahoma"/>
                <w:i/>
                <w:color w:val="000000"/>
                <w:lang w:eastAsia="pt-BR"/>
              </w:rPr>
              <w:t>“EDIF</w:t>
            </w:r>
            <w:r w:rsidRPr="005B499C">
              <w:rPr>
                <w:rFonts w:ascii="Tahoma" w:eastAsia="Times New Roman" w:hAnsi="Tahoma" w:cs="Tahoma"/>
                <w:i/>
                <w:color w:val="000000"/>
                <w:lang w:eastAsia="pt-BR"/>
              </w:rPr>
              <w:t>ÍC</w:t>
            </w:r>
            <w:r w:rsidR="005511C6" w:rsidRPr="005B499C">
              <w:rPr>
                <w:rFonts w:ascii="Tahoma" w:eastAsia="Times New Roman" w:hAnsi="Tahoma" w:cs="Tahoma"/>
                <w:i/>
                <w:color w:val="000000"/>
                <w:lang w:eastAsia="pt-BR"/>
              </w:rPr>
              <w:t>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081B4F3B" w14:textId="77777777" w:rsidR="00E34ACF" w:rsidRPr="005B499C" w:rsidRDefault="00E34ACF" w:rsidP="00FF479D">
            <w:pPr>
              <w:spacing w:after="0" w:line="240" w:lineRule="auto"/>
              <w:jc w:val="both"/>
              <w:rPr>
                <w:rFonts w:ascii="Tahoma" w:eastAsia="Times New Roman" w:hAnsi="Tahoma" w:cs="Tahoma"/>
                <w:i/>
                <w:color w:val="000000"/>
                <w:lang w:eastAsia="pt-BR"/>
              </w:rPr>
            </w:pPr>
          </w:p>
          <w:p w14:paraId="4FF184B9" w14:textId="2DF97AE2" w:rsidR="00C0612D" w:rsidRPr="005B499C" w:rsidRDefault="00C0612D" w:rsidP="00FF479D">
            <w:pPr>
              <w:spacing w:after="0" w:line="240" w:lineRule="auto"/>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7F7D8C96" w14:textId="659229E5" w:rsidR="005511C6" w:rsidRPr="005B499C" w:rsidRDefault="005511C6" w:rsidP="00FF479D">
            <w:pPr>
              <w:spacing w:after="0" w:line="240" w:lineRule="auto"/>
              <w:jc w:val="both"/>
              <w:rPr>
                <w:rFonts w:ascii="Tahoma" w:eastAsia="Times New Roman" w:hAnsi="Tahoma" w:cs="Tahoma"/>
                <w:b/>
                <w:bCs/>
                <w:i/>
                <w:color w:val="000000"/>
                <w:lang w:eastAsia="pt-BR"/>
              </w:rPr>
            </w:pPr>
            <w:r w:rsidRPr="005B499C">
              <w:rPr>
                <w:rFonts w:ascii="Tahoma" w:eastAsia="Times New Roman" w:hAnsi="Tahoma" w:cs="Tahoma"/>
                <w:b/>
                <w:bCs/>
                <w:i/>
                <w:color w:val="000000"/>
                <w:lang w:eastAsia="pt-BR"/>
              </w:rPr>
              <w:lastRenderedPageBreak/>
              <w:t>(a)</w:t>
            </w:r>
            <w:r w:rsidRPr="005B499C">
              <w:rPr>
                <w:rFonts w:ascii="Tahoma" w:eastAsia="Times New Roman" w:hAnsi="Tahoma" w:cs="Tahoma"/>
                <w:i/>
                <w:color w:val="000000"/>
                <w:lang w:eastAsia="pt-BR"/>
              </w:rPr>
              <w:t xml:space="preserve"> Valor</w:t>
            </w:r>
            <w:r w:rsidR="0066275F">
              <w:rPr>
                <w:rFonts w:ascii="Tahoma" w:eastAsia="Times New Roman" w:hAnsi="Tahoma" w:cs="Tahoma"/>
                <w:i/>
                <w:color w:val="000000"/>
                <w:lang w:eastAsia="pt-BR"/>
              </w:rPr>
              <w:t xml:space="preserve"> de R$ 550.263,00</w:t>
            </w:r>
            <w:r w:rsidRPr="005B499C">
              <w:rPr>
                <w:rFonts w:ascii="Tahoma" w:eastAsia="Times New Roman" w:hAnsi="Tahoma" w:cs="Tahoma"/>
                <w:i/>
                <w:color w:val="000000"/>
                <w:lang w:eastAsia="pt-BR"/>
              </w:rPr>
              <w:t xml:space="preserve"> equivalent</w:t>
            </w:r>
            <w:r w:rsidR="0066275F">
              <w:rPr>
                <w:rFonts w:ascii="Tahoma" w:eastAsia="Times New Roman" w:hAnsi="Tahoma" w:cs="Tahoma"/>
                <w:i/>
                <w:color w:val="000000"/>
                <w:lang w:eastAsia="pt-BR"/>
              </w:rPr>
              <w:t xml:space="preserve">e, nesta data, </w:t>
            </w:r>
            <w:r w:rsidRPr="005B499C">
              <w:rPr>
                <w:rFonts w:ascii="Tahoma" w:eastAsia="Times New Roman" w:hAnsi="Tahoma" w:cs="Tahoma"/>
                <w:i/>
                <w:color w:val="000000"/>
                <w:lang w:eastAsia="pt-BR"/>
              </w:rPr>
              <w:t xml:space="preserve">a 2,6203% do saldo devedor das Obrigações Garantidas (Valor do </w:t>
            </w:r>
            <w:r w:rsidRPr="005B499C">
              <w:rPr>
                <w:rFonts w:ascii="Tahoma" w:eastAsia="Times New Roman" w:hAnsi="Tahoma" w:cs="Tahoma"/>
                <w:i/>
                <w:color w:val="000000"/>
                <w:lang w:eastAsia="pt-BR"/>
              </w:rPr>
              <w:lastRenderedPageBreak/>
              <w:t xml:space="preserve">Imóvel para fins de primeiro leilão), ou </w:t>
            </w:r>
            <w:r w:rsidRPr="005B499C">
              <w:rPr>
                <w:rFonts w:ascii="Tahoma" w:eastAsia="Times New Roman" w:hAnsi="Tahoma" w:cs="Tahoma"/>
                <w:b/>
                <w:bCs/>
                <w:i/>
                <w:color w:val="000000"/>
                <w:lang w:eastAsia="pt-BR"/>
              </w:rPr>
              <w:t>(b)</w:t>
            </w:r>
            <w:r w:rsidRPr="005B499C">
              <w:rPr>
                <w:rFonts w:ascii="Tahoma" w:eastAsia="Times New Roman" w:hAnsi="Tahoma" w:cs="Tahoma"/>
                <w:i/>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5B499C">
              <w:rPr>
                <w:rFonts w:ascii="Tahoma" w:eastAsia="Times New Roman" w:hAnsi="Tahoma" w:cs="Tahoma"/>
                <w:b/>
                <w:bCs/>
                <w:i/>
                <w:color w:val="000000"/>
                <w:lang w:eastAsia="pt-BR"/>
              </w:rPr>
              <w:t>o que for maior</w:t>
            </w:r>
            <w:r w:rsidRPr="005B499C">
              <w:rPr>
                <w:rFonts w:ascii="Tahoma" w:eastAsia="Times New Roman" w:hAnsi="Tahoma" w:cs="Tahoma"/>
                <w:i/>
                <w:color w:val="000000"/>
                <w:lang w:eastAsia="pt-BR"/>
              </w:rPr>
              <w:t>.</w:t>
            </w:r>
          </w:p>
        </w:tc>
        <w:tc>
          <w:tcPr>
            <w:tcW w:w="160" w:type="dxa"/>
            <w:vAlign w:val="center"/>
            <w:hideMark/>
          </w:tcPr>
          <w:p w14:paraId="0E875F77"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469757A1"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38156DD7"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2923A4F4"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577BE1EE" w14:textId="77777777" w:rsidR="005511C6" w:rsidRPr="005B499C" w:rsidRDefault="005511C6" w:rsidP="00FF479D">
            <w:pPr>
              <w:spacing w:after="0" w:line="240" w:lineRule="auto"/>
              <w:jc w:val="both"/>
              <w:rPr>
                <w:rFonts w:ascii="Tahoma" w:eastAsia="Times New Roman" w:hAnsi="Tahoma" w:cs="Tahoma"/>
                <w:b/>
                <w:bCs/>
                <w:i/>
                <w:color w:val="000000"/>
                <w:lang w:eastAsia="pt-BR"/>
              </w:rPr>
            </w:pPr>
          </w:p>
        </w:tc>
      </w:tr>
      <w:tr w:rsidR="005511C6" w:rsidRPr="005B499C" w14:paraId="5C714D85"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3709921B"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536EEC1"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27720688"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552C6498"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48471C6C" w14:textId="524029C4" w:rsidR="005511C6" w:rsidRDefault="00011B36" w:rsidP="00FF479D">
            <w:pPr>
              <w:spacing w:after="0" w:line="240" w:lineRule="auto"/>
              <w:jc w:val="both"/>
              <w:rPr>
                <w:rFonts w:ascii="Tahoma" w:eastAsia="Times New Roman" w:hAnsi="Tahoma" w:cs="Tahoma"/>
                <w:i/>
                <w:color w:val="000000"/>
                <w:lang w:eastAsia="pt-BR"/>
              </w:rPr>
            </w:pPr>
            <w:r w:rsidRPr="005B499C">
              <w:rPr>
                <w:rFonts w:ascii="Tahoma" w:eastAsia="Times New Roman" w:hAnsi="Tahoma" w:cs="Tahoma"/>
                <w:i/>
                <w:color w:val="000000"/>
                <w:lang w:eastAsia="pt-BR"/>
              </w:rPr>
              <w:t xml:space="preserve">Apartamento nº 35 Tipo 03-E – no 3° Pavimento, possuirá a área real privativa de 117,950m² (sendo 98,210m² do apartamento e 19,740m² das vagas de garagem, vinculadas conforme quadro retro), área comum de 74,211m² (sendo 63,636m² de área coberta e 10,575m² de área descoberta), perfazendo a área real total de 192,161m², correspondendo-lhe um </w:t>
            </w:r>
            <w:r w:rsidRPr="00267724">
              <w:rPr>
                <w:rFonts w:ascii="Tahoma" w:eastAsia="Times New Roman" w:hAnsi="Tahoma" w:cs="Tahoma"/>
                <w:b/>
                <w:bCs/>
                <w:i/>
                <w:color w:val="000000"/>
                <w:lang w:eastAsia="pt-BR"/>
              </w:rPr>
              <w:t>coeficiente de proporcionalidade de 0,031663</w:t>
            </w:r>
            <w:r w:rsidRPr="005B499C">
              <w:rPr>
                <w:rFonts w:ascii="Tahoma" w:eastAsia="Times New Roman" w:hAnsi="Tahoma" w:cs="Tahoma"/>
                <w:i/>
                <w:color w:val="000000"/>
                <w:lang w:eastAsia="pt-BR"/>
              </w:rPr>
              <w:t xml:space="preserve"> no terreno e demais partes do Condomínio </w:t>
            </w:r>
            <w:r w:rsidR="005511C6" w:rsidRPr="005B499C">
              <w:rPr>
                <w:rFonts w:ascii="Tahoma" w:eastAsia="Times New Roman" w:hAnsi="Tahoma" w:cs="Tahoma"/>
                <w:i/>
                <w:color w:val="000000"/>
                <w:lang w:eastAsia="pt-BR"/>
              </w:rPr>
              <w:t>“EDIF</w:t>
            </w:r>
            <w:r w:rsidRPr="005B499C">
              <w:rPr>
                <w:rFonts w:ascii="Tahoma" w:eastAsia="Times New Roman" w:hAnsi="Tahoma" w:cs="Tahoma"/>
                <w:i/>
                <w:color w:val="000000"/>
                <w:lang w:eastAsia="pt-BR"/>
              </w:rPr>
              <w:t>Í</w:t>
            </w:r>
            <w:r w:rsidR="005511C6" w:rsidRPr="005B499C">
              <w:rPr>
                <w:rFonts w:ascii="Tahoma" w:eastAsia="Times New Roman" w:hAnsi="Tahoma" w:cs="Tahoma"/>
                <w:i/>
                <w:color w:val="000000"/>
                <w:lang w:eastAsia="pt-BR"/>
              </w:rPr>
              <w:t>C</w:t>
            </w:r>
            <w:r w:rsidRPr="005B499C">
              <w:rPr>
                <w:rFonts w:ascii="Tahoma" w:eastAsia="Times New Roman" w:hAnsi="Tahoma" w:cs="Tahoma"/>
                <w:i/>
                <w:color w:val="000000"/>
                <w:lang w:eastAsia="pt-BR"/>
              </w:rPr>
              <w:t>I</w:t>
            </w:r>
            <w:r w:rsidR="005511C6" w:rsidRPr="005B499C">
              <w:rPr>
                <w:rFonts w:ascii="Tahoma" w:eastAsia="Times New Roman" w:hAnsi="Tahoma" w:cs="Tahoma"/>
                <w:i/>
                <w:color w:val="000000"/>
                <w:lang w:eastAsia="pt-BR"/>
              </w:rPr>
              <w: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4D9101DB" w14:textId="77777777" w:rsidR="00E34ACF" w:rsidRPr="005B499C" w:rsidRDefault="00E34ACF" w:rsidP="00FF479D">
            <w:pPr>
              <w:spacing w:after="0" w:line="240" w:lineRule="auto"/>
              <w:jc w:val="both"/>
              <w:rPr>
                <w:rFonts w:ascii="Tahoma" w:eastAsia="Times New Roman" w:hAnsi="Tahoma" w:cs="Tahoma"/>
                <w:i/>
                <w:color w:val="000000"/>
                <w:lang w:eastAsia="pt-BR"/>
              </w:rPr>
            </w:pPr>
          </w:p>
          <w:p w14:paraId="01B7D76A" w14:textId="0847DF1D" w:rsidR="00011B36" w:rsidRPr="005B499C" w:rsidRDefault="00011B36" w:rsidP="00FF479D">
            <w:pPr>
              <w:spacing w:after="0" w:line="240" w:lineRule="auto"/>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6F8DF98D" w14:textId="77777777" w:rsidR="0066275F" w:rsidRDefault="0066275F" w:rsidP="00FF479D">
            <w:pPr>
              <w:spacing w:after="0" w:line="240" w:lineRule="auto"/>
              <w:jc w:val="both"/>
              <w:rPr>
                <w:rFonts w:ascii="Tahoma" w:eastAsia="Times New Roman" w:hAnsi="Tahoma" w:cs="Tahoma"/>
                <w:b/>
                <w:bCs/>
                <w:i/>
                <w:color w:val="000000"/>
                <w:lang w:eastAsia="pt-BR"/>
              </w:rPr>
            </w:pPr>
          </w:p>
          <w:p w14:paraId="329D490A" w14:textId="77777777" w:rsidR="0066275F" w:rsidRDefault="0066275F" w:rsidP="00FF479D">
            <w:pPr>
              <w:spacing w:after="0" w:line="240" w:lineRule="auto"/>
              <w:jc w:val="both"/>
              <w:rPr>
                <w:rFonts w:ascii="Tahoma" w:eastAsia="Times New Roman" w:hAnsi="Tahoma" w:cs="Tahoma"/>
                <w:b/>
                <w:bCs/>
                <w:i/>
                <w:color w:val="000000"/>
                <w:lang w:eastAsia="pt-BR"/>
              </w:rPr>
            </w:pPr>
          </w:p>
          <w:p w14:paraId="62E345A8" w14:textId="77777777" w:rsidR="0066275F" w:rsidRDefault="0066275F" w:rsidP="00FF479D">
            <w:pPr>
              <w:spacing w:after="0" w:line="240" w:lineRule="auto"/>
              <w:jc w:val="both"/>
              <w:rPr>
                <w:rFonts w:ascii="Tahoma" w:eastAsia="Times New Roman" w:hAnsi="Tahoma" w:cs="Tahoma"/>
                <w:b/>
                <w:bCs/>
                <w:i/>
                <w:color w:val="000000"/>
                <w:lang w:eastAsia="pt-BR"/>
              </w:rPr>
            </w:pPr>
          </w:p>
          <w:p w14:paraId="5961D07E" w14:textId="028F1FD8" w:rsidR="005511C6" w:rsidRDefault="005511C6" w:rsidP="00FF479D">
            <w:pPr>
              <w:spacing w:after="0" w:line="240" w:lineRule="auto"/>
              <w:jc w:val="both"/>
              <w:rPr>
                <w:rFonts w:ascii="Tahoma" w:eastAsia="Times New Roman" w:hAnsi="Tahoma" w:cs="Tahoma"/>
                <w:i/>
                <w:color w:val="000000"/>
                <w:lang w:eastAsia="pt-BR"/>
              </w:rPr>
            </w:pPr>
            <w:r w:rsidRPr="005B499C">
              <w:rPr>
                <w:rFonts w:ascii="Tahoma" w:eastAsia="Times New Roman" w:hAnsi="Tahoma" w:cs="Tahoma"/>
                <w:b/>
                <w:bCs/>
                <w:i/>
                <w:color w:val="000000"/>
                <w:lang w:eastAsia="pt-BR"/>
              </w:rPr>
              <w:t>(a)</w:t>
            </w:r>
            <w:r w:rsidRPr="005B499C">
              <w:rPr>
                <w:rFonts w:ascii="Tahoma" w:eastAsia="Times New Roman" w:hAnsi="Tahoma" w:cs="Tahoma"/>
                <w:i/>
                <w:color w:val="000000"/>
                <w:lang w:eastAsia="pt-BR"/>
              </w:rPr>
              <w:t xml:space="preserve"> Valor </w:t>
            </w:r>
            <w:r w:rsidR="0066275F">
              <w:rPr>
                <w:rFonts w:ascii="Tahoma" w:eastAsia="Times New Roman" w:hAnsi="Tahoma" w:cs="Tahoma"/>
                <w:i/>
                <w:color w:val="000000"/>
                <w:lang w:eastAsia="pt-BR"/>
              </w:rPr>
              <w:t xml:space="preserve">de R$ 1.167.180,00 </w:t>
            </w:r>
            <w:r w:rsidRPr="005B499C">
              <w:rPr>
                <w:rFonts w:ascii="Tahoma" w:eastAsia="Times New Roman" w:hAnsi="Tahoma" w:cs="Tahoma"/>
                <w:i/>
                <w:color w:val="000000"/>
                <w:lang w:eastAsia="pt-BR"/>
              </w:rPr>
              <w:t>equivalente</w:t>
            </w:r>
            <w:r w:rsidR="0066275F">
              <w:rPr>
                <w:rFonts w:ascii="Tahoma" w:eastAsia="Times New Roman" w:hAnsi="Tahoma" w:cs="Tahoma"/>
                <w:i/>
                <w:color w:val="000000"/>
                <w:lang w:eastAsia="pt-BR"/>
              </w:rPr>
              <w:t xml:space="preserve">, nesta data, </w:t>
            </w:r>
            <w:r w:rsidRPr="005B499C">
              <w:rPr>
                <w:rFonts w:ascii="Tahoma" w:eastAsia="Times New Roman" w:hAnsi="Tahoma" w:cs="Tahoma"/>
                <w:i/>
                <w:color w:val="000000"/>
                <w:lang w:eastAsia="pt-BR"/>
              </w:rPr>
              <w:t xml:space="preserve">a 5,5580% do saldo devedor das Obrigações Garantidas (Valor do Imóvel para fins de primeiro leilão), ou </w:t>
            </w:r>
            <w:r w:rsidRPr="005B499C">
              <w:rPr>
                <w:rFonts w:ascii="Tahoma" w:eastAsia="Times New Roman" w:hAnsi="Tahoma" w:cs="Tahoma"/>
                <w:b/>
                <w:bCs/>
                <w:i/>
                <w:color w:val="000000"/>
                <w:lang w:eastAsia="pt-BR"/>
              </w:rPr>
              <w:t>(b)</w:t>
            </w:r>
            <w:r w:rsidRPr="005B499C">
              <w:rPr>
                <w:rFonts w:ascii="Tahoma" w:eastAsia="Times New Roman" w:hAnsi="Tahoma" w:cs="Tahoma"/>
                <w:i/>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5B499C">
              <w:rPr>
                <w:rFonts w:ascii="Tahoma" w:eastAsia="Times New Roman" w:hAnsi="Tahoma" w:cs="Tahoma"/>
                <w:b/>
                <w:bCs/>
                <w:i/>
                <w:color w:val="000000"/>
                <w:lang w:eastAsia="pt-BR"/>
              </w:rPr>
              <w:t>o que for maior</w:t>
            </w:r>
            <w:r w:rsidRPr="005B499C">
              <w:rPr>
                <w:rFonts w:ascii="Tahoma" w:eastAsia="Times New Roman" w:hAnsi="Tahoma" w:cs="Tahoma"/>
                <w:i/>
                <w:color w:val="000000"/>
                <w:lang w:eastAsia="pt-BR"/>
              </w:rPr>
              <w:t>.</w:t>
            </w:r>
          </w:p>
          <w:p w14:paraId="234A3914" w14:textId="77777777" w:rsidR="00473227" w:rsidRDefault="00473227" w:rsidP="00FF479D">
            <w:pPr>
              <w:spacing w:after="0" w:line="240" w:lineRule="auto"/>
              <w:jc w:val="both"/>
              <w:rPr>
                <w:rFonts w:ascii="Tahoma" w:eastAsia="Times New Roman" w:hAnsi="Tahoma" w:cs="Tahoma"/>
                <w:b/>
                <w:bCs/>
                <w:i/>
                <w:color w:val="000000"/>
                <w:lang w:eastAsia="pt-BR"/>
              </w:rPr>
            </w:pPr>
          </w:p>
          <w:p w14:paraId="04CFA6CC" w14:textId="25AE1AE3" w:rsidR="00473227" w:rsidRPr="005B499C" w:rsidRDefault="00473227" w:rsidP="00FF479D">
            <w:pPr>
              <w:spacing w:after="0" w:line="240" w:lineRule="auto"/>
              <w:jc w:val="both"/>
              <w:rPr>
                <w:rFonts w:ascii="Tahoma" w:eastAsia="Times New Roman" w:hAnsi="Tahoma" w:cs="Tahoma"/>
                <w:b/>
                <w:bCs/>
                <w:i/>
                <w:color w:val="000000"/>
                <w:lang w:eastAsia="pt-BR"/>
              </w:rPr>
            </w:pPr>
          </w:p>
        </w:tc>
        <w:tc>
          <w:tcPr>
            <w:tcW w:w="160" w:type="dxa"/>
            <w:vAlign w:val="center"/>
            <w:hideMark/>
          </w:tcPr>
          <w:p w14:paraId="2D3E96D0"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6F227C49"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231C1145"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6CF5165"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5A72548D" w14:textId="77777777" w:rsidR="005511C6" w:rsidRPr="005B499C" w:rsidRDefault="005511C6" w:rsidP="00FF479D">
            <w:pPr>
              <w:spacing w:after="0" w:line="240" w:lineRule="auto"/>
              <w:jc w:val="both"/>
              <w:rPr>
                <w:rFonts w:ascii="Tahoma" w:eastAsia="Times New Roman" w:hAnsi="Tahoma" w:cs="Tahoma"/>
                <w:b/>
                <w:bCs/>
                <w:i/>
                <w:color w:val="000000"/>
                <w:lang w:eastAsia="pt-BR"/>
              </w:rPr>
            </w:pPr>
          </w:p>
        </w:tc>
      </w:tr>
      <w:tr w:rsidR="005511C6" w:rsidRPr="005B499C" w14:paraId="1FA4C400"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1906FF46"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3C7BD28F"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75497F47"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03760754"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1F33B2A4" w14:textId="48AA05AF" w:rsidR="005511C6" w:rsidRDefault="00BC2C87" w:rsidP="00FF479D">
            <w:pPr>
              <w:spacing w:after="0" w:line="240" w:lineRule="auto"/>
              <w:jc w:val="both"/>
              <w:rPr>
                <w:rFonts w:ascii="Tahoma" w:eastAsia="Times New Roman" w:hAnsi="Tahoma" w:cs="Tahoma"/>
                <w:i/>
                <w:color w:val="000000"/>
                <w:lang w:eastAsia="pt-BR"/>
              </w:rPr>
            </w:pPr>
            <w:r w:rsidRPr="005B499C">
              <w:rPr>
                <w:rFonts w:ascii="Tahoma" w:eastAsia="Times New Roman" w:hAnsi="Tahoma" w:cs="Tahoma"/>
                <w:i/>
                <w:color w:val="000000"/>
                <w:lang w:eastAsia="pt-BR"/>
              </w:rPr>
              <w:t xml:space="preserve">Apartamento nº 36 Tipo 03-F – no 3° Pavimento, possuirá a área real privativa de 159,910m² (sendo 131,770m² do apartamento e 28,140m² das vagas de garagem, vinculadas conforme quadro retro), área real comum de 103,6535n² (sendo 89,114m² de área coberta e 14,421m² de área descoberta), perfazendo a área real total de 263,445m², correspondendo-lhe um </w:t>
            </w:r>
            <w:r w:rsidRPr="00267724">
              <w:rPr>
                <w:rFonts w:ascii="Tahoma" w:eastAsia="Times New Roman" w:hAnsi="Tahoma" w:cs="Tahoma"/>
                <w:b/>
                <w:bCs/>
                <w:i/>
                <w:color w:val="000000"/>
                <w:lang w:eastAsia="pt-BR"/>
              </w:rPr>
              <w:t>coeficiente de proporcionalidade de 0,043180</w:t>
            </w:r>
            <w:r w:rsidRPr="005B499C">
              <w:rPr>
                <w:rFonts w:ascii="Tahoma" w:eastAsia="Times New Roman" w:hAnsi="Tahoma" w:cs="Tahoma"/>
                <w:i/>
                <w:color w:val="000000"/>
                <w:lang w:eastAsia="pt-BR"/>
              </w:rPr>
              <w:t xml:space="preserve"> no terreno e demais partes do Condomínio </w:t>
            </w:r>
            <w:r w:rsidR="005511C6" w:rsidRPr="005B499C">
              <w:rPr>
                <w:rFonts w:ascii="Tahoma" w:eastAsia="Times New Roman" w:hAnsi="Tahoma" w:cs="Tahoma"/>
                <w:i/>
                <w:color w:val="000000"/>
                <w:lang w:eastAsia="pt-BR"/>
              </w:rPr>
              <w:t>“EDIF</w:t>
            </w:r>
            <w:r w:rsidRPr="005B499C">
              <w:rPr>
                <w:rFonts w:ascii="Tahoma" w:eastAsia="Times New Roman" w:hAnsi="Tahoma" w:cs="Tahoma"/>
                <w:i/>
                <w:color w:val="000000"/>
                <w:lang w:eastAsia="pt-BR"/>
              </w:rPr>
              <w:t>ÍCI</w:t>
            </w:r>
            <w:r w:rsidR="005511C6" w:rsidRPr="005B499C">
              <w:rPr>
                <w:rFonts w:ascii="Tahoma" w:eastAsia="Times New Roman" w:hAnsi="Tahoma" w:cs="Tahoma"/>
                <w:i/>
                <w:color w:val="000000"/>
                <w:lang w:eastAsia="pt-BR"/>
              </w:rPr>
              <w:t>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7CAC4893" w14:textId="77777777" w:rsidR="00E34ACF" w:rsidRPr="005B499C" w:rsidRDefault="00E34ACF" w:rsidP="00FF479D">
            <w:pPr>
              <w:spacing w:after="0" w:line="240" w:lineRule="auto"/>
              <w:jc w:val="both"/>
              <w:rPr>
                <w:rFonts w:ascii="Tahoma" w:eastAsia="Times New Roman" w:hAnsi="Tahoma" w:cs="Tahoma"/>
                <w:i/>
                <w:color w:val="000000"/>
                <w:lang w:eastAsia="pt-BR"/>
              </w:rPr>
            </w:pPr>
          </w:p>
          <w:p w14:paraId="0EFFFB8F" w14:textId="1C34587F" w:rsidR="00BC2C87" w:rsidRPr="005B499C" w:rsidRDefault="00BC2C87" w:rsidP="00FF479D">
            <w:pPr>
              <w:spacing w:after="0" w:line="240" w:lineRule="auto"/>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0D626256" w14:textId="2DC1F3E3" w:rsidR="005511C6" w:rsidRPr="005B499C" w:rsidRDefault="005511C6" w:rsidP="00FF479D">
            <w:pPr>
              <w:spacing w:after="0" w:line="240" w:lineRule="auto"/>
              <w:jc w:val="both"/>
              <w:rPr>
                <w:rFonts w:ascii="Tahoma" w:eastAsia="Times New Roman" w:hAnsi="Tahoma" w:cs="Tahoma"/>
                <w:b/>
                <w:bCs/>
                <w:i/>
                <w:color w:val="000000"/>
                <w:lang w:eastAsia="pt-BR"/>
              </w:rPr>
            </w:pPr>
            <w:r w:rsidRPr="005B499C">
              <w:rPr>
                <w:rFonts w:ascii="Tahoma" w:eastAsia="Times New Roman" w:hAnsi="Tahoma" w:cs="Tahoma"/>
                <w:b/>
                <w:bCs/>
                <w:i/>
                <w:color w:val="000000"/>
                <w:lang w:eastAsia="pt-BR"/>
              </w:rPr>
              <w:t>(a)</w:t>
            </w:r>
            <w:r w:rsidRPr="005B499C">
              <w:rPr>
                <w:rFonts w:ascii="Tahoma" w:eastAsia="Times New Roman" w:hAnsi="Tahoma" w:cs="Tahoma"/>
                <w:i/>
                <w:color w:val="000000"/>
                <w:lang w:eastAsia="pt-BR"/>
              </w:rPr>
              <w:t xml:space="preserve"> Valor</w:t>
            </w:r>
            <w:r w:rsidR="0066275F">
              <w:rPr>
                <w:rFonts w:ascii="Tahoma" w:eastAsia="Times New Roman" w:hAnsi="Tahoma" w:cs="Tahoma"/>
                <w:i/>
                <w:color w:val="000000"/>
                <w:lang w:eastAsia="pt-BR"/>
              </w:rPr>
              <w:t xml:space="preserve"> de R$ 1.566.033,00</w:t>
            </w:r>
            <w:r w:rsidRPr="005B499C">
              <w:rPr>
                <w:rFonts w:ascii="Tahoma" w:eastAsia="Times New Roman" w:hAnsi="Tahoma" w:cs="Tahoma"/>
                <w:i/>
                <w:color w:val="000000"/>
                <w:lang w:eastAsia="pt-BR"/>
              </w:rPr>
              <w:t xml:space="preserve"> equivalente</w:t>
            </w:r>
            <w:r w:rsidR="0066275F">
              <w:rPr>
                <w:rFonts w:ascii="Tahoma" w:eastAsia="Times New Roman" w:hAnsi="Tahoma" w:cs="Tahoma"/>
                <w:i/>
                <w:color w:val="000000"/>
                <w:lang w:eastAsia="pt-BR"/>
              </w:rPr>
              <w:t xml:space="preserve">, nesta data, </w:t>
            </w:r>
            <w:r w:rsidRPr="005B499C">
              <w:rPr>
                <w:rFonts w:ascii="Tahoma" w:eastAsia="Times New Roman" w:hAnsi="Tahoma" w:cs="Tahoma"/>
                <w:i/>
                <w:color w:val="000000"/>
                <w:lang w:eastAsia="pt-BR"/>
              </w:rPr>
              <w:t xml:space="preserve"> a 7,4573% do saldo devedor das Obrigações Garantidas (Valor do Imóvel para fins de primeiro leilão), ou </w:t>
            </w:r>
            <w:r w:rsidRPr="005B499C">
              <w:rPr>
                <w:rFonts w:ascii="Tahoma" w:eastAsia="Times New Roman" w:hAnsi="Tahoma" w:cs="Tahoma"/>
                <w:b/>
                <w:bCs/>
                <w:i/>
                <w:color w:val="000000"/>
                <w:lang w:eastAsia="pt-BR"/>
              </w:rPr>
              <w:t>(b)</w:t>
            </w:r>
            <w:r w:rsidRPr="005B499C">
              <w:rPr>
                <w:rFonts w:ascii="Tahoma" w:eastAsia="Times New Roman" w:hAnsi="Tahoma" w:cs="Tahoma"/>
                <w:i/>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5B499C">
              <w:rPr>
                <w:rFonts w:ascii="Tahoma" w:eastAsia="Times New Roman" w:hAnsi="Tahoma" w:cs="Tahoma"/>
                <w:b/>
                <w:bCs/>
                <w:i/>
                <w:color w:val="000000"/>
                <w:lang w:eastAsia="pt-BR"/>
              </w:rPr>
              <w:t>o que for maior</w:t>
            </w:r>
            <w:r w:rsidRPr="005B499C">
              <w:rPr>
                <w:rFonts w:ascii="Tahoma" w:eastAsia="Times New Roman" w:hAnsi="Tahoma" w:cs="Tahoma"/>
                <w:i/>
                <w:color w:val="000000"/>
                <w:lang w:eastAsia="pt-BR"/>
              </w:rPr>
              <w:t>.</w:t>
            </w:r>
          </w:p>
        </w:tc>
        <w:tc>
          <w:tcPr>
            <w:tcW w:w="160" w:type="dxa"/>
            <w:vAlign w:val="center"/>
            <w:hideMark/>
          </w:tcPr>
          <w:p w14:paraId="1263385D"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68C5D7CE"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6203D630"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483CE3E0"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62FEEC8D" w14:textId="77777777" w:rsidR="005511C6" w:rsidRPr="005B499C" w:rsidRDefault="005511C6" w:rsidP="00FF479D">
            <w:pPr>
              <w:spacing w:after="0" w:line="240" w:lineRule="auto"/>
              <w:jc w:val="both"/>
              <w:rPr>
                <w:rFonts w:ascii="Tahoma" w:eastAsia="Times New Roman" w:hAnsi="Tahoma" w:cs="Tahoma"/>
                <w:b/>
                <w:bCs/>
                <w:i/>
                <w:color w:val="000000"/>
                <w:lang w:eastAsia="pt-BR"/>
              </w:rPr>
            </w:pPr>
          </w:p>
        </w:tc>
      </w:tr>
      <w:tr w:rsidR="005511C6" w:rsidRPr="005B499C" w14:paraId="70F5D702"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08F4D9F9"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345ADAA8"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1C833786"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3E431508"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E1770" w14:textId="0219D5F4" w:rsidR="00C709A1" w:rsidRDefault="00C709A1" w:rsidP="00C709A1">
            <w:pPr>
              <w:spacing w:after="0" w:line="240" w:lineRule="auto"/>
              <w:jc w:val="both"/>
              <w:rPr>
                <w:rFonts w:ascii="Tahoma" w:eastAsia="Times New Roman" w:hAnsi="Tahoma" w:cs="Tahoma"/>
                <w:i/>
                <w:color w:val="000000"/>
                <w:lang w:eastAsia="pt-BR"/>
              </w:rPr>
            </w:pPr>
            <w:r w:rsidRPr="005B499C">
              <w:rPr>
                <w:rFonts w:ascii="Tahoma" w:eastAsia="Times New Roman" w:hAnsi="Tahoma" w:cs="Tahoma"/>
                <w:b/>
                <w:bCs/>
                <w:i/>
                <w:color w:val="000000"/>
                <w:lang w:eastAsia="pt-BR"/>
              </w:rPr>
              <w:t>(i)</w:t>
            </w:r>
            <w:r w:rsidRPr="005B499C">
              <w:rPr>
                <w:rFonts w:ascii="Tahoma" w:eastAsia="Times New Roman" w:hAnsi="Tahoma" w:cs="Tahoma"/>
                <w:i/>
                <w:color w:val="000000"/>
                <w:lang w:eastAsia="pt-BR"/>
              </w:rPr>
              <w:t xml:space="preserve"> Apartamento de Cobertura nº 41 Tipo 04-AB – no 4° Pavimento/Cobertura, possuirá a área real privativa de 400,300m² (sendo 352,410m² do apartamento, 41,890m² das vagas de garagem vinculadas conforme quadro do Item V, retro, e, 6,000m² dos depósitos vinculados conforme quadro do Item VI retro), área comum de 163,892m² (sendo 139,578m² de área coberta e 24,314m2² de área descoberta), perfazendo a área real total de 564,192m², correspondendo-lhe um </w:t>
            </w:r>
            <w:r w:rsidRPr="00267724">
              <w:rPr>
                <w:rFonts w:ascii="Tahoma" w:eastAsia="Times New Roman" w:hAnsi="Tahoma" w:cs="Tahoma"/>
                <w:b/>
                <w:bCs/>
                <w:i/>
                <w:color w:val="000000"/>
                <w:lang w:eastAsia="pt-BR"/>
              </w:rPr>
              <w:t>coeficiente de proporcionalidade de 0,072775</w:t>
            </w:r>
            <w:r w:rsidRPr="005B499C">
              <w:rPr>
                <w:rFonts w:ascii="Tahoma" w:eastAsia="Times New Roman" w:hAnsi="Tahoma" w:cs="Tahoma"/>
                <w:i/>
                <w:color w:val="000000"/>
                <w:lang w:eastAsia="pt-BR"/>
              </w:rPr>
              <w:t xml:space="preserve"> no </w:t>
            </w:r>
            <w:r w:rsidRPr="005B499C">
              <w:rPr>
                <w:rFonts w:ascii="Tahoma" w:eastAsia="Times New Roman" w:hAnsi="Tahoma" w:cs="Tahoma"/>
                <w:i/>
                <w:color w:val="000000"/>
                <w:lang w:eastAsia="pt-BR"/>
              </w:rPr>
              <w:lastRenderedPageBreak/>
              <w:t>terreno e demais partes do Condomínio</w:t>
            </w:r>
            <w:r w:rsidR="00473227">
              <w:rPr>
                <w:rFonts w:ascii="Tahoma" w:eastAsia="Times New Roman" w:hAnsi="Tahoma" w:cs="Tahoma"/>
                <w:i/>
                <w:color w:val="000000"/>
                <w:lang w:eastAsia="pt-BR"/>
              </w:rPr>
              <w:t xml:space="preserve"> </w:t>
            </w:r>
            <w:r w:rsidR="00473227" w:rsidRPr="005B499C">
              <w:rPr>
                <w:rFonts w:ascii="Tahoma" w:eastAsia="Times New Roman" w:hAnsi="Tahoma" w:cs="Tahoma"/>
                <w:i/>
                <w:color w:val="000000"/>
                <w:lang w:eastAsia="pt-BR"/>
              </w:rPr>
              <w:t>“EDIFÍCIO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473227">
              <w:rPr>
                <w:rFonts w:ascii="Tahoma" w:eastAsia="Times New Roman" w:hAnsi="Tahoma" w:cs="Tahoma"/>
                <w:i/>
                <w:color w:val="000000"/>
                <w:lang w:eastAsia="pt-BR"/>
              </w:rPr>
              <w:t>.</w:t>
            </w:r>
          </w:p>
          <w:p w14:paraId="00270392" w14:textId="77777777" w:rsidR="00473227" w:rsidRPr="005B499C" w:rsidRDefault="00473227" w:rsidP="00C709A1">
            <w:pPr>
              <w:spacing w:after="0" w:line="240" w:lineRule="auto"/>
              <w:jc w:val="both"/>
              <w:rPr>
                <w:rFonts w:ascii="Tahoma" w:eastAsia="Times New Roman" w:hAnsi="Tahoma" w:cs="Tahoma"/>
                <w:i/>
                <w:color w:val="000000"/>
                <w:lang w:eastAsia="pt-BR"/>
              </w:rPr>
            </w:pPr>
          </w:p>
          <w:p w14:paraId="6985EA58" w14:textId="77777777" w:rsidR="00C709A1" w:rsidRPr="005B499C" w:rsidRDefault="00C709A1" w:rsidP="00C709A1">
            <w:pPr>
              <w:spacing w:after="0" w:line="240" w:lineRule="auto"/>
              <w:jc w:val="both"/>
              <w:rPr>
                <w:rFonts w:ascii="Tahoma" w:eastAsia="Times New Roman" w:hAnsi="Tahoma" w:cs="Tahoma"/>
                <w:i/>
                <w:color w:val="000000"/>
                <w:lang w:eastAsia="pt-BR"/>
              </w:rPr>
            </w:pPr>
          </w:p>
          <w:p w14:paraId="517C16D2" w14:textId="242D325F" w:rsidR="00C709A1" w:rsidRPr="005B499C" w:rsidRDefault="00C709A1" w:rsidP="00C709A1">
            <w:pPr>
              <w:spacing w:after="0" w:line="240" w:lineRule="auto"/>
              <w:jc w:val="both"/>
              <w:rPr>
                <w:rFonts w:ascii="Tahoma" w:eastAsia="Times New Roman" w:hAnsi="Tahoma" w:cs="Tahoma"/>
                <w:i/>
                <w:color w:val="000000"/>
                <w:lang w:eastAsia="pt-BR"/>
              </w:rPr>
            </w:pPr>
            <w:r w:rsidRPr="005B499C">
              <w:rPr>
                <w:rFonts w:ascii="Tahoma" w:eastAsia="Times New Roman" w:hAnsi="Tahoma" w:cs="Tahoma"/>
                <w:b/>
                <w:bCs/>
                <w:i/>
                <w:color w:val="000000"/>
                <w:lang w:eastAsia="pt-BR"/>
              </w:rPr>
              <w:t>(ii)</w:t>
            </w:r>
            <w:r w:rsidRPr="005B499C">
              <w:rPr>
                <w:rFonts w:ascii="Tahoma" w:eastAsia="Times New Roman" w:hAnsi="Tahoma" w:cs="Tahoma"/>
                <w:i/>
                <w:color w:val="000000"/>
                <w:lang w:eastAsia="pt-BR"/>
              </w:rPr>
              <w:t xml:space="preserve"> Apartamento de Cobertura n° 42 Tipo 04-C – no 4° Pavimento/Cobertura, possuirá a área real privativa de 364,610m² (sendo 319,720m² do apartamento, 41,890m² das vagas de garagem vinculadas conforme quadro do Item V, retro, e, 3,000m² do depósito vinculado conforme quadro do Item VI retro), área real comum de 155,132m² (sendo 133,368m² de área coberta e 21,764m² de área descoberta), perfazendo a área real total de 519,742m², correspondendo-lhe um </w:t>
            </w:r>
            <w:r w:rsidRPr="00267724">
              <w:rPr>
                <w:rFonts w:ascii="Tahoma" w:eastAsia="Times New Roman" w:hAnsi="Tahoma" w:cs="Tahoma"/>
                <w:b/>
                <w:bCs/>
                <w:i/>
                <w:color w:val="000000"/>
                <w:lang w:eastAsia="pt-BR"/>
              </w:rPr>
              <w:t>coeficiente de proporcionalidade de 0,065163</w:t>
            </w:r>
            <w:r w:rsidRPr="005B499C">
              <w:rPr>
                <w:rFonts w:ascii="Tahoma" w:eastAsia="Times New Roman" w:hAnsi="Tahoma" w:cs="Tahoma"/>
                <w:i/>
                <w:color w:val="000000"/>
                <w:lang w:eastAsia="pt-BR"/>
              </w:rPr>
              <w:t xml:space="preserve"> no terreno e demais partes do Condomínio</w:t>
            </w:r>
            <w:r w:rsidR="00473227">
              <w:rPr>
                <w:rFonts w:ascii="Tahoma" w:eastAsia="Times New Roman" w:hAnsi="Tahoma" w:cs="Tahoma"/>
                <w:i/>
                <w:color w:val="000000"/>
                <w:lang w:eastAsia="pt-BR"/>
              </w:rPr>
              <w:t xml:space="preserve"> </w:t>
            </w:r>
            <w:r w:rsidR="00473227" w:rsidRPr="005B499C">
              <w:rPr>
                <w:rFonts w:ascii="Tahoma" w:eastAsia="Times New Roman" w:hAnsi="Tahoma" w:cs="Tahoma"/>
                <w:i/>
                <w:color w:val="000000"/>
                <w:lang w:eastAsia="pt-BR"/>
              </w:rPr>
              <w:t>“EDIFÍCIO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473227">
              <w:rPr>
                <w:rFonts w:ascii="Tahoma" w:eastAsia="Times New Roman" w:hAnsi="Tahoma" w:cs="Tahoma"/>
                <w:i/>
                <w:color w:val="000000"/>
                <w:lang w:eastAsia="pt-BR"/>
              </w:rPr>
              <w:t>.</w:t>
            </w:r>
            <w:r w:rsidRPr="005B499C">
              <w:rPr>
                <w:rFonts w:ascii="Tahoma" w:eastAsia="Times New Roman" w:hAnsi="Tahoma" w:cs="Tahoma"/>
                <w:i/>
                <w:color w:val="000000"/>
                <w:lang w:eastAsia="pt-BR"/>
              </w:rPr>
              <w:t>.</w:t>
            </w:r>
          </w:p>
          <w:p w14:paraId="208462DD" w14:textId="750F4CDA" w:rsidR="00C709A1" w:rsidRPr="005B499C" w:rsidRDefault="00E34ACF" w:rsidP="00C709A1">
            <w:pPr>
              <w:spacing w:after="0" w:line="240" w:lineRule="auto"/>
              <w:jc w:val="both"/>
              <w:rPr>
                <w:rFonts w:ascii="Tahoma" w:eastAsia="Times New Roman" w:hAnsi="Tahoma" w:cs="Tahoma"/>
                <w:i/>
                <w:color w:val="000000"/>
                <w:lang w:eastAsia="pt-BR"/>
              </w:rPr>
            </w:pPr>
            <w:r>
              <w:rPr>
                <w:rFonts w:ascii="Tahoma" w:eastAsia="Times New Roman" w:hAnsi="Tahoma" w:cs="Tahoma"/>
                <w:i/>
                <w:color w:val="000000"/>
                <w:lang w:eastAsia="pt-BR"/>
              </w:rPr>
              <w:t xml:space="preserve"> </w:t>
            </w:r>
          </w:p>
          <w:p w14:paraId="7A971B90" w14:textId="64CD5CF5" w:rsidR="005511C6" w:rsidRDefault="00C709A1" w:rsidP="00C709A1">
            <w:pPr>
              <w:spacing w:after="0" w:line="240" w:lineRule="auto"/>
              <w:jc w:val="both"/>
              <w:rPr>
                <w:rFonts w:ascii="Tahoma" w:eastAsia="Times New Roman" w:hAnsi="Tahoma" w:cs="Tahoma"/>
                <w:i/>
                <w:color w:val="000000"/>
                <w:lang w:eastAsia="pt-BR"/>
              </w:rPr>
            </w:pPr>
            <w:r w:rsidRPr="005B499C">
              <w:rPr>
                <w:rFonts w:ascii="Tahoma" w:eastAsia="Times New Roman" w:hAnsi="Tahoma" w:cs="Tahoma"/>
                <w:b/>
                <w:bCs/>
                <w:i/>
                <w:color w:val="000000"/>
                <w:lang w:eastAsia="pt-BR"/>
              </w:rPr>
              <w:t>(iii)</w:t>
            </w:r>
            <w:r w:rsidRPr="005B499C">
              <w:rPr>
                <w:rFonts w:ascii="Tahoma" w:eastAsia="Times New Roman" w:hAnsi="Tahoma" w:cs="Tahoma"/>
                <w:i/>
                <w:color w:val="000000"/>
                <w:lang w:eastAsia="pt-BR"/>
              </w:rPr>
              <w:t xml:space="preserve"> Apartamento nº 43 Tipo 04-D – no 4° Pavimento, possuirá a área real privativa de 60,050m² (sendo 46,300m² do apartamento e 13,750m² da vaga de garagem, vinculada conforme quadro retro), área real comum de 45,411m² (sendo 39,866m² de área coberta e 5,545m² de área descoberta), perfazendo a área real total de 105,461m², correspondendo-lhe um </w:t>
            </w:r>
            <w:r w:rsidRPr="00267724">
              <w:rPr>
                <w:rFonts w:ascii="Tahoma" w:eastAsia="Times New Roman" w:hAnsi="Tahoma" w:cs="Tahoma"/>
                <w:b/>
                <w:bCs/>
                <w:i/>
                <w:color w:val="000000"/>
                <w:lang w:eastAsia="pt-BR"/>
              </w:rPr>
              <w:t>coeficiente de proporcionalidade de 0,016602</w:t>
            </w:r>
            <w:r w:rsidRPr="005B499C">
              <w:rPr>
                <w:rFonts w:ascii="Tahoma" w:eastAsia="Times New Roman" w:hAnsi="Tahoma" w:cs="Tahoma"/>
                <w:i/>
                <w:color w:val="000000"/>
                <w:lang w:eastAsia="pt-BR"/>
              </w:rPr>
              <w:t xml:space="preserve"> no terreno e demais partes do Condomínio “EDIFÍCIO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E34ACF">
              <w:rPr>
                <w:rFonts w:ascii="Tahoma" w:eastAsia="Times New Roman" w:hAnsi="Tahoma" w:cs="Tahoma"/>
                <w:i/>
                <w:color w:val="000000"/>
                <w:lang w:eastAsia="pt-BR"/>
              </w:rPr>
              <w:t>.</w:t>
            </w:r>
          </w:p>
          <w:p w14:paraId="5B2DB36D" w14:textId="77777777" w:rsidR="00E34ACF" w:rsidRPr="005B499C" w:rsidRDefault="00E34ACF" w:rsidP="00C709A1">
            <w:pPr>
              <w:spacing w:after="0" w:line="240" w:lineRule="auto"/>
              <w:jc w:val="both"/>
              <w:rPr>
                <w:rFonts w:ascii="Tahoma" w:eastAsia="Times New Roman" w:hAnsi="Tahoma" w:cs="Tahoma"/>
                <w:i/>
                <w:color w:val="000000"/>
                <w:lang w:eastAsia="pt-BR"/>
              </w:rPr>
            </w:pPr>
          </w:p>
          <w:p w14:paraId="224664EF" w14:textId="1D590164" w:rsidR="00BC2C87" w:rsidRPr="005B499C" w:rsidRDefault="00BC2C87" w:rsidP="00C709A1">
            <w:pPr>
              <w:spacing w:after="0" w:line="240" w:lineRule="auto"/>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21E98A03" w14:textId="77777777" w:rsidR="00473227" w:rsidRDefault="00473227" w:rsidP="00FF479D">
            <w:pPr>
              <w:spacing w:after="0" w:line="240" w:lineRule="auto"/>
              <w:jc w:val="both"/>
              <w:rPr>
                <w:rFonts w:ascii="Tahoma" w:eastAsia="Times New Roman" w:hAnsi="Tahoma" w:cs="Tahoma"/>
                <w:b/>
                <w:bCs/>
                <w:i/>
                <w:color w:val="000000"/>
                <w:lang w:eastAsia="pt-BR"/>
              </w:rPr>
            </w:pPr>
          </w:p>
          <w:p w14:paraId="68A39C9B" w14:textId="77777777" w:rsidR="00473227" w:rsidRDefault="00473227" w:rsidP="00FF479D">
            <w:pPr>
              <w:spacing w:after="0" w:line="240" w:lineRule="auto"/>
              <w:jc w:val="both"/>
              <w:rPr>
                <w:rFonts w:ascii="Tahoma" w:eastAsia="Times New Roman" w:hAnsi="Tahoma" w:cs="Tahoma"/>
                <w:b/>
                <w:bCs/>
                <w:i/>
                <w:color w:val="000000"/>
                <w:lang w:eastAsia="pt-BR"/>
              </w:rPr>
            </w:pPr>
          </w:p>
          <w:p w14:paraId="2CBDF5D3" w14:textId="77777777" w:rsidR="00473227" w:rsidRDefault="00473227" w:rsidP="00FF479D">
            <w:pPr>
              <w:spacing w:after="0" w:line="240" w:lineRule="auto"/>
              <w:jc w:val="both"/>
              <w:rPr>
                <w:rFonts w:ascii="Tahoma" w:eastAsia="Times New Roman" w:hAnsi="Tahoma" w:cs="Tahoma"/>
                <w:b/>
                <w:bCs/>
                <w:i/>
                <w:color w:val="000000"/>
                <w:lang w:eastAsia="pt-BR"/>
              </w:rPr>
            </w:pPr>
          </w:p>
          <w:p w14:paraId="3E8243EB" w14:textId="77777777" w:rsidR="00473227" w:rsidRDefault="00473227" w:rsidP="00FF479D">
            <w:pPr>
              <w:spacing w:after="0" w:line="240" w:lineRule="auto"/>
              <w:jc w:val="both"/>
              <w:rPr>
                <w:rFonts w:ascii="Tahoma" w:eastAsia="Times New Roman" w:hAnsi="Tahoma" w:cs="Tahoma"/>
                <w:b/>
                <w:bCs/>
                <w:i/>
                <w:color w:val="000000"/>
                <w:lang w:eastAsia="pt-BR"/>
              </w:rPr>
            </w:pPr>
          </w:p>
          <w:p w14:paraId="5C1F0228" w14:textId="77777777" w:rsidR="00473227" w:rsidRDefault="00473227" w:rsidP="00FF479D">
            <w:pPr>
              <w:spacing w:after="0" w:line="240" w:lineRule="auto"/>
              <w:jc w:val="both"/>
              <w:rPr>
                <w:rFonts w:ascii="Tahoma" w:eastAsia="Times New Roman" w:hAnsi="Tahoma" w:cs="Tahoma"/>
                <w:b/>
                <w:bCs/>
                <w:i/>
                <w:color w:val="000000"/>
                <w:lang w:eastAsia="pt-BR"/>
              </w:rPr>
            </w:pPr>
          </w:p>
          <w:p w14:paraId="76401C60" w14:textId="77777777" w:rsidR="00473227" w:rsidRDefault="00473227" w:rsidP="00FF479D">
            <w:pPr>
              <w:spacing w:after="0" w:line="240" w:lineRule="auto"/>
              <w:jc w:val="both"/>
              <w:rPr>
                <w:rFonts w:ascii="Tahoma" w:eastAsia="Times New Roman" w:hAnsi="Tahoma" w:cs="Tahoma"/>
                <w:b/>
                <w:bCs/>
                <w:i/>
                <w:color w:val="000000"/>
                <w:lang w:eastAsia="pt-BR"/>
              </w:rPr>
            </w:pPr>
          </w:p>
          <w:p w14:paraId="1518AB0E" w14:textId="77777777" w:rsidR="00473227" w:rsidRDefault="00473227" w:rsidP="00FF479D">
            <w:pPr>
              <w:spacing w:after="0" w:line="240" w:lineRule="auto"/>
              <w:jc w:val="both"/>
              <w:rPr>
                <w:rFonts w:ascii="Tahoma" w:eastAsia="Times New Roman" w:hAnsi="Tahoma" w:cs="Tahoma"/>
                <w:b/>
                <w:bCs/>
                <w:i/>
                <w:color w:val="000000"/>
                <w:lang w:eastAsia="pt-BR"/>
              </w:rPr>
            </w:pPr>
          </w:p>
          <w:p w14:paraId="7CCF6BD6" w14:textId="77777777" w:rsidR="00473227" w:rsidRDefault="00473227" w:rsidP="00FF479D">
            <w:pPr>
              <w:spacing w:after="0" w:line="240" w:lineRule="auto"/>
              <w:jc w:val="both"/>
              <w:rPr>
                <w:rFonts w:ascii="Tahoma" w:eastAsia="Times New Roman" w:hAnsi="Tahoma" w:cs="Tahoma"/>
                <w:b/>
                <w:bCs/>
                <w:i/>
                <w:color w:val="000000"/>
                <w:lang w:eastAsia="pt-BR"/>
              </w:rPr>
            </w:pPr>
          </w:p>
          <w:p w14:paraId="1F1E9A9D" w14:textId="77777777" w:rsidR="00473227" w:rsidRDefault="00473227" w:rsidP="00FF479D">
            <w:pPr>
              <w:spacing w:after="0" w:line="240" w:lineRule="auto"/>
              <w:jc w:val="both"/>
              <w:rPr>
                <w:rFonts w:ascii="Tahoma" w:eastAsia="Times New Roman" w:hAnsi="Tahoma" w:cs="Tahoma"/>
                <w:b/>
                <w:bCs/>
                <w:i/>
                <w:color w:val="000000"/>
                <w:lang w:eastAsia="pt-BR"/>
              </w:rPr>
            </w:pPr>
          </w:p>
          <w:p w14:paraId="47E8A95E" w14:textId="77777777" w:rsidR="00473227" w:rsidRDefault="00473227" w:rsidP="00FF479D">
            <w:pPr>
              <w:spacing w:after="0" w:line="240" w:lineRule="auto"/>
              <w:jc w:val="both"/>
              <w:rPr>
                <w:rFonts w:ascii="Tahoma" w:eastAsia="Times New Roman" w:hAnsi="Tahoma" w:cs="Tahoma"/>
                <w:b/>
                <w:bCs/>
                <w:i/>
                <w:color w:val="000000"/>
                <w:lang w:eastAsia="pt-BR"/>
              </w:rPr>
            </w:pPr>
          </w:p>
          <w:p w14:paraId="47DE1D71" w14:textId="77777777" w:rsidR="00473227" w:rsidRDefault="00473227" w:rsidP="00FF479D">
            <w:pPr>
              <w:spacing w:after="0" w:line="240" w:lineRule="auto"/>
              <w:jc w:val="both"/>
              <w:rPr>
                <w:rFonts w:ascii="Tahoma" w:eastAsia="Times New Roman" w:hAnsi="Tahoma" w:cs="Tahoma"/>
                <w:b/>
                <w:bCs/>
                <w:i/>
                <w:color w:val="000000"/>
                <w:lang w:eastAsia="pt-BR"/>
              </w:rPr>
            </w:pPr>
          </w:p>
          <w:p w14:paraId="6A5C4212" w14:textId="77777777" w:rsidR="00473227" w:rsidRDefault="00473227" w:rsidP="00FF479D">
            <w:pPr>
              <w:spacing w:after="0" w:line="240" w:lineRule="auto"/>
              <w:jc w:val="both"/>
              <w:rPr>
                <w:rFonts w:ascii="Tahoma" w:eastAsia="Times New Roman" w:hAnsi="Tahoma" w:cs="Tahoma"/>
                <w:b/>
                <w:bCs/>
                <w:i/>
                <w:color w:val="000000"/>
                <w:lang w:eastAsia="pt-BR"/>
              </w:rPr>
            </w:pPr>
          </w:p>
          <w:p w14:paraId="1DFD6E88" w14:textId="77777777" w:rsidR="00473227" w:rsidRDefault="00473227" w:rsidP="00FF479D">
            <w:pPr>
              <w:spacing w:after="0" w:line="240" w:lineRule="auto"/>
              <w:jc w:val="both"/>
              <w:rPr>
                <w:rFonts w:ascii="Tahoma" w:eastAsia="Times New Roman" w:hAnsi="Tahoma" w:cs="Tahoma"/>
                <w:b/>
                <w:bCs/>
                <w:i/>
                <w:color w:val="000000"/>
                <w:lang w:eastAsia="pt-BR"/>
              </w:rPr>
            </w:pPr>
          </w:p>
          <w:p w14:paraId="142EE3E3" w14:textId="77777777" w:rsidR="00473227" w:rsidRDefault="00473227" w:rsidP="00FF479D">
            <w:pPr>
              <w:spacing w:after="0" w:line="240" w:lineRule="auto"/>
              <w:jc w:val="both"/>
              <w:rPr>
                <w:rFonts w:ascii="Tahoma" w:eastAsia="Times New Roman" w:hAnsi="Tahoma" w:cs="Tahoma"/>
                <w:b/>
                <w:bCs/>
                <w:i/>
                <w:color w:val="000000"/>
                <w:lang w:eastAsia="pt-BR"/>
              </w:rPr>
            </w:pPr>
          </w:p>
          <w:p w14:paraId="3F2A94AB" w14:textId="77777777" w:rsidR="00473227" w:rsidRDefault="00473227" w:rsidP="00FF479D">
            <w:pPr>
              <w:spacing w:after="0" w:line="240" w:lineRule="auto"/>
              <w:jc w:val="both"/>
              <w:rPr>
                <w:rFonts w:ascii="Tahoma" w:eastAsia="Times New Roman" w:hAnsi="Tahoma" w:cs="Tahoma"/>
                <w:b/>
                <w:bCs/>
                <w:i/>
                <w:color w:val="000000"/>
                <w:lang w:eastAsia="pt-BR"/>
              </w:rPr>
            </w:pPr>
          </w:p>
          <w:p w14:paraId="23328843" w14:textId="77777777" w:rsidR="00473227" w:rsidRDefault="00473227" w:rsidP="00FF479D">
            <w:pPr>
              <w:spacing w:after="0" w:line="240" w:lineRule="auto"/>
              <w:jc w:val="both"/>
              <w:rPr>
                <w:rFonts w:ascii="Tahoma" w:eastAsia="Times New Roman" w:hAnsi="Tahoma" w:cs="Tahoma"/>
                <w:b/>
                <w:bCs/>
                <w:i/>
                <w:color w:val="000000"/>
                <w:lang w:eastAsia="pt-BR"/>
              </w:rPr>
            </w:pPr>
          </w:p>
          <w:p w14:paraId="40A4DA25" w14:textId="77777777" w:rsidR="00473227" w:rsidRDefault="00473227" w:rsidP="00FF479D">
            <w:pPr>
              <w:spacing w:after="0" w:line="240" w:lineRule="auto"/>
              <w:jc w:val="both"/>
              <w:rPr>
                <w:rFonts w:ascii="Tahoma" w:eastAsia="Times New Roman" w:hAnsi="Tahoma" w:cs="Tahoma"/>
                <w:b/>
                <w:bCs/>
                <w:i/>
                <w:color w:val="000000"/>
                <w:lang w:eastAsia="pt-BR"/>
              </w:rPr>
            </w:pPr>
          </w:p>
          <w:p w14:paraId="44E3DC55" w14:textId="77777777" w:rsidR="00473227" w:rsidRDefault="00473227" w:rsidP="00FF479D">
            <w:pPr>
              <w:spacing w:after="0" w:line="240" w:lineRule="auto"/>
              <w:jc w:val="both"/>
              <w:rPr>
                <w:rFonts w:ascii="Tahoma" w:eastAsia="Times New Roman" w:hAnsi="Tahoma" w:cs="Tahoma"/>
                <w:b/>
                <w:bCs/>
                <w:i/>
                <w:color w:val="000000"/>
                <w:lang w:eastAsia="pt-BR"/>
              </w:rPr>
            </w:pPr>
          </w:p>
          <w:p w14:paraId="019AEC63" w14:textId="35741F63" w:rsidR="005511C6" w:rsidRPr="005B499C" w:rsidRDefault="005511C6" w:rsidP="00FF479D">
            <w:pPr>
              <w:spacing w:after="0" w:line="240" w:lineRule="auto"/>
              <w:jc w:val="both"/>
              <w:rPr>
                <w:rFonts w:ascii="Tahoma" w:eastAsia="Times New Roman" w:hAnsi="Tahoma" w:cs="Tahoma"/>
                <w:b/>
                <w:bCs/>
                <w:i/>
                <w:color w:val="000000"/>
                <w:lang w:eastAsia="pt-BR"/>
              </w:rPr>
            </w:pPr>
            <w:r w:rsidRPr="005B499C">
              <w:rPr>
                <w:rFonts w:ascii="Tahoma" w:eastAsia="Times New Roman" w:hAnsi="Tahoma" w:cs="Tahoma"/>
                <w:b/>
                <w:bCs/>
                <w:i/>
                <w:color w:val="000000"/>
                <w:lang w:eastAsia="pt-BR"/>
              </w:rPr>
              <w:t>(a)</w:t>
            </w:r>
            <w:r w:rsidRPr="005B499C">
              <w:rPr>
                <w:rFonts w:ascii="Tahoma" w:eastAsia="Times New Roman" w:hAnsi="Tahoma" w:cs="Tahoma"/>
                <w:i/>
                <w:color w:val="000000"/>
                <w:lang w:eastAsia="pt-BR"/>
              </w:rPr>
              <w:t xml:space="preserve"> Valor </w:t>
            </w:r>
            <w:r w:rsidR="00473227">
              <w:rPr>
                <w:rFonts w:ascii="Tahoma" w:eastAsia="Times New Roman" w:hAnsi="Tahoma" w:cs="Tahoma"/>
                <w:i/>
                <w:color w:val="000000"/>
                <w:lang w:eastAsia="pt-BR"/>
              </w:rPr>
              <w:t xml:space="preserve">R$ 8.131.284,00 </w:t>
            </w:r>
            <w:r w:rsidRPr="005B499C">
              <w:rPr>
                <w:rFonts w:ascii="Tahoma" w:eastAsia="Times New Roman" w:hAnsi="Tahoma" w:cs="Tahoma"/>
                <w:i/>
                <w:color w:val="000000"/>
                <w:lang w:eastAsia="pt-BR"/>
              </w:rPr>
              <w:t>equivalente</w:t>
            </w:r>
            <w:r w:rsidR="00473227">
              <w:rPr>
                <w:rFonts w:ascii="Tahoma" w:eastAsia="Times New Roman" w:hAnsi="Tahoma" w:cs="Tahoma"/>
                <w:i/>
                <w:color w:val="000000"/>
                <w:lang w:eastAsia="pt-BR"/>
              </w:rPr>
              <w:t xml:space="preserve">, neta data, </w:t>
            </w:r>
            <w:r w:rsidRPr="005B499C">
              <w:rPr>
                <w:rFonts w:ascii="Tahoma" w:eastAsia="Times New Roman" w:hAnsi="Tahoma" w:cs="Tahoma"/>
                <w:i/>
                <w:color w:val="000000"/>
                <w:lang w:eastAsia="pt-BR"/>
              </w:rPr>
              <w:t xml:space="preserve">a 38,7204% do saldo devedor das Obrigações Garantidas (Valor do Imóvel para fins de primeiro leilão), ou </w:t>
            </w:r>
            <w:r w:rsidRPr="005B499C">
              <w:rPr>
                <w:rFonts w:ascii="Tahoma" w:eastAsia="Times New Roman" w:hAnsi="Tahoma" w:cs="Tahoma"/>
                <w:b/>
                <w:bCs/>
                <w:i/>
                <w:color w:val="000000"/>
                <w:lang w:eastAsia="pt-BR"/>
              </w:rPr>
              <w:t>(b)</w:t>
            </w:r>
            <w:r w:rsidRPr="005B499C">
              <w:rPr>
                <w:rFonts w:ascii="Tahoma" w:eastAsia="Times New Roman" w:hAnsi="Tahoma" w:cs="Tahoma"/>
                <w:i/>
                <w:color w:val="000000"/>
                <w:lang w:eastAsia="pt-BR"/>
              </w:rPr>
              <w:t xml:space="preserve"> o valor médio  por metro quadrado relativo às 10 (dez) últimas Unidades Vendidas do Empreendimento Alvo que tenham sido prometidas à venda ou alienadas pela Fiduciante multiplicado pela metragem da respectiva Unidade; </w:t>
            </w:r>
            <w:r w:rsidRPr="005B499C">
              <w:rPr>
                <w:rFonts w:ascii="Tahoma" w:eastAsia="Times New Roman" w:hAnsi="Tahoma" w:cs="Tahoma"/>
                <w:b/>
                <w:bCs/>
                <w:i/>
                <w:color w:val="000000"/>
                <w:lang w:eastAsia="pt-BR"/>
              </w:rPr>
              <w:t>o que for maior</w:t>
            </w:r>
            <w:r w:rsidRPr="005B499C">
              <w:rPr>
                <w:rFonts w:ascii="Tahoma" w:eastAsia="Times New Roman" w:hAnsi="Tahoma" w:cs="Tahoma"/>
                <w:i/>
                <w:color w:val="000000"/>
                <w:lang w:eastAsia="pt-BR"/>
              </w:rPr>
              <w:t>.</w:t>
            </w:r>
          </w:p>
        </w:tc>
        <w:tc>
          <w:tcPr>
            <w:tcW w:w="160" w:type="dxa"/>
            <w:vAlign w:val="center"/>
            <w:hideMark/>
          </w:tcPr>
          <w:p w14:paraId="2F6B30FD"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3C89C357"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2E8A9EF3"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17009391"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0C29D980" w14:textId="77777777" w:rsidR="005511C6" w:rsidRPr="005B499C" w:rsidRDefault="005511C6" w:rsidP="00FF479D">
            <w:pPr>
              <w:spacing w:after="0" w:line="240" w:lineRule="auto"/>
              <w:jc w:val="both"/>
              <w:rPr>
                <w:rFonts w:ascii="Tahoma" w:eastAsia="Times New Roman" w:hAnsi="Tahoma" w:cs="Tahoma"/>
                <w:b/>
                <w:bCs/>
                <w:i/>
                <w:color w:val="000000"/>
                <w:lang w:eastAsia="pt-BR"/>
              </w:rPr>
            </w:pPr>
          </w:p>
        </w:tc>
      </w:tr>
      <w:tr w:rsidR="005511C6" w:rsidRPr="005B499C" w14:paraId="074C16B0"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0C17B128"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3F40920"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440ECFF1"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49D3E44B" w14:textId="77777777" w:rsidTr="00267724">
        <w:trPr>
          <w:trHeight w:val="816"/>
          <w:jc w:val="center"/>
        </w:trPr>
        <w:tc>
          <w:tcPr>
            <w:tcW w:w="5245" w:type="dxa"/>
            <w:vMerge w:val="restart"/>
            <w:tcBorders>
              <w:top w:val="nil"/>
              <w:left w:val="single" w:sz="8" w:space="0" w:color="auto"/>
              <w:bottom w:val="single" w:sz="8" w:space="0" w:color="000000"/>
              <w:right w:val="single" w:sz="8" w:space="0" w:color="auto"/>
            </w:tcBorders>
            <w:shd w:val="clear" w:color="auto" w:fill="auto"/>
            <w:vAlign w:val="center"/>
            <w:hideMark/>
          </w:tcPr>
          <w:p w14:paraId="0AC32D28" w14:textId="422C408B" w:rsidR="005511C6" w:rsidRDefault="005511C6" w:rsidP="00FF479D">
            <w:pPr>
              <w:spacing w:after="0" w:line="240" w:lineRule="auto"/>
              <w:jc w:val="both"/>
              <w:rPr>
                <w:rFonts w:ascii="Tahoma" w:eastAsia="Times New Roman" w:hAnsi="Tahoma" w:cs="Tahoma"/>
                <w:i/>
                <w:color w:val="000000"/>
                <w:lang w:eastAsia="pt-BR"/>
              </w:rPr>
            </w:pPr>
            <w:r w:rsidRPr="005B499C">
              <w:rPr>
                <w:rFonts w:ascii="Tahoma" w:eastAsia="Times New Roman" w:hAnsi="Tahoma" w:cs="Tahoma"/>
                <w:i/>
                <w:color w:val="000000"/>
                <w:lang w:eastAsia="pt-BR"/>
              </w:rPr>
              <w:t xml:space="preserve">Apartamento </w:t>
            </w:r>
            <w:r w:rsidR="0001205C" w:rsidRPr="005B499C">
              <w:rPr>
                <w:rFonts w:ascii="Tahoma" w:eastAsia="Times New Roman" w:hAnsi="Tahoma" w:cs="Tahoma"/>
                <w:i/>
                <w:color w:val="000000"/>
                <w:lang w:eastAsia="pt-BR"/>
              </w:rPr>
              <w:t xml:space="preserve">de Cobertura </w:t>
            </w:r>
            <w:r w:rsidRPr="005B499C">
              <w:rPr>
                <w:rFonts w:ascii="Tahoma" w:eastAsia="Times New Roman" w:hAnsi="Tahoma" w:cs="Tahoma"/>
                <w:i/>
                <w:color w:val="000000"/>
                <w:lang w:eastAsia="pt-BR"/>
              </w:rPr>
              <w:t xml:space="preserve">nº 45 Tipo 04-F </w:t>
            </w:r>
            <w:r w:rsidR="0001205C" w:rsidRPr="005B499C">
              <w:rPr>
                <w:rFonts w:ascii="Tahoma" w:eastAsia="Times New Roman" w:hAnsi="Tahoma" w:cs="Tahoma"/>
                <w:i/>
                <w:color w:val="000000"/>
                <w:lang w:eastAsia="pt-BR"/>
              </w:rPr>
              <w:t>– NO 4º PAVIMENTO/COBERTURA, possuirá a área real privativa de 304,870m² (sendo 259,980m² do apartamento, 41,890m² das vagas de garagem vinculadas conforme quadro do Item V, retro, e, 3,000m² do depósito vinculado conforme quadro do Item VI retro), área real comum de 147,847m² (sendo 128,199m² de área coberta e 19,648m² de área descoberta), perfazendo a área real total de 452,717m</w:t>
            </w:r>
            <w:r w:rsidR="00063AC8" w:rsidRPr="005B499C">
              <w:rPr>
                <w:rFonts w:ascii="Tahoma" w:eastAsia="Times New Roman" w:hAnsi="Tahoma" w:cs="Tahoma"/>
                <w:i/>
                <w:color w:val="000000"/>
                <w:lang w:eastAsia="pt-BR"/>
              </w:rPr>
              <w:t>², correspondendo-lhe</w:t>
            </w:r>
            <w:r w:rsidR="00473227">
              <w:rPr>
                <w:rFonts w:ascii="Tahoma" w:eastAsia="Times New Roman" w:hAnsi="Tahoma" w:cs="Tahoma"/>
                <w:i/>
                <w:color w:val="000000"/>
                <w:lang w:eastAsia="pt-BR"/>
              </w:rPr>
              <w:t xml:space="preserve"> a</w:t>
            </w:r>
            <w:r w:rsidR="00473227" w:rsidRPr="005B499C">
              <w:rPr>
                <w:rFonts w:ascii="Tahoma" w:eastAsia="Times New Roman" w:hAnsi="Tahoma" w:cs="Tahoma"/>
                <w:i/>
                <w:color w:val="000000"/>
                <w:lang w:eastAsia="pt-BR"/>
              </w:rPr>
              <w:t xml:space="preserve"> um </w:t>
            </w:r>
            <w:r w:rsidR="00473227" w:rsidRPr="00FF6D6A">
              <w:rPr>
                <w:rFonts w:ascii="Tahoma" w:eastAsia="Times New Roman" w:hAnsi="Tahoma" w:cs="Tahoma"/>
                <w:b/>
                <w:bCs/>
                <w:i/>
                <w:color w:val="000000"/>
                <w:lang w:eastAsia="pt-BR"/>
              </w:rPr>
              <w:t>coeficiente de proporcionalidade de 0,0</w:t>
            </w:r>
            <w:r w:rsidR="00473227">
              <w:rPr>
                <w:rFonts w:ascii="Tahoma" w:eastAsia="Times New Roman" w:hAnsi="Tahoma" w:cs="Tahoma"/>
                <w:b/>
                <w:bCs/>
                <w:i/>
                <w:color w:val="000000"/>
                <w:lang w:eastAsia="pt-BR"/>
              </w:rPr>
              <w:t>58827</w:t>
            </w:r>
            <w:r w:rsidR="00473227" w:rsidRPr="005B499C">
              <w:rPr>
                <w:rFonts w:ascii="Tahoma" w:eastAsia="Times New Roman" w:hAnsi="Tahoma" w:cs="Tahoma"/>
                <w:i/>
                <w:color w:val="000000"/>
                <w:lang w:eastAsia="pt-BR"/>
              </w:rPr>
              <w:t xml:space="preserve"> </w:t>
            </w:r>
            <w:r w:rsidR="0058119A" w:rsidRPr="005B499C">
              <w:rPr>
                <w:rFonts w:ascii="Tahoma" w:eastAsia="Times New Roman" w:hAnsi="Tahoma" w:cs="Tahoma"/>
                <w:i/>
                <w:color w:val="000000"/>
                <w:lang w:eastAsia="pt-BR"/>
              </w:rPr>
              <w:t>no terreno e demais partes do Condomínio</w:t>
            </w:r>
            <w:r w:rsidR="009C23F0" w:rsidRPr="005B499C">
              <w:rPr>
                <w:rFonts w:ascii="Tahoma" w:eastAsia="Times New Roman" w:hAnsi="Tahoma" w:cs="Tahoma"/>
                <w:i/>
                <w:color w:val="000000"/>
                <w:lang w:eastAsia="pt-BR"/>
              </w:rPr>
              <w:t xml:space="preserve"> “</w:t>
            </w:r>
            <w:r w:rsidR="00795343" w:rsidRPr="005B499C">
              <w:rPr>
                <w:rFonts w:ascii="Tahoma" w:eastAsia="Times New Roman" w:hAnsi="Tahoma" w:cs="Tahoma"/>
                <w:i/>
                <w:color w:val="000000"/>
                <w:lang w:eastAsia="pt-BR"/>
              </w:rPr>
              <w:t>EDIFÍCIO</w:t>
            </w:r>
            <w:r w:rsidR="009C23F0" w:rsidRPr="005B499C">
              <w:rPr>
                <w:rFonts w:ascii="Tahoma" w:eastAsia="Times New Roman" w:hAnsi="Tahoma" w:cs="Tahoma"/>
                <w:i/>
                <w:color w:val="000000"/>
                <w:lang w:eastAsia="pt-BR"/>
              </w:rPr>
              <w:t xml:space="preserve"> </w:t>
            </w:r>
            <w:r w:rsidR="00795343" w:rsidRPr="005B499C">
              <w:rPr>
                <w:rFonts w:ascii="Tahoma" w:eastAsia="Times New Roman" w:hAnsi="Tahoma" w:cs="Tahoma"/>
                <w:i/>
                <w:color w:val="000000"/>
                <w:lang w:eastAsia="pt-BR"/>
              </w:rPr>
              <w:t xml:space="preserve">SAINT </w:t>
            </w:r>
            <w:r w:rsidR="00795343" w:rsidRPr="005B499C">
              <w:rPr>
                <w:rFonts w:ascii="Tahoma" w:eastAsia="Times New Roman" w:hAnsi="Tahoma" w:cs="Tahoma"/>
                <w:i/>
                <w:color w:val="000000"/>
                <w:lang w:eastAsia="pt-BR"/>
              </w:rPr>
              <w:lastRenderedPageBreak/>
              <w:t>BARTHÈLEMY</w:t>
            </w:r>
            <w:r w:rsidR="009C23F0" w:rsidRPr="005B499C">
              <w:rPr>
                <w:rFonts w:ascii="Tahoma" w:eastAsia="Times New Roman" w:hAnsi="Tahoma" w:cs="Tahoma"/>
                <w:i/>
                <w:color w:val="000000"/>
                <w:lang w:eastAsia="pt-BR"/>
              </w:rPr>
              <w:t>”</w:t>
            </w:r>
            <w:r w:rsidR="00C453A6" w:rsidRPr="005B499C">
              <w:rPr>
                <w:rFonts w:ascii="Tahoma" w:eastAsia="Times New Roman" w:hAnsi="Tahoma" w:cs="Tahoma"/>
                <w:i/>
                <w:color w:val="000000"/>
                <w:lang w:eastAsia="pt-BR"/>
              </w:rPr>
              <w:t>,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E34ACF">
              <w:rPr>
                <w:rFonts w:ascii="Tahoma" w:eastAsia="Times New Roman" w:hAnsi="Tahoma" w:cs="Tahoma"/>
                <w:i/>
                <w:color w:val="000000"/>
                <w:lang w:eastAsia="pt-BR"/>
              </w:rPr>
              <w:t>.</w:t>
            </w:r>
          </w:p>
          <w:p w14:paraId="4A654134" w14:textId="77777777" w:rsidR="00684413" w:rsidRPr="005B499C" w:rsidRDefault="00684413" w:rsidP="00FF479D">
            <w:pPr>
              <w:spacing w:after="0" w:line="240" w:lineRule="auto"/>
              <w:jc w:val="both"/>
              <w:rPr>
                <w:rFonts w:ascii="Tahoma" w:eastAsia="Times New Roman" w:hAnsi="Tahoma" w:cs="Tahoma"/>
                <w:i/>
                <w:color w:val="000000"/>
                <w:lang w:eastAsia="pt-BR"/>
              </w:rPr>
            </w:pPr>
          </w:p>
          <w:p w14:paraId="0D0F1204" w14:textId="12095309" w:rsidR="00BC2C87" w:rsidRPr="005B499C" w:rsidRDefault="00BC2C87" w:rsidP="00FF479D">
            <w:pPr>
              <w:spacing w:after="0" w:line="240" w:lineRule="auto"/>
              <w:jc w:val="both"/>
              <w:rPr>
                <w:rFonts w:ascii="Tahoma" w:eastAsia="Times New Roman" w:hAnsi="Tahoma" w:cs="Tahoma"/>
                <w:i/>
                <w:color w:val="000000"/>
                <w:lang w:eastAsia="pt-BR"/>
              </w:rPr>
            </w:pPr>
          </w:p>
        </w:tc>
        <w:tc>
          <w:tcPr>
            <w:tcW w:w="3827" w:type="dxa"/>
            <w:vMerge w:val="restart"/>
            <w:tcBorders>
              <w:top w:val="nil"/>
              <w:left w:val="single" w:sz="8" w:space="0" w:color="auto"/>
              <w:bottom w:val="single" w:sz="8" w:space="0" w:color="000000"/>
              <w:right w:val="single" w:sz="8" w:space="0" w:color="auto"/>
            </w:tcBorders>
            <w:shd w:val="clear" w:color="auto" w:fill="auto"/>
            <w:vAlign w:val="center"/>
            <w:hideMark/>
          </w:tcPr>
          <w:p w14:paraId="58A64B8A" w14:textId="77777777" w:rsidR="00473227" w:rsidRDefault="00473227" w:rsidP="00FF479D">
            <w:pPr>
              <w:spacing w:after="0" w:line="240" w:lineRule="auto"/>
              <w:jc w:val="both"/>
              <w:rPr>
                <w:rFonts w:ascii="Tahoma" w:eastAsia="Times New Roman" w:hAnsi="Tahoma" w:cs="Tahoma"/>
                <w:b/>
                <w:bCs/>
                <w:i/>
                <w:color w:val="000000"/>
                <w:lang w:eastAsia="pt-BR"/>
              </w:rPr>
            </w:pPr>
          </w:p>
          <w:p w14:paraId="49BDFD90" w14:textId="77777777" w:rsidR="00473227" w:rsidRDefault="00473227" w:rsidP="00FF479D">
            <w:pPr>
              <w:spacing w:after="0" w:line="240" w:lineRule="auto"/>
              <w:jc w:val="both"/>
              <w:rPr>
                <w:rFonts w:ascii="Tahoma" w:eastAsia="Times New Roman" w:hAnsi="Tahoma" w:cs="Tahoma"/>
                <w:b/>
                <w:bCs/>
                <w:i/>
                <w:color w:val="000000"/>
                <w:lang w:eastAsia="pt-BR"/>
              </w:rPr>
            </w:pPr>
          </w:p>
          <w:p w14:paraId="7FCC059D" w14:textId="77777777" w:rsidR="00473227" w:rsidRDefault="00473227" w:rsidP="00FF479D">
            <w:pPr>
              <w:spacing w:after="0" w:line="240" w:lineRule="auto"/>
              <w:jc w:val="both"/>
              <w:rPr>
                <w:rFonts w:ascii="Tahoma" w:eastAsia="Times New Roman" w:hAnsi="Tahoma" w:cs="Tahoma"/>
                <w:b/>
                <w:bCs/>
                <w:i/>
                <w:color w:val="000000"/>
                <w:lang w:eastAsia="pt-BR"/>
              </w:rPr>
            </w:pPr>
          </w:p>
          <w:p w14:paraId="1632E026" w14:textId="36B4F8AD" w:rsidR="005511C6" w:rsidRPr="005B499C" w:rsidRDefault="005511C6" w:rsidP="00FF479D">
            <w:pPr>
              <w:spacing w:after="0" w:line="240" w:lineRule="auto"/>
              <w:jc w:val="both"/>
              <w:rPr>
                <w:rFonts w:ascii="Tahoma" w:eastAsia="Times New Roman" w:hAnsi="Tahoma" w:cs="Tahoma"/>
                <w:b/>
                <w:bCs/>
                <w:i/>
                <w:color w:val="000000"/>
                <w:lang w:eastAsia="pt-BR"/>
              </w:rPr>
            </w:pPr>
            <w:r w:rsidRPr="005B499C">
              <w:rPr>
                <w:rFonts w:ascii="Tahoma" w:eastAsia="Times New Roman" w:hAnsi="Tahoma" w:cs="Tahoma"/>
                <w:b/>
                <w:bCs/>
                <w:i/>
                <w:color w:val="000000"/>
                <w:lang w:eastAsia="pt-BR"/>
              </w:rPr>
              <w:t>(a)</w:t>
            </w:r>
            <w:r w:rsidRPr="005B499C">
              <w:rPr>
                <w:rFonts w:ascii="Tahoma" w:eastAsia="Times New Roman" w:hAnsi="Tahoma" w:cs="Tahoma"/>
                <w:i/>
                <w:color w:val="000000"/>
                <w:lang w:eastAsia="pt-BR"/>
              </w:rPr>
              <w:t xml:space="preserve"> Valor </w:t>
            </w:r>
            <w:r w:rsidR="00473227">
              <w:rPr>
                <w:rFonts w:ascii="Tahoma" w:eastAsia="Times New Roman" w:hAnsi="Tahoma" w:cs="Tahoma"/>
                <w:i/>
                <w:color w:val="000000"/>
                <w:lang w:eastAsia="pt-BR"/>
              </w:rPr>
              <w:t xml:space="preserve">R$ 2.942.835,00 </w:t>
            </w:r>
            <w:r w:rsidRPr="005B499C">
              <w:rPr>
                <w:rFonts w:ascii="Tahoma" w:eastAsia="Times New Roman" w:hAnsi="Tahoma" w:cs="Tahoma"/>
                <w:i/>
                <w:color w:val="000000"/>
                <w:lang w:eastAsia="pt-BR"/>
              </w:rPr>
              <w:t>equivalente</w:t>
            </w:r>
            <w:r w:rsidR="00473227">
              <w:rPr>
                <w:rFonts w:ascii="Tahoma" w:eastAsia="Times New Roman" w:hAnsi="Tahoma" w:cs="Tahoma"/>
                <w:i/>
                <w:color w:val="000000"/>
                <w:lang w:eastAsia="pt-BR"/>
              </w:rPr>
              <w:t xml:space="preserve">, nesta data, </w:t>
            </w:r>
            <w:r w:rsidRPr="005B499C">
              <w:rPr>
                <w:rFonts w:ascii="Tahoma" w:eastAsia="Times New Roman" w:hAnsi="Tahoma" w:cs="Tahoma"/>
                <w:i/>
                <w:color w:val="000000"/>
                <w:lang w:eastAsia="pt-BR"/>
              </w:rPr>
              <w:t xml:space="preserve">a 14,0135% do saldo devedor das Obrigações Garantidas (Valor do Imóvel para fins de primeiro leilão), ou </w:t>
            </w:r>
            <w:r w:rsidRPr="005B499C">
              <w:rPr>
                <w:rFonts w:ascii="Tahoma" w:eastAsia="Times New Roman" w:hAnsi="Tahoma" w:cs="Tahoma"/>
                <w:b/>
                <w:bCs/>
                <w:i/>
                <w:color w:val="000000"/>
                <w:lang w:eastAsia="pt-BR"/>
              </w:rPr>
              <w:t>(b)</w:t>
            </w:r>
            <w:r w:rsidRPr="005B499C">
              <w:rPr>
                <w:rFonts w:ascii="Tahoma" w:eastAsia="Times New Roman" w:hAnsi="Tahoma" w:cs="Tahoma"/>
                <w:i/>
                <w:color w:val="000000"/>
                <w:lang w:eastAsia="pt-BR"/>
              </w:rPr>
              <w:t xml:space="preserve"> o valor médio  por metro quadrado relativo às 10 (dez) últimas Unidades Vendidas do Empreendimento Alvo que tenham sido prometidas à venda ou alienadas pela Fiduciante </w:t>
            </w:r>
            <w:r w:rsidRPr="005B499C">
              <w:rPr>
                <w:rFonts w:ascii="Tahoma" w:eastAsia="Times New Roman" w:hAnsi="Tahoma" w:cs="Tahoma"/>
                <w:i/>
                <w:color w:val="000000"/>
                <w:lang w:eastAsia="pt-BR"/>
              </w:rPr>
              <w:lastRenderedPageBreak/>
              <w:t xml:space="preserve">multiplicado pela metragem da respectiva Unidade; </w:t>
            </w:r>
            <w:r w:rsidRPr="005B499C">
              <w:rPr>
                <w:rFonts w:ascii="Tahoma" w:eastAsia="Times New Roman" w:hAnsi="Tahoma" w:cs="Tahoma"/>
                <w:b/>
                <w:bCs/>
                <w:i/>
                <w:color w:val="000000"/>
                <w:lang w:eastAsia="pt-BR"/>
              </w:rPr>
              <w:t>o que for maior</w:t>
            </w:r>
            <w:r w:rsidRPr="005B499C">
              <w:rPr>
                <w:rFonts w:ascii="Tahoma" w:eastAsia="Times New Roman" w:hAnsi="Tahoma" w:cs="Tahoma"/>
                <w:i/>
                <w:color w:val="000000"/>
                <w:lang w:eastAsia="pt-BR"/>
              </w:rPr>
              <w:t>.</w:t>
            </w:r>
          </w:p>
        </w:tc>
        <w:tc>
          <w:tcPr>
            <w:tcW w:w="160" w:type="dxa"/>
            <w:vAlign w:val="center"/>
            <w:hideMark/>
          </w:tcPr>
          <w:p w14:paraId="38CDCA3A"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1A09B87D"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60E9E730"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8570365"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0D29DCD6" w14:textId="77777777" w:rsidR="005511C6" w:rsidRPr="005B499C" w:rsidRDefault="005511C6" w:rsidP="00FF479D">
            <w:pPr>
              <w:spacing w:after="0" w:line="240" w:lineRule="auto"/>
              <w:jc w:val="both"/>
              <w:rPr>
                <w:rFonts w:ascii="Tahoma" w:eastAsia="Times New Roman" w:hAnsi="Tahoma" w:cs="Tahoma"/>
                <w:b/>
                <w:bCs/>
                <w:i/>
                <w:color w:val="000000"/>
                <w:lang w:eastAsia="pt-BR"/>
              </w:rPr>
            </w:pPr>
          </w:p>
        </w:tc>
      </w:tr>
      <w:tr w:rsidR="005511C6" w:rsidRPr="005B499C" w14:paraId="4E7D3734" w14:textId="77777777" w:rsidTr="00267724">
        <w:trPr>
          <w:trHeight w:val="816"/>
          <w:jc w:val="center"/>
        </w:trPr>
        <w:tc>
          <w:tcPr>
            <w:tcW w:w="5245" w:type="dxa"/>
            <w:vMerge/>
            <w:tcBorders>
              <w:top w:val="nil"/>
              <w:left w:val="single" w:sz="8" w:space="0" w:color="auto"/>
              <w:bottom w:val="single" w:sz="8" w:space="0" w:color="000000"/>
              <w:right w:val="single" w:sz="8" w:space="0" w:color="auto"/>
            </w:tcBorders>
            <w:vAlign w:val="center"/>
            <w:hideMark/>
          </w:tcPr>
          <w:p w14:paraId="01F7567A" w14:textId="77777777" w:rsidR="005511C6" w:rsidRPr="005B499C" w:rsidRDefault="005511C6" w:rsidP="00FF479D">
            <w:pPr>
              <w:spacing w:after="0" w:line="240" w:lineRule="auto"/>
              <w:rPr>
                <w:rFonts w:ascii="Tahoma" w:eastAsia="Times New Roman" w:hAnsi="Tahoma" w:cs="Tahoma"/>
                <w:i/>
                <w:color w:val="000000"/>
                <w:lang w:eastAsia="pt-BR"/>
              </w:rPr>
            </w:pPr>
          </w:p>
        </w:tc>
        <w:tc>
          <w:tcPr>
            <w:tcW w:w="3827" w:type="dxa"/>
            <w:vMerge/>
            <w:tcBorders>
              <w:top w:val="nil"/>
              <w:left w:val="single" w:sz="8" w:space="0" w:color="auto"/>
              <w:bottom w:val="single" w:sz="8" w:space="0" w:color="000000"/>
              <w:right w:val="single" w:sz="8" w:space="0" w:color="auto"/>
            </w:tcBorders>
            <w:vAlign w:val="center"/>
            <w:hideMark/>
          </w:tcPr>
          <w:p w14:paraId="08BD293E" w14:textId="77777777" w:rsidR="005511C6" w:rsidRPr="005B499C" w:rsidRDefault="005511C6" w:rsidP="00FF479D">
            <w:pPr>
              <w:spacing w:after="0" w:line="240" w:lineRule="auto"/>
              <w:rPr>
                <w:rFonts w:ascii="Tahoma" w:eastAsia="Times New Roman" w:hAnsi="Tahoma" w:cs="Tahoma"/>
                <w:b/>
                <w:bCs/>
                <w:i/>
                <w:color w:val="000000"/>
                <w:lang w:eastAsia="pt-BR"/>
              </w:rPr>
            </w:pPr>
          </w:p>
        </w:tc>
        <w:tc>
          <w:tcPr>
            <w:tcW w:w="160" w:type="dxa"/>
            <w:tcBorders>
              <w:top w:val="nil"/>
              <w:left w:val="nil"/>
              <w:bottom w:val="nil"/>
              <w:right w:val="nil"/>
            </w:tcBorders>
            <w:shd w:val="clear" w:color="auto" w:fill="auto"/>
            <w:noWrap/>
            <w:vAlign w:val="bottom"/>
            <w:hideMark/>
          </w:tcPr>
          <w:p w14:paraId="5BE3D55D" w14:textId="77777777" w:rsidR="005511C6" w:rsidRPr="005B499C" w:rsidRDefault="005511C6" w:rsidP="00FF479D">
            <w:pPr>
              <w:spacing w:after="0" w:line="240" w:lineRule="auto"/>
              <w:rPr>
                <w:rFonts w:ascii="Times New Roman" w:eastAsia="Times New Roman" w:hAnsi="Times New Roman" w:cs="Times New Roman"/>
                <w:i/>
                <w:sz w:val="20"/>
                <w:szCs w:val="20"/>
                <w:lang w:eastAsia="pt-BR"/>
              </w:rPr>
            </w:pPr>
          </w:p>
        </w:tc>
      </w:tr>
      <w:tr w:rsidR="005511C6" w:rsidRPr="005B499C" w14:paraId="7A1CC10D" w14:textId="77777777" w:rsidTr="00267724">
        <w:trPr>
          <w:gridAfter w:val="1"/>
          <w:wAfter w:w="160" w:type="dxa"/>
          <w:trHeight w:val="816"/>
          <w:jc w:val="center"/>
        </w:trPr>
        <w:tc>
          <w:tcPr>
            <w:tcW w:w="5245" w:type="dxa"/>
            <w:tcBorders>
              <w:top w:val="nil"/>
              <w:left w:val="single" w:sz="8" w:space="0" w:color="auto"/>
              <w:bottom w:val="single" w:sz="8" w:space="0" w:color="000000"/>
              <w:right w:val="single" w:sz="8" w:space="0" w:color="auto"/>
            </w:tcBorders>
            <w:shd w:val="clear" w:color="auto" w:fill="auto"/>
            <w:vAlign w:val="center"/>
            <w:hideMark/>
          </w:tcPr>
          <w:p w14:paraId="34BB9C0F" w14:textId="05ACBE62" w:rsidR="005511C6" w:rsidRPr="005B499C" w:rsidRDefault="00736D0A" w:rsidP="00736D0A">
            <w:pPr>
              <w:spacing w:after="0" w:line="240" w:lineRule="auto"/>
              <w:jc w:val="center"/>
              <w:rPr>
                <w:rFonts w:ascii="Tahoma" w:eastAsia="Times New Roman" w:hAnsi="Tahoma" w:cs="Tahoma"/>
                <w:i/>
                <w:color w:val="000000"/>
                <w:lang w:eastAsia="pt-BR"/>
              </w:rPr>
            </w:pPr>
            <w:r w:rsidRPr="005B499C">
              <w:rPr>
                <w:rFonts w:ascii="Tahoma" w:eastAsia="Times New Roman" w:hAnsi="Tahoma" w:cs="Tahoma"/>
                <w:b/>
                <w:bCs/>
                <w:i/>
                <w:color w:val="000000"/>
                <w:lang w:eastAsia="pt-BR"/>
              </w:rPr>
              <w:t>TOTAL</w:t>
            </w:r>
            <w:r w:rsidR="008C5479" w:rsidRPr="005B499C">
              <w:rPr>
                <w:rFonts w:ascii="Tahoma" w:eastAsia="Times New Roman" w:hAnsi="Tahoma" w:cs="Tahoma"/>
                <w:b/>
                <w:bCs/>
                <w:i/>
                <w:color w:val="000000"/>
                <w:lang w:eastAsia="pt-BR"/>
              </w:rPr>
              <w:t xml:space="preserve"> % FRAÇÃO IDEAL DO IMÓVEL</w:t>
            </w:r>
            <w:r w:rsidR="00E34ACF">
              <w:rPr>
                <w:rFonts w:ascii="Tahoma" w:eastAsia="Times New Roman" w:hAnsi="Tahoma" w:cs="Tahoma"/>
                <w:b/>
                <w:bCs/>
                <w:i/>
                <w:color w:val="000000"/>
                <w:lang w:eastAsia="pt-BR"/>
              </w:rPr>
              <w:t xml:space="preserve"> OBJETO DA PRESENTE ALIENAÇÃO FIDUCIÁRIA, OU SEJA, OBJETO DESTA GARANTIA</w:t>
            </w:r>
          </w:p>
        </w:tc>
        <w:tc>
          <w:tcPr>
            <w:tcW w:w="3827" w:type="dxa"/>
            <w:tcBorders>
              <w:top w:val="nil"/>
              <w:left w:val="single" w:sz="8" w:space="0" w:color="auto"/>
              <w:bottom w:val="single" w:sz="8" w:space="0" w:color="000000"/>
              <w:right w:val="single" w:sz="8" w:space="0" w:color="auto"/>
            </w:tcBorders>
            <w:shd w:val="clear" w:color="auto" w:fill="auto"/>
            <w:vAlign w:val="center"/>
            <w:hideMark/>
          </w:tcPr>
          <w:p w14:paraId="1C5EC0F2" w14:textId="01EE4F44" w:rsidR="005511C6" w:rsidRPr="005B499C" w:rsidRDefault="00473227" w:rsidP="00E25744">
            <w:pPr>
              <w:spacing w:after="0" w:line="240" w:lineRule="auto"/>
              <w:jc w:val="both"/>
              <w:rPr>
                <w:rFonts w:ascii="Tahoma" w:eastAsia="Times New Roman" w:hAnsi="Tahoma" w:cs="Tahoma"/>
                <w:b/>
                <w:bCs/>
                <w:i/>
                <w:color w:val="000000"/>
                <w:lang w:eastAsia="pt-BR"/>
              </w:rPr>
            </w:pPr>
            <w:r w:rsidRPr="00267724">
              <w:rPr>
                <w:rFonts w:ascii="Tahoma" w:eastAsia="Times New Roman" w:hAnsi="Tahoma" w:cs="Tahoma"/>
                <w:b/>
                <w:bCs/>
                <w:i/>
                <w:color w:val="000000"/>
                <w:lang w:eastAsia="pt-BR"/>
              </w:rPr>
              <w:t>0,</w:t>
            </w:r>
            <w:r>
              <w:rPr>
                <w:rFonts w:ascii="Tahoma" w:eastAsia="Times New Roman" w:hAnsi="Tahoma" w:cs="Tahoma"/>
                <w:b/>
                <w:bCs/>
                <w:i/>
                <w:color w:val="000000"/>
                <w:lang w:eastAsia="pt-BR"/>
              </w:rPr>
              <w:t>492184</w:t>
            </w:r>
            <w:r w:rsidR="00E25744" w:rsidRPr="005B499C">
              <w:rPr>
                <w:rFonts w:ascii="Tahoma" w:eastAsia="Times New Roman" w:hAnsi="Tahoma" w:cs="Tahoma"/>
                <w:b/>
                <w:bCs/>
                <w:i/>
                <w:color w:val="000000"/>
                <w:lang w:eastAsia="pt-BR"/>
              </w:rPr>
              <w:t>% d</w:t>
            </w:r>
            <w:r w:rsidR="00E34ACF">
              <w:rPr>
                <w:rFonts w:ascii="Tahoma" w:eastAsia="Times New Roman" w:hAnsi="Tahoma" w:cs="Tahoma"/>
                <w:b/>
                <w:bCs/>
                <w:i/>
                <w:color w:val="000000"/>
                <w:lang w:eastAsia="pt-BR"/>
              </w:rPr>
              <w:t>o</w:t>
            </w:r>
            <w:r w:rsidR="00E25744" w:rsidRPr="005B499C">
              <w:rPr>
                <w:rFonts w:ascii="Tahoma" w:eastAsia="Times New Roman" w:hAnsi="Tahoma" w:cs="Tahoma"/>
                <w:b/>
                <w:bCs/>
                <w:i/>
                <w:color w:val="000000"/>
                <w:lang w:eastAsia="pt-BR"/>
              </w:rPr>
              <w:t xml:space="preserve"> Imóvel</w:t>
            </w:r>
            <w:r>
              <w:rPr>
                <w:rFonts w:ascii="Tahoma" w:eastAsia="Times New Roman" w:hAnsi="Tahoma" w:cs="Tahoma"/>
                <w:b/>
                <w:bCs/>
                <w:i/>
                <w:color w:val="000000"/>
                <w:lang w:eastAsia="pt-BR"/>
              </w:rPr>
              <w:t xml:space="preserve"> de acordo com os coeficientes de proporcionalidade de cada uma das unidades autônomas.</w:t>
            </w:r>
          </w:p>
        </w:tc>
      </w:tr>
    </w:tbl>
    <w:p w14:paraId="37D52656" w14:textId="77777777" w:rsidR="00060115" w:rsidRPr="005B499C" w:rsidRDefault="00060115" w:rsidP="00060115">
      <w:pPr>
        <w:tabs>
          <w:tab w:val="left" w:pos="6030"/>
        </w:tabs>
        <w:spacing w:line="288" w:lineRule="auto"/>
        <w:ind w:left="567"/>
        <w:rPr>
          <w:rFonts w:ascii="Tahoma" w:hAnsi="Tahoma" w:cs="Tahoma"/>
          <w:i/>
          <w:u w:val="single"/>
        </w:rPr>
      </w:pPr>
    </w:p>
    <w:p w14:paraId="48E8A160" w14:textId="0F55B4D8" w:rsidR="00100021" w:rsidRPr="000E2ADE" w:rsidRDefault="00F80A1B" w:rsidP="004E1971">
      <w:pPr>
        <w:pStyle w:val="western"/>
        <w:widowControl w:val="0"/>
        <w:spacing w:before="0" w:beforeAutospacing="0" w:after="0" w:line="320" w:lineRule="exact"/>
        <w:ind w:left="851"/>
        <w:contextualSpacing/>
        <w:outlineLvl w:val="0"/>
        <w:rPr>
          <w:rFonts w:ascii="Tahoma" w:hAnsi="Tahoma" w:cs="Tahoma"/>
          <w:b/>
          <w:i/>
          <w:iCs/>
          <w:sz w:val="21"/>
          <w:szCs w:val="21"/>
        </w:rPr>
      </w:pPr>
      <w:r>
        <w:rPr>
          <w:rFonts w:ascii="Tahoma" w:hAnsi="Tahoma" w:cs="Tahoma"/>
          <w:b/>
          <w:i/>
          <w:iCs/>
          <w:sz w:val="21"/>
          <w:szCs w:val="21"/>
        </w:rPr>
        <w:t>“</w:t>
      </w:r>
      <w:r w:rsidR="00100021" w:rsidRPr="000E2ADE">
        <w:rPr>
          <w:rFonts w:ascii="Tahoma" w:hAnsi="Tahoma" w:cs="Tahoma"/>
          <w:b/>
          <w:i/>
          <w:iCs/>
          <w:sz w:val="21"/>
          <w:szCs w:val="21"/>
        </w:rPr>
        <w:t>Anexo C</w:t>
      </w:r>
      <w:r w:rsidR="000E2ADE" w:rsidRPr="000E2ADE">
        <w:rPr>
          <w:rFonts w:ascii="Tahoma" w:hAnsi="Tahoma" w:cs="Tahoma"/>
          <w:b/>
          <w:i/>
          <w:iCs/>
          <w:sz w:val="21"/>
          <w:szCs w:val="21"/>
        </w:rPr>
        <w:t xml:space="preserve"> ao Instrumento Particular de Alienação Fiduciária de Imóveis em Garantia e Outras Avenças</w:t>
      </w:r>
    </w:p>
    <w:p w14:paraId="1F83B4FF" w14:textId="77777777" w:rsidR="00100021" w:rsidRPr="000E2ADE" w:rsidRDefault="00100021" w:rsidP="00100021">
      <w:pPr>
        <w:pStyle w:val="western"/>
        <w:widowControl w:val="0"/>
        <w:spacing w:before="0" w:beforeAutospacing="0" w:after="0" w:line="320" w:lineRule="exact"/>
        <w:contextualSpacing/>
        <w:jc w:val="center"/>
        <w:outlineLvl w:val="0"/>
        <w:rPr>
          <w:rFonts w:ascii="Tahoma" w:hAnsi="Tahoma" w:cs="Tahoma"/>
          <w:b/>
          <w:i/>
          <w:iCs/>
          <w:sz w:val="21"/>
          <w:szCs w:val="21"/>
        </w:rPr>
      </w:pPr>
    </w:p>
    <w:p w14:paraId="1AC35B4D" w14:textId="77777777" w:rsidR="00100021" w:rsidRPr="000E2ADE" w:rsidRDefault="00100021" w:rsidP="00100021">
      <w:pPr>
        <w:pStyle w:val="western"/>
        <w:widowControl w:val="0"/>
        <w:spacing w:before="0" w:beforeAutospacing="0" w:after="0" w:line="320" w:lineRule="exact"/>
        <w:contextualSpacing/>
        <w:jc w:val="center"/>
        <w:outlineLvl w:val="0"/>
        <w:rPr>
          <w:rFonts w:ascii="Tahoma" w:hAnsi="Tahoma" w:cs="Tahoma"/>
          <w:b/>
          <w:i/>
          <w:iCs/>
          <w:sz w:val="21"/>
          <w:szCs w:val="21"/>
        </w:rPr>
      </w:pPr>
      <w:r w:rsidRPr="000E2ADE">
        <w:rPr>
          <w:rFonts w:ascii="Tahoma" w:hAnsi="Tahoma" w:cs="Tahoma"/>
          <w:b/>
          <w:i/>
          <w:iCs/>
          <w:sz w:val="21"/>
          <w:szCs w:val="21"/>
        </w:rPr>
        <w:t>Descrição das Unidades Permutadas com os Anteriores Proprietários</w:t>
      </w:r>
    </w:p>
    <w:p w14:paraId="53926972" w14:textId="77777777" w:rsidR="00100021" w:rsidRPr="000E2ADE" w:rsidRDefault="00100021" w:rsidP="00100021">
      <w:pPr>
        <w:pStyle w:val="western"/>
        <w:widowControl w:val="0"/>
        <w:spacing w:before="0" w:beforeAutospacing="0" w:after="0" w:line="320" w:lineRule="exact"/>
        <w:contextualSpacing/>
        <w:jc w:val="center"/>
        <w:outlineLvl w:val="0"/>
        <w:rPr>
          <w:rFonts w:ascii="Tahoma" w:hAnsi="Tahoma" w:cs="Tahoma"/>
          <w:b/>
          <w:i/>
          <w:iCs/>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6521"/>
        <w:gridCol w:w="1427"/>
        <w:gridCol w:w="160"/>
      </w:tblGrid>
      <w:tr w:rsidR="00100021" w:rsidRPr="000E2ADE" w14:paraId="26E8D052" w14:textId="77777777" w:rsidTr="00267724">
        <w:trPr>
          <w:gridAfter w:val="1"/>
          <w:wAfter w:w="160" w:type="dxa"/>
          <w:trHeight w:val="600"/>
          <w:jc w:val="center"/>
        </w:trPr>
        <w:tc>
          <w:tcPr>
            <w:tcW w:w="6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2E41767" w14:textId="77777777" w:rsidR="00100021" w:rsidRPr="000E2ADE" w:rsidRDefault="00100021" w:rsidP="000E2ADE">
            <w:pPr>
              <w:spacing w:after="0" w:line="240" w:lineRule="auto"/>
              <w:ind w:left="209"/>
              <w:jc w:val="center"/>
              <w:rPr>
                <w:rFonts w:ascii="Tahoma" w:eastAsia="Times New Roman" w:hAnsi="Tahoma" w:cs="Tahoma"/>
                <w:b/>
                <w:bCs/>
                <w:i/>
                <w:iCs/>
                <w:color w:val="000000"/>
                <w:lang w:eastAsia="pt-BR"/>
              </w:rPr>
            </w:pPr>
            <w:r w:rsidRPr="000E2ADE">
              <w:rPr>
                <w:rFonts w:ascii="Tahoma" w:eastAsia="Times New Roman" w:hAnsi="Tahoma" w:cs="Tahoma"/>
                <w:b/>
                <w:bCs/>
                <w:i/>
                <w:iCs/>
                <w:color w:val="000000"/>
                <w:lang w:eastAsia="pt-BR"/>
              </w:rPr>
              <w:t>Descrição da Unidade</w:t>
            </w:r>
          </w:p>
        </w:tc>
        <w:tc>
          <w:tcPr>
            <w:tcW w:w="1427" w:type="dxa"/>
            <w:tcBorders>
              <w:top w:val="single" w:sz="8" w:space="0" w:color="auto"/>
              <w:left w:val="nil"/>
              <w:bottom w:val="single" w:sz="8" w:space="0" w:color="auto"/>
              <w:right w:val="single" w:sz="8" w:space="0" w:color="auto"/>
            </w:tcBorders>
            <w:shd w:val="clear" w:color="auto" w:fill="auto"/>
            <w:vAlign w:val="center"/>
            <w:hideMark/>
          </w:tcPr>
          <w:p w14:paraId="73628DDA" w14:textId="77777777" w:rsidR="00100021" w:rsidRPr="000E2ADE" w:rsidRDefault="00100021" w:rsidP="00FF479D">
            <w:pPr>
              <w:spacing w:after="0" w:line="240" w:lineRule="auto"/>
              <w:jc w:val="center"/>
              <w:rPr>
                <w:rFonts w:ascii="Tahoma" w:eastAsia="Times New Roman" w:hAnsi="Tahoma" w:cs="Tahoma"/>
                <w:b/>
                <w:bCs/>
                <w:i/>
                <w:iCs/>
                <w:color w:val="000000"/>
                <w:lang w:eastAsia="pt-BR"/>
              </w:rPr>
            </w:pPr>
            <w:r w:rsidRPr="000E2ADE">
              <w:rPr>
                <w:rFonts w:ascii="Tahoma" w:eastAsia="Times New Roman" w:hAnsi="Tahoma" w:cs="Tahoma"/>
                <w:b/>
                <w:bCs/>
                <w:i/>
                <w:iCs/>
                <w:color w:val="000000"/>
                <w:lang w:eastAsia="pt-BR"/>
              </w:rPr>
              <w:t>Fração Ideal</w:t>
            </w:r>
          </w:p>
        </w:tc>
      </w:tr>
      <w:tr w:rsidR="00100021" w:rsidRPr="000E2ADE" w14:paraId="0D9DD525" w14:textId="77777777" w:rsidTr="00267724">
        <w:trPr>
          <w:gridAfter w:val="1"/>
          <w:wAfter w:w="160" w:type="dxa"/>
          <w:trHeight w:val="816"/>
          <w:jc w:val="center"/>
        </w:trPr>
        <w:tc>
          <w:tcPr>
            <w:tcW w:w="6521" w:type="dxa"/>
            <w:vMerge w:val="restart"/>
            <w:tcBorders>
              <w:top w:val="nil"/>
              <w:left w:val="single" w:sz="8" w:space="0" w:color="auto"/>
              <w:bottom w:val="single" w:sz="8" w:space="0" w:color="000000"/>
              <w:right w:val="single" w:sz="8" w:space="0" w:color="auto"/>
            </w:tcBorders>
            <w:shd w:val="clear" w:color="auto" w:fill="auto"/>
            <w:vAlign w:val="center"/>
            <w:hideMark/>
          </w:tcPr>
          <w:p w14:paraId="40CE6FF3" w14:textId="77777777" w:rsidR="00100021" w:rsidRDefault="00100021" w:rsidP="004E1971">
            <w:pPr>
              <w:spacing w:after="0" w:line="240" w:lineRule="auto"/>
              <w:jc w:val="both"/>
              <w:rPr>
                <w:rFonts w:ascii="Tahoma" w:eastAsia="Times New Roman" w:hAnsi="Tahoma" w:cs="Tahoma"/>
                <w:i/>
                <w:iCs/>
                <w:color w:val="000000"/>
                <w:lang w:eastAsia="pt-BR"/>
              </w:rPr>
            </w:pPr>
            <w:r w:rsidRPr="000E2ADE">
              <w:rPr>
                <w:rFonts w:ascii="Tahoma" w:eastAsia="Times New Roman" w:hAnsi="Tahoma" w:cs="Tahoma"/>
                <w:i/>
                <w:iCs/>
                <w:color w:val="000000"/>
                <w:lang w:eastAsia="pt-BR"/>
              </w:rPr>
              <w:t>Apartamento nº 14 Tipo 01-D – NO 1º PAVIMENTO, possuirá a área real privativa de 54,700m² (sendo 46,300m² do apartamento e 8,400m² da vaga de garagem, vinculada conforme quadro retro), área real comum de 32,932m² (sendo 28,038m² de área coberta e 4,894m² de área descoberta), perfazendo a área real total de 87,632m², correspondendo-lhe um coeficiente de proporcionalidade de 0,014655 no terreno e demais partes do Condomínio.</w:t>
            </w:r>
          </w:p>
          <w:p w14:paraId="4C8C9176" w14:textId="0714B773" w:rsidR="00E34ACF" w:rsidRPr="000E2ADE" w:rsidRDefault="00E34ACF" w:rsidP="004E1971">
            <w:pPr>
              <w:spacing w:after="0" w:line="240" w:lineRule="auto"/>
              <w:jc w:val="both"/>
              <w:rPr>
                <w:rFonts w:ascii="Tahoma" w:eastAsia="Times New Roman" w:hAnsi="Tahoma" w:cs="Tahoma"/>
                <w:i/>
                <w:iCs/>
                <w:color w:val="000000"/>
                <w:lang w:eastAsia="pt-BR"/>
              </w:rPr>
            </w:pPr>
          </w:p>
        </w:tc>
        <w:tc>
          <w:tcPr>
            <w:tcW w:w="1427" w:type="dxa"/>
            <w:vMerge w:val="restart"/>
            <w:tcBorders>
              <w:top w:val="nil"/>
              <w:left w:val="single" w:sz="8" w:space="0" w:color="auto"/>
              <w:bottom w:val="single" w:sz="8" w:space="0" w:color="000000"/>
              <w:right w:val="single" w:sz="8" w:space="0" w:color="auto"/>
            </w:tcBorders>
            <w:shd w:val="clear" w:color="auto" w:fill="auto"/>
            <w:vAlign w:val="center"/>
            <w:hideMark/>
          </w:tcPr>
          <w:p w14:paraId="47B53422" w14:textId="77777777" w:rsidR="00100021" w:rsidRPr="000E2ADE" w:rsidRDefault="00100021" w:rsidP="00FF479D">
            <w:pPr>
              <w:spacing w:after="0" w:line="240" w:lineRule="auto"/>
              <w:jc w:val="both"/>
              <w:rPr>
                <w:rFonts w:ascii="Tahoma" w:eastAsia="Times New Roman" w:hAnsi="Tahoma" w:cs="Tahoma"/>
                <w:b/>
                <w:bCs/>
                <w:i/>
                <w:iCs/>
                <w:color w:val="000000"/>
                <w:lang w:eastAsia="pt-BR"/>
              </w:rPr>
            </w:pPr>
            <w:r w:rsidRPr="000E2ADE">
              <w:rPr>
                <w:rFonts w:ascii="Tahoma" w:eastAsia="Times New Roman" w:hAnsi="Tahoma" w:cs="Tahoma"/>
                <w:i/>
                <w:iCs/>
                <w:color w:val="000000"/>
                <w:lang w:eastAsia="pt-BR"/>
              </w:rPr>
              <w:t>0,014655% do Imóvel</w:t>
            </w:r>
          </w:p>
        </w:tc>
      </w:tr>
      <w:tr w:rsidR="00100021" w:rsidRPr="000E2ADE" w14:paraId="5934FC68" w14:textId="77777777" w:rsidTr="00267724">
        <w:trPr>
          <w:trHeight w:val="816"/>
          <w:jc w:val="center"/>
        </w:trPr>
        <w:tc>
          <w:tcPr>
            <w:tcW w:w="6521" w:type="dxa"/>
            <w:vMerge/>
            <w:tcBorders>
              <w:top w:val="nil"/>
              <w:left w:val="single" w:sz="8" w:space="0" w:color="auto"/>
              <w:bottom w:val="single" w:sz="8" w:space="0" w:color="000000"/>
              <w:right w:val="single" w:sz="8" w:space="0" w:color="auto"/>
            </w:tcBorders>
            <w:vAlign w:val="center"/>
            <w:hideMark/>
          </w:tcPr>
          <w:p w14:paraId="7B06A948" w14:textId="77777777" w:rsidR="00100021" w:rsidRPr="000E2ADE" w:rsidRDefault="00100021" w:rsidP="00FF479D">
            <w:pPr>
              <w:spacing w:after="0" w:line="240" w:lineRule="auto"/>
              <w:rPr>
                <w:rFonts w:ascii="Tahoma" w:eastAsia="Times New Roman" w:hAnsi="Tahoma" w:cs="Tahoma"/>
                <w:i/>
                <w:iCs/>
                <w:color w:val="000000"/>
                <w:lang w:eastAsia="pt-BR"/>
              </w:rPr>
            </w:pPr>
          </w:p>
        </w:tc>
        <w:tc>
          <w:tcPr>
            <w:tcW w:w="1427" w:type="dxa"/>
            <w:vMerge/>
            <w:tcBorders>
              <w:top w:val="nil"/>
              <w:left w:val="single" w:sz="8" w:space="0" w:color="auto"/>
              <w:bottom w:val="single" w:sz="8" w:space="0" w:color="000000"/>
              <w:right w:val="single" w:sz="8" w:space="0" w:color="auto"/>
            </w:tcBorders>
            <w:vAlign w:val="center"/>
            <w:hideMark/>
          </w:tcPr>
          <w:p w14:paraId="49991BE0" w14:textId="77777777" w:rsidR="00100021" w:rsidRPr="000E2ADE" w:rsidRDefault="00100021" w:rsidP="00FF479D">
            <w:pPr>
              <w:spacing w:after="0" w:line="240" w:lineRule="auto"/>
              <w:rPr>
                <w:rFonts w:ascii="Tahoma" w:eastAsia="Times New Roman" w:hAnsi="Tahoma" w:cs="Tahoma"/>
                <w:b/>
                <w:bCs/>
                <w:i/>
                <w:iCs/>
                <w:color w:val="000000"/>
                <w:lang w:eastAsia="pt-BR"/>
              </w:rPr>
            </w:pPr>
          </w:p>
        </w:tc>
        <w:tc>
          <w:tcPr>
            <w:tcW w:w="160" w:type="dxa"/>
            <w:tcBorders>
              <w:top w:val="nil"/>
              <w:left w:val="nil"/>
              <w:bottom w:val="nil"/>
              <w:right w:val="nil"/>
            </w:tcBorders>
            <w:shd w:val="clear" w:color="auto" w:fill="auto"/>
            <w:noWrap/>
            <w:vAlign w:val="bottom"/>
            <w:hideMark/>
          </w:tcPr>
          <w:p w14:paraId="11CF4FCC" w14:textId="77777777" w:rsidR="00100021" w:rsidRPr="000E2ADE" w:rsidRDefault="00100021" w:rsidP="00FF479D">
            <w:pPr>
              <w:spacing w:after="0" w:line="240" w:lineRule="auto"/>
              <w:jc w:val="both"/>
              <w:rPr>
                <w:rFonts w:ascii="Tahoma" w:eastAsia="Times New Roman" w:hAnsi="Tahoma" w:cs="Tahoma"/>
                <w:b/>
                <w:bCs/>
                <w:i/>
                <w:iCs/>
                <w:color w:val="000000"/>
                <w:lang w:eastAsia="pt-BR"/>
              </w:rPr>
            </w:pPr>
          </w:p>
        </w:tc>
      </w:tr>
      <w:tr w:rsidR="00100021" w:rsidRPr="000E2ADE" w14:paraId="046282FB" w14:textId="77777777" w:rsidTr="00267724">
        <w:trPr>
          <w:trHeight w:val="275"/>
          <w:jc w:val="center"/>
        </w:trPr>
        <w:tc>
          <w:tcPr>
            <w:tcW w:w="6521" w:type="dxa"/>
            <w:vMerge/>
            <w:tcBorders>
              <w:top w:val="nil"/>
              <w:left w:val="single" w:sz="8" w:space="0" w:color="auto"/>
              <w:bottom w:val="single" w:sz="8" w:space="0" w:color="000000"/>
              <w:right w:val="single" w:sz="8" w:space="0" w:color="auto"/>
            </w:tcBorders>
            <w:vAlign w:val="center"/>
            <w:hideMark/>
          </w:tcPr>
          <w:p w14:paraId="60C3FD91" w14:textId="77777777" w:rsidR="00100021" w:rsidRPr="000E2ADE" w:rsidRDefault="00100021" w:rsidP="00FF479D">
            <w:pPr>
              <w:spacing w:after="0" w:line="240" w:lineRule="auto"/>
              <w:rPr>
                <w:rFonts w:ascii="Tahoma" w:eastAsia="Times New Roman" w:hAnsi="Tahoma" w:cs="Tahoma"/>
                <w:i/>
                <w:iCs/>
                <w:color w:val="000000"/>
                <w:lang w:eastAsia="pt-BR"/>
              </w:rPr>
            </w:pPr>
          </w:p>
        </w:tc>
        <w:tc>
          <w:tcPr>
            <w:tcW w:w="1427" w:type="dxa"/>
            <w:vMerge/>
            <w:tcBorders>
              <w:top w:val="nil"/>
              <w:left w:val="single" w:sz="8" w:space="0" w:color="auto"/>
              <w:bottom w:val="single" w:sz="8" w:space="0" w:color="000000"/>
              <w:right w:val="single" w:sz="8" w:space="0" w:color="auto"/>
            </w:tcBorders>
            <w:vAlign w:val="center"/>
            <w:hideMark/>
          </w:tcPr>
          <w:p w14:paraId="59E39112" w14:textId="77777777" w:rsidR="00100021" w:rsidRPr="000E2ADE" w:rsidRDefault="00100021" w:rsidP="00FF479D">
            <w:pPr>
              <w:spacing w:after="0" w:line="240" w:lineRule="auto"/>
              <w:rPr>
                <w:rFonts w:ascii="Tahoma" w:eastAsia="Times New Roman" w:hAnsi="Tahoma" w:cs="Tahoma"/>
                <w:b/>
                <w:bCs/>
                <w:i/>
                <w:iCs/>
                <w:color w:val="000000"/>
                <w:lang w:eastAsia="pt-BR"/>
              </w:rPr>
            </w:pPr>
          </w:p>
        </w:tc>
        <w:tc>
          <w:tcPr>
            <w:tcW w:w="160" w:type="dxa"/>
            <w:tcBorders>
              <w:top w:val="nil"/>
              <w:left w:val="nil"/>
              <w:bottom w:val="nil"/>
              <w:right w:val="nil"/>
            </w:tcBorders>
            <w:shd w:val="clear" w:color="auto" w:fill="auto"/>
            <w:noWrap/>
            <w:vAlign w:val="bottom"/>
            <w:hideMark/>
          </w:tcPr>
          <w:p w14:paraId="0A4140E0"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2AC17273" w14:textId="77777777" w:rsidTr="00267724">
        <w:trPr>
          <w:trHeight w:val="816"/>
          <w:jc w:val="center"/>
        </w:trPr>
        <w:tc>
          <w:tcPr>
            <w:tcW w:w="6521" w:type="dxa"/>
            <w:vMerge w:val="restart"/>
            <w:tcBorders>
              <w:top w:val="nil"/>
              <w:left w:val="single" w:sz="8" w:space="0" w:color="auto"/>
              <w:bottom w:val="single" w:sz="8" w:space="0" w:color="000000"/>
              <w:right w:val="single" w:sz="8" w:space="0" w:color="auto"/>
            </w:tcBorders>
            <w:shd w:val="clear" w:color="auto" w:fill="auto"/>
            <w:vAlign w:val="center"/>
            <w:hideMark/>
          </w:tcPr>
          <w:p w14:paraId="64BE6699" w14:textId="77777777" w:rsidR="00100021" w:rsidRDefault="00100021" w:rsidP="00FF479D">
            <w:pPr>
              <w:spacing w:after="0" w:line="240" w:lineRule="auto"/>
              <w:jc w:val="both"/>
              <w:rPr>
                <w:rFonts w:ascii="Tahoma" w:eastAsia="Times New Roman" w:hAnsi="Tahoma" w:cs="Tahoma"/>
                <w:i/>
                <w:iCs/>
                <w:color w:val="000000"/>
                <w:lang w:eastAsia="pt-BR"/>
              </w:rPr>
            </w:pPr>
            <w:r w:rsidRPr="000E2ADE">
              <w:rPr>
                <w:rFonts w:ascii="Tahoma" w:eastAsia="Times New Roman" w:hAnsi="Tahoma" w:cs="Tahoma"/>
                <w:i/>
                <w:iCs/>
                <w:color w:val="000000"/>
                <w:lang w:eastAsia="pt-BR"/>
              </w:rPr>
              <w:t>Apartamento de Cobertura nº 44 Tipo 04-E – NO 4º PAVIMENTO/COBERTURA, possuirá a área real privativa de 263,740m² (sendo 218,850m² do apartamento, 41,890m² das vagas de garagem vinculadas conforme quadro do Item V, retro, e 3,000m² do depósito vinculado conforme quadro do Item VI retro), área real comum de 137,416m² (sendo 120,798m² de área coberta e 16,618m² de área descoberta), perfazendo a área real total de 401,156m², correspondendo-lhe um coeficiente de proporcionalidade de 0,049755 no terreno e demais partes do Condomínio.</w:t>
            </w:r>
          </w:p>
          <w:p w14:paraId="52479419" w14:textId="4AA98775" w:rsidR="00E34ACF" w:rsidRPr="000E2ADE" w:rsidRDefault="00E34ACF" w:rsidP="00FF479D">
            <w:pPr>
              <w:spacing w:after="0" w:line="240" w:lineRule="auto"/>
              <w:jc w:val="both"/>
              <w:rPr>
                <w:rFonts w:ascii="Tahoma" w:eastAsia="Times New Roman" w:hAnsi="Tahoma" w:cs="Tahoma"/>
                <w:i/>
                <w:iCs/>
                <w:color w:val="000000"/>
                <w:lang w:eastAsia="pt-BR"/>
              </w:rPr>
            </w:pPr>
          </w:p>
        </w:tc>
        <w:tc>
          <w:tcPr>
            <w:tcW w:w="1427" w:type="dxa"/>
            <w:vMerge w:val="restart"/>
            <w:tcBorders>
              <w:top w:val="nil"/>
              <w:left w:val="single" w:sz="8" w:space="0" w:color="auto"/>
              <w:bottom w:val="single" w:sz="8" w:space="0" w:color="000000"/>
              <w:right w:val="single" w:sz="8" w:space="0" w:color="auto"/>
            </w:tcBorders>
            <w:shd w:val="clear" w:color="auto" w:fill="auto"/>
            <w:vAlign w:val="center"/>
            <w:hideMark/>
          </w:tcPr>
          <w:p w14:paraId="1F0976C6" w14:textId="77777777" w:rsidR="00100021" w:rsidRPr="000E2ADE" w:rsidRDefault="00100021" w:rsidP="00FF479D">
            <w:pPr>
              <w:spacing w:after="0" w:line="240" w:lineRule="auto"/>
              <w:jc w:val="both"/>
              <w:rPr>
                <w:rFonts w:ascii="Tahoma" w:eastAsia="Times New Roman" w:hAnsi="Tahoma" w:cs="Tahoma"/>
                <w:b/>
                <w:bCs/>
                <w:i/>
                <w:iCs/>
                <w:color w:val="000000"/>
                <w:lang w:eastAsia="pt-BR"/>
              </w:rPr>
            </w:pPr>
            <w:r w:rsidRPr="000E2ADE">
              <w:rPr>
                <w:rFonts w:ascii="Tahoma" w:eastAsia="Times New Roman" w:hAnsi="Tahoma" w:cs="Tahoma"/>
                <w:i/>
                <w:iCs/>
                <w:color w:val="000000"/>
                <w:lang w:eastAsia="pt-BR"/>
              </w:rPr>
              <w:t>0,049755% do Imóvel</w:t>
            </w:r>
          </w:p>
        </w:tc>
        <w:tc>
          <w:tcPr>
            <w:tcW w:w="160" w:type="dxa"/>
            <w:vAlign w:val="center"/>
            <w:hideMark/>
          </w:tcPr>
          <w:p w14:paraId="491E4ECA"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04CFD096" w14:textId="77777777" w:rsidTr="00267724">
        <w:trPr>
          <w:trHeight w:val="816"/>
          <w:jc w:val="center"/>
        </w:trPr>
        <w:tc>
          <w:tcPr>
            <w:tcW w:w="6521" w:type="dxa"/>
            <w:vMerge/>
            <w:tcBorders>
              <w:top w:val="nil"/>
              <w:left w:val="single" w:sz="8" w:space="0" w:color="auto"/>
              <w:bottom w:val="single" w:sz="8" w:space="0" w:color="000000"/>
              <w:right w:val="single" w:sz="8" w:space="0" w:color="auto"/>
            </w:tcBorders>
            <w:vAlign w:val="center"/>
            <w:hideMark/>
          </w:tcPr>
          <w:p w14:paraId="5A50822A" w14:textId="77777777" w:rsidR="00100021" w:rsidRPr="000E2ADE" w:rsidRDefault="00100021" w:rsidP="00FF479D">
            <w:pPr>
              <w:spacing w:after="0" w:line="240" w:lineRule="auto"/>
              <w:rPr>
                <w:rFonts w:ascii="Tahoma" w:eastAsia="Times New Roman" w:hAnsi="Tahoma" w:cs="Tahoma"/>
                <w:i/>
                <w:iCs/>
                <w:color w:val="000000"/>
                <w:lang w:eastAsia="pt-BR"/>
              </w:rPr>
            </w:pPr>
          </w:p>
        </w:tc>
        <w:tc>
          <w:tcPr>
            <w:tcW w:w="1427" w:type="dxa"/>
            <w:vMerge/>
            <w:tcBorders>
              <w:top w:val="nil"/>
              <w:left w:val="single" w:sz="8" w:space="0" w:color="auto"/>
              <w:bottom w:val="single" w:sz="8" w:space="0" w:color="000000"/>
              <w:right w:val="single" w:sz="8" w:space="0" w:color="auto"/>
            </w:tcBorders>
            <w:vAlign w:val="center"/>
            <w:hideMark/>
          </w:tcPr>
          <w:p w14:paraId="5D9E5DAC" w14:textId="77777777" w:rsidR="00100021" w:rsidRPr="000E2ADE" w:rsidRDefault="00100021" w:rsidP="00FF479D">
            <w:pPr>
              <w:spacing w:after="0" w:line="240" w:lineRule="auto"/>
              <w:rPr>
                <w:rFonts w:ascii="Tahoma" w:eastAsia="Times New Roman" w:hAnsi="Tahoma" w:cs="Tahoma"/>
                <w:b/>
                <w:bCs/>
                <w:i/>
                <w:iCs/>
                <w:color w:val="000000"/>
                <w:lang w:eastAsia="pt-BR"/>
              </w:rPr>
            </w:pPr>
          </w:p>
        </w:tc>
        <w:tc>
          <w:tcPr>
            <w:tcW w:w="160" w:type="dxa"/>
            <w:tcBorders>
              <w:top w:val="nil"/>
              <w:left w:val="nil"/>
              <w:bottom w:val="nil"/>
              <w:right w:val="nil"/>
            </w:tcBorders>
            <w:shd w:val="clear" w:color="auto" w:fill="auto"/>
            <w:noWrap/>
            <w:vAlign w:val="bottom"/>
            <w:hideMark/>
          </w:tcPr>
          <w:p w14:paraId="1F7C7637" w14:textId="77777777" w:rsidR="00100021" w:rsidRPr="000E2ADE" w:rsidRDefault="00100021" w:rsidP="00FF479D">
            <w:pPr>
              <w:spacing w:after="0" w:line="240" w:lineRule="auto"/>
              <w:jc w:val="both"/>
              <w:rPr>
                <w:rFonts w:ascii="Tahoma" w:eastAsia="Times New Roman" w:hAnsi="Tahoma" w:cs="Tahoma"/>
                <w:b/>
                <w:bCs/>
                <w:i/>
                <w:iCs/>
                <w:color w:val="000000"/>
                <w:lang w:eastAsia="pt-BR"/>
              </w:rPr>
            </w:pPr>
          </w:p>
        </w:tc>
      </w:tr>
      <w:tr w:rsidR="00100021" w:rsidRPr="000E2ADE" w14:paraId="2F015EC1" w14:textId="77777777" w:rsidTr="00267724">
        <w:trPr>
          <w:trHeight w:val="445"/>
          <w:jc w:val="center"/>
        </w:trPr>
        <w:tc>
          <w:tcPr>
            <w:tcW w:w="6521" w:type="dxa"/>
            <w:vMerge/>
            <w:tcBorders>
              <w:top w:val="nil"/>
              <w:left w:val="single" w:sz="8" w:space="0" w:color="auto"/>
              <w:bottom w:val="single" w:sz="8" w:space="0" w:color="000000"/>
              <w:right w:val="single" w:sz="8" w:space="0" w:color="auto"/>
            </w:tcBorders>
            <w:vAlign w:val="center"/>
            <w:hideMark/>
          </w:tcPr>
          <w:p w14:paraId="3381AB3D" w14:textId="77777777" w:rsidR="00100021" w:rsidRPr="000E2ADE" w:rsidRDefault="00100021" w:rsidP="00FF479D">
            <w:pPr>
              <w:spacing w:after="0" w:line="240" w:lineRule="auto"/>
              <w:rPr>
                <w:rFonts w:ascii="Tahoma" w:eastAsia="Times New Roman" w:hAnsi="Tahoma" w:cs="Tahoma"/>
                <w:i/>
                <w:iCs/>
                <w:color w:val="000000"/>
                <w:lang w:eastAsia="pt-BR"/>
              </w:rPr>
            </w:pPr>
          </w:p>
        </w:tc>
        <w:tc>
          <w:tcPr>
            <w:tcW w:w="1427" w:type="dxa"/>
            <w:vMerge/>
            <w:tcBorders>
              <w:top w:val="nil"/>
              <w:left w:val="single" w:sz="8" w:space="0" w:color="auto"/>
              <w:bottom w:val="single" w:sz="8" w:space="0" w:color="000000"/>
              <w:right w:val="single" w:sz="8" w:space="0" w:color="auto"/>
            </w:tcBorders>
            <w:vAlign w:val="center"/>
            <w:hideMark/>
          </w:tcPr>
          <w:p w14:paraId="1093051A" w14:textId="77777777" w:rsidR="00100021" w:rsidRPr="000E2ADE" w:rsidRDefault="00100021" w:rsidP="00FF479D">
            <w:pPr>
              <w:spacing w:after="0" w:line="240" w:lineRule="auto"/>
              <w:rPr>
                <w:rFonts w:ascii="Tahoma" w:eastAsia="Times New Roman" w:hAnsi="Tahoma" w:cs="Tahoma"/>
                <w:b/>
                <w:bCs/>
                <w:i/>
                <w:iCs/>
                <w:color w:val="000000"/>
                <w:lang w:eastAsia="pt-BR"/>
              </w:rPr>
            </w:pPr>
          </w:p>
        </w:tc>
        <w:tc>
          <w:tcPr>
            <w:tcW w:w="160" w:type="dxa"/>
            <w:tcBorders>
              <w:top w:val="nil"/>
              <w:left w:val="nil"/>
              <w:bottom w:val="nil"/>
              <w:right w:val="nil"/>
            </w:tcBorders>
            <w:shd w:val="clear" w:color="auto" w:fill="auto"/>
            <w:noWrap/>
            <w:vAlign w:val="bottom"/>
            <w:hideMark/>
          </w:tcPr>
          <w:p w14:paraId="733763ED"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0A7E0C62" w14:textId="77777777" w:rsidTr="00267724">
        <w:trPr>
          <w:trHeight w:val="816"/>
          <w:jc w:val="center"/>
        </w:trPr>
        <w:tc>
          <w:tcPr>
            <w:tcW w:w="6521" w:type="dxa"/>
            <w:vMerge w:val="restart"/>
            <w:tcBorders>
              <w:top w:val="nil"/>
              <w:left w:val="single" w:sz="8" w:space="0" w:color="auto"/>
              <w:bottom w:val="single" w:sz="8" w:space="0" w:color="000000"/>
              <w:right w:val="single" w:sz="8" w:space="0" w:color="auto"/>
            </w:tcBorders>
            <w:shd w:val="clear" w:color="auto" w:fill="auto"/>
            <w:vAlign w:val="center"/>
            <w:hideMark/>
          </w:tcPr>
          <w:p w14:paraId="629CDC11" w14:textId="77777777" w:rsidR="00100021" w:rsidRPr="000E2ADE" w:rsidRDefault="00100021" w:rsidP="00FF479D">
            <w:pPr>
              <w:spacing w:after="0" w:line="240" w:lineRule="auto"/>
              <w:jc w:val="both"/>
              <w:rPr>
                <w:rFonts w:ascii="Tahoma" w:eastAsia="Times New Roman" w:hAnsi="Tahoma" w:cs="Tahoma"/>
                <w:i/>
                <w:iCs/>
                <w:color w:val="000000"/>
                <w:lang w:eastAsia="pt-BR"/>
              </w:rPr>
            </w:pPr>
            <w:r w:rsidRPr="000E2ADE">
              <w:rPr>
                <w:rFonts w:ascii="Tahoma" w:eastAsia="Times New Roman" w:hAnsi="Tahoma" w:cs="Tahoma"/>
                <w:i/>
                <w:iCs/>
                <w:color w:val="000000"/>
                <w:lang w:eastAsia="pt-BR"/>
              </w:rPr>
              <w:t>Apartamento Duplex nº 01 Tipo 00-A GARDEN – NO PAVIMENTO TERREO, possuirá a área real privativa de 211,640m² (sendo 180,500m² do apartamento, 28,140m² das vagas de garagem vinculadas conforme quadro do Item V, retro, e 3,800m² do depósito vinculado conforme quadro do Item VI retro), área real comum de 101,656m² (sendo 87,780m² de área coberta e 13,876m² de área descoberta), perfazendo a área real total de 313,296m², correspondendo-lhe um coeficiente de proporcionalidade de 0,041547 no terreno e demais partes do Condomínio.</w:t>
            </w:r>
          </w:p>
        </w:tc>
        <w:tc>
          <w:tcPr>
            <w:tcW w:w="1427" w:type="dxa"/>
            <w:vMerge w:val="restart"/>
            <w:tcBorders>
              <w:top w:val="nil"/>
              <w:left w:val="single" w:sz="8" w:space="0" w:color="auto"/>
              <w:bottom w:val="single" w:sz="8" w:space="0" w:color="000000"/>
              <w:right w:val="single" w:sz="8" w:space="0" w:color="auto"/>
            </w:tcBorders>
            <w:shd w:val="clear" w:color="auto" w:fill="auto"/>
            <w:vAlign w:val="center"/>
            <w:hideMark/>
          </w:tcPr>
          <w:p w14:paraId="36B35CBB" w14:textId="77777777" w:rsidR="00100021" w:rsidRPr="000E2ADE" w:rsidRDefault="00100021" w:rsidP="00FF479D">
            <w:pPr>
              <w:spacing w:after="0" w:line="240" w:lineRule="auto"/>
              <w:jc w:val="both"/>
              <w:rPr>
                <w:rFonts w:ascii="Tahoma" w:eastAsia="Times New Roman" w:hAnsi="Tahoma" w:cs="Tahoma"/>
                <w:b/>
                <w:bCs/>
                <w:i/>
                <w:iCs/>
                <w:color w:val="000000"/>
                <w:lang w:eastAsia="pt-BR"/>
              </w:rPr>
            </w:pPr>
            <w:r w:rsidRPr="000E2ADE">
              <w:rPr>
                <w:rFonts w:ascii="Tahoma" w:eastAsia="Times New Roman" w:hAnsi="Tahoma" w:cs="Tahoma"/>
                <w:i/>
                <w:iCs/>
                <w:color w:val="000000"/>
                <w:lang w:eastAsia="pt-BR"/>
              </w:rPr>
              <w:t>0,041547% do Imóvel</w:t>
            </w:r>
          </w:p>
        </w:tc>
        <w:tc>
          <w:tcPr>
            <w:tcW w:w="160" w:type="dxa"/>
            <w:vAlign w:val="center"/>
            <w:hideMark/>
          </w:tcPr>
          <w:p w14:paraId="19F942A2"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42A4A0B9" w14:textId="77777777" w:rsidTr="00267724">
        <w:trPr>
          <w:trHeight w:val="816"/>
          <w:jc w:val="center"/>
        </w:trPr>
        <w:tc>
          <w:tcPr>
            <w:tcW w:w="6521" w:type="dxa"/>
            <w:vMerge/>
            <w:tcBorders>
              <w:top w:val="nil"/>
              <w:left w:val="single" w:sz="8" w:space="0" w:color="auto"/>
              <w:bottom w:val="single" w:sz="8" w:space="0" w:color="000000"/>
              <w:right w:val="single" w:sz="8" w:space="0" w:color="auto"/>
            </w:tcBorders>
            <w:vAlign w:val="center"/>
            <w:hideMark/>
          </w:tcPr>
          <w:p w14:paraId="20ADC2AD" w14:textId="77777777" w:rsidR="00100021" w:rsidRPr="000E2ADE" w:rsidRDefault="00100021" w:rsidP="00FF479D">
            <w:pPr>
              <w:spacing w:after="0" w:line="240" w:lineRule="auto"/>
              <w:rPr>
                <w:rFonts w:ascii="Tahoma" w:eastAsia="Times New Roman" w:hAnsi="Tahoma" w:cs="Tahoma"/>
                <w:i/>
                <w:iCs/>
                <w:color w:val="000000"/>
                <w:lang w:eastAsia="pt-BR"/>
              </w:rPr>
            </w:pPr>
          </w:p>
        </w:tc>
        <w:tc>
          <w:tcPr>
            <w:tcW w:w="1427" w:type="dxa"/>
            <w:vMerge/>
            <w:tcBorders>
              <w:top w:val="nil"/>
              <w:left w:val="single" w:sz="8" w:space="0" w:color="auto"/>
              <w:bottom w:val="single" w:sz="8" w:space="0" w:color="000000"/>
              <w:right w:val="single" w:sz="8" w:space="0" w:color="auto"/>
            </w:tcBorders>
            <w:vAlign w:val="center"/>
            <w:hideMark/>
          </w:tcPr>
          <w:p w14:paraId="45122DBB" w14:textId="77777777" w:rsidR="00100021" w:rsidRPr="000E2ADE" w:rsidRDefault="00100021" w:rsidP="00FF479D">
            <w:pPr>
              <w:spacing w:after="0" w:line="240" w:lineRule="auto"/>
              <w:rPr>
                <w:rFonts w:ascii="Tahoma" w:eastAsia="Times New Roman" w:hAnsi="Tahoma" w:cs="Tahoma"/>
                <w:b/>
                <w:bCs/>
                <w:i/>
                <w:iCs/>
                <w:color w:val="000000"/>
                <w:lang w:eastAsia="pt-BR"/>
              </w:rPr>
            </w:pPr>
          </w:p>
        </w:tc>
        <w:tc>
          <w:tcPr>
            <w:tcW w:w="160" w:type="dxa"/>
            <w:tcBorders>
              <w:top w:val="nil"/>
              <w:left w:val="nil"/>
              <w:bottom w:val="nil"/>
              <w:right w:val="nil"/>
            </w:tcBorders>
            <w:shd w:val="clear" w:color="auto" w:fill="auto"/>
            <w:noWrap/>
            <w:vAlign w:val="bottom"/>
            <w:hideMark/>
          </w:tcPr>
          <w:p w14:paraId="65713254" w14:textId="77777777" w:rsidR="00100021" w:rsidRPr="000E2ADE" w:rsidRDefault="00100021" w:rsidP="00FF479D">
            <w:pPr>
              <w:spacing w:after="0" w:line="240" w:lineRule="auto"/>
              <w:jc w:val="both"/>
              <w:rPr>
                <w:rFonts w:ascii="Tahoma" w:eastAsia="Times New Roman" w:hAnsi="Tahoma" w:cs="Tahoma"/>
                <w:b/>
                <w:bCs/>
                <w:i/>
                <w:iCs/>
                <w:color w:val="000000"/>
                <w:lang w:eastAsia="pt-BR"/>
              </w:rPr>
            </w:pPr>
          </w:p>
        </w:tc>
      </w:tr>
      <w:tr w:rsidR="00100021" w:rsidRPr="000E2ADE" w14:paraId="7718725A" w14:textId="77777777" w:rsidTr="00267724">
        <w:trPr>
          <w:trHeight w:val="1246"/>
          <w:jc w:val="center"/>
        </w:trPr>
        <w:tc>
          <w:tcPr>
            <w:tcW w:w="6521" w:type="dxa"/>
            <w:vMerge/>
            <w:tcBorders>
              <w:top w:val="nil"/>
              <w:left w:val="single" w:sz="8" w:space="0" w:color="auto"/>
              <w:bottom w:val="single" w:sz="8" w:space="0" w:color="000000"/>
              <w:right w:val="single" w:sz="8" w:space="0" w:color="auto"/>
            </w:tcBorders>
            <w:vAlign w:val="center"/>
            <w:hideMark/>
          </w:tcPr>
          <w:p w14:paraId="40B6BBBD" w14:textId="77777777" w:rsidR="00100021" w:rsidRPr="000E2ADE" w:rsidRDefault="00100021" w:rsidP="00FF479D">
            <w:pPr>
              <w:spacing w:after="0" w:line="240" w:lineRule="auto"/>
              <w:rPr>
                <w:rFonts w:ascii="Tahoma" w:eastAsia="Times New Roman" w:hAnsi="Tahoma" w:cs="Tahoma"/>
                <w:i/>
                <w:iCs/>
                <w:color w:val="000000"/>
                <w:lang w:eastAsia="pt-BR"/>
              </w:rPr>
            </w:pPr>
          </w:p>
        </w:tc>
        <w:tc>
          <w:tcPr>
            <w:tcW w:w="1427" w:type="dxa"/>
            <w:vMerge/>
            <w:tcBorders>
              <w:top w:val="nil"/>
              <w:left w:val="single" w:sz="8" w:space="0" w:color="auto"/>
              <w:bottom w:val="single" w:sz="8" w:space="0" w:color="000000"/>
              <w:right w:val="single" w:sz="8" w:space="0" w:color="auto"/>
            </w:tcBorders>
            <w:vAlign w:val="center"/>
            <w:hideMark/>
          </w:tcPr>
          <w:p w14:paraId="3D4D1608" w14:textId="77777777" w:rsidR="00100021" w:rsidRPr="000E2ADE" w:rsidRDefault="00100021" w:rsidP="00FF479D">
            <w:pPr>
              <w:spacing w:after="0" w:line="240" w:lineRule="auto"/>
              <w:rPr>
                <w:rFonts w:ascii="Tahoma" w:eastAsia="Times New Roman" w:hAnsi="Tahoma" w:cs="Tahoma"/>
                <w:b/>
                <w:bCs/>
                <w:i/>
                <w:iCs/>
                <w:color w:val="000000"/>
                <w:lang w:eastAsia="pt-BR"/>
              </w:rPr>
            </w:pPr>
          </w:p>
        </w:tc>
        <w:tc>
          <w:tcPr>
            <w:tcW w:w="160" w:type="dxa"/>
            <w:tcBorders>
              <w:top w:val="nil"/>
              <w:left w:val="nil"/>
              <w:bottom w:val="nil"/>
              <w:right w:val="nil"/>
            </w:tcBorders>
            <w:shd w:val="clear" w:color="auto" w:fill="auto"/>
            <w:noWrap/>
            <w:vAlign w:val="bottom"/>
            <w:hideMark/>
          </w:tcPr>
          <w:p w14:paraId="5152F89D"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6D91364E" w14:textId="77777777" w:rsidTr="00267724">
        <w:trPr>
          <w:trHeight w:val="2335"/>
          <w:jc w:val="center"/>
        </w:trPr>
        <w:tc>
          <w:tcPr>
            <w:tcW w:w="6521" w:type="dxa"/>
            <w:tcBorders>
              <w:top w:val="nil"/>
              <w:left w:val="single" w:sz="8" w:space="0" w:color="auto"/>
              <w:bottom w:val="single" w:sz="8" w:space="0" w:color="000000"/>
              <w:right w:val="single" w:sz="8" w:space="0" w:color="auto"/>
            </w:tcBorders>
            <w:shd w:val="clear" w:color="auto" w:fill="auto"/>
            <w:vAlign w:val="center"/>
            <w:hideMark/>
          </w:tcPr>
          <w:p w14:paraId="0DF924D0" w14:textId="77777777" w:rsidR="00100021" w:rsidRDefault="00100021" w:rsidP="00FF479D">
            <w:pPr>
              <w:spacing w:after="0" w:line="240" w:lineRule="auto"/>
              <w:jc w:val="both"/>
              <w:rPr>
                <w:rFonts w:ascii="Tahoma" w:eastAsia="Times New Roman" w:hAnsi="Tahoma" w:cs="Tahoma"/>
                <w:i/>
                <w:iCs/>
                <w:color w:val="000000"/>
                <w:lang w:eastAsia="pt-BR"/>
              </w:rPr>
            </w:pPr>
            <w:r w:rsidRPr="000E2ADE">
              <w:rPr>
                <w:rFonts w:ascii="Tahoma" w:eastAsia="Times New Roman" w:hAnsi="Tahoma" w:cs="Tahoma"/>
                <w:i/>
                <w:iCs/>
                <w:color w:val="000000"/>
                <w:lang w:eastAsia="pt-BR"/>
              </w:rPr>
              <w:lastRenderedPageBreak/>
              <w:t>Apartamento nº 23 Tipo 02-C – NO 2º PAVIMENTO, possuirá a área real privativa de 173,540m² (sendo 145,400m² do apartamento e 28,140m² das vagas de garagem, vinculadas conforme quadro retro), área real comum de 107,304m² (sendo 91,788m² de área coberta e 15,516m² de área descoberta), perfazendo a área real total de 280,844m², correspondendo-lhe um coeficiente de proporcionalidade de 0,046459 no terreno e demais partes do Condomínio.</w:t>
            </w:r>
          </w:p>
          <w:p w14:paraId="7FE7E64B" w14:textId="7772E647" w:rsidR="00E34ACF" w:rsidRPr="000E2ADE" w:rsidRDefault="00E34ACF" w:rsidP="00FF479D">
            <w:pPr>
              <w:spacing w:after="0" w:line="240" w:lineRule="auto"/>
              <w:jc w:val="both"/>
              <w:rPr>
                <w:rFonts w:ascii="Tahoma" w:eastAsia="Times New Roman" w:hAnsi="Tahoma" w:cs="Tahoma"/>
                <w:i/>
                <w:iCs/>
                <w:color w:val="000000"/>
                <w:lang w:eastAsia="pt-BR"/>
              </w:rPr>
            </w:pPr>
          </w:p>
        </w:tc>
        <w:tc>
          <w:tcPr>
            <w:tcW w:w="1427" w:type="dxa"/>
            <w:tcBorders>
              <w:top w:val="nil"/>
              <w:left w:val="single" w:sz="8" w:space="0" w:color="auto"/>
              <w:bottom w:val="single" w:sz="8" w:space="0" w:color="000000"/>
              <w:right w:val="single" w:sz="8" w:space="0" w:color="auto"/>
            </w:tcBorders>
            <w:shd w:val="clear" w:color="auto" w:fill="auto"/>
            <w:vAlign w:val="center"/>
            <w:hideMark/>
          </w:tcPr>
          <w:p w14:paraId="7E7AD855" w14:textId="77777777" w:rsidR="00100021" w:rsidRPr="000E2ADE" w:rsidRDefault="00100021" w:rsidP="00FF479D">
            <w:pPr>
              <w:spacing w:after="0" w:line="240" w:lineRule="auto"/>
              <w:jc w:val="both"/>
              <w:rPr>
                <w:rFonts w:ascii="Tahoma" w:eastAsia="Times New Roman" w:hAnsi="Tahoma" w:cs="Tahoma"/>
                <w:b/>
                <w:bCs/>
                <w:i/>
                <w:iCs/>
                <w:color w:val="000000"/>
                <w:lang w:eastAsia="pt-BR"/>
              </w:rPr>
            </w:pPr>
            <w:r w:rsidRPr="000E2ADE">
              <w:rPr>
                <w:rFonts w:ascii="Tahoma" w:eastAsia="Times New Roman" w:hAnsi="Tahoma" w:cs="Tahoma"/>
                <w:i/>
                <w:iCs/>
                <w:color w:val="000000"/>
                <w:lang w:eastAsia="pt-BR"/>
              </w:rPr>
              <w:t>0,046459% do Imóvel</w:t>
            </w:r>
          </w:p>
        </w:tc>
        <w:tc>
          <w:tcPr>
            <w:tcW w:w="160" w:type="dxa"/>
            <w:vAlign w:val="center"/>
            <w:hideMark/>
          </w:tcPr>
          <w:p w14:paraId="49CA3648" w14:textId="77777777" w:rsidR="00100021" w:rsidRPr="000E2ADE" w:rsidRDefault="00100021" w:rsidP="00FF479D">
            <w:pPr>
              <w:spacing w:after="0" w:line="240" w:lineRule="auto"/>
              <w:rPr>
                <w:rFonts w:ascii="Times New Roman" w:eastAsia="Times New Roman" w:hAnsi="Times New Roman" w:cs="Times New Roman"/>
                <w:i/>
                <w:iCs/>
                <w:sz w:val="20"/>
                <w:szCs w:val="20"/>
                <w:lang w:eastAsia="pt-BR"/>
              </w:rPr>
            </w:pPr>
          </w:p>
        </w:tc>
      </w:tr>
      <w:tr w:rsidR="00100021" w:rsidRPr="000E2ADE" w14:paraId="4C449DC4" w14:textId="77777777" w:rsidTr="00267724">
        <w:trPr>
          <w:gridAfter w:val="1"/>
          <w:wAfter w:w="160" w:type="dxa"/>
          <w:trHeight w:val="683"/>
          <w:jc w:val="center"/>
        </w:trPr>
        <w:tc>
          <w:tcPr>
            <w:tcW w:w="6521" w:type="dxa"/>
            <w:tcBorders>
              <w:top w:val="nil"/>
              <w:left w:val="single" w:sz="8" w:space="0" w:color="auto"/>
              <w:bottom w:val="single" w:sz="4" w:space="0" w:color="auto"/>
              <w:right w:val="single" w:sz="8" w:space="0" w:color="auto"/>
            </w:tcBorders>
            <w:shd w:val="clear" w:color="auto" w:fill="auto"/>
            <w:vAlign w:val="center"/>
            <w:hideMark/>
          </w:tcPr>
          <w:p w14:paraId="40412434" w14:textId="77777777" w:rsidR="00100021" w:rsidRDefault="00100021" w:rsidP="00FF479D">
            <w:pPr>
              <w:spacing w:after="0" w:line="240" w:lineRule="auto"/>
              <w:jc w:val="both"/>
              <w:rPr>
                <w:rFonts w:ascii="Tahoma" w:eastAsia="Times New Roman" w:hAnsi="Tahoma" w:cs="Tahoma"/>
                <w:i/>
                <w:iCs/>
                <w:color w:val="000000"/>
                <w:lang w:eastAsia="pt-BR"/>
              </w:rPr>
            </w:pPr>
            <w:r w:rsidRPr="000E2ADE">
              <w:rPr>
                <w:rFonts w:ascii="Tahoma" w:eastAsia="Times New Roman" w:hAnsi="Tahoma" w:cs="Tahoma"/>
                <w:i/>
                <w:iCs/>
                <w:color w:val="000000"/>
                <w:lang w:eastAsia="pt-BR"/>
              </w:rPr>
              <w:t>Apartamento Duplex nº 21 Tipo 02-A – NO 2º PAVIMENTO, possuirá a área real privativa de 120,490m² (sendo 102,220m² do apartamento e 18,270m² das vagas de garagem, vinculadas conforme quadro retro), área real comum de 71,636m² (sendo 60,990m² de área coberta e 10,646m² de área descoberta), perfazendo a área real total de 192,126m², correspondendo-lhe um coeficiente de proporcionalidade de 0,031876 no terreno e demais partes do Condomínio.</w:t>
            </w:r>
          </w:p>
          <w:p w14:paraId="76DD397B" w14:textId="2A05EC26" w:rsidR="00E34ACF" w:rsidRPr="000E2ADE" w:rsidRDefault="00E34ACF" w:rsidP="00FF479D">
            <w:pPr>
              <w:spacing w:after="0" w:line="240" w:lineRule="auto"/>
              <w:jc w:val="both"/>
              <w:rPr>
                <w:rFonts w:ascii="Tahoma" w:eastAsia="Times New Roman" w:hAnsi="Tahoma" w:cs="Tahoma"/>
                <w:i/>
                <w:iCs/>
                <w:color w:val="000000"/>
                <w:lang w:eastAsia="pt-BR"/>
              </w:rPr>
            </w:pPr>
          </w:p>
        </w:tc>
        <w:tc>
          <w:tcPr>
            <w:tcW w:w="1427" w:type="dxa"/>
            <w:tcBorders>
              <w:top w:val="nil"/>
              <w:left w:val="single" w:sz="8" w:space="0" w:color="auto"/>
              <w:bottom w:val="single" w:sz="4" w:space="0" w:color="auto"/>
              <w:right w:val="single" w:sz="8" w:space="0" w:color="auto"/>
            </w:tcBorders>
            <w:shd w:val="clear" w:color="auto" w:fill="auto"/>
            <w:vAlign w:val="center"/>
            <w:hideMark/>
          </w:tcPr>
          <w:p w14:paraId="1FF31A4C" w14:textId="77777777" w:rsidR="00100021" w:rsidRPr="000E2ADE" w:rsidRDefault="00100021" w:rsidP="00FF479D">
            <w:pPr>
              <w:spacing w:after="0" w:line="240" w:lineRule="auto"/>
              <w:jc w:val="both"/>
              <w:rPr>
                <w:rFonts w:ascii="Tahoma" w:eastAsia="Times New Roman" w:hAnsi="Tahoma" w:cs="Tahoma"/>
                <w:b/>
                <w:bCs/>
                <w:i/>
                <w:iCs/>
                <w:color w:val="000000"/>
                <w:lang w:eastAsia="pt-BR"/>
              </w:rPr>
            </w:pPr>
            <w:r w:rsidRPr="000E2ADE">
              <w:rPr>
                <w:rFonts w:ascii="Tahoma" w:eastAsia="Times New Roman" w:hAnsi="Tahoma" w:cs="Tahoma"/>
                <w:i/>
                <w:iCs/>
                <w:color w:val="000000"/>
                <w:lang w:eastAsia="pt-BR"/>
              </w:rPr>
              <w:t>0,031876% do Imóvel</w:t>
            </w:r>
          </w:p>
        </w:tc>
      </w:tr>
      <w:tr w:rsidR="000E2ADE" w:rsidRPr="000E2ADE" w14:paraId="4AD82FCC" w14:textId="77777777" w:rsidTr="00267724">
        <w:trPr>
          <w:gridAfter w:val="1"/>
          <w:wAfter w:w="160" w:type="dxa"/>
          <w:trHeight w:val="775"/>
          <w:jc w:val="center"/>
        </w:trPr>
        <w:tc>
          <w:tcPr>
            <w:tcW w:w="6521" w:type="dxa"/>
            <w:tcBorders>
              <w:top w:val="single" w:sz="4" w:space="0" w:color="auto"/>
              <w:left w:val="single" w:sz="8" w:space="0" w:color="auto"/>
              <w:bottom w:val="single" w:sz="8" w:space="0" w:color="000000"/>
              <w:right w:val="single" w:sz="8" w:space="0" w:color="auto"/>
            </w:tcBorders>
            <w:shd w:val="clear" w:color="auto" w:fill="auto"/>
            <w:vAlign w:val="center"/>
          </w:tcPr>
          <w:p w14:paraId="439994CC" w14:textId="39F43CFC" w:rsidR="000E2ADE" w:rsidRPr="00792459" w:rsidRDefault="000E2ADE" w:rsidP="00792459">
            <w:pPr>
              <w:spacing w:after="0" w:line="240" w:lineRule="auto"/>
              <w:jc w:val="center"/>
              <w:rPr>
                <w:rFonts w:ascii="Tahoma" w:eastAsia="Times New Roman" w:hAnsi="Tahoma" w:cs="Tahoma"/>
                <w:b/>
                <w:bCs/>
                <w:i/>
                <w:iCs/>
                <w:color w:val="000000"/>
                <w:lang w:eastAsia="pt-BR"/>
              </w:rPr>
            </w:pPr>
            <w:r w:rsidRPr="00792459">
              <w:rPr>
                <w:rFonts w:ascii="Tahoma" w:eastAsia="Times New Roman" w:hAnsi="Tahoma" w:cs="Tahoma"/>
                <w:b/>
                <w:bCs/>
                <w:i/>
                <w:iCs/>
                <w:color w:val="000000"/>
                <w:lang w:eastAsia="pt-BR"/>
              </w:rPr>
              <w:t>TOTAL</w:t>
            </w:r>
          </w:p>
        </w:tc>
        <w:tc>
          <w:tcPr>
            <w:tcW w:w="1427" w:type="dxa"/>
            <w:tcBorders>
              <w:top w:val="single" w:sz="4" w:space="0" w:color="auto"/>
              <w:left w:val="single" w:sz="8" w:space="0" w:color="auto"/>
              <w:bottom w:val="single" w:sz="8" w:space="0" w:color="000000"/>
              <w:right w:val="single" w:sz="8" w:space="0" w:color="auto"/>
            </w:tcBorders>
            <w:shd w:val="clear" w:color="auto" w:fill="auto"/>
            <w:vAlign w:val="center"/>
          </w:tcPr>
          <w:p w14:paraId="75EE1CEA" w14:textId="44DAEF05" w:rsidR="000E2ADE" w:rsidRPr="00180F2F" w:rsidRDefault="00792459" w:rsidP="00FF479D">
            <w:pPr>
              <w:spacing w:after="0" w:line="240" w:lineRule="auto"/>
              <w:jc w:val="both"/>
              <w:rPr>
                <w:rFonts w:ascii="Tahoma" w:eastAsia="Times New Roman" w:hAnsi="Tahoma" w:cs="Tahoma"/>
                <w:b/>
                <w:bCs/>
                <w:i/>
                <w:iCs/>
                <w:color w:val="000000"/>
                <w:lang w:eastAsia="pt-BR"/>
              </w:rPr>
            </w:pPr>
            <w:r w:rsidRPr="00180F2F">
              <w:rPr>
                <w:rFonts w:ascii="Tahoma" w:eastAsia="Times New Roman" w:hAnsi="Tahoma" w:cs="Tahoma"/>
                <w:b/>
                <w:bCs/>
                <w:i/>
                <w:iCs/>
                <w:color w:val="000000"/>
                <w:lang w:eastAsia="pt-BR"/>
              </w:rPr>
              <w:t>0,184292% do Imóvel</w:t>
            </w:r>
          </w:p>
        </w:tc>
      </w:tr>
    </w:tbl>
    <w:p w14:paraId="1E99DF19" w14:textId="29835271" w:rsidR="00351E09" w:rsidRDefault="00351E09" w:rsidP="00351E09">
      <w:pPr>
        <w:pStyle w:val="PargrafodaLista"/>
        <w:keepNext/>
        <w:widowControl w:val="0"/>
        <w:tabs>
          <w:tab w:val="left" w:pos="709"/>
        </w:tabs>
        <w:spacing w:after="0" w:line="320" w:lineRule="exact"/>
        <w:jc w:val="both"/>
        <w:rPr>
          <w:rFonts w:ascii="Tahoma" w:hAnsi="Tahoma" w:cs="Tahoma"/>
          <w:i/>
          <w:iCs/>
        </w:rPr>
      </w:pPr>
    </w:p>
    <w:p w14:paraId="2DFE77C4" w14:textId="77777777" w:rsidR="00684413" w:rsidRPr="00351E09" w:rsidRDefault="00684413" w:rsidP="00351E09">
      <w:pPr>
        <w:pStyle w:val="PargrafodaLista"/>
        <w:keepNext/>
        <w:widowControl w:val="0"/>
        <w:tabs>
          <w:tab w:val="left" w:pos="709"/>
        </w:tabs>
        <w:spacing w:after="0" w:line="320" w:lineRule="exact"/>
        <w:jc w:val="both"/>
        <w:rPr>
          <w:rFonts w:ascii="Tahoma" w:hAnsi="Tahoma" w:cs="Tahoma"/>
          <w:i/>
          <w:iCs/>
        </w:rPr>
      </w:pPr>
    </w:p>
    <w:p w14:paraId="36B0DAA1" w14:textId="77777777" w:rsidR="004978CF" w:rsidRDefault="004978CF" w:rsidP="004978CF">
      <w:pPr>
        <w:pStyle w:val="p0"/>
        <w:widowControl/>
        <w:tabs>
          <w:tab w:val="left" w:pos="2835"/>
        </w:tabs>
        <w:spacing w:line="320" w:lineRule="exact"/>
        <w:rPr>
          <w:rFonts w:ascii="Tahoma" w:hAnsi="Tahoma" w:cs="Tahoma"/>
          <w:b/>
          <w:sz w:val="21"/>
          <w:szCs w:val="21"/>
        </w:rPr>
      </w:pPr>
      <w:bookmarkStart w:id="1" w:name="_DV_M191"/>
      <w:bookmarkStart w:id="2" w:name="_Hlk39177549"/>
      <w:bookmarkStart w:id="3" w:name="_Toc510869666"/>
      <w:bookmarkEnd w:id="1"/>
      <w:r w:rsidRPr="006A60F1">
        <w:rPr>
          <w:rFonts w:ascii="Tahoma" w:hAnsi="Tahoma" w:cs="Tahoma"/>
          <w:b/>
          <w:sz w:val="21"/>
          <w:szCs w:val="21"/>
        </w:rPr>
        <w:t>CLÁUSULA QUARTA –</w:t>
      </w:r>
      <w:r>
        <w:rPr>
          <w:rFonts w:ascii="Tahoma" w:hAnsi="Tahoma" w:cs="Tahoma"/>
          <w:b/>
          <w:sz w:val="21"/>
          <w:szCs w:val="21"/>
        </w:rPr>
        <w:t xml:space="preserve"> REGISTRO</w:t>
      </w:r>
    </w:p>
    <w:p w14:paraId="39C021D7" w14:textId="77777777" w:rsidR="004978CF" w:rsidRPr="006A60F1" w:rsidRDefault="004978CF" w:rsidP="004978CF">
      <w:pPr>
        <w:pStyle w:val="p0"/>
        <w:widowControl/>
        <w:tabs>
          <w:tab w:val="left" w:pos="2835"/>
        </w:tabs>
        <w:spacing w:line="320" w:lineRule="exact"/>
        <w:rPr>
          <w:rFonts w:ascii="Tahoma" w:hAnsi="Tahoma" w:cs="Tahoma"/>
          <w:sz w:val="21"/>
          <w:szCs w:val="21"/>
        </w:rPr>
      </w:pPr>
    </w:p>
    <w:p w14:paraId="1ADEF64C" w14:textId="44A8CC35" w:rsidR="004978CF" w:rsidRDefault="004978CF" w:rsidP="004978CF">
      <w:pPr>
        <w:pStyle w:val="p0"/>
        <w:widowControl/>
        <w:tabs>
          <w:tab w:val="left" w:pos="2835"/>
        </w:tabs>
        <w:spacing w:line="320" w:lineRule="exact"/>
        <w:rPr>
          <w:rFonts w:ascii="Tahoma" w:hAnsi="Tahoma" w:cs="Tahoma"/>
          <w:sz w:val="21"/>
          <w:szCs w:val="21"/>
        </w:rPr>
      </w:pPr>
      <w:r w:rsidRPr="006A60F1">
        <w:rPr>
          <w:rFonts w:ascii="Tahoma" w:hAnsi="Tahoma" w:cs="Tahoma"/>
          <w:sz w:val="21"/>
          <w:szCs w:val="21"/>
        </w:rPr>
        <w:t>4.1</w:t>
      </w:r>
      <w:r w:rsidRPr="006A60F1">
        <w:rPr>
          <w:rFonts w:ascii="Tahoma" w:hAnsi="Tahoma" w:cs="Tahoma"/>
          <w:b/>
          <w:sz w:val="21"/>
          <w:szCs w:val="21"/>
        </w:rPr>
        <w:tab/>
      </w:r>
      <w:r w:rsidRPr="004D652B">
        <w:rPr>
          <w:rFonts w:ascii="Tahoma" w:hAnsi="Tahoma" w:cs="Tahoma"/>
          <w:sz w:val="21"/>
          <w:szCs w:val="21"/>
        </w:rPr>
        <w:t xml:space="preserve">A Fiduciante se obriga, às suas expensas, a </w:t>
      </w:r>
      <w:r>
        <w:rPr>
          <w:rFonts w:ascii="Tahoma" w:hAnsi="Tahoma" w:cs="Tahoma"/>
          <w:sz w:val="21"/>
          <w:szCs w:val="21"/>
        </w:rPr>
        <w:t>solicitar a averbação</w:t>
      </w:r>
      <w:r w:rsidRPr="004D652B">
        <w:rPr>
          <w:rFonts w:ascii="Tahoma" w:hAnsi="Tahoma" w:cs="Tahoma"/>
          <w:sz w:val="21"/>
          <w:szCs w:val="21"/>
        </w:rPr>
        <w:t xml:space="preserve"> do presente Aditamento no Cartório de Registro de Imóveis competente </w:t>
      </w:r>
      <w:r>
        <w:rPr>
          <w:rFonts w:ascii="Tahoma" w:hAnsi="Tahoma" w:cs="Tahoma"/>
          <w:sz w:val="21"/>
          <w:szCs w:val="21"/>
        </w:rPr>
        <w:t>no prazo de 10 (dez) dias contados da presente data, devendo cumprir toda e qualquer exigência eventualmente formulada pelo Oficial de Registro de Imóveis.</w:t>
      </w:r>
    </w:p>
    <w:p w14:paraId="1AAEED64" w14:textId="77777777" w:rsidR="004978CF" w:rsidRPr="00105E30" w:rsidRDefault="004978CF" w:rsidP="004978CF">
      <w:pPr>
        <w:pStyle w:val="p0"/>
        <w:widowControl/>
        <w:tabs>
          <w:tab w:val="left" w:pos="2835"/>
        </w:tabs>
        <w:spacing w:line="320" w:lineRule="exact"/>
        <w:rPr>
          <w:rFonts w:ascii="Tahoma" w:hAnsi="Tahoma" w:cs="Tahoma"/>
          <w:bCs/>
          <w:sz w:val="21"/>
          <w:szCs w:val="21"/>
          <w:u w:val="single"/>
        </w:rPr>
      </w:pPr>
    </w:p>
    <w:p w14:paraId="4723D008" w14:textId="4F4B15B0" w:rsidR="00146432" w:rsidRDefault="00146432" w:rsidP="004978CF">
      <w:pPr>
        <w:pStyle w:val="p0"/>
        <w:widowControl/>
        <w:tabs>
          <w:tab w:val="left" w:pos="2835"/>
        </w:tabs>
        <w:spacing w:line="320" w:lineRule="exact"/>
        <w:rPr>
          <w:rFonts w:ascii="Tahoma" w:hAnsi="Tahoma" w:cs="Tahoma"/>
          <w:b/>
          <w:sz w:val="21"/>
          <w:szCs w:val="21"/>
        </w:rPr>
      </w:pPr>
      <w:r w:rsidRPr="004978CF">
        <w:rPr>
          <w:rFonts w:ascii="Tahoma" w:hAnsi="Tahoma" w:cs="Tahoma"/>
          <w:b/>
          <w:sz w:val="21"/>
          <w:szCs w:val="21"/>
        </w:rPr>
        <w:t>CLÁUSULA QUINTA – RATIFICAÇÃO</w:t>
      </w:r>
    </w:p>
    <w:p w14:paraId="0E8BDC81" w14:textId="77777777" w:rsidR="008B39F4" w:rsidRPr="004978CF" w:rsidRDefault="008B39F4" w:rsidP="004978CF">
      <w:pPr>
        <w:pStyle w:val="p0"/>
        <w:widowControl/>
        <w:tabs>
          <w:tab w:val="left" w:pos="2835"/>
        </w:tabs>
        <w:spacing w:line="320" w:lineRule="exact"/>
        <w:rPr>
          <w:rFonts w:ascii="Tahoma" w:hAnsi="Tahoma" w:cs="Tahoma"/>
          <w:b/>
          <w:sz w:val="21"/>
          <w:szCs w:val="21"/>
        </w:rPr>
      </w:pPr>
    </w:p>
    <w:p w14:paraId="01219868" w14:textId="1C336CF1" w:rsidR="00146432" w:rsidRDefault="00146432" w:rsidP="00146432">
      <w:pPr>
        <w:pStyle w:val="p0"/>
        <w:widowControl/>
        <w:tabs>
          <w:tab w:val="left" w:pos="2835"/>
        </w:tabs>
        <w:spacing w:line="320" w:lineRule="exact"/>
        <w:rPr>
          <w:rFonts w:ascii="Tahoma" w:hAnsi="Tahoma" w:cs="Tahoma"/>
          <w:sz w:val="21"/>
          <w:szCs w:val="21"/>
        </w:rPr>
      </w:pPr>
      <w:r w:rsidRPr="006A60F1">
        <w:rPr>
          <w:rFonts w:ascii="Tahoma" w:hAnsi="Tahoma" w:cs="Tahoma"/>
          <w:sz w:val="21"/>
          <w:szCs w:val="21"/>
        </w:rPr>
        <w:t>5.1</w:t>
      </w:r>
      <w:r w:rsidRPr="006A60F1">
        <w:rPr>
          <w:rFonts w:ascii="Tahoma" w:hAnsi="Tahoma" w:cs="Tahoma"/>
          <w:sz w:val="21"/>
          <w:szCs w:val="21"/>
        </w:rPr>
        <w:tab/>
        <w:t>Permanecem inalteradas as demais disposições anteriormente firmadas que não apresentem incompatibilidade com o Aditamento ora firmado, as quais são neste ato ratificadas integralmente, obrigando-se as Partes e seus sucessores ao integral cumprimento dos termos constantes no mesmo, a qualquer título.</w:t>
      </w:r>
    </w:p>
    <w:p w14:paraId="7BE71B8F" w14:textId="77777777" w:rsidR="004978CF" w:rsidRPr="006A60F1" w:rsidRDefault="004978CF" w:rsidP="00146432">
      <w:pPr>
        <w:pStyle w:val="p0"/>
        <w:widowControl/>
        <w:tabs>
          <w:tab w:val="left" w:pos="2835"/>
        </w:tabs>
        <w:spacing w:line="320" w:lineRule="exact"/>
        <w:rPr>
          <w:rFonts w:ascii="Tahoma" w:hAnsi="Tahoma" w:cs="Tahoma"/>
          <w:sz w:val="21"/>
          <w:szCs w:val="21"/>
        </w:rPr>
      </w:pPr>
    </w:p>
    <w:p w14:paraId="00E085E8" w14:textId="77777777" w:rsidR="00146432" w:rsidRPr="004978CF" w:rsidRDefault="00146432" w:rsidP="004978CF">
      <w:pPr>
        <w:pStyle w:val="p0"/>
        <w:widowControl/>
        <w:tabs>
          <w:tab w:val="left" w:pos="2835"/>
        </w:tabs>
        <w:spacing w:line="320" w:lineRule="exact"/>
        <w:rPr>
          <w:rFonts w:ascii="Tahoma" w:hAnsi="Tahoma" w:cs="Tahoma"/>
          <w:b/>
          <w:sz w:val="21"/>
          <w:szCs w:val="21"/>
        </w:rPr>
      </w:pPr>
      <w:r w:rsidRPr="004978CF">
        <w:rPr>
          <w:rFonts w:ascii="Tahoma" w:hAnsi="Tahoma" w:cs="Tahoma"/>
          <w:b/>
          <w:sz w:val="21"/>
          <w:szCs w:val="21"/>
        </w:rPr>
        <w:t>CLÁUSULA SEXTA – DISPOSIÇÕES FINAIS</w:t>
      </w:r>
    </w:p>
    <w:p w14:paraId="407DCAA2" w14:textId="77777777" w:rsidR="00146432" w:rsidRDefault="00146432" w:rsidP="00146432">
      <w:pPr>
        <w:pStyle w:val="PargrafodaLista"/>
        <w:spacing w:line="320" w:lineRule="exact"/>
        <w:ind w:left="0"/>
        <w:jc w:val="both"/>
        <w:rPr>
          <w:rFonts w:ascii="Tahoma" w:hAnsi="Tahoma" w:cs="Tahoma"/>
        </w:rPr>
      </w:pPr>
    </w:p>
    <w:p w14:paraId="2245B0C0" w14:textId="34D511F6" w:rsidR="00834A9C" w:rsidRDefault="00834A9C" w:rsidP="00834A9C">
      <w:pPr>
        <w:pStyle w:val="PargrafodaLista"/>
        <w:spacing w:line="320" w:lineRule="exact"/>
        <w:ind w:left="0"/>
        <w:jc w:val="both"/>
        <w:rPr>
          <w:rFonts w:ascii="Tahoma" w:hAnsi="Tahoma" w:cs="Tahoma"/>
        </w:rPr>
      </w:pPr>
      <w:r>
        <w:rPr>
          <w:rFonts w:ascii="Tahoma" w:hAnsi="Tahoma" w:cs="Tahoma"/>
        </w:rPr>
        <w:t>6.1</w:t>
      </w:r>
      <w:r>
        <w:rPr>
          <w:rFonts w:ascii="Tahoma" w:hAnsi="Tahoma" w:cs="Tahoma"/>
        </w:rPr>
        <w:tab/>
        <w:t xml:space="preserve">Qualquer despesa relacionada ao presente Aditamento, incluindo, mas sem se limitar, a obrigação de registro mencionada na Cláusula </w:t>
      </w:r>
      <w:r w:rsidR="008B39F4">
        <w:rPr>
          <w:rFonts w:ascii="Tahoma" w:hAnsi="Tahoma" w:cs="Tahoma"/>
        </w:rPr>
        <w:t>Quarta</w:t>
      </w:r>
      <w:r>
        <w:rPr>
          <w:rFonts w:ascii="Tahoma" w:hAnsi="Tahoma" w:cs="Tahoma"/>
        </w:rPr>
        <w:t xml:space="preserve"> acima, será suportada exclusivamente pela Fiduciante.</w:t>
      </w:r>
    </w:p>
    <w:p w14:paraId="150B2B71" w14:textId="77777777" w:rsidR="00834A9C" w:rsidRDefault="00834A9C" w:rsidP="00834A9C">
      <w:pPr>
        <w:pStyle w:val="PargrafodaLista"/>
        <w:spacing w:line="320" w:lineRule="exact"/>
        <w:ind w:left="0"/>
        <w:jc w:val="both"/>
        <w:rPr>
          <w:rFonts w:ascii="Tahoma" w:hAnsi="Tahoma" w:cs="Tahoma"/>
        </w:rPr>
      </w:pPr>
    </w:p>
    <w:p w14:paraId="061A5CC3" w14:textId="77777777" w:rsidR="00834A9C" w:rsidRDefault="00834A9C" w:rsidP="00834A9C">
      <w:pPr>
        <w:pStyle w:val="PargrafodaLista"/>
        <w:spacing w:line="320" w:lineRule="exact"/>
        <w:ind w:left="0"/>
        <w:jc w:val="both"/>
        <w:rPr>
          <w:rFonts w:ascii="Tahoma" w:hAnsi="Tahoma" w:cs="Tahoma"/>
        </w:rPr>
      </w:pPr>
      <w:r>
        <w:rPr>
          <w:rFonts w:ascii="Tahoma" w:hAnsi="Tahoma" w:cs="Tahoma"/>
        </w:rPr>
        <w:t>6.2</w:t>
      </w:r>
      <w:r>
        <w:rPr>
          <w:rFonts w:ascii="Tahoma" w:hAnsi="Tahoma" w:cs="Tahoma"/>
        </w:rPr>
        <w:tab/>
        <w:t>O presente Aditamento é firmado em caráter irretratável e irrevogável, obrigando as Partes, seus representantes e sucessores a qualquer título, com renúncia expressa ao direito de arrependimento.</w:t>
      </w:r>
    </w:p>
    <w:p w14:paraId="16E5CE01" w14:textId="77777777" w:rsidR="00834A9C" w:rsidRDefault="00834A9C" w:rsidP="00834A9C">
      <w:pPr>
        <w:pStyle w:val="PargrafodaLista"/>
        <w:spacing w:line="320" w:lineRule="exact"/>
        <w:ind w:left="0"/>
        <w:jc w:val="both"/>
        <w:rPr>
          <w:rFonts w:ascii="Tahoma" w:hAnsi="Tahoma" w:cs="Tahoma"/>
        </w:rPr>
      </w:pPr>
    </w:p>
    <w:p w14:paraId="32EFC8F2" w14:textId="77777777" w:rsidR="00834A9C" w:rsidRDefault="00834A9C" w:rsidP="00834A9C">
      <w:pPr>
        <w:pStyle w:val="PargrafodaLista"/>
        <w:spacing w:line="320" w:lineRule="exact"/>
        <w:ind w:left="0"/>
        <w:jc w:val="both"/>
        <w:rPr>
          <w:rFonts w:ascii="Tahoma" w:eastAsia="Batang" w:hAnsi="Tahoma" w:cs="Tahoma"/>
        </w:rPr>
      </w:pPr>
      <w:r>
        <w:rPr>
          <w:rFonts w:ascii="Tahoma" w:hAnsi="Tahoma" w:cs="Tahoma"/>
        </w:rPr>
        <w:t>6.3</w:t>
      </w:r>
      <w:r>
        <w:rPr>
          <w:rFonts w:ascii="Tahoma" w:hAnsi="Tahoma" w:cs="Tahoma"/>
        </w:rPr>
        <w:tab/>
        <w:t xml:space="preserve">A celebração deste Aditamento e o cumprimento das obrigações de cada uma das Partes dispostas no Contrato de Alienação Fiduciária conforme alterado, (i) </w:t>
      </w:r>
      <w:r w:rsidRPr="00711FF2">
        <w:rPr>
          <w:rFonts w:ascii="Tahoma" w:eastAsia="Batang" w:hAnsi="Tahoma" w:cs="Tahoma"/>
        </w:rPr>
        <w:t>não violam qualquer disposição contida nos seus documentos constitutivos;</w:t>
      </w:r>
      <w:r>
        <w:rPr>
          <w:rFonts w:ascii="Tahoma" w:eastAsia="Batang" w:hAnsi="Tahoma" w:cs="Tahoma"/>
        </w:rPr>
        <w:t xml:space="preserve"> (ii)</w:t>
      </w:r>
      <w:r w:rsidRPr="00711FF2">
        <w:rPr>
          <w:rFonts w:ascii="Tahoma" w:eastAsia="Batang" w:hAnsi="Tahoma" w:cs="Tahoma"/>
        </w:rPr>
        <w:t xml:space="preserve"> não violam qualquer lei, regulamento, decisão judicial, administrativa ou arbitral, a qual a respectiva Parte esteja vinculada; e</w:t>
      </w:r>
      <w:r>
        <w:rPr>
          <w:rFonts w:ascii="Tahoma" w:eastAsia="Batang" w:hAnsi="Tahoma" w:cs="Tahoma"/>
        </w:rPr>
        <w:t xml:space="preserve"> (iii)</w:t>
      </w:r>
      <w:r w:rsidRPr="00711FF2">
        <w:rPr>
          <w:rFonts w:ascii="Tahoma" w:eastAsia="Batang" w:hAnsi="Tahoma" w:cs="Tahoma"/>
        </w:rPr>
        <w:t xml:space="preserve"> não exigem qualquer </w:t>
      </w:r>
      <w:r w:rsidRPr="00711FF2">
        <w:rPr>
          <w:rFonts w:ascii="Tahoma" w:eastAsia="Batang" w:hAnsi="Tahoma" w:cs="Tahoma"/>
        </w:rPr>
        <w:lastRenderedPageBreak/>
        <w:t>consentimento, aprovação ou autorização de qualquer natureza, que não tenha sido obtida e apresentada à outra Parte</w:t>
      </w:r>
      <w:r>
        <w:rPr>
          <w:rFonts w:ascii="Tahoma" w:eastAsia="Batang" w:hAnsi="Tahoma" w:cs="Tahoma"/>
        </w:rPr>
        <w:t>.</w:t>
      </w:r>
    </w:p>
    <w:p w14:paraId="0294964A" w14:textId="77777777" w:rsidR="00834A9C" w:rsidRDefault="00834A9C" w:rsidP="00834A9C">
      <w:pPr>
        <w:pStyle w:val="PargrafodaLista"/>
        <w:spacing w:line="320" w:lineRule="exact"/>
        <w:ind w:left="0"/>
        <w:jc w:val="both"/>
        <w:rPr>
          <w:rFonts w:ascii="Tahoma" w:eastAsia="Batang" w:hAnsi="Tahoma" w:cs="Tahoma"/>
        </w:rPr>
      </w:pPr>
    </w:p>
    <w:p w14:paraId="2522B4D3" w14:textId="77777777" w:rsidR="00834A9C" w:rsidRDefault="00834A9C" w:rsidP="00834A9C">
      <w:pPr>
        <w:pStyle w:val="PargrafodaLista"/>
        <w:spacing w:line="320" w:lineRule="exact"/>
        <w:ind w:left="0"/>
        <w:jc w:val="both"/>
        <w:rPr>
          <w:rFonts w:ascii="Tahoma" w:eastAsia="Batang" w:hAnsi="Tahoma" w:cs="Tahoma"/>
        </w:rPr>
      </w:pPr>
      <w:r>
        <w:rPr>
          <w:rFonts w:ascii="Tahoma" w:eastAsia="Batang" w:hAnsi="Tahoma" w:cs="Tahoma"/>
        </w:rPr>
        <w:t>6.4</w:t>
      </w:r>
      <w:r>
        <w:rPr>
          <w:rFonts w:ascii="Tahoma" w:eastAsia="Batang" w:hAnsi="Tahoma" w:cs="Tahoma"/>
        </w:rPr>
        <w:tab/>
        <w:t>As Partes elegem o foro da comarca de São Paulo, Estado de São Paulo, como o único competente para dirimir quaisquer questões ou litígios originários ou decorrente deste Aditamento, renunciando expressamente a qualquer outro, por mais privilegiado que seja ou venha a ser.</w:t>
      </w:r>
    </w:p>
    <w:p w14:paraId="21866125" w14:textId="77777777" w:rsidR="00834A9C" w:rsidRDefault="00834A9C" w:rsidP="00834A9C">
      <w:pPr>
        <w:pStyle w:val="PargrafodaLista"/>
        <w:spacing w:line="320" w:lineRule="exact"/>
        <w:ind w:left="0"/>
        <w:jc w:val="both"/>
        <w:rPr>
          <w:rFonts w:ascii="Tahoma" w:eastAsia="Batang" w:hAnsi="Tahoma" w:cs="Tahoma"/>
        </w:rPr>
      </w:pPr>
    </w:p>
    <w:p w14:paraId="2ABF2E37" w14:textId="153E48F8" w:rsidR="00146432" w:rsidRDefault="00146432" w:rsidP="008B39F4">
      <w:pPr>
        <w:pStyle w:val="PargrafodaLista"/>
        <w:widowControl w:val="0"/>
        <w:spacing w:line="320" w:lineRule="exact"/>
        <w:ind w:left="0"/>
        <w:jc w:val="both"/>
        <w:rPr>
          <w:rFonts w:ascii="Tahoma" w:hAnsi="Tahoma" w:cs="Tahoma"/>
        </w:rPr>
      </w:pPr>
      <w:r w:rsidRPr="00834A9C">
        <w:rPr>
          <w:rFonts w:ascii="Tahoma" w:hAnsi="Tahoma" w:cs="Tahoma"/>
        </w:rPr>
        <w:t>E, por estarem assim, justas e contratadas, as Partes assinam o presente Aditamento, na presença de 2 (duas) testemunhas.</w:t>
      </w:r>
    </w:p>
    <w:p w14:paraId="4A172638" w14:textId="77777777" w:rsidR="008B39F4" w:rsidRPr="00834A9C" w:rsidRDefault="008B39F4" w:rsidP="008B39F4">
      <w:pPr>
        <w:pStyle w:val="PargrafodaLista"/>
        <w:widowControl w:val="0"/>
        <w:spacing w:line="320" w:lineRule="exact"/>
        <w:ind w:left="0"/>
        <w:jc w:val="both"/>
        <w:rPr>
          <w:rFonts w:ascii="Tahoma" w:hAnsi="Tahoma" w:cs="Tahoma"/>
          <w:b/>
        </w:rPr>
      </w:pPr>
    </w:p>
    <w:p w14:paraId="7651DE30" w14:textId="67FBF824" w:rsidR="0037677E" w:rsidRDefault="00046C6C" w:rsidP="008B39F4">
      <w:pPr>
        <w:widowControl w:val="0"/>
        <w:spacing w:after="0" w:line="320" w:lineRule="exact"/>
        <w:contextualSpacing/>
        <w:jc w:val="center"/>
        <w:rPr>
          <w:rFonts w:ascii="Tahoma" w:hAnsi="Tahoma" w:cs="Tahoma"/>
        </w:rPr>
      </w:pPr>
      <w:bookmarkStart w:id="4" w:name="_DV_M484"/>
      <w:bookmarkStart w:id="5" w:name="_DV_M495"/>
      <w:bookmarkStart w:id="6" w:name="_DV_M498"/>
      <w:bookmarkStart w:id="7" w:name="_DV_M499"/>
      <w:bookmarkStart w:id="8" w:name="_DV_M501"/>
      <w:bookmarkStart w:id="9" w:name="_DV_M502"/>
      <w:bookmarkEnd w:id="4"/>
      <w:bookmarkEnd w:id="5"/>
      <w:bookmarkEnd w:id="6"/>
      <w:bookmarkEnd w:id="7"/>
      <w:bookmarkEnd w:id="8"/>
      <w:bookmarkEnd w:id="9"/>
      <w:r>
        <w:rPr>
          <w:rFonts w:ascii="Tahoma" w:hAnsi="Tahoma" w:cs="Tahoma"/>
        </w:rPr>
        <w:t xml:space="preserve">São Paulo, </w:t>
      </w:r>
      <w:r w:rsidR="00631448" w:rsidRPr="00631448">
        <w:rPr>
          <w:rFonts w:ascii="Tahoma" w:hAnsi="Tahoma" w:cs="Tahoma"/>
          <w:highlight w:val="yellow"/>
        </w:rPr>
        <w:t>[</w:t>
      </w:r>
      <w:r w:rsidR="00E34ACF">
        <w:rPr>
          <w:rFonts w:ascii="Tahoma" w:hAnsi="Tahoma" w:cs="Tahoma"/>
          <w:highlight w:val="yellow"/>
        </w:rPr>
        <w:t>•</w:t>
      </w:r>
      <w:r w:rsidR="00631448" w:rsidRPr="00631448">
        <w:rPr>
          <w:rFonts w:ascii="Tahoma" w:hAnsi="Tahoma" w:cs="Tahoma"/>
          <w:highlight w:val="yellow"/>
        </w:rPr>
        <w:t>]</w:t>
      </w:r>
      <w:r w:rsidR="00DF2908">
        <w:rPr>
          <w:rFonts w:ascii="Tahoma" w:hAnsi="Tahoma" w:cs="Tahoma"/>
        </w:rPr>
        <w:t xml:space="preserve"> de </w:t>
      </w:r>
      <w:r w:rsidR="00631448">
        <w:rPr>
          <w:rFonts w:ascii="Tahoma" w:hAnsi="Tahoma" w:cs="Tahoma"/>
        </w:rPr>
        <w:t>fevereiro</w:t>
      </w:r>
      <w:r w:rsidR="00DF2908">
        <w:rPr>
          <w:rFonts w:ascii="Tahoma" w:hAnsi="Tahoma" w:cs="Tahoma"/>
        </w:rPr>
        <w:t xml:space="preserve"> de 2021</w:t>
      </w:r>
      <w:r>
        <w:rPr>
          <w:rFonts w:ascii="Tahoma" w:hAnsi="Tahoma" w:cs="Tahoma"/>
        </w:rPr>
        <w:t>.</w:t>
      </w:r>
    </w:p>
    <w:bookmarkEnd w:id="2"/>
    <w:p w14:paraId="36993DDC" w14:textId="1182037A"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 xml:space="preserve">de assinaturas do </w:t>
      </w:r>
      <w:r w:rsidR="008801D4">
        <w:rPr>
          <w:rFonts w:ascii="Tahoma" w:hAnsi="Tahoma" w:cs="Tahoma"/>
          <w:i/>
        </w:rPr>
        <w:t xml:space="preserve">Primeiro Aditamento ao </w:t>
      </w:r>
      <w:r w:rsidRPr="009B6AD0">
        <w:rPr>
          <w:rFonts w:ascii="Tahoma" w:hAnsi="Tahoma" w:cs="Tahoma"/>
          <w:i/>
        </w:rPr>
        <w:t>Instrumento Particular de Alienação Fiduciária de Imóveis em Garantia e Outras Avenças, celebrado em</w:t>
      </w:r>
      <w:r w:rsidR="00E76E48">
        <w:rPr>
          <w:rFonts w:ascii="Tahoma" w:hAnsi="Tahoma" w:cs="Tahoma"/>
          <w:i/>
        </w:rPr>
        <w:t xml:space="preserve"> </w:t>
      </w:r>
      <w:r w:rsidR="00B36A30" w:rsidRPr="00631448">
        <w:rPr>
          <w:rFonts w:ascii="Tahoma" w:hAnsi="Tahoma" w:cs="Tahoma"/>
          <w:highlight w:val="yellow"/>
        </w:rPr>
        <w:t>[</w:t>
      </w:r>
      <w:r w:rsidR="00B36A30">
        <w:rPr>
          <w:rFonts w:ascii="Tahoma" w:hAnsi="Tahoma" w:cs="Tahoma"/>
          <w:highlight w:val="yellow"/>
        </w:rPr>
        <w:t>•</w:t>
      </w:r>
      <w:r w:rsidR="00B36A30" w:rsidRPr="00631448">
        <w:rPr>
          <w:rFonts w:ascii="Tahoma" w:hAnsi="Tahoma" w:cs="Tahoma"/>
          <w:highlight w:val="yellow"/>
        </w:rPr>
        <w:t>]</w:t>
      </w:r>
      <w:r w:rsidR="00B36A30">
        <w:rPr>
          <w:rFonts w:ascii="Tahoma" w:hAnsi="Tahoma" w:cs="Tahoma"/>
        </w:rPr>
        <w:t xml:space="preserve"> de fevereiro de 2021</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E76E48" w:rsidRPr="00E76E48">
        <w:rPr>
          <w:rFonts w:ascii="Tahoma" w:hAnsi="Tahoma" w:cs="Tahoma"/>
          <w:i/>
        </w:rPr>
        <w:t>JK Amazonas Empreendimento Imobiliário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69A74CF2"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r w:rsidR="00D1393F">
              <w:rPr>
                <w:rFonts w:ascii="Tahoma" w:hAnsi="Tahoma" w:cs="Tahoma"/>
                <w:bCs/>
                <w:sz w:val="21"/>
                <w:szCs w:val="21"/>
              </w:rPr>
              <w:t xml:space="preserve"> </w:t>
            </w:r>
            <w:r w:rsidR="00B15067">
              <w:rPr>
                <w:rFonts w:ascii="Tahoma" w:hAnsi="Tahoma" w:cs="Tahoma"/>
                <w:bCs/>
                <w:sz w:val="21"/>
                <w:szCs w:val="21"/>
              </w:rPr>
              <w:t>Augusto Papa Napoli</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591C708"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r w:rsidR="00B15067">
              <w:rPr>
                <w:rFonts w:ascii="Tahoma" w:hAnsi="Tahoma" w:cs="Tahoma"/>
                <w:bCs/>
                <w:sz w:val="21"/>
                <w:szCs w:val="21"/>
              </w:rPr>
              <w:t xml:space="preserve"> Administrador</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E76E48" w14:paraId="67E8AA25" w14:textId="77777777" w:rsidTr="00867B2D">
        <w:trPr>
          <w:trHeight w:val="874"/>
          <w:jc w:val="center"/>
        </w:trPr>
        <w:tc>
          <w:tcPr>
            <w:tcW w:w="8505" w:type="dxa"/>
            <w:gridSpan w:val="3"/>
            <w:vAlign w:val="center"/>
          </w:tcPr>
          <w:p w14:paraId="34A94CB4" w14:textId="55D5004F" w:rsidR="001025F3" w:rsidRPr="00E76E48" w:rsidRDefault="00E76E48"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63D4301F" w14:textId="77777777" w:rsidR="001025F3" w:rsidRPr="001057D5" w:rsidRDefault="001025F3" w:rsidP="00B340E7">
      <w:pPr>
        <w:widowControl w:val="0"/>
        <w:spacing w:after="0" w:line="320" w:lineRule="exact"/>
        <w:contextualSpacing/>
        <w:rPr>
          <w:rFonts w:ascii="Tahoma" w:hAnsi="Tahoma" w:cs="Tahoma"/>
          <w:lang w:val="it-IT"/>
        </w:rPr>
      </w:pPr>
    </w:p>
    <w:p w14:paraId="5E46F791" w14:textId="77777777" w:rsidR="001025F3" w:rsidRPr="001057D5" w:rsidRDefault="001025F3" w:rsidP="00B340E7">
      <w:pPr>
        <w:spacing w:after="0" w:line="320" w:lineRule="exact"/>
        <w:rPr>
          <w:rFonts w:ascii="Tahoma" w:hAnsi="Tahoma" w:cs="Tahoma"/>
          <w:lang w:val="it-IT"/>
        </w:rPr>
      </w:pPr>
      <w:r w:rsidRPr="001057D5">
        <w:rPr>
          <w:rFonts w:ascii="Tahoma" w:hAnsi="Tahoma" w:cs="Tahoma"/>
          <w:lang w:val="it-IT"/>
        </w:rPr>
        <w:br w:type="page"/>
      </w:r>
    </w:p>
    <w:p w14:paraId="63945B80" w14:textId="43CC0755"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w:t>
      </w:r>
      <w:r w:rsidR="00E76E48" w:rsidRPr="009B6AD0">
        <w:rPr>
          <w:rFonts w:ascii="Tahoma" w:hAnsi="Tahoma" w:cs="Tahoma"/>
          <w:i/>
        </w:rPr>
        <w:t xml:space="preserve">de assinaturas do </w:t>
      </w:r>
      <w:r w:rsidR="008801D4">
        <w:rPr>
          <w:rFonts w:ascii="Tahoma" w:hAnsi="Tahoma" w:cs="Tahoma"/>
          <w:i/>
        </w:rPr>
        <w:t xml:space="preserve">Primeiro Aditamento ao </w:t>
      </w:r>
      <w:r w:rsidR="008801D4" w:rsidRPr="009B6AD0">
        <w:rPr>
          <w:rFonts w:ascii="Tahoma" w:hAnsi="Tahoma" w:cs="Tahoma"/>
          <w:i/>
        </w:rPr>
        <w:t>Instrumento Particular de Alienação Fiduciária de Imóveis em Garantia e Outras Avenças, celebrado em</w:t>
      </w:r>
      <w:r w:rsidR="008801D4">
        <w:rPr>
          <w:rFonts w:ascii="Tahoma" w:hAnsi="Tahoma" w:cs="Tahoma"/>
          <w:i/>
        </w:rPr>
        <w:t xml:space="preserve"> </w:t>
      </w:r>
      <w:r w:rsidR="00B36A30" w:rsidRPr="00631448">
        <w:rPr>
          <w:rFonts w:ascii="Tahoma" w:hAnsi="Tahoma" w:cs="Tahoma"/>
          <w:highlight w:val="yellow"/>
        </w:rPr>
        <w:t>[</w:t>
      </w:r>
      <w:r w:rsidR="00B36A30">
        <w:rPr>
          <w:rFonts w:ascii="Tahoma" w:hAnsi="Tahoma" w:cs="Tahoma"/>
          <w:highlight w:val="yellow"/>
        </w:rPr>
        <w:t>•</w:t>
      </w:r>
      <w:r w:rsidR="00B36A30" w:rsidRPr="00631448">
        <w:rPr>
          <w:rFonts w:ascii="Tahoma" w:hAnsi="Tahoma" w:cs="Tahoma"/>
          <w:highlight w:val="yellow"/>
        </w:rPr>
        <w:t>]</w:t>
      </w:r>
      <w:r w:rsidR="00B36A30">
        <w:rPr>
          <w:rFonts w:ascii="Tahoma" w:hAnsi="Tahoma" w:cs="Tahoma"/>
        </w:rPr>
        <w:t xml:space="preserve"> de fevereiro de 2021</w:t>
      </w:r>
      <w:r w:rsidR="008801D4" w:rsidRPr="009B6AD0">
        <w:rPr>
          <w:rFonts w:ascii="Tahoma" w:hAnsi="Tahoma" w:cs="Tahoma"/>
          <w:i/>
        </w:rPr>
        <w:t xml:space="preserve">, entre a </w:t>
      </w:r>
      <w:r w:rsidR="008801D4" w:rsidRPr="00E76E48">
        <w:rPr>
          <w:rFonts w:ascii="Tahoma" w:hAnsi="Tahoma" w:cs="Tahoma"/>
          <w:i/>
        </w:rPr>
        <w:t>JK Amazonas Empreendimento Imobiliário Ltda.</w:t>
      </w:r>
      <w:r w:rsidR="008801D4"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29E9FF42"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r w:rsidR="00D1393F">
              <w:rPr>
                <w:rFonts w:ascii="Tahoma" w:hAnsi="Tahoma" w:cs="Tahoma"/>
                <w:bCs/>
                <w:sz w:val="21"/>
                <w:szCs w:val="21"/>
              </w:rPr>
              <w:t xml:space="preserve"> Rodrigo Geraldi Arruy</w:t>
            </w:r>
          </w:p>
        </w:tc>
      </w:tr>
      <w:tr w:rsidR="00F9125C" w:rsidRPr="00DC7998" w14:paraId="2ABC7DBF" w14:textId="77777777" w:rsidTr="009F0C85">
        <w:trPr>
          <w:gridAfter w:val="1"/>
          <w:wAfter w:w="142" w:type="dxa"/>
        </w:trPr>
        <w:tc>
          <w:tcPr>
            <w:tcW w:w="6379" w:type="dxa"/>
          </w:tcPr>
          <w:p w14:paraId="18C723FE" w14:textId="1637E74B"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r w:rsidR="00D1393F">
              <w:rPr>
                <w:rFonts w:ascii="Tahoma" w:hAnsi="Tahoma" w:cs="Tahoma"/>
                <w:bCs/>
                <w:sz w:val="21"/>
                <w:szCs w:val="21"/>
              </w:rPr>
              <w:t xml:space="preserve"> Diretor</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118AA8E" w:rsidR="003C1CAD" w:rsidRDefault="003C1CAD" w:rsidP="00B340E7">
      <w:pPr>
        <w:pStyle w:val="Recuodecorpodetexto"/>
        <w:widowControl w:val="0"/>
        <w:spacing w:after="0" w:line="320" w:lineRule="exact"/>
        <w:ind w:left="0" w:right="-8"/>
        <w:contextualSpacing/>
        <w:rPr>
          <w:rFonts w:ascii="Tahoma" w:hAnsi="Tahoma" w:cs="Tahoma"/>
          <w:bCs/>
          <w:i/>
        </w:rPr>
      </w:pPr>
    </w:p>
    <w:p w14:paraId="5A53FF26" w14:textId="63702E7E" w:rsidR="00EA1F0F" w:rsidRDefault="00EA1F0F" w:rsidP="00B340E7">
      <w:pPr>
        <w:pStyle w:val="Recuodecorpodetexto"/>
        <w:widowControl w:val="0"/>
        <w:spacing w:after="0" w:line="320" w:lineRule="exact"/>
        <w:ind w:left="0" w:right="-8"/>
        <w:contextualSpacing/>
        <w:rPr>
          <w:rFonts w:ascii="Tahoma" w:hAnsi="Tahoma" w:cs="Tahoma"/>
          <w:bCs/>
          <w:i/>
        </w:rPr>
      </w:pPr>
    </w:p>
    <w:p w14:paraId="61B481DF" w14:textId="64E729A4" w:rsidR="00EA1F0F" w:rsidRDefault="00EA1F0F" w:rsidP="00B340E7">
      <w:pPr>
        <w:pStyle w:val="Recuodecorpodetexto"/>
        <w:widowControl w:val="0"/>
        <w:spacing w:after="0" w:line="320" w:lineRule="exact"/>
        <w:ind w:left="0" w:right="-8"/>
        <w:contextualSpacing/>
        <w:rPr>
          <w:rFonts w:ascii="Tahoma" w:hAnsi="Tahoma" w:cs="Tahoma"/>
          <w:bCs/>
          <w:i/>
        </w:rPr>
      </w:pPr>
    </w:p>
    <w:p w14:paraId="13356C6C" w14:textId="038D17AC" w:rsidR="00EA1F0F" w:rsidRDefault="00EA1F0F" w:rsidP="00B340E7">
      <w:pPr>
        <w:pStyle w:val="Recuodecorpodetexto"/>
        <w:widowControl w:val="0"/>
        <w:spacing w:after="0" w:line="320" w:lineRule="exact"/>
        <w:ind w:left="0" w:right="-8"/>
        <w:contextualSpacing/>
        <w:rPr>
          <w:rFonts w:ascii="Tahoma" w:hAnsi="Tahoma" w:cs="Tahoma"/>
          <w:bCs/>
          <w:i/>
        </w:rPr>
      </w:pPr>
    </w:p>
    <w:p w14:paraId="56D1C9F2" w14:textId="493D260D" w:rsidR="00EA1F0F" w:rsidRDefault="00EA1F0F" w:rsidP="00B340E7">
      <w:pPr>
        <w:pStyle w:val="Recuodecorpodetexto"/>
        <w:widowControl w:val="0"/>
        <w:spacing w:after="0" w:line="320" w:lineRule="exact"/>
        <w:ind w:left="0" w:right="-8"/>
        <w:contextualSpacing/>
        <w:rPr>
          <w:rFonts w:ascii="Tahoma" w:hAnsi="Tahoma" w:cs="Tahoma"/>
          <w:bCs/>
          <w:i/>
        </w:rPr>
      </w:pPr>
    </w:p>
    <w:p w14:paraId="49E99218" w14:textId="2096869A" w:rsidR="00EA1F0F" w:rsidRDefault="00EA1F0F" w:rsidP="00B340E7">
      <w:pPr>
        <w:pStyle w:val="Recuodecorpodetexto"/>
        <w:widowControl w:val="0"/>
        <w:spacing w:after="0" w:line="320" w:lineRule="exact"/>
        <w:ind w:left="0" w:right="-8"/>
        <w:contextualSpacing/>
        <w:rPr>
          <w:rFonts w:ascii="Tahoma" w:hAnsi="Tahoma" w:cs="Tahoma"/>
          <w:bCs/>
          <w:i/>
        </w:rPr>
      </w:pPr>
    </w:p>
    <w:p w14:paraId="49B67A4B" w14:textId="787E597F" w:rsidR="00EA1F0F" w:rsidRDefault="00EA1F0F" w:rsidP="00B340E7">
      <w:pPr>
        <w:pStyle w:val="Recuodecorpodetexto"/>
        <w:widowControl w:val="0"/>
        <w:spacing w:after="0" w:line="320" w:lineRule="exact"/>
        <w:ind w:left="0" w:right="-8"/>
        <w:contextualSpacing/>
        <w:rPr>
          <w:rFonts w:ascii="Tahoma" w:hAnsi="Tahoma" w:cs="Tahoma"/>
          <w:bCs/>
          <w:i/>
        </w:rPr>
      </w:pPr>
    </w:p>
    <w:p w14:paraId="223C5D91" w14:textId="00DE440B" w:rsidR="00EA1F0F" w:rsidRDefault="00EA1F0F" w:rsidP="00B340E7">
      <w:pPr>
        <w:pStyle w:val="Recuodecorpodetexto"/>
        <w:widowControl w:val="0"/>
        <w:spacing w:after="0" w:line="320" w:lineRule="exact"/>
        <w:ind w:left="0" w:right="-8"/>
        <w:contextualSpacing/>
        <w:rPr>
          <w:rFonts w:ascii="Tahoma" w:hAnsi="Tahoma" w:cs="Tahoma"/>
          <w:bCs/>
          <w:i/>
        </w:rPr>
      </w:pPr>
    </w:p>
    <w:p w14:paraId="69E50E98" w14:textId="136DCAB1" w:rsidR="00EA1F0F" w:rsidRDefault="00EA1F0F" w:rsidP="00B340E7">
      <w:pPr>
        <w:pStyle w:val="Recuodecorpodetexto"/>
        <w:widowControl w:val="0"/>
        <w:spacing w:after="0" w:line="320" w:lineRule="exact"/>
        <w:ind w:left="0" w:right="-8"/>
        <w:contextualSpacing/>
        <w:rPr>
          <w:rFonts w:ascii="Tahoma" w:hAnsi="Tahoma" w:cs="Tahoma"/>
          <w:bCs/>
          <w:i/>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072B2851"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w:t>
            </w:r>
          </w:p>
          <w:p w14:paraId="6C21189B" w14:textId="77777777" w:rsidR="00CE35E2" w:rsidRDefault="0037677E" w:rsidP="00CE35E2">
            <w:pPr>
              <w:spacing w:after="0" w:line="320" w:lineRule="exact"/>
              <w:contextualSpacing/>
              <w:rPr>
                <w:rFonts w:ascii="Tahoma" w:hAnsi="Tahoma" w:cs="Tahoma"/>
              </w:rPr>
            </w:pPr>
            <w:r w:rsidRPr="009B6AD0">
              <w:rPr>
                <w:rFonts w:ascii="Tahoma" w:hAnsi="Tahoma" w:cs="Tahoma"/>
              </w:rPr>
              <w:t>RG nº:</w:t>
            </w:r>
            <w:r w:rsidR="00B956F7">
              <w:rPr>
                <w:rFonts w:ascii="Tahoma" w:hAnsi="Tahoma" w:cs="Tahoma"/>
              </w:rPr>
              <w:t xml:space="preserve"> </w:t>
            </w:r>
          </w:p>
          <w:p w14:paraId="3EBDFCFB" w14:textId="4CB9ECE4" w:rsidR="0037677E" w:rsidRPr="009B6AD0" w:rsidRDefault="0037677E" w:rsidP="00CE35E2">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r w:rsidR="00B956F7">
              <w:rPr>
                <w:rFonts w:ascii="Tahoma" w:hAnsi="Tahoma" w:cs="Tahoma"/>
              </w:rPr>
              <w:t xml:space="preserve"> </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13C1C6F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r w:rsidR="00D1393F">
              <w:rPr>
                <w:rFonts w:ascii="Tahoma" w:hAnsi="Tahoma" w:cs="Tahoma"/>
              </w:rPr>
              <w:t xml:space="preserve"> </w:t>
            </w:r>
          </w:p>
          <w:p w14:paraId="1200DB88" w14:textId="77777777" w:rsidR="00CE35E2" w:rsidRDefault="0037677E" w:rsidP="00CE35E2">
            <w:pPr>
              <w:spacing w:after="0" w:line="320" w:lineRule="exact"/>
              <w:contextualSpacing/>
              <w:rPr>
                <w:rFonts w:ascii="Tahoma" w:hAnsi="Tahoma" w:cs="Tahoma"/>
              </w:rPr>
            </w:pPr>
            <w:r w:rsidRPr="009B6AD0">
              <w:rPr>
                <w:rFonts w:ascii="Tahoma" w:hAnsi="Tahoma" w:cs="Tahoma"/>
              </w:rPr>
              <w:t>RG nº:</w:t>
            </w:r>
            <w:r w:rsidR="00DF2908">
              <w:rPr>
                <w:rFonts w:ascii="Tahoma" w:hAnsi="Tahoma" w:cs="Tahoma"/>
              </w:rPr>
              <w:t xml:space="preserve"> </w:t>
            </w:r>
          </w:p>
          <w:p w14:paraId="46B9A19C" w14:textId="07AFEF31" w:rsidR="0037677E" w:rsidRPr="009B6AD0" w:rsidRDefault="0037677E" w:rsidP="00CE35E2">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r w:rsidR="00DF2908">
              <w:rPr>
                <w:rFonts w:ascii="Tahoma" w:hAnsi="Tahoma" w:cs="Tahoma"/>
              </w:rPr>
              <w:t xml:space="preserve"> </w:t>
            </w:r>
          </w:p>
        </w:tc>
      </w:tr>
      <w:bookmarkEnd w:id="3"/>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05EF2B21" w14:textId="0B3F3063" w:rsidR="00AC7DF5" w:rsidRPr="00CB386F" w:rsidRDefault="00AC7DF5" w:rsidP="00CB386F">
      <w:pPr>
        <w:spacing w:after="0" w:line="320" w:lineRule="exact"/>
        <w:rPr>
          <w:rFonts w:ascii="Tahoma" w:hAnsi="Tahoma" w:cs="Tahoma"/>
          <w:b/>
        </w:rPr>
      </w:pPr>
    </w:p>
    <w:sectPr w:rsidR="00AC7DF5" w:rsidRPr="00CB386F" w:rsidSect="00180F2F">
      <w:footerReference w:type="even" r:id="rId11"/>
      <w:footerReference w:type="default" r:id="rId12"/>
      <w:footerReference w:type="first" r:id="rId13"/>
      <w:pgSz w:w="11906" w:h="16838"/>
      <w:pgMar w:top="1418" w:right="1134" w:bottom="127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99A0E" w14:textId="77777777" w:rsidR="00E44372" w:rsidRDefault="00E44372" w:rsidP="0037677E">
      <w:r>
        <w:separator/>
      </w:r>
    </w:p>
  </w:endnote>
  <w:endnote w:type="continuationSeparator" w:id="0">
    <w:p w14:paraId="46729C02" w14:textId="77777777" w:rsidR="00E44372" w:rsidRDefault="00E44372"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DB70D" w14:textId="77777777" w:rsidR="00E44372" w:rsidRDefault="00E44372" w:rsidP="0037677E">
      <w:r>
        <w:separator/>
      </w:r>
    </w:p>
  </w:footnote>
  <w:footnote w:type="continuationSeparator" w:id="0">
    <w:p w14:paraId="11E9744B" w14:textId="77777777" w:rsidR="00E44372" w:rsidRDefault="00E44372"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C0708E5"/>
    <w:multiLevelType w:val="multilevel"/>
    <w:tmpl w:val="B8F62A1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582CE5"/>
    <w:multiLevelType w:val="multilevel"/>
    <w:tmpl w:val="00E0C994"/>
    <w:lvl w:ilvl="0">
      <w:start w:val="3"/>
      <w:numFmt w:val="decimal"/>
      <w:lvlText w:val="%1."/>
      <w:lvlJc w:val="left"/>
      <w:pPr>
        <w:ind w:left="360" w:hanging="360"/>
      </w:pPr>
      <w:rPr>
        <w:rFonts w:eastAsia="Arial" w:hint="default"/>
      </w:rPr>
    </w:lvl>
    <w:lvl w:ilvl="1">
      <w:start w:val="1"/>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440" w:hanging="144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800" w:hanging="180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1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07942BF"/>
    <w:multiLevelType w:val="multilevel"/>
    <w:tmpl w:val="8292B5E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37B566C"/>
    <w:multiLevelType w:val="multilevel"/>
    <w:tmpl w:val="8292B5EA"/>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43E3D0B"/>
    <w:multiLevelType w:val="multilevel"/>
    <w:tmpl w:val="10C23EDC"/>
    <w:lvl w:ilvl="0">
      <w:start w:val="4"/>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7"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7"/>
  </w:num>
  <w:num w:numId="3">
    <w:abstractNumId w:val="23"/>
  </w:num>
  <w:num w:numId="4">
    <w:abstractNumId w:val="35"/>
  </w:num>
  <w:num w:numId="5">
    <w:abstractNumId w:val="33"/>
  </w:num>
  <w:num w:numId="6">
    <w:abstractNumId w:val="1"/>
  </w:num>
  <w:num w:numId="7">
    <w:abstractNumId w:val="12"/>
  </w:num>
  <w:num w:numId="8">
    <w:abstractNumId w:val="5"/>
  </w:num>
  <w:num w:numId="9">
    <w:abstractNumId w:val="29"/>
  </w:num>
  <w:num w:numId="10">
    <w:abstractNumId w:val="18"/>
  </w:num>
  <w:num w:numId="11">
    <w:abstractNumId w:val="34"/>
  </w:num>
  <w:num w:numId="12">
    <w:abstractNumId w:val="32"/>
  </w:num>
  <w:num w:numId="13">
    <w:abstractNumId w:val="17"/>
  </w:num>
  <w:num w:numId="14">
    <w:abstractNumId w:val="30"/>
  </w:num>
  <w:num w:numId="15">
    <w:abstractNumId w:val="31"/>
  </w:num>
  <w:num w:numId="16">
    <w:abstractNumId w:val="26"/>
  </w:num>
  <w:num w:numId="17">
    <w:abstractNumId w:val="10"/>
  </w:num>
  <w:num w:numId="18">
    <w:abstractNumId w:val="24"/>
  </w:num>
  <w:num w:numId="19">
    <w:abstractNumId w:val="6"/>
  </w:num>
  <w:num w:numId="20">
    <w:abstractNumId w:val="20"/>
  </w:num>
  <w:num w:numId="21">
    <w:abstractNumId w:val="13"/>
  </w:num>
  <w:num w:numId="22">
    <w:abstractNumId w:val="21"/>
  </w:num>
  <w:num w:numId="23">
    <w:abstractNumId w:val="4"/>
  </w:num>
  <w:num w:numId="24">
    <w:abstractNumId w:val="38"/>
  </w:num>
  <w:num w:numId="25">
    <w:abstractNumId w:val="9"/>
  </w:num>
  <w:num w:numId="26">
    <w:abstractNumId w:val="19"/>
  </w:num>
  <w:num w:numId="27">
    <w:abstractNumId w:val="37"/>
  </w:num>
  <w:num w:numId="28">
    <w:abstractNumId w:val="8"/>
  </w:num>
  <w:num w:numId="29">
    <w:abstractNumId w:val="25"/>
  </w:num>
  <w:num w:numId="30">
    <w:abstractNumId w:val="28"/>
  </w:num>
  <w:num w:numId="31">
    <w:abstractNumId w:val="15"/>
  </w:num>
  <w:num w:numId="32">
    <w:abstractNumId w:val="3"/>
  </w:num>
  <w:num w:numId="33">
    <w:abstractNumId w:val="16"/>
  </w:num>
  <w:num w:numId="34">
    <w:abstractNumId w:val="22"/>
  </w:num>
  <w:num w:numId="35">
    <w:abstractNumId w:val="14"/>
  </w:num>
  <w:num w:numId="36">
    <w:abstractNumId w:val="2"/>
  </w:num>
  <w:num w:numId="37">
    <w:abstractNumId w:val="11"/>
  </w:num>
  <w:num w:numId="38">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1B36"/>
    <w:rsid w:val="0001205C"/>
    <w:rsid w:val="000168E7"/>
    <w:rsid w:val="000173AF"/>
    <w:rsid w:val="00024AA1"/>
    <w:rsid w:val="00025D7C"/>
    <w:rsid w:val="00030CA8"/>
    <w:rsid w:val="00035DB5"/>
    <w:rsid w:val="0003611E"/>
    <w:rsid w:val="0003683F"/>
    <w:rsid w:val="0003780B"/>
    <w:rsid w:val="000414D5"/>
    <w:rsid w:val="000455E1"/>
    <w:rsid w:val="00046C6C"/>
    <w:rsid w:val="00047637"/>
    <w:rsid w:val="00047964"/>
    <w:rsid w:val="00050A32"/>
    <w:rsid w:val="00052C20"/>
    <w:rsid w:val="0005433E"/>
    <w:rsid w:val="00054AA4"/>
    <w:rsid w:val="00060115"/>
    <w:rsid w:val="000629E7"/>
    <w:rsid w:val="00063835"/>
    <w:rsid w:val="00063AC8"/>
    <w:rsid w:val="00070362"/>
    <w:rsid w:val="00071CCF"/>
    <w:rsid w:val="0007236A"/>
    <w:rsid w:val="00073E77"/>
    <w:rsid w:val="00074615"/>
    <w:rsid w:val="00083653"/>
    <w:rsid w:val="0009119D"/>
    <w:rsid w:val="000931BC"/>
    <w:rsid w:val="0009386A"/>
    <w:rsid w:val="000A684D"/>
    <w:rsid w:val="000A7193"/>
    <w:rsid w:val="000A7394"/>
    <w:rsid w:val="000B0E37"/>
    <w:rsid w:val="000B1589"/>
    <w:rsid w:val="000B1B82"/>
    <w:rsid w:val="000B3686"/>
    <w:rsid w:val="000C0DE9"/>
    <w:rsid w:val="000D43E5"/>
    <w:rsid w:val="000D4460"/>
    <w:rsid w:val="000D5E32"/>
    <w:rsid w:val="000D6843"/>
    <w:rsid w:val="000E1C2B"/>
    <w:rsid w:val="000E2ADE"/>
    <w:rsid w:val="000E39AA"/>
    <w:rsid w:val="000E3B0F"/>
    <w:rsid w:val="000E624E"/>
    <w:rsid w:val="000E7B2B"/>
    <w:rsid w:val="000F24A2"/>
    <w:rsid w:val="000F3569"/>
    <w:rsid w:val="00100021"/>
    <w:rsid w:val="001025F3"/>
    <w:rsid w:val="00104049"/>
    <w:rsid w:val="001047B4"/>
    <w:rsid w:val="001057D5"/>
    <w:rsid w:val="00106CEB"/>
    <w:rsid w:val="0010762E"/>
    <w:rsid w:val="00111FF8"/>
    <w:rsid w:val="00113C5E"/>
    <w:rsid w:val="00117928"/>
    <w:rsid w:val="00121845"/>
    <w:rsid w:val="00124B96"/>
    <w:rsid w:val="001260AC"/>
    <w:rsid w:val="00127E99"/>
    <w:rsid w:val="00132E7B"/>
    <w:rsid w:val="00134BAA"/>
    <w:rsid w:val="00136D4E"/>
    <w:rsid w:val="00145E3B"/>
    <w:rsid w:val="00146432"/>
    <w:rsid w:val="00151CB5"/>
    <w:rsid w:val="00155732"/>
    <w:rsid w:val="00160A90"/>
    <w:rsid w:val="0016297D"/>
    <w:rsid w:val="001636B3"/>
    <w:rsid w:val="0017458A"/>
    <w:rsid w:val="00175E84"/>
    <w:rsid w:val="0017746E"/>
    <w:rsid w:val="001779AA"/>
    <w:rsid w:val="00180F2F"/>
    <w:rsid w:val="0018482D"/>
    <w:rsid w:val="00184C71"/>
    <w:rsid w:val="00191B63"/>
    <w:rsid w:val="0019333E"/>
    <w:rsid w:val="0019393F"/>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27FA"/>
    <w:rsid w:val="00215140"/>
    <w:rsid w:val="00215919"/>
    <w:rsid w:val="0021601F"/>
    <w:rsid w:val="002165BD"/>
    <w:rsid w:val="002176EB"/>
    <w:rsid w:val="002201E6"/>
    <w:rsid w:val="002207C7"/>
    <w:rsid w:val="0023368B"/>
    <w:rsid w:val="002355FC"/>
    <w:rsid w:val="00237DB9"/>
    <w:rsid w:val="00246BFB"/>
    <w:rsid w:val="002517A7"/>
    <w:rsid w:val="0025183C"/>
    <w:rsid w:val="00252597"/>
    <w:rsid w:val="00253641"/>
    <w:rsid w:val="00261003"/>
    <w:rsid w:val="00262358"/>
    <w:rsid w:val="00267724"/>
    <w:rsid w:val="00270D79"/>
    <w:rsid w:val="00270FA4"/>
    <w:rsid w:val="00274995"/>
    <w:rsid w:val="00274E39"/>
    <w:rsid w:val="00280861"/>
    <w:rsid w:val="002808E3"/>
    <w:rsid w:val="002815AE"/>
    <w:rsid w:val="002827B9"/>
    <w:rsid w:val="00285499"/>
    <w:rsid w:val="002863C2"/>
    <w:rsid w:val="00290D38"/>
    <w:rsid w:val="00293251"/>
    <w:rsid w:val="00297855"/>
    <w:rsid w:val="002A20F0"/>
    <w:rsid w:val="002A374D"/>
    <w:rsid w:val="002A6B69"/>
    <w:rsid w:val="002B1BB4"/>
    <w:rsid w:val="002B3BD1"/>
    <w:rsid w:val="002B3C8F"/>
    <w:rsid w:val="002B5D73"/>
    <w:rsid w:val="002B6254"/>
    <w:rsid w:val="002C04CD"/>
    <w:rsid w:val="002C44FD"/>
    <w:rsid w:val="002C5C7D"/>
    <w:rsid w:val="002D4E6F"/>
    <w:rsid w:val="002D5249"/>
    <w:rsid w:val="002D6585"/>
    <w:rsid w:val="002E0C19"/>
    <w:rsid w:val="002E28F8"/>
    <w:rsid w:val="002E53BF"/>
    <w:rsid w:val="002E7021"/>
    <w:rsid w:val="002F3307"/>
    <w:rsid w:val="002F4740"/>
    <w:rsid w:val="002F5288"/>
    <w:rsid w:val="002F7E2B"/>
    <w:rsid w:val="00300232"/>
    <w:rsid w:val="00300E80"/>
    <w:rsid w:val="003014B6"/>
    <w:rsid w:val="00303943"/>
    <w:rsid w:val="0030441D"/>
    <w:rsid w:val="00314D0D"/>
    <w:rsid w:val="003155CC"/>
    <w:rsid w:val="00321B84"/>
    <w:rsid w:val="00330234"/>
    <w:rsid w:val="00331B5A"/>
    <w:rsid w:val="00331D2B"/>
    <w:rsid w:val="00334112"/>
    <w:rsid w:val="0033656E"/>
    <w:rsid w:val="003366BF"/>
    <w:rsid w:val="003366C3"/>
    <w:rsid w:val="00340110"/>
    <w:rsid w:val="00340748"/>
    <w:rsid w:val="00351E09"/>
    <w:rsid w:val="00356A73"/>
    <w:rsid w:val="0036031F"/>
    <w:rsid w:val="00362444"/>
    <w:rsid w:val="00372064"/>
    <w:rsid w:val="0037677E"/>
    <w:rsid w:val="00381A14"/>
    <w:rsid w:val="00382F30"/>
    <w:rsid w:val="00383F91"/>
    <w:rsid w:val="003902B2"/>
    <w:rsid w:val="003906A8"/>
    <w:rsid w:val="00390E6A"/>
    <w:rsid w:val="003934DC"/>
    <w:rsid w:val="003935E1"/>
    <w:rsid w:val="00393B34"/>
    <w:rsid w:val="0039698D"/>
    <w:rsid w:val="003A1075"/>
    <w:rsid w:val="003A3E40"/>
    <w:rsid w:val="003B2CA9"/>
    <w:rsid w:val="003B319E"/>
    <w:rsid w:val="003B3424"/>
    <w:rsid w:val="003B66C0"/>
    <w:rsid w:val="003C1CAD"/>
    <w:rsid w:val="003C67E2"/>
    <w:rsid w:val="003D1213"/>
    <w:rsid w:val="003D2AB0"/>
    <w:rsid w:val="003D7F33"/>
    <w:rsid w:val="003E2B9F"/>
    <w:rsid w:val="003E39DD"/>
    <w:rsid w:val="003F08F7"/>
    <w:rsid w:val="003F2C30"/>
    <w:rsid w:val="004015CD"/>
    <w:rsid w:val="00411420"/>
    <w:rsid w:val="0041488F"/>
    <w:rsid w:val="004275B2"/>
    <w:rsid w:val="004340B2"/>
    <w:rsid w:val="00442060"/>
    <w:rsid w:val="004476B4"/>
    <w:rsid w:val="004478C4"/>
    <w:rsid w:val="004479F9"/>
    <w:rsid w:val="00447E05"/>
    <w:rsid w:val="004556CB"/>
    <w:rsid w:val="00471C98"/>
    <w:rsid w:val="00473227"/>
    <w:rsid w:val="00474E48"/>
    <w:rsid w:val="0047660C"/>
    <w:rsid w:val="0048294F"/>
    <w:rsid w:val="00483742"/>
    <w:rsid w:val="00487C8A"/>
    <w:rsid w:val="00487EFF"/>
    <w:rsid w:val="00492C6F"/>
    <w:rsid w:val="00494244"/>
    <w:rsid w:val="00494F88"/>
    <w:rsid w:val="00496EA0"/>
    <w:rsid w:val="004978CF"/>
    <w:rsid w:val="00497D0C"/>
    <w:rsid w:val="004A08D3"/>
    <w:rsid w:val="004A5F4E"/>
    <w:rsid w:val="004B40D6"/>
    <w:rsid w:val="004B4C6C"/>
    <w:rsid w:val="004B53E2"/>
    <w:rsid w:val="004C337D"/>
    <w:rsid w:val="004D200B"/>
    <w:rsid w:val="004D3ECE"/>
    <w:rsid w:val="004D41D2"/>
    <w:rsid w:val="004E196C"/>
    <w:rsid w:val="004E1971"/>
    <w:rsid w:val="004E3B2B"/>
    <w:rsid w:val="004F3E4B"/>
    <w:rsid w:val="004F46E9"/>
    <w:rsid w:val="004F58E6"/>
    <w:rsid w:val="004F6AB9"/>
    <w:rsid w:val="004F7AB3"/>
    <w:rsid w:val="0050718A"/>
    <w:rsid w:val="00510A8C"/>
    <w:rsid w:val="00511304"/>
    <w:rsid w:val="0051234E"/>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11C6"/>
    <w:rsid w:val="005567DD"/>
    <w:rsid w:val="00556D38"/>
    <w:rsid w:val="00557470"/>
    <w:rsid w:val="005603AF"/>
    <w:rsid w:val="00562BC4"/>
    <w:rsid w:val="00566C96"/>
    <w:rsid w:val="00567DCD"/>
    <w:rsid w:val="00570709"/>
    <w:rsid w:val="00570A4F"/>
    <w:rsid w:val="00570CE2"/>
    <w:rsid w:val="005733A7"/>
    <w:rsid w:val="0057735A"/>
    <w:rsid w:val="0058119A"/>
    <w:rsid w:val="00581DE8"/>
    <w:rsid w:val="00582D43"/>
    <w:rsid w:val="005853BA"/>
    <w:rsid w:val="00590C66"/>
    <w:rsid w:val="005A02E8"/>
    <w:rsid w:val="005A1658"/>
    <w:rsid w:val="005A212D"/>
    <w:rsid w:val="005B499C"/>
    <w:rsid w:val="005C4EC5"/>
    <w:rsid w:val="005D1E81"/>
    <w:rsid w:val="005E4992"/>
    <w:rsid w:val="005E6070"/>
    <w:rsid w:val="005F6337"/>
    <w:rsid w:val="00613D81"/>
    <w:rsid w:val="00614057"/>
    <w:rsid w:val="00616731"/>
    <w:rsid w:val="00616C11"/>
    <w:rsid w:val="0062090E"/>
    <w:rsid w:val="00631448"/>
    <w:rsid w:val="00632A2D"/>
    <w:rsid w:val="00632B17"/>
    <w:rsid w:val="00637104"/>
    <w:rsid w:val="006427C6"/>
    <w:rsid w:val="0064335A"/>
    <w:rsid w:val="006478C3"/>
    <w:rsid w:val="00655EC5"/>
    <w:rsid w:val="00660862"/>
    <w:rsid w:val="00661CE6"/>
    <w:rsid w:val="00661F67"/>
    <w:rsid w:val="0066275F"/>
    <w:rsid w:val="00665549"/>
    <w:rsid w:val="00666AEE"/>
    <w:rsid w:val="00667353"/>
    <w:rsid w:val="00667BA1"/>
    <w:rsid w:val="006737AC"/>
    <w:rsid w:val="00673F2B"/>
    <w:rsid w:val="00675A29"/>
    <w:rsid w:val="006837E1"/>
    <w:rsid w:val="00684413"/>
    <w:rsid w:val="00685383"/>
    <w:rsid w:val="00691DC0"/>
    <w:rsid w:val="00694F3E"/>
    <w:rsid w:val="0069685C"/>
    <w:rsid w:val="006A06D8"/>
    <w:rsid w:val="006A0879"/>
    <w:rsid w:val="006A2F9A"/>
    <w:rsid w:val="006A5522"/>
    <w:rsid w:val="006A6998"/>
    <w:rsid w:val="006B1426"/>
    <w:rsid w:val="006B2538"/>
    <w:rsid w:val="006B4445"/>
    <w:rsid w:val="006B5A40"/>
    <w:rsid w:val="006D2605"/>
    <w:rsid w:val="006D3358"/>
    <w:rsid w:val="006D4735"/>
    <w:rsid w:val="006E0C36"/>
    <w:rsid w:val="006E0EEC"/>
    <w:rsid w:val="006E10D5"/>
    <w:rsid w:val="006E724C"/>
    <w:rsid w:val="006F533A"/>
    <w:rsid w:val="00705683"/>
    <w:rsid w:val="00707D0E"/>
    <w:rsid w:val="00711EEC"/>
    <w:rsid w:val="00714EB6"/>
    <w:rsid w:val="0071546A"/>
    <w:rsid w:val="00716617"/>
    <w:rsid w:val="00717505"/>
    <w:rsid w:val="00717896"/>
    <w:rsid w:val="007231B4"/>
    <w:rsid w:val="00736D0A"/>
    <w:rsid w:val="007415A2"/>
    <w:rsid w:val="00742B4C"/>
    <w:rsid w:val="00750096"/>
    <w:rsid w:val="0075153C"/>
    <w:rsid w:val="00752DF9"/>
    <w:rsid w:val="00756874"/>
    <w:rsid w:val="00760036"/>
    <w:rsid w:val="007602BF"/>
    <w:rsid w:val="00766E28"/>
    <w:rsid w:val="007674F2"/>
    <w:rsid w:val="007709CF"/>
    <w:rsid w:val="0077224D"/>
    <w:rsid w:val="00780019"/>
    <w:rsid w:val="0078472E"/>
    <w:rsid w:val="00786690"/>
    <w:rsid w:val="007921E9"/>
    <w:rsid w:val="00792459"/>
    <w:rsid w:val="00794C90"/>
    <w:rsid w:val="00795343"/>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1F99"/>
    <w:rsid w:val="00834A9C"/>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01D4"/>
    <w:rsid w:val="00885F58"/>
    <w:rsid w:val="008875D6"/>
    <w:rsid w:val="008943AB"/>
    <w:rsid w:val="008965B3"/>
    <w:rsid w:val="00897F07"/>
    <w:rsid w:val="008A44E3"/>
    <w:rsid w:val="008A5618"/>
    <w:rsid w:val="008A6323"/>
    <w:rsid w:val="008B0425"/>
    <w:rsid w:val="008B39F4"/>
    <w:rsid w:val="008B40D0"/>
    <w:rsid w:val="008C5479"/>
    <w:rsid w:val="008C6CA2"/>
    <w:rsid w:val="008D3ED3"/>
    <w:rsid w:val="008D48DD"/>
    <w:rsid w:val="008D57F5"/>
    <w:rsid w:val="008D6375"/>
    <w:rsid w:val="008D71A8"/>
    <w:rsid w:val="008D7912"/>
    <w:rsid w:val="008E08BA"/>
    <w:rsid w:val="008E142F"/>
    <w:rsid w:val="008E2B56"/>
    <w:rsid w:val="008E6277"/>
    <w:rsid w:val="008F286B"/>
    <w:rsid w:val="008F39E2"/>
    <w:rsid w:val="0090347D"/>
    <w:rsid w:val="00903D49"/>
    <w:rsid w:val="00905F10"/>
    <w:rsid w:val="00912456"/>
    <w:rsid w:val="009152A8"/>
    <w:rsid w:val="0092379B"/>
    <w:rsid w:val="009237D3"/>
    <w:rsid w:val="00925076"/>
    <w:rsid w:val="0092702C"/>
    <w:rsid w:val="009272A8"/>
    <w:rsid w:val="00932692"/>
    <w:rsid w:val="009344E5"/>
    <w:rsid w:val="009354E1"/>
    <w:rsid w:val="0093738D"/>
    <w:rsid w:val="00940C99"/>
    <w:rsid w:val="00941565"/>
    <w:rsid w:val="009553AF"/>
    <w:rsid w:val="0095700A"/>
    <w:rsid w:val="009664A3"/>
    <w:rsid w:val="00971944"/>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B7FCF"/>
    <w:rsid w:val="009C0785"/>
    <w:rsid w:val="009C1529"/>
    <w:rsid w:val="009C2249"/>
    <w:rsid w:val="009C23F0"/>
    <w:rsid w:val="009C362C"/>
    <w:rsid w:val="009D0EAC"/>
    <w:rsid w:val="009D225F"/>
    <w:rsid w:val="009D32F6"/>
    <w:rsid w:val="009D7177"/>
    <w:rsid w:val="009D7F5D"/>
    <w:rsid w:val="009E075A"/>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3719A"/>
    <w:rsid w:val="00A4113A"/>
    <w:rsid w:val="00A47721"/>
    <w:rsid w:val="00A50B01"/>
    <w:rsid w:val="00A53FD3"/>
    <w:rsid w:val="00A57096"/>
    <w:rsid w:val="00A6095B"/>
    <w:rsid w:val="00A60EE9"/>
    <w:rsid w:val="00A611AC"/>
    <w:rsid w:val="00A63486"/>
    <w:rsid w:val="00A639A5"/>
    <w:rsid w:val="00A72267"/>
    <w:rsid w:val="00A730B2"/>
    <w:rsid w:val="00A767EE"/>
    <w:rsid w:val="00A77D2B"/>
    <w:rsid w:val="00A80840"/>
    <w:rsid w:val="00A86C42"/>
    <w:rsid w:val="00A907D8"/>
    <w:rsid w:val="00A91221"/>
    <w:rsid w:val="00A94F2D"/>
    <w:rsid w:val="00A96F2F"/>
    <w:rsid w:val="00AA4185"/>
    <w:rsid w:val="00AA6C89"/>
    <w:rsid w:val="00AB099D"/>
    <w:rsid w:val="00AB45A1"/>
    <w:rsid w:val="00AB52DD"/>
    <w:rsid w:val="00AB5CCD"/>
    <w:rsid w:val="00AC12B8"/>
    <w:rsid w:val="00AC25F8"/>
    <w:rsid w:val="00AC5577"/>
    <w:rsid w:val="00AC647B"/>
    <w:rsid w:val="00AC7532"/>
    <w:rsid w:val="00AC7DF5"/>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230C"/>
    <w:rsid w:val="00B128D8"/>
    <w:rsid w:val="00B14EDE"/>
    <w:rsid w:val="00B15067"/>
    <w:rsid w:val="00B24D7D"/>
    <w:rsid w:val="00B27320"/>
    <w:rsid w:val="00B27AE2"/>
    <w:rsid w:val="00B30E08"/>
    <w:rsid w:val="00B30F7E"/>
    <w:rsid w:val="00B32C15"/>
    <w:rsid w:val="00B32CD8"/>
    <w:rsid w:val="00B340E7"/>
    <w:rsid w:val="00B36A30"/>
    <w:rsid w:val="00B37FC8"/>
    <w:rsid w:val="00B44E68"/>
    <w:rsid w:val="00B46ABB"/>
    <w:rsid w:val="00B47DB1"/>
    <w:rsid w:val="00B61B99"/>
    <w:rsid w:val="00B63A93"/>
    <w:rsid w:val="00B66D40"/>
    <w:rsid w:val="00B708FD"/>
    <w:rsid w:val="00B720C8"/>
    <w:rsid w:val="00B7501A"/>
    <w:rsid w:val="00B76DDC"/>
    <w:rsid w:val="00B77552"/>
    <w:rsid w:val="00B8410D"/>
    <w:rsid w:val="00B84E39"/>
    <w:rsid w:val="00B85B63"/>
    <w:rsid w:val="00B93EB9"/>
    <w:rsid w:val="00B956F7"/>
    <w:rsid w:val="00B96780"/>
    <w:rsid w:val="00BA5173"/>
    <w:rsid w:val="00BA7AA6"/>
    <w:rsid w:val="00BB41B1"/>
    <w:rsid w:val="00BB53E6"/>
    <w:rsid w:val="00BC2C87"/>
    <w:rsid w:val="00BC39BA"/>
    <w:rsid w:val="00BC6125"/>
    <w:rsid w:val="00BC6C1A"/>
    <w:rsid w:val="00BC78D7"/>
    <w:rsid w:val="00BC7C32"/>
    <w:rsid w:val="00BD2337"/>
    <w:rsid w:val="00BE7ABA"/>
    <w:rsid w:val="00BF15FD"/>
    <w:rsid w:val="00C0612D"/>
    <w:rsid w:val="00C100DD"/>
    <w:rsid w:val="00C12879"/>
    <w:rsid w:val="00C14312"/>
    <w:rsid w:val="00C20813"/>
    <w:rsid w:val="00C33476"/>
    <w:rsid w:val="00C35DC4"/>
    <w:rsid w:val="00C416FC"/>
    <w:rsid w:val="00C41B61"/>
    <w:rsid w:val="00C453A6"/>
    <w:rsid w:val="00C463D5"/>
    <w:rsid w:val="00C473CC"/>
    <w:rsid w:val="00C5489D"/>
    <w:rsid w:val="00C548D1"/>
    <w:rsid w:val="00C622B4"/>
    <w:rsid w:val="00C65BAC"/>
    <w:rsid w:val="00C678B3"/>
    <w:rsid w:val="00C709A1"/>
    <w:rsid w:val="00C71D25"/>
    <w:rsid w:val="00C86931"/>
    <w:rsid w:val="00C90851"/>
    <w:rsid w:val="00C91900"/>
    <w:rsid w:val="00C92031"/>
    <w:rsid w:val="00C961DE"/>
    <w:rsid w:val="00CA13DD"/>
    <w:rsid w:val="00CA622C"/>
    <w:rsid w:val="00CA6400"/>
    <w:rsid w:val="00CB3182"/>
    <w:rsid w:val="00CB363D"/>
    <w:rsid w:val="00CB386F"/>
    <w:rsid w:val="00CC4633"/>
    <w:rsid w:val="00CC781C"/>
    <w:rsid w:val="00CC7FF0"/>
    <w:rsid w:val="00CD1F2D"/>
    <w:rsid w:val="00CD2597"/>
    <w:rsid w:val="00CD7DC6"/>
    <w:rsid w:val="00CE1C5C"/>
    <w:rsid w:val="00CE25B4"/>
    <w:rsid w:val="00CE2A7D"/>
    <w:rsid w:val="00CE35E2"/>
    <w:rsid w:val="00CE7C46"/>
    <w:rsid w:val="00CF0281"/>
    <w:rsid w:val="00CF1431"/>
    <w:rsid w:val="00CF63B5"/>
    <w:rsid w:val="00CF6808"/>
    <w:rsid w:val="00CF6ADD"/>
    <w:rsid w:val="00D01A3C"/>
    <w:rsid w:val="00D05CDF"/>
    <w:rsid w:val="00D1393F"/>
    <w:rsid w:val="00D14E14"/>
    <w:rsid w:val="00D23873"/>
    <w:rsid w:val="00D24121"/>
    <w:rsid w:val="00D25184"/>
    <w:rsid w:val="00D2573F"/>
    <w:rsid w:val="00D25A51"/>
    <w:rsid w:val="00D30E64"/>
    <w:rsid w:val="00D31763"/>
    <w:rsid w:val="00D31EC0"/>
    <w:rsid w:val="00D32873"/>
    <w:rsid w:val="00D338C5"/>
    <w:rsid w:val="00D36804"/>
    <w:rsid w:val="00D463A4"/>
    <w:rsid w:val="00D50859"/>
    <w:rsid w:val="00D51060"/>
    <w:rsid w:val="00D57C2D"/>
    <w:rsid w:val="00D61ED8"/>
    <w:rsid w:val="00D63657"/>
    <w:rsid w:val="00D63F75"/>
    <w:rsid w:val="00D80260"/>
    <w:rsid w:val="00D81E5A"/>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DF2908"/>
    <w:rsid w:val="00E00229"/>
    <w:rsid w:val="00E002BA"/>
    <w:rsid w:val="00E07C9B"/>
    <w:rsid w:val="00E12F47"/>
    <w:rsid w:val="00E16BDC"/>
    <w:rsid w:val="00E23E4C"/>
    <w:rsid w:val="00E25744"/>
    <w:rsid w:val="00E316C5"/>
    <w:rsid w:val="00E323DC"/>
    <w:rsid w:val="00E34ACF"/>
    <w:rsid w:val="00E36250"/>
    <w:rsid w:val="00E4203C"/>
    <w:rsid w:val="00E4208C"/>
    <w:rsid w:val="00E43A05"/>
    <w:rsid w:val="00E43B9C"/>
    <w:rsid w:val="00E44372"/>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399E"/>
    <w:rsid w:val="00EF42CA"/>
    <w:rsid w:val="00EF43C0"/>
    <w:rsid w:val="00EF6EA2"/>
    <w:rsid w:val="00EF7CAA"/>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DCE"/>
    <w:rsid w:val="00F66C59"/>
    <w:rsid w:val="00F67702"/>
    <w:rsid w:val="00F80A1B"/>
    <w:rsid w:val="00F9125C"/>
    <w:rsid w:val="00F95BCB"/>
    <w:rsid w:val="00F96E18"/>
    <w:rsid w:val="00FA2A17"/>
    <w:rsid w:val="00FA3C45"/>
    <w:rsid w:val="00FB2DAD"/>
    <w:rsid w:val="00FC1900"/>
    <w:rsid w:val="00FC3FEF"/>
    <w:rsid w:val="00FC4EDE"/>
    <w:rsid w:val="00FC53BA"/>
    <w:rsid w:val="00FD0B1C"/>
    <w:rsid w:val="00FD1137"/>
    <w:rsid w:val="00FD2A89"/>
    <w:rsid w:val="00FD7031"/>
    <w:rsid w:val="00FE0A0F"/>
    <w:rsid w:val="00FF3635"/>
    <w:rsid w:val="00FF546C"/>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20667745">
      <w:bodyDiv w:val="1"/>
      <w:marLeft w:val="0"/>
      <w:marRight w:val="0"/>
      <w:marTop w:val="0"/>
      <w:marBottom w:val="0"/>
      <w:divBdr>
        <w:top w:val="none" w:sz="0" w:space="0" w:color="auto"/>
        <w:left w:val="none" w:sz="0" w:space="0" w:color="auto"/>
        <w:bottom w:val="none" w:sz="0" w:space="0" w:color="auto"/>
        <w:right w:val="none" w:sz="0" w:space="0" w:color="auto"/>
      </w:divBdr>
      <w:divsChild>
        <w:div w:id="1546210161">
          <w:marLeft w:val="0"/>
          <w:marRight w:val="0"/>
          <w:marTop w:val="0"/>
          <w:marBottom w:val="0"/>
          <w:divBdr>
            <w:top w:val="none" w:sz="0" w:space="0" w:color="auto"/>
            <w:left w:val="none" w:sz="0" w:space="0" w:color="auto"/>
            <w:bottom w:val="none" w:sz="0" w:space="0" w:color="auto"/>
            <w:right w:val="none" w:sz="0" w:space="0" w:color="auto"/>
          </w:divBdr>
        </w:div>
      </w:divsChild>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4004</Words>
  <Characters>21623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2019-05-14T19:32:00Z</cp:lastPrinted>
  <dcterms:created xsi:type="dcterms:W3CDTF">2021-02-19T17:34:00Z</dcterms:created>
  <dcterms:modified xsi:type="dcterms:W3CDTF">2021-02-19T17:35:00Z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