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E3" w:rsidRPr="00A97B6B" w:rsidRDefault="003841E3" w:rsidP="003841E3">
      <w:pPr>
        <w:widowControl w:val="0"/>
        <w:tabs>
          <w:tab w:val="left" w:pos="9000"/>
        </w:tabs>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INSTRUMENTO PARTICULAR DE EMISSÃO DE CÉDULA DE CRÉDITO </w:t>
      </w:r>
      <w:r w:rsidRPr="001E739B">
        <w:rPr>
          <w:rFonts w:asciiTheme="minorHAnsi" w:hAnsiTheme="minorHAnsi" w:cs="Arial"/>
          <w:b/>
          <w:sz w:val="22"/>
          <w:szCs w:val="22"/>
        </w:rPr>
        <w:t xml:space="preserve">IMOBILIÁRIO </w:t>
      </w:r>
      <w:r>
        <w:rPr>
          <w:rFonts w:asciiTheme="minorHAnsi" w:hAnsiTheme="minorHAnsi" w:cs="Arial"/>
          <w:b/>
          <w:sz w:val="22"/>
          <w:szCs w:val="22"/>
        </w:rPr>
        <w:t>COM</w:t>
      </w:r>
      <w:r w:rsidRPr="001E739B">
        <w:rPr>
          <w:rFonts w:asciiTheme="minorHAnsi" w:hAnsiTheme="minorHAnsi" w:cs="Arial"/>
          <w:b/>
          <w:sz w:val="22"/>
          <w:szCs w:val="22"/>
        </w:rPr>
        <w:t xml:space="preserve"> GARANTIA REAL IMOBILIÁRIA SOB A FORMA ESCRITURAL</w:t>
      </w:r>
    </w:p>
    <w:p w:rsidR="003841E3" w:rsidRPr="00A97B6B" w:rsidRDefault="003841E3" w:rsidP="003841E3">
      <w:pPr>
        <w:widowControl w:val="0"/>
        <w:tabs>
          <w:tab w:val="left" w:pos="9000"/>
        </w:tabs>
        <w:spacing w:line="320" w:lineRule="exact"/>
        <w:contextualSpacing/>
        <w:jc w:val="both"/>
        <w:rPr>
          <w:rFonts w:asciiTheme="minorHAnsi" w:hAnsiTheme="minorHAnsi" w:cs="Arial"/>
          <w:b/>
          <w:sz w:val="22"/>
          <w:szCs w:val="22"/>
        </w:rPr>
      </w:pPr>
    </w:p>
    <w:p w:rsidR="003841E3" w:rsidRPr="00A97B6B" w:rsidRDefault="003841E3" w:rsidP="003841E3">
      <w:pPr>
        <w:widowControl w:val="0"/>
        <w:spacing w:line="320" w:lineRule="exact"/>
        <w:contextualSpacing/>
        <w:rPr>
          <w:rFonts w:asciiTheme="minorHAnsi" w:hAnsiTheme="minorHAnsi" w:cs="Arial"/>
          <w:b/>
          <w:sz w:val="22"/>
          <w:szCs w:val="22"/>
        </w:rPr>
      </w:pPr>
      <w:r w:rsidRPr="00A97B6B">
        <w:rPr>
          <w:rFonts w:asciiTheme="minorHAnsi" w:hAnsiTheme="minorHAnsi" w:cs="Arial"/>
          <w:b/>
          <w:sz w:val="22"/>
          <w:szCs w:val="22"/>
        </w:rPr>
        <w:t>I – PARTES:</w:t>
      </w:r>
    </w:p>
    <w:p w:rsidR="003841E3" w:rsidRPr="00A97B6B" w:rsidRDefault="003841E3" w:rsidP="003841E3">
      <w:pPr>
        <w:widowControl w:val="0"/>
        <w:spacing w:line="320" w:lineRule="exact"/>
        <w:contextualSpacing/>
        <w:rPr>
          <w:rFonts w:asciiTheme="minorHAnsi" w:hAnsiTheme="minorHAnsi" w:cs="Arial"/>
          <w:b/>
          <w:sz w:val="22"/>
          <w:szCs w:val="22"/>
        </w:rPr>
      </w:pPr>
    </w:p>
    <w:p w:rsidR="003841E3" w:rsidRPr="00A97B6B" w:rsidRDefault="003841E3" w:rsidP="003841E3">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Pelo presente instrumento particular e na melhor forma de direito, as partes: </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54614B" w:rsidP="003841E3">
      <w:pPr>
        <w:widowControl w:val="0"/>
        <w:spacing w:line="320" w:lineRule="exact"/>
        <w:contextualSpacing/>
        <w:jc w:val="both"/>
        <w:rPr>
          <w:rFonts w:asciiTheme="minorHAnsi" w:hAnsiTheme="minorHAnsi" w:cs="Arial"/>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3841E3" w:rsidRPr="00A97B6B">
        <w:rPr>
          <w:rFonts w:asciiTheme="minorHAnsi" w:hAnsiTheme="minorHAnsi"/>
          <w:sz w:val="22"/>
          <w:szCs w:val="22"/>
        </w:rPr>
        <w:t>, neste ato representado na forma de seu Estatuto Social</w:t>
      </w:r>
      <w:r w:rsidR="003841E3">
        <w:rPr>
          <w:rFonts w:asciiTheme="minorHAnsi" w:hAnsiTheme="minorHAnsi"/>
          <w:sz w:val="22"/>
          <w:szCs w:val="22"/>
        </w:rPr>
        <w:t> </w:t>
      </w:r>
      <w:r w:rsidR="003841E3" w:rsidRPr="00A97B6B">
        <w:rPr>
          <w:rFonts w:asciiTheme="minorHAnsi" w:hAnsiTheme="minorHAnsi"/>
          <w:sz w:val="22"/>
          <w:szCs w:val="22"/>
        </w:rPr>
        <w:t>(</w:t>
      </w:r>
      <w:r w:rsidR="003841E3" w:rsidRPr="00A97B6B">
        <w:rPr>
          <w:rFonts w:asciiTheme="minorHAnsi" w:hAnsiTheme="minorHAnsi" w:cs="Arial"/>
          <w:sz w:val="22"/>
          <w:szCs w:val="22"/>
        </w:rPr>
        <w:t>“</w:t>
      </w:r>
      <w:r w:rsidR="003841E3" w:rsidRPr="00A97B6B">
        <w:rPr>
          <w:rFonts w:asciiTheme="minorHAnsi" w:hAnsiTheme="minorHAnsi" w:cs="Arial"/>
          <w:sz w:val="22"/>
          <w:szCs w:val="22"/>
          <w:u w:val="single"/>
        </w:rPr>
        <w:t>Emissor</w:t>
      </w:r>
      <w:r w:rsidR="003841E3" w:rsidRPr="00A97B6B">
        <w:rPr>
          <w:rFonts w:asciiTheme="minorHAnsi" w:hAnsiTheme="minorHAnsi" w:cs="Arial"/>
          <w:sz w:val="22"/>
          <w:szCs w:val="22"/>
        </w:rPr>
        <w:t>” e “</w:t>
      </w:r>
      <w:r w:rsidR="003841E3" w:rsidRPr="00A97B6B">
        <w:rPr>
          <w:rFonts w:asciiTheme="minorHAnsi" w:hAnsiTheme="minorHAnsi" w:cs="Arial"/>
          <w:sz w:val="22"/>
          <w:szCs w:val="22"/>
          <w:u w:val="single"/>
        </w:rPr>
        <w:t>Securitizadora</w:t>
      </w:r>
      <w:r w:rsidR="003841E3" w:rsidRPr="00A97B6B">
        <w:rPr>
          <w:rFonts w:asciiTheme="minorHAnsi" w:hAnsiTheme="minorHAnsi" w:cs="Arial"/>
          <w:sz w:val="22"/>
          <w:szCs w:val="22"/>
        </w:rPr>
        <w:t>”, respectivamente); e</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F02535" w:rsidP="003841E3">
      <w:pPr>
        <w:widowControl w:val="0"/>
        <w:spacing w:line="320" w:lineRule="exact"/>
        <w:contextualSpacing/>
        <w:jc w:val="both"/>
        <w:rPr>
          <w:rFonts w:asciiTheme="minorHAnsi" w:hAnsiTheme="minorHAnsi" w:cs="Arial"/>
          <w:sz w:val="22"/>
          <w:szCs w:val="22"/>
        </w:rPr>
      </w:pPr>
      <w:r w:rsidRPr="00F02535">
        <w:rPr>
          <w:rFonts w:ascii="Calibri" w:hAnsi="Calibri"/>
          <w:b/>
          <w:bCs/>
          <w:sz w:val="22"/>
          <w:szCs w:val="22"/>
        </w:rPr>
        <w:t>SIMPLIFIC PAVARINI DISTRIBUIDORA DE TÍTULOS E VALORES MOBILIÁRIOS LTDA.</w:t>
      </w:r>
      <w:r w:rsidRPr="00F02535">
        <w:rPr>
          <w:rFonts w:ascii="Calibri" w:hAnsi="Calibri"/>
          <w:bCs/>
          <w:sz w:val="22"/>
          <w:szCs w:val="22"/>
        </w:rPr>
        <w:t xml:space="preserve">, </w:t>
      </w:r>
      <w:ins w:id="0" w:author="Camilla de Campos Escudero Paiva" w:date="2019-09-25T11:46:00Z">
        <w:r w:rsidR="00B10B76" w:rsidRPr="00B07437">
          <w:rPr>
            <w:rFonts w:ascii="Calibri" w:hAnsi="Calibri"/>
            <w:bCs/>
            <w:sz w:val="22"/>
            <w:szCs w:val="22"/>
          </w:rPr>
          <w:t>sociedade limitada, com sede na Cidade do Rio de Janeiro, Estado do Rio de Janeiro, na Rua Sete de Setembro, nº 99, sala 2.401, Centro, CEP 20050-055, inscrita no CNPJ sob o nº 15.227.994/0001-50, neste ato representada na forma de seu Contrato Social</w:t>
        </w:r>
      </w:ins>
      <w:del w:id="1" w:author="Camilla de Campos Escudero Paiva" w:date="2019-09-25T11:46:00Z">
        <w:r w:rsidRPr="00F02535" w:rsidDel="00B10B76">
          <w:rPr>
            <w:rFonts w:ascii="Calibri" w:hAnsi="Calibri"/>
            <w:bCs/>
            <w:sz w:val="22"/>
            <w:szCs w:val="22"/>
          </w:rPr>
          <w:delText>instituição financeira, atuando por sua filial na cidade de São Paulo, Estado de São Paulo, na Rua Joaquim Floriano, nº 466, sala 1401, Itaim Bibi, CEP 04534-002, inscrita no CNPJ/MF sob o nº 15.227.994/0004-01, sob o NIRE 33.2.0064417-1</w:delText>
        </w:r>
        <w:r w:rsidR="007A5B83" w:rsidRPr="00F02535" w:rsidDel="00B10B76">
          <w:rPr>
            <w:rFonts w:asciiTheme="minorHAnsi" w:hAnsiTheme="minorHAnsi"/>
            <w:sz w:val="22"/>
            <w:szCs w:val="22"/>
          </w:rPr>
          <w:delText>, neste</w:delText>
        </w:r>
        <w:r w:rsidR="007A5B83" w:rsidRPr="00A97B6B" w:rsidDel="00B10B76">
          <w:rPr>
            <w:rFonts w:asciiTheme="minorHAnsi" w:hAnsiTheme="minorHAnsi"/>
            <w:sz w:val="22"/>
            <w:szCs w:val="22"/>
          </w:rPr>
          <w:delText xml:space="preserve"> ato representado na forma de seu Estatuto Social</w:delText>
        </w:r>
      </w:del>
      <w:r w:rsidR="007A5B83">
        <w:rPr>
          <w:rFonts w:asciiTheme="minorHAnsi" w:hAnsiTheme="minorHAnsi"/>
          <w:sz w:val="22"/>
          <w:szCs w:val="22"/>
        </w:rPr>
        <w:t> </w:t>
      </w:r>
      <w:r w:rsidR="003841E3" w:rsidRPr="00A97B6B">
        <w:rPr>
          <w:rFonts w:asciiTheme="minorHAnsi" w:hAnsiTheme="minorHAnsi"/>
          <w:sz w:val="22"/>
          <w:szCs w:val="22"/>
        </w:rPr>
        <w:t>(“</w:t>
      </w:r>
      <w:r w:rsidR="003841E3" w:rsidRPr="00A97B6B">
        <w:rPr>
          <w:rFonts w:asciiTheme="minorHAnsi" w:hAnsiTheme="minorHAnsi" w:cs="Arial"/>
          <w:sz w:val="22"/>
          <w:szCs w:val="22"/>
          <w:u w:val="single"/>
        </w:rPr>
        <w:t>Instituição Custodiante</w:t>
      </w:r>
      <w:r w:rsidR="003841E3" w:rsidRPr="00A97B6B">
        <w:rPr>
          <w:rFonts w:asciiTheme="minorHAnsi" w:hAnsiTheme="minorHAnsi" w:cs="Arial"/>
          <w:sz w:val="22"/>
          <w:szCs w:val="22"/>
        </w:rPr>
        <w:t xml:space="preserve">”). </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3841E3" w:rsidP="003841E3">
      <w:pPr>
        <w:widowControl w:val="0"/>
        <w:spacing w:line="320" w:lineRule="exact"/>
        <w:contextualSpacing/>
        <w:jc w:val="both"/>
        <w:rPr>
          <w:rFonts w:asciiTheme="minorHAnsi" w:hAnsiTheme="minorHAnsi"/>
          <w:sz w:val="22"/>
          <w:szCs w:val="22"/>
        </w:rPr>
      </w:pPr>
      <w:r w:rsidRPr="00A97B6B">
        <w:rPr>
          <w:rFonts w:asciiTheme="minorHAnsi" w:hAnsiTheme="minorHAnsi" w:cs="Arial"/>
          <w:sz w:val="22"/>
          <w:szCs w:val="22"/>
        </w:rPr>
        <w:t>(a Emissora e a Instituição Custodiante, quando mencionados em conjunto, simplesmente como “</w:t>
      </w:r>
      <w:r w:rsidRPr="00A97B6B">
        <w:rPr>
          <w:rFonts w:asciiTheme="minorHAnsi" w:hAnsiTheme="minorHAnsi" w:cs="Arial"/>
          <w:sz w:val="22"/>
          <w:szCs w:val="22"/>
          <w:u w:val="single"/>
        </w:rPr>
        <w:t>Partes</w:t>
      </w:r>
      <w:r w:rsidRPr="00A97B6B">
        <w:rPr>
          <w:rFonts w:asciiTheme="minorHAnsi" w:hAnsiTheme="minorHAnsi" w:cs="Arial"/>
          <w:sz w:val="22"/>
          <w:szCs w:val="22"/>
        </w:rPr>
        <w:t>” e, individual e indistintamente, como “</w:t>
      </w:r>
      <w:r w:rsidRPr="00A97B6B">
        <w:rPr>
          <w:rFonts w:asciiTheme="minorHAnsi" w:hAnsiTheme="minorHAnsi" w:cs="Arial"/>
          <w:sz w:val="22"/>
          <w:szCs w:val="22"/>
          <w:u w:val="single"/>
        </w:rPr>
        <w:t>Parte</w:t>
      </w:r>
      <w:r w:rsidRPr="00A97B6B">
        <w:rPr>
          <w:rFonts w:asciiTheme="minorHAnsi" w:hAnsiTheme="minorHAnsi" w:cs="Arial"/>
          <w:sz w:val="22"/>
          <w:szCs w:val="22"/>
        </w:rPr>
        <w:t>”)</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3841E3" w:rsidP="003841E3">
      <w:pPr>
        <w:widowControl w:val="0"/>
        <w:spacing w:line="320" w:lineRule="exact"/>
        <w:contextualSpacing/>
        <w:jc w:val="both"/>
        <w:rPr>
          <w:rFonts w:asciiTheme="minorHAnsi" w:hAnsiTheme="minorHAnsi" w:cs="Arial"/>
          <w:sz w:val="22"/>
          <w:szCs w:val="22"/>
        </w:rPr>
      </w:pPr>
      <w:r w:rsidRPr="00A97B6B">
        <w:rPr>
          <w:rFonts w:asciiTheme="minorHAnsi" w:hAnsiTheme="minorHAnsi" w:cs="Arial"/>
          <w:b/>
          <w:sz w:val="22"/>
          <w:szCs w:val="22"/>
        </w:rPr>
        <w:t>RESOLVEM</w:t>
      </w:r>
      <w:r w:rsidRPr="00A97B6B">
        <w:rPr>
          <w:rFonts w:asciiTheme="minorHAnsi" w:hAnsiTheme="minorHAnsi" w:cs="Arial"/>
          <w:sz w:val="22"/>
          <w:szCs w:val="22"/>
        </w:rPr>
        <w:t xml:space="preserve">, neste ato, celebrar este </w:t>
      </w:r>
      <w:r w:rsidRPr="00A97B6B">
        <w:rPr>
          <w:rFonts w:asciiTheme="minorHAnsi" w:hAnsiTheme="minorHAnsi" w:cs="Arial"/>
          <w:i/>
          <w:sz w:val="22"/>
          <w:szCs w:val="22"/>
        </w:rPr>
        <w:t xml:space="preserve">“Instrumento Particular de Emissão de Cédula de Crédito Imobiliário </w:t>
      </w:r>
      <w:r>
        <w:rPr>
          <w:rFonts w:asciiTheme="minorHAnsi" w:hAnsiTheme="minorHAnsi" w:cs="Arial"/>
          <w:i/>
          <w:sz w:val="22"/>
          <w:szCs w:val="22"/>
        </w:rPr>
        <w:t>com</w:t>
      </w:r>
      <w:r w:rsidRPr="00A97B6B">
        <w:rPr>
          <w:rFonts w:asciiTheme="minorHAnsi" w:hAnsiTheme="minorHAnsi" w:cs="Arial"/>
          <w:i/>
          <w:sz w:val="22"/>
          <w:szCs w:val="22"/>
        </w:rPr>
        <w:t xml:space="preserve"> Garantia Real Imobiliária sob a Forma Escritural”</w:t>
      </w:r>
      <w:r w:rsidRPr="00A97B6B">
        <w:rPr>
          <w:rFonts w:asciiTheme="minorHAnsi" w:hAnsiTheme="minorHAnsi" w:cs="Arial"/>
          <w:sz w:val="22"/>
          <w:szCs w:val="22"/>
        </w:rPr>
        <w:t xml:space="preserve"> (“</w:t>
      </w:r>
      <w:r w:rsidRPr="00A97B6B">
        <w:rPr>
          <w:rFonts w:asciiTheme="minorHAnsi" w:hAnsiTheme="minorHAnsi" w:cs="Arial"/>
          <w:sz w:val="22"/>
          <w:szCs w:val="22"/>
          <w:u w:val="single"/>
        </w:rPr>
        <w:t>Escritura de Emissão</w:t>
      </w:r>
      <w:r w:rsidRPr="00A97B6B">
        <w:rPr>
          <w:rFonts w:asciiTheme="minorHAnsi" w:hAnsiTheme="minorHAnsi" w:cs="Arial"/>
          <w:sz w:val="22"/>
          <w:szCs w:val="22"/>
        </w:rPr>
        <w:t>”), mediante as seguintes cláusulas e condições:</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3841E3" w:rsidP="003841E3">
      <w:pPr>
        <w:widowControl w:val="0"/>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II – CLÁUSULAS:</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PRIMEIRA – DEFINIÇÕES</w:t>
      </w:r>
    </w:p>
    <w:p w:rsidR="003841E3" w:rsidRPr="00A97B6B" w:rsidRDefault="003841E3" w:rsidP="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rsidR="003841E3" w:rsidRPr="00A97B6B" w:rsidRDefault="003841E3" w:rsidP="003841E3">
      <w:pPr>
        <w:pStyle w:val="PargrafodaLista"/>
        <w:widowControl w:val="0"/>
        <w:numPr>
          <w:ilvl w:val="1"/>
          <w:numId w:val="9"/>
        </w:numPr>
        <w:tabs>
          <w:tab w:val="left" w:pos="851"/>
        </w:tabs>
        <w:spacing w:line="320" w:lineRule="exact"/>
        <w:ind w:left="0" w:firstLine="0"/>
        <w:contextualSpacing/>
        <w:jc w:val="both"/>
        <w:rPr>
          <w:rFonts w:asciiTheme="minorHAnsi" w:hAnsiTheme="minorHAnsi" w:cs="Arial"/>
          <w:sz w:val="22"/>
          <w:szCs w:val="22"/>
          <w:u w:val="single"/>
        </w:rPr>
      </w:pPr>
      <w:r w:rsidRPr="00A97B6B">
        <w:rPr>
          <w:rFonts w:asciiTheme="minorHAnsi" w:hAnsiTheme="minorHAnsi" w:cs="Arial"/>
          <w:sz w:val="22"/>
          <w:szCs w:val="22"/>
          <w:u w:val="single"/>
        </w:rPr>
        <w:t>Definições</w:t>
      </w:r>
      <w:r w:rsidRPr="00A97B6B">
        <w:rPr>
          <w:rFonts w:asciiTheme="minorHAnsi" w:hAnsiTheme="minorHAnsi" w:cs="Arial"/>
          <w:sz w:val="22"/>
          <w:szCs w:val="22"/>
        </w:rPr>
        <w:t>: Para os fins desta Escritura de Emissão, adotam-se as seguintes definições, sem prejuízo daquelas que forem estabelecidas no corpo desta Escritura de Emissão:</w:t>
      </w:r>
    </w:p>
    <w:p w:rsidR="003841E3" w:rsidRPr="00A97B6B" w:rsidRDefault="003841E3" w:rsidP="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A62172" w:rsidRPr="00A97B6B" w:rsidTr="00D72161">
        <w:tc>
          <w:tcPr>
            <w:tcW w:w="2552" w:type="dxa"/>
          </w:tcPr>
          <w:p w:rsidR="00A62172" w:rsidRDefault="00A62172" w:rsidP="007A5B83">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“Alienação Fiduciária de Imóveis”:</w:t>
            </w:r>
          </w:p>
        </w:tc>
        <w:tc>
          <w:tcPr>
            <w:tcW w:w="5953" w:type="dxa"/>
          </w:tcPr>
          <w:p w:rsidR="00A62172" w:rsidRDefault="00A62172" w:rsidP="00A62172">
            <w:pPr>
              <w:widowControl w:val="0"/>
              <w:tabs>
                <w:tab w:val="left" w:pos="743"/>
              </w:tabs>
              <w:spacing w:line="320" w:lineRule="exact"/>
              <w:contextualSpacing/>
              <w:jc w:val="both"/>
              <w:rPr>
                <w:rFonts w:ascii="Calibri" w:hAnsi="Calibri" w:cs="Arial"/>
                <w:sz w:val="22"/>
                <w:szCs w:val="22"/>
              </w:rPr>
            </w:pPr>
            <w:r>
              <w:rPr>
                <w:rFonts w:asciiTheme="minorHAnsi" w:hAnsiTheme="minorHAnsi"/>
                <w:sz w:val="22"/>
                <w:szCs w:val="22"/>
              </w:rPr>
              <w:t xml:space="preserve">Significa a </w:t>
            </w:r>
            <w:r>
              <w:rPr>
                <w:rFonts w:ascii="Calibri" w:hAnsi="Calibri" w:cs="Arial"/>
                <w:sz w:val="22"/>
                <w:szCs w:val="22"/>
              </w:rPr>
              <w:t xml:space="preserve">alienação fiduciária </w:t>
            </w:r>
            <w:r w:rsidRPr="00F63AA0">
              <w:rPr>
                <w:rFonts w:ascii="Calibri" w:hAnsi="Calibri" w:cs="Arial"/>
                <w:sz w:val="22"/>
                <w:szCs w:val="22"/>
              </w:rPr>
              <w:t xml:space="preserve">sobre as Unidades </w:t>
            </w:r>
            <w:r>
              <w:rPr>
                <w:rFonts w:ascii="Calibri" w:hAnsi="Calibri" w:cs="Arial"/>
                <w:sz w:val="22"/>
                <w:szCs w:val="22"/>
              </w:rPr>
              <w:t>em Estoque, nos termos do Instrumento Particular de Alienação Fiduciária;</w:t>
            </w:r>
          </w:p>
          <w:p w:rsidR="00A62172" w:rsidRDefault="00A62172" w:rsidP="00A62172">
            <w:pPr>
              <w:widowControl w:val="0"/>
              <w:tabs>
                <w:tab w:val="left" w:pos="743"/>
              </w:tabs>
              <w:spacing w:line="320" w:lineRule="exact"/>
              <w:contextualSpacing/>
              <w:jc w:val="both"/>
              <w:rPr>
                <w:rFonts w:asciiTheme="minorHAnsi" w:hAnsiTheme="minorHAnsi"/>
                <w:sz w:val="22"/>
                <w:szCs w:val="22"/>
              </w:rPr>
            </w:pPr>
          </w:p>
        </w:tc>
      </w:tr>
      <w:tr w:rsidR="007A5B83" w:rsidRPr="00A97B6B" w:rsidTr="00D72161">
        <w:tc>
          <w:tcPr>
            <w:tcW w:w="2552" w:type="dxa"/>
          </w:tcPr>
          <w:p w:rsidR="007A5B83" w:rsidRPr="00A97B6B" w:rsidRDefault="007A5B83" w:rsidP="007A5B83">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“Aval”:</w:t>
            </w:r>
          </w:p>
        </w:tc>
        <w:tc>
          <w:tcPr>
            <w:tcW w:w="5953" w:type="dxa"/>
          </w:tcPr>
          <w:p w:rsidR="007A5B83" w:rsidRDefault="007A5B83" w:rsidP="007A5B83">
            <w:pPr>
              <w:widowControl w:val="0"/>
              <w:tabs>
                <w:tab w:val="left" w:pos="743"/>
              </w:tabs>
              <w:spacing w:line="320" w:lineRule="exact"/>
              <w:contextualSpacing/>
              <w:jc w:val="both"/>
              <w:rPr>
                <w:rFonts w:asciiTheme="minorHAnsi" w:hAnsiTheme="minorHAnsi"/>
                <w:sz w:val="22"/>
                <w:szCs w:val="22"/>
              </w:rPr>
            </w:pPr>
            <w:r>
              <w:rPr>
                <w:rFonts w:asciiTheme="minorHAnsi" w:hAnsiTheme="minorHAnsi"/>
                <w:sz w:val="22"/>
                <w:szCs w:val="22"/>
              </w:rPr>
              <w:t>Significa o Aval prestado pelos Avalistas nos termos da CCB;</w:t>
            </w:r>
          </w:p>
          <w:p w:rsidR="007A5B83" w:rsidRPr="00A97B6B" w:rsidRDefault="007A5B83" w:rsidP="007A5B83">
            <w:pPr>
              <w:widowControl w:val="0"/>
              <w:tabs>
                <w:tab w:val="left" w:pos="743"/>
              </w:tabs>
              <w:spacing w:line="320" w:lineRule="exact"/>
              <w:contextualSpacing/>
              <w:jc w:val="both"/>
              <w:rPr>
                <w:rFonts w:asciiTheme="minorHAnsi" w:hAnsiTheme="minorHAnsi"/>
                <w:sz w:val="22"/>
                <w:szCs w:val="22"/>
              </w:rPr>
            </w:pPr>
          </w:p>
        </w:tc>
      </w:tr>
      <w:tr w:rsidR="007A5B83" w:rsidRPr="00A97B6B" w:rsidTr="00D72161">
        <w:tc>
          <w:tcPr>
            <w:tcW w:w="2552" w:type="dxa"/>
          </w:tcPr>
          <w:p w:rsidR="007A5B83" w:rsidRDefault="007A5B83" w:rsidP="007A5B83">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Pr>
                <w:rFonts w:asciiTheme="minorHAnsi" w:hAnsiTheme="minorHAnsi" w:cs="Arial"/>
                <w:sz w:val="22"/>
                <w:szCs w:val="22"/>
              </w:rPr>
              <w:t>Avalistas”:</w:t>
            </w:r>
          </w:p>
        </w:tc>
        <w:tc>
          <w:tcPr>
            <w:tcW w:w="5953" w:type="dxa"/>
          </w:tcPr>
          <w:p w:rsidR="007A5B83" w:rsidRDefault="007A5B83" w:rsidP="007A5B83">
            <w:pPr>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Significam</w:t>
            </w:r>
            <w:r w:rsidR="00965073">
              <w:rPr>
                <w:rFonts w:asciiTheme="minorHAnsi" w:hAnsiTheme="minorHAnsi"/>
                <w:sz w:val="22"/>
                <w:szCs w:val="22"/>
              </w:rPr>
              <w:t xml:space="preserve"> </w:t>
            </w:r>
            <w:r w:rsidR="00965073" w:rsidRPr="00B4394F">
              <w:rPr>
                <w:rFonts w:ascii="Calibri" w:eastAsia="MS Mincho" w:hAnsi="Calibri"/>
                <w:sz w:val="22"/>
                <w:szCs w:val="22"/>
                <w:lang w:eastAsia="ja-JP"/>
              </w:rPr>
              <w:t>(a)</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MARIA CRISTINA ROTA ELY</w:t>
            </w:r>
            <w:r w:rsidR="00965073" w:rsidRPr="00B4394F">
              <w:rPr>
                <w:rFonts w:ascii="Calibri" w:eastAsia="MS Mincho" w:hAnsi="Calibri"/>
                <w:sz w:val="22"/>
                <w:szCs w:val="22"/>
                <w:lang w:eastAsia="ja-JP"/>
              </w:rPr>
              <w:t xml:space="preserve">, brasileira, casada sob o regime </w:t>
            </w:r>
            <w:r w:rsidR="00965073">
              <w:rPr>
                <w:rFonts w:ascii="Calibri" w:eastAsia="Arial Unicode MS" w:hAnsi="Calibri" w:cs="Arial"/>
                <w:bCs/>
                <w:sz w:val="22"/>
                <w:szCs w:val="22"/>
              </w:rPr>
              <w:t>de comunhão universal de bens</w:t>
            </w:r>
            <w:r w:rsidR="00965073" w:rsidRPr="00B4394F">
              <w:rPr>
                <w:rFonts w:ascii="Calibri" w:eastAsia="MS Mincho" w:hAnsi="Calibri"/>
                <w:sz w:val="22"/>
                <w:szCs w:val="22"/>
                <w:lang w:eastAsia="ja-JP"/>
              </w:rPr>
              <w:t xml:space="preserve">, arquiteta, portadora </w:t>
            </w:r>
            <w:r w:rsidR="00965073" w:rsidRPr="00B4394F">
              <w:rPr>
                <w:rFonts w:ascii="Calibri" w:eastAsia="MS Mincho" w:hAnsi="Calibri"/>
                <w:sz w:val="22"/>
                <w:szCs w:val="22"/>
                <w:lang w:eastAsia="ja-JP"/>
              </w:rPr>
              <w:lastRenderedPageBreak/>
              <w:t xml:space="preserve">da cédula de identidade RG nº </w:t>
            </w:r>
            <w:r w:rsidR="00965073">
              <w:rPr>
                <w:rFonts w:ascii="Calibri" w:eastAsia="Arial Unicode MS" w:hAnsi="Calibri" w:cs="Arial"/>
                <w:bCs/>
                <w:sz w:val="22"/>
                <w:szCs w:val="22"/>
              </w:rPr>
              <w:t>4003762293</w:t>
            </w:r>
            <w:r w:rsidR="00965073"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 xml:space="preserve"> nº 72, casa 4, Bairro Vila Assunção, CEP </w:t>
            </w:r>
            <w:r w:rsidR="00965073">
              <w:rPr>
                <w:rFonts w:ascii="Calibri" w:eastAsia="Arial Unicode MS" w:hAnsi="Calibri" w:cs="Arial"/>
                <w:bCs/>
                <w:sz w:val="22"/>
                <w:szCs w:val="22"/>
              </w:rPr>
              <w:t>91900-140</w:t>
            </w:r>
            <w:r w:rsidR="00965073" w:rsidRPr="00B4394F">
              <w:rPr>
                <w:rFonts w:ascii="Calibri" w:eastAsia="MS Mincho" w:hAnsi="Calibri"/>
                <w:sz w:val="22"/>
                <w:szCs w:val="22"/>
                <w:lang w:eastAsia="ja-JP"/>
              </w:rPr>
              <w:t>;  (b)</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RICARDO ELY</w:t>
            </w:r>
            <w:r w:rsidR="00965073" w:rsidRPr="00B4394F">
              <w:rPr>
                <w:rFonts w:ascii="Calibri" w:eastAsia="MS Mincho" w:hAnsi="Calibri"/>
                <w:sz w:val="22"/>
                <w:szCs w:val="22"/>
                <w:lang w:eastAsia="ja-JP"/>
              </w:rPr>
              <w:t xml:space="preserve">, brasileiro, casado sob o regime </w:t>
            </w:r>
            <w:r w:rsidR="00126B28">
              <w:rPr>
                <w:rFonts w:ascii="Calibri" w:eastAsia="Arial Unicode MS" w:hAnsi="Calibri" w:cs="Arial"/>
                <w:bCs/>
                <w:sz w:val="22"/>
                <w:szCs w:val="22"/>
              </w:rPr>
              <w:t xml:space="preserve">de comunhão universal de bens com Maria Cristina Rota </w:t>
            </w:r>
            <w:r w:rsidR="00126B28" w:rsidRPr="00126B28">
              <w:rPr>
                <w:rFonts w:ascii="Calibri" w:eastAsia="Arial Unicode MS" w:hAnsi="Calibri" w:cs="Arial"/>
                <w:bCs/>
                <w:sz w:val="22"/>
                <w:szCs w:val="22"/>
              </w:rPr>
              <w:t>Ely</w:t>
            </w:r>
            <w:r w:rsidR="00965073" w:rsidRPr="00126B28">
              <w:rPr>
                <w:rFonts w:ascii="Calibri" w:eastAsia="MS Mincho" w:hAnsi="Calibri"/>
                <w:sz w:val="22"/>
                <w:szCs w:val="22"/>
                <w:lang w:eastAsia="ja-JP"/>
              </w:rPr>
              <w:t xml:space="preserve">, engenheiro, portador da cédula de identidade RG nº </w:t>
            </w:r>
            <w:r w:rsidR="00126B28" w:rsidRPr="00126B28">
              <w:rPr>
                <w:rFonts w:ascii="Calibri" w:eastAsia="Arial Unicode MS" w:hAnsi="Calibri" w:cs="Arial"/>
                <w:bCs/>
                <w:sz w:val="22"/>
                <w:szCs w:val="22"/>
              </w:rPr>
              <w:t>1030229882</w:t>
            </w:r>
            <w:r w:rsidR="00965073" w:rsidRPr="00126B28">
              <w:rPr>
                <w:rFonts w:ascii="Calibri" w:eastAsia="MS Mincho" w:hAnsi="Calibri"/>
                <w:sz w:val="22"/>
                <w:szCs w:val="22"/>
                <w:lang w:eastAsia="ja-JP"/>
              </w:rPr>
              <w:t>,</w:t>
            </w:r>
            <w:r w:rsidR="00965073" w:rsidRPr="00B4394F">
              <w:rPr>
                <w:rFonts w:ascii="Calibri" w:eastAsia="MS Mincho" w:hAnsi="Calibri"/>
                <w:sz w:val="22"/>
                <w:szCs w:val="22"/>
                <w:lang w:eastAsia="ja-JP"/>
              </w:rPr>
              <w:t xml:space="preserve"> inscrito no CPF/MF sob nº 294.282.580-49, residente e domiciliado na Cidade de Porto Alegre, Estado do Rio Grande do Sul, na Rua Dr. Possidônio Cunha nº 72, casa 4, Bairro Vila Assunção, CEP </w:t>
            </w:r>
            <w:r w:rsidR="00965073">
              <w:rPr>
                <w:rFonts w:ascii="Calibri" w:eastAsia="MS Mincho" w:hAnsi="Calibri"/>
                <w:sz w:val="22"/>
                <w:szCs w:val="22"/>
                <w:lang w:eastAsia="ja-JP"/>
              </w:rPr>
              <w:t>91900-140</w:t>
            </w:r>
            <w:r w:rsidR="00965073" w:rsidRPr="00B4394F">
              <w:rPr>
                <w:rFonts w:ascii="Calibri" w:eastAsia="MS Mincho" w:hAnsi="Calibri"/>
                <w:sz w:val="22"/>
                <w:szCs w:val="22"/>
                <w:lang w:eastAsia="ja-JP"/>
              </w:rPr>
              <w:t>;  (c)</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TIAGO ROTA ELY</w:t>
            </w:r>
            <w:r w:rsidR="00965073" w:rsidRPr="00B4394F">
              <w:rPr>
                <w:rFonts w:ascii="Calibri" w:eastAsia="MS Mincho" w:hAnsi="Calibri"/>
                <w:sz w:val="22"/>
                <w:szCs w:val="22"/>
                <w:lang w:eastAsia="ja-JP"/>
              </w:rPr>
              <w:t xml:space="preserve">, brasileiro, solteiro, empresário, portador da cédula de identidade RG nº </w:t>
            </w:r>
            <w:r w:rsidR="00965073">
              <w:rPr>
                <w:rFonts w:ascii="Calibri" w:eastAsia="Arial Unicode MS" w:hAnsi="Calibri" w:cs="Arial"/>
                <w:bCs/>
                <w:sz w:val="22"/>
                <w:szCs w:val="22"/>
              </w:rPr>
              <w:t>50.663.626-32</w:t>
            </w:r>
            <w:r w:rsidR="00965073" w:rsidRPr="00B4394F">
              <w:rPr>
                <w:rFonts w:ascii="Calibri" w:hAnsi="Calibri" w:cs="Arial"/>
                <w:sz w:val="22"/>
                <w:szCs w:val="22"/>
              </w:rPr>
              <w:t xml:space="preserve">, inscrito no CPF/MF sob </w:t>
            </w:r>
            <w:r w:rsidR="00965073" w:rsidRPr="00B4394F">
              <w:rPr>
                <w:rFonts w:ascii="Calibri" w:eastAsia="MS Mincho" w:hAnsi="Calibri"/>
                <w:sz w:val="22"/>
                <w:szCs w:val="22"/>
                <w:lang w:eastAsia="ja-JP"/>
              </w:rPr>
              <w:t xml:space="preserve">nº 000.299.840-84, residente e domiciliado na Cidade de Porto Alegre, Estado do Rio Grande do Sul, na Rua Dr. Florêncio Ygartua, nº 60, apartamento 405, Bairro Moinhos de Vento, CEP </w:t>
            </w:r>
            <w:r w:rsidR="00965073">
              <w:rPr>
                <w:rFonts w:ascii="Calibri" w:eastAsia="Arial Unicode MS" w:hAnsi="Calibri" w:cs="Arial"/>
                <w:bCs/>
                <w:sz w:val="22"/>
                <w:szCs w:val="22"/>
              </w:rPr>
              <w:t>90430-010</w:t>
            </w:r>
            <w:r w:rsidR="00965073" w:rsidRPr="00B4394F">
              <w:rPr>
                <w:rFonts w:ascii="Calibri" w:eastAsia="MS Mincho" w:hAnsi="Calibri"/>
                <w:sz w:val="22"/>
                <w:szCs w:val="22"/>
                <w:lang w:eastAsia="ja-JP"/>
              </w:rPr>
              <w:t>; e (d)</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PEDRO ROTA ELY</w:t>
            </w:r>
            <w:r w:rsidR="00965073" w:rsidRPr="00B4394F">
              <w:rPr>
                <w:rFonts w:ascii="Calibri" w:eastAsia="MS Mincho" w:hAnsi="Calibri"/>
                <w:sz w:val="22"/>
                <w:szCs w:val="22"/>
                <w:lang w:eastAsia="ja-JP"/>
              </w:rPr>
              <w:t>, brasileiro, solteiro, empresário, portador da cédula de identidade RG nº 10</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663</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621</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sidR="00965073">
              <w:rPr>
                <w:rFonts w:ascii="Calibri" w:eastAsia="MS Mincho" w:hAnsi="Calibri"/>
                <w:sz w:val="22"/>
                <w:szCs w:val="22"/>
                <w:lang w:eastAsia="ja-JP"/>
              </w:rPr>
              <w:t xml:space="preserve">, apartamento </w:t>
            </w:r>
            <w:r w:rsidR="00965073" w:rsidRPr="00B4394F">
              <w:rPr>
                <w:rFonts w:ascii="Calibri" w:eastAsia="MS Mincho" w:hAnsi="Calibri"/>
                <w:sz w:val="22"/>
                <w:szCs w:val="22"/>
                <w:lang w:eastAsia="ja-JP"/>
              </w:rPr>
              <w:t xml:space="preserve">205, Bairro Rio Branco, CEP </w:t>
            </w:r>
            <w:r w:rsidR="00965073">
              <w:rPr>
                <w:rFonts w:ascii="Calibri" w:eastAsia="Arial Unicode MS" w:hAnsi="Calibri" w:cs="Arial"/>
                <w:bCs/>
                <w:sz w:val="22"/>
                <w:szCs w:val="22"/>
              </w:rPr>
              <w:t>90.640-002</w:t>
            </w:r>
            <w:r>
              <w:rPr>
                <w:rFonts w:ascii="Trebuchet MS" w:eastAsia="Arial Unicode MS" w:hAnsi="Trebuchet MS" w:cs="Arial"/>
                <w:bCs/>
                <w:sz w:val="20"/>
                <w:szCs w:val="20"/>
              </w:rPr>
              <w:t>;</w:t>
            </w:r>
          </w:p>
          <w:p w:rsidR="007A5B83" w:rsidRDefault="007A5B83" w:rsidP="007A5B83">
            <w:pPr>
              <w:widowControl w:val="0"/>
              <w:tabs>
                <w:tab w:val="left" w:pos="743"/>
              </w:tab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B3 segmento CETIP UTVM</w:t>
            </w:r>
            <w:r w:rsidRPr="00A97B6B">
              <w:rPr>
                <w:rFonts w:asciiTheme="minorHAnsi" w:hAnsiTheme="minorHAnsi" w:cs="Arial"/>
                <w:sz w:val="22"/>
                <w:szCs w:val="22"/>
              </w:rPr>
              <w:t>”:</w:t>
            </w:r>
          </w:p>
        </w:tc>
        <w:tc>
          <w:tcPr>
            <w:tcW w:w="5953" w:type="dxa"/>
          </w:tcPr>
          <w:p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B3 S.A. – Brasil, Bolsa, Balcão (segmento CETIP UTVM);</w:t>
            </w: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CCB</w:t>
            </w:r>
            <w:r w:rsidRPr="00A97B6B">
              <w:rPr>
                <w:rFonts w:asciiTheme="minorHAnsi" w:hAnsiTheme="minorHAnsi" w:cs="Arial"/>
                <w:sz w:val="22"/>
                <w:szCs w:val="22"/>
              </w:rPr>
              <w:t>” ou “</w:t>
            </w:r>
            <w:r w:rsidRPr="00A97B6B">
              <w:rPr>
                <w:rFonts w:asciiTheme="minorHAnsi" w:hAnsiTheme="minorHAnsi" w:cs="Arial"/>
                <w:sz w:val="22"/>
                <w:szCs w:val="22"/>
                <w:u w:val="single"/>
              </w:rPr>
              <w:t>Cédula</w:t>
            </w:r>
            <w:r w:rsidRPr="00A97B6B">
              <w:rPr>
                <w:rFonts w:asciiTheme="minorHAnsi" w:hAnsiTheme="minorHAnsi" w:cs="Arial"/>
                <w:sz w:val="22"/>
                <w:szCs w:val="22"/>
              </w:rPr>
              <w:t>”:</w:t>
            </w:r>
          </w:p>
        </w:tc>
        <w:tc>
          <w:tcPr>
            <w:tcW w:w="5953" w:type="dxa"/>
          </w:tcPr>
          <w:p w:rsidR="003841E3"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pacing w:val="-4"/>
                <w:sz w:val="22"/>
                <w:szCs w:val="22"/>
              </w:rPr>
              <w:t xml:space="preserve">Significa a Cédula de Crédito </w:t>
            </w:r>
            <w:r w:rsidRPr="00A97B6B">
              <w:rPr>
                <w:rFonts w:asciiTheme="minorHAnsi" w:hAnsiTheme="minorHAnsi" w:cs="Arial"/>
                <w:sz w:val="22"/>
                <w:szCs w:val="22"/>
              </w:rPr>
              <w:t xml:space="preserve">Bancário nº </w:t>
            </w:r>
            <w:r w:rsidRPr="005F7AE8">
              <w:rPr>
                <w:rFonts w:asciiTheme="minorHAnsi" w:hAnsiTheme="minorHAnsi" w:cs="Arial"/>
                <w:sz w:val="22"/>
                <w:szCs w:val="22"/>
                <w:highlight w:val="yellow"/>
              </w:rPr>
              <w:t>[=]</w:t>
            </w:r>
            <w:r w:rsidRPr="00A97B6B">
              <w:rPr>
                <w:rFonts w:asciiTheme="minorHAnsi" w:hAnsiTheme="minorHAnsi" w:cs="Arial"/>
                <w:sz w:val="22"/>
                <w:szCs w:val="22"/>
              </w:rPr>
              <w:t>,</w:t>
            </w:r>
            <w:r w:rsidRPr="00A97B6B">
              <w:rPr>
                <w:rFonts w:asciiTheme="minorHAnsi" w:hAnsiTheme="minorHAnsi"/>
                <w:sz w:val="22"/>
                <w:szCs w:val="22"/>
              </w:rPr>
              <w:t xml:space="preserve"> </w:t>
            </w:r>
            <w:r w:rsidRPr="00A97B6B">
              <w:rPr>
                <w:rFonts w:asciiTheme="minorHAnsi" w:hAnsiTheme="minorHAnsi" w:cs="Arial"/>
                <w:spacing w:val="-4"/>
                <w:sz w:val="22"/>
                <w:szCs w:val="22"/>
              </w:rPr>
              <w:t xml:space="preserve">emitida pela Devedora em </w:t>
            </w:r>
            <w:r w:rsidRPr="005F7AE8">
              <w:rPr>
                <w:rFonts w:asciiTheme="minorHAnsi" w:hAnsiTheme="minorHAnsi" w:cs="Arial"/>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previsto no item </w:t>
            </w:r>
            <w:r w:rsidR="00444F66">
              <w:rPr>
                <w:rFonts w:asciiTheme="minorHAnsi" w:hAnsiTheme="minorHAnsi" w:cs="Arial"/>
                <w:sz w:val="22"/>
                <w:szCs w:val="22"/>
              </w:rPr>
              <w:t>4</w:t>
            </w:r>
            <w:r w:rsidRPr="00A97B6B">
              <w:rPr>
                <w:rFonts w:asciiTheme="minorHAnsi" w:hAnsiTheme="minorHAnsi" w:cs="Arial"/>
                <w:sz w:val="22"/>
                <w:szCs w:val="22"/>
              </w:rPr>
              <w:t xml:space="preserve"> do Quadro Resumo da CCB, em favor da </w:t>
            </w:r>
            <w:r w:rsidR="007A5B83">
              <w:rPr>
                <w:rFonts w:asciiTheme="minorHAnsi" w:hAnsiTheme="minorHAnsi" w:cs="Arial"/>
                <w:sz w:val="22"/>
                <w:szCs w:val="22"/>
              </w:rPr>
              <w:t>Cedente</w:t>
            </w:r>
            <w:r w:rsidRPr="00A97B6B">
              <w:rPr>
                <w:rFonts w:asciiTheme="minorHAnsi" w:hAnsiTheme="minorHAnsi" w:cs="Arial"/>
                <w:sz w:val="22"/>
                <w:szCs w:val="22"/>
              </w:rPr>
              <w:t>, posteriormente cedida à Securitizadora, nos termos do Contrato de Cessão;</w:t>
            </w:r>
          </w:p>
          <w:p w:rsidR="003841E3" w:rsidRPr="00A97B6B" w:rsidRDefault="003841E3" w:rsidP="00D72161">
            <w:pPr>
              <w:widowControl w:val="0"/>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290FAB" w:rsidRDefault="003841E3" w:rsidP="00D72161">
            <w:pPr>
              <w:widowControl w:val="0"/>
              <w:spacing w:line="320" w:lineRule="exact"/>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CCI</w:t>
            </w:r>
            <w:r w:rsidRPr="00290FAB">
              <w:rPr>
                <w:rFonts w:asciiTheme="minorHAnsi" w:hAnsiTheme="minorHAnsi" w:cs="Arial"/>
                <w:sz w:val="22"/>
                <w:szCs w:val="22"/>
              </w:rPr>
              <w:t>”:</w:t>
            </w:r>
          </w:p>
        </w:tc>
        <w:tc>
          <w:tcPr>
            <w:tcW w:w="5953" w:type="dxa"/>
          </w:tcPr>
          <w:p w:rsidR="003841E3" w:rsidRPr="00290FA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290FAB">
              <w:rPr>
                <w:rFonts w:asciiTheme="minorHAnsi" w:hAnsiTheme="minorHAnsi" w:cs="Arial"/>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rsidR="003841E3" w:rsidRPr="00290FA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CDI</w:t>
            </w:r>
            <w:r w:rsidRPr="00A97B6B">
              <w:rPr>
                <w:rFonts w:asciiTheme="minorHAnsi" w:hAnsiTheme="minorHAnsi" w:cs="Arial"/>
                <w:sz w:val="22"/>
                <w:szCs w:val="22"/>
              </w:rPr>
              <w:t>”:</w:t>
            </w:r>
          </w:p>
        </w:tc>
        <w:tc>
          <w:tcPr>
            <w:tcW w:w="5953" w:type="dxa"/>
          </w:tcPr>
          <w:p w:rsidR="003841E3"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Certificado de Depósito Interbancário a ser utilizado como taxa de remuneração;</w:t>
            </w:r>
          </w:p>
          <w:p w:rsidR="003841E3" w:rsidRPr="00A97B6B"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A97B6B" w:rsidTr="00D72161">
        <w:tc>
          <w:tcPr>
            <w:tcW w:w="2552" w:type="dxa"/>
            <w:tcBorders>
              <w:top w:val="single" w:sz="4" w:space="0" w:color="auto"/>
              <w:left w:val="single" w:sz="4" w:space="0" w:color="auto"/>
              <w:bottom w:val="single" w:sz="4" w:space="0" w:color="auto"/>
              <w:right w:val="single" w:sz="4" w:space="0" w:color="auto"/>
            </w:tcBorders>
          </w:tcPr>
          <w:p w:rsidR="003841E3" w:rsidRPr="00290FAB" w:rsidRDefault="003841E3" w:rsidP="00D72161">
            <w:pPr>
              <w:widowControl w:val="0"/>
              <w:spacing w:line="320" w:lineRule="exact"/>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Cessão Fiduciária</w:t>
            </w:r>
            <w:r w:rsidRPr="00290FAB">
              <w:rPr>
                <w:rFonts w:asciiTheme="minorHAnsi" w:hAnsiTheme="minorHAnsi" w:cs="Arial"/>
                <w:sz w:val="22"/>
                <w:szCs w:val="22"/>
              </w:rPr>
              <w:t>”:</w:t>
            </w:r>
          </w:p>
          <w:p w:rsidR="003841E3" w:rsidRPr="00290FAB" w:rsidRDefault="003841E3" w:rsidP="00D72161">
            <w:pPr>
              <w:widowControl w:val="0"/>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rsidR="003841E3" w:rsidRPr="00290FAB" w:rsidRDefault="003841E3" w:rsidP="00D72161">
            <w:pPr>
              <w:widowControl w:val="0"/>
              <w:tabs>
                <w:tab w:val="num" w:pos="0"/>
              </w:tabs>
              <w:spacing w:line="320" w:lineRule="exact"/>
              <w:contextualSpacing/>
              <w:jc w:val="both"/>
              <w:rPr>
                <w:rFonts w:asciiTheme="minorHAnsi" w:hAnsiTheme="minorHAnsi" w:cs="Arial"/>
                <w:bCs/>
                <w:sz w:val="22"/>
                <w:szCs w:val="22"/>
              </w:rPr>
            </w:pPr>
            <w:r w:rsidRPr="00290FAB">
              <w:rPr>
                <w:rFonts w:asciiTheme="minorHAnsi" w:hAnsiTheme="minorHAnsi" w:cs="Arial"/>
                <w:sz w:val="22"/>
                <w:szCs w:val="22"/>
              </w:rPr>
              <w:t xml:space="preserve">Significa </w:t>
            </w:r>
            <w:r w:rsidR="00290FAB">
              <w:rPr>
                <w:rFonts w:asciiTheme="minorHAnsi" w:hAnsiTheme="minorHAnsi" w:cs="Arial"/>
                <w:sz w:val="22"/>
                <w:szCs w:val="22"/>
              </w:rPr>
              <w:t xml:space="preserve">(i) </w:t>
            </w:r>
            <w:r w:rsidRPr="00290FAB">
              <w:rPr>
                <w:rFonts w:asciiTheme="minorHAnsi" w:hAnsiTheme="minorHAnsi" w:cs="Arial"/>
                <w:sz w:val="22"/>
                <w:szCs w:val="22"/>
              </w:rPr>
              <w:t xml:space="preserve">a cessão fiduciária </w:t>
            </w:r>
            <w:r w:rsidR="00290FAB" w:rsidRPr="00290FAB">
              <w:rPr>
                <w:rFonts w:ascii="Calibri" w:hAnsi="Calibri" w:cs="Arial"/>
                <w:sz w:val="22"/>
                <w:szCs w:val="22"/>
              </w:rPr>
              <w:t>da totalidade dos recursos de titularidade da Emitente oriundos da comercialização das Unidades já comercializadas pela Emitente a terceiros (“</w:t>
            </w:r>
            <w:r w:rsidR="00290FAB" w:rsidRPr="00290FAB">
              <w:rPr>
                <w:rFonts w:ascii="Calibri" w:hAnsi="Calibri" w:cs="Arial"/>
                <w:sz w:val="22"/>
                <w:szCs w:val="22"/>
                <w:u w:val="single"/>
              </w:rPr>
              <w:t>Unidades Vendidas</w:t>
            </w:r>
            <w:r w:rsidR="00290FAB" w:rsidRPr="00290FAB">
              <w:rPr>
                <w:rFonts w:ascii="Calibri" w:hAnsi="Calibri" w:cs="Arial"/>
                <w:sz w:val="22"/>
                <w:szCs w:val="22"/>
              </w:rPr>
              <w:t>”)</w:t>
            </w:r>
            <w:r w:rsidR="00290FAB">
              <w:rPr>
                <w:rFonts w:ascii="Calibri" w:hAnsi="Calibri" w:cs="Arial"/>
                <w:sz w:val="22"/>
                <w:szCs w:val="22"/>
              </w:rPr>
              <w:t>,</w:t>
            </w:r>
            <w:r w:rsidR="00290FAB" w:rsidRPr="00290FAB">
              <w:rPr>
                <w:rFonts w:ascii="Calibri" w:hAnsi="Calibri" w:cs="Arial"/>
                <w:sz w:val="22"/>
                <w:szCs w:val="22"/>
              </w:rPr>
              <w:t xml:space="preserve"> e </w:t>
            </w:r>
            <w:r w:rsidR="00290FAB">
              <w:rPr>
                <w:rFonts w:ascii="Calibri" w:hAnsi="Calibri" w:cs="Arial"/>
                <w:sz w:val="22"/>
                <w:szCs w:val="22"/>
              </w:rPr>
              <w:t xml:space="preserve">(ii) a </w:t>
            </w:r>
            <w:r w:rsidR="00290FAB" w:rsidRPr="00290FAB">
              <w:rPr>
                <w:rFonts w:ascii="Calibri" w:hAnsi="Calibri" w:cs="Arial"/>
                <w:sz w:val="22"/>
                <w:szCs w:val="22"/>
              </w:rPr>
              <w:t xml:space="preserve">promessa de cessão fiduciária da totalidade </w:t>
            </w:r>
            <w:r w:rsidR="00290FAB" w:rsidRPr="00290FAB">
              <w:rPr>
                <w:rFonts w:ascii="Calibri" w:hAnsi="Calibri" w:cs="Arial"/>
                <w:sz w:val="22"/>
                <w:szCs w:val="22"/>
              </w:rPr>
              <w:lastRenderedPageBreak/>
              <w:t>dos recursos de titularidade da Emitente oriundos da comercialização das Unidades ainda não comercializadas pela Emitente (“</w:t>
            </w:r>
            <w:r w:rsidR="00290FAB" w:rsidRPr="00290FAB">
              <w:rPr>
                <w:rFonts w:ascii="Calibri" w:hAnsi="Calibri" w:cs="Arial"/>
                <w:sz w:val="22"/>
                <w:szCs w:val="22"/>
                <w:u w:val="single"/>
              </w:rPr>
              <w:t>Unidades em Estoque</w:t>
            </w:r>
            <w:r w:rsidR="00290FAB" w:rsidRPr="00290FAB">
              <w:rPr>
                <w:rFonts w:ascii="Calibri" w:hAnsi="Calibri" w:cs="Arial"/>
                <w:sz w:val="22"/>
                <w:szCs w:val="22"/>
              </w:rPr>
              <w:t>”) (em conjunto, os “</w:t>
            </w:r>
            <w:r w:rsidR="00290FAB" w:rsidRPr="00290FAB">
              <w:rPr>
                <w:rFonts w:ascii="Calibri" w:hAnsi="Calibri" w:cs="Arial"/>
                <w:sz w:val="22"/>
                <w:szCs w:val="22"/>
                <w:u w:val="single"/>
              </w:rPr>
              <w:t>Direitos Creditórios</w:t>
            </w:r>
            <w:r w:rsidR="00290FAB" w:rsidRPr="00290FAB">
              <w:rPr>
                <w:rFonts w:ascii="Calibri" w:hAnsi="Calibri" w:cs="Arial"/>
                <w:sz w:val="22"/>
                <w:szCs w:val="22"/>
              </w:rPr>
              <w:t xml:space="preserve">”), </w:t>
            </w:r>
            <w:r w:rsidR="00290FAB">
              <w:rPr>
                <w:rFonts w:ascii="Calibri" w:hAnsi="Calibri" w:cs="Arial"/>
                <w:sz w:val="22"/>
                <w:szCs w:val="22"/>
              </w:rPr>
              <w:t xml:space="preserve">nos termos do </w:t>
            </w:r>
            <w:r w:rsidR="00290FAB" w:rsidRPr="00290FAB">
              <w:rPr>
                <w:rFonts w:ascii="Calibri" w:hAnsi="Calibri"/>
                <w:sz w:val="22"/>
                <w:szCs w:val="22"/>
              </w:rPr>
              <w:t xml:space="preserve">Contrato de </w:t>
            </w:r>
            <w:r w:rsidR="00290FAB" w:rsidRPr="00290FAB">
              <w:rPr>
                <w:rFonts w:ascii="Calibri" w:hAnsi="Calibri" w:cs="Arial"/>
                <w:bCs/>
                <w:sz w:val="22"/>
                <w:szCs w:val="22"/>
              </w:rPr>
              <w:t>Cessão Fiduciária</w:t>
            </w:r>
            <w:r w:rsidR="00290FAB">
              <w:rPr>
                <w:rFonts w:ascii="Calibri" w:hAnsi="Calibri" w:cs="Arial"/>
                <w:bCs/>
                <w:sz w:val="22"/>
                <w:szCs w:val="22"/>
              </w:rPr>
              <w:t>;</w:t>
            </w:r>
          </w:p>
          <w:p w:rsidR="003841E3" w:rsidRPr="00290FAB" w:rsidRDefault="003841E3" w:rsidP="00D72161">
            <w:pPr>
              <w:widowControl w:val="0"/>
              <w:tabs>
                <w:tab w:val="num" w:pos="0"/>
              </w:tabs>
              <w:spacing w:line="320" w:lineRule="exact"/>
              <w:contextualSpacing/>
              <w:jc w:val="both"/>
              <w:rPr>
                <w:rFonts w:asciiTheme="minorHAnsi" w:hAnsiTheme="minorHAnsi" w:cs="Arial"/>
                <w:sz w:val="22"/>
                <w:szCs w:val="22"/>
              </w:rPr>
            </w:pPr>
          </w:p>
        </w:tc>
      </w:tr>
      <w:tr w:rsidR="003841E3" w:rsidRPr="00A97B6B" w:rsidTr="00D72161">
        <w:tc>
          <w:tcPr>
            <w:tcW w:w="2552" w:type="dxa"/>
            <w:tcBorders>
              <w:top w:val="single" w:sz="4" w:space="0" w:color="auto"/>
              <w:left w:val="single" w:sz="4" w:space="0" w:color="auto"/>
              <w:bottom w:val="single" w:sz="4" w:space="0" w:color="auto"/>
              <w:right w:val="single" w:sz="4" w:space="0" w:color="auto"/>
            </w:tcBorders>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Contrato de Cessão Fiduciária</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i/>
                <w:sz w:val="22"/>
                <w:szCs w:val="22"/>
              </w:rPr>
              <w:t xml:space="preserve">“Instrumento Particular de Cessão Fiduciária </w:t>
            </w:r>
            <w:r w:rsidR="00290FAB">
              <w:rPr>
                <w:rFonts w:asciiTheme="minorHAnsi" w:hAnsiTheme="minorHAnsi"/>
                <w:i/>
                <w:sz w:val="22"/>
                <w:szCs w:val="22"/>
              </w:rPr>
              <w:t xml:space="preserve">e Promessa de Cessão Fiduciária </w:t>
            </w:r>
            <w:r w:rsidRPr="00A97B6B">
              <w:rPr>
                <w:rFonts w:asciiTheme="minorHAnsi" w:hAnsiTheme="minorHAnsi"/>
                <w:i/>
                <w:sz w:val="22"/>
                <w:szCs w:val="22"/>
              </w:rPr>
              <w:t>de Direitos Creditórios e Outras Avenças”</w:t>
            </w:r>
            <w:r w:rsidRPr="00A97B6B">
              <w:rPr>
                <w:rFonts w:asciiTheme="minorHAnsi" w:hAnsiTheme="minorHAnsi"/>
                <w:sz w:val="22"/>
                <w:szCs w:val="22"/>
              </w:rPr>
              <w:t xml:space="preserve">, celebrado entre a Devedora e a Securitizadora, por meio do qual </w:t>
            </w:r>
            <w:r w:rsidR="00290FAB">
              <w:rPr>
                <w:rFonts w:asciiTheme="minorHAnsi" w:hAnsiTheme="minorHAnsi"/>
                <w:sz w:val="22"/>
                <w:szCs w:val="22"/>
              </w:rPr>
              <w:t xml:space="preserve">foi </w:t>
            </w:r>
            <w:r w:rsidRPr="00A97B6B">
              <w:rPr>
                <w:rFonts w:asciiTheme="minorHAnsi" w:hAnsiTheme="minorHAnsi"/>
                <w:sz w:val="22"/>
                <w:szCs w:val="22"/>
              </w:rPr>
              <w:t>outorgada à Securitizadora a Cessão Fiduciária;</w:t>
            </w:r>
          </w:p>
          <w:p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rsidTr="00D72161">
        <w:tc>
          <w:tcPr>
            <w:tcW w:w="2552" w:type="dxa"/>
          </w:tcPr>
          <w:p w:rsidR="003841E3" w:rsidRPr="00290FA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Contrato de Cessão</w:t>
            </w:r>
            <w:r w:rsidRPr="00290FAB">
              <w:rPr>
                <w:rFonts w:asciiTheme="minorHAnsi" w:hAnsiTheme="minorHAnsi" w:cs="Arial"/>
                <w:sz w:val="22"/>
                <w:szCs w:val="22"/>
              </w:rPr>
              <w:t>”:</w:t>
            </w:r>
          </w:p>
        </w:tc>
        <w:tc>
          <w:tcPr>
            <w:tcW w:w="5953" w:type="dxa"/>
          </w:tcPr>
          <w:p w:rsidR="003841E3" w:rsidRPr="00290FAB" w:rsidRDefault="003841E3" w:rsidP="00D72161">
            <w:pPr>
              <w:widowControl w:val="0"/>
              <w:tabs>
                <w:tab w:val="left" w:pos="743"/>
              </w:tabs>
              <w:spacing w:line="320" w:lineRule="exact"/>
              <w:contextualSpacing/>
              <w:jc w:val="both"/>
              <w:rPr>
                <w:rFonts w:asciiTheme="minorHAnsi" w:hAnsiTheme="minorHAnsi" w:cs="Arial"/>
                <w:sz w:val="22"/>
                <w:szCs w:val="22"/>
              </w:rPr>
            </w:pPr>
            <w:r w:rsidRPr="00290FAB">
              <w:rPr>
                <w:rFonts w:asciiTheme="minorHAnsi" w:hAnsiTheme="minorHAnsi"/>
                <w:sz w:val="22"/>
                <w:szCs w:val="22"/>
              </w:rPr>
              <w:t>Significa o “</w:t>
            </w:r>
            <w:r w:rsidRPr="00290FAB">
              <w:rPr>
                <w:rFonts w:asciiTheme="minorHAnsi" w:hAnsiTheme="minorHAnsi"/>
                <w:i/>
                <w:sz w:val="22"/>
                <w:szCs w:val="22"/>
              </w:rPr>
              <w:t>Instrumento Particular de Contrato de Cessão de Créditos e Outras Avenças</w:t>
            </w:r>
            <w:r w:rsidRPr="00290FAB">
              <w:rPr>
                <w:rFonts w:asciiTheme="minorHAnsi" w:hAnsiTheme="minorHAnsi"/>
                <w:sz w:val="22"/>
                <w:szCs w:val="22"/>
              </w:rPr>
              <w:t xml:space="preserve">” celebrado entre o Credor, a Securitizadora, a Devedora e os </w:t>
            </w:r>
            <w:r w:rsidR="00290FAB" w:rsidRPr="00290FAB">
              <w:rPr>
                <w:rFonts w:asciiTheme="minorHAnsi" w:hAnsiTheme="minorHAnsi"/>
                <w:sz w:val="22"/>
                <w:szCs w:val="22"/>
              </w:rPr>
              <w:t>Avalistas</w:t>
            </w:r>
            <w:r w:rsidRPr="00290FAB">
              <w:rPr>
                <w:rFonts w:asciiTheme="minorHAnsi" w:hAnsiTheme="minorHAnsi"/>
                <w:sz w:val="22"/>
                <w:szCs w:val="22"/>
              </w:rPr>
              <w:t xml:space="preserve">, por meio do qual foram cedidos à Securitizadora os </w:t>
            </w:r>
            <w:r w:rsidRPr="00290FAB">
              <w:rPr>
                <w:rFonts w:asciiTheme="minorHAnsi" w:hAnsiTheme="minorHAnsi" w:cs="Arial"/>
                <w:sz w:val="22"/>
                <w:szCs w:val="22"/>
              </w:rPr>
              <w:t>Créditos Imobiliários decorrentes da CCB;</w:t>
            </w:r>
          </w:p>
          <w:p w:rsidR="003841E3" w:rsidRPr="00290FAB" w:rsidRDefault="003841E3" w:rsidP="00D72161">
            <w:pPr>
              <w:widowControl w:val="0"/>
              <w:tabs>
                <w:tab w:val="left" w:pos="743"/>
              </w:tab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Créditos Imobiliários</w:t>
            </w:r>
            <w:r w:rsidRPr="00A97B6B">
              <w:rPr>
                <w:rFonts w:asciiTheme="minorHAnsi" w:hAnsiTheme="minorHAnsi" w:cs="Arial"/>
                <w:sz w:val="22"/>
                <w:szCs w:val="22"/>
              </w:rPr>
              <w:t>”:</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Significam os </w:t>
            </w:r>
            <w:r w:rsidRPr="00A97B6B">
              <w:rPr>
                <w:rFonts w:asciiTheme="minorHAnsi" w:hAnsiTheme="minorHAnsi"/>
                <w:sz w:val="22"/>
                <w:szCs w:val="22"/>
              </w:rPr>
              <w:t xml:space="preserve">créditos imobiliários decorrentes da CCB, que compreendem a </w:t>
            </w:r>
            <w:r w:rsidRPr="00A97B6B">
              <w:rPr>
                <w:rFonts w:asciiTheme="minorHAnsi" w:hAnsiTheme="minorHAnsi" w:cs="Arial"/>
                <w:sz w:val="22"/>
                <w:szCs w:val="22"/>
              </w:rPr>
              <w:t>obrigação</w:t>
            </w:r>
            <w:r w:rsidRPr="00A97B6B">
              <w:rPr>
                <w:rFonts w:asciiTheme="minorHAnsi" w:hAnsiTheme="minorHAnsi"/>
                <w:sz w:val="22"/>
                <w:szCs w:val="22"/>
              </w:rPr>
              <w:t xml:space="preserve"> de pagamento pela </w:t>
            </w:r>
            <w:r w:rsidRPr="00A97B6B">
              <w:rPr>
                <w:rFonts w:asciiTheme="minorHAnsi" w:hAnsiTheme="minorHAnsi" w:cs="Arial"/>
                <w:sz w:val="22"/>
                <w:szCs w:val="22"/>
              </w:rPr>
              <w:t>Devedora</w:t>
            </w:r>
            <w:r w:rsidRPr="00A97B6B">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A97B6B">
              <w:rPr>
                <w:rFonts w:asciiTheme="minorHAnsi" w:hAnsiTheme="minorHAnsi" w:cs="Arial"/>
                <w:sz w:val="22"/>
                <w:szCs w:val="22"/>
              </w:rPr>
              <w:t>Devedora</w:t>
            </w:r>
            <w:r w:rsidRPr="00A97B6B">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A97B6B">
              <w:rPr>
                <w:rFonts w:asciiTheme="minorHAnsi" w:hAnsiTheme="minorHAnsi" w:cs="Arial"/>
                <w:sz w:val="22"/>
                <w:szCs w:val="22"/>
              </w:rPr>
              <w:t xml:space="preserve">; </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Borders>
              <w:top w:val="single" w:sz="4" w:space="0" w:color="auto"/>
              <w:left w:val="single" w:sz="4" w:space="0" w:color="auto"/>
              <w:bottom w:val="single" w:sz="4" w:space="0" w:color="auto"/>
              <w:right w:val="single" w:sz="4" w:space="0" w:color="auto"/>
            </w:tcBorders>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Credor</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w:t>
            </w:r>
            <w:r w:rsidRPr="007A5B83">
              <w:rPr>
                <w:rFonts w:asciiTheme="minorHAnsi" w:hAnsiTheme="minorHAnsi" w:cs="Arial"/>
                <w:sz w:val="22"/>
                <w:szCs w:val="22"/>
              </w:rPr>
              <w:t xml:space="preserve">a </w:t>
            </w:r>
            <w:r w:rsidRPr="007A5B83">
              <w:rPr>
                <w:rFonts w:asciiTheme="minorHAnsi" w:hAnsiTheme="minorHAnsi" w:cs="Arial"/>
                <w:b/>
                <w:sz w:val="22"/>
                <w:szCs w:val="22"/>
              </w:rPr>
              <w:t>COMPANHIA HIPOTECÁRIA PIRATINI - CHP</w:t>
            </w:r>
            <w:r w:rsidRPr="007A5B83">
              <w:rPr>
                <w:rFonts w:asciiTheme="minorHAnsi" w:hAnsiTheme="minorHAnsi" w:cs="Arial"/>
                <w:sz w:val="22"/>
                <w:szCs w:val="22"/>
              </w:rPr>
              <w:t xml:space="preserve">, com sede na Cidade de Porto Alegre, Estado do Rio Grande do Sul, na </w:t>
            </w:r>
            <w:ins w:id="2" w:author="Camilla de Campos Escudero Paiva" w:date="2019-09-24T14:51:00Z">
              <w:r w:rsidR="00790330" w:rsidRPr="002104F2">
                <w:rPr>
                  <w:rFonts w:ascii="Calibri" w:hAnsi="Calibri"/>
                  <w:sz w:val="22"/>
                  <w:szCs w:val="22"/>
                </w:rPr>
                <w:t>Avenida Cristóvão Colombo, nº 2.955, Conjunto 501, CEP 90560-002</w:t>
              </w:r>
            </w:ins>
            <w:del w:id="3" w:author="Camilla de Campos Escudero Paiva" w:date="2019-09-24T14:51:00Z">
              <w:r w:rsidRPr="007A5B83" w:rsidDel="00790330">
                <w:rPr>
                  <w:rFonts w:asciiTheme="minorHAnsi" w:hAnsiTheme="minorHAnsi" w:cs="Arial"/>
                  <w:sz w:val="22"/>
                  <w:szCs w:val="22"/>
                </w:rPr>
                <w:delText>Rua Sete de Setembro, nº 601, Centro Histórico, CEP 90010-190</w:delText>
              </w:r>
            </w:del>
            <w:r w:rsidRPr="007A5B83">
              <w:rPr>
                <w:rFonts w:asciiTheme="minorHAnsi" w:hAnsiTheme="minorHAnsi" w:cs="Arial"/>
                <w:sz w:val="22"/>
                <w:szCs w:val="22"/>
              </w:rPr>
              <w:t>, inscrito no CNPJ sob o nº 18.282.093/0001-50;</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Devedora</w:t>
            </w:r>
            <w:r w:rsidRPr="00A97B6B">
              <w:rPr>
                <w:rFonts w:asciiTheme="minorHAnsi" w:hAnsiTheme="minorHAnsi" w:cs="Arial"/>
                <w:sz w:val="22"/>
                <w:szCs w:val="22"/>
              </w:rPr>
              <w:t>”:</w:t>
            </w:r>
          </w:p>
        </w:tc>
        <w:tc>
          <w:tcPr>
            <w:tcW w:w="5953" w:type="dxa"/>
          </w:tcPr>
          <w:p w:rsidR="003841E3" w:rsidRDefault="003841E3">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w:t>
            </w:r>
            <w:r w:rsidR="00444F66" w:rsidRPr="007A5B83">
              <w:rPr>
                <w:rFonts w:asciiTheme="minorHAnsi" w:hAnsiTheme="minorHAnsi"/>
                <w:b/>
                <w:sz w:val="22"/>
                <w:szCs w:val="22"/>
              </w:rPr>
              <w:t>ROTTA ELY CONSTRUÇÕES E INCORPORAÇÕES LTDA.</w:t>
            </w:r>
            <w:r w:rsidR="00444F66">
              <w:rPr>
                <w:rFonts w:asciiTheme="minorHAnsi" w:hAnsiTheme="minorHAnsi"/>
                <w:sz w:val="22"/>
                <w:szCs w:val="22"/>
              </w:rPr>
              <w:t xml:space="preserve">, sociedade empresária limitada com sede na Cidade de Porto Alegre, Estado do Rio Grande do Sul, na </w:t>
            </w:r>
            <w:r w:rsidR="00126B28">
              <w:rPr>
                <w:rFonts w:asciiTheme="minorHAnsi" w:hAnsiTheme="minorHAnsi"/>
                <w:sz w:val="22"/>
                <w:szCs w:val="22"/>
              </w:rPr>
              <w:t>Avenida Borges de Medeiros, nº 2800, Bairro Praia de Belas</w:t>
            </w:r>
            <w:r w:rsidR="00444F66">
              <w:rPr>
                <w:rFonts w:asciiTheme="minorHAnsi" w:hAnsiTheme="minorHAnsi"/>
                <w:sz w:val="22"/>
                <w:szCs w:val="22"/>
              </w:rPr>
              <w:t xml:space="preserve">, CEP </w:t>
            </w:r>
            <w:r w:rsidR="00126B28">
              <w:rPr>
                <w:rFonts w:asciiTheme="minorHAnsi" w:hAnsiTheme="minorHAnsi"/>
                <w:sz w:val="22"/>
                <w:szCs w:val="22"/>
              </w:rPr>
              <w:t>90110-150</w:t>
            </w:r>
            <w:r w:rsidR="00444F66">
              <w:rPr>
                <w:rFonts w:asciiTheme="minorHAnsi" w:hAnsiTheme="minorHAnsi"/>
                <w:sz w:val="22"/>
                <w:szCs w:val="22"/>
              </w:rPr>
              <w:t xml:space="preserve">, inscrita no CNPJ/MF sob o nº 03.614.490/0001-04; </w:t>
            </w:r>
          </w:p>
          <w:p w:rsidR="00290FAB" w:rsidRPr="00A97B6B"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Dia(s) Útil(eis)</w:t>
            </w:r>
            <w:r w:rsidRPr="00A97B6B">
              <w:rPr>
                <w:rFonts w:asciiTheme="minorHAnsi" w:hAnsiTheme="minorHAnsi" w:cs="Arial"/>
                <w:sz w:val="22"/>
                <w:szCs w:val="22"/>
              </w:rPr>
              <w:t>”:</w:t>
            </w:r>
          </w:p>
        </w:tc>
        <w:tc>
          <w:tcPr>
            <w:tcW w:w="5953" w:type="dxa"/>
          </w:tcPr>
          <w:p w:rsidR="003841E3" w:rsidRDefault="003841E3" w:rsidP="00D72161">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w:t>
            </w:r>
            <w:r w:rsidRPr="00A97B6B">
              <w:rPr>
                <w:rFonts w:asciiTheme="minorHAnsi" w:hAnsiTheme="minorHAnsi"/>
                <w:sz w:val="22"/>
                <w:szCs w:val="22"/>
              </w:rPr>
              <w:t xml:space="preserve">de segunda a sexta-feira, exceto feriados declarados nacionais, para os pagamentos que forem realizados por meio da B3 segmento CETIP UTVM, e sábado, domingo, feriado declarado </w:t>
            </w:r>
            <w:r w:rsidRPr="00A97B6B">
              <w:rPr>
                <w:rFonts w:asciiTheme="minorHAnsi" w:hAnsiTheme="minorHAnsi"/>
                <w:sz w:val="22"/>
                <w:szCs w:val="22"/>
              </w:rPr>
              <w:lastRenderedPageBreak/>
              <w:t>nacional na República Federativa do Brasil, ou dias em que, por qualquer motivo, não houver expediente bancário ou não funcionar o mercado financeiro na sede da Devedora e/ou do Cessionário, sem prejuízo o conceito de “dia útil” utilizado pela B3 segmento CETIP UTVM;</w:t>
            </w:r>
          </w:p>
          <w:p w:rsidR="003841E3" w:rsidRPr="00A97B6B"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Documentos Comprobatórios</w:t>
            </w:r>
            <w:r w:rsidRPr="00A97B6B">
              <w:rPr>
                <w:rFonts w:asciiTheme="minorHAnsi" w:hAnsiTheme="minorHAnsi" w:cs="Arial"/>
                <w:sz w:val="22"/>
                <w:szCs w:val="22"/>
              </w:rPr>
              <w:t>”:</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 a CCB e esta Escritura de Emissão, quando mencionados conjuntamente;</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Emissora</w:t>
            </w:r>
            <w:r w:rsidRPr="00A97B6B">
              <w:rPr>
                <w:rFonts w:asciiTheme="minorHAnsi" w:hAnsiTheme="minorHAnsi" w:cs="Arial"/>
                <w:sz w:val="22"/>
                <w:szCs w:val="22"/>
              </w:rPr>
              <w:t>” e “</w:t>
            </w:r>
            <w:r w:rsidRPr="00A97B6B">
              <w:rPr>
                <w:rFonts w:asciiTheme="minorHAnsi" w:hAnsiTheme="minorHAnsi" w:cs="Arial"/>
                <w:sz w:val="22"/>
                <w:szCs w:val="22"/>
                <w:u w:val="single"/>
              </w:rPr>
              <w:t>Securitizadora</w:t>
            </w:r>
            <w:r w:rsidRPr="00A97B6B">
              <w:rPr>
                <w:rFonts w:asciiTheme="minorHAnsi" w:hAnsiTheme="minorHAnsi" w:cs="Arial"/>
                <w:sz w:val="22"/>
                <w:szCs w:val="22"/>
              </w:rPr>
              <w:t xml:space="preserve">” </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a </w:t>
            </w:r>
            <w:r w:rsidR="00A62172" w:rsidRPr="002F79CC">
              <w:rPr>
                <w:rFonts w:asciiTheme="minorHAnsi" w:hAnsiTheme="minorHAnsi" w:cstheme="minorHAnsi"/>
                <w:b/>
                <w:sz w:val="22"/>
                <w:szCs w:val="22"/>
              </w:rPr>
              <w:t>CASA DE PEDRA SECURITIZADORA DE CRÉDITOS S.A.</w:t>
            </w:r>
            <w:r w:rsidR="00A62172"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97B6B">
              <w:rPr>
                <w:rFonts w:asciiTheme="minorHAnsi" w:hAnsiTheme="minorHAnsi"/>
                <w:sz w:val="22"/>
                <w:szCs w:val="22"/>
              </w:rPr>
              <w:t>;</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Escritura de Emissão de CCI</w:t>
            </w:r>
            <w:r w:rsidRPr="00A97B6B">
              <w:rPr>
                <w:rFonts w:asciiTheme="minorHAnsi" w:hAnsiTheme="minorHAnsi" w:cs="Arial"/>
                <w:sz w:val="22"/>
                <w:szCs w:val="22"/>
              </w:rPr>
              <w:t>”:</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w:t>
            </w:r>
            <w:r w:rsidRPr="00A97B6B">
              <w:rPr>
                <w:rFonts w:asciiTheme="minorHAnsi" w:hAnsiTheme="minorHAnsi" w:cs="Arial"/>
                <w:spacing w:val="-4"/>
                <w:sz w:val="22"/>
                <w:szCs w:val="22"/>
              </w:rPr>
              <w:t xml:space="preserve"> este “</w:t>
            </w:r>
            <w:r w:rsidRPr="00A97B6B">
              <w:rPr>
                <w:rFonts w:asciiTheme="minorHAnsi" w:hAnsiTheme="minorHAnsi" w:cs="Arial"/>
                <w:i/>
                <w:sz w:val="22"/>
                <w:szCs w:val="22"/>
              </w:rPr>
              <w:t xml:space="preserve">Instrumento Particular de Emissão de Cédula de Crédito Imobiliário </w:t>
            </w:r>
            <w:r>
              <w:rPr>
                <w:rFonts w:asciiTheme="minorHAnsi" w:hAnsiTheme="minorHAnsi" w:cs="Arial"/>
                <w:i/>
                <w:sz w:val="22"/>
                <w:szCs w:val="22"/>
              </w:rPr>
              <w:t>com</w:t>
            </w:r>
            <w:r w:rsidRPr="00A97B6B">
              <w:rPr>
                <w:rFonts w:asciiTheme="minorHAnsi" w:hAnsiTheme="minorHAnsi" w:cs="Arial"/>
                <w:i/>
                <w:sz w:val="22"/>
                <w:szCs w:val="22"/>
              </w:rPr>
              <w:t xml:space="preserve"> Garantia Real Imobiliária sob a Forma Escritural</w:t>
            </w:r>
            <w:r w:rsidRPr="00A97B6B">
              <w:rPr>
                <w:rFonts w:asciiTheme="minorHAnsi" w:hAnsiTheme="minorHAnsi" w:cs="Arial"/>
                <w:sz w:val="22"/>
                <w:szCs w:val="22"/>
              </w:rPr>
              <w:t xml:space="preserve">”; </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5E3683" w:rsidRPr="00A97B6B" w:rsidTr="00D72161">
        <w:tc>
          <w:tcPr>
            <w:tcW w:w="2552" w:type="dxa"/>
          </w:tcPr>
          <w:p w:rsidR="005E3683" w:rsidRDefault="005E3683" w:rsidP="00290FAB">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Garantias</w:t>
            </w:r>
            <w:r>
              <w:rPr>
                <w:rFonts w:asciiTheme="minorHAnsi" w:hAnsiTheme="minorHAnsi" w:cs="Arial"/>
                <w:sz w:val="22"/>
                <w:szCs w:val="22"/>
              </w:rPr>
              <w:t>”</w:t>
            </w:r>
          </w:p>
        </w:tc>
        <w:tc>
          <w:tcPr>
            <w:tcW w:w="5953" w:type="dxa"/>
          </w:tcPr>
          <w:p w:rsidR="005E3683" w:rsidRDefault="005E3683" w:rsidP="00290FAB">
            <w:pPr>
              <w:widowControl w:val="0"/>
              <w:suppressAutoHyphens/>
              <w:spacing w:line="320" w:lineRule="exact"/>
              <w:contextualSpacing/>
              <w:jc w:val="both"/>
              <w:rPr>
                <w:rFonts w:asciiTheme="minorHAnsi" w:hAnsiTheme="minorHAnsi"/>
                <w:sz w:val="22"/>
                <w:szCs w:val="22"/>
              </w:rPr>
            </w:pPr>
            <w:r>
              <w:rPr>
                <w:rFonts w:asciiTheme="minorHAnsi" w:hAnsiTheme="minorHAnsi"/>
                <w:sz w:val="22"/>
                <w:szCs w:val="22"/>
              </w:rPr>
              <w:t xml:space="preserve">Significa, em conjunto, a Cessão Fiduciária, o Aval e a </w:t>
            </w:r>
            <w:r w:rsidR="00A62172">
              <w:rPr>
                <w:rFonts w:asciiTheme="minorHAnsi" w:hAnsiTheme="minorHAnsi"/>
                <w:sz w:val="22"/>
                <w:szCs w:val="22"/>
              </w:rPr>
              <w:t>Alienação Fiduciária de Imóveis</w:t>
            </w:r>
            <w:r>
              <w:rPr>
                <w:rFonts w:asciiTheme="minorHAnsi" w:hAnsiTheme="minorHAnsi"/>
                <w:sz w:val="22"/>
                <w:szCs w:val="22"/>
              </w:rPr>
              <w:t>;</w:t>
            </w:r>
          </w:p>
          <w:p w:rsidR="005E3683" w:rsidRPr="00290FAB" w:rsidRDefault="005E3683" w:rsidP="00290FAB">
            <w:pPr>
              <w:widowControl w:val="0"/>
              <w:suppressAutoHyphen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Instituição Custodiante</w:t>
            </w:r>
            <w:r w:rsidRPr="00A97B6B">
              <w:rPr>
                <w:rFonts w:asciiTheme="minorHAnsi" w:hAnsiTheme="minorHAnsi" w:cs="Arial"/>
                <w:sz w:val="22"/>
                <w:szCs w:val="22"/>
              </w:rPr>
              <w:t>”</w:t>
            </w:r>
          </w:p>
        </w:tc>
        <w:tc>
          <w:tcPr>
            <w:tcW w:w="5953" w:type="dxa"/>
          </w:tcPr>
          <w:p w:rsidR="003841E3" w:rsidRDefault="003841E3" w:rsidP="00D72161">
            <w:pPr>
              <w:widowControl w:val="0"/>
              <w:tabs>
                <w:tab w:val="left" w:pos="743"/>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a </w:t>
            </w:r>
            <w:r w:rsidR="00F02535" w:rsidRPr="00F02535">
              <w:rPr>
                <w:rFonts w:ascii="Calibri" w:hAnsi="Calibri"/>
                <w:b/>
                <w:bCs/>
                <w:sz w:val="22"/>
                <w:szCs w:val="22"/>
              </w:rPr>
              <w:t>SIMPLIFIC PAVARINI DISTRIBUIDORA DE TÍTULOS E VALORES MOBILIÁRIOS LTDA.</w:t>
            </w:r>
            <w:r w:rsidR="00F02535" w:rsidRPr="00F02535">
              <w:rPr>
                <w:rFonts w:ascii="Calibri" w:hAnsi="Calibri"/>
                <w:bCs/>
                <w:sz w:val="22"/>
                <w:szCs w:val="22"/>
              </w:rPr>
              <w:t xml:space="preserve">, </w:t>
            </w:r>
            <w:ins w:id="4" w:author="Camilla de Campos Escudero Paiva" w:date="2019-09-25T11:46:00Z">
              <w:r w:rsidR="00B10B76">
                <w:rPr>
                  <w:rFonts w:ascii="Calibri" w:hAnsi="Calibri"/>
                  <w:bCs/>
                  <w:sz w:val="22"/>
                  <w:szCs w:val="22"/>
                </w:rPr>
                <w:t>acima qualificada</w:t>
              </w:r>
            </w:ins>
            <w:del w:id="5" w:author="Camilla de Campos Escudero Paiva" w:date="2019-09-25T11:46:00Z">
              <w:r w:rsidR="00F02535" w:rsidRPr="00F02535" w:rsidDel="00B10B76">
                <w:rPr>
                  <w:rFonts w:ascii="Calibri" w:hAnsi="Calibri"/>
                  <w:bCs/>
                  <w:sz w:val="22"/>
                  <w:szCs w:val="22"/>
                </w:rPr>
                <w:delText>instituição financeira, atuando por sua filial na cidade de São Paulo, Estado de São Paulo, na Rua Joaquim Floriano, nº 466, sala 1401, Itaim Bibi, CEP 04534-002, inscrita no CNPJ/MF sob o nº 15.227.994/0004-01, sob o NIRE 33.2.0064417-1</w:delText>
              </w:r>
            </w:del>
            <w:r w:rsidRPr="00F02535">
              <w:rPr>
                <w:rFonts w:asciiTheme="minorHAnsi" w:hAnsiTheme="minorHAnsi"/>
                <w:sz w:val="22"/>
                <w:szCs w:val="22"/>
              </w:rPr>
              <w:t>;</w:t>
            </w:r>
            <w:r w:rsidRPr="00A97B6B">
              <w:rPr>
                <w:rFonts w:asciiTheme="minorHAnsi" w:hAnsiTheme="minorHAnsi"/>
                <w:sz w:val="22"/>
                <w:szCs w:val="22"/>
              </w:rPr>
              <w:t xml:space="preserve"> </w:t>
            </w:r>
          </w:p>
          <w:p w:rsidR="003841E3" w:rsidRPr="00A97B6B" w:rsidRDefault="003841E3" w:rsidP="00D72161">
            <w:pPr>
              <w:widowControl w:val="0"/>
              <w:tabs>
                <w:tab w:val="left" w:pos="743"/>
              </w:tabs>
              <w:spacing w:line="320" w:lineRule="exact"/>
              <w:contextualSpacing/>
              <w:jc w:val="both"/>
              <w:rPr>
                <w:rFonts w:asciiTheme="minorHAnsi" w:hAnsiTheme="minorHAnsi"/>
                <w:sz w:val="22"/>
                <w:szCs w:val="22"/>
              </w:rPr>
            </w:pPr>
          </w:p>
        </w:tc>
      </w:tr>
      <w:tr w:rsidR="00A62172" w:rsidRPr="00A97B6B" w:rsidTr="00D72161">
        <w:tc>
          <w:tcPr>
            <w:tcW w:w="2552" w:type="dxa"/>
          </w:tcPr>
          <w:p w:rsidR="00A62172" w:rsidRPr="00A97B6B" w:rsidRDefault="00A62172" w:rsidP="00D7216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A62172">
              <w:rPr>
                <w:rFonts w:ascii="Calibri" w:hAnsi="Calibri" w:cs="Arial"/>
                <w:sz w:val="22"/>
                <w:szCs w:val="22"/>
                <w:u w:val="single"/>
              </w:rPr>
              <w:t>Instrumento Particular de Alienação Fiduciária</w:t>
            </w:r>
            <w:r>
              <w:rPr>
                <w:rFonts w:asciiTheme="minorHAnsi" w:hAnsiTheme="minorHAnsi" w:cs="Arial"/>
                <w:sz w:val="22"/>
                <w:szCs w:val="22"/>
              </w:rPr>
              <w:t>”:</w:t>
            </w:r>
          </w:p>
        </w:tc>
        <w:tc>
          <w:tcPr>
            <w:tcW w:w="5953" w:type="dxa"/>
          </w:tcPr>
          <w:p w:rsidR="00A62172" w:rsidRDefault="00A62172" w:rsidP="00D72161">
            <w:pPr>
              <w:widowControl w:val="0"/>
              <w:tabs>
                <w:tab w:val="left" w:pos="743"/>
              </w:tabs>
              <w:spacing w:line="320" w:lineRule="exact"/>
              <w:contextualSpacing/>
              <w:jc w:val="both"/>
              <w:rPr>
                <w:rFonts w:ascii="Calibri" w:hAnsi="Calibri" w:cs="Arial"/>
                <w:sz w:val="22"/>
                <w:szCs w:val="22"/>
              </w:rPr>
            </w:pPr>
            <w:r>
              <w:rPr>
                <w:rFonts w:asciiTheme="minorHAnsi" w:hAnsiTheme="minorHAnsi"/>
                <w:sz w:val="22"/>
                <w:szCs w:val="22"/>
              </w:rPr>
              <w:t xml:space="preserve">Significa o </w:t>
            </w:r>
            <w:r>
              <w:rPr>
                <w:rFonts w:ascii="Calibri" w:hAnsi="Calibri" w:cs="Arial"/>
                <w:sz w:val="22"/>
                <w:szCs w:val="22"/>
              </w:rPr>
              <w:t>“</w:t>
            </w:r>
            <w:r>
              <w:rPr>
                <w:rFonts w:ascii="Calibri" w:hAnsi="Calibri" w:cs="Arial"/>
                <w:i/>
                <w:sz w:val="22"/>
                <w:szCs w:val="22"/>
              </w:rPr>
              <w:t>Instrumento Particular de Alienação Fiduciária de Imóveis em Garantia e Outras Avenças</w:t>
            </w:r>
            <w:r>
              <w:rPr>
                <w:rFonts w:ascii="Calibri" w:hAnsi="Calibri" w:cs="Arial"/>
                <w:sz w:val="22"/>
                <w:szCs w:val="22"/>
              </w:rPr>
              <w:t>”, celebrado entre a Devedora e a Securitizadora;</w:t>
            </w:r>
          </w:p>
          <w:p w:rsidR="00A62172" w:rsidRPr="00A97B6B" w:rsidRDefault="00A62172" w:rsidP="00D72161">
            <w:pPr>
              <w:widowControl w:val="0"/>
              <w:tabs>
                <w:tab w:val="left" w:pos="743"/>
              </w:tab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Lei nº 10.931/04</w:t>
            </w:r>
            <w:r w:rsidRPr="00A97B6B">
              <w:rPr>
                <w:rFonts w:asciiTheme="minorHAnsi" w:hAnsiTheme="minorHAnsi" w:cs="Arial"/>
                <w:sz w:val="22"/>
                <w:szCs w:val="22"/>
              </w:rPr>
              <w:t xml:space="preserve">”: </w:t>
            </w:r>
          </w:p>
        </w:tc>
        <w:tc>
          <w:tcPr>
            <w:tcW w:w="5953" w:type="dxa"/>
          </w:tcPr>
          <w:p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 a</w:t>
            </w:r>
            <w:r w:rsidRPr="00A97B6B">
              <w:rPr>
                <w:rFonts w:asciiTheme="minorHAnsi" w:hAnsiTheme="minorHAnsi"/>
                <w:sz w:val="22"/>
                <w:szCs w:val="22"/>
              </w:rPr>
              <w:t xml:space="preserve"> Lei nº 10.931, de 02 de agosto de 2004, conforme alterada;</w:t>
            </w:r>
          </w:p>
          <w:p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cs="Trebuchet MS"/>
                <w:sz w:val="22"/>
                <w:szCs w:val="22"/>
              </w:rPr>
            </w:pPr>
            <w:r w:rsidRPr="00A97B6B">
              <w:rPr>
                <w:rFonts w:asciiTheme="minorHAnsi" w:hAnsiTheme="minorHAnsi"/>
                <w:sz w:val="22"/>
                <w:szCs w:val="22"/>
              </w:rPr>
              <w:t>“</w:t>
            </w:r>
            <w:r w:rsidRPr="00A97B6B">
              <w:rPr>
                <w:rFonts w:asciiTheme="minorHAnsi" w:hAnsiTheme="minorHAnsi"/>
                <w:sz w:val="22"/>
                <w:szCs w:val="22"/>
                <w:u w:val="single"/>
              </w:rPr>
              <w:t>Lei nº 12.431/11</w:t>
            </w:r>
            <w:r w:rsidRPr="00A97B6B">
              <w:rPr>
                <w:rFonts w:asciiTheme="minorHAnsi" w:hAnsiTheme="minorHAnsi"/>
                <w:sz w:val="22"/>
                <w:szCs w:val="22"/>
              </w:rPr>
              <w:t>”:</w:t>
            </w:r>
          </w:p>
        </w:tc>
        <w:tc>
          <w:tcPr>
            <w:tcW w:w="5953" w:type="dxa"/>
          </w:tcPr>
          <w:p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a Lei nº 12.431, de 24 de junho de 2011, conforme alterada;</w:t>
            </w:r>
          </w:p>
          <w:p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Parte(s)</w:t>
            </w:r>
            <w:r w:rsidRPr="00A97B6B">
              <w:rPr>
                <w:rFonts w:asciiTheme="minorHAnsi" w:hAnsiTheme="minorHAnsi" w:cs="Arial"/>
                <w:sz w:val="22"/>
                <w:szCs w:val="22"/>
              </w:rPr>
              <w:t>”:</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r w:rsidRPr="00A97B6B">
              <w:rPr>
                <w:rFonts w:asciiTheme="minorHAnsi" w:hAnsiTheme="minorHAnsi" w:cs="Arial"/>
                <w:sz w:val="22"/>
                <w:szCs w:val="22"/>
              </w:rPr>
              <w:t>Significam</w:t>
            </w:r>
            <w:r w:rsidRPr="00A97B6B">
              <w:rPr>
                <w:rFonts w:asciiTheme="minorHAnsi" w:hAnsiTheme="minorHAnsi" w:cs="Arial"/>
                <w:spacing w:val="-4"/>
                <w:sz w:val="22"/>
                <w:szCs w:val="22"/>
              </w:rPr>
              <w:t xml:space="preserve"> a Emissora e a Instituição Custodiante, quando mencionados conjuntamente;</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Sistema de Negociação</w:t>
            </w:r>
            <w:r w:rsidRPr="00A97B6B">
              <w:rPr>
                <w:rFonts w:asciiTheme="minorHAnsi" w:hAnsiTheme="minorHAnsi" w:cs="Arial"/>
                <w:sz w:val="22"/>
                <w:szCs w:val="22"/>
              </w:rPr>
              <w:t>”:</w:t>
            </w:r>
          </w:p>
        </w:tc>
        <w:tc>
          <w:tcPr>
            <w:tcW w:w="5953" w:type="dxa"/>
          </w:tcPr>
          <w:p w:rsidR="003841E3"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Pr="00A97B6B">
              <w:rPr>
                <w:rFonts w:asciiTheme="minorHAnsi" w:hAnsiTheme="minorHAnsi"/>
                <w:sz w:val="22"/>
                <w:szCs w:val="22"/>
              </w:rPr>
              <w:t>B3 segmento CETIP UTVM</w:t>
            </w:r>
            <w:r w:rsidRPr="00A97B6B">
              <w:rPr>
                <w:rFonts w:asciiTheme="minorHAnsi" w:hAnsiTheme="minorHAnsi" w:cs="Arial"/>
                <w:sz w:val="22"/>
                <w:szCs w:val="22"/>
              </w:rPr>
              <w:t xml:space="preserve"> ou qualquer outra câmara </w:t>
            </w:r>
            <w:r w:rsidRPr="00A97B6B">
              <w:rPr>
                <w:rFonts w:asciiTheme="minorHAnsi" w:hAnsiTheme="minorHAnsi" w:cs="Arial"/>
                <w:sz w:val="22"/>
                <w:szCs w:val="22"/>
              </w:rPr>
              <w:lastRenderedPageBreak/>
              <w:t>que mantenha sistemas de registro e liquidação financeira de títulos privados, seja autorizada a funcionar pelo BACEN e venha a ser contratada para a negociação da CCI;</w:t>
            </w:r>
          </w:p>
          <w:p w:rsidR="003841E3" w:rsidRPr="00A97B6B"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Titular da CCI</w:t>
            </w:r>
            <w:r w:rsidRPr="00A97B6B">
              <w:rPr>
                <w:rFonts w:asciiTheme="minorHAnsi" w:hAnsiTheme="minorHAnsi" w:cs="Arial"/>
                <w:sz w:val="22"/>
                <w:szCs w:val="22"/>
              </w:rPr>
              <w:t>”:</w:t>
            </w:r>
          </w:p>
        </w:tc>
        <w:tc>
          <w:tcPr>
            <w:tcW w:w="5953" w:type="dxa"/>
          </w:tcPr>
          <w:p w:rsidR="003841E3"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o titular da CCI, pleno ou fiduciário, a qualquer tempo;</w:t>
            </w:r>
          </w:p>
          <w:p w:rsidR="003841E3" w:rsidRPr="00A97B6B"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A97B6B" w:rsidTr="00D72161">
        <w:tc>
          <w:tcPr>
            <w:tcW w:w="2552" w:type="dxa"/>
          </w:tcPr>
          <w:p w:rsidR="003841E3" w:rsidRPr="00A97B6B" w:rsidRDefault="003841E3">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Valor Principal</w:t>
            </w:r>
            <w:r w:rsidRPr="00A97B6B">
              <w:rPr>
                <w:rFonts w:asciiTheme="minorHAnsi" w:hAnsiTheme="minorHAnsi" w:cs="Arial"/>
                <w:sz w:val="22"/>
                <w:szCs w:val="22"/>
              </w:rPr>
              <w:t>”:</w:t>
            </w:r>
          </w:p>
        </w:tc>
        <w:tc>
          <w:tcPr>
            <w:tcW w:w="5953" w:type="dxa"/>
          </w:tcPr>
          <w:p w:rsidR="003841E3" w:rsidRPr="00A97B6B" w:rsidRDefault="003841E3">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o valor indicado no item </w:t>
            </w:r>
            <w:r w:rsidR="004E0149">
              <w:rPr>
                <w:rFonts w:asciiTheme="minorHAnsi" w:hAnsiTheme="minorHAnsi" w:cs="Arial"/>
                <w:sz w:val="22"/>
                <w:szCs w:val="22"/>
              </w:rPr>
              <w:t>4</w:t>
            </w:r>
            <w:r w:rsidRPr="00A97B6B">
              <w:rPr>
                <w:rFonts w:asciiTheme="minorHAnsi" w:hAnsiTheme="minorHAnsi" w:cs="Arial"/>
                <w:sz w:val="22"/>
                <w:szCs w:val="22"/>
              </w:rPr>
              <w:t xml:space="preserve"> do Quadro Resumo da CCB.</w:t>
            </w:r>
          </w:p>
        </w:tc>
      </w:tr>
    </w:tbl>
    <w:p w:rsidR="003841E3" w:rsidRPr="00A97B6B" w:rsidRDefault="003841E3" w:rsidP="003841E3">
      <w:pPr>
        <w:pStyle w:val="Ttulo3"/>
        <w:keepNext w:val="0"/>
        <w:widowControl w:val="0"/>
        <w:numPr>
          <w:ilvl w:val="0"/>
          <w:numId w:val="0"/>
        </w:numPr>
        <w:spacing w:before="0" w:after="0" w:line="320" w:lineRule="exact"/>
        <w:contextualSpacing/>
        <w:rPr>
          <w:rFonts w:asciiTheme="minorHAnsi" w:hAnsiTheme="minorHAnsi" w:cs="Arial"/>
          <w:b/>
          <w:i w:val="0"/>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SEGUNDA – OBJETO</w:t>
      </w:r>
    </w:p>
    <w:p w:rsidR="003841E3" w:rsidRPr="00A97B6B" w:rsidRDefault="003841E3" w:rsidP="003841E3">
      <w:pPr>
        <w:widowControl w:val="0"/>
        <w:spacing w:line="320" w:lineRule="exact"/>
        <w:contextualSpacing/>
        <w:jc w:val="both"/>
        <w:rPr>
          <w:rFonts w:asciiTheme="minorHAnsi" w:hAnsiTheme="minorHAnsi" w:cs="Arial"/>
          <w:b/>
          <w:sz w:val="22"/>
          <w:szCs w:val="22"/>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Objeto</w:t>
      </w:r>
      <w:r w:rsidRPr="00A97B6B">
        <w:rPr>
          <w:rFonts w:asciiTheme="minorHAnsi" w:hAnsiTheme="minorHAnsi" w:cs="Arial"/>
          <w:sz w:val="22"/>
          <w:szCs w:val="22"/>
        </w:rPr>
        <w:t>: Por meio desta Escritura de Emissão, a Emissora emite a CCI, conforme as características descritas na Cláusula Terceira abaixo e no Anexo I a esta Escritura de Emissão, para representar a totalidade dos Créditos Imobiliários decorrentes da CCB, os quais são de titularidade da Emissora, nos termos do Contrato de Cessão.</w:t>
      </w:r>
    </w:p>
    <w:p w:rsidR="003841E3" w:rsidRPr="00A97B6B" w:rsidRDefault="003841E3" w:rsidP="003841E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TERCEIRA – CARACTERÍSTICAS DA CCI</w:t>
      </w:r>
    </w:p>
    <w:p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Valor da Emissão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valor global </w:t>
      </w:r>
      <w:r>
        <w:rPr>
          <w:rFonts w:asciiTheme="minorHAnsi" w:hAnsiTheme="minorHAnsi" w:cs="Arial"/>
          <w:sz w:val="22"/>
          <w:szCs w:val="22"/>
        </w:rPr>
        <w:t>de emissão da CCI é de R</w:t>
      </w:r>
      <w:r w:rsidRPr="00126B28">
        <w:rPr>
          <w:rFonts w:asciiTheme="minorHAnsi" w:hAnsiTheme="minorHAnsi" w:cs="Arial"/>
          <w:sz w:val="22"/>
          <w:szCs w:val="22"/>
        </w:rPr>
        <w:t>$</w:t>
      </w:r>
      <w:r w:rsidR="001A518C" w:rsidRPr="00126B28">
        <w:rPr>
          <w:rFonts w:asciiTheme="minorHAnsi" w:hAnsiTheme="minorHAnsi" w:cs="Arial"/>
          <w:sz w:val="22"/>
          <w:szCs w:val="22"/>
        </w:rPr>
        <w:t>[=]</w:t>
      </w:r>
      <w:r w:rsidR="004E0149" w:rsidRPr="00126B28">
        <w:rPr>
          <w:rFonts w:asciiTheme="minorHAnsi" w:hAnsiTheme="minorHAnsi" w:cs="Arial"/>
          <w:sz w:val="22"/>
          <w:szCs w:val="22"/>
        </w:rPr>
        <w:t xml:space="preserve"> (</w:t>
      </w:r>
      <w:r w:rsidR="001A518C" w:rsidRPr="00126B28">
        <w:rPr>
          <w:rFonts w:asciiTheme="minorHAnsi" w:hAnsiTheme="minorHAnsi" w:cs="Arial"/>
          <w:sz w:val="22"/>
          <w:szCs w:val="22"/>
        </w:rPr>
        <w:t>[=]</w:t>
      </w:r>
      <w:r w:rsidR="004E0149">
        <w:rPr>
          <w:rFonts w:asciiTheme="minorHAnsi" w:hAnsiTheme="minorHAnsi" w:cs="Arial"/>
          <w:sz w:val="22"/>
          <w:szCs w:val="22"/>
        </w:rPr>
        <w:t>),</w:t>
      </w:r>
      <w:r w:rsidRPr="00A97B6B">
        <w:rPr>
          <w:rFonts w:asciiTheme="minorHAnsi" w:hAnsiTheme="minorHAnsi" w:cs="Arial"/>
          <w:sz w:val="22"/>
          <w:szCs w:val="22"/>
        </w:rPr>
        <w:t xml:space="preserve"> apurado na respectiva data de emissão da CCB.  </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rsidR="003841E3" w:rsidRPr="00A97B6B" w:rsidDel="00DA3DAF"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sidDel="00DA3DAF">
        <w:rPr>
          <w:rFonts w:asciiTheme="minorHAnsi" w:hAnsiTheme="minorHAnsi" w:cs="Arial"/>
          <w:sz w:val="22"/>
          <w:szCs w:val="22"/>
          <w:u w:val="single"/>
        </w:rPr>
        <w:t>Quantidade</w:t>
      </w:r>
      <w:r w:rsidRPr="00A97B6B" w:rsidDel="00DA3DAF">
        <w:rPr>
          <w:rFonts w:asciiTheme="minorHAnsi" w:hAnsiTheme="minorHAnsi" w:cs="Arial"/>
          <w:sz w:val="22"/>
          <w:szCs w:val="22"/>
        </w:rPr>
        <w:t xml:space="preserve">: </w:t>
      </w:r>
      <w:r w:rsidRPr="00A97B6B">
        <w:rPr>
          <w:rFonts w:asciiTheme="minorHAnsi" w:hAnsiTheme="minorHAnsi" w:cs="Arial"/>
          <w:sz w:val="22"/>
          <w:szCs w:val="22"/>
        </w:rPr>
        <w:t>A</w:t>
      </w:r>
      <w:r w:rsidRPr="00A97B6B" w:rsidDel="00DA3DAF">
        <w:rPr>
          <w:rFonts w:asciiTheme="minorHAnsi" w:hAnsiTheme="minorHAnsi" w:cs="Arial"/>
          <w:sz w:val="22"/>
          <w:szCs w:val="22"/>
        </w:rPr>
        <w:t xml:space="preserve"> Emissor</w:t>
      </w:r>
      <w:r w:rsidRPr="00A97B6B">
        <w:rPr>
          <w:rFonts w:asciiTheme="minorHAnsi" w:hAnsiTheme="minorHAnsi" w:cs="Arial"/>
          <w:sz w:val="22"/>
          <w:szCs w:val="22"/>
        </w:rPr>
        <w:t>a</w:t>
      </w:r>
      <w:r w:rsidRPr="00A97B6B" w:rsidDel="00DA3DAF">
        <w:rPr>
          <w:rFonts w:asciiTheme="minorHAnsi" w:hAnsiTheme="minorHAnsi" w:cs="Arial"/>
          <w:sz w:val="22"/>
          <w:szCs w:val="22"/>
        </w:rPr>
        <w:t xml:space="preserve">, neste ato, emite </w:t>
      </w:r>
      <w:r w:rsidRPr="00A97B6B">
        <w:rPr>
          <w:rFonts w:asciiTheme="minorHAnsi" w:hAnsiTheme="minorHAnsi" w:cs="Arial"/>
          <w:color w:val="000000"/>
          <w:sz w:val="22"/>
          <w:szCs w:val="22"/>
        </w:rPr>
        <w:t>1</w:t>
      </w:r>
      <w:r w:rsidRPr="00A97B6B" w:rsidDel="00DA3DAF">
        <w:rPr>
          <w:rFonts w:asciiTheme="minorHAnsi" w:hAnsiTheme="minorHAnsi" w:cs="Arial"/>
          <w:sz w:val="22"/>
          <w:szCs w:val="22"/>
        </w:rPr>
        <w:t xml:space="preserve"> (</w:t>
      </w:r>
      <w:r w:rsidRPr="00A97B6B">
        <w:rPr>
          <w:rFonts w:asciiTheme="minorHAnsi" w:hAnsiTheme="minorHAnsi" w:cs="Arial"/>
          <w:sz w:val="22"/>
          <w:szCs w:val="22"/>
        </w:rPr>
        <w:t>uma</w:t>
      </w:r>
      <w:r w:rsidRPr="00A97B6B" w:rsidDel="00DA3DAF">
        <w:rPr>
          <w:rFonts w:asciiTheme="minorHAnsi" w:hAnsiTheme="minorHAnsi" w:cs="Arial"/>
          <w:sz w:val="22"/>
          <w:szCs w:val="22"/>
        </w:rPr>
        <w:t>) CCI integral.</w:t>
      </w:r>
    </w:p>
    <w:p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Prazos e Datas de Vencimento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prazo e a data de vencimento da CCI, estão especificados no Anexo I a esta Escritura de Emissão.</w:t>
      </w:r>
    </w:p>
    <w:p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Condição da Emissão e Custódia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é integral e é emitida </w:t>
      </w:r>
      <w:r>
        <w:rPr>
          <w:rFonts w:asciiTheme="minorHAnsi" w:hAnsiTheme="minorHAnsi" w:cs="Arial"/>
          <w:sz w:val="22"/>
          <w:szCs w:val="22"/>
        </w:rPr>
        <w:t>com</w:t>
      </w:r>
      <w:r w:rsidRPr="00A97B6B">
        <w:rPr>
          <w:rFonts w:asciiTheme="minorHAnsi" w:hAnsiTheme="minorHAnsi" w:cs="Arial"/>
          <w:sz w:val="22"/>
          <w:szCs w:val="22"/>
        </w:rPr>
        <w:t xml:space="preserve"> garantia real imobiliária, sob a forma escritural e será custodiada junto à Instituição Custodiante.</w:t>
      </w:r>
    </w:p>
    <w:p w:rsidR="003841E3" w:rsidRPr="00A97B6B" w:rsidRDefault="003841E3" w:rsidP="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CCI no Sistema de Negociação, considerando as informações encaminhadas pela Emissora, </w:t>
      </w:r>
      <w:r w:rsidRPr="00A97B6B">
        <w:rPr>
          <w:rFonts w:asciiTheme="minorHAnsi" w:hAnsiTheme="minorHAnsi"/>
          <w:sz w:val="22"/>
          <w:szCs w:val="22"/>
        </w:rPr>
        <w:t xml:space="preserve">em planilha no formato </w:t>
      </w:r>
      <w:r w:rsidRPr="00A97B6B">
        <w:rPr>
          <w:rFonts w:asciiTheme="minorHAnsi" w:hAnsiTheme="minorHAnsi"/>
          <w:i/>
          <w:sz w:val="22"/>
          <w:szCs w:val="22"/>
        </w:rPr>
        <w:t>excel</w:t>
      </w:r>
      <w:r w:rsidRPr="00A97B6B">
        <w:rPr>
          <w:rFonts w:asciiTheme="minorHAnsi" w:hAnsiTheme="minorHAnsi" w:cs="Arial"/>
          <w:sz w:val="22"/>
          <w:szCs w:val="22"/>
        </w:rPr>
        <w:t xml:space="preserve">, contendo as informações necessárias para registro no Sistema de Negociação. </w:t>
      </w:r>
    </w:p>
    <w:p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w:t>
      </w:r>
      <w:r w:rsidRPr="00A97B6B">
        <w:rPr>
          <w:rFonts w:asciiTheme="minorHAnsi" w:hAnsiTheme="minorHAnsi" w:cs="Arial"/>
          <w:sz w:val="22"/>
          <w:szCs w:val="22"/>
          <w:lang w:eastAsia="en-US"/>
        </w:rPr>
        <w:t xml:space="preserve">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 </w:t>
      </w:r>
      <w:r w:rsidRPr="00A97B6B">
        <w:rPr>
          <w:rFonts w:asciiTheme="minorHAnsi" w:hAnsiTheme="minorHAnsi" w:cs="Arial"/>
          <w:sz w:val="22"/>
          <w:szCs w:val="22"/>
        </w:rPr>
        <w:t>em até 10 (dez) dias úteis contados do recebimento da documentação completa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w:t>
      </w:r>
    </w:p>
    <w:p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lastRenderedPageBreak/>
        <w:t>Série e Número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terá a série e o número indicados no Anexo I a esta Escritura de Emissão.</w:t>
      </w:r>
    </w:p>
    <w:p w:rsidR="003841E3" w:rsidRPr="00A97B6B" w:rsidRDefault="003841E3" w:rsidP="003841E3">
      <w:pPr>
        <w:pStyle w:val="p0"/>
        <w:tabs>
          <w:tab w:val="clear" w:pos="720"/>
          <w:tab w:val="left" w:pos="8647"/>
        </w:tabs>
        <w:spacing w:line="320" w:lineRule="exact"/>
        <w:contextualSpacing/>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Sistema de Negociação</w:t>
      </w:r>
      <w:r w:rsidRPr="00A97B6B">
        <w:rPr>
          <w:rFonts w:asciiTheme="minorHAnsi" w:hAnsiTheme="minorHAnsi" w:cs="Arial"/>
          <w:sz w:val="22"/>
          <w:szCs w:val="22"/>
        </w:rPr>
        <w:t>: Para fins de negociação, a CCI será registrada no Sistema de Negociação.</w:t>
      </w:r>
    </w:p>
    <w:p w:rsidR="003841E3" w:rsidRPr="00A97B6B" w:rsidRDefault="003841E3" w:rsidP="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Toda e qualquer transferência da CCI deverá, necessariamente, sob pena de nulidade do negócio, ser efetuada através do Sistema de Negociação.</w:t>
      </w:r>
    </w:p>
    <w:p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lang w:eastAsia="en-US"/>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Vencimento Final</w:t>
      </w:r>
      <w:r w:rsidRPr="00A97B6B">
        <w:rPr>
          <w:rFonts w:asciiTheme="minorHAnsi" w:hAnsiTheme="minorHAnsi" w:cs="Arial"/>
          <w:sz w:val="22"/>
          <w:szCs w:val="22"/>
        </w:rPr>
        <w:t>: A CCI terá o vencimento final indicado no Anexo I a esta Escritura de Emissão.</w:t>
      </w:r>
    </w:p>
    <w:p w:rsidR="003841E3" w:rsidRPr="00A97B6B" w:rsidRDefault="003841E3" w:rsidP="003841E3">
      <w:pPr>
        <w:pStyle w:val="p0"/>
        <w:tabs>
          <w:tab w:val="clear" w:pos="720"/>
          <w:tab w:val="left" w:pos="8647"/>
        </w:tabs>
        <w:spacing w:line="320" w:lineRule="exact"/>
        <w:contextualSpacing/>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Local de Pagamento</w:t>
      </w:r>
      <w:r w:rsidRPr="00A97B6B">
        <w:rPr>
          <w:rFonts w:asciiTheme="minorHAnsi" w:hAnsiTheme="minorHAnsi" w:cs="Arial"/>
          <w:sz w:val="22"/>
          <w:szCs w:val="22"/>
        </w:rPr>
        <w:t>: Os Créditos Imobiliários, representados pela CCI, serão pagos pela Devedora no local e forma estabelecidos na CCB.</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Encargos Moratórios</w:t>
      </w:r>
      <w:r w:rsidRPr="00A97B6B">
        <w:rPr>
          <w:rFonts w:asciiTheme="minorHAnsi" w:hAnsiTheme="minorHAnsi" w:cs="Arial"/>
          <w:sz w:val="22"/>
          <w:szCs w:val="22"/>
        </w:rPr>
        <w:t>: Os encargos moratórios são aqueles aplicados nos termos da CCB, conforme descritos no Anexo I desta Escritura de Emissão.</w:t>
      </w:r>
    </w:p>
    <w:p w:rsidR="003841E3" w:rsidRPr="00A97B6B" w:rsidRDefault="003841E3" w:rsidP="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Vencimento Antecipado dos Créditos Imobiliários</w:t>
      </w:r>
      <w:r w:rsidRPr="00A97B6B">
        <w:rPr>
          <w:rFonts w:asciiTheme="minorHAnsi" w:hAnsiTheme="minorHAnsi" w:cs="Arial"/>
          <w:sz w:val="22"/>
          <w:szCs w:val="22"/>
        </w:rPr>
        <w:t>: Conforme</w:t>
      </w:r>
      <w:r w:rsidRPr="00A97B6B">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rsidR="003841E3" w:rsidRPr="00A531DF"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BA129D">
        <w:rPr>
          <w:rFonts w:asciiTheme="minorHAnsi" w:hAnsiTheme="minorHAnsi" w:cs="Arial"/>
          <w:sz w:val="22"/>
          <w:szCs w:val="22"/>
          <w:u w:val="single"/>
        </w:rPr>
        <w:t>Garantias</w:t>
      </w:r>
      <w:r w:rsidRPr="00BA129D">
        <w:rPr>
          <w:rFonts w:asciiTheme="minorHAnsi" w:hAnsiTheme="minorHAnsi" w:cs="Arial"/>
          <w:sz w:val="22"/>
          <w:szCs w:val="22"/>
        </w:rPr>
        <w:t>: A CCI, representativa dos Créditos Imobiliários, é emitida com garantia real, nos termos do § 3º do artigo 18 da Lei nº 10.931/04. Em garantia do cumprimento das obrigações de liquidação dos Créditos</w:t>
      </w:r>
      <w:r w:rsidRPr="00A531DF">
        <w:rPr>
          <w:rFonts w:asciiTheme="minorHAnsi" w:hAnsiTheme="minorHAnsi" w:cs="Arial"/>
          <w:sz w:val="22"/>
          <w:szCs w:val="22"/>
        </w:rPr>
        <w:t xml:space="preserve"> Imobiliários oriundos d</w:t>
      </w:r>
      <w:r>
        <w:rPr>
          <w:rFonts w:asciiTheme="minorHAnsi" w:hAnsiTheme="minorHAnsi" w:cs="Arial"/>
          <w:sz w:val="22"/>
          <w:szCs w:val="22"/>
        </w:rPr>
        <w:t>a CCB</w:t>
      </w:r>
      <w:r w:rsidRPr="00A531DF">
        <w:rPr>
          <w:rFonts w:asciiTheme="minorHAnsi" w:hAnsiTheme="minorHAnsi" w:cs="Arial"/>
          <w:sz w:val="22"/>
          <w:szCs w:val="22"/>
        </w:rPr>
        <w:t xml:space="preserve">, a </w:t>
      </w:r>
      <w:r>
        <w:rPr>
          <w:rFonts w:asciiTheme="minorHAnsi" w:hAnsiTheme="minorHAnsi" w:cs="Arial"/>
          <w:sz w:val="22"/>
          <w:szCs w:val="22"/>
        </w:rPr>
        <w:t xml:space="preserve">Devedora </w:t>
      </w:r>
      <w:r w:rsidR="00BA129D">
        <w:rPr>
          <w:rFonts w:asciiTheme="minorHAnsi" w:hAnsiTheme="minorHAnsi" w:cs="Arial"/>
          <w:sz w:val="22"/>
          <w:szCs w:val="22"/>
        </w:rPr>
        <w:t>outorgou as garantias reais de Cessão Fiduciária e Hipoteca, nos termos do Contrato de Cessão Fiduciária e da Escritura de Hipoteca, respectivamente, conforme definidos acima.</w:t>
      </w:r>
    </w:p>
    <w:p w:rsidR="003841E3" w:rsidRPr="00A531DF" w:rsidRDefault="003841E3" w:rsidP="003841E3">
      <w:pPr>
        <w:pStyle w:val="PargrafodaLista"/>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Demais Características</w:t>
      </w:r>
      <w:r w:rsidRPr="00A97B6B">
        <w:rPr>
          <w:rFonts w:asciiTheme="minorHAnsi" w:hAnsiTheme="minorHAnsi" w:cs="Arial"/>
          <w:sz w:val="22"/>
          <w:szCs w:val="22"/>
        </w:rPr>
        <w:t>: As demais características da CCI estão previstas no Anexo I a esta Escritura de Emissão.</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lang w:eastAsia="en-US"/>
        </w:rPr>
        <w:t>Guarda dos Documentos Comprobatórios</w:t>
      </w:r>
      <w:r w:rsidRPr="00A97B6B">
        <w:rPr>
          <w:rFonts w:asciiTheme="minorHAnsi" w:hAnsiTheme="minorHAnsi" w:cs="Arial"/>
          <w:sz w:val="22"/>
          <w:szCs w:val="22"/>
          <w:lang w:eastAsia="en-US"/>
        </w:rPr>
        <w:t xml:space="preserve">: A Instituição Custodiante será responsável pela custódia de 01 (uma) via original desta Escritura de Emissão. </w:t>
      </w:r>
      <w:r w:rsidRPr="00A97B6B">
        <w:rPr>
          <w:rFonts w:asciiTheme="minorHAnsi" w:hAnsiTheme="minorHAnsi" w:cs="Arial"/>
          <w:sz w:val="22"/>
          <w:szCs w:val="22"/>
        </w:rPr>
        <w:t>Deverá</w:t>
      </w:r>
      <w:r w:rsidRPr="00A97B6B">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CCB e seus eventuais aditamentos</w:t>
      </w:r>
      <w:ins w:id="6" w:author="Camilla de Campos Escudero Paiva" w:date="2019-09-25T11:48:00Z">
        <w:r w:rsidR="00B10B76" w:rsidRPr="00C85E7C">
          <w:t xml:space="preserve"> </w:t>
        </w:r>
        <w:r w:rsidR="00B10B76" w:rsidRPr="00C85E7C">
          <w:rPr>
            <w:rFonts w:asciiTheme="minorHAnsi" w:hAnsiTheme="minorHAnsi" w:cs="Arial"/>
            <w:sz w:val="22"/>
            <w:szCs w:val="22"/>
            <w:lang w:eastAsia="en-US"/>
          </w:rPr>
          <w:t>sendo que a Emissora deverá encaminhar à Instituição Custodiante, uma via original ou cópia autenticada dos documentos relacionados aos Créditos Imobiliários vinculados à CCI</w:t>
        </w:r>
      </w:ins>
      <w:r w:rsidRPr="00A97B6B">
        <w:rPr>
          <w:rFonts w:asciiTheme="minorHAnsi" w:hAnsiTheme="minorHAnsi" w:cs="Arial"/>
          <w:sz w:val="22"/>
          <w:szCs w:val="22"/>
          <w:lang w:eastAsia="en-US"/>
        </w:rPr>
        <w:t>.</w:t>
      </w:r>
    </w:p>
    <w:p w:rsidR="003841E3" w:rsidRPr="00A97B6B" w:rsidRDefault="003841E3" w:rsidP="003841E3">
      <w:pPr>
        <w:widowControl w:val="0"/>
        <w:spacing w:line="320" w:lineRule="exact"/>
        <w:contextualSpacing/>
        <w:jc w:val="both"/>
        <w:rPr>
          <w:rFonts w:asciiTheme="minorHAnsi" w:hAnsiTheme="minorHAnsi" w:cs="Arial"/>
          <w:sz w:val="22"/>
          <w:szCs w:val="22"/>
          <w:lang w:eastAsia="en-US"/>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QUARTA – NEGOCIAÇÃO DA CCI</w:t>
      </w:r>
    </w:p>
    <w:p w:rsidR="003841E3" w:rsidRPr="00A97B6B" w:rsidRDefault="003841E3" w:rsidP="003841E3">
      <w:pPr>
        <w:widowControl w:val="0"/>
        <w:spacing w:line="320" w:lineRule="exact"/>
        <w:contextualSpacing/>
        <w:jc w:val="both"/>
        <w:rPr>
          <w:rFonts w:asciiTheme="minorHAnsi" w:hAnsiTheme="minorHAnsi" w:cs="Arial"/>
          <w:b/>
          <w:sz w:val="22"/>
          <w:szCs w:val="22"/>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Formalização da Cessão</w:t>
      </w:r>
      <w:r w:rsidRPr="00A97B6B">
        <w:rPr>
          <w:rFonts w:asciiTheme="minorHAnsi" w:hAnsiTheme="minorHAnsi" w:cs="Arial"/>
          <w:sz w:val="22"/>
          <w:szCs w:val="22"/>
        </w:rPr>
        <w:t>: Quando da negociação da CCI, a Emissora cederá ao respectivo Titular da CCI, e este adquirirá da Emissora, os correspondentes Créditos Imobiliários, formalizando-se tal cessão, inclusive, por meio do Sistema de Negociação.</w:t>
      </w:r>
    </w:p>
    <w:p w:rsidR="003841E3" w:rsidRPr="00A97B6B" w:rsidDel="00B10B76" w:rsidRDefault="003841E3" w:rsidP="003841E3">
      <w:pPr>
        <w:widowControl w:val="0"/>
        <w:tabs>
          <w:tab w:val="left" w:pos="1134"/>
        </w:tabs>
        <w:spacing w:line="320" w:lineRule="exact"/>
        <w:ind w:left="567"/>
        <w:contextualSpacing/>
        <w:rPr>
          <w:del w:id="7" w:author="Camilla de Campos Escudero Paiva" w:date="2019-09-25T11:48:00Z"/>
          <w:rFonts w:asciiTheme="minorHAnsi" w:hAnsiTheme="minorHAnsi" w:cs="Arial"/>
          <w:sz w:val="22"/>
          <w:szCs w:val="22"/>
        </w:rPr>
      </w:pPr>
    </w:p>
    <w:p w:rsidR="003841E3" w:rsidRPr="00A97B6B" w:rsidDel="00B10B76"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del w:id="8" w:author="Camilla de Campos Escudero Paiva" w:date="2019-09-25T11:48:00Z"/>
          <w:rFonts w:asciiTheme="minorHAnsi" w:hAnsiTheme="minorHAnsi" w:cs="Arial"/>
          <w:sz w:val="22"/>
          <w:szCs w:val="22"/>
          <w:lang w:eastAsia="en-US"/>
        </w:rPr>
      </w:pPr>
      <w:del w:id="9" w:author="Camilla de Campos Escudero Paiva" w:date="2019-09-25T11:48:00Z">
        <w:r w:rsidRPr="00A97B6B" w:rsidDel="00B10B76">
          <w:rPr>
            <w:rFonts w:asciiTheme="minorHAnsi" w:hAnsiTheme="minorHAnsi" w:cs="Arial"/>
            <w:sz w:val="22"/>
            <w:szCs w:val="22"/>
            <w:lang w:eastAsia="en-US"/>
          </w:rPr>
          <w:delText>Sempre que houver troca de titularidade da CCI, o titular anterior imediato deverá comunicar à Instituição Custodiante a negociação realizada, informando, inclusive, os dados cadastrais do novo titular da CCI.</w:delText>
        </w:r>
      </w:del>
    </w:p>
    <w:p w:rsidR="003841E3" w:rsidRPr="00A97B6B" w:rsidRDefault="003841E3" w:rsidP="003841E3">
      <w:pPr>
        <w:widowControl w:val="0"/>
        <w:tabs>
          <w:tab w:val="left" w:pos="1134"/>
        </w:tabs>
        <w:spacing w:line="320" w:lineRule="exact"/>
        <w:ind w:left="567"/>
        <w:contextualSpacing/>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Abrangência da Cessão</w:t>
      </w:r>
      <w:r w:rsidRPr="00A97B6B">
        <w:rPr>
          <w:rFonts w:asciiTheme="minorHAnsi" w:hAnsiTheme="minorHAnsi" w:cs="Arial"/>
          <w:sz w:val="22"/>
          <w:szCs w:val="22"/>
        </w:rPr>
        <w:t>: A cessão da CCI abrange a totalidade dos respectivos Créditos Imobiliários por ela representados, bem como todos os direitos, garantias, privilégios, preferências, prerrogativas, ações e acessórios assegurados à Emissora, ficando o novo Titular da CCI, assim, sub-rogado em todos os direitos, garantias, privilégios, preferências, prerrogativas, ações e acessórios representados pela CCI.</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Entrega dos Documentos Comprobatórios</w:t>
      </w:r>
      <w:r w:rsidRPr="00A97B6B">
        <w:rPr>
          <w:rFonts w:asciiTheme="minorHAnsi" w:hAnsiTheme="minorHAnsi" w:cs="Arial"/>
          <w:sz w:val="22"/>
          <w:szCs w:val="22"/>
        </w:rPr>
        <w:t>: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a fornecê-la em até 10 (dez) Dias Úteis a contar do recebimento da solicitação mencionada ou em menor prazo se assim vier a ser exigido por disposição legal ou pelo órgão regulador.</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QUINTA – DESPESAS E TRIBUTOS</w:t>
      </w:r>
    </w:p>
    <w:p w:rsidR="003841E3" w:rsidRPr="00A97B6B" w:rsidRDefault="003841E3" w:rsidP="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à Emissão da CCI</w:t>
      </w:r>
      <w:r w:rsidRPr="00A97B6B">
        <w:rPr>
          <w:rFonts w:asciiTheme="minorHAnsi" w:hAnsiTheme="minorHAnsi"/>
          <w:sz w:val="22"/>
          <w:szCs w:val="22"/>
        </w:rPr>
        <w:t xml:space="preserve">: Todas as </w:t>
      </w:r>
      <w:r w:rsidRPr="00A97B6B">
        <w:rPr>
          <w:rFonts w:asciiTheme="minorHAnsi" w:hAnsiTheme="minorHAnsi" w:cs="Arial"/>
          <w:sz w:val="22"/>
          <w:szCs w:val="22"/>
        </w:rPr>
        <w:t>despesas</w:t>
      </w:r>
      <w:r w:rsidRPr="00A97B6B">
        <w:rPr>
          <w:rFonts w:asciiTheme="minorHAnsi" w:hAnsiTheme="minorHAnsi"/>
          <w:sz w:val="22"/>
          <w:szCs w:val="22"/>
        </w:rPr>
        <w:t xml:space="preserve"> referentes à emissão da CCI, tais como registro no Sistema de Negociação, taxa de custódia e honorários da Instituição Custodiante serão de responsabilidade da Emissora, </w:t>
      </w:r>
      <w:r>
        <w:rPr>
          <w:rFonts w:asciiTheme="minorHAnsi" w:hAnsiTheme="minorHAnsi"/>
          <w:sz w:val="22"/>
          <w:szCs w:val="22"/>
        </w:rPr>
        <w:t>às</w:t>
      </w:r>
      <w:r w:rsidRPr="00A97B6B">
        <w:rPr>
          <w:rFonts w:asciiTheme="minorHAnsi" w:hAnsiTheme="minorHAnsi"/>
          <w:sz w:val="22"/>
          <w:szCs w:val="22"/>
        </w:rPr>
        <w:t xml:space="preserve"> expensas da Devedora. </w:t>
      </w:r>
    </w:p>
    <w:p w:rsidR="003841E3" w:rsidRPr="00A97B6B" w:rsidRDefault="003841E3" w:rsidP="003841E3">
      <w:pPr>
        <w:widowControl w:val="0"/>
        <w:tabs>
          <w:tab w:val="left" w:pos="1134"/>
        </w:tabs>
        <w:spacing w:line="320" w:lineRule="exact"/>
        <w:ind w:left="567"/>
        <w:contextualSpacing/>
        <w:jc w:val="both"/>
        <w:rPr>
          <w:rFonts w:asciiTheme="minorHAnsi" w:hAnsiTheme="minorHAnsi"/>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 Emissora será ainda responsável pelo pagamento de todas as despesas incorridas e a incorrer com relação a: (i) representação dos Créditos Imobiliários pela CCI; (ii) registro da CCI no Sistema de Negociação, transferências da CCI da Emissora para o Titular da CCI e utilização do Sistema de Negociação; e (iii) despesas de custódia da CCI.</w:t>
      </w:r>
    </w:p>
    <w:p w:rsidR="003841E3" w:rsidRPr="00A97B6B" w:rsidRDefault="003841E3" w:rsidP="003841E3">
      <w:pPr>
        <w:widowControl w:val="0"/>
        <w:tabs>
          <w:tab w:val="left" w:pos="1134"/>
        </w:tabs>
        <w:spacing w:line="320" w:lineRule="exact"/>
        <w:ind w:left="567"/>
        <w:contextualSpacing/>
        <w:rPr>
          <w:rFonts w:asciiTheme="minorHAnsi" w:hAnsiTheme="minorHAnsi"/>
          <w:sz w:val="22"/>
          <w:szCs w:val="22"/>
        </w:rPr>
      </w:pPr>
    </w:p>
    <w:p w:rsidR="003841E3" w:rsidRPr="00B10B76"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 Instituição Custodiante receberá a seguinte remuneração: (i) pelas funções de implantação e registro desta CCI</w:t>
      </w:r>
      <w:r>
        <w:rPr>
          <w:rFonts w:asciiTheme="minorHAnsi" w:hAnsiTheme="minorHAnsi" w:cs="Arial"/>
          <w:sz w:val="22"/>
          <w:szCs w:val="22"/>
        </w:rPr>
        <w:t>,</w:t>
      </w:r>
      <w:r w:rsidRPr="00A97B6B">
        <w:rPr>
          <w:rFonts w:asciiTheme="minorHAnsi" w:hAnsiTheme="minorHAnsi" w:cs="Arial"/>
          <w:sz w:val="22"/>
          <w:szCs w:val="22"/>
        </w:rPr>
        <w:t xml:space="preserve"> o </w:t>
      </w:r>
      <w:del w:id="10" w:author="Camilla de Campos Escudero Paiva" w:date="2019-09-25T11:53:00Z">
        <w:r w:rsidRPr="00A97B6B" w:rsidDel="00B10B76">
          <w:rPr>
            <w:rFonts w:asciiTheme="minorHAnsi" w:hAnsiTheme="minorHAnsi" w:cs="Arial"/>
            <w:sz w:val="22"/>
            <w:szCs w:val="22"/>
          </w:rPr>
          <w:delText>valor de</w:delText>
        </w:r>
      </w:del>
      <w:ins w:id="11" w:author="Camilla de Campos Escudero Paiva" w:date="2019-09-25T11:53:00Z">
        <w:r w:rsidR="00B10B76">
          <w:rPr>
            <w:rFonts w:asciiTheme="minorHAnsi" w:hAnsiTheme="minorHAnsi" w:cs="Arial"/>
            <w:sz w:val="22"/>
            <w:szCs w:val="22"/>
          </w:rPr>
          <w:t>montante equivalente a</w:t>
        </w:r>
      </w:ins>
      <w:r w:rsidRPr="00A97B6B">
        <w:rPr>
          <w:rFonts w:asciiTheme="minorHAnsi" w:hAnsiTheme="minorHAnsi" w:cs="Arial"/>
          <w:sz w:val="22"/>
          <w:szCs w:val="22"/>
        </w:rPr>
        <w:t xml:space="preserve"> </w:t>
      </w:r>
      <w:ins w:id="12" w:author="Camilla de Campos Escudero Paiva" w:date="2019-09-25T11:53:00Z">
        <w:r w:rsidR="00B10B76">
          <w:rPr>
            <w:rFonts w:asciiTheme="minorHAnsi" w:hAnsiTheme="minorHAnsi" w:cs="Arial"/>
            <w:sz w:val="22"/>
            <w:szCs w:val="22"/>
          </w:rPr>
          <w:t xml:space="preserve">0,020% (vinte milésimos por cento) do </w:t>
        </w:r>
        <w:r w:rsidR="00B10B76" w:rsidRPr="00C85E7C">
          <w:rPr>
            <w:rFonts w:asciiTheme="minorHAnsi" w:hAnsiTheme="minorHAnsi" w:cs="Arial"/>
            <w:sz w:val="22"/>
            <w:szCs w:val="22"/>
          </w:rPr>
          <w:t xml:space="preserve">Valor da </w:t>
        </w:r>
        <w:r w:rsidR="00B10B76" w:rsidRPr="00B10B76">
          <w:rPr>
            <w:rFonts w:asciiTheme="minorHAnsi" w:hAnsiTheme="minorHAnsi" w:cs="Arial"/>
            <w:sz w:val="22"/>
            <w:szCs w:val="22"/>
          </w:rPr>
          <w:t>Emissão</w:t>
        </w:r>
        <w:r w:rsidR="00B10B76" w:rsidRPr="00B10B76">
          <w:rPr>
            <w:rFonts w:asciiTheme="minorHAnsi" w:hAnsiTheme="minorHAnsi" w:cs="Arial"/>
            <w:sz w:val="22"/>
            <w:szCs w:val="22"/>
          </w:rPr>
          <w:t>,</w:t>
        </w:r>
      </w:ins>
      <w:del w:id="13" w:author="Camilla de Campos Escudero Paiva" w:date="2019-09-25T11:53:00Z">
        <w:r w:rsidR="00BA129D" w:rsidRPr="00B10B76" w:rsidDel="00B10B76">
          <w:rPr>
            <w:rFonts w:asciiTheme="minorHAnsi" w:hAnsiTheme="minorHAnsi" w:cs="Arial"/>
            <w:sz w:val="22"/>
            <w:szCs w:val="22"/>
          </w:rPr>
          <w:delText xml:space="preserve">R$[=] </w:delText>
        </w:r>
      </w:del>
      <w:r w:rsidR="00BA129D" w:rsidRPr="00B10B76">
        <w:rPr>
          <w:rFonts w:asciiTheme="minorHAnsi" w:hAnsiTheme="minorHAnsi" w:cs="Arial"/>
          <w:sz w:val="22"/>
          <w:szCs w:val="22"/>
        </w:rPr>
        <w:t>[</w:t>
      </w:r>
      <w:r w:rsidRPr="00B10B76">
        <w:rPr>
          <w:rFonts w:asciiTheme="minorHAnsi" w:hAnsiTheme="minorHAnsi" w:cs="Arial"/>
          <w:sz w:val="22"/>
          <w:szCs w:val="22"/>
        </w:rPr>
        <w:t>que deverá ser pago até o 5º (quinto) dia útil após data de assinatura do Instrumento de Emissão de CCI</w:t>
      </w:r>
      <w:del w:id="14" w:author="Camilla de Campos Escudero Paiva" w:date="2019-09-25T11:53:00Z">
        <w:r w:rsidRPr="00B10B76" w:rsidDel="00B10B76">
          <w:rPr>
            <w:rFonts w:asciiTheme="minorHAnsi" w:hAnsiTheme="minorHAnsi" w:cs="Arial"/>
            <w:sz w:val="22"/>
            <w:szCs w:val="22"/>
          </w:rPr>
          <w:delText>]</w:delText>
        </w:r>
      </w:del>
      <w:r w:rsidRPr="00B10B76">
        <w:rPr>
          <w:rFonts w:asciiTheme="minorHAnsi" w:hAnsiTheme="minorHAnsi" w:cs="Arial"/>
          <w:sz w:val="22"/>
          <w:szCs w:val="22"/>
        </w:rPr>
        <w:t xml:space="preserve"> e,</w:t>
      </w:r>
      <w:r w:rsidRPr="00A97B6B">
        <w:rPr>
          <w:rFonts w:asciiTheme="minorHAnsi" w:hAnsiTheme="minorHAnsi" w:cs="Arial"/>
          <w:sz w:val="22"/>
          <w:szCs w:val="22"/>
        </w:rPr>
        <w:t xml:space="preserve"> (ii) pelas funções de Custodiante</w:t>
      </w:r>
      <w:r w:rsidRPr="00B10B76">
        <w:rPr>
          <w:rFonts w:asciiTheme="minorHAnsi" w:hAnsiTheme="minorHAnsi" w:cs="Arial"/>
          <w:sz w:val="22"/>
          <w:szCs w:val="22"/>
        </w:rPr>
        <w:t xml:space="preserve">, </w:t>
      </w:r>
      <w:del w:id="15" w:author="Camilla de Campos Escudero Paiva" w:date="2019-09-25T11:53:00Z">
        <w:r w:rsidRPr="00B10B76" w:rsidDel="00B10B76">
          <w:rPr>
            <w:rFonts w:asciiTheme="minorHAnsi" w:hAnsiTheme="minorHAnsi" w:cs="Arial"/>
            <w:sz w:val="22"/>
            <w:szCs w:val="22"/>
          </w:rPr>
          <w:delText>[</w:delText>
        </w:r>
      </w:del>
      <w:r w:rsidRPr="00B10B76">
        <w:rPr>
          <w:rFonts w:asciiTheme="minorHAnsi" w:hAnsiTheme="minorHAnsi" w:cs="Arial"/>
          <w:sz w:val="22"/>
          <w:szCs w:val="22"/>
        </w:rPr>
        <w:t>parcelas anuais</w:t>
      </w:r>
      <w:del w:id="16" w:author="Camilla de Campos Escudero Paiva" w:date="2019-09-25T11:53:00Z">
        <w:r w:rsidR="00BA129D" w:rsidRPr="00B10B76" w:rsidDel="00B10B76">
          <w:rPr>
            <w:rFonts w:asciiTheme="minorHAnsi" w:hAnsiTheme="minorHAnsi" w:cs="Arial"/>
            <w:sz w:val="22"/>
            <w:szCs w:val="22"/>
          </w:rPr>
          <w:delText>]</w:delText>
        </w:r>
      </w:del>
      <w:r w:rsidRPr="00B10B76">
        <w:rPr>
          <w:rFonts w:asciiTheme="minorHAnsi" w:hAnsiTheme="minorHAnsi" w:cs="Arial"/>
          <w:sz w:val="22"/>
          <w:szCs w:val="22"/>
        </w:rPr>
        <w:t xml:space="preserve"> de </w:t>
      </w:r>
      <w:r w:rsidR="00BA129D" w:rsidRPr="00B10B76">
        <w:rPr>
          <w:rFonts w:asciiTheme="minorHAnsi" w:hAnsiTheme="minorHAnsi" w:cs="Arial"/>
          <w:sz w:val="22"/>
          <w:szCs w:val="22"/>
        </w:rPr>
        <w:t>R$</w:t>
      </w:r>
      <w:ins w:id="17" w:author="Camilla de Campos Escudero Paiva" w:date="2019-09-25T11:53:00Z">
        <w:r w:rsidR="00B10B76" w:rsidRPr="00B10B76">
          <w:rPr>
            <w:rFonts w:asciiTheme="minorHAnsi" w:hAnsiTheme="minorHAnsi" w:cs="Arial"/>
            <w:sz w:val="22"/>
            <w:szCs w:val="22"/>
          </w:rPr>
          <w:t>3.000,00 (três mil reais)</w:t>
        </w:r>
      </w:ins>
      <w:del w:id="18" w:author="Camilla de Campos Escudero Paiva" w:date="2019-09-25T11:53:00Z">
        <w:r w:rsidR="00BA129D" w:rsidRPr="00B10B76" w:rsidDel="00B10B76">
          <w:rPr>
            <w:rFonts w:asciiTheme="minorHAnsi" w:hAnsiTheme="minorHAnsi" w:cs="Arial"/>
            <w:sz w:val="22"/>
            <w:szCs w:val="22"/>
          </w:rPr>
          <w:delText>[=]</w:delText>
        </w:r>
      </w:del>
      <w:r w:rsidRPr="00B10B76">
        <w:rPr>
          <w:rFonts w:asciiTheme="minorHAnsi" w:hAnsiTheme="minorHAnsi" w:cs="Arial"/>
          <w:sz w:val="22"/>
          <w:szCs w:val="22"/>
        </w:rPr>
        <w:t xml:space="preserve">, sendo que a 1ª (primeira) parcela deverá ser paga </w:t>
      </w:r>
      <w:del w:id="19" w:author="Camilla de Campos Escudero Paiva" w:date="2019-09-25T11:53:00Z">
        <w:r w:rsidR="00BA129D" w:rsidRPr="00B10B76" w:rsidDel="00B10B76">
          <w:rPr>
            <w:rFonts w:asciiTheme="minorHAnsi" w:hAnsiTheme="minorHAnsi" w:cs="Arial"/>
            <w:sz w:val="22"/>
            <w:szCs w:val="22"/>
          </w:rPr>
          <w:delText>[</w:delText>
        </w:r>
      </w:del>
      <w:r w:rsidRPr="00B10B76">
        <w:rPr>
          <w:rFonts w:asciiTheme="minorHAnsi" w:hAnsiTheme="minorHAnsi" w:cs="Arial"/>
          <w:sz w:val="22"/>
          <w:szCs w:val="22"/>
        </w:rPr>
        <w:t xml:space="preserve">até 5º (quinto) dia útil após data de assinatura da Escritura de Emissão de CCI, e as demais no </w:t>
      </w:r>
      <w:del w:id="20" w:author="Camilla de Campos Escudero Paiva" w:date="2019-09-25T11:53:00Z">
        <w:r w:rsidRPr="00B10B76" w:rsidDel="00B10B76">
          <w:rPr>
            <w:rFonts w:asciiTheme="minorHAnsi" w:hAnsiTheme="minorHAnsi" w:cs="Arial"/>
            <w:sz w:val="22"/>
            <w:szCs w:val="22"/>
          </w:rPr>
          <w:delText xml:space="preserve">mesmo </w:delText>
        </w:r>
      </w:del>
      <w:r w:rsidRPr="00B10B76">
        <w:rPr>
          <w:rFonts w:asciiTheme="minorHAnsi" w:hAnsiTheme="minorHAnsi" w:cs="Arial"/>
          <w:sz w:val="22"/>
          <w:szCs w:val="22"/>
        </w:rPr>
        <w:t xml:space="preserve">dia </w:t>
      </w:r>
      <w:ins w:id="21" w:author="Camilla de Campos Escudero Paiva" w:date="2019-09-25T11:54:00Z">
        <w:r w:rsidR="00B10B76" w:rsidRPr="00B10B76">
          <w:rPr>
            <w:rFonts w:asciiTheme="minorHAnsi" w:hAnsiTheme="minorHAnsi" w:cs="Arial"/>
            <w:sz w:val="22"/>
            <w:szCs w:val="22"/>
          </w:rPr>
          <w:t xml:space="preserve">15 (quinze) do mesmo mês do primeiro </w:t>
        </w:r>
        <w:r w:rsidR="00B10B76" w:rsidRPr="00B10B76">
          <w:rPr>
            <w:rFonts w:asciiTheme="minorHAnsi" w:hAnsiTheme="minorHAnsi" w:cs="Arial"/>
            <w:sz w:val="22"/>
            <w:szCs w:val="22"/>
          </w:rPr>
          <w:lastRenderedPageBreak/>
          <w:t xml:space="preserve">pagamento </w:t>
        </w:r>
      </w:ins>
      <w:del w:id="22" w:author="Camilla de Campos Escudero Paiva" w:date="2019-09-25T11:54:00Z">
        <w:r w:rsidRPr="00B10B76" w:rsidDel="00B10B76">
          <w:rPr>
            <w:rFonts w:asciiTheme="minorHAnsi" w:hAnsiTheme="minorHAnsi" w:cs="Arial"/>
            <w:sz w:val="22"/>
            <w:szCs w:val="22"/>
          </w:rPr>
          <w:delText xml:space="preserve">dos </w:delText>
        </w:r>
      </w:del>
      <w:ins w:id="23" w:author="Camilla de Campos Escudero Paiva" w:date="2019-09-25T11:54:00Z">
        <w:r w:rsidR="00B10B76" w:rsidRPr="00B10B76">
          <w:rPr>
            <w:rFonts w:asciiTheme="minorHAnsi" w:hAnsiTheme="minorHAnsi" w:cs="Arial"/>
            <w:sz w:val="22"/>
            <w:szCs w:val="22"/>
          </w:rPr>
          <w:t>n</w:t>
        </w:r>
        <w:r w:rsidR="00B10B76" w:rsidRPr="00B10B76">
          <w:rPr>
            <w:rFonts w:asciiTheme="minorHAnsi" w:hAnsiTheme="minorHAnsi" w:cs="Arial"/>
            <w:sz w:val="22"/>
            <w:szCs w:val="22"/>
          </w:rPr>
          <w:t xml:space="preserve">os </w:t>
        </w:r>
      </w:ins>
      <w:r w:rsidRPr="00B10B76">
        <w:rPr>
          <w:rFonts w:asciiTheme="minorHAnsi" w:hAnsiTheme="minorHAnsi" w:cs="Arial"/>
          <w:sz w:val="22"/>
          <w:szCs w:val="22"/>
        </w:rPr>
        <w:t>anos subsequentes</w:t>
      </w:r>
      <w:del w:id="24" w:author="Camilla de Campos Escudero Paiva" w:date="2019-09-25T11:54:00Z">
        <w:r w:rsidRPr="00B10B76" w:rsidDel="00B10B76">
          <w:rPr>
            <w:rFonts w:asciiTheme="minorHAnsi" w:hAnsiTheme="minorHAnsi" w:cs="Arial"/>
            <w:sz w:val="22"/>
            <w:szCs w:val="22"/>
          </w:rPr>
          <w:delText>]</w:delText>
        </w:r>
      </w:del>
      <w:r w:rsidRPr="00B10B76">
        <w:rPr>
          <w:rFonts w:asciiTheme="minorHAnsi" w:hAnsiTheme="minorHAnsi" w:cs="Arial"/>
          <w:sz w:val="22"/>
          <w:szCs w:val="22"/>
        </w:rPr>
        <w:t xml:space="preserve">. </w:t>
      </w:r>
    </w:p>
    <w:p w:rsidR="003841E3" w:rsidRPr="00A97B6B" w:rsidRDefault="003841E3" w:rsidP="003841E3">
      <w:pPr>
        <w:widowControl w:val="0"/>
        <w:tabs>
          <w:tab w:val="left" w:pos="1134"/>
        </w:tabs>
        <w:spacing w:line="320" w:lineRule="exact"/>
        <w:ind w:left="567"/>
        <w:contextualSpacing/>
        <w:jc w:val="both"/>
        <w:rPr>
          <w:rFonts w:asciiTheme="minorHAnsi" w:hAnsiTheme="minorHAnsi"/>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aos Créditos Imobiliários</w:t>
      </w:r>
      <w:r w:rsidRPr="00A97B6B">
        <w:rPr>
          <w:rFonts w:asciiTheme="minorHAnsi" w:hAnsiTheme="minorHAnsi"/>
          <w:sz w:val="22"/>
          <w:szCs w:val="22"/>
        </w:rPr>
        <w:t xml:space="preserve">: Todas as demais despesas referentes aos Créditos Imobiliários, tais como cobrança, realização, administração e </w:t>
      </w:r>
      <w:r w:rsidRPr="00A97B6B">
        <w:rPr>
          <w:rFonts w:asciiTheme="minorHAnsi" w:hAnsiTheme="minorHAnsi" w:cs="Arial"/>
          <w:sz w:val="22"/>
          <w:szCs w:val="22"/>
        </w:rPr>
        <w:t>liquidação</w:t>
      </w:r>
      <w:r w:rsidRPr="00A97B6B">
        <w:rPr>
          <w:rFonts w:asciiTheme="minorHAnsi" w:hAnsiTheme="minorHAnsi"/>
          <w:sz w:val="22"/>
          <w:szCs w:val="22"/>
        </w:rPr>
        <w:t xml:space="preserve"> dos Créditos Imobiliários, serão de responsabilidade da Devedora, sendo certo que serão de responsabilidade da Devedora, as demais despesas ali não previstas. </w:t>
      </w:r>
    </w:p>
    <w:p w:rsidR="003841E3" w:rsidRPr="00A97B6B" w:rsidRDefault="003841E3" w:rsidP="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Além das despesas mencionadas no item 5.2. acima, são despesas de responsabilidade </w:t>
      </w:r>
      <w:r w:rsidRPr="00A97B6B">
        <w:rPr>
          <w:rFonts w:asciiTheme="minorHAnsi" w:hAnsiTheme="minorHAnsi"/>
          <w:sz w:val="22"/>
          <w:szCs w:val="22"/>
        </w:rPr>
        <w:t>da Devedora</w:t>
      </w:r>
      <w:r w:rsidRPr="00A97B6B">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CCI.</w:t>
      </w:r>
    </w:p>
    <w:p w:rsidR="003841E3" w:rsidRPr="00A97B6B" w:rsidRDefault="003841E3" w:rsidP="003841E3">
      <w:pPr>
        <w:widowControl w:val="0"/>
        <w:tabs>
          <w:tab w:val="left" w:pos="1134"/>
        </w:tabs>
        <w:spacing w:line="320" w:lineRule="exact"/>
        <w:ind w:left="567"/>
        <w:contextualSpacing/>
        <w:rPr>
          <w:rFonts w:asciiTheme="minorHAnsi" w:hAnsiTheme="minorHAnsi"/>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Tributos</w:t>
      </w:r>
      <w:r w:rsidRPr="00A97B6B">
        <w:rPr>
          <w:rFonts w:asciiTheme="minorHAnsi" w:hAnsiTheme="minorHAnsi" w:cs="Arial"/>
          <w:sz w:val="22"/>
          <w:szCs w:val="22"/>
        </w:rPr>
        <w:t>: Os tributos incidentes ou que venham a incidir sobre a CCI e/ou sobre os Créditos Imobiliários serão arcados pela Parte que, de acordo com a legislação vigente à época, seja contribuinte ou responsável por tais tributos, ressalvado o disposto na CCB.</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SEXTA – DISPOSIÇÕES GERAIS</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Tolerância</w:t>
      </w:r>
      <w:r w:rsidRPr="00A97B6B">
        <w:rPr>
          <w:rFonts w:asciiTheme="minorHAnsi" w:hAnsiTheme="minorHAnsi" w:cs="Arial"/>
          <w:sz w:val="22"/>
          <w:szCs w:val="22"/>
        </w:rPr>
        <w:t>: Os direitos de cada Parte previstos nesta Escritura de Emissão: (i) são cumulativos com outros direitos previstos em lei, a menos que expressamente excluídos; e (ii)</w:t>
      </w:r>
      <w:r>
        <w:rPr>
          <w:rFonts w:asciiTheme="minorHAnsi" w:hAnsiTheme="minorHAnsi" w:cs="Arial"/>
          <w:sz w:val="22"/>
          <w:szCs w:val="22"/>
        </w:rPr>
        <w:t> </w:t>
      </w:r>
      <w:r w:rsidRPr="00A97B6B">
        <w:rPr>
          <w:rFonts w:asciiTheme="minorHAnsi" w:hAnsiTheme="minorHAnsi" w:cs="Arial"/>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sz w:val="22"/>
          <w:szCs w:val="22"/>
          <w:u w:val="single"/>
        </w:rPr>
        <w:t>Validade, Legalidade e Exequibilidade</w:t>
      </w:r>
      <w:r w:rsidRPr="00A97B6B">
        <w:rPr>
          <w:rFonts w:asciiTheme="minorHAnsi" w:hAnsiTheme="minorHAnsi" w:cs="Arial"/>
          <w:sz w:val="22"/>
          <w:szCs w:val="22"/>
        </w:rPr>
        <w:t xml:space="preserve">: </w:t>
      </w:r>
      <w:r w:rsidRPr="00A97B6B">
        <w:rPr>
          <w:rFonts w:asciiTheme="minorHAnsi" w:hAnsi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A97B6B">
        <w:rPr>
          <w:rFonts w:asciiTheme="minorHAnsi" w:hAnsiTheme="minorHAnsi" w:cs="Arial"/>
          <w:sz w:val="22"/>
          <w:szCs w:val="22"/>
        </w:rPr>
        <w:t>.</w:t>
      </w:r>
    </w:p>
    <w:p w:rsidR="003841E3" w:rsidRDefault="003841E3" w:rsidP="003841E3">
      <w:pPr>
        <w:widowControl w:val="0"/>
        <w:tabs>
          <w:tab w:val="left" w:pos="8647"/>
        </w:tabs>
        <w:autoSpaceDE w:val="0"/>
        <w:autoSpaceDN w:val="0"/>
        <w:adjustRightInd w:val="0"/>
        <w:spacing w:line="320" w:lineRule="exact"/>
        <w:contextualSpacing/>
        <w:jc w:val="both"/>
        <w:rPr>
          <w:ins w:id="25" w:author="Camilla de Campos Escudero Paiva" w:date="2019-09-25T11:57:00Z"/>
          <w:rFonts w:asciiTheme="minorHAnsi" w:hAnsiTheme="minorHAnsi" w:cs="Arial"/>
          <w:sz w:val="22"/>
          <w:szCs w:val="22"/>
          <w:lang w:eastAsia="en-US"/>
        </w:rPr>
      </w:pPr>
    </w:p>
    <w:p w:rsidR="009D1378" w:rsidRPr="001A2F17" w:rsidRDefault="009D1378" w:rsidP="009D1378">
      <w:pPr>
        <w:pStyle w:val="PargrafodaLista"/>
        <w:numPr>
          <w:ilvl w:val="1"/>
          <w:numId w:val="9"/>
        </w:numPr>
        <w:ind w:left="0" w:firstLine="0"/>
        <w:jc w:val="both"/>
        <w:rPr>
          <w:ins w:id="26" w:author="Camilla de Campos Escudero Paiva" w:date="2019-09-25T11:57:00Z"/>
          <w:rFonts w:asciiTheme="minorHAnsi" w:hAnsiTheme="minorHAnsi" w:cs="Arial"/>
          <w:sz w:val="22"/>
          <w:szCs w:val="22"/>
          <w:lang w:eastAsia="en-US"/>
        </w:rPr>
      </w:pPr>
      <w:ins w:id="27" w:author="Camilla de Campos Escudero Paiva" w:date="2019-09-25T11:57:00Z">
        <w:r w:rsidRPr="001A2F17">
          <w:rPr>
            <w:rFonts w:asciiTheme="minorHAnsi" w:hAnsiTheme="minorHAnsi" w:cs="Arial"/>
            <w:sz w:val="22"/>
            <w:szCs w:val="22"/>
            <w:lang w:eastAsia="en-US"/>
          </w:rPr>
          <w:t xml:space="preserve">Imóveis Vinculados aos Créditos Imobiliários. Os imóveis vinculados ao Crédito Imobiliário são </w:t>
        </w:r>
        <w:r>
          <w:rPr>
            <w:rFonts w:asciiTheme="minorHAnsi" w:hAnsiTheme="minorHAnsi" w:cs="Arial"/>
            <w:sz w:val="22"/>
            <w:szCs w:val="22"/>
            <w:lang w:eastAsia="en-US"/>
          </w:rPr>
          <w:t>a</w:t>
        </w:r>
        <w:r w:rsidRPr="001A2F17">
          <w:rPr>
            <w:rFonts w:asciiTheme="minorHAnsi" w:hAnsiTheme="minorHAnsi" w:cs="Arial"/>
            <w:sz w:val="22"/>
            <w:szCs w:val="22"/>
            <w:lang w:eastAsia="en-US"/>
          </w:rPr>
          <w:t xml:space="preserve">s </w:t>
        </w:r>
        <w:r w:rsidRPr="00B700C2">
          <w:rPr>
            <w:rFonts w:asciiTheme="minorHAnsi" w:hAnsiTheme="minorHAnsi" w:cstheme="minorHAnsi"/>
            <w:sz w:val="22"/>
            <w:szCs w:val="22"/>
          </w:rPr>
          <w:t>Unidades do Empreendimento Alvo</w:t>
        </w:r>
        <w:r w:rsidRPr="001A2F17">
          <w:rPr>
            <w:rFonts w:asciiTheme="minorHAnsi" w:hAnsiTheme="minorHAnsi" w:cs="Arial"/>
            <w:sz w:val="22"/>
            <w:szCs w:val="22"/>
            <w:lang w:eastAsia="en-US"/>
          </w:rPr>
          <w:t xml:space="preserve"> indicad</w:t>
        </w:r>
        <w:r>
          <w:rPr>
            <w:rFonts w:asciiTheme="minorHAnsi" w:hAnsiTheme="minorHAnsi" w:cs="Arial"/>
            <w:sz w:val="22"/>
            <w:szCs w:val="22"/>
            <w:lang w:eastAsia="en-US"/>
          </w:rPr>
          <w:t>a</w:t>
        </w:r>
        <w:r w:rsidRPr="001A2F17">
          <w:rPr>
            <w:rFonts w:asciiTheme="minorHAnsi" w:hAnsiTheme="minorHAnsi" w:cs="Arial"/>
            <w:sz w:val="22"/>
            <w:szCs w:val="22"/>
            <w:lang w:eastAsia="en-US"/>
          </w:rPr>
          <w:t>s no Anexo I a esta Escritura de Emissão de CCI.</w:t>
        </w:r>
      </w:ins>
    </w:p>
    <w:p w:rsidR="009D1378" w:rsidRPr="00A97B6B" w:rsidRDefault="009D1378"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rsidR="003841E3" w:rsidRPr="00BD4842" w:rsidRDefault="003841E3" w:rsidP="003841E3">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lang w:eastAsia="en-US"/>
        </w:rPr>
      </w:pPr>
      <w:r w:rsidRPr="00BD4842">
        <w:rPr>
          <w:rFonts w:asciiTheme="minorHAnsi" w:hAnsiTheme="minorHAnsi" w:cs="Arial"/>
          <w:sz w:val="22"/>
          <w:szCs w:val="22"/>
          <w:u w:val="single"/>
          <w:lang w:eastAsia="en-US"/>
        </w:rPr>
        <w:t>Registro / Averbação</w:t>
      </w:r>
      <w:r>
        <w:rPr>
          <w:rFonts w:asciiTheme="minorHAnsi" w:hAnsiTheme="minorHAnsi" w:cs="Arial"/>
          <w:sz w:val="22"/>
          <w:szCs w:val="22"/>
          <w:lang w:eastAsia="en-US"/>
        </w:rPr>
        <w:t xml:space="preserve">: </w:t>
      </w:r>
      <w:del w:id="28" w:author="Camilla de Campos Escudero Paiva" w:date="2019-09-25T15:05:00Z">
        <w:r w:rsidRPr="00BD4842" w:rsidDel="005704CF">
          <w:rPr>
            <w:rFonts w:asciiTheme="minorHAnsi" w:hAnsiTheme="minorHAnsi" w:cs="Arial"/>
            <w:sz w:val="22"/>
            <w:szCs w:val="22"/>
            <w:lang w:eastAsia="en-US"/>
          </w:rPr>
          <w:delText xml:space="preserve">A presente Escritura de CCI será registrada em até 20 (vinte) dias, contados da sua disponibilização pela Instituição Custodiante à Emissora em versões finais, devidamente assinadas por todas as Partes, junto ao Cartório de Registro de Títulos e Documentos </w:delText>
        </w:r>
        <w:r w:rsidDel="005704CF">
          <w:rPr>
            <w:rFonts w:asciiTheme="minorHAnsi" w:hAnsiTheme="minorHAnsi" w:cs="Arial"/>
            <w:sz w:val="22"/>
            <w:szCs w:val="22"/>
            <w:lang w:eastAsia="en-US"/>
          </w:rPr>
          <w:delText>competentes</w:delText>
        </w:r>
        <w:r w:rsidRPr="00BD4842" w:rsidDel="005704CF">
          <w:rPr>
            <w:rFonts w:asciiTheme="minorHAnsi" w:hAnsiTheme="minorHAnsi" w:cs="Arial"/>
            <w:sz w:val="22"/>
            <w:szCs w:val="22"/>
            <w:lang w:eastAsia="en-US"/>
          </w:rPr>
          <w:delText xml:space="preserve">, às expensas da Emissora. Uma via original, devidamente registrada, </w:delText>
        </w:r>
        <w:r w:rsidRPr="00BD4842" w:rsidDel="005704CF">
          <w:rPr>
            <w:rFonts w:asciiTheme="minorHAnsi" w:hAnsiTheme="minorHAnsi" w:cs="Arial"/>
            <w:sz w:val="22"/>
            <w:szCs w:val="22"/>
            <w:lang w:eastAsia="en-US"/>
          </w:rPr>
          <w:lastRenderedPageBreak/>
          <w:delText xml:space="preserve">será remetida à Instituição Custodiante. </w:delText>
        </w:r>
      </w:del>
      <w:r w:rsidRPr="00BD4842">
        <w:rPr>
          <w:rFonts w:asciiTheme="minorHAnsi" w:hAnsiTheme="minorHAnsi" w:cs="Arial"/>
          <w:sz w:val="22"/>
          <w:szCs w:val="22"/>
          <w:lang w:eastAsia="en-US"/>
        </w:rPr>
        <w:t xml:space="preserve">A presente Escritura de CCI deverá </w:t>
      </w:r>
      <w:del w:id="29" w:author="Camilla de Campos Escudero Paiva" w:date="2019-09-25T15:05:00Z">
        <w:r w:rsidRPr="00BD4842" w:rsidDel="005704CF">
          <w:rPr>
            <w:rFonts w:asciiTheme="minorHAnsi" w:hAnsiTheme="minorHAnsi" w:cs="Arial"/>
            <w:sz w:val="22"/>
            <w:szCs w:val="22"/>
            <w:lang w:eastAsia="en-US"/>
          </w:rPr>
          <w:delText xml:space="preserve">também </w:delText>
        </w:r>
      </w:del>
      <w:r w:rsidRPr="00BD4842">
        <w:rPr>
          <w:rFonts w:asciiTheme="minorHAnsi" w:hAnsiTheme="minorHAnsi" w:cs="Arial"/>
          <w:sz w:val="22"/>
          <w:szCs w:val="22"/>
          <w:lang w:eastAsia="en-US"/>
        </w:rPr>
        <w:t>ser averbada no competente Cartório de Registro de Imóveis</w:t>
      </w:r>
      <w:ins w:id="30" w:author="Camilla de Campos Escudero Paiva" w:date="2019-09-25T15:06:00Z">
        <w:r w:rsidR="005704CF">
          <w:rPr>
            <w:rFonts w:asciiTheme="minorHAnsi" w:hAnsiTheme="minorHAnsi" w:cs="Arial"/>
            <w:sz w:val="22"/>
            <w:szCs w:val="22"/>
            <w:lang w:eastAsia="en-US"/>
          </w:rPr>
          <w:t>, nas respectivas matrículas dos Imóveis Vinculados aos Créditos Imobiliários,</w:t>
        </w:r>
      </w:ins>
      <w:r w:rsidRPr="00BD4842">
        <w:rPr>
          <w:rFonts w:asciiTheme="minorHAnsi" w:hAnsiTheme="minorHAnsi" w:cs="Arial"/>
          <w:sz w:val="22"/>
          <w:szCs w:val="22"/>
          <w:lang w:eastAsia="en-US"/>
        </w:rPr>
        <w:t xml:space="preserve"> no prazo </w:t>
      </w:r>
      <w:del w:id="31" w:author="Camilla de Campos Escudero Paiva" w:date="2019-09-25T15:05:00Z">
        <w:r w:rsidRPr="00BD4842" w:rsidDel="005704CF">
          <w:rPr>
            <w:rFonts w:asciiTheme="minorHAnsi" w:hAnsiTheme="minorHAnsi" w:cs="Arial"/>
            <w:sz w:val="22"/>
            <w:szCs w:val="22"/>
            <w:lang w:eastAsia="en-US"/>
          </w:rPr>
          <w:delText>acima indicado</w:delText>
        </w:r>
      </w:del>
      <w:ins w:id="32" w:author="Camilla de Campos Escudero Paiva" w:date="2019-09-25T15:05:00Z">
        <w:r w:rsidR="005704CF">
          <w:rPr>
            <w:rFonts w:asciiTheme="minorHAnsi" w:hAnsiTheme="minorHAnsi" w:cs="Arial"/>
            <w:sz w:val="22"/>
            <w:szCs w:val="22"/>
            <w:lang w:eastAsia="en-US"/>
          </w:rPr>
          <w:t xml:space="preserve">de 20 (vinte) dias contados da sua </w:t>
        </w:r>
      </w:ins>
      <w:ins w:id="33" w:author="Camilla de Campos Escudero Paiva" w:date="2019-09-25T15:06:00Z">
        <w:r w:rsidR="005704CF">
          <w:rPr>
            <w:rFonts w:asciiTheme="minorHAnsi" w:hAnsiTheme="minorHAnsi" w:cs="Arial"/>
            <w:sz w:val="22"/>
            <w:szCs w:val="22"/>
            <w:lang w:eastAsia="en-US"/>
          </w:rPr>
          <w:t>disponibilização pela Instituição Custodiante à Emissora em versões finais, devidamente assinadas por todas as Partes</w:t>
        </w:r>
      </w:ins>
      <w:r w:rsidRPr="00BD4842">
        <w:rPr>
          <w:rFonts w:asciiTheme="minorHAnsi" w:hAnsiTheme="minorHAnsi" w:cs="Arial"/>
          <w:sz w:val="22"/>
          <w:szCs w:val="22"/>
          <w:lang w:eastAsia="en-US"/>
        </w:rPr>
        <w:t>, conforme exigido pelo § 5º do Artigo 18 da Lei nº. 10.931/04.</w:t>
      </w:r>
    </w:p>
    <w:p w:rsidR="003841E3" w:rsidRPr="00BD4842" w:rsidRDefault="003841E3" w:rsidP="003841E3">
      <w:pPr>
        <w:pStyle w:val="PargrafodaLista"/>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Caráter Irrevogável e Irretratável</w:t>
      </w:r>
      <w:r w:rsidRPr="00A97B6B">
        <w:rPr>
          <w:rFonts w:asciiTheme="minorHAnsi" w:hAnsiTheme="minorHAnsi" w:cs="Arial"/>
          <w:sz w:val="22"/>
          <w:szCs w:val="22"/>
        </w:rPr>
        <w:t>: Esta Escritura de Emissão é firmada em caráter irrevogável e irretratável, obrigando as Partes e seus sucessores a qualquer título ao seu integral cumprimento.</w:t>
      </w:r>
    </w:p>
    <w:p w:rsidR="003841E3" w:rsidRPr="00A97B6B" w:rsidRDefault="003841E3" w:rsidP="003841E3">
      <w:pPr>
        <w:pStyle w:val="BodyText21"/>
        <w:spacing w:line="320" w:lineRule="exact"/>
        <w:contextualSpacing/>
        <w:rPr>
          <w:rFonts w:asciiTheme="minorHAnsi" w:hAnsiTheme="minorHAnsi" w:cs="Arial"/>
          <w:b/>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Sucessão</w:t>
      </w:r>
      <w:r w:rsidRPr="00A97B6B">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A97B6B">
        <w:rPr>
          <w:rFonts w:asciiTheme="minorHAnsi" w:hAnsiTheme="minorHAnsi"/>
          <w:sz w:val="22"/>
          <w:szCs w:val="22"/>
        </w:rPr>
        <w:t>respondendo</w:t>
      </w:r>
      <w:r w:rsidRPr="00A97B6B">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rsidR="003841E3" w:rsidRPr="00A97B6B" w:rsidRDefault="003841E3" w:rsidP="003841E3">
      <w:pPr>
        <w:pStyle w:val="PargrafodaLista"/>
        <w:widowControl w:val="0"/>
        <w:spacing w:line="320" w:lineRule="exact"/>
        <w:contextualSpacing/>
        <w:rPr>
          <w:rFonts w:asciiTheme="minorHAnsi" w:hAnsiTheme="minorHAnsi" w:cs="Tahoma"/>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Validade e Eficácia</w:t>
      </w:r>
      <w:r w:rsidRPr="00A97B6B">
        <w:rPr>
          <w:rFonts w:asciiTheme="minorHAnsi" w:hAnsiTheme="minorHAnsi" w:cs="Arial"/>
          <w:sz w:val="22"/>
          <w:szCs w:val="22"/>
        </w:rPr>
        <w:t>: Qualquer alteração a presente Escritura de Emissão somente será considerada válida e eficaz se feita por escrito, assinada pelas Partes, e registrada em Cartório(s) de Registro de Títulos e Documentos competente(s), se necessário.</w:t>
      </w:r>
    </w:p>
    <w:p w:rsidR="003841E3" w:rsidRPr="00A97B6B" w:rsidRDefault="003841E3" w:rsidP="003841E3">
      <w:pPr>
        <w:pStyle w:val="PargrafodaLista"/>
        <w:widowControl w:val="0"/>
        <w:spacing w:line="320" w:lineRule="exact"/>
        <w:contextualSpacing/>
        <w:rPr>
          <w:rFonts w:asciiTheme="minorHAnsi" w:hAnsiTheme="minorHAnsi" w:cs="Tahoma"/>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Título Executivo</w:t>
      </w:r>
      <w:r w:rsidRPr="00A97B6B">
        <w:rPr>
          <w:rFonts w:asciiTheme="minorHAnsi" w:hAnsiTheme="minorHAnsi"/>
          <w:sz w:val="22"/>
          <w:szCs w:val="22"/>
          <w:u w:val="single"/>
        </w:rPr>
        <w:t xml:space="preserve"> Extrajudicial</w:t>
      </w:r>
      <w:r w:rsidRPr="00A97B6B">
        <w:rPr>
          <w:rFonts w:asciiTheme="minorHAnsi" w:hAnsiTheme="minorHAnsi" w:cs="Tahoma"/>
          <w:sz w:val="22"/>
          <w:szCs w:val="22"/>
        </w:rPr>
        <w:t>: Para fins de execução dos Créditos Imobiliários, a CCI, nos termos do artigo 784, do Código de Processo Civil e 20 da Lei nº 10.931/04, é considerada como título executivo extrajudicial, exigível de acordo com as cláusulas e condições pactuadas na CCB, ressalvadas as hipóteses em que a lei determine procedimento especial, judicial ou extrajudicial, para a satisfação dos Créditos Imobiliários.</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Veracidade da Documentação</w:t>
      </w:r>
      <w:r w:rsidRPr="00A97B6B">
        <w:rPr>
          <w:rFonts w:asciiTheme="minorHAnsi" w:hAnsiTheme="minorHAnsi" w:cs="Tahoma"/>
          <w:sz w:val="22"/>
          <w:szCs w:val="22"/>
        </w:rPr>
        <w:t xml:space="preserve">: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A97B6B">
        <w:rPr>
          <w:rFonts w:asciiTheme="minorHAnsi" w:hAnsiTheme="minorHAnsi" w:cs="Arial"/>
          <w:sz w:val="22"/>
          <w:szCs w:val="22"/>
        </w:rPr>
        <w:t>permanecerão</w:t>
      </w:r>
      <w:r w:rsidRPr="00A97B6B">
        <w:rPr>
          <w:rFonts w:asciiTheme="minorHAnsi" w:hAnsiTheme="minorHAnsi" w:cs="Tahoma"/>
          <w:sz w:val="22"/>
          <w:szCs w:val="22"/>
        </w:rPr>
        <w:t xml:space="preserve"> sob obrigação legal e regulamentar da Emissora elaborá-los, nos termos da legislação aplicável. Adicionalmente, não será, ainda, obrigação da Instituição Custodiante a verificação da regular constituição e formalização do crédito, nem, tampouco, qualquer responsabilidade pela sua adimplência.</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SÉTIMA – LEGISLAÇÃO APLICÁVEL E FORO</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Legislação Aplicável</w:t>
      </w:r>
      <w:r w:rsidRPr="00A97B6B">
        <w:rPr>
          <w:rFonts w:asciiTheme="minorHAnsi" w:hAnsiTheme="minorHAnsi"/>
          <w:sz w:val="22"/>
          <w:szCs w:val="22"/>
        </w:rPr>
        <w:t>: Os termos e condições deste instrumento devem ser interpretados e processados de acordo com a legislação vigente na República Federativa do Brasil.</w:t>
      </w:r>
    </w:p>
    <w:p w:rsidR="003841E3" w:rsidRPr="00A97B6B" w:rsidRDefault="003841E3" w:rsidP="003841E3">
      <w:pPr>
        <w:widowControl w:val="0"/>
        <w:spacing w:line="320" w:lineRule="exact"/>
        <w:contextualSpacing/>
        <w:jc w:val="both"/>
        <w:rPr>
          <w:rFonts w:asciiTheme="minorHAnsi" w:hAnsiTheme="minorHAnsi"/>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Foro</w:t>
      </w:r>
      <w:r w:rsidRPr="00A97B6B">
        <w:rPr>
          <w:rFonts w:asciiTheme="minorHAnsi" w:hAnsiTheme="minorHAnsi"/>
          <w:sz w:val="22"/>
          <w:szCs w:val="22"/>
        </w:rPr>
        <w:t xml:space="preserve">: Fica eleito o foro da Comarca de São Paulo, </w:t>
      </w:r>
      <w:r w:rsidRPr="00A97B6B">
        <w:rPr>
          <w:rFonts w:asciiTheme="minorHAnsi" w:hAnsiTheme="minorHAnsi" w:cs="Arial"/>
          <w:sz w:val="22"/>
          <w:szCs w:val="22"/>
        </w:rPr>
        <w:t>Estado</w:t>
      </w:r>
      <w:r w:rsidRPr="00A97B6B">
        <w:rPr>
          <w:rFonts w:asciiTheme="minorHAnsi" w:hAnsiTheme="minorHAnsi"/>
          <w:sz w:val="22"/>
          <w:szCs w:val="22"/>
        </w:rPr>
        <w:t xml:space="preserve"> de São Paulo, como o único </w:t>
      </w:r>
      <w:r w:rsidRPr="00A97B6B">
        <w:rPr>
          <w:rFonts w:asciiTheme="minorHAnsi" w:hAnsiTheme="minorHAnsi"/>
          <w:sz w:val="22"/>
          <w:szCs w:val="22"/>
        </w:rPr>
        <w:lastRenderedPageBreak/>
        <w:t>competente para dirimir todas e quaisquer questões ou litígios oriundos deste Contrato, renunciando-se expressamente a qualquer outro, por mais privilegiado que seja ou venha a ser.</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E, por estarem, assim, justas e contratadas, as Partes assinam o presente instrumento em 02 (duas) vias de igual teor para um só efeito, na presença de 2 (duas) testemunhas.</w:t>
      </w:r>
    </w:p>
    <w:p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rsidR="003841E3" w:rsidRPr="00A97B6B" w:rsidRDefault="003841E3" w:rsidP="003841E3">
      <w:pPr>
        <w:widowControl w:val="0"/>
        <w:spacing w:line="320" w:lineRule="exact"/>
        <w:ind w:left="567" w:right="441"/>
        <w:contextualSpacing/>
        <w:jc w:val="center"/>
        <w:rPr>
          <w:rFonts w:asciiTheme="minorHAnsi" w:hAnsiTheme="minorHAnsi"/>
          <w:sz w:val="22"/>
          <w:szCs w:val="22"/>
        </w:rPr>
      </w:pPr>
      <w:r w:rsidRPr="00A97B6B">
        <w:rPr>
          <w:rFonts w:asciiTheme="minorHAnsi" w:hAnsiTheme="minorHAnsi"/>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r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w:t>
      </w:r>
      <w:r w:rsidR="00126B28" w:rsidRPr="00A97B6B">
        <w:rPr>
          <w:rFonts w:asciiTheme="minorHAnsi" w:hAnsiTheme="minorHAnsi"/>
          <w:sz w:val="22"/>
          <w:szCs w:val="22"/>
        </w:rPr>
        <w:t>201</w:t>
      </w:r>
      <w:r w:rsidR="00126B28">
        <w:rPr>
          <w:rFonts w:asciiTheme="minorHAnsi" w:hAnsiTheme="minorHAnsi"/>
          <w:sz w:val="22"/>
          <w:szCs w:val="22"/>
        </w:rPr>
        <w:t>9</w:t>
      </w:r>
      <w:r w:rsidRPr="00A97B6B">
        <w:rPr>
          <w:rFonts w:asciiTheme="minorHAnsi" w:hAnsiTheme="minorHAnsi"/>
          <w:sz w:val="22"/>
          <w:szCs w:val="22"/>
        </w:rPr>
        <w:t>.</w:t>
      </w:r>
    </w:p>
    <w:p w:rsidR="003841E3" w:rsidRPr="00A97B6B" w:rsidRDefault="003841E3" w:rsidP="003841E3">
      <w:pPr>
        <w:widowControl w:val="0"/>
        <w:spacing w:line="320" w:lineRule="exact"/>
        <w:ind w:left="567" w:right="441"/>
        <w:contextualSpacing/>
        <w:jc w:val="center"/>
        <w:rPr>
          <w:rFonts w:asciiTheme="minorHAnsi" w:hAnsiTheme="minorHAnsi"/>
          <w:sz w:val="22"/>
          <w:szCs w:val="22"/>
        </w:rPr>
      </w:pPr>
    </w:p>
    <w:p w:rsidR="003841E3" w:rsidRPr="00A97B6B" w:rsidRDefault="003841E3" w:rsidP="003841E3">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Espaço deixado intencionalmente em branco.</w:t>
      </w:r>
    </w:p>
    <w:p w:rsidR="003841E3" w:rsidRPr="00A97B6B" w:rsidRDefault="003841E3" w:rsidP="003841E3">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Páginas de assinaturas abaixo.</w:t>
      </w:r>
    </w:p>
    <w:p w:rsidR="00181732" w:rsidRDefault="00181732">
      <w:pPr>
        <w:spacing w:after="160" w:line="259" w:lineRule="auto"/>
        <w:rPr>
          <w:rFonts w:asciiTheme="minorHAnsi" w:hAnsiTheme="minorHAnsi" w:cs="Arial"/>
          <w:sz w:val="22"/>
          <w:szCs w:val="22"/>
          <w:lang w:eastAsia="en-US"/>
        </w:rPr>
      </w:pPr>
      <w:r>
        <w:rPr>
          <w:rFonts w:asciiTheme="minorHAnsi" w:hAnsiTheme="minorHAnsi" w:cs="Arial"/>
        </w:rPr>
        <w:br w:type="page"/>
      </w: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1/2 do </w:t>
      </w:r>
      <w:r w:rsidRPr="00A97B6B">
        <w:rPr>
          <w:rFonts w:asciiTheme="minorHAnsi" w:hAnsiTheme="minorHAnsi" w:cs="Arial"/>
          <w:i/>
          <w:lang w:val="pt-BR"/>
        </w:rPr>
        <w:t xml:space="preserve">“Instrumento Particular de Emissão de Cédula de Crédito Imobiliário </w:t>
      </w:r>
      <w:r>
        <w:rPr>
          <w:rFonts w:asciiTheme="minorHAnsi" w:hAnsiTheme="minorHAnsi" w:cs="Arial"/>
          <w:i/>
          <w:lang w:val="pt-BR"/>
        </w:rPr>
        <w:t>com</w:t>
      </w:r>
      <w:r w:rsidRPr="00A97B6B">
        <w:rPr>
          <w:rFonts w:asciiTheme="minorHAnsi" w:hAnsiTheme="minorHAnsi" w:cs="Arial"/>
          <w:i/>
          <w:lang w:val="pt-BR"/>
        </w:rPr>
        <w:t xml:space="preserve"> Garantia Real Imobiliária sob a Forma Escritural” firmado em </w:t>
      </w:r>
      <w:r w:rsidRPr="00675390">
        <w:rPr>
          <w:rFonts w:asciiTheme="minorHAnsi" w:hAnsiTheme="minorHAnsi" w:cs="Arial"/>
          <w:color w:val="000000"/>
          <w:highlight w:val="yellow"/>
          <w:lang w:val="pt-BR"/>
        </w:rPr>
        <w:t>[=]</w:t>
      </w:r>
      <w:r w:rsidRPr="00A97B6B">
        <w:rPr>
          <w:rFonts w:asciiTheme="minorHAnsi" w:hAnsiTheme="minorHAnsi" w:cs="Arial"/>
          <w:i/>
          <w:lang w:val="pt-BR"/>
        </w:rPr>
        <w:t xml:space="preserve">, </w:t>
      </w:r>
      <w:r w:rsidRPr="00BA129D">
        <w:rPr>
          <w:rFonts w:asciiTheme="minorHAnsi" w:hAnsiTheme="minorHAnsi" w:cs="Arial"/>
          <w:i/>
          <w:lang w:val="pt-BR"/>
        </w:rPr>
        <w:t xml:space="preserve">entre a </w:t>
      </w:r>
      <w:r w:rsidR="00181732">
        <w:rPr>
          <w:rFonts w:asciiTheme="minorHAnsi" w:hAnsiTheme="minorHAnsi" w:cs="Arial"/>
          <w:i/>
          <w:lang w:val="pt-BR"/>
        </w:rPr>
        <w:t>Casa de Pedra Securitizadora de Créditos S.</w:t>
      </w:r>
      <w:r w:rsidR="00181732" w:rsidRPr="00F02535">
        <w:rPr>
          <w:rFonts w:asciiTheme="minorHAnsi" w:hAnsiTheme="minorHAnsi" w:cs="Arial"/>
          <w:i/>
          <w:lang w:val="pt-BR"/>
        </w:rPr>
        <w:t>A.</w:t>
      </w:r>
      <w:r w:rsidRPr="00F02535">
        <w:rPr>
          <w:rFonts w:asciiTheme="minorHAnsi" w:hAnsiTheme="minorHAnsi"/>
          <w:i/>
          <w:lang w:val="pt-BR"/>
        </w:rPr>
        <w:t xml:space="preserve"> </w:t>
      </w:r>
      <w:r w:rsidRPr="00F02535">
        <w:rPr>
          <w:rFonts w:asciiTheme="minorHAnsi" w:hAnsiTheme="minorHAnsi" w:cs="Arial"/>
          <w:i/>
          <w:lang w:val="pt-BR"/>
        </w:rPr>
        <w:t xml:space="preserve">e a </w:t>
      </w:r>
      <w:r w:rsidR="00F02535" w:rsidRPr="00F02535">
        <w:rPr>
          <w:rFonts w:asciiTheme="minorHAnsi" w:hAnsiTheme="minorHAnsi"/>
          <w:i/>
          <w:lang w:val="pt-BR"/>
        </w:rPr>
        <w:t>Simplific Pavarini Distribuidora de Títulos e Valores Mobiliários Ltda.</w:t>
      </w:r>
      <w:r w:rsidRPr="00F02535">
        <w:rPr>
          <w:rFonts w:asciiTheme="minorHAnsi" w:hAnsiTheme="minorHAnsi"/>
          <w:i/>
          <w:lang w:val="pt-BR"/>
        </w:rPr>
        <w:t>”</w:t>
      </w:r>
      <w:r w:rsidRPr="00F02535">
        <w:rPr>
          <w:rFonts w:asciiTheme="minorHAnsi" w:hAnsiTheme="minorHAnsi"/>
          <w:lang w:val="pt-BR"/>
        </w:rPr>
        <w:t>)</w:t>
      </w: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181732" w:rsidP="003841E3">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181732">
        <w:rPr>
          <w:rFonts w:asciiTheme="minorHAnsi" w:hAnsiTheme="minorHAnsi"/>
          <w:b/>
          <w:sz w:val="22"/>
          <w:szCs w:val="22"/>
        </w:rPr>
        <w:t>CASA DE PEDRA SECURITIZADORA DE CRÉDITOS S.A.</w:t>
      </w:r>
    </w:p>
    <w:p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A97B6B">
        <w:rPr>
          <w:rFonts w:asciiTheme="minorHAnsi" w:hAnsiTheme="minorHAnsi" w:cs="Arial"/>
          <w:i/>
          <w:sz w:val="22"/>
          <w:szCs w:val="22"/>
        </w:rPr>
        <w:t>Emissora</w:t>
      </w: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3841E3" w:rsidRPr="00A97B6B" w:rsidTr="00D72161">
        <w:tc>
          <w:tcPr>
            <w:tcW w:w="4928" w:type="dxa"/>
            <w:tcBorders>
              <w:top w:val="single" w:sz="4" w:space="0" w:color="auto"/>
            </w:tcBorders>
          </w:tcPr>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rsidR="003841E3" w:rsidRPr="00A97B6B" w:rsidRDefault="003841E3" w:rsidP="00D72161">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rsidR="003841E3" w:rsidRPr="00A97B6B" w:rsidRDefault="003841E3" w:rsidP="003841E3">
      <w:pPr>
        <w:widowControl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br w:type="page"/>
      </w: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2/2 do </w:t>
      </w:r>
      <w:r w:rsidRPr="00A97B6B">
        <w:rPr>
          <w:rFonts w:asciiTheme="minorHAnsi" w:hAnsiTheme="minorHAnsi" w:cs="Arial"/>
          <w:i/>
          <w:lang w:val="pt-BR"/>
        </w:rPr>
        <w:t xml:space="preserve">“Instrumento Particular de Emissão de Cédula de Crédito Imobiliário </w:t>
      </w:r>
      <w:r>
        <w:rPr>
          <w:rFonts w:asciiTheme="minorHAnsi" w:hAnsiTheme="minorHAnsi" w:cs="Arial"/>
          <w:i/>
          <w:lang w:val="pt-BR"/>
        </w:rPr>
        <w:t xml:space="preserve">com </w:t>
      </w:r>
      <w:r w:rsidRPr="00A97B6B">
        <w:rPr>
          <w:rFonts w:asciiTheme="minorHAnsi" w:hAnsiTheme="minorHAnsi" w:cs="Arial"/>
          <w:i/>
          <w:lang w:val="pt-BR"/>
        </w:rPr>
        <w:t xml:space="preserve">Garantia Real Imobiliária sob a Forma Escritural” firmado em </w:t>
      </w:r>
      <w:r w:rsidRPr="00675390">
        <w:rPr>
          <w:rFonts w:asciiTheme="minorHAnsi" w:hAnsiTheme="minorHAnsi" w:cs="Arial"/>
          <w:color w:val="000000"/>
          <w:highlight w:val="yellow"/>
          <w:lang w:val="pt-BR"/>
        </w:rPr>
        <w:t>[=]</w:t>
      </w:r>
      <w:r w:rsidRPr="00A97B6B">
        <w:rPr>
          <w:rFonts w:asciiTheme="minorHAnsi" w:hAnsiTheme="minorHAnsi" w:cs="Arial"/>
          <w:i/>
          <w:lang w:val="pt-BR"/>
        </w:rPr>
        <w:t xml:space="preserve">, entre </w:t>
      </w:r>
      <w:r>
        <w:rPr>
          <w:rFonts w:asciiTheme="minorHAnsi" w:hAnsiTheme="minorHAnsi" w:cs="Arial"/>
          <w:i/>
          <w:lang w:val="pt-BR"/>
        </w:rPr>
        <w:t>a</w:t>
      </w:r>
      <w:r w:rsidRPr="00A97B6B">
        <w:rPr>
          <w:rFonts w:asciiTheme="minorHAnsi" w:hAnsiTheme="minorHAnsi" w:cs="Arial"/>
          <w:i/>
          <w:lang w:val="pt-BR"/>
        </w:rPr>
        <w:t xml:space="preserve"> </w:t>
      </w:r>
      <w:r w:rsidR="00181732">
        <w:rPr>
          <w:rFonts w:asciiTheme="minorHAnsi" w:hAnsiTheme="minorHAnsi" w:cs="Arial"/>
          <w:i/>
          <w:lang w:val="pt-BR"/>
        </w:rPr>
        <w:t xml:space="preserve">Casa de Pedra Securitizadora de Créditos S.A. </w:t>
      </w:r>
      <w:r w:rsidRPr="00A97B6B">
        <w:rPr>
          <w:rFonts w:asciiTheme="minorHAnsi" w:hAnsiTheme="minorHAnsi" w:cs="Arial"/>
          <w:i/>
          <w:lang w:val="pt-BR"/>
        </w:rPr>
        <w:t xml:space="preserve">e a </w:t>
      </w:r>
      <w:r w:rsidR="00F02535" w:rsidRPr="00F02535">
        <w:rPr>
          <w:rFonts w:asciiTheme="minorHAnsi" w:hAnsiTheme="minorHAnsi"/>
          <w:i/>
          <w:lang w:val="pt-BR"/>
        </w:rPr>
        <w:t>Simplific Pavarini Distribuidora de Títulos e Valores Mobiliários Ltda.</w:t>
      </w:r>
      <w:r w:rsidRPr="00A97B6B">
        <w:rPr>
          <w:rFonts w:asciiTheme="minorHAnsi" w:hAnsiTheme="minorHAnsi"/>
          <w:i/>
          <w:lang w:val="pt-BR"/>
        </w:rPr>
        <w:t>”</w:t>
      </w:r>
      <w:r w:rsidRPr="00A97B6B">
        <w:rPr>
          <w:rFonts w:asciiTheme="minorHAnsi" w:hAnsiTheme="minorHAnsi"/>
          <w:lang w:val="pt-BR"/>
        </w:rPr>
        <w:t>)</w:t>
      </w: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F02535" w:rsidRPr="00F02535" w:rsidRDefault="00F02535" w:rsidP="003841E3">
      <w:pPr>
        <w:widowControl w:val="0"/>
        <w:tabs>
          <w:tab w:val="left" w:pos="8647"/>
        </w:tabs>
        <w:autoSpaceDE w:val="0"/>
        <w:autoSpaceDN w:val="0"/>
        <w:adjustRightInd w:val="0"/>
        <w:spacing w:line="320" w:lineRule="exact"/>
        <w:contextualSpacing/>
        <w:jc w:val="center"/>
        <w:rPr>
          <w:rFonts w:asciiTheme="minorHAnsi" w:hAnsiTheme="minorHAnsi"/>
          <w:b/>
        </w:rPr>
      </w:pPr>
      <w:r w:rsidRPr="00F02535">
        <w:rPr>
          <w:rFonts w:asciiTheme="minorHAnsi" w:hAnsiTheme="minorHAnsi"/>
          <w:b/>
        </w:rPr>
        <w:t>SIMPLIFIC PAVARINI DISTRIBUIDORA DE TÍTULOS E VALORES MOBILIÁRIOS LTDA.</w:t>
      </w:r>
    </w:p>
    <w:p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A97B6B">
        <w:rPr>
          <w:rFonts w:asciiTheme="minorHAnsi" w:hAnsiTheme="minorHAnsi" w:cs="Arial"/>
          <w:i/>
          <w:sz w:val="22"/>
          <w:szCs w:val="22"/>
        </w:rPr>
        <w:t>Instituição Custodiante</w:t>
      </w: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3841E3" w:rsidRPr="00A97B6B" w:rsidTr="00D72161">
        <w:tc>
          <w:tcPr>
            <w:tcW w:w="4928" w:type="dxa"/>
            <w:tcBorders>
              <w:top w:val="single" w:sz="4" w:space="0" w:color="auto"/>
            </w:tcBorders>
          </w:tcPr>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rsidR="003841E3" w:rsidRPr="00A97B6B" w:rsidRDefault="003841E3" w:rsidP="00D72161">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rsidR="003841E3" w:rsidRPr="00A97B6B" w:rsidRDefault="003841E3" w:rsidP="003841E3">
      <w:pPr>
        <w:pStyle w:val="Corpodetexto"/>
        <w:tabs>
          <w:tab w:val="left" w:pos="8647"/>
        </w:tabs>
        <w:spacing w:line="320" w:lineRule="exact"/>
        <w:contextualSpacing/>
        <w:rPr>
          <w:rFonts w:asciiTheme="minorHAnsi" w:hAnsiTheme="minorHAnsi" w:cs="Arial"/>
          <w:b/>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iCs/>
          <w:lang w:val="pt-BR"/>
        </w:rPr>
      </w:pPr>
      <w:r w:rsidRPr="00A97B6B">
        <w:rPr>
          <w:rFonts w:asciiTheme="minorHAnsi" w:hAnsiTheme="minorHAnsi" w:cs="Arial"/>
          <w:lang w:val="pt-BR"/>
        </w:rPr>
        <w:t>Testemunhas</w:t>
      </w:r>
      <w:r w:rsidRPr="00A97B6B">
        <w:rPr>
          <w:rFonts w:asciiTheme="minorHAnsi" w:hAnsiTheme="minorHAnsi" w:cs="Arial"/>
          <w:iCs/>
          <w:lang w:val="pt-BR"/>
        </w:rPr>
        <w:t>:</w:t>
      </w: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899"/>
        <w:gridCol w:w="828"/>
        <w:gridCol w:w="3780"/>
      </w:tblGrid>
      <w:tr w:rsidR="003841E3" w:rsidRPr="00A97B6B" w:rsidTr="00D72161">
        <w:tc>
          <w:tcPr>
            <w:tcW w:w="4248" w:type="dxa"/>
            <w:tcBorders>
              <w:top w:val="single" w:sz="4" w:space="0" w:color="auto"/>
            </w:tcBorders>
          </w:tcPr>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c>
          <w:tcPr>
            <w:tcW w:w="900" w:type="dxa"/>
          </w:tcPr>
          <w:p w:rsidR="003841E3" w:rsidRPr="00A97B6B" w:rsidRDefault="003841E3" w:rsidP="00D72161">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r>
    </w:tbl>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i/>
          <w:lang w:val="pt-BR"/>
        </w:rPr>
        <w:sectPr w:rsidR="003841E3" w:rsidRPr="00A97B6B" w:rsidSect="00D72161">
          <w:headerReference w:type="default" r:id="rId7"/>
          <w:footerReference w:type="even" r:id="rId8"/>
          <w:footerReference w:type="default" r:id="rId9"/>
          <w:pgSz w:w="11909" w:h="16834" w:code="9"/>
          <w:pgMar w:top="1843" w:right="1701" w:bottom="1417" w:left="1701" w:header="720" w:footer="720" w:gutter="0"/>
          <w:cols w:space="720"/>
          <w:docGrid w:linePitch="360"/>
        </w:sectPr>
      </w:pPr>
    </w:p>
    <w:p w:rsidR="003841E3" w:rsidRPr="00A97B6B" w:rsidRDefault="003841E3" w:rsidP="003841E3">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cs="Arial"/>
          <w:b/>
          <w:sz w:val="22"/>
          <w:szCs w:val="22"/>
        </w:rPr>
        <w:lastRenderedPageBreak/>
        <w:t xml:space="preserve">ANEXO I - </w:t>
      </w: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rsidR="003841E3" w:rsidRPr="00A97B6B" w:rsidRDefault="003841E3" w:rsidP="003841E3">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841E3" w:rsidRPr="00A97B6B" w:rsidTr="00D72161">
        <w:tc>
          <w:tcPr>
            <w:tcW w:w="4624" w:type="dxa"/>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rsidR="003841E3" w:rsidRPr="00A97B6B" w:rsidRDefault="003841E3" w:rsidP="00D72161">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rsidR="003841E3" w:rsidRPr="00A97B6B" w:rsidRDefault="003841E3" w:rsidP="00126B28">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r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w:t>
            </w:r>
            <w:r w:rsidR="00126B28" w:rsidRPr="00A97B6B">
              <w:rPr>
                <w:rFonts w:asciiTheme="minorHAnsi" w:hAnsiTheme="minorHAnsi"/>
                <w:sz w:val="22"/>
                <w:szCs w:val="22"/>
              </w:rPr>
              <w:t>201</w:t>
            </w:r>
            <w:r w:rsidR="00126B28">
              <w:rPr>
                <w:rFonts w:asciiTheme="minorHAnsi" w:hAnsiTheme="minorHAnsi"/>
                <w:sz w:val="22"/>
                <w:szCs w:val="22"/>
              </w:rPr>
              <w:t>9</w:t>
            </w:r>
            <w:r w:rsidRPr="00A97B6B">
              <w:rPr>
                <w:rFonts w:asciiTheme="minorHAnsi" w:hAnsiTheme="minorHAnsi"/>
                <w:sz w:val="22"/>
                <w:szCs w:val="22"/>
              </w:rPr>
              <w:t xml:space="preserve">. </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841E3" w:rsidRPr="00A97B6B" w:rsidTr="00D72161">
        <w:tc>
          <w:tcPr>
            <w:tcW w:w="1293" w:type="dxa"/>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rsidR="003841E3" w:rsidRPr="00A97B6B" w:rsidRDefault="003841E3" w:rsidP="00D72161">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c>
          <w:tcPr>
            <w:tcW w:w="1701" w:type="dxa"/>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rsidTr="00D72161">
        <w:tc>
          <w:tcPr>
            <w:tcW w:w="9923" w:type="dxa"/>
            <w:gridSpan w:val="3"/>
          </w:tcPr>
          <w:p w:rsidR="003841E3" w:rsidRPr="00A97B6B" w:rsidRDefault="003841E3" w:rsidP="00D72161">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BA129D" w:rsidRDefault="003841E3" w:rsidP="00BA129D">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CASA DE PEDRA SECURITIZADORA DE CRÉDITOS S.A.</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rsidTr="00D72161">
        <w:tc>
          <w:tcPr>
            <w:tcW w:w="2410" w:type="dxa"/>
          </w:tcPr>
          <w:p w:rsidR="003841E3" w:rsidRPr="00BA129D"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4678" w:type="dxa"/>
          </w:tcPr>
          <w:p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rsidTr="00D72161">
        <w:tc>
          <w:tcPr>
            <w:tcW w:w="9923" w:type="dxa"/>
            <w:gridSpan w:val="3"/>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F02535" w:rsidRDefault="003841E3" w:rsidP="00181732">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F02535">
              <w:rPr>
                <w:rFonts w:asciiTheme="minorHAnsi" w:hAnsiTheme="minorHAnsi" w:cs="Trebuchet MS"/>
                <w:b/>
                <w:sz w:val="22"/>
                <w:szCs w:val="22"/>
              </w:rPr>
              <w:t xml:space="preserve"> </w:t>
            </w:r>
            <w:r w:rsidR="00BA129D" w:rsidRPr="00F02535">
              <w:rPr>
                <w:rFonts w:asciiTheme="minorHAnsi" w:hAnsiTheme="minorHAnsi" w:cs="Trebuchet MS"/>
                <w:b/>
                <w:sz w:val="22"/>
                <w:szCs w:val="22"/>
              </w:rPr>
              <w:t>SIMPLIFIC PAVARINI</w:t>
            </w:r>
            <w:r w:rsidRPr="00F02535">
              <w:rPr>
                <w:rFonts w:asciiTheme="minorHAnsi" w:hAnsiTheme="minorHAnsi" w:cs="Trebuchet MS"/>
                <w:b/>
                <w:sz w:val="22"/>
                <w:szCs w:val="22"/>
              </w:rPr>
              <w:t xml:space="preserve"> DISTRIBUIDORA DE TÍTULOS E VALORES MOBILIÁRIOS LTDA.</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F02535" w:rsidRDefault="003841E3" w:rsidP="005704CF">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BA129D" w:rsidRPr="00F02535">
              <w:rPr>
                <w:rFonts w:ascii="Calibri" w:hAnsi="Calibri"/>
                <w:bCs/>
                <w:sz w:val="22"/>
                <w:szCs w:val="22"/>
              </w:rPr>
              <w:t>15.227.994/</w:t>
            </w:r>
            <w:del w:id="34" w:author="Camilla de Campos Escudero Paiva" w:date="2019-09-25T15:07:00Z">
              <w:r w:rsidR="00BA129D" w:rsidRPr="00F02535" w:rsidDel="005704CF">
                <w:rPr>
                  <w:rFonts w:ascii="Calibri" w:hAnsi="Calibri"/>
                  <w:bCs/>
                  <w:sz w:val="22"/>
                  <w:szCs w:val="22"/>
                </w:rPr>
                <w:delText>0004</w:delText>
              </w:r>
            </w:del>
            <w:ins w:id="35" w:author="Camilla de Campos Escudero Paiva" w:date="2019-09-25T15:07:00Z">
              <w:r w:rsidR="005704CF" w:rsidRPr="00F02535">
                <w:rPr>
                  <w:rFonts w:ascii="Calibri" w:hAnsi="Calibri"/>
                  <w:bCs/>
                  <w:sz w:val="22"/>
                  <w:szCs w:val="22"/>
                </w:rPr>
                <w:t>000</w:t>
              </w:r>
              <w:r w:rsidR="005704CF">
                <w:rPr>
                  <w:rFonts w:ascii="Calibri" w:hAnsi="Calibri"/>
                  <w:bCs/>
                  <w:sz w:val="22"/>
                  <w:szCs w:val="22"/>
                </w:rPr>
                <w:t>1</w:t>
              </w:r>
            </w:ins>
            <w:r w:rsidR="00BA129D" w:rsidRPr="00F02535">
              <w:rPr>
                <w:rFonts w:ascii="Calibri" w:hAnsi="Calibri"/>
                <w:bCs/>
                <w:sz w:val="22"/>
                <w:szCs w:val="22"/>
              </w:rPr>
              <w:t>-</w:t>
            </w:r>
            <w:del w:id="36" w:author="Camilla de Campos Escudero Paiva" w:date="2019-09-25T15:07:00Z">
              <w:r w:rsidR="00BA129D" w:rsidRPr="00F02535" w:rsidDel="005704CF">
                <w:rPr>
                  <w:rFonts w:ascii="Calibri" w:hAnsi="Calibri"/>
                  <w:bCs/>
                  <w:sz w:val="22"/>
                  <w:szCs w:val="22"/>
                </w:rPr>
                <w:delText>01</w:delText>
              </w:r>
            </w:del>
            <w:ins w:id="37" w:author="Camilla de Campos Escudero Paiva" w:date="2019-09-25T15:07:00Z">
              <w:r w:rsidR="005704CF">
                <w:rPr>
                  <w:rFonts w:ascii="Calibri" w:hAnsi="Calibri"/>
                  <w:bCs/>
                  <w:sz w:val="22"/>
                  <w:szCs w:val="22"/>
                </w:rPr>
                <w:t>50</w:t>
              </w:r>
            </w:ins>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F02535" w:rsidRDefault="003841E3" w:rsidP="00181732">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BA129D" w:rsidRPr="00F02535">
              <w:rPr>
                <w:rFonts w:ascii="Calibri" w:hAnsi="Calibri"/>
                <w:bCs/>
                <w:sz w:val="22"/>
                <w:szCs w:val="22"/>
              </w:rPr>
              <w:t xml:space="preserve">Rua </w:t>
            </w:r>
            <w:ins w:id="38" w:author="Camilla de Campos Escudero Paiva" w:date="2019-09-25T15:07:00Z">
              <w:r w:rsidR="005704CF">
                <w:rPr>
                  <w:rFonts w:ascii="Calibri" w:hAnsi="Calibri"/>
                  <w:bCs/>
                  <w:sz w:val="22"/>
                  <w:szCs w:val="22"/>
                </w:rPr>
                <w:t>Sete de Setembro 99, 24º andar, Centro</w:t>
              </w:r>
            </w:ins>
            <w:del w:id="39" w:author="Camilla de Campos Escudero Paiva" w:date="2019-09-25T15:07:00Z">
              <w:r w:rsidR="00BA129D" w:rsidRPr="00F02535" w:rsidDel="005704CF">
                <w:rPr>
                  <w:rFonts w:ascii="Calibri" w:hAnsi="Calibri"/>
                  <w:bCs/>
                  <w:sz w:val="22"/>
                  <w:szCs w:val="22"/>
                </w:rPr>
                <w:delText>Joaquim Floriano, nº 466, sala 1401, Itaim Bibi</w:delText>
              </w:r>
            </w:del>
          </w:p>
        </w:tc>
      </w:tr>
      <w:tr w:rsidR="003841E3" w:rsidRPr="00A97B6B" w:rsidTr="00D72161">
        <w:tc>
          <w:tcPr>
            <w:tcW w:w="2410" w:type="dxa"/>
          </w:tcPr>
          <w:p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ins w:id="40" w:author="Camilla de Campos Escudero Paiva" w:date="2019-09-25T15:07:00Z">
              <w:r w:rsidR="005704CF">
                <w:rPr>
                  <w:rFonts w:ascii="Calibri" w:hAnsi="Calibri"/>
                  <w:bCs/>
                  <w:sz w:val="22"/>
                  <w:szCs w:val="22"/>
                </w:rPr>
                <w:t>20050-005</w:t>
              </w:r>
            </w:ins>
            <w:del w:id="41" w:author="Camilla de Campos Escudero Paiva" w:date="2019-09-25T15:07:00Z">
              <w:r w:rsidR="00BA129D" w:rsidRPr="00F02535" w:rsidDel="005704CF">
                <w:rPr>
                  <w:rFonts w:ascii="Calibri" w:hAnsi="Calibri"/>
                  <w:bCs/>
                  <w:sz w:val="22"/>
                  <w:szCs w:val="22"/>
                </w:rPr>
                <w:delText>04534-002</w:delText>
              </w:r>
            </w:del>
          </w:p>
        </w:tc>
        <w:tc>
          <w:tcPr>
            <w:tcW w:w="2835" w:type="dxa"/>
          </w:tcPr>
          <w:p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ins w:id="42" w:author="Camilla de Campos Escudero Paiva" w:date="2019-09-25T15:07:00Z">
              <w:r w:rsidR="005704CF">
                <w:rPr>
                  <w:rFonts w:asciiTheme="minorHAnsi" w:hAnsiTheme="minorHAnsi" w:cs="Arial"/>
                  <w:bCs/>
                  <w:sz w:val="22"/>
                  <w:szCs w:val="22"/>
                </w:rPr>
                <w:t>Rio de Janeiro</w:t>
              </w:r>
            </w:ins>
            <w:del w:id="43" w:author="Camilla de Campos Escudero Paiva" w:date="2019-09-25T15:07:00Z">
              <w:r w:rsidRPr="00F02535" w:rsidDel="005704CF">
                <w:rPr>
                  <w:rFonts w:asciiTheme="minorHAnsi" w:hAnsiTheme="minorHAnsi" w:cs="Arial"/>
                  <w:bCs/>
                  <w:sz w:val="22"/>
                  <w:szCs w:val="22"/>
                </w:rPr>
                <w:delText>São Paulo</w:delText>
              </w:r>
            </w:del>
          </w:p>
        </w:tc>
        <w:tc>
          <w:tcPr>
            <w:tcW w:w="4678" w:type="dxa"/>
          </w:tcPr>
          <w:p w:rsidR="003841E3" w:rsidRPr="00F02535" w:rsidRDefault="003841E3" w:rsidP="005704CF">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del w:id="44" w:author="Camilla de Campos Escudero Paiva" w:date="2019-09-25T15:07:00Z">
              <w:r w:rsidRPr="00F02535" w:rsidDel="005704CF">
                <w:rPr>
                  <w:rFonts w:asciiTheme="minorHAnsi" w:hAnsiTheme="minorHAnsi" w:cs="Arial"/>
                  <w:bCs/>
                  <w:sz w:val="22"/>
                  <w:szCs w:val="22"/>
                </w:rPr>
                <w:delText>SP</w:delText>
              </w:r>
            </w:del>
            <w:ins w:id="45" w:author="Camilla de Campos Escudero Paiva" w:date="2019-09-25T15:07:00Z">
              <w:r w:rsidR="005704CF">
                <w:rPr>
                  <w:rFonts w:asciiTheme="minorHAnsi" w:hAnsiTheme="minorHAnsi" w:cs="Arial"/>
                  <w:bCs/>
                  <w:sz w:val="22"/>
                  <w:szCs w:val="22"/>
                </w:rPr>
                <w:t>RJ</w:t>
              </w:r>
            </w:ins>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rsidTr="00D72161">
        <w:tc>
          <w:tcPr>
            <w:tcW w:w="9923" w:type="dxa"/>
            <w:gridSpan w:val="3"/>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A97B6B" w:rsidRDefault="003841E3">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0321D7" w:rsidRPr="00BA129D">
              <w:rPr>
                <w:rFonts w:asciiTheme="minorHAnsi" w:hAnsiTheme="minorHAnsi" w:cs="Trebuchet MS"/>
                <w:b/>
                <w:bCs/>
                <w:caps/>
                <w:color w:val="000000"/>
                <w:sz w:val="22"/>
                <w:szCs w:val="22"/>
              </w:rPr>
              <w:t>ROTTA ELY CONSTRUÇÕES E INCORPORAÇÕES LTDA.</w:t>
            </w:r>
            <w:r w:rsidR="000321D7">
              <w:rPr>
                <w:rFonts w:asciiTheme="minorHAnsi" w:hAnsiTheme="minorHAnsi" w:cs="Trebuchet MS"/>
                <w:bCs/>
                <w:caps/>
                <w:color w:val="000000"/>
                <w:sz w:val="22"/>
                <w:szCs w:val="22"/>
              </w:rPr>
              <w:t xml:space="preserve"> </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A97B6B" w:rsidRDefault="003841E3">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0321D7">
              <w:rPr>
                <w:rFonts w:asciiTheme="minorHAnsi" w:hAnsiTheme="minorHAnsi" w:cs="Trebuchet MS"/>
                <w:bCs/>
                <w:caps/>
                <w:color w:val="000000"/>
                <w:sz w:val="22"/>
                <w:szCs w:val="22"/>
              </w:rPr>
              <w:t>03.614.490/0001-04</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A97B6B" w:rsidRDefault="003841E3" w:rsidP="00126B28">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r w:rsidR="00126B28" w:rsidRPr="00126B28">
              <w:rPr>
                <w:rFonts w:asciiTheme="minorHAnsi" w:hAnsiTheme="minorHAnsi" w:cs="Arial"/>
                <w:color w:val="000000"/>
                <w:sz w:val="22"/>
                <w:szCs w:val="22"/>
              </w:rPr>
              <w:t>Avenida Borges de Medeiros, nº 2800, Bairro Praia</w:t>
            </w:r>
            <w:r w:rsidR="00126B28">
              <w:rPr>
                <w:rFonts w:asciiTheme="minorHAnsi" w:hAnsiTheme="minorHAnsi" w:cs="Arial"/>
                <w:color w:val="000000"/>
                <w:sz w:val="22"/>
                <w:szCs w:val="22"/>
              </w:rPr>
              <w:t xml:space="preserve"> </w:t>
            </w:r>
            <w:r w:rsidR="00126B28" w:rsidRPr="00126B28">
              <w:rPr>
                <w:rFonts w:asciiTheme="minorHAnsi" w:hAnsiTheme="minorHAnsi" w:cs="Arial"/>
                <w:color w:val="000000"/>
                <w:sz w:val="22"/>
                <w:szCs w:val="22"/>
              </w:rPr>
              <w:t>de Belas</w:t>
            </w:r>
          </w:p>
        </w:tc>
      </w:tr>
      <w:tr w:rsidR="003841E3" w:rsidRPr="00A97B6B" w:rsidTr="00D72161">
        <w:tc>
          <w:tcPr>
            <w:tcW w:w="2410" w:type="dxa"/>
          </w:tcPr>
          <w:p w:rsidR="003841E3" w:rsidRPr="00A97B6B" w:rsidRDefault="003841E3" w:rsidP="00126B28">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126B28">
              <w:rPr>
                <w:rFonts w:asciiTheme="minorHAnsi" w:hAnsiTheme="minorHAnsi" w:cs="Arial"/>
                <w:bCs/>
                <w:sz w:val="22"/>
                <w:szCs w:val="22"/>
              </w:rPr>
              <w:t>90110-150</w:t>
            </w:r>
          </w:p>
        </w:tc>
        <w:tc>
          <w:tcPr>
            <w:tcW w:w="2835" w:type="dxa"/>
          </w:tcPr>
          <w:p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4678" w:type="dxa"/>
          </w:tcPr>
          <w:p w:rsidR="003841E3" w:rsidRPr="00A97B6B"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rsidTr="00D72161">
        <w:tc>
          <w:tcPr>
            <w:tcW w:w="9923" w:type="dxa"/>
            <w:tcBorders>
              <w:bottom w:val="single" w:sz="4" w:space="0" w:color="auto"/>
            </w:tcBorders>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rsidTr="00D72161">
        <w:tc>
          <w:tcPr>
            <w:tcW w:w="9923" w:type="dxa"/>
            <w:tcBorders>
              <w:bottom w:val="single" w:sz="4" w:space="0" w:color="auto"/>
            </w:tcBorders>
          </w:tcPr>
          <w:p w:rsidR="003841E3" w:rsidRPr="00BA129D" w:rsidRDefault="003841E3" w:rsidP="00D72161">
            <w:pPr>
              <w:tabs>
                <w:tab w:val="num" w:pos="0"/>
                <w:tab w:val="left" w:pos="360"/>
              </w:tabs>
              <w:spacing w:line="320" w:lineRule="exact"/>
              <w:ind w:right="47"/>
              <w:contextualSpacing/>
              <w:jc w:val="both"/>
              <w:rPr>
                <w:rFonts w:asciiTheme="minorHAnsi" w:hAnsiTheme="minorHAnsi" w:cs="Arial"/>
                <w:sz w:val="22"/>
                <w:szCs w:val="22"/>
              </w:rPr>
            </w:pPr>
            <w:r w:rsidRPr="00A97B6B">
              <w:rPr>
                <w:rFonts w:asciiTheme="minorHAnsi" w:hAnsiTheme="minorHAnsi" w:cs="Arial"/>
                <w:sz w:val="22"/>
                <w:szCs w:val="22"/>
              </w:rPr>
              <w:t xml:space="preserve">É 01 (uma) Cédula de Crédito Imobiliário integral, emitida pela Emissora sob a forma escritural, </w:t>
            </w:r>
            <w:r>
              <w:rPr>
                <w:rFonts w:asciiTheme="minorHAnsi" w:hAnsiTheme="minorHAnsi" w:cs="Arial"/>
                <w:sz w:val="22"/>
                <w:szCs w:val="22"/>
              </w:rPr>
              <w:t xml:space="preserve">com </w:t>
            </w:r>
            <w:r w:rsidRPr="00A97B6B">
              <w:rPr>
                <w:rFonts w:asciiTheme="minorHAnsi" w:hAnsiTheme="minorHAnsi" w:cs="Arial"/>
                <w:sz w:val="22"/>
                <w:szCs w:val="22"/>
              </w:rPr>
              <w:t xml:space="preserve">garantia real imobiliária, nos termos desta Escritura de Emissão, celebrada entre a Emissora e a Instituição Custodiante para representar a totalidade dos Créditos Imobiliários decorrentes da </w:t>
            </w:r>
            <w:r w:rsidRPr="00A97B6B">
              <w:rPr>
                <w:rFonts w:asciiTheme="minorHAnsi" w:hAnsiTheme="minorHAnsi" w:cs="Arial"/>
                <w:spacing w:val="-4"/>
                <w:sz w:val="22"/>
                <w:szCs w:val="22"/>
              </w:rPr>
              <w:t xml:space="preserve">Cédula de Crédito </w:t>
            </w:r>
            <w:r w:rsidRPr="00A97B6B">
              <w:rPr>
                <w:rFonts w:asciiTheme="minorHAnsi" w:hAnsiTheme="minorHAnsi" w:cs="Arial"/>
                <w:sz w:val="22"/>
                <w:szCs w:val="22"/>
              </w:rPr>
              <w:t xml:space="preserve">Bancário nº </w:t>
            </w:r>
            <w:r w:rsidRPr="00675390">
              <w:rPr>
                <w:rFonts w:asciiTheme="minorHAnsi" w:hAnsiTheme="minorHAnsi" w:cs="Arial"/>
                <w:color w:val="000000"/>
                <w:sz w:val="22"/>
                <w:szCs w:val="22"/>
                <w:highlight w:val="yellow"/>
              </w:rPr>
              <w:t>[=]</w:t>
            </w:r>
            <w:r>
              <w:rPr>
                <w:rFonts w:asciiTheme="minorHAnsi" w:hAnsiTheme="minorHAnsi" w:cs="Arial"/>
                <w:color w:val="000000"/>
                <w:sz w:val="22"/>
                <w:szCs w:val="22"/>
              </w:rPr>
              <w:t xml:space="preserve"> </w:t>
            </w:r>
            <w:r w:rsidRPr="00A97B6B">
              <w:rPr>
                <w:rFonts w:asciiTheme="minorHAnsi" w:hAnsiTheme="minorHAnsi" w:cs="Arial"/>
                <w:spacing w:val="-4"/>
                <w:sz w:val="22"/>
                <w:szCs w:val="22"/>
              </w:rPr>
              <w:t xml:space="preserve">emitida pela Devedora em </w:t>
            </w:r>
            <w:r w:rsidRPr="00675390">
              <w:rPr>
                <w:rFonts w:asciiTheme="minorHAnsi" w:hAnsiTheme="minorHAnsi" w:cs="Arial"/>
                <w:color w:val="000000"/>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de R</w:t>
            </w:r>
            <w:r w:rsidRPr="00126B28">
              <w:rPr>
                <w:rFonts w:asciiTheme="minorHAnsi" w:hAnsiTheme="minorHAnsi" w:cs="Arial"/>
                <w:sz w:val="22"/>
                <w:szCs w:val="22"/>
              </w:rPr>
              <w:t>$</w:t>
            </w:r>
            <w:r w:rsidR="001A518C" w:rsidRPr="00126B28">
              <w:rPr>
                <w:rFonts w:asciiTheme="minorHAnsi" w:hAnsiTheme="minorHAnsi" w:cs="Arial"/>
                <w:sz w:val="22"/>
                <w:szCs w:val="22"/>
              </w:rPr>
              <w:t>[=]</w:t>
            </w:r>
            <w:r w:rsidR="000321D7" w:rsidRPr="00126B28">
              <w:rPr>
                <w:rFonts w:asciiTheme="minorHAnsi" w:hAnsiTheme="minorHAnsi" w:cs="Arial"/>
                <w:sz w:val="22"/>
                <w:szCs w:val="22"/>
              </w:rPr>
              <w:t xml:space="preserve"> (</w:t>
            </w:r>
            <w:r w:rsidR="001A518C" w:rsidRPr="00126B28">
              <w:rPr>
                <w:rFonts w:asciiTheme="minorHAnsi" w:hAnsiTheme="minorHAnsi" w:cs="Arial"/>
                <w:sz w:val="22"/>
                <w:szCs w:val="22"/>
              </w:rPr>
              <w:t>[=]</w:t>
            </w:r>
            <w:r w:rsidR="000321D7">
              <w:rPr>
                <w:rFonts w:asciiTheme="minorHAnsi" w:hAnsiTheme="minorHAnsi" w:cs="Arial"/>
                <w:sz w:val="22"/>
                <w:szCs w:val="22"/>
              </w:rPr>
              <w:t xml:space="preserve">), </w:t>
            </w:r>
            <w:r w:rsidRPr="00A97B6B">
              <w:rPr>
                <w:rFonts w:asciiTheme="minorHAnsi" w:hAnsiTheme="minorHAnsi" w:cs="Arial"/>
                <w:sz w:val="22"/>
                <w:szCs w:val="22"/>
              </w:rPr>
              <w:t>em favor da Emissora, posteriormente cedida à Securitizadora nos termos do Contrato de Cessão.</w:t>
            </w:r>
          </w:p>
          <w:p w:rsidR="003841E3" w:rsidRPr="00A97B6B" w:rsidRDefault="003841E3" w:rsidP="00D72161">
            <w:pPr>
              <w:tabs>
                <w:tab w:val="num" w:pos="0"/>
                <w:tab w:val="left" w:pos="360"/>
              </w:tabs>
              <w:spacing w:line="320" w:lineRule="exact"/>
              <w:ind w:right="47"/>
              <w:contextualSpacing/>
              <w:jc w:val="both"/>
              <w:rPr>
                <w:rFonts w:asciiTheme="minorHAnsi" w:hAnsiTheme="minorHAnsi" w:cs="Tahoma"/>
                <w:bCs/>
                <w:sz w:val="22"/>
                <w:szCs w:val="22"/>
              </w:rPr>
            </w:pP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rsidTr="00D72161">
        <w:tc>
          <w:tcPr>
            <w:tcW w:w="9923" w:type="dxa"/>
          </w:tcPr>
          <w:p w:rsidR="003841E3" w:rsidRPr="00A97B6B" w:rsidRDefault="003841E3" w:rsidP="001A518C">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Pr="00A97B6B">
              <w:rPr>
                <w:rFonts w:asciiTheme="minorHAnsi" w:hAnsiTheme="minorHAnsi" w:cs="Arial"/>
                <w:sz w:val="22"/>
                <w:szCs w:val="22"/>
              </w:rPr>
              <w:t>R</w:t>
            </w:r>
            <w:r w:rsidRPr="00126B28">
              <w:rPr>
                <w:rFonts w:asciiTheme="minorHAnsi" w:hAnsiTheme="minorHAnsi" w:cs="Arial"/>
                <w:sz w:val="22"/>
                <w:szCs w:val="22"/>
              </w:rPr>
              <w:t>$</w:t>
            </w:r>
            <w:r w:rsidR="001A518C" w:rsidRPr="00126B28">
              <w:rPr>
                <w:rFonts w:asciiTheme="minorHAnsi" w:hAnsiTheme="minorHAnsi" w:cs="Arial"/>
                <w:sz w:val="22"/>
                <w:szCs w:val="22"/>
              </w:rPr>
              <w:t>[=]</w:t>
            </w:r>
            <w:r w:rsidR="000321D7" w:rsidRPr="00126B28">
              <w:rPr>
                <w:rFonts w:asciiTheme="minorHAnsi" w:hAnsiTheme="minorHAnsi" w:cs="Arial"/>
                <w:sz w:val="22"/>
                <w:szCs w:val="22"/>
              </w:rPr>
              <w:t xml:space="preserve"> (</w:t>
            </w:r>
            <w:r w:rsidR="001A518C" w:rsidRPr="00126B28">
              <w:rPr>
                <w:rFonts w:asciiTheme="minorHAnsi" w:hAnsiTheme="minorHAnsi" w:cs="Arial"/>
                <w:sz w:val="22"/>
                <w:szCs w:val="22"/>
              </w:rPr>
              <w:t>[=]</w:t>
            </w:r>
            <w:r w:rsidR="000321D7">
              <w:rPr>
                <w:rFonts w:asciiTheme="minorHAnsi" w:hAnsiTheme="minorHAnsi" w:cs="Arial"/>
                <w:sz w:val="22"/>
                <w:szCs w:val="22"/>
              </w:rPr>
              <w:t>).</w:t>
            </w:r>
            <w:r w:rsidRPr="00A97B6B">
              <w:rPr>
                <w:rFonts w:asciiTheme="minorHAnsi" w:hAnsiTheme="minorHAnsi" w:cs="Arial"/>
                <w:sz w:val="22"/>
                <w:szCs w:val="22"/>
              </w:rPr>
              <w:t xml:space="preserve"> </w:t>
            </w:r>
          </w:p>
        </w:tc>
      </w:tr>
    </w:tbl>
    <w:p w:rsidR="003841E3" w:rsidRDefault="003841E3" w:rsidP="003841E3">
      <w:pPr>
        <w:spacing w:line="320" w:lineRule="exact"/>
        <w:contextualSpacing/>
        <w:jc w:val="both"/>
        <w:rPr>
          <w:ins w:id="46" w:author="Camilla de Campos Escudero Paiva" w:date="2019-09-25T15:07:00Z"/>
          <w:rFonts w:asciiTheme="minorHAnsi" w:hAnsiTheme="minorHAnsi" w:cs="Tahoma"/>
          <w:b/>
          <w:bCs/>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38"/>
        <w:gridCol w:w="2835"/>
        <w:gridCol w:w="1134"/>
        <w:gridCol w:w="2126"/>
        <w:gridCol w:w="1956"/>
        <w:gridCol w:w="29"/>
      </w:tblGrid>
      <w:tr w:rsidR="005704CF" w:rsidRPr="001A2F17" w:rsidTr="00880627">
        <w:trPr>
          <w:gridAfter w:val="1"/>
          <w:wAfter w:w="29" w:type="dxa"/>
          <w:ins w:id="47" w:author="Camilla de Campos Escudero Paiva" w:date="2019-09-25T15:07:00Z"/>
        </w:trPr>
        <w:tc>
          <w:tcPr>
            <w:tcW w:w="9923" w:type="dxa"/>
            <w:gridSpan w:val="6"/>
            <w:tcBorders>
              <w:top w:val="single" w:sz="4" w:space="0" w:color="auto"/>
              <w:left w:val="single" w:sz="4" w:space="0" w:color="auto"/>
              <w:bottom w:val="single" w:sz="4" w:space="0" w:color="auto"/>
              <w:right w:val="single" w:sz="4" w:space="0" w:color="auto"/>
            </w:tcBorders>
          </w:tcPr>
          <w:p w:rsidR="005704CF" w:rsidRPr="001A2F17" w:rsidRDefault="005704CF" w:rsidP="00880627">
            <w:pPr>
              <w:spacing w:line="320" w:lineRule="exact"/>
              <w:contextualSpacing/>
              <w:jc w:val="both"/>
              <w:rPr>
                <w:ins w:id="48" w:author="Camilla de Campos Escudero Paiva" w:date="2019-09-25T15:07:00Z"/>
                <w:rFonts w:asciiTheme="minorHAnsi" w:hAnsiTheme="minorHAnsi" w:cstheme="minorHAnsi"/>
                <w:b/>
                <w:sz w:val="22"/>
                <w:szCs w:val="22"/>
              </w:rPr>
            </w:pPr>
            <w:ins w:id="49" w:author="Camilla de Campos Escudero Paiva" w:date="2019-09-25T15:07:00Z">
              <w:r w:rsidRPr="001A2F17">
                <w:rPr>
                  <w:rFonts w:asciiTheme="minorHAnsi" w:hAnsiTheme="minorHAnsi" w:cstheme="minorHAnsi"/>
                  <w:b/>
                  <w:sz w:val="22"/>
                  <w:szCs w:val="22"/>
                </w:rPr>
                <w:t>6. IDENTIFICAÇÃO DOS IMÓVEIS OBJETO DOS CRÉDITOS IMOBILIÁRIOS:</w:t>
              </w:r>
            </w:ins>
          </w:p>
        </w:tc>
      </w:tr>
      <w:tr w:rsidR="005704CF" w:rsidRPr="001A2F17" w:rsidTr="00880627">
        <w:trPr>
          <w:gridAfter w:val="1"/>
          <w:wAfter w:w="29" w:type="dxa"/>
          <w:ins w:id="50" w:author="Camilla de Campos Escudero Paiva" w:date="2019-09-25T15:07:00Z"/>
        </w:trPr>
        <w:tc>
          <w:tcPr>
            <w:tcW w:w="9923" w:type="dxa"/>
            <w:gridSpan w:val="6"/>
            <w:tcBorders>
              <w:top w:val="single" w:sz="4" w:space="0" w:color="auto"/>
              <w:left w:val="single" w:sz="4" w:space="0" w:color="auto"/>
              <w:bottom w:val="single" w:sz="4" w:space="0" w:color="auto"/>
              <w:right w:val="single" w:sz="4" w:space="0" w:color="auto"/>
            </w:tcBorders>
          </w:tcPr>
          <w:p w:rsidR="005704CF" w:rsidRPr="001A2F17" w:rsidRDefault="005704CF" w:rsidP="00880627">
            <w:pPr>
              <w:spacing w:line="320" w:lineRule="exact"/>
              <w:contextualSpacing/>
              <w:jc w:val="both"/>
              <w:rPr>
                <w:ins w:id="51" w:author="Camilla de Campos Escudero Paiva" w:date="2019-09-25T15:07:00Z"/>
                <w:rFonts w:asciiTheme="minorHAnsi" w:hAnsiTheme="minorHAnsi" w:cstheme="minorHAnsi"/>
                <w:b/>
                <w:sz w:val="22"/>
                <w:szCs w:val="22"/>
              </w:rPr>
            </w:pPr>
            <w:ins w:id="52" w:author="Camilla de Campos Escudero Paiva" w:date="2019-09-25T15:07:00Z">
              <w:r w:rsidRPr="001A2F17">
                <w:rPr>
                  <w:rFonts w:asciiTheme="minorHAnsi" w:hAnsiTheme="minorHAnsi" w:cstheme="minorHAnsi"/>
                  <w:b/>
                  <w:sz w:val="22"/>
                  <w:szCs w:val="22"/>
                </w:rPr>
                <w:t>Os imóveis vinculados à Emissão são</w:t>
              </w:r>
              <w:r w:rsidRPr="00880627">
                <w:rPr>
                  <w:rFonts w:asciiTheme="minorHAnsi" w:hAnsiTheme="minorHAnsi" w:cstheme="minorHAnsi"/>
                </w:rPr>
                <w:t xml:space="preserve"> </w:t>
              </w:r>
              <w:r w:rsidRPr="00880627">
                <w:rPr>
                  <w:rFonts w:asciiTheme="minorHAnsi" w:hAnsiTheme="minorHAnsi" w:cstheme="minorHAnsi"/>
                  <w:b/>
                </w:rPr>
                <w:t xml:space="preserve">as </w:t>
              </w:r>
              <w:r w:rsidRPr="001A2F17">
                <w:rPr>
                  <w:rFonts w:asciiTheme="minorHAnsi" w:hAnsiTheme="minorHAnsi" w:cstheme="minorHAnsi"/>
                  <w:b/>
                  <w:sz w:val="22"/>
                  <w:szCs w:val="22"/>
                </w:rPr>
                <w:t>Unidades do Empreendimento Alvo</w:t>
              </w:r>
              <w:r>
                <w:rPr>
                  <w:rFonts w:asciiTheme="minorHAnsi" w:hAnsiTheme="minorHAnsi" w:cstheme="minorHAnsi"/>
                  <w:b/>
                  <w:sz w:val="22"/>
                  <w:szCs w:val="22"/>
                </w:rPr>
                <w:t>, abaixo descriminadas</w:t>
              </w:r>
              <w:r w:rsidRPr="001A2F17">
                <w:rPr>
                  <w:rFonts w:asciiTheme="minorHAnsi" w:hAnsiTheme="minorHAnsi" w:cstheme="minorHAnsi"/>
                  <w:b/>
                  <w:sz w:val="22"/>
                  <w:szCs w:val="22"/>
                </w:rPr>
                <w:t xml:space="preserve"> (“Imóveis”):</w:t>
              </w:r>
            </w:ins>
          </w:p>
        </w:tc>
      </w:tr>
      <w:tr w:rsidR="005704CF" w:rsidRPr="001A2F17" w:rsidTr="00880627">
        <w:trPr>
          <w:gridBefore w:val="1"/>
          <w:wBefore w:w="34" w:type="dxa"/>
          <w:trHeight w:val="305"/>
          <w:ins w:id="53" w:author="Camilla de Campos Escudero Paiva" w:date="2019-09-25T15:07:00Z"/>
        </w:trPr>
        <w:tc>
          <w:tcPr>
            <w:tcW w:w="1838" w:type="dxa"/>
            <w:tcBorders>
              <w:top w:val="single" w:sz="4" w:space="0" w:color="auto"/>
              <w:left w:val="single" w:sz="4" w:space="0" w:color="auto"/>
              <w:bottom w:val="single" w:sz="4" w:space="0" w:color="auto"/>
              <w:right w:val="single" w:sz="4" w:space="0" w:color="auto"/>
            </w:tcBorders>
            <w:vAlign w:val="center"/>
            <w:hideMark/>
          </w:tcPr>
          <w:p w:rsidR="005704CF" w:rsidRPr="00880627" w:rsidRDefault="005704CF" w:rsidP="00880627">
            <w:pPr>
              <w:spacing w:line="288" w:lineRule="auto"/>
              <w:jc w:val="center"/>
              <w:rPr>
                <w:ins w:id="54" w:author="Camilla de Campos Escudero Paiva" w:date="2019-09-25T15:07:00Z"/>
                <w:rFonts w:asciiTheme="minorHAnsi" w:hAnsiTheme="minorHAnsi" w:cstheme="minorHAnsi"/>
                <w:sz w:val="16"/>
              </w:rPr>
            </w:pPr>
            <w:ins w:id="55" w:author="Camilla de Campos Escudero Paiva" w:date="2019-09-25T15:07:00Z">
              <w:r w:rsidRPr="00880627">
                <w:rPr>
                  <w:rFonts w:asciiTheme="minorHAnsi" w:hAnsiTheme="minorHAnsi" w:cstheme="minorHAnsi"/>
                  <w:b/>
                  <w:sz w:val="16"/>
                </w:rPr>
                <w:t>Denominação</w:t>
              </w:r>
            </w:ins>
          </w:p>
        </w:tc>
        <w:tc>
          <w:tcPr>
            <w:tcW w:w="2835" w:type="dxa"/>
            <w:tcBorders>
              <w:top w:val="single" w:sz="4" w:space="0" w:color="auto"/>
              <w:left w:val="single" w:sz="4" w:space="0" w:color="auto"/>
              <w:bottom w:val="single" w:sz="4" w:space="0" w:color="auto"/>
              <w:right w:val="single" w:sz="4" w:space="0" w:color="auto"/>
            </w:tcBorders>
            <w:vAlign w:val="center"/>
            <w:hideMark/>
          </w:tcPr>
          <w:p w:rsidR="005704CF" w:rsidRPr="00880627" w:rsidRDefault="005704CF" w:rsidP="00880627">
            <w:pPr>
              <w:spacing w:line="288" w:lineRule="auto"/>
              <w:jc w:val="center"/>
              <w:rPr>
                <w:ins w:id="56" w:author="Camilla de Campos Escudero Paiva" w:date="2019-09-25T15:07:00Z"/>
                <w:rFonts w:asciiTheme="minorHAnsi" w:hAnsiTheme="minorHAnsi" w:cstheme="minorHAnsi"/>
                <w:sz w:val="16"/>
              </w:rPr>
            </w:pPr>
            <w:ins w:id="57" w:author="Camilla de Campos Escudero Paiva" w:date="2019-09-25T15:07:00Z">
              <w:r w:rsidRPr="00880627">
                <w:rPr>
                  <w:rFonts w:asciiTheme="minorHAnsi" w:hAnsiTheme="minorHAnsi" w:cstheme="minorHAnsi"/>
                  <w:b/>
                  <w:sz w:val="16"/>
                </w:rPr>
                <w:t>Endereço</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5704CF" w:rsidRPr="00880627" w:rsidRDefault="005704CF" w:rsidP="00880627">
            <w:pPr>
              <w:spacing w:line="288" w:lineRule="auto"/>
              <w:jc w:val="center"/>
              <w:rPr>
                <w:ins w:id="58" w:author="Camilla de Campos Escudero Paiva" w:date="2019-09-25T15:07:00Z"/>
                <w:rFonts w:asciiTheme="minorHAnsi" w:hAnsiTheme="minorHAnsi" w:cstheme="minorHAnsi"/>
                <w:sz w:val="16"/>
              </w:rPr>
            </w:pPr>
            <w:ins w:id="59" w:author="Camilla de Campos Escudero Paiva" w:date="2019-09-25T15:07:00Z">
              <w:r w:rsidRPr="00880627">
                <w:rPr>
                  <w:rFonts w:asciiTheme="minorHAnsi" w:hAnsiTheme="minorHAnsi" w:cstheme="minorHAnsi"/>
                  <w:b/>
                  <w:sz w:val="16"/>
                </w:rPr>
                <w:t>Matrícula</w:t>
              </w:r>
            </w:ins>
          </w:p>
        </w:tc>
        <w:tc>
          <w:tcPr>
            <w:tcW w:w="2126" w:type="dxa"/>
            <w:tcBorders>
              <w:top w:val="single" w:sz="4" w:space="0" w:color="auto"/>
              <w:left w:val="single" w:sz="4" w:space="0" w:color="auto"/>
              <w:bottom w:val="single" w:sz="4" w:space="0" w:color="auto"/>
              <w:right w:val="single" w:sz="4" w:space="0" w:color="auto"/>
            </w:tcBorders>
            <w:vAlign w:val="center"/>
            <w:hideMark/>
          </w:tcPr>
          <w:p w:rsidR="005704CF" w:rsidRPr="00880627" w:rsidRDefault="005704CF" w:rsidP="00880627">
            <w:pPr>
              <w:spacing w:line="288" w:lineRule="auto"/>
              <w:jc w:val="center"/>
              <w:rPr>
                <w:ins w:id="60" w:author="Camilla de Campos Escudero Paiva" w:date="2019-09-25T15:07:00Z"/>
                <w:rFonts w:asciiTheme="minorHAnsi" w:hAnsiTheme="minorHAnsi" w:cstheme="minorHAnsi"/>
                <w:sz w:val="16"/>
              </w:rPr>
            </w:pPr>
            <w:ins w:id="61" w:author="Camilla de Campos Escudero Paiva" w:date="2019-09-25T15:07:00Z">
              <w:r w:rsidRPr="00880627">
                <w:rPr>
                  <w:rFonts w:asciiTheme="minorHAnsi" w:hAnsiTheme="minorHAnsi" w:cstheme="minorHAnsi"/>
                  <w:b/>
                  <w:sz w:val="16"/>
                </w:rPr>
                <w:t>Cartório</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704CF" w:rsidRPr="00880627" w:rsidRDefault="005704CF" w:rsidP="00880627">
            <w:pPr>
              <w:spacing w:line="288" w:lineRule="auto"/>
              <w:jc w:val="center"/>
              <w:rPr>
                <w:ins w:id="62" w:author="Camilla de Campos Escudero Paiva" w:date="2019-09-25T15:07:00Z"/>
                <w:rFonts w:asciiTheme="minorHAnsi" w:hAnsiTheme="minorHAnsi" w:cstheme="minorHAnsi"/>
                <w:b/>
                <w:sz w:val="16"/>
              </w:rPr>
            </w:pPr>
            <w:ins w:id="63" w:author="Camilla de Campos Escudero Paiva" w:date="2019-09-25T15:07:00Z">
              <w:r w:rsidRPr="00880627">
                <w:rPr>
                  <w:rFonts w:asciiTheme="minorHAnsi" w:hAnsiTheme="minorHAnsi" w:cstheme="minorHAnsi"/>
                  <w:b/>
                  <w:sz w:val="16"/>
                </w:rPr>
                <w:t>Sociedade</w:t>
              </w:r>
            </w:ins>
          </w:p>
        </w:tc>
      </w:tr>
      <w:tr w:rsidR="005704CF" w:rsidRPr="001A2F17" w:rsidTr="00880627">
        <w:trPr>
          <w:gridBefore w:val="1"/>
          <w:wBefore w:w="34" w:type="dxa"/>
          <w:trHeight w:val="305"/>
          <w:ins w:id="64" w:author="Camilla de Campos Escudero Paiva" w:date="2019-09-25T15:07:00Z"/>
        </w:trPr>
        <w:tc>
          <w:tcPr>
            <w:tcW w:w="1838" w:type="dxa"/>
            <w:tcBorders>
              <w:top w:val="single" w:sz="4" w:space="0" w:color="auto"/>
              <w:left w:val="single" w:sz="4" w:space="0" w:color="auto"/>
              <w:bottom w:val="single" w:sz="4" w:space="0" w:color="auto"/>
              <w:right w:val="single" w:sz="4" w:space="0" w:color="auto"/>
            </w:tcBorders>
            <w:vAlign w:val="center"/>
          </w:tcPr>
          <w:p w:rsidR="005704CF" w:rsidRPr="00880627" w:rsidRDefault="005704CF" w:rsidP="00880627">
            <w:pPr>
              <w:spacing w:line="288" w:lineRule="auto"/>
              <w:jc w:val="both"/>
              <w:rPr>
                <w:ins w:id="65" w:author="Camilla de Campos Escudero Paiva" w:date="2019-09-25T15:07:00Z"/>
                <w:rFonts w:asciiTheme="minorHAnsi" w:hAnsiTheme="minorHAnsi" w:cstheme="minorHAnsi"/>
                <w:sz w:val="16"/>
                <w:szCs w:val="16"/>
                <w:highlight w:val="yellow"/>
              </w:rPr>
            </w:pPr>
            <w:ins w:id="66" w:author="Camilla de Campos Escudero Paiva" w:date="2019-09-25T15:07:00Z">
              <w:r>
                <w:rPr>
                  <w:rFonts w:asciiTheme="minorHAnsi" w:hAnsiTheme="minorHAnsi" w:cstheme="minorHAnsi"/>
                  <w:sz w:val="16"/>
                  <w:szCs w:val="16"/>
                  <w:highlight w:val="yellow"/>
                </w:rPr>
                <w:t>*</w:t>
              </w:r>
              <w:r w:rsidRPr="00880627">
                <w:rPr>
                  <w:rFonts w:asciiTheme="minorHAnsi" w:hAnsiTheme="minorHAnsi" w:cstheme="minorHAnsi"/>
                  <w:sz w:val="16"/>
                  <w:szCs w:val="16"/>
                  <w:highlight w:val="yellow"/>
                </w:rPr>
                <w:t>[.]</w:t>
              </w:r>
            </w:ins>
          </w:p>
        </w:tc>
        <w:tc>
          <w:tcPr>
            <w:tcW w:w="2835" w:type="dxa"/>
            <w:tcBorders>
              <w:top w:val="single" w:sz="4" w:space="0" w:color="auto"/>
              <w:left w:val="single" w:sz="4" w:space="0" w:color="auto"/>
              <w:bottom w:val="single" w:sz="4" w:space="0" w:color="auto"/>
              <w:right w:val="single" w:sz="4" w:space="0" w:color="auto"/>
            </w:tcBorders>
            <w:vAlign w:val="center"/>
            <w:hideMark/>
          </w:tcPr>
          <w:p w:rsidR="005704CF" w:rsidRPr="00880627" w:rsidRDefault="005704CF" w:rsidP="00880627">
            <w:pPr>
              <w:spacing w:line="288" w:lineRule="auto"/>
              <w:jc w:val="both"/>
              <w:rPr>
                <w:ins w:id="67" w:author="Camilla de Campos Escudero Paiva" w:date="2019-09-25T15:07:00Z"/>
                <w:rFonts w:asciiTheme="minorHAnsi" w:hAnsiTheme="minorHAnsi" w:cstheme="minorHAnsi"/>
                <w:sz w:val="16"/>
                <w:szCs w:val="16"/>
                <w:highlight w:val="yellow"/>
              </w:rPr>
            </w:pPr>
            <w:ins w:id="68" w:author="Camilla de Campos Escudero Paiva" w:date="2019-09-25T15:07:00Z">
              <w:r w:rsidRPr="00880627">
                <w:rPr>
                  <w:rFonts w:asciiTheme="minorHAnsi" w:hAnsiTheme="minorHAnsi" w:cstheme="minorHAnsi"/>
                  <w:sz w:val="16"/>
                  <w:szCs w:val="16"/>
                  <w:highlight w:val="yellow"/>
                </w:rPr>
                <w:t>[.]</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5704CF" w:rsidRPr="00880627" w:rsidRDefault="005704CF" w:rsidP="00880627">
            <w:pPr>
              <w:spacing w:line="288" w:lineRule="auto"/>
              <w:jc w:val="center"/>
              <w:rPr>
                <w:ins w:id="69" w:author="Camilla de Campos Escudero Paiva" w:date="2019-09-25T15:07:00Z"/>
                <w:rFonts w:asciiTheme="minorHAnsi" w:hAnsiTheme="minorHAnsi" w:cstheme="minorHAnsi"/>
                <w:sz w:val="16"/>
                <w:szCs w:val="16"/>
                <w:highlight w:val="yellow"/>
              </w:rPr>
            </w:pPr>
            <w:ins w:id="70" w:author="Camilla de Campos Escudero Paiva" w:date="2019-09-25T15:07:00Z">
              <w:r w:rsidRPr="00880627">
                <w:rPr>
                  <w:rFonts w:asciiTheme="minorHAnsi" w:hAnsiTheme="minorHAnsi" w:cstheme="minorHAnsi"/>
                  <w:sz w:val="16"/>
                  <w:szCs w:val="16"/>
                  <w:highlight w:val="yellow"/>
                </w:rPr>
                <w:t>[.]</w:t>
              </w:r>
            </w:ins>
          </w:p>
        </w:tc>
        <w:tc>
          <w:tcPr>
            <w:tcW w:w="2126" w:type="dxa"/>
            <w:tcBorders>
              <w:top w:val="single" w:sz="4" w:space="0" w:color="auto"/>
              <w:left w:val="single" w:sz="4" w:space="0" w:color="auto"/>
              <w:bottom w:val="single" w:sz="4" w:space="0" w:color="auto"/>
              <w:right w:val="single" w:sz="4" w:space="0" w:color="auto"/>
            </w:tcBorders>
            <w:vAlign w:val="center"/>
            <w:hideMark/>
          </w:tcPr>
          <w:p w:rsidR="005704CF" w:rsidRPr="00880627" w:rsidRDefault="005704CF" w:rsidP="00880627">
            <w:pPr>
              <w:spacing w:line="288" w:lineRule="auto"/>
              <w:jc w:val="center"/>
              <w:rPr>
                <w:ins w:id="71" w:author="Camilla de Campos Escudero Paiva" w:date="2019-09-25T15:07:00Z"/>
                <w:rFonts w:asciiTheme="minorHAnsi" w:hAnsiTheme="minorHAnsi" w:cstheme="minorHAnsi"/>
                <w:color w:val="000000"/>
                <w:sz w:val="16"/>
                <w:szCs w:val="16"/>
              </w:rPr>
            </w:pPr>
            <w:ins w:id="72" w:author="Camilla de Campos Escudero Paiva" w:date="2019-09-25T15:07:00Z">
              <w:r w:rsidRPr="00880627">
                <w:rPr>
                  <w:rFonts w:asciiTheme="minorHAnsi" w:hAnsiTheme="minorHAnsi" w:cstheme="minorHAnsi"/>
                  <w:sz w:val="16"/>
                  <w:szCs w:val="16"/>
                  <w:highlight w:val="yellow"/>
                </w:rPr>
                <w:t>[.]</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704CF" w:rsidRPr="00880627" w:rsidRDefault="005704CF" w:rsidP="00880627">
            <w:pPr>
              <w:spacing w:line="288" w:lineRule="auto"/>
              <w:jc w:val="center"/>
              <w:rPr>
                <w:ins w:id="73" w:author="Camilla de Campos Escudero Paiva" w:date="2019-09-25T15:07:00Z"/>
                <w:rFonts w:asciiTheme="minorHAnsi" w:hAnsiTheme="minorHAnsi" w:cstheme="minorHAnsi"/>
                <w:color w:val="000000"/>
                <w:sz w:val="16"/>
                <w:szCs w:val="16"/>
              </w:rPr>
            </w:pPr>
            <w:ins w:id="74" w:author="Camilla de Campos Escudero Paiva" w:date="2019-09-25T15:07:00Z">
              <w:r w:rsidRPr="00880627">
                <w:rPr>
                  <w:rFonts w:asciiTheme="minorHAnsi" w:hAnsiTheme="minorHAnsi" w:cstheme="minorHAnsi"/>
                  <w:sz w:val="16"/>
                  <w:szCs w:val="16"/>
                  <w:highlight w:val="yellow"/>
                </w:rPr>
                <w:t>[.]</w:t>
              </w:r>
            </w:ins>
          </w:p>
        </w:tc>
      </w:tr>
      <w:tr w:rsidR="005704CF" w:rsidRPr="001A2F17" w:rsidTr="00880627">
        <w:trPr>
          <w:gridBefore w:val="1"/>
          <w:wBefore w:w="34" w:type="dxa"/>
          <w:trHeight w:val="305"/>
          <w:ins w:id="75" w:author="Camilla de Campos Escudero Paiva" w:date="2019-09-25T15:07:00Z"/>
        </w:trPr>
        <w:tc>
          <w:tcPr>
            <w:tcW w:w="9918" w:type="dxa"/>
            <w:gridSpan w:val="6"/>
            <w:tcBorders>
              <w:top w:val="single" w:sz="4" w:space="0" w:color="auto"/>
              <w:left w:val="single" w:sz="4" w:space="0" w:color="auto"/>
              <w:bottom w:val="single" w:sz="4" w:space="0" w:color="auto"/>
              <w:right w:val="single" w:sz="4" w:space="0" w:color="auto"/>
            </w:tcBorders>
            <w:vAlign w:val="center"/>
          </w:tcPr>
          <w:p w:rsidR="005704CF" w:rsidRPr="00880627" w:rsidRDefault="005704CF" w:rsidP="00880627">
            <w:pPr>
              <w:spacing w:line="288" w:lineRule="auto"/>
              <w:rPr>
                <w:ins w:id="76" w:author="Camilla de Campos Escudero Paiva" w:date="2019-09-25T15:07:00Z"/>
                <w:rFonts w:asciiTheme="minorHAnsi" w:hAnsiTheme="minorHAnsi" w:cstheme="minorHAnsi"/>
                <w:sz w:val="16"/>
                <w:szCs w:val="16"/>
              </w:rPr>
            </w:pPr>
            <w:ins w:id="77" w:author="Camilla de Campos Escudero Paiva" w:date="2019-09-25T15:07:00Z">
              <w:r w:rsidRPr="00880627">
                <w:rPr>
                  <w:rFonts w:asciiTheme="minorHAnsi" w:hAnsiTheme="minorHAnsi" w:cstheme="minorHAnsi"/>
                  <w:color w:val="000000"/>
                  <w:sz w:val="16"/>
                  <w:szCs w:val="16"/>
                </w:rPr>
                <w:t xml:space="preserve">*Para efeitos de registro B3 será considerado o Imóvel </w:t>
              </w:r>
              <w:r>
                <w:rPr>
                  <w:rFonts w:asciiTheme="minorHAnsi" w:hAnsiTheme="minorHAnsi" w:cstheme="minorHAnsi"/>
                  <w:color w:val="000000"/>
                  <w:sz w:val="16"/>
                  <w:szCs w:val="16"/>
                </w:rPr>
                <w:t>[</w:t>
              </w:r>
              <w:r w:rsidRPr="00880627">
                <w:rPr>
                  <w:rFonts w:asciiTheme="minorHAnsi" w:hAnsiTheme="minorHAnsi" w:cstheme="minorHAnsi"/>
                  <w:color w:val="000000"/>
                  <w:sz w:val="16"/>
                  <w:szCs w:val="16"/>
                  <w:highlight w:val="yellow"/>
                </w:rPr>
                <w:t>.</w:t>
              </w:r>
              <w:r>
                <w:rPr>
                  <w:rFonts w:asciiTheme="minorHAnsi" w:hAnsiTheme="minorHAnsi" w:cstheme="minorHAnsi"/>
                  <w:color w:val="000000"/>
                  <w:sz w:val="16"/>
                  <w:szCs w:val="16"/>
                </w:rPr>
                <w:t>]</w:t>
              </w:r>
            </w:ins>
          </w:p>
        </w:tc>
      </w:tr>
      <w:tr w:rsidR="005704CF" w:rsidRPr="001A2F17" w:rsidTr="00880627">
        <w:trPr>
          <w:gridAfter w:val="1"/>
          <w:wAfter w:w="29" w:type="dxa"/>
          <w:ins w:id="78" w:author="Camilla de Campos Escudero Paiva" w:date="2019-09-25T15:07:00Z"/>
        </w:trPr>
        <w:tc>
          <w:tcPr>
            <w:tcW w:w="9923" w:type="dxa"/>
            <w:gridSpan w:val="6"/>
            <w:tcBorders>
              <w:bottom w:val="single" w:sz="4" w:space="0" w:color="auto"/>
            </w:tcBorders>
          </w:tcPr>
          <w:p w:rsidR="005704CF" w:rsidRPr="005704CF" w:rsidRDefault="005704CF" w:rsidP="005704CF">
            <w:pPr>
              <w:widowControl w:val="0"/>
              <w:suppressAutoHyphens/>
              <w:spacing w:line="320" w:lineRule="exact"/>
              <w:contextualSpacing/>
              <w:jc w:val="both"/>
              <w:rPr>
                <w:ins w:id="79" w:author="Camilla de Campos Escudero Paiva" w:date="2019-09-25T15:07:00Z"/>
                <w:rFonts w:asciiTheme="minorHAnsi" w:hAnsiTheme="minorHAnsi" w:cstheme="minorHAnsi"/>
                <w:sz w:val="22"/>
                <w:szCs w:val="22"/>
              </w:rPr>
            </w:pPr>
          </w:p>
        </w:tc>
      </w:tr>
    </w:tbl>
    <w:p w:rsidR="005704CF" w:rsidRPr="00A97B6B" w:rsidRDefault="005704CF"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rsidTr="00D72161">
        <w:tc>
          <w:tcPr>
            <w:tcW w:w="9923" w:type="dxa"/>
            <w:tcBorders>
              <w:bottom w:val="single" w:sz="4" w:space="0" w:color="auto"/>
            </w:tcBorders>
          </w:tcPr>
          <w:p w:rsidR="003841E3" w:rsidRPr="00A97B6B" w:rsidRDefault="003841E3" w:rsidP="00D72161">
            <w:pPr>
              <w:spacing w:line="320" w:lineRule="exact"/>
              <w:contextualSpacing/>
              <w:jc w:val="both"/>
              <w:rPr>
                <w:rFonts w:asciiTheme="minorHAnsi" w:hAnsiTheme="minorHAnsi" w:cs="Arial"/>
                <w:b/>
                <w:sz w:val="22"/>
                <w:szCs w:val="22"/>
              </w:rPr>
            </w:pPr>
            <w:del w:id="80" w:author="Camilla de Campos Escudero Paiva" w:date="2019-09-25T15:09:00Z">
              <w:r w:rsidRPr="00A97B6B" w:rsidDel="005704CF">
                <w:rPr>
                  <w:rFonts w:asciiTheme="minorHAnsi" w:hAnsiTheme="minorHAnsi" w:cs="Arial"/>
                  <w:b/>
                  <w:sz w:val="22"/>
                  <w:szCs w:val="22"/>
                </w:rPr>
                <w:delText>6</w:delText>
              </w:r>
            </w:del>
            <w:ins w:id="81" w:author="Camilla de Campos Escudero Paiva" w:date="2019-09-25T15:09:00Z">
              <w:r w:rsidR="005704CF">
                <w:rPr>
                  <w:rFonts w:asciiTheme="minorHAnsi" w:hAnsiTheme="minorHAnsi" w:cs="Arial"/>
                  <w:b/>
                  <w:sz w:val="22"/>
                  <w:szCs w:val="22"/>
                </w:rPr>
                <w:t>7</w:t>
              </w:r>
            </w:ins>
            <w:r w:rsidRPr="00A97B6B">
              <w:rPr>
                <w:rFonts w:asciiTheme="minorHAnsi" w:hAnsiTheme="minorHAnsi" w:cs="Arial"/>
                <w:b/>
                <w:sz w:val="22"/>
                <w:szCs w:val="22"/>
              </w:rPr>
              <w:t xml:space="preserve">. GARANTIAS </w:t>
            </w:r>
          </w:p>
          <w:p w:rsidR="003E2535" w:rsidRPr="000C729A" w:rsidRDefault="003E2535" w:rsidP="003E2535">
            <w:pPr>
              <w:pStyle w:val="PargrafodaLista"/>
              <w:widowControl w:val="0"/>
              <w:numPr>
                <w:ilvl w:val="0"/>
                <w:numId w:val="10"/>
              </w:numPr>
              <w:suppressAutoHyphens/>
              <w:spacing w:line="320" w:lineRule="exact"/>
              <w:ind w:left="698" w:hanging="664"/>
              <w:contextualSpacing/>
              <w:jc w:val="both"/>
              <w:rPr>
                <w:rFonts w:ascii="Calibri" w:hAnsi="Calibri" w:cs="Arial"/>
                <w:bCs/>
                <w:sz w:val="22"/>
                <w:szCs w:val="22"/>
              </w:rPr>
            </w:pPr>
            <w:r w:rsidRPr="000C729A">
              <w:rPr>
                <w:rFonts w:ascii="Calibri" w:hAnsi="Calibri"/>
                <w:sz w:val="22"/>
                <w:szCs w:val="22"/>
              </w:rPr>
              <w:t xml:space="preserve">cessão fiduciária </w:t>
            </w:r>
            <w:r w:rsidRPr="000C729A">
              <w:rPr>
                <w:rFonts w:ascii="Calibri" w:hAnsi="Calibri" w:cs="Arial"/>
                <w:sz w:val="22"/>
                <w:szCs w:val="22"/>
              </w:rPr>
              <w:t xml:space="preserve">da totalidade dos recursos de titularidade da </w:t>
            </w:r>
            <w:r>
              <w:rPr>
                <w:rFonts w:ascii="Calibri" w:hAnsi="Calibri" w:cs="Arial"/>
                <w:sz w:val="22"/>
                <w:szCs w:val="22"/>
              </w:rPr>
              <w:t xml:space="preserve">Devedora </w:t>
            </w:r>
            <w:r w:rsidRPr="000C729A">
              <w:rPr>
                <w:rFonts w:ascii="Calibri" w:hAnsi="Calibri" w:cs="Arial"/>
                <w:sz w:val="22"/>
                <w:szCs w:val="22"/>
              </w:rPr>
              <w:t xml:space="preserve">oriundos da comercialização das Unidades já comercializadas pela </w:t>
            </w:r>
            <w:r>
              <w:rPr>
                <w:rFonts w:ascii="Calibri" w:hAnsi="Calibri" w:cs="Arial"/>
                <w:sz w:val="22"/>
                <w:szCs w:val="22"/>
              </w:rPr>
              <w:t>Devedora</w:t>
            </w:r>
            <w:r w:rsidRPr="000C729A">
              <w:rPr>
                <w:rFonts w:ascii="Calibri" w:hAnsi="Calibri" w:cs="Arial"/>
                <w:sz w:val="22"/>
                <w:szCs w:val="22"/>
              </w:rPr>
              <w:t xml:space="preserve"> a terceiros (“</w:t>
            </w:r>
            <w:r w:rsidRPr="000C729A">
              <w:rPr>
                <w:rFonts w:ascii="Calibri" w:hAnsi="Calibri" w:cs="Arial"/>
                <w:sz w:val="22"/>
                <w:szCs w:val="22"/>
                <w:u w:val="single"/>
              </w:rPr>
              <w:t>Unidades Vendidas</w:t>
            </w:r>
            <w:r w:rsidRPr="000C729A">
              <w:rPr>
                <w:rFonts w:ascii="Calibri" w:hAnsi="Calibri" w:cs="Arial"/>
                <w:sz w:val="22"/>
                <w:szCs w:val="22"/>
              </w:rPr>
              <w:t xml:space="preserve">”) e promessa de cessão fiduciária da totalidade dos recursos de titularidade da </w:t>
            </w:r>
            <w:r>
              <w:rPr>
                <w:rFonts w:ascii="Calibri" w:hAnsi="Calibri" w:cs="Arial"/>
                <w:sz w:val="22"/>
                <w:szCs w:val="22"/>
              </w:rPr>
              <w:t>Devedora</w:t>
            </w:r>
            <w:r w:rsidRPr="000C729A">
              <w:rPr>
                <w:rFonts w:ascii="Calibri" w:hAnsi="Calibri" w:cs="Arial"/>
                <w:sz w:val="22"/>
                <w:szCs w:val="22"/>
              </w:rPr>
              <w:t xml:space="preserve"> oriundos da comercialização das Unidades ainda não comercializadas pela </w:t>
            </w:r>
            <w:r>
              <w:rPr>
                <w:rFonts w:ascii="Calibri" w:hAnsi="Calibri" w:cs="Arial"/>
                <w:sz w:val="22"/>
                <w:szCs w:val="22"/>
              </w:rPr>
              <w:t>Devedora</w:t>
            </w:r>
            <w:r w:rsidRPr="000C729A">
              <w:rPr>
                <w:rFonts w:ascii="Calibri" w:hAnsi="Calibri" w:cs="Arial"/>
                <w:sz w:val="22"/>
                <w:szCs w:val="22"/>
              </w:rPr>
              <w:t xml:space="preserve"> (“</w:t>
            </w:r>
            <w:r w:rsidRPr="000C729A">
              <w:rPr>
                <w:rFonts w:ascii="Calibri" w:hAnsi="Calibri" w:cs="Arial"/>
                <w:sz w:val="22"/>
                <w:szCs w:val="22"/>
                <w:u w:val="single"/>
              </w:rPr>
              <w:t>Unidades em Estoque</w:t>
            </w:r>
            <w:r w:rsidRPr="000C729A">
              <w:rPr>
                <w:rFonts w:ascii="Calibri" w:hAnsi="Calibri" w:cs="Arial"/>
                <w:sz w:val="22"/>
                <w:szCs w:val="22"/>
              </w:rPr>
              <w:t>”) (em conjunto, os “</w:t>
            </w:r>
            <w:r w:rsidRPr="000C729A">
              <w:rPr>
                <w:rFonts w:ascii="Calibri" w:hAnsi="Calibri" w:cs="Arial"/>
                <w:sz w:val="22"/>
                <w:szCs w:val="22"/>
                <w:u w:val="single"/>
              </w:rPr>
              <w:t>Direitos Creditórios</w:t>
            </w:r>
            <w:r w:rsidRPr="000C729A">
              <w:rPr>
                <w:rFonts w:ascii="Calibri" w:hAnsi="Calibri" w:cs="Arial"/>
                <w:sz w:val="22"/>
                <w:szCs w:val="22"/>
              </w:rPr>
              <w:t xml:space="preserve">”), formalizadas </w:t>
            </w:r>
            <w:r w:rsidRPr="000C729A">
              <w:rPr>
                <w:rFonts w:ascii="Calibri" w:hAnsi="Calibri" w:cs="Arial"/>
                <w:bCs/>
                <w:sz w:val="22"/>
                <w:szCs w:val="22"/>
              </w:rPr>
              <w:t>por meio do “</w:t>
            </w:r>
            <w:r w:rsidRPr="000C729A">
              <w:rPr>
                <w:rFonts w:ascii="Calibri" w:hAnsi="Calibri"/>
                <w:i/>
                <w:sz w:val="22"/>
                <w:szCs w:val="22"/>
              </w:rPr>
              <w:t>Instrumento Particular de Cessão Fiduciária e Promessa de Cessão Fiduciária de Direitos Creditórios e Outras Avenças”</w:t>
            </w:r>
            <w:r w:rsidRPr="000C729A">
              <w:rPr>
                <w:rFonts w:ascii="Calibri" w:hAnsi="Calibri"/>
                <w:sz w:val="22"/>
                <w:szCs w:val="22"/>
              </w:rPr>
              <w:t xml:space="preserve"> (“</w:t>
            </w:r>
            <w:r w:rsidRPr="000C729A">
              <w:rPr>
                <w:rFonts w:ascii="Calibri" w:hAnsi="Calibri"/>
                <w:sz w:val="22"/>
                <w:szCs w:val="22"/>
                <w:u w:val="single"/>
              </w:rPr>
              <w:t xml:space="preserve">Contrato de </w:t>
            </w:r>
            <w:r w:rsidRPr="000C729A">
              <w:rPr>
                <w:rFonts w:ascii="Calibri" w:hAnsi="Calibri" w:cs="Arial"/>
                <w:bCs/>
                <w:sz w:val="22"/>
                <w:szCs w:val="22"/>
                <w:u w:val="single"/>
              </w:rPr>
              <w:t>Cessão Fiduciária</w:t>
            </w:r>
            <w:r w:rsidRPr="000C729A">
              <w:rPr>
                <w:rFonts w:ascii="Calibri" w:hAnsi="Calibri" w:cs="Arial"/>
                <w:bCs/>
                <w:sz w:val="22"/>
                <w:szCs w:val="22"/>
              </w:rPr>
              <w:t>”)</w:t>
            </w:r>
            <w:r w:rsidRPr="000C729A">
              <w:rPr>
                <w:rFonts w:ascii="Calibri" w:hAnsi="Calibri"/>
                <w:sz w:val="22"/>
                <w:szCs w:val="22"/>
              </w:rPr>
              <w:t xml:space="preserve"> (</w:t>
            </w:r>
            <w:r w:rsidRPr="000C729A">
              <w:rPr>
                <w:rFonts w:ascii="Calibri" w:hAnsi="Calibri" w:cs="Arial"/>
                <w:sz w:val="22"/>
                <w:szCs w:val="22"/>
              </w:rPr>
              <w:t>“</w:t>
            </w:r>
            <w:r w:rsidRPr="000C729A">
              <w:rPr>
                <w:rFonts w:ascii="Calibri" w:hAnsi="Calibri" w:cs="Arial"/>
                <w:sz w:val="22"/>
                <w:szCs w:val="22"/>
                <w:u w:val="single"/>
              </w:rPr>
              <w:t>Cessão Fiduciária</w:t>
            </w:r>
            <w:r w:rsidRPr="000C729A">
              <w:rPr>
                <w:rFonts w:ascii="Calibri" w:hAnsi="Calibri" w:cs="Arial"/>
                <w:sz w:val="22"/>
                <w:szCs w:val="22"/>
              </w:rPr>
              <w:t>”)</w:t>
            </w:r>
            <w:r w:rsidRPr="000C729A">
              <w:rPr>
                <w:rFonts w:ascii="Calibri" w:hAnsi="Calibri"/>
                <w:sz w:val="22"/>
                <w:szCs w:val="22"/>
              </w:rPr>
              <w:t>;</w:t>
            </w:r>
          </w:p>
          <w:p w:rsidR="003E2535" w:rsidRPr="00F63AA0" w:rsidRDefault="003E2535" w:rsidP="003E2535">
            <w:pPr>
              <w:widowControl w:val="0"/>
              <w:suppressAutoHyphens/>
              <w:spacing w:line="320" w:lineRule="exact"/>
              <w:contextualSpacing/>
              <w:jc w:val="both"/>
              <w:rPr>
                <w:rFonts w:ascii="Calibri" w:hAnsi="Calibri"/>
                <w:sz w:val="22"/>
                <w:szCs w:val="22"/>
              </w:rPr>
            </w:pPr>
          </w:p>
          <w:p w:rsidR="003E2535" w:rsidRPr="00F63AA0" w:rsidRDefault="00181732" w:rsidP="003E2535">
            <w:pPr>
              <w:pStyle w:val="PargrafodaLista"/>
              <w:widowControl w:val="0"/>
              <w:numPr>
                <w:ilvl w:val="0"/>
                <w:numId w:val="10"/>
              </w:numPr>
              <w:suppressAutoHyphens/>
              <w:spacing w:line="320" w:lineRule="exact"/>
              <w:ind w:left="698" w:hanging="664"/>
              <w:contextualSpacing/>
              <w:jc w:val="both"/>
              <w:rPr>
                <w:rFonts w:ascii="Calibri" w:hAnsi="Calibri" w:cs="Arial"/>
                <w:sz w:val="22"/>
                <w:szCs w:val="22"/>
              </w:rPr>
            </w:pPr>
            <w:r>
              <w:rPr>
                <w:rFonts w:ascii="Calibri" w:hAnsi="Calibri" w:cs="Arial"/>
                <w:sz w:val="22"/>
                <w:szCs w:val="22"/>
              </w:rPr>
              <w:t xml:space="preserve">alienação fiduciária </w:t>
            </w:r>
            <w:r w:rsidR="003E2535" w:rsidRPr="00F63AA0">
              <w:rPr>
                <w:rFonts w:ascii="Calibri" w:hAnsi="Calibri" w:cs="Arial"/>
                <w:sz w:val="22"/>
                <w:szCs w:val="22"/>
              </w:rPr>
              <w:t xml:space="preserve">sobre as Unidades </w:t>
            </w:r>
            <w:r w:rsidR="003E2535">
              <w:rPr>
                <w:rFonts w:ascii="Calibri" w:hAnsi="Calibri" w:cs="Arial"/>
                <w:sz w:val="22"/>
                <w:szCs w:val="22"/>
              </w:rPr>
              <w:t>do Empreendimento Alvo (“</w:t>
            </w:r>
            <w:r>
              <w:rPr>
                <w:rFonts w:ascii="Calibri" w:hAnsi="Calibri" w:cs="Arial"/>
                <w:sz w:val="22"/>
                <w:szCs w:val="22"/>
                <w:u w:val="single"/>
              </w:rPr>
              <w:t>Alienação Fiduciária Unidades em Estoque</w:t>
            </w:r>
            <w:r w:rsidR="003E2535">
              <w:rPr>
                <w:rFonts w:ascii="Calibri" w:hAnsi="Calibri" w:cs="Arial"/>
                <w:sz w:val="22"/>
                <w:szCs w:val="22"/>
              </w:rPr>
              <w:t>”)</w:t>
            </w:r>
            <w:r w:rsidR="003E2535" w:rsidRPr="00F63AA0">
              <w:rPr>
                <w:rFonts w:ascii="Calibri" w:hAnsi="Calibri"/>
                <w:sz w:val="22"/>
                <w:szCs w:val="22"/>
              </w:rPr>
              <w:t>;</w:t>
            </w:r>
          </w:p>
          <w:p w:rsidR="003E2535" w:rsidRPr="00616341" w:rsidRDefault="003E2535" w:rsidP="003E2535">
            <w:pPr>
              <w:pStyle w:val="PargrafodaLista"/>
              <w:rPr>
                <w:rFonts w:ascii="Calibri" w:hAnsi="Calibri"/>
                <w:sz w:val="22"/>
                <w:szCs w:val="22"/>
              </w:rPr>
            </w:pPr>
          </w:p>
          <w:p w:rsidR="003E2535" w:rsidRPr="00616341" w:rsidRDefault="003E2535" w:rsidP="003E2535">
            <w:pPr>
              <w:pStyle w:val="PargrafodaLista"/>
              <w:widowControl w:val="0"/>
              <w:numPr>
                <w:ilvl w:val="0"/>
                <w:numId w:val="10"/>
              </w:numPr>
              <w:suppressAutoHyphens/>
              <w:spacing w:line="320" w:lineRule="exact"/>
              <w:ind w:left="698" w:hanging="664"/>
              <w:contextualSpacing/>
              <w:jc w:val="both"/>
              <w:rPr>
                <w:rFonts w:ascii="Calibri" w:hAnsi="Calibri" w:cs="Arial"/>
                <w:sz w:val="22"/>
                <w:szCs w:val="22"/>
              </w:rPr>
            </w:pPr>
            <w:r w:rsidRPr="00B4394F">
              <w:rPr>
                <w:rFonts w:ascii="Calibri" w:hAnsi="Calibri"/>
                <w:sz w:val="22"/>
                <w:szCs w:val="22"/>
              </w:rPr>
              <w:t>aval outorgado por</w:t>
            </w:r>
            <w:r w:rsidRPr="00B4394F">
              <w:rPr>
                <w:rFonts w:ascii="Calibri" w:hAnsi="Calibri" w:cs="Arial"/>
                <w:sz w:val="22"/>
                <w:szCs w:val="22"/>
              </w:rPr>
              <w:t xml:space="preserve"> </w:t>
            </w:r>
            <w:r w:rsidRPr="00B4394F">
              <w:rPr>
                <w:rFonts w:ascii="Calibri" w:eastAsia="MS Mincho" w:hAnsi="Calibri"/>
                <w:sz w:val="22"/>
                <w:szCs w:val="22"/>
                <w:lang w:eastAsia="ja-JP"/>
              </w:rPr>
              <w:t>(a)</w:t>
            </w:r>
            <w:r>
              <w:rPr>
                <w:rFonts w:ascii="Calibri" w:eastAsia="MS Mincho" w:hAnsi="Calibri"/>
                <w:sz w:val="22"/>
                <w:szCs w:val="22"/>
                <w:lang w:eastAsia="ja-JP"/>
              </w:rPr>
              <w:t> </w:t>
            </w:r>
            <w:r w:rsidRPr="00616341">
              <w:rPr>
                <w:rFonts w:ascii="Calibri" w:eastAsia="MS Mincho" w:hAnsi="Calibri"/>
                <w:b/>
                <w:sz w:val="22"/>
                <w:szCs w:val="22"/>
                <w:lang w:eastAsia="ja-JP"/>
              </w:rPr>
              <w:t>MARIA CRISTINA ROTA ELY</w:t>
            </w:r>
            <w:r w:rsidRPr="00B4394F">
              <w:rPr>
                <w:rFonts w:ascii="Calibri" w:eastAsia="MS Mincho" w:hAnsi="Calibri"/>
                <w:sz w:val="22"/>
                <w:szCs w:val="22"/>
                <w:lang w:eastAsia="ja-JP"/>
              </w:rPr>
              <w:t xml:space="preserve">, brasileira, casada sob o regime </w:t>
            </w:r>
            <w:r>
              <w:rPr>
                <w:rFonts w:ascii="Calibri" w:eastAsia="Arial Unicode MS" w:hAnsi="Calibri" w:cs="Arial"/>
                <w:bCs/>
                <w:sz w:val="22"/>
                <w:szCs w:val="22"/>
              </w:rPr>
              <w:t>de comunhão universal de bens</w:t>
            </w:r>
            <w:r w:rsidRPr="00B4394F">
              <w:rPr>
                <w:rFonts w:ascii="Calibri" w:eastAsia="MS Mincho" w:hAnsi="Calibri"/>
                <w:sz w:val="22"/>
                <w:szCs w:val="22"/>
                <w:lang w:eastAsia="ja-JP"/>
              </w:rPr>
              <w:t xml:space="preserve">, arquiteta, portadora da cédula de identidade RG nº </w:t>
            </w:r>
            <w:r>
              <w:rPr>
                <w:rFonts w:ascii="Calibri" w:eastAsia="Arial Unicode MS" w:hAnsi="Calibri" w:cs="Arial"/>
                <w:bCs/>
                <w:sz w:val="22"/>
                <w:szCs w:val="22"/>
              </w:rPr>
              <w:t>4003762293</w:t>
            </w:r>
            <w:r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Pr>
                <w:rFonts w:ascii="Calibri" w:eastAsia="MS Mincho" w:hAnsi="Calibri"/>
                <w:sz w:val="22"/>
                <w:szCs w:val="22"/>
                <w:lang w:eastAsia="ja-JP"/>
              </w:rPr>
              <w:t>,</w:t>
            </w:r>
            <w:r w:rsidRPr="00B4394F">
              <w:rPr>
                <w:rFonts w:ascii="Calibri" w:eastAsia="MS Mincho" w:hAnsi="Calibri"/>
                <w:sz w:val="22"/>
                <w:szCs w:val="22"/>
                <w:lang w:eastAsia="ja-JP"/>
              </w:rPr>
              <w:t xml:space="preserve"> nº 72, casa 4, Bairro Vila Assunção, CEP </w:t>
            </w:r>
            <w:r>
              <w:rPr>
                <w:rFonts w:ascii="Calibri" w:eastAsia="Arial Unicode MS" w:hAnsi="Calibri" w:cs="Arial"/>
                <w:bCs/>
                <w:sz w:val="22"/>
                <w:szCs w:val="22"/>
              </w:rPr>
              <w:t>91900-140</w:t>
            </w:r>
            <w:r w:rsidRPr="00B4394F">
              <w:rPr>
                <w:rFonts w:ascii="Calibri" w:eastAsia="MS Mincho" w:hAnsi="Calibri"/>
                <w:sz w:val="22"/>
                <w:szCs w:val="22"/>
                <w:lang w:eastAsia="ja-JP"/>
              </w:rPr>
              <w:t>;  (b)</w:t>
            </w:r>
            <w:r>
              <w:rPr>
                <w:rFonts w:ascii="Calibri" w:eastAsia="MS Mincho" w:hAnsi="Calibri"/>
                <w:sz w:val="22"/>
                <w:szCs w:val="22"/>
                <w:lang w:eastAsia="ja-JP"/>
              </w:rPr>
              <w:t> </w:t>
            </w:r>
            <w:r w:rsidRPr="00616341">
              <w:rPr>
                <w:rFonts w:ascii="Calibri" w:eastAsia="MS Mincho" w:hAnsi="Calibri"/>
                <w:b/>
                <w:sz w:val="22"/>
                <w:szCs w:val="22"/>
                <w:lang w:eastAsia="ja-JP"/>
              </w:rPr>
              <w:t>RICARDO ELY</w:t>
            </w:r>
            <w:r w:rsidRPr="00B4394F">
              <w:rPr>
                <w:rFonts w:ascii="Calibri" w:eastAsia="MS Mincho" w:hAnsi="Calibri"/>
                <w:sz w:val="22"/>
                <w:szCs w:val="22"/>
                <w:lang w:eastAsia="ja-JP"/>
              </w:rPr>
              <w:t xml:space="preserve">, brasileiro, casado sob o regime </w:t>
            </w:r>
            <w:r w:rsidR="00126B28">
              <w:rPr>
                <w:rFonts w:ascii="Calibri" w:eastAsia="Arial Unicode MS" w:hAnsi="Calibri" w:cs="Arial"/>
                <w:bCs/>
                <w:sz w:val="22"/>
                <w:szCs w:val="22"/>
              </w:rPr>
              <w:t>de comunhão universal de bens com Maria Cristina Rota Ely</w:t>
            </w:r>
            <w:r w:rsidRPr="00126B28">
              <w:rPr>
                <w:rFonts w:ascii="Calibri" w:eastAsia="MS Mincho" w:hAnsi="Calibri"/>
                <w:sz w:val="22"/>
                <w:szCs w:val="22"/>
                <w:lang w:eastAsia="ja-JP"/>
              </w:rPr>
              <w:t xml:space="preserve">, engenheiro, portador da cédula de identidade RG nº </w:t>
            </w:r>
            <w:r w:rsidR="00126B28" w:rsidRPr="0065690F">
              <w:rPr>
                <w:rFonts w:ascii="Calibri" w:eastAsia="Arial Unicode MS" w:hAnsi="Calibri" w:cs="Arial"/>
                <w:bCs/>
                <w:sz w:val="22"/>
                <w:szCs w:val="22"/>
              </w:rPr>
              <w:t>1030229882</w:t>
            </w:r>
            <w:r w:rsidRPr="00126B28">
              <w:rPr>
                <w:rFonts w:ascii="Calibri" w:eastAsia="MS Mincho" w:hAnsi="Calibri"/>
                <w:sz w:val="22"/>
                <w:szCs w:val="22"/>
                <w:lang w:eastAsia="ja-JP"/>
              </w:rPr>
              <w:t>, inscrito no CPF/MF sob nº 294.282.580-49</w:t>
            </w:r>
            <w:r w:rsidRPr="00B4394F">
              <w:rPr>
                <w:rFonts w:ascii="Calibri" w:eastAsia="MS Mincho" w:hAnsi="Calibri"/>
                <w:sz w:val="22"/>
                <w:szCs w:val="22"/>
                <w:lang w:eastAsia="ja-JP"/>
              </w:rPr>
              <w:t xml:space="preserve">, residente e domiciliado na Cidade de Porto Alegre, Estado do Rio Grande do Sul, na Rua Dr. Possidônio Cunha nº 72, casa 4, Bairro Vila Assunção, CEP </w:t>
            </w:r>
            <w:r>
              <w:rPr>
                <w:rFonts w:ascii="Calibri" w:eastAsia="MS Mincho" w:hAnsi="Calibri"/>
                <w:sz w:val="22"/>
                <w:szCs w:val="22"/>
                <w:lang w:eastAsia="ja-JP"/>
              </w:rPr>
              <w:t>91900-140</w:t>
            </w:r>
            <w:r w:rsidRPr="00B4394F">
              <w:rPr>
                <w:rFonts w:ascii="Calibri" w:eastAsia="MS Mincho" w:hAnsi="Calibri"/>
                <w:sz w:val="22"/>
                <w:szCs w:val="22"/>
                <w:lang w:eastAsia="ja-JP"/>
              </w:rPr>
              <w:t>;  (c)</w:t>
            </w:r>
            <w:r>
              <w:rPr>
                <w:rFonts w:ascii="Calibri" w:eastAsia="MS Mincho" w:hAnsi="Calibri"/>
                <w:sz w:val="22"/>
                <w:szCs w:val="22"/>
                <w:lang w:eastAsia="ja-JP"/>
              </w:rPr>
              <w:t> </w:t>
            </w:r>
            <w:r w:rsidRPr="00616341">
              <w:rPr>
                <w:rFonts w:ascii="Calibri" w:eastAsia="MS Mincho" w:hAnsi="Calibri"/>
                <w:b/>
                <w:sz w:val="22"/>
                <w:szCs w:val="22"/>
                <w:lang w:eastAsia="ja-JP"/>
              </w:rPr>
              <w:t>TIAGO ROTA ELY</w:t>
            </w:r>
            <w:r w:rsidRPr="00B4394F">
              <w:rPr>
                <w:rFonts w:ascii="Calibri" w:eastAsia="MS Mincho" w:hAnsi="Calibri"/>
                <w:sz w:val="22"/>
                <w:szCs w:val="22"/>
                <w:lang w:eastAsia="ja-JP"/>
              </w:rPr>
              <w:t xml:space="preserve">, brasileiro, solteiro, empresário, portador da cédula de identidade RG nº </w:t>
            </w:r>
            <w:r>
              <w:rPr>
                <w:rFonts w:ascii="Calibri" w:eastAsia="Arial Unicode MS" w:hAnsi="Calibri" w:cs="Arial"/>
                <w:bCs/>
                <w:sz w:val="22"/>
                <w:szCs w:val="22"/>
              </w:rPr>
              <w:t>50.663.626-32</w:t>
            </w:r>
            <w:r w:rsidRPr="00B4394F">
              <w:rPr>
                <w:rFonts w:ascii="Calibri" w:hAnsi="Calibri" w:cs="Arial"/>
                <w:sz w:val="22"/>
                <w:szCs w:val="22"/>
              </w:rPr>
              <w:t xml:space="preserve">, inscrito no CPF/MF sob </w:t>
            </w:r>
            <w:r w:rsidRPr="00B4394F">
              <w:rPr>
                <w:rFonts w:ascii="Calibri" w:eastAsia="MS Mincho" w:hAnsi="Calibri"/>
                <w:sz w:val="22"/>
                <w:szCs w:val="22"/>
                <w:lang w:eastAsia="ja-JP"/>
              </w:rPr>
              <w:t xml:space="preserve">nº 000.299.840-84, residente e domiciliado na Cidade de Porto Alegre, Estado do Rio Grande do Sul, na Rua Dr. Florêncio Ygartua, nº 60, apartamento 405, Bairro Moinhos de Vento, CEP </w:t>
            </w:r>
            <w:r>
              <w:rPr>
                <w:rFonts w:ascii="Calibri" w:eastAsia="Arial Unicode MS" w:hAnsi="Calibri" w:cs="Arial"/>
                <w:bCs/>
                <w:sz w:val="22"/>
                <w:szCs w:val="22"/>
              </w:rPr>
              <w:t>90430-010</w:t>
            </w:r>
            <w:r w:rsidRPr="00B4394F">
              <w:rPr>
                <w:rFonts w:ascii="Calibri" w:eastAsia="MS Mincho" w:hAnsi="Calibri"/>
                <w:sz w:val="22"/>
                <w:szCs w:val="22"/>
                <w:lang w:eastAsia="ja-JP"/>
              </w:rPr>
              <w:t>; e (d)</w:t>
            </w:r>
            <w:r>
              <w:rPr>
                <w:rFonts w:ascii="Calibri" w:eastAsia="MS Mincho" w:hAnsi="Calibri"/>
                <w:sz w:val="22"/>
                <w:szCs w:val="22"/>
                <w:lang w:eastAsia="ja-JP"/>
              </w:rPr>
              <w:t> </w:t>
            </w:r>
            <w:r w:rsidRPr="00616341">
              <w:rPr>
                <w:rFonts w:ascii="Calibri" w:eastAsia="MS Mincho" w:hAnsi="Calibri"/>
                <w:b/>
                <w:sz w:val="22"/>
                <w:szCs w:val="22"/>
                <w:lang w:eastAsia="ja-JP"/>
              </w:rPr>
              <w:t>PEDRO ROTA ELY</w:t>
            </w:r>
            <w:r w:rsidRPr="00B4394F">
              <w:rPr>
                <w:rFonts w:ascii="Calibri" w:eastAsia="MS Mincho" w:hAnsi="Calibri"/>
                <w:sz w:val="22"/>
                <w:szCs w:val="22"/>
                <w:lang w:eastAsia="ja-JP"/>
              </w:rPr>
              <w:t>, brasileiro, solteiro, empresário, portador da cédula de identidade RG nº 10</w:t>
            </w:r>
            <w:r>
              <w:rPr>
                <w:rFonts w:ascii="Calibri" w:eastAsia="MS Mincho" w:hAnsi="Calibri"/>
                <w:sz w:val="22"/>
                <w:szCs w:val="22"/>
                <w:lang w:eastAsia="ja-JP"/>
              </w:rPr>
              <w:t>.</w:t>
            </w:r>
            <w:r w:rsidRPr="00B4394F">
              <w:rPr>
                <w:rFonts w:ascii="Calibri" w:eastAsia="MS Mincho" w:hAnsi="Calibri"/>
                <w:sz w:val="22"/>
                <w:szCs w:val="22"/>
                <w:lang w:eastAsia="ja-JP"/>
              </w:rPr>
              <w:t>663</w:t>
            </w:r>
            <w:r>
              <w:rPr>
                <w:rFonts w:ascii="Calibri" w:eastAsia="MS Mincho" w:hAnsi="Calibri"/>
                <w:sz w:val="22"/>
                <w:szCs w:val="22"/>
                <w:lang w:eastAsia="ja-JP"/>
              </w:rPr>
              <w:t>.</w:t>
            </w:r>
            <w:r w:rsidRPr="00B4394F">
              <w:rPr>
                <w:rFonts w:ascii="Calibri" w:eastAsia="MS Mincho" w:hAnsi="Calibri"/>
                <w:sz w:val="22"/>
                <w:szCs w:val="22"/>
                <w:lang w:eastAsia="ja-JP"/>
              </w:rPr>
              <w:t>621</w:t>
            </w:r>
            <w:r>
              <w:rPr>
                <w:rFonts w:ascii="Calibri" w:eastAsia="MS Mincho" w:hAnsi="Calibri"/>
                <w:sz w:val="22"/>
                <w:szCs w:val="22"/>
                <w:lang w:eastAsia="ja-JP"/>
              </w:rPr>
              <w:t>-</w:t>
            </w:r>
            <w:r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Pr>
                <w:rFonts w:ascii="Calibri" w:eastAsia="MS Mincho" w:hAnsi="Calibri"/>
                <w:sz w:val="22"/>
                <w:szCs w:val="22"/>
                <w:lang w:eastAsia="ja-JP"/>
              </w:rPr>
              <w:t xml:space="preserve">, apartamento </w:t>
            </w:r>
            <w:r w:rsidRPr="00B4394F">
              <w:rPr>
                <w:rFonts w:ascii="Calibri" w:eastAsia="MS Mincho" w:hAnsi="Calibri"/>
                <w:sz w:val="22"/>
                <w:szCs w:val="22"/>
                <w:lang w:eastAsia="ja-JP"/>
              </w:rPr>
              <w:t xml:space="preserve">205, Bairro Rio Branco, CEP </w:t>
            </w:r>
            <w:r>
              <w:rPr>
                <w:rFonts w:ascii="Calibri" w:eastAsia="Arial Unicode MS" w:hAnsi="Calibri" w:cs="Arial"/>
                <w:bCs/>
                <w:sz w:val="22"/>
                <w:szCs w:val="22"/>
              </w:rPr>
              <w:t>90.640-002</w:t>
            </w:r>
            <w:r w:rsidRPr="00B4394F">
              <w:rPr>
                <w:rFonts w:ascii="Calibri" w:eastAsia="MS Mincho" w:hAnsi="Calibri"/>
                <w:sz w:val="22"/>
                <w:szCs w:val="22"/>
                <w:lang w:eastAsia="ja-JP"/>
              </w:rPr>
              <w:t xml:space="preserve"> (“</w:t>
            </w:r>
            <w:r w:rsidRPr="00616341">
              <w:rPr>
                <w:rFonts w:ascii="Calibri" w:eastAsia="MS Mincho" w:hAnsi="Calibri"/>
                <w:sz w:val="22"/>
                <w:szCs w:val="22"/>
                <w:u w:val="single"/>
                <w:lang w:eastAsia="ja-JP"/>
              </w:rPr>
              <w:t>Avalistas</w:t>
            </w:r>
            <w:r w:rsidRPr="00B4394F">
              <w:rPr>
                <w:rFonts w:ascii="Calibri" w:eastAsia="MS Mincho" w:hAnsi="Calibri"/>
                <w:sz w:val="22"/>
                <w:szCs w:val="22"/>
                <w:lang w:eastAsia="ja-JP"/>
              </w:rPr>
              <w:t>” e “</w:t>
            </w:r>
            <w:r w:rsidRPr="00616341">
              <w:rPr>
                <w:rFonts w:ascii="Calibri" w:eastAsia="MS Mincho" w:hAnsi="Calibri"/>
                <w:sz w:val="22"/>
                <w:szCs w:val="22"/>
                <w:u w:val="single"/>
                <w:lang w:eastAsia="ja-JP"/>
              </w:rPr>
              <w:t>Aval</w:t>
            </w:r>
            <w:r w:rsidRPr="00B4394F">
              <w:rPr>
                <w:rFonts w:ascii="Calibri" w:eastAsia="MS Mincho" w:hAnsi="Calibri"/>
                <w:sz w:val="22"/>
                <w:szCs w:val="22"/>
                <w:lang w:eastAsia="ja-JP"/>
              </w:rPr>
              <w:t>”, respectivamente)</w:t>
            </w:r>
            <w:r>
              <w:rPr>
                <w:rFonts w:ascii="Calibri" w:eastAsia="MS Mincho" w:hAnsi="Calibri"/>
                <w:sz w:val="22"/>
                <w:szCs w:val="22"/>
                <w:lang w:eastAsia="ja-JP"/>
              </w:rPr>
              <w:t>.</w:t>
            </w:r>
          </w:p>
          <w:p w:rsidR="003841E3" w:rsidRPr="00A97B6B" w:rsidRDefault="003841E3">
            <w:pPr>
              <w:spacing w:line="320" w:lineRule="exact"/>
              <w:contextualSpacing/>
              <w:jc w:val="both"/>
              <w:rPr>
                <w:rFonts w:asciiTheme="minorHAnsi" w:hAnsiTheme="minorHAnsi"/>
                <w:sz w:val="22"/>
                <w:szCs w:val="22"/>
              </w:rPr>
            </w:pP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841E3" w:rsidRPr="00A97B6B" w:rsidTr="00D72161">
        <w:tc>
          <w:tcPr>
            <w:tcW w:w="3828" w:type="dxa"/>
          </w:tcPr>
          <w:p w:rsidR="003841E3" w:rsidRPr="00A97B6B" w:rsidRDefault="003841E3" w:rsidP="00D72161">
            <w:pPr>
              <w:spacing w:line="320" w:lineRule="exact"/>
              <w:contextualSpacing/>
              <w:jc w:val="both"/>
              <w:rPr>
                <w:rFonts w:asciiTheme="minorHAnsi" w:hAnsiTheme="minorHAnsi" w:cs="Tahoma"/>
                <w:b/>
                <w:bCs/>
                <w:sz w:val="22"/>
                <w:szCs w:val="22"/>
              </w:rPr>
            </w:pPr>
            <w:del w:id="82" w:author="Camilla de Campos Escudero Paiva" w:date="2019-09-25T15:09:00Z">
              <w:r w:rsidRPr="00A97B6B" w:rsidDel="005704CF">
                <w:rPr>
                  <w:rFonts w:asciiTheme="minorHAnsi" w:hAnsiTheme="minorHAnsi" w:cs="Tahoma"/>
                  <w:b/>
                  <w:bCs/>
                  <w:sz w:val="22"/>
                  <w:szCs w:val="22"/>
                </w:rPr>
                <w:delText>7</w:delText>
              </w:r>
            </w:del>
            <w:ins w:id="83" w:author="Camilla de Campos Escudero Paiva" w:date="2019-09-25T15:09:00Z">
              <w:r w:rsidR="005704CF">
                <w:rPr>
                  <w:rFonts w:asciiTheme="minorHAnsi" w:hAnsiTheme="minorHAnsi" w:cs="Tahoma"/>
                  <w:b/>
                  <w:bCs/>
                  <w:sz w:val="22"/>
                  <w:szCs w:val="22"/>
                </w:rPr>
                <w:t>8</w:t>
              </w:r>
            </w:ins>
            <w:r w:rsidRPr="00A97B6B">
              <w:rPr>
                <w:rFonts w:asciiTheme="minorHAnsi" w:hAnsiTheme="minorHAnsi" w:cs="Tahoma"/>
                <w:b/>
                <w:bCs/>
                <w:sz w:val="22"/>
                <w:szCs w:val="22"/>
              </w:rPr>
              <w:t>. CONDIÇÕES DE EMISSÃO</w:t>
            </w:r>
          </w:p>
        </w:tc>
        <w:tc>
          <w:tcPr>
            <w:tcW w:w="6095" w:type="dxa"/>
          </w:tcPr>
          <w:p w:rsidR="003841E3" w:rsidRPr="00A97B6B" w:rsidRDefault="003841E3" w:rsidP="00D72161">
            <w:pPr>
              <w:spacing w:line="320" w:lineRule="exact"/>
              <w:contextualSpacing/>
              <w:jc w:val="both"/>
              <w:rPr>
                <w:rFonts w:asciiTheme="minorHAnsi" w:hAnsiTheme="minorHAnsi" w:cs="Tahoma"/>
                <w:bCs/>
                <w:sz w:val="22"/>
                <w:szCs w:val="22"/>
              </w:rPr>
            </w:pPr>
          </w:p>
        </w:tc>
      </w:tr>
      <w:tr w:rsidR="003841E3" w:rsidRPr="00A97B6B" w:rsidTr="00D72161">
        <w:trPr>
          <w:trHeight w:val="199"/>
        </w:trPr>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rsidR="003841E3" w:rsidRPr="00A97B6B" w:rsidRDefault="003841E3" w:rsidP="00D72161">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rsidTr="00D72161">
        <w:trPr>
          <w:trHeight w:val="199"/>
        </w:trPr>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rsidR="003841E3" w:rsidRPr="00A97B6B" w:rsidRDefault="003841E3" w:rsidP="00D72161">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rsidTr="00D72161">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rsidR="003841E3" w:rsidRPr="00A97B6B" w:rsidRDefault="00181732" w:rsidP="003E2535">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rsidTr="00D72161">
        <w:tc>
          <w:tcPr>
            <w:tcW w:w="3828" w:type="dxa"/>
          </w:tcPr>
          <w:p w:rsidR="003841E3" w:rsidRPr="00A97B6B" w:rsidRDefault="003841E3" w:rsidP="003E253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6095" w:type="dxa"/>
          </w:tcPr>
          <w:p w:rsidR="003841E3" w:rsidRPr="00A97B6B" w:rsidRDefault="003841E3" w:rsidP="001A518C">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sidR="001A518C" w:rsidRPr="00126B28">
              <w:rPr>
                <w:rFonts w:asciiTheme="minorHAnsi" w:hAnsiTheme="minorHAnsi" w:cs="Arial"/>
                <w:sz w:val="22"/>
                <w:szCs w:val="22"/>
              </w:rPr>
              <w:t>[=]</w:t>
            </w:r>
            <w:r w:rsidR="00D72161" w:rsidRPr="00126B28">
              <w:rPr>
                <w:rFonts w:asciiTheme="minorHAnsi" w:hAnsiTheme="minorHAnsi" w:cs="Arial"/>
                <w:sz w:val="22"/>
                <w:szCs w:val="22"/>
              </w:rPr>
              <w:t xml:space="preserve"> (</w:t>
            </w:r>
            <w:r w:rsidR="001A518C" w:rsidRPr="00126B28">
              <w:rPr>
                <w:rFonts w:asciiTheme="minorHAnsi" w:hAnsiTheme="minorHAnsi" w:cs="Arial"/>
                <w:sz w:val="22"/>
                <w:szCs w:val="22"/>
              </w:rPr>
              <w:t>[=]</w:t>
            </w:r>
            <w:r w:rsidR="00D72161">
              <w:rPr>
                <w:rFonts w:asciiTheme="minorHAnsi" w:hAnsiTheme="minorHAnsi" w:cs="Arial"/>
                <w:sz w:val="22"/>
                <w:szCs w:val="22"/>
              </w:rPr>
              <w:t xml:space="preserve">), </w:t>
            </w:r>
            <w:r w:rsidRPr="00A97B6B">
              <w:rPr>
                <w:rFonts w:asciiTheme="minorHAnsi" w:hAnsiTheme="minorHAnsi" w:cs="Arial"/>
                <w:sz w:val="22"/>
                <w:szCs w:val="22"/>
              </w:rPr>
              <w:t>na Data de Emissão;</w:t>
            </w:r>
          </w:p>
        </w:tc>
      </w:tr>
      <w:tr w:rsidR="003841E3" w:rsidRPr="00A97B6B" w:rsidTr="00D72161">
        <w:trPr>
          <w:trHeight w:val="199"/>
        </w:trPr>
        <w:tc>
          <w:tcPr>
            <w:tcW w:w="3828" w:type="dxa"/>
          </w:tcPr>
          <w:p w:rsidR="003841E3" w:rsidRPr="00A97B6B" w:rsidRDefault="003E2535" w:rsidP="00D72161">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003841E3" w:rsidRPr="00A97B6B">
              <w:rPr>
                <w:rFonts w:asciiTheme="minorHAnsi" w:hAnsiTheme="minorHAnsi" w:cs="Tahoma"/>
                <w:bCs/>
                <w:sz w:val="22"/>
                <w:szCs w:val="22"/>
              </w:rPr>
              <w:t>Juros Remuneratórios</w:t>
            </w:r>
          </w:p>
        </w:tc>
        <w:tc>
          <w:tcPr>
            <w:tcW w:w="6095" w:type="dxa"/>
          </w:tcPr>
          <w:p w:rsidR="003841E3" w:rsidRPr="003E2535" w:rsidRDefault="003E2535" w:rsidP="00181732">
            <w:pPr>
              <w:widowControl w:val="0"/>
              <w:tabs>
                <w:tab w:val="center" w:pos="4320"/>
                <w:tab w:val="right" w:pos="8640"/>
              </w:tabs>
              <w:spacing w:line="320" w:lineRule="exact"/>
              <w:contextualSpacing/>
              <w:jc w:val="both"/>
              <w:rPr>
                <w:rFonts w:ascii="Calibri" w:hAnsi="Calibri" w:cs="Arial"/>
                <w:sz w:val="22"/>
                <w:szCs w:val="22"/>
              </w:rPr>
            </w:pPr>
            <w:r w:rsidRPr="00B4394F">
              <w:rPr>
                <w:rFonts w:ascii="Calibri" w:hAnsi="Calibri" w:cs="Arial"/>
                <w:sz w:val="22"/>
                <w:szCs w:val="22"/>
              </w:rPr>
              <w:t xml:space="preserve">O Valor de Principal será atualizado monetariamente </w:t>
            </w:r>
            <w:r>
              <w:rPr>
                <w:rFonts w:ascii="Calibri" w:hAnsi="Calibri" w:cs="Arial"/>
                <w:sz w:val="22"/>
                <w:szCs w:val="22"/>
              </w:rPr>
              <w:t xml:space="preserve">mensalmente </w:t>
            </w:r>
            <w:r w:rsidRPr="00B4394F">
              <w:rPr>
                <w:rFonts w:ascii="Calibri" w:hAnsi="Calibri" w:cs="Arial"/>
                <w:sz w:val="22"/>
                <w:szCs w:val="22"/>
              </w:rPr>
              <w:t xml:space="preserve">pelo </w:t>
            </w:r>
            <w:r w:rsidR="00181732">
              <w:rPr>
                <w:rFonts w:ascii="Calibri" w:hAnsi="Calibri" w:cs="Arial"/>
                <w:sz w:val="22"/>
                <w:szCs w:val="22"/>
              </w:rPr>
              <w:t>IGP-M/FGV</w:t>
            </w:r>
            <w:r>
              <w:rPr>
                <w:rFonts w:ascii="Calibri" w:hAnsi="Calibri" w:cs="Arial"/>
                <w:sz w:val="22"/>
                <w:szCs w:val="22"/>
              </w:rPr>
              <w:t xml:space="preserve"> (“</w:t>
            </w:r>
            <w:r>
              <w:rPr>
                <w:rFonts w:ascii="Calibri" w:hAnsi="Calibri" w:cs="Arial"/>
                <w:sz w:val="22"/>
                <w:szCs w:val="22"/>
                <w:u w:val="single"/>
              </w:rPr>
              <w:t>Atualização Monetária</w:t>
            </w:r>
            <w:r>
              <w:rPr>
                <w:rFonts w:ascii="Calibri" w:hAnsi="Calibri" w:cs="Arial"/>
                <w:sz w:val="22"/>
                <w:szCs w:val="22"/>
              </w:rPr>
              <w:t>”)</w:t>
            </w:r>
            <w:r w:rsidRPr="00B4394F">
              <w:rPr>
                <w:rFonts w:ascii="Calibri" w:hAnsi="Calibri" w:cs="Arial"/>
                <w:sz w:val="22"/>
                <w:szCs w:val="22"/>
              </w:rPr>
              <w:t xml:space="preserve">. Sobre o Valor de Principal incidirão juros remuneratórios equivalentes a </w:t>
            </w:r>
            <w:r w:rsidR="00181732">
              <w:rPr>
                <w:rFonts w:ascii="Calibri" w:hAnsi="Calibri" w:cs="Arial"/>
                <w:sz w:val="22"/>
                <w:szCs w:val="22"/>
              </w:rPr>
              <w:t>13,50</w:t>
            </w:r>
            <w:r w:rsidRPr="00B4394F">
              <w:rPr>
                <w:rFonts w:ascii="Calibri" w:hAnsi="Calibri" w:cs="Arial"/>
                <w:sz w:val="22"/>
                <w:szCs w:val="22"/>
              </w:rPr>
              <w:t>% (</w:t>
            </w:r>
            <w:r w:rsidR="00181732">
              <w:rPr>
                <w:rFonts w:ascii="Calibri" w:hAnsi="Calibri" w:cs="Arial"/>
                <w:sz w:val="22"/>
                <w:szCs w:val="22"/>
              </w:rPr>
              <w:t xml:space="preserve">treze inteiros e cinquenta </w:t>
            </w:r>
            <w:r w:rsidRPr="00B4394F">
              <w:rPr>
                <w:rFonts w:ascii="Calibri" w:hAnsi="Calibri" w:cs="Arial"/>
                <w:sz w:val="22"/>
                <w:szCs w:val="22"/>
              </w:rPr>
              <w:t>por cento) ao ano,</w:t>
            </w:r>
            <w:r>
              <w:rPr>
                <w:rFonts w:ascii="Calibri" w:hAnsi="Calibri" w:cs="Arial"/>
                <w:sz w:val="22"/>
                <w:szCs w:val="22"/>
              </w:rPr>
              <w:t xml:space="preserve"> </w:t>
            </w:r>
            <w:r w:rsidR="00181732">
              <w:rPr>
                <w:rFonts w:ascii="Calibri" w:hAnsi="Calibri" w:cs="Arial"/>
                <w:sz w:val="22"/>
                <w:szCs w:val="22"/>
              </w:rPr>
              <w:t xml:space="preserve">capitalizados diariamente, </w:t>
            </w:r>
            <w:r w:rsidR="00181732">
              <w:rPr>
                <w:rFonts w:ascii="Calibri" w:hAnsi="Calibri" w:cs="Arial"/>
                <w:i/>
                <w:sz w:val="22"/>
                <w:szCs w:val="22"/>
              </w:rPr>
              <w:t xml:space="preserve">pro rata </w:t>
            </w:r>
            <w:r w:rsidR="00181732" w:rsidRPr="00655D15">
              <w:rPr>
                <w:rFonts w:ascii="Calibri" w:hAnsi="Calibri" w:cs="Arial"/>
                <w:i/>
                <w:sz w:val="22"/>
                <w:szCs w:val="22"/>
              </w:rPr>
              <w:t>temporis</w:t>
            </w:r>
            <w:r w:rsidR="00181732">
              <w:rPr>
                <w:rFonts w:ascii="Calibri" w:hAnsi="Calibri" w:cs="Arial"/>
                <w:sz w:val="22"/>
                <w:szCs w:val="22"/>
              </w:rPr>
              <w:t xml:space="preserve">, com </w:t>
            </w:r>
            <w:r w:rsidRPr="00B4394F">
              <w:rPr>
                <w:rFonts w:ascii="Calibri" w:hAnsi="Calibri" w:cs="Arial"/>
                <w:sz w:val="22"/>
                <w:szCs w:val="22"/>
              </w:rPr>
              <w:t xml:space="preserve">base </w:t>
            </w:r>
            <w:r w:rsidR="00181732">
              <w:rPr>
                <w:rFonts w:ascii="Calibri" w:hAnsi="Calibri" w:cs="Arial"/>
                <w:sz w:val="22"/>
                <w:szCs w:val="22"/>
              </w:rPr>
              <w:t xml:space="preserve">em um ano de </w:t>
            </w:r>
            <w:r w:rsidRPr="00B4394F">
              <w:rPr>
                <w:rFonts w:ascii="Calibri" w:hAnsi="Calibri" w:cs="Arial"/>
                <w:sz w:val="22"/>
                <w:szCs w:val="22"/>
              </w:rPr>
              <w:t>252 (duzentos e cinquenta e dois) Dias Úteis</w:t>
            </w:r>
            <w:r>
              <w:rPr>
                <w:rFonts w:ascii="Calibri" w:hAnsi="Calibri" w:cs="Arial"/>
                <w:sz w:val="22"/>
                <w:szCs w:val="22"/>
              </w:rPr>
              <w:t xml:space="preserve">, de acordo com a fórmula constante no Anexo II </w:t>
            </w:r>
            <w:r w:rsidR="00181732">
              <w:rPr>
                <w:rFonts w:ascii="Calibri" w:hAnsi="Calibri" w:cs="Arial"/>
                <w:sz w:val="22"/>
                <w:szCs w:val="22"/>
              </w:rPr>
              <w:t>da CCB</w:t>
            </w:r>
            <w:r w:rsidRPr="00B4394F">
              <w:rPr>
                <w:rFonts w:ascii="Calibri" w:hAnsi="Calibri" w:cs="Arial"/>
                <w:sz w:val="22"/>
                <w:szCs w:val="22"/>
              </w:rPr>
              <w:t xml:space="preserve">, desde a data de desembolso, </w:t>
            </w:r>
            <w:r w:rsidRPr="00B4394F">
              <w:rPr>
                <w:rFonts w:ascii="Calibri" w:hAnsi="Calibri" w:cs="Arial"/>
                <w:sz w:val="22"/>
                <w:szCs w:val="22"/>
              </w:rPr>
              <w:lastRenderedPageBreak/>
              <w:t xml:space="preserve">inclusive, ou da data de pagamento dos juros remuneratórios imediatamente </w:t>
            </w:r>
            <w:r w:rsidRPr="00181732">
              <w:rPr>
                <w:rFonts w:ascii="Calibri" w:hAnsi="Calibri" w:cs="Arial"/>
                <w:sz w:val="22"/>
                <w:szCs w:val="22"/>
              </w:rPr>
              <w:t xml:space="preserve">anterior, inclusive, até a data do efetivo pagamento, exclusive. </w:t>
            </w:r>
          </w:p>
        </w:tc>
      </w:tr>
      <w:tr w:rsidR="003841E3" w:rsidRPr="00A97B6B" w:rsidTr="00D72161">
        <w:trPr>
          <w:trHeight w:val="1364"/>
        </w:trPr>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 xml:space="preserve">Encargos Moratórios: </w:t>
            </w:r>
          </w:p>
        </w:tc>
        <w:tc>
          <w:tcPr>
            <w:tcW w:w="6095" w:type="dxa"/>
          </w:tcPr>
          <w:p w:rsidR="003841E3" w:rsidRPr="00A97B6B" w:rsidRDefault="003841E3" w:rsidP="00126B28">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p>
          <w:p w:rsidR="003841E3" w:rsidRPr="00A97B6B" w:rsidRDefault="003841E3" w:rsidP="00126B28">
            <w:pPr>
              <w:widowControl w:val="0"/>
              <w:numPr>
                <w:ilvl w:val="0"/>
                <w:numId w:val="12"/>
              </w:numPr>
              <w:tabs>
                <w:tab w:val="clear" w:pos="840"/>
                <w:tab w:val="left" w:pos="851"/>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aplicação de multa não indenizatória de 2% (dois por cento) </w:t>
            </w:r>
            <w:r w:rsidRPr="00A97B6B">
              <w:rPr>
                <w:rFonts w:asciiTheme="minorHAnsi" w:hAnsiTheme="minorHAnsi" w:cs="Tahoma"/>
                <w:bCs/>
                <w:sz w:val="22"/>
                <w:szCs w:val="22"/>
              </w:rPr>
              <w:t xml:space="preserve">incidente sobre o </w:t>
            </w:r>
            <w:r w:rsidR="00126B28">
              <w:rPr>
                <w:rFonts w:asciiTheme="minorHAnsi" w:hAnsiTheme="minorHAnsi" w:cs="Tahoma"/>
                <w:bCs/>
                <w:sz w:val="22"/>
                <w:szCs w:val="22"/>
              </w:rPr>
              <w:t>montante inadimplido</w:t>
            </w:r>
            <w:r w:rsidRPr="00A97B6B">
              <w:rPr>
                <w:rFonts w:asciiTheme="minorHAnsi" w:hAnsiTheme="minorHAnsi" w:cs="Arial"/>
                <w:sz w:val="22"/>
                <w:szCs w:val="22"/>
              </w:rPr>
              <w:t>; e</w:t>
            </w:r>
          </w:p>
          <w:p w:rsidR="003841E3" w:rsidRPr="00A97B6B" w:rsidRDefault="003841E3" w:rsidP="00126B28">
            <w:pPr>
              <w:widowControl w:val="0"/>
              <w:numPr>
                <w:ilvl w:val="0"/>
                <w:numId w:val="12"/>
              </w:numPr>
              <w:tabs>
                <w:tab w:val="left" w:pos="1418"/>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aplicação, sobre o </w:t>
            </w:r>
            <w:r w:rsidR="00126B28">
              <w:rPr>
                <w:rFonts w:asciiTheme="minorHAnsi" w:hAnsiTheme="minorHAnsi" w:cs="Arial"/>
                <w:sz w:val="22"/>
                <w:szCs w:val="22"/>
              </w:rPr>
              <w:t>montante inadimplido</w:t>
            </w:r>
            <w:r w:rsidRPr="00A97B6B">
              <w:rPr>
                <w:rFonts w:asciiTheme="minorHAnsi" w:hAnsiTheme="minorHAnsi" w:cs="Arial"/>
                <w:sz w:val="22"/>
                <w:szCs w:val="22"/>
              </w:rPr>
              <w:t xml:space="preserve">, de juros moratórios de 1% (um por cento) linear ao mês, com base em um mês de 30 (trinta) dias, desde a data de vencimento até a data do efetivo pagamento das obrigações em mora. </w:t>
            </w:r>
          </w:p>
          <w:p w:rsidR="003841E3" w:rsidRPr="00A97B6B" w:rsidRDefault="003841E3" w:rsidP="00126B28">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A97B6B">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A97B6B">
              <w:rPr>
                <w:rFonts w:asciiTheme="minorHAnsi" w:hAnsiTheme="minorHAnsi" w:cs="Arial"/>
                <w:color w:val="000000"/>
                <w:sz w:val="22"/>
                <w:szCs w:val="22"/>
              </w:rPr>
              <w:t>1.000,00</w:t>
            </w:r>
            <w:r w:rsidRPr="00A97B6B">
              <w:rPr>
                <w:rFonts w:asciiTheme="minorHAnsi" w:hAnsiTheme="minorHAnsi" w:cs="Arial"/>
                <w:sz w:val="22"/>
                <w:szCs w:val="22"/>
              </w:rPr>
              <w:t xml:space="preserve"> (</w:t>
            </w:r>
            <w:r w:rsidRPr="00A97B6B">
              <w:rPr>
                <w:rFonts w:asciiTheme="minorHAnsi" w:hAnsiTheme="minorHAnsi" w:cs="Arial"/>
                <w:color w:val="000000"/>
                <w:sz w:val="22"/>
                <w:szCs w:val="22"/>
              </w:rPr>
              <w:t xml:space="preserve">mil </w:t>
            </w:r>
            <w:r w:rsidRPr="00A97B6B">
              <w:rPr>
                <w:rFonts w:asciiTheme="minorHAnsi" w:hAnsiTheme="minorHAnsi" w:cs="Arial"/>
                <w:sz w:val="22"/>
                <w:szCs w:val="22"/>
              </w:rPr>
              <w:t xml:space="preserve">reais), limitado a </w:t>
            </w:r>
            <w:r w:rsidRPr="00A97B6B">
              <w:rPr>
                <w:rFonts w:asciiTheme="minorHAnsi" w:hAnsiTheme="minorHAnsi" w:cs="Arial"/>
                <w:color w:val="000000"/>
                <w:sz w:val="22"/>
                <w:szCs w:val="22"/>
              </w:rPr>
              <w:t>5</w:t>
            </w:r>
            <w:r w:rsidRPr="00A97B6B">
              <w:rPr>
                <w:rFonts w:asciiTheme="minorHAnsi" w:hAnsiTheme="minorHAnsi" w:cs="Arial"/>
                <w:sz w:val="22"/>
                <w:szCs w:val="22"/>
              </w:rPr>
              <w:t xml:space="preserve">% (cinco por cento) do saldo devedor da dívida. </w:t>
            </w:r>
          </w:p>
        </w:tc>
      </w:tr>
      <w:tr w:rsidR="003841E3" w:rsidRPr="00A97B6B" w:rsidTr="00D72161">
        <w:trPr>
          <w:trHeight w:val="420"/>
        </w:trPr>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ins w:id="84" w:author="Camilla de Campos Escudero Paiva" w:date="2019-09-25T15:08:00Z">
              <w:r w:rsidR="005704CF">
                <w:rPr>
                  <w:rFonts w:asciiTheme="minorHAnsi" w:hAnsiTheme="minorHAnsi" w:cs="Tahoma"/>
                  <w:bCs/>
                  <w:sz w:val="22"/>
                  <w:szCs w:val="22"/>
                </w:rPr>
                <w:t xml:space="preserve"> </w:t>
              </w:r>
              <w:r w:rsidR="005704CF">
                <w:rPr>
                  <w:rFonts w:asciiTheme="minorHAnsi" w:hAnsiTheme="minorHAnsi" w:cs="Tahoma"/>
                  <w:bCs/>
                  <w:sz w:val="22"/>
                  <w:szCs w:val="22"/>
                </w:rPr>
                <w:t>da Amortização e dos Juros</w:t>
              </w:r>
            </w:ins>
          </w:p>
        </w:tc>
        <w:tc>
          <w:tcPr>
            <w:tcW w:w="6095" w:type="dxa"/>
          </w:tcPr>
          <w:p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Pr="00675390">
              <w:rPr>
                <w:rFonts w:asciiTheme="minorHAnsi" w:hAnsiTheme="minorHAnsi" w:cs="Arial"/>
                <w:color w:val="000000"/>
                <w:sz w:val="22"/>
                <w:szCs w:val="22"/>
                <w:highlight w:val="yellow"/>
              </w:rPr>
              <w:t>[=]</w:t>
            </w:r>
            <w:r w:rsidRPr="00A97B6B">
              <w:rPr>
                <w:rFonts w:asciiTheme="minorHAnsi" w:hAnsiTheme="minorHAnsi" w:cs="Trebuchet MS"/>
                <w:color w:val="000000"/>
                <w:sz w:val="22"/>
                <w:szCs w:val="22"/>
              </w:rPr>
              <w:t>, inclusive;</w:t>
            </w:r>
          </w:p>
        </w:tc>
      </w:tr>
      <w:tr w:rsidR="003841E3" w:rsidRPr="00A97B6B" w:rsidTr="00D72161">
        <w:trPr>
          <w:trHeight w:val="199"/>
        </w:trPr>
        <w:tc>
          <w:tcPr>
            <w:tcW w:w="3828" w:type="dxa"/>
          </w:tcPr>
          <w:p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rsidR="003841E3" w:rsidRPr="00A97B6B" w:rsidRDefault="003841E3" w:rsidP="00D72161">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rsidR="003841E3" w:rsidRPr="00A97B6B" w:rsidRDefault="003841E3" w:rsidP="003841E3">
      <w:pPr>
        <w:spacing w:line="320" w:lineRule="exact"/>
        <w:contextualSpacing/>
        <w:rPr>
          <w:rFonts w:asciiTheme="minorHAnsi" w:hAnsiTheme="minorHAnsi" w:cs="Arial"/>
          <w:b/>
          <w:sz w:val="22"/>
          <w:szCs w:val="22"/>
          <w:lang w:eastAsia="en-US"/>
        </w:rPr>
      </w:pPr>
    </w:p>
    <w:p w:rsidR="00F84428" w:rsidRDefault="00F84428">
      <w:bookmarkStart w:id="85" w:name="_GoBack"/>
      <w:bookmarkEnd w:id="85"/>
    </w:p>
    <w:sectPr w:rsidR="00F84428" w:rsidSect="00D72161">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61" w:rsidRDefault="00D72161" w:rsidP="003841E3">
      <w:r>
        <w:separator/>
      </w:r>
    </w:p>
  </w:endnote>
  <w:endnote w:type="continuationSeparator" w:id="0">
    <w:p w:rsidR="00D72161" w:rsidRDefault="00D72161"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61" w:rsidRDefault="00D721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2161" w:rsidRDefault="00D7216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78157"/>
      <w:docPartObj>
        <w:docPartGallery w:val="Page Numbers (Bottom of Page)"/>
        <w:docPartUnique/>
      </w:docPartObj>
    </w:sdtPr>
    <w:sdtEndPr>
      <w:rPr>
        <w:rFonts w:ascii="Trebuchet MS" w:hAnsi="Trebuchet MS"/>
        <w:sz w:val="20"/>
      </w:rPr>
    </w:sdtEndPr>
    <w:sdtContent>
      <w:p w:rsidR="00126B28" w:rsidRDefault="00D72161" w:rsidP="001A518C">
        <w:pPr>
          <w:pStyle w:val="Rodap"/>
          <w:rPr>
            <w:rFonts w:ascii="Arial" w:hAnsi="Arial" w:cs="Arial"/>
            <w:sz w:val="16"/>
          </w:rPr>
        </w:pPr>
        <w:r w:rsidRPr="002924AC">
          <w:rPr>
            <w:rFonts w:ascii="Trebuchet MS" w:hAnsi="Trebuchet MS"/>
            <w:sz w:val="20"/>
          </w:rPr>
          <w:fldChar w:fldCharType="begin"/>
        </w:r>
        <w:r w:rsidRPr="002924AC">
          <w:rPr>
            <w:rFonts w:ascii="Trebuchet MS" w:hAnsi="Trebuchet MS"/>
            <w:sz w:val="20"/>
          </w:rPr>
          <w:instrText>PAGE   \* MERGEFORMAT</w:instrText>
        </w:r>
        <w:r w:rsidRPr="002924AC">
          <w:rPr>
            <w:rFonts w:ascii="Trebuchet MS" w:hAnsi="Trebuchet MS"/>
            <w:sz w:val="20"/>
          </w:rPr>
          <w:fldChar w:fldCharType="separate"/>
        </w:r>
        <w:r w:rsidR="005704CF">
          <w:rPr>
            <w:rFonts w:ascii="Trebuchet MS" w:hAnsi="Trebuchet MS"/>
            <w:noProof/>
            <w:sz w:val="20"/>
          </w:rPr>
          <w:t>15</w:t>
        </w:r>
        <w:r w:rsidRPr="002924AC">
          <w:rPr>
            <w:rFonts w:ascii="Trebuchet MS" w:hAnsi="Trebuchet MS"/>
            <w:sz w:val="20"/>
          </w:rPr>
          <w:fldChar w:fldCharType="end"/>
        </w:r>
        <w:r w:rsidR="00126B28">
          <w:rPr>
            <w:rFonts w:ascii="Arial" w:hAnsi="Arial" w:cs="Arial"/>
            <w:sz w:val="16"/>
          </w:rPr>
          <w:fldChar w:fldCharType="begin"/>
        </w:r>
        <w:r w:rsidR="00126B28">
          <w:rPr>
            <w:rFonts w:ascii="Arial" w:hAnsi="Arial" w:cs="Arial"/>
            <w:sz w:val="16"/>
          </w:rPr>
          <w:instrText xml:space="preserve"> DOCPROPERTY "iManageFooter"  \* MERGEFORMAT </w:instrText>
        </w:r>
        <w:r w:rsidR="00126B28">
          <w:rPr>
            <w:rFonts w:ascii="Arial" w:hAnsi="Arial" w:cs="Arial"/>
            <w:sz w:val="16"/>
          </w:rPr>
          <w:fldChar w:fldCharType="separate"/>
        </w:r>
      </w:p>
      <w:p w:rsidR="00D72161" w:rsidRPr="002924AC" w:rsidRDefault="00126B28" w:rsidP="00126B28">
        <w:pPr>
          <w:pStyle w:val="Rodap"/>
          <w:rPr>
            <w:rFonts w:ascii="Trebuchet MS" w:hAnsi="Trebuchet MS"/>
            <w:sz w:val="20"/>
          </w:rPr>
        </w:pPr>
        <w:r>
          <w:rPr>
            <w:rFonts w:ascii="Arial" w:hAnsi="Arial" w:cs="Arial"/>
            <w:sz w:val="16"/>
          </w:rPr>
          <w:t xml:space="preserve">1092132v3 1155/3 </w:t>
        </w:r>
        <w:r>
          <w:rPr>
            <w:rFonts w:ascii="Arial" w:hAnsi="Arial" w:cs="Arial"/>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61" w:rsidRDefault="00D72161" w:rsidP="003841E3">
      <w:r>
        <w:separator/>
      </w:r>
    </w:p>
  </w:footnote>
  <w:footnote w:type="continuationSeparator" w:id="0">
    <w:p w:rsidR="00D72161" w:rsidRDefault="00D72161" w:rsidP="0038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61" w:rsidRPr="00667864" w:rsidRDefault="00D72161"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rsidR="00D72161" w:rsidRPr="0007387F" w:rsidRDefault="00790330" w:rsidP="00D72161">
    <w:pPr>
      <w:autoSpaceDE w:val="0"/>
      <w:autoSpaceDN w:val="0"/>
      <w:adjustRightInd w:val="0"/>
      <w:jc w:val="right"/>
      <w:rPr>
        <w:rFonts w:asciiTheme="minorHAnsi" w:hAnsiTheme="minorHAnsi"/>
        <w:i/>
        <w:sz w:val="20"/>
        <w:szCs w:val="20"/>
      </w:rPr>
    </w:pPr>
    <w:r>
      <w:rPr>
        <w:rFonts w:asciiTheme="minorHAnsi" w:hAnsiTheme="minorHAnsi"/>
        <w:i/>
        <w:sz w:val="20"/>
        <w:szCs w:val="20"/>
      </w:rPr>
      <w:t>25</w:t>
    </w:r>
    <w:r w:rsidR="00F02535">
      <w:rPr>
        <w:rFonts w:asciiTheme="minorHAnsi" w:hAnsiTheme="minorHAnsi"/>
        <w:i/>
        <w:sz w:val="20"/>
        <w:szCs w:val="20"/>
      </w:rPr>
      <w:t>.09</w:t>
    </w:r>
    <w:r w:rsidR="00D72161" w:rsidRPr="00667864">
      <w:rPr>
        <w:rFonts w:asciiTheme="minorHAnsi" w:hAnsiTheme="minorHAnsi"/>
        <w:i/>
        <w:sz w:val="20"/>
        <w:szCs w:val="20"/>
      </w:rPr>
      <w:t>.201</w:t>
    </w:r>
    <w:r w:rsidR="00DF1297">
      <w:rPr>
        <w:rFonts w:asciiTheme="minorHAnsi" w:hAnsiTheme="minorHAnsi"/>
        <w:i/>
        <w:sz w:val="20"/>
        <w:szCs w:val="20"/>
      </w:rPr>
      <w:t>9</w:t>
    </w:r>
  </w:p>
  <w:p w:rsidR="00D72161" w:rsidRPr="00283AC2" w:rsidRDefault="00D72161" w:rsidP="00D72161">
    <w:pPr>
      <w:pStyle w:val="Cabealho"/>
      <w:jc w:val="right"/>
      <w:rPr>
        <w:rFonts w:ascii="Trebuchet MS" w:hAnsi="Trebuchet MS"/>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7"/>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ctiveWritingStyle w:appName="MSWord" w:lang="pt-BR"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E3"/>
    <w:rsid w:val="000321D7"/>
    <w:rsid w:val="00126B28"/>
    <w:rsid w:val="001277F4"/>
    <w:rsid w:val="00181732"/>
    <w:rsid w:val="001A518C"/>
    <w:rsid w:val="00290FAB"/>
    <w:rsid w:val="003841E3"/>
    <w:rsid w:val="003C6B02"/>
    <w:rsid w:val="003E2535"/>
    <w:rsid w:val="00444F66"/>
    <w:rsid w:val="004E0149"/>
    <w:rsid w:val="0054614B"/>
    <w:rsid w:val="005704CF"/>
    <w:rsid w:val="005E3683"/>
    <w:rsid w:val="00651CAF"/>
    <w:rsid w:val="00743D0D"/>
    <w:rsid w:val="00790330"/>
    <w:rsid w:val="007A5B83"/>
    <w:rsid w:val="007B3B68"/>
    <w:rsid w:val="00965073"/>
    <w:rsid w:val="009D1378"/>
    <w:rsid w:val="00A14134"/>
    <w:rsid w:val="00A62172"/>
    <w:rsid w:val="00B10B76"/>
    <w:rsid w:val="00BA129D"/>
    <w:rsid w:val="00C30F40"/>
    <w:rsid w:val="00CA07F8"/>
    <w:rsid w:val="00D527A7"/>
    <w:rsid w:val="00D72161"/>
    <w:rsid w:val="00DF1297"/>
    <w:rsid w:val="00E60C23"/>
    <w:rsid w:val="00F02535"/>
    <w:rsid w:val="00F84428"/>
    <w:rsid w:val="00FC3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uiPriority w:val="59"/>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4463</Words>
  <Characters>24103</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Camilla de Campos Escudero Paiva</cp:lastModifiedBy>
  <cp:revision>2</cp:revision>
  <dcterms:created xsi:type="dcterms:W3CDTF">2019-09-25T18:09:00Z</dcterms:created>
  <dcterms:modified xsi:type="dcterms:W3CDTF">2019-09-25T18:09:00Z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_x000d_1092132v3 1155/3 </vt:lpwstr>
  </property>
</Properties>
</file>