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22095573"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F626A4" w:rsidRPr="00F626A4">
        <w:rPr>
          <w:rFonts w:ascii="Open Sans" w:hAnsi="Open Sans" w:cs="Open Sans"/>
          <w:b/>
          <w:bCs/>
          <w:color w:val="000000" w:themeColor="text1"/>
          <w:sz w:val="20"/>
          <w:szCs w:val="20"/>
        </w:rPr>
        <w:t xml:space="preserve">335ª, 336ª, 337ª, 338ª, 339ª, 340ª, 341ª, 342ª, 343ª </w:t>
      </w:r>
      <w:r w:rsidR="001B0625">
        <w:rPr>
          <w:rFonts w:ascii="Open Sans" w:hAnsi="Open Sans" w:cs="Open Sans"/>
          <w:b/>
          <w:bCs/>
          <w:color w:val="000000" w:themeColor="text1"/>
          <w:sz w:val="20"/>
          <w:szCs w:val="20"/>
        </w:rPr>
        <w:t>E</w:t>
      </w:r>
      <w:r w:rsidR="00F626A4" w:rsidRPr="00F626A4">
        <w:rPr>
          <w:rFonts w:ascii="Open Sans" w:hAnsi="Open Sans" w:cs="Open Sans"/>
          <w:b/>
          <w:bCs/>
          <w:color w:val="000000" w:themeColor="text1"/>
          <w:sz w:val="20"/>
          <w:szCs w:val="20"/>
        </w:rPr>
        <w:t xml:space="preserve"> 344</w:t>
      </w:r>
      <w:r w:rsidR="005A66CB"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 xml:space="preserve">SÉRIES DA </w:t>
      </w:r>
      <w:r w:rsidR="001B0625">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1B0625">
        <w:rPr>
          <w:rFonts w:ascii="Open Sans" w:hAnsi="Open Sans" w:cs="Open Sans"/>
          <w:b/>
          <w:bCs/>
          <w:color w:val="000000" w:themeColor="text1"/>
          <w:sz w:val="20"/>
          <w:szCs w:val="20"/>
        </w:rPr>
        <w:t>27</w:t>
      </w:r>
      <w:r w:rsidRPr="00434814">
        <w:rPr>
          <w:rFonts w:ascii="Open Sans" w:hAnsi="Open Sans" w:cs="Open Sans"/>
          <w:b/>
          <w:bCs/>
          <w:color w:val="000000" w:themeColor="text1"/>
          <w:sz w:val="20"/>
          <w:szCs w:val="20"/>
        </w:rPr>
        <w:t xml:space="preserve"> DE</w:t>
      </w:r>
      <w:r w:rsidR="00575630">
        <w:rPr>
          <w:rFonts w:ascii="Open Sans" w:hAnsi="Open Sans" w:cs="Open Sans"/>
          <w:b/>
          <w:bCs/>
          <w:color w:val="000000" w:themeColor="text1"/>
          <w:sz w:val="20"/>
          <w:szCs w:val="20"/>
        </w:rPr>
        <w:t xml:space="preserve"> 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55B014F5"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677351">
        <w:rPr>
          <w:rFonts w:ascii="Open Sans" w:hAnsi="Open Sans" w:cs="Open Sans"/>
          <w:color w:val="000000" w:themeColor="text1"/>
          <w:sz w:val="20"/>
          <w:szCs w:val="20"/>
        </w:rPr>
        <w:t>27</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677351" w:rsidRPr="00677351">
        <w:rPr>
          <w:rFonts w:ascii="Open Sans" w:hAnsi="Open Sans" w:cs="Open Sans"/>
          <w:color w:val="000000" w:themeColor="text1"/>
          <w:sz w:val="20"/>
          <w:szCs w:val="20"/>
        </w:rPr>
        <w:t>outubro</w:t>
      </w:r>
      <w:r w:rsidR="00677351">
        <w:rPr>
          <w:rFonts w:ascii="Open Sans" w:hAnsi="Open Sans" w:cs="Open Sans"/>
          <w:b/>
          <w:bC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5948A5">
        <w:rPr>
          <w:rFonts w:ascii="Open Sans" w:hAnsi="Open Sans" w:cs="Open Sans"/>
          <w:color w:val="000000" w:themeColor="text1"/>
          <w:sz w:val="20"/>
          <w:szCs w:val="20"/>
        </w:rPr>
        <w:t>16h00</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3F5509B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7230E1">
        <w:rPr>
          <w:rFonts w:ascii="Open Sans" w:hAnsi="Open Sans" w:cs="Open Sans"/>
          <w:color w:val="000000" w:themeColor="text1"/>
          <w:sz w:val="20"/>
          <w:szCs w:val="20"/>
        </w:rPr>
        <w:t>Securitizadora” ou “Emissora”)</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1511EB">
        <w:rPr>
          <w:rFonts w:ascii="Open Sans" w:hAnsi="Open Sans" w:cs="Open Sans"/>
          <w:color w:val="000000" w:themeColor="text1"/>
          <w:sz w:val="20"/>
          <w:szCs w:val="20"/>
        </w:rPr>
        <w:t xml:space="preserve">(iii) </w:t>
      </w:r>
      <w:r w:rsidR="001511EB" w:rsidRPr="001511EB">
        <w:rPr>
          <w:rFonts w:ascii="Open Sans" w:hAnsi="Open Sans" w:cs="Open Sans"/>
          <w:color w:val="000000" w:themeColor="text1"/>
          <w:sz w:val="20"/>
          <w:szCs w:val="20"/>
        </w:rPr>
        <w:t>da</w:t>
      </w:r>
      <w:r w:rsidR="00F3415C" w:rsidRPr="00F3415C">
        <w:rPr>
          <w:rFonts w:ascii="Open Sans" w:hAnsi="Open Sans" w:cs="Open Sans"/>
          <w:b/>
          <w:bCs/>
          <w:smallCaps/>
          <w:color w:val="000000" w:themeColor="text1"/>
          <w:sz w:val="20"/>
          <w:szCs w:val="20"/>
        </w:rPr>
        <w:t xml:space="preserve"> </w:t>
      </w:r>
      <w:r w:rsidR="00F3415C" w:rsidRPr="009F0177">
        <w:rPr>
          <w:rFonts w:ascii="Open Sans" w:hAnsi="Open Sans" w:cs="Open Sans"/>
          <w:b/>
          <w:bCs/>
          <w:smallCaps/>
          <w:color w:val="000000" w:themeColor="text1"/>
          <w:sz w:val="20"/>
          <w:szCs w:val="20"/>
        </w:rPr>
        <w:t>S</w:t>
      </w:r>
      <w:r w:rsidR="00F3415C">
        <w:rPr>
          <w:rFonts w:ascii="Open Sans" w:hAnsi="Open Sans" w:cs="Open Sans"/>
          <w:b/>
          <w:bCs/>
          <w:smallCaps/>
          <w:color w:val="000000" w:themeColor="text1"/>
          <w:sz w:val="20"/>
          <w:szCs w:val="20"/>
        </w:rPr>
        <w:t>implific Pavarini Distribuidora de Títulos e Valores Mobiliários Ltda.</w:t>
      </w:r>
      <w:r w:rsidR="001511EB" w:rsidRPr="001511EB">
        <w:rPr>
          <w:rFonts w:ascii="Open Sans" w:hAnsi="Open Sans" w:cs="Open Sans"/>
          <w:color w:val="000000" w:themeColor="text1"/>
          <w:sz w:val="20"/>
          <w:szCs w:val="20"/>
        </w:rPr>
        <w:t xml:space="preserve">, instituição financeira, atuando por sua filial na Rua Joaquim Floriano, nº 466, cj. 1.401, Itaim Bibi, CEP 04534-002, na Cidade de São Paulo, Estado de São Paulo, inscrita no CNPJ/ME sob o nº 15.227.994/0004-01 </w:t>
      </w:r>
      <w:r w:rsidR="000E5289" w:rsidRPr="007230E1">
        <w:rPr>
          <w:rFonts w:ascii="Open Sans" w:hAnsi="Open Sans" w:cs="Open Sans"/>
          <w:color w:val="000000" w:themeColor="text1"/>
          <w:sz w:val="20"/>
          <w:szCs w:val="20"/>
        </w:rPr>
        <w:t>(“Agente Fiduciário”)</w:t>
      </w:r>
      <w:r w:rsidR="000E5289" w:rsidRPr="00C451DA">
        <w:rPr>
          <w:rFonts w:ascii="Open Sans" w:hAnsi="Open Sans" w:cs="Open Sans"/>
          <w:color w:val="000000" w:themeColor="text1"/>
          <w:sz w:val="20"/>
          <w:szCs w:val="20"/>
        </w:rPr>
        <w:t xml:space="preserve">, conforme lista de presença constante do </w:t>
      </w:r>
      <w:r w:rsidR="000E5289" w:rsidRPr="007230E1">
        <w:rPr>
          <w:rFonts w:ascii="Open Sans" w:hAnsi="Open Sans" w:cs="Open Sans"/>
          <w:color w:val="000000" w:themeColor="text1"/>
          <w:sz w:val="20"/>
          <w:szCs w:val="20"/>
        </w:rPr>
        <w:t>Anexo</w:t>
      </w:r>
      <w:r w:rsidR="000E5289" w:rsidRPr="00C451DA">
        <w:rPr>
          <w:rFonts w:ascii="Open Sans" w:hAnsi="Open Sans" w:cs="Open Sans"/>
          <w:color w:val="000000" w:themeColor="text1"/>
          <w:sz w:val="20"/>
          <w:szCs w:val="20"/>
          <w:u w:val="single"/>
        </w:rPr>
        <w:t xml:space="preserve">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615A8E6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521C70">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521C70" w:rsidRPr="006373D8">
        <w:rPr>
          <w:rFonts w:ascii="Open Sans" w:hAnsi="Open Sans" w:cs="Open Sans"/>
          <w:b/>
          <w:bCs/>
          <w:color w:val="000000" w:themeColor="text1"/>
          <w:sz w:val="20"/>
          <w:szCs w:val="20"/>
          <w:highlight w:val="yellow"/>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47490296" w14:textId="2DEDB1C4" w:rsidR="00521C70" w:rsidRPr="00030BEF" w:rsidRDefault="00F26702" w:rsidP="00521C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521C70" w:rsidRPr="00521C70">
        <w:rPr>
          <w:rFonts w:ascii="Open Sans" w:hAnsi="Open Sans" w:cs="Open Sans"/>
          <w:color w:val="000000" w:themeColor="text1"/>
          <w:sz w:val="20"/>
          <w:szCs w:val="20"/>
        </w:rPr>
        <w:t xml:space="preserve"> </w:t>
      </w:r>
      <w:r w:rsidR="00521C70">
        <w:rPr>
          <w:rFonts w:ascii="Open Sans" w:hAnsi="Open Sans" w:cs="Open Sans"/>
          <w:color w:val="000000" w:themeColor="text1"/>
          <w:sz w:val="20"/>
          <w:szCs w:val="20"/>
        </w:rPr>
        <w:t>Edital de convocação publicado no Jornal O Dia, nas edições (i) do dia 0</w:t>
      </w:r>
      <w:r w:rsidR="00D45092">
        <w:rPr>
          <w:rFonts w:ascii="Open Sans" w:hAnsi="Open Sans" w:cs="Open Sans"/>
          <w:color w:val="000000" w:themeColor="text1"/>
          <w:sz w:val="20"/>
          <w:szCs w:val="20"/>
        </w:rPr>
        <w:t>7</w:t>
      </w:r>
      <w:r w:rsidR="00521C70">
        <w:rPr>
          <w:rFonts w:ascii="Open Sans" w:hAnsi="Open Sans" w:cs="Open Sans"/>
          <w:color w:val="000000" w:themeColor="text1"/>
          <w:sz w:val="20"/>
          <w:szCs w:val="20"/>
        </w:rPr>
        <w:t xml:space="preserve"> de outubro de 2022; (ii) </w:t>
      </w:r>
      <w:r w:rsidR="00D45092">
        <w:rPr>
          <w:rFonts w:ascii="Open Sans" w:hAnsi="Open Sans" w:cs="Open Sans"/>
          <w:color w:val="000000" w:themeColor="text1"/>
          <w:sz w:val="20"/>
          <w:szCs w:val="20"/>
        </w:rPr>
        <w:t>Nas edições conjuntas d</w:t>
      </w:r>
      <w:r w:rsidR="00521C70">
        <w:rPr>
          <w:rFonts w:ascii="Open Sans" w:hAnsi="Open Sans" w:cs="Open Sans"/>
          <w:color w:val="000000" w:themeColor="text1"/>
          <w:sz w:val="20"/>
          <w:szCs w:val="20"/>
        </w:rPr>
        <w:t>o</w:t>
      </w:r>
      <w:r w:rsidR="00D45092">
        <w:rPr>
          <w:rFonts w:ascii="Open Sans" w:hAnsi="Open Sans" w:cs="Open Sans"/>
          <w:color w:val="000000" w:themeColor="text1"/>
          <w:sz w:val="20"/>
          <w:szCs w:val="20"/>
        </w:rPr>
        <w:t>s</w:t>
      </w:r>
      <w:r w:rsidR="00521C70">
        <w:rPr>
          <w:rFonts w:ascii="Open Sans" w:hAnsi="Open Sans" w:cs="Open Sans"/>
          <w:color w:val="000000" w:themeColor="text1"/>
          <w:sz w:val="20"/>
          <w:szCs w:val="20"/>
        </w:rPr>
        <w:t xml:space="preserve"> dia</w:t>
      </w:r>
      <w:r w:rsidR="00D45092">
        <w:rPr>
          <w:rFonts w:ascii="Open Sans" w:hAnsi="Open Sans" w:cs="Open Sans"/>
          <w:color w:val="000000" w:themeColor="text1"/>
          <w:sz w:val="20"/>
          <w:szCs w:val="20"/>
        </w:rPr>
        <w:t>s</w:t>
      </w:r>
      <w:r w:rsidR="00521C70">
        <w:rPr>
          <w:rFonts w:ascii="Open Sans" w:hAnsi="Open Sans" w:cs="Open Sans"/>
          <w:color w:val="000000" w:themeColor="text1"/>
          <w:sz w:val="20"/>
          <w:szCs w:val="20"/>
        </w:rPr>
        <w:t xml:space="preserve"> </w:t>
      </w:r>
      <w:r w:rsidR="00D45092">
        <w:rPr>
          <w:rFonts w:ascii="Open Sans" w:hAnsi="Open Sans" w:cs="Open Sans"/>
          <w:color w:val="000000" w:themeColor="text1"/>
          <w:sz w:val="20"/>
          <w:szCs w:val="20"/>
        </w:rPr>
        <w:t>08, 09 e 10</w:t>
      </w:r>
      <w:r w:rsidR="00521C70">
        <w:rPr>
          <w:rFonts w:ascii="Open Sans" w:hAnsi="Open Sans" w:cs="Open Sans"/>
          <w:color w:val="000000" w:themeColor="text1"/>
          <w:sz w:val="20"/>
          <w:szCs w:val="20"/>
        </w:rPr>
        <w:t xml:space="preserve"> de outubro de 2022; e (iii) do dia </w:t>
      </w:r>
      <w:r w:rsidR="00D45092">
        <w:rPr>
          <w:rFonts w:ascii="Open Sans" w:hAnsi="Open Sans" w:cs="Open Sans"/>
          <w:color w:val="000000" w:themeColor="text1"/>
          <w:sz w:val="20"/>
          <w:szCs w:val="20"/>
        </w:rPr>
        <w:t>11</w:t>
      </w:r>
      <w:r w:rsidR="00521C70">
        <w:rPr>
          <w:rFonts w:ascii="Open Sans" w:hAnsi="Open Sans" w:cs="Open Sans"/>
          <w:color w:val="000000" w:themeColor="text1"/>
          <w:sz w:val="20"/>
          <w:szCs w:val="20"/>
        </w:rPr>
        <w:t xml:space="preserve"> de outubro de 2022, nos termos do </w:t>
      </w:r>
      <w:r w:rsidR="00521C70" w:rsidRPr="009C22A6">
        <w:rPr>
          <w:rFonts w:ascii="Open Sans" w:hAnsi="Open Sans" w:cs="Open Sans"/>
          <w:i/>
          <w:iCs/>
          <w:color w:val="000000" w:themeColor="text1"/>
          <w:sz w:val="20"/>
          <w:szCs w:val="20"/>
        </w:rPr>
        <w:t xml:space="preserve">“Termo de Securitização </w:t>
      </w:r>
      <w:r w:rsidR="00521C70" w:rsidRPr="009C22A6">
        <w:rPr>
          <w:rFonts w:ascii="Open Sans" w:hAnsi="Open Sans" w:cs="Open Sans"/>
          <w:i/>
          <w:iCs/>
          <w:sz w:val="20"/>
          <w:szCs w:val="20"/>
        </w:rPr>
        <w:t xml:space="preserve">de Créditos Imobiliários das </w:t>
      </w:r>
      <w:r w:rsidR="00D45092" w:rsidRPr="00E2671A">
        <w:rPr>
          <w:rFonts w:ascii="Open Sans" w:hAnsi="Open Sans" w:cs="Open Sans"/>
          <w:color w:val="000000" w:themeColor="text1"/>
          <w:sz w:val="20"/>
          <w:szCs w:val="20"/>
        </w:rPr>
        <w:t xml:space="preserve">335ª, 336ª, 337ª, 338ª, 339ª, 340ª, 341ª, 342ª, 343ª </w:t>
      </w:r>
      <w:r w:rsidR="00D45092">
        <w:rPr>
          <w:rFonts w:ascii="Open Sans" w:hAnsi="Open Sans" w:cs="Open Sans"/>
          <w:color w:val="000000" w:themeColor="text1"/>
          <w:sz w:val="20"/>
          <w:szCs w:val="20"/>
        </w:rPr>
        <w:t>e</w:t>
      </w:r>
      <w:r w:rsidR="00D45092" w:rsidRPr="00E2671A">
        <w:rPr>
          <w:rFonts w:ascii="Open Sans" w:hAnsi="Open Sans" w:cs="Open Sans"/>
          <w:color w:val="000000" w:themeColor="text1"/>
          <w:sz w:val="20"/>
          <w:szCs w:val="20"/>
        </w:rPr>
        <w:t xml:space="preserve"> 344ª</w:t>
      </w:r>
      <w:r w:rsidR="00D45092" w:rsidRPr="003B1112">
        <w:rPr>
          <w:rFonts w:ascii="Open Sans" w:hAnsi="Open Sans" w:cs="Open Sans"/>
          <w:i/>
          <w:iCs/>
          <w:color w:val="000000" w:themeColor="text1"/>
          <w:sz w:val="20"/>
          <w:szCs w:val="20"/>
        </w:rPr>
        <w:t xml:space="preserve"> </w:t>
      </w:r>
      <w:r w:rsidR="00521C70" w:rsidRPr="009C22A6">
        <w:rPr>
          <w:rFonts w:ascii="Open Sans" w:hAnsi="Open Sans" w:cs="Open Sans"/>
          <w:i/>
          <w:iCs/>
          <w:sz w:val="20"/>
          <w:szCs w:val="20"/>
        </w:rPr>
        <w:t xml:space="preserve">Séries da </w:t>
      </w:r>
      <w:r w:rsidR="00521C70" w:rsidRPr="009C22A6">
        <w:rPr>
          <w:rFonts w:ascii="Open Sans" w:hAnsi="Open Sans" w:cs="Open Sans"/>
          <w:i/>
          <w:iCs/>
          <w:color w:val="000000" w:themeColor="text1"/>
          <w:sz w:val="20"/>
          <w:szCs w:val="20"/>
        </w:rPr>
        <w:t>1</w:t>
      </w:r>
      <w:r w:rsidR="00521C70" w:rsidRPr="009C22A6">
        <w:rPr>
          <w:rFonts w:ascii="Open Sans" w:hAnsi="Open Sans" w:cs="Open Sans"/>
          <w:i/>
          <w:iCs/>
          <w:sz w:val="20"/>
          <w:szCs w:val="20"/>
        </w:rPr>
        <w:t>ª Emissão de Certificados de Recebíveis Imobiliários da Forte Securitizadora S.A.</w:t>
      </w:r>
      <w:r w:rsidR="00521C70">
        <w:rPr>
          <w:rFonts w:ascii="Open Sans" w:hAnsi="Open Sans" w:cs="Open Sans"/>
          <w:i/>
          <w:iCs/>
          <w:sz w:val="20"/>
          <w:szCs w:val="20"/>
        </w:rPr>
        <w:t>”</w:t>
      </w:r>
      <w:r w:rsidR="00521C70" w:rsidRPr="005603A8">
        <w:rPr>
          <w:rFonts w:ascii="Open Sans" w:hAnsi="Open Sans" w:cs="Open Sans"/>
          <w:iCs/>
          <w:sz w:val="20"/>
          <w:szCs w:val="20"/>
        </w:rPr>
        <w:t>,</w:t>
      </w:r>
      <w:r w:rsidR="00521C70" w:rsidRPr="005603A8">
        <w:rPr>
          <w:rFonts w:ascii="Open Sans" w:hAnsi="Open Sans" w:cs="Open Sans"/>
          <w:sz w:val="20"/>
          <w:szCs w:val="20"/>
        </w:rPr>
        <w:t xml:space="preserve"> </w:t>
      </w:r>
      <w:r w:rsidR="00D45092">
        <w:rPr>
          <w:rFonts w:ascii="Open Sans" w:hAnsi="Open Sans" w:cs="Open Sans"/>
          <w:sz w:val="20"/>
          <w:szCs w:val="20"/>
        </w:rPr>
        <w:t xml:space="preserve">celebrado em </w:t>
      </w:r>
      <w:r w:rsidR="00D45092" w:rsidRPr="004705DF">
        <w:rPr>
          <w:rFonts w:ascii="Open Sans" w:hAnsi="Open Sans" w:cs="Open Sans"/>
          <w:color w:val="000000" w:themeColor="text1"/>
          <w:sz w:val="20"/>
          <w:szCs w:val="20"/>
        </w:rPr>
        <w:t>22 de novembro de 2019</w:t>
      </w:r>
      <w:r w:rsidR="00521C70">
        <w:rPr>
          <w:rFonts w:ascii="Open Sans" w:hAnsi="Open Sans" w:cs="Open Sans"/>
          <w:color w:val="000000" w:themeColor="text1"/>
          <w:sz w:val="20"/>
          <w:szCs w:val="20"/>
        </w:rPr>
        <w:t>, conforme aditado (“</w:t>
      </w:r>
      <w:r w:rsidR="00521C70">
        <w:rPr>
          <w:rFonts w:ascii="Open Sans" w:hAnsi="Open Sans" w:cs="Open Sans"/>
          <w:color w:val="000000" w:themeColor="text1"/>
          <w:sz w:val="20"/>
          <w:szCs w:val="20"/>
          <w:u w:val="single"/>
        </w:rPr>
        <w:t>Termo de Securitização</w:t>
      </w:r>
      <w:r w:rsidR="00521C70">
        <w:rPr>
          <w:rFonts w:ascii="Open Sans" w:hAnsi="Open Sans" w:cs="Open Sans"/>
          <w:color w:val="000000" w:themeColor="text1"/>
          <w:sz w:val="20"/>
          <w:szCs w:val="20"/>
        </w:rPr>
        <w:t>”).</w:t>
      </w:r>
    </w:p>
    <w:p w14:paraId="660080D8" w14:textId="77777777" w:rsidR="004705DF" w:rsidRPr="008A7241" w:rsidRDefault="004705DF"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6B2D295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sdt>
        <w:sdtPr>
          <w:rPr>
            <w:rFonts w:ascii="Open Sans" w:hAnsi="Open Sans" w:cs="Open Sans"/>
            <w:color w:val="000000" w:themeColor="text1"/>
            <w:sz w:val="20"/>
            <w:szCs w:val="20"/>
          </w:rPr>
          <w:id w:val="1452437487"/>
          <w:placeholder>
            <w:docPart w:val="9A1F14CAAD614061AA61C5A72791A78E"/>
          </w:placeholder>
          <w:date>
            <w:dateFormat w:val="dd/MM/yyyy"/>
            <w:lid w:val="pt-BR"/>
            <w:storeMappedDataAs w:val="dateTime"/>
            <w:calendar w:val="gregorian"/>
          </w:date>
        </w:sdtPr>
        <w:sdtEndPr/>
        <w:sdtContent>
          <w:r w:rsidR="00217330" w:rsidRPr="00217330">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A14A92">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66599349"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sdt>
        <w:sdtPr>
          <w:rPr>
            <w:rFonts w:ascii="Open Sans" w:hAnsi="Open Sans" w:cs="Open Sans"/>
            <w:color w:val="000000" w:themeColor="text1"/>
            <w:sz w:val="20"/>
            <w:szCs w:val="20"/>
          </w:rPr>
          <w:id w:val="268128209"/>
          <w:placeholder>
            <w:docPart w:val="38D964E11A8E4275896AA64E6C236479"/>
          </w:placeholder>
          <w:date>
            <w:dateFormat w:val="dd/MM/yyyy"/>
            <w:lid w:val="pt-BR"/>
            <w:storeMappedDataAs w:val="dateTime"/>
            <w:calendar w:val="gregorian"/>
          </w:date>
        </w:sdtPr>
        <w:sdtEndPr/>
        <w:sdtContent>
          <w:r w:rsidR="00217330" w:rsidRPr="00217330">
            <w:rPr>
              <w:rFonts w:ascii="Open Sans" w:hAnsi="Open Sans" w:cs="Open Sans"/>
              <w:color w:val="000000" w:themeColor="text1"/>
              <w:sz w:val="20"/>
              <w:szCs w:val="20"/>
            </w:rPr>
            <w:t>30 de junho de 2022</w:t>
          </w:r>
        </w:sdtContent>
      </w:sdt>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A14A92">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0409DE50"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793386">
        <w:rPr>
          <w:rFonts w:ascii="Open Sans" w:hAnsi="Open Sans" w:cs="Open Sans"/>
          <w:color w:val="000000" w:themeColor="text1"/>
          <w:sz w:val="20"/>
          <w:szCs w:val="20"/>
        </w:rPr>
        <w:t>27</w:t>
      </w:r>
      <w:r w:rsidRPr="008A7241">
        <w:rPr>
          <w:rFonts w:ascii="Open Sans" w:hAnsi="Open Sans" w:cs="Open Sans"/>
          <w:color w:val="000000" w:themeColor="text1"/>
          <w:sz w:val="20"/>
          <w:szCs w:val="20"/>
        </w:rPr>
        <w:t xml:space="preserve"> de </w:t>
      </w:r>
      <w:r w:rsidR="00793386">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790F205" w14:textId="77777777" w:rsidR="0041694E" w:rsidRDefault="0041694E" w:rsidP="00A01F49">
            <w:pPr>
              <w:jc w:val="center"/>
              <w:rPr>
                <w:rStyle w:val="normaltextrun"/>
                <w:rFonts w:ascii="Open Sans" w:hAnsi="Open Sans" w:cs="Open Sans"/>
                <w:color w:val="000000" w:themeColor="text1"/>
                <w:sz w:val="20"/>
                <w:szCs w:val="20"/>
                <w:shd w:val="clear" w:color="auto" w:fill="FFFFFF"/>
              </w:rPr>
            </w:pPr>
            <w:r>
              <w:rPr>
                <w:rFonts w:ascii="Open Sans" w:hAnsi="Open Sans" w:cs="Open Sans"/>
                <w:b/>
                <w:bCs/>
                <w:color w:val="000000" w:themeColor="text1"/>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p>
          <w:p w14:paraId="0E7A39A6" w14:textId="456610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4CD5312" w14:textId="77777777" w:rsidR="00793386" w:rsidRDefault="00793386" w:rsidP="00A01F49">
            <w:pPr>
              <w:jc w:val="center"/>
              <w:rPr>
                <w:rFonts w:ascii="Open Sans" w:hAnsi="Open Sans" w:cs="Open Sans"/>
                <w:color w:val="000000" w:themeColor="text1"/>
                <w:sz w:val="20"/>
                <w:szCs w:val="20"/>
              </w:rPr>
            </w:pPr>
            <w:r w:rsidRPr="009F0177">
              <w:rPr>
                <w:rFonts w:ascii="Open Sans" w:hAnsi="Open Sans" w:cs="Open Sans"/>
                <w:color w:val="000000" w:themeColor="text1"/>
                <w:sz w:val="20"/>
                <w:szCs w:val="20"/>
                <w:highlight w:val="yellow"/>
              </w:rPr>
              <w:t>[•]</w:t>
            </w:r>
          </w:p>
          <w:p w14:paraId="7C056EDF" w14:textId="09A25CC3"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2C221CC" w14:textId="77777777" w:rsidR="00793386" w:rsidRDefault="00793386" w:rsidP="00636D2A">
      <w:pPr>
        <w:jc w:val="center"/>
        <w:rPr>
          <w:rFonts w:ascii="Open Sans" w:hAnsi="Open Sans" w:cs="Open Sans"/>
          <w:b/>
          <w:bCs/>
          <w:color w:val="000000" w:themeColor="text1"/>
          <w:sz w:val="20"/>
          <w:szCs w:val="20"/>
        </w:rPr>
      </w:pPr>
      <w:r>
        <w:rPr>
          <w:rFonts w:ascii="Open Sans" w:hAnsi="Open Sans" w:cs="Open Sans"/>
          <w:b/>
          <w:bCs/>
          <w:color w:val="000000" w:themeColor="text1"/>
          <w:sz w:val="20"/>
          <w:szCs w:val="20"/>
        </w:rPr>
        <w:t xml:space="preserve">SIMPLIFIC PAVARINI DISTRIBUIDORA DE TÍTULOS E </w:t>
      </w:r>
    </w:p>
    <w:p w14:paraId="2F26C467" w14:textId="16868C54" w:rsidR="00636D2A" w:rsidRDefault="00793386" w:rsidP="00636D2A">
      <w:pPr>
        <w:jc w:val="center"/>
        <w:rPr>
          <w:rFonts w:ascii="Open Sans" w:hAnsi="Open Sans" w:cs="Open Sans"/>
          <w:b/>
          <w:bCs/>
          <w:sz w:val="20"/>
          <w:szCs w:val="20"/>
          <w:highlight w:val="yellow"/>
        </w:rPr>
      </w:pPr>
      <w:r>
        <w:rPr>
          <w:rFonts w:ascii="Open Sans" w:hAnsi="Open Sans" w:cs="Open Sans"/>
          <w:b/>
          <w:bCs/>
          <w:color w:val="000000" w:themeColor="text1"/>
          <w:sz w:val="20"/>
          <w:szCs w:val="20"/>
        </w:rPr>
        <w:t>VALORES MOBILIÁRIOS LTDA</w:t>
      </w:r>
      <w:r>
        <w:rPr>
          <w:rFonts w:ascii="Open Sans" w:hAnsi="Open Sans" w:cs="Open Sans"/>
          <w:b/>
          <w:bCs/>
          <w:sz w:val="20"/>
          <w:szCs w:val="20"/>
          <w:highlight w:val="yellow"/>
        </w:rPr>
        <w:t xml:space="preserve"> </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62972F94"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636D2A" w:rsidRPr="00636D2A">
        <w:rPr>
          <w:rFonts w:ascii="Open Sans" w:hAnsi="Open Sans" w:cs="Open Sans"/>
          <w:color w:val="000000" w:themeColor="text1"/>
          <w:sz w:val="20"/>
          <w:szCs w:val="20"/>
        </w:rPr>
        <w:t>335ª, 336ª, 337ª, 338ª, 339ª, 340ª, 341ª, 342ª, 343ª E 344</w:t>
      </w:r>
      <w:r w:rsidR="003B1112" w:rsidRPr="003B1112">
        <w:rPr>
          <w:rFonts w:ascii="Open Sans" w:hAnsi="Open Sans" w:cs="Open Sans"/>
          <w:color w:val="000000" w:themeColor="text1"/>
          <w:sz w:val="20"/>
          <w:szCs w:val="20"/>
        </w:rPr>
        <w:t>ª</w:t>
      </w:r>
      <w:r w:rsidR="003B1112" w:rsidRPr="003B1112" w:rsidDel="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SÉRIES DA </w:t>
      </w:r>
      <w:r w:rsidR="00636D2A" w:rsidRPr="00636D2A">
        <w:rPr>
          <w:rFonts w:ascii="Open Sans" w:hAnsi="Open Sans" w:cs="Open Sans"/>
          <w:color w:val="000000" w:themeColor="text1"/>
          <w:sz w:val="20"/>
          <w:szCs w:val="20"/>
        </w:rPr>
        <w:t>1</w:t>
      </w:r>
      <w:r w:rsidRPr="004179A5">
        <w:rPr>
          <w:rFonts w:ascii="Open Sans" w:hAnsi="Open Sans" w:cs="Open Sans"/>
          <w:color w:val="000000" w:themeColor="text1"/>
          <w:sz w:val="20"/>
          <w:szCs w:val="20"/>
        </w:rPr>
        <w:t xml:space="preserve">ª EMISSÃO DA FORTE SECURITIZADORA S.A., REALIZADA EM </w:t>
      </w:r>
      <w:r w:rsidR="002C14F1">
        <w:rPr>
          <w:rFonts w:ascii="Open Sans" w:hAnsi="Open Sans" w:cs="Open Sans"/>
          <w:color w:val="000000" w:themeColor="text1"/>
          <w:sz w:val="20"/>
          <w:szCs w:val="20"/>
        </w:rPr>
        <w:t>27</w:t>
      </w:r>
      <w:r w:rsidRPr="004179A5">
        <w:rPr>
          <w:rFonts w:ascii="Open Sans" w:hAnsi="Open Sans" w:cs="Open Sans"/>
          <w:color w:val="000000" w:themeColor="text1"/>
          <w:sz w:val="20"/>
          <w:szCs w:val="20"/>
        </w:rPr>
        <w:t xml:space="preserve"> DE </w:t>
      </w:r>
      <w:r w:rsidR="002C14F1" w:rsidRPr="002C14F1">
        <w:rPr>
          <w:rFonts w:ascii="Open Sans" w:hAnsi="Open Sans" w:cs="Open Sans"/>
          <w:color w:val="000000" w:themeColor="text1"/>
          <w:sz w:val="20"/>
          <w:szCs w:val="20"/>
        </w:rPr>
        <w:t xml:space="preserve">OUTUBRO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0DF3" w14:textId="77777777" w:rsidR="00007E12" w:rsidRDefault="00007E12">
      <w:r>
        <w:separator/>
      </w:r>
    </w:p>
  </w:endnote>
  <w:endnote w:type="continuationSeparator" w:id="0">
    <w:p w14:paraId="658F3465" w14:textId="77777777" w:rsidR="00007E12" w:rsidRDefault="00007E12">
      <w:r>
        <w:continuationSeparator/>
      </w:r>
    </w:p>
  </w:endnote>
  <w:endnote w:type="continuationNotice" w:id="1">
    <w:p w14:paraId="6281254C" w14:textId="77777777" w:rsidR="00007E12" w:rsidRDefault="00007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C970" w14:textId="77777777" w:rsidR="00007E12" w:rsidRDefault="00007E12">
      <w:r>
        <w:separator/>
      </w:r>
    </w:p>
  </w:footnote>
  <w:footnote w:type="continuationSeparator" w:id="0">
    <w:p w14:paraId="5CA02DE2" w14:textId="77777777" w:rsidR="00007E12" w:rsidRDefault="00007E12">
      <w:r>
        <w:continuationSeparator/>
      </w:r>
    </w:p>
  </w:footnote>
  <w:footnote w:type="continuationNotice" w:id="1">
    <w:p w14:paraId="7D0CC8A5" w14:textId="77777777" w:rsidR="00007E12" w:rsidRDefault="00007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5948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07E12"/>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1EB"/>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0625"/>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17330"/>
    <w:rsid w:val="002201AF"/>
    <w:rsid w:val="00223D0D"/>
    <w:rsid w:val="00227990"/>
    <w:rsid w:val="002352B5"/>
    <w:rsid w:val="00242C26"/>
    <w:rsid w:val="002433D1"/>
    <w:rsid w:val="0026363B"/>
    <w:rsid w:val="00285F31"/>
    <w:rsid w:val="00293DC8"/>
    <w:rsid w:val="00294F41"/>
    <w:rsid w:val="002A30E7"/>
    <w:rsid w:val="002B5778"/>
    <w:rsid w:val="002C14F1"/>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694E"/>
    <w:rsid w:val="004179A5"/>
    <w:rsid w:val="00420451"/>
    <w:rsid w:val="004338F3"/>
    <w:rsid w:val="00434814"/>
    <w:rsid w:val="004362F5"/>
    <w:rsid w:val="00441765"/>
    <w:rsid w:val="00441908"/>
    <w:rsid w:val="00454DF2"/>
    <w:rsid w:val="00455A92"/>
    <w:rsid w:val="004577DB"/>
    <w:rsid w:val="004705DF"/>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21C70"/>
    <w:rsid w:val="00535970"/>
    <w:rsid w:val="00535B3C"/>
    <w:rsid w:val="00536D68"/>
    <w:rsid w:val="00544BD3"/>
    <w:rsid w:val="005535CF"/>
    <w:rsid w:val="005569ED"/>
    <w:rsid w:val="005614D0"/>
    <w:rsid w:val="0056563C"/>
    <w:rsid w:val="00567D58"/>
    <w:rsid w:val="005742C2"/>
    <w:rsid w:val="0057490D"/>
    <w:rsid w:val="00575630"/>
    <w:rsid w:val="005772C5"/>
    <w:rsid w:val="00580B81"/>
    <w:rsid w:val="0058610F"/>
    <w:rsid w:val="00586E5F"/>
    <w:rsid w:val="005948A5"/>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6D2A"/>
    <w:rsid w:val="006373D8"/>
    <w:rsid w:val="00641D15"/>
    <w:rsid w:val="00644F64"/>
    <w:rsid w:val="00646533"/>
    <w:rsid w:val="00651E81"/>
    <w:rsid w:val="006657EB"/>
    <w:rsid w:val="00674E1D"/>
    <w:rsid w:val="00676EF2"/>
    <w:rsid w:val="00677351"/>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230E1"/>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3386"/>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1516"/>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4A92"/>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15EB"/>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1412"/>
    <w:rsid w:val="00CC7464"/>
    <w:rsid w:val="00CD1A13"/>
    <w:rsid w:val="00CD51DB"/>
    <w:rsid w:val="00CE0B64"/>
    <w:rsid w:val="00CE2CCF"/>
    <w:rsid w:val="00D07B65"/>
    <w:rsid w:val="00D156AF"/>
    <w:rsid w:val="00D2423A"/>
    <w:rsid w:val="00D269C2"/>
    <w:rsid w:val="00D3055F"/>
    <w:rsid w:val="00D4000E"/>
    <w:rsid w:val="00D4394D"/>
    <w:rsid w:val="00D45092"/>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2671A"/>
    <w:rsid w:val="00E41C6B"/>
    <w:rsid w:val="00E422CA"/>
    <w:rsid w:val="00E44A2D"/>
    <w:rsid w:val="00E60F2D"/>
    <w:rsid w:val="00E63741"/>
    <w:rsid w:val="00E64CD0"/>
    <w:rsid w:val="00E659B4"/>
    <w:rsid w:val="00E701CB"/>
    <w:rsid w:val="00E71876"/>
    <w:rsid w:val="00E7465B"/>
    <w:rsid w:val="00E74782"/>
    <w:rsid w:val="00E75295"/>
    <w:rsid w:val="00E806B3"/>
    <w:rsid w:val="00E867CE"/>
    <w:rsid w:val="00E87215"/>
    <w:rsid w:val="00E96969"/>
    <w:rsid w:val="00E971C7"/>
    <w:rsid w:val="00EA100D"/>
    <w:rsid w:val="00EA5747"/>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15C"/>
    <w:rsid w:val="00F34209"/>
    <w:rsid w:val="00F40C7B"/>
    <w:rsid w:val="00F411DA"/>
    <w:rsid w:val="00F46733"/>
    <w:rsid w:val="00F47F05"/>
    <w:rsid w:val="00F626A4"/>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07270307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14CAAD614061AA61C5A72791A78E"/>
        <w:category>
          <w:name w:val="Geral"/>
          <w:gallery w:val="placeholder"/>
        </w:category>
        <w:types>
          <w:type w:val="bbPlcHdr"/>
        </w:types>
        <w:behaviors>
          <w:behavior w:val="content"/>
        </w:behaviors>
        <w:guid w:val="{05021291-A6B5-4AB1-9EA6-91058183F45F}"/>
      </w:docPartPr>
      <w:docPartBody>
        <w:p w:rsidR="00573464" w:rsidRDefault="006908ED" w:rsidP="006908ED">
          <w:pPr>
            <w:pStyle w:val="9A1F14CAAD614061AA61C5A72791A78E"/>
          </w:pPr>
          <w:r w:rsidRPr="002B4365">
            <w:rPr>
              <w:rStyle w:val="TextodoEspaoReservado"/>
            </w:rPr>
            <w:t>Clique ou toque aqui para inserir uma data.</w:t>
          </w:r>
        </w:p>
      </w:docPartBody>
    </w:docPart>
    <w:docPart>
      <w:docPartPr>
        <w:name w:val="38D964E11A8E4275896AA64E6C236479"/>
        <w:category>
          <w:name w:val="Geral"/>
          <w:gallery w:val="placeholder"/>
        </w:category>
        <w:types>
          <w:type w:val="bbPlcHdr"/>
        </w:types>
        <w:behaviors>
          <w:behavior w:val="content"/>
        </w:behaviors>
        <w:guid w:val="{9F227ED9-36A8-4971-82E4-938BB02C0EBA}"/>
      </w:docPartPr>
      <w:docPartBody>
        <w:p w:rsidR="00573464" w:rsidRDefault="006908ED" w:rsidP="006908ED">
          <w:pPr>
            <w:pStyle w:val="38D964E11A8E4275896AA64E6C236479"/>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6"/>
    <w:rsid w:val="000D748E"/>
    <w:rsid w:val="00281BB6"/>
    <w:rsid w:val="00285FEA"/>
    <w:rsid w:val="002C2163"/>
    <w:rsid w:val="00473558"/>
    <w:rsid w:val="00544B20"/>
    <w:rsid w:val="00573464"/>
    <w:rsid w:val="006908ED"/>
    <w:rsid w:val="006D1D8D"/>
    <w:rsid w:val="00805677"/>
    <w:rsid w:val="008539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908ED"/>
    <w:rPr>
      <w:color w:val="808080"/>
    </w:rPr>
  </w:style>
  <w:style w:type="paragraph" w:customStyle="1" w:styleId="9A1F14CAAD614061AA61C5A72791A78E">
    <w:name w:val="9A1F14CAAD614061AA61C5A72791A78E"/>
    <w:rsid w:val="006908ED"/>
  </w:style>
  <w:style w:type="paragraph" w:customStyle="1" w:styleId="38D964E11A8E4275896AA64E6C236479">
    <w:name w:val="38D964E11A8E4275896AA64E6C236479"/>
    <w:rsid w:val="00690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XYRVYRS7NR3H-414051584-666932</_dlc_DocId>
    <_dlc_DocIdUrl xmlns="90be1033-61d5-46ad-ae3a-53f0d5f2e6d6">
      <Url>https://contatofortesec.sharepoint.com/sites/Gestao/_layouts/15/DocIdRedir.aspx?ID=XYRVYRS7NR3H-414051584-666932</Url>
      <Description>XYRVYRS7NR3H-414051584-666932</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5.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1059</Words>
  <Characters>5724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24</cp:revision>
  <cp:lastPrinted>2021-09-20T19:24:00Z</cp:lastPrinted>
  <dcterms:created xsi:type="dcterms:W3CDTF">2022-09-21T13:35:00Z</dcterms:created>
  <dcterms:modified xsi:type="dcterms:W3CDTF">2022-10-10T21:36:00Z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13534b3a-242d-4c54-9b18-52aa3e93029d</vt:lpwstr>
  </property>
</Properties>
</file>