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04F9EEF4" w:rsidR="00693D0F" w:rsidRPr="0047393F" w:rsidRDefault="00A044C3" w:rsidP="002E2BF3">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47393F">
        <w:rPr>
          <w:rFonts w:ascii="Open Sans" w:hAnsi="Open Sans" w:cs="Open Sans"/>
          <w:sz w:val="21"/>
          <w:szCs w:val="21"/>
          <w:lang w:val="pt-BR"/>
        </w:rPr>
        <w:t xml:space="preserve">PRIMEIRO ADITIVO AO </w:t>
      </w:r>
      <w:r w:rsidR="00693D0F" w:rsidRPr="0047393F">
        <w:rPr>
          <w:rFonts w:ascii="Open Sans" w:hAnsi="Open Sans" w:cs="Open Sans"/>
          <w:sz w:val="21"/>
          <w:szCs w:val="21"/>
          <w:lang w:val="pt-BR"/>
        </w:rPr>
        <w:t>INSTRUMENTO PARTICULAR DE ALIENAÇÃO FIDUCIÁRIA DE QUOTAS EM GARANTIA</w:t>
      </w:r>
      <w:bookmarkEnd w:id="0"/>
    </w:p>
    <w:p w14:paraId="6E2FB5CF" w14:textId="77777777" w:rsidR="00693D0F" w:rsidRPr="0047393F" w:rsidRDefault="00693D0F" w:rsidP="002E2BF3">
      <w:pPr>
        <w:pStyle w:val="Recuonormal"/>
        <w:widowControl w:val="0"/>
        <w:spacing w:line="300" w:lineRule="exact"/>
        <w:ind w:left="0"/>
        <w:rPr>
          <w:rFonts w:ascii="Open Sans" w:hAnsi="Open Sans" w:cs="Open Sans"/>
          <w:b/>
          <w:sz w:val="21"/>
          <w:szCs w:val="21"/>
          <w:lang w:val="pt-BR"/>
        </w:rPr>
      </w:pPr>
    </w:p>
    <w:p w14:paraId="375EAC8D" w14:textId="77777777" w:rsidR="00693D0F" w:rsidRPr="0047393F" w:rsidRDefault="00693D0F" w:rsidP="002E2BF3">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47393F">
        <w:rPr>
          <w:rFonts w:ascii="Open Sans" w:hAnsi="Open Sans" w:cs="Open Sans"/>
          <w:b/>
          <w:sz w:val="21"/>
          <w:szCs w:val="21"/>
          <w:u w:val="none"/>
          <w:lang w:val="pt-BR"/>
        </w:rPr>
        <w:t>I – PARTES</w:t>
      </w:r>
      <w:bookmarkEnd w:id="2"/>
    </w:p>
    <w:p w14:paraId="460E7BDB" w14:textId="77777777" w:rsidR="00693D0F" w:rsidRPr="0047393F" w:rsidRDefault="00693D0F" w:rsidP="002E2BF3">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47393F" w:rsidRDefault="00693D0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Pelo presente instrumento particular, as partes:</w:t>
      </w:r>
    </w:p>
    <w:p w14:paraId="3BA15170" w14:textId="77777777"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r w:rsidRPr="0047393F">
        <w:rPr>
          <w:rFonts w:ascii="Open Sans" w:hAnsi="Open Sans" w:cs="Open Sans"/>
          <w:sz w:val="21"/>
          <w:szCs w:val="21"/>
          <w:lang w:val="pt-BR"/>
        </w:rPr>
        <w:t xml:space="preserve">- </w:t>
      </w:r>
      <w:r w:rsidR="00E86FAB" w:rsidRPr="0047393F">
        <w:rPr>
          <w:rFonts w:ascii="Open Sans" w:hAnsi="Open Sans" w:cs="Open Sans"/>
          <w:sz w:val="21"/>
          <w:szCs w:val="21"/>
          <w:lang w:val="pt-BR"/>
        </w:rPr>
        <w:t xml:space="preserve">Na </w:t>
      </w:r>
      <w:r w:rsidRPr="0047393F">
        <w:rPr>
          <w:rFonts w:ascii="Open Sans" w:hAnsi="Open Sans" w:cs="Open Sans"/>
          <w:sz w:val="21"/>
          <w:szCs w:val="21"/>
          <w:lang w:val="pt-BR"/>
        </w:rPr>
        <w:t>qualidade de fiduciante:</w:t>
      </w:r>
    </w:p>
    <w:p w14:paraId="3640CA61" w14:textId="77777777" w:rsidR="000B314B" w:rsidRPr="0047393F" w:rsidRDefault="000B314B" w:rsidP="002E2BF3">
      <w:pPr>
        <w:pStyle w:val="Recuonormal"/>
        <w:widowControl w:val="0"/>
        <w:spacing w:line="300" w:lineRule="exact"/>
        <w:ind w:left="0"/>
        <w:jc w:val="both"/>
        <w:rPr>
          <w:rFonts w:ascii="Open Sans" w:hAnsi="Open Sans" w:cs="Open Sans"/>
          <w:sz w:val="21"/>
          <w:szCs w:val="21"/>
          <w:lang w:val="pt-BR"/>
        </w:rPr>
      </w:pPr>
    </w:p>
    <w:p w14:paraId="4CA42C0F" w14:textId="77777777" w:rsidR="004E348F" w:rsidRPr="0047393F" w:rsidRDefault="004E348F" w:rsidP="002E2BF3">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47393F">
        <w:rPr>
          <w:rFonts w:ascii="Open Sans" w:hAnsi="Open Sans" w:cs="Open Sans"/>
          <w:b/>
          <w:sz w:val="21"/>
          <w:szCs w:val="21"/>
        </w:rPr>
        <w:t>METRO ENGENHARIA E CONSULTORIA LTDA.</w:t>
      </w:r>
      <w:r w:rsidR="001156A0" w:rsidRPr="0047393F">
        <w:rPr>
          <w:rFonts w:ascii="Open Sans" w:hAnsi="Open Sans" w:cs="Open Sans"/>
          <w:sz w:val="21"/>
          <w:szCs w:val="21"/>
        </w:rPr>
        <w:t xml:space="preserve">, sociedade </w:t>
      </w:r>
      <w:r w:rsidRPr="0047393F">
        <w:rPr>
          <w:rFonts w:ascii="Open Sans" w:hAnsi="Open Sans" w:cs="Open Sans"/>
          <w:sz w:val="21"/>
          <w:szCs w:val="21"/>
        </w:rPr>
        <w:t>limitada</w:t>
      </w:r>
      <w:r w:rsidR="001156A0" w:rsidRPr="0047393F">
        <w:rPr>
          <w:rFonts w:ascii="Open Sans" w:hAnsi="Open Sans" w:cs="Open Sans"/>
          <w:sz w:val="21"/>
          <w:szCs w:val="21"/>
        </w:rPr>
        <w:t xml:space="preserve">, inscrita no CNPJ sob o nº </w:t>
      </w:r>
      <w:r w:rsidRPr="0047393F">
        <w:rPr>
          <w:rFonts w:ascii="Open Sans" w:hAnsi="Open Sans" w:cs="Open Sans"/>
          <w:sz w:val="21"/>
          <w:szCs w:val="21"/>
        </w:rPr>
        <w:t>07.478.417/0001-03</w:t>
      </w:r>
      <w:r w:rsidR="001156A0" w:rsidRPr="0047393F">
        <w:rPr>
          <w:rFonts w:ascii="Open Sans" w:hAnsi="Open Sans" w:cs="Open Sans"/>
          <w:sz w:val="21"/>
          <w:szCs w:val="21"/>
        </w:rPr>
        <w:t>, com sede na Cidade de S</w:t>
      </w:r>
      <w:r w:rsidRPr="0047393F">
        <w:rPr>
          <w:rFonts w:ascii="Open Sans" w:hAnsi="Open Sans" w:cs="Open Sans"/>
          <w:sz w:val="21"/>
          <w:szCs w:val="21"/>
        </w:rPr>
        <w:t>alvador</w:t>
      </w:r>
      <w:r w:rsidR="001156A0" w:rsidRPr="0047393F">
        <w:rPr>
          <w:rFonts w:ascii="Open Sans" w:hAnsi="Open Sans" w:cs="Open Sans"/>
          <w:sz w:val="21"/>
          <w:szCs w:val="21"/>
        </w:rPr>
        <w:t>, Estado d</w:t>
      </w:r>
      <w:r w:rsidRPr="0047393F">
        <w:rPr>
          <w:rFonts w:ascii="Open Sans" w:hAnsi="Open Sans" w:cs="Open Sans"/>
          <w:sz w:val="21"/>
          <w:szCs w:val="21"/>
        </w:rPr>
        <w:t>a Bahia</w:t>
      </w:r>
      <w:r w:rsidR="001156A0" w:rsidRPr="0047393F">
        <w:rPr>
          <w:rFonts w:ascii="Open Sans" w:hAnsi="Open Sans" w:cs="Open Sans"/>
          <w:sz w:val="21"/>
          <w:szCs w:val="21"/>
        </w:rPr>
        <w:t xml:space="preserve">, na </w:t>
      </w:r>
      <w:r w:rsidRPr="0047393F">
        <w:rPr>
          <w:rFonts w:ascii="Open Sans" w:hAnsi="Open Sans" w:cs="Open Sans"/>
          <w:sz w:val="21"/>
          <w:szCs w:val="21"/>
        </w:rPr>
        <w:t>Al. Salvador, nº 1.057, Cond. Salvador Shopping Business, Torre América, sala 1501 a 1504, 1507, 1512, 154 e 1518, Caminho das Árvores, CEP 41820-790</w:t>
      </w:r>
      <w:r w:rsidR="001156A0" w:rsidRPr="0047393F">
        <w:rPr>
          <w:rFonts w:ascii="Open Sans" w:hAnsi="Open Sans" w:cs="Open Sans"/>
          <w:sz w:val="21"/>
          <w:szCs w:val="21"/>
        </w:rPr>
        <w:t xml:space="preserve">, neste ato representada na forma de seu </w:t>
      </w:r>
      <w:r w:rsidRPr="0047393F">
        <w:rPr>
          <w:rFonts w:ascii="Open Sans" w:hAnsi="Open Sans" w:cs="Open Sans"/>
          <w:sz w:val="21"/>
          <w:szCs w:val="21"/>
        </w:rPr>
        <w:t>contrato</w:t>
      </w:r>
      <w:r w:rsidR="001156A0" w:rsidRPr="0047393F">
        <w:rPr>
          <w:rFonts w:ascii="Open Sans" w:hAnsi="Open Sans" w:cs="Open Sans"/>
          <w:sz w:val="21"/>
          <w:szCs w:val="21"/>
        </w:rPr>
        <w:t xml:space="preserve"> social (</w:t>
      </w:r>
      <w:r w:rsidRPr="0047393F">
        <w:rPr>
          <w:rFonts w:ascii="Open Sans" w:hAnsi="Open Sans" w:cs="Open Sans"/>
          <w:sz w:val="21"/>
          <w:szCs w:val="21"/>
        </w:rPr>
        <w:t>“</w:t>
      </w:r>
      <w:r w:rsidRPr="0047393F">
        <w:rPr>
          <w:rFonts w:ascii="Open Sans" w:hAnsi="Open Sans" w:cs="Open Sans"/>
          <w:sz w:val="21"/>
          <w:szCs w:val="21"/>
          <w:u w:val="single"/>
        </w:rPr>
        <w:t>Metro Engenharia”)</w:t>
      </w:r>
      <w:r w:rsidRPr="0047393F">
        <w:rPr>
          <w:rFonts w:ascii="Open Sans" w:hAnsi="Open Sans" w:cs="Open Sans"/>
          <w:sz w:val="21"/>
          <w:szCs w:val="21"/>
        </w:rPr>
        <w:t>; e</w:t>
      </w:r>
    </w:p>
    <w:p w14:paraId="65476B8D" w14:textId="77777777" w:rsidR="004E348F" w:rsidRPr="0047393F" w:rsidRDefault="004E348F" w:rsidP="002E2BF3">
      <w:pPr>
        <w:widowControl w:val="0"/>
        <w:spacing w:line="300" w:lineRule="exact"/>
        <w:jc w:val="both"/>
        <w:rPr>
          <w:rFonts w:ascii="Open Sans" w:hAnsi="Open Sans" w:cs="Open Sans"/>
          <w:sz w:val="21"/>
          <w:szCs w:val="21"/>
        </w:rPr>
      </w:pPr>
    </w:p>
    <w:p w14:paraId="08C8C742" w14:textId="1031A0B2" w:rsidR="00E86FAB" w:rsidRPr="0047393F" w:rsidRDefault="004E348F" w:rsidP="002E2BF3">
      <w:pPr>
        <w:widowControl w:val="0"/>
        <w:spacing w:line="300" w:lineRule="exact"/>
        <w:jc w:val="both"/>
        <w:rPr>
          <w:rFonts w:ascii="Open Sans" w:hAnsi="Open Sans" w:cs="Open Sans"/>
          <w:bCs/>
          <w:sz w:val="21"/>
          <w:szCs w:val="21"/>
        </w:rPr>
      </w:pPr>
      <w:r w:rsidRPr="0047393F">
        <w:rPr>
          <w:rFonts w:ascii="Open Sans" w:hAnsi="Open Sans" w:cs="Open Sans"/>
          <w:b/>
          <w:bCs/>
          <w:sz w:val="21"/>
          <w:szCs w:val="21"/>
        </w:rPr>
        <w:t>NN PARTICIPAÇÕES EM EMPRESAS – EIRELI</w:t>
      </w:r>
      <w:r w:rsidRPr="0047393F">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47393F">
        <w:rPr>
          <w:rFonts w:ascii="Open Sans" w:hAnsi="Open Sans" w:cs="Open Sans"/>
          <w:sz w:val="21"/>
          <w:szCs w:val="21"/>
          <w:u w:val="single"/>
        </w:rPr>
        <w:t>NN Participações</w:t>
      </w:r>
      <w:r w:rsidRPr="0047393F">
        <w:rPr>
          <w:rFonts w:ascii="Open Sans" w:hAnsi="Open Sans" w:cs="Open Sans"/>
          <w:sz w:val="21"/>
          <w:szCs w:val="21"/>
        </w:rPr>
        <w:t xml:space="preserve">”, e, em conjunto com a Metro Engenharia, </w:t>
      </w:r>
      <w:r w:rsidR="001156A0" w:rsidRPr="0047393F">
        <w:rPr>
          <w:rFonts w:ascii="Open Sans" w:hAnsi="Open Sans" w:cs="Open Sans"/>
          <w:sz w:val="21"/>
          <w:szCs w:val="21"/>
        </w:rPr>
        <w:t>“</w:t>
      </w:r>
      <w:r w:rsidR="001156A0" w:rsidRPr="0047393F">
        <w:rPr>
          <w:rFonts w:ascii="Open Sans" w:hAnsi="Open Sans" w:cs="Open Sans"/>
          <w:sz w:val="21"/>
          <w:szCs w:val="21"/>
          <w:u w:val="single"/>
        </w:rPr>
        <w:t>Fiduciante</w:t>
      </w:r>
      <w:r w:rsidR="00134A8A" w:rsidRPr="0047393F">
        <w:rPr>
          <w:rFonts w:ascii="Open Sans" w:hAnsi="Open Sans" w:cs="Open Sans"/>
          <w:sz w:val="21"/>
          <w:szCs w:val="21"/>
          <w:u w:val="single"/>
        </w:rPr>
        <w:t>s</w:t>
      </w:r>
      <w:r w:rsidR="001156A0" w:rsidRPr="0047393F">
        <w:rPr>
          <w:rFonts w:ascii="Open Sans" w:hAnsi="Open Sans" w:cs="Open Sans"/>
          <w:sz w:val="21"/>
          <w:szCs w:val="21"/>
        </w:rPr>
        <w:t>”</w:t>
      </w:r>
      <w:r w:rsidR="00E86FAB" w:rsidRPr="0047393F">
        <w:rPr>
          <w:rFonts w:ascii="Open Sans" w:hAnsi="Open Sans" w:cs="Open Sans"/>
          <w:bCs/>
          <w:sz w:val="21"/>
          <w:szCs w:val="21"/>
        </w:rPr>
        <w:t>)</w:t>
      </w:r>
      <w:r w:rsidR="001156A0" w:rsidRPr="0047393F">
        <w:rPr>
          <w:rFonts w:ascii="Open Sans" w:hAnsi="Open Sans" w:cs="Open Sans"/>
          <w:bCs/>
          <w:sz w:val="21"/>
          <w:szCs w:val="21"/>
        </w:rPr>
        <w:t>.</w:t>
      </w:r>
      <w:r w:rsidR="00E86FAB" w:rsidRPr="0047393F">
        <w:rPr>
          <w:rFonts w:ascii="Open Sans" w:hAnsi="Open Sans" w:cs="Open Sans"/>
          <w:bCs/>
          <w:sz w:val="21"/>
          <w:szCs w:val="21"/>
        </w:rPr>
        <w:t xml:space="preserve"> </w:t>
      </w:r>
    </w:p>
    <w:bookmarkEnd w:id="4"/>
    <w:bookmarkEnd w:id="5"/>
    <w:bookmarkEnd w:id="6"/>
    <w:p w14:paraId="2479B2B2" w14:textId="77777777" w:rsidR="000B314B" w:rsidRPr="0047393F" w:rsidRDefault="000B314B" w:rsidP="002E2BF3">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47393F" w:rsidRDefault="00693D0F" w:rsidP="002E2BF3">
      <w:pPr>
        <w:widowControl w:val="0"/>
        <w:autoSpaceDE w:val="0"/>
        <w:autoSpaceDN w:val="0"/>
        <w:adjustRightInd w:val="0"/>
        <w:spacing w:line="300" w:lineRule="exact"/>
        <w:jc w:val="both"/>
        <w:rPr>
          <w:rFonts w:ascii="Open Sans" w:hAnsi="Open Sans" w:cs="Open Sans"/>
          <w:sz w:val="21"/>
          <w:szCs w:val="21"/>
        </w:rPr>
      </w:pPr>
      <w:r w:rsidRPr="0047393F">
        <w:rPr>
          <w:rFonts w:ascii="Open Sans" w:hAnsi="Open Sans" w:cs="Open Sans"/>
          <w:sz w:val="21"/>
          <w:szCs w:val="21"/>
        </w:rPr>
        <w:t xml:space="preserve">- </w:t>
      </w:r>
      <w:r w:rsidR="00E86FAB" w:rsidRPr="0047393F">
        <w:rPr>
          <w:rFonts w:ascii="Open Sans" w:hAnsi="Open Sans" w:cs="Open Sans"/>
          <w:sz w:val="21"/>
          <w:szCs w:val="21"/>
        </w:rPr>
        <w:t xml:space="preserve">Na </w:t>
      </w:r>
      <w:r w:rsidRPr="0047393F">
        <w:rPr>
          <w:rFonts w:ascii="Open Sans" w:hAnsi="Open Sans" w:cs="Open Sans"/>
          <w:sz w:val="21"/>
          <w:szCs w:val="21"/>
        </w:rPr>
        <w:t>qualidade de fiduciária:</w:t>
      </w:r>
    </w:p>
    <w:p w14:paraId="1D65786C" w14:textId="77777777" w:rsidR="00693D0F" w:rsidRPr="0047393F" w:rsidRDefault="00693D0F" w:rsidP="002E2BF3">
      <w:pPr>
        <w:widowControl w:val="0"/>
        <w:spacing w:line="300" w:lineRule="exact"/>
        <w:jc w:val="both"/>
        <w:rPr>
          <w:rFonts w:ascii="Open Sans" w:hAnsi="Open Sans" w:cs="Open Sans"/>
          <w:sz w:val="21"/>
          <w:szCs w:val="21"/>
        </w:rPr>
      </w:pPr>
    </w:p>
    <w:p w14:paraId="58C97FCE" w14:textId="14B6CBAB"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r w:rsidRPr="0047393F">
        <w:rPr>
          <w:rFonts w:ascii="Open Sans" w:hAnsi="Open Sans" w:cs="Open Sans"/>
          <w:b/>
          <w:sz w:val="21"/>
          <w:szCs w:val="21"/>
          <w:lang w:val="pt-BR"/>
        </w:rPr>
        <w:t>FORTE SECURITIZADORA S.A.</w:t>
      </w:r>
      <w:r w:rsidRPr="0047393F">
        <w:rPr>
          <w:rFonts w:ascii="Open Sans" w:hAnsi="Open Sans" w:cs="Open Sans"/>
          <w:sz w:val="21"/>
          <w:szCs w:val="21"/>
          <w:lang w:val="pt-BR"/>
        </w:rPr>
        <w:t xml:space="preserve">, companhia securitizadora, com sede na cidade de </w:t>
      </w:r>
      <w:bookmarkStart w:id="8" w:name="_Hlk503978384"/>
      <w:r w:rsidRPr="0047393F">
        <w:rPr>
          <w:rFonts w:ascii="Open Sans" w:hAnsi="Open Sans" w:cs="Open Sans"/>
          <w:sz w:val="21"/>
          <w:szCs w:val="21"/>
          <w:lang w:val="pt-BR"/>
        </w:rPr>
        <w:t xml:space="preserve">São Paulo, Estado de São Paulo, na Rua </w:t>
      </w:r>
      <w:proofErr w:type="spellStart"/>
      <w:r w:rsidRPr="0047393F">
        <w:rPr>
          <w:rFonts w:ascii="Open Sans" w:hAnsi="Open Sans" w:cs="Open Sans"/>
          <w:sz w:val="21"/>
          <w:szCs w:val="21"/>
          <w:lang w:val="pt-BR"/>
        </w:rPr>
        <w:t>Fidêncio</w:t>
      </w:r>
      <w:proofErr w:type="spellEnd"/>
      <w:r w:rsidRPr="0047393F">
        <w:rPr>
          <w:rFonts w:ascii="Open Sans" w:hAnsi="Open Sans" w:cs="Open Sans"/>
          <w:sz w:val="21"/>
          <w:szCs w:val="21"/>
          <w:lang w:val="pt-BR"/>
        </w:rPr>
        <w:t xml:space="preserve"> Ramos, 213, conj. 41, Vila Olímpia, CEP 04.551-010</w:t>
      </w:r>
      <w:bookmarkEnd w:id="8"/>
      <w:r w:rsidRPr="0047393F">
        <w:rPr>
          <w:rFonts w:ascii="Open Sans" w:hAnsi="Open Sans" w:cs="Open Sans"/>
          <w:sz w:val="21"/>
          <w:szCs w:val="21"/>
          <w:lang w:val="pt-BR"/>
        </w:rPr>
        <w:t>, inscrita no CNPJ sob o nº 12.979.898/0001-70, neste ato representada na forma de seu Estatuto Social (“</w:t>
      </w:r>
      <w:r w:rsidRPr="0047393F">
        <w:rPr>
          <w:rFonts w:ascii="Open Sans" w:hAnsi="Open Sans" w:cs="Open Sans"/>
          <w:sz w:val="21"/>
          <w:szCs w:val="21"/>
          <w:u w:val="single"/>
          <w:lang w:val="pt-BR"/>
        </w:rPr>
        <w:t>Fiduciária</w:t>
      </w:r>
      <w:r w:rsidRPr="0047393F">
        <w:rPr>
          <w:rFonts w:ascii="Open Sans" w:hAnsi="Open Sans" w:cs="Open Sans"/>
          <w:sz w:val="21"/>
          <w:szCs w:val="21"/>
          <w:lang w:val="pt-BR"/>
        </w:rPr>
        <w:t>”)</w:t>
      </w:r>
      <w:r w:rsidR="00E86FAB" w:rsidRPr="0047393F">
        <w:rPr>
          <w:rFonts w:ascii="Open Sans" w:hAnsi="Open Sans" w:cs="Open Sans"/>
          <w:sz w:val="21"/>
          <w:szCs w:val="21"/>
          <w:lang w:val="pt-BR"/>
        </w:rPr>
        <w:t>.</w:t>
      </w:r>
    </w:p>
    <w:p w14:paraId="4538E0FF" w14:textId="77777777" w:rsidR="000B314B" w:rsidRPr="0047393F" w:rsidRDefault="000B314B" w:rsidP="002E2BF3">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47393F" w:rsidRDefault="000B314B" w:rsidP="002E2BF3">
      <w:pPr>
        <w:widowControl w:val="0"/>
        <w:autoSpaceDE w:val="0"/>
        <w:autoSpaceDN w:val="0"/>
        <w:adjustRightInd w:val="0"/>
        <w:spacing w:line="300" w:lineRule="exact"/>
        <w:jc w:val="both"/>
        <w:rPr>
          <w:rFonts w:ascii="Open Sans" w:hAnsi="Open Sans" w:cs="Open Sans"/>
          <w:sz w:val="21"/>
          <w:szCs w:val="21"/>
        </w:rPr>
      </w:pPr>
      <w:r w:rsidRPr="0047393F">
        <w:rPr>
          <w:rFonts w:ascii="Open Sans" w:hAnsi="Open Sans" w:cs="Open Sans"/>
          <w:sz w:val="21"/>
          <w:szCs w:val="21"/>
        </w:rPr>
        <w:t xml:space="preserve">- </w:t>
      </w:r>
      <w:r w:rsidR="00E86FAB" w:rsidRPr="0047393F">
        <w:rPr>
          <w:rFonts w:ascii="Open Sans" w:hAnsi="Open Sans" w:cs="Open Sans"/>
          <w:sz w:val="21"/>
          <w:szCs w:val="21"/>
        </w:rPr>
        <w:t xml:space="preserve">Na </w:t>
      </w:r>
      <w:r w:rsidRPr="0047393F">
        <w:rPr>
          <w:rFonts w:ascii="Open Sans" w:hAnsi="Open Sans" w:cs="Open Sans"/>
          <w:sz w:val="21"/>
          <w:szCs w:val="21"/>
        </w:rPr>
        <w:t xml:space="preserve">qualidade de </w:t>
      </w:r>
      <w:r w:rsidR="00E86FAB" w:rsidRPr="0047393F">
        <w:rPr>
          <w:rFonts w:ascii="Open Sans" w:hAnsi="Open Sans" w:cs="Open Sans"/>
          <w:sz w:val="21"/>
          <w:szCs w:val="21"/>
        </w:rPr>
        <w:t>interveniente anuente</w:t>
      </w:r>
      <w:r w:rsidRPr="0047393F">
        <w:rPr>
          <w:rFonts w:ascii="Open Sans" w:hAnsi="Open Sans" w:cs="Open Sans"/>
          <w:sz w:val="21"/>
          <w:szCs w:val="21"/>
        </w:rPr>
        <w:t>:</w:t>
      </w:r>
    </w:p>
    <w:p w14:paraId="06421EF2" w14:textId="0803393D" w:rsidR="000B314B" w:rsidRPr="0047393F" w:rsidRDefault="000B314B" w:rsidP="002E2BF3">
      <w:pPr>
        <w:widowControl w:val="0"/>
        <w:spacing w:line="300" w:lineRule="exact"/>
        <w:jc w:val="both"/>
        <w:rPr>
          <w:rFonts w:ascii="Open Sans" w:hAnsi="Open Sans" w:cs="Open Sans"/>
          <w:sz w:val="21"/>
          <w:szCs w:val="21"/>
        </w:rPr>
      </w:pPr>
    </w:p>
    <w:p w14:paraId="60CF2F94" w14:textId="0A0BD326" w:rsidR="00E86FAB" w:rsidRPr="0047393F" w:rsidRDefault="003017CF" w:rsidP="002E2BF3">
      <w:pPr>
        <w:widowControl w:val="0"/>
        <w:autoSpaceDE w:val="0"/>
        <w:autoSpaceDN w:val="0"/>
        <w:adjustRightInd w:val="0"/>
        <w:spacing w:line="300" w:lineRule="exact"/>
        <w:jc w:val="both"/>
        <w:rPr>
          <w:rFonts w:ascii="Open Sans" w:hAnsi="Open Sans" w:cs="Open Sans"/>
          <w:sz w:val="21"/>
          <w:szCs w:val="21"/>
        </w:rPr>
      </w:pPr>
      <w:bookmarkStart w:id="9" w:name="_Hlk23841110"/>
      <w:r w:rsidRPr="0047393F">
        <w:rPr>
          <w:rFonts w:ascii="Open Sans" w:hAnsi="Open Sans" w:cs="Open Sans"/>
          <w:b/>
          <w:sz w:val="21"/>
          <w:szCs w:val="21"/>
        </w:rPr>
        <w:t>LOTEAMENTO NOVO HORIZONTE SPE LTDA.</w:t>
      </w:r>
      <w:bookmarkEnd w:id="9"/>
      <w:r w:rsidRPr="0047393F">
        <w:rPr>
          <w:rFonts w:ascii="Open Sans" w:hAnsi="Open Sans" w:cs="Open Sans"/>
          <w:sz w:val="21"/>
          <w:szCs w:val="21"/>
        </w:rPr>
        <w:t xml:space="preserve">,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00770501" w:rsidRPr="0047393F">
        <w:rPr>
          <w:rFonts w:ascii="Open Sans" w:hAnsi="Open Sans" w:cs="Open Sans"/>
          <w:sz w:val="21"/>
          <w:szCs w:val="21"/>
        </w:rPr>
        <w:t>(“</w:t>
      </w:r>
      <w:bookmarkStart w:id="10" w:name="_Hlk44000296"/>
      <w:r w:rsidR="00770501" w:rsidRPr="0047393F">
        <w:rPr>
          <w:rFonts w:ascii="Open Sans" w:hAnsi="Open Sans" w:cs="Open Sans"/>
          <w:sz w:val="21"/>
          <w:szCs w:val="21"/>
          <w:u w:val="single"/>
        </w:rPr>
        <w:t>Sociedade</w:t>
      </w:r>
      <w:bookmarkEnd w:id="10"/>
      <w:r w:rsidR="00770501" w:rsidRPr="0047393F">
        <w:rPr>
          <w:rFonts w:ascii="Open Sans" w:hAnsi="Open Sans" w:cs="Open Sans"/>
          <w:sz w:val="21"/>
          <w:szCs w:val="21"/>
        </w:rPr>
        <w:t>”)</w:t>
      </w:r>
      <w:r w:rsidR="00E86FAB" w:rsidRPr="0047393F">
        <w:rPr>
          <w:rFonts w:ascii="Open Sans" w:hAnsi="Open Sans" w:cs="Open Sans"/>
          <w:sz w:val="21"/>
          <w:szCs w:val="21"/>
        </w:rPr>
        <w:t>.</w:t>
      </w:r>
    </w:p>
    <w:p w14:paraId="7EB780A5" w14:textId="77777777" w:rsidR="00E86FAB" w:rsidRPr="0047393F" w:rsidRDefault="00E86FAB" w:rsidP="002E2BF3">
      <w:pPr>
        <w:widowControl w:val="0"/>
        <w:spacing w:line="300" w:lineRule="exact"/>
        <w:jc w:val="both"/>
        <w:rPr>
          <w:rFonts w:ascii="Open Sans" w:hAnsi="Open Sans" w:cs="Open Sans"/>
          <w:sz w:val="21"/>
          <w:szCs w:val="21"/>
        </w:rPr>
      </w:pPr>
    </w:p>
    <w:p w14:paraId="758FBBA9" w14:textId="504FE2DC"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r w:rsidRPr="0047393F">
        <w:rPr>
          <w:rFonts w:ascii="Open Sans" w:hAnsi="Open Sans" w:cs="Open Sans"/>
          <w:sz w:val="21"/>
          <w:szCs w:val="21"/>
          <w:lang w:val="pt-BR"/>
        </w:rPr>
        <w:t>(os Fiduciantes, a Sociedade e a Fiduciária, quando em conjunto, doravante denominados “</w:t>
      </w:r>
      <w:r w:rsidRPr="0047393F">
        <w:rPr>
          <w:rFonts w:ascii="Open Sans" w:hAnsi="Open Sans" w:cs="Open Sans"/>
          <w:sz w:val="21"/>
          <w:szCs w:val="21"/>
          <w:u w:val="single"/>
          <w:lang w:val="pt-BR"/>
        </w:rPr>
        <w:t>Partes</w:t>
      </w:r>
      <w:r w:rsidRPr="0047393F">
        <w:rPr>
          <w:rFonts w:ascii="Open Sans" w:hAnsi="Open Sans" w:cs="Open Sans"/>
          <w:sz w:val="21"/>
          <w:szCs w:val="21"/>
          <w:lang w:val="pt-BR"/>
        </w:rPr>
        <w:t>” e, isoladamente, “</w:t>
      </w:r>
      <w:r w:rsidRPr="0047393F">
        <w:rPr>
          <w:rFonts w:ascii="Open Sans" w:hAnsi="Open Sans" w:cs="Open Sans"/>
          <w:sz w:val="21"/>
          <w:szCs w:val="21"/>
          <w:u w:val="single"/>
          <w:lang w:val="pt-BR"/>
        </w:rPr>
        <w:t>Parte</w:t>
      </w:r>
      <w:r w:rsidRPr="0047393F">
        <w:rPr>
          <w:rFonts w:ascii="Open Sans" w:hAnsi="Open Sans" w:cs="Open Sans"/>
          <w:sz w:val="21"/>
          <w:szCs w:val="21"/>
          <w:lang w:val="pt-BR"/>
        </w:rPr>
        <w:t>”).</w:t>
      </w:r>
    </w:p>
    <w:p w14:paraId="261F2DFE" w14:textId="77777777"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p>
    <w:p w14:paraId="490DBDBE" w14:textId="77777777" w:rsidR="00A044C3" w:rsidRPr="0047393F" w:rsidRDefault="00A044C3" w:rsidP="00A044C3">
      <w:pPr>
        <w:pStyle w:val="Recuonormal"/>
        <w:widowControl w:val="0"/>
        <w:spacing w:line="300" w:lineRule="exact"/>
        <w:ind w:left="0"/>
        <w:jc w:val="both"/>
        <w:rPr>
          <w:rFonts w:ascii="Open Sans" w:hAnsi="Open Sans" w:cs="Open Sans"/>
          <w:sz w:val="21"/>
          <w:szCs w:val="21"/>
          <w:lang w:val="pt-BR"/>
        </w:rPr>
      </w:pPr>
      <w:bookmarkStart w:id="11" w:name="_Hlk13232488"/>
      <w:bookmarkEnd w:id="3"/>
      <w:bookmarkEnd w:id="7"/>
    </w:p>
    <w:p w14:paraId="2F3505E7" w14:textId="77777777" w:rsidR="00A044C3" w:rsidRPr="0047393F" w:rsidRDefault="00A044C3" w:rsidP="00A044C3">
      <w:pPr>
        <w:pStyle w:val="Ttulo3"/>
        <w:widowControl w:val="0"/>
        <w:spacing w:line="300" w:lineRule="exact"/>
        <w:ind w:left="0"/>
        <w:rPr>
          <w:rFonts w:ascii="Open Sans" w:hAnsi="Open Sans" w:cs="Open Sans"/>
          <w:sz w:val="21"/>
          <w:szCs w:val="21"/>
          <w:lang w:val="pt-BR"/>
        </w:rPr>
      </w:pPr>
      <w:r w:rsidRPr="0047393F">
        <w:rPr>
          <w:rFonts w:ascii="Open Sans" w:hAnsi="Open Sans" w:cs="Open Sans"/>
          <w:sz w:val="21"/>
          <w:szCs w:val="21"/>
          <w:lang w:val="pt-BR"/>
        </w:rPr>
        <w:t>II – CONSIDERANDO QUE:</w:t>
      </w:r>
    </w:p>
    <w:p w14:paraId="20304DA1" w14:textId="77777777" w:rsidR="00A044C3" w:rsidRPr="0047393F" w:rsidRDefault="00A044C3" w:rsidP="00A044C3">
      <w:pPr>
        <w:widowControl w:val="0"/>
        <w:tabs>
          <w:tab w:val="left" w:pos="0"/>
        </w:tabs>
        <w:autoSpaceDE w:val="0"/>
        <w:autoSpaceDN w:val="0"/>
        <w:adjustRightInd w:val="0"/>
        <w:spacing w:line="300" w:lineRule="exact"/>
        <w:jc w:val="both"/>
        <w:rPr>
          <w:rFonts w:ascii="Open Sans" w:hAnsi="Open Sans" w:cs="Open Sans"/>
          <w:b/>
          <w:sz w:val="21"/>
          <w:szCs w:val="21"/>
        </w:rPr>
      </w:pPr>
      <w:bookmarkStart w:id="12" w:name="_Hlk523685323"/>
      <w:bookmarkStart w:id="13" w:name="_Hlk495256127"/>
    </w:p>
    <w:bookmarkEnd w:id="12"/>
    <w:p w14:paraId="781EE3BD" w14:textId="77777777" w:rsidR="00A044C3" w:rsidRPr="0047393F" w:rsidRDefault="00A044C3" w:rsidP="00A044C3">
      <w:pPr>
        <w:widowControl w:val="0"/>
        <w:numPr>
          <w:ilvl w:val="0"/>
          <w:numId w:val="1"/>
        </w:numPr>
        <w:tabs>
          <w:tab w:val="num" w:pos="0"/>
        </w:tabs>
        <w:spacing w:line="300" w:lineRule="exact"/>
        <w:ind w:left="0" w:firstLine="0"/>
        <w:jc w:val="both"/>
        <w:rPr>
          <w:rFonts w:ascii="Open Sans" w:hAnsi="Open Sans" w:cs="Open Sans"/>
          <w:sz w:val="21"/>
          <w:szCs w:val="21"/>
        </w:rPr>
      </w:pPr>
      <w:r w:rsidRPr="0047393F">
        <w:rPr>
          <w:rFonts w:ascii="Open Sans" w:hAnsi="Open Sans" w:cs="Open Sans"/>
          <w:sz w:val="21"/>
          <w:szCs w:val="21"/>
        </w:rPr>
        <w:t xml:space="preserve">Em 11 de setembro de 2020 as Partes firmaram o </w:t>
      </w:r>
      <w:r w:rsidRPr="0047393F">
        <w:rPr>
          <w:rFonts w:ascii="Open Sans" w:hAnsi="Open Sans" w:cs="Open Sans"/>
          <w:i/>
          <w:iCs/>
          <w:sz w:val="21"/>
          <w:szCs w:val="21"/>
        </w:rPr>
        <w:t>Instrumento Particular de Alienação Fiduciária de Quotas em Garantia</w:t>
      </w:r>
      <w:r w:rsidRPr="0047393F">
        <w:rPr>
          <w:rFonts w:ascii="Open Sans" w:hAnsi="Open Sans" w:cs="Open Sans"/>
          <w:sz w:val="21"/>
          <w:szCs w:val="21"/>
        </w:rPr>
        <w:t xml:space="preserve"> (“</w:t>
      </w:r>
      <w:r w:rsidRPr="0047393F">
        <w:rPr>
          <w:rFonts w:ascii="Open Sans" w:hAnsi="Open Sans" w:cs="Open Sans"/>
          <w:sz w:val="21"/>
          <w:szCs w:val="21"/>
          <w:u w:val="single"/>
        </w:rPr>
        <w:t>Contrato</w:t>
      </w:r>
      <w:r w:rsidRPr="0047393F">
        <w:rPr>
          <w:rFonts w:ascii="Open Sans" w:hAnsi="Open Sans" w:cs="Open Sans"/>
          <w:sz w:val="21"/>
          <w:szCs w:val="21"/>
        </w:rPr>
        <w:t>”), tendo por objetivo a outorga da alienação fiduciária nos termos da Lei nº 4.728/1965, bem como do artigo 18 da Lei nº 9.514/1997, da totalidade das quotas de emissão da Sociedade (“</w:t>
      </w:r>
      <w:r w:rsidRPr="0047393F">
        <w:rPr>
          <w:rFonts w:ascii="Open Sans" w:hAnsi="Open Sans" w:cs="Open Sans"/>
          <w:sz w:val="21"/>
          <w:szCs w:val="21"/>
          <w:u w:val="single"/>
        </w:rPr>
        <w:t>Alienação Fiduciária de Quotas</w:t>
      </w:r>
      <w:r w:rsidRPr="0047393F">
        <w:rPr>
          <w:rFonts w:ascii="Open Sans" w:hAnsi="Open Sans" w:cs="Open Sans"/>
          <w:sz w:val="21"/>
          <w:szCs w:val="21"/>
        </w:rPr>
        <w:t xml:space="preserve">”), em </w:t>
      </w:r>
      <w:r w:rsidRPr="0047393F">
        <w:rPr>
          <w:rFonts w:ascii="Open Sans" w:hAnsi="Open Sans" w:cs="Open Sans"/>
          <w:sz w:val="21"/>
          <w:szCs w:val="21"/>
        </w:rPr>
        <w:lastRenderedPageBreak/>
        <w:t>garantia das Obrigações Garantidas (conforme ali definido), no âmbito de uma operação estruturada envolvendo a emissão dos Certificados de Recebíveis Imobiliários das 413ª, 414ª, 415ª e 416ª Séries da 1ª Emissão da Securitizadora (“</w:t>
      </w:r>
      <w:r w:rsidRPr="0047393F">
        <w:rPr>
          <w:rFonts w:ascii="Open Sans" w:hAnsi="Open Sans" w:cs="Open Sans"/>
          <w:sz w:val="21"/>
          <w:szCs w:val="21"/>
          <w:u w:val="single"/>
        </w:rPr>
        <w:t>CRI</w:t>
      </w:r>
      <w:r w:rsidRPr="0047393F">
        <w:rPr>
          <w:rFonts w:ascii="Open Sans" w:hAnsi="Open Sans" w:cs="Open Sans"/>
          <w:sz w:val="21"/>
          <w:szCs w:val="21"/>
        </w:rPr>
        <w:t xml:space="preserve">”); </w:t>
      </w:r>
    </w:p>
    <w:p w14:paraId="5413CA16" w14:textId="77777777" w:rsidR="00A044C3" w:rsidRPr="0047393F" w:rsidRDefault="00A044C3" w:rsidP="00A044C3">
      <w:pPr>
        <w:pStyle w:val="PargrafodaLista"/>
        <w:widowControl w:val="0"/>
        <w:tabs>
          <w:tab w:val="left" w:pos="0"/>
        </w:tabs>
        <w:spacing w:line="300" w:lineRule="exact"/>
        <w:ind w:left="709" w:hanging="709"/>
        <w:jc w:val="both"/>
        <w:rPr>
          <w:rFonts w:ascii="Open Sans" w:hAnsi="Open Sans" w:cs="Open Sans"/>
          <w:sz w:val="21"/>
          <w:szCs w:val="21"/>
        </w:rPr>
      </w:pPr>
    </w:p>
    <w:p w14:paraId="163C94B9" w14:textId="631217A0" w:rsidR="00A044C3" w:rsidRPr="0047393F" w:rsidRDefault="00A044C3" w:rsidP="00A044C3">
      <w:pPr>
        <w:widowControl w:val="0"/>
        <w:numPr>
          <w:ilvl w:val="0"/>
          <w:numId w:val="1"/>
        </w:numPr>
        <w:tabs>
          <w:tab w:val="num" w:pos="0"/>
        </w:tabs>
        <w:spacing w:line="300" w:lineRule="exact"/>
        <w:ind w:left="0" w:firstLine="0"/>
        <w:jc w:val="both"/>
        <w:rPr>
          <w:rFonts w:ascii="Open Sans" w:hAnsi="Open Sans" w:cs="Open Sans"/>
          <w:sz w:val="21"/>
          <w:szCs w:val="21"/>
        </w:rPr>
      </w:pPr>
      <w:bookmarkStart w:id="14" w:name="_Hlk42871578"/>
      <w:r w:rsidRPr="0047393F">
        <w:rPr>
          <w:rFonts w:ascii="Open Sans" w:hAnsi="Open Sans" w:cs="Open Sans"/>
          <w:sz w:val="21"/>
          <w:szCs w:val="21"/>
        </w:rPr>
        <w:t>Tendo em vista que, nesta data, a Securitizadora alterou as características das Obrigações Garantidas, as Partes desejam alterar o Contrato a fim de prever as características vigentes; e</w:t>
      </w:r>
      <w:bookmarkEnd w:id="14"/>
    </w:p>
    <w:p w14:paraId="2D2231CF" w14:textId="77777777" w:rsidR="00A044C3" w:rsidRPr="0047393F" w:rsidRDefault="00A044C3" w:rsidP="00A044C3">
      <w:pPr>
        <w:widowControl w:val="0"/>
        <w:tabs>
          <w:tab w:val="left" w:pos="0"/>
        </w:tabs>
        <w:spacing w:line="300" w:lineRule="exact"/>
        <w:jc w:val="both"/>
        <w:rPr>
          <w:rFonts w:ascii="Open Sans" w:hAnsi="Open Sans" w:cs="Open Sans"/>
          <w:sz w:val="21"/>
          <w:szCs w:val="21"/>
        </w:rPr>
      </w:pPr>
    </w:p>
    <w:p w14:paraId="13DD994F" w14:textId="77777777" w:rsidR="00A044C3" w:rsidRPr="0047393F" w:rsidRDefault="00A044C3" w:rsidP="00A044C3">
      <w:pPr>
        <w:widowControl w:val="0"/>
        <w:numPr>
          <w:ilvl w:val="0"/>
          <w:numId w:val="1"/>
        </w:numPr>
        <w:tabs>
          <w:tab w:val="num" w:pos="0"/>
        </w:tabs>
        <w:spacing w:line="300" w:lineRule="exact"/>
        <w:ind w:left="0" w:firstLine="0"/>
        <w:jc w:val="both"/>
        <w:rPr>
          <w:rFonts w:ascii="Open Sans" w:hAnsi="Open Sans" w:cs="Open Sans"/>
          <w:sz w:val="21"/>
          <w:szCs w:val="21"/>
        </w:rPr>
      </w:pPr>
      <w:bookmarkStart w:id="15" w:name="_Hlk42871601"/>
      <w:r w:rsidRPr="0047393F">
        <w:rPr>
          <w:rFonts w:ascii="Open Sans" w:hAnsi="Open Sans" w:cs="Open Sans"/>
          <w:sz w:val="21"/>
          <w:szCs w:val="21"/>
        </w:rPr>
        <w:t>Os termos definidos aqui utilizados (entendidos como aqueles iniciados em letra maiúscula e com contexto próprio) que não estejam expressamente definidos neste instrumento, terão o significado á eles atribuídos no Contrato, ora aditado.</w:t>
      </w:r>
      <w:bookmarkEnd w:id="15"/>
    </w:p>
    <w:p w14:paraId="374F2DA3" w14:textId="77777777" w:rsidR="00A044C3" w:rsidRPr="0047393F" w:rsidRDefault="00A044C3" w:rsidP="00A044C3">
      <w:pPr>
        <w:widowControl w:val="0"/>
        <w:spacing w:line="300" w:lineRule="exact"/>
        <w:jc w:val="both"/>
        <w:rPr>
          <w:rFonts w:ascii="Open Sans" w:hAnsi="Open Sans" w:cs="Open Sans"/>
          <w:sz w:val="21"/>
          <w:szCs w:val="21"/>
        </w:rPr>
      </w:pPr>
    </w:p>
    <w:p w14:paraId="73969A0F" w14:textId="77777777" w:rsidR="00A044C3" w:rsidRPr="0047393F" w:rsidRDefault="00A044C3" w:rsidP="00A044C3">
      <w:pPr>
        <w:pStyle w:val="PargrafodaLista"/>
        <w:widowControl w:val="0"/>
        <w:spacing w:line="300" w:lineRule="exact"/>
        <w:ind w:left="0"/>
        <w:jc w:val="both"/>
        <w:rPr>
          <w:rFonts w:ascii="Open Sans" w:hAnsi="Open Sans" w:cs="Open Sans"/>
          <w:sz w:val="21"/>
          <w:szCs w:val="21"/>
        </w:rPr>
      </w:pPr>
      <w:r w:rsidRPr="0047393F">
        <w:rPr>
          <w:rFonts w:ascii="Open Sans" w:hAnsi="Open Sans" w:cs="Open Sans"/>
          <w:b/>
          <w:caps/>
          <w:sz w:val="21"/>
          <w:szCs w:val="21"/>
        </w:rPr>
        <w:t>Resolvem</w:t>
      </w:r>
      <w:r w:rsidRPr="0047393F">
        <w:rPr>
          <w:rFonts w:ascii="Open Sans" w:hAnsi="Open Sans" w:cs="Open Sans"/>
          <w:sz w:val="21"/>
          <w:szCs w:val="21"/>
        </w:rPr>
        <w:t xml:space="preserve"> as Partes celebrar o presente </w:t>
      </w:r>
      <w:r w:rsidRPr="0047393F">
        <w:rPr>
          <w:rFonts w:ascii="Open Sans" w:hAnsi="Open Sans" w:cs="Open Sans"/>
          <w:i/>
          <w:iCs/>
          <w:sz w:val="21"/>
          <w:szCs w:val="21"/>
        </w:rPr>
        <w:t>Primeiro Aditamento ao Instrumento particular de Alienação Fiduciária de Quotas em Garantia</w:t>
      </w:r>
      <w:r w:rsidRPr="0047393F">
        <w:rPr>
          <w:rFonts w:ascii="Open Sans" w:hAnsi="Open Sans" w:cs="Open Sans"/>
          <w:sz w:val="21"/>
          <w:szCs w:val="21"/>
        </w:rPr>
        <w:t xml:space="preserve"> (“</w:t>
      </w:r>
      <w:r w:rsidRPr="0047393F">
        <w:rPr>
          <w:rFonts w:ascii="Open Sans" w:hAnsi="Open Sans" w:cs="Open Sans"/>
          <w:sz w:val="21"/>
          <w:szCs w:val="21"/>
          <w:u w:val="single"/>
        </w:rPr>
        <w:t>Primeiro Aditamento</w:t>
      </w:r>
      <w:r w:rsidRPr="0047393F">
        <w:rPr>
          <w:rFonts w:ascii="Open Sans" w:hAnsi="Open Sans" w:cs="Open Sans"/>
          <w:sz w:val="21"/>
          <w:szCs w:val="21"/>
        </w:rPr>
        <w:t>”), que será regido pelas cláusulas e condições a seguir descritas.</w:t>
      </w:r>
    </w:p>
    <w:p w14:paraId="73A1151A" w14:textId="77777777" w:rsidR="00A044C3" w:rsidRPr="0047393F" w:rsidRDefault="00A044C3" w:rsidP="00A044C3">
      <w:pPr>
        <w:pStyle w:val="PargrafodaLista"/>
        <w:widowControl w:val="0"/>
        <w:spacing w:line="300" w:lineRule="exact"/>
        <w:jc w:val="both"/>
        <w:rPr>
          <w:rFonts w:ascii="Open Sans" w:hAnsi="Open Sans" w:cs="Open Sans"/>
          <w:sz w:val="21"/>
          <w:szCs w:val="21"/>
        </w:rPr>
      </w:pPr>
    </w:p>
    <w:p w14:paraId="05B376C4" w14:textId="77777777" w:rsidR="00A044C3" w:rsidRPr="0047393F" w:rsidRDefault="00A044C3" w:rsidP="00A044C3">
      <w:pPr>
        <w:widowControl w:val="0"/>
        <w:spacing w:line="300" w:lineRule="exact"/>
        <w:jc w:val="both"/>
        <w:rPr>
          <w:rFonts w:ascii="Open Sans" w:hAnsi="Open Sans" w:cs="Open Sans"/>
          <w:b/>
          <w:bCs/>
          <w:sz w:val="21"/>
          <w:szCs w:val="21"/>
        </w:rPr>
      </w:pPr>
      <w:r w:rsidRPr="0047393F">
        <w:rPr>
          <w:rFonts w:ascii="Open Sans" w:hAnsi="Open Sans" w:cs="Open Sans"/>
          <w:b/>
          <w:bCs/>
          <w:sz w:val="21"/>
          <w:szCs w:val="21"/>
        </w:rPr>
        <w:t>CLÁUSULA PRIMEIRA – DA RETIFICAÇÃO</w:t>
      </w:r>
    </w:p>
    <w:p w14:paraId="50DFFB78" w14:textId="77777777" w:rsidR="00A044C3" w:rsidRPr="0047393F" w:rsidRDefault="00A044C3" w:rsidP="00A044C3">
      <w:pPr>
        <w:pStyle w:val="PargrafodaLista"/>
        <w:widowControl w:val="0"/>
        <w:spacing w:line="300" w:lineRule="exact"/>
        <w:jc w:val="both"/>
        <w:rPr>
          <w:rFonts w:ascii="Open Sans" w:hAnsi="Open Sans" w:cs="Open Sans"/>
          <w:sz w:val="21"/>
          <w:szCs w:val="21"/>
        </w:rPr>
      </w:pPr>
    </w:p>
    <w:p w14:paraId="3BBF0243" w14:textId="77777777" w:rsidR="00A044C3" w:rsidRPr="0047393F" w:rsidRDefault="00A044C3" w:rsidP="00A044C3">
      <w:pPr>
        <w:pStyle w:val="PargrafodaLista"/>
        <w:widowControl w:val="0"/>
        <w:spacing w:line="300" w:lineRule="exact"/>
        <w:ind w:left="0"/>
        <w:jc w:val="both"/>
        <w:rPr>
          <w:rFonts w:ascii="Open Sans" w:hAnsi="Open Sans" w:cs="Open Sans"/>
          <w:sz w:val="21"/>
          <w:szCs w:val="21"/>
        </w:rPr>
      </w:pPr>
      <w:r w:rsidRPr="0047393F">
        <w:rPr>
          <w:rFonts w:ascii="Open Sans" w:hAnsi="Open Sans" w:cs="Open Sans"/>
          <w:b/>
          <w:bCs/>
          <w:sz w:val="21"/>
          <w:szCs w:val="21"/>
        </w:rPr>
        <w:t>1.1</w:t>
      </w:r>
      <w:r w:rsidRPr="0047393F">
        <w:rPr>
          <w:rFonts w:ascii="Open Sans" w:hAnsi="Open Sans" w:cs="Open Sans"/>
          <w:sz w:val="21"/>
          <w:szCs w:val="21"/>
        </w:rPr>
        <w:tab/>
        <w:t>As Partes resolvem alterar a Cláusula Segunda do Contrato, a qual passará a viger integralmente com a seguinte nova redação:</w:t>
      </w:r>
    </w:p>
    <w:p w14:paraId="29C68BC0" w14:textId="77777777" w:rsidR="00A044C3" w:rsidRPr="0047393F" w:rsidRDefault="00A044C3" w:rsidP="00A044C3">
      <w:pPr>
        <w:widowControl w:val="0"/>
        <w:tabs>
          <w:tab w:val="left" w:pos="450"/>
        </w:tabs>
        <w:autoSpaceDE w:val="0"/>
        <w:autoSpaceDN w:val="0"/>
        <w:adjustRightInd w:val="0"/>
        <w:spacing w:line="300" w:lineRule="exact"/>
        <w:ind w:left="720"/>
        <w:jc w:val="both"/>
        <w:rPr>
          <w:rFonts w:ascii="Open Sans" w:hAnsi="Open Sans" w:cs="Open Sans"/>
          <w:sz w:val="21"/>
          <w:szCs w:val="21"/>
        </w:rPr>
      </w:pPr>
      <w:bookmarkStart w:id="16" w:name="_Toc522079147"/>
      <w:bookmarkEnd w:id="13"/>
    </w:p>
    <w:p w14:paraId="40EBFC32" w14:textId="77777777" w:rsidR="00A044C3" w:rsidRPr="0047393F" w:rsidRDefault="00A044C3" w:rsidP="00A044C3">
      <w:pPr>
        <w:pStyle w:val="Ttulo5"/>
        <w:keepNext w:val="0"/>
        <w:keepLines w:val="0"/>
        <w:widowControl w:val="0"/>
        <w:spacing w:before="0" w:line="300" w:lineRule="exact"/>
        <w:jc w:val="both"/>
        <w:rPr>
          <w:rFonts w:ascii="Open Sans" w:hAnsi="Open Sans" w:cs="Open Sans"/>
          <w:b/>
          <w:i/>
          <w:iCs/>
          <w:color w:val="auto"/>
          <w:sz w:val="21"/>
          <w:szCs w:val="21"/>
        </w:rPr>
      </w:pPr>
      <w:bookmarkStart w:id="17" w:name="_Hlk13230345"/>
      <w:bookmarkStart w:id="18" w:name="_Toc522079148"/>
      <w:bookmarkEnd w:id="16"/>
      <w:r w:rsidRPr="0047393F">
        <w:rPr>
          <w:rFonts w:ascii="Open Sans" w:hAnsi="Open Sans" w:cs="Open Sans"/>
          <w:b/>
          <w:i/>
          <w:iCs/>
          <w:color w:val="auto"/>
          <w:sz w:val="21"/>
          <w:szCs w:val="21"/>
        </w:rPr>
        <w:t>“CLÁUSULA SEGUNDA – CARACTERÍSTICAS DAS OBRIGAÇÕES GARANTIDAS</w:t>
      </w:r>
    </w:p>
    <w:bookmarkEnd w:id="17"/>
    <w:p w14:paraId="3836F3E4" w14:textId="77777777" w:rsidR="00A044C3" w:rsidRPr="0047393F" w:rsidRDefault="00A044C3" w:rsidP="00A044C3">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2F37309F" w14:textId="77777777" w:rsidR="00A044C3" w:rsidRPr="0047393F" w:rsidRDefault="00A044C3" w:rsidP="00A044C3">
      <w:pPr>
        <w:widowControl w:val="0"/>
        <w:tabs>
          <w:tab w:val="left" w:pos="450"/>
        </w:tabs>
        <w:autoSpaceDE w:val="0"/>
        <w:autoSpaceDN w:val="0"/>
        <w:adjustRightInd w:val="0"/>
        <w:spacing w:line="300" w:lineRule="exact"/>
        <w:jc w:val="both"/>
        <w:rPr>
          <w:rFonts w:ascii="Open Sans" w:hAnsi="Open Sans" w:cs="Open Sans"/>
          <w:i/>
          <w:iCs/>
          <w:sz w:val="21"/>
          <w:szCs w:val="21"/>
        </w:rPr>
      </w:pPr>
      <w:bookmarkStart w:id="19" w:name="_Hlk13230372"/>
      <w:r w:rsidRPr="0047393F">
        <w:rPr>
          <w:rFonts w:ascii="Open Sans" w:hAnsi="Open Sans" w:cs="Open Sans"/>
          <w:i/>
          <w:iCs/>
          <w:sz w:val="21"/>
          <w:szCs w:val="21"/>
        </w:rPr>
        <w:t>2.1.</w:t>
      </w:r>
      <w:r w:rsidRPr="0047393F">
        <w:rPr>
          <w:rFonts w:ascii="Open Sans" w:hAnsi="Open Sans" w:cs="Open Sans"/>
          <w:i/>
          <w:iCs/>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19"/>
      <w:r w:rsidRPr="0047393F">
        <w:rPr>
          <w:rFonts w:ascii="Open Sans" w:hAnsi="Open Sans" w:cs="Open Sans"/>
          <w:i/>
          <w:iCs/>
          <w:sz w:val="21"/>
          <w:szCs w:val="21"/>
        </w:rPr>
        <w:t>estivessem transcritas:</w:t>
      </w:r>
    </w:p>
    <w:p w14:paraId="7350FF7A" w14:textId="77777777" w:rsidR="00A044C3" w:rsidRPr="0047393F" w:rsidRDefault="00A044C3" w:rsidP="00A044C3">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0565E29C" w14:textId="77777777" w:rsidR="00A044C3" w:rsidRPr="0047393F" w:rsidRDefault="00A044C3" w:rsidP="00A044C3">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bookmarkStart w:id="20" w:name="_Hlk13230389"/>
      <w:r w:rsidRPr="0047393F">
        <w:rPr>
          <w:rFonts w:ascii="Open Sans" w:hAnsi="Open Sans" w:cs="Open Sans"/>
          <w:i/>
          <w:iCs/>
          <w:sz w:val="21"/>
          <w:szCs w:val="21"/>
          <w:u w:val="single"/>
        </w:rPr>
        <w:t>Créditos Imobiliários representados por CCI</w:t>
      </w:r>
    </w:p>
    <w:p w14:paraId="30B334BE" w14:textId="77777777" w:rsidR="00A044C3" w:rsidRPr="0047393F" w:rsidRDefault="00A044C3" w:rsidP="00A044C3">
      <w:pPr>
        <w:widowControl w:val="0"/>
        <w:tabs>
          <w:tab w:val="left" w:pos="1134"/>
        </w:tabs>
        <w:spacing w:line="300" w:lineRule="exact"/>
        <w:ind w:left="709"/>
        <w:jc w:val="both"/>
        <w:rPr>
          <w:rFonts w:ascii="Open Sans" w:hAnsi="Open Sans" w:cs="Open Sans"/>
          <w:i/>
          <w:iCs/>
          <w:sz w:val="21"/>
          <w:szCs w:val="21"/>
          <w:u w:val="single"/>
        </w:rPr>
      </w:pPr>
    </w:p>
    <w:p w14:paraId="65FB2E18" w14:textId="77777777" w:rsidR="00A044C3" w:rsidRPr="0047393F" w:rsidRDefault="00A044C3" w:rsidP="00A044C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7393F">
        <w:rPr>
          <w:rFonts w:ascii="Open Sans" w:hAnsi="Open Sans" w:cs="Open Sans"/>
          <w:i/>
          <w:iCs/>
          <w:sz w:val="21"/>
          <w:szCs w:val="21"/>
        </w:rPr>
        <w:t xml:space="preserve">Valor Total: </w:t>
      </w:r>
      <w:r w:rsidRPr="00CD6E15">
        <w:rPr>
          <w:rFonts w:ascii="Open Sans" w:hAnsi="Open Sans" w:cs="Open Sans"/>
          <w:i/>
          <w:iCs/>
          <w:sz w:val="21"/>
          <w:szCs w:val="21"/>
          <w:highlight w:val="yellow"/>
        </w:rPr>
        <w:t>R$ 36.772.673,16 (trinta e seis milhões setecentos e setenta e dois mil seiscentos e setenta e três reais e dezesseis centavos)</w:t>
      </w:r>
      <w:r w:rsidRPr="0047393F">
        <w:rPr>
          <w:rFonts w:ascii="Open Sans" w:hAnsi="Open Sans" w:cs="Open Sans"/>
          <w:i/>
          <w:iCs/>
          <w:sz w:val="21"/>
          <w:szCs w:val="21"/>
        </w:rPr>
        <w:t>.</w:t>
      </w:r>
    </w:p>
    <w:p w14:paraId="70243D16" w14:textId="577C2623" w:rsidR="00A044C3" w:rsidRPr="0047393F" w:rsidRDefault="00A044C3" w:rsidP="00A044C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7393F">
        <w:rPr>
          <w:rFonts w:ascii="Open Sans" w:hAnsi="Open Sans" w:cs="Open Sans"/>
          <w:i/>
          <w:iCs/>
          <w:sz w:val="21"/>
          <w:szCs w:val="21"/>
        </w:rPr>
        <w:t xml:space="preserve">Atualização monetária: o IGP-M/FGV; </w:t>
      </w:r>
      <w:r w:rsidR="001D270E" w:rsidRPr="009705A9">
        <w:rPr>
          <w:rFonts w:ascii="Open Sans" w:hAnsi="Open Sans" w:cs="Open Sans"/>
          <w:b/>
          <w:bCs/>
          <w:i/>
          <w:iCs/>
          <w:sz w:val="21"/>
          <w:szCs w:val="21"/>
          <w:highlight w:val="green"/>
          <w:rPrChange w:id="21" w:author="Francisco Timoni" w:date="2020-11-23T16:26:00Z">
            <w:rPr>
              <w:rFonts w:ascii="Open Sans" w:hAnsi="Open Sans" w:cs="Open Sans"/>
              <w:i/>
              <w:iCs/>
              <w:sz w:val="21"/>
              <w:szCs w:val="21"/>
            </w:rPr>
          </w:rPrChange>
        </w:rPr>
        <w:t>[</w:t>
      </w:r>
      <w:r w:rsidR="001D270E" w:rsidRPr="009705A9">
        <w:rPr>
          <w:rFonts w:ascii="Verdana" w:hAnsi="Verdana"/>
          <w:b/>
          <w:bCs/>
          <w:highlight w:val="green"/>
          <w:rPrChange w:id="22" w:author="Francisco Timoni" w:date="2020-11-23T16:26:00Z">
            <w:rPr>
              <w:rFonts w:ascii="Verdana" w:hAnsi="Verdana"/>
            </w:rPr>
          </w:rPrChange>
        </w:rPr>
        <w:t>O Aditivo está correto, porém parece que deixaram de alterar o índice de atualização, que permanece IGPM</w:t>
      </w:r>
      <w:r w:rsidR="001D270E" w:rsidRPr="009705A9">
        <w:rPr>
          <w:rFonts w:ascii="Open Sans" w:hAnsi="Open Sans" w:cs="Open Sans"/>
          <w:b/>
          <w:bCs/>
          <w:i/>
          <w:iCs/>
          <w:sz w:val="21"/>
          <w:szCs w:val="21"/>
          <w:highlight w:val="green"/>
          <w:rPrChange w:id="23" w:author="Francisco Timoni" w:date="2020-11-23T16:26:00Z">
            <w:rPr>
              <w:rFonts w:ascii="Open Sans" w:hAnsi="Open Sans" w:cs="Open Sans"/>
              <w:i/>
              <w:iCs/>
              <w:sz w:val="21"/>
              <w:szCs w:val="21"/>
            </w:rPr>
          </w:rPrChange>
        </w:rPr>
        <w:t>]</w:t>
      </w:r>
      <w:r w:rsidR="001D270E">
        <w:rPr>
          <w:rFonts w:ascii="Open Sans" w:hAnsi="Open Sans" w:cs="Open Sans"/>
          <w:i/>
          <w:iCs/>
          <w:sz w:val="21"/>
          <w:szCs w:val="21"/>
        </w:rPr>
        <w:t xml:space="preserve"> </w:t>
      </w:r>
      <w:ins w:id="24" w:author="Francisco Timoni" w:date="2020-11-23T16:26:00Z">
        <w:r w:rsidR="001D270E" w:rsidRPr="009705A9">
          <w:rPr>
            <w:rFonts w:ascii="Open Sans" w:hAnsi="Open Sans" w:cs="Open Sans"/>
            <w:b/>
            <w:bCs/>
            <w:i/>
            <w:iCs/>
            <w:sz w:val="21"/>
            <w:szCs w:val="21"/>
            <w:highlight w:val="lightGray"/>
            <w:rPrChange w:id="25" w:author="Francisco Timoni" w:date="2020-11-23T16:27:00Z">
              <w:rPr>
                <w:rFonts w:ascii="Open Sans" w:hAnsi="Open Sans" w:cs="Open Sans"/>
                <w:i/>
                <w:iCs/>
                <w:sz w:val="21"/>
                <w:szCs w:val="21"/>
              </w:rPr>
            </w:rPrChange>
          </w:rPr>
          <w:t>[</w:t>
        </w:r>
      </w:ins>
      <w:ins w:id="26" w:author="Francisco Timoni" w:date="2020-11-23T16:27:00Z">
        <w:r w:rsidR="001D270E" w:rsidRPr="009705A9">
          <w:rPr>
            <w:rFonts w:ascii="Open Sans" w:hAnsi="Open Sans" w:cs="Open Sans"/>
            <w:b/>
            <w:bCs/>
            <w:i/>
            <w:iCs/>
            <w:sz w:val="21"/>
            <w:szCs w:val="21"/>
            <w:highlight w:val="lightGray"/>
            <w:rPrChange w:id="27" w:author="Francisco Timoni" w:date="2020-11-23T16:27:00Z">
              <w:rPr>
                <w:rFonts w:ascii="Open Sans" w:hAnsi="Open Sans" w:cs="Open Sans"/>
                <w:i/>
                <w:iCs/>
                <w:sz w:val="21"/>
                <w:szCs w:val="21"/>
              </w:rPr>
            </w:rPrChange>
          </w:rPr>
          <w:t xml:space="preserve">Nota </w:t>
        </w:r>
        <w:proofErr w:type="spellStart"/>
        <w:r w:rsidR="001D270E" w:rsidRPr="009705A9">
          <w:rPr>
            <w:rFonts w:ascii="Open Sans" w:hAnsi="Open Sans" w:cs="Open Sans"/>
            <w:b/>
            <w:bCs/>
            <w:i/>
            <w:iCs/>
            <w:sz w:val="21"/>
            <w:szCs w:val="21"/>
            <w:highlight w:val="lightGray"/>
            <w:rPrChange w:id="28" w:author="Francisco Timoni" w:date="2020-11-23T16:27:00Z">
              <w:rPr>
                <w:rFonts w:ascii="Open Sans" w:hAnsi="Open Sans" w:cs="Open Sans"/>
                <w:i/>
                <w:iCs/>
                <w:sz w:val="21"/>
                <w:szCs w:val="21"/>
              </w:rPr>
            </w:rPrChange>
          </w:rPr>
          <w:t>DTAdvs</w:t>
        </w:r>
        <w:proofErr w:type="spellEnd"/>
        <w:r w:rsidR="001D270E" w:rsidRPr="009705A9">
          <w:rPr>
            <w:rFonts w:ascii="Open Sans" w:hAnsi="Open Sans" w:cs="Open Sans"/>
            <w:b/>
            <w:bCs/>
            <w:i/>
            <w:iCs/>
            <w:sz w:val="21"/>
            <w:szCs w:val="21"/>
            <w:highlight w:val="lightGray"/>
            <w:rPrChange w:id="29" w:author="Francisco Timoni" w:date="2020-11-23T16:27:00Z">
              <w:rPr>
                <w:rFonts w:ascii="Open Sans" w:hAnsi="Open Sans" w:cs="Open Sans"/>
                <w:i/>
                <w:iCs/>
                <w:sz w:val="21"/>
                <w:szCs w:val="21"/>
              </w:rPr>
            </w:rPrChange>
          </w:rPr>
          <w:t xml:space="preserve">: </w:t>
        </w:r>
      </w:ins>
      <w:ins w:id="30" w:author="Francisco Timoni" w:date="2020-11-23T16:26:00Z">
        <w:r w:rsidR="001D270E" w:rsidRPr="009705A9">
          <w:rPr>
            <w:rFonts w:ascii="Open Sans" w:hAnsi="Open Sans" w:cs="Open Sans"/>
            <w:b/>
            <w:bCs/>
            <w:i/>
            <w:iCs/>
            <w:sz w:val="21"/>
            <w:szCs w:val="21"/>
            <w:highlight w:val="lightGray"/>
            <w:rPrChange w:id="31" w:author="Francisco Timoni" w:date="2020-11-23T16:27:00Z">
              <w:rPr>
                <w:rFonts w:ascii="Open Sans" w:hAnsi="Open Sans" w:cs="Open Sans"/>
                <w:i/>
                <w:iCs/>
                <w:sz w:val="21"/>
                <w:szCs w:val="21"/>
              </w:rPr>
            </w:rPrChange>
          </w:rPr>
          <w:t>O IPCA será somente para os CRI. OS Créditos Imobiliários em si, continuam sendo IGP-M, conforme Contratos Imobiliários]</w:t>
        </w:r>
      </w:ins>
    </w:p>
    <w:p w14:paraId="39486430" w14:textId="77777777" w:rsidR="00A044C3" w:rsidRPr="0047393F" w:rsidRDefault="00A044C3" w:rsidP="00A044C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7393F">
        <w:rPr>
          <w:rFonts w:ascii="Open Sans" w:hAnsi="Open Sans" w:cs="Open Sans"/>
          <w:i/>
          <w:iC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29384E32" w14:textId="77777777" w:rsidR="00A044C3" w:rsidRPr="0047393F" w:rsidRDefault="00A044C3" w:rsidP="00A044C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7393F">
        <w:rPr>
          <w:rFonts w:ascii="Open Sans" w:hAnsi="Open Sans" w:cs="Open Sans"/>
          <w:i/>
          <w:iCs/>
          <w:sz w:val="21"/>
          <w:szCs w:val="21"/>
        </w:rPr>
        <w:t>O local, as datas de pagamento e as demais características dos Créditos Imobiliários estão discriminados na Escritura de Emissão de CCI.</w:t>
      </w:r>
    </w:p>
    <w:bookmarkEnd w:id="20"/>
    <w:p w14:paraId="701C95F3" w14:textId="77777777" w:rsidR="00A044C3" w:rsidRPr="0047393F" w:rsidRDefault="00A044C3" w:rsidP="00A044C3">
      <w:pPr>
        <w:pStyle w:val="PargrafodaLista"/>
        <w:widowControl w:val="0"/>
        <w:spacing w:line="300" w:lineRule="exact"/>
        <w:rPr>
          <w:rFonts w:ascii="Open Sans" w:hAnsi="Open Sans" w:cs="Open Sans"/>
          <w:i/>
          <w:iCs/>
          <w:sz w:val="21"/>
          <w:szCs w:val="21"/>
        </w:rPr>
      </w:pPr>
    </w:p>
    <w:p w14:paraId="13B1778D" w14:textId="77777777" w:rsidR="00A044C3" w:rsidRPr="0047393F" w:rsidRDefault="00A044C3" w:rsidP="00A044C3">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r w:rsidRPr="0047393F">
        <w:rPr>
          <w:rFonts w:ascii="Open Sans" w:hAnsi="Open Sans" w:cs="Open Sans"/>
          <w:i/>
          <w:iCs/>
          <w:sz w:val="21"/>
          <w:szCs w:val="21"/>
          <w:u w:val="single"/>
        </w:rPr>
        <w:t>CRI</w:t>
      </w:r>
      <w:r w:rsidRPr="0047393F">
        <w:rPr>
          <w:rFonts w:ascii="Open Sans" w:hAnsi="Open Sans" w:cs="Open Sans"/>
          <w:i/>
          <w:iCs/>
          <w:sz w:val="21"/>
          <w:szCs w:val="21"/>
        </w:rPr>
        <w:t>:</w:t>
      </w:r>
    </w:p>
    <w:p w14:paraId="1A4421D5" w14:textId="48214A3D" w:rsidR="00A044C3" w:rsidRDefault="00A044C3" w:rsidP="00A044C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i/>
          <w:iCs/>
          <w:sz w:val="21"/>
          <w:szCs w:val="21"/>
        </w:rPr>
      </w:pPr>
      <w:bookmarkStart w:id="32" w:name="_Toc522079149"/>
      <w:bookmarkEnd w:id="18"/>
    </w:p>
    <w:p w14:paraId="4029DC54" w14:textId="227E9162" w:rsidR="00CD6E15" w:rsidRPr="00CD6E15" w:rsidRDefault="00CD6E15" w:rsidP="00A044C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i/>
          <w:iCs/>
          <w:sz w:val="21"/>
          <w:szCs w:val="21"/>
        </w:rPr>
      </w:pPr>
      <w:r w:rsidRPr="00CD6E15">
        <w:rPr>
          <w:rFonts w:ascii="Open Sans" w:hAnsi="Open Sans" w:cs="Open Sans"/>
          <w:i/>
          <w:iCs/>
          <w:sz w:val="21"/>
          <w:szCs w:val="21"/>
          <w:highlight w:val="yellow"/>
        </w:rPr>
        <w:t>[INSERIR]</w:t>
      </w:r>
    </w:p>
    <w:p w14:paraId="3E94234C" w14:textId="77777777" w:rsidR="00A044C3" w:rsidRPr="0047393F" w:rsidRDefault="00A044C3" w:rsidP="00A044C3">
      <w:pPr>
        <w:widowControl w:val="0"/>
        <w:spacing w:line="300" w:lineRule="exact"/>
        <w:rPr>
          <w:rFonts w:ascii="Open Sans" w:eastAsiaTheme="minorHAnsi" w:hAnsi="Open Sans" w:cs="Open Sans"/>
          <w:i/>
          <w:iCs/>
          <w:sz w:val="21"/>
          <w:szCs w:val="21"/>
          <w:lang w:eastAsia="en-US"/>
        </w:rPr>
      </w:pPr>
    </w:p>
    <w:p w14:paraId="0632D9E5" w14:textId="77777777" w:rsidR="00A044C3" w:rsidRPr="0047393F" w:rsidRDefault="00A044C3" w:rsidP="00A044C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i/>
          <w:iCs/>
          <w:sz w:val="21"/>
          <w:szCs w:val="21"/>
        </w:rPr>
      </w:pPr>
    </w:p>
    <w:p w14:paraId="67DDEAAC" w14:textId="77777777" w:rsidR="00A044C3" w:rsidRPr="0047393F" w:rsidRDefault="00A044C3" w:rsidP="00A044C3">
      <w:pPr>
        <w:widowControl w:val="0"/>
        <w:autoSpaceDE w:val="0"/>
        <w:autoSpaceDN w:val="0"/>
        <w:adjustRightInd w:val="0"/>
        <w:spacing w:line="300" w:lineRule="exact"/>
        <w:ind w:left="709"/>
        <w:jc w:val="both"/>
        <w:rPr>
          <w:rFonts w:ascii="Open Sans" w:hAnsi="Open Sans" w:cs="Open Sans"/>
          <w:i/>
          <w:iCs/>
          <w:sz w:val="21"/>
          <w:szCs w:val="21"/>
        </w:rPr>
      </w:pPr>
      <w:bookmarkStart w:id="33" w:name="_Hlk13231730"/>
      <w:r w:rsidRPr="0047393F">
        <w:rPr>
          <w:rFonts w:ascii="Open Sans" w:hAnsi="Open Sans" w:cs="Open Sans"/>
          <w:b/>
          <w:i/>
          <w:iCs/>
          <w:sz w:val="21"/>
          <w:szCs w:val="21"/>
        </w:rPr>
        <w:t>2.1.1.</w:t>
      </w:r>
      <w:r w:rsidRPr="0047393F">
        <w:rPr>
          <w:rFonts w:ascii="Open Sans" w:hAnsi="Open Sans" w:cs="Open Sans"/>
          <w:i/>
          <w:iCs/>
          <w:sz w:val="21"/>
          <w:szCs w:val="21"/>
        </w:rPr>
        <w:tab/>
        <w:t>As demais características das Obrigações Garantidas encontram-se discriminadas no Contrato de Cessão e no Termo de Securitização.”</w:t>
      </w:r>
    </w:p>
    <w:bookmarkEnd w:id="32"/>
    <w:bookmarkEnd w:id="33"/>
    <w:p w14:paraId="4780C970" w14:textId="77777777" w:rsidR="00A044C3" w:rsidRPr="0047393F" w:rsidRDefault="00A044C3" w:rsidP="00A044C3">
      <w:pPr>
        <w:widowControl w:val="0"/>
        <w:tabs>
          <w:tab w:val="left" w:pos="709"/>
        </w:tabs>
        <w:spacing w:line="300" w:lineRule="exact"/>
        <w:ind w:right="-2"/>
        <w:jc w:val="both"/>
        <w:rPr>
          <w:rFonts w:ascii="Open Sans" w:hAnsi="Open Sans" w:cs="Open Sans"/>
          <w:sz w:val="21"/>
          <w:szCs w:val="21"/>
        </w:rPr>
      </w:pPr>
    </w:p>
    <w:p w14:paraId="32BC9851" w14:textId="77777777" w:rsidR="00A044C3" w:rsidRPr="0047393F" w:rsidRDefault="00A044C3" w:rsidP="00A044C3">
      <w:pPr>
        <w:widowControl w:val="0"/>
        <w:spacing w:line="300" w:lineRule="exact"/>
        <w:jc w:val="both"/>
        <w:rPr>
          <w:rFonts w:ascii="Open Sans" w:hAnsi="Open Sans" w:cs="Open Sans"/>
          <w:i/>
          <w:sz w:val="21"/>
          <w:szCs w:val="21"/>
        </w:rPr>
      </w:pPr>
      <w:bookmarkStart w:id="34" w:name="_Hlk42871684"/>
      <w:r w:rsidRPr="0047393F">
        <w:rPr>
          <w:rFonts w:ascii="Open Sans" w:hAnsi="Open Sans" w:cs="Open Sans"/>
          <w:b/>
          <w:sz w:val="21"/>
          <w:szCs w:val="21"/>
        </w:rPr>
        <w:t>CLÁUSULA SEGUNDA – DA RATIFICAÇÃO</w:t>
      </w:r>
    </w:p>
    <w:p w14:paraId="082C31F9" w14:textId="77777777" w:rsidR="00A044C3" w:rsidRPr="0047393F" w:rsidRDefault="00A044C3" w:rsidP="00A044C3">
      <w:pPr>
        <w:widowControl w:val="0"/>
        <w:spacing w:line="300" w:lineRule="exact"/>
        <w:jc w:val="both"/>
        <w:rPr>
          <w:rFonts w:ascii="Open Sans" w:hAnsi="Open Sans" w:cs="Open Sans"/>
          <w:i/>
          <w:sz w:val="21"/>
          <w:szCs w:val="21"/>
        </w:rPr>
      </w:pPr>
    </w:p>
    <w:p w14:paraId="2285C911" w14:textId="77777777" w:rsidR="00A044C3" w:rsidRPr="0047393F" w:rsidRDefault="00A044C3" w:rsidP="00A044C3">
      <w:pPr>
        <w:widowControl w:val="0"/>
        <w:spacing w:line="300" w:lineRule="exact"/>
        <w:jc w:val="both"/>
        <w:rPr>
          <w:rFonts w:ascii="Open Sans" w:hAnsi="Open Sans" w:cs="Open Sans"/>
          <w:bCs/>
          <w:sz w:val="21"/>
          <w:szCs w:val="21"/>
        </w:rPr>
      </w:pPr>
      <w:r w:rsidRPr="0047393F">
        <w:rPr>
          <w:rFonts w:ascii="Open Sans" w:hAnsi="Open Sans" w:cs="Open Sans"/>
          <w:b/>
          <w:sz w:val="21"/>
          <w:szCs w:val="21"/>
        </w:rPr>
        <w:t>2.1</w:t>
      </w:r>
      <w:r w:rsidRPr="0047393F">
        <w:rPr>
          <w:rFonts w:ascii="Open Sans" w:hAnsi="Open Sans" w:cs="Open Sans"/>
          <w:bCs/>
          <w:sz w:val="21"/>
          <w:szCs w:val="21"/>
        </w:rPr>
        <w:tab/>
        <w:t>Ficam ratificadas todas as demais disposições constantes do Contrato que não foram expressamente alteradas pelo presente Primeiro Aditamento, aplicando-se, ainda, no que for cabível, ao presente Primeiro Aditamento, como se aqui estivessem transcritas.</w:t>
      </w:r>
    </w:p>
    <w:p w14:paraId="017F6014" w14:textId="77777777" w:rsidR="00A044C3" w:rsidRPr="0047393F" w:rsidRDefault="00A044C3" w:rsidP="00A044C3">
      <w:pPr>
        <w:widowControl w:val="0"/>
        <w:spacing w:line="300" w:lineRule="exact"/>
        <w:jc w:val="both"/>
        <w:rPr>
          <w:rFonts w:ascii="Open Sans" w:hAnsi="Open Sans" w:cs="Open Sans"/>
          <w:bCs/>
          <w:sz w:val="21"/>
          <w:szCs w:val="21"/>
        </w:rPr>
      </w:pPr>
    </w:p>
    <w:p w14:paraId="0E959D03" w14:textId="77777777" w:rsidR="00A044C3" w:rsidRPr="0047393F" w:rsidRDefault="00A044C3" w:rsidP="00A044C3">
      <w:pPr>
        <w:widowControl w:val="0"/>
        <w:spacing w:line="300" w:lineRule="exact"/>
        <w:jc w:val="both"/>
        <w:rPr>
          <w:rFonts w:ascii="Open Sans" w:hAnsi="Open Sans" w:cs="Open Sans"/>
          <w:bCs/>
          <w:sz w:val="21"/>
          <w:szCs w:val="21"/>
        </w:rPr>
      </w:pPr>
      <w:r w:rsidRPr="0047393F">
        <w:rPr>
          <w:rFonts w:ascii="Open Sans" w:hAnsi="Open Sans" w:cs="Open Sans"/>
          <w:b/>
          <w:sz w:val="21"/>
          <w:szCs w:val="21"/>
        </w:rPr>
        <w:t>2.2</w:t>
      </w:r>
      <w:r w:rsidRPr="0047393F">
        <w:rPr>
          <w:rFonts w:ascii="Open Sans" w:hAnsi="Open Sans" w:cs="Open Sans"/>
          <w:b/>
          <w:sz w:val="21"/>
          <w:szCs w:val="21"/>
        </w:rPr>
        <w:tab/>
      </w:r>
      <w:r w:rsidRPr="0047393F">
        <w:rPr>
          <w:rFonts w:ascii="Open Sans" w:hAnsi="Open Sans" w:cs="Open Sans"/>
          <w:bCs/>
          <w:sz w:val="21"/>
          <w:szCs w:val="21"/>
        </w:rPr>
        <w:t>Havendo divergência entre as disposições do Contrato com as disposições do presente Primeiro Aditamento, quanto ao ora expressamente alterado, prevalecerão as disposições deste Primeiro Aditamento.</w:t>
      </w:r>
    </w:p>
    <w:p w14:paraId="1CB522FB" w14:textId="77777777" w:rsidR="00A044C3" w:rsidRPr="0047393F" w:rsidRDefault="00A044C3" w:rsidP="00A044C3">
      <w:pPr>
        <w:widowControl w:val="0"/>
        <w:spacing w:line="300" w:lineRule="exact"/>
        <w:jc w:val="both"/>
        <w:rPr>
          <w:rFonts w:ascii="Open Sans" w:hAnsi="Open Sans" w:cs="Open Sans"/>
          <w:bCs/>
          <w:sz w:val="21"/>
          <w:szCs w:val="21"/>
        </w:rPr>
      </w:pPr>
    </w:p>
    <w:p w14:paraId="6C0BC093" w14:textId="77777777" w:rsidR="00A044C3" w:rsidRPr="0047393F" w:rsidRDefault="00A044C3" w:rsidP="00A044C3">
      <w:pPr>
        <w:widowControl w:val="0"/>
        <w:spacing w:line="300" w:lineRule="exact"/>
        <w:jc w:val="both"/>
        <w:rPr>
          <w:rFonts w:ascii="Open Sans" w:hAnsi="Open Sans" w:cs="Open Sans"/>
          <w:bCs/>
          <w:sz w:val="21"/>
          <w:szCs w:val="21"/>
        </w:rPr>
      </w:pPr>
      <w:r w:rsidRPr="0047393F">
        <w:rPr>
          <w:rFonts w:ascii="Open Sans" w:hAnsi="Open Sans" w:cs="Open Sans"/>
          <w:b/>
          <w:sz w:val="21"/>
          <w:szCs w:val="21"/>
        </w:rPr>
        <w:t>2.3</w:t>
      </w:r>
      <w:r w:rsidRPr="0047393F">
        <w:rPr>
          <w:rFonts w:ascii="Open Sans" w:hAnsi="Open Sans" w:cs="Open Sans"/>
          <w:b/>
          <w:sz w:val="21"/>
          <w:szCs w:val="21"/>
        </w:rPr>
        <w:tab/>
      </w:r>
      <w:r w:rsidRPr="0047393F">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19E7B13E" w14:textId="77777777" w:rsidR="00A044C3" w:rsidRPr="0047393F" w:rsidRDefault="00A044C3" w:rsidP="00A044C3">
      <w:pPr>
        <w:widowControl w:val="0"/>
        <w:spacing w:line="300" w:lineRule="exact"/>
        <w:jc w:val="both"/>
        <w:rPr>
          <w:rFonts w:ascii="Open Sans" w:hAnsi="Open Sans" w:cs="Open Sans"/>
          <w:sz w:val="21"/>
          <w:szCs w:val="21"/>
        </w:rPr>
      </w:pPr>
    </w:p>
    <w:p w14:paraId="68874DB2" w14:textId="77777777" w:rsidR="00A044C3" w:rsidRPr="0047393F" w:rsidRDefault="00A044C3" w:rsidP="00A044C3">
      <w:pPr>
        <w:widowControl w:val="0"/>
        <w:spacing w:line="300" w:lineRule="exact"/>
        <w:jc w:val="both"/>
        <w:rPr>
          <w:rFonts w:ascii="Open Sans" w:hAnsi="Open Sans" w:cs="Open Sans"/>
          <w:bCs/>
          <w:sz w:val="21"/>
          <w:szCs w:val="21"/>
        </w:rPr>
      </w:pPr>
      <w:r w:rsidRPr="0047393F">
        <w:rPr>
          <w:rFonts w:ascii="Open Sans" w:hAnsi="Open Sans" w:cs="Open Sans"/>
          <w:b/>
          <w:sz w:val="21"/>
          <w:szCs w:val="21"/>
        </w:rPr>
        <w:t>2.4</w:t>
      </w:r>
      <w:r w:rsidRPr="0047393F">
        <w:rPr>
          <w:rFonts w:ascii="Open Sans" w:hAnsi="Open Sans" w:cs="Open Sans"/>
          <w:b/>
          <w:sz w:val="21"/>
          <w:szCs w:val="21"/>
        </w:rPr>
        <w:tab/>
      </w:r>
      <w:r w:rsidRPr="0047393F">
        <w:rPr>
          <w:rFonts w:ascii="Open Sans" w:hAnsi="Open Sans" w:cs="Open Sans"/>
          <w:bCs/>
          <w:sz w:val="21"/>
          <w:szCs w:val="21"/>
        </w:rPr>
        <w:t>Aplicam-se ao presente Primeiro Aditamento as disposições previstas na Cláusula Oitava – Disposições Gerais do Contrato, e Cláusula Nona – Arbitragem, como se aqui estivessem transcritas.</w:t>
      </w:r>
    </w:p>
    <w:bookmarkEnd w:id="34"/>
    <w:p w14:paraId="29BC8C05" w14:textId="77777777" w:rsidR="00A044C3" w:rsidRPr="0047393F" w:rsidRDefault="00A044C3" w:rsidP="00A044C3">
      <w:pPr>
        <w:widowControl w:val="0"/>
        <w:pBdr>
          <w:bottom w:val="single" w:sz="6" w:space="1" w:color="auto"/>
        </w:pBdr>
        <w:spacing w:line="300" w:lineRule="exact"/>
        <w:jc w:val="both"/>
        <w:rPr>
          <w:rFonts w:ascii="Open Sans" w:hAnsi="Open Sans" w:cs="Open Sans"/>
          <w:b/>
          <w:sz w:val="21"/>
          <w:szCs w:val="21"/>
        </w:rPr>
      </w:pPr>
    </w:p>
    <w:p w14:paraId="415453F0" w14:textId="77777777" w:rsidR="00A044C3" w:rsidRPr="0047393F" w:rsidRDefault="00A044C3" w:rsidP="00A044C3">
      <w:pPr>
        <w:widowControl w:val="0"/>
        <w:spacing w:line="300" w:lineRule="exact"/>
        <w:jc w:val="both"/>
        <w:rPr>
          <w:rFonts w:ascii="Open Sans" w:hAnsi="Open Sans" w:cs="Open Sans"/>
          <w:b/>
          <w:sz w:val="21"/>
          <w:szCs w:val="21"/>
        </w:rPr>
      </w:pPr>
    </w:p>
    <w:p w14:paraId="5B24F9E6" w14:textId="77777777" w:rsidR="00A044C3" w:rsidRPr="0047393F" w:rsidRDefault="00A044C3" w:rsidP="00A044C3">
      <w:pPr>
        <w:widowControl w:val="0"/>
        <w:spacing w:line="300" w:lineRule="exact"/>
        <w:jc w:val="both"/>
        <w:rPr>
          <w:rFonts w:ascii="Open Sans" w:hAnsi="Open Sans" w:cs="Open Sans"/>
          <w:sz w:val="21"/>
          <w:szCs w:val="21"/>
        </w:rPr>
      </w:pPr>
      <w:r w:rsidRPr="0047393F">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3493D2FC" w14:textId="77777777" w:rsidR="00A044C3" w:rsidRPr="0047393F" w:rsidRDefault="00A044C3" w:rsidP="00A044C3">
      <w:pPr>
        <w:widowControl w:val="0"/>
        <w:spacing w:line="300" w:lineRule="exact"/>
        <w:jc w:val="both"/>
        <w:rPr>
          <w:rFonts w:ascii="Open Sans" w:hAnsi="Open Sans" w:cs="Open Sans"/>
          <w:sz w:val="21"/>
          <w:szCs w:val="21"/>
        </w:rPr>
      </w:pPr>
    </w:p>
    <w:p w14:paraId="2611CCA3" w14:textId="3AA2E846" w:rsidR="00A044C3" w:rsidRPr="0047393F" w:rsidRDefault="00A044C3" w:rsidP="00A044C3">
      <w:pPr>
        <w:widowControl w:val="0"/>
        <w:spacing w:line="300" w:lineRule="exact"/>
        <w:jc w:val="center"/>
        <w:rPr>
          <w:rFonts w:ascii="Open Sans" w:hAnsi="Open Sans" w:cs="Open Sans"/>
          <w:sz w:val="21"/>
          <w:szCs w:val="21"/>
        </w:rPr>
      </w:pPr>
      <w:r w:rsidRPr="0047393F">
        <w:rPr>
          <w:rFonts w:ascii="Open Sans" w:hAnsi="Open Sans" w:cs="Open Sans"/>
          <w:sz w:val="21"/>
          <w:szCs w:val="21"/>
        </w:rPr>
        <w:t>São Paulo/SP, [</w:t>
      </w:r>
      <w:r w:rsidRPr="0047393F">
        <w:rPr>
          <w:rFonts w:ascii="Open Sans" w:hAnsi="Open Sans" w:cs="Open Sans"/>
          <w:sz w:val="21"/>
          <w:szCs w:val="21"/>
          <w:highlight w:val="yellow"/>
        </w:rPr>
        <w:t>dia</w:t>
      </w:r>
      <w:r w:rsidRPr="0047393F">
        <w:rPr>
          <w:rFonts w:ascii="Open Sans" w:hAnsi="Open Sans" w:cs="Open Sans"/>
          <w:sz w:val="21"/>
          <w:szCs w:val="21"/>
        </w:rPr>
        <w:t xml:space="preserve">] de </w:t>
      </w:r>
      <w:r w:rsidR="00CD6E15">
        <w:rPr>
          <w:rFonts w:ascii="Open Sans" w:hAnsi="Open Sans" w:cs="Open Sans"/>
          <w:sz w:val="21"/>
          <w:szCs w:val="21"/>
        </w:rPr>
        <w:t>novembro</w:t>
      </w:r>
      <w:r w:rsidRPr="0047393F">
        <w:rPr>
          <w:rFonts w:ascii="Open Sans" w:hAnsi="Open Sans" w:cs="Open Sans"/>
          <w:sz w:val="21"/>
          <w:szCs w:val="21"/>
        </w:rPr>
        <w:t xml:space="preserve"> de 2020.</w:t>
      </w:r>
    </w:p>
    <w:p w14:paraId="13E460CF" w14:textId="77777777" w:rsidR="00A044C3" w:rsidRPr="0047393F" w:rsidRDefault="00A044C3" w:rsidP="00A044C3">
      <w:pPr>
        <w:pStyle w:val="Ttulo5"/>
        <w:widowControl w:val="0"/>
        <w:spacing w:line="300" w:lineRule="exact"/>
        <w:jc w:val="both"/>
        <w:rPr>
          <w:rFonts w:ascii="Open Sans" w:hAnsi="Open Sans" w:cs="Open Sans"/>
          <w:sz w:val="21"/>
          <w:szCs w:val="21"/>
        </w:rPr>
      </w:pPr>
    </w:p>
    <w:p w14:paraId="3B62A5A3" w14:textId="77777777" w:rsidR="00A044C3" w:rsidRPr="0047393F" w:rsidRDefault="00A044C3" w:rsidP="00A044C3">
      <w:pPr>
        <w:widowControl w:val="0"/>
        <w:spacing w:line="300" w:lineRule="exact"/>
        <w:jc w:val="center"/>
        <w:rPr>
          <w:rFonts w:ascii="Open Sans" w:hAnsi="Open Sans" w:cs="Open Sans"/>
          <w:i/>
          <w:color w:val="808080" w:themeColor="background1" w:themeShade="80"/>
          <w:sz w:val="21"/>
          <w:szCs w:val="21"/>
        </w:rPr>
      </w:pPr>
      <w:r w:rsidRPr="0047393F">
        <w:rPr>
          <w:rFonts w:ascii="Open Sans" w:hAnsi="Open Sans" w:cs="Open Sans"/>
          <w:i/>
          <w:color w:val="808080" w:themeColor="background1" w:themeShade="80"/>
          <w:sz w:val="21"/>
          <w:szCs w:val="21"/>
        </w:rPr>
        <w:t>[O final da página foi intencionalmente deixado em branco. Seguem as páginas de assinatura]</w:t>
      </w:r>
    </w:p>
    <w:p w14:paraId="4BD2DC3B" w14:textId="2D15A064" w:rsidR="000B314B" w:rsidRPr="0047393F"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47393F">
        <w:rPr>
          <w:rFonts w:ascii="Open Sans" w:hAnsi="Open Sans" w:cs="Open Sans"/>
          <w:sz w:val="21"/>
          <w:szCs w:val="21"/>
        </w:rPr>
        <w:br w:type="page"/>
      </w:r>
      <w:bookmarkStart w:id="35" w:name="_Hlk13232579"/>
      <w:bookmarkEnd w:id="11"/>
      <w:r w:rsidRPr="0047393F">
        <w:rPr>
          <w:rFonts w:ascii="Open Sans" w:hAnsi="Open Sans" w:cs="Open Sans"/>
          <w:i/>
          <w:sz w:val="21"/>
          <w:szCs w:val="21"/>
        </w:rPr>
        <w:lastRenderedPageBreak/>
        <w:t>[</w:t>
      </w:r>
      <w:r w:rsidRPr="0047393F">
        <w:rPr>
          <w:rFonts w:ascii="Open Sans" w:hAnsi="Open Sans" w:cs="Open Sans"/>
          <w:b/>
          <w:bCs/>
          <w:i/>
          <w:sz w:val="21"/>
          <w:szCs w:val="21"/>
        </w:rPr>
        <w:t xml:space="preserve">Página de </w:t>
      </w:r>
      <w:r w:rsidR="00416B53" w:rsidRPr="0047393F">
        <w:rPr>
          <w:rFonts w:ascii="Open Sans" w:hAnsi="Open Sans" w:cs="Open Sans"/>
          <w:b/>
          <w:bCs/>
          <w:i/>
          <w:sz w:val="21"/>
          <w:szCs w:val="21"/>
        </w:rPr>
        <w:t xml:space="preserve">Assinaturas </w:t>
      </w:r>
      <w:r w:rsidRPr="0047393F">
        <w:rPr>
          <w:rFonts w:ascii="Open Sans" w:hAnsi="Open Sans" w:cs="Open Sans"/>
          <w:i/>
          <w:sz w:val="21"/>
          <w:szCs w:val="21"/>
        </w:rPr>
        <w:t xml:space="preserve">do </w:t>
      </w:r>
      <w:r w:rsidR="00A044C3" w:rsidRPr="0047393F">
        <w:rPr>
          <w:rFonts w:ascii="Open Sans" w:hAnsi="Open Sans" w:cs="Open Sans"/>
          <w:i/>
          <w:sz w:val="21"/>
          <w:szCs w:val="21"/>
        </w:rPr>
        <w:t xml:space="preserve">Primeiro Aditamento ao </w:t>
      </w:r>
      <w:r w:rsidRPr="0047393F">
        <w:rPr>
          <w:rFonts w:ascii="Open Sans" w:hAnsi="Open Sans" w:cs="Open Sans"/>
          <w:i/>
          <w:sz w:val="21"/>
          <w:szCs w:val="21"/>
        </w:rPr>
        <w:t xml:space="preserve">Instrumento Particular de Alienação Fiduciária de Quotas em Garantia celebrado entre a Forte Securitizadora S.A., a </w:t>
      </w:r>
      <w:r w:rsidR="004E348F" w:rsidRPr="0047393F">
        <w:rPr>
          <w:rFonts w:ascii="Open Sans" w:hAnsi="Open Sans" w:cs="Open Sans"/>
          <w:i/>
          <w:sz w:val="21"/>
          <w:szCs w:val="21"/>
        </w:rPr>
        <w:t xml:space="preserve">Metro Engenharia e Consultoria Ltda., a NN Participações em Empresas – EIRELI </w:t>
      </w:r>
      <w:r w:rsidR="00416B53" w:rsidRPr="0047393F">
        <w:rPr>
          <w:rFonts w:ascii="Open Sans" w:hAnsi="Open Sans" w:cs="Open Sans"/>
          <w:bCs/>
          <w:i/>
          <w:sz w:val="21"/>
          <w:szCs w:val="21"/>
        </w:rPr>
        <w:t xml:space="preserve">e a </w:t>
      </w:r>
      <w:r w:rsidR="003017CF" w:rsidRPr="0047393F">
        <w:rPr>
          <w:rFonts w:ascii="Open Sans" w:hAnsi="Open Sans" w:cs="Open Sans"/>
          <w:i/>
          <w:sz w:val="21"/>
          <w:szCs w:val="21"/>
        </w:rPr>
        <w:t>Loteamento Novo Horizonte SPE Ltda.</w:t>
      </w:r>
      <w:r w:rsidRPr="0047393F">
        <w:rPr>
          <w:rFonts w:ascii="Open Sans" w:hAnsi="Open Sans" w:cs="Open Sans"/>
          <w:i/>
          <w:sz w:val="21"/>
          <w:szCs w:val="21"/>
        </w:rPr>
        <w:t xml:space="preserve">, em </w:t>
      </w:r>
      <w:r w:rsidR="00FB492E" w:rsidRPr="0047393F">
        <w:rPr>
          <w:rFonts w:ascii="Open Sans" w:hAnsi="Open Sans" w:cs="Open Sans"/>
          <w:i/>
          <w:sz w:val="21"/>
          <w:szCs w:val="21"/>
        </w:rPr>
        <w:t>[</w:t>
      </w:r>
      <w:r w:rsidR="00FB492E" w:rsidRPr="0047393F">
        <w:rPr>
          <w:rFonts w:ascii="Open Sans" w:hAnsi="Open Sans" w:cs="Open Sans"/>
          <w:i/>
          <w:sz w:val="21"/>
          <w:szCs w:val="21"/>
          <w:highlight w:val="yellow"/>
        </w:rPr>
        <w:t>dia</w:t>
      </w:r>
      <w:r w:rsidR="00FB492E" w:rsidRPr="0047393F">
        <w:rPr>
          <w:rFonts w:ascii="Open Sans" w:hAnsi="Open Sans" w:cs="Open Sans"/>
          <w:i/>
          <w:sz w:val="21"/>
          <w:szCs w:val="21"/>
        </w:rPr>
        <w:t>]</w:t>
      </w:r>
      <w:r w:rsidR="008F6097" w:rsidRPr="0047393F">
        <w:rPr>
          <w:rFonts w:ascii="Open Sans" w:hAnsi="Open Sans" w:cs="Open Sans"/>
          <w:i/>
          <w:sz w:val="21"/>
          <w:szCs w:val="21"/>
        </w:rPr>
        <w:t xml:space="preserve"> </w:t>
      </w:r>
      <w:r w:rsidR="00311313" w:rsidRPr="0047393F">
        <w:rPr>
          <w:rFonts w:ascii="Open Sans" w:hAnsi="Open Sans" w:cs="Open Sans"/>
          <w:i/>
          <w:sz w:val="21"/>
          <w:szCs w:val="21"/>
        </w:rPr>
        <w:t xml:space="preserve">de </w:t>
      </w:r>
      <w:r w:rsidR="00CD6E15">
        <w:rPr>
          <w:rFonts w:ascii="Open Sans" w:hAnsi="Open Sans" w:cs="Open Sans"/>
          <w:i/>
          <w:sz w:val="21"/>
          <w:szCs w:val="21"/>
        </w:rPr>
        <w:t>novembro</w:t>
      </w:r>
      <w:r w:rsidR="00D10FA4" w:rsidRPr="0047393F">
        <w:rPr>
          <w:rFonts w:ascii="Open Sans" w:hAnsi="Open Sans" w:cs="Open Sans"/>
          <w:i/>
          <w:sz w:val="21"/>
          <w:szCs w:val="21"/>
        </w:rPr>
        <w:t xml:space="preserve"> </w:t>
      </w:r>
      <w:r w:rsidR="00AB7533" w:rsidRPr="0047393F">
        <w:rPr>
          <w:rFonts w:ascii="Open Sans" w:hAnsi="Open Sans" w:cs="Open Sans"/>
          <w:i/>
          <w:sz w:val="21"/>
          <w:szCs w:val="21"/>
        </w:rPr>
        <w:t>de 2020</w:t>
      </w:r>
      <w:r w:rsidR="00134A8A" w:rsidRPr="0047393F">
        <w:rPr>
          <w:rFonts w:ascii="Open Sans" w:hAnsi="Open Sans" w:cs="Open Sans"/>
          <w:i/>
          <w:sz w:val="21"/>
          <w:szCs w:val="21"/>
        </w:rPr>
        <w:t>]</w:t>
      </w:r>
      <w:r w:rsidRPr="0047393F" w:rsidDel="00CE4E0F">
        <w:rPr>
          <w:rFonts w:ascii="Open Sans" w:hAnsi="Open Sans" w:cs="Open Sans"/>
          <w:i/>
          <w:sz w:val="21"/>
          <w:szCs w:val="21"/>
        </w:rPr>
        <w:t xml:space="preserve"> </w:t>
      </w:r>
    </w:p>
    <w:p w14:paraId="73579447" w14:textId="48011323" w:rsidR="000B314B" w:rsidRPr="0047393F"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47393F" w:rsidRDefault="004E348F" w:rsidP="002E2BF3">
      <w:pPr>
        <w:widowControl w:val="0"/>
        <w:autoSpaceDE w:val="0"/>
        <w:autoSpaceDN w:val="0"/>
        <w:adjustRightInd w:val="0"/>
        <w:spacing w:line="300" w:lineRule="exact"/>
        <w:jc w:val="center"/>
        <w:rPr>
          <w:rFonts w:ascii="Open Sans" w:hAnsi="Open Sans" w:cs="Open Sans"/>
          <w:sz w:val="21"/>
          <w:szCs w:val="21"/>
          <w:highlight w:val="green"/>
        </w:rPr>
      </w:pPr>
      <w:r w:rsidRPr="0047393F">
        <w:rPr>
          <w:rFonts w:ascii="Open Sans" w:hAnsi="Open Sans" w:cs="Open Sans"/>
          <w:b/>
          <w:sz w:val="21"/>
          <w:szCs w:val="21"/>
        </w:rPr>
        <w:t>METRO ENGENHARIA E CONSULTORIA LTDA.</w:t>
      </w:r>
    </w:p>
    <w:p w14:paraId="05BDFC1E" w14:textId="4EC26CBA" w:rsidR="00416B53" w:rsidRPr="0047393F" w:rsidRDefault="00416B53" w:rsidP="002E2BF3">
      <w:pPr>
        <w:pStyle w:val="Corpodetexto"/>
        <w:widowControl w:val="0"/>
        <w:tabs>
          <w:tab w:val="left" w:pos="8647"/>
        </w:tabs>
        <w:spacing w:after="0" w:line="300" w:lineRule="exact"/>
        <w:jc w:val="center"/>
        <w:rPr>
          <w:rFonts w:ascii="Open Sans" w:hAnsi="Open Sans" w:cs="Open Sans"/>
          <w:i/>
          <w:sz w:val="21"/>
          <w:szCs w:val="21"/>
        </w:rPr>
      </w:pPr>
      <w:r w:rsidRPr="0047393F">
        <w:rPr>
          <w:rFonts w:ascii="Open Sans" w:hAnsi="Open Sans" w:cs="Open Sans"/>
          <w:i/>
          <w:sz w:val="21"/>
          <w:szCs w:val="21"/>
        </w:rPr>
        <w:t>Fiduciante</w:t>
      </w:r>
    </w:p>
    <w:p w14:paraId="647DC411"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sz w:val="21"/>
          <w:szCs w:val="21"/>
        </w:rPr>
      </w:pPr>
    </w:p>
    <w:p w14:paraId="47D7B0B8"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416B53" w:rsidRPr="0047393F" w14:paraId="2CEE2B54" w14:textId="77777777" w:rsidTr="00416B53">
        <w:trPr>
          <w:jc w:val="center"/>
        </w:trPr>
        <w:tc>
          <w:tcPr>
            <w:tcW w:w="4248" w:type="dxa"/>
            <w:tcBorders>
              <w:top w:val="single" w:sz="4" w:space="0" w:color="auto"/>
            </w:tcBorders>
          </w:tcPr>
          <w:p w14:paraId="38A355F1"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6D24C2E2"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c>
          <w:tcPr>
            <w:tcW w:w="900" w:type="dxa"/>
          </w:tcPr>
          <w:p w14:paraId="36554B1E" w14:textId="77777777" w:rsidR="00416B53" w:rsidRPr="0047393F" w:rsidRDefault="00416B53"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18D48B3C"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r>
    </w:tbl>
    <w:p w14:paraId="280AD55A" w14:textId="77777777" w:rsidR="000B314B" w:rsidRPr="0047393F" w:rsidRDefault="000B314B" w:rsidP="002E2BF3">
      <w:pPr>
        <w:pStyle w:val="Corpodetexto"/>
        <w:widowControl w:val="0"/>
        <w:tabs>
          <w:tab w:val="left" w:pos="8647"/>
        </w:tabs>
        <w:spacing w:after="0" w:line="300" w:lineRule="exact"/>
        <w:jc w:val="center"/>
        <w:rPr>
          <w:rFonts w:ascii="Open Sans" w:hAnsi="Open Sans" w:cs="Open Sans"/>
          <w:sz w:val="21"/>
          <w:szCs w:val="21"/>
        </w:rPr>
      </w:pPr>
    </w:p>
    <w:p w14:paraId="04F00750" w14:textId="2C77A502" w:rsidR="000B314B" w:rsidRPr="0047393F" w:rsidRDefault="000B314B" w:rsidP="002E2BF3">
      <w:pPr>
        <w:pStyle w:val="Corpodetexto"/>
        <w:widowControl w:val="0"/>
        <w:tabs>
          <w:tab w:val="left" w:pos="8647"/>
        </w:tabs>
        <w:spacing w:after="0" w:line="300" w:lineRule="exact"/>
        <w:jc w:val="center"/>
        <w:rPr>
          <w:rFonts w:ascii="Open Sans" w:hAnsi="Open Sans" w:cs="Open Sans"/>
          <w:sz w:val="21"/>
          <w:szCs w:val="21"/>
          <w:highlight w:val="green"/>
        </w:rPr>
      </w:pPr>
    </w:p>
    <w:p w14:paraId="316757D0" w14:textId="2FD8EA14" w:rsidR="004E348F" w:rsidRPr="0047393F" w:rsidRDefault="004E348F" w:rsidP="002E2BF3">
      <w:pPr>
        <w:widowControl w:val="0"/>
        <w:autoSpaceDE w:val="0"/>
        <w:autoSpaceDN w:val="0"/>
        <w:adjustRightInd w:val="0"/>
        <w:spacing w:line="300" w:lineRule="exact"/>
        <w:jc w:val="center"/>
        <w:rPr>
          <w:rFonts w:ascii="Open Sans" w:hAnsi="Open Sans" w:cs="Open Sans"/>
          <w:sz w:val="21"/>
          <w:szCs w:val="21"/>
          <w:highlight w:val="green"/>
        </w:rPr>
      </w:pPr>
      <w:r w:rsidRPr="0047393F">
        <w:rPr>
          <w:rFonts w:ascii="Open Sans" w:hAnsi="Open Sans" w:cs="Open Sans"/>
          <w:b/>
          <w:bCs/>
          <w:sz w:val="21"/>
          <w:szCs w:val="21"/>
        </w:rPr>
        <w:t>NN PARTICIPAÇÕES EM EMPRESAS – EIRELI</w:t>
      </w:r>
    </w:p>
    <w:p w14:paraId="64A09F20" w14:textId="77777777" w:rsidR="004E348F" w:rsidRPr="0047393F" w:rsidRDefault="004E348F" w:rsidP="002E2BF3">
      <w:pPr>
        <w:pStyle w:val="Corpodetexto"/>
        <w:widowControl w:val="0"/>
        <w:tabs>
          <w:tab w:val="left" w:pos="8647"/>
        </w:tabs>
        <w:spacing w:after="0" w:line="300" w:lineRule="exact"/>
        <w:jc w:val="center"/>
        <w:rPr>
          <w:rFonts w:ascii="Open Sans" w:hAnsi="Open Sans" w:cs="Open Sans"/>
          <w:i/>
          <w:sz w:val="21"/>
          <w:szCs w:val="21"/>
        </w:rPr>
      </w:pPr>
      <w:r w:rsidRPr="0047393F">
        <w:rPr>
          <w:rFonts w:ascii="Open Sans" w:hAnsi="Open Sans" w:cs="Open Sans"/>
          <w:i/>
          <w:sz w:val="21"/>
          <w:szCs w:val="21"/>
        </w:rPr>
        <w:t>Fiduciante</w:t>
      </w:r>
    </w:p>
    <w:p w14:paraId="0105834B" w14:textId="77777777" w:rsidR="004E348F" w:rsidRPr="0047393F" w:rsidRDefault="004E348F" w:rsidP="002E2BF3">
      <w:pPr>
        <w:pStyle w:val="Corpodetexto"/>
        <w:widowControl w:val="0"/>
        <w:tabs>
          <w:tab w:val="left" w:pos="8647"/>
        </w:tabs>
        <w:spacing w:after="0" w:line="300" w:lineRule="exact"/>
        <w:jc w:val="center"/>
        <w:rPr>
          <w:rFonts w:ascii="Open Sans" w:hAnsi="Open Sans" w:cs="Open Sans"/>
          <w:sz w:val="21"/>
          <w:szCs w:val="21"/>
        </w:rPr>
      </w:pPr>
    </w:p>
    <w:p w14:paraId="4B8A809A" w14:textId="77777777" w:rsidR="004E348F" w:rsidRPr="0047393F" w:rsidRDefault="004E348F"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4E348F" w:rsidRPr="0047393F" w14:paraId="532B0218" w14:textId="77777777" w:rsidTr="00AC3CEC">
        <w:trPr>
          <w:jc w:val="center"/>
        </w:trPr>
        <w:tc>
          <w:tcPr>
            <w:tcW w:w="4248" w:type="dxa"/>
            <w:tcBorders>
              <w:top w:val="single" w:sz="4" w:space="0" w:color="auto"/>
            </w:tcBorders>
          </w:tcPr>
          <w:p w14:paraId="1B74822B" w14:textId="77777777" w:rsidR="004E348F" w:rsidRPr="0047393F" w:rsidRDefault="004E348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5FB271FA" w14:textId="77777777" w:rsidR="004E348F" w:rsidRPr="0047393F" w:rsidRDefault="004E348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c>
          <w:tcPr>
            <w:tcW w:w="900" w:type="dxa"/>
          </w:tcPr>
          <w:p w14:paraId="5BCB732A" w14:textId="77777777" w:rsidR="004E348F" w:rsidRPr="0047393F" w:rsidRDefault="004E348F"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47393F" w:rsidRDefault="004E348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5BAE922F" w14:textId="77777777" w:rsidR="004E348F" w:rsidRPr="0047393F" w:rsidRDefault="004E348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r>
    </w:tbl>
    <w:p w14:paraId="3AE7E678" w14:textId="77777777" w:rsidR="004E348F" w:rsidRPr="0047393F" w:rsidRDefault="004E348F" w:rsidP="002E2BF3">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77777777" w:rsidR="00715AC4" w:rsidRPr="0047393F" w:rsidRDefault="00715AC4" w:rsidP="002E2BF3">
      <w:pPr>
        <w:widowControl w:val="0"/>
        <w:spacing w:line="300" w:lineRule="exact"/>
        <w:jc w:val="center"/>
        <w:rPr>
          <w:rFonts w:ascii="Open Sans" w:hAnsi="Open Sans" w:cs="Open Sans"/>
          <w:b/>
          <w:sz w:val="21"/>
          <w:szCs w:val="21"/>
        </w:rPr>
      </w:pPr>
      <w:bookmarkStart w:id="36" w:name="_Hlk495264750"/>
    </w:p>
    <w:p w14:paraId="4B4C95CC" w14:textId="77777777" w:rsidR="004F154F" w:rsidRPr="0047393F" w:rsidRDefault="004F154F" w:rsidP="002E2BF3">
      <w:pPr>
        <w:pStyle w:val="Corpodetexto"/>
        <w:widowControl w:val="0"/>
        <w:tabs>
          <w:tab w:val="left" w:pos="8647"/>
        </w:tabs>
        <w:spacing w:after="0" w:line="300" w:lineRule="exact"/>
        <w:jc w:val="center"/>
        <w:rPr>
          <w:rFonts w:ascii="Open Sans" w:hAnsi="Open Sans" w:cs="Open Sans"/>
          <w:b/>
          <w:sz w:val="21"/>
          <w:szCs w:val="21"/>
        </w:rPr>
      </w:pPr>
      <w:r w:rsidRPr="0047393F">
        <w:rPr>
          <w:rFonts w:ascii="Open Sans" w:hAnsi="Open Sans" w:cs="Open Sans"/>
          <w:b/>
          <w:sz w:val="21"/>
          <w:szCs w:val="21"/>
        </w:rPr>
        <w:t>FORTE SECURITIZADORA S.A.</w:t>
      </w:r>
    </w:p>
    <w:p w14:paraId="5497E039" w14:textId="77777777" w:rsidR="004F154F" w:rsidRPr="0047393F" w:rsidRDefault="004F154F" w:rsidP="002E2BF3">
      <w:pPr>
        <w:pStyle w:val="Corpodetexto"/>
        <w:widowControl w:val="0"/>
        <w:tabs>
          <w:tab w:val="left" w:pos="8647"/>
        </w:tabs>
        <w:spacing w:after="0" w:line="300" w:lineRule="exact"/>
        <w:jc w:val="center"/>
        <w:rPr>
          <w:rFonts w:ascii="Open Sans" w:hAnsi="Open Sans" w:cs="Open Sans"/>
          <w:i/>
          <w:sz w:val="21"/>
          <w:szCs w:val="21"/>
        </w:rPr>
      </w:pPr>
      <w:r w:rsidRPr="0047393F">
        <w:rPr>
          <w:rFonts w:ascii="Open Sans" w:hAnsi="Open Sans" w:cs="Open Sans"/>
          <w:i/>
          <w:sz w:val="21"/>
          <w:szCs w:val="21"/>
        </w:rPr>
        <w:t>Fiduciária</w:t>
      </w:r>
    </w:p>
    <w:p w14:paraId="3F120771" w14:textId="77777777" w:rsidR="000B314B" w:rsidRPr="0047393F" w:rsidRDefault="000B314B" w:rsidP="002E2BF3">
      <w:pPr>
        <w:widowControl w:val="0"/>
        <w:autoSpaceDE w:val="0"/>
        <w:autoSpaceDN w:val="0"/>
        <w:adjustRightInd w:val="0"/>
        <w:spacing w:line="300" w:lineRule="exact"/>
        <w:jc w:val="center"/>
        <w:rPr>
          <w:rFonts w:ascii="Open Sans" w:hAnsi="Open Sans" w:cs="Open Sans"/>
          <w:i/>
          <w:sz w:val="21"/>
          <w:szCs w:val="21"/>
        </w:rPr>
      </w:pPr>
    </w:p>
    <w:p w14:paraId="31B44C9F" w14:textId="77777777" w:rsidR="000B314B" w:rsidRPr="0047393F" w:rsidRDefault="000B314B" w:rsidP="002E2BF3">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029"/>
        <w:gridCol w:w="856"/>
        <w:gridCol w:w="3904"/>
      </w:tblGrid>
      <w:tr w:rsidR="000B314B" w:rsidRPr="0047393F" w14:paraId="2D2FAA88" w14:textId="77777777" w:rsidTr="00E86FAB">
        <w:trPr>
          <w:jc w:val="center"/>
        </w:trPr>
        <w:tc>
          <w:tcPr>
            <w:tcW w:w="4248" w:type="dxa"/>
            <w:tcBorders>
              <w:top w:val="single" w:sz="4" w:space="0" w:color="auto"/>
            </w:tcBorders>
          </w:tcPr>
          <w:p w14:paraId="6CEC500B"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40C79F7F"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c>
          <w:tcPr>
            <w:tcW w:w="900" w:type="dxa"/>
          </w:tcPr>
          <w:p w14:paraId="453E9B63" w14:textId="77777777" w:rsidR="000B314B" w:rsidRPr="0047393F" w:rsidRDefault="000B314B"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4921B528"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r>
    </w:tbl>
    <w:p w14:paraId="18ADE592" w14:textId="77777777" w:rsidR="000B314B" w:rsidRPr="0047393F" w:rsidRDefault="000B314B" w:rsidP="002E2BF3">
      <w:pPr>
        <w:widowControl w:val="0"/>
        <w:spacing w:line="300" w:lineRule="exact"/>
        <w:jc w:val="center"/>
        <w:rPr>
          <w:rFonts w:ascii="Open Sans" w:hAnsi="Open Sans" w:cs="Open Sans"/>
          <w:sz w:val="21"/>
          <w:szCs w:val="21"/>
        </w:rPr>
      </w:pPr>
    </w:p>
    <w:p w14:paraId="624CD46C" w14:textId="05388894" w:rsidR="000B314B" w:rsidRPr="0047393F" w:rsidRDefault="000B314B" w:rsidP="002E2BF3">
      <w:pPr>
        <w:widowControl w:val="0"/>
        <w:spacing w:line="300" w:lineRule="exact"/>
        <w:rPr>
          <w:rFonts w:ascii="Open Sans" w:hAnsi="Open Sans" w:cs="Open Sans"/>
          <w:sz w:val="21"/>
          <w:szCs w:val="21"/>
        </w:rPr>
      </w:pPr>
    </w:p>
    <w:p w14:paraId="6FCB3A3D" w14:textId="576A2D85" w:rsidR="00416B53" w:rsidRPr="0047393F" w:rsidRDefault="003017CF" w:rsidP="002E2BF3">
      <w:pPr>
        <w:widowControl w:val="0"/>
        <w:autoSpaceDE w:val="0"/>
        <w:autoSpaceDN w:val="0"/>
        <w:adjustRightInd w:val="0"/>
        <w:spacing w:line="300" w:lineRule="exact"/>
        <w:jc w:val="center"/>
        <w:rPr>
          <w:rFonts w:ascii="Open Sans" w:hAnsi="Open Sans" w:cs="Open Sans"/>
          <w:b/>
          <w:bCs/>
          <w:iCs/>
          <w:sz w:val="21"/>
          <w:szCs w:val="21"/>
        </w:rPr>
      </w:pPr>
      <w:r w:rsidRPr="0047393F">
        <w:rPr>
          <w:rFonts w:ascii="Open Sans" w:hAnsi="Open Sans" w:cs="Open Sans"/>
          <w:b/>
          <w:sz w:val="21"/>
          <w:szCs w:val="21"/>
        </w:rPr>
        <w:t>LOTEAMENTO NOVO HORIZONTE SPE LTDA.</w:t>
      </w:r>
    </w:p>
    <w:p w14:paraId="628624D4"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i/>
          <w:sz w:val="21"/>
          <w:szCs w:val="21"/>
        </w:rPr>
      </w:pPr>
      <w:r w:rsidRPr="0047393F">
        <w:rPr>
          <w:rFonts w:ascii="Open Sans" w:hAnsi="Open Sans" w:cs="Open Sans"/>
          <w:i/>
          <w:sz w:val="21"/>
          <w:szCs w:val="21"/>
        </w:rPr>
        <w:t>Sociedade</w:t>
      </w:r>
    </w:p>
    <w:p w14:paraId="4F3FBDCB"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416B53" w:rsidRPr="0047393F" w14:paraId="51CC0D38" w14:textId="77777777" w:rsidTr="00416B53">
        <w:trPr>
          <w:jc w:val="center"/>
        </w:trPr>
        <w:tc>
          <w:tcPr>
            <w:tcW w:w="4248" w:type="dxa"/>
            <w:tcBorders>
              <w:top w:val="single" w:sz="4" w:space="0" w:color="auto"/>
            </w:tcBorders>
          </w:tcPr>
          <w:p w14:paraId="32710DDC"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362D8F7B"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c>
          <w:tcPr>
            <w:tcW w:w="900" w:type="dxa"/>
          </w:tcPr>
          <w:p w14:paraId="0CE6445E" w14:textId="77777777" w:rsidR="00416B53" w:rsidRPr="0047393F" w:rsidRDefault="00416B53"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4BFA062F"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r>
    </w:tbl>
    <w:p w14:paraId="0F7CD2A0" w14:textId="3AB4AC6B" w:rsidR="00416B53" w:rsidRPr="0047393F" w:rsidRDefault="00416B53" w:rsidP="002E2BF3">
      <w:pPr>
        <w:widowControl w:val="0"/>
        <w:spacing w:line="300" w:lineRule="exact"/>
        <w:rPr>
          <w:rFonts w:ascii="Open Sans" w:hAnsi="Open Sans" w:cs="Open Sans"/>
          <w:sz w:val="21"/>
          <w:szCs w:val="21"/>
        </w:rPr>
      </w:pPr>
    </w:p>
    <w:p w14:paraId="40474AA1" w14:textId="0A06E074" w:rsidR="00715AC4" w:rsidRPr="0047393F" w:rsidRDefault="00715AC4" w:rsidP="002E2BF3">
      <w:pPr>
        <w:widowControl w:val="0"/>
        <w:spacing w:line="300" w:lineRule="exact"/>
        <w:rPr>
          <w:rFonts w:ascii="Open Sans" w:hAnsi="Open Sans" w:cs="Open Sans"/>
          <w:sz w:val="21"/>
          <w:szCs w:val="21"/>
        </w:rPr>
      </w:pPr>
    </w:p>
    <w:bookmarkEnd w:id="36"/>
    <w:p w14:paraId="387E30E4" w14:textId="77777777" w:rsidR="000B314B" w:rsidRPr="0047393F" w:rsidRDefault="000B314B" w:rsidP="002E2BF3">
      <w:pPr>
        <w:widowControl w:val="0"/>
        <w:spacing w:line="300" w:lineRule="exact"/>
        <w:rPr>
          <w:rFonts w:ascii="Open Sans" w:hAnsi="Open Sans" w:cs="Open Sans"/>
          <w:sz w:val="21"/>
          <w:szCs w:val="21"/>
        </w:rPr>
      </w:pPr>
      <w:r w:rsidRPr="0047393F">
        <w:rPr>
          <w:rFonts w:ascii="Open Sans" w:hAnsi="Open Sans" w:cs="Open Sans"/>
          <w:b/>
          <w:sz w:val="21"/>
          <w:szCs w:val="21"/>
        </w:rPr>
        <w:t>Testemunhas:</w:t>
      </w:r>
    </w:p>
    <w:p w14:paraId="5C2665C1" w14:textId="77777777" w:rsidR="000B314B" w:rsidRPr="0047393F" w:rsidRDefault="000B314B" w:rsidP="002E2BF3">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47393F" w:rsidRDefault="000B314B"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0B314B" w:rsidRPr="0047393F" w14:paraId="38E7E191" w14:textId="77777777" w:rsidTr="00E86FAB">
        <w:trPr>
          <w:jc w:val="center"/>
        </w:trPr>
        <w:tc>
          <w:tcPr>
            <w:tcW w:w="4248" w:type="dxa"/>
            <w:tcBorders>
              <w:top w:val="single" w:sz="4" w:space="0" w:color="auto"/>
            </w:tcBorders>
          </w:tcPr>
          <w:p w14:paraId="3E0115E5"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4AB1C297"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RG:</w:t>
            </w:r>
          </w:p>
          <w:p w14:paraId="2082F0E0"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CPF:</w:t>
            </w:r>
          </w:p>
        </w:tc>
        <w:tc>
          <w:tcPr>
            <w:tcW w:w="900" w:type="dxa"/>
          </w:tcPr>
          <w:p w14:paraId="5A5F88EE" w14:textId="77777777" w:rsidR="000B314B" w:rsidRPr="0047393F" w:rsidRDefault="000B314B" w:rsidP="002E2BF3">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266918BD"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RG:</w:t>
            </w:r>
          </w:p>
          <w:p w14:paraId="28E6CA33"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CPF:</w:t>
            </w:r>
          </w:p>
        </w:tc>
      </w:tr>
      <w:bookmarkEnd w:id="35"/>
    </w:tbl>
    <w:p w14:paraId="4FC6F207" w14:textId="77777777" w:rsidR="008E5640" w:rsidRPr="0047393F" w:rsidRDefault="008E5640" w:rsidP="002E2BF3">
      <w:pPr>
        <w:widowControl w:val="0"/>
        <w:tabs>
          <w:tab w:val="left" w:pos="5760"/>
        </w:tabs>
        <w:spacing w:line="300" w:lineRule="exact"/>
        <w:jc w:val="center"/>
        <w:rPr>
          <w:rFonts w:ascii="Open Sans" w:hAnsi="Open Sans" w:cs="Open Sans"/>
          <w:b/>
          <w:sz w:val="21"/>
          <w:szCs w:val="21"/>
        </w:rPr>
      </w:pPr>
    </w:p>
    <w:sectPr w:rsidR="008E5640" w:rsidRPr="0047393F" w:rsidSect="00B00E40">
      <w:footerReference w:type="default" r:id="rId15"/>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A8BEC" w14:textId="77777777" w:rsidR="001826A0" w:rsidRDefault="001826A0" w:rsidP="00E86FAB">
      <w:r>
        <w:separator/>
      </w:r>
    </w:p>
  </w:endnote>
  <w:endnote w:type="continuationSeparator" w:id="0">
    <w:p w14:paraId="0B0722E3" w14:textId="77777777" w:rsidR="001826A0" w:rsidRDefault="001826A0" w:rsidP="00E86FAB">
      <w:r>
        <w:continuationSeparator/>
      </w:r>
    </w:p>
  </w:endnote>
  <w:endnote w:type="continuationNotice" w:id="1">
    <w:p w14:paraId="344C44A1" w14:textId="77777777" w:rsidR="001826A0" w:rsidRDefault="00182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24632"/>
      <w:docPartObj>
        <w:docPartGallery w:val="Page Numbers (Bottom of Page)"/>
        <w:docPartUnique/>
      </w:docPartObj>
    </w:sdtPr>
    <w:sdtEndPr>
      <w:rPr>
        <w:rFonts w:ascii="Open Sans" w:hAnsi="Open Sans" w:cs="Open Sans"/>
      </w:rPr>
    </w:sdtEndPr>
    <w:sdtContent>
      <w:p w14:paraId="0D61CBE3" w14:textId="123A6167" w:rsidR="00B00E40" w:rsidRPr="00B00E40" w:rsidRDefault="00B00E40">
        <w:pPr>
          <w:pStyle w:val="Rodap"/>
          <w:jc w:val="center"/>
          <w:rPr>
            <w:rFonts w:ascii="Open Sans" w:hAnsi="Open Sans" w:cs="Open Sans"/>
          </w:rPr>
        </w:pPr>
        <w:r w:rsidRPr="00B00E40">
          <w:rPr>
            <w:rFonts w:ascii="Open Sans" w:hAnsi="Open Sans" w:cs="Open Sans"/>
          </w:rPr>
          <w:fldChar w:fldCharType="begin"/>
        </w:r>
        <w:r w:rsidRPr="00B00E40">
          <w:rPr>
            <w:rFonts w:ascii="Open Sans" w:hAnsi="Open Sans" w:cs="Open Sans"/>
          </w:rPr>
          <w:instrText>PAGE   \* MERGEFORMAT</w:instrText>
        </w:r>
        <w:r w:rsidRPr="00B00E40">
          <w:rPr>
            <w:rFonts w:ascii="Open Sans" w:hAnsi="Open Sans" w:cs="Open Sans"/>
          </w:rPr>
          <w:fldChar w:fldCharType="separate"/>
        </w:r>
        <w:r w:rsidRPr="00B00E40">
          <w:rPr>
            <w:rFonts w:ascii="Open Sans" w:hAnsi="Open Sans" w:cs="Open Sans"/>
          </w:rPr>
          <w:t>2</w:t>
        </w:r>
        <w:r w:rsidRPr="00B00E40">
          <w:rPr>
            <w:rFonts w:ascii="Open Sans" w:hAnsi="Open Sans" w:cs="Open Sans"/>
          </w:rPr>
          <w:fldChar w:fldCharType="end"/>
        </w:r>
      </w:p>
    </w:sdtContent>
  </w:sdt>
  <w:p w14:paraId="21DA6B49" w14:textId="3C031B0A" w:rsidR="00AC3CEC" w:rsidRDefault="00AC3C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711C7" w14:textId="77777777" w:rsidR="001826A0" w:rsidRDefault="001826A0" w:rsidP="00E86FAB">
      <w:r>
        <w:separator/>
      </w:r>
    </w:p>
  </w:footnote>
  <w:footnote w:type="continuationSeparator" w:id="0">
    <w:p w14:paraId="410DEA7A" w14:textId="77777777" w:rsidR="001826A0" w:rsidRDefault="001826A0" w:rsidP="00E86FAB">
      <w:r>
        <w:continuationSeparator/>
      </w:r>
    </w:p>
  </w:footnote>
  <w:footnote w:type="continuationNotice" w:id="1">
    <w:p w14:paraId="0495D386" w14:textId="77777777" w:rsidR="001826A0" w:rsidRDefault="001826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7D9"/>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6A0"/>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0E"/>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5A"/>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BF3"/>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17CF"/>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313"/>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3B5"/>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311"/>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6679"/>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3F"/>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6F0"/>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86F"/>
    <w:rsid w:val="00622808"/>
    <w:rsid w:val="00622A6B"/>
    <w:rsid w:val="00623479"/>
    <w:rsid w:val="006234EA"/>
    <w:rsid w:val="00623593"/>
    <w:rsid w:val="006236EB"/>
    <w:rsid w:val="006238FB"/>
    <w:rsid w:val="00623F15"/>
    <w:rsid w:val="006257E0"/>
    <w:rsid w:val="006278C6"/>
    <w:rsid w:val="0063057D"/>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A"/>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410"/>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097"/>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009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9E3"/>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3EA2"/>
    <w:rsid w:val="009B40BE"/>
    <w:rsid w:val="009B44EC"/>
    <w:rsid w:val="009B476A"/>
    <w:rsid w:val="009B489B"/>
    <w:rsid w:val="009B4FBD"/>
    <w:rsid w:val="009B5946"/>
    <w:rsid w:val="009B683B"/>
    <w:rsid w:val="009B7128"/>
    <w:rsid w:val="009B7797"/>
    <w:rsid w:val="009C0377"/>
    <w:rsid w:val="009C0CDD"/>
    <w:rsid w:val="009C1B8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4C3"/>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27F8"/>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28E"/>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533"/>
    <w:rsid w:val="00AB768A"/>
    <w:rsid w:val="00AB7851"/>
    <w:rsid w:val="00AC011B"/>
    <w:rsid w:val="00AC032F"/>
    <w:rsid w:val="00AC0E19"/>
    <w:rsid w:val="00AC1E93"/>
    <w:rsid w:val="00AC2D9C"/>
    <w:rsid w:val="00AC3AF7"/>
    <w:rsid w:val="00AC3CEC"/>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8FE"/>
    <w:rsid w:val="00AF6EF9"/>
    <w:rsid w:val="00AF704D"/>
    <w:rsid w:val="00AF719D"/>
    <w:rsid w:val="00B00E40"/>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27FD2"/>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8A2"/>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640"/>
    <w:rsid w:val="00C87754"/>
    <w:rsid w:val="00C905BD"/>
    <w:rsid w:val="00C90EE3"/>
    <w:rsid w:val="00C91194"/>
    <w:rsid w:val="00C91637"/>
    <w:rsid w:val="00C9186D"/>
    <w:rsid w:val="00C9190A"/>
    <w:rsid w:val="00C91957"/>
    <w:rsid w:val="00C91F4E"/>
    <w:rsid w:val="00C921D8"/>
    <w:rsid w:val="00C9295E"/>
    <w:rsid w:val="00C92ABE"/>
    <w:rsid w:val="00C93A8B"/>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D6E15"/>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0FA4"/>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248"/>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0DF8"/>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85E"/>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1F6A"/>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5AE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92E"/>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C782C"/>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2205747">
      <w:bodyDiv w:val="1"/>
      <w:marLeft w:val="0"/>
      <w:marRight w:val="0"/>
      <w:marTop w:val="0"/>
      <w:marBottom w:val="0"/>
      <w:divBdr>
        <w:top w:val="none" w:sz="0" w:space="0" w:color="auto"/>
        <w:left w:val="none" w:sz="0" w:space="0" w:color="auto"/>
        <w:bottom w:val="none" w:sz="0" w:space="0" w:color="auto"/>
        <w:right w:val="none" w:sz="0" w:space="0" w:color="auto"/>
      </w:divBdr>
    </w:div>
    <w:div w:id="1008488826">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522628584">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09CBEE-DFCE-4D51-9F10-6E11BF51C81B}">
  <ds:schemaRefs>
    <ds:schemaRef ds:uri="http://schemas.openxmlformats.org/officeDocument/2006/bibliography"/>
  </ds:schemaRefs>
</ds:datastoreItem>
</file>

<file path=customXml/itemProps5.xml><?xml version="1.0" encoding="utf-8"?>
<ds:datastoreItem xmlns:ds="http://schemas.openxmlformats.org/officeDocument/2006/customXml" ds:itemID="{22BEF317-2DAC-4F2D-8AD0-8FB2A04D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B33606-79A1-4072-AF7B-280783327D47}">
  <ds:schemaRefs>
    <ds:schemaRef ds:uri="6d1f4d57-ec2f-4615-a139-a4f77c0b172f"/>
    <ds:schemaRef ds:uri="http://schemas.microsoft.com/office/2006/metadata/properties"/>
    <ds:schemaRef ds:uri="31adb176-178c-41bb-8643-04db008b5e14"/>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7.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2EF4A554-95DB-4D1B-800C-004C6B184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1085</Words>
  <Characters>5859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12</cp:revision>
  <dcterms:created xsi:type="dcterms:W3CDTF">2020-09-03T17:57:00Z</dcterms:created>
  <dcterms:modified xsi:type="dcterms:W3CDTF">2020-11-23T19:28:00Z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