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1E53" w14:textId="77777777" w:rsidR="00412131" w:rsidRPr="004B0752" w:rsidRDefault="00412131" w:rsidP="00412131">
      <w:pPr>
        <w:pStyle w:val="Ttulo"/>
        <w:pBdr>
          <w:top w:val="single" w:sz="4" w:space="1" w:color="auto"/>
        </w:pBdr>
        <w:spacing w:line="360" w:lineRule="auto"/>
        <w:jc w:val="left"/>
        <w:rPr>
          <w:rFonts w:ascii="Tahoma" w:hAnsi="Tahoma" w:cs="Tahoma"/>
          <w:sz w:val="21"/>
          <w:szCs w:val="21"/>
          <w:u w:val="none"/>
        </w:rPr>
      </w:pPr>
    </w:p>
    <w:p w14:paraId="6363146A" w14:textId="77777777" w:rsidR="00412131" w:rsidRPr="004B0752" w:rsidRDefault="00412131" w:rsidP="00412131">
      <w:pPr>
        <w:pStyle w:val="Corpodetexto"/>
        <w:spacing w:after="0" w:line="360" w:lineRule="auto"/>
        <w:rPr>
          <w:rFonts w:ascii="Tahoma" w:hAnsi="Tahoma" w:cs="Tahoma"/>
          <w:sz w:val="21"/>
          <w:szCs w:val="21"/>
        </w:rPr>
      </w:pPr>
    </w:p>
    <w:p w14:paraId="6B132489" w14:textId="77777777" w:rsidR="00412131" w:rsidRPr="004B0752" w:rsidRDefault="00412131" w:rsidP="00412131">
      <w:pPr>
        <w:pStyle w:val="Corpodetexto"/>
        <w:spacing w:after="0" w:line="360" w:lineRule="auto"/>
        <w:rPr>
          <w:rFonts w:ascii="Tahoma" w:hAnsi="Tahoma" w:cs="Tahoma"/>
          <w:sz w:val="21"/>
          <w:szCs w:val="21"/>
        </w:rPr>
      </w:pPr>
    </w:p>
    <w:p w14:paraId="586D898A" w14:textId="77777777" w:rsidR="00412131" w:rsidRPr="004B0752" w:rsidRDefault="00412131" w:rsidP="00412131">
      <w:pPr>
        <w:pStyle w:val="Ttulo"/>
        <w:spacing w:line="360" w:lineRule="auto"/>
        <w:jc w:val="both"/>
        <w:rPr>
          <w:rFonts w:ascii="Tahoma" w:hAnsi="Tahoma" w:cs="Tahoma"/>
          <w:b w:val="0"/>
          <w:sz w:val="21"/>
          <w:szCs w:val="21"/>
        </w:rPr>
      </w:pPr>
    </w:p>
    <w:p w14:paraId="7D425104" w14:textId="4369B5D2" w:rsidR="00412131" w:rsidRPr="004B0752" w:rsidRDefault="00412131" w:rsidP="00412131">
      <w:pPr>
        <w:pStyle w:val="Ttulo"/>
        <w:tabs>
          <w:tab w:val="left" w:pos="2520"/>
        </w:tabs>
        <w:spacing w:line="360" w:lineRule="auto"/>
        <w:rPr>
          <w:rFonts w:ascii="Tahoma" w:hAnsi="Tahoma" w:cs="Tahoma"/>
          <w:sz w:val="21"/>
          <w:szCs w:val="21"/>
          <w:u w:val="none"/>
        </w:rPr>
      </w:pPr>
      <w:r w:rsidRPr="004B0752">
        <w:rPr>
          <w:rFonts w:ascii="Tahoma" w:hAnsi="Tahoma" w:cs="Tahoma"/>
          <w:sz w:val="21"/>
          <w:szCs w:val="21"/>
          <w:u w:val="none"/>
        </w:rPr>
        <w:t>TERMO DE SECURITIZAÇÃO DE CRÉDITOS IMOBILIÁRIOS</w:t>
      </w:r>
    </w:p>
    <w:p w14:paraId="742AF724" w14:textId="77777777" w:rsidR="00412131" w:rsidRPr="004B0752" w:rsidRDefault="00412131" w:rsidP="00412131">
      <w:pPr>
        <w:pStyle w:val="Ttulo"/>
        <w:tabs>
          <w:tab w:val="left" w:pos="2520"/>
          <w:tab w:val="left" w:pos="4032"/>
        </w:tabs>
        <w:spacing w:line="360" w:lineRule="auto"/>
        <w:jc w:val="left"/>
        <w:rPr>
          <w:rFonts w:ascii="Tahoma" w:hAnsi="Tahoma" w:cs="Tahoma"/>
          <w:sz w:val="21"/>
          <w:szCs w:val="21"/>
          <w:u w:val="none"/>
        </w:rPr>
      </w:pPr>
    </w:p>
    <w:p w14:paraId="2F58277A" w14:textId="77777777" w:rsidR="00412131" w:rsidRPr="004B0752" w:rsidRDefault="00412131" w:rsidP="00412131">
      <w:pPr>
        <w:pStyle w:val="Ttulo"/>
        <w:spacing w:line="360" w:lineRule="auto"/>
        <w:rPr>
          <w:rFonts w:ascii="Tahoma" w:hAnsi="Tahoma" w:cs="Tahoma"/>
          <w:sz w:val="21"/>
          <w:szCs w:val="21"/>
          <w:u w:val="none"/>
        </w:rPr>
      </w:pPr>
      <w:r w:rsidRPr="004B0752">
        <w:rPr>
          <w:rFonts w:ascii="Tahoma" w:hAnsi="Tahoma" w:cs="Tahoma"/>
          <w:sz w:val="21"/>
          <w:szCs w:val="21"/>
          <w:u w:val="none"/>
        </w:rPr>
        <w:t>CERTIFICADOS DE RECEBÍVEIS IMOBILIÁRIOS</w:t>
      </w:r>
    </w:p>
    <w:p w14:paraId="63EF2F7C" w14:textId="77777777" w:rsidR="00412131" w:rsidRPr="004B0752" w:rsidRDefault="00412131" w:rsidP="00412131">
      <w:pPr>
        <w:pStyle w:val="Subttulo"/>
        <w:spacing w:line="360" w:lineRule="auto"/>
        <w:rPr>
          <w:rFonts w:ascii="Tahoma" w:hAnsi="Tahoma" w:cs="Tahoma"/>
          <w:sz w:val="21"/>
          <w:szCs w:val="21"/>
          <w:lang w:eastAsia="ar-SA"/>
        </w:rPr>
      </w:pPr>
    </w:p>
    <w:p w14:paraId="69FDA2C7" w14:textId="101A8022" w:rsidR="00412131" w:rsidRPr="004B0752" w:rsidRDefault="00412131" w:rsidP="00412131">
      <w:pPr>
        <w:pStyle w:val="Ttulo"/>
        <w:spacing w:line="360" w:lineRule="auto"/>
        <w:rPr>
          <w:rFonts w:ascii="Tahoma" w:hAnsi="Tahoma" w:cs="Tahoma"/>
          <w:sz w:val="21"/>
          <w:szCs w:val="21"/>
          <w:u w:val="none"/>
        </w:rPr>
      </w:pPr>
      <w:r w:rsidRPr="003A22E2">
        <w:rPr>
          <w:rFonts w:ascii="Tahoma" w:hAnsi="Tahoma" w:cs="Tahoma"/>
          <w:sz w:val="21"/>
          <w:szCs w:val="21"/>
          <w:u w:val="none"/>
        </w:rPr>
        <w:t xml:space="preserve">DAS </w:t>
      </w:r>
      <w:bookmarkStart w:id="0" w:name="_Hlk42621488"/>
      <w:r w:rsidR="003A22E2" w:rsidRPr="003A22E2">
        <w:rPr>
          <w:rFonts w:ascii="Tahoma" w:hAnsi="Tahoma" w:cs="Tahoma"/>
          <w:sz w:val="21"/>
          <w:szCs w:val="21"/>
          <w:u w:val="none"/>
        </w:rPr>
        <w:t>421ª, 422ª, 423ª, 424ª, 425ª, 426ª e 427ª</w:t>
      </w:r>
      <w:bookmarkEnd w:id="0"/>
      <w:r w:rsidRPr="004B0752">
        <w:rPr>
          <w:rFonts w:ascii="Tahoma" w:hAnsi="Tahoma" w:cs="Tahoma"/>
          <w:sz w:val="21"/>
          <w:szCs w:val="21"/>
          <w:u w:val="none"/>
        </w:rPr>
        <w:t xml:space="preserve"> SÉRIES DA 1ª EMISSÃO DA</w:t>
      </w:r>
    </w:p>
    <w:p w14:paraId="425A9A5D" w14:textId="77777777" w:rsidR="00412131" w:rsidRPr="004B0752" w:rsidRDefault="00412131" w:rsidP="00412131">
      <w:pPr>
        <w:spacing w:line="360" w:lineRule="auto"/>
        <w:jc w:val="center"/>
        <w:rPr>
          <w:rFonts w:ascii="Tahoma" w:hAnsi="Tahoma" w:cs="Tahoma"/>
          <w:b/>
          <w:sz w:val="21"/>
          <w:szCs w:val="21"/>
        </w:rPr>
      </w:pPr>
    </w:p>
    <w:p w14:paraId="28E0B51B" w14:textId="77777777" w:rsidR="00412131" w:rsidRPr="004B0752" w:rsidRDefault="00412131" w:rsidP="00412131">
      <w:pPr>
        <w:spacing w:line="360" w:lineRule="auto"/>
        <w:jc w:val="center"/>
        <w:rPr>
          <w:rFonts w:ascii="Tahoma" w:hAnsi="Tahoma" w:cs="Tahoma"/>
          <w:b/>
          <w:sz w:val="21"/>
          <w:szCs w:val="21"/>
        </w:rPr>
      </w:pPr>
    </w:p>
    <w:p w14:paraId="4F90A60C" w14:textId="77777777" w:rsidR="00412131" w:rsidRPr="004B0752" w:rsidRDefault="00412131" w:rsidP="00412131">
      <w:pPr>
        <w:spacing w:line="360" w:lineRule="auto"/>
        <w:jc w:val="center"/>
        <w:rPr>
          <w:rFonts w:ascii="Tahoma" w:hAnsi="Tahoma" w:cs="Tahoma"/>
          <w:b/>
          <w:sz w:val="21"/>
          <w:szCs w:val="21"/>
        </w:rPr>
      </w:pPr>
    </w:p>
    <w:p w14:paraId="7B3F0102" w14:textId="77777777" w:rsidR="00412131" w:rsidRPr="004B0752" w:rsidRDefault="003345E8" w:rsidP="00412131">
      <w:pPr>
        <w:spacing w:line="360" w:lineRule="auto"/>
        <w:jc w:val="center"/>
        <w:rPr>
          <w:rFonts w:ascii="Tahoma" w:hAnsi="Tahoma" w:cs="Tahoma"/>
          <w:b/>
          <w:sz w:val="21"/>
          <w:szCs w:val="21"/>
        </w:rPr>
      </w:pPr>
      <w:r w:rsidRPr="004B0752">
        <w:rPr>
          <w:rFonts w:ascii="Tahoma" w:hAnsi="Tahoma" w:cs="Tahoma"/>
          <w:noProof/>
          <w:sz w:val="21"/>
          <w:szCs w:val="21"/>
        </w:rPr>
        <w:drawing>
          <wp:inline distT="0" distB="0" distL="0" distR="0" wp14:anchorId="378B4CDF" wp14:editId="7610E6D8">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3B16A416" w14:textId="77777777" w:rsidR="00412131" w:rsidRPr="004B0752" w:rsidRDefault="00412131" w:rsidP="00412131">
      <w:pPr>
        <w:spacing w:line="360" w:lineRule="auto"/>
        <w:jc w:val="center"/>
        <w:rPr>
          <w:rFonts w:ascii="Tahoma" w:hAnsi="Tahoma" w:cs="Tahoma"/>
          <w:b/>
          <w:sz w:val="21"/>
          <w:szCs w:val="21"/>
        </w:rPr>
      </w:pPr>
    </w:p>
    <w:p w14:paraId="6EA1AB4B" w14:textId="77777777" w:rsidR="00412131" w:rsidRPr="004B0752" w:rsidRDefault="00412131" w:rsidP="00412131">
      <w:pPr>
        <w:spacing w:line="360" w:lineRule="auto"/>
        <w:jc w:val="center"/>
        <w:rPr>
          <w:rFonts w:ascii="Tahoma" w:hAnsi="Tahoma" w:cs="Tahoma"/>
          <w:b/>
          <w:sz w:val="21"/>
          <w:szCs w:val="21"/>
        </w:rPr>
      </w:pPr>
    </w:p>
    <w:p w14:paraId="4B354B24" w14:textId="77777777" w:rsidR="00412131" w:rsidRPr="004B0752" w:rsidRDefault="00412131" w:rsidP="00412131">
      <w:pPr>
        <w:spacing w:line="360" w:lineRule="auto"/>
        <w:jc w:val="center"/>
        <w:rPr>
          <w:rFonts w:ascii="Tahoma" w:hAnsi="Tahoma" w:cs="Tahoma"/>
          <w:b/>
          <w:sz w:val="21"/>
          <w:szCs w:val="21"/>
        </w:rPr>
      </w:pPr>
    </w:p>
    <w:p w14:paraId="56907753"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b/>
          <w:sz w:val="21"/>
          <w:szCs w:val="21"/>
        </w:rPr>
        <w:t>FORTE SECURITIZADORA S.A.</w:t>
      </w:r>
    </w:p>
    <w:p w14:paraId="7F3E7D6C" w14:textId="77777777" w:rsidR="00412131" w:rsidRPr="004B0752" w:rsidRDefault="00412131" w:rsidP="00412131">
      <w:pPr>
        <w:spacing w:line="360" w:lineRule="auto"/>
        <w:jc w:val="center"/>
        <w:rPr>
          <w:rFonts w:ascii="Tahoma" w:hAnsi="Tahoma" w:cs="Tahoma"/>
          <w:i/>
          <w:sz w:val="21"/>
          <w:szCs w:val="21"/>
        </w:rPr>
      </w:pPr>
    </w:p>
    <w:p w14:paraId="1B5E8302" w14:textId="77777777" w:rsidR="00412131" w:rsidRPr="004B0752" w:rsidRDefault="00412131" w:rsidP="00412131">
      <w:pPr>
        <w:spacing w:line="360" w:lineRule="auto"/>
        <w:jc w:val="center"/>
        <w:rPr>
          <w:rFonts w:ascii="Tahoma" w:hAnsi="Tahoma" w:cs="Tahoma"/>
          <w:i/>
          <w:sz w:val="21"/>
          <w:szCs w:val="21"/>
        </w:rPr>
      </w:pPr>
    </w:p>
    <w:p w14:paraId="13D4B76D"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sz w:val="21"/>
          <w:szCs w:val="21"/>
        </w:rPr>
        <w:t>Companhia Aberta</w:t>
      </w:r>
    </w:p>
    <w:p w14:paraId="628D7FF3"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sz w:val="21"/>
          <w:szCs w:val="21"/>
        </w:rPr>
        <w:t>CNPJ/MF nº 12.979.898/0001-70</w:t>
      </w:r>
    </w:p>
    <w:p w14:paraId="697285AF" w14:textId="77777777" w:rsidR="00412131" w:rsidRPr="004B0752" w:rsidRDefault="00412131" w:rsidP="00412131">
      <w:pPr>
        <w:spacing w:line="360" w:lineRule="auto"/>
        <w:jc w:val="center"/>
        <w:rPr>
          <w:rFonts w:ascii="Tahoma" w:hAnsi="Tahoma" w:cs="Tahoma"/>
          <w:sz w:val="21"/>
          <w:szCs w:val="21"/>
        </w:rPr>
      </w:pPr>
    </w:p>
    <w:p w14:paraId="697F86CE" w14:textId="77777777" w:rsidR="00412131" w:rsidRPr="004B0752" w:rsidRDefault="00412131" w:rsidP="00412131">
      <w:pPr>
        <w:spacing w:line="360" w:lineRule="auto"/>
        <w:jc w:val="center"/>
        <w:rPr>
          <w:rFonts w:ascii="Tahoma" w:hAnsi="Tahoma" w:cs="Tahoma"/>
          <w:sz w:val="21"/>
          <w:szCs w:val="21"/>
        </w:rPr>
      </w:pPr>
    </w:p>
    <w:p w14:paraId="5C636CD1" w14:textId="77777777" w:rsidR="00412131" w:rsidRPr="004B0752" w:rsidRDefault="00412131" w:rsidP="00412131">
      <w:pPr>
        <w:spacing w:line="360" w:lineRule="auto"/>
        <w:jc w:val="center"/>
        <w:rPr>
          <w:rFonts w:ascii="Tahoma" w:hAnsi="Tahoma" w:cs="Tahoma"/>
          <w:sz w:val="21"/>
          <w:szCs w:val="21"/>
        </w:rPr>
      </w:pPr>
    </w:p>
    <w:p w14:paraId="6D5281EA" w14:textId="77777777" w:rsidR="00412131" w:rsidRPr="004B0752" w:rsidRDefault="00412131" w:rsidP="00412131">
      <w:pPr>
        <w:spacing w:line="360" w:lineRule="auto"/>
        <w:jc w:val="center"/>
        <w:rPr>
          <w:rFonts w:ascii="Tahoma" w:hAnsi="Tahoma" w:cs="Tahoma"/>
          <w:sz w:val="21"/>
          <w:szCs w:val="21"/>
        </w:rPr>
      </w:pPr>
    </w:p>
    <w:p w14:paraId="114ECEBE"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sz w:val="21"/>
          <w:szCs w:val="21"/>
        </w:rPr>
        <w:t>_______________________________________________________________________</w:t>
      </w:r>
    </w:p>
    <w:p w14:paraId="175E15AF" w14:textId="77777777" w:rsidR="00412131" w:rsidRPr="004B0752" w:rsidRDefault="00412131" w:rsidP="00412131">
      <w:pPr>
        <w:spacing w:line="360" w:lineRule="auto"/>
        <w:jc w:val="center"/>
        <w:rPr>
          <w:rFonts w:ascii="Tahoma" w:hAnsi="Tahoma" w:cs="Tahoma"/>
          <w:sz w:val="21"/>
          <w:szCs w:val="21"/>
        </w:rPr>
      </w:pPr>
    </w:p>
    <w:p w14:paraId="1D7C8AF8" w14:textId="77777777" w:rsidR="00412131" w:rsidRPr="004B0752" w:rsidRDefault="00412131" w:rsidP="00412131">
      <w:pPr>
        <w:spacing w:line="360" w:lineRule="auto"/>
        <w:ind w:left="340" w:right="-568"/>
        <w:jc w:val="center"/>
        <w:rPr>
          <w:rFonts w:ascii="Tahoma" w:hAnsi="Tahoma" w:cs="Tahoma"/>
          <w:sz w:val="21"/>
          <w:szCs w:val="21"/>
        </w:rPr>
        <w:sectPr w:rsidR="00412131" w:rsidRPr="004B0752" w:rsidSect="00B25206">
          <w:footerReference w:type="default" r:id="rId11"/>
          <w:headerReference w:type="first" r:id="rId12"/>
          <w:pgSz w:w="11906" w:h="16838" w:code="9"/>
          <w:pgMar w:top="1701" w:right="1134" w:bottom="1134" w:left="1418" w:header="709" w:footer="709" w:gutter="0"/>
          <w:cols w:space="708"/>
          <w:titlePg/>
          <w:docGrid w:linePitch="360"/>
          <w:sectPrChange w:id="3" w:author="Matheus Gomes Faria" w:date="2020-06-21T14:37:00Z">
            <w:sectPr w:rsidR="00412131" w:rsidRPr="004B0752" w:rsidSect="00B25206">
              <w:pgMar w:top="1701" w:right="1134" w:bottom="1134" w:left="1418" w:header="709" w:footer="709" w:gutter="0"/>
              <w:titlePg w:val="0"/>
            </w:sectPr>
          </w:sectPrChange>
        </w:sectPr>
      </w:pPr>
    </w:p>
    <w:p w14:paraId="4DEC0663" w14:textId="77777777" w:rsidR="00412131" w:rsidRPr="004B0752" w:rsidRDefault="00412131" w:rsidP="00412131">
      <w:pPr>
        <w:spacing w:line="360" w:lineRule="auto"/>
        <w:ind w:left="340" w:right="-2"/>
        <w:jc w:val="center"/>
        <w:rPr>
          <w:rFonts w:ascii="Tahoma" w:hAnsi="Tahoma" w:cs="Tahoma"/>
          <w:b/>
          <w:sz w:val="21"/>
          <w:szCs w:val="21"/>
        </w:rPr>
      </w:pPr>
      <w:r w:rsidRPr="004B0752">
        <w:rPr>
          <w:rFonts w:ascii="Tahoma" w:hAnsi="Tahoma" w:cs="Tahoma"/>
          <w:b/>
          <w:sz w:val="21"/>
          <w:szCs w:val="21"/>
        </w:rPr>
        <w:lastRenderedPageBreak/>
        <w:t>ÍNDICE</w:t>
      </w:r>
    </w:p>
    <w:p w14:paraId="72BDE9F1" w14:textId="177FFB4A" w:rsidR="00DA0410" w:rsidRPr="004B0752" w:rsidRDefault="00412131">
      <w:pPr>
        <w:pStyle w:val="Sumrio1"/>
        <w:rPr>
          <w:rFonts w:ascii="Tahoma" w:eastAsiaTheme="minorEastAsia" w:hAnsi="Tahoma" w:cs="Tahoma"/>
          <w:b w:val="0"/>
          <w:smallCaps w:val="0"/>
          <w:sz w:val="21"/>
          <w:szCs w:val="21"/>
        </w:rPr>
      </w:pPr>
      <w:r w:rsidRPr="004B0752">
        <w:rPr>
          <w:rFonts w:ascii="Tahoma" w:hAnsi="Tahoma" w:cs="Tahoma"/>
          <w:sz w:val="21"/>
          <w:szCs w:val="21"/>
        </w:rPr>
        <w:fldChar w:fldCharType="begin"/>
      </w:r>
      <w:r w:rsidRPr="004B0752">
        <w:rPr>
          <w:rFonts w:ascii="Tahoma" w:hAnsi="Tahoma" w:cs="Tahoma"/>
          <w:sz w:val="21"/>
          <w:szCs w:val="21"/>
        </w:rPr>
        <w:instrText xml:space="preserve"> TOC \o "1-3" \f \h \z \u </w:instrText>
      </w:r>
      <w:r w:rsidRPr="004B0752">
        <w:rPr>
          <w:rFonts w:ascii="Tahoma" w:hAnsi="Tahoma" w:cs="Tahoma"/>
          <w:sz w:val="21"/>
          <w:szCs w:val="21"/>
        </w:rPr>
        <w:fldChar w:fldCharType="separate"/>
      </w:r>
      <w:hyperlink w:anchor="_Toc17968880" w:history="1">
        <w:r w:rsidR="00DA0410" w:rsidRPr="004B0752">
          <w:rPr>
            <w:rStyle w:val="Hyperlink"/>
            <w:rFonts w:ascii="Tahoma" w:hAnsi="Tahoma" w:cs="Tahoma"/>
            <w:sz w:val="21"/>
            <w:szCs w:val="21"/>
          </w:rPr>
          <w:t>CLÁUSULA I – DEFINIÇÕES, PRAZO E AUTORIZAÇÃO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_Toc17968880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3</w:t>
        </w:r>
        <w:r w:rsidR="00DA0410" w:rsidRPr="004B0752">
          <w:rPr>
            <w:rFonts w:ascii="Tahoma" w:hAnsi="Tahoma" w:cs="Tahoma"/>
            <w:webHidden/>
            <w:sz w:val="21"/>
            <w:szCs w:val="21"/>
          </w:rPr>
          <w:fldChar w:fldCharType="end"/>
        </w:r>
      </w:hyperlink>
    </w:p>
    <w:p w14:paraId="7AC4A48E" w14:textId="2540A3CE" w:rsidR="00DA0410" w:rsidRPr="004B0752" w:rsidRDefault="009C5AA3">
      <w:pPr>
        <w:pStyle w:val="Sumrio1"/>
        <w:rPr>
          <w:rFonts w:ascii="Tahoma" w:eastAsiaTheme="minorEastAsia" w:hAnsi="Tahoma" w:cs="Tahoma"/>
          <w:b w:val="0"/>
          <w:smallCaps w:val="0"/>
          <w:sz w:val="21"/>
          <w:szCs w:val="21"/>
        </w:rPr>
      </w:pPr>
      <w:hyperlink w:anchor="_Toc17968881" w:history="1">
        <w:r w:rsidR="00DA0410" w:rsidRPr="004B0752">
          <w:rPr>
            <w:rStyle w:val="Hyperlink"/>
            <w:rFonts w:ascii="Tahoma" w:hAnsi="Tahoma" w:cs="Tahoma"/>
            <w:sz w:val="21"/>
            <w:szCs w:val="21"/>
          </w:rPr>
          <w:t>CLÁUSULA II – REGISTROS E DECLARAÇÕES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_Toc17968881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20</w:t>
        </w:r>
        <w:r w:rsidR="00DA0410" w:rsidRPr="004B0752">
          <w:rPr>
            <w:rFonts w:ascii="Tahoma" w:hAnsi="Tahoma" w:cs="Tahoma"/>
            <w:webHidden/>
            <w:sz w:val="21"/>
            <w:szCs w:val="21"/>
          </w:rPr>
          <w:fldChar w:fldCharType="end"/>
        </w:r>
      </w:hyperlink>
    </w:p>
    <w:p w14:paraId="64E9CBE7" w14:textId="3172B017" w:rsidR="00DA0410" w:rsidRPr="004B0752" w:rsidRDefault="009C5AA3">
      <w:pPr>
        <w:pStyle w:val="Sumrio1"/>
        <w:rPr>
          <w:rFonts w:ascii="Tahoma" w:eastAsiaTheme="minorEastAsia" w:hAnsi="Tahoma" w:cs="Tahoma"/>
          <w:b w:val="0"/>
          <w:smallCaps w:val="0"/>
          <w:sz w:val="21"/>
          <w:szCs w:val="21"/>
        </w:rPr>
      </w:pPr>
      <w:hyperlink w:anchor="_Toc17968882" w:history="1">
        <w:r w:rsidR="00DA0410" w:rsidRPr="004B0752">
          <w:rPr>
            <w:rStyle w:val="Hyperlink"/>
            <w:rFonts w:ascii="Tahoma" w:hAnsi="Tahoma" w:cs="Tahoma"/>
            <w:sz w:val="21"/>
            <w:szCs w:val="21"/>
          </w:rPr>
          <w:t>CLÁUSULA III – CARACTERÍSTICAS DOS CRÉDITOS IMOBILIÁRIOS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_Toc17968882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20</w:t>
        </w:r>
        <w:r w:rsidR="00DA0410" w:rsidRPr="004B0752">
          <w:rPr>
            <w:rFonts w:ascii="Tahoma" w:hAnsi="Tahoma" w:cs="Tahoma"/>
            <w:webHidden/>
            <w:sz w:val="21"/>
            <w:szCs w:val="21"/>
          </w:rPr>
          <w:fldChar w:fldCharType="end"/>
        </w:r>
      </w:hyperlink>
    </w:p>
    <w:p w14:paraId="7840418B" w14:textId="7247560A" w:rsidR="00DA0410" w:rsidRPr="004B0752" w:rsidRDefault="009C5AA3">
      <w:pPr>
        <w:pStyle w:val="Sumrio1"/>
        <w:rPr>
          <w:rFonts w:ascii="Tahoma" w:eastAsiaTheme="minorEastAsia" w:hAnsi="Tahoma" w:cs="Tahoma"/>
          <w:b w:val="0"/>
          <w:smallCaps w:val="0"/>
          <w:sz w:val="21"/>
          <w:szCs w:val="21"/>
        </w:rPr>
      </w:pPr>
      <w:hyperlink w:anchor="_Toc17968883" w:history="1">
        <w:r w:rsidR="00DA0410" w:rsidRPr="004B0752">
          <w:rPr>
            <w:rStyle w:val="Hyperlink"/>
            <w:rFonts w:ascii="Tahoma" w:hAnsi="Tahoma" w:cs="Tahoma"/>
            <w:sz w:val="21"/>
            <w:szCs w:val="21"/>
          </w:rPr>
          <w:t>CLÁUSULA IV – CARACTERÍSTICAS DOS CRI E DA OFERTA</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_Toc17968883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22</w:t>
        </w:r>
        <w:r w:rsidR="00DA0410" w:rsidRPr="004B0752">
          <w:rPr>
            <w:rFonts w:ascii="Tahoma" w:hAnsi="Tahoma" w:cs="Tahoma"/>
            <w:webHidden/>
            <w:sz w:val="21"/>
            <w:szCs w:val="21"/>
          </w:rPr>
          <w:fldChar w:fldCharType="end"/>
        </w:r>
      </w:hyperlink>
    </w:p>
    <w:p w14:paraId="541F6F86" w14:textId="402B7E1D" w:rsidR="00DA0410" w:rsidRPr="004B0752" w:rsidRDefault="009C5AA3">
      <w:pPr>
        <w:pStyle w:val="Sumrio1"/>
        <w:rPr>
          <w:rFonts w:ascii="Tahoma" w:eastAsiaTheme="minorEastAsia" w:hAnsi="Tahoma" w:cs="Tahoma"/>
          <w:b w:val="0"/>
          <w:smallCaps w:val="0"/>
          <w:sz w:val="21"/>
          <w:szCs w:val="21"/>
        </w:rPr>
      </w:pPr>
      <w:hyperlink w:anchor="_Toc17968884" w:history="1">
        <w:r w:rsidR="00DA0410" w:rsidRPr="004B0752">
          <w:rPr>
            <w:rStyle w:val="Hyperlink"/>
            <w:rFonts w:ascii="Tahoma" w:hAnsi="Tahoma" w:cs="Tahoma"/>
            <w:sz w:val="21"/>
            <w:szCs w:val="21"/>
          </w:rPr>
          <w:t>CLÁUSULA V – SUBSCRIÇÃO E INTEGRALIZAÇÃO DOS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_Toc17968884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25</w:t>
        </w:r>
        <w:r w:rsidR="00DA0410" w:rsidRPr="004B0752">
          <w:rPr>
            <w:rFonts w:ascii="Tahoma" w:hAnsi="Tahoma" w:cs="Tahoma"/>
            <w:webHidden/>
            <w:sz w:val="21"/>
            <w:szCs w:val="21"/>
          </w:rPr>
          <w:fldChar w:fldCharType="end"/>
        </w:r>
      </w:hyperlink>
    </w:p>
    <w:p w14:paraId="55065599" w14:textId="2492EBA6" w:rsidR="00DA0410" w:rsidRPr="004B0752" w:rsidRDefault="009C5AA3">
      <w:pPr>
        <w:pStyle w:val="Sumrio1"/>
        <w:rPr>
          <w:rFonts w:ascii="Tahoma" w:eastAsiaTheme="minorEastAsia" w:hAnsi="Tahoma" w:cs="Tahoma"/>
          <w:b w:val="0"/>
          <w:smallCaps w:val="0"/>
          <w:sz w:val="21"/>
          <w:szCs w:val="21"/>
        </w:rPr>
      </w:pPr>
      <w:hyperlink w:anchor="_Toc17968885" w:history="1">
        <w:r w:rsidR="00DA0410" w:rsidRPr="004B0752">
          <w:rPr>
            <w:rStyle w:val="Hyperlink"/>
            <w:rFonts w:ascii="Tahoma" w:hAnsi="Tahoma" w:cs="Tahoma"/>
            <w:sz w:val="21"/>
            <w:szCs w:val="21"/>
          </w:rPr>
          <w:t>CLÁUSULA VI – CÁLCULO DO VALOR NOMINAL UNITÁRIO ATUALIZADO, REMUNERAÇÃO E AMORTIZAÇÃO PROGRAMADA DOS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_Toc17968885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25</w:t>
        </w:r>
        <w:r w:rsidR="00DA0410" w:rsidRPr="004B0752">
          <w:rPr>
            <w:rFonts w:ascii="Tahoma" w:hAnsi="Tahoma" w:cs="Tahoma"/>
            <w:webHidden/>
            <w:sz w:val="21"/>
            <w:szCs w:val="21"/>
          </w:rPr>
          <w:fldChar w:fldCharType="end"/>
        </w:r>
      </w:hyperlink>
    </w:p>
    <w:p w14:paraId="6F0EBA54" w14:textId="23EFE1CB" w:rsidR="00DA0410" w:rsidRPr="004B0752" w:rsidRDefault="009C5AA3">
      <w:pPr>
        <w:pStyle w:val="Sumrio1"/>
        <w:rPr>
          <w:rFonts w:ascii="Tahoma" w:eastAsiaTheme="minorEastAsia" w:hAnsi="Tahoma" w:cs="Tahoma"/>
          <w:b w:val="0"/>
          <w:smallCaps w:val="0"/>
          <w:sz w:val="21"/>
          <w:szCs w:val="21"/>
        </w:rPr>
      </w:pPr>
      <w:hyperlink w:anchor="_Toc17968886" w:history="1">
        <w:r w:rsidR="00DA0410" w:rsidRPr="004B0752">
          <w:rPr>
            <w:rStyle w:val="Hyperlink"/>
            <w:rFonts w:ascii="Tahoma" w:hAnsi="Tahoma" w:cs="Tahoma"/>
            <w:sz w:val="21"/>
            <w:szCs w:val="21"/>
          </w:rPr>
          <w:t xml:space="preserve">CLÁUSULA VII – AMORTIZAÇÃO EXTRAORDINÁRIA E RESGATE ANTECIPADO </w:t>
        </w:r>
        <w:r w:rsidR="004B0752">
          <w:rPr>
            <w:rStyle w:val="Hyperlink"/>
            <w:rFonts w:ascii="Tahoma" w:hAnsi="Tahoma" w:cs="Tahoma"/>
            <w:sz w:val="21"/>
            <w:szCs w:val="21"/>
          </w:rPr>
          <w:br/>
        </w:r>
        <w:r w:rsidR="00DA0410" w:rsidRPr="004B0752">
          <w:rPr>
            <w:rStyle w:val="Hyperlink"/>
            <w:rFonts w:ascii="Tahoma" w:hAnsi="Tahoma" w:cs="Tahoma"/>
            <w:sz w:val="21"/>
            <w:szCs w:val="21"/>
          </w:rPr>
          <w:t>DO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_Toc17968886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30</w:t>
        </w:r>
        <w:r w:rsidR="00DA0410" w:rsidRPr="004B0752">
          <w:rPr>
            <w:rFonts w:ascii="Tahoma" w:hAnsi="Tahoma" w:cs="Tahoma"/>
            <w:webHidden/>
            <w:sz w:val="21"/>
            <w:szCs w:val="21"/>
          </w:rPr>
          <w:fldChar w:fldCharType="end"/>
        </w:r>
      </w:hyperlink>
    </w:p>
    <w:p w14:paraId="230F0A00" w14:textId="168722F9" w:rsidR="00DA0410" w:rsidRPr="004B0752" w:rsidRDefault="009C5AA3">
      <w:pPr>
        <w:pStyle w:val="Sumrio1"/>
        <w:rPr>
          <w:rFonts w:ascii="Tahoma" w:eastAsiaTheme="minorEastAsia" w:hAnsi="Tahoma" w:cs="Tahoma"/>
          <w:b w:val="0"/>
          <w:smallCaps w:val="0"/>
          <w:sz w:val="21"/>
          <w:szCs w:val="21"/>
        </w:rPr>
      </w:pPr>
      <w:hyperlink w:anchor="_Toc17968887" w:history="1">
        <w:r w:rsidR="00DA0410" w:rsidRPr="004B0752">
          <w:rPr>
            <w:rStyle w:val="Hyperlink"/>
            <w:rFonts w:ascii="Tahoma" w:hAnsi="Tahoma" w:cs="Tahoma"/>
            <w:sz w:val="21"/>
            <w:szCs w:val="21"/>
          </w:rPr>
          <w:t>CLÁUSULA VIII – GARANTIAS E ORDEM DE PAGAMENTOS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_Toc17968887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31</w:t>
        </w:r>
        <w:r w:rsidR="00DA0410" w:rsidRPr="004B0752">
          <w:rPr>
            <w:rFonts w:ascii="Tahoma" w:hAnsi="Tahoma" w:cs="Tahoma"/>
            <w:webHidden/>
            <w:sz w:val="21"/>
            <w:szCs w:val="21"/>
          </w:rPr>
          <w:fldChar w:fldCharType="end"/>
        </w:r>
      </w:hyperlink>
    </w:p>
    <w:p w14:paraId="12FF619E" w14:textId="6F624520" w:rsidR="00DA0410" w:rsidRPr="004B0752" w:rsidRDefault="009C5AA3">
      <w:pPr>
        <w:pStyle w:val="Sumrio1"/>
        <w:rPr>
          <w:rFonts w:ascii="Tahoma" w:eastAsiaTheme="minorEastAsia" w:hAnsi="Tahoma" w:cs="Tahoma"/>
          <w:b w:val="0"/>
          <w:smallCaps w:val="0"/>
          <w:sz w:val="21"/>
          <w:szCs w:val="21"/>
        </w:rPr>
      </w:pPr>
      <w:hyperlink w:anchor="_Toc17968888" w:history="1">
        <w:r w:rsidR="00DA0410" w:rsidRPr="004B0752">
          <w:rPr>
            <w:rStyle w:val="Hyperlink"/>
            <w:rFonts w:ascii="Tahoma" w:hAnsi="Tahoma" w:cs="Tahoma"/>
            <w:sz w:val="21"/>
            <w:szCs w:val="21"/>
          </w:rPr>
          <w:t>CLÁUSULA IX – REGIME FIDUCIÁRIO E ADMINISTRAÇÃO DO PATRIMÔNIO SEPARADO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_Toc17968888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36</w:t>
        </w:r>
        <w:r w:rsidR="00DA0410" w:rsidRPr="004B0752">
          <w:rPr>
            <w:rFonts w:ascii="Tahoma" w:hAnsi="Tahoma" w:cs="Tahoma"/>
            <w:webHidden/>
            <w:sz w:val="21"/>
            <w:szCs w:val="21"/>
          </w:rPr>
          <w:fldChar w:fldCharType="end"/>
        </w:r>
      </w:hyperlink>
    </w:p>
    <w:p w14:paraId="6A50A60A" w14:textId="4F531CFC" w:rsidR="00DA0410" w:rsidRPr="004B0752" w:rsidRDefault="009C5AA3">
      <w:pPr>
        <w:pStyle w:val="Sumrio1"/>
        <w:rPr>
          <w:rFonts w:ascii="Tahoma" w:eastAsiaTheme="minorEastAsia" w:hAnsi="Tahoma" w:cs="Tahoma"/>
          <w:b w:val="0"/>
          <w:smallCaps w:val="0"/>
          <w:sz w:val="21"/>
          <w:szCs w:val="21"/>
        </w:rPr>
      </w:pPr>
      <w:hyperlink w:anchor="_Toc17968889" w:history="1">
        <w:r w:rsidR="00DA0410" w:rsidRPr="004B0752">
          <w:rPr>
            <w:rStyle w:val="Hyperlink"/>
            <w:rFonts w:ascii="Tahoma" w:hAnsi="Tahoma" w:cs="Tahoma"/>
            <w:sz w:val="21"/>
            <w:szCs w:val="21"/>
          </w:rPr>
          <w:t>CLÁUSULA X – DECLARAÇÕES E OBRIGAÇÕES DA EMISSORA</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_Toc17968889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39</w:t>
        </w:r>
        <w:r w:rsidR="00DA0410" w:rsidRPr="004B0752">
          <w:rPr>
            <w:rFonts w:ascii="Tahoma" w:hAnsi="Tahoma" w:cs="Tahoma"/>
            <w:webHidden/>
            <w:sz w:val="21"/>
            <w:szCs w:val="21"/>
          </w:rPr>
          <w:fldChar w:fldCharType="end"/>
        </w:r>
      </w:hyperlink>
    </w:p>
    <w:p w14:paraId="32FEBDF4" w14:textId="27FD4735" w:rsidR="00DA0410" w:rsidRPr="004B0752" w:rsidRDefault="009C5AA3">
      <w:pPr>
        <w:pStyle w:val="Sumrio1"/>
        <w:rPr>
          <w:rFonts w:ascii="Tahoma" w:eastAsiaTheme="minorEastAsia" w:hAnsi="Tahoma" w:cs="Tahoma"/>
          <w:b w:val="0"/>
          <w:smallCaps w:val="0"/>
          <w:sz w:val="21"/>
          <w:szCs w:val="21"/>
        </w:rPr>
      </w:pPr>
      <w:hyperlink w:anchor="_Toc17968890" w:history="1">
        <w:r w:rsidR="00DA0410" w:rsidRPr="004B0752">
          <w:rPr>
            <w:rStyle w:val="Hyperlink"/>
            <w:rFonts w:ascii="Tahoma" w:hAnsi="Tahoma" w:cs="Tahoma"/>
            <w:sz w:val="21"/>
            <w:szCs w:val="21"/>
          </w:rPr>
          <w:t>CLÁUSULA XI – DECLARAÇÕES E OBRIGAÇÕES DO AGENTE FIDUCIÁRIO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_Toc17968890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42</w:t>
        </w:r>
        <w:r w:rsidR="00DA0410" w:rsidRPr="004B0752">
          <w:rPr>
            <w:rFonts w:ascii="Tahoma" w:hAnsi="Tahoma" w:cs="Tahoma"/>
            <w:webHidden/>
            <w:sz w:val="21"/>
            <w:szCs w:val="21"/>
          </w:rPr>
          <w:fldChar w:fldCharType="end"/>
        </w:r>
      </w:hyperlink>
    </w:p>
    <w:p w14:paraId="71C9F7D4" w14:textId="2A7007A3" w:rsidR="00DA0410" w:rsidRPr="004B0752" w:rsidRDefault="009C5AA3">
      <w:pPr>
        <w:pStyle w:val="Sumrio1"/>
        <w:rPr>
          <w:rFonts w:ascii="Tahoma" w:eastAsiaTheme="minorEastAsia" w:hAnsi="Tahoma" w:cs="Tahoma"/>
          <w:b w:val="0"/>
          <w:smallCaps w:val="0"/>
          <w:sz w:val="21"/>
          <w:szCs w:val="21"/>
        </w:rPr>
      </w:pPr>
      <w:hyperlink w:anchor="_Toc17968891" w:history="1">
        <w:r w:rsidR="00DA0410" w:rsidRPr="004B0752">
          <w:rPr>
            <w:rStyle w:val="Hyperlink"/>
            <w:rFonts w:ascii="Tahoma" w:hAnsi="Tahoma" w:cs="Tahoma"/>
            <w:sz w:val="21"/>
            <w:szCs w:val="21"/>
          </w:rPr>
          <w:t>CLÁUSULA XII – ASSEMBLEIA GERAL DE TITULARES DOS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_Toc17968891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47</w:t>
        </w:r>
        <w:r w:rsidR="00DA0410" w:rsidRPr="004B0752">
          <w:rPr>
            <w:rFonts w:ascii="Tahoma" w:hAnsi="Tahoma" w:cs="Tahoma"/>
            <w:webHidden/>
            <w:sz w:val="21"/>
            <w:szCs w:val="21"/>
          </w:rPr>
          <w:fldChar w:fldCharType="end"/>
        </w:r>
      </w:hyperlink>
    </w:p>
    <w:p w14:paraId="6C357713" w14:textId="17F30C6D" w:rsidR="00DA0410" w:rsidRPr="004B0752" w:rsidRDefault="009C5AA3">
      <w:pPr>
        <w:pStyle w:val="Sumrio1"/>
        <w:rPr>
          <w:rFonts w:ascii="Tahoma" w:eastAsiaTheme="minorEastAsia" w:hAnsi="Tahoma" w:cs="Tahoma"/>
          <w:b w:val="0"/>
          <w:smallCaps w:val="0"/>
          <w:sz w:val="21"/>
          <w:szCs w:val="21"/>
        </w:rPr>
      </w:pPr>
      <w:hyperlink w:anchor="_Toc17968892" w:history="1">
        <w:r w:rsidR="00DA0410" w:rsidRPr="004B0752">
          <w:rPr>
            <w:rStyle w:val="Hyperlink"/>
            <w:rFonts w:ascii="Tahoma" w:hAnsi="Tahoma" w:cs="Tahoma"/>
            <w:sz w:val="21"/>
            <w:szCs w:val="21"/>
          </w:rPr>
          <w:t>CLÁUSULA XIII – LIQUIDAÇÃO DO PATRIMÔNIO SEPARADO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_Toc17968892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50</w:t>
        </w:r>
        <w:r w:rsidR="00DA0410" w:rsidRPr="004B0752">
          <w:rPr>
            <w:rFonts w:ascii="Tahoma" w:hAnsi="Tahoma" w:cs="Tahoma"/>
            <w:webHidden/>
            <w:sz w:val="21"/>
            <w:szCs w:val="21"/>
          </w:rPr>
          <w:fldChar w:fldCharType="end"/>
        </w:r>
      </w:hyperlink>
    </w:p>
    <w:p w14:paraId="5A2605DE" w14:textId="5B18918E" w:rsidR="00DA0410" w:rsidRPr="004B0752" w:rsidRDefault="009C5AA3">
      <w:pPr>
        <w:pStyle w:val="Sumrio1"/>
        <w:rPr>
          <w:rFonts w:ascii="Tahoma" w:eastAsiaTheme="minorEastAsia" w:hAnsi="Tahoma" w:cs="Tahoma"/>
          <w:b w:val="0"/>
          <w:smallCaps w:val="0"/>
          <w:sz w:val="21"/>
          <w:szCs w:val="21"/>
        </w:rPr>
      </w:pPr>
      <w:hyperlink w:anchor="_Toc17968893" w:history="1">
        <w:r w:rsidR="00DA0410" w:rsidRPr="004B0752">
          <w:rPr>
            <w:rStyle w:val="Hyperlink"/>
            <w:rFonts w:ascii="Tahoma" w:hAnsi="Tahoma" w:cs="Tahoma"/>
            <w:sz w:val="21"/>
            <w:szCs w:val="21"/>
          </w:rPr>
          <w:t>CLÁUSULA XIV – DESPESAS DO PATRIMÔNIO SEPARADO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_Toc17968893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52</w:t>
        </w:r>
        <w:r w:rsidR="00DA0410" w:rsidRPr="004B0752">
          <w:rPr>
            <w:rFonts w:ascii="Tahoma" w:hAnsi="Tahoma" w:cs="Tahoma"/>
            <w:webHidden/>
            <w:sz w:val="21"/>
            <w:szCs w:val="21"/>
          </w:rPr>
          <w:fldChar w:fldCharType="end"/>
        </w:r>
      </w:hyperlink>
    </w:p>
    <w:p w14:paraId="7FBBFA20" w14:textId="1C7DC105" w:rsidR="00DA0410" w:rsidRPr="004B0752" w:rsidRDefault="009C5AA3">
      <w:pPr>
        <w:pStyle w:val="Sumrio1"/>
        <w:rPr>
          <w:rFonts w:ascii="Tahoma" w:eastAsiaTheme="minorEastAsia" w:hAnsi="Tahoma" w:cs="Tahoma"/>
          <w:b w:val="0"/>
          <w:smallCaps w:val="0"/>
          <w:sz w:val="21"/>
          <w:szCs w:val="21"/>
        </w:rPr>
      </w:pPr>
      <w:hyperlink w:anchor="_Toc17968894" w:history="1">
        <w:r w:rsidR="00DA0410" w:rsidRPr="004B0752">
          <w:rPr>
            <w:rStyle w:val="Hyperlink"/>
            <w:rFonts w:ascii="Tahoma" w:hAnsi="Tahoma" w:cs="Tahoma"/>
            <w:sz w:val="21"/>
            <w:szCs w:val="21"/>
          </w:rPr>
          <w:t>CLÁUSULA XV – COMUNICAÇÕES E PUBLICIDADE</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_Toc17968894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54</w:t>
        </w:r>
        <w:r w:rsidR="00DA0410" w:rsidRPr="004B0752">
          <w:rPr>
            <w:rFonts w:ascii="Tahoma" w:hAnsi="Tahoma" w:cs="Tahoma"/>
            <w:webHidden/>
            <w:sz w:val="21"/>
            <w:szCs w:val="21"/>
          </w:rPr>
          <w:fldChar w:fldCharType="end"/>
        </w:r>
      </w:hyperlink>
    </w:p>
    <w:p w14:paraId="69778DB7" w14:textId="4366278A" w:rsidR="00DA0410" w:rsidRPr="004B0752" w:rsidRDefault="009C5AA3">
      <w:pPr>
        <w:pStyle w:val="Sumrio1"/>
        <w:rPr>
          <w:rFonts w:ascii="Tahoma" w:eastAsiaTheme="minorEastAsia" w:hAnsi="Tahoma" w:cs="Tahoma"/>
          <w:b w:val="0"/>
          <w:smallCaps w:val="0"/>
          <w:sz w:val="21"/>
          <w:szCs w:val="21"/>
        </w:rPr>
      </w:pPr>
      <w:hyperlink w:anchor="_Toc17968895" w:history="1">
        <w:r w:rsidR="00DA0410" w:rsidRPr="004B0752">
          <w:rPr>
            <w:rStyle w:val="Hyperlink"/>
            <w:rFonts w:ascii="Tahoma" w:hAnsi="Tahoma" w:cs="Tahoma"/>
            <w:sz w:val="21"/>
            <w:szCs w:val="21"/>
          </w:rPr>
          <w:t>CLÁUSULA XVI – TRATAMENTO TRIBUTÁRIO APLICÁVEL AOS INVESTIDORES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_Toc17968895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55</w:t>
        </w:r>
        <w:r w:rsidR="00DA0410" w:rsidRPr="004B0752">
          <w:rPr>
            <w:rFonts w:ascii="Tahoma" w:hAnsi="Tahoma" w:cs="Tahoma"/>
            <w:webHidden/>
            <w:sz w:val="21"/>
            <w:szCs w:val="21"/>
          </w:rPr>
          <w:fldChar w:fldCharType="end"/>
        </w:r>
      </w:hyperlink>
    </w:p>
    <w:p w14:paraId="2A849B7F" w14:textId="0A25262C" w:rsidR="00DA0410" w:rsidRPr="004B0752" w:rsidRDefault="009C5AA3">
      <w:pPr>
        <w:pStyle w:val="Sumrio1"/>
        <w:rPr>
          <w:rFonts w:ascii="Tahoma" w:eastAsiaTheme="minorEastAsia" w:hAnsi="Tahoma" w:cs="Tahoma"/>
          <w:b w:val="0"/>
          <w:smallCaps w:val="0"/>
          <w:sz w:val="21"/>
          <w:szCs w:val="21"/>
        </w:rPr>
      </w:pPr>
      <w:hyperlink w:anchor="_Toc17968896" w:history="1">
        <w:r w:rsidR="00DA0410" w:rsidRPr="004B0752">
          <w:rPr>
            <w:rStyle w:val="Hyperlink"/>
            <w:rFonts w:ascii="Tahoma" w:hAnsi="Tahoma" w:cs="Tahoma"/>
            <w:sz w:val="21"/>
            <w:szCs w:val="21"/>
          </w:rPr>
          <w:t>CLÁUSULA XVII – FATORES DE RISCO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_Toc17968896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58</w:t>
        </w:r>
        <w:r w:rsidR="00DA0410" w:rsidRPr="004B0752">
          <w:rPr>
            <w:rFonts w:ascii="Tahoma" w:hAnsi="Tahoma" w:cs="Tahoma"/>
            <w:webHidden/>
            <w:sz w:val="21"/>
            <w:szCs w:val="21"/>
          </w:rPr>
          <w:fldChar w:fldCharType="end"/>
        </w:r>
      </w:hyperlink>
    </w:p>
    <w:p w14:paraId="3C4E0DD6" w14:textId="74A8355F" w:rsidR="00DA0410" w:rsidRPr="004B0752" w:rsidRDefault="009C5AA3">
      <w:pPr>
        <w:pStyle w:val="Sumrio1"/>
        <w:rPr>
          <w:rFonts w:ascii="Tahoma" w:eastAsiaTheme="minorEastAsia" w:hAnsi="Tahoma" w:cs="Tahoma"/>
          <w:b w:val="0"/>
          <w:smallCaps w:val="0"/>
          <w:sz w:val="21"/>
          <w:szCs w:val="21"/>
        </w:rPr>
      </w:pPr>
      <w:hyperlink w:anchor="_Toc17968897" w:history="1">
        <w:r w:rsidR="00DA0410" w:rsidRPr="004B0752">
          <w:rPr>
            <w:rStyle w:val="Hyperlink"/>
            <w:rFonts w:ascii="Tahoma" w:hAnsi="Tahoma" w:cs="Tahoma"/>
            <w:sz w:val="21"/>
            <w:szCs w:val="21"/>
          </w:rPr>
          <w:t>CLÁUSULA XVIII – CLASSIFICAÇÃO DE RISCO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_Toc17968897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67</w:t>
        </w:r>
        <w:r w:rsidR="00DA0410" w:rsidRPr="004B0752">
          <w:rPr>
            <w:rFonts w:ascii="Tahoma" w:hAnsi="Tahoma" w:cs="Tahoma"/>
            <w:webHidden/>
            <w:sz w:val="21"/>
            <w:szCs w:val="21"/>
          </w:rPr>
          <w:fldChar w:fldCharType="end"/>
        </w:r>
      </w:hyperlink>
    </w:p>
    <w:p w14:paraId="19759526" w14:textId="28DE6FC0" w:rsidR="00DA0410" w:rsidRPr="004B0752" w:rsidRDefault="009C5AA3">
      <w:pPr>
        <w:pStyle w:val="Sumrio1"/>
        <w:rPr>
          <w:rFonts w:ascii="Tahoma" w:eastAsiaTheme="minorEastAsia" w:hAnsi="Tahoma" w:cs="Tahoma"/>
          <w:b w:val="0"/>
          <w:smallCaps w:val="0"/>
          <w:sz w:val="21"/>
          <w:szCs w:val="21"/>
        </w:rPr>
      </w:pPr>
      <w:hyperlink w:anchor="_Toc17968898" w:history="1">
        <w:r w:rsidR="00DA0410" w:rsidRPr="004B0752">
          <w:rPr>
            <w:rStyle w:val="Hyperlink"/>
            <w:rFonts w:ascii="Tahoma" w:hAnsi="Tahoma" w:cs="Tahoma"/>
            <w:sz w:val="21"/>
            <w:szCs w:val="21"/>
          </w:rPr>
          <w:t>CLÁUSULA XIX – DISPOSIÇÕES GERAIS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_Toc17968898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67</w:t>
        </w:r>
        <w:r w:rsidR="00DA0410" w:rsidRPr="004B0752">
          <w:rPr>
            <w:rFonts w:ascii="Tahoma" w:hAnsi="Tahoma" w:cs="Tahoma"/>
            <w:webHidden/>
            <w:sz w:val="21"/>
            <w:szCs w:val="21"/>
          </w:rPr>
          <w:fldChar w:fldCharType="end"/>
        </w:r>
      </w:hyperlink>
    </w:p>
    <w:p w14:paraId="4EE79471" w14:textId="0DA7E38A" w:rsidR="00DA0410" w:rsidRPr="004B0752" w:rsidRDefault="009C5AA3">
      <w:pPr>
        <w:pStyle w:val="Sumrio1"/>
        <w:rPr>
          <w:rFonts w:ascii="Tahoma" w:eastAsiaTheme="minorEastAsia" w:hAnsi="Tahoma" w:cs="Tahoma"/>
          <w:b w:val="0"/>
          <w:smallCaps w:val="0"/>
          <w:sz w:val="21"/>
          <w:szCs w:val="21"/>
        </w:rPr>
      </w:pPr>
      <w:hyperlink w:anchor="_Toc17968899" w:history="1">
        <w:r w:rsidR="00DA0410" w:rsidRPr="004B0752">
          <w:rPr>
            <w:rStyle w:val="Hyperlink"/>
            <w:rFonts w:ascii="Tahoma" w:hAnsi="Tahoma" w:cs="Tahoma"/>
            <w:sz w:val="21"/>
            <w:szCs w:val="21"/>
          </w:rPr>
          <w:t>CLÁUSULA XX – LEI E SOLUÇÃO DE CONFLITOS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_Toc17968899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68</w:t>
        </w:r>
        <w:r w:rsidR="00DA0410" w:rsidRPr="004B0752">
          <w:rPr>
            <w:rFonts w:ascii="Tahoma" w:hAnsi="Tahoma" w:cs="Tahoma"/>
            <w:webHidden/>
            <w:sz w:val="21"/>
            <w:szCs w:val="21"/>
          </w:rPr>
          <w:fldChar w:fldCharType="end"/>
        </w:r>
      </w:hyperlink>
    </w:p>
    <w:p w14:paraId="25369163" w14:textId="2031FD74" w:rsidR="00DA0410" w:rsidRPr="004B0752" w:rsidRDefault="009C5AA3">
      <w:pPr>
        <w:pStyle w:val="Sumrio1"/>
        <w:rPr>
          <w:rFonts w:ascii="Tahoma" w:eastAsiaTheme="minorEastAsia" w:hAnsi="Tahoma" w:cs="Tahoma"/>
          <w:b w:val="0"/>
          <w:smallCaps w:val="0"/>
          <w:sz w:val="21"/>
          <w:szCs w:val="21"/>
        </w:rPr>
      </w:pPr>
      <w:hyperlink w:anchor="_Toc17968900" w:history="1">
        <w:r w:rsidR="00DA0410" w:rsidRPr="004B0752">
          <w:rPr>
            <w:rStyle w:val="Hyperlink"/>
            <w:rFonts w:ascii="Tahoma" w:hAnsi="Tahoma" w:cs="Tahoma"/>
            <w:sz w:val="21"/>
            <w:szCs w:val="21"/>
          </w:rPr>
          <w:t>ANEXO 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_Toc17968900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72</w:t>
        </w:r>
        <w:r w:rsidR="00DA0410" w:rsidRPr="004B0752">
          <w:rPr>
            <w:rFonts w:ascii="Tahoma" w:hAnsi="Tahoma" w:cs="Tahoma"/>
            <w:webHidden/>
            <w:sz w:val="21"/>
            <w:szCs w:val="21"/>
          </w:rPr>
          <w:fldChar w:fldCharType="end"/>
        </w:r>
      </w:hyperlink>
    </w:p>
    <w:p w14:paraId="397450BE" w14:textId="368ADBB1" w:rsidR="00DA0410" w:rsidRPr="004B0752" w:rsidRDefault="009C5AA3">
      <w:pPr>
        <w:pStyle w:val="Sumrio1"/>
        <w:rPr>
          <w:rFonts w:ascii="Tahoma" w:eastAsiaTheme="minorEastAsia" w:hAnsi="Tahoma" w:cs="Tahoma"/>
          <w:b w:val="0"/>
          <w:smallCaps w:val="0"/>
          <w:sz w:val="21"/>
          <w:szCs w:val="21"/>
        </w:rPr>
      </w:pPr>
      <w:hyperlink w:anchor="_Toc17968901" w:history="1">
        <w:r w:rsidR="00DA0410" w:rsidRPr="004B0752">
          <w:rPr>
            <w:rStyle w:val="Hyperlink"/>
            <w:rFonts w:ascii="Tahoma" w:hAnsi="Tahoma" w:cs="Tahoma"/>
            <w:sz w:val="21"/>
            <w:szCs w:val="21"/>
          </w:rPr>
          <w:t>ANEXO II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_Toc17968901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73</w:t>
        </w:r>
        <w:r w:rsidR="00DA0410" w:rsidRPr="004B0752">
          <w:rPr>
            <w:rFonts w:ascii="Tahoma" w:hAnsi="Tahoma" w:cs="Tahoma"/>
            <w:webHidden/>
            <w:sz w:val="21"/>
            <w:szCs w:val="21"/>
          </w:rPr>
          <w:fldChar w:fldCharType="end"/>
        </w:r>
      </w:hyperlink>
    </w:p>
    <w:p w14:paraId="3E4A5154" w14:textId="0C5B28D7" w:rsidR="00DA0410" w:rsidRPr="004B0752" w:rsidRDefault="009C5AA3">
      <w:pPr>
        <w:pStyle w:val="Sumrio1"/>
        <w:rPr>
          <w:rFonts w:ascii="Tahoma" w:eastAsiaTheme="minorEastAsia" w:hAnsi="Tahoma" w:cs="Tahoma"/>
          <w:b w:val="0"/>
          <w:smallCaps w:val="0"/>
          <w:sz w:val="21"/>
          <w:szCs w:val="21"/>
        </w:rPr>
      </w:pPr>
      <w:hyperlink w:anchor="_Toc17968902" w:history="1">
        <w:r w:rsidR="00DA0410" w:rsidRPr="004B0752">
          <w:rPr>
            <w:rStyle w:val="Hyperlink"/>
            <w:rFonts w:ascii="Tahoma" w:hAnsi="Tahoma" w:cs="Tahoma"/>
            <w:sz w:val="21"/>
            <w:szCs w:val="21"/>
          </w:rPr>
          <w:t>ANEXO III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_Toc17968902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74</w:t>
        </w:r>
        <w:r w:rsidR="00DA0410" w:rsidRPr="004B0752">
          <w:rPr>
            <w:rFonts w:ascii="Tahoma" w:hAnsi="Tahoma" w:cs="Tahoma"/>
            <w:webHidden/>
            <w:sz w:val="21"/>
            <w:szCs w:val="21"/>
          </w:rPr>
          <w:fldChar w:fldCharType="end"/>
        </w:r>
      </w:hyperlink>
    </w:p>
    <w:p w14:paraId="441EE838" w14:textId="78131854" w:rsidR="00DA0410" w:rsidRPr="004B0752" w:rsidRDefault="009C5AA3">
      <w:pPr>
        <w:pStyle w:val="Sumrio1"/>
        <w:rPr>
          <w:rFonts w:ascii="Tahoma" w:eastAsiaTheme="minorEastAsia" w:hAnsi="Tahoma" w:cs="Tahoma"/>
          <w:b w:val="0"/>
          <w:smallCaps w:val="0"/>
          <w:sz w:val="21"/>
          <w:szCs w:val="21"/>
        </w:rPr>
      </w:pPr>
      <w:hyperlink w:anchor="_Toc17968903" w:history="1">
        <w:r w:rsidR="00DA0410" w:rsidRPr="004B0752">
          <w:rPr>
            <w:rStyle w:val="Hyperlink"/>
            <w:rFonts w:ascii="Tahoma" w:hAnsi="Tahoma" w:cs="Tahoma"/>
            <w:sz w:val="21"/>
            <w:szCs w:val="21"/>
          </w:rPr>
          <w:t>ANEXO IV</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_Toc17968903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75</w:t>
        </w:r>
        <w:r w:rsidR="00DA0410" w:rsidRPr="004B0752">
          <w:rPr>
            <w:rFonts w:ascii="Tahoma" w:hAnsi="Tahoma" w:cs="Tahoma"/>
            <w:webHidden/>
            <w:sz w:val="21"/>
            <w:szCs w:val="21"/>
          </w:rPr>
          <w:fldChar w:fldCharType="end"/>
        </w:r>
      </w:hyperlink>
    </w:p>
    <w:p w14:paraId="70BF8AFA" w14:textId="68815465" w:rsidR="00DA0410" w:rsidRPr="004B0752" w:rsidRDefault="009C5AA3">
      <w:pPr>
        <w:pStyle w:val="Sumrio1"/>
        <w:rPr>
          <w:rFonts w:ascii="Tahoma" w:eastAsiaTheme="minorEastAsia" w:hAnsi="Tahoma" w:cs="Tahoma"/>
          <w:b w:val="0"/>
          <w:smallCaps w:val="0"/>
          <w:sz w:val="21"/>
          <w:szCs w:val="21"/>
        </w:rPr>
      </w:pPr>
      <w:hyperlink w:anchor="_Toc17968904" w:history="1">
        <w:r w:rsidR="00DA0410" w:rsidRPr="004B0752">
          <w:rPr>
            <w:rStyle w:val="Hyperlink"/>
            <w:rFonts w:ascii="Tahoma" w:hAnsi="Tahoma" w:cs="Tahoma"/>
            <w:sz w:val="21"/>
            <w:szCs w:val="21"/>
          </w:rPr>
          <w:t>ANEXO V</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_Toc17968904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76</w:t>
        </w:r>
        <w:r w:rsidR="00DA0410" w:rsidRPr="004B0752">
          <w:rPr>
            <w:rFonts w:ascii="Tahoma" w:hAnsi="Tahoma" w:cs="Tahoma"/>
            <w:webHidden/>
            <w:sz w:val="21"/>
            <w:szCs w:val="21"/>
          </w:rPr>
          <w:fldChar w:fldCharType="end"/>
        </w:r>
      </w:hyperlink>
    </w:p>
    <w:p w14:paraId="7F438277" w14:textId="623BD893" w:rsidR="00DA0410" w:rsidRPr="004B0752" w:rsidRDefault="009C5AA3">
      <w:pPr>
        <w:pStyle w:val="Sumrio1"/>
        <w:rPr>
          <w:rFonts w:ascii="Tahoma" w:eastAsiaTheme="minorEastAsia" w:hAnsi="Tahoma" w:cs="Tahoma"/>
          <w:b w:val="0"/>
          <w:smallCaps w:val="0"/>
          <w:sz w:val="21"/>
          <w:szCs w:val="21"/>
        </w:rPr>
      </w:pPr>
      <w:hyperlink w:anchor="_Toc17968905" w:history="1">
        <w:r w:rsidR="00DA0410" w:rsidRPr="004B0752">
          <w:rPr>
            <w:rStyle w:val="Hyperlink"/>
            <w:rFonts w:ascii="Tahoma" w:hAnsi="Tahoma" w:cs="Tahoma"/>
            <w:sz w:val="21"/>
            <w:szCs w:val="21"/>
          </w:rPr>
          <w:t>ANEXO VI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_Toc17968905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77</w:t>
        </w:r>
        <w:r w:rsidR="00DA0410" w:rsidRPr="004B0752">
          <w:rPr>
            <w:rFonts w:ascii="Tahoma" w:hAnsi="Tahoma" w:cs="Tahoma"/>
            <w:webHidden/>
            <w:sz w:val="21"/>
            <w:szCs w:val="21"/>
          </w:rPr>
          <w:fldChar w:fldCharType="end"/>
        </w:r>
      </w:hyperlink>
    </w:p>
    <w:p w14:paraId="5BF113ED" w14:textId="0A6CCC0D" w:rsidR="00DA0410" w:rsidRPr="004B0752" w:rsidRDefault="009C5AA3">
      <w:pPr>
        <w:pStyle w:val="Sumrio1"/>
        <w:rPr>
          <w:rFonts w:ascii="Tahoma" w:eastAsiaTheme="minorEastAsia" w:hAnsi="Tahoma" w:cs="Tahoma"/>
          <w:b w:val="0"/>
          <w:smallCaps w:val="0"/>
          <w:sz w:val="21"/>
          <w:szCs w:val="21"/>
        </w:rPr>
      </w:pPr>
      <w:hyperlink w:anchor="_Toc17968906" w:history="1">
        <w:r w:rsidR="00DA0410" w:rsidRPr="004B0752">
          <w:rPr>
            <w:rStyle w:val="Hyperlink"/>
            <w:rFonts w:ascii="Tahoma" w:hAnsi="Tahoma" w:cs="Tahoma"/>
            <w:iCs/>
            <w:sz w:val="21"/>
            <w:szCs w:val="21"/>
          </w:rPr>
          <w:t>ANEXO VII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_Toc17968906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9A6AEC">
          <w:rPr>
            <w:rFonts w:ascii="Tahoma" w:hAnsi="Tahoma" w:cs="Tahoma"/>
            <w:webHidden/>
            <w:sz w:val="21"/>
            <w:szCs w:val="21"/>
          </w:rPr>
          <w:t>78</w:t>
        </w:r>
        <w:r w:rsidR="00DA0410" w:rsidRPr="004B0752">
          <w:rPr>
            <w:rFonts w:ascii="Tahoma" w:hAnsi="Tahoma" w:cs="Tahoma"/>
            <w:webHidden/>
            <w:sz w:val="21"/>
            <w:szCs w:val="21"/>
          </w:rPr>
          <w:fldChar w:fldCharType="end"/>
        </w:r>
      </w:hyperlink>
    </w:p>
    <w:p w14:paraId="7397D165" w14:textId="77777777" w:rsidR="00412131" w:rsidRPr="004B0752" w:rsidRDefault="00412131" w:rsidP="00412131">
      <w:pPr>
        <w:spacing w:line="276" w:lineRule="auto"/>
        <w:ind w:right="-2"/>
        <w:rPr>
          <w:rFonts w:ascii="Tahoma" w:hAnsi="Tahoma" w:cs="Tahoma"/>
          <w:noProof/>
          <w:sz w:val="21"/>
          <w:szCs w:val="21"/>
        </w:rPr>
      </w:pPr>
      <w:r w:rsidRPr="004B0752">
        <w:rPr>
          <w:rFonts w:ascii="Tahoma" w:hAnsi="Tahoma" w:cs="Tahoma"/>
          <w:noProof/>
          <w:sz w:val="21"/>
          <w:szCs w:val="21"/>
        </w:rPr>
        <w:fldChar w:fldCharType="end"/>
      </w:r>
      <w:r w:rsidRPr="004B0752">
        <w:rPr>
          <w:rFonts w:ascii="Tahoma" w:hAnsi="Tahoma" w:cs="Tahoma"/>
          <w:noProof/>
          <w:sz w:val="21"/>
          <w:szCs w:val="21"/>
        </w:rPr>
        <w:br w:type="page"/>
      </w:r>
    </w:p>
    <w:p w14:paraId="2248FAEA" w14:textId="7D76F46D"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lastRenderedPageBreak/>
        <w:t>TERMO DE SECURITI</w:t>
      </w:r>
      <w:r w:rsidRPr="003A22E2">
        <w:rPr>
          <w:rFonts w:ascii="Tahoma" w:hAnsi="Tahoma" w:cs="Tahoma"/>
          <w:b/>
          <w:sz w:val="21"/>
          <w:szCs w:val="21"/>
        </w:rPr>
        <w:t xml:space="preserve">ZAÇÃO DE CRÉDITOS IMOBILIÁRIOS DAS </w:t>
      </w:r>
      <w:r w:rsidR="003A22E2" w:rsidRPr="003A22E2">
        <w:rPr>
          <w:rFonts w:ascii="Tahoma" w:hAnsi="Tahoma" w:cs="Tahoma"/>
          <w:b/>
          <w:sz w:val="21"/>
          <w:szCs w:val="21"/>
        </w:rPr>
        <w:t>421ª, 422ª, 423ª, 424ª, 425ª, 426ª e 427ª</w:t>
      </w:r>
      <w:r w:rsidRPr="004B0752">
        <w:rPr>
          <w:rFonts w:ascii="Tahoma" w:hAnsi="Tahoma" w:cs="Tahoma"/>
          <w:b/>
          <w:sz w:val="21"/>
          <w:szCs w:val="21"/>
        </w:rPr>
        <w:t xml:space="preserve"> SÉRIES DA 1ª EMISSÃO DE CERTIFICADOS DE RECEBÍVEIS IMOBILIÁRIOS </w:t>
      </w:r>
    </w:p>
    <w:p w14:paraId="64CEBA26" w14:textId="77777777" w:rsidR="00412131" w:rsidRPr="004B0752" w:rsidRDefault="00412131" w:rsidP="00412131">
      <w:pPr>
        <w:spacing w:line="300" w:lineRule="exact"/>
        <w:ind w:right="-2"/>
        <w:jc w:val="center"/>
        <w:rPr>
          <w:rFonts w:ascii="Tahoma" w:hAnsi="Tahoma" w:cs="Tahoma"/>
          <w:sz w:val="21"/>
          <w:szCs w:val="21"/>
        </w:rPr>
      </w:pPr>
      <w:r w:rsidRPr="004B0752">
        <w:rPr>
          <w:rFonts w:ascii="Tahoma" w:hAnsi="Tahoma" w:cs="Tahoma"/>
          <w:b/>
          <w:sz w:val="21"/>
          <w:szCs w:val="21"/>
        </w:rPr>
        <w:t>DA FORTE SECURITIZADORA S.A.</w:t>
      </w:r>
    </w:p>
    <w:p w14:paraId="69C82728" w14:textId="77777777" w:rsidR="00412131" w:rsidRPr="004B0752" w:rsidRDefault="00412131" w:rsidP="00412131">
      <w:pPr>
        <w:spacing w:line="300" w:lineRule="exact"/>
        <w:ind w:right="-2"/>
        <w:jc w:val="both"/>
        <w:rPr>
          <w:rFonts w:ascii="Tahoma" w:hAnsi="Tahoma" w:cs="Tahoma"/>
          <w:sz w:val="21"/>
          <w:szCs w:val="21"/>
        </w:rPr>
      </w:pPr>
    </w:p>
    <w:p w14:paraId="3E932430" w14:textId="77777777" w:rsidR="00412131" w:rsidRPr="004B0752" w:rsidRDefault="00412131" w:rsidP="00412131">
      <w:pPr>
        <w:spacing w:line="300" w:lineRule="exact"/>
        <w:ind w:right="-2"/>
        <w:jc w:val="both"/>
        <w:rPr>
          <w:rFonts w:ascii="Tahoma" w:hAnsi="Tahoma" w:cs="Tahoma"/>
          <w:sz w:val="21"/>
          <w:szCs w:val="21"/>
        </w:rPr>
      </w:pPr>
    </w:p>
    <w:p w14:paraId="2DE02C8A"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Pelo presente instrumento particular, as partes abaixo qualificadas:</w:t>
      </w:r>
    </w:p>
    <w:p w14:paraId="0C198194" w14:textId="77777777" w:rsidR="00412131" w:rsidRPr="004B0752" w:rsidRDefault="00412131" w:rsidP="00412131">
      <w:pPr>
        <w:spacing w:line="300" w:lineRule="exact"/>
        <w:ind w:right="-2"/>
        <w:jc w:val="both"/>
        <w:rPr>
          <w:rFonts w:ascii="Tahoma" w:hAnsi="Tahoma" w:cs="Tahoma"/>
          <w:sz w:val="21"/>
          <w:szCs w:val="21"/>
        </w:rPr>
      </w:pPr>
    </w:p>
    <w:p w14:paraId="498CBD44"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
          <w:sz w:val="21"/>
          <w:szCs w:val="21"/>
        </w:rPr>
        <w:t>FORTE SECURITIZADORA S.A.</w:t>
      </w:r>
      <w:r w:rsidRPr="004B0752">
        <w:rPr>
          <w:rFonts w:ascii="Tahoma" w:hAnsi="Tahoma" w:cs="Tahoma"/>
          <w:sz w:val="21"/>
          <w:szCs w:val="21"/>
        </w:rPr>
        <w:t xml:space="preserve">, companhia securitizadora, com sede na cidade de São Paulo, Estado de São Paulo, localizada na 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conjunto 41, Vila Olímpia, CEP 04551-010, inscrita no CNPJ/MF sob o nº 12.979.898/0001-70, neste ato representada na forma de seu Estatuto Social (“</w:t>
      </w:r>
      <w:r w:rsidRPr="004B0752">
        <w:rPr>
          <w:rFonts w:ascii="Tahoma" w:hAnsi="Tahoma" w:cs="Tahoma"/>
          <w:sz w:val="21"/>
          <w:szCs w:val="21"/>
          <w:u w:val="single"/>
        </w:rPr>
        <w:t>Emissora</w:t>
      </w:r>
      <w:r w:rsidRPr="004B0752">
        <w:rPr>
          <w:rFonts w:ascii="Tahoma" w:hAnsi="Tahoma" w:cs="Tahoma"/>
          <w:sz w:val="21"/>
          <w:szCs w:val="21"/>
        </w:rPr>
        <w:t>” ou “</w:t>
      </w:r>
      <w:r w:rsidRPr="004B0752">
        <w:rPr>
          <w:rFonts w:ascii="Tahoma" w:hAnsi="Tahoma" w:cs="Tahoma"/>
          <w:sz w:val="21"/>
          <w:szCs w:val="21"/>
          <w:u w:val="single"/>
        </w:rPr>
        <w:t>Securitizadora</w:t>
      </w:r>
      <w:r w:rsidRPr="004B0752">
        <w:rPr>
          <w:rFonts w:ascii="Tahoma" w:hAnsi="Tahoma" w:cs="Tahoma"/>
          <w:sz w:val="21"/>
          <w:szCs w:val="21"/>
        </w:rPr>
        <w:t>”); e</w:t>
      </w:r>
    </w:p>
    <w:p w14:paraId="3745C3E1" w14:textId="77777777" w:rsidR="00412131" w:rsidRPr="004B0752" w:rsidRDefault="00412131" w:rsidP="00412131">
      <w:pPr>
        <w:spacing w:line="300" w:lineRule="exact"/>
        <w:ind w:right="-2"/>
        <w:jc w:val="both"/>
        <w:rPr>
          <w:rFonts w:ascii="Tahoma" w:hAnsi="Tahoma" w:cs="Tahoma"/>
          <w:sz w:val="21"/>
          <w:szCs w:val="21"/>
        </w:rPr>
      </w:pPr>
    </w:p>
    <w:p w14:paraId="0A7850FA" w14:textId="2E4365F6" w:rsidR="00412131" w:rsidRPr="004B0752" w:rsidRDefault="00AF3E98" w:rsidP="00412131">
      <w:pPr>
        <w:spacing w:line="300" w:lineRule="exact"/>
        <w:jc w:val="both"/>
        <w:rPr>
          <w:rFonts w:ascii="Tahoma" w:hAnsi="Tahoma" w:cs="Tahoma"/>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 xml:space="preserve">Joaquim Floriano 466, bloco B, </w:t>
      </w:r>
      <w:proofErr w:type="spellStart"/>
      <w:r>
        <w:rPr>
          <w:rFonts w:ascii="Tahoma" w:hAnsi="Tahoma" w:cs="Tahoma"/>
          <w:sz w:val="21"/>
          <w:szCs w:val="21"/>
        </w:rPr>
        <w:t>Conj</w:t>
      </w:r>
      <w:proofErr w:type="spellEnd"/>
      <w:r>
        <w:rPr>
          <w:rFonts w:ascii="Tahoma" w:hAnsi="Tahoma" w:cs="Tahoma"/>
          <w:sz w:val="21"/>
          <w:szCs w:val="21"/>
        </w:rPr>
        <w:t>, 1401</w:t>
      </w:r>
      <w:r w:rsidRPr="008B0B92">
        <w:rPr>
          <w:rFonts w:ascii="Tahoma" w:hAnsi="Tahoma" w:cs="Tahoma"/>
          <w:sz w:val="21"/>
          <w:szCs w:val="21"/>
        </w:rPr>
        <w:t xml:space="preserve">, CEP </w:t>
      </w:r>
      <w:r>
        <w:rPr>
          <w:rFonts w:ascii="Tahoma" w:hAnsi="Tahoma" w:cs="Tahoma"/>
          <w:sz w:val="21"/>
          <w:szCs w:val="21"/>
        </w:rPr>
        <w:t>04534-002</w:t>
      </w:r>
      <w:r w:rsidRPr="008B0B92">
        <w:rPr>
          <w:rFonts w:ascii="Tahoma" w:hAnsi="Tahoma" w:cs="Tahoma"/>
          <w:sz w:val="21"/>
          <w:szCs w:val="21"/>
        </w:rPr>
        <w:t>, neste ato representada na forma de seu contrato social</w:t>
      </w:r>
      <w:r w:rsidRPr="00AE71BC" w:rsidDel="001A6C28">
        <w:rPr>
          <w:rFonts w:ascii="Tahoma" w:hAnsi="Tahoma" w:cs="Tahoma"/>
          <w:b/>
          <w:bCs/>
          <w:sz w:val="21"/>
          <w:szCs w:val="21"/>
        </w:rPr>
        <w:t xml:space="preserve"> </w:t>
      </w:r>
      <w:r w:rsidRPr="00AE71BC">
        <w:rPr>
          <w:rFonts w:ascii="Tahoma" w:hAnsi="Tahoma" w:cs="Tahoma"/>
          <w:sz w:val="21"/>
          <w:szCs w:val="21"/>
        </w:rPr>
        <w:t>(“</w:t>
      </w:r>
      <w:r w:rsidRPr="00AE71BC">
        <w:rPr>
          <w:rFonts w:ascii="Tahoma" w:hAnsi="Tahoma" w:cs="Tahoma"/>
          <w:sz w:val="21"/>
          <w:szCs w:val="21"/>
          <w:u w:val="single"/>
        </w:rPr>
        <w:t>Agente Fiduciário</w:t>
      </w:r>
      <w:r w:rsidRPr="00AE71BC">
        <w:rPr>
          <w:rFonts w:ascii="Tahoma" w:hAnsi="Tahoma" w:cs="Tahoma"/>
          <w:sz w:val="21"/>
          <w:szCs w:val="21"/>
        </w:rPr>
        <w:t>”).</w:t>
      </w:r>
    </w:p>
    <w:p w14:paraId="44C7502D" w14:textId="77777777" w:rsidR="00412131" w:rsidRPr="004B0752" w:rsidRDefault="00412131" w:rsidP="00412131">
      <w:pPr>
        <w:spacing w:line="300" w:lineRule="exact"/>
        <w:ind w:right="-2"/>
        <w:jc w:val="both"/>
        <w:rPr>
          <w:rFonts w:ascii="Tahoma" w:hAnsi="Tahoma" w:cs="Tahoma"/>
          <w:sz w:val="21"/>
          <w:szCs w:val="21"/>
        </w:rPr>
      </w:pPr>
    </w:p>
    <w:p w14:paraId="2D5BA185"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Quando referidos em conjunto, a Emissora e o Agente Fiduciário serão denominados “</w:t>
      </w:r>
      <w:r w:rsidRPr="004B0752">
        <w:rPr>
          <w:rFonts w:ascii="Tahoma" w:hAnsi="Tahoma" w:cs="Tahoma"/>
          <w:sz w:val="21"/>
          <w:szCs w:val="21"/>
          <w:u w:val="single"/>
        </w:rPr>
        <w:t>Partes</w:t>
      </w:r>
      <w:r w:rsidRPr="004B0752">
        <w:rPr>
          <w:rFonts w:ascii="Tahoma" w:hAnsi="Tahoma" w:cs="Tahoma"/>
          <w:sz w:val="21"/>
          <w:szCs w:val="21"/>
        </w:rPr>
        <w:t>” e, individualmente, “</w:t>
      </w:r>
      <w:r w:rsidRPr="004B0752">
        <w:rPr>
          <w:rFonts w:ascii="Tahoma" w:hAnsi="Tahoma" w:cs="Tahoma"/>
          <w:sz w:val="21"/>
          <w:szCs w:val="21"/>
          <w:u w:val="single"/>
        </w:rPr>
        <w:t>Parte</w:t>
      </w:r>
      <w:r w:rsidRPr="004B0752">
        <w:rPr>
          <w:rFonts w:ascii="Tahoma" w:hAnsi="Tahoma" w:cs="Tahoma"/>
          <w:sz w:val="21"/>
          <w:szCs w:val="21"/>
        </w:rPr>
        <w:t>”.</w:t>
      </w:r>
    </w:p>
    <w:p w14:paraId="2F50369F" w14:textId="77777777" w:rsidR="00412131" w:rsidRPr="004B0752" w:rsidRDefault="00412131" w:rsidP="00412131">
      <w:pPr>
        <w:spacing w:line="300" w:lineRule="exact"/>
        <w:ind w:right="-2"/>
        <w:jc w:val="both"/>
        <w:rPr>
          <w:rFonts w:ascii="Tahoma" w:hAnsi="Tahoma" w:cs="Tahoma"/>
          <w:sz w:val="21"/>
          <w:szCs w:val="21"/>
        </w:rPr>
      </w:pPr>
    </w:p>
    <w:p w14:paraId="334C3A4B" w14:textId="340CFCB9"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Celebram o presente “</w:t>
      </w:r>
      <w:r w:rsidRPr="003A22E2">
        <w:rPr>
          <w:rFonts w:ascii="Tahoma" w:hAnsi="Tahoma" w:cs="Tahoma"/>
          <w:i/>
          <w:sz w:val="21"/>
          <w:szCs w:val="21"/>
        </w:rPr>
        <w:t>Termo de Securitização de Créditos Imobiliários da</w:t>
      </w:r>
      <w:r w:rsidR="003A22E2" w:rsidRPr="003A22E2">
        <w:rPr>
          <w:rFonts w:ascii="Tahoma" w:hAnsi="Tahoma" w:cs="Tahoma"/>
          <w:i/>
          <w:sz w:val="21"/>
          <w:szCs w:val="21"/>
        </w:rPr>
        <w:t>s</w:t>
      </w:r>
      <w:r w:rsidRPr="003A22E2">
        <w:rPr>
          <w:rFonts w:ascii="Tahoma" w:hAnsi="Tahoma" w:cs="Tahoma"/>
          <w:i/>
          <w:sz w:val="21"/>
          <w:szCs w:val="21"/>
        </w:rPr>
        <w:t xml:space="preserve"> </w:t>
      </w:r>
      <w:r w:rsidR="003A22E2" w:rsidRPr="003A22E2">
        <w:rPr>
          <w:rFonts w:ascii="Tahoma" w:hAnsi="Tahoma" w:cs="Tahoma"/>
          <w:i/>
          <w:sz w:val="21"/>
          <w:szCs w:val="21"/>
        </w:rPr>
        <w:t>421ª, 422ª, 423ª, 424ª, 425ª, 426ª e 427ª</w:t>
      </w:r>
      <w:r w:rsidRPr="004B0752">
        <w:rPr>
          <w:rFonts w:ascii="Tahoma" w:hAnsi="Tahoma" w:cs="Tahoma"/>
          <w:i/>
          <w:sz w:val="21"/>
          <w:szCs w:val="21"/>
        </w:rPr>
        <w:t xml:space="preserve"> Séries da 1ª Emissão de Certificados de Recebíveis Imobiliários da Forte Securitizadora S.A.</w:t>
      </w:r>
      <w:r w:rsidRPr="004B0752">
        <w:rPr>
          <w:rFonts w:ascii="Tahoma" w:hAnsi="Tahoma" w:cs="Tahoma"/>
          <w:sz w:val="21"/>
          <w:szCs w:val="21"/>
        </w:rPr>
        <w:t>” (“</w:t>
      </w:r>
      <w:r w:rsidRPr="004B0752">
        <w:rPr>
          <w:rFonts w:ascii="Tahoma" w:hAnsi="Tahoma" w:cs="Tahoma"/>
          <w:sz w:val="21"/>
          <w:szCs w:val="21"/>
          <w:u w:val="single"/>
        </w:rPr>
        <w:t>Termo</w:t>
      </w:r>
      <w:r w:rsidRPr="004B0752">
        <w:rPr>
          <w:rFonts w:ascii="Tahoma" w:hAnsi="Tahoma" w:cs="Tahoma"/>
          <w:sz w:val="21"/>
          <w:szCs w:val="21"/>
        </w:rPr>
        <w:t>” ou “</w:t>
      </w:r>
      <w:r w:rsidRPr="004B0752">
        <w:rPr>
          <w:rFonts w:ascii="Tahoma" w:hAnsi="Tahoma" w:cs="Tahoma"/>
          <w:sz w:val="21"/>
          <w:szCs w:val="21"/>
          <w:u w:val="single"/>
        </w:rPr>
        <w:t>Termo de Securitização</w:t>
      </w:r>
      <w:r w:rsidRPr="004B0752">
        <w:rPr>
          <w:rFonts w:ascii="Tahoma" w:hAnsi="Tahoma" w:cs="Tahoma"/>
          <w:sz w:val="21"/>
          <w:szCs w:val="21"/>
        </w:rPr>
        <w:t>”), que prevê a emissão de Certificados de Recebíveis Imobiliários pela Emissora (“</w:t>
      </w:r>
      <w:r w:rsidRPr="004B0752">
        <w:rPr>
          <w:rFonts w:ascii="Tahoma" w:hAnsi="Tahoma" w:cs="Tahoma"/>
          <w:sz w:val="21"/>
          <w:szCs w:val="21"/>
          <w:u w:val="single"/>
        </w:rPr>
        <w:t>Séries</w:t>
      </w:r>
      <w:r w:rsidRPr="004B0752">
        <w:rPr>
          <w:rFonts w:ascii="Tahoma" w:hAnsi="Tahoma" w:cs="Tahoma"/>
          <w:sz w:val="21"/>
          <w:szCs w:val="21"/>
        </w:rPr>
        <w:t>”, “</w:t>
      </w:r>
      <w:r w:rsidRPr="004B0752">
        <w:rPr>
          <w:rFonts w:ascii="Tahoma" w:hAnsi="Tahoma" w:cs="Tahoma"/>
          <w:sz w:val="21"/>
          <w:szCs w:val="21"/>
          <w:u w:val="single"/>
        </w:rPr>
        <w:t>Emissão</w:t>
      </w:r>
      <w:r w:rsidRPr="004B0752">
        <w:rPr>
          <w:rFonts w:ascii="Tahoma" w:hAnsi="Tahoma" w:cs="Tahoma"/>
          <w:sz w:val="21"/>
          <w:szCs w:val="21"/>
        </w:rPr>
        <w:t>” e “</w:t>
      </w:r>
      <w:r w:rsidRPr="004B0752">
        <w:rPr>
          <w:rFonts w:ascii="Tahoma" w:hAnsi="Tahoma" w:cs="Tahoma"/>
          <w:sz w:val="21"/>
          <w:szCs w:val="21"/>
          <w:u w:val="single"/>
        </w:rPr>
        <w:t>CRI</w:t>
      </w:r>
      <w:r w:rsidRPr="004B0752">
        <w:rPr>
          <w:rFonts w:ascii="Tahoma" w:hAnsi="Tahoma" w:cs="Tahoma"/>
          <w:sz w:val="21"/>
          <w:szCs w:val="21"/>
        </w:rPr>
        <w:t xml:space="preserve">”, respectivamente), nos termos da Lei </w:t>
      </w:r>
      <w:r w:rsidRPr="004B0752">
        <w:rPr>
          <w:rFonts w:ascii="Tahoma" w:hAnsi="Tahoma" w:cs="Tahoma"/>
          <w:bCs/>
          <w:sz w:val="21"/>
          <w:szCs w:val="21"/>
        </w:rPr>
        <w:t xml:space="preserve">9.514, </w:t>
      </w:r>
      <w:r w:rsidRPr="004B0752">
        <w:rPr>
          <w:rFonts w:ascii="Tahoma" w:hAnsi="Tahoma" w:cs="Tahoma"/>
          <w:sz w:val="21"/>
          <w:szCs w:val="21"/>
        </w:rPr>
        <w:t>e da Instrução CVM 414, o qual será regido pelas cláusulas a seguir:</w:t>
      </w:r>
    </w:p>
    <w:p w14:paraId="0E65227F" w14:textId="77777777" w:rsidR="00412131" w:rsidRPr="004B0752" w:rsidRDefault="00412131" w:rsidP="00412131">
      <w:pPr>
        <w:spacing w:line="300" w:lineRule="exact"/>
        <w:ind w:right="-2"/>
        <w:jc w:val="both"/>
        <w:rPr>
          <w:rFonts w:ascii="Tahoma" w:hAnsi="Tahoma" w:cs="Tahoma"/>
          <w:sz w:val="21"/>
          <w:szCs w:val="21"/>
        </w:rPr>
      </w:pPr>
    </w:p>
    <w:p w14:paraId="58E90E0B" w14:textId="77777777" w:rsidR="00412131" w:rsidRPr="004B0752" w:rsidRDefault="00412131" w:rsidP="00412131">
      <w:pPr>
        <w:spacing w:line="300" w:lineRule="exact"/>
        <w:ind w:right="-2"/>
        <w:jc w:val="both"/>
        <w:rPr>
          <w:rFonts w:ascii="Tahoma" w:hAnsi="Tahoma" w:cs="Tahoma"/>
          <w:sz w:val="21"/>
          <w:szCs w:val="21"/>
        </w:rPr>
      </w:pPr>
    </w:p>
    <w:p w14:paraId="7FCCA6C4" w14:textId="77777777" w:rsidR="00412131" w:rsidRPr="004B0752" w:rsidRDefault="00412131" w:rsidP="00412131">
      <w:pPr>
        <w:pStyle w:val="Ttulo1"/>
        <w:spacing w:before="0" w:after="0" w:line="300" w:lineRule="exact"/>
        <w:rPr>
          <w:rFonts w:ascii="Tahoma" w:hAnsi="Tahoma" w:cs="Tahoma"/>
          <w:b w:val="0"/>
          <w:sz w:val="21"/>
          <w:szCs w:val="21"/>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17968880"/>
      <w:r w:rsidRPr="004B0752">
        <w:rPr>
          <w:rFonts w:ascii="Tahoma" w:hAnsi="Tahoma" w:cs="Tahoma"/>
          <w:sz w:val="21"/>
          <w:szCs w:val="21"/>
        </w:rPr>
        <w:t>CLÁUSULA I – DEFINIÇÕES</w:t>
      </w:r>
      <w:bookmarkEnd w:id="4"/>
      <w:bookmarkEnd w:id="5"/>
      <w:bookmarkEnd w:id="6"/>
      <w:bookmarkEnd w:id="7"/>
      <w:bookmarkEnd w:id="8"/>
      <w:r w:rsidRPr="004B0752">
        <w:rPr>
          <w:rFonts w:ascii="Tahoma" w:hAnsi="Tahoma" w:cs="Tahoma"/>
          <w:sz w:val="21"/>
          <w:szCs w:val="21"/>
        </w:rPr>
        <w:t>, PRAZO E AUTORIZAÇÃO</w:t>
      </w:r>
      <w:bookmarkEnd w:id="9"/>
      <w:bookmarkEnd w:id="10"/>
      <w:bookmarkEnd w:id="11"/>
    </w:p>
    <w:p w14:paraId="6926A72F" w14:textId="77777777" w:rsidR="00412131" w:rsidRPr="004B0752" w:rsidRDefault="00412131" w:rsidP="00412131">
      <w:pPr>
        <w:spacing w:line="300" w:lineRule="exact"/>
        <w:ind w:right="-2"/>
        <w:jc w:val="both"/>
        <w:rPr>
          <w:rFonts w:ascii="Tahoma" w:hAnsi="Tahoma" w:cs="Tahoma"/>
          <w:sz w:val="21"/>
          <w:szCs w:val="21"/>
        </w:rPr>
      </w:pPr>
    </w:p>
    <w:p w14:paraId="0AE8AB31" w14:textId="77777777" w:rsidR="00412131" w:rsidRPr="004B0752" w:rsidRDefault="00412131" w:rsidP="00412131">
      <w:pPr>
        <w:pStyle w:val="PargrafodaLista"/>
        <w:numPr>
          <w:ilvl w:val="1"/>
          <w:numId w:val="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Exceto se expressamente indicado: </w:t>
      </w:r>
      <w:r w:rsidRPr="004B0752">
        <w:rPr>
          <w:rFonts w:ascii="Tahoma" w:hAnsi="Tahoma" w:cs="Tahoma"/>
          <w:b/>
          <w:sz w:val="21"/>
          <w:szCs w:val="21"/>
        </w:rPr>
        <w:t>(i)</w:t>
      </w:r>
      <w:r w:rsidRPr="004B0752">
        <w:rPr>
          <w:rFonts w:ascii="Tahoma" w:hAnsi="Tahoma" w:cs="Tahoma"/>
          <w:sz w:val="21"/>
          <w:szCs w:val="21"/>
        </w:rPr>
        <w:t xml:space="preserve"> palavras e expressões em maiúsculas, não definidas neste Termo, terão o significado previsto abaixo;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o masculino incluirá o feminino e o singular incluirá o plural.</w:t>
      </w:r>
    </w:p>
    <w:p w14:paraId="1AFC269C" w14:textId="77777777" w:rsidR="00412131" w:rsidRPr="004B0752" w:rsidRDefault="00412131" w:rsidP="00412131">
      <w:pPr>
        <w:spacing w:line="300" w:lineRule="exact"/>
        <w:jc w:val="both"/>
        <w:rPr>
          <w:rFonts w:ascii="Tahoma" w:hAnsi="Tahoma" w:cs="Tahoma"/>
          <w:sz w:val="21"/>
          <w:szCs w:val="21"/>
        </w:rPr>
      </w:pPr>
      <w:r w:rsidRPr="004B0752" w:rsidDel="00010E39">
        <w:rPr>
          <w:rFonts w:ascii="Tahoma" w:hAnsi="Tahoma" w:cs="Tahoma"/>
          <w:sz w:val="21"/>
          <w:szCs w:val="21"/>
          <w:highlight w:val="yellow"/>
        </w:rPr>
        <w:t xml:space="preserve"> </w:t>
      </w:r>
    </w:p>
    <w:p w14:paraId="5661DDCD" w14:textId="77777777" w:rsidR="00412131" w:rsidRPr="004B0752" w:rsidRDefault="00412131" w:rsidP="00412131">
      <w:pPr>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4B0752" w14:paraId="6F8A6E51" w14:textId="77777777" w:rsidTr="007B199E">
        <w:tc>
          <w:tcPr>
            <w:tcW w:w="3422" w:type="dxa"/>
            <w:gridSpan w:val="2"/>
          </w:tcPr>
          <w:p w14:paraId="0386E4FB" w14:textId="5094F5A6"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Agência de Rating</w:t>
            </w:r>
            <w:r w:rsidRPr="004B0752">
              <w:rPr>
                <w:rFonts w:ascii="Tahoma" w:hAnsi="Tahoma" w:cs="Tahoma"/>
                <w:sz w:val="21"/>
                <w:szCs w:val="21"/>
              </w:rPr>
              <w:t>”:</w:t>
            </w:r>
          </w:p>
        </w:tc>
        <w:tc>
          <w:tcPr>
            <w:tcW w:w="6218" w:type="dxa"/>
          </w:tcPr>
          <w:p w14:paraId="690B2D0D" w14:textId="55F89E5C" w:rsidR="00412131" w:rsidRPr="004B0752" w:rsidRDefault="004B0752"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r w:rsidRPr="004B0752">
              <w:rPr>
                <w:rFonts w:ascii="Tahoma" w:hAnsi="Tahoma" w:cs="Tahoma"/>
                <w:b/>
                <w:bCs/>
                <w:sz w:val="21"/>
                <w:szCs w:val="21"/>
              </w:rPr>
              <w:t>Austin Rating Serviços Financeiros Ltda.</w:t>
            </w:r>
            <w:r w:rsidRPr="004B0752">
              <w:rPr>
                <w:rFonts w:ascii="Tahoma" w:hAnsi="Tahoma" w:cs="Tahoma"/>
                <w:sz w:val="21"/>
                <w:szCs w:val="21"/>
              </w:rPr>
              <w:t xml:space="preserve">, sociedade limitada com sede na Cidade de São Paulo, Estado de São Paulo, na Rua Leopoldo Couto de Magalhães Júnior, nº 110, </w:t>
            </w:r>
            <w:proofErr w:type="spellStart"/>
            <w:r w:rsidRPr="004B0752">
              <w:rPr>
                <w:rFonts w:ascii="Tahoma" w:hAnsi="Tahoma" w:cs="Tahoma"/>
                <w:sz w:val="21"/>
                <w:szCs w:val="21"/>
              </w:rPr>
              <w:t>Cj</w:t>
            </w:r>
            <w:proofErr w:type="spellEnd"/>
            <w:r w:rsidRPr="004B0752">
              <w:rPr>
                <w:rFonts w:ascii="Tahoma" w:hAnsi="Tahoma" w:cs="Tahoma"/>
                <w:sz w:val="21"/>
                <w:szCs w:val="21"/>
              </w:rPr>
              <w:t>. 73, Itaim Bibi, CEP 0452-000, inscrita no CNPJ sob o nº 05.803.488/0002-90;</w:t>
            </w:r>
            <w:r w:rsidR="00412131" w:rsidRPr="004B0752">
              <w:rPr>
                <w:rFonts w:ascii="Tahoma" w:hAnsi="Tahoma" w:cs="Tahoma"/>
                <w:sz w:val="21"/>
                <w:szCs w:val="21"/>
              </w:rPr>
              <w:t xml:space="preserve"> agência responsável pela elaboração da classificação de risco, bem como suas atualizações posteriores;</w:t>
            </w:r>
          </w:p>
          <w:p w14:paraId="6CCC2A94"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7E26B823" w14:textId="77777777" w:rsidTr="007B199E">
        <w:tc>
          <w:tcPr>
            <w:tcW w:w="3422" w:type="dxa"/>
            <w:gridSpan w:val="2"/>
          </w:tcPr>
          <w:p w14:paraId="2CB711B0"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Agente Fiduciário</w:t>
            </w:r>
            <w:r w:rsidRPr="004B0752">
              <w:rPr>
                <w:rFonts w:ascii="Tahoma" w:hAnsi="Tahoma" w:cs="Tahoma"/>
                <w:sz w:val="21"/>
                <w:szCs w:val="21"/>
              </w:rPr>
              <w:t>”:</w:t>
            </w:r>
          </w:p>
        </w:tc>
        <w:tc>
          <w:tcPr>
            <w:tcW w:w="6218" w:type="dxa"/>
          </w:tcPr>
          <w:p w14:paraId="062E54F3" w14:textId="6E60239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del w:id="12" w:author="Matheus Gomes Faria" w:date="2020-06-21T14:39:00Z">
              <w:r w:rsidRPr="004B0752" w:rsidDel="00B25206">
                <w:rPr>
                  <w:rFonts w:ascii="Tahoma" w:hAnsi="Tahoma" w:cs="Tahoma"/>
                  <w:b/>
                  <w:sz w:val="21"/>
                  <w:szCs w:val="21"/>
                </w:rPr>
                <w:delText xml:space="preserve">Vórtx </w:delText>
              </w:r>
            </w:del>
            <w:ins w:id="13" w:author="Matheus Gomes Faria" w:date="2020-06-21T14:39:00Z">
              <w:r w:rsidR="00B25206">
                <w:rPr>
                  <w:rFonts w:ascii="Tahoma" w:hAnsi="Tahoma" w:cs="Tahoma"/>
                  <w:b/>
                  <w:sz w:val="21"/>
                  <w:szCs w:val="21"/>
                </w:rPr>
                <w:t>Simp</w:t>
              </w:r>
            </w:ins>
            <w:ins w:id="14" w:author="Matheus Gomes Faria" w:date="2020-06-21T14:40:00Z">
              <w:r w:rsidR="00B25206">
                <w:rPr>
                  <w:rFonts w:ascii="Tahoma" w:hAnsi="Tahoma" w:cs="Tahoma"/>
                  <w:b/>
                  <w:sz w:val="21"/>
                  <w:szCs w:val="21"/>
                </w:rPr>
                <w:t>lific Pavarini</w:t>
              </w:r>
            </w:ins>
            <w:ins w:id="15" w:author="Matheus Gomes Faria" w:date="2020-06-21T14:39:00Z">
              <w:r w:rsidR="00B25206" w:rsidRPr="004B0752">
                <w:rPr>
                  <w:rFonts w:ascii="Tahoma" w:hAnsi="Tahoma" w:cs="Tahoma"/>
                  <w:b/>
                  <w:sz w:val="21"/>
                  <w:szCs w:val="21"/>
                </w:rPr>
                <w:t xml:space="preserve"> </w:t>
              </w:r>
            </w:ins>
            <w:r w:rsidRPr="004B0752">
              <w:rPr>
                <w:rFonts w:ascii="Tahoma" w:hAnsi="Tahoma" w:cs="Tahoma"/>
                <w:b/>
                <w:sz w:val="21"/>
                <w:szCs w:val="21"/>
              </w:rPr>
              <w:t>Distribuidora de Títulos e Valores Mobiliários Ltda.</w:t>
            </w:r>
            <w:r w:rsidRPr="004B0752">
              <w:rPr>
                <w:rFonts w:ascii="Tahoma" w:hAnsi="Tahoma" w:cs="Tahoma"/>
                <w:sz w:val="21"/>
                <w:szCs w:val="21"/>
              </w:rPr>
              <w:t xml:space="preserve">, </w:t>
            </w:r>
            <w:r w:rsidRPr="004B0752">
              <w:rPr>
                <w:rFonts w:ascii="Tahoma" w:hAnsi="Tahoma" w:cs="Tahoma"/>
                <w:color w:val="000000"/>
                <w:sz w:val="21"/>
                <w:szCs w:val="21"/>
              </w:rPr>
              <w:t xml:space="preserve">conforme qualificada no preâmbulo deste Termo </w:t>
            </w:r>
            <w:r w:rsidRPr="004B0752">
              <w:rPr>
                <w:rFonts w:ascii="Tahoma" w:hAnsi="Tahoma" w:cs="Tahoma"/>
                <w:sz w:val="21"/>
                <w:szCs w:val="21"/>
              </w:rPr>
              <w:t>de Securitização;</w:t>
            </w:r>
          </w:p>
          <w:p w14:paraId="3A7D90B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06401" w:rsidRPr="00C06401" w14:paraId="0A5EA4A8" w14:textId="77777777" w:rsidTr="00A10E4D">
        <w:tc>
          <w:tcPr>
            <w:tcW w:w="3422" w:type="dxa"/>
            <w:gridSpan w:val="2"/>
          </w:tcPr>
          <w:p w14:paraId="258B2FFF" w14:textId="77777777" w:rsidR="00C06401" w:rsidRPr="00C06401" w:rsidRDefault="00C06401" w:rsidP="00A10E4D">
            <w:pPr>
              <w:spacing w:line="300" w:lineRule="exact"/>
              <w:rPr>
                <w:rFonts w:ascii="Tahoma" w:hAnsi="Tahoma" w:cs="Tahoma"/>
                <w:sz w:val="21"/>
                <w:szCs w:val="21"/>
              </w:rPr>
            </w:pPr>
            <w:r w:rsidRPr="00C06401">
              <w:rPr>
                <w:rFonts w:ascii="Tahoma" w:hAnsi="Tahoma" w:cs="Tahoma"/>
                <w:sz w:val="21"/>
                <w:szCs w:val="21"/>
              </w:rPr>
              <w:lastRenderedPageBreak/>
              <w:t>“</w:t>
            </w:r>
            <w:r w:rsidRPr="00C06401">
              <w:rPr>
                <w:rFonts w:ascii="Tahoma" w:hAnsi="Tahoma" w:cs="Tahoma"/>
                <w:sz w:val="21"/>
                <w:szCs w:val="21"/>
                <w:u w:val="single"/>
              </w:rPr>
              <w:t>Alienação Fiduciária de Quotas</w:t>
            </w:r>
            <w:r w:rsidRPr="00C06401">
              <w:rPr>
                <w:rFonts w:ascii="Tahoma" w:hAnsi="Tahoma" w:cs="Tahoma"/>
                <w:sz w:val="21"/>
                <w:szCs w:val="21"/>
              </w:rPr>
              <w:t>”:</w:t>
            </w:r>
          </w:p>
          <w:p w14:paraId="67BD1A7B" w14:textId="77777777" w:rsidR="00C06401" w:rsidRPr="00C06401" w:rsidRDefault="00C06401" w:rsidP="00A10E4D">
            <w:pPr>
              <w:spacing w:line="300" w:lineRule="exact"/>
              <w:rPr>
                <w:rFonts w:ascii="Tahoma" w:hAnsi="Tahoma" w:cs="Tahoma"/>
                <w:sz w:val="21"/>
                <w:szCs w:val="21"/>
              </w:rPr>
            </w:pPr>
          </w:p>
        </w:tc>
        <w:tc>
          <w:tcPr>
            <w:tcW w:w="6218" w:type="dxa"/>
          </w:tcPr>
          <w:p w14:paraId="5CADE083" w14:textId="2EF82043" w:rsidR="00C06401" w:rsidRPr="00532F6B" w:rsidRDefault="000716E8" w:rsidP="00532F6B">
            <w:pPr>
              <w:pStyle w:val="PargrafodaLista"/>
              <w:widowControl w:val="0"/>
              <w:numPr>
                <w:ilvl w:val="0"/>
                <w:numId w:val="57"/>
              </w:numPr>
              <w:tabs>
                <w:tab w:val="left" w:pos="0"/>
                <w:tab w:val="left" w:pos="360"/>
              </w:tabs>
              <w:spacing w:line="300" w:lineRule="exact"/>
              <w:jc w:val="both"/>
              <w:rPr>
                <w:ins w:id="16" w:author="Matheus Gomes Faria" w:date="2020-06-21T16:16:00Z"/>
                <w:rFonts w:ascii="Tahoma" w:hAnsi="Tahoma" w:cs="Tahoma"/>
                <w:color w:val="FF0000"/>
                <w:sz w:val="21"/>
                <w:szCs w:val="21"/>
                <w:rPrChange w:id="17" w:author="Matheus Gomes Faria" w:date="2020-06-21T16:16:00Z">
                  <w:rPr>
                    <w:ins w:id="18" w:author="Matheus Gomes Faria" w:date="2020-06-21T16:16:00Z"/>
                    <w:rFonts w:ascii="Tahoma" w:hAnsi="Tahoma" w:cs="Tahoma"/>
                    <w:sz w:val="21"/>
                    <w:szCs w:val="21"/>
                  </w:rPr>
                </w:rPrChange>
              </w:rPr>
            </w:pPr>
            <w:r w:rsidRPr="00532F6B">
              <w:rPr>
                <w:rFonts w:ascii="Tahoma" w:hAnsi="Tahoma" w:cs="Tahoma"/>
                <w:bCs/>
                <w:sz w:val="21"/>
                <w:szCs w:val="21"/>
                <w:rPrChange w:id="19" w:author="Matheus Gomes Faria" w:date="2020-06-21T16:16:00Z">
                  <w:rPr/>
                </w:rPrChange>
              </w:rPr>
              <w:t>a alienação fiduciária de 5,5% (cinco inteiros e cinco décimos por cento) das quotas de emissão da Cedente à Emissora, em garantia do pagamento das Obrigações Garantidas, firmada nos termos do Contrato de Alienação Fiduciária de Quotas</w:t>
            </w:r>
            <w:r w:rsidRPr="00532F6B">
              <w:rPr>
                <w:rFonts w:ascii="Tahoma" w:hAnsi="Tahoma" w:cs="Tahoma"/>
                <w:sz w:val="21"/>
                <w:szCs w:val="21"/>
                <w:rPrChange w:id="20" w:author="Matheus Gomes Faria" w:date="2020-06-21T16:16:00Z">
                  <w:rPr/>
                </w:rPrChange>
              </w:rPr>
              <w:t>;</w:t>
            </w:r>
          </w:p>
          <w:p w14:paraId="7FFA81A1" w14:textId="69B741DA" w:rsidR="00532F6B" w:rsidRPr="00532F6B" w:rsidRDefault="00532F6B" w:rsidP="00532F6B">
            <w:pPr>
              <w:pStyle w:val="PargrafodaLista"/>
              <w:widowControl w:val="0"/>
              <w:numPr>
                <w:ilvl w:val="0"/>
                <w:numId w:val="57"/>
              </w:numPr>
              <w:tabs>
                <w:tab w:val="left" w:pos="0"/>
                <w:tab w:val="left" w:pos="360"/>
              </w:tabs>
              <w:spacing w:line="300" w:lineRule="exact"/>
              <w:jc w:val="both"/>
              <w:rPr>
                <w:rFonts w:ascii="Tahoma" w:hAnsi="Tahoma" w:cs="Tahoma"/>
                <w:color w:val="FF0000"/>
                <w:sz w:val="21"/>
                <w:szCs w:val="21"/>
                <w:rPrChange w:id="21" w:author="Matheus Gomes Faria" w:date="2020-06-21T16:16:00Z">
                  <w:rPr>
                    <w:color w:val="FF0000"/>
                  </w:rPr>
                </w:rPrChange>
              </w:rPr>
              <w:pPrChange w:id="22" w:author="Matheus Gomes Faria" w:date="2020-06-21T16:16:00Z">
                <w:pPr>
                  <w:widowControl w:val="0"/>
                  <w:tabs>
                    <w:tab w:val="left" w:pos="0"/>
                    <w:tab w:val="left" w:pos="360"/>
                  </w:tabs>
                  <w:spacing w:line="300" w:lineRule="exact"/>
                  <w:jc w:val="both"/>
                </w:pPr>
              </w:pPrChange>
            </w:pPr>
            <w:ins w:id="23" w:author="Matheus Gomes Faria" w:date="2020-06-21T16:16:00Z">
              <w:r>
                <w:rPr>
                  <w:rFonts w:ascii="Tahoma" w:hAnsi="Tahoma" w:cs="Tahoma"/>
                  <w:color w:val="FF0000"/>
                  <w:sz w:val="21"/>
                  <w:szCs w:val="21"/>
                </w:rPr>
                <w:t>e</w:t>
              </w:r>
              <w:r w:rsidRPr="00532F6B">
                <w:rPr>
                  <w:rFonts w:ascii="Tahoma" w:hAnsi="Tahoma" w:cs="Tahoma"/>
                  <w:color w:val="FF0000"/>
                  <w:sz w:val="21"/>
                  <w:szCs w:val="21"/>
                </w:rPr>
                <w:t>m até 180 (cento e oitenta) dias corridos contados da presente data</w:t>
              </w:r>
            </w:ins>
            <w:ins w:id="24" w:author="Matheus Gomes Faria" w:date="2020-06-21T16:17:00Z">
              <w:r>
                <w:rPr>
                  <w:rFonts w:ascii="Tahoma" w:hAnsi="Tahoma" w:cs="Tahoma"/>
                  <w:color w:val="FF0000"/>
                  <w:sz w:val="21"/>
                  <w:szCs w:val="21"/>
                </w:rPr>
                <w:t xml:space="preserve"> </w:t>
              </w:r>
            </w:ins>
            <w:ins w:id="25" w:author="Matheus Gomes Faria" w:date="2020-06-21T16:16:00Z">
              <w:r w:rsidRPr="00532F6B">
                <w:rPr>
                  <w:rFonts w:ascii="Tahoma" w:hAnsi="Tahoma" w:cs="Tahoma"/>
                  <w:color w:val="FF0000"/>
                  <w:sz w:val="21"/>
                  <w:szCs w:val="21"/>
                </w:rPr>
                <w:t xml:space="preserve">a alienação fiduciária de </w:t>
              </w:r>
            </w:ins>
            <w:ins w:id="26" w:author="Matheus Gomes Faria" w:date="2020-06-21T16:17:00Z">
              <w:r>
                <w:rPr>
                  <w:rFonts w:ascii="Tahoma" w:hAnsi="Tahoma" w:cs="Tahoma"/>
                  <w:color w:val="FF0000"/>
                  <w:sz w:val="21"/>
                  <w:szCs w:val="21"/>
                </w:rPr>
                <w:t>100,00</w:t>
              </w:r>
            </w:ins>
            <w:ins w:id="27" w:author="Matheus Gomes Faria" w:date="2020-06-21T16:16:00Z">
              <w:r w:rsidRPr="00532F6B">
                <w:rPr>
                  <w:rFonts w:ascii="Tahoma" w:hAnsi="Tahoma" w:cs="Tahoma"/>
                  <w:color w:val="FF0000"/>
                  <w:sz w:val="21"/>
                  <w:szCs w:val="21"/>
                </w:rPr>
                <w:t>% (</w:t>
              </w:r>
            </w:ins>
            <w:ins w:id="28" w:author="Matheus Gomes Faria" w:date="2020-06-21T16:17:00Z">
              <w:r w:rsidRPr="000716E8">
                <w:rPr>
                  <w:rFonts w:ascii="Tahoma" w:hAnsi="Tahoma" w:cs="Tahoma"/>
                  <w:bCs/>
                  <w:sz w:val="21"/>
                  <w:szCs w:val="21"/>
                </w:rPr>
                <w:t>cem por cento</w:t>
              </w:r>
            </w:ins>
            <w:ins w:id="29" w:author="Matheus Gomes Faria" w:date="2020-06-21T16:16:00Z">
              <w:r w:rsidRPr="00532F6B">
                <w:rPr>
                  <w:rFonts w:ascii="Tahoma" w:hAnsi="Tahoma" w:cs="Tahoma"/>
                  <w:color w:val="FF0000"/>
                  <w:sz w:val="21"/>
                  <w:szCs w:val="21"/>
                </w:rPr>
                <w:t>) das quotas de emissão da Cedente à Emissora, em garantia do pagamento das Obrigações Garantidas, firmada nos termos do Contrato de Alienação Fiduciária de Quotas</w:t>
              </w:r>
            </w:ins>
          </w:p>
          <w:p w14:paraId="158AD6C9" w14:textId="77777777" w:rsidR="00C06401" w:rsidRPr="00C06401" w:rsidRDefault="00C06401" w:rsidP="00A10E4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363279A" w14:textId="77777777" w:rsidTr="007B199E">
        <w:tc>
          <w:tcPr>
            <w:tcW w:w="3422" w:type="dxa"/>
            <w:gridSpan w:val="2"/>
          </w:tcPr>
          <w:p w14:paraId="22FC67D3"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Amortização Extraordinária</w:t>
            </w:r>
            <w:r w:rsidRPr="004B0752">
              <w:rPr>
                <w:rFonts w:ascii="Tahoma" w:hAnsi="Tahoma" w:cs="Tahoma"/>
                <w:sz w:val="21"/>
                <w:szCs w:val="21"/>
              </w:rPr>
              <w:t>”:</w:t>
            </w:r>
          </w:p>
        </w:tc>
        <w:tc>
          <w:tcPr>
            <w:tcW w:w="6218" w:type="dxa"/>
          </w:tcPr>
          <w:p w14:paraId="4827C36C" w14:textId="77777777" w:rsidR="00412131" w:rsidRPr="004B0752" w:rsidRDefault="00412131" w:rsidP="007B199E">
            <w:pPr>
              <w:widowControl w:val="0"/>
              <w:tabs>
                <w:tab w:val="left" w:pos="0"/>
                <w:tab w:val="left" w:pos="360"/>
              </w:tabs>
              <w:spacing w:line="300" w:lineRule="exact"/>
              <w:jc w:val="both"/>
              <w:rPr>
                <w:rFonts w:ascii="Tahoma" w:hAnsi="Tahoma" w:cs="Tahoma"/>
                <w:sz w:val="21"/>
                <w:szCs w:val="21"/>
              </w:rPr>
            </w:pPr>
            <w:r w:rsidRPr="004B0752">
              <w:rPr>
                <w:rFonts w:ascii="Tahoma" w:hAnsi="Tahoma" w:cs="Tahoma"/>
                <w:sz w:val="21"/>
                <w:szCs w:val="21"/>
              </w:rPr>
              <w:t>a amortização extraordinária dos CRI, a ser realizada nos termos da Cláusula VII, abaixo;</w:t>
            </w:r>
          </w:p>
          <w:p w14:paraId="3880E1CC" w14:textId="77777777" w:rsidR="00412131" w:rsidRPr="004B0752" w:rsidRDefault="00412131" w:rsidP="007B199E">
            <w:pPr>
              <w:widowControl w:val="0"/>
              <w:tabs>
                <w:tab w:val="left" w:pos="0"/>
                <w:tab w:val="left" w:pos="360"/>
              </w:tabs>
              <w:spacing w:line="300" w:lineRule="exact"/>
              <w:jc w:val="both"/>
              <w:rPr>
                <w:rFonts w:ascii="Tahoma" w:hAnsi="Tahoma" w:cs="Tahoma"/>
                <w:bCs/>
                <w:sz w:val="21"/>
                <w:szCs w:val="21"/>
              </w:rPr>
            </w:pPr>
          </w:p>
        </w:tc>
      </w:tr>
      <w:tr w:rsidR="00412131" w:rsidRPr="004B0752" w14:paraId="72535D97" w14:textId="77777777" w:rsidTr="007B199E">
        <w:tc>
          <w:tcPr>
            <w:tcW w:w="3422" w:type="dxa"/>
            <w:gridSpan w:val="2"/>
          </w:tcPr>
          <w:p w14:paraId="4DF30647"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Amortização(</w:t>
            </w:r>
            <w:proofErr w:type="spellStart"/>
            <w:r w:rsidRPr="004B0752">
              <w:rPr>
                <w:rFonts w:ascii="Tahoma" w:hAnsi="Tahoma" w:cs="Tahoma"/>
                <w:sz w:val="21"/>
                <w:szCs w:val="21"/>
                <w:u w:val="single"/>
              </w:rPr>
              <w:t>ões</w:t>
            </w:r>
            <w:proofErr w:type="spellEnd"/>
            <w:r w:rsidRPr="004B0752">
              <w:rPr>
                <w:rFonts w:ascii="Tahoma" w:hAnsi="Tahoma" w:cs="Tahoma"/>
                <w:sz w:val="21"/>
                <w:szCs w:val="21"/>
                <w:u w:val="single"/>
              </w:rPr>
              <w:t>) Programada(s)</w:t>
            </w:r>
            <w:r w:rsidRPr="004B0752">
              <w:rPr>
                <w:rFonts w:ascii="Tahoma" w:hAnsi="Tahoma" w:cs="Tahoma"/>
                <w:sz w:val="21"/>
                <w:szCs w:val="21"/>
              </w:rPr>
              <w:t xml:space="preserve">”: </w:t>
            </w:r>
          </w:p>
        </w:tc>
        <w:tc>
          <w:tcPr>
            <w:tcW w:w="6218" w:type="dxa"/>
          </w:tcPr>
          <w:p w14:paraId="7F44A8A2"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as amortizações programadas dos CRI, a serem realizadas </w:t>
            </w:r>
            <w:r w:rsidR="001D0194" w:rsidRPr="004B0752">
              <w:rPr>
                <w:rFonts w:ascii="Tahoma" w:hAnsi="Tahoma" w:cs="Tahoma"/>
                <w:sz w:val="21"/>
                <w:szCs w:val="21"/>
              </w:rPr>
              <w:t xml:space="preserve">nas datas indicadas na Tabela Vigente do Anexo II, calculadas conforme </w:t>
            </w:r>
            <w:r w:rsidRPr="004B0752">
              <w:rPr>
                <w:rFonts w:ascii="Tahoma" w:hAnsi="Tahoma" w:cs="Tahoma"/>
                <w:sz w:val="21"/>
                <w:szCs w:val="21"/>
              </w:rPr>
              <w:t>Cláusula VI deste Termo de Securitização;</w:t>
            </w:r>
          </w:p>
          <w:p w14:paraId="08063CB3"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56B5FE7C" w14:textId="77777777" w:rsidTr="007B199E">
        <w:tc>
          <w:tcPr>
            <w:tcW w:w="3422" w:type="dxa"/>
            <w:gridSpan w:val="2"/>
          </w:tcPr>
          <w:p w14:paraId="033A5D66"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Anexos</w:t>
            </w:r>
            <w:r w:rsidRPr="004B0752">
              <w:rPr>
                <w:rFonts w:ascii="Tahoma" w:hAnsi="Tahoma" w:cs="Tahoma"/>
                <w:sz w:val="21"/>
                <w:szCs w:val="21"/>
              </w:rPr>
              <w:t>”:</w:t>
            </w:r>
          </w:p>
        </w:tc>
        <w:tc>
          <w:tcPr>
            <w:tcW w:w="6218" w:type="dxa"/>
          </w:tcPr>
          <w:p w14:paraId="711DC920" w14:textId="77777777" w:rsidR="00412131" w:rsidRPr="004B0752" w:rsidRDefault="00412131" w:rsidP="007B199E">
            <w:pPr>
              <w:spacing w:line="300" w:lineRule="exact"/>
              <w:jc w:val="both"/>
              <w:rPr>
                <w:rFonts w:ascii="Tahoma" w:hAnsi="Tahoma" w:cs="Tahoma"/>
                <w:sz w:val="21"/>
                <w:szCs w:val="21"/>
              </w:rPr>
            </w:pPr>
            <w:r w:rsidRPr="004B0752">
              <w:rPr>
                <w:rFonts w:ascii="Tahoma" w:hAnsi="Tahoma" w:cs="Tahoma"/>
                <w:sz w:val="21"/>
                <w:szCs w:val="21"/>
              </w:rPr>
              <w:t>os anexos ao presente Termo de Securitização, cujos termos são parte integrante e complementar deste Termo de Securitização, para todos os fins e efeitos de direito;</w:t>
            </w:r>
          </w:p>
          <w:p w14:paraId="1EB9BDE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7548F797" w14:textId="77777777" w:rsidTr="007B199E">
        <w:tc>
          <w:tcPr>
            <w:tcW w:w="3422" w:type="dxa"/>
            <w:gridSpan w:val="2"/>
          </w:tcPr>
          <w:p w14:paraId="1EF0B929"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Aplicações Financeiras Permitidas</w:t>
            </w:r>
            <w:r w:rsidRPr="004B0752">
              <w:rPr>
                <w:rFonts w:ascii="Tahoma" w:hAnsi="Tahoma" w:cs="Tahoma"/>
                <w:sz w:val="21"/>
                <w:szCs w:val="21"/>
              </w:rPr>
              <w:t>”:</w:t>
            </w:r>
          </w:p>
        </w:tc>
        <w:tc>
          <w:tcPr>
            <w:tcW w:w="6218" w:type="dxa"/>
          </w:tcPr>
          <w:p w14:paraId="13FC12C5" w14:textId="7975FA14" w:rsidR="00412131" w:rsidRPr="004B0752" w:rsidRDefault="00796007" w:rsidP="007B199E">
            <w:pPr>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todos os </w:t>
            </w:r>
            <w:r w:rsidRPr="004B0752">
              <w:rPr>
                <w:rFonts w:ascii="Tahoma" w:hAnsi="Tahoma" w:cs="Tahoma"/>
                <w:bCs/>
                <w:sz w:val="21"/>
                <w:szCs w:val="21"/>
              </w:rPr>
              <w:t>recursos</w:t>
            </w:r>
            <w:r w:rsidRPr="004B0752">
              <w:rPr>
                <w:rFonts w:ascii="Tahoma" w:hAnsi="Tahoma" w:cs="Tahoma"/>
                <w:sz w:val="21"/>
                <w:szCs w:val="21"/>
              </w:rPr>
              <w:t xml:space="preserve"> oriundos dos Créditos do Patrimônio Separado que estejam depositados em contas correntes de titularidade da Emissora deverão ser aplicados em: </w:t>
            </w:r>
            <w:r w:rsidRPr="004B0752">
              <w:rPr>
                <w:rFonts w:ascii="Tahoma" w:hAnsi="Tahoma" w:cs="Tahoma"/>
                <w:b/>
                <w:sz w:val="21"/>
                <w:szCs w:val="21"/>
              </w:rPr>
              <w:t>(i)</w:t>
            </w:r>
            <w:r w:rsidRPr="004B0752">
              <w:rPr>
                <w:rFonts w:ascii="Tahoma" w:hAnsi="Tahoma" w:cs="Tahoma"/>
                <w:sz w:val="21"/>
                <w:szCs w:val="21"/>
              </w:rPr>
              <w:t xml:space="preserve"> títulos de emissão do Tesouro Nacional;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4868BDDF" w14:textId="77777777" w:rsidR="00412131" w:rsidRPr="004B0752" w:rsidRDefault="00412131" w:rsidP="007B199E">
            <w:pPr>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8ABF967" w14:textId="77777777" w:rsidTr="007B199E">
        <w:tc>
          <w:tcPr>
            <w:tcW w:w="3422" w:type="dxa"/>
            <w:gridSpan w:val="2"/>
          </w:tcPr>
          <w:p w14:paraId="0B4F450F"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Assembleia Geral</w:t>
            </w:r>
            <w:r w:rsidRPr="004B0752">
              <w:rPr>
                <w:rFonts w:ascii="Tahoma" w:hAnsi="Tahoma" w:cs="Tahoma"/>
                <w:sz w:val="21"/>
                <w:szCs w:val="21"/>
              </w:rPr>
              <w:t>” ou “</w:t>
            </w:r>
            <w:r w:rsidRPr="004B0752">
              <w:rPr>
                <w:rFonts w:ascii="Tahoma" w:hAnsi="Tahoma" w:cs="Tahoma"/>
                <w:sz w:val="21"/>
                <w:szCs w:val="21"/>
                <w:u w:val="single"/>
              </w:rPr>
              <w:t>Assembleia</w:t>
            </w:r>
            <w:r w:rsidRPr="004B0752">
              <w:rPr>
                <w:rFonts w:ascii="Tahoma" w:hAnsi="Tahoma" w:cs="Tahoma"/>
                <w:sz w:val="21"/>
                <w:szCs w:val="21"/>
              </w:rPr>
              <w:t>”:</w:t>
            </w:r>
          </w:p>
          <w:p w14:paraId="7B1904D2"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9DAEB39"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assembleia geral de Titulares dos CRI, realizada na forma da Cláusula XII deste Termo de Securitização;</w:t>
            </w:r>
          </w:p>
          <w:p w14:paraId="2E7E91CC"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1F025A3B" w14:textId="77777777" w:rsidTr="007B199E">
        <w:tc>
          <w:tcPr>
            <w:tcW w:w="3422" w:type="dxa"/>
            <w:gridSpan w:val="2"/>
          </w:tcPr>
          <w:p w14:paraId="088BCA66"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Atualização Monetária</w:t>
            </w:r>
            <w:r w:rsidRPr="004B0752">
              <w:rPr>
                <w:rFonts w:ascii="Tahoma" w:hAnsi="Tahoma" w:cs="Tahoma"/>
                <w:sz w:val="21"/>
                <w:szCs w:val="21"/>
              </w:rPr>
              <w:t>”:</w:t>
            </w:r>
          </w:p>
          <w:p w14:paraId="75E066B2" w14:textId="77777777" w:rsidR="00412131" w:rsidRPr="004B0752" w:rsidRDefault="00412131" w:rsidP="007B199E">
            <w:pPr>
              <w:suppressAutoHyphens/>
              <w:spacing w:line="300" w:lineRule="exact"/>
              <w:jc w:val="center"/>
              <w:rPr>
                <w:rFonts w:ascii="Tahoma" w:hAnsi="Tahoma" w:cs="Tahoma"/>
                <w:sz w:val="21"/>
                <w:szCs w:val="21"/>
              </w:rPr>
            </w:pPr>
          </w:p>
        </w:tc>
        <w:tc>
          <w:tcPr>
            <w:tcW w:w="6218" w:type="dxa"/>
          </w:tcPr>
          <w:p w14:paraId="3CD0AAFB" w14:textId="66AB8267" w:rsidR="00412131" w:rsidRPr="004B0752" w:rsidRDefault="00796007"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IGP-M</w:t>
            </w:r>
            <w:r w:rsidR="00412131" w:rsidRPr="004B0752">
              <w:rPr>
                <w:rFonts w:ascii="Tahoma" w:hAnsi="Tahoma" w:cs="Tahoma"/>
                <w:sz w:val="21"/>
                <w:szCs w:val="21"/>
              </w:rPr>
              <w:t>;</w:t>
            </w:r>
          </w:p>
          <w:p w14:paraId="2C3C43D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0C96CA17" w14:textId="77777777" w:rsidTr="007B199E">
        <w:tc>
          <w:tcPr>
            <w:tcW w:w="3422" w:type="dxa"/>
            <w:gridSpan w:val="2"/>
          </w:tcPr>
          <w:p w14:paraId="384C50D7"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Aviso de Recebimento</w:t>
            </w:r>
            <w:r w:rsidRPr="004B0752">
              <w:rPr>
                <w:rFonts w:ascii="Tahoma" w:hAnsi="Tahoma" w:cs="Tahoma"/>
                <w:sz w:val="21"/>
                <w:szCs w:val="21"/>
              </w:rPr>
              <w:t>”:</w:t>
            </w:r>
          </w:p>
        </w:tc>
        <w:tc>
          <w:tcPr>
            <w:tcW w:w="6218" w:type="dxa"/>
          </w:tcPr>
          <w:p w14:paraId="62C625EA"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6A96BBB"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42C6C111" w14:textId="77777777" w:rsidTr="007B199E">
        <w:tc>
          <w:tcPr>
            <w:tcW w:w="3422" w:type="dxa"/>
            <w:gridSpan w:val="2"/>
          </w:tcPr>
          <w:p w14:paraId="0FD39014" w14:textId="3B99FDFC"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B3</w:t>
            </w:r>
            <w:r w:rsidRPr="004B0752">
              <w:rPr>
                <w:rFonts w:ascii="Tahoma" w:hAnsi="Tahoma" w:cs="Tahoma"/>
                <w:sz w:val="21"/>
                <w:szCs w:val="21"/>
              </w:rPr>
              <w:t>”:</w:t>
            </w:r>
          </w:p>
        </w:tc>
        <w:tc>
          <w:tcPr>
            <w:tcW w:w="6218" w:type="dxa"/>
          </w:tcPr>
          <w:p w14:paraId="424AF9D3" w14:textId="1DB18351" w:rsidR="00412131" w:rsidRPr="004B0752" w:rsidRDefault="00412131" w:rsidP="000716E8">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Significa a </w:t>
            </w:r>
            <w:r w:rsidRPr="004B0752">
              <w:rPr>
                <w:rFonts w:ascii="Tahoma" w:hAnsi="Tahoma" w:cs="Tahoma"/>
                <w:b/>
                <w:sz w:val="21"/>
                <w:szCs w:val="21"/>
              </w:rPr>
              <w:t>B3 S.A. – BRASIL, BOLSA, BALCÃO</w:t>
            </w:r>
            <w:r w:rsidR="005258DE" w:rsidRPr="004B0752">
              <w:rPr>
                <w:rFonts w:ascii="Tahoma" w:hAnsi="Tahoma" w:cs="Tahoma"/>
                <w:b/>
                <w:sz w:val="21"/>
                <w:szCs w:val="21"/>
              </w:rPr>
              <w:t xml:space="preserve"> – Segmento CETIP UTVM</w:t>
            </w:r>
            <w:r w:rsidRPr="004B0752">
              <w:rPr>
                <w:rFonts w:ascii="Tahoma" w:hAnsi="Tahoma" w:cs="Tahoma"/>
                <w:b/>
                <w:sz w:val="21"/>
                <w:szCs w:val="21"/>
              </w:rPr>
              <w:t>,</w:t>
            </w:r>
            <w:r w:rsidRPr="004B0752">
              <w:rPr>
                <w:rFonts w:ascii="Tahoma" w:hAnsi="Tahoma" w:cs="Tahoma"/>
                <w:sz w:val="21"/>
                <w:szCs w:val="21"/>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515EF416"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B0752" w14:paraId="35715A6C" w14:textId="77777777" w:rsidTr="007B199E">
        <w:tc>
          <w:tcPr>
            <w:tcW w:w="3422" w:type="dxa"/>
            <w:gridSpan w:val="2"/>
          </w:tcPr>
          <w:p w14:paraId="5DE9712E"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BACEN</w:t>
            </w:r>
            <w:r w:rsidRPr="004B0752">
              <w:rPr>
                <w:rFonts w:ascii="Tahoma" w:hAnsi="Tahoma" w:cs="Tahoma"/>
                <w:sz w:val="21"/>
                <w:szCs w:val="21"/>
              </w:rPr>
              <w:t>”:</w:t>
            </w:r>
          </w:p>
        </w:tc>
        <w:tc>
          <w:tcPr>
            <w:tcW w:w="6218" w:type="dxa"/>
          </w:tcPr>
          <w:p w14:paraId="5FA7E0E7"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Banco Central do Brasil;</w:t>
            </w:r>
          </w:p>
          <w:p w14:paraId="466BED09"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7AF36508" w14:textId="77777777" w:rsidTr="007B199E">
        <w:tc>
          <w:tcPr>
            <w:tcW w:w="3422" w:type="dxa"/>
            <w:gridSpan w:val="2"/>
          </w:tcPr>
          <w:p w14:paraId="58A6A724"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Banco Liquidante</w:t>
            </w:r>
            <w:r w:rsidRPr="004B0752">
              <w:rPr>
                <w:rFonts w:ascii="Tahoma" w:hAnsi="Tahoma" w:cs="Tahoma"/>
                <w:sz w:val="21"/>
                <w:szCs w:val="21"/>
              </w:rPr>
              <w:t>”:</w:t>
            </w:r>
          </w:p>
        </w:tc>
        <w:tc>
          <w:tcPr>
            <w:tcW w:w="6218" w:type="dxa"/>
          </w:tcPr>
          <w:p w14:paraId="0C66FBFA" w14:textId="6D4079F1"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Itaú Unibanco S.A., instituição contratad</w:t>
            </w:r>
            <w:r w:rsidRPr="00C06401">
              <w:rPr>
                <w:rFonts w:ascii="Tahoma" w:hAnsi="Tahoma" w:cs="Tahoma"/>
                <w:sz w:val="21"/>
                <w:szCs w:val="21"/>
              </w:rPr>
              <w:t>a pela Emissora para prestar os serviços indicados no item 4.1</w:t>
            </w:r>
            <w:r w:rsidR="00C06401">
              <w:rPr>
                <w:rFonts w:ascii="Tahoma" w:hAnsi="Tahoma" w:cs="Tahoma"/>
                <w:sz w:val="21"/>
                <w:szCs w:val="21"/>
              </w:rPr>
              <w:t>1</w:t>
            </w:r>
            <w:r w:rsidRPr="00C06401">
              <w:rPr>
                <w:rFonts w:ascii="Tahoma" w:hAnsi="Tahoma" w:cs="Tahoma"/>
                <w:sz w:val="21"/>
                <w:szCs w:val="21"/>
              </w:rPr>
              <w:t>.</w:t>
            </w:r>
            <w:r w:rsidRPr="004B0752">
              <w:rPr>
                <w:rFonts w:ascii="Tahoma" w:hAnsi="Tahoma" w:cs="Tahoma"/>
                <w:sz w:val="21"/>
                <w:szCs w:val="21"/>
              </w:rPr>
              <w:t>,</w:t>
            </w:r>
            <w:r w:rsidRPr="004B0752" w:rsidDel="006511AF">
              <w:rPr>
                <w:rFonts w:ascii="Tahoma" w:hAnsi="Tahoma" w:cs="Tahoma"/>
                <w:sz w:val="21"/>
                <w:szCs w:val="21"/>
              </w:rPr>
              <w:t xml:space="preserve"> </w:t>
            </w:r>
            <w:r w:rsidRPr="004B0752">
              <w:rPr>
                <w:rFonts w:ascii="Tahoma" w:hAnsi="Tahoma" w:cs="Tahoma"/>
                <w:sz w:val="21"/>
                <w:szCs w:val="21"/>
              </w:rPr>
              <w:t>abaixo;</w:t>
            </w:r>
          </w:p>
          <w:p w14:paraId="65DD6EE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17D51F50" w14:textId="77777777" w:rsidTr="007B199E">
        <w:tc>
          <w:tcPr>
            <w:tcW w:w="3422" w:type="dxa"/>
            <w:gridSpan w:val="2"/>
          </w:tcPr>
          <w:p w14:paraId="6677E60E"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Boletim de Subscrição</w:t>
            </w:r>
            <w:r w:rsidRPr="004B0752">
              <w:rPr>
                <w:rFonts w:ascii="Tahoma" w:hAnsi="Tahoma" w:cs="Tahoma"/>
                <w:sz w:val="21"/>
                <w:szCs w:val="21"/>
              </w:rPr>
              <w:t>”:</w:t>
            </w:r>
          </w:p>
        </w:tc>
        <w:tc>
          <w:tcPr>
            <w:tcW w:w="6218" w:type="dxa"/>
          </w:tcPr>
          <w:p w14:paraId="20C1948F" w14:textId="77777777"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o boletim de subscrição por meio do qual os Investidores subscreverão os CRI;</w:t>
            </w:r>
          </w:p>
          <w:p w14:paraId="3D6CF3E3"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65D6D7DB" w14:textId="77777777" w:rsidTr="007B199E">
        <w:tc>
          <w:tcPr>
            <w:tcW w:w="3422" w:type="dxa"/>
            <w:gridSpan w:val="2"/>
          </w:tcPr>
          <w:p w14:paraId="661EFD5A"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Brasil</w:t>
            </w:r>
            <w:r w:rsidRPr="004B0752">
              <w:rPr>
                <w:rFonts w:ascii="Tahoma" w:hAnsi="Tahoma" w:cs="Tahoma"/>
                <w:sz w:val="21"/>
                <w:szCs w:val="21"/>
              </w:rPr>
              <w:t>” ou “</w:t>
            </w:r>
            <w:r w:rsidRPr="004B0752">
              <w:rPr>
                <w:rFonts w:ascii="Tahoma" w:hAnsi="Tahoma" w:cs="Tahoma"/>
                <w:sz w:val="21"/>
                <w:szCs w:val="21"/>
                <w:u w:val="single"/>
              </w:rPr>
              <w:t>País</w:t>
            </w:r>
            <w:r w:rsidRPr="004B0752">
              <w:rPr>
                <w:rFonts w:ascii="Tahoma" w:hAnsi="Tahoma" w:cs="Tahoma"/>
                <w:sz w:val="21"/>
                <w:szCs w:val="21"/>
              </w:rPr>
              <w:t>”:</w:t>
            </w:r>
          </w:p>
        </w:tc>
        <w:tc>
          <w:tcPr>
            <w:tcW w:w="6218" w:type="dxa"/>
          </w:tcPr>
          <w:p w14:paraId="4DEA55DD" w14:textId="77777777"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a República Federativa do Brasil;</w:t>
            </w:r>
          </w:p>
          <w:p w14:paraId="31ECD5E7"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06401" w:rsidRPr="004B0752" w14:paraId="2E79426E" w14:textId="77777777" w:rsidTr="00A10E4D">
        <w:tc>
          <w:tcPr>
            <w:tcW w:w="3422" w:type="dxa"/>
            <w:gridSpan w:val="2"/>
          </w:tcPr>
          <w:p w14:paraId="75FDD609" w14:textId="77777777" w:rsidR="00C06401" w:rsidRPr="004B0752" w:rsidRDefault="00C06401" w:rsidP="00A10E4D">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CCI</w:t>
            </w:r>
            <w:r w:rsidRPr="004B0752">
              <w:rPr>
                <w:rFonts w:ascii="Tahoma" w:hAnsi="Tahoma" w:cs="Tahoma"/>
                <w:sz w:val="21"/>
                <w:szCs w:val="21"/>
              </w:rPr>
              <w:t>”:</w:t>
            </w:r>
          </w:p>
        </w:tc>
        <w:tc>
          <w:tcPr>
            <w:tcW w:w="6218" w:type="dxa"/>
          </w:tcPr>
          <w:p w14:paraId="26090531" w14:textId="43914AED" w:rsidR="00C06401" w:rsidRPr="004B0752" w:rsidRDefault="000716E8" w:rsidP="00A10E4D">
            <w:pPr>
              <w:snapToGrid w:val="0"/>
              <w:spacing w:line="300" w:lineRule="exact"/>
              <w:jc w:val="both"/>
              <w:rPr>
                <w:rFonts w:ascii="Tahoma" w:hAnsi="Tahoma" w:cs="Tahoma"/>
                <w:sz w:val="21"/>
                <w:szCs w:val="21"/>
              </w:rPr>
            </w:pPr>
            <w:r w:rsidRPr="004B0752">
              <w:rPr>
                <w:rFonts w:ascii="Tahoma" w:hAnsi="Tahoma" w:cs="Tahoma"/>
                <w:sz w:val="21"/>
                <w:szCs w:val="21"/>
              </w:rPr>
              <w:t xml:space="preserve">são </w:t>
            </w:r>
            <w:r w:rsidR="00635FE7" w:rsidRPr="00635FE7">
              <w:rPr>
                <w:rFonts w:ascii="Tahoma" w:hAnsi="Tahoma" w:cs="Tahoma"/>
                <w:b/>
                <w:bCs/>
                <w:sz w:val="21"/>
                <w:szCs w:val="21"/>
                <w:highlight w:val="yellow"/>
              </w:rPr>
              <w:t>[</w:t>
            </w:r>
            <w:proofErr w:type="spellStart"/>
            <w:r w:rsidR="00635FE7" w:rsidRPr="00635FE7">
              <w:rPr>
                <w:rFonts w:ascii="Tahoma" w:hAnsi="Tahoma" w:cs="Tahoma"/>
                <w:b/>
                <w:bCs/>
                <w:sz w:val="21"/>
                <w:szCs w:val="21"/>
                <w:highlight w:val="yellow"/>
              </w:rPr>
              <w:t>xxx</w:t>
            </w:r>
            <w:proofErr w:type="spellEnd"/>
            <w:r w:rsidR="00635FE7" w:rsidRPr="00635FE7">
              <w:rPr>
                <w:rFonts w:ascii="Tahoma" w:hAnsi="Tahoma" w:cs="Tahoma"/>
                <w:b/>
                <w:bCs/>
                <w:sz w:val="21"/>
                <w:szCs w:val="21"/>
                <w:highlight w:val="yellow"/>
              </w:rPr>
              <w:t>]</w:t>
            </w:r>
            <w:r w:rsidR="00AF18D7">
              <w:rPr>
                <w:rFonts w:ascii="Tahoma" w:hAnsi="Tahoma" w:cs="Tahoma"/>
                <w:sz w:val="21"/>
                <w:szCs w:val="21"/>
              </w:rPr>
              <w:t xml:space="preserve"> (</w:t>
            </w:r>
            <w:r w:rsidR="005F6402" w:rsidRPr="00635FE7">
              <w:rPr>
                <w:rFonts w:ascii="Tahoma" w:hAnsi="Tahoma" w:cs="Tahoma"/>
                <w:b/>
                <w:bCs/>
                <w:sz w:val="21"/>
                <w:szCs w:val="21"/>
                <w:highlight w:val="yellow"/>
              </w:rPr>
              <w:t>[</w:t>
            </w:r>
            <w:proofErr w:type="spellStart"/>
            <w:r w:rsidR="005F6402" w:rsidRPr="00635FE7">
              <w:rPr>
                <w:rFonts w:ascii="Tahoma" w:hAnsi="Tahoma" w:cs="Tahoma"/>
                <w:b/>
                <w:bCs/>
                <w:sz w:val="21"/>
                <w:szCs w:val="21"/>
                <w:highlight w:val="yellow"/>
              </w:rPr>
              <w:t>xxx</w:t>
            </w:r>
            <w:proofErr w:type="spellEnd"/>
            <w:r w:rsidR="005F6402" w:rsidRPr="00635FE7">
              <w:rPr>
                <w:rFonts w:ascii="Tahoma" w:hAnsi="Tahoma" w:cs="Tahoma"/>
                <w:b/>
                <w:bCs/>
                <w:sz w:val="21"/>
                <w:szCs w:val="21"/>
                <w:highlight w:val="yellow"/>
              </w:rPr>
              <w:t>]</w:t>
            </w:r>
            <w:r w:rsidR="00AF18D7">
              <w:rPr>
                <w:rFonts w:ascii="Tahoma" w:hAnsi="Tahoma" w:cs="Tahoma"/>
                <w:sz w:val="21"/>
                <w:szCs w:val="21"/>
              </w:rPr>
              <w:t>)</w:t>
            </w:r>
            <w:r w:rsidRPr="004B0752">
              <w:rPr>
                <w:rFonts w:ascii="Tahoma" w:hAnsi="Tahoma" w:cs="Tahoma"/>
                <w:sz w:val="21"/>
                <w:szCs w:val="21"/>
              </w:rPr>
              <w:t xml:space="preserve"> Cédulas de Crédito Imobiliário</w:t>
            </w:r>
            <w:r w:rsidRPr="0059704A">
              <w:rPr>
                <w:rFonts w:ascii="Tahoma" w:hAnsi="Tahoma" w:cs="Tahoma"/>
                <w:sz w:val="21"/>
                <w:szCs w:val="21"/>
              </w:rPr>
              <w:t xml:space="preserve">, </w:t>
            </w:r>
            <w:commentRangeStart w:id="30"/>
            <w:r w:rsidR="009E7F06">
              <w:rPr>
                <w:rFonts w:ascii="Tahoma" w:hAnsi="Tahoma" w:cs="Tahoma"/>
                <w:bCs/>
                <w:sz w:val="21"/>
                <w:szCs w:val="21"/>
              </w:rPr>
              <w:t>fracionárias</w:t>
            </w:r>
            <w:commentRangeEnd w:id="30"/>
            <w:r w:rsidR="00070403">
              <w:rPr>
                <w:rStyle w:val="Refdecomentrio"/>
              </w:rPr>
              <w:commentReference w:id="30"/>
            </w:r>
            <w:r w:rsidRPr="0059704A">
              <w:rPr>
                <w:rFonts w:ascii="Tahoma" w:hAnsi="Tahoma" w:cs="Tahoma"/>
                <w:bCs/>
                <w:sz w:val="21"/>
                <w:szCs w:val="21"/>
              </w:rPr>
              <w:t>,</w:t>
            </w:r>
            <w:r w:rsidRPr="0059704A">
              <w:rPr>
                <w:rFonts w:ascii="Tahoma" w:hAnsi="Tahoma" w:cs="Tahoma"/>
                <w:sz w:val="21"/>
                <w:szCs w:val="21"/>
              </w:rPr>
              <w:t xml:space="preserve"> </w:t>
            </w:r>
            <w:commentRangeStart w:id="31"/>
            <w:r w:rsidRPr="004B0752">
              <w:rPr>
                <w:rFonts w:ascii="Tahoma" w:hAnsi="Tahoma" w:cs="Tahoma"/>
                <w:bCs/>
                <w:sz w:val="21"/>
                <w:szCs w:val="21"/>
              </w:rPr>
              <w:t>sem garantia real imobiliária</w:t>
            </w:r>
            <w:commentRangeEnd w:id="31"/>
            <w:r w:rsidR="00070403">
              <w:rPr>
                <w:rStyle w:val="Refdecomentrio"/>
              </w:rPr>
              <w:commentReference w:id="31"/>
            </w:r>
            <w:r w:rsidRPr="004B0752">
              <w:rPr>
                <w:rFonts w:ascii="Tahoma" w:hAnsi="Tahoma" w:cs="Tahoma"/>
                <w:bCs/>
                <w:sz w:val="21"/>
                <w:szCs w:val="21"/>
              </w:rPr>
              <w:t xml:space="preserve">, sob a forma escritural, emitidas em série única pela </w:t>
            </w:r>
            <w:r>
              <w:rPr>
                <w:rFonts w:ascii="Tahoma" w:hAnsi="Tahoma" w:cs="Tahoma"/>
                <w:bCs/>
                <w:sz w:val="21"/>
                <w:szCs w:val="21"/>
              </w:rPr>
              <w:t>Cedente</w:t>
            </w:r>
            <w:r w:rsidRPr="004B0752">
              <w:rPr>
                <w:rFonts w:ascii="Tahoma" w:hAnsi="Tahoma" w:cs="Tahoma"/>
                <w:bCs/>
                <w:sz w:val="21"/>
                <w:szCs w:val="21"/>
              </w:rPr>
              <w:t xml:space="preserve">, cada uma para representar </w:t>
            </w:r>
            <w:r w:rsidR="009E7F06">
              <w:rPr>
                <w:rFonts w:ascii="Tahoma" w:hAnsi="Tahoma" w:cs="Tahoma"/>
                <w:bCs/>
                <w:sz w:val="21"/>
                <w:szCs w:val="21"/>
              </w:rPr>
              <w:t xml:space="preserve">determinada </w:t>
            </w:r>
            <w:r w:rsidR="009E7F06" w:rsidRPr="00070403">
              <w:rPr>
                <w:rFonts w:ascii="Tahoma" w:hAnsi="Tahoma" w:cs="Tahoma"/>
                <w:bCs/>
                <w:sz w:val="21"/>
                <w:szCs w:val="21"/>
                <w:highlight w:val="cyan"/>
                <w:rPrChange w:id="32" w:author="Matheus Gomes Faria" w:date="2020-06-21T14:56:00Z">
                  <w:rPr>
                    <w:rFonts w:ascii="Tahoma" w:hAnsi="Tahoma" w:cs="Tahoma"/>
                    <w:bCs/>
                    <w:sz w:val="21"/>
                    <w:szCs w:val="21"/>
                  </w:rPr>
                </w:rPrChange>
              </w:rPr>
              <w:t>fração</w:t>
            </w:r>
            <w:r w:rsidR="009E7F06">
              <w:rPr>
                <w:rFonts w:ascii="Tahoma" w:hAnsi="Tahoma" w:cs="Tahoma"/>
                <w:bCs/>
                <w:sz w:val="21"/>
                <w:szCs w:val="21"/>
              </w:rPr>
              <w:t xml:space="preserve"> </w:t>
            </w:r>
            <w:r w:rsidRPr="004B0752">
              <w:rPr>
                <w:rFonts w:ascii="Tahoma" w:hAnsi="Tahoma" w:cs="Tahoma"/>
                <w:bCs/>
                <w:sz w:val="21"/>
                <w:szCs w:val="21"/>
              </w:rPr>
              <w:t>de cada um dos Créditos Imobiliários, descritos e identificados no Anexo I ao Contrato de Cessão</w:t>
            </w:r>
            <w:r w:rsidRPr="004B0752">
              <w:rPr>
                <w:rFonts w:ascii="Tahoma" w:hAnsi="Tahoma" w:cs="Tahoma"/>
                <w:sz w:val="21"/>
                <w:szCs w:val="21"/>
              </w:rPr>
              <w:t>;</w:t>
            </w:r>
          </w:p>
          <w:p w14:paraId="4318EE42" w14:textId="77777777" w:rsidR="00C06401" w:rsidRPr="004B0752" w:rsidRDefault="00C06401" w:rsidP="00A10E4D">
            <w:pPr>
              <w:suppressAutoHyphens/>
              <w:snapToGrid w:val="0"/>
              <w:spacing w:line="300" w:lineRule="exact"/>
              <w:jc w:val="both"/>
              <w:rPr>
                <w:rFonts w:ascii="Tahoma" w:hAnsi="Tahoma" w:cs="Tahoma"/>
                <w:sz w:val="21"/>
                <w:szCs w:val="21"/>
              </w:rPr>
            </w:pPr>
          </w:p>
        </w:tc>
      </w:tr>
      <w:tr w:rsidR="00412131" w:rsidRPr="004B0752" w14:paraId="3E8A43C4" w14:textId="77777777" w:rsidTr="007B199E">
        <w:tc>
          <w:tcPr>
            <w:tcW w:w="3422" w:type="dxa"/>
            <w:gridSpan w:val="2"/>
          </w:tcPr>
          <w:p w14:paraId="0BC85FA0" w14:textId="59BDCE42"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Cedente</w:t>
            </w:r>
            <w:r w:rsidRPr="004B0752">
              <w:rPr>
                <w:rFonts w:ascii="Tahoma" w:hAnsi="Tahoma" w:cs="Tahoma"/>
                <w:sz w:val="21"/>
                <w:szCs w:val="21"/>
              </w:rPr>
              <w:t>”:</w:t>
            </w:r>
          </w:p>
        </w:tc>
        <w:tc>
          <w:tcPr>
            <w:tcW w:w="6218" w:type="dxa"/>
          </w:tcPr>
          <w:p w14:paraId="2109218B" w14:textId="16565FE1" w:rsidR="00412131" w:rsidRPr="004B0752" w:rsidRDefault="000716E8" w:rsidP="007B199E">
            <w:pPr>
              <w:snapToGrid w:val="0"/>
              <w:spacing w:line="300" w:lineRule="exact"/>
              <w:jc w:val="both"/>
              <w:rPr>
                <w:rFonts w:ascii="Tahoma" w:hAnsi="Tahoma" w:cs="Tahoma"/>
                <w:color w:val="FF0000"/>
                <w:sz w:val="21"/>
                <w:szCs w:val="21"/>
              </w:rPr>
            </w:pPr>
            <w:r w:rsidRPr="00B735A3">
              <w:rPr>
                <w:rFonts w:ascii="Tahoma" w:hAnsi="Tahoma" w:cs="Tahoma"/>
                <w:bCs/>
                <w:color w:val="000000"/>
                <w:sz w:val="21"/>
                <w:szCs w:val="21"/>
              </w:rPr>
              <w:t xml:space="preserve">a </w:t>
            </w:r>
            <w:r w:rsidRPr="00B735A3">
              <w:rPr>
                <w:rFonts w:ascii="Tahoma" w:hAnsi="Tahoma" w:cs="Tahoma"/>
                <w:b/>
                <w:bCs/>
                <w:sz w:val="21"/>
                <w:szCs w:val="21"/>
              </w:rPr>
              <w:t>S&amp;J Consultoria e Incorporação Ltda.</w:t>
            </w:r>
            <w:r w:rsidRPr="00B735A3">
              <w:rPr>
                <w:rFonts w:ascii="Tahoma" w:hAnsi="Tahoma" w:cs="Tahoma"/>
                <w:sz w:val="21"/>
                <w:szCs w:val="21"/>
              </w:rPr>
              <w:t>, sociedade limitada com sede na Cidade de Goiânia, Estado de Goiás, na Rua 1129, S/N, Quadra 237, lote 34, Sala 05, Setor Marista, CEP 74175-140, inscrita no CNPJ sob o nº 10.144.917/0001-13</w:t>
            </w:r>
            <w:r w:rsidRPr="00B735A3">
              <w:rPr>
                <w:rFonts w:ascii="Tahoma" w:hAnsi="Tahoma" w:cs="Tahoma"/>
                <w:bCs/>
                <w:color w:val="000000"/>
                <w:sz w:val="21"/>
                <w:szCs w:val="21"/>
              </w:rPr>
              <w:t>;</w:t>
            </w:r>
          </w:p>
          <w:p w14:paraId="76588F9C"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1D2CD1" w:rsidRPr="004B0752" w14:paraId="0C0F974A" w14:textId="77777777" w:rsidTr="00777DCB">
        <w:tc>
          <w:tcPr>
            <w:tcW w:w="3422" w:type="dxa"/>
            <w:gridSpan w:val="2"/>
          </w:tcPr>
          <w:p w14:paraId="5DC22B8A" w14:textId="77777777" w:rsidR="001D2CD1" w:rsidRPr="004B0752" w:rsidRDefault="001D2CD1" w:rsidP="00777DCB">
            <w:pPr>
              <w:snapToGrid w:val="0"/>
              <w:spacing w:line="300" w:lineRule="exact"/>
              <w:jc w:val="both"/>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Cessão Fiduciária</w:t>
            </w:r>
            <w:r w:rsidRPr="004B0752">
              <w:rPr>
                <w:rFonts w:ascii="Tahoma" w:hAnsi="Tahoma" w:cs="Tahoma"/>
                <w:sz w:val="21"/>
                <w:szCs w:val="21"/>
              </w:rPr>
              <w:t>”:</w:t>
            </w:r>
          </w:p>
        </w:tc>
        <w:tc>
          <w:tcPr>
            <w:tcW w:w="6218" w:type="dxa"/>
          </w:tcPr>
          <w:p w14:paraId="7D0D2C83" w14:textId="77777777" w:rsidR="001D2CD1" w:rsidRPr="004B0752" w:rsidRDefault="001D2CD1" w:rsidP="00777DCB">
            <w:pPr>
              <w:snapToGrid w:val="0"/>
              <w:spacing w:line="300" w:lineRule="exact"/>
              <w:jc w:val="both"/>
              <w:rPr>
                <w:rFonts w:ascii="Tahoma" w:hAnsi="Tahoma" w:cs="Tahoma"/>
                <w:sz w:val="21"/>
                <w:szCs w:val="21"/>
              </w:rPr>
            </w:pPr>
            <w:r w:rsidRPr="004B0752">
              <w:rPr>
                <w:rFonts w:ascii="Tahoma" w:hAnsi="Tahoma" w:cs="Tahoma"/>
                <w:sz w:val="21"/>
                <w:szCs w:val="21"/>
              </w:rPr>
              <w:t>a cessão fiduci</w:t>
            </w:r>
            <w:r w:rsidRPr="00A10E4D">
              <w:rPr>
                <w:rFonts w:ascii="Tahoma" w:hAnsi="Tahoma" w:cs="Tahoma"/>
                <w:sz w:val="21"/>
                <w:szCs w:val="21"/>
              </w:rPr>
              <w:t xml:space="preserve">ária de recebíveis constituída e a ser constituída em favor da Emissora, </w:t>
            </w:r>
            <w:r w:rsidRPr="00A10E4D">
              <w:rPr>
                <w:rFonts w:ascii="Tahoma" w:hAnsi="Tahoma" w:cs="Tahoma"/>
                <w:bCs/>
                <w:iCs/>
                <w:sz w:val="21"/>
                <w:szCs w:val="21"/>
              </w:rPr>
              <w:t>nos termos do Contrato</w:t>
            </w:r>
            <w:r w:rsidRPr="00A10E4D">
              <w:rPr>
                <w:rFonts w:ascii="Tahoma" w:hAnsi="Tahoma" w:cs="Tahoma"/>
                <w:sz w:val="21"/>
                <w:szCs w:val="21"/>
              </w:rPr>
              <w:t xml:space="preserve"> de </w:t>
            </w:r>
            <w:r w:rsidRPr="00A10E4D">
              <w:rPr>
                <w:rFonts w:ascii="Tahoma" w:hAnsi="Tahoma" w:cs="Tahoma"/>
                <w:bCs/>
                <w:iCs/>
                <w:sz w:val="21"/>
                <w:szCs w:val="21"/>
              </w:rPr>
              <w:t>Cessão, por meio do qual a Cedente cede</w:t>
            </w:r>
            <w:r>
              <w:rPr>
                <w:rFonts w:ascii="Tahoma" w:hAnsi="Tahoma" w:cs="Tahoma"/>
                <w:bCs/>
                <w:iCs/>
                <w:sz w:val="21"/>
                <w:szCs w:val="21"/>
              </w:rPr>
              <w:t>u</w:t>
            </w:r>
            <w:r w:rsidRPr="00A10E4D">
              <w:rPr>
                <w:rFonts w:ascii="Tahoma" w:hAnsi="Tahoma" w:cs="Tahoma"/>
                <w:bCs/>
                <w:iCs/>
                <w:sz w:val="21"/>
                <w:szCs w:val="21"/>
              </w:rPr>
              <w:t xml:space="preserve"> e ir</w:t>
            </w:r>
            <w:r>
              <w:rPr>
                <w:rFonts w:ascii="Tahoma" w:hAnsi="Tahoma" w:cs="Tahoma"/>
                <w:bCs/>
                <w:iCs/>
                <w:sz w:val="21"/>
                <w:szCs w:val="21"/>
              </w:rPr>
              <w:t>á</w:t>
            </w:r>
            <w:r w:rsidRPr="00A10E4D">
              <w:rPr>
                <w:rFonts w:ascii="Tahoma" w:hAnsi="Tahoma" w:cs="Tahoma"/>
                <w:bCs/>
                <w:iCs/>
                <w:sz w:val="21"/>
                <w:szCs w:val="21"/>
              </w:rPr>
              <w:t xml:space="preserve"> ceder fiduciariamente à Emissora os</w:t>
            </w:r>
            <w:r w:rsidRPr="00A10E4D">
              <w:rPr>
                <w:rFonts w:ascii="Tahoma" w:hAnsi="Tahoma" w:cs="Tahoma"/>
                <w:sz w:val="21"/>
                <w:szCs w:val="21"/>
              </w:rPr>
              <w:t xml:space="preserve"> Créditos Cedidos Fiduciariamente, </w:t>
            </w:r>
            <w:r w:rsidRPr="00A10E4D">
              <w:rPr>
                <w:rFonts w:ascii="Tahoma" w:hAnsi="Tahoma" w:cs="Tahoma"/>
                <w:bCs/>
                <w:iCs/>
                <w:sz w:val="21"/>
                <w:szCs w:val="21"/>
              </w:rPr>
              <w:t>a que faz e far</w:t>
            </w:r>
            <w:r>
              <w:rPr>
                <w:rFonts w:ascii="Tahoma" w:hAnsi="Tahoma" w:cs="Tahoma"/>
                <w:bCs/>
                <w:iCs/>
                <w:sz w:val="21"/>
                <w:szCs w:val="21"/>
              </w:rPr>
              <w:t>á</w:t>
            </w:r>
            <w:r w:rsidRPr="004B0752">
              <w:rPr>
                <w:rFonts w:ascii="Tahoma" w:hAnsi="Tahoma" w:cs="Tahoma"/>
                <w:bCs/>
                <w:iCs/>
                <w:sz w:val="21"/>
                <w:szCs w:val="21"/>
              </w:rPr>
              <w:t xml:space="preserve"> jus em decorrência da formalização de novos Contratos Imobiliários, </w:t>
            </w:r>
            <w:r w:rsidRPr="004B0752">
              <w:rPr>
                <w:rFonts w:ascii="Tahoma" w:hAnsi="Tahoma" w:cs="Tahoma"/>
                <w:sz w:val="21"/>
                <w:szCs w:val="21"/>
              </w:rPr>
              <w:t>em garantia do cumprimento das Obrigações Garantidas;</w:t>
            </w:r>
          </w:p>
          <w:p w14:paraId="7D71A68E" w14:textId="77777777" w:rsidR="001D2CD1" w:rsidRPr="004B0752" w:rsidRDefault="001D2CD1" w:rsidP="00777DCB">
            <w:pPr>
              <w:suppressAutoHyphens/>
              <w:snapToGrid w:val="0"/>
              <w:spacing w:line="300" w:lineRule="exact"/>
              <w:jc w:val="both"/>
              <w:rPr>
                <w:rFonts w:ascii="Tahoma" w:hAnsi="Tahoma" w:cs="Tahoma"/>
                <w:sz w:val="21"/>
                <w:szCs w:val="21"/>
              </w:rPr>
            </w:pPr>
          </w:p>
        </w:tc>
      </w:tr>
      <w:tr w:rsidR="00412131" w:rsidRPr="004B0752" w14:paraId="31ED083D" w14:textId="77777777" w:rsidTr="007B199E">
        <w:tc>
          <w:tcPr>
            <w:tcW w:w="3422" w:type="dxa"/>
            <w:gridSpan w:val="2"/>
          </w:tcPr>
          <w:p w14:paraId="595685DA" w14:textId="2405394A"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Cessão Fiduciária</w:t>
            </w:r>
            <w:r w:rsidR="001D2CD1">
              <w:rPr>
                <w:rFonts w:ascii="Tahoma" w:hAnsi="Tahoma" w:cs="Tahoma"/>
                <w:sz w:val="21"/>
                <w:szCs w:val="21"/>
                <w:u w:val="single"/>
              </w:rPr>
              <w:t xml:space="preserve"> Atenas II</w:t>
            </w:r>
            <w:r w:rsidRPr="004B0752">
              <w:rPr>
                <w:rFonts w:ascii="Tahoma" w:hAnsi="Tahoma" w:cs="Tahoma"/>
                <w:sz w:val="21"/>
                <w:szCs w:val="21"/>
              </w:rPr>
              <w:t>”:</w:t>
            </w:r>
          </w:p>
        </w:tc>
        <w:tc>
          <w:tcPr>
            <w:tcW w:w="6218" w:type="dxa"/>
          </w:tcPr>
          <w:p w14:paraId="6759D941" w14:textId="288F6EE1"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 xml:space="preserve">a </w:t>
            </w:r>
            <w:r w:rsidR="001D2CD1">
              <w:rPr>
                <w:rFonts w:ascii="Tahoma" w:hAnsi="Tahoma" w:cs="Tahoma"/>
                <w:sz w:val="21"/>
                <w:szCs w:val="21"/>
              </w:rPr>
              <w:t xml:space="preserve">futura </w:t>
            </w:r>
            <w:r w:rsidRPr="004B0752">
              <w:rPr>
                <w:rFonts w:ascii="Tahoma" w:hAnsi="Tahoma" w:cs="Tahoma"/>
                <w:sz w:val="21"/>
                <w:szCs w:val="21"/>
              </w:rPr>
              <w:t>cessão fiduci</w:t>
            </w:r>
            <w:r w:rsidRPr="00A10E4D">
              <w:rPr>
                <w:rFonts w:ascii="Tahoma" w:hAnsi="Tahoma" w:cs="Tahoma"/>
                <w:sz w:val="21"/>
                <w:szCs w:val="21"/>
              </w:rPr>
              <w:t xml:space="preserve">ária de recebíveis a ser constituída em favor da Emissora, </w:t>
            </w:r>
            <w:r w:rsidRPr="00A10E4D">
              <w:rPr>
                <w:rFonts w:ascii="Tahoma" w:hAnsi="Tahoma" w:cs="Tahoma"/>
                <w:bCs/>
                <w:iCs/>
                <w:sz w:val="21"/>
                <w:szCs w:val="21"/>
              </w:rPr>
              <w:t>nos termos do Contrato</w:t>
            </w:r>
            <w:r w:rsidRPr="00A10E4D">
              <w:rPr>
                <w:rFonts w:ascii="Tahoma" w:hAnsi="Tahoma" w:cs="Tahoma"/>
                <w:sz w:val="21"/>
                <w:szCs w:val="21"/>
              </w:rPr>
              <w:t xml:space="preserve"> de </w:t>
            </w:r>
            <w:r w:rsidRPr="00A10E4D">
              <w:rPr>
                <w:rFonts w:ascii="Tahoma" w:hAnsi="Tahoma" w:cs="Tahoma"/>
                <w:bCs/>
                <w:iCs/>
                <w:sz w:val="21"/>
                <w:szCs w:val="21"/>
              </w:rPr>
              <w:t xml:space="preserve">Cessão, por meio do qual a Cedente </w:t>
            </w:r>
            <w:r w:rsidR="001D2CD1">
              <w:rPr>
                <w:rFonts w:ascii="Tahoma" w:hAnsi="Tahoma" w:cs="Tahoma"/>
                <w:bCs/>
                <w:iCs/>
                <w:sz w:val="21"/>
                <w:szCs w:val="21"/>
              </w:rPr>
              <w:t>e/ou a</w:t>
            </w:r>
            <w:r w:rsidR="00237DC7">
              <w:rPr>
                <w:rFonts w:ascii="Tahoma" w:hAnsi="Tahoma" w:cs="Tahoma"/>
                <w:bCs/>
                <w:iCs/>
                <w:sz w:val="21"/>
                <w:szCs w:val="21"/>
              </w:rPr>
              <w:t xml:space="preserve"> SPE Boa Vista</w:t>
            </w:r>
            <w:r w:rsidR="001D2CD1">
              <w:rPr>
                <w:rFonts w:ascii="Tahoma" w:hAnsi="Tahoma" w:cs="Tahoma"/>
                <w:sz w:val="21"/>
                <w:szCs w:val="21"/>
              </w:rPr>
              <w:t xml:space="preserve">, </w:t>
            </w:r>
            <w:r w:rsidRPr="00A10E4D">
              <w:rPr>
                <w:rFonts w:ascii="Tahoma" w:hAnsi="Tahoma" w:cs="Tahoma"/>
                <w:bCs/>
                <w:iCs/>
                <w:sz w:val="21"/>
                <w:szCs w:val="21"/>
              </w:rPr>
              <w:t>ir</w:t>
            </w:r>
            <w:r w:rsidR="000716E8">
              <w:rPr>
                <w:rFonts w:ascii="Tahoma" w:hAnsi="Tahoma" w:cs="Tahoma"/>
                <w:bCs/>
                <w:iCs/>
                <w:sz w:val="21"/>
                <w:szCs w:val="21"/>
              </w:rPr>
              <w:t>á</w:t>
            </w:r>
            <w:r w:rsidRPr="00A10E4D">
              <w:rPr>
                <w:rFonts w:ascii="Tahoma" w:hAnsi="Tahoma" w:cs="Tahoma"/>
                <w:bCs/>
                <w:iCs/>
                <w:sz w:val="21"/>
                <w:szCs w:val="21"/>
              </w:rPr>
              <w:t xml:space="preserve"> ceder fiduciariamente à Emissora os</w:t>
            </w:r>
            <w:r w:rsidRPr="00A10E4D">
              <w:rPr>
                <w:rFonts w:ascii="Tahoma" w:hAnsi="Tahoma" w:cs="Tahoma"/>
                <w:sz w:val="21"/>
                <w:szCs w:val="21"/>
              </w:rPr>
              <w:t xml:space="preserve"> </w:t>
            </w:r>
            <w:r w:rsidR="001D2CD1">
              <w:rPr>
                <w:rFonts w:ascii="Tahoma" w:hAnsi="Tahoma" w:cs="Tahoma"/>
                <w:sz w:val="21"/>
                <w:szCs w:val="21"/>
              </w:rPr>
              <w:t>Créditos Imobiliários Atenas II</w:t>
            </w:r>
            <w:r w:rsidRPr="004B0752">
              <w:rPr>
                <w:rFonts w:ascii="Tahoma" w:hAnsi="Tahoma" w:cs="Tahoma"/>
                <w:bCs/>
                <w:iCs/>
                <w:sz w:val="21"/>
                <w:szCs w:val="21"/>
              </w:rPr>
              <w:t xml:space="preserve">, </w:t>
            </w:r>
            <w:r w:rsidRPr="004B0752">
              <w:rPr>
                <w:rFonts w:ascii="Tahoma" w:hAnsi="Tahoma" w:cs="Tahoma"/>
                <w:sz w:val="21"/>
                <w:szCs w:val="21"/>
              </w:rPr>
              <w:t>em garantia do cumprimento das Obrigações Garantidas;</w:t>
            </w:r>
          </w:p>
          <w:p w14:paraId="7CF08361"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412131" w:rsidRPr="004B0752" w14:paraId="4CAF4582" w14:textId="77777777" w:rsidTr="007B199E">
        <w:tc>
          <w:tcPr>
            <w:tcW w:w="3422" w:type="dxa"/>
            <w:gridSpan w:val="2"/>
          </w:tcPr>
          <w:p w14:paraId="6D61EA7E"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CETIP21</w:t>
            </w:r>
            <w:r w:rsidRPr="004B0752">
              <w:rPr>
                <w:rFonts w:ascii="Tahoma" w:hAnsi="Tahoma" w:cs="Tahoma"/>
                <w:sz w:val="21"/>
                <w:szCs w:val="21"/>
              </w:rPr>
              <w:t>”:</w:t>
            </w:r>
          </w:p>
        </w:tc>
        <w:tc>
          <w:tcPr>
            <w:tcW w:w="6218" w:type="dxa"/>
          </w:tcPr>
          <w:p w14:paraId="606DD7E9" w14:textId="3E077AF1" w:rsidR="00412131" w:rsidRPr="004B0752" w:rsidRDefault="00412131" w:rsidP="007B199E">
            <w:pPr>
              <w:tabs>
                <w:tab w:val="num" w:pos="0"/>
                <w:tab w:val="left" w:pos="80"/>
              </w:tabs>
              <w:spacing w:line="300" w:lineRule="exact"/>
              <w:jc w:val="both"/>
              <w:rPr>
                <w:rFonts w:ascii="Tahoma" w:hAnsi="Tahoma" w:cs="Tahoma"/>
                <w:sz w:val="21"/>
                <w:szCs w:val="21"/>
              </w:rPr>
            </w:pPr>
            <w:r w:rsidRPr="004B0752">
              <w:rPr>
                <w:rFonts w:ascii="Tahoma" w:hAnsi="Tahoma" w:cs="Tahoma"/>
                <w:sz w:val="21"/>
                <w:szCs w:val="21"/>
              </w:rPr>
              <w:t>o ambiente de negociação de títulos e valores mobiliários administrado e operacionalizado pela B3;</w:t>
            </w:r>
          </w:p>
          <w:p w14:paraId="7100F476"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412131" w:rsidRPr="004B0752" w14:paraId="380978C1" w14:textId="77777777" w:rsidTr="007B199E">
        <w:tc>
          <w:tcPr>
            <w:tcW w:w="3422" w:type="dxa"/>
            <w:gridSpan w:val="2"/>
          </w:tcPr>
          <w:p w14:paraId="7B0A62C4"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CMN</w:t>
            </w:r>
            <w:r w:rsidRPr="004B0752">
              <w:rPr>
                <w:rFonts w:ascii="Tahoma" w:hAnsi="Tahoma" w:cs="Tahoma"/>
                <w:sz w:val="21"/>
                <w:szCs w:val="21"/>
              </w:rPr>
              <w:t>”:</w:t>
            </w:r>
          </w:p>
        </w:tc>
        <w:tc>
          <w:tcPr>
            <w:tcW w:w="6218" w:type="dxa"/>
          </w:tcPr>
          <w:p w14:paraId="587BF189" w14:textId="77777777" w:rsidR="00412131" w:rsidRPr="004B0752" w:rsidRDefault="00412131" w:rsidP="007B199E">
            <w:pPr>
              <w:tabs>
                <w:tab w:val="num" w:pos="0"/>
                <w:tab w:val="left" w:pos="80"/>
              </w:tabs>
              <w:spacing w:line="300" w:lineRule="exact"/>
              <w:jc w:val="both"/>
              <w:rPr>
                <w:rFonts w:ascii="Tahoma" w:hAnsi="Tahoma" w:cs="Tahoma"/>
                <w:sz w:val="21"/>
                <w:szCs w:val="21"/>
              </w:rPr>
            </w:pPr>
            <w:r w:rsidRPr="004B0752">
              <w:rPr>
                <w:rFonts w:ascii="Tahoma" w:hAnsi="Tahoma" w:cs="Tahoma"/>
                <w:sz w:val="21"/>
                <w:szCs w:val="21"/>
              </w:rPr>
              <w:t>o Conselho Monetário Nacional;</w:t>
            </w:r>
          </w:p>
          <w:p w14:paraId="25EE0A2F"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412131" w:rsidRPr="004B0752" w14:paraId="12E49900" w14:textId="77777777" w:rsidTr="007B199E">
        <w:tc>
          <w:tcPr>
            <w:tcW w:w="3422" w:type="dxa"/>
            <w:gridSpan w:val="2"/>
          </w:tcPr>
          <w:p w14:paraId="5E6A491F"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CNPJ/MF</w:t>
            </w:r>
            <w:r w:rsidRPr="004B0752">
              <w:rPr>
                <w:rFonts w:ascii="Tahoma" w:hAnsi="Tahoma" w:cs="Tahoma"/>
                <w:sz w:val="21"/>
                <w:szCs w:val="21"/>
              </w:rPr>
              <w:t>”:</w:t>
            </w:r>
          </w:p>
        </w:tc>
        <w:tc>
          <w:tcPr>
            <w:tcW w:w="6218" w:type="dxa"/>
          </w:tcPr>
          <w:p w14:paraId="2E840F44" w14:textId="77777777" w:rsidR="00412131" w:rsidRPr="004B0752" w:rsidRDefault="00412131" w:rsidP="007B199E">
            <w:pPr>
              <w:tabs>
                <w:tab w:val="num" w:pos="0"/>
                <w:tab w:val="left" w:pos="80"/>
              </w:tabs>
              <w:spacing w:line="300" w:lineRule="exact"/>
              <w:jc w:val="both"/>
              <w:rPr>
                <w:rFonts w:ascii="Tahoma" w:hAnsi="Tahoma" w:cs="Tahoma"/>
                <w:sz w:val="21"/>
                <w:szCs w:val="21"/>
              </w:rPr>
            </w:pPr>
            <w:r w:rsidRPr="004B0752">
              <w:rPr>
                <w:rFonts w:ascii="Tahoma" w:hAnsi="Tahoma" w:cs="Tahoma"/>
                <w:sz w:val="21"/>
                <w:szCs w:val="21"/>
              </w:rPr>
              <w:t>o Cadastro Nacional da Pessoa Jurídica do Ministério da Fazenda;</w:t>
            </w:r>
          </w:p>
          <w:p w14:paraId="1B4A77DA" w14:textId="77777777" w:rsidR="00412131" w:rsidRPr="004B0752" w:rsidRDefault="00412131" w:rsidP="007B199E">
            <w:pPr>
              <w:tabs>
                <w:tab w:val="num" w:pos="0"/>
                <w:tab w:val="left" w:pos="80"/>
              </w:tabs>
              <w:suppressAutoHyphens/>
              <w:spacing w:line="300" w:lineRule="exact"/>
              <w:jc w:val="both"/>
              <w:rPr>
                <w:rFonts w:ascii="Tahoma" w:hAnsi="Tahoma" w:cs="Tahoma"/>
                <w:sz w:val="21"/>
                <w:szCs w:val="21"/>
              </w:rPr>
            </w:pPr>
          </w:p>
        </w:tc>
      </w:tr>
      <w:tr w:rsidR="00412131" w:rsidRPr="004B0752" w14:paraId="76A265CC" w14:textId="77777777" w:rsidTr="007B199E">
        <w:tc>
          <w:tcPr>
            <w:tcW w:w="3422" w:type="dxa"/>
            <w:gridSpan w:val="2"/>
          </w:tcPr>
          <w:p w14:paraId="66CE4E51"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Código Civil</w:t>
            </w:r>
            <w:r w:rsidRPr="004B0752">
              <w:rPr>
                <w:rFonts w:ascii="Tahoma" w:hAnsi="Tahoma" w:cs="Tahoma"/>
                <w:sz w:val="21"/>
                <w:szCs w:val="21"/>
              </w:rPr>
              <w:t>”:</w:t>
            </w:r>
          </w:p>
        </w:tc>
        <w:tc>
          <w:tcPr>
            <w:tcW w:w="6218" w:type="dxa"/>
          </w:tcPr>
          <w:p w14:paraId="139F77E8"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10.406, de 10 de janeiro de 2002, conforme alterada;</w:t>
            </w:r>
          </w:p>
          <w:p w14:paraId="67C7CA22" w14:textId="77777777" w:rsidR="00412131" w:rsidRPr="004B0752" w:rsidRDefault="00412131" w:rsidP="007B199E">
            <w:pPr>
              <w:tabs>
                <w:tab w:val="num" w:pos="0"/>
                <w:tab w:val="left" w:pos="80"/>
              </w:tabs>
              <w:suppressAutoHyphens/>
              <w:spacing w:line="300" w:lineRule="exact"/>
              <w:jc w:val="both"/>
              <w:rPr>
                <w:rFonts w:ascii="Tahoma" w:hAnsi="Tahoma" w:cs="Tahoma"/>
                <w:sz w:val="21"/>
                <w:szCs w:val="21"/>
              </w:rPr>
            </w:pPr>
          </w:p>
        </w:tc>
      </w:tr>
      <w:tr w:rsidR="00412131" w:rsidRPr="004B0752" w14:paraId="0546DF4F" w14:textId="77777777" w:rsidTr="007B199E">
        <w:tc>
          <w:tcPr>
            <w:tcW w:w="3422" w:type="dxa"/>
            <w:gridSpan w:val="2"/>
          </w:tcPr>
          <w:p w14:paraId="4F282F15"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Código de Processo Civil</w:t>
            </w:r>
            <w:r w:rsidRPr="004B0752">
              <w:rPr>
                <w:rFonts w:ascii="Tahoma" w:hAnsi="Tahoma" w:cs="Tahoma"/>
                <w:sz w:val="21"/>
                <w:szCs w:val="21"/>
              </w:rPr>
              <w:t>”:</w:t>
            </w:r>
          </w:p>
        </w:tc>
        <w:tc>
          <w:tcPr>
            <w:tcW w:w="6218" w:type="dxa"/>
          </w:tcPr>
          <w:p w14:paraId="53A308BA"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13.105, de 16 de março de 2015, conforme alterada;</w:t>
            </w:r>
          </w:p>
          <w:p w14:paraId="3092A814" w14:textId="77777777" w:rsidR="00412131" w:rsidRPr="004B0752" w:rsidRDefault="00412131" w:rsidP="007B199E">
            <w:pPr>
              <w:tabs>
                <w:tab w:val="num" w:pos="0"/>
                <w:tab w:val="left" w:pos="80"/>
              </w:tabs>
              <w:suppressAutoHyphens/>
              <w:spacing w:line="300" w:lineRule="exact"/>
              <w:jc w:val="center"/>
              <w:rPr>
                <w:rFonts w:ascii="Tahoma" w:hAnsi="Tahoma" w:cs="Tahoma"/>
                <w:sz w:val="21"/>
                <w:szCs w:val="21"/>
              </w:rPr>
            </w:pPr>
          </w:p>
        </w:tc>
      </w:tr>
      <w:tr w:rsidR="00412131" w:rsidRPr="004B0752" w:rsidDel="00931FCB" w14:paraId="0D8FC1E3" w14:textId="77777777" w:rsidTr="007B199E">
        <w:tc>
          <w:tcPr>
            <w:tcW w:w="3422" w:type="dxa"/>
            <w:gridSpan w:val="2"/>
          </w:tcPr>
          <w:p w14:paraId="0AF19D96"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COFINS</w:t>
            </w:r>
            <w:r w:rsidRPr="004B0752">
              <w:rPr>
                <w:rFonts w:ascii="Tahoma" w:hAnsi="Tahoma" w:cs="Tahoma"/>
                <w:sz w:val="21"/>
                <w:szCs w:val="21"/>
              </w:rPr>
              <w:t>”:</w:t>
            </w:r>
          </w:p>
        </w:tc>
        <w:tc>
          <w:tcPr>
            <w:tcW w:w="6218" w:type="dxa"/>
          </w:tcPr>
          <w:p w14:paraId="72374CB2"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Contribuição para Financiamento da Seguridade Social;</w:t>
            </w:r>
          </w:p>
          <w:p w14:paraId="4E863443" w14:textId="77777777" w:rsidR="00412131" w:rsidRPr="004B0752" w:rsidRDefault="00412131" w:rsidP="007B199E">
            <w:pPr>
              <w:widowControl w:val="0"/>
              <w:suppressAutoHyphens/>
              <w:autoSpaceDE w:val="0"/>
              <w:autoSpaceDN w:val="0"/>
              <w:adjustRightInd w:val="0"/>
              <w:spacing w:line="300" w:lineRule="exact"/>
              <w:jc w:val="both"/>
              <w:rPr>
                <w:rFonts w:ascii="Tahoma" w:hAnsi="Tahoma" w:cs="Tahoma"/>
                <w:sz w:val="21"/>
                <w:szCs w:val="21"/>
              </w:rPr>
            </w:pPr>
          </w:p>
        </w:tc>
      </w:tr>
      <w:tr w:rsidR="00412131" w:rsidRPr="004B0752" w14:paraId="4C3A9342" w14:textId="77777777" w:rsidTr="007B199E">
        <w:tc>
          <w:tcPr>
            <w:tcW w:w="3422" w:type="dxa"/>
            <w:gridSpan w:val="2"/>
          </w:tcPr>
          <w:p w14:paraId="5F0DE93F"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Colocação Mínima</w:t>
            </w:r>
            <w:r w:rsidRPr="004B0752">
              <w:rPr>
                <w:rFonts w:ascii="Tahoma" w:hAnsi="Tahoma" w:cs="Tahoma"/>
                <w:sz w:val="21"/>
                <w:szCs w:val="21"/>
              </w:rPr>
              <w:t>”:</w:t>
            </w:r>
          </w:p>
        </w:tc>
        <w:tc>
          <w:tcPr>
            <w:tcW w:w="6218" w:type="dxa"/>
          </w:tcPr>
          <w:p w14:paraId="33B9F02D"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é a distribuição parcial dos CRI, no montante mínimo </w:t>
            </w:r>
            <w:r w:rsidR="00E229D5" w:rsidRPr="004B0752">
              <w:rPr>
                <w:rFonts w:ascii="Tahoma" w:hAnsi="Tahoma" w:cs="Tahoma"/>
                <w:sz w:val="21"/>
                <w:szCs w:val="21"/>
              </w:rPr>
              <w:t>de R$ 1.000.000,00 (um milhão de reais)</w:t>
            </w:r>
            <w:r w:rsidRPr="004B0752">
              <w:rPr>
                <w:rFonts w:ascii="Tahoma" w:hAnsi="Tahoma" w:cs="Tahoma"/>
                <w:sz w:val="21"/>
                <w:szCs w:val="21"/>
              </w:rPr>
              <w:t>, na forma prevista na Instrução CVM nº 400, que autoriza o encerramento da distribuição dos CRI;</w:t>
            </w:r>
          </w:p>
          <w:p w14:paraId="7F3FC376" w14:textId="77777777" w:rsidR="00412131" w:rsidRPr="004B0752" w:rsidRDefault="00412131" w:rsidP="007B199E">
            <w:pPr>
              <w:widowControl w:val="0"/>
              <w:suppressAutoHyphens/>
              <w:autoSpaceDE w:val="0"/>
              <w:autoSpaceDN w:val="0"/>
              <w:adjustRightInd w:val="0"/>
              <w:spacing w:line="300" w:lineRule="exact"/>
              <w:jc w:val="both"/>
              <w:rPr>
                <w:rFonts w:ascii="Tahoma" w:hAnsi="Tahoma" w:cs="Tahoma"/>
                <w:sz w:val="21"/>
                <w:szCs w:val="21"/>
              </w:rPr>
            </w:pPr>
          </w:p>
        </w:tc>
      </w:tr>
      <w:tr w:rsidR="00412131" w:rsidRPr="004B0752" w:rsidDel="00931FCB" w14:paraId="1715BE94" w14:textId="77777777" w:rsidTr="007B199E">
        <w:tc>
          <w:tcPr>
            <w:tcW w:w="3422" w:type="dxa"/>
            <w:gridSpan w:val="2"/>
          </w:tcPr>
          <w:p w14:paraId="7E301B85"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Condições Precedentes</w:t>
            </w:r>
            <w:r w:rsidRPr="004B0752">
              <w:rPr>
                <w:rFonts w:ascii="Tahoma" w:hAnsi="Tahoma" w:cs="Tahoma"/>
                <w:sz w:val="21"/>
                <w:szCs w:val="21"/>
              </w:rPr>
              <w:t>”:</w:t>
            </w:r>
          </w:p>
        </w:tc>
        <w:tc>
          <w:tcPr>
            <w:tcW w:w="6218" w:type="dxa"/>
          </w:tcPr>
          <w:p w14:paraId="314418FB" w14:textId="48128DA3" w:rsidR="00C42E30" w:rsidRPr="00725B9A" w:rsidRDefault="00412131" w:rsidP="00196748">
            <w:r w:rsidRPr="00196748">
              <w:rPr>
                <w:rFonts w:ascii="Tahoma" w:hAnsi="Tahoma" w:cs="Tahoma"/>
                <w:sz w:val="21"/>
                <w:szCs w:val="21"/>
              </w:rPr>
              <w:t xml:space="preserve">são as condições precedentes previstas no item </w:t>
            </w:r>
            <w:r w:rsidR="00C42E30" w:rsidRPr="00196748">
              <w:rPr>
                <w:rFonts w:ascii="Tahoma" w:hAnsi="Tahoma" w:cs="Tahoma"/>
                <w:sz w:val="21"/>
                <w:szCs w:val="21"/>
              </w:rPr>
              <w:t>2.1</w:t>
            </w:r>
            <w:r w:rsidRPr="00196748">
              <w:rPr>
                <w:rFonts w:ascii="Tahoma" w:hAnsi="Tahoma" w:cs="Tahoma"/>
                <w:sz w:val="21"/>
                <w:szCs w:val="21"/>
              </w:rPr>
              <w:t xml:space="preserve"> do Contrato de Cessão, às quais </w:t>
            </w:r>
            <w:r w:rsidR="00DE0A43" w:rsidRPr="00196748">
              <w:rPr>
                <w:rFonts w:ascii="Tahoma" w:hAnsi="Tahoma" w:cs="Tahoma"/>
                <w:sz w:val="21"/>
                <w:szCs w:val="21"/>
              </w:rPr>
              <w:t>a integralização dos CRI está condicionada</w:t>
            </w:r>
            <w:r w:rsidR="004B4002">
              <w:rPr>
                <w:rFonts w:ascii="Tahoma" w:hAnsi="Tahoma" w:cs="Tahoma"/>
                <w:sz w:val="21"/>
                <w:szCs w:val="21"/>
              </w:rPr>
              <w:t>;</w:t>
            </w:r>
          </w:p>
          <w:p w14:paraId="13B0B144" w14:textId="77777777" w:rsidR="00C42E30" w:rsidRPr="004B0752" w:rsidRDefault="00C42E30" w:rsidP="007B199E">
            <w:pPr>
              <w:widowControl w:val="0"/>
              <w:autoSpaceDE w:val="0"/>
              <w:autoSpaceDN w:val="0"/>
              <w:adjustRightInd w:val="0"/>
              <w:spacing w:line="300" w:lineRule="exact"/>
              <w:jc w:val="both"/>
              <w:rPr>
                <w:rFonts w:ascii="Tahoma" w:hAnsi="Tahoma" w:cs="Tahoma"/>
                <w:sz w:val="21"/>
                <w:szCs w:val="21"/>
              </w:rPr>
            </w:pPr>
          </w:p>
          <w:p w14:paraId="45B6F65A" w14:textId="77777777" w:rsidR="00412131" w:rsidRPr="004B0752" w:rsidRDefault="00412131" w:rsidP="007B199E">
            <w:pPr>
              <w:rPr>
                <w:rFonts w:ascii="Tahoma" w:hAnsi="Tahoma" w:cs="Tahoma"/>
                <w:sz w:val="21"/>
                <w:szCs w:val="21"/>
              </w:rPr>
            </w:pPr>
          </w:p>
        </w:tc>
      </w:tr>
      <w:tr w:rsidR="00C42E30" w:rsidRPr="004B0752" w:rsidDel="00931FCB" w14:paraId="67335D6A" w14:textId="77777777" w:rsidTr="00047B9A">
        <w:tc>
          <w:tcPr>
            <w:tcW w:w="3422" w:type="dxa"/>
            <w:gridSpan w:val="2"/>
          </w:tcPr>
          <w:p w14:paraId="19E8BD2F" w14:textId="2AFA69DE"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Conta Arrecadadora A</w:t>
            </w:r>
            <w:r>
              <w:rPr>
                <w:rFonts w:ascii="Tahoma" w:hAnsi="Tahoma" w:cs="Tahoma"/>
                <w:sz w:val="21"/>
                <w:szCs w:val="21"/>
                <w:u w:val="single"/>
              </w:rPr>
              <w:t>tenas</w:t>
            </w:r>
            <w:r w:rsidRPr="00C42E30">
              <w:rPr>
                <w:rFonts w:ascii="Tahoma" w:hAnsi="Tahoma" w:cs="Tahoma"/>
                <w:sz w:val="21"/>
                <w:szCs w:val="21"/>
              </w:rPr>
              <w:t>”:</w:t>
            </w:r>
          </w:p>
        </w:tc>
        <w:tc>
          <w:tcPr>
            <w:tcW w:w="6218" w:type="dxa"/>
          </w:tcPr>
          <w:p w14:paraId="10AE781D" w14:textId="50B68AF5"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a conta corrente de titularidade da Securitizadora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12371-1</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Atenas</w:t>
            </w:r>
            <w:r w:rsidRPr="00C42E30">
              <w:rPr>
                <w:rFonts w:ascii="Tahoma" w:hAnsi="Tahoma" w:cs="Tahoma"/>
                <w:sz w:val="21"/>
                <w:szCs w:val="21"/>
              </w:rPr>
              <w:t>;</w:t>
            </w:r>
          </w:p>
          <w:p w14:paraId="1042A151"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5E827106" w14:textId="77777777" w:rsidTr="00047B9A">
        <w:tc>
          <w:tcPr>
            <w:tcW w:w="3422" w:type="dxa"/>
            <w:gridSpan w:val="2"/>
          </w:tcPr>
          <w:p w14:paraId="323B76FB" w14:textId="73DC3672"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Benedito Cabral</w:t>
            </w:r>
            <w:r w:rsidRPr="00C42E30">
              <w:rPr>
                <w:rFonts w:ascii="Tahoma" w:hAnsi="Tahoma" w:cs="Tahoma"/>
                <w:sz w:val="21"/>
                <w:szCs w:val="21"/>
              </w:rPr>
              <w:t>”:</w:t>
            </w:r>
          </w:p>
        </w:tc>
        <w:tc>
          <w:tcPr>
            <w:tcW w:w="6218" w:type="dxa"/>
          </w:tcPr>
          <w:p w14:paraId="2E503D6C" w14:textId="1977C746"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a conta corrente de titularidade da Securitizadora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12375-2</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Benedito Cabral</w:t>
            </w:r>
            <w:r w:rsidRPr="00C42E30">
              <w:rPr>
                <w:rFonts w:ascii="Tahoma" w:hAnsi="Tahoma" w:cs="Tahoma"/>
                <w:sz w:val="21"/>
                <w:szCs w:val="21"/>
              </w:rPr>
              <w:t>;</w:t>
            </w:r>
          </w:p>
          <w:p w14:paraId="57512197"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1A8B61A9" w14:textId="77777777" w:rsidTr="00047B9A">
        <w:tc>
          <w:tcPr>
            <w:tcW w:w="3422" w:type="dxa"/>
            <w:gridSpan w:val="2"/>
          </w:tcPr>
          <w:p w14:paraId="0D7A3A46" w14:textId="01A33EFA"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Conquista</w:t>
            </w:r>
            <w:r w:rsidRPr="00C42E30">
              <w:rPr>
                <w:rFonts w:ascii="Tahoma" w:hAnsi="Tahoma" w:cs="Tahoma"/>
                <w:sz w:val="21"/>
                <w:szCs w:val="21"/>
              </w:rPr>
              <w:t>”:</w:t>
            </w:r>
          </w:p>
        </w:tc>
        <w:tc>
          <w:tcPr>
            <w:tcW w:w="6218" w:type="dxa"/>
          </w:tcPr>
          <w:p w14:paraId="251A4AB3" w14:textId="1F0EEBAD"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a conta corrente de titularidade da Securitizadora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12373-7</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Conquista</w:t>
            </w:r>
            <w:r w:rsidRPr="00C42E30">
              <w:rPr>
                <w:rFonts w:ascii="Tahoma" w:hAnsi="Tahoma" w:cs="Tahoma"/>
                <w:sz w:val="21"/>
                <w:szCs w:val="21"/>
              </w:rPr>
              <w:t>;</w:t>
            </w:r>
          </w:p>
          <w:p w14:paraId="7CB08280"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4802712B" w14:textId="77777777" w:rsidTr="00047B9A">
        <w:tc>
          <w:tcPr>
            <w:tcW w:w="3422" w:type="dxa"/>
            <w:gridSpan w:val="2"/>
          </w:tcPr>
          <w:p w14:paraId="702E5F4B" w14:textId="1A740698"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Portal do Lago I</w:t>
            </w:r>
            <w:r w:rsidRPr="00C42E30">
              <w:rPr>
                <w:rFonts w:ascii="Tahoma" w:hAnsi="Tahoma" w:cs="Tahoma"/>
                <w:sz w:val="21"/>
                <w:szCs w:val="21"/>
              </w:rPr>
              <w:t>”:</w:t>
            </w:r>
          </w:p>
        </w:tc>
        <w:tc>
          <w:tcPr>
            <w:tcW w:w="6218" w:type="dxa"/>
          </w:tcPr>
          <w:p w14:paraId="3E0AA45A" w14:textId="742ED6BC"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a conta corrente de titularidade da Securitizadora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12376-0</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Portal do Lago I</w:t>
            </w:r>
            <w:r w:rsidRPr="00C42E30">
              <w:rPr>
                <w:rFonts w:ascii="Tahoma" w:hAnsi="Tahoma" w:cs="Tahoma"/>
                <w:sz w:val="21"/>
                <w:szCs w:val="21"/>
              </w:rPr>
              <w:t>;</w:t>
            </w:r>
          </w:p>
          <w:p w14:paraId="394FDDF2"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4B96C9A1" w14:textId="77777777" w:rsidTr="00047B9A">
        <w:tc>
          <w:tcPr>
            <w:tcW w:w="3422" w:type="dxa"/>
            <w:gridSpan w:val="2"/>
          </w:tcPr>
          <w:p w14:paraId="20BC59D0" w14:textId="43F0F07E"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Portal do Lago II</w:t>
            </w:r>
            <w:r w:rsidRPr="00C42E30">
              <w:rPr>
                <w:rFonts w:ascii="Tahoma" w:hAnsi="Tahoma" w:cs="Tahoma"/>
                <w:sz w:val="21"/>
                <w:szCs w:val="21"/>
              </w:rPr>
              <w:t>”:</w:t>
            </w:r>
          </w:p>
        </w:tc>
        <w:tc>
          <w:tcPr>
            <w:tcW w:w="6218" w:type="dxa"/>
          </w:tcPr>
          <w:p w14:paraId="74CE3635" w14:textId="0E8AA7E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a conta corrente de titularidade da Securitizadora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12377-8</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Portal do Lago II</w:t>
            </w:r>
            <w:r w:rsidRPr="00C42E30">
              <w:rPr>
                <w:rFonts w:ascii="Tahoma" w:hAnsi="Tahoma" w:cs="Tahoma"/>
                <w:sz w:val="21"/>
                <w:szCs w:val="21"/>
              </w:rPr>
              <w:t>;</w:t>
            </w:r>
          </w:p>
          <w:p w14:paraId="2602918E"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176DB8F2" w14:textId="77777777" w:rsidTr="00047B9A">
        <w:tc>
          <w:tcPr>
            <w:tcW w:w="3422" w:type="dxa"/>
            <w:gridSpan w:val="2"/>
          </w:tcPr>
          <w:p w14:paraId="72C2058B" w14:textId="7858041C"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 xml:space="preserve">Portal do </w:t>
            </w:r>
            <w:r>
              <w:rPr>
                <w:rFonts w:ascii="Tahoma" w:hAnsi="Tahoma" w:cs="Tahoma"/>
                <w:sz w:val="21"/>
                <w:szCs w:val="21"/>
                <w:u w:val="single"/>
              </w:rPr>
              <w:lastRenderedPageBreak/>
              <w:t>Lago III</w:t>
            </w:r>
            <w:r w:rsidRPr="00C42E30">
              <w:rPr>
                <w:rFonts w:ascii="Tahoma" w:hAnsi="Tahoma" w:cs="Tahoma"/>
                <w:sz w:val="21"/>
                <w:szCs w:val="21"/>
              </w:rPr>
              <w:t>”:</w:t>
            </w:r>
          </w:p>
        </w:tc>
        <w:tc>
          <w:tcPr>
            <w:tcW w:w="6218" w:type="dxa"/>
          </w:tcPr>
          <w:p w14:paraId="185BA075" w14:textId="46C98558"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lastRenderedPageBreak/>
              <w:t xml:space="preserve">a conta corrente de titularidade da Securitizadora </w:t>
            </w:r>
            <w:r w:rsidR="006A138C">
              <w:rPr>
                <w:rFonts w:ascii="Tahoma" w:hAnsi="Tahoma" w:cs="Tahoma"/>
                <w:bCs/>
                <w:sz w:val="21"/>
                <w:szCs w:val="21"/>
              </w:rPr>
              <w:t>a ser aberta</w:t>
            </w:r>
            <w:r w:rsidRPr="00C42E30">
              <w:rPr>
                <w:rFonts w:ascii="Tahoma" w:hAnsi="Tahoma" w:cs="Tahoma"/>
                <w:bCs/>
                <w:sz w:val="21"/>
                <w:szCs w:val="21"/>
              </w:rPr>
              <w:t xml:space="preserve"> </w:t>
            </w:r>
            <w:r w:rsidRPr="00C42E30">
              <w:rPr>
                <w:rFonts w:ascii="Tahoma" w:hAnsi="Tahoma" w:cs="Tahoma"/>
                <w:bCs/>
                <w:sz w:val="21"/>
                <w:szCs w:val="21"/>
              </w:rPr>
              <w:lastRenderedPageBreak/>
              <w:t>junto ao Banco Itaú Unibanco S.A. (341),</w:t>
            </w:r>
            <w:r w:rsidRPr="00C42E30">
              <w:rPr>
                <w:rFonts w:ascii="Tahoma" w:hAnsi="Tahoma" w:cs="Tahoma"/>
                <w:sz w:val="21"/>
                <w:szCs w:val="21"/>
              </w:rPr>
              <w:t xml:space="preserve"> </w:t>
            </w:r>
            <w:r w:rsidR="006A138C" w:rsidRPr="00C42E30">
              <w:rPr>
                <w:rFonts w:ascii="Tahoma" w:hAnsi="Tahoma" w:cs="Tahoma"/>
                <w:sz w:val="21"/>
                <w:szCs w:val="21"/>
              </w:rPr>
              <w:t xml:space="preserve">agência </w:t>
            </w:r>
            <w:r w:rsidR="006A138C">
              <w:rPr>
                <w:rFonts w:ascii="Tahoma" w:hAnsi="Tahoma" w:cs="Tahoma"/>
                <w:sz w:val="21"/>
                <w:szCs w:val="21"/>
              </w:rPr>
              <w:t>0869</w:t>
            </w:r>
            <w:r w:rsidRPr="00C42E30">
              <w:rPr>
                <w:rFonts w:ascii="Tahoma" w:hAnsi="Tahoma" w:cs="Tahoma"/>
                <w:sz w:val="21"/>
                <w:szCs w:val="21"/>
              </w:rPr>
              <w:t>,</w:t>
            </w:r>
            <w:r w:rsidR="006A138C">
              <w:rPr>
                <w:rFonts w:ascii="Tahoma" w:hAnsi="Tahoma" w:cs="Tahoma"/>
                <w:sz w:val="21"/>
                <w:szCs w:val="21"/>
              </w:rPr>
              <w:t xml:space="preserve"> conforme previsto no Contrato de Cessão,</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Portal do Lago III</w:t>
            </w:r>
            <w:r w:rsidRPr="00C42E30">
              <w:rPr>
                <w:rFonts w:ascii="Tahoma" w:hAnsi="Tahoma" w:cs="Tahoma"/>
                <w:sz w:val="21"/>
                <w:szCs w:val="21"/>
              </w:rPr>
              <w:t>;</w:t>
            </w:r>
          </w:p>
          <w:p w14:paraId="0E275ED5"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B0752" w:rsidDel="00931FCB" w14:paraId="5A808CFD" w14:textId="77777777" w:rsidTr="007B199E">
        <w:tc>
          <w:tcPr>
            <w:tcW w:w="3422" w:type="dxa"/>
            <w:gridSpan w:val="2"/>
          </w:tcPr>
          <w:p w14:paraId="383CEC1D" w14:textId="63A2930A" w:rsidR="00412131" w:rsidRPr="00C42E30" w:rsidRDefault="00412131" w:rsidP="007B199E">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lastRenderedPageBreak/>
              <w:t>“</w:t>
            </w:r>
            <w:r w:rsidRPr="00C42E30">
              <w:rPr>
                <w:rFonts w:ascii="Tahoma" w:hAnsi="Tahoma" w:cs="Tahoma"/>
                <w:sz w:val="21"/>
                <w:szCs w:val="21"/>
                <w:u w:val="single"/>
              </w:rPr>
              <w:t xml:space="preserve">Conta Arrecadadora </w:t>
            </w:r>
            <w:r w:rsidR="00C42E30">
              <w:rPr>
                <w:rFonts w:ascii="Tahoma" w:hAnsi="Tahoma" w:cs="Tahoma"/>
                <w:sz w:val="21"/>
                <w:szCs w:val="21"/>
                <w:u w:val="single"/>
              </w:rPr>
              <w:t>Viena</w:t>
            </w:r>
            <w:r w:rsidRPr="00C42E30">
              <w:rPr>
                <w:rFonts w:ascii="Tahoma" w:hAnsi="Tahoma" w:cs="Tahoma"/>
                <w:sz w:val="21"/>
                <w:szCs w:val="21"/>
              </w:rPr>
              <w:t>”:</w:t>
            </w:r>
          </w:p>
        </w:tc>
        <w:tc>
          <w:tcPr>
            <w:tcW w:w="6218" w:type="dxa"/>
          </w:tcPr>
          <w:p w14:paraId="143ADECB" w14:textId="3B3FE2A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a conta corrente de titularidade da Securitizadora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12372-9</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sidR="00C42E30">
              <w:rPr>
                <w:rFonts w:ascii="Tahoma" w:hAnsi="Tahoma" w:cs="Tahoma"/>
                <w:sz w:val="21"/>
                <w:szCs w:val="21"/>
              </w:rPr>
              <w:t>Viena</w:t>
            </w:r>
            <w:r w:rsidRPr="00C42E30">
              <w:rPr>
                <w:rFonts w:ascii="Tahoma" w:hAnsi="Tahoma" w:cs="Tahoma"/>
                <w:sz w:val="21"/>
                <w:szCs w:val="21"/>
              </w:rPr>
              <w:t>;</w:t>
            </w:r>
          </w:p>
          <w:p w14:paraId="3181C57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78B70CA7" w14:textId="77777777" w:rsidTr="00047B9A">
        <w:tc>
          <w:tcPr>
            <w:tcW w:w="3422" w:type="dxa"/>
            <w:gridSpan w:val="2"/>
          </w:tcPr>
          <w:p w14:paraId="3445C3ED" w14:textId="7BA13C46" w:rsidR="00C42E30" w:rsidRPr="004B0752" w:rsidRDefault="00C42E30" w:rsidP="00047B9A">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bCs/>
                <w:sz w:val="21"/>
                <w:szCs w:val="21"/>
              </w:rPr>
              <w:t>“</w:t>
            </w:r>
            <w:r w:rsidRPr="004B0752">
              <w:rPr>
                <w:rFonts w:ascii="Tahoma" w:hAnsi="Tahoma" w:cs="Tahoma"/>
                <w:bCs/>
                <w:sz w:val="21"/>
                <w:szCs w:val="21"/>
                <w:u w:val="single"/>
              </w:rPr>
              <w:t>Conta Autorizada</w:t>
            </w:r>
            <w:r w:rsidRPr="004B0752">
              <w:rPr>
                <w:rFonts w:ascii="Tahoma" w:hAnsi="Tahoma" w:cs="Tahoma"/>
                <w:bCs/>
                <w:sz w:val="21"/>
                <w:szCs w:val="21"/>
              </w:rPr>
              <w:t>”:</w:t>
            </w:r>
          </w:p>
          <w:p w14:paraId="737A3229" w14:textId="77777777" w:rsidR="00C42E30" w:rsidRPr="004B0752" w:rsidRDefault="00C42E30" w:rsidP="00047B9A">
            <w:pPr>
              <w:tabs>
                <w:tab w:val="left" w:pos="0"/>
              </w:tabs>
              <w:spacing w:line="300" w:lineRule="exact"/>
              <w:rPr>
                <w:rFonts w:ascii="Tahoma" w:hAnsi="Tahoma" w:cs="Tahoma"/>
                <w:sz w:val="21"/>
                <w:szCs w:val="21"/>
                <w:highlight w:val="yellow"/>
              </w:rPr>
            </w:pPr>
          </w:p>
        </w:tc>
        <w:tc>
          <w:tcPr>
            <w:tcW w:w="6218" w:type="dxa"/>
          </w:tcPr>
          <w:p w14:paraId="31E351A5" w14:textId="4D7B8566" w:rsidR="00C42E30" w:rsidRPr="004B0752" w:rsidRDefault="00C42E30" w:rsidP="00047B9A">
            <w:pPr>
              <w:widowControl w:val="0"/>
              <w:autoSpaceDE w:val="0"/>
              <w:autoSpaceDN w:val="0"/>
              <w:adjustRightInd w:val="0"/>
              <w:spacing w:line="300" w:lineRule="exact"/>
              <w:ind w:left="34" w:right="-2"/>
              <w:jc w:val="both"/>
              <w:rPr>
                <w:rFonts w:ascii="Tahoma" w:hAnsi="Tahoma" w:cs="Tahoma"/>
                <w:sz w:val="21"/>
                <w:szCs w:val="21"/>
              </w:rPr>
            </w:pPr>
            <w:r w:rsidRPr="004B0752">
              <w:rPr>
                <w:rFonts w:ascii="Tahoma" w:hAnsi="Tahoma" w:cs="Tahoma"/>
                <w:sz w:val="21"/>
                <w:szCs w:val="21"/>
              </w:rPr>
              <w:t xml:space="preserve">a conta corrente nº </w:t>
            </w:r>
            <w:r w:rsidR="0059704A">
              <w:rPr>
                <w:rFonts w:ascii="Tahoma" w:hAnsi="Tahoma" w:cs="Tahoma"/>
                <w:sz w:val="21"/>
                <w:szCs w:val="21"/>
              </w:rPr>
              <w:t>100090-X</w:t>
            </w:r>
            <w:r w:rsidRPr="004B0752">
              <w:rPr>
                <w:rFonts w:ascii="Tahoma" w:hAnsi="Tahoma" w:cs="Tahoma"/>
                <w:sz w:val="21"/>
                <w:szCs w:val="21"/>
              </w:rPr>
              <w:t xml:space="preserve">, agência </w:t>
            </w:r>
            <w:r w:rsidR="0059704A">
              <w:rPr>
                <w:rFonts w:ascii="Tahoma" w:hAnsi="Tahoma" w:cs="Tahoma"/>
                <w:sz w:val="21"/>
                <w:szCs w:val="21"/>
              </w:rPr>
              <w:t>1610-1</w:t>
            </w:r>
            <w:r w:rsidRPr="004B0752">
              <w:rPr>
                <w:rFonts w:ascii="Tahoma" w:hAnsi="Tahoma" w:cs="Tahoma"/>
                <w:sz w:val="21"/>
                <w:szCs w:val="21"/>
              </w:rPr>
              <w:t xml:space="preserve">, no Banco </w:t>
            </w:r>
            <w:r w:rsidR="0059704A">
              <w:rPr>
                <w:rFonts w:ascii="Tahoma" w:hAnsi="Tahoma" w:cs="Tahoma"/>
                <w:sz w:val="21"/>
                <w:szCs w:val="21"/>
              </w:rPr>
              <w:t>do Brasil S/A (001)</w:t>
            </w:r>
            <w:r w:rsidRPr="004B0752">
              <w:rPr>
                <w:rFonts w:ascii="Tahoma" w:hAnsi="Tahoma" w:cs="Tahoma"/>
                <w:sz w:val="21"/>
                <w:szCs w:val="21"/>
              </w:rPr>
              <w:t xml:space="preserve">, de titularidade da </w:t>
            </w:r>
            <w:r w:rsidR="000716E8">
              <w:rPr>
                <w:rFonts w:ascii="Tahoma" w:hAnsi="Tahoma" w:cs="Tahoma"/>
                <w:sz w:val="21"/>
                <w:szCs w:val="21"/>
              </w:rPr>
              <w:t>Cedente</w:t>
            </w:r>
            <w:r w:rsidRPr="004B0752">
              <w:rPr>
                <w:rFonts w:ascii="Tahoma" w:hAnsi="Tahoma" w:cs="Tahoma"/>
                <w:sz w:val="21"/>
                <w:szCs w:val="21"/>
              </w:rPr>
              <w:t xml:space="preserve">, para realização de depósito de recursos devidos à </w:t>
            </w:r>
            <w:r w:rsidR="000716E8">
              <w:rPr>
                <w:rFonts w:ascii="Tahoma" w:hAnsi="Tahoma" w:cs="Tahoma"/>
                <w:sz w:val="21"/>
                <w:szCs w:val="21"/>
              </w:rPr>
              <w:t>Cedente</w:t>
            </w:r>
            <w:r w:rsidRPr="004B0752">
              <w:rPr>
                <w:rFonts w:ascii="Tahoma" w:hAnsi="Tahoma" w:cs="Tahoma"/>
                <w:sz w:val="21"/>
                <w:szCs w:val="21"/>
              </w:rPr>
              <w:t xml:space="preserve">, nos termos do Contrato de Cessão; </w:t>
            </w:r>
          </w:p>
          <w:p w14:paraId="78BFFF6E" w14:textId="77777777" w:rsidR="00C42E30" w:rsidRPr="004B0752" w:rsidRDefault="00C42E30" w:rsidP="00047B9A">
            <w:pPr>
              <w:tabs>
                <w:tab w:val="left" w:pos="0"/>
              </w:tabs>
              <w:spacing w:line="300" w:lineRule="exact"/>
              <w:jc w:val="both"/>
              <w:rPr>
                <w:rFonts w:ascii="Tahoma" w:hAnsi="Tahoma" w:cs="Tahoma"/>
                <w:bCs/>
                <w:sz w:val="21"/>
                <w:szCs w:val="21"/>
                <w:highlight w:val="yellow"/>
              </w:rPr>
            </w:pPr>
          </w:p>
        </w:tc>
      </w:tr>
      <w:tr w:rsidR="00412131" w:rsidRPr="004B0752" w:rsidDel="00931FCB" w14:paraId="4958AA52" w14:textId="77777777" w:rsidTr="007B199E">
        <w:tc>
          <w:tcPr>
            <w:tcW w:w="3422" w:type="dxa"/>
            <w:gridSpan w:val="2"/>
          </w:tcPr>
          <w:p w14:paraId="686309E2" w14:textId="77777777" w:rsidR="00412131" w:rsidRPr="004B0752" w:rsidRDefault="00412131" w:rsidP="007B199E">
            <w:pPr>
              <w:tabs>
                <w:tab w:val="left" w:pos="0"/>
              </w:tabs>
              <w:spacing w:line="300" w:lineRule="exact"/>
              <w:rPr>
                <w:rFonts w:ascii="Tahoma" w:hAnsi="Tahoma" w:cs="Tahoma"/>
                <w:sz w:val="21"/>
                <w:szCs w:val="21"/>
              </w:rPr>
            </w:pPr>
            <w:r w:rsidRPr="004B0752">
              <w:rPr>
                <w:rFonts w:ascii="Tahoma" w:hAnsi="Tahoma" w:cs="Tahoma"/>
                <w:bCs/>
                <w:sz w:val="21"/>
                <w:szCs w:val="21"/>
              </w:rPr>
              <w:t>“</w:t>
            </w:r>
            <w:r w:rsidRPr="004B0752">
              <w:rPr>
                <w:rFonts w:ascii="Tahoma" w:hAnsi="Tahoma" w:cs="Tahoma"/>
                <w:bCs/>
                <w:sz w:val="21"/>
                <w:szCs w:val="21"/>
                <w:u w:val="single"/>
              </w:rPr>
              <w:t>Conta Centralizadora</w:t>
            </w:r>
            <w:r w:rsidRPr="004B0752">
              <w:rPr>
                <w:rFonts w:ascii="Tahoma" w:hAnsi="Tahoma" w:cs="Tahoma"/>
                <w:bCs/>
                <w:sz w:val="21"/>
                <w:szCs w:val="21"/>
              </w:rPr>
              <w:t>”:</w:t>
            </w:r>
          </w:p>
        </w:tc>
        <w:tc>
          <w:tcPr>
            <w:tcW w:w="6218" w:type="dxa"/>
          </w:tcPr>
          <w:p w14:paraId="3A7F0B2D" w14:textId="7BF21401"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 xml:space="preserve">a </w:t>
            </w:r>
            <w:r w:rsidRPr="0059704A">
              <w:rPr>
                <w:rFonts w:ascii="Tahoma" w:hAnsi="Tahoma" w:cs="Tahoma"/>
                <w:bCs/>
                <w:sz w:val="21"/>
                <w:szCs w:val="21"/>
              </w:rPr>
              <w:t xml:space="preserve">conta corrente de titularidade da Emissora mantida junto ao </w:t>
            </w:r>
            <w:r w:rsidRPr="000716E8">
              <w:rPr>
                <w:rFonts w:ascii="Tahoma" w:hAnsi="Tahoma" w:cs="Tahoma"/>
                <w:bCs/>
                <w:sz w:val="21"/>
                <w:szCs w:val="21"/>
              </w:rPr>
              <w:t xml:space="preserve">Banco Itaú Unibanco S.A. (341), sob o </w:t>
            </w:r>
            <w:r w:rsidRPr="000716E8">
              <w:rPr>
                <w:rFonts w:ascii="Tahoma" w:hAnsi="Tahoma" w:cs="Tahoma"/>
                <w:sz w:val="21"/>
                <w:szCs w:val="21"/>
              </w:rPr>
              <w:t xml:space="preserve">nº </w:t>
            </w:r>
            <w:r w:rsidR="00696C77" w:rsidRPr="000716E8">
              <w:rPr>
                <w:rFonts w:ascii="Tahoma" w:hAnsi="Tahoma" w:cs="Tahoma"/>
                <w:sz w:val="21"/>
                <w:szCs w:val="21"/>
              </w:rPr>
              <w:t>12012-1</w:t>
            </w:r>
            <w:r w:rsidRPr="000716E8">
              <w:rPr>
                <w:rFonts w:ascii="Tahoma" w:hAnsi="Tahoma" w:cs="Tahoma"/>
                <w:sz w:val="21"/>
                <w:szCs w:val="21"/>
              </w:rPr>
              <w:t xml:space="preserve">, Agência </w:t>
            </w:r>
            <w:r w:rsidRPr="000716E8">
              <w:rPr>
                <w:rFonts w:ascii="Tahoma" w:hAnsi="Tahoma" w:cs="Tahoma"/>
                <w:bCs/>
                <w:sz w:val="21"/>
                <w:szCs w:val="21"/>
              </w:rPr>
              <w:t>0869</w:t>
            </w:r>
            <w:r w:rsidRPr="0059704A">
              <w:rPr>
                <w:rFonts w:ascii="Tahoma" w:hAnsi="Tahoma" w:cs="Tahoma"/>
                <w:bCs/>
                <w:sz w:val="21"/>
                <w:szCs w:val="21"/>
              </w:rPr>
              <w:t>, na qual</w:t>
            </w:r>
            <w:r w:rsidRPr="004B0752">
              <w:rPr>
                <w:rFonts w:ascii="Tahoma" w:hAnsi="Tahoma" w:cs="Tahoma"/>
                <w:bCs/>
                <w:sz w:val="21"/>
                <w:szCs w:val="21"/>
              </w:rPr>
              <w:t xml:space="preserve"> serão </w:t>
            </w:r>
            <w:r w:rsidR="00A719BE" w:rsidRPr="004B0752">
              <w:rPr>
                <w:rFonts w:ascii="Tahoma" w:hAnsi="Tahoma" w:cs="Tahoma"/>
                <w:bCs/>
                <w:sz w:val="21"/>
                <w:szCs w:val="21"/>
              </w:rPr>
              <w:t xml:space="preserve">e permanecerão </w:t>
            </w:r>
            <w:r w:rsidRPr="004B0752">
              <w:rPr>
                <w:rFonts w:ascii="Tahoma" w:hAnsi="Tahoma" w:cs="Tahoma"/>
                <w:bCs/>
                <w:sz w:val="21"/>
                <w:szCs w:val="21"/>
              </w:rPr>
              <w:t xml:space="preserve">depositados os recursos dos </w:t>
            </w:r>
            <w:r w:rsidR="00A719BE" w:rsidRPr="000716E8">
              <w:rPr>
                <w:rFonts w:ascii="Tahoma" w:hAnsi="Tahoma" w:cs="Tahoma"/>
                <w:sz w:val="21"/>
                <w:szCs w:val="21"/>
              </w:rPr>
              <w:t>Créditos do Patrimônio Separado</w:t>
            </w:r>
            <w:r w:rsidRPr="004B0752">
              <w:rPr>
                <w:rFonts w:ascii="Tahoma" w:hAnsi="Tahoma" w:cs="Tahoma"/>
                <w:bCs/>
                <w:sz w:val="21"/>
                <w:szCs w:val="21"/>
              </w:rPr>
              <w:t>, os quais se encontram segregados do restante do patrimônio da Emissora mediante a instituição de Regime Fiduciário</w:t>
            </w:r>
            <w:r w:rsidRPr="004B0752">
              <w:rPr>
                <w:rFonts w:ascii="Tahoma" w:hAnsi="Tahoma" w:cs="Tahoma"/>
                <w:sz w:val="21"/>
                <w:szCs w:val="21"/>
              </w:rPr>
              <w:t>;</w:t>
            </w:r>
          </w:p>
          <w:p w14:paraId="36DCA2A7" w14:textId="77777777" w:rsidR="00412131" w:rsidRPr="004B0752" w:rsidRDefault="00412131" w:rsidP="007B199E">
            <w:pPr>
              <w:tabs>
                <w:tab w:val="left" w:pos="0"/>
              </w:tabs>
              <w:spacing w:line="300" w:lineRule="exact"/>
              <w:jc w:val="both"/>
              <w:rPr>
                <w:rFonts w:ascii="Tahoma" w:hAnsi="Tahoma" w:cs="Tahoma"/>
                <w:bCs/>
                <w:sz w:val="21"/>
                <w:szCs w:val="21"/>
              </w:rPr>
            </w:pPr>
            <w:r w:rsidRPr="004B0752">
              <w:rPr>
                <w:rFonts w:ascii="Tahoma" w:hAnsi="Tahoma" w:cs="Tahoma"/>
                <w:sz w:val="21"/>
                <w:szCs w:val="21"/>
              </w:rPr>
              <w:tab/>
            </w:r>
          </w:p>
        </w:tc>
      </w:tr>
      <w:tr w:rsidR="008A3C84" w:rsidRPr="004B0752" w:rsidDel="00931FCB" w14:paraId="1232284D" w14:textId="77777777" w:rsidTr="00047B9A">
        <w:tc>
          <w:tcPr>
            <w:tcW w:w="3422" w:type="dxa"/>
            <w:gridSpan w:val="2"/>
          </w:tcPr>
          <w:p w14:paraId="09A54B9C" w14:textId="05E04921" w:rsidR="008A3C84" w:rsidRPr="008A3C84" w:rsidRDefault="008A3C84" w:rsidP="00047B9A">
            <w:pPr>
              <w:widowControl w:val="0"/>
              <w:tabs>
                <w:tab w:val="left" w:pos="360"/>
              </w:tabs>
              <w:autoSpaceDE w:val="0"/>
              <w:autoSpaceDN w:val="0"/>
              <w:adjustRightInd w:val="0"/>
              <w:spacing w:line="300" w:lineRule="exact"/>
              <w:rPr>
                <w:rFonts w:ascii="Tahoma" w:hAnsi="Tahoma" w:cs="Tahoma"/>
                <w:sz w:val="21"/>
                <w:szCs w:val="21"/>
              </w:rPr>
            </w:pPr>
            <w:r w:rsidRPr="008A3C84">
              <w:rPr>
                <w:rFonts w:ascii="Tahoma" w:hAnsi="Tahoma" w:cs="Tahoma"/>
                <w:bCs/>
                <w:sz w:val="21"/>
                <w:szCs w:val="21"/>
              </w:rPr>
              <w:t>“</w:t>
            </w:r>
            <w:r w:rsidRPr="008A3C84">
              <w:rPr>
                <w:rFonts w:ascii="Tahoma" w:hAnsi="Tahoma" w:cs="Tahoma"/>
                <w:bCs/>
                <w:sz w:val="21"/>
                <w:szCs w:val="21"/>
                <w:u w:val="single"/>
              </w:rPr>
              <w:t>Contrato de Alienação Fiduciária de Quotas</w:t>
            </w:r>
            <w:r w:rsidRPr="008A3C84">
              <w:rPr>
                <w:rFonts w:ascii="Tahoma" w:hAnsi="Tahoma" w:cs="Tahoma"/>
                <w:bCs/>
                <w:sz w:val="21"/>
                <w:szCs w:val="21"/>
              </w:rPr>
              <w:t>”:</w:t>
            </w:r>
          </w:p>
        </w:tc>
        <w:tc>
          <w:tcPr>
            <w:tcW w:w="6218" w:type="dxa"/>
          </w:tcPr>
          <w:p w14:paraId="2552674E" w14:textId="07FDEBDB" w:rsidR="008A3C84" w:rsidRPr="004B0752" w:rsidRDefault="008A3C84" w:rsidP="00047B9A">
            <w:pPr>
              <w:widowControl w:val="0"/>
              <w:spacing w:line="300" w:lineRule="exact"/>
              <w:ind w:left="34" w:right="-2"/>
              <w:jc w:val="both"/>
              <w:rPr>
                <w:rFonts w:ascii="Tahoma" w:hAnsi="Tahoma" w:cs="Tahoma"/>
                <w:color w:val="FF0000"/>
                <w:sz w:val="21"/>
                <w:szCs w:val="21"/>
              </w:rPr>
            </w:pPr>
            <w:r w:rsidRPr="008A3C84">
              <w:rPr>
                <w:rFonts w:ascii="Tahoma" w:hAnsi="Tahoma" w:cs="Tahoma"/>
                <w:bCs/>
                <w:i/>
                <w:sz w:val="21"/>
                <w:szCs w:val="21"/>
              </w:rPr>
              <w:t>“Instrumento Particular de Alienação Fiduciária de Quotas em Garantia”</w:t>
            </w:r>
            <w:r w:rsidRPr="008A3C84">
              <w:rPr>
                <w:rFonts w:ascii="Tahoma" w:hAnsi="Tahoma" w:cs="Tahoma"/>
                <w:bCs/>
                <w:sz w:val="21"/>
                <w:szCs w:val="21"/>
              </w:rPr>
              <w:t xml:space="preserve"> </w:t>
            </w:r>
            <w:r w:rsidRPr="008A3C84">
              <w:rPr>
                <w:rFonts w:ascii="Tahoma" w:hAnsi="Tahoma" w:cs="Tahoma"/>
                <w:sz w:val="21"/>
                <w:szCs w:val="21"/>
              </w:rPr>
              <w:t>firmado nesta data, entre a H2PAR PARTICIPAÇÕES E EMPREENDIMENTOS EIRELI – C</w:t>
            </w:r>
            <w:r>
              <w:rPr>
                <w:rFonts w:ascii="Tahoma" w:hAnsi="Tahoma" w:cs="Tahoma"/>
                <w:sz w:val="21"/>
                <w:szCs w:val="21"/>
              </w:rPr>
              <w:t>N</w:t>
            </w:r>
            <w:r w:rsidRPr="008A3C84">
              <w:rPr>
                <w:rFonts w:ascii="Tahoma" w:hAnsi="Tahoma" w:cs="Tahoma"/>
                <w:sz w:val="21"/>
                <w:szCs w:val="21"/>
              </w:rPr>
              <w:t>P</w:t>
            </w:r>
            <w:r>
              <w:rPr>
                <w:rFonts w:ascii="Tahoma" w:hAnsi="Tahoma" w:cs="Tahoma"/>
                <w:sz w:val="21"/>
                <w:szCs w:val="21"/>
              </w:rPr>
              <w:t>J</w:t>
            </w:r>
            <w:r w:rsidRPr="008A3C84">
              <w:rPr>
                <w:rFonts w:ascii="Tahoma" w:hAnsi="Tahoma" w:cs="Tahoma"/>
                <w:sz w:val="21"/>
                <w:szCs w:val="21"/>
              </w:rPr>
              <w:t xml:space="preserve"> nº </w:t>
            </w:r>
            <w:r>
              <w:rPr>
                <w:rFonts w:ascii="Tahoma" w:hAnsi="Tahoma" w:cs="Tahoma"/>
                <w:sz w:val="21"/>
                <w:szCs w:val="21"/>
              </w:rPr>
              <w:t>21.425.907/0001-04</w:t>
            </w:r>
            <w:r w:rsidRPr="008A3C84">
              <w:rPr>
                <w:rFonts w:ascii="Tahoma" w:hAnsi="Tahoma" w:cs="Tahoma"/>
                <w:sz w:val="21"/>
                <w:szCs w:val="21"/>
              </w:rPr>
              <w:t xml:space="preserve">, na qualidade de fiduciante, a Emissora, na qualidade de fiduciária e a </w:t>
            </w:r>
            <w:r w:rsidR="000716E8">
              <w:rPr>
                <w:rFonts w:ascii="Tahoma" w:hAnsi="Tahoma" w:cs="Tahoma"/>
                <w:sz w:val="21"/>
                <w:szCs w:val="21"/>
              </w:rPr>
              <w:t>Cedente</w:t>
            </w:r>
            <w:r w:rsidRPr="008A3C84">
              <w:rPr>
                <w:rFonts w:ascii="Tahoma" w:hAnsi="Tahoma" w:cs="Tahoma"/>
                <w:sz w:val="21"/>
                <w:szCs w:val="21"/>
              </w:rPr>
              <w:t xml:space="preserve">, por meio do qual </w:t>
            </w:r>
            <w:r w:rsidRPr="008A3C84">
              <w:rPr>
                <w:rFonts w:ascii="Tahoma" w:hAnsi="Tahoma" w:cs="Tahoma"/>
                <w:b/>
                <w:bCs/>
                <w:sz w:val="21"/>
                <w:szCs w:val="21"/>
              </w:rPr>
              <w:t>5,50%</w:t>
            </w:r>
            <w:r>
              <w:rPr>
                <w:rFonts w:ascii="Tahoma" w:hAnsi="Tahoma" w:cs="Tahoma"/>
                <w:sz w:val="21"/>
                <w:szCs w:val="21"/>
              </w:rPr>
              <w:t xml:space="preserve"> (cinco inteiros e cinquenta centésimos por cento) </w:t>
            </w:r>
            <w:r w:rsidRPr="008A3C84">
              <w:rPr>
                <w:rFonts w:ascii="Tahoma" w:hAnsi="Tahoma" w:cs="Tahoma"/>
                <w:sz w:val="21"/>
                <w:szCs w:val="21"/>
              </w:rPr>
              <w:t xml:space="preserve">das quotas da </w:t>
            </w:r>
            <w:r w:rsidR="000716E8">
              <w:rPr>
                <w:rFonts w:ascii="Tahoma" w:hAnsi="Tahoma" w:cs="Tahoma"/>
                <w:sz w:val="21"/>
                <w:szCs w:val="21"/>
              </w:rPr>
              <w:t>Cedente</w:t>
            </w:r>
            <w:r w:rsidRPr="008A3C84">
              <w:rPr>
                <w:rFonts w:ascii="Tahoma" w:hAnsi="Tahoma" w:cs="Tahoma"/>
                <w:sz w:val="21"/>
                <w:szCs w:val="21"/>
              </w:rPr>
              <w:t xml:space="preserve"> foram alienadas fiduciariamente à Emissora, em garantia das Obrigações Garantidas;</w:t>
            </w:r>
            <w:r w:rsidRPr="004B0752">
              <w:rPr>
                <w:rFonts w:ascii="Tahoma" w:hAnsi="Tahoma" w:cs="Tahoma"/>
                <w:sz w:val="21"/>
                <w:szCs w:val="21"/>
              </w:rPr>
              <w:t xml:space="preserve"> </w:t>
            </w:r>
          </w:p>
          <w:p w14:paraId="6551E7B0" w14:textId="77777777" w:rsidR="008A3C84" w:rsidRPr="004B0752" w:rsidRDefault="008A3C84" w:rsidP="00047B9A">
            <w:pPr>
              <w:pStyle w:val="PargrafodaLista"/>
              <w:suppressAutoHyphens/>
              <w:spacing w:line="300" w:lineRule="exact"/>
              <w:jc w:val="center"/>
              <w:rPr>
                <w:rFonts w:ascii="Tahoma" w:hAnsi="Tahoma" w:cs="Tahoma"/>
                <w:sz w:val="21"/>
                <w:szCs w:val="21"/>
              </w:rPr>
            </w:pPr>
          </w:p>
        </w:tc>
      </w:tr>
      <w:tr w:rsidR="00412131" w:rsidRPr="004B0752" w:rsidDel="00931FCB" w14:paraId="377E1F1C" w14:textId="77777777" w:rsidTr="007B199E">
        <w:trPr>
          <w:gridBefore w:val="1"/>
          <w:wBefore w:w="6" w:type="dxa"/>
          <w:trHeight w:val="2057"/>
        </w:trPr>
        <w:tc>
          <w:tcPr>
            <w:tcW w:w="3416" w:type="dxa"/>
          </w:tcPr>
          <w:p w14:paraId="42F0F6C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4B0752">
              <w:rPr>
                <w:rFonts w:ascii="Tahoma" w:hAnsi="Tahoma" w:cs="Tahoma"/>
                <w:bCs/>
                <w:sz w:val="21"/>
                <w:szCs w:val="21"/>
              </w:rPr>
              <w:t>“</w:t>
            </w:r>
            <w:r w:rsidRPr="004B0752">
              <w:rPr>
                <w:rFonts w:ascii="Tahoma" w:hAnsi="Tahoma" w:cs="Tahoma"/>
                <w:bCs/>
                <w:sz w:val="21"/>
                <w:szCs w:val="21"/>
                <w:u w:val="single"/>
              </w:rPr>
              <w:t>Contrato de Cessão</w:t>
            </w:r>
            <w:r w:rsidRPr="004B0752">
              <w:rPr>
                <w:rFonts w:ascii="Tahoma" w:hAnsi="Tahoma" w:cs="Tahoma"/>
                <w:bCs/>
                <w:sz w:val="21"/>
                <w:szCs w:val="21"/>
              </w:rPr>
              <w:t>”:</w:t>
            </w:r>
          </w:p>
        </w:tc>
        <w:tc>
          <w:tcPr>
            <w:tcW w:w="6218" w:type="dxa"/>
          </w:tcPr>
          <w:p w14:paraId="3137FB5F" w14:textId="465B3E54" w:rsidR="00412131" w:rsidRPr="004B0752" w:rsidRDefault="00412131" w:rsidP="007B199E">
            <w:pPr>
              <w:widowControl w:val="0"/>
              <w:spacing w:line="300" w:lineRule="exact"/>
              <w:ind w:left="34" w:right="-2"/>
              <w:jc w:val="both"/>
              <w:rPr>
                <w:rFonts w:ascii="Tahoma" w:hAnsi="Tahoma" w:cs="Tahoma"/>
                <w:sz w:val="21"/>
                <w:szCs w:val="21"/>
              </w:rPr>
            </w:pPr>
            <w:r w:rsidRPr="009E64E4">
              <w:rPr>
                <w:rFonts w:ascii="Tahoma" w:hAnsi="Tahoma" w:cs="Tahoma"/>
                <w:sz w:val="21"/>
                <w:szCs w:val="21"/>
              </w:rPr>
              <w:t>“</w:t>
            </w:r>
            <w:r w:rsidR="009E64E4" w:rsidRPr="009E64E4">
              <w:rPr>
                <w:rFonts w:ascii="Tahoma" w:hAnsi="Tahoma" w:cs="Tahoma"/>
                <w:i/>
                <w:sz w:val="21"/>
                <w:szCs w:val="21"/>
              </w:rPr>
              <w:t>Instrumento Particular de Cessão de Créditos Imobiliários, de Cessão Fiduciária e Promessa de Cessão Fiduciária de Créditos em Garantia e Outras Avenças</w:t>
            </w:r>
            <w:r w:rsidRPr="009E64E4">
              <w:rPr>
                <w:rFonts w:ascii="Tahoma" w:hAnsi="Tahoma" w:cs="Tahoma"/>
                <w:sz w:val="21"/>
                <w:szCs w:val="21"/>
              </w:rPr>
              <w:t xml:space="preserve">” firmado </w:t>
            </w:r>
            <w:r w:rsidR="009E64E4" w:rsidRPr="009E64E4">
              <w:rPr>
                <w:rFonts w:ascii="Tahoma" w:hAnsi="Tahoma" w:cs="Tahoma"/>
                <w:sz w:val="21"/>
                <w:szCs w:val="21"/>
              </w:rPr>
              <w:t>nesta data</w:t>
            </w:r>
            <w:r w:rsidRPr="009E64E4">
              <w:rPr>
                <w:rFonts w:ascii="Tahoma" w:hAnsi="Tahoma" w:cs="Tahoma"/>
                <w:sz w:val="21"/>
                <w:szCs w:val="21"/>
              </w:rPr>
              <w:t>, entre a Cedente</w:t>
            </w:r>
            <w:r w:rsidR="009E64E4" w:rsidRPr="009E64E4">
              <w:rPr>
                <w:rFonts w:ascii="Tahoma" w:hAnsi="Tahoma" w:cs="Tahoma"/>
                <w:sz w:val="21"/>
                <w:szCs w:val="21"/>
              </w:rPr>
              <w:t xml:space="preserve"> e</w:t>
            </w:r>
            <w:r w:rsidRPr="009E64E4">
              <w:rPr>
                <w:rFonts w:ascii="Tahoma" w:hAnsi="Tahoma" w:cs="Tahoma"/>
                <w:sz w:val="21"/>
                <w:szCs w:val="21"/>
              </w:rPr>
              <w:t xml:space="preserve"> a Emissora, na qualidade de cessionária, por meio do qual (i) os Créditos Imobiliários, decorrentes dos Contratos Imobiliários, representados pelas CCI, foram cedidos pela Cedente à Emissora, e (</w:t>
            </w:r>
            <w:proofErr w:type="spellStart"/>
            <w:r w:rsidRPr="009E64E4">
              <w:rPr>
                <w:rFonts w:ascii="Tahoma" w:hAnsi="Tahoma" w:cs="Tahoma"/>
                <w:sz w:val="21"/>
                <w:szCs w:val="21"/>
              </w:rPr>
              <w:t>ii</w:t>
            </w:r>
            <w:proofErr w:type="spellEnd"/>
            <w:r w:rsidRPr="009E64E4">
              <w:rPr>
                <w:rFonts w:ascii="Tahoma" w:hAnsi="Tahoma" w:cs="Tahoma"/>
                <w:sz w:val="21"/>
                <w:szCs w:val="21"/>
              </w:rPr>
              <w:t>) os Créditos Cedidos Fiduciariamente, decorrentes de Contratos Imobiliários atuais e futuros, são e serão cedidos fiduciariamente pela Cedente à Emissora;</w:t>
            </w:r>
          </w:p>
          <w:p w14:paraId="4BB34580" w14:textId="77777777" w:rsidR="00412131" w:rsidRPr="004B0752" w:rsidRDefault="00412131" w:rsidP="007B199E">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B0752" w:rsidDel="00931FCB" w14:paraId="273F86E2" w14:textId="77777777" w:rsidTr="007B199E">
        <w:trPr>
          <w:gridBefore w:val="1"/>
          <w:wBefore w:w="6" w:type="dxa"/>
          <w:trHeight w:val="349"/>
        </w:trPr>
        <w:tc>
          <w:tcPr>
            <w:tcW w:w="3416" w:type="dxa"/>
          </w:tcPr>
          <w:p w14:paraId="7C7C465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4B0752">
              <w:rPr>
                <w:rFonts w:ascii="Tahoma" w:hAnsi="Tahoma" w:cs="Tahoma"/>
                <w:sz w:val="21"/>
                <w:szCs w:val="21"/>
              </w:rPr>
              <w:t>“</w:t>
            </w:r>
            <w:r w:rsidRPr="004B0752">
              <w:rPr>
                <w:rFonts w:ascii="Tahoma" w:hAnsi="Tahoma" w:cs="Tahoma"/>
                <w:sz w:val="21"/>
                <w:szCs w:val="21"/>
                <w:u w:val="single"/>
              </w:rPr>
              <w:t>Contrato de Distribuição</w:t>
            </w:r>
            <w:r w:rsidRPr="004B0752">
              <w:rPr>
                <w:rFonts w:ascii="Tahoma" w:hAnsi="Tahoma" w:cs="Tahoma"/>
                <w:sz w:val="21"/>
                <w:szCs w:val="21"/>
              </w:rPr>
              <w:t>”:</w:t>
            </w:r>
          </w:p>
        </w:tc>
        <w:tc>
          <w:tcPr>
            <w:tcW w:w="6218" w:type="dxa"/>
          </w:tcPr>
          <w:p w14:paraId="46A286C3" w14:textId="21C2CB01" w:rsidR="00412131" w:rsidRPr="004B0752" w:rsidRDefault="00412131" w:rsidP="007B199E">
            <w:pPr>
              <w:widowControl w:val="0"/>
              <w:autoSpaceDE w:val="0"/>
              <w:autoSpaceDN w:val="0"/>
              <w:adjustRightInd w:val="0"/>
              <w:spacing w:line="300" w:lineRule="exact"/>
              <w:ind w:left="34" w:right="-2"/>
              <w:jc w:val="both"/>
              <w:rPr>
                <w:rFonts w:ascii="Tahoma" w:hAnsi="Tahoma" w:cs="Tahoma"/>
                <w:sz w:val="21"/>
                <w:szCs w:val="21"/>
              </w:rPr>
            </w:pPr>
            <w:r w:rsidRPr="004B0752">
              <w:rPr>
                <w:rFonts w:ascii="Tahoma" w:hAnsi="Tahoma" w:cs="Tahoma"/>
                <w:bCs/>
                <w:sz w:val="21"/>
                <w:szCs w:val="21"/>
              </w:rPr>
              <w:t>“</w:t>
            </w:r>
            <w:r w:rsidRPr="004B0752">
              <w:rPr>
                <w:rFonts w:ascii="Tahoma" w:hAnsi="Tahoma" w:cs="Tahoma"/>
                <w:bCs/>
                <w:i/>
                <w:sz w:val="21"/>
                <w:szCs w:val="21"/>
              </w:rPr>
              <w:t>Contrato de Distribuição Pública,</w:t>
            </w:r>
            <w:r w:rsidRPr="004B0752">
              <w:rPr>
                <w:rFonts w:ascii="Tahoma" w:hAnsi="Tahoma" w:cs="Tahoma"/>
                <w:i/>
                <w:sz w:val="21"/>
                <w:szCs w:val="21"/>
              </w:rPr>
              <w:t xml:space="preserve"> </w:t>
            </w:r>
            <w:r w:rsidR="006C2F64" w:rsidRPr="004B0752">
              <w:rPr>
                <w:rFonts w:ascii="Tahoma" w:hAnsi="Tahoma" w:cs="Tahoma"/>
                <w:i/>
                <w:sz w:val="21"/>
                <w:szCs w:val="21"/>
              </w:rPr>
              <w:t>c</w:t>
            </w:r>
            <w:r w:rsidRPr="004B0752">
              <w:rPr>
                <w:rFonts w:ascii="Tahoma" w:hAnsi="Tahoma" w:cs="Tahoma"/>
                <w:i/>
                <w:sz w:val="21"/>
                <w:szCs w:val="21"/>
              </w:rPr>
              <w:t>om Esforços Restritos, sob o Regime de Melhores Esforços,</w:t>
            </w:r>
            <w:r w:rsidRPr="004B0752">
              <w:rPr>
                <w:rFonts w:ascii="Tahoma" w:hAnsi="Tahoma" w:cs="Tahoma"/>
                <w:bCs/>
                <w:i/>
                <w:sz w:val="21"/>
                <w:szCs w:val="21"/>
              </w:rPr>
              <w:t xml:space="preserve"> de Certificados de Recebíveis </w:t>
            </w:r>
            <w:r w:rsidRPr="003A22E2">
              <w:rPr>
                <w:rFonts w:ascii="Tahoma" w:hAnsi="Tahoma" w:cs="Tahoma"/>
                <w:bCs/>
                <w:i/>
                <w:sz w:val="21"/>
                <w:szCs w:val="21"/>
              </w:rPr>
              <w:t xml:space="preserve">Imobiliários </w:t>
            </w:r>
            <w:r w:rsidR="006C2F64" w:rsidRPr="003A22E2">
              <w:rPr>
                <w:rFonts w:ascii="Tahoma" w:hAnsi="Tahoma" w:cs="Tahoma"/>
                <w:bCs/>
                <w:i/>
                <w:sz w:val="21"/>
                <w:szCs w:val="21"/>
              </w:rPr>
              <w:t>da</w:t>
            </w:r>
            <w:r w:rsidR="003A22E2" w:rsidRPr="003A22E2">
              <w:rPr>
                <w:rFonts w:ascii="Tahoma" w:hAnsi="Tahoma" w:cs="Tahoma"/>
                <w:bCs/>
                <w:i/>
                <w:sz w:val="21"/>
                <w:szCs w:val="21"/>
              </w:rPr>
              <w:t>s</w:t>
            </w:r>
            <w:r w:rsidR="006C2F64" w:rsidRPr="003A22E2">
              <w:rPr>
                <w:rFonts w:ascii="Tahoma" w:hAnsi="Tahoma" w:cs="Tahoma"/>
                <w:bCs/>
                <w:i/>
                <w:sz w:val="21"/>
                <w:szCs w:val="21"/>
              </w:rPr>
              <w:t xml:space="preserve"> </w:t>
            </w:r>
            <w:r w:rsidR="003A22E2" w:rsidRPr="003A22E2">
              <w:rPr>
                <w:rFonts w:ascii="Tahoma" w:hAnsi="Tahoma" w:cs="Tahoma"/>
                <w:i/>
                <w:sz w:val="21"/>
                <w:szCs w:val="21"/>
              </w:rPr>
              <w:t>421ª, 422ª, 423ª, 424ª, 425ª, 426ª e 427ª</w:t>
            </w:r>
            <w:r w:rsidR="003A22E2" w:rsidRPr="003A22E2">
              <w:rPr>
                <w:rFonts w:ascii="Tahoma" w:hAnsi="Tahoma" w:cs="Tahoma"/>
                <w:bCs/>
                <w:i/>
                <w:sz w:val="21"/>
                <w:szCs w:val="21"/>
              </w:rPr>
              <w:t xml:space="preserve"> </w:t>
            </w:r>
            <w:r w:rsidR="006C2F64" w:rsidRPr="004B0752">
              <w:rPr>
                <w:rFonts w:ascii="Tahoma" w:hAnsi="Tahoma" w:cs="Tahoma"/>
                <w:bCs/>
                <w:i/>
                <w:sz w:val="21"/>
                <w:szCs w:val="21"/>
              </w:rPr>
              <w:t xml:space="preserve">Séries da 1ª Emissão </w:t>
            </w:r>
            <w:r w:rsidRPr="004B0752">
              <w:rPr>
                <w:rFonts w:ascii="Tahoma" w:hAnsi="Tahoma" w:cs="Tahoma"/>
                <w:bCs/>
                <w:i/>
                <w:sz w:val="21"/>
                <w:szCs w:val="21"/>
              </w:rPr>
              <w:t>da Forte Securitizadora S.A.</w:t>
            </w:r>
            <w:r w:rsidRPr="004B0752">
              <w:rPr>
                <w:rFonts w:ascii="Tahoma" w:hAnsi="Tahoma" w:cs="Tahoma"/>
                <w:bCs/>
                <w:sz w:val="21"/>
                <w:szCs w:val="21"/>
              </w:rPr>
              <w:t>”</w:t>
            </w:r>
            <w:r w:rsidRPr="004B0752">
              <w:rPr>
                <w:rFonts w:ascii="Tahoma" w:hAnsi="Tahoma" w:cs="Tahoma"/>
                <w:sz w:val="21"/>
                <w:szCs w:val="21"/>
              </w:rPr>
              <w:t>, entre a Emissora e o Coordenador Líder;</w:t>
            </w:r>
          </w:p>
          <w:p w14:paraId="6418D20F" w14:textId="77777777" w:rsidR="00412131" w:rsidRPr="004B0752" w:rsidRDefault="00412131" w:rsidP="007B199E">
            <w:pPr>
              <w:widowControl w:val="0"/>
              <w:autoSpaceDE w:val="0"/>
              <w:autoSpaceDN w:val="0"/>
              <w:adjustRightInd w:val="0"/>
              <w:spacing w:line="300" w:lineRule="exact"/>
              <w:ind w:left="34" w:right="-2"/>
              <w:jc w:val="both"/>
              <w:rPr>
                <w:rFonts w:ascii="Tahoma" w:hAnsi="Tahoma" w:cs="Tahoma"/>
                <w:sz w:val="21"/>
                <w:szCs w:val="21"/>
              </w:rPr>
            </w:pPr>
          </w:p>
        </w:tc>
      </w:tr>
      <w:tr w:rsidR="00412131" w:rsidRPr="004B0752" w:rsidDel="00931FCB" w14:paraId="76B6C062" w14:textId="77777777" w:rsidTr="007B199E">
        <w:trPr>
          <w:gridBefore w:val="1"/>
          <w:wBefore w:w="6" w:type="dxa"/>
          <w:trHeight w:val="349"/>
        </w:trPr>
        <w:tc>
          <w:tcPr>
            <w:tcW w:w="3416" w:type="dxa"/>
          </w:tcPr>
          <w:p w14:paraId="4B264220"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Contrato de Servicing</w:t>
            </w:r>
            <w:r w:rsidRPr="004B0752">
              <w:rPr>
                <w:rFonts w:ascii="Tahoma" w:hAnsi="Tahoma" w:cs="Tahoma"/>
                <w:sz w:val="21"/>
                <w:szCs w:val="21"/>
              </w:rPr>
              <w:t>”:</w:t>
            </w:r>
          </w:p>
        </w:tc>
        <w:tc>
          <w:tcPr>
            <w:tcW w:w="6218" w:type="dxa"/>
          </w:tcPr>
          <w:p w14:paraId="15C39E0B" w14:textId="1736892A" w:rsidR="00412131" w:rsidRPr="004B0752" w:rsidRDefault="00412131" w:rsidP="007B199E">
            <w:pPr>
              <w:widowControl w:val="0"/>
              <w:autoSpaceDE w:val="0"/>
              <w:autoSpaceDN w:val="0"/>
              <w:adjustRightInd w:val="0"/>
              <w:spacing w:line="300" w:lineRule="exact"/>
              <w:ind w:left="34" w:right="-2"/>
              <w:jc w:val="both"/>
              <w:rPr>
                <w:rFonts w:ascii="Tahoma" w:hAnsi="Tahoma" w:cs="Tahoma"/>
                <w:bCs/>
                <w:i/>
                <w:sz w:val="21"/>
                <w:szCs w:val="21"/>
              </w:rPr>
            </w:pPr>
            <w:r w:rsidRPr="009E64E4">
              <w:rPr>
                <w:rFonts w:ascii="Tahoma" w:hAnsi="Tahoma" w:cs="Tahoma"/>
                <w:bCs/>
                <w:sz w:val="21"/>
                <w:szCs w:val="21"/>
              </w:rPr>
              <w:t>“</w:t>
            </w:r>
            <w:r w:rsidRPr="009E64E4">
              <w:rPr>
                <w:rFonts w:ascii="Tahoma" w:hAnsi="Tahoma" w:cs="Tahoma"/>
                <w:bCs/>
                <w:i/>
                <w:sz w:val="21"/>
                <w:szCs w:val="21"/>
              </w:rPr>
              <w:t xml:space="preserve">Contrato de Prestação de Serviços de </w:t>
            </w:r>
            <w:r w:rsidR="00DE0A43" w:rsidRPr="009E64E4">
              <w:rPr>
                <w:rFonts w:ascii="Tahoma" w:hAnsi="Tahoma" w:cs="Tahoma"/>
                <w:bCs/>
                <w:i/>
                <w:sz w:val="21"/>
                <w:szCs w:val="21"/>
              </w:rPr>
              <w:t>Monitoramento</w:t>
            </w:r>
            <w:r w:rsidRPr="004B0752">
              <w:rPr>
                <w:rFonts w:ascii="Tahoma" w:hAnsi="Tahoma" w:cs="Tahoma"/>
                <w:bCs/>
                <w:i/>
                <w:sz w:val="21"/>
                <w:szCs w:val="21"/>
              </w:rPr>
              <w:t xml:space="preserve"> de Carteira de Créditos</w:t>
            </w:r>
            <w:r w:rsidRPr="004B0752">
              <w:rPr>
                <w:rFonts w:ascii="Tahoma" w:hAnsi="Tahoma" w:cs="Tahoma"/>
                <w:bCs/>
                <w:sz w:val="21"/>
                <w:szCs w:val="21"/>
              </w:rPr>
              <w:t>”</w:t>
            </w:r>
            <w:r w:rsidRPr="004B0752">
              <w:rPr>
                <w:rFonts w:ascii="Tahoma" w:hAnsi="Tahoma" w:cs="Tahoma"/>
                <w:sz w:val="21"/>
                <w:szCs w:val="21"/>
              </w:rPr>
              <w:t xml:space="preserve">, celebrado entre a Cedente, Emissora e o </w:t>
            </w:r>
            <w:proofErr w:type="spellStart"/>
            <w:r w:rsidRPr="004B0752">
              <w:rPr>
                <w:rFonts w:ascii="Tahoma" w:hAnsi="Tahoma" w:cs="Tahoma"/>
                <w:sz w:val="21"/>
                <w:szCs w:val="21"/>
              </w:rPr>
              <w:t>Servicer</w:t>
            </w:r>
            <w:proofErr w:type="spellEnd"/>
            <w:r w:rsidRPr="004B0752">
              <w:rPr>
                <w:rFonts w:ascii="Tahoma" w:hAnsi="Tahoma" w:cs="Tahoma"/>
                <w:sz w:val="21"/>
                <w:szCs w:val="21"/>
              </w:rPr>
              <w:t>;</w:t>
            </w:r>
          </w:p>
          <w:p w14:paraId="0C92CC5D" w14:textId="77777777" w:rsidR="00412131" w:rsidRPr="004B0752" w:rsidRDefault="00412131" w:rsidP="007B199E">
            <w:pPr>
              <w:widowControl w:val="0"/>
              <w:autoSpaceDE w:val="0"/>
              <w:autoSpaceDN w:val="0"/>
              <w:adjustRightInd w:val="0"/>
              <w:spacing w:line="300" w:lineRule="exact"/>
              <w:ind w:left="34" w:right="-2"/>
              <w:jc w:val="both"/>
              <w:rPr>
                <w:rFonts w:ascii="Tahoma" w:hAnsi="Tahoma" w:cs="Tahoma"/>
                <w:bCs/>
                <w:sz w:val="21"/>
                <w:szCs w:val="21"/>
              </w:rPr>
            </w:pPr>
          </w:p>
        </w:tc>
      </w:tr>
      <w:tr w:rsidR="009E64E4" w:rsidRPr="004B0752" w14:paraId="0D9F3A14" w14:textId="77777777" w:rsidTr="00047B9A">
        <w:tc>
          <w:tcPr>
            <w:tcW w:w="3422" w:type="dxa"/>
            <w:gridSpan w:val="2"/>
          </w:tcPr>
          <w:p w14:paraId="2FD38F10" w14:textId="3083C9FD" w:rsidR="009E64E4" w:rsidRPr="004B0752" w:rsidRDefault="009E64E4"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commentRangeStart w:id="33"/>
            <w:r w:rsidRPr="004B0752">
              <w:rPr>
                <w:rFonts w:ascii="Tahoma" w:hAnsi="Tahoma" w:cs="Tahoma"/>
                <w:sz w:val="21"/>
                <w:szCs w:val="21"/>
                <w:u w:val="single"/>
              </w:rPr>
              <w:t>Contratos Imobiliários</w:t>
            </w:r>
            <w:commentRangeEnd w:id="33"/>
            <w:r w:rsidR="00070403">
              <w:rPr>
                <w:rStyle w:val="Refdecomentrio"/>
              </w:rPr>
              <w:commentReference w:id="33"/>
            </w:r>
            <w:r w:rsidRPr="004B0752">
              <w:rPr>
                <w:rFonts w:ascii="Tahoma" w:hAnsi="Tahoma" w:cs="Tahoma"/>
                <w:sz w:val="21"/>
                <w:szCs w:val="21"/>
              </w:rPr>
              <w:t>”:</w:t>
            </w:r>
          </w:p>
        </w:tc>
        <w:tc>
          <w:tcPr>
            <w:tcW w:w="6218" w:type="dxa"/>
          </w:tcPr>
          <w:p w14:paraId="62243606" w14:textId="0879F241" w:rsidR="009E64E4" w:rsidRPr="004B0752" w:rsidRDefault="009E64E4" w:rsidP="00047B9A">
            <w:pPr>
              <w:widowControl w:val="0"/>
              <w:spacing w:line="300" w:lineRule="exact"/>
              <w:ind w:left="34" w:right="-2"/>
              <w:jc w:val="both"/>
              <w:rPr>
                <w:rFonts w:ascii="Tahoma" w:hAnsi="Tahoma" w:cs="Tahoma"/>
                <w:sz w:val="21"/>
                <w:szCs w:val="21"/>
              </w:rPr>
            </w:pPr>
            <w:r>
              <w:rPr>
                <w:rFonts w:ascii="Tahoma" w:hAnsi="Tahoma" w:cs="Tahoma"/>
                <w:bCs/>
                <w:sz w:val="21"/>
                <w:szCs w:val="21"/>
              </w:rPr>
              <w:t xml:space="preserve">Em conjunto: os Contratos Imobiliários </w:t>
            </w:r>
            <w:r w:rsidR="001747CB">
              <w:rPr>
                <w:rFonts w:ascii="Tahoma" w:hAnsi="Tahoma" w:cs="Tahoma"/>
                <w:bCs/>
                <w:sz w:val="21"/>
                <w:szCs w:val="21"/>
              </w:rPr>
              <w:t>Atenas, os Contratos Imobiliários Benedito Cabral, os Contratos Imobiliários Conquista, os Contratos Imobiliários Portal do Lago I, os Contratos Imobiliários Portal do Lago II, os Contratos Imobiliários Portal do Lago III e os Contratos Imobiliários Viena</w:t>
            </w:r>
            <w:r w:rsidRPr="004B0752">
              <w:rPr>
                <w:rFonts w:ascii="Tahoma" w:hAnsi="Tahoma" w:cs="Tahoma"/>
                <w:bCs/>
                <w:sz w:val="21"/>
                <w:szCs w:val="21"/>
              </w:rPr>
              <w:t>;</w:t>
            </w:r>
          </w:p>
          <w:p w14:paraId="22395C86" w14:textId="77777777" w:rsidR="009E64E4" w:rsidRPr="004B0752" w:rsidRDefault="009E64E4" w:rsidP="00047B9A">
            <w:pPr>
              <w:widowControl w:val="0"/>
              <w:spacing w:line="300" w:lineRule="exact"/>
              <w:ind w:left="34" w:right="-2"/>
              <w:jc w:val="both"/>
              <w:rPr>
                <w:rFonts w:ascii="Tahoma" w:hAnsi="Tahoma" w:cs="Tahoma"/>
                <w:sz w:val="21"/>
                <w:szCs w:val="21"/>
              </w:rPr>
            </w:pPr>
          </w:p>
        </w:tc>
      </w:tr>
      <w:tr w:rsidR="001D2CD1" w:rsidRPr="004B0752" w14:paraId="542E1231" w14:textId="77777777" w:rsidTr="00777DCB">
        <w:tc>
          <w:tcPr>
            <w:tcW w:w="3422" w:type="dxa"/>
            <w:gridSpan w:val="2"/>
          </w:tcPr>
          <w:p w14:paraId="14D5B794" w14:textId="77777777" w:rsidR="001D2CD1" w:rsidRPr="004B0752" w:rsidRDefault="001D2CD1" w:rsidP="00777DCB">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Atenas</w:t>
            </w:r>
            <w:r w:rsidRPr="004B0752">
              <w:rPr>
                <w:rFonts w:ascii="Tahoma" w:hAnsi="Tahoma" w:cs="Tahoma"/>
                <w:sz w:val="21"/>
                <w:szCs w:val="21"/>
              </w:rPr>
              <w:t>”:</w:t>
            </w:r>
          </w:p>
        </w:tc>
        <w:tc>
          <w:tcPr>
            <w:tcW w:w="6218" w:type="dxa"/>
          </w:tcPr>
          <w:p w14:paraId="65F05652" w14:textId="77777777" w:rsidR="001D2CD1" w:rsidRPr="004B0752" w:rsidRDefault="001D2CD1" w:rsidP="00777DCB">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Atenas</w:t>
            </w:r>
            <w:r w:rsidRPr="004B0752">
              <w:rPr>
                <w:rFonts w:ascii="Tahoma" w:hAnsi="Tahoma" w:cs="Tahoma"/>
                <w:bCs/>
                <w:sz w:val="21"/>
                <w:szCs w:val="21"/>
              </w:rPr>
              <w:t>;</w:t>
            </w:r>
          </w:p>
          <w:p w14:paraId="502C7269" w14:textId="77777777" w:rsidR="001D2CD1" w:rsidRPr="004B0752" w:rsidRDefault="001D2CD1" w:rsidP="00777DCB">
            <w:pPr>
              <w:widowControl w:val="0"/>
              <w:spacing w:line="300" w:lineRule="exact"/>
              <w:ind w:left="34" w:right="-2"/>
              <w:jc w:val="both"/>
              <w:rPr>
                <w:rFonts w:ascii="Tahoma" w:hAnsi="Tahoma" w:cs="Tahoma"/>
                <w:sz w:val="21"/>
                <w:szCs w:val="21"/>
              </w:rPr>
            </w:pPr>
          </w:p>
        </w:tc>
      </w:tr>
      <w:tr w:rsidR="001747CB" w:rsidRPr="004B0752" w14:paraId="7A818B1F" w14:textId="77777777" w:rsidTr="00047B9A">
        <w:tc>
          <w:tcPr>
            <w:tcW w:w="3422" w:type="dxa"/>
            <w:gridSpan w:val="2"/>
          </w:tcPr>
          <w:p w14:paraId="7BB45063" w14:textId="59343CCB"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Atenas</w:t>
            </w:r>
            <w:r w:rsidR="001D2CD1">
              <w:rPr>
                <w:rFonts w:ascii="Tahoma" w:hAnsi="Tahoma" w:cs="Tahoma"/>
                <w:sz w:val="21"/>
                <w:szCs w:val="21"/>
                <w:u w:val="single"/>
              </w:rPr>
              <w:t xml:space="preserve"> II</w:t>
            </w:r>
            <w:r w:rsidRPr="004B0752">
              <w:rPr>
                <w:rFonts w:ascii="Tahoma" w:hAnsi="Tahoma" w:cs="Tahoma"/>
                <w:sz w:val="21"/>
                <w:szCs w:val="21"/>
              </w:rPr>
              <w:t>”:</w:t>
            </w:r>
          </w:p>
        </w:tc>
        <w:tc>
          <w:tcPr>
            <w:tcW w:w="6218" w:type="dxa"/>
          </w:tcPr>
          <w:p w14:paraId="4F7CD5FB" w14:textId="4CB51880"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001D2CD1">
              <w:rPr>
                <w:rFonts w:ascii="Tahoma" w:hAnsi="Tahoma" w:cs="Tahoma"/>
                <w:iCs/>
                <w:sz w:val="21"/>
                <w:szCs w:val="21"/>
              </w:rPr>
              <w:t xml:space="preserve">a ser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001D2CD1">
              <w:rPr>
                <w:rFonts w:ascii="Tahoma" w:hAnsi="Tahoma" w:cs="Tahoma"/>
                <w:sz w:val="21"/>
                <w:szCs w:val="21"/>
              </w:rPr>
              <w:t xml:space="preserve"> e/ou a </w:t>
            </w:r>
            <w:proofErr w:type="spellStart"/>
            <w:r w:rsidR="001D2CD1">
              <w:rPr>
                <w:rFonts w:ascii="Tahoma" w:hAnsi="Tahoma" w:cs="Tahoma"/>
                <w:sz w:val="21"/>
                <w:szCs w:val="21"/>
              </w:rPr>
              <w:t>SPE</w:t>
            </w:r>
            <w:proofErr w:type="spellEnd"/>
            <w:r w:rsidR="001D2CD1">
              <w:rPr>
                <w:rFonts w:ascii="Tahoma" w:hAnsi="Tahoma" w:cs="Tahoma"/>
                <w:sz w:val="21"/>
                <w:szCs w:val="21"/>
              </w:rPr>
              <w:t xml:space="preserve"> Boa Vista</w:t>
            </w:r>
            <w:r w:rsidRPr="004B0752">
              <w:rPr>
                <w:rFonts w:ascii="Tahoma" w:hAnsi="Tahoma" w:cs="Tahoma"/>
                <w:sz w:val="21"/>
                <w:szCs w:val="21"/>
              </w:rPr>
              <w:t>, por meio do qual o Devedor adquiri</w:t>
            </w:r>
            <w:r w:rsidR="001D2CD1">
              <w:rPr>
                <w:rFonts w:ascii="Tahoma" w:hAnsi="Tahoma" w:cs="Tahoma"/>
                <w:sz w:val="21"/>
                <w:szCs w:val="21"/>
              </w:rPr>
              <w:t>rá</w:t>
            </w:r>
            <w:r w:rsidRPr="004B0752">
              <w:rPr>
                <w:rFonts w:ascii="Tahoma" w:hAnsi="Tahoma" w:cs="Tahoma"/>
                <w:sz w:val="21"/>
                <w:szCs w:val="21"/>
              </w:rPr>
              <w:t xml:space="preserve"> o(s) respectivo(s) Lote(s), do </w:t>
            </w:r>
            <w:r>
              <w:rPr>
                <w:rFonts w:ascii="Tahoma" w:hAnsi="Tahoma" w:cs="Tahoma"/>
                <w:sz w:val="21"/>
                <w:szCs w:val="21"/>
              </w:rPr>
              <w:t>Loteamento Atenas</w:t>
            </w:r>
            <w:r w:rsidR="001D2CD1">
              <w:rPr>
                <w:rFonts w:ascii="Tahoma" w:hAnsi="Tahoma" w:cs="Tahoma"/>
                <w:sz w:val="21"/>
                <w:szCs w:val="21"/>
              </w:rPr>
              <w:t xml:space="preserve"> II</w:t>
            </w:r>
            <w:ins w:id="34" w:author="Matheus Gomes Faria" w:date="2020-06-21T16:00:00Z">
              <w:r w:rsidR="00034B41">
                <w:rPr>
                  <w:rFonts w:ascii="Tahoma" w:hAnsi="Tahoma" w:cs="Tahoma"/>
                  <w:sz w:val="21"/>
                  <w:szCs w:val="21"/>
                </w:rPr>
                <w:t xml:space="preserve"> observado o disposto na cláusula 8.3.1 do presente Termo de Securitização</w:t>
              </w:r>
            </w:ins>
            <w:r w:rsidRPr="004B0752">
              <w:rPr>
                <w:rFonts w:ascii="Tahoma" w:hAnsi="Tahoma" w:cs="Tahoma"/>
                <w:bCs/>
                <w:sz w:val="21"/>
                <w:szCs w:val="21"/>
              </w:rPr>
              <w:t>;</w:t>
            </w:r>
          </w:p>
          <w:p w14:paraId="0329ED4E"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07E14002" w14:textId="77777777" w:rsidTr="00047B9A">
        <w:tc>
          <w:tcPr>
            <w:tcW w:w="3422" w:type="dxa"/>
            <w:gridSpan w:val="2"/>
          </w:tcPr>
          <w:p w14:paraId="7D155B05" w14:textId="74F0A97D"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Benedito Cabral</w:t>
            </w:r>
            <w:r w:rsidRPr="004B0752">
              <w:rPr>
                <w:rFonts w:ascii="Tahoma" w:hAnsi="Tahoma" w:cs="Tahoma"/>
                <w:sz w:val="21"/>
                <w:szCs w:val="21"/>
              </w:rPr>
              <w:t>”:</w:t>
            </w:r>
          </w:p>
        </w:tc>
        <w:tc>
          <w:tcPr>
            <w:tcW w:w="6218" w:type="dxa"/>
          </w:tcPr>
          <w:p w14:paraId="3751BC4A" w14:textId="5DBDD393"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Benedito Cabral</w:t>
            </w:r>
            <w:r w:rsidRPr="004B0752">
              <w:rPr>
                <w:rFonts w:ascii="Tahoma" w:hAnsi="Tahoma" w:cs="Tahoma"/>
                <w:bCs/>
                <w:sz w:val="21"/>
                <w:szCs w:val="21"/>
              </w:rPr>
              <w:t>;</w:t>
            </w:r>
          </w:p>
          <w:p w14:paraId="55B124E5"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0E61D3D5" w14:textId="77777777" w:rsidTr="00047B9A">
        <w:tc>
          <w:tcPr>
            <w:tcW w:w="3422" w:type="dxa"/>
            <w:gridSpan w:val="2"/>
          </w:tcPr>
          <w:p w14:paraId="1FCE9532" w14:textId="03569CAC"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Conquista</w:t>
            </w:r>
            <w:r w:rsidRPr="004B0752">
              <w:rPr>
                <w:rFonts w:ascii="Tahoma" w:hAnsi="Tahoma" w:cs="Tahoma"/>
                <w:sz w:val="21"/>
                <w:szCs w:val="21"/>
              </w:rPr>
              <w:t>”:</w:t>
            </w:r>
          </w:p>
        </w:tc>
        <w:tc>
          <w:tcPr>
            <w:tcW w:w="6218" w:type="dxa"/>
          </w:tcPr>
          <w:p w14:paraId="533E7209" w14:textId="518BF217"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Conquista</w:t>
            </w:r>
            <w:r w:rsidRPr="004B0752">
              <w:rPr>
                <w:rFonts w:ascii="Tahoma" w:hAnsi="Tahoma" w:cs="Tahoma"/>
                <w:bCs/>
                <w:sz w:val="21"/>
                <w:szCs w:val="21"/>
              </w:rPr>
              <w:t>;</w:t>
            </w:r>
          </w:p>
          <w:p w14:paraId="1DA99911"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0238DAFC" w14:textId="77777777" w:rsidTr="00047B9A">
        <w:tc>
          <w:tcPr>
            <w:tcW w:w="3422" w:type="dxa"/>
            <w:gridSpan w:val="2"/>
          </w:tcPr>
          <w:p w14:paraId="5A083DC3" w14:textId="3EA0B924"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Portal do Lago I</w:t>
            </w:r>
            <w:r w:rsidRPr="004B0752">
              <w:rPr>
                <w:rFonts w:ascii="Tahoma" w:hAnsi="Tahoma" w:cs="Tahoma"/>
                <w:sz w:val="21"/>
                <w:szCs w:val="21"/>
              </w:rPr>
              <w:t>”:</w:t>
            </w:r>
          </w:p>
        </w:tc>
        <w:tc>
          <w:tcPr>
            <w:tcW w:w="6218" w:type="dxa"/>
          </w:tcPr>
          <w:p w14:paraId="09364234" w14:textId="41883133"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Portal do Lago I</w:t>
            </w:r>
            <w:r w:rsidRPr="004B0752">
              <w:rPr>
                <w:rFonts w:ascii="Tahoma" w:hAnsi="Tahoma" w:cs="Tahoma"/>
                <w:bCs/>
                <w:sz w:val="21"/>
                <w:szCs w:val="21"/>
              </w:rPr>
              <w:t>;</w:t>
            </w:r>
          </w:p>
          <w:p w14:paraId="019668A3"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3BD6FF88" w14:textId="77777777" w:rsidTr="00047B9A">
        <w:tc>
          <w:tcPr>
            <w:tcW w:w="3422" w:type="dxa"/>
            <w:gridSpan w:val="2"/>
          </w:tcPr>
          <w:p w14:paraId="5A3597A4" w14:textId="5CF6D66D"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Portal do Lago II</w:t>
            </w:r>
            <w:r w:rsidRPr="004B0752">
              <w:rPr>
                <w:rFonts w:ascii="Tahoma" w:hAnsi="Tahoma" w:cs="Tahoma"/>
                <w:sz w:val="21"/>
                <w:szCs w:val="21"/>
              </w:rPr>
              <w:t>”:</w:t>
            </w:r>
          </w:p>
        </w:tc>
        <w:tc>
          <w:tcPr>
            <w:tcW w:w="6218" w:type="dxa"/>
          </w:tcPr>
          <w:p w14:paraId="5507465A" w14:textId="0A1A40C6"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Portal do Lago II</w:t>
            </w:r>
            <w:r w:rsidRPr="004B0752">
              <w:rPr>
                <w:rFonts w:ascii="Tahoma" w:hAnsi="Tahoma" w:cs="Tahoma"/>
                <w:bCs/>
                <w:sz w:val="21"/>
                <w:szCs w:val="21"/>
              </w:rPr>
              <w:t>;</w:t>
            </w:r>
          </w:p>
          <w:p w14:paraId="1322DF23"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60CD4B9F" w14:textId="77777777" w:rsidTr="00047B9A">
        <w:tc>
          <w:tcPr>
            <w:tcW w:w="3422" w:type="dxa"/>
            <w:gridSpan w:val="2"/>
          </w:tcPr>
          <w:p w14:paraId="4215D8A0" w14:textId="4D3A9F1C"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Contratos Imobiliários</w:t>
            </w:r>
            <w:r>
              <w:rPr>
                <w:rFonts w:ascii="Tahoma" w:hAnsi="Tahoma" w:cs="Tahoma"/>
                <w:sz w:val="21"/>
                <w:szCs w:val="21"/>
                <w:u w:val="single"/>
              </w:rPr>
              <w:t xml:space="preserve"> Portal do Lago III</w:t>
            </w:r>
            <w:r w:rsidRPr="004B0752">
              <w:rPr>
                <w:rFonts w:ascii="Tahoma" w:hAnsi="Tahoma" w:cs="Tahoma"/>
                <w:sz w:val="21"/>
                <w:szCs w:val="21"/>
              </w:rPr>
              <w:t>”:</w:t>
            </w:r>
          </w:p>
        </w:tc>
        <w:tc>
          <w:tcPr>
            <w:tcW w:w="6218" w:type="dxa"/>
          </w:tcPr>
          <w:p w14:paraId="5B245242" w14:textId="526056FF"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Portal do Lago III</w:t>
            </w:r>
            <w:r w:rsidRPr="004B0752">
              <w:rPr>
                <w:rFonts w:ascii="Tahoma" w:hAnsi="Tahoma" w:cs="Tahoma"/>
                <w:bCs/>
                <w:sz w:val="21"/>
                <w:szCs w:val="21"/>
              </w:rPr>
              <w:t>;</w:t>
            </w:r>
          </w:p>
          <w:p w14:paraId="1B74898B"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412131" w:rsidRPr="004B0752" w14:paraId="360D71D3" w14:textId="77777777" w:rsidTr="007B199E">
        <w:tc>
          <w:tcPr>
            <w:tcW w:w="3422" w:type="dxa"/>
            <w:gridSpan w:val="2"/>
          </w:tcPr>
          <w:p w14:paraId="5BFF5D12" w14:textId="549AD78E" w:rsidR="00412131" w:rsidRPr="004B0752" w:rsidRDefault="00412131" w:rsidP="007B199E">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sidR="009E64E4">
              <w:rPr>
                <w:rFonts w:ascii="Tahoma" w:hAnsi="Tahoma" w:cs="Tahoma"/>
                <w:sz w:val="21"/>
                <w:szCs w:val="21"/>
                <w:u w:val="single"/>
              </w:rPr>
              <w:t xml:space="preserve"> </w:t>
            </w:r>
            <w:r w:rsidR="001747CB">
              <w:rPr>
                <w:rFonts w:ascii="Tahoma" w:hAnsi="Tahoma" w:cs="Tahoma"/>
                <w:sz w:val="21"/>
                <w:szCs w:val="21"/>
                <w:u w:val="single"/>
              </w:rPr>
              <w:t>Viena</w:t>
            </w:r>
            <w:r w:rsidRPr="004B0752">
              <w:rPr>
                <w:rFonts w:ascii="Tahoma" w:hAnsi="Tahoma" w:cs="Tahoma"/>
                <w:sz w:val="21"/>
                <w:szCs w:val="21"/>
              </w:rPr>
              <w:t>”:</w:t>
            </w:r>
          </w:p>
        </w:tc>
        <w:tc>
          <w:tcPr>
            <w:tcW w:w="6218" w:type="dxa"/>
          </w:tcPr>
          <w:p w14:paraId="6EA263E9" w14:textId="0A8634F7" w:rsidR="00412131" w:rsidRPr="004B0752" w:rsidRDefault="00412131" w:rsidP="007B199E">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009E64E4"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sidR="009E64E4">
              <w:rPr>
                <w:rFonts w:ascii="Tahoma" w:hAnsi="Tahoma" w:cs="Tahoma"/>
                <w:sz w:val="21"/>
                <w:szCs w:val="21"/>
              </w:rPr>
              <w:t xml:space="preserve">Loteamento </w:t>
            </w:r>
            <w:r w:rsidR="001747CB">
              <w:rPr>
                <w:rFonts w:ascii="Tahoma" w:hAnsi="Tahoma" w:cs="Tahoma"/>
                <w:sz w:val="21"/>
                <w:szCs w:val="21"/>
              </w:rPr>
              <w:t>Viena</w:t>
            </w:r>
            <w:r w:rsidRPr="004B0752">
              <w:rPr>
                <w:rFonts w:ascii="Tahoma" w:hAnsi="Tahoma" w:cs="Tahoma"/>
                <w:bCs/>
                <w:sz w:val="21"/>
                <w:szCs w:val="21"/>
              </w:rPr>
              <w:t>;</w:t>
            </w:r>
          </w:p>
          <w:p w14:paraId="66DFE2D2" w14:textId="77777777" w:rsidR="00412131" w:rsidRPr="004B0752" w:rsidRDefault="00412131" w:rsidP="007B199E">
            <w:pPr>
              <w:widowControl w:val="0"/>
              <w:spacing w:line="300" w:lineRule="exact"/>
              <w:ind w:left="34" w:right="-2"/>
              <w:jc w:val="both"/>
              <w:rPr>
                <w:rFonts w:ascii="Tahoma" w:hAnsi="Tahoma" w:cs="Tahoma"/>
                <w:sz w:val="21"/>
                <w:szCs w:val="21"/>
              </w:rPr>
            </w:pPr>
          </w:p>
        </w:tc>
      </w:tr>
      <w:tr w:rsidR="00412131" w:rsidRPr="004B0752" w14:paraId="4C2ACCAF" w14:textId="77777777" w:rsidTr="007B199E">
        <w:tc>
          <w:tcPr>
            <w:tcW w:w="3422" w:type="dxa"/>
            <w:gridSpan w:val="2"/>
          </w:tcPr>
          <w:p w14:paraId="3CD475D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Coobrigação</w:t>
            </w:r>
            <w:r w:rsidRPr="004B0752">
              <w:rPr>
                <w:rFonts w:ascii="Tahoma" w:hAnsi="Tahoma" w:cs="Tahoma"/>
                <w:sz w:val="21"/>
                <w:szCs w:val="21"/>
              </w:rPr>
              <w:t>”:</w:t>
            </w:r>
          </w:p>
        </w:tc>
        <w:tc>
          <w:tcPr>
            <w:tcW w:w="6218" w:type="dxa"/>
          </w:tcPr>
          <w:p w14:paraId="3DB93F7A" w14:textId="76F35261" w:rsidR="00412131" w:rsidRPr="004B0752" w:rsidRDefault="00412131" w:rsidP="007B199E">
            <w:pPr>
              <w:widowControl w:val="0"/>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nos termos do artigo 296 do Código Civil, a Cedente responder</w:t>
            </w:r>
            <w:r w:rsidR="008111D1">
              <w:rPr>
                <w:rFonts w:ascii="Tahoma" w:hAnsi="Tahoma" w:cs="Tahoma"/>
                <w:bCs/>
                <w:sz w:val="21"/>
                <w:szCs w:val="21"/>
              </w:rPr>
              <w:t>ão</w:t>
            </w:r>
            <w:r w:rsidRPr="004B0752">
              <w:rPr>
                <w:rFonts w:ascii="Tahoma" w:hAnsi="Tahoma" w:cs="Tahoma"/>
                <w:bCs/>
                <w:sz w:val="21"/>
                <w:szCs w:val="21"/>
              </w:rPr>
              <w:t xml:space="preserve">, solidariamente aos Devedores, abaixo definidos, pela solvência dos Devedores, em relação aos Créditos Imobiliários Totais, assumindo a qualidade de coobrigadas e responsabilizando-se pelo pagamento integral dos Créditos </w:t>
            </w:r>
            <w:r w:rsidRPr="00807C1F">
              <w:rPr>
                <w:rFonts w:ascii="Tahoma" w:hAnsi="Tahoma" w:cs="Tahoma"/>
                <w:bCs/>
                <w:sz w:val="21"/>
                <w:szCs w:val="21"/>
              </w:rPr>
              <w:t>Imobiliários Totais objeto do Contrato de Cessão, observada a proporção dos Créditos Imobiliários cedidos por cada Cedente,</w:t>
            </w:r>
            <w:r w:rsidRPr="004B0752">
              <w:rPr>
                <w:rFonts w:ascii="Tahoma" w:hAnsi="Tahoma" w:cs="Tahoma"/>
                <w:bCs/>
                <w:sz w:val="21"/>
                <w:szCs w:val="21"/>
              </w:rPr>
              <w:t xml:space="preserve"> inclusive nas hipóteses de Recompra Compulsória dos Créditos Imobiliários ou de pagamento da Multa Indenizatória;</w:t>
            </w:r>
          </w:p>
          <w:p w14:paraId="06C4EFA9" w14:textId="77777777" w:rsidR="00412131" w:rsidRPr="004B0752" w:rsidRDefault="00412131" w:rsidP="007B199E">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412131" w:rsidRPr="004B0752" w14:paraId="00F9C57D" w14:textId="77777777" w:rsidTr="007B199E">
        <w:tc>
          <w:tcPr>
            <w:tcW w:w="3422" w:type="dxa"/>
            <w:gridSpan w:val="2"/>
          </w:tcPr>
          <w:p w14:paraId="20FB2872"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Coordenador Líder</w:t>
            </w:r>
            <w:r w:rsidRPr="004B0752">
              <w:rPr>
                <w:rFonts w:ascii="Tahoma" w:hAnsi="Tahoma" w:cs="Tahoma"/>
                <w:sz w:val="21"/>
                <w:szCs w:val="21"/>
              </w:rPr>
              <w:t>”:</w:t>
            </w:r>
          </w:p>
          <w:p w14:paraId="5E4B7335" w14:textId="77777777" w:rsidR="00412131" w:rsidRPr="004B0752" w:rsidRDefault="00412131" w:rsidP="007B199E">
            <w:pPr>
              <w:rPr>
                <w:rFonts w:ascii="Tahoma" w:hAnsi="Tahoma" w:cs="Tahoma"/>
                <w:sz w:val="21"/>
                <w:szCs w:val="21"/>
              </w:rPr>
            </w:pPr>
          </w:p>
          <w:p w14:paraId="0F8F9146" w14:textId="77777777" w:rsidR="00412131" w:rsidRPr="004B0752" w:rsidRDefault="00412131" w:rsidP="007B199E">
            <w:pPr>
              <w:rPr>
                <w:rFonts w:ascii="Tahoma" w:hAnsi="Tahoma" w:cs="Tahoma"/>
                <w:sz w:val="21"/>
                <w:szCs w:val="21"/>
              </w:rPr>
            </w:pPr>
          </w:p>
          <w:p w14:paraId="11C4D5D1" w14:textId="77777777" w:rsidR="00412131" w:rsidRPr="004B0752" w:rsidRDefault="00412131" w:rsidP="007B199E">
            <w:pPr>
              <w:rPr>
                <w:rFonts w:ascii="Tahoma" w:hAnsi="Tahoma" w:cs="Tahoma"/>
                <w:sz w:val="21"/>
                <w:szCs w:val="21"/>
              </w:rPr>
            </w:pPr>
          </w:p>
          <w:p w14:paraId="474B6CEC" w14:textId="77777777" w:rsidR="00412131" w:rsidRPr="004B0752" w:rsidRDefault="00412131" w:rsidP="007B199E">
            <w:pPr>
              <w:rPr>
                <w:rFonts w:ascii="Tahoma" w:hAnsi="Tahoma" w:cs="Tahoma"/>
                <w:sz w:val="21"/>
                <w:szCs w:val="21"/>
              </w:rPr>
            </w:pPr>
          </w:p>
          <w:p w14:paraId="339E63D7" w14:textId="77777777" w:rsidR="00412131" w:rsidRPr="004B0752" w:rsidRDefault="00412131" w:rsidP="007B199E">
            <w:pPr>
              <w:rPr>
                <w:rFonts w:ascii="Tahoma" w:hAnsi="Tahoma" w:cs="Tahoma"/>
                <w:sz w:val="21"/>
                <w:szCs w:val="21"/>
              </w:rPr>
            </w:pPr>
          </w:p>
          <w:p w14:paraId="5E68FB3B" w14:textId="77777777" w:rsidR="00412131" w:rsidRPr="004B0752" w:rsidRDefault="00412131" w:rsidP="007B199E">
            <w:pPr>
              <w:rPr>
                <w:rFonts w:ascii="Tahoma" w:hAnsi="Tahoma" w:cs="Tahoma"/>
                <w:sz w:val="21"/>
                <w:szCs w:val="21"/>
              </w:rPr>
            </w:pPr>
          </w:p>
          <w:p w14:paraId="7C7AF540" w14:textId="77777777" w:rsidR="00412131" w:rsidRPr="004B0752" w:rsidRDefault="00412131" w:rsidP="007B199E">
            <w:pPr>
              <w:rPr>
                <w:rFonts w:ascii="Tahoma" w:hAnsi="Tahoma" w:cs="Tahoma"/>
                <w:sz w:val="21"/>
                <w:szCs w:val="21"/>
              </w:rPr>
            </w:pPr>
          </w:p>
        </w:tc>
        <w:tc>
          <w:tcPr>
            <w:tcW w:w="6218" w:type="dxa"/>
          </w:tcPr>
          <w:p w14:paraId="141F8AE5" w14:textId="2A3A870F"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a </w:t>
            </w:r>
            <w:r w:rsidR="00807C1F" w:rsidRPr="00807C1F">
              <w:rPr>
                <w:rFonts w:ascii="Tahoma" w:hAnsi="Tahoma" w:cs="Tahoma"/>
                <w:b/>
                <w:bCs/>
                <w:sz w:val="21"/>
                <w:szCs w:val="21"/>
              </w:rPr>
              <w:t>Terra Investimentos Distribuidora de Títulos e Valores Mobiliários Ltda.</w:t>
            </w:r>
            <w:r w:rsidR="00247903" w:rsidRPr="00807C1F">
              <w:rPr>
                <w:rFonts w:ascii="Tahoma" w:hAnsi="Tahoma" w:cs="Tahoma"/>
                <w:sz w:val="21"/>
                <w:szCs w:val="21"/>
              </w:rPr>
              <w:t>, sociedade empresária limitada, inscrita no CNPJ/ME nº 03.751.794/0001-13, com sede na Rua Joaquim Floriano, nº 100, 5º andar, na Cidade de São Paulo, Estado de São Paulo</w:t>
            </w:r>
            <w:r w:rsidRPr="00807C1F">
              <w:rPr>
                <w:rFonts w:ascii="Tahoma" w:hAnsi="Tahoma" w:cs="Tahoma"/>
                <w:sz w:val="21"/>
                <w:szCs w:val="21"/>
              </w:rPr>
              <w:t>, instituição devidamente autorizada pela CVM a prestar o serviço de distribuição de valores mobiliários;</w:t>
            </w:r>
          </w:p>
          <w:p w14:paraId="1920235F"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11E1A64E" w14:textId="77777777" w:rsidTr="007B199E">
        <w:tc>
          <w:tcPr>
            <w:tcW w:w="3422" w:type="dxa"/>
            <w:gridSpan w:val="2"/>
          </w:tcPr>
          <w:p w14:paraId="0919F4F3" w14:textId="77777777" w:rsidR="00412131" w:rsidRPr="004B0752" w:rsidRDefault="00412131" w:rsidP="007B199E">
            <w:pPr>
              <w:tabs>
                <w:tab w:val="left" w:pos="236"/>
              </w:tabs>
              <w:spacing w:line="300" w:lineRule="exact"/>
              <w:ind w:left="-44"/>
              <w:rPr>
                <w:rFonts w:ascii="Tahoma" w:hAnsi="Tahoma" w:cs="Tahoma"/>
                <w:b/>
                <w:sz w:val="21"/>
                <w:szCs w:val="21"/>
              </w:rPr>
            </w:pPr>
            <w:r w:rsidRPr="004B0752">
              <w:rPr>
                <w:rFonts w:ascii="Tahoma" w:hAnsi="Tahoma" w:cs="Tahoma"/>
                <w:sz w:val="21"/>
                <w:szCs w:val="21"/>
              </w:rPr>
              <w:t>“</w:t>
            </w:r>
            <w:r w:rsidRPr="004B0752">
              <w:rPr>
                <w:rFonts w:ascii="Tahoma" w:hAnsi="Tahoma" w:cs="Tahoma"/>
                <w:sz w:val="21"/>
                <w:szCs w:val="21"/>
                <w:u w:val="single"/>
              </w:rPr>
              <w:t>Créditos Cedidos Fiduciariamente</w:t>
            </w:r>
            <w:r w:rsidRPr="004B0752">
              <w:rPr>
                <w:rFonts w:ascii="Tahoma" w:hAnsi="Tahoma" w:cs="Tahoma"/>
                <w:sz w:val="21"/>
                <w:szCs w:val="21"/>
              </w:rPr>
              <w:t>”:</w:t>
            </w:r>
          </w:p>
          <w:p w14:paraId="43D6CC05"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225DB492" w14:textId="418910E4"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são os Créditos Imobiliários atuais e futuros, decorrentes de comercializações dos Lotes do</w:t>
            </w:r>
            <w:r w:rsidR="00807C1F">
              <w:rPr>
                <w:rFonts w:ascii="Tahoma" w:hAnsi="Tahoma" w:cs="Tahoma"/>
                <w:sz w:val="21"/>
                <w:szCs w:val="21"/>
              </w:rPr>
              <w:t>s</w:t>
            </w:r>
            <w:r w:rsidRPr="004B0752">
              <w:rPr>
                <w:rFonts w:ascii="Tahoma" w:hAnsi="Tahoma" w:cs="Tahoma"/>
                <w:sz w:val="21"/>
                <w:szCs w:val="21"/>
              </w:rPr>
              <w:t xml:space="preserve"> Empreendimento</w:t>
            </w:r>
            <w:r w:rsidR="00807C1F">
              <w:rPr>
                <w:rFonts w:ascii="Tahoma" w:hAnsi="Tahoma" w:cs="Tahoma"/>
                <w:sz w:val="21"/>
                <w:szCs w:val="21"/>
              </w:rPr>
              <w:t>s</w:t>
            </w:r>
            <w:r w:rsidRPr="004B0752">
              <w:rPr>
                <w:rFonts w:ascii="Tahoma" w:hAnsi="Tahoma" w:cs="Tahoma"/>
                <w:sz w:val="21"/>
                <w:szCs w:val="21"/>
              </w:rPr>
              <w:t xml:space="preserve"> Imobiliário</w:t>
            </w:r>
            <w:r w:rsidR="00807C1F">
              <w:rPr>
                <w:rFonts w:ascii="Tahoma" w:hAnsi="Tahoma" w:cs="Tahoma"/>
                <w:sz w:val="21"/>
                <w:szCs w:val="21"/>
              </w:rPr>
              <w:t>s</w:t>
            </w:r>
            <w:r w:rsidRPr="004B0752">
              <w:rPr>
                <w:rFonts w:ascii="Tahoma" w:hAnsi="Tahoma" w:cs="Tahoma"/>
                <w:sz w:val="21"/>
                <w:szCs w:val="21"/>
              </w:rPr>
              <w:t>, e de Créditos Imobiliários decorrentes de novos Contratos Imobiliários celebrados</w:t>
            </w:r>
            <w:r w:rsidR="00807C1F">
              <w:rPr>
                <w:rFonts w:ascii="Tahoma" w:hAnsi="Tahoma" w:cs="Tahoma"/>
                <w:sz w:val="21"/>
                <w:szCs w:val="21"/>
              </w:rPr>
              <w:t xml:space="preserve">: (a) em relação ao </w:t>
            </w:r>
            <w:r w:rsidR="000716E8">
              <w:rPr>
                <w:rFonts w:ascii="Tahoma" w:hAnsi="Tahoma" w:cs="Tahoma"/>
                <w:sz w:val="21"/>
                <w:szCs w:val="21"/>
              </w:rPr>
              <w:t xml:space="preserve">Loteamento </w:t>
            </w:r>
            <w:r w:rsidR="00807C1F">
              <w:rPr>
                <w:rFonts w:ascii="Tahoma" w:hAnsi="Tahoma" w:cs="Tahoma"/>
                <w:sz w:val="21"/>
                <w:szCs w:val="21"/>
              </w:rPr>
              <w:t>Portal do Lago III; e (b)</w:t>
            </w:r>
            <w:r w:rsidRPr="004B0752">
              <w:rPr>
                <w:rFonts w:ascii="Tahoma" w:hAnsi="Tahoma" w:cs="Tahoma"/>
                <w:sz w:val="21"/>
                <w:szCs w:val="21"/>
              </w:rPr>
              <w:t xml:space="preserve"> em substituição a Contratos Imobiliários distratados, cedidos fiduciariamente à Emissora em garantia das Obrigações Garantidas, conforme Contrato de Cessão; </w:t>
            </w:r>
          </w:p>
          <w:p w14:paraId="7FE5119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19ACD512" w14:textId="77777777" w:rsidTr="007B199E">
        <w:tc>
          <w:tcPr>
            <w:tcW w:w="3422" w:type="dxa"/>
            <w:gridSpan w:val="2"/>
          </w:tcPr>
          <w:p w14:paraId="18B5B1F7"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highlight w:val="yellow"/>
              </w:rPr>
            </w:pPr>
            <w:r w:rsidRPr="004B0752">
              <w:rPr>
                <w:rFonts w:ascii="Tahoma" w:hAnsi="Tahoma" w:cs="Tahoma"/>
                <w:sz w:val="21"/>
                <w:szCs w:val="21"/>
              </w:rPr>
              <w:t>“</w:t>
            </w:r>
            <w:r w:rsidRPr="004B0752">
              <w:rPr>
                <w:rFonts w:ascii="Tahoma" w:hAnsi="Tahoma" w:cs="Tahoma"/>
                <w:sz w:val="21"/>
                <w:szCs w:val="21"/>
                <w:u w:val="single"/>
              </w:rPr>
              <w:t>Créditos do Patrimônio Separado</w:t>
            </w:r>
            <w:r w:rsidRPr="004B0752">
              <w:rPr>
                <w:rFonts w:ascii="Tahoma" w:hAnsi="Tahoma" w:cs="Tahoma"/>
                <w:sz w:val="21"/>
                <w:szCs w:val="21"/>
              </w:rPr>
              <w:t>”:</w:t>
            </w:r>
          </w:p>
        </w:tc>
        <w:tc>
          <w:tcPr>
            <w:tcW w:w="6218" w:type="dxa"/>
          </w:tcPr>
          <w:p w14:paraId="0D7909FB"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composição dos créditos do Patrimônio Separado representada </w:t>
            </w:r>
            <w:r w:rsidRPr="004B0752">
              <w:rPr>
                <w:rFonts w:ascii="Tahoma" w:hAnsi="Tahoma" w:cs="Tahoma"/>
                <w:b/>
                <w:sz w:val="21"/>
                <w:szCs w:val="21"/>
              </w:rPr>
              <w:t>(i)</w:t>
            </w:r>
            <w:r w:rsidRPr="004B0752">
              <w:rPr>
                <w:rFonts w:ascii="Tahoma" w:hAnsi="Tahoma" w:cs="Tahoma"/>
                <w:sz w:val="21"/>
                <w:szCs w:val="21"/>
              </w:rPr>
              <w:t xml:space="preserve"> pelos Créditos Imobiliários;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pelos Créditos Cedidos Fiduciariamente, conforme venham a ser constituídos e cedidos fiduciariamente à Emissora;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pelo Fundo de Reserva; </w:t>
            </w:r>
            <w:r w:rsidRPr="004B0752">
              <w:rPr>
                <w:rFonts w:ascii="Tahoma" w:hAnsi="Tahoma" w:cs="Tahoma"/>
                <w:b/>
                <w:sz w:val="21"/>
                <w:szCs w:val="21"/>
              </w:rPr>
              <w:t>(</w:t>
            </w:r>
            <w:proofErr w:type="spellStart"/>
            <w:r w:rsidRPr="004B0752">
              <w:rPr>
                <w:rFonts w:ascii="Tahoma" w:hAnsi="Tahoma" w:cs="Tahoma"/>
                <w:b/>
                <w:sz w:val="21"/>
                <w:szCs w:val="21"/>
              </w:rPr>
              <w:t>iv</w:t>
            </w:r>
            <w:proofErr w:type="spellEnd"/>
            <w:r w:rsidRPr="004B0752">
              <w:rPr>
                <w:rFonts w:ascii="Tahoma" w:hAnsi="Tahoma" w:cs="Tahoma"/>
                <w:b/>
                <w:sz w:val="21"/>
                <w:szCs w:val="21"/>
              </w:rPr>
              <w:t>)</w:t>
            </w:r>
            <w:r w:rsidRPr="004B0752">
              <w:rPr>
                <w:rFonts w:ascii="Tahoma" w:hAnsi="Tahoma" w:cs="Tahoma"/>
                <w:sz w:val="21"/>
                <w:szCs w:val="21"/>
              </w:rPr>
              <w:t xml:space="preserve"> pelas respectivas garantias e bens ou direitos decorrentes dos itens “i” a “</w:t>
            </w:r>
            <w:proofErr w:type="spellStart"/>
            <w:r w:rsidRPr="004B0752">
              <w:rPr>
                <w:rFonts w:ascii="Tahoma" w:hAnsi="Tahoma" w:cs="Tahoma"/>
                <w:sz w:val="21"/>
                <w:szCs w:val="21"/>
              </w:rPr>
              <w:t>iii</w:t>
            </w:r>
            <w:proofErr w:type="spellEnd"/>
            <w:r w:rsidRPr="004B0752">
              <w:rPr>
                <w:rFonts w:ascii="Tahoma" w:hAnsi="Tahoma" w:cs="Tahoma"/>
                <w:sz w:val="21"/>
                <w:szCs w:val="21"/>
              </w:rPr>
              <w:t>”, acima, conforme aplicável;</w:t>
            </w:r>
          </w:p>
          <w:p w14:paraId="77808CF7"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1D2CD1" w:rsidRPr="004B0752" w14:paraId="5B465BB7" w14:textId="77777777" w:rsidTr="00777DCB">
        <w:tc>
          <w:tcPr>
            <w:tcW w:w="3422" w:type="dxa"/>
            <w:gridSpan w:val="2"/>
          </w:tcPr>
          <w:p w14:paraId="38F28B75" w14:textId="77777777" w:rsidR="001D2CD1" w:rsidRPr="004B0752" w:rsidRDefault="001D2CD1" w:rsidP="00777DCB">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Créditos Imobiliários</w:t>
            </w:r>
            <w:r w:rsidRPr="004B0752">
              <w:rPr>
                <w:rFonts w:ascii="Tahoma" w:hAnsi="Tahoma" w:cs="Tahoma"/>
                <w:sz w:val="21"/>
                <w:szCs w:val="21"/>
              </w:rPr>
              <w:t xml:space="preserve">”: </w:t>
            </w:r>
          </w:p>
        </w:tc>
        <w:tc>
          <w:tcPr>
            <w:tcW w:w="6218" w:type="dxa"/>
          </w:tcPr>
          <w:p w14:paraId="4BDCDB59" w14:textId="77777777" w:rsidR="001D2CD1" w:rsidRPr="004B0752" w:rsidRDefault="001D2CD1" w:rsidP="00777DCB">
            <w:pPr>
              <w:tabs>
                <w:tab w:val="left" w:pos="0"/>
              </w:tabs>
              <w:spacing w:line="300" w:lineRule="exact"/>
              <w:jc w:val="both"/>
              <w:rPr>
                <w:rFonts w:ascii="Tahoma" w:hAnsi="Tahoma" w:cs="Tahoma"/>
                <w:sz w:val="21"/>
                <w:szCs w:val="21"/>
              </w:rPr>
            </w:pPr>
            <w:r w:rsidRPr="004B0752">
              <w:rPr>
                <w:rFonts w:ascii="Tahoma" w:hAnsi="Tahoma" w:cs="Tahoma"/>
                <w:sz w:val="21"/>
                <w:szCs w:val="21"/>
              </w:rPr>
              <w:t xml:space="preserve">os direitos de crédito decorrentes de Contratos Imobiliários, que estabelecem que os Devedores estão obrigados, de forma irrevogável e irretratável, a </w:t>
            </w:r>
            <w:r w:rsidRPr="004B0752">
              <w:rPr>
                <w:rFonts w:ascii="Tahoma" w:hAnsi="Tahoma" w:cs="Tahoma"/>
                <w:b/>
                <w:sz w:val="21"/>
                <w:szCs w:val="21"/>
              </w:rPr>
              <w:t>(i)</w:t>
            </w:r>
            <w:r w:rsidRPr="004B0752">
              <w:rPr>
                <w:rFonts w:ascii="Tahoma" w:hAnsi="Tahoma" w:cs="Tahoma"/>
                <w:sz w:val="21"/>
                <w:szCs w:val="21"/>
              </w:rPr>
              <w:t xml:space="preserve"> realizar o pagamento do preço de aquisição dos respectivos Lotes, na forma e prazos estabelecidos nos respectivos </w:t>
            </w:r>
            <w:r w:rsidRPr="004B0752">
              <w:rPr>
                <w:rFonts w:ascii="Tahoma" w:hAnsi="Tahoma" w:cs="Tahoma"/>
                <w:bCs/>
                <w:sz w:val="21"/>
                <w:szCs w:val="21"/>
              </w:rPr>
              <w:t>Contratos Imobiliários</w:t>
            </w:r>
            <w:r w:rsidRPr="004B0752">
              <w:rPr>
                <w:rFonts w:ascii="Tahoma" w:hAnsi="Tahoma" w:cs="Tahoma"/>
                <w:sz w:val="21"/>
                <w:szCs w:val="21"/>
              </w:rPr>
              <w:t xml:space="preserve">, na periodicidade ali estabelecida, bem como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a arcar com todos e quaisquer outros direitos creditórios devidos pelos Devedores por força dos </w:t>
            </w:r>
            <w:r w:rsidRPr="004B0752">
              <w:rPr>
                <w:rFonts w:ascii="Tahoma" w:hAnsi="Tahoma" w:cs="Tahoma"/>
                <w:bCs/>
                <w:sz w:val="21"/>
                <w:szCs w:val="21"/>
              </w:rPr>
              <w:t>Contratos Imobiliários</w:t>
            </w:r>
            <w:r w:rsidRPr="004B0752">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4B0752">
              <w:rPr>
                <w:rFonts w:ascii="Tahoma" w:hAnsi="Tahoma" w:cs="Tahoma"/>
                <w:bCs/>
                <w:sz w:val="21"/>
                <w:szCs w:val="21"/>
              </w:rPr>
              <w:t>Contratos Imobiliários</w:t>
            </w:r>
            <w:r w:rsidRPr="004B0752">
              <w:rPr>
                <w:rFonts w:ascii="Tahoma" w:hAnsi="Tahoma" w:cs="Tahoma"/>
                <w:sz w:val="21"/>
                <w:szCs w:val="21"/>
              </w:rPr>
              <w:t>;</w:t>
            </w:r>
          </w:p>
          <w:p w14:paraId="72D7C8FC" w14:textId="77777777" w:rsidR="001D2CD1" w:rsidRPr="004B0752" w:rsidRDefault="001D2CD1" w:rsidP="00777D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76EEDB8" w14:textId="77777777" w:rsidTr="007B199E">
        <w:tc>
          <w:tcPr>
            <w:tcW w:w="3422" w:type="dxa"/>
            <w:gridSpan w:val="2"/>
          </w:tcPr>
          <w:p w14:paraId="1676D867" w14:textId="38D3C1C6"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Créditos Imobiliários</w:t>
            </w:r>
            <w:r w:rsidR="001D2CD1">
              <w:rPr>
                <w:rFonts w:ascii="Tahoma" w:hAnsi="Tahoma" w:cs="Tahoma"/>
                <w:sz w:val="21"/>
                <w:szCs w:val="21"/>
                <w:u w:val="single"/>
              </w:rPr>
              <w:t xml:space="preserve"> Atenas II</w:t>
            </w:r>
            <w:r w:rsidRPr="004B0752">
              <w:rPr>
                <w:rFonts w:ascii="Tahoma" w:hAnsi="Tahoma" w:cs="Tahoma"/>
                <w:sz w:val="21"/>
                <w:szCs w:val="21"/>
              </w:rPr>
              <w:t xml:space="preserve">”: </w:t>
            </w:r>
          </w:p>
        </w:tc>
        <w:tc>
          <w:tcPr>
            <w:tcW w:w="6218" w:type="dxa"/>
          </w:tcPr>
          <w:p w14:paraId="6858981F" w14:textId="6D2768D3" w:rsidR="00412131" w:rsidRPr="004B0752" w:rsidRDefault="00412131" w:rsidP="007B199E">
            <w:pPr>
              <w:tabs>
                <w:tab w:val="left" w:pos="0"/>
              </w:tabs>
              <w:spacing w:line="300" w:lineRule="exact"/>
              <w:jc w:val="both"/>
              <w:rPr>
                <w:rFonts w:ascii="Tahoma" w:hAnsi="Tahoma" w:cs="Tahoma"/>
                <w:sz w:val="21"/>
                <w:szCs w:val="21"/>
              </w:rPr>
            </w:pPr>
            <w:r w:rsidRPr="004B0752">
              <w:rPr>
                <w:rFonts w:ascii="Tahoma" w:hAnsi="Tahoma" w:cs="Tahoma"/>
                <w:sz w:val="21"/>
                <w:szCs w:val="21"/>
              </w:rPr>
              <w:t xml:space="preserve">os direitos de crédito decorrentes de </w:t>
            </w:r>
            <w:commentRangeStart w:id="35"/>
            <w:r w:rsidRPr="004B0752">
              <w:rPr>
                <w:rFonts w:ascii="Tahoma" w:hAnsi="Tahoma" w:cs="Tahoma"/>
                <w:sz w:val="21"/>
                <w:szCs w:val="21"/>
              </w:rPr>
              <w:t>Contratos Imobiliários</w:t>
            </w:r>
            <w:r w:rsidR="001D2CD1">
              <w:rPr>
                <w:rFonts w:ascii="Tahoma" w:hAnsi="Tahoma" w:cs="Tahoma"/>
                <w:sz w:val="21"/>
                <w:szCs w:val="21"/>
              </w:rPr>
              <w:t xml:space="preserve"> Atenas II</w:t>
            </w:r>
            <w:commentRangeEnd w:id="35"/>
            <w:r w:rsidR="00070403">
              <w:rPr>
                <w:rStyle w:val="Refdecomentrio"/>
              </w:rPr>
              <w:commentReference w:id="35"/>
            </w:r>
            <w:r w:rsidRPr="004B0752">
              <w:rPr>
                <w:rFonts w:ascii="Tahoma" w:hAnsi="Tahoma" w:cs="Tahoma"/>
                <w:sz w:val="21"/>
                <w:szCs w:val="21"/>
              </w:rPr>
              <w:t xml:space="preserve">, que estabelecem que os Devedores estão obrigados, de forma irrevogável e irretratável, a </w:t>
            </w:r>
            <w:r w:rsidRPr="004B0752">
              <w:rPr>
                <w:rFonts w:ascii="Tahoma" w:hAnsi="Tahoma" w:cs="Tahoma"/>
                <w:b/>
                <w:sz w:val="21"/>
                <w:szCs w:val="21"/>
              </w:rPr>
              <w:t>(i)</w:t>
            </w:r>
            <w:r w:rsidRPr="004B0752">
              <w:rPr>
                <w:rFonts w:ascii="Tahoma" w:hAnsi="Tahoma" w:cs="Tahoma"/>
                <w:sz w:val="21"/>
                <w:szCs w:val="21"/>
              </w:rPr>
              <w:t xml:space="preserve"> realizar o pagamento do preço de aquisição dos respectivos Lotes</w:t>
            </w:r>
            <w:r w:rsidR="001D2CD1">
              <w:rPr>
                <w:rFonts w:ascii="Tahoma" w:hAnsi="Tahoma" w:cs="Tahoma"/>
                <w:sz w:val="21"/>
                <w:szCs w:val="21"/>
              </w:rPr>
              <w:t xml:space="preserve"> Atenas II</w:t>
            </w:r>
            <w:r w:rsidRPr="004B0752">
              <w:rPr>
                <w:rFonts w:ascii="Tahoma" w:hAnsi="Tahoma" w:cs="Tahoma"/>
                <w:sz w:val="21"/>
                <w:szCs w:val="21"/>
              </w:rPr>
              <w:t xml:space="preserve">, na forma e prazos estabelecidos nos respectivos </w:t>
            </w:r>
            <w:r w:rsidRPr="004B0752">
              <w:rPr>
                <w:rFonts w:ascii="Tahoma" w:hAnsi="Tahoma" w:cs="Tahoma"/>
                <w:bCs/>
                <w:sz w:val="21"/>
                <w:szCs w:val="21"/>
              </w:rPr>
              <w:t>Contratos Imobiliários</w:t>
            </w:r>
            <w:r w:rsidR="001D2CD1">
              <w:rPr>
                <w:rFonts w:ascii="Tahoma" w:hAnsi="Tahoma" w:cs="Tahoma"/>
                <w:bCs/>
                <w:sz w:val="21"/>
                <w:szCs w:val="21"/>
              </w:rPr>
              <w:t xml:space="preserve"> Atenas II</w:t>
            </w:r>
            <w:r w:rsidRPr="004B0752">
              <w:rPr>
                <w:rFonts w:ascii="Tahoma" w:hAnsi="Tahoma" w:cs="Tahoma"/>
                <w:sz w:val="21"/>
                <w:szCs w:val="21"/>
              </w:rPr>
              <w:t xml:space="preserve">, na periodicidade ali estabelecida, bem como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a arcar com todos e quaisquer outros direitos creditórios devidos pelos Devedores por força dos </w:t>
            </w:r>
            <w:r w:rsidRPr="004B0752">
              <w:rPr>
                <w:rFonts w:ascii="Tahoma" w:hAnsi="Tahoma" w:cs="Tahoma"/>
                <w:bCs/>
                <w:sz w:val="21"/>
                <w:szCs w:val="21"/>
              </w:rPr>
              <w:t>Contratos Imobiliários</w:t>
            </w:r>
            <w:r w:rsidR="001D2CD1">
              <w:rPr>
                <w:rFonts w:ascii="Tahoma" w:hAnsi="Tahoma" w:cs="Tahoma"/>
                <w:bCs/>
                <w:sz w:val="21"/>
                <w:szCs w:val="21"/>
              </w:rPr>
              <w:t xml:space="preserve"> Atenas II</w:t>
            </w:r>
            <w:r w:rsidRPr="004B0752">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4B0752">
              <w:rPr>
                <w:rFonts w:ascii="Tahoma" w:hAnsi="Tahoma" w:cs="Tahoma"/>
                <w:bCs/>
                <w:sz w:val="21"/>
                <w:szCs w:val="21"/>
              </w:rPr>
              <w:t>Contratos Imobiliários</w:t>
            </w:r>
            <w:r w:rsidRPr="004B0752">
              <w:rPr>
                <w:rFonts w:ascii="Tahoma" w:hAnsi="Tahoma" w:cs="Tahoma"/>
                <w:sz w:val="21"/>
                <w:szCs w:val="21"/>
              </w:rPr>
              <w:t>;</w:t>
            </w:r>
          </w:p>
          <w:p w14:paraId="29D0B9A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073D8F0A" w14:textId="77777777" w:rsidTr="007B199E">
        <w:tc>
          <w:tcPr>
            <w:tcW w:w="3422" w:type="dxa"/>
            <w:gridSpan w:val="2"/>
          </w:tcPr>
          <w:p w14:paraId="05A29293" w14:textId="77777777" w:rsidR="00412131" w:rsidRPr="004B0752" w:rsidRDefault="00412131" w:rsidP="007B199E">
            <w:pPr>
              <w:tabs>
                <w:tab w:val="left" w:pos="0"/>
              </w:tabs>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Créditos Imobiliários Totais</w:t>
            </w:r>
            <w:r w:rsidRPr="004B0752">
              <w:rPr>
                <w:rFonts w:ascii="Tahoma" w:hAnsi="Tahoma" w:cs="Tahoma"/>
                <w:sz w:val="21"/>
                <w:szCs w:val="21"/>
              </w:rPr>
              <w:t>”:</w:t>
            </w:r>
          </w:p>
          <w:p w14:paraId="48DDC600" w14:textId="77777777" w:rsidR="00412131" w:rsidRPr="004B0752" w:rsidRDefault="00412131" w:rsidP="007B199E">
            <w:pPr>
              <w:tabs>
                <w:tab w:val="left" w:pos="0"/>
              </w:tabs>
              <w:suppressAutoHyphens/>
              <w:spacing w:line="300" w:lineRule="exact"/>
              <w:jc w:val="center"/>
              <w:rPr>
                <w:rFonts w:ascii="Tahoma" w:hAnsi="Tahoma" w:cs="Tahoma"/>
                <w:sz w:val="21"/>
                <w:szCs w:val="21"/>
              </w:rPr>
            </w:pPr>
          </w:p>
        </w:tc>
        <w:tc>
          <w:tcPr>
            <w:tcW w:w="6218" w:type="dxa"/>
          </w:tcPr>
          <w:p w14:paraId="7F01DB77" w14:textId="77777777" w:rsidR="00412131" w:rsidRPr="004B0752" w:rsidRDefault="00412131" w:rsidP="007B199E">
            <w:pPr>
              <w:tabs>
                <w:tab w:val="left" w:pos="0"/>
              </w:tabs>
              <w:spacing w:line="300" w:lineRule="exact"/>
              <w:jc w:val="both"/>
              <w:rPr>
                <w:rFonts w:ascii="Tahoma" w:hAnsi="Tahoma" w:cs="Tahoma"/>
                <w:sz w:val="21"/>
                <w:szCs w:val="21"/>
              </w:rPr>
            </w:pPr>
            <w:r w:rsidRPr="004B0752">
              <w:rPr>
                <w:rFonts w:ascii="Tahoma" w:hAnsi="Tahoma" w:cs="Tahoma"/>
                <w:sz w:val="21"/>
                <w:szCs w:val="21"/>
              </w:rPr>
              <w:t>são os Créditos Imobiliários e os Créditos Cedidos Fiduciariamente, quando denominados em conjunto;</w:t>
            </w:r>
          </w:p>
          <w:p w14:paraId="054D72E6" w14:textId="77777777" w:rsidR="00412131" w:rsidRPr="004B0752" w:rsidRDefault="00412131" w:rsidP="007B199E">
            <w:pPr>
              <w:suppressAutoHyphens/>
              <w:spacing w:line="300" w:lineRule="exact"/>
              <w:ind w:left="-44"/>
              <w:jc w:val="both"/>
              <w:rPr>
                <w:rFonts w:ascii="Tahoma" w:hAnsi="Tahoma" w:cs="Tahoma"/>
                <w:sz w:val="21"/>
                <w:szCs w:val="21"/>
              </w:rPr>
            </w:pPr>
          </w:p>
        </w:tc>
      </w:tr>
      <w:tr w:rsidR="00412131" w:rsidRPr="004B0752" w14:paraId="234DE4B6" w14:textId="77777777" w:rsidTr="007B199E">
        <w:tc>
          <w:tcPr>
            <w:tcW w:w="3422" w:type="dxa"/>
            <w:gridSpan w:val="2"/>
          </w:tcPr>
          <w:p w14:paraId="5FA52FE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CRI</w:t>
            </w:r>
            <w:r w:rsidRPr="004B0752">
              <w:rPr>
                <w:rFonts w:ascii="Tahoma" w:hAnsi="Tahoma" w:cs="Tahoma"/>
                <w:sz w:val="21"/>
                <w:szCs w:val="21"/>
              </w:rPr>
              <w:t>”:</w:t>
            </w:r>
          </w:p>
        </w:tc>
        <w:tc>
          <w:tcPr>
            <w:tcW w:w="6218" w:type="dxa"/>
          </w:tcPr>
          <w:p w14:paraId="5F2C60E7" w14:textId="7D560B21" w:rsidR="00412131" w:rsidRPr="004B0752" w:rsidRDefault="00AB0795"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 xml:space="preserve">São </w:t>
            </w:r>
            <w:r w:rsidR="00412131" w:rsidRPr="00807C1F">
              <w:rPr>
                <w:rFonts w:ascii="Tahoma" w:hAnsi="Tahoma" w:cs="Tahoma"/>
                <w:sz w:val="21"/>
                <w:szCs w:val="21"/>
              </w:rPr>
              <w:t xml:space="preserve">os </w:t>
            </w:r>
            <w:r>
              <w:rPr>
                <w:rFonts w:ascii="Tahoma" w:hAnsi="Tahoma" w:cs="Tahoma"/>
                <w:sz w:val="21"/>
                <w:szCs w:val="21"/>
              </w:rPr>
              <w:t>CRI</w:t>
            </w:r>
            <w:r w:rsidR="00412131" w:rsidRPr="00807C1F">
              <w:rPr>
                <w:rFonts w:ascii="Tahoma" w:hAnsi="Tahoma" w:cs="Tahoma"/>
                <w:sz w:val="21"/>
                <w:szCs w:val="21"/>
              </w:rPr>
              <w:t xml:space="preserve"> Seniores</w:t>
            </w:r>
            <w:r w:rsidR="00807C1F" w:rsidRPr="00807C1F">
              <w:rPr>
                <w:rFonts w:ascii="Tahoma" w:hAnsi="Tahoma" w:cs="Tahoma"/>
                <w:sz w:val="21"/>
                <w:szCs w:val="21"/>
              </w:rPr>
              <w:t xml:space="preserve">, </w:t>
            </w:r>
            <w:r>
              <w:rPr>
                <w:rFonts w:ascii="Tahoma" w:hAnsi="Tahoma" w:cs="Tahoma"/>
                <w:sz w:val="21"/>
                <w:szCs w:val="21"/>
              </w:rPr>
              <w:t xml:space="preserve">CRI </w:t>
            </w:r>
            <w:r w:rsidR="00807C1F" w:rsidRPr="00807C1F">
              <w:rPr>
                <w:rFonts w:ascii="Tahoma" w:hAnsi="Tahoma" w:cs="Tahoma"/>
                <w:sz w:val="21"/>
                <w:szCs w:val="21"/>
              </w:rPr>
              <w:t xml:space="preserve">Mezanino I, </w:t>
            </w:r>
            <w:r>
              <w:rPr>
                <w:rFonts w:ascii="Tahoma" w:hAnsi="Tahoma" w:cs="Tahoma"/>
                <w:sz w:val="21"/>
                <w:szCs w:val="21"/>
              </w:rPr>
              <w:t xml:space="preserve">CRI </w:t>
            </w:r>
            <w:r w:rsidR="00807C1F" w:rsidRPr="00807C1F">
              <w:rPr>
                <w:rFonts w:ascii="Tahoma" w:hAnsi="Tahoma" w:cs="Tahoma"/>
                <w:sz w:val="21"/>
                <w:szCs w:val="21"/>
              </w:rPr>
              <w:t>Mezanino II</w:t>
            </w:r>
            <w:r w:rsidR="00501F35">
              <w:rPr>
                <w:rFonts w:ascii="Tahoma" w:hAnsi="Tahoma" w:cs="Tahoma"/>
                <w:sz w:val="21"/>
                <w:szCs w:val="21"/>
              </w:rPr>
              <w:t xml:space="preserve"> e</w:t>
            </w:r>
            <w:r w:rsidR="00807C1F" w:rsidRPr="00807C1F">
              <w:rPr>
                <w:rFonts w:ascii="Tahoma" w:hAnsi="Tahoma" w:cs="Tahoma"/>
                <w:sz w:val="21"/>
                <w:szCs w:val="21"/>
              </w:rPr>
              <w:t xml:space="preserve"> </w:t>
            </w:r>
            <w:r>
              <w:rPr>
                <w:rFonts w:ascii="Tahoma" w:hAnsi="Tahoma" w:cs="Tahoma"/>
                <w:sz w:val="21"/>
                <w:szCs w:val="21"/>
              </w:rPr>
              <w:t xml:space="preserve">CRI </w:t>
            </w:r>
            <w:r w:rsidR="00807C1F" w:rsidRPr="00807C1F">
              <w:rPr>
                <w:rFonts w:ascii="Tahoma" w:hAnsi="Tahoma" w:cs="Tahoma"/>
                <w:sz w:val="21"/>
                <w:szCs w:val="21"/>
              </w:rPr>
              <w:t>Subordinado</w:t>
            </w:r>
            <w:r w:rsidR="00412131" w:rsidRPr="00807C1F">
              <w:rPr>
                <w:rFonts w:ascii="Tahoma" w:hAnsi="Tahoma" w:cs="Tahoma"/>
                <w:sz w:val="21"/>
                <w:szCs w:val="21"/>
              </w:rPr>
              <w:t>, quando mencionados em conjunto;</w:t>
            </w:r>
            <w:r w:rsidR="00412131" w:rsidRPr="004B0752">
              <w:rPr>
                <w:rFonts w:ascii="Tahoma" w:hAnsi="Tahoma" w:cs="Tahoma"/>
                <w:sz w:val="21"/>
                <w:szCs w:val="21"/>
              </w:rPr>
              <w:t xml:space="preserve"> </w:t>
            </w:r>
          </w:p>
          <w:p w14:paraId="448E5489"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1C474E81" w14:textId="77777777" w:rsidTr="007B199E">
        <w:tc>
          <w:tcPr>
            <w:tcW w:w="3422" w:type="dxa"/>
            <w:gridSpan w:val="2"/>
          </w:tcPr>
          <w:p w14:paraId="7E4BE4E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CRI em Circulação</w:t>
            </w:r>
            <w:r w:rsidRPr="004B0752">
              <w:rPr>
                <w:rFonts w:ascii="Tahoma" w:hAnsi="Tahoma" w:cs="Tahoma"/>
                <w:sz w:val="21"/>
                <w:szCs w:val="21"/>
              </w:rPr>
              <w:t>”, para fins de quórum:</w:t>
            </w:r>
          </w:p>
        </w:tc>
        <w:tc>
          <w:tcPr>
            <w:tcW w:w="6218" w:type="dxa"/>
          </w:tcPr>
          <w:p w14:paraId="409909AC" w14:textId="77777777" w:rsidR="00412131" w:rsidRPr="004B0752" w:rsidRDefault="00412131" w:rsidP="007B199E">
            <w:pPr>
              <w:pStyle w:val="Default"/>
              <w:spacing w:line="300" w:lineRule="exact"/>
              <w:jc w:val="both"/>
              <w:rPr>
                <w:rFonts w:ascii="Tahoma" w:hAnsi="Tahoma" w:cs="Tahoma"/>
                <w:sz w:val="21"/>
                <w:szCs w:val="21"/>
              </w:rPr>
            </w:pPr>
            <w:r w:rsidRPr="004B0752">
              <w:rPr>
                <w:rFonts w:ascii="Tahoma" w:hAnsi="Tahoma" w:cs="Tahoma"/>
                <w:color w:val="auto"/>
                <w:sz w:val="21"/>
                <w:szCs w:val="21"/>
              </w:rPr>
              <w:t>consideram-se CRI em Circulação todos os CRI subscritos e integralizados, excluídos (i) aqueles mantidos em tesouraria pela Emissora; (</w:t>
            </w:r>
            <w:proofErr w:type="spellStart"/>
            <w:r w:rsidRPr="004B0752">
              <w:rPr>
                <w:rFonts w:ascii="Tahoma" w:hAnsi="Tahoma" w:cs="Tahoma"/>
                <w:color w:val="auto"/>
                <w:sz w:val="21"/>
                <w:szCs w:val="21"/>
              </w:rPr>
              <w:t>ii</w:t>
            </w:r>
            <w:proofErr w:type="spellEnd"/>
            <w:r w:rsidRPr="004B0752">
              <w:rPr>
                <w:rFonts w:ascii="Tahoma" w:hAnsi="Tahoma" w:cs="Tahoma"/>
                <w:color w:val="auto"/>
                <w:sz w:val="21"/>
                <w:szCs w:val="21"/>
              </w:rPr>
              <w:t xml:space="preserve">) os de titularidade de </w:t>
            </w:r>
            <w:r w:rsidR="009450AD" w:rsidRPr="004B0752">
              <w:rPr>
                <w:rFonts w:ascii="Tahoma" w:hAnsi="Tahoma" w:cs="Tahoma"/>
                <w:color w:val="auto"/>
                <w:sz w:val="21"/>
                <w:szCs w:val="21"/>
              </w:rPr>
              <w:t xml:space="preserve">suas empresas controladoras ou </w:t>
            </w:r>
            <w:r w:rsidRPr="004B0752">
              <w:rPr>
                <w:rFonts w:ascii="Tahoma" w:hAnsi="Tahoma" w:cs="Tahoma"/>
                <w:color w:val="auto"/>
                <w:sz w:val="21"/>
                <w:szCs w:val="21"/>
              </w:rPr>
              <w:t>empresas por ela controladas; e (</w:t>
            </w:r>
            <w:proofErr w:type="spellStart"/>
            <w:r w:rsidRPr="004B0752">
              <w:rPr>
                <w:rFonts w:ascii="Tahoma" w:hAnsi="Tahoma" w:cs="Tahoma"/>
                <w:color w:val="auto"/>
                <w:sz w:val="21"/>
                <w:szCs w:val="21"/>
              </w:rPr>
              <w:t>iii</w:t>
            </w:r>
            <w:proofErr w:type="spellEnd"/>
            <w:r w:rsidRPr="004B0752">
              <w:rPr>
                <w:rFonts w:ascii="Tahoma" w:hAnsi="Tahoma" w:cs="Tahoma"/>
                <w:color w:val="auto"/>
                <w:sz w:val="21"/>
                <w:szCs w:val="21"/>
              </w:rPr>
              <w:t>)</w:t>
            </w:r>
            <w:r w:rsidRPr="004B0752">
              <w:rPr>
                <w:rFonts w:ascii="Tahoma" w:hAnsi="Tahoma" w:cs="Tahoma"/>
                <w:sz w:val="21"/>
                <w:szCs w:val="21"/>
              </w:rPr>
              <w:t xml:space="preserve"> os CRI titulados por investidores em qualquer situação que configure conflito de interesse,</w:t>
            </w:r>
            <w:r w:rsidRPr="004B0752">
              <w:rPr>
                <w:rFonts w:ascii="Tahoma" w:hAnsi="Tahoma" w:cs="Tahoma"/>
                <w:color w:val="auto"/>
                <w:sz w:val="21"/>
                <w:szCs w:val="21"/>
              </w:rPr>
              <w:t xml:space="preserve"> observado o quanto previsto no artigo 115, da Lei das Sociedades por Ações;</w:t>
            </w:r>
          </w:p>
          <w:p w14:paraId="4A14D54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7DAD05F0" w14:textId="77777777" w:rsidTr="00047B9A">
        <w:tc>
          <w:tcPr>
            <w:tcW w:w="3422" w:type="dxa"/>
            <w:gridSpan w:val="2"/>
          </w:tcPr>
          <w:p w14:paraId="693FEC1D" w14:textId="77777777"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CRI Seniores</w:t>
            </w:r>
            <w:r w:rsidRPr="00807C1F">
              <w:rPr>
                <w:rFonts w:ascii="Tahoma" w:hAnsi="Tahoma" w:cs="Tahoma"/>
                <w:sz w:val="21"/>
                <w:szCs w:val="21"/>
              </w:rPr>
              <w:t>”:</w:t>
            </w:r>
          </w:p>
        </w:tc>
        <w:tc>
          <w:tcPr>
            <w:tcW w:w="6218" w:type="dxa"/>
          </w:tcPr>
          <w:p w14:paraId="5451F411" w14:textId="7D7FB040" w:rsidR="00807C1F" w:rsidRPr="004B0752" w:rsidRDefault="003A22E2"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w:t>
            </w:r>
            <w:r>
              <w:rPr>
                <w:rFonts w:ascii="Tahoma" w:hAnsi="Tahoma" w:cs="Tahoma"/>
                <w:sz w:val="21"/>
                <w:szCs w:val="21"/>
              </w:rPr>
              <w:t xml:space="preserve">Sênior </w:t>
            </w:r>
            <w:r w:rsidRPr="00807C1F">
              <w:rPr>
                <w:rFonts w:ascii="Tahoma" w:hAnsi="Tahoma" w:cs="Tahoma"/>
                <w:sz w:val="21"/>
                <w:szCs w:val="21"/>
              </w:rPr>
              <w:t>I</w:t>
            </w:r>
            <w:r>
              <w:rPr>
                <w:rFonts w:ascii="Tahoma" w:hAnsi="Tahoma" w:cs="Tahoma"/>
                <w:sz w:val="21"/>
                <w:szCs w:val="21"/>
              </w:rPr>
              <w:t xml:space="preserve">, os </w:t>
            </w:r>
            <w:r w:rsidRPr="00807C1F">
              <w:rPr>
                <w:rFonts w:ascii="Tahoma" w:hAnsi="Tahoma" w:cs="Tahoma"/>
                <w:sz w:val="21"/>
                <w:szCs w:val="21"/>
              </w:rPr>
              <w:t xml:space="preserve">CRI </w:t>
            </w:r>
            <w:r>
              <w:rPr>
                <w:rFonts w:ascii="Tahoma" w:hAnsi="Tahoma" w:cs="Tahoma"/>
                <w:sz w:val="21"/>
                <w:szCs w:val="21"/>
              </w:rPr>
              <w:t xml:space="preserve">Sênior </w:t>
            </w:r>
            <w:r w:rsidRPr="00807C1F">
              <w:rPr>
                <w:rFonts w:ascii="Tahoma" w:hAnsi="Tahoma" w:cs="Tahoma"/>
                <w:sz w:val="21"/>
                <w:szCs w:val="21"/>
              </w:rPr>
              <w:t>I</w:t>
            </w:r>
            <w:r>
              <w:rPr>
                <w:rFonts w:ascii="Tahoma" w:hAnsi="Tahoma" w:cs="Tahoma"/>
                <w:sz w:val="21"/>
                <w:szCs w:val="21"/>
              </w:rPr>
              <w:t xml:space="preserve">I e os </w:t>
            </w:r>
            <w:r w:rsidRPr="00807C1F">
              <w:rPr>
                <w:rFonts w:ascii="Tahoma" w:hAnsi="Tahoma" w:cs="Tahoma"/>
                <w:sz w:val="21"/>
                <w:szCs w:val="21"/>
              </w:rPr>
              <w:t xml:space="preserve">CRI </w:t>
            </w:r>
            <w:r>
              <w:rPr>
                <w:rFonts w:ascii="Tahoma" w:hAnsi="Tahoma" w:cs="Tahoma"/>
                <w:sz w:val="21"/>
                <w:szCs w:val="21"/>
              </w:rPr>
              <w:t xml:space="preserve">Sênior </w:t>
            </w:r>
            <w:r w:rsidRPr="00807C1F">
              <w:rPr>
                <w:rFonts w:ascii="Tahoma" w:hAnsi="Tahoma" w:cs="Tahoma"/>
                <w:sz w:val="21"/>
                <w:szCs w:val="21"/>
              </w:rPr>
              <w:t>I</w:t>
            </w:r>
            <w:r>
              <w:rPr>
                <w:rFonts w:ascii="Tahoma" w:hAnsi="Tahoma" w:cs="Tahoma"/>
                <w:sz w:val="21"/>
                <w:szCs w:val="21"/>
              </w:rPr>
              <w:t xml:space="preserve">II </w:t>
            </w:r>
            <w:r w:rsidRPr="00807C1F">
              <w:rPr>
                <w:rFonts w:ascii="Tahoma" w:hAnsi="Tahoma" w:cs="Tahoma"/>
                <w:sz w:val="21"/>
                <w:szCs w:val="21"/>
              </w:rPr>
              <w:t xml:space="preserve">quando mencionados em conjunto. Os CRI </w:t>
            </w:r>
            <w:proofErr w:type="gramStart"/>
            <w:r>
              <w:rPr>
                <w:rFonts w:ascii="Tahoma" w:hAnsi="Tahoma" w:cs="Tahoma"/>
                <w:sz w:val="21"/>
                <w:szCs w:val="21"/>
              </w:rPr>
              <w:t xml:space="preserve">Seniores </w:t>
            </w:r>
            <w:r w:rsidRPr="00807C1F">
              <w:rPr>
                <w:rFonts w:ascii="Tahoma" w:hAnsi="Tahoma" w:cs="Tahoma"/>
                <w:sz w:val="21"/>
                <w:szCs w:val="21"/>
              </w:rPr>
              <w:t xml:space="preserve"> receberão</w:t>
            </w:r>
            <w:proofErr w:type="gramEnd"/>
            <w:r w:rsidRPr="00807C1F">
              <w:rPr>
                <w:rFonts w:ascii="Tahoma" w:hAnsi="Tahoma" w:cs="Tahoma"/>
                <w:sz w:val="21"/>
                <w:szCs w:val="21"/>
              </w:rPr>
              <w:t xml:space="preserve"> juros remuneratórios, principal e encargos moratórios eventualmente incorridos </w:t>
            </w:r>
            <w:r>
              <w:rPr>
                <w:rFonts w:ascii="Tahoma" w:hAnsi="Tahoma" w:cs="Tahoma"/>
                <w:sz w:val="21"/>
                <w:szCs w:val="21"/>
              </w:rPr>
              <w:t xml:space="preserve">prioritariamente aos CRI Mezanino e </w:t>
            </w:r>
            <w:r w:rsidRPr="00807C1F">
              <w:rPr>
                <w:rFonts w:ascii="Tahoma" w:hAnsi="Tahoma" w:cs="Tahoma"/>
                <w:sz w:val="21"/>
                <w:szCs w:val="21"/>
              </w:rPr>
              <w:t xml:space="preserve">dos CRI Subordinado, de acordo com a Ordem de Pagamentos, conforme </w:t>
            </w:r>
            <w:r w:rsidRPr="00807C1F">
              <w:rPr>
                <w:rFonts w:ascii="Tahoma" w:hAnsi="Tahoma" w:cs="Tahoma"/>
                <w:sz w:val="21"/>
                <w:szCs w:val="21"/>
              </w:rPr>
              <w:lastRenderedPageBreak/>
              <w:t xml:space="preserve">definida </w:t>
            </w:r>
            <w:proofErr w:type="spellStart"/>
            <w:r w:rsidRPr="00807C1F">
              <w:rPr>
                <w:rFonts w:ascii="Tahoma" w:hAnsi="Tahoma" w:cs="Tahoma"/>
                <w:sz w:val="21"/>
                <w:szCs w:val="21"/>
              </w:rPr>
              <w:t>neste</w:t>
            </w:r>
            <w:proofErr w:type="spellEnd"/>
            <w:r w:rsidRPr="00807C1F">
              <w:rPr>
                <w:rFonts w:ascii="Tahoma" w:hAnsi="Tahoma" w:cs="Tahoma"/>
                <w:sz w:val="21"/>
                <w:szCs w:val="21"/>
              </w:rPr>
              <w:t xml:space="preserve"> Termo de Securitização</w:t>
            </w:r>
            <w:r w:rsidR="00807C1F" w:rsidRPr="00807C1F">
              <w:rPr>
                <w:rFonts w:ascii="Tahoma" w:hAnsi="Tahoma" w:cs="Tahoma"/>
                <w:sz w:val="21"/>
                <w:szCs w:val="21"/>
              </w:rPr>
              <w:t>;</w:t>
            </w:r>
            <w:r w:rsidR="00807C1F" w:rsidRPr="004B0752">
              <w:rPr>
                <w:rFonts w:ascii="Tahoma" w:hAnsi="Tahoma" w:cs="Tahoma"/>
                <w:sz w:val="21"/>
                <w:szCs w:val="21"/>
              </w:rPr>
              <w:t xml:space="preserve"> </w:t>
            </w:r>
          </w:p>
          <w:p w14:paraId="670D20B7" w14:textId="77777777"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2F281CE0" w14:textId="77777777" w:rsidTr="00777DCB">
        <w:tc>
          <w:tcPr>
            <w:tcW w:w="3422" w:type="dxa"/>
            <w:gridSpan w:val="2"/>
          </w:tcPr>
          <w:p w14:paraId="4E1C4C2E" w14:textId="150BA046"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lastRenderedPageBreak/>
              <w:t>“</w:t>
            </w:r>
            <w:r w:rsidRPr="00807C1F">
              <w:rPr>
                <w:rFonts w:ascii="Tahoma" w:hAnsi="Tahoma" w:cs="Tahoma"/>
                <w:sz w:val="21"/>
                <w:szCs w:val="21"/>
                <w:u w:val="single"/>
              </w:rPr>
              <w:t xml:space="preserve">CRI </w:t>
            </w:r>
            <w:r>
              <w:rPr>
                <w:rFonts w:ascii="Tahoma" w:hAnsi="Tahoma" w:cs="Tahoma"/>
                <w:sz w:val="21"/>
                <w:szCs w:val="21"/>
                <w:u w:val="single"/>
              </w:rPr>
              <w:t>Sênior I</w:t>
            </w:r>
            <w:r w:rsidRPr="00807C1F">
              <w:rPr>
                <w:rFonts w:ascii="Tahoma" w:hAnsi="Tahoma" w:cs="Tahoma"/>
                <w:sz w:val="21"/>
                <w:szCs w:val="21"/>
              </w:rPr>
              <w:t>”:</w:t>
            </w:r>
          </w:p>
        </w:tc>
        <w:tc>
          <w:tcPr>
            <w:tcW w:w="6218" w:type="dxa"/>
          </w:tcPr>
          <w:p w14:paraId="2EA34F63" w14:textId="33740270"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421</w:t>
            </w:r>
            <w:r w:rsidRPr="00807C1F">
              <w:rPr>
                <w:rFonts w:ascii="Tahoma" w:hAnsi="Tahoma" w:cs="Tahoma"/>
                <w:sz w:val="21"/>
                <w:szCs w:val="21"/>
              </w:rPr>
              <w:t>ª Série da 1ª Emissão da Securitizadora;</w:t>
            </w:r>
            <w:r w:rsidRPr="004B0752">
              <w:rPr>
                <w:rFonts w:ascii="Tahoma" w:hAnsi="Tahoma" w:cs="Tahoma"/>
                <w:sz w:val="21"/>
                <w:szCs w:val="21"/>
              </w:rPr>
              <w:t xml:space="preserve"> </w:t>
            </w:r>
          </w:p>
          <w:p w14:paraId="4A29582A"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37869900" w14:textId="77777777" w:rsidTr="00777DCB">
        <w:tc>
          <w:tcPr>
            <w:tcW w:w="3422" w:type="dxa"/>
            <w:gridSpan w:val="2"/>
          </w:tcPr>
          <w:p w14:paraId="30E87A25" w14:textId="2411F8B7"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Sênior II</w:t>
            </w:r>
            <w:r w:rsidRPr="00807C1F">
              <w:rPr>
                <w:rFonts w:ascii="Tahoma" w:hAnsi="Tahoma" w:cs="Tahoma"/>
                <w:sz w:val="21"/>
                <w:szCs w:val="21"/>
              </w:rPr>
              <w:t>”:</w:t>
            </w:r>
          </w:p>
        </w:tc>
        <w:tc>
          <w:tcPr>
            <w:tcW w:w="6218" w:type="dxa"/>
          </w:tcPr>
          <w:p w14:paraId="61A29CD4" w14:textId="08DA762E"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w:t>
            </w:r>
            <w:r w:rsidR="00F267EC">
              <w:rPr>
                <w:rFonts w:ascii="Tahoma" w:hAnsi="Tahoma" w:cs="Tahoma"/>
                <w:sz w:val="21"/>
                <w:szCs w:val="21"/>
              </w:rPr>
              <w:t>4</w:t>
            </w:r>
            <w:r w:rsidRPr="00807C1F">
              <w:rPr>
                <w:rFonts w:ascii="Tahoma" w:hAnsi="Tahoma" w:cs="Tahoma"/>
                <w:sz w:val="21"/>
                <w:szCs w:val="21"/>
              </w:rPr>
              <w:t>ª Série da 1ª Emissão da Securitizadora;</w:t>
            </w:r>
            <w:r w:rsidRPr="004B0752">
              <w:rPr>
                <w:rFonts w:ascii="Tahoma" w:hAnsi="Tahoma" w:cs="Tahoma"/>
                <w:sz w:val="21"/>
                <w:szCs w:val="21"/>
              </w:rPr>
              <w:t xml:space="preserve"> </w:t>
            </w:r>
          </w:p>
          <w:p w14:paraId="3667647B"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4A6C77D4" w14:textId="77777777" w:rsidTr="00777DCB">
        <w:tc>
          <w:tcPr>
            <w:tcW w:w="3422" w:type="dxa"/>
            <w:gridSpan w:val="2"/>
          </w:tcPr>
          <w:p w14:paraId="41A8786E" w14:textId="01B1FBB5"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Sênior III</w:t>
            </w:r>
            <w:r w:rsidRPr="00807C1F">
              <w:rPr>
                <w:rFonts w:ascii="Tahoma" w:hAnsi="Tahoma" w:cs="Tahoma"/>
                <w:sz w:val="21"/>
                <w:szCs w:val="21"/>
              </w:rPr>
              <w:t>”:</w:t>
            </w:r>
          </w:p>
        </w:tc>
        <w:tc>
          <w:tcPr>
            <w:tcW w:w="6218" w:type="dxa"/>
          </w:tcPr>
          <w:p w14:paraId="7720EF38" w14:textId="3FF4773C"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w:t>
            </w:r>
            <w:r w:rsidR="00F267EC">
              <w:rPr>
                <w:rFonts w:ascii="Tahoma" w:hAnsi="Tahoma" w:cs="Tahoma"/>
                <w:sz w:val="21"/>
                <w:szCs w:val="21"/>
              </w:rPr>
              <w:t>6</w:t>
            </w:r>
            <w:r w:rsidRPr="00807C1F">
              <w:rPr>
                <w:rFonts w:ascii="Tahoma" w:hAnsi="Tahoma" w:cs="Tahoma"/>
                <w:sz w:val="21"/>
                <w:szCs w:val="21"/>
              </w:rPr>
              <w:t>ª Série da 1ª Emissão da Securitizadora;</w:t>
            </w:r>
            <w:r w:rsidRPr="004B0752">
              <w:rPr>
                <w:rFonts w:ascii="Tahoma" w:hAnsi="Tahoma" w:cs="Tahoma"/>
                <w:sz w:val="21"/>
                <w:szCs w:val="21"/>
              </w:rPr>
              <w:t xml:space="preserve"> </w:t>
            </w:r>
          </w:p>
          <w:p w14:paraId="458640B0"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5B8D3B3B" w14:textId="77777777" w:rsidTr="00047B9A">
        <w:tc>
          <w:tcPr>
            <w:tcW w:w="3422" w:type="dxa"/>
            <w:gridSpan w:val="2"/>
          </w:tcPr>
          <w:p w14:paraId="71C9B2E2" w14:textId="4054F055"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Mezanino</w:t>
            </w:r>
            <w:r w:rsidR="002D0DD6">
              <w:rPr>
                <w:rFonts w:ascii="Tahoma" w:hAnsi="Tahoma" w:cs="Tahoma"/>
                <w:sz w:val="21"/>
                <w:szCs w:val="21"/>
                <w:u w:val="single"/>
              </w:rPr>
              <w:t>s</w:t>
            </w:r>
            <w:r w:rsidRPr="00807C1F">
              <w:rPr>
                <w:rFonts w:ascii="Tahoma" w:hAnsi="Tahoma" w:cs="Tahoma"/>
                <w:sz w:val="21"/>
                <w:szCs w:val="21"/>
              </w:rPr>
              <w:t>”:</w:t>
            </w:r>
          </w:p>
        </w:tc>
        <w:tc>
          <w:tcPr>
            <w:tcW w:w="6218" w:type="dxa"/>
          </w:tcPr>
          <w:p w14:paraId="61E07B1D" w14:textId="666A1765"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são os CRI Mezanino I</w:t>
            </w:r>
            <w:r w:rsidR="003A22E2">
              <w:rPr>
                <w:rFonts w:ascii="Tahoma" w:hAnsi="Tahoma" w:cs="Tahoma"/>
                <w:sz w:val="21"/>
                <w:szCs w:val="21"/>
              </w:rPr>
              <w:t>,</w:t>
            </w:r>
            <w:r w:rsidRPr="00807C1F">
              <w:rPr>
                <w:rFonts w:ascii="Tahoma" w:hAnsi="Tahoma" w:cs="Tahoma"/>
                <w:sz w:val="21"/>
                <w:szCs w:val="21"/>
              </w:rPr>
              <w:t xml:space="preserve"> </w:t>
            </w:r>
            <w:r w:rsidR="003A22E2">
              <w:rPr>
                <w:rFonts w:ascii="Tahoma" w:hAnsi="Tahoma" w:cs="Tahoma"/>
                <w:sz w:val="21"/>
                <w:szCs w:val="21"/>
              </w:rPr>
              <w:t xml:space="preserve">os </w:t>
            </w:r>
            <w:r w:rsidRPr="00807C1F">
              <w:rPr>
                <w:rFonts w:ascii="Tahoma" w:hAnsi="Tahoma" w:cs="Tahoma"/>
                <w:sz w:val="21"/>
                <w:szCs w:val="21"/>
              </w:rPr>
              <w:t>CRI Mezanino II</w:t>
            </w:r>
            <w:r w:rsidR="003A22E2">
              <w:rPr>
                <w:rFonts w:ascii="Tahoma" w:hAnsi="Tahoma" w:cs="Tahoma"/>
                <w:sz w:val="21"/>
                <w:szCs w:val="21"/>
              </w:rPr>
              <w:t xml:space="preserve"> e os </w:t>
            </w:r>
            <w:r w:rsidR="003A22E2" w:rsidRPr="00807C1F">
              <w:rPr>
                <w:rFonts w:ascii="Tahoma" w:hAnsi="Tahoma" w:cs="Tahoma"/>
                <w:sz w:val="21"/>
                <w:szCs w:val="21"/>
              </w:rPr>
              <w:t>CRI Mezanino II</w:t>
            </w:r>
            <w:r w:rsidR="003A22E2">
              <w:rPr>
                <w:rFonts w:ascii="Tahoma" w:hAnsi="Tahoma" w:cs="Tahoma"/>
                <w:sz w:val="21"/>
                <w:szCs w:val="21"/>
              </w:rPr>
              <w:t>I</w:t>
            </w:r>
            <w:r w:rsidRPr="00807C1F">
              <w:rPr>
                <w:rFonts w:ascii="Tahoma" w:hAnsi="Tahoma" w:cs="Tahoma"/>
                <w:sz w:val="21"/>
                <w:szCs w:val="21"/>
              </w:rPr>
              <w:t xml:space="preserve"> quando mencionados em conjunto. Os CRI Mezanino receberão juros remuneratórios, principal e encargos moratórios eventualmente incorridos somente após o pagamento dos CRI Seniores e antes do pagamento dos CRI Subordinado, de acordo com a Ordem de Pagamentos, conforme definida </w:t>
            </w:r>
            <w:proofErr w:type="spellStart"/>
            <w:r w:rsidRPr="00807C1F">
              <w:rPr>
                <w:rFonts w:ascii="Tahoma" w:hAnsi="Tahoma" w:cs="Tahoma"/>
                <w:sz w:val="21"/>
                <w:szCs w:val="21"/>
              </w:rPr>
              <w:t>neste</w:t>
            </w:r>
            <w:proofErr w:type="spellEnd"/>
            <w:r w:rsidRPr="00807C1F">
              <w:rPr>
                <w:rFonts w:ascii="Tahoma" w:hAnsi="Tahoma" w:cs="Tahoma"/>
                <w:sz w:val="21"/>
                <w:szCs w:val="21"/>
              </w:rPr>
              <w:t xml:space="preserve"> Termo de Securitização</w:t>
            </w:r>
            <w:r w:rsidRPr="004B0752">
              <w:rPr>
                <w:rFonts w:ascii="Tahoma" w:hAnsi="Tahoma" w:cs="Tahoma"/>
                <w:sz w:val="21"/>
                <w:szCs w:val="21"/>
              </w:rPr>
              <w:t xml:space="preserve"> </w:t>
            </w:r>
          </w:p>
          <w:p w14:paraId="7BE000D7" w14:textId="77777777"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52C07FFD" w14:textId="77777777" w:rsidTr="00047B9A">
        <w:tc>
          <w:tcPr>
            <w:tcW w:w="3422" w:type="dxa"/>
            <w:gridSpan w:val="2"/>
          </w:tcPr>
          <w:p w14:paraId="54261B7A" w14:textId="7F00F039"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Mezanino I</w:t>
            </w:r>
            <w:r w:rsidRPr="00807C1F">
              <w:rPr>
                <w:rFonts w:ascii="Tahoma" w:hAnsi="Tahoma" w:cs="Tahoma"/>
                <w:sz w:val="21"/>
                <w:szCs w:val="21"/>
              </w:rPr>
              <w:t>”:</w:t>
            </w:r>
          </w:p>
        </w:tc>
        <w:tc>
          <w:tcPr>
            <w:tcW w:w="6218" w:type="dxa"/>
          </w:tcPr>
          <w:p w14:paraId="54F8F761" w14:textId="208F1F4D"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sidR="003A22E2">
              <w:rPr>
                <w:rFonts w:ascii="Tahoma" w:hAnsi="Tahoma" w:cs="Tahoma"/>
                <w:sz w:val="21"/>
                <w:szCs w:val="21"/>
              </w:rPr>
              <w:t>42</w:t>
            </w:r>
            <w:r w:rsidR="00F267EC">
              <w:rPr>
                <w:rFonts w:ascii="Tahoma" w:hAnsi="Tahoma" w:cs="Tahoma"/>
                <w:sz w:val="21"/>
                <w:szCs w:val="21"/>
              </w:rPr>
              <w:t>2</w:t>
            </w:r>
            <w:r w:rsidRPr="00807C1F">
              <w:rPr>
                <w:rFonts w:ascii="Tahoma" w:hAnsi="Tahoma" w:cs="Tahoma"/>
                <w:sz w:val="21"/>
                <w:szCs w:val="21"/>
              </w:rPr>
              <w:t>ª Série da 1ª Emissão da Securitizadora;</w:t>
            </w:r>
            <w:r w:rsidRPr="004B0752">
              <w:rPr>
                <w:rFonts w:ascii="Tahoma" w:hAnsi="Tahoma" w:cs="Tahoma"/>
                <w:sz w:val="21"/>
                <w:szCs w:val="21"/>
              </w:rPr>
              <w:t xml:space="preserve"> </w:t>
            </w:r>
          </w:p>
          <w:p w14:paraId="6E3718D4" w14:textId="77777777"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30B79A89" w14:textId="77777777" w:rsidTr="00777DCB">
        <w:tc>
          <w:tcPr>
            <w:tcW w:w="3422" w:type="dxa"/>
            <w:gridSpan w:val="2"/>
          </w:tcPr>
          <w:p w14:paraId="24E6E6C9" w14:textId="77777777"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Mezanino II</w:t>
            </w:r>
            <w:r w:rsidRPr="00807C1F">
              <w:rPr>
                <w:rFonts w:ascii="Tahoma" w:hAnsi="Tahoma" w:cs="Tahoma"/>
                <w:sz w:val="21"/>
                <w:szCs w:val="21"/>
              </w:rPr>
              <w:t>”:</w:t>
            </w:r>
          </w:p>
        </w:tc>
        <w:tc>
          <w:tcPr>
            <w:tcW w:w="6218" w:type="dxa"/>
          </w:tcPr>
          <w:p w14:paraId="49306C2F" w14:textId="6DECD033"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425</w:t>
            </w:r>
            <w:r w:rsidRPr="00807C1F">
              <w:rPr>
                <w:rFonts w:ascii="Tahoma" w:hAnsi="Tahoma" w:cs="Tahoma"/>
                <w:sz w:val="21"/>
                <w:szCs w:val="21"/>
              </w:rPr>
              <w:t>ª Série da 1ª Emissão da Securitizadora;</w:t>
            </w:r>
            <w:r w:rsidRPr="004B0752">
              <w:rPr>
                <w:rFonts w:ascii="Tahoma" w:hAnsi="Tahoma" w:cs="Tahoma"/>
                <w:sz w:val="21"/>
                <w:szCs w:val="21"/>
              </w:rPr>
              <w:t xml:space="preserve"> </w:t>
            </w:r>
          </w:p>
          <w:p w14:paraId="61B325A2"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3711089C" w14:textId="77777777" w:rsidTr="007B199E">
        <w:tc>
          <w:tcPr>
            <w:tcW w:w="3422" w:type="dxa"/>
            <w:gridSpan w:val="2"/>
          </w:tcPr>
          <w:p w14:paraId="769B5D70" w14:textId="0EB035B7" w:rsidR="00412131" w:rsidRPr="00807C1F"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sidR="00807C1F">
              <w:rPr>
                <w:rFonts w:ascii="Tahoma" w:hAnsi="Tahoma" w:cs="Tahoma"/>
                <w:sz w:val="21"/>
                <w:szCs w:val="21"/>
                <w:u w:val="single"/>
              </w:rPr>
              <w:t xml:space="preserve">Mezanino </w:t>
            </w:r>
            <w:r w:rsidR="003A22E2">
              <w:rPr>
                <w:rFonts w:ascii="Tahoma" w:hAnsi="Tahoma" w:cs="Tahoma"/>
                <w:sz w:val="21"/>
                <w:szCs w:val="21"/>
                <w:u w:val="single"/>
              </w:rPr>
              <w:t>I</w:t>
            </w:r>
            <w:r w:rsidR="00807C1F">
              <w:rPr>
                <w:rFonts w:ascii="Tahoma" w:hAnsi="Tahoma" w:cs="Tahoma"/>
                <w:sz w:val="21"/>
                <w:szCs w:val="21"/>
                <w:u w:val="single"/>
              </w:rPr>
              <w:t>II</w:t>
            </w:r>
            <w:r w:rsidRPr="00807C1F">
              <w:rPr>
                <w:rFonts w:ascii="Tahoma" w:hAnsi="Tahoma" w:cs="Tahoma"/>
                <w:sz w:val="21"/>
                <w:szCs w:val="21"/>
              </w:rPr>
              <w:t>”:</w:t>
            </w:r>
          </w:p>
        </w:tc>
        <w:tc>
          <w:tcPr>
            <w:tcW w:w="6218" w:type="dxa"/>
          </w:tcPr>
          <w:p w14:paraId="415C82D4" w14:textId="2DB09308"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sidR="003A22E2">
              <w:rPr>
                <w:rFonts w:ascii="Tahoma" w:hAnsi="Tahoma" w:cs="Tahoma"/>
                <w:sz w:val="21"/>
                <w:szCs w:val="21"/>
              </w:rPr>
              <w:t>42</w:t>
            </w:r>
            <w:r w:rsidR="003D13A2">
              <w:rPr>
                <w:rFonts w:ascii="Tahoma" w:hAnsi="Tahoma" w:cs="Tahoma"/>
                <w:sz w:val="21"/>
                <w:szCs w:val="21"/>
              </w:rPr>
              <w:t>7</w:t>
            </w:r>
            <w:r w:rsidRPr="00807C1F">
              <w:rPr>
                <w:rFonts w:ascii="Tahoma" w:hAnsi="Tahoma" w:cs="Tahoma"/>
                <w:sz w:val="21"/>
                <w:szCs w:val="21"/>
              </w:rPr>
              <w:t>ª Série da 1ª Emissão da Securitizadora;</w:t>
            </w:r>
            <w:r w:rsidRPr="004B0752">
              <w:rPr>
                <w:rFonts w:ascii="Tahoma" w:hAnsi="Tahoma" w:cs="Tahoma"/>
                <w:sz w:val="21"/>
                <w:szCs w:val="21"/>
              </w:rPr>
              <w:t xml:space="preserve"> </w:t>
            </w:r>
          </w:p>
          <w:p w14:paraId="1513E3A6"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143C67A2" w14:textId="77777777" w:rsidTr="00047B9A">
        <w:tc>
          <w:tcPr>
            <w:tcW w:w="3422" w:type="dxa"/>
            <w:gridSpan w:val="2"/>
          </w:tcPr>
          <w:p w14:paraId="2A5FF995" w14:textId="77777777"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807C1F">
              <w:rPr>
                <w:rFonts w:ascii="Tahoma" w:hAnsi="Tahoma" w:cs="Tahoma"/>
                <w:sz w:val="21"/>
                <w:szCs w:val="21"/>
              </w:rPr>
              <w:t>“</w:t>
            </w:r>
            <w:r w:rsidRPr="00807C1F">
              <w:rPr>
                <w:rFonts w:ascii="Tahoma" w:hAnsi="Tahoma" w:cs="Tahoma"/>
                <w:sz w:val="21"/>
                <w:szCs w:val="21"/>
                <w:u w:val="single"/>
              </w:rPr>
              <w:t>CRI Subordinados</w:t>
            </w:r>
            <w:r w:rsidRPr="00807C1F">
              <w:rPr>
                <w:rFonts w:ascii="Tahoma" w:hAnsi="Tahoma" w:cs="Tahoma"/>
                <w:sz w:val="21"/>
                <w:szCs w:val="21"/>
              </w:rPr>
              <w:t>”:</w:t>
            </w:r>
          </w:p>
        </w:tc>
        <w:tc>
          <w:tcPr>
            <w:tcW w:w="6218" w:type="dxa"/>
          </w:tcPr>
          <w:p w14:paraId="3EF68D04" w14:textId="6A056D60" w:rsidR="00807C1F" w:rsidRPr="00807C1F" w:rsidRDefault="003A22E2"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w:t>
            </w:r>
            <w:r w:rsidR="003D13A2">
              <w:rPr>
                <w:rFonts w:ascii="Tahoma" w:hAnsi="Tahoma" w:cs="Tahoma"/>
                <w:sz w:val="21"/>
                <w:szCs w:val="21"/>
              </w:rPr>
              <w:t>3</w:t>
            </w:r>
            <w:r w:rsidRPr="00807C1F">
              <w:rPr>
                <w:rFonts w:ascii="Tahoma" w:hAnsi="Tahoma" w:cs="Tahoma"/>
                <w:sz w:val="21"/>
                <w:szCs w:val="21"/>
              </w:rPr>
              <w:t>ª Série da 1ª Emissão da Securitizadora</w:t>
            </w:r>
            <w:r w:rsidR="00807C1F" w:rsidRPr="00807C1F">
              <w:rPr>
                <w:rFonts w:ascii="Tahoma" w:hAnsi="Tahoma" w:cs="Tahoma"/>
                <w:sz w:val="21"/>
                <w:szCs w:val="21"/>
              </w:rPr>
              <w:t>. Os CRI Subordinados receberão juros remuneratórios, principal e encargos moratórios eventualmente incorridos somente após o pagamento dos CRI Seniores</w:t>
            </w:r>
            <w:r w:rsidR="00807C1F">
              <w:rPr>
                <w:rFonts w:ascii="Tahoma" w:hAnsi="Tahoma" w:cs="Tahoma"/>
                <w:sz w:val="21"/>
                <w:szCs w:val="21"/>
              </w:rPr>
              <w:t xml:space="preserve"> e dos CRI Mezanino</w:t>
            </w:r>
            <w:r w:rsidR="00807C1F" w:rsidRPr="00807C1F">
              <w:rPr>
                <w:rFonts w:ascii="Tahoma" w:hAnsi="Tahoma" w:cs="Tahoma"/>
                <w:sz w:val="21"/>
                <w:szCs w:val="21"/>
              </w:rPr>
              <w:t xml:space="preserve">, de acordo com a Ordem de Pagamentos, conforme definida </w:t>
            </w:r>
            <w:proofErr w:type="spellStart"/>
            <w:r w:rsidR="00807C1F" w:rsidRPr="00807C1F">
              <w:rPr>
                <w:rFonts w:ascii="Tahoma" w:hAnsi="Tahoma" w:cs="Tahoma"/>
                <w:sz w:val="21"/>
                <w:szCs w:val="21"/>
              </w:rPr>
              <w:t>neste</w:t>
            </w:r>
            <w:proofErr w:type="spellEnd"/>
            <w:r w:rsidR="00807C1F" w:rsidRPr="00807C1F">
              <w:rPr>
                <w:rFonts w:ascii="Tahoma" w:hAnsi="Tahoma" w:cs="Tahoma"/>
                <w:sz w:val="21"/>
                <w:szCs w:val="21"/>
              </w:rPr>
              <w:t xml:space="preserve"> Termo de Securitização;</w:t>
            </w:r>
          </w:p>
          <w:p w14:paraId="138C9BA9" w14:textId="77777777" w:rsidR="00807C1F" w:rsidRPr="00807C1F"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038DEB52" w14:textId="77777777" w:rsidTr="007B199E">
        <w:tc>
          <w:tcPr>
            <w:tcW w:w="3422" w:type="dxa"/>
            <w:gridSpan w:val="2"/>
          </w:tcPr>
          <w:p w14:paraId="5118AB8E"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B0752">
              <w:rPr>
                <w:rFonts w:ascii="Tahoma" w:hAnsi="Tahoma" w:cs="Tahoma"/>
                <w:sz w:val="21"/>
                <w:szCs w:val="21"/>
              </w:rPr>
              <w:t>“</w:t>
            </w:r>
            <w:r w:rsidRPr="004B0752">
              <w:rPr>
                <w:rFonts w:ascii="Tahoma" w:hAnsi="Tahoma" w:cs="Tahoma"/>
                <w:sz w:val="21"/>
                <w:szCs w:val="21"/>
                <w:u w:val="single"/>
              </w:rPr>
              <w:t>Critérios de Elegibilidade</w:t>
            </w:r>
            <w:r w:rsidRPr="004B0752">
              <w:rPr>
                <w:rFonts w:ascii="Tahoma" w:hAnsi="Tahoma" w:cs="Tahoma"/>
                <w:sz w:val="21"/>
                <w:szCs w:val="21"/>
              </w:rPr>
              <w:t xml:space="preserve">”: </w:t>
            </w:r>
          </w:p>
        </w:tc>
        <w:tc>
          <w:tcPr>
            <w:tcW w:w="6218" w:type="dxa"/>
          </w:tcPr>
          <w:p w14:paraId="3A7A405A" w14:textId="77777777" w:rsidR="00412131" w:rsidRPr="004B0752" w:rsidRDefault="00412131" w:rsidP="007B199E">
            <w:pPr>
              <w:pStyle w:val="Corpodetexto2"/>
              <w:suppressAutoHyphens/>
              <w:spacing w:after="0" w:line="300" w:lineRule="exact"/>
              <w:jc w:val="both"/>
              <w:rPr>
                <w:rFonts w:ascii="Tahoma" w:hAnsi="Tahoma" w:cs="Tahoma"/>
                <w:sz w:val="21"/>
                <w:szCs w:val="21"/>
              </w:rPr>
            </w:pPr>
            <w:r w:rsidRPr="004B0752">
              <w:rPr>
                <w:rFonts w:ascii="Tahoma" w:hAnsi="Tahoma" w:cs="Tahoma"/>
                <w:bCs/>
                <w:sz w:val="21"/>
                <w:szCs w:val="21"/>
              </w:rPr>
              <w:t>são os seguintes critérios relacionados aos Créditos Imobiliários Totais</w:t>
            </w:r>
            <w:r w:rsidRPr="004B0752">
              <w:rPr>
                <w:rFonts w:ascii="Tahoma" w:hAnsi="Tahoma" w:cs="Tahoma"/>
                <w:sz w:val="21"/>
                <w:szCs w:val="21"/>
              </w:rPr>
              <w:t>:</w:t>
            </w:r>
          </w:p>
          <w:p w14:paraId="7F038765" w14:textId="77777777" w:rsidR="00412131" w:rsidRPr="004B0752" w:rsidRDefault="00412131" w:rsidP="007B199E">
            <w:pPr>
              <w:pStyle w:val="Corpodetexto2"/>
              <w:suppressAutoHyphens/>
              <w:spacing w:after="0" w:line="300" w:lineRule="exact"/>
              <w:jc w:val="both"/>
              <w:rPr>
                <w:rFonts w:ascii="Tahoma" w:hAnsi="Tahoma" w:cs="Tahoma"/>
                <w:b/>
                <w:sz w:val="21"/>
                <w:szCs w:val="21"/>
              </w:rPr>
            </w:pPr>
          </w:p>
          <w:p w14:paraId="78F16190" w14:textId="77777777" w:rsidR="00880FE7" w:rsidRPr="0059704A" w:rsidRDefault="00880FE7" w:rsidP="00880FE7">
            <w:pPr>
              <w:pStyle w:val="Corpodetexto2"/>
              <w:widowControl w:val="0"/>
              <w:numPr>
                <w:ilvl w:val="0"/>
                <w:numId w:val="50"/>
              </w:numPr>
              <w:tabs>
                <w:tab w:val="left" w:pos="438"/>
              </w:tabs>
              <w:suppressAutoHyphens/>
              <w:spacing w:after="0" w:line="300" w:lineRule="exact"/>
              <w:ind w:left="438" w:hanging="426"/>
              <w:jc w:val="both"/>
              <w:rPr>
                <w:rFonts w:ascii="Tahoma" w:hAnsi="Tahoma" w:cs="Tahoma"/>
                <w:sz w:val="21"/>
                <w:szCs w:val="21"/>
              </w:rPr>
            </w:pPr>
            <w:r w:rsidRPr="0059704A">
              <w:rPr>
                <w:rFonts w:ascii="Tahoma" w:hAnsi="Tahoma" w:cs="Tahoma"/>
                <w:sz w:val="21"/>
                <w:szCs w:val="21"/>
              </w:rPr>
              <w:t xml:space="preserve">nenhuma parcela em atraso por mais de </w:t>
            </w:r>
            <w:r w:rsidRPr="000716E8">
              <w:rPr>
                <w:rFonts w:ascii="Tahoma" w:hAnsi="Tahoma" w:cs="Tahoma"/>
                <w:sz w:val="21"/>
                <w:szCs w:val="21"/>
              </w:rPr>
              <w:t>120 (cento e vinte) dias</w:t>
            </w:r>
            <w:r w:rsidRPr="0059704A">
              <w:rPr>
                <w:rFonts w:ascii="Tahoma" w:hAnsi="Tahoma" w:cs="Tahoma"/>
                <w:sz w:val="21"/>
                <w:szCs w:val="21"/>
              </w:rPr>
              <w:t>;</w:t>
            </w:r>
          </w:p>
          <w:p w14:paraId="5F38C00E" w14:textId="77777777" w:rsidR="00880FE7" w:rsidRPr="00725B9A" w:rsidRDefault="00880FE7" w:rsidP="00880FE7">
            <w:pPr>
              <w:pStyle w:val="Corpodetexto2"/>
              <w:widowControl w:val="0"/>
              <w:numPr>
                <w:ilvl w:val="0"/>
                <w:numId w:val="50"/>
              </w:numPr>
              <w:tabs>
                <w:tab w:val="left" w:pos="438"/>
              </w:tabs>
              <w:suppressAutoHyphens/>
              <w:spacing w:after="0" w:line="300" w:lineRule="exact"/>
              <w:ind w:left="438" w:hanging="426"/>
              <w:jc w:val="both"/>
              <w:rPr>
                <w:rFonts w:ascii="Tahoma" w:hAnsi="Tahoma" w:cs="Tahoma"/>
                <w:sz w:val="21"/>
                <w:szCs w:val="21"/>
              </w:rPr>
            </w:pPr>
            <w:r w:rsidRPr="00725B9A">
              <w:rPr>
                <w:rFonts w:ascii="Tahoma" w:hAnsi="Tahoma" w:cs="Tahoma"/>
                <w:sz w:val="21"/>
                <w:szCs w:val="21"/>
              </w:rPr>
              <w:t>ser oriundo dos respectivos Empreendimentos Imobiliários e ter respectivo Contrato Imobiliário celebrado nos termos da Lei 6.766/79;</w:t>
            </w:r>
          </w:p>
          <w:p w14:paraId="1F2CC4E9" w14:textId="77777777" w:rsidR="00880FE7" w:rsidRPr="00725B9A" w:rsidRDefault="00880FE7" w:rsidP="00880FE7">
            <w:pPr>
              <w:pStyle w:val="Corpodetexto2"/>
              <w:widowControl w:val="0"/>
              <w:numPr>
                <w:ilvl w:val="0"/>
                <w:numId w:val="50"/>
              </w:numPr>
              <w:tabs>
                <w:tab w:val="left" w:pos="438"/>
              </w:tabs>
              <w:suppressAutoHyphens/>
              <w:spacing w:after="0" w:line="300" w:lineRule="exact"/>
              <w:ind w:left="438" w:hanging="426"/>
              <w:jc w:val="both"/>
              <w:rPr>
                <w:rFonts w:ascii="Tahoma" w:hAnsi="Tahoma" w:cs="Tahoma"/>
                <w:sz w:val="21"/>
                <w:szCs w:val="21"/>
              </w:rPr>
            </w:pPr>
            <w:r w:rsidRPr="00725B9A">
              <w:rPr>
                <w:rFonts w:ascii="Tahoma" w:hAnsi="Tahoma" w:cs="Tahoma"/>
                <w:sz w:val="21"/>
                <w:szCs w:val="21"/>
              </w:rPr>
              <w:t>os 10 (dez) maiores Devedores individuais não poderão ser responsáveis por mais de 20% (vinte por cento) do volume total dos Créditos Imobiliários Totais;</w:t>
            </w:r>
          </w:p>
          <w:p w14:paraId="138AE0BC" w14:textId="401E3267" w:rsidR="00880FE7" w:rsidRPr="00725B9A" w:rsidRDefault="00880FE7" w:rsidP="00880FE7">
            <w:pPr>
              <w:pStyle w:val="Corpodetexto2"/>
              <w:widowControl w:val="0"/>
              <w:numPr>
                <w:ilvl w:val="0"/>
                <w:numId w:val="50"/>
              </w:numPr>
              <w:tabs>
                <w:tab w:val="left" w:pos="438"/>
              </w:tabs>
              <w:suppressAutoHyphens/>
              <w:spacing w:after="0" w:line="300" w:lineRule="exact"/>
              <w:ind w:left="438" w:hanging="426"/>
              <w:jc w:val="both"/>
              <w:rPr>
                <w:rFonts w:ascii="Tahoma" w:hAnsi="Tahoma" w:cs="Tahoma"/>
                <w:sz w:val="21"/>
                <w:szCs w:val="21"/>
              </w:rPr>
            </w:pPr>
            <w:r w:rsidRPr="00725B9A">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456E3191" w14:textId="413D84DA" w:rsidR="00412131" w:rsidRPr="00880FE7" w:rsidRDefault="00880FE7" w:rsidP="00047B9A">
            <w:pPr>
              <w:pStyle w:val="Corpodetexto2"/>
              <w:widowControl w:val="0"/>
              <w:numPr>
                <w:ilvl w:val="0"/>
                <w:numId w:val="50"/>
              </w:numPr>
              <w:tabs>
                <w:tab w:val="left" w:pos="438"/>
              </w:tabs>
              <w:suppressAutoHyphens/>
              <w:spacing w:after="0" w:line="300" w:lineRule="exact"/>
              <w:ind w:left="438" w:hanging="426"/>
              <w:jc w:val="both"/>
              <w:rPr>
                <w:rFonts w:ascii="Tahoma" w:hAnsi="Tahoma" w:cs="Tahoma"/>
                <w:b/>
                <w:sz w:val="21"/>
                <w:szCs w:val="21"/>
              </w:rPr>
            </w:pPr>
            <w:r w:rsidRPr="00880FE7">
              <w:rPr>
                <w:rFonts w:ascii="Tahoma" w:hAnsi="Tahoma" w:cs="Tahoma"/>
                <w:sz w:val="21"/>
                <w:szCs w:val="21"/>
              </w:rPr>
              <w:t xml:space="preserve">uma única pessoa física (natural) não poderá ser Devedor de volume superior a 5% (cinco por cento) do saldo devedor </w:t>
            </w:r>
            <w:r w:rsidRPr="00880FE7">
              <w:rPr>
                <w:rFonts w:ascii="Tahoma" w:hAnsi="Tahoma" w:cs="Tahoma"/>
                <w:sz w:val="21"/>
                <w:szCs w:val="21"/>
              </w:rPr>
              <w:lastRenderedPageBreak/>
              <w:t>dos Créditos Imobiliários Totais.</w:t>
            </w:r>
          </w:p>
          <w:p w14:paraId="2F70558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B0752" w14:paraId="5BD15B2D" w14:textId="77777777" w:rsidTr="007B199E">
        <w:tc>
          <w:tcPr>
            <w:tcW w:w="3422" w:type="dxa"/>
            <w:gridSpan w:val="2"/>
          </w:tcPr>
          <w:p w14:paraId="7689630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CSLL</w:t>
            </w:r>
            <w:r w:rsidRPr="004B0752">
              <w:rPr>
                <w:rFonts w:ascii="Tahoma" w:hAnsi="Tahoma" w:cs="Tahoma"/>
                <w:sz w:val="21"/>
                <w:szCs w:val="21"/>
              </w:rPr>
              <w:t>”:</w:t>
            </w:r>
          </w:p>
        </w:tc>
        <w:tc>
          <w:tcPr>
            <w:tcW w:w="6218" w:type="dxa"/>
          </w:tcPr>
          <w:p w14:paraId="0FA822B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Contribuição Social sobre o Lucro Líquido; </w:t>
            </w:r>
          </w:p>
          <w:p w14:paraId="40496C6D" w14:textId="77777777" w:rsidR="00412131" w:rsidRPr="004B0752" w:rsidRDefault="00412131" w:rsidP="007B199E">
            <w:pPr>
              <w:tabs>
                <w:tab w:val="num" w:pos="-70"/>
                <w:tab w:val="left" w:pos="80"/>
              </w:tabs>
              <w:suppressAutoHyphens/>
              <w:spacing w:line="300" w:lineRule="exact"/>
              <w:jc w:val="both"/>
              <w:rPr>
                <w:rFonts w:ascii="Tahoma" w:hAnsi="Tahoma" w:cs="Tahoma"/>
                <w:sz w:val="21"/>
                <w:szCs w:val="21"/>
                <w:highlight w:val="yellow"/>
              </w:rPr>
            </w:pPr>
          </w:p>
        </w:tc>
      </w:tr>
      <w:tr w:rsidR="00412131" w:rsidRPr="004B0752" w14:paraId="60308610" w14:textId="77777777" w:rsidTr="007B199E">
        <w:tc>
          <w:tcPr>
            <w:tcW w:w="3422" w:type="dxa"/>
            <w:gridSpan w:val="2"/>
          </w:tcPr>
          <w:p w14:paraId="09A3B56D"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Custodiante</w:t>
            </w:r>
            <w:r w:rsidRPr="004B0752">
              <w:rPr>
                <w:rFonts w:ascii="Tahoma" w:hAnsi="Tahoma" w:cs="Tahoma"/>
                <w:sz w:val="21"/>
                <w:szCs w:val="21"/>
              </w:rPr>
              <w:t>”:</w:t>
            </w:r>
          </w:p>
        </w:tc>
        <w:tc>
          <w:tcPr>
            <w:tcW w:w="6218" w:type="dxa"/>
          </w:tcPr>
          <w:p w14:paraId="6873D589" w14:textId="3101E2DB"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del w:id="36" w:author="Matheus Gomes Faria" w:date="2020-06-21T14:44:00Z">
              <w:r w:rsidRPr="00880FE7" w:rsidDel="009C5AA3">
                <w:rPr>
                  <w:rFonts w:ascii="Tahoma" w:hAnsi="Tahoma" w:cs="Tahoma"/>
                  <w:b/>
                  <w:sz w:val="21"/>
                  <w:szCs w:val="21"/>
                </w:rPr>
                <w:delText xml:space="preserve">Vórtx </w:delText>
              </w:r>
            </w:del>
            <w:ins w:id="37" w:author="Matheus Gomes Faria" w:date="2020-06-21T14:44:00Z">
              <w:r w:rsidR="009C5AA3">
                <w:rPr>
                  <w:rFonts w:ascii="Tahoma" w:hAnsi="Tahoma" w:cs="Tahoma"/>
                  <w:b/>
                  <w:sz w:val="21"/>
                  <w:szCs w:val="21"/>
                </w:rPr>
                <w:t>Simplific</w:t>
              </w:r>
            </w:ins>
            <w:ins w:id="38" w:author="Matheus Gomes Faria" w:date="2020-06-21T14:45:00Z">
              <w:r w:rsidR="009C5AA3">
                <w:rPr>
                  <w:rFonts w:ascii="Tahoma" w:hAnsi="Tahoma" w:cs="Tahoma"/>
                  <w:b/>
                  <w:sz w:val="21"/>
                  <w:szCs w:val="21"/>
                </w:rPr>
                <w:t xml:space="preserve"> Pavarini</w:t>
              </w:r>
            </w:ins>
            <w:ins w:id="39" w:author="Matheus Gomes Faria" w:date="2020-06-21T14:44:00Z">
              <w:r w:rsidR="009C5AA3" w:rsidRPr="00880FE7">
                <w:rPr>
                  <w:rFonts w:ascii="Tahoma" w:hAnsi="Tahoma" w:cs="Tahoma"/>
                  <w:b/>
                  <w:sz w:val="21"/>
                  <w:szCs w:val="21"/>
                </w:rPr>
                <w:t xml:space="preserve"> </w:t>
              </w:r>
            </w:ins>
            <w:r w:rsidRPr="00880FE7">
              <w:rPr>
                <w:rFonts w:ascii="Tahoma" w:hAnsi="Tahoma" w:cs="Tahoma"/>
                <w:b/>
                <w:sz w:val="21"/>
                <w:szCs w:val="21"/>
              </w:rPr>
              <w:t>Distribuidora de Títulos e Valores Mobiliários Ltda.</w:t>
            </w:r>
            <w:r w:rsidRPr="004B0752">
              <w:rPr>
                <w:rFonts w:ascii="Tahoma" w:hAnsi="Tahoma" w:cs="Tahoma"/>
                <w:bCs/>
                <w:sz w:val="21"/>
                <w:szCs w:val="21"/>
              </w:rPr>
              <w:t xml:space="preserve">, </w:t>
            </w:r>
            <w:r w:rsidRPr="004B0752">
              <w:rPr>
                <w:rFonts w:ascii="Tahoma" w:hAnsi="Tahoma" w:cs="Tahoma"/>
                <w:color w:val="000000"/>
                <w:sz w:val="21"/>
                <w:szCs w:val="21"/>
              </w:rPr>
              <w:t xml:space="preserve">conforme qualificada no preâmbulo deste Termo </w:t>
            </w:r>
            <w:r w:rsidRPr="004B0752">
              <w:rPr>
                <w:rFonts w:ascii="Tahoma" w:hAnsi="Tahoma" w:cs="Tahoma"/>
                <w:sz w:val="21"/>
                <w:szCs w:val="21"/>
              </w:rPr>
              <w:t>de Securitização;</w:t>
            </w:r>
          </w:p>
          <w:p w14:paraId="3ED3D8C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22970BBC" w14:textId="77777777" w:rsidTr="007B199E">
        <w:tc>
          <w:tcPr>
            <w:tcW w:w="3422" w:type="dxa"/>
            <w:gridSpan w:val="2"/>
          </w:tcPr>
          <w:p w14:paraId="4093F4FF"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CVM</w:t>
            </w:r>
            <w:r w:rsidRPr="004B0752">
              <w:rPr>
                <w:rFonts w:ascii="Tahoma" w:hAnsi="Tahoma" w:cs="Tahoma"/>
                <w:sz w:val="21"/>
                <w:szCs w:val="21"/>
              </w:rPr>
              <w:t>”:</w:t>
            </w:r>
          </w:p>
        </w:tc>
        <w:tc>
          <w:tcPr>
            <w:tcW w:w="6218" w:type="dxa"/>
          </w:tcPr>
          <w:p w14:paraId="072AA4AB"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Comissão de Valores Mobiliários;</w:t>
            </w:r>
          </w:p>
          <w:p w14:paraId="09FBF949"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1AE967A6" w14:textId="77777777" w:rsidTr="007B199E">
        <w:tc>
          <w:tcPr>
            <w:tcW w:w="3422" w:type="dxa"/>
            <w:gridSpan w:val="2"/>
          </w:tcPr>
          <w:p w14:paraId="17A9F73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da Primeira Integralização</w:t>
            </w:r>
            <w:r w:rsidRPr="004B0752">
              <w:rPr>
                <w:rFonts w:ascii="Tahoma" w:hAnsi="Tahoma" w:cs="Tahoma"/>
                <w:sz w:val="21"/>
                <w:szCs w:val="21"/>
              </w:rPr>
              <w:t>”:</w:t>
            </w:r>
          </w:p>
        </w:tc>
        <w:tc>
          <w:tcPr>
            <w:tcW w:w="6218" w:type="dxa"/>
          </w:tcPr>
          <w:p w14:paraId="6E7D3970"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data em que ocorrer a primeira integralização dos CRI pelos subscritores da respectiva Série;</w:t>
            </w:r>
          </w:p>
          <w:p w14:paraId="55117CB1"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6C3599F2" w14:textId="77777777" w:rsidTr="007B199E">
        <w:tc>
          <w:tcPr>
            <w:tcW w:w="3422" w:type="dxa"/>
            <w:gridSpan w:val="2"/>
          </w:tcPr>
          <w:p w14:paraId="0739FA83"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Aniversário</w:t>
            </w:r>
            <w:r w:rsidRPr="004B0752">
              <w:rPr>
                <w:rFonts w:ascii="Tahoma" w:hAnsi="Tahoma" w:cs="Tahoma"/>
                <w:sz w:val="21"/>
                <w:szCs w:val="21"/>
              </w:rPr>
              <w:t>”:</w:t>
            </w:r>
          </w:p>
        </w:tc>
        <w:tc>
          <w:tcPr>
            <w:tcW w:w="6218" w:type="dxa"/>
          </w:tcPr>
          <w:p w14:paraId="564C37B3" w14:textId="5BAB95DE" w:rsidR="00412131" w:rsidRPr="004B0752" w:rsidRDefault="008A2175"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AF18D7">
              <w:rPr>
                <w:rFonts w:ascii="Tahoma" w:hAnsi="Tahoma" w:cs="Tahoma"/>
                <w:color w:val="000000"/>
                <w:sz w:val="21"/>
                <w:szCs w:val="21"/>
              </w:rPr>
              <w:t>o dia 20 (vinte) de cada mês</w:t>
            </w:r>
            <w:r w:rsidR="00412131" w:rsidRPr="00AF18D7">
              <w:rPr>
                <w:rFonts w:ascii="Tahoma" w:hAnsi="Tahoma" w:cs="Tahoma"/>
                <w:color w:val="000000"/>
                <w:sz w:val="21"/>
                <w:szCs w:val="21"/>
              </w:rPr>
              <w:t>;</w:t>
            </w:r>
          </w:p>
          <w:p w14:paraId="4501AC23"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69611F20" w14:textId="77777777" w:rsidTr="007B199E">
        <w:tc>
          <w:tcPr>
            <w:tcW w:w="3422" w:type="dxa"/>
            <w:gridSpan w:val="2"/>
          </w:tcPr>
          <w:p w14:paraId="5F5FD3F2"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Emissão</w:t>
            </w:r>
            <w:r w:rsidRPr="004B0752">
              <w:rPr>
                <w:rFonts w:ascii="Tahoma" w:hAnsi="Tahoma" w:cs="Tahoma"/>
                <w:sz w:val="21"/>
                <w:szCs w:val="21"/>
              </w:rPr>
              <w:t>”:</w:t>
            </w:r>
          </w:p>
        </w:tc>
        <w:tc>
          <w:tcPr>
            <w:tcW w:w="6218" w:type="dxa"/>
          </w:tcPr>
          <w:p w14:paraId="7A52CEA4" w14:textId="3B7838CC" w:rsidR="00412131" w:rsidRPr="004B0752" w:rsidRDefault="0081546C"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iCs/>
                <w:sz w:val="21"/>
                <w:szCs w:val="21"/>
              </w:rPr>
              <w:t>22</w:t>
            </w:r>
            <w:r w:rsidR="00196748">
              <w:rPr>
                <w:rFonts w:ascii="Tahoma" w:hAnsi="Tahoma" w:cs="Tahoma"/>
                <w:iCs/>
                <w:sz w:val="21"/>
                <w:szCs w:val="21"/>
              </w:rPr>
              <w:t xml:space="preserve"> de junho</w:t>
            </w:r>
            <w:r w:rsidR="00196748" w:rsidRPr="004B0752">
              <w:rPr>
                <w:rFonts w:ascii="Tahoma" w:hAnsi="Tahoma" w:cs="Tahoma"/>
                <w:sz w:val="21"/>
                <w:szCs w:val="21"/>
              </w:rPr>
              <w:t xml:space="preserve"> de </w:t>
            </w:r>
            <w:r w:rsidR="00196748">
              <w:rPr>
                <w:rFonts w:ascii="Tahoma" w:hAnsi="Tahoma" w:cs="Tahoma"/>
                <w:sz w:val="21"/>
                <w:szCs w:val="21"/>
              </w:rPr>
              <w:t>2020;</w:t>
            </w:r>
            <w:r w:rsidR="00412131" w:rsidRPr="004B0752">
              <w:rPr>
                <w:rFonts w:ascii="Tahoma" w:hAnsi="Tahoma" w:cs="Tahoma"/>
                <w:sz w:val="21"/>
                <w:szCs w:val="21"/>
              </w:rPr>
              <w:t xml:space="preserve"> </w:t>
            </w:r>
          </w:p>
          <w:p w14:paraId="55CE60B7"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65FED238" w14:textId="77777777" w:rsidTr="007B199E">
        <w:tc>
          <w:tcPr>
            <w:tcW w:w="3422" w:type="dxa"/>
            <w:gridSpan w:val="2"/>
          </w:tcPr>
          <w:p w14:paraId="4DF3F5E0"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Pagamento da Remuneração</w:t>
            </w:r>
            <w:r w:rsidRPr="004B0752">
              <w:rPr>
                <w:rFonts w:ascii="Tahoma" w:hAnsi="Tahoma" w:cs="Tahoma"/>
                <w:sz w:val="21"/>
                <w:szCs w:val="21"/>
              </w:rPr>
              <w:t>”:</w:t>
            </w:r>
          </w:p>
        </w:tc>
        <w:tc>
          <w:tcPr>
            <w:tcW w:w="6218" w:type="dxa"/>
          </w:tcPr>
          <w:p w14:paraId="232C77C1"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cada uma das datas de pagamento da Remuneração, conforme indicadas na Tabela Vigente do </w:t>
            </w:r>
            <w:r w:rsidRPr="00880FE7">
              <w:rPr>
                <w:rFonts w:ascii="Tahoma" w:hAnsi="Tahoma" w:cs="Tahoma"/>
                <w:b/>
                <w:bCs/>
                <w:sz w:val="21"/>
                <w:szCs w:val="21"/>
              </w:rPr>
              <w:t>Anexo II</w:t>
            </w:r>
            <w:r w:rsidRPr="004B0752">
              <w:rPr>
                <w:rFonts w:ascii="Tahoma" w:hAnsi="Tahoma" w:cs="Tahoma"/>
                <w:sz w:val="21"/>
                <w:szCs w:val="21"/>
              </w:rPr>
              <w:t>;</w:t>
            </w:r>
          </w:p>
          <w:p w14:paraId="7BFAF7BC"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4D76F16C" w14:textId="77777777" w:rsidTr="007B199E">
        <w:trPr>
          <w:trHeight w:val="471"/>
        </w:trPr>
        <w:tc>
          <w:tcPr>
            <w:tcW w:w="3422" w:type="dxa"/>
            <w:gridSpan w:val="2"/>
          </w:tcPr>
          <w:p w14:paraId="7BD38FF9"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Vencimento Final</w:t>
            </w:r>
            <w:r w:rsidRPr="004B0752">
              <w:rPr>
                <w:rFonts w:ascii="Tahoma" w:hAnsi="Tahoma" w:cs="Tahoma"/>
                <w:sz w:val="21"/>
                <w:szCs w:val="21"/>
              </w:rPr>
              <w:t>”:</w:t>
            </w:r>
          </w:p>
        </w:tc>
        <w:tc>
          <w:tcPr>
            <w:tcW w:w="6218" w:type="dxa"/>
          </w:tcPr>
          <w:p w14:paraId="7E47374B" w14:textId="4A17A6B1" w:rsidR="00412131" w:rsidRPr="004B0752" w:rsidRDefault="00004FD6"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color w:val="000000"/>
                <w:sz w:val="21"/>
                <w:szCs w:val="21"/>
              </w:rPr>
              <w:t>20 de dezembro 2032</w:t>
            </w:r>
            <w:r w:rsidR="00412131" w:rsidRPr="00AF18D7">
              <w:rPr>
                <w:rFonts w:ascii="Tahoma" w:hAnsi="Tahoma" w:cs="Tahoma"/>
                <w:color w:val="000000"/>
                <w:sz w:val="21"/>
                <w:szCs w:val="21"/>
              </w:rPr>
              <w:t>;</w:t>
            </w:r>
          </w:p>
          <w:p w14:paraId="0D21318F"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7D9C7771" w14:textId="77777777" w:rsidTr="007B199E">
        <w:tc>
          <w:tcPr>
            <w:tcW w:w="3422" w:type="dxa"/>
            <w:gridSpan w:val="2"/>
          </w:tcPr>
          <w:p w14:paraId="67189818"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Amortização Programada</w:t>
            </w:r>
            <w:r w:rsidRPr="004B0752">
              <w:rPr>
                <w:rFonts w:ascii="Tahoma" w:hAnsi="Tahoma" w:cs="Tahoma"/>
                <w:sz w:val="21"/>
                <w:szCs w:val="21"/>
              </w:rPr>
              <w:t>”:</w:t>
            </w:r>
          </w:p>
        </w:tc>
        <w:tc>
          <w:tcPr>
            <w:tcW w:w="6218" w:type="dxa"/>
          </w:tcPr>
          <w:p w14:paraId="358FC515"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cada uma das datas em que estão previstas para ocorrer as Amortizações Programadas, conforme indicadas na Tabela Vigente do </w:t>
            </w:r>
            <w:r w:rsidRPr="00880FE7">
              <w:rPr>
                <w:rFonts w:ascii="Tahoma" w:hAnsi="Tahoma" w:cs="Tahoma"/>
                <w:b/>
                <w:bCs/>
                <w:sz w:val="21"/>
                <w:szCs w:val="21"/>
              </w:rPr>
              <w:t>Anexo II</w:t>
            </w:r>
            <w:r w:rsidRPr="004B0752">
              <w:rPr>
                <w:rFonts w:ascii="Tahoma" w:hAnsi="Tahoma" w:cs="Tahoma"/>
                <w:sz w:val="21"/>
                <w:szCs w:val="21"/>
              </w:rPr>
              <w:t>;</w:t>
            </w:r>
          </w:p>
          <w:p w14:paraId="678893D6"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40FB4A8A" w14:textId="77777777" w:rsidTr="007B199E">
        <w:tc>
          <w:tcPr>
            <w:tcW w:w="3422" w:type="dxa"/>
            <w:gridSpan w:val="2"/>
          </w:tcPr>
          <w:p w14:paraId="769F302B"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Apuração</w:t>
            </w:r>
            <w:r w:rsidRPr="004B0752">
              <w:rPr>
                <w:rFonts w:ascii="Tahoma" w:hAnsi="Tahoma" w:cs="Tahoma"/>
                <w:sz w:val="21"/>
                <w:szCs w:val="21"/>
              </w:rPr>
              <w:t>”:</w:t>
            </w:r>
          </w:p>
        </w:tc>
        <w:tc>
          <w:tcPr>
            <w:tcW w:w="6218" w:type="dxa"/>
          </w:tcPr>
          <w:p w14:paraId="5407E738" w14:textId="264629EF" w:rsidR="00412131" w:rsidRPr="004B0752" w:rsidRDefault="002613C6"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B0752">
              <w:rPr>
                <w:rFonts w:ascii="Tahoma" w:hAnsi="Tahoma" w:cs="Tahoma"/>
                <w:sz w:val="21"/>
                <w:szCs w:val="21"/>
              </w:rPr>
              <w:t xml:space="preserve">significa todo </w:t>
            </w:r>
            <w:r w:rsidR="00D86CAA">
              <w:rPr>
                <w:rFonts w:ascii="Tahoma" w:hAnsi="Tahoma" w:cs="Tahoma"/>
                <w:sz w:val="21"/>
                <w:szCs w:val="21"/>
              </w:rPr>
              <w:t xml:space="preserve">5º (quinto) </w:t>
            </w:r>
            <w:r w:rsidRPr="004B0752">
              <w:rPr>
                <w:rFonts w:ascii="Tahoma" w:hAnsi="Tahoma" w:cs="Tahoma"/>
                <w:sz w:val="21"/>
                <w:szCs w:val="21"/>
              </w:rPr>
              <w:t xml:space="preserve">dia </w:t>
            </w:r>
            <w:r w:rsidR="00D86CAA">
              <w:rPr>
                <w:rFonts w:ascii="Tahoma" w:hAnsi="Tahoma" w:cs="Tahoma"/>
                <w:sz w:val="21"/>
                <w:szCs w:val="21"/>
              </w:rPr>
              <w:t xml:space="preserve">útil </w:t>
            </w:r>
            <w:r w:rsidRPr="004B0752">
              <w:rPr>
                <w:rFonts w:ascii="Tahoma" w:hAnsi="Tahoma" w:cs="Tahoma"/>
                <w:sz w:val="21"/>
                <w:szCs w:val="21"/>
              </w:rPr>
              <w:t xml:space="preserve">do mês posterior ao mês de competência, data utilizada </w:t>
            </w:r>
            <w:r w:rsidR="006F4BBC" w:rsidRPr="004B0752">
              <w:rPr>
                <w:rFonts w:ascii="Tahoma" w:hAnsi="Tahoma" w:cs="Tahoma"/>
                <w:sz w:val="21"/>
                <w:szCs w:val="21"/>
              </w:rPr>
              <w:t>p</w:t>
            </w:r>
            <w:r w:rsidR="00BF5513" w:rsidRPr="004B0752">
              <w:rPr>
                <w:rFonts w:ascii="Tahoma" w:hAnsi="Tahoma" w:cs="Tahoma"/>
                <w:sz w:val="21"/>
                <w:szCs w:val="21"/>
              </w:rPr>
              <w:t>ara fins de verificação mensal das Razões de Garantia pela Emissora,</w:t>
            </w:r>
            <w:r w:rsidRPr="004B0752">
              <w:rPr>
                <w:rFonts w:ascii="Tahoma" w:hAnsi="Tahoma" w:cs="Tahoma"/>
                <w:sz w:val="21"/>
                <w:szCs w:val="21"/>
              </w:rPr>
              <w:t xml:space="preserve"> conforme</w:t>
            </w:r>
            <w:r w:rsidR="00BF5513" w:rsidRPr="004B0752">
              <w:rPr>
                <w:rFonts w:ascii="Tahoma" w:hAnsi="Tahoma" w:cs="Tahoma"/>
                <w:sz w:val="21"/>
                <w:szCs w:val="21"/>
              </w:rPr>
              <w:t xml:space="preserve"> </w:t>
            </w:r>
            <w:r w:rsidRPr="004B0752">
              <w:rPr>
                <w:rFonts w:ascii="Tahoma" w:hAnsi="Tahoma" w:cs="Tahoma"/>
                <w:color w:val="000000"/>
                <w:sz w:val="21"/>
                <w:szCs w:val="21"/>
              </w:rPr>
              <w:t>procedimento constante da</w:t>
            </w:r>
            <w:r w:rsidR="00412131" w:rsidRPr="004B0752">
              <w:rPr>
                <w:rFonts w:ascii="Tahoma" w:hAnsi="Tahoma" w:cs="Tahoma"/>
                <w:color w:val="000000"/>
                <w:sz w:val="21"/>
                <w:szCs w:val="21"/>
              </w:rPr>
              <w:t xml:space="preserve"> Cláusula VIII, abaixo; </w:t>
            </w:r>
          </w:p>
          <w:p w14:paraId="4E3E2416"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B0752" w14:paraId="24EED3E1" w14:textId="77777777" w:rsidTr="007B199E">
        <w:tc>
          <w:tcPr>
            <w:tcW w:w="3422" w:type="dxa"/>
            <w:gridSpan w:val="2"/>
          </w:tcPr>
          <w:p w14:paraId="03677537"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Decreto 6.306</w:t>
            </w:r>
            <w:r w:rsidRPr="004B0752">
              <w:rPr>
                <w:rFonts w:ascii="Tahoma" w:hAnsi="Tahoma" w:cs="Tahoma"/>
                <w:sz w:val="21"/>
                <w:szCs w:val="21"/>
              </w:rPr>
              <w:t>”:</w:t>
            </w:r>
          </w:p>
        </w:tc>
        <w:tc>
          <w:tcPr>
            <w:tcW w:w="6218" w:type="dxa"/>
          </w:tcPr>
          <w:p w14:paraId="330873BB"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Decreto nº 6.306, de 14 de dezembro de 2007, conforme alterado;</w:t>
            </w:r>
          </w:p>
          <w:p w14:paraId="664CA1FA"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187E27B3" w14:textId="77777777" w:rsidTr="007B199E">
        <w:tc>
          <w:tcPr>
            <w:tcW w:w="3422" w:type="dxa"/>
            <w:gridSpan w:val="2"/>
          </w:tcPr>
          <w:p w14:paraId="79433354"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Despesas</w:t>
            </w:r>
            <w:r w:rsidRPr="004B0752">
              <w:rPr>
                <w:rFonts w:ascii="Tahoma" w:hAnsi="Tahoma" w:cs="Tahoma"/>
                <w:sz w:val="21"/>
                <w:szCs w:val="21"/>
              </w:rPr>
              <w:t>”:</w:t>
            </w:r>
          </w:p>
          <w:p w14:paraId="2215207E" w14:textId="77777777" w:rsidR="00412131" w:rsidRPr="004B0752"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1F8C48BC"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todas e quaisquer despesas descritas na Cláusula XIV deste Termo de Securitização;</w:t>
            </w:r>
          </w:p>
          <w:p w14:paraId="63CF084C"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B0752" w14:paraId="571B63A7" w14:textId="77777777" w:rsidTr="007B199E">
        <w:tc>
          <w:tcPr>
            <w:tcW w:w="3422" w:type="dxa"/>
            <w:gridSpan w:val="2"/>
          </w:tcPr>
          <w:p w14:paraId="3AC5BA92"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Devedores</w:t>
            </w:r>
            <w:r w:rsidRPr="004B0752">
              <w:rPr>
                <w:rFonts w:ascii="Tahoma" w:hAnsi="Tahoma" w:cs="Tahoma"/>
                <w:sz w:val="21"/>
                <w:szCs w:val="21"/>
              </w:rPr>
              <w:t>”:</w:t>
            </w:r>
          </w:p>
        </w:tc>
        <w:tc>
          <w:tcPr>
            <w:tcW w:w="6218" w:type="dxa"/>
          </w:tcPr>
          <w:p w14:paraId="4E9343E3" w14:textId="2A671A13"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02A034EF" w14:textId="77777777" w:rsidR="00412131" w:rsidRPr="004B0752" w:rsidRDefault="00412131" w:rsidP="007B199E">
            <w:pPr>
              <w:tabs>
                <w:tab w:val="num" w:pos="-70"/>
                <w:tab w:val="left" w:pos="80"/>
              </w:tabs>
              <w:suppressAutoHyphens/>
              <w:spacing w:line="300" w:lineRule="exact"/>
              <w:jc w:val="both"/>
              <w:rPr>
                <w:rFonts w:ascii="Tahoma" w:hAnsi="Tahoma" w:cs="Tahoma"/>
                <w:sz w:val="21"/>
                <w:szCs w:val="21"/>
              </w:rPr>
            </w:pPr>
          </w:p>
        </w:tc>
      </w:tr>
      <w:tr w:rsidR="00412131" w:rsidRPr="004B0752" w14:paraId="5048441E" w14:textId="77777777" w:rsidTr="007B199E">
        <w:trPr>
          <w:trHeight w:val="732"/>
        </w:trPr>
        <w:tc>
          <w:tcPr>
            <w:tcW w:w="3422" w:type="dxa"/>
            <w:gridSpan w:val="2"/>
          </w:tcPr>
          <w:p w14:paraId="50CAEBAA"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Dia Útil</w:t>
            </w:r>
            <w:r w:rsidRPr="004B0752">
              <w:rPr>
                <w:rFonts w:ascii="Tahoma" w:hAnsi="Tahoma" w:cs="Tahoma"/>
                <w:sz w:val="21"/>
                <w:szCs w:val="21"/>
              </w:rPr>
              <w:t>” ou “</w:t>
            </w:r>
            <w:r w:rsidRPr="004B0752">
              <w:rPr>
                <w:rFonts w:ascii="Tahoma" w:hAnsi="Tahoma" w:cs="Tahoma"/>
                <w:sz w:val="21"/>
                <w:szCs w:val="21"/>
                <w:u w:val="single"/>
              </w:rPr>
              <w:t>Dias Úteis</w:t>
            </w:r>
            <w:r w:rsidRPr="004B0752">
              <w:rPr>
                <w:rFonts w:ascii="Tahoma" w:hAnsi="Tahoma" w:cs="Tahoma"/>
                <w:sz w:val="21"/>
                <w:szCs w:val="21"/>
              </w:rPr>
              <w:t>”:</w:t>
            </w:r>
          </w:p>
        </w:tc>
        <w:tc>
          <w:tcPr>
            <w:tcW w:w="6218" w:type="dxa"/>
          </w:tcPr>
          <w:p w14:paraId="13BFBC1E" w14:textId="54D0A063" w:rsidR="00412131" w:rsidRPr="004B0752" w:rsidRDefault="00BB5645"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Pr>
                <w:rFonts w:ascii="Tahoma" w:hAnsi="Tahoma" w:cs="Tahoma"/>
                <w:sz w:val="21"/>
                <w:szCs w:val="21"/>
              </w:rPr>
              <w:t>Significa: (i) com relação a qualquer obrigação pecuniária, qualquer dia que nã</w:t>
            </w:r>
            <w:r w:rsidRPr="009328F2">
              <w:rPr>
                <w:rFonts w:ascii="Tahoma" w:hAnsi="Tahoma" w:cs="Tahoma"/>
                <w:sz w:val="21"/>
                <w:szCs w:val="21"/>
              </w:rPr>
              <w:t>o seja sábado, domingo ou feriado nacional</w:t>
            </w:r>
            <w:r>
              <w:rPr>
                <w:rFonts w:ascii="Tahoma" w:hAnsi="Tahoma" w:cs="Tahoma"/>
                <w:sz w:val="21"/>
                <w:szCs w:val="21"/>
              </w:rPr>
              <w:t xml:space="preserve"> na República Federativa do Brasil, ou nos dias em que, por qualquer motivo, não houver expediente na B3; e (</w:t>
            </w:r>
            <w:proofErr w:type="spellStart"/>
            <w:r>
              <w:rPr>
                <w:rFonts w:ascii="Tahoma" w:hAnsi="Tahoma" w:cs="Tahoma"/>
                <w:sz w:val="21"/>
                <w:szCs w:val="21"/>
              </w:rPr>
              <w:t>ii</w:t>
            </w:r>
            <w:proofErr w:type="spellEnd"/>
            <w:r>
              <w:rPr>
                <w:rFonts w:ascii="Tahoma" w:hAnsi="Tahoma" w:cs="Tahoma"/>
                <w:sz w:val="21"/>
                <w:szCs w:val="21"/>
              </w:rPr>
              <w:t xml:space="preserve">) com relação a qualquer obrigação não pecuniária, qualquer dia no qual não </w:t>
            </w:r>
            <w:r>
              <w:rPr>
                <w:rFonts w:ascii="Tahoma" w:hAnsi="Tahoma" w:cs="Tahoma"/>
                <w:sz w:val="21"/>
                <w:szCs w:val="21"/>
              </w:rPr>
              <w:lastRenderedPageBreak/>
              <w:t>haja expediente nos bancos comerciais nas comarcas das Partes, e que não seja sábado ou domingo.</w:t>
            </w:r>
          </w:p>
          <w:p w14:paraId="3DA078D4"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B0752" w14:paraId="1F75DC8C" w14:textId="77777777" w:rsidTr="00090571">
        <w:trPr>
          <w:trHeight w:val="1166"/>
        </w:trPr>
        <w:tc>
          <w:tcPr>
            <w:tcW w:w="3422" w:type="dxa"/>
            <w:gridSpan w:val="2"/>
          </w:tcPr>
          <w:p w14:paraId="7F6A0A56"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Documentos da Operação</w:t>
            </w:r>
            <w:r w:rsidRPr="004B0752">
              <w:rPr>
                <w:rFonts w:ascii="Tahoma" w:hAnsi="Tahoma" w:cs="Tahoma"/>
                <w:sz w:val="21"/>
                <w:szCs w:val="21"/>
              </w:rPr>
              <w:t>”:</w:t>
            </w:r>
          </w:p>
        </w:tc>
        <w:tc>
          <w:tcPr>
            <w:tcW w:w="6218" w:type="dxa"/>
          </w:tcPr>
          <w:p w14:paraId="221B8479" w14:textId="43CD4CC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80FE7">
              <w:rPr>
                <w:rFonts w:ascii="Tahoma" w:hAnsi="Tahoma" w:cs="Tahoma"/>
                <w:b/>
                <w:bCs/>
                <w:sz w:val="21"/>
                <w:szCs w:val="21"/>
              </w:rPr>
              <w:t>(i)</w:t>
            </w:r>
            <w:r w:rsidRPr="00880FE7">
              <w:rPr>
                <w:rFonts w:ascii="Tahoma" w:hAnsi="Tahoma" w:cs="Tahoma"/>
                <w:bCs/>
                <w:sz w:val="21"/>
                <w:szCs w:val="21"/>
              </w:rPr>
              <w:t xml:space="preserve"> o Contrato de Cessão;</w:t>
            </w:r>
            <w:r w:rsidRPr="00880FE7">
              <w:rPr>
                <w:rFonts w:ascii="Tahoma" w:hAnsi="Tahoma" w:cs="Tahoma"/>
                <w:bCs/>
                <w:color w:val="000000"/>
                <w:sz w:val="21"/>
                <w:szCs w:val="21"/>
              </w:rPr>
              <w:t xml:space="preserve"> </w:t>
            </w:r>
            <w:r w:rsidRPr="00880FE7">
              <w:rPr>
                <w:rFonts w:ascii="Tahoma" w:hAnsi="Tahoma" w:cs="Tahoma"/>
                <w:b/>
                <w:bCs/>
                <w:color w:val="000000"/>
                <w:sz w:val="21"/>
                <w:szCs w:val="21"/>
              </w:rPr>
              <w:t>(</w:t>
            </w:r>
            <w:proofErr w:type="spellStart"/>
            <w:r w:rsidRPr="00880FE7">
              <w:rPr>
                <w:rFonts w:ascii="Tahoma" w:hAnsi="Tahoma" w:cs="Tahoma"/>
                <w:b/>
                <w:bCs/>
                <w:color w:val="000000"/>
                <w:sz w:val="21"/>
                <w:szCs w:val="21"/>
              </w:rPr>
              <w:t>ii</w:t>
            </w:r>
            <w:proofErr w:type="spellEnd"/>
            <w:r w:rsidRPr="00880FE7">
              <w:rPr>
                <w:rFonts w:ascii="Tahoma" w:hAnsi="Tahoma" w:cs="Tahoma"/>
                <w:b/>
                <w:bCs/>
                <w:color w:val="000000"/>
                <w:sz w:val="21"/>
                <w:szCs w:val="21"/>
              </w:rPr>
              <w:t>)</w:t>
            </w:r>
            <w:r w:rsidRPr="00880FE7">
              <w:rPr>
                <w:rFonts w:ascii="Tahoma" w:hAnsi="Tahoma" w:cs="Tahoma"/>
                <w:bCs/>
                <w:color w:val="000000"/>
                <w:sz w:val="21"/>
                <w:szCs w:val="21"/>
              </w:rPr>
              <w:t xml:space="preserve"> a Escritura de Emissão de CCI; </w:t>
            </w:r>
            <w:r w:rsidRPr="00880FE7">
              <w:rPr>
                <w:rFonts w:ascii="Tahoma" w:hAnsi="Tahoma" w:cs="Tahoma"/>
                <w:b/>
                <w:bCs/>
                <w:color w:val="000000"/>
                <w:sz w:val="21"/>
                <w:szCs w:val="21"/>
              </w:rPr>
              <w:t>(</w:t>
            </w:r>
            <w:proofErr w:type="spellStart"/>
            <w:r w:rsidRPr="00880FE7">
              <w:rPr>
                <w:rFonts w:ascii="Tahoma" w:hAnsi="Tahoma" w:cs="Tahoma"/>
                <w:b/>
                <w:bCs/>
                <w:color w:val="000000"/>
                <w:sz w:val="21"/>
                <w:szCs w:val="21"/>
              </w:rPr>
              <w:t>i</w:t>
            </w:r>
            <w:r w:rsidR="00AB0795">
              <w:rPr>
                <w:rFonts w:ascii="Tahoma" w:hAnsi="Tahoma" w:cs="Tahoma"/>
                <w:b/>
                <w:bCs/>
                <w:color w:val="000000"/>
                <w:sz w:val="21"/>
                <w:szCs w:val="21"/>
              </w:rPr>
              <w:t>ii</w:t>
            </w:r>
            <w:proofErr w:type="spellEnd"/>
            <w:r w:rsidRPr="00880FE7">
              <w:rPr>
                <w:rFonts w:ascii="Tahoma" w:hAnsi="Tahoma" w:cs="Tahoma"/>
                <w:b/>
                <w:bCs/>
                <w:color w:val="000000"/>
                <w:sz w:val="21"/>
                <w:szCs w:val="21"/>
              </w:rPr>
              <w:t>)</w:t>
            </w:r>
            <w:r w:rsidRPr="00880FE7">
              <w:rPr>
                <w:rFonts w:ascii="Tahoma" w:hAnsi="Tahoma" w:cs="Tahoma"/>
                <w:bCs/>
                <w:color w:val="000000"/>
                <w:sz w:val="21"/>
                <w:szCs w:val="21"/>
              </w:rPr>
              <w:t xml:space="preserve"> o presente Termo de Securitização; </w:t>
            </w:r>
            <w:r w:rsidR="00AB0795" w:rsidRPr="00AB0795">
              <w:rPr>
                <w:rFonts w:ascii="Tahoma" w:hAnsi="Tahoma" w:cs="Tahoma"/>
                <w:b/>
                <w:color w:val="000000"/>
                <w:sz w:val="21"/>
                <w:szCs w:val="21"/>
              </w:rPr>
              <w:t>(</w:t>
            </w:r>
            <w:proofErr w:type="spellStart"/>
            <w:r w:rsidR="00AB0795" w:rsidRPr="00AB0795">
              <w:rPr>
                <w:rFonts w:ascii="Tahoma" w:hAnsi="Tahoma" w:cs="Tahoma"/>
                <w:b/>
                <w:color w:val="000000"/>
                <w:sz w:val="21"/>
                <w:szCs w:val="21"/>
              </w:rPr>
              <w:t>iv</w:t>
            </w:r>
            <w:proofErr w:type="spellEnd"/>
            <w:r w:rsidR="00AB0795" w:rsidRPr="00AB0795">
              <w:rPr>
                <w:rFonts w:ascii="Tahoma" w:hAnsi="Tahoma" w:cs="Tahoma"/>
                <w:b/>
                <w:color w:val="000000"/>
                <w:sz w:val="21"/>
                <w:szCs w:val="21"/>
              </w:rPr>
              <w:t>)</w:t>
            </w:r>
            <w:r w:rsidR="00AB0795">
              <w:rPr>
                <w:rFonts w:ascii="Tahoma" w:hAnsi="Tahoma" w:cs="Tahoma"/>
                <w:bCs/>
                <w:color w:val="000000"/>
                <w:sz w:val="21"/>
                <w:szCs w:val="21"/>
              </w:rPr>
              <w:t xml:space="preserve"> o Contrato de Servicing; </w:t>
            </w:r>
            <w:r w:rsidRPr="00880FE7">
              <w:rPr>
                <w:rFonts w:ascii="Tahoma" w:hAnsi="Tahoma" w:cs="Tahoma"/>
                <w:b/>
                <w:bCs/>
                <w:color w:val="000000"/>
                <w:sz w:val="21"/>
                <w:szCs w:val="21"/>
              </w:rPr>
              <w:t>(v)</w:t>
            </w:r>
            <w:r w:rsidRPr="00880FE7">
              <w:rPr>
                <w:rFonts w:ascii="Tahoma" w:hAnsi="Tahoma" w:cs="Tahoma"/>
                <w:bCs/>
                <w:color w:val="000000"/>
                <w:sz w:val="21"/>
                <w:szCs w:val="21"/>
              </w:rPr>
              <w:t xml:space="preserve"> o Contrato de Distribuição; </w:t>
            </w:r>
            <w:r w:rsidR="00CA5294">
              <w:rPr>
                <w:rFonts w:ascii="Tahoma" w:hAnsi="Tahoma" w:cs="Tahoma"/>
                <w:bCs/>
                <w:color w:val="000000"/>
                <w:sz w:val="21"/>
                <w:szCs w:val="21"/>
              </w:rPr>
              <w:t xml:space="preserve">e </w:t>
            </w:r>
            <w:r w:rsidRPr="00880FE7">
              <w:rPr>
                <w:rFonts w:ascii="Tahoma" w:hAnsi="Tahoma" w:cs="Tahoma"/>
                <w:b/>
                <w:bCs/>
                <w:sz w:val="21"/>
                <w:szCs w:val="21"/>
              </w:rPr>
              <w:t>(vi)</w:t>
            </w:r>
            <w:r w:rsidRPr="00880FE7">
              <w:rPr>
                <w:rFonts w:ascii="Tahoma" w:hAnsi="Tahoma" w:cs="Tahoma"/>
                <w:bCs/>
                <w:sz w:val="21"/>
                <w:szCs w:val="21"/>
              </w:rPr>
              <w:t xml:space="preserve"> o </w:t>
            </w:r>
            <w:r w:rsidRPr="00880FE7">
              <w:rPr>
                <w:rFonts w:ascii="Tahoma" w:hAnsi="Tahoma" w:cs="Tahoma"/>
                <w:sz w:val="21"/>
                <w:szCs w:val="21"/>
              </w:rPr>
              <w:t>Contrato de Alienação Fiduciária de Quotas;</w:t>
            </w:r>
          </w:p>
          <w:p w14:paraId="14B5D9EC" w14:textId="77777777" w:rsidR="00412131" w:rsidRPr="004B0752" w:rsidRDefault="00412131" w:rsidP="007B199E">
            <w:pPr>
              <w:tabs>
                <w:tab w:val="num" w:pos="-70"/>
                <w:tab w:val="left" w:pos="80"/>
              </w:tabs>
              <w:suppressAutoHyphens/>
              <w:spacing w:line="300" w:lineRule="exact"/>
              <w:jc w:val="both"/>
              <w:rPr>
                <w:rFonts w:ascii="Tahoma" w:hAnsi="Tahoma" w:cs="Tahoma"/>
                <w:sz w:val="21"/>
                <w:szCs w:val="21"/>
              </w:rPr>
            </w:pPr>
          </w:p>
        </w:tc>
      </w:tr>
      <w:tr w:rsidR="00412131" w:rsidRPr="004B0752" w14:paraId="59E8742F" w14:textId="77777777" w:rsidTr="007B199E">
        <w:tc>
          <w:tcPr>
            <w:tcW w:w="3422" w:type="dxa"/>
            <w:gridSpan w:val="2"/>
          </w:tcPr>
          <w:p w14:paraId="079AA7FA"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Emissão</w:t>
            </w:r>
            <w:r w:rsidRPr="004B0752">
              <w:rPr>
                <w:rFonts w:ascii="Tahoma" w:hAnsi="Tahoma" w:cs="Tahoma"/>
                <w:sz w:val="21"/>
                <w:szCs w:val="21"/>
              </w:rPr>
              <w:t>”:</w:t>
            </w:r>
          </w:p>
        </w:tc>
        <w:tc>
          <w:tcPr>
            <w:tcW w:w="6218" w:type="dxa"/>
          </w:tcPr>
          <w:p w14:paraId="532ACF60" w14:textId="37026B4E"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B0752">
              <w:rPr>
                <w:rFonts w:ascii="Tahoma" w:hAnsi="Tahoma" w:cs="Tahoma"/>
                <w:color w:val="000000"/>
                <w:sz w:val="21"/>
                <w:szCs w:val="21"/>
              </w:rPr>
              <w:t xml:space="preserve">a presente emissão dos CRI da </w:t>
            </w:r>
            <w:r w:rsidR="003A22E2">
              <w:rPr>
                <w:rFonts w:ascii="Tahoma" w:hAnsi="Tahoma" w:cs="Tahoma"/>
                <w:sz w:val="21"/>
                <w:szCs w:val="21"/>
              </w:rPr>
              <w:t>421ª, 422ª, 423ª, 424ª, 425ª, 426ª e 427ª</w:t>
            </w:r>
            <w:r w:rsidRPr="004B0752">
              <w:rPr>
                <w:rFonts w:ascii="Tahoma" w:hAnsi="Tahoma" w:cs="Tahoma"/>
                <w:sz w:val="21"/>
                <w:szCs w:val="21"/>
              </w:rPr>
              <w:t xml:space="preserve"> Séries da 1ª Emissão de Certificados de Recebíveis Imobiliários da Forte Securitizadora S.A.</w:t>
            </w:r>
            <w:r w:rsidRPr="004B0752">
              <w:rPr>
                <w:rFonts w:ascii="Tahoma" w:hAnsi="Tahoma" w:cs="Tahoma"/>
                <w:color w:val="000000"/>
                <w:sz w:val="21"/>
                <w:szCs w:val="21"/>
              </w:rPr>
              <w:t>;</w:t>
            </w:r>
          </w:p>
          <w:p w14:paraId="2C628080"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0C6FC3B8" w14:textId="77777777" w:rsidTr="007B199E">
        <w:tc>
          <w:tcPr>
            <w:tcW w:w="3422" w:type="dxa"/>
            <w:gridSpan w:val="2"/>
          </w:tcPr>
          <w:p w14:paraId="45BE061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Emissora</w:t>
            </w:r>
            <w:r w:rsidRPr="004B0752">
              <w:rPr>
                <w:rFonts w:ascii="Tahoma" w:hAnsi="Tahoma" w:cs="Tahoma"/>
                <w:sz w:val="21"/>
                <w:szCs w:val="21"/>
              </w:rPr>
              <w:t>” ou “</w:t>
            </w:r>
            <w:r w:rsidRPr="004B0752">
              <w:rPr>
                <w:rFonts w:ascii="Tahoma" w:hAnsi="Tahoma" w:cs="Tahoma"/>
                <w:sz w:val="21"/>
                <w:szCs w:val="21"/>
                <w:u w:val="single"/>
              </w:rPr>
              <w:t>Securitizadora</w:t>
            </w:r>
            <w:r w:rsidRPr="004B0752">
              <w:rPr>
                <w:rFonts w:ascii="Tahoma" w:hAnsi="Tahoma" w:cs="Tahoma"/>
                <w:sz w:val="21"/>
                <w:szCs w:val="21"/>
              </w:rPr>
              <w:t>”:</w:t>
            </w:r>
          </w:p>
          <w:p w14:paraId="25FB8F99" w14:textId="77777777" w:rsidR="00412131" w:rsidRPr="004B0752"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3EC096C1"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B0752">
              <w:rPr>
                <w:rFonts w:ascii="Tahoma" w:hAnsi="Tahoma" w:cs="Tahoma"/>
                <w:color w:val="000000"/>
                <w:sz w:val="21"/>
                <w:szCs w:val="21"/>
              </w:rPr>
              <w:t xml:space="preserve">a </w:t>
            </w:r>
            <w:r w:rsidRPr="00880FE7">
              <w:rPr>
                <w:rFonts w:ascii="Tahoma" w:hAnsi="Tahoma" w:cs="Tahoma"/>
                <w:b/>
                <w:bCs/>
                <w:color w:val="000000"/>
                <w:sz w:val="21"/>
                <w:szCs w:val="21"/>
              </w:rPr>
              <w:t>Forte Securitizadora S.A.</w:t>
            </w:r>
            <w:r w:rsidRPr="004B0752">
              <w:rPr>
                <w:rFonts w:ascii="Tahoma" w:hAnsi="Tahoma" w:cs="Tahoma"/>
                <w:color w:val="000000"/>
                <w:sz w:val="21"/>
                <w:szCs w:val="21"/>
              </w:rPr>
              <w:t xml:space="preserve">, conforme qualificada no preâmbulo deste Termo </w:t>
            </w:r>
            <w:r w:rsidRPr="004B0752">
              <w:rPr>
                <w:rFonts w:ascii="Tahoma" w:hAnsi="Tahoma" w:cs="Tahoma"/>
                <w:sz w:val="21"/>
                <w:szCs w:val="21"/>
              </w:rPr>
              <w:t>de Securitização</w:t>
            </w:r>
            <w:r w:rsidRPr="004B0752">
              <w:rPr>
                <w:rFonts w:ascii="Tahoma" w:hAnsi="Tahoma" w:cs="Tahoma"/>
                <w:color w:val="000000"/>
                <w:sz w:val="21"/>
                <w:szCs w:val="21"/>
              </w:rPr>
              <w:t>;</w:t>
            </w:r>
          </w:p>
          <w:p w14:paraId="7D64507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47B9A" w:rsidRPr="004B0752" w14:paraId="2861342B" w14:textId="77777777" w:rsidTr="00047B9A">
        <w:tc>
          <w:tcPr>
            <w:tcW w:w="3422" w:type="dxa"/>
            <w:gridSpan w:val="2"/>
          </w:tcPr>
          <w:p w14:paraId="5B89E0AE" w14:textId="77777777" w:rsidR="00047B9A" w:rsidRPr="004B0752"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Empreendimento</w:t>
            </w:r>
            <w:r>
              <w:rPr>
                <w:rFonts w:ascii="Tahoma" w:hAnsi="Tahoma" w:cs="Tahoma"/>
                <w:sz w:val="21"/>
                <w:szCs w:val="21"/>
                <w:u w:val="single"/>
              </w:rPr>
              <w:t>(s)</w:t>
            </w:r>
            <w:r w:rsidRPr="004B0752">
              <w:rPr>
                <w:rFonts w:ascii="Tahoma" w:hAnsi="Tahoma" w:cs="Tahoma"/>
                <w:sz w:val="21"/>
                <w:szCs w:val="21"/>
                <w:u w:val="single"/>
              </w:rPr>
              <w:t xml:space="preserve"> Imobiliário</w:t>
            </w:r>
            <w:r>
              <w:rPr>
                <w:rFonts w:ascii="Tahoma" w:hAnsi="Tahoma" w:cs="Tahoma"/>
                <w:sz w:val="21"/>
                <w:szCs w:val="21"/>
                <w:u w:val="single"/>
              </w:rPr>
              <w:t>(s)</w:t>
            </w:r>
            <w:r w:rsidRPr="004B0752">
              <w:rPr>
                <w:rFonts w:ascii="Tahoma" w:hAnsi="Tahoma" w:cs="Tahoma"/>
                <w:sz w:val="21"/>
                <w:szCs w:val="21"/>
              </w:rPr>
              <w:t>”:</w:t>
            </w:r>
          </w:p>
        </w:tc>
        <w:tc>
          <w:tcPr>
            <w:tcW w:w="6218" w:type="dxa"/>
          </w:tcPr>
          <w:p w14:paraId="537D5A03" w14:textId="745EBEFA" w:rsidR="00047B9A" w:rsidRPr="004B0752"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Pr>
                <w:rFonts w:ascii="Tahoma" w:hAnsi="Tahoma" w:cs="Tahoma"/>
                <w:bCs/>
                <w:sz w:val="21"/>
                <w:szCs w:val="21"/>
              </w:rPr>
              <w:t xml:space="preserve">Em Conjunto: o Loteamento Atenas, o Loteamento Benedito Cabral, o Loteamento Conquista, o Loteamento Portal do Lago I, o Loteamento Portal do Lago II, o Loteamento Portal do Lago III e o Loteamento </w:t>
            </w:r>
            <w:proofErr w:type="spellStart"/>
            <w:r>
              <w:rPr>
                <w:rFonts w:ascii="Tahoma" w:hAnsi="Tahoma" w:cs="Tahoma"/>
                <w:bCs/>
                <w:sz w:val="21"/>
                <w:szCs w:val="21"/>
              </w:rPr>
              <w:t>Veina</w:t>
            </w:r>
            <w:proofErr w:type="spellEnd"/>
            <w:r w:rsidRPr="004B0752">
              <w:rPr>
                <w:rFonts w:ascii="Tahoma" w:hAnsi="Tahoma" w:cs="Tahoma"/>
                <w:bCs/>
                <w:sz w:val="21"/>
                <w:szCs w:val="21"/>
              </w:rPr>
              <w:t>;</w:t>
            </w:r>
          </w:p>
          <w:p w14:paraId="0AF30706" w14:textId="77777777" w:rsidR="00047B9A" w:rsidRPr="004B0752"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8111D1" w:rsidRPr="004B0752" w14:paraId="3D55175F" w14:textId="77777777" w:rsidTr="00EE5281">
        <w:tc>
          <w:tcPr>
            <w:tcW w:w="3422" w:type="dxa"/>
            <w:gridSpan w:val="2"/>
          </w:tcPr>
          <w:p w14:paraId="4E390908" w14:textId="536CD365" w:rsidR="008111D1" w:rsidRPr="004B0752" w:rsidRDefault="008111D1" w:rsidP="00EE5281">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Escritura de Emissão de CCI</w:t>
            </w:r>
            <w:r w:rsidRPr="004B0752">
              <w:rPr>
                <w:rFonts w:ascii="Tahoma" w:hAnsi="Tahoma" w:cs="Tahoma"/>
                <w:sz w:val="21"/>
                <w:szCs w:val="21"/>
              </w:rPr>
              <w:t>”:</w:t>
            </w:r>
          </w:p>
        </w:tc>
        <w:tc>
          <w:tcPr>
            <w:tcW w:w="6218" w:type="dxa"/>
          </w:tcPr>
          <w:p w14:paraId="7D1C61ED" w14:textId="632B5036" w:rsidR="008111D1" w:rsidRPr="004B0752" w:rsidRDefault="008111D1" w:rsidP="00EE5281">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w:t>
            </w:r>
            <w:r w:rsidRPr="004B0752">
              <w:rPr>
                <w:rFonts w:ascii="Tahoma" w:hAnsi="Tahoma" w:cs="Tahoma"/>
                <w:bCs/>
                <w:i/>
                <w:sz w:val="21"/>
                <w:szCs w:val="21"/>
              </w:rPr>
              <w:t>Instrumento Particular de Emissão de Cédulas de Crédito Imobiliário sem Garantia Real Imobiliária sob a Forma Escritural</w:t>
            </w:r>
            <w:r w:rsidRPr="004B0752">
              <w:rPr>
                <w:rFonts w:ascii="Tahoma" w:hAnsi="Tahoma" w:cs="Tahoma"/>
                <w:sz w:val="21"/>
                <w:szCs w:val="21"/>
              </w:rPr>
              <w:t xml:space="preserve">”, celebrado </w:t>
            </w:r>
            <w:r>
              <w:rPr>
                <w:rFonts w:ascii="Tahoma" w:hAnsi="Tahoma" w:cs="Tahoma"/>
                <w:sz w:val="21"/>
                <w:szCs w:val="21"/>
              </w:rPr>
              <w:t>nesta data</w:t>
            </w:r>
            <w:r w:rsidRPr="004B0752">
              <w:rPr>
                <w:rFonts w:ascii="Tahoma" w:hAnsi="Tahoma" w:cs="Tahoma"/>
                <w:sz w:val="21"/>
                <w:szCs w:val="21"/>
              </w:rPr>
              <w:t xml:space="preserve">, entre a </w:t>
            </w:r>
            <w:r w:rsidR="000716E8">
              <w:rPr>
                <w:rFonts w:ascii="Tahoma" w:hAnsi="Tahoma" w:cs="Tahoma"/>
                <w:sz w:val="21"/>
                <w:szCs w:val="21"/>
              </w:rPr>
              <w:t>Cedente</w:t>
            </w:r>
            <w:r w:rsidRPr="004B0752">
              <w:rPr>
                <w:rFonts w:ascii="Tahoma" w:hAnsi="Tahoma" w:cs="Tahoma"/>
                <w:sz w:val="21"/>
                <w:szCs w:val="21"/>
              </w:rPr>
              <w:t xml:space="preserve"> e o Custodiante;</w:t>
            </w:r>
          </w:p>
          <w:p w14:paraId="44E5C220" w14:textId="77777777" w:rsidR="008111D1" w:rsidRPr="004B0752" w:rsidRDefault="008111D1" w:rsidP="00EE5281">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B0752" w14:paraId="5AFA255B" w14:textId="77777777" w:rsidTr="007B199E">
        <w:tc>
          <w:tcPr>
            <w:tcW w:w="3422" w:type="dxa"/>
            <w:gridSpan w:val="2"/>
          </w:tcPr>
          <w:p w14:paraId="65D4249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Escriturador</w:t>
            </w:r>
            <w:r w:rsidRPr="004B0752">
              <w:rPr>
                <w:rFonts w:ascii="Tahoma" w:hAnsi="Tahoma" w:cs="Tahoma"/>
                <w:sz w:val="21"/>
                <w:szCs w:val="21"/>
              </w:rPr>
              <w:t xml:space="preserve">”: </w:t>
            </w:r>
          </w:p>
        </w:tc>
        <w:tc>
          <w:tcPr>
            <w:tcW w:w="6218" w:type="dxa"/>
          </w:tcPr>
          <w:p w14:paraId="168BC77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r w:rsidRPr="00633010">
              <w:rPr>
                <w:rFonts w:ascii="Tahoma" w:hAnsi="Tahoma" w:cs="Tahoma"/>
                <w:b/>
                <w:bCs/>
                <w:sz w:val="21"/>
                <w:szCs w:val="21"/>
              </w:rPr>
              <w:t>Itaú Corretora de Valores S.A.</w:t>
            </w:r>
            <w:r w:rsidRPr="004B0752">
              <w:rPr>
                <w:rFonts w:ascii="Tahoma" w:hAnsi="Tahoma" w:cs="Tahoma"/>
                <w:sz w:val="21"/>
                <w:szCs w:val="21"/>
              </w:rPr>
              <w:t>, instituição financeira, com sede na Cidade de São Paulo, Estado de São Paulo, Avenida Brigadeiro Faria Lima, nº 3.500, Bairro Itaim Bibi, CEP 04538-132, inscrita no CNPJ/MF sob o nº 61.194.353/0001-64</w:t>
            </w:r>
            <w:r w:rsidRPr="004B0752">
              <w:rPr>
                <w:rFonts w:ascii="Tahoma" w:eastAsia="Arial Unicode MS" w:hAnsi="Tahoma" w:cs="Tahoma"/>
                <w:color w:val="000000"/>
                <w:sz w:val="21"/>
                <w:szCs w:val="21"/>
              </w:rPr>
              <w:t>;</w:t>
            </w:r>
          </w:p>
          <w:p w14:paraId="0B6FCC38" w14:textId="77777777" w:rsidR="00412131" w:rsidRPr="004B0752" w:rsidRDefault="00412131" w:rsidP="007B199E">
            <w:pPr>
              <w:suppressAutoHyphens/>
              <w:spacing w:line="300" w:lineRule="exact"/>
              <w:jc w:val="both"/>
              <w:rPr>
                <w:rFonts w:ascii="Tahoma" w:hAnsi="Tahoma" w:cs="Tahoma"/>
                <w:color w:val="000000"/>
                <w:sz w:val="21"/>
                <w:szCs w:val="21"/>
              </w:rPr>
            </w:pPr>
          </w:p>
        </w:tc>
      </w:tr>
      <w:tr w:rsidR="00412131" w:rsidRPr="004B0752" w14:paraId="4AAFB57A" w14:textId="77777777" w:rsidTr="007B199E">
        <w:tc>
          <w:tcPr>
            <w:tcW w:w="3422" w:type="dxa"/>
            <w:gridSpan w:val="2"/>
          </w:tcPr>
          <w:p w14:paraId="497809E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Evento de Liquidação do Patrimônio Separado</w:t>
            </w:r>
            <w:r w:rsidRPr="004B0752">
              <w:rPr>
                <w:rFonts w:ascii="Tahoma" w:hAnsi="Tahoma" w:cs="Tahoma"/>
                <w:sz w:val="21"/>
                <w:szCs w:val="21"/>
              </w:rPr>
              <w:t>”:</w:t>
            </w:r>
          </w:p>
          <w:p w14:paraId="1D2171DC"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719D792"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os eventos de liquidação do patrimônio separado descritos no item 13.1 deste Termo de Securitização;</w:t>
            </w:r>
          </w:p>
          <w:p w14:paraId="256FBCEE"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8111D1" w:rsidRPr="004B0752" w14:paraId="1499A60B" w14:textId="77777777" w:rsidTr="00EE5281">
        <w:tc>
          <w:tcPr>
            <w:tcW w:w="3422" w:type="dxa"/>
            <w:gridSpan w:val="2"/>
          </w:tcPr>
          <w:p w14:paraId="4060DC64" w14:textId="77777777" w:rsidR="008111D1" w:rsidRPr="004B0752" w:rsidRDefault="008111D1" w:rsidP="00EE5281">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Fundo de Reserva</w:t>
            </w:r>
            <w:r w:rsidRPr="004B0752">
              <w:rPr>
                <w:rFonts w:ascii="Tahoma" w:hAnsi="Tahoma" w:cs="Tahoma"/>
                <w:sz w:val="21"/>
                <w:szCs w:val="21"/>
              </w:rPr>
              <w:t>”:</w:t>
            </w:r>
          </w:p>
        </w:tc>
        <w:tc>
          <w:tcPr>
            <w:tcW w:w="6218" w:type="dxa"/>
          </w:tcPr>
          <w:p w14:paraId="5EF3C084" w14:textId="77777777" w:rsidR="008111D1" w:rsidRPr="004B0752" w:rsidRDefault="008111D1" w:rsidP="00EE5281">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fundo constituído pela Emissora nos termos da Cláusula VIII, na Conta Centralizadora, para fazer frente aos pagamentos das Obrigações Garantidas</w:t>
            </w:r>
            <w:r w:rsidRPr="004B0752">
              <w:rPr>
                <w:rFonts w:ascii="Tahoma" w:hAnsi="Tahoma" w:cs="Tahoma"/>
                <w:bCs/>
                <w:sz w:val="21"/>
                <w:szCs w:val="21"/>
              </w:rPr>
              <w:t>;</w:t>
            </w:r>
          </w:p>
          <w:p w14:paraId="482D8023" w14:textId="77777777" w:rsidR="008111D1" w:rsidRPr="004B0752" w:rsidRDefault="008111D1" w:rsidP="00EE5281">
            <w:pPr>
              <w:suppressAutoHyphens/>
              <w:spacing w:line="300" w:lineRule="exact"/>
              <w:jc w:val="both"/>
              <w:rPr>
                <w:rFonts w:ascii="Tahoma" w:hAnsi="Tahoma" w:cs="Tahoma"/>
                <w:color w:val="000000"/>
                <w:sz w:val="21"/>
                <w:szCs w:val="21"/>
              </w:rPr>
            </w:pPr>
          </w:p>
        </w:tc>
      </w:tr>
      <w:tr w:rsidR="00412131" w:rsidRPr="004B0752" w14:paraId="4890CE16" w14:textId="77777777" w:rsidTr="007B199E">
        <w:tc>
          <w:tcPr>
            <w:tcW w:w="3422" w:type="dxa"/>
            <w:gridSpan w:val="2"/>
          </w:tcPr>
          <w:p w14:paraId="76DF923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Fundo de Obras</w:t>
            </w:r>
            <w:r w:rsidRPr="004B0752">
              <w:rPr>
                <w:rFonts w:ascii="Tahoma" w:hAnsi="Tahoma" w:cs="Tahoma"/>
                <w:sz w:val="21"/>
                <w:szCs w:val="21"/>
              </w:rPr>
              <w:t>”:</w:t>
            </w:r>
          </w:p>
        </w:tc>
        <w:tc>
          <w:tcPr>
            <w:tcW w:w="6218" w:type="dxa"/>
          </w:tcPr>
          <w:p w14:paraId="79F9087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fundo constituído pela Emissora no valor total indicado no Relatório Inicial de Medição, que integra o Contrato de Cessão como Anexo V</w:t>
            </w:r>
            <w:r w:rsidR="00DE0A43" w:rsidRPr="004B0752">
              <w:rPr>
                <w:rFonts w:ascii="Tahoma" w:hAnsi="Tahoma" w:cs="Tahoma"/>
                <w:sz w:val="21"/>
                <w:szCs w:val="21"/>
              </w:rPr>
              <w:t>I</w:t>
            </w:r>
            <w:r w:rsidRPr="004B0752">
              <w:rPr>
                <w:rFonts w:ascii="Tahoma" w:hAnsi="Tahoma" w:cs="Tahoma"/>
                <w:sz w:val="21"/>
                <w:szCs w:val="21"/>
              </w:rPr>
              <w:t>, mediante retenção do Preço da Cessão;</w:t>
            </w:r>
          </w:p>
          <w:p w14:paraId="61C7C9A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429C3510" w14:textId="77777777" w:rsidTr="007B199E">
        <w:tc>
          <w:tcPr>
            <w:tcW w:w="3422" w:type="dxa"/>
            <w:gridSpan w:val="2"/>
          </w:tcPr>
          <w:p w14:paraId="763EEC78"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Garantias</w:t>
            </w:r>
            <w:r w:rsidRPr="004B0752">
              <w:rPr>
                <w:rFonts w:ascii="Tahoma" w:hAnsi="Tahoma" w:cs="Tahoma"/>
                <w:sz w:val="21"/>
                <w:szCs w:val="21"/>
              </w:rPr>
              <w:t>”:</w:t>
            </w:r>
          </w:p>
        </w:tc>
        <w:tc>
          <w:tcPr>
            <w:tcW w:w="6218" w:type="dxa"/>
          </w:tcPr>
          <w:p w14:paraId="6702A68F" w14:textId="582DF6C5"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111D1">
              <w:rPr>
                <w:rFonts w:ascii="Tahoma" w:hAnsi="Tahoma" w:cs="Tahoma"/>
                <w:b/>
                <w:color w:val="000000"/>
                <w:sz w:val="21"/>
                <w:szCs w:val="21"/>
              </w:rPr>
              <w:t>(i)</w:t>
            </w:r>
            <w:r w:rsidRPr="008111D1">
              <w:rPr>
                <w:rFonts w:ascii="Tahoma" w:hAnsi="Tahoma" w:cs="Tahoma"/>
                <w:color w:val="000000"/>
                <w:sz w:val="21"/>
                <w:szCs w:val="21"/>
              </w:rPr>
              <w:t xml:space="preserve"> Coobrigação; </w:t>
            </w:r>
            <w:r w:rsidRPr="008111D1">
              <w:rPr>
                <w:rFonts w:ascii="Tahoma" w:hAnsi="Tahoma" w:cs="Tahoma"/>
                <w:b/>
                <w:color w:val="000000"/>
                <w:sz w:val="21"/>
                <w:szCs w:val="21"/>
              </w:rPr>
              <w:t>(</w:t>
            </w:r>
            <w:proofErr w:type="spellStart"/>
            <w:r w:rsidRPr="008111D1">
              <w:rPr>
                <w:rFonts w:ascii="Tahoma" w:hAnsi="Tahoma" w:cs="Tahoma"/>
                <w:b/>
                <w:color w:val="000000"/>
                <w:sz w:val="21"/>
                <w:szCs w:val="21"/>
              </w:rPr>
              <w:t>ii</w:t>
            </w:r>
            <w:proofErr w:type="spellEnd"/>
            <w:r w:rsidRPr="008111D1">
              <w:rPr>
                <w:rFonts w:ascii="Tahoma" w:hAnsi="Tahoma" w:cs="Tahoma"/>
                <w:b/>
                <w:color w:val="000000"/>
                <w:sz w:val="21"/>
                <w:szCs w:val="21"/>
              </w:rPr>
              <w:t>)</w:t>
            </w:r>
            <w:r w:rsidRPr="008111D1">
              <w:rPr>
                <w:rFonts w:ascii="Tahoma" w:hAnsi="Tahoma" w:cs="Tahoma"/>
                <w:color w:val="000000"/>
                <w:sz w:val="21"/>
                <w:szCs w:val="21"/>
              </w:rPr>
              <w:t xml:space="preserve"> Fundo de Reserva; </w:t>
            </w:r>
            <w:r w:rsidRPr="008111D1">
              <w:rPr>
                <w:rFonts w:ascii="Tahoma" w:hAnsi="Tahoma" w:cs="Tahoma"/>
                <w:b/>
                <w:color w:val="000000"/>
                <w:sz w:val="21"/>
                <w:szCs w:val="21"/>
              </w:rPr>
              <w:t>(</w:t>
            </w:r>
            <w:proofErr w:type="spellStart"/>
            <w:r w:rsidRPr="008111D1">
              <w:rPr>
                <w:rFonts w:ascii="Tahoma" w:hAnsi="Tahoma" w:cs="Tahoma"/>
                <w:b/>
                <w:color w:val="000000"/>
                <w:sz w:val="21"/>
                <w:szCs w:val="21"/>
              </w:rPr>
              <w:t>iii</w:t>
            </w:r>
            <w:proofErr w:type="spellEnd"/>
            <w:r w:rsidRPr="008111D1">
              <w:rPr>
                <w:rFonts w:ascii="Tahoma" w:hAnsi="Tahoma" w:cs="Tahoma"/>
                <w:b/>
                <w:color w:val="000000"/>
                <w:sz w:val="21"/>
                <w:szCs w:val="21"/>
              </w:rPr>
              <w:t>)</w:t>
            </w:r>
            <w:r w:rsidRPr="008111D1">
              <w:rPr>
                <w:rFonts w:ascii="Tahoma" w:hAnsi="Tahoma" w:cs="Tahoma"/>
                <w:color w:val="000000"/>
                <w:sz w:val="21"/>
                <w:szCs w:val="21"/>
              </w:rPr>
              <w:t xml:space="preserve"> Fundo de Obras;</w:t>
            </w:r>
            <w:r w:rsidR="008111D1" w:rsidRPr="008111D1">
              <w:rPr>
                <w:rFonts w:ascii="Tahoma" w:hAnsi="Tahoma" w:cs="Tahoma"/>
                <w:color w:val="000000"/>
                <w:sz w:val="21"/>
                <w:szCs w:val="21"/>
              </w:rPr>
              <w:t xml:space="preserve"> </w:t>
            </w:r>
            <w:r w:rsidR="008111D1" w:rsidRPr="008111D1">
              <w:rPr>
                <w:rFonts w:ascii="Tahoma" w:hAnsi="Tahoma" w:cs="Tahoma"/>
                <w:b/>
                <w:color w:val="000000"/>
                <w:sz w:val="21"/>
                <w:szCs w:val="21"/>
              </w:rPr>
              <w:t>(</w:t>
            </w:r>
            <w:proofErr w:type="spellStart"/>
            <w:r w:rsidR="008111D1" w:rsidRPr="008111D1">
              <w:rPr>
                <w:rFonts w:ascii="Tahoma" w:hAnsi="Tahoma" w:cs="Tahoma"/>
                <w:b/>
                <w:color w:val="000000"/>
                <w:sz w:val="21"/>
                <w:szCs w:val="21"/>
              </w:rPr>
              <w:t>iv</w:t>
            </w:r>
            <w:proofErr w:type="spellEnd"/>
            <w:r w:rsidR="008111D1" w:rsidRPr="008111D1">
              <w:rPr>
                <w:rFonts w:ascii="Tahoma" w:hAnsi="Tahoma" w:cs="Tahoma"/>
                <w:b/>
                <w:color w:val="000000"/>
                <w:sz w:val="21"/>
                <w:szCs w:val="21"/>
              </w:rPr>
              <w:t>)</w:t>
            </w:r>
            <w:r w:rsidR="008111D1" w:rsidRPr="008111D1">
              <w:rPr>
                <w:rFonts w:ascii="Tahoma" w:hAnsi="Tahoma" w:cs="Tahoma"/>
                <w:color w:val="000000"/>
                <w:sz w:val="21"/>
                <w:szCs w:val="21"/>
              </w:rPr>
              <w:t xml:space="preserve"> </w:t>
            </w:r>
            <w:r w:rsidRPr="008111D1">
              <w:rPr>
                <w:rFonts w:ascii="Tahoma" w:hAnsi="Tahoma" w:cs="Tahoma"/>
                <w:color w:val="000000"/>
                <w:sz w:val="21"/>
                <w:szCs w:val="21"/>
              </w:rPr>
              <w:t xml:space="preserve">Cessão Fiduciária; </w:t>
            </w:r>
            <w:r w:rsidRPr="008111D1">
              <w:rPr>
                <w:rFonts w:ascii="Tahoma" w:hAnsi="Tahoma" w:cs="Tahoma"/>
                <w:b/>
                <w:color w:val="000000"/>
                <w:sz w:val="21"/>
                <w:szCs w:val="21"/>
              </w:rPr>
              <w:t>(v)</w:t>
            </w:r>
            <w:r w:rsidRPr="008111D1">
              <w:rPr>
                <w:rFonts w:ascii="Tahoma" w:hAnsi="Tahoma" w:cs="Tahoma"/>
                <w:color w:val="000000"/>
                <w:sz w:val="21"/>
                <w:szCs w:val="21"/>
              </w:rPr>
              <w:t xml:space="preserve"> Alienação Fiduciária de Quotas</w:t>
            </w:r>
            <w:r w:rsidR="008111D1" w:rsidRPr="008111D1">
              <w:rPr>
                <w:rFonts w:ascii="Tahoma" w:hAnsi="Tahoma" w:cs="Tahoma"/>
                <w:color w:val="000000"/>
                <w:sz w:val="21"/>
                <w:szCs w:val="21"/>
              </w:rPr>
              <w:t>;</w:t>
            </w:r>
            <w:r w:rsidRPr="008111D1">
              <w:rPr>
                <w:rFonts w:ascii="Tahoma" w:hAnsi="Tahoma" w:cs="Tahoma"/>
                <w:color w:val="000000"/>
                <w:sz w:val="21"/>
                <w:szCs w:val="21"/>
              </w:rPr>
              <w:t xml:space="preserve"> e </w:t>
            </w:r>
            <w:r w:rsidRPr="008111D1">
              <w:rPr>
                <w:rFonts w:ascii="Tahoma" w:hAnsi="Tahoma" w:cs="Tahoma"/>
                <w:b/>
                <w:color w:val="000000"/>
                <w:sz w:val="21"/>
                <w:szCs w:val="21"/>
              </w:rPr>
              <w:t>(vi)</w:t>
            </w:r>
            <w:r w:rsidRPr="008111D1">
              <w:rPr>
                <w:rFonts w:ascii="Tahoma" w:hAnsi="Tahoma" w:cs="Tahoma"/>
                <w:color w:val="000000"/>
                <w:sz w:val="21"/>
                <w:szCs w:val="21"/>
              </w:rPr>
              <w:t xml:space="preserve"> outras garantias que, eventualmente, venham a ser constituídas para garantir o cumprimento das Obrigações Garantidas</w:t>
            </w:r>
            <w:r w:rsidRPr="008111D1">
              <w:rPr>
                <w:rFonts w:ascii="Tahoma" w:hAnsi="Tahoma" w:cs="Tahoma"/>
                <w:sz w:val="21"/>
                <w:szCs w:val="21"/>
              </w:rPr>
              <w:t>;</w:t>
            </w:r>
          </w:p>
          <w:p w14:paraId="6BBCBC99" w14:textId="77777777" w:rsidR="00412131" w:rsidRPr="004B0752" w:rsidRDefault="00412131" w:rsidP="007B199E">
            <w:pPr>
              <w:suppressAutoHyphens/>
              <w:spacing w:line="300" w:lineRule="exact"/>
              <w:jc w:val="both"/>
              <w:rPr>
                <w:rFonts w:ascii="Tahoma" w:hAnsi="Tahoma" w:cs="Tahoma"/>
                <w:color w:val="000000"/>
                <w:sz w:val="21"/>
                <w:szCs w:val="21"/>
              </w:rPr>
            </w:pPr>
          </w:p>
        </w:tc>
      </w:tr>
      <w:tr w:rsidR="00412131" w:rsidRPr="004B0752" w14:paraId="31301A4B" w14:textId="77777777" w:rsidTr="007B199E">
        <w:tc>
          <w:tcPr>
            <w:tcW w:w="3422" w:type="dxa"/>
            <w:gridSpan w:val="2"/>
          </w:tcPr>
          <w:p w14:paraId="7DAC8DD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bCs/>
                <w:sz w:val="21"/>
                <w:szCs w:val="21"/>
              </w:rPr>
              <w:t>“</w:t>
            </w:r>
            <w:r w:rsidRPr="004B0752">
              <w:rPr>
                <w:rFonts w:ascii="Tahoma" w:hAnsi="Tahoma" w:cs="Tahoma"/>
                <w:bCs/>
                <w:sz w:val="21"/>
                <w:szCs w:val="21"/>
                <w:u w:val="single"/>
              </w:rPr>
              <w:t xml:space="preserve">Hipóteses de Recompra </w:t>
            </w:r>
            <w:r w:rsidRPr="004B0752">
              <w:rPr>
                <w:rFonts w:ascii="Tahoma" w:hAnsi="Tahoma" w:cs="Tahoma"/>
                <w:bCs/>
                <w:sz w:val="21"/>
                <w:szCs w:val="21"/>
                <w:u w:val="single"/>
              </w:rPr>
              <w:lastRenderedPageBreak/>
              <w:t>Compulsória</w:t>
            </w:r>
            <w:r w:rsidRPr="004B0752">
              <w:rPr>
                <w:rFonts w:ascii="Tahoma" w:hAnsi="Tahoma" w:cs="Tahoma"/>
                <w:bCs/>
                <w:sz w:val="21"/>
                <w:szCs w:val="21"/>
              </w:rPr>
              <w:t>”:</w:t>
            </w:r>
          </w:p>
        </w:tc>
        <w:tc>
          <w:tcPr>
            <w:tcW w:w="6218" w:type="dxa"/>
          </w:tcPr>
          <w:p w14:paraId="5FCA4194"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lastRenderedPageBreak/>
              <w:t xml:space="preserve">quando mencionadas em conjunto, as Hipóteses de Recompra </w:t>
            </w:r>
            <w:r w:rsidRPr="004B0752">
              <w:rPr>
                <w:rFonts w:ascii="Tahoma" w:hAnsi="Tahoma" w:cs="Tahoma"/>
                <w:bCs/>
                <w:sz w:val="21"/>
                <w:szCs w:val="21"/>
              </w:rPr>
              <w:lastRenderedPageBreak/>
              <w:t>Parcial dos Créditos Imobiliários e as Hipóteses de Recompra Total dos Créditos Imobiliários;</w:t>
            </w:r>
          </w:p>
          <w:p w14:paraId="6D42A7E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29764CCB" w14:textId="77777777" w:rsidTr="007B199E">
        <w:tc>
          <w:tcPr>
            <w:tcW w:w="3422" w:type="dxa"/>
            <w:gridSpan w:val="2"/>
          </w:tcPr>
          <w:p w14:paraId="1D6D6CEA"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bCs/>
                <w:sz w:val="21"/>
                <w:szCs w:val="21"/>
              </w:rPr>
              <w:lastRenderedPageBreak/>
              <w:t>“</w:t>
            </w:r>
            <w:r w:rsidRPr="004B0752">
              <w:rPr>
                <w:rFonts w:ascii="Tahoma" w:hAnsi="Tahoma" w:cs="Tahoma"/>
                <w:bCs/>
                <w:sz w:val="21"/>
                <w:szCs w:val="21"/>
                <w:u w:val="single"/>
              </w:rPr>
              <w:t>Hipóteses de Recompra Parcial dos Créditos Imobiliários</w:t>
            </w:r>
            <w:r w:rsidRPr="004B0752">
              <w:rPr>
                <w:rFonts w:ascii="Tahoma" w:hAnsi="Tahoma" w:cs="Tahoma"/>
                <w:bCs/>
                <w:sz w:val="21"/>
                <w:szCs w:val="21"/>
              </w:rPr>
              <w:t>”:</w:t>
            </w:r>
          </w:p>
        </w:tc>
        <w:tc>
          <w:tcPr>
            <w:tcW w:w="6218" w:type="dxa"/>
          </w:tcPr>
          <w:p w14:paraId="09F8134B" w14:textId="3244A2CA"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as hipóteses de recompra parcial de qualquer dos Créditos Imobiliários</w:t>
            </w:r>
            <w:r w:rsidRPr="004B0752">
              <w:rPr>
                <w:rFonts w:ascii="Tahoma" w:hAnsi="Tahoma" w:cs="Tahoma"/>
                <w:sz w:val="21"/>
                <w:szCs w:val="21"/>
              </w:rPr>
              <w:t xml:space="preserve"> a que a Cedente se obrig</w:t>
            </w:r>
            <w:r w:rsidR="008111D1">
              <w:rPr>
                <w:rFonts w:ascii="Tahoma" w:hAnsi="Tahoma" w:cs="Tahoma"/>
                <w:sz w:val="21"/>
                <w:szCs w:val="21"/>
              </w:rPr>
              <w:t>ara</w:t>
            </w:r>
            <w:r w:rsidRPr="004B0752">
              <w:rPr>
                <w:rFonts w:ascii="Tahoma" w:hAnsi="Tahoma" w:cs="Tahoma"/>
                <w:bCs/>
                <w:sz w:val="21"/>
                <w:szCs w:val="21"/>
              </w:rPr>
              <w:t xml:space="preserve">, nos termos do item </w:t>
            </w:r>
            <w:r w:rsidR="008111D1">
              <w:rPr>
                <w:rFonts w:ascii="Tahoma" w:hAnsi="Tahoma" w:cs="Tahoma"/>
                <w:bCs/>
                <w:sz w:val="21"/>
                <w:szCs w:val="21"/>
              </w:rPr>
              <w:t>6.3</w:t>
            </w:r>
            <w:r w:rsidRPr="004B0752">
              <w:rPr>
                <w:rFonts w:ascii="Tahoma" w:hAnsi="Tahoma" w:cs="Tahoma"/>
                <w:bCs/>
                <w:sz w:val="21"/>
                <w:szCs w:val="21"/>
              </w:rPr>
              <w:t xml:space="preserve"> do Contrato de Cessão;</w:t>
            </w:r>
          </w:p>
          <w:p w14:paraId="0D08E643"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63343B32" w14:textId="77777777" w:rsidTr="007B199E">
        <w:tc>
          <w:tcPr>
            <w:tcW w:w="3422" w:type="dxa"/>
            <w:gridSpan w:val="2"/>
          </w:tcPr>
          <w:p w14:paraId="3A6CC0EB"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4B0752">
              <w:rPr>
                <w:rFonts w:ascii="Tahoma" w:hAnsi="Tahoma" w:cs="Tahoma"/>
                <w:sz w:val="21"/>
                <w:szCs w:val="21"/>
              </w:rPr>
              <w:t>“</w:t>
            </w:r>
            <w:r w:rsidRPr="004B0752">
              <w:rPr>
                <w:rFonts w:ascii="Tahoma" w:hAnsi="Tahoma" w:cs="Tahoma"/>
                <w:sz w:val="21"/>
                <w:szCs w:val="21"/>
                <w:u w:val="single"/>
              </w:rPr>
              <w:t>Hipóteses de Recompra Total dos Créditos Imobiliários</w:t>
            </w:r>
            <w:r w:rsidRPr="004B0752">
              <w:rPr>
                <w:rFonts w:ascii="Tahoma" w:hAnsi="Tahoma" w:cs="Tahoma"/>
                <w:sz w:val="21"/>
                <w:szCs w:val="21"/>
              </w:rPr>
              <w:t>”:</w:t>
            </w:r>
          </w:p>
        </w:tc>
        <w:tc>
          <w:tcPr>
            <w:tcW w:w="6218" w:type="dxa"/>
          </w:tcPr>
          <w:p w14:paraId="7931C18C" w14:textId="3AC8840B"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as hipóteses de recompra total dos Créditos Imobiliários</w:t>
            </w:r>
            <w:r w:rsidRPr="004B0752">
              <w:rPr>
                <w:rFonts w:ascii="Tahoma" w:hAnsi="Tahoma" w:cs="Tahoma"/>
                <w:sz w:val="21"/>
                <w:szCs w:val="21"/>
              </w:rPr>
              <w:t xml:space="preserve"> a que a Cedente se obrig</w:t>
            </w:r>
            <w:r w:rsidR="008111D1">
              <w:rPr>
                <w:rFonts w:ascii="Tahoma" w:hAnsi="Tahoma" w:cs="Tahoma"/>
                <w:sz w:val="21"/>
                <w:szCs w:val="21"/>
              </w:rPr>
              <w:t>ara</w:t>
            </w:r>
            <w:r w:rsidRPr="004B0752">
              <w:rPr>
                <w:rFonts w:ascii="Tahoma" w:hAnsi="Tahoma" w:cs="Tahoma"/>
                <w:bCs/>
                <w:sz w:val="21"/>
                <w:szCs w:val="21"/>
              </w:rPr>
              <w:t xml:space="preserve">, nos termos do item </w:t>
            </w:r>
            <w:r w:rsidR="008111D1">
              <w:rPr>
                <w:rFonts w:ascii="Tahoma" w:hAnsi="Tahoma" w:cs="Tahoma"/>
                <w:bCs/>
                <w:sz w:val="21"/>
                <w:szCs w:val="21"/>
              </w:rPr>
              <w:t>6.4</w:t>
            </w:r>
            <w:r w:rsidRPr="004B0752">
              <w:rPr>
                <w:rFonts w:ascii="Tahoma" w:hAnsi="Tahoma" w:cs="Tahoma"/>
                <w:bCs/>
                <w:sz w:val="21"/>
                <w:szCs w:val="21"/>
              </w:rPr>
              <w:t xml:space="preserve"> do Contrato de Cessão; </w:t>
            </w:r>
          </w:p>
          <w:p w14:paraId="04DB1152"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B0752" w14:paraId="3F6A4DC2" w14:textId="77777777" w:rsidTr="007B199E">
        <w:tc>
          <w:tcPr>
            <w:tcW w:w="3422" w:type="dxa"/>
            <w:gridSpan w:val="2"/>
          </w:tcPr>
          <w:p w14:paraId="65CFE72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IGPM/FGV</w:t>
            </w:r>
            <w:r w:rsidRPr="004B0752">
              <w:rPr>
                <w:rFonts w:ascii="Tahoma" w:hAnsi="Tahoma" w:cs="Tahoma"/>
                <w:sz w:val="21"/>
                <w:szCs w:val="21"/>
              </w:rPr>
              <w:t>”:</w:t>
            </w:r>
          </w:p>
        </w:tc>
        <w:tc>
          <w:tcPr>
            <w:tcW w:w="6218" w:type="dxa"/>
          </w:tcPr>
          <w:p w14:paraId="73E36B8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Índice Geral de Preço do Mercado, divulgado pela Fundação Getúlio Vargas;</w:t>
            </w:r>
          </w:p>
          <w:p w14:paraId="76A1FCC0"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B0752" w14:paraId="55BD562E" w14:textId="77777777" w:rsidTr="007B199E">
        <w:tc>
          <w:tcPr>
            <w:tcW w:w="3422" w:type="dxa"/>
            <w:gridSpan w:val="2"/>
          </w:tcPr>
          <w:p w14:paraId="6C35D6A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Imóveis</w:t>
            </w:r>
            <w:r w:rsidRPr="004B0752">
              <w:rPr>
                <w:rFonts w:ascii="Tahoma" w:hAnsi="Tahoma" w:cs="Tahoma"/>
                <w:sz w:val="21"/>
                <w:szCs w:val="21"/>
              </w:rPr>
              <w:t>”:</w:t>
            </w:r>
          </w:p>
        </w:tc>
        <w:tc>
          <w:tcPr>
            <w:tcW w:w="6218" w:type="dxa"/>
          </w:tcPr>
          <w:p w14:paraId="6877BF72" w14:textId="0A4AD21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 xml:space="preserve">os imóveis </w:t>
            </w:r>
            <w:r w:rsidR="008111D1">
              <w:rPr>
                <w:rFonts w:ascii="Tahoma" w:hAnsi="Tahoma" w:cs="Tahoma"/>
                <w:bCs/>
                <w:sz w:val="21"/>
                <w:szCs w:val="21"/>
              </w:rPr>
              <w:t>nos quais os Empreendimentos Imobiliários estão sendo ou serão implementados</w:t>
            </w:r>
            <w:r w:rsidRPr="004B0752">
              <w:rPr>
                <w:rFonts w:ascii="Tahoma" w:hAnsi="Tahoma" w:cs="Tahoma"/>
                <w:bCs/>
                <w:sz w:val="21"/>
                <w:szCs w:val="21"/>
              </w:rPr>
              <w:t>;</w:t>
            </w:r>
          </w:p>
          <w:p w14:paraId="54F8540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B0752" w14:paraId="4C9EE44D" w14:textId="77777777" w:rsidTr="007B199E">
        <w:tc>
          <w:tcPr>
            <w:tcW w:w="3422" w:type="dxa"/>
            <w:gridSpan w:val="2"/>
          </w:tcPr>
          <w:p w14:paraId="5BA00C49"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358</w:t>
            </w:r>
            <w:r w:rsidRPr="004B0752">
              <w:rPr>
                <w:rFonts w:ascii="Tahoma" w:hAnsi="Tahoma" w:cs="Tahoma"/>
                <w:sz w:val="21"/>
                <w:szCs w:val="21"/>
              </w:rPr>
              <w:t>”:</w:t>
            </w:r>
          </w:p>
          <w:p w14:paraId="260423BD" w14:textId="77777777" w:rsidR="00412131" w:rsidRPr="004B0752"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7DBCDA0" w14:textId="77777777" w:rsidR="00412131" w:rsidRPr="004B0752" w:rsidRDefault="00412131" w:rsidP="007B199E">
            <w:pPr>
              <w:pStyle w:val="PargrafodaLista"/>
              <w:tabs>
                <w:tab w:val="left" w:pos="709"/>
              </w:tabs>
              <w:spacing w:line="300" w:lineRule="exact"/>
              <w:ind w:left="0" w:right="-2"/>
              <w:jc w:val="both"/>
              <w:rPr>
                <w:rFonts w:ascii="Tahoma" w:hAnsi="Tahoma" w:cs="Tahoma"/>
                <w:sz w:val="21"/>
                <w:szCs w:val="21"/>
              </w:rPr>
            </w:pPr>
            <w:r w:rsidRPr="004B0752">
              <w:rPr>
                <w:rFonts w:ascii="Tahoma" w:hAnsi="Tahoma" w:cs="Tahoma"/>
                <w:sz w:val="21"/>
                <w:szCs w:val="21"/>
              </w:rPr>
              <w:t>a Instrução da CVM nº 358, de 3 de janeiro de 2002, conforme alterada;</w:t>
            </w:r>
          </w:p>
          <w:p w14:paraId="166C1CF0"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B0752" w14:paraId="66F912A4" w14:textId="77777777" w:rsidTr="007B199E">
        <w:tc>
          <w:tcPr>
            <w:tcW w:w="3422" w:type="dxa"/>
            <w:gridSpan w:val="2"/>
          </w:tcPr>
          <w:p w14:paraId="06A931E5" w14:textId="77777777" w:rsidR="00C91C7E" w:rsidRPr="004B0752" w:rsidRDefault="00C91C7E" w:rsidP="00C91C7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400</w:t>
            </w:r>
            <w:r w:rsidRPr="004B0752">
              <w:rPr>
                <w:rFonts w:ascii="Tahoma" w:hAnsi="Tahoma" w:cs="Tahoma"/>
                <w:sz w:val="21"/>
                <w:szCs w:val="21"/>
              </w:rPr>
              <w:t>”:</w:t>
            </w:r>
          </w:p>
        </w:tc>
        <w:tc>
          <w:tcPr>
            <w:tcW w:w="6218" w:type="dxa"/>
          </w:tcPr>
          <w:p w14:paraId="23EBE274" w14:textId="77777777" w:rsidR="00C91C7E" w:rsidRPr="004B0752" w:rsidRDefault="00C91C7E" w:rsidP="00C91C7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400, de 29 de dezembro de 2003, conforme alterada; </w:t>
            </w:r>
          </w:p>
          <w:p w14:paraId="2B5B41D3" w14:textId="77777777" w:rsidR="00C91C7E" w:rsidRPr="004B0752" w:rsidRDefault="00C91C7E" w:rsidP="00C91C7E">
            <w:pPr>
              <w:pStyle w:val="PargrafodaLista"/>
              <w:tabs>
                <w:tab w:val="left" w:pos="709"/>
              </w:tabs>
              <w:spacing w:line="300" w:lineRule="exact"/>
              <w:ind w:left="0" w:right="-2"/>
              <w:jc w:val="both"/>
              <w:rPr>
                <w:rFonts w:ascii="Tahoma" w:hAnsi="Tahoma" w:cs="Tahoma"/>
                <w:sz w:val="21"/>
                <w:szCs w:val="21"/>
              </w:rPr>
            </w:pPr>
          </w:p>
        </w:tc>
      </w:tr>
      <w:tr w:rsidR="00412131" w:rsidRPr="004B0752" w14:paraId="2C37746A" w14:textId="77777777" w:rsidTr="007B199E">
        <w:tc>
          <w:tcPr>
            <w:tcW w:w="3422" w:type="dxa"/>
            <w:gridSpan w:val="2"/>
          </w:tcPr>
          <w:p w14:paraId="7C4D195B"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414</w:t>
            </w:r>
            <w:r w:rsidRPr="004B0752">
              <w:rPr>
                <w:rFonts w:ascii="Tahoma" w:hAnsi="Tahoma" w:cs="Tahoma"/>
                <w:sz w:val="21"/>
                <w:szCs w:val="21"/>
              </w:rPr>
              <w:t>”:</w:t>
            </w:r>
          </w:p>
        </w:tc>
        <w:tc>
          <w:tcPr>
            <w:tcW w:w="6218" w:type="dxa"/>
          </w:tcPr>
          <w:p w14:paraId="34D2BAF6"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414, de 30 de dezembro de 2004, conforme alterada; </w:t>
            </w:r>
          </w:p>
          <w:p w14:paraId="135B2F6F"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03DBF55" w14:textId="77777777" w:rsidTr="007B199E">
        <w:tc>
          <w:tcPr>
            <w:tcW w:w="3422" w:type="dxa"/>
            <w:gridSpan w:val="2"/>
          </w:tcPr>
          <w:p w14:paraId="6679DE19"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476</w:t>
            </w:r>
            <w:r w:rsidRPr="004B0752">
              <w:rPr>
                <w:rFonts w:ascii="Tahoma" w:hAnsi="Tahoma" w:cs="Tahoma"/>
                <w:sz w:val="21"/>
                <w:szCs w:val="21"/>
              </w:rPr>
              <w:t>”:</w:t>
            </w:r>
          </w:p>
        </w:tc>
        <w:tc>
          <w:tcPr>
            <w:tcW w:w="6218" w:type="dxa"/>
          </w:tcPr>
          <w:p w14:paraId="6C4A4BE2"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Instrução da CVM nº 476, de 16 de janeiro de 2009, conforme alterada;</w:t>
            </w:r>
          </w:p>
          <w:p w14:paraId="794DFF08"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09C1EF97" w14:textId="77777777" w:rsidTr="007B199E">
        <w:tc>
          <w:tcPr>
            <w:tcW w:w="3422" w:type="dxa"/>
            <w:gridSpan w:val="2"/>
          </w:tcPr>
          <w:p w14:paraId="1BE1E93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539</w:t>
            </w:r>
            <w:r w:rsidRPr="004B0752">
              <w:rPr>
                <w:rFonts w:ascii="Tahoma" w:hAnsi="Tahoma" w:cs="Tahoma"/>
                <w:sz w:val="21"/>
                <w:szCs w:val="21"/>
              </w:rPr>
              <w:t>”:</w:t>
            </w:r>
          </w:p>
        </w:tc>
        <w:tc>
          <w:tcPr>
            <w:tcW w:w="6218" w:type="dxa"/>
          </w:tcPr>
          <w:p w14:paraId="44BD75F8"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539, de 13 de novembro de 2013, conforme alterada; </w:t>
            </w:r>
          </w:p>
          <w:p w14:paraId="3363766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32169629" w14:textId="77777777" w:rsidTr="007B199E">
        <w:tc>
          <w:tcPr>
            <w:tcW w:w="3422" w:type="dxa"/>
            <w:gridSpan w:val="2"/>
          </w:tcPr>
          <w:p w14:paraId="701120B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583</w:t>
            </w:r>
            <w:r w:rsidRPr="004B0752">
              <w:rPr>
                <w:rFonts w:ascii="Tahoma" w:hAnsi="Tahoma" w:cs="Tahoma"/>
                <w:sz w:val="21"/>
                <w:szCs w:val="21"/>
              </w:rPr>
              <w:t>”:</w:t>
            </w:r>
          </w:p>
        </w:tc>
        <w:tc>
          <w:tcPr>
            <w:tcW w:w="6218" w:type="dxa"/>
          </w:tcPr>
          <w:p w14:paraId="5C21C4E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583, de 20 de dezembro de 2016, conforme alterada; </w:t>
            </w:r>
          </w:p>
          <w:p w14:paraId="168CC96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6FCBBB21" w14:textId="77777777" w:rsidTr="007B199E">
        <w:tc>
          <w:tcPr>
            <w:tcW w:w="3422" w:type="dxa"/>
            <w:gridSpan w:val="2"/>
          </w:tcPr>
          <w:p w14:paraId="278B696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Investidores</w:t>
            </w:r>
            <w:r w:rsidRPr="004B0752">
              <w:rPr>
                <w:rFonts w:ascii="Tahoma" w:hAnsi="Tahoma" w:cs="Tahoma"/>
                <w:sz w:val="21"/>
                <w:szCs w:val="21"/>
              </w:rPr>
              <w:t>” ou “</w:t>
            </w:r>
            <w:r w:rsidRPr="004B0752">
              <w:rPr>
                <w:rFonts w:ascii="Tahoma" w:hAnsi="Tahoma" w:cs="Tahoma"/>
                <w:sz w:val="21"/>
                <w:szCs w:val="21"/>
                <w:u w:val="single"/>
              </w:rPr>
              <w:t>Titular(es) dos CRI</w:t>
            </w:r>
            <w:r w:rsidRPr="004B0752">
              <w:rPr>
                <w:rFonts w:ascii="Tahoma" w:hAnsi="Tahoma" w:cs="Tahoma"/>
                <w:sz w:val="21"/>
                <w:szCs w:val="21"/>
              </w:rPr>
              <w:t>”:</w:t>
            </w:r>
          </w:p>
        </w:tc>
        <w:tc>
          <w:tcPr>
            <w:tcW w:w="6218" w:type="dxa"/>
          </w:tcPr>
          <w:p w14:paraId="2A576B56"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os investidores que sejam titulares de CRI;</w:t>
            </w:r>
          </w:p>
          <w:p w14:paraId="76BD90B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6164B6F5"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7B90A135" w14:textId="77777777" w:rsidTr="007B199E">
        <w:tc>
          <w:tcPr>
            <w:tcW w:w="3422" w:type="dxa"/>
            <w:gridSpan w:val="2"/>
          </w:tcPr>
          <w:p w14:paraId="75D6D0EE"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Investidor(es) Profissional(</w:t>
            </w:r>
            <w:proofErr w:type="spellStart"/>
            <w:r w:rsidRPr="004B0752">
              <w:rPr>
                <w:rFonts w:ascii="Tahoma" w:hAnsi="Tahoma" w:cs="Tahoma"/>
                <w:sz w:val="21"/>
                <w:szCs w:val="21"/>
                <w:u w:val="single"/>
              </w:rPr>
              <w:t>is</w:t>
            </w:r>
            <w:proofErr w:type="spellEnd"/>
            <w:r w:rsidRPr="004B0752">
              <w:rPr>
                <w:rFonts w:ascii="Tahoma" w:hAnsi="Tahoma" w:cs="Tahoma"/>
                <w:sz w:val="21"/>
                <w:szCs w:val="21"/>
                <w:u w:val="single"/>
              </w:rPr>
              <w:t>)</w:t>
            </w:r>
            <w:r w:rsidRPr="004B0752">
              <w:rPr>
                <w:rFonts w:ascii="Tahoma" w:hAnsi="Tahoma" w:cs="Tahoma"/>
                <w:sz w:val="21"/>
                <w:szCs w:val="21"/>
              </w:rPr>
              <w:t>”:</w:t>
            </w:r>
          </w:p>
        </w:tc>
        <w:tc>
          <w:tcPr>
            <w:tcW w:w="6218" w:type="dxa"/>
          </w:tcPr>
          <w:p w14:paraId="4D1A22B0"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investidores profissionais, assim definidos nos termos do artigo 9-A da Instrução CVM 539;</w:t>
            </w:r>
          </w:p>
          <w:p w14:paraId="7EB186E3"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58B6DE91" w14:textId="77777777" w:rsidTr="007B199E">
        <w:tc>
          <w:tcPr>
            <w:tcW w:w="3422" w:type="dxa"/>
            <w:gridSpan w:val="2"/>
          </w:tcPr>
          <w:p w14:paraId="76855A13"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Investidor(es) Qualificado(s)</w:t>
            </w:r>
            <w:r w:rsidRPr="004B0752">
              <w:rPr>
                <w:rFonts w:ascii="Tahoma" w:hAnsi="Tahoma" w:cs="Tahoma"/>
                <w:sz w:val="21"/>
                <w:szCs w:val="21"/>
              </w:rPr>
              <w:t>”:</w:t>
            </w:r>
          </w:p>
        </w:tc>
        <w:tc>
          <w:tcPr>
            <w:tcW w:w="6218" w:type="dxa"/>
          </w:tcPr>
          <w:p w14:paraId="74DD736D"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B0752">
              <w:rPr>
                <w:rFonts w:ascii="Tahoma" w:hAnsi="Tahoma" w:cs="Tahoma"/>
                <w:sz w:val="21"/>
                <w:szCs w:val="21"/>
              </w:rPr>
              <w:t>investidores qualificados, assim definidos nos termos do artigo 9-B da Instrução CVM 539;</w:t>
            </w:r>
          </w:p>
          <w:p w14:paraId="6EA2056B"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43E874B" w14:textId="77777777" w:rsidTr="007B199E">
        <w:tc>
          <w:tcPr>
            <w:tcW w:w="3422" w:type="dxa"/>
            <w:gridSpan w:val="2"/>
          </w:tcPr>
          <w:p w14:paraId="7A8554E3"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B0752">
              <w:rPr>
                <w:rFonts w:ascii="Tahoma" w:hAnsi="Tahoma" w:cs="Tahoma"/>
                <w:sz w:val="21"/>
                <w:szCs w:val="21"/>
              </w:rPr>
              <w:t>“</w:t>
            </w:r>
            <w:r w:rsidRPr="004B0752">
              <w:rPr>
                <w:rFonts w:ascii="Tahoma" w:hAnsi="Tahoma" w:cs="Tahoma"/>
                <w:sz w:val="21"/>
                <w:szCs w:val="21"/>
                <w:u w:val="single"/>
              </w:rPr>
              <w:t>IOF/Câmbio</w:t>
            </w:r>
            <w:r w:rsidRPr="004B0752">
              <w:rPr>
                <w:rFonts w:ascii="Tahoma" w:hAnsi="Tahoma" w:cs="Tahoma"/>
                <w:sz w:val="21"/>
                <w:szCs w:val="21"/>
              </w:rPr>
              <w:t>”:</w:t>
            </w:r>
          </w:p>
        </w:tc>
        <w:tc>
          <w:tcPr>
            <w:tcW w:w="6218" w:type="dxa"/>
          </w:tcPr>
          <w:p w14:paraId="68167E1A"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sobre Operações Financeiras de Câmbio;</w:t>
            </w:r>
          </w:p>
          <w:p w14:paraId="41F08C2E"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3047010E" w14:textId="77777777" w:rsidTr="007B199E">
        <w:tc>
          <w:tcPr>
            <w:tcW w:w="3422" w:type="dxa"/>
            <w:gridSpan w:val="2"/>
          </w:tcPr>
          <w:p w14:paraId="2DD92622"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B0752">
              <w:rPr>
                <w:rFonts w:ascii="Tahoma" w:hAnsi="Tahoma" w:cs="Tahoma"/>
                <w:sz w:val="21"/>
                <w:szCs w:val="21"/>
              </w:rPr>
              <w:lastRenderedPageBreak/>
              <w:t>“</w:t>
            </w:r>
            <w:r w:rsidRPr="004B0752">
              <w:rPr>
                <w:rFonts w:ascii="Tahoma" w:hAnsi="Tahoma" w:cs="Tahoma"/>
                <w:sz w:val="21"/>
                <w:szCs w:val="21"/>
                <w:u w:val="single"/>
              </w:rPr>
              <w:t>IOF/Títulos</w:t>
            </w:r>
            <w:r w:rsidRPr="004B0752">
              <w:rPr>
                <w:rFonts w:ascii="Tahoma" w:hAnsi="Tahoma" w:cs="Tahoma"/>
                <w:sz w:val="21"/>
                <w:szCs w:val="21"/>
              </w:rPr>
              <w:t>”:</w:t>
            </w:r>
          </w:p>
        </w:tc>
        <w:tc>
          <w:tcPr>
            <w:tcW w:w="6218" w:type="dxa"/>
          </w:tcPr>
          <w:p w14:paraId="7E98B0AD"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sobre Operações Financeiras com Títulos e Valores Mobiliários;</w:t>
            </w:r>
          </w:p>
          <w:p w14:paraId="42BEE43E"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B0752" w14:paraId="0B34146E" w14:textId="77777777" w:rsidTr="007B199E">
        <w:tc>
          <w:tcPr>
            <w:tcW w:w="3422" w:type="dxa"/>
            <w:gridSpan w:val="2"/>
          </w:tcPr>
          <w:p w14:paraId="2F004A7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IPCA/IBGE</w:t>
            </w:r>
            <w:r w:rsidRPr="004B0752">
              <w:rPr>
                <w:rFonts w:ascii="Tahoma" w:hAnsi="Tahoma" w:cs="Tahoma"/>
                <w:sz w:val="21"/>
                <w:szCs w:val="21"/>
              </w:rPr>
              <w:t xml:space="preserve">”: </w:t>
            </w:r>
          </w:p>
        </w:tc>
        <w:tc>
          <w:tcPr>
            <w:tcW w:w="6218" w:type="dxa"/>
          </w:tcPr>
          <w:p w14:paraId="39353236"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o Índice Nacional de Preços ao Consumidor Amplo, calculado e divulgado pelo Instituto Brasileiro de Geografia e Estatística; </w:t>
            </w:r>
          </w:p>
          <w:p w14:paraId="48D414F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51A88F76" w14:textId="77777777" w:rsidTr="007B199E">
        <w:tc>
          <w:tcPr>
            <w:tcW w:w="3422" w:type="dxa"/>
            <w:gridSpan w:val="2"/>
          </w:tcPr>
          <w:p w14:paraId="6800803F"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IRPJ</w:t>
            </w:r>
            <w:r w:rsidRPr="004B0752">
              <w:rPr>
                <w:rFonts w:ascii="Tahoma" w:hAnsi="Tahoma" w:cs="Tahoma"/>
                <w:sz w:val="21"/>
                <w:szCs w:val="21"/>
              </w:rPr>
              <w:t>”:</w:t>
            </w:r>
          </w:p>
        </w:tc>
        <w:tc>
          <w:tcPr>
            <w:tcW w:w="6218" w:type="dxa"/>
          </w:tcPr>
          <w:p w14:paraId="7644EB3E"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de Renda da Pessoa Jurídica;</w:t>
            </w:r>
          </w:p>
          <w:p w14:paraId="4D019B1D"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B0752" w14:paraId="5111B771" w14:textId="77777777" w:rsidTr="007B199E">
        <w:tc>
          <w:tcPr>
            <w:tcW w:w="3422" w:type="dxa"/>
            <w:gridSpan w:val="2"/>
          </w:tcPr>
          <w:p w14:paraId="4A94793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IRRF</w:t>
            </w:r>
            <w:r w:rsidRPr="004B0752">
              <w:rPr>
                <w:rFonts w:ascii="Tahoma" w:hAnsi="Tahoma" w:cs="Tahoma"/>
                <w:sz w:val="21"/>
                <w:szCs w:val="21"/>
              </w:rPr>
              <w:t>”:</w:t>
            </w:r>
          </w:p>
        </w:tc>
        <w:tc>
          <w:tcPr>
            <w:tcW w:w="6218" w:type="dxa"/>
          </w:tcPr>
          <w:p w14:paraId="3CFBC4B2"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de Renda Retido na Fonte;</w:t>
            </w:r>
          </w:p>
          <w:p w14:paraId="21B5A899"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B0752" w14:paraId="74C5E3CA" w14:textId="77777777" w:rsidTr="007B199E">
        <w:tc>
          <w:tcPr>
            <w:tcW w:w="3422" w:type="dxa"/>
            <w:gridSpan w:val="2"/>
          </w:tcPr>
          <w:p w14:paraId="2FB75D4B" w14:textId="77777777" w:rsidR="00C10AB9" w:rsidRPr="004B0752" w:rsidRDefault="00C10AB9" w:rsidP="00C10AB9">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4.728</w:t>
            </w:r>
            <w:r w:rsidRPr="004B0752">
              <w:rPr>
                <w:rFonts w:ascii="Tahoma" w:hAnsi="Tahoma" w:cs="Tahoma"/>
                <w:sz w:val="21"/>
                <w:szCs w:val="21"/>
              </w:rPr>
              <w:t>”:</w:t>
            </w:r>
          </w:p>
        </w:tc>
        <w:tc>
          <w:tcPr>
            <w:tcW w:w="6218" w:type="dxa"/>
          </w:tcPr>
          <w:p w14:paraId="2882C7A9" w14:textId="77777777" w:rsidR="00C10AB9" w:rsidRPr="004B0752" w:rsidRDefault="00C10AB9" w:rsidP="00C10AB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Lei nº 4.728, de 14 de julho de 1965, conforme alterada;</w:t>
            </w:r>
          </w:p>
          <w:p w14:paraId="3C3267D3" w14:textId="77777777" w:rsidR="00C10AB9" w:rsidRPr="004B0752" w:rsidRDefault="00C10AB9" w:rsidP="00C10AB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B0752" w14:paraId="0A3AEBD3" w14:textId="77777777" w:rsidTr="007B199E">
        <w:tc>
          <w:tcPr>
            <w:tcW w:w="3422" w:type="dxa"/>
            <w:gridSpan w:val="2"/>
          </w:tcPr>
          <w:p w14:paraId="66C0A9ED"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8.981</w:t>
            </w:r>
            <w:r w:rsidRPr="004B0752">
              <w:rPr>
                <w:rFonts w:ascii="Tahoma" w:hAnsi="Tahoma" w:cs="Tahoma"/>
                <w:sz w:val="21"/>
                <w:szCs w:val="21"/>
              </w:rPr>
              <w:t>”:</w:t>
            </w:r>
          </w:p>
        </w:tc>
        <w:tc>
          <w:tcPr>
            <w:tcW w:w="6218" w:type="dxa"/>
          </w:tcPr>
          <w:p w14:paraId="0843D885"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Lei nº 8.981, de 20 de janeiro de 1995, conforme alterada;</w:t>
            </w:r>
          </w:p>
          <w:p w14:paraId="2DD61D9D"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06DC3E52" w14:textId="77777777" w:rsidTr="007B199E">
        <w:tc>
          <w:tcPr>
            <w:tcW w:w="3422" w:type="dxa"/>
            <w:gridSpan w:val="2"/>
          </w:tcPr>
          <w:p w14:paraId="1175C4B0"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9.514</w:t>
            </w:r>
            <w:r w:rsidRPr="004B0752">
              <w:rPr>
                <w:rFonts w:ascii="Tahoma" w:hAnsi="Tahoma" w:cs="Tahoma"/>
                <w:sz w:val="21"/>
                <w:szCs w:val="21"/>
              </w:rPr>
              <w:t>”:</w:t>
            </w:r>
          </w:p>
        </w:tc>
        <w:tc>
          <w:tcPr>
            <w:tcW w:w="6218" w:type="dxa"/>
          </w:tcPr>
          <w:p w14:paraId="6E074EE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9.514, de 20 de novembro de 1997, conforme alterada;</w:t>
            </w:r>
          </w:p>
          <w:p w14:paraId="296AF240"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07FDDFC9" w14:textId="77777777" w:rsidTr="007B199E">
        <w:tc>
          <w:tcPr>
            <w:tcW w:w="3422" w:type="dxa"/>
            <w:gridSpan w:val="2"/>
          </w:tcPr>
          <w:p w14:paraId="4A4F84B0"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10.931</w:t>
            </w:r>
            <w:r w:rsidRPr="004B0752">
              <w:rPr>
                <w:rFonts w:ascii="Tahoma" w:hAnsi="Tahoma" w:cs="Tahoma"/>
                <w:sz w:val="21"/>
                <w:szCs w:val="21"/>
              </w:rPr>
              <w:t xml:space="preserve">”: </w:t>
            </w:r>
          </w:p>
        </w:tc>
        <w:tc>
          <w:tcPr>
            <w:tcW w:w="6218" w:type="dxa"/>
          </w:tcPr>
          <w:p w14:paraId="67A236E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10.931, de 2 de agosto de 2004, conforme alterada;</w:t>
            </w:r>
          </w:p>
          <w:p w14:paraId="5521AD30"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6E56C059" w14:textId="77777777" w:rsidTr="007B199E">
        <w:tc>
          <w:tcPr>
            <w:tcW w:w="3422" w:type="dxa"/>
            <w:gridSpan w:val="2"/>
          </w:tcPr>
          <w:p w14:paraId="317ED13A"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das Sociedades por Ações</w:t>
            </w:r>
            <w:r w:rsidRPr="004B0752">
              <w:rPr>
                <w:rFonts w:ascii="Tahoma" w:hAnsi="Tahoma" w:cs="Tahoma"/>
                <w:sz w:val="21"/>
                <w:szCs w:val="21"/>
              </w:rPr>
              <w:t>”:</w:t>
            </w:r>
          </w:p>
          <w:p w14:paraId="692D622E" w14:textId="77777777" w:rsidR="00412131" w:rsidRPr="004B0752" w:rsidRDefault="00412131" w:rsidP="007B199E">
            <w:pPr>
              <w:suppressAutoHyphens/>
              <w:spacing w:line="300" w:lineRule="exact"/>
              <w:jc w:val="center"/>
              <w:rPr>
                <w:rFonts w:ascii="Tahoma" w:hAnsi="Tahoma" w:cs="Tahoma"/>
                <w:sz w:val="21"/>
                <w:szCs w:val="21"/>
              </w:rPr>
            </w:pPr>
          </w:p>
        </w:tc>
        <w:tc>
          <w:tcPr>
            <w:tcW w:w="6218" w:type="dxa"/>
          </w:tcPr>
          <w:p w14:paraId="0D1C5CD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6.404, de 15 de dezembro de 1976, conforme alterada;</w:t>
            </w:r>
          </w:p>
          <w:p w14:paraId="1421C38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1D2CD1" w:rsidRPr="0059704A" w14:paraId="575B5E56" w14:textId="77777777" w:rsidTr="00777DCB">
        <w:tc>
          <w:tcPr>
            <w:tcW w:w="3422" w:type="dxa"/>
            <w:gridSpan w:val="2"/>
          </w:tcPr>
          <w:p w14:paraId="4AA4FD3A" w14:textId="77777777" w:rsidR="001D2CD1" w:rsidRPr="0059704A" w:rsidRDefault="001D2CD1"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Atenas</w:t>
            </w:r>
            <w:r w:rsidRPr="0059704A">
              <w:rPr>
                <w:rFonts w:ascii="Tahoma" w:hAnsi="Tahoma" w:cs="Tahoma"/>
                <w:sz w:val="21"/>
                <w:szCs w:val="21"/>
              </w:rPr>
              <w:t>”:</w:t>
            </w:r>
          </w:p>
        </w:tc>
        <w:tc>
          <w:tcPr>
            <w:tcW w:w="6218" w:type="dxa"/>
          </w:tcPr>
          <w:p w14:paraId="3693647A" w14:textId="77777777" w:rsidR="001D2CD1" w:rsidRPr="0059704A" w:rsidRDefault="001D2CD1" w:rsidP="00777DC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Quirinópolis</w:t>
            </w:r>
            <w:r w:rsidRPr="0059704A">
              <w:rPr>
                <w:rFonts w:ascii="Tahoma" w:hAnsi="Tahoma" w:cs="Tahoma"/>
                <w:bCs/>
                <w:sz w:val="21"/>
                <w:szCs w:val="21"/>
              </w:rPr>
              <w:t xml:space="preserve">, Estado de Goiás, denominado “Residencial Atenas”, que está sendo desenvolvido pela </w:t>
            </w:r>
            <w:r>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23.317</w:t>
            </w:r>
            <w:r w:rsidRPr="0059704A">
              <w:rPr>
                <w:rFonts w:ascii="Tahoma" w:hAnsi="Tahoma" w:cs="Tahoma"/>
                <w:sz w:val="21"/>
                <w:szCs w:val="21"/>
              </w:rPr>
              <w:t xml:space="preserve"> do Registro de Imóveis de Quirinópolis/GO</w:t>
            </w:r>
            <w:r w:rsidRPr="0059704A">
              <w:rPr>
                <w:rFonts w:ascii="Tahoma" w:hAnsi="Tahoma" w:cs="Tahoma"/>
                <w:bCs/>
                <w:sz w:val="21"/>
                <w:szCs w:val="21"/>
              </w:rPr>
              <w:t xml:space="preserve">, composto por </w:t>
            </w:r>
            <w:r w:rsidRPr="000716E8">
              <w:rPr>
                <w:rFonts w:ascii="Tahoma" w:hAnsi="Tahoma" w:cs="Tahoma"/>
                <w:sz w:val="21"/>
                <w:szCs w:val="21"/>
              </w:rPr>
              <w:t>659 (seiscentos e cinquenta e nove)</w:t>
            </w:r>
            <w:r w:rsidRPr="0059704A">
              <w:rPr>
                <w:rFonts w:ascii="Tahoma" w:hAnsi="Tahoma" w:cs="Tahoma"/>
                <w:sz w:val="21"/>
                <w:szCs w:val="21"/>
              </w:rPr>
              <w:t xml:space="preserve"> lotes residenciais</w:t>
            </w:r>
            <w:r w:rsidRPr="0059704A">
              <w:rPr>
                <w:rFonts w:ascii="Tahoma" w:hAnsi="Tahoma" w:cs="Tahoma"/>
                <w:bCs/>
                <w:sz w:val="21"/>
                <w:szCs w:val="21"/>
              </w:rPr>
              <w:t>;</w:t>
            </w:r>
          </w:p>
          <w:p w14:paraId="4F825DF5" w14:textId="77777777" w:rsidR="001D2CD1" w:rsidRPr="0059704A" w:rsidRDefault="001D2CD1" w:rsidP="00777D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6BA26FEF" w14:textId="77777777" w:rsidTr="00047B9A">
        <w:tc>
          <w:tcPr>
            <w:tcW w:w="3422" w:type="dxa"/>
            <w:gridSpan w:val="2"/>
          </w:tcPr>
          <w:p w14:paraId="4E3FB7E2" w14:textId="5C1188FC"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Atenas</w:t>
            </w:r>
            <w:r w:rsidR="001D2CD1">
              <w:rPr>
                <w:rFonts w:ascii="Tahoma" w:hAnsi="Tahoma" w:cs="Tahoma"/>
                <w:sz w:val="21"/>
                <w:szCs w:val="21"/>
                <w:u w:val="single"/>
              </w:rPr>
              <w:t xml:space="preserve"> II</w:t>
            </w:r>
            <w:r w:rsidRPr="0059704A">
              <w:rPr>
                <w:rFonts w:ascii="Tahoma" w:hAnsi="Tahoma" w:cs="Tahoma"/>
                <w:sz w:val="21"/>
                <w:szCs w:val="21"/>
              </w:rPr>
              <w:t>”:</w:t>
            </w:r>
          </w:p>
        </w:tc>
        <w:tc>
          <w:tcPr>
            <w:tcW w:w="6218" w:type="dxa"/>
          </w:tcPr>
          <w:p w14:paraId="7D7E33D6" w14:textId="10CBC2EB" w:rsidR="00047B9A" w:rsidRPr="0059704A" w:rsidRDefault="001D2CD1"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4B0752">
              <w:rPr>
                <w:rFonts w:ascii="Tahoma" w:hAnsi="Tahoma" w:cs="Tahoma"/>
                <w:bCs/>
                <w:sz w:val="21"/>
                <w:szCs w:val="21"/>
              </w:rPr>
              <w:t xml:space="preserve">o empreendimento imobiliário, </w:t>
            </w:r>
            <w:r w:rsidRPr="004B0752">
              <w:rPr>
                <w:rFonts w:ascii="Tahoma" w:hAnsi="Tahoma" w:cs="Tahoma"/>
                <w:sz w:val="21"/>
                <w:szCs w:val="21"/>
              </w:rPr>
              <w:t xml:space="preserve">localizado na Cidade de </w:t>
            </w:r>
            <w:r>
              <w:rPr>
                <w:rFonts w:ascii="Tahoma" w:hAnsi="Tahoma" w:cs="Tahoma"/>
                <w:sz w:val="21"/>
                <w:szCs w:val="21"/>
              </w:rPr>
              <w:t>Quirinópolis</w:t>
            </w:r>
            <w:r w:rsidRPr="004B0752">
              <w:rPr>
                <w:rFonts w:ascii="Tahoma" w:hAnsi="Tahoma" w:cs="Tahoma"/>
                <w:bCs/>
                <w:sz w:val="21"/>
                <w:szCs w:val="21"/>
              </w:rPr>
              <w:t xml:space="preserve">, Estado de </w:t>
            </w:r>
            <w:r>
              <w:rPr>
                <w:rFonts w:ascii="Tahoma" w:hAnsi="Tahoma" w:cs="Tahoma"/>
                <w:bCs/>
                <w:sz w:val="21"/>
                <w:szCs w:val="21"/>
              </w:rPr>
              <w:t>Goiás</w:t>
            </w:r>
            <w:r w:rsidRPr="004B0752">
              <w:rPr>
                <w:rFonts w:ascii="Tahoma" w:hAnsi="Tahoma" w:cs="Tahoma"/>
                <w:bCs/>
                <w:sz w:val="21"/>
                <w:szCs w:val="21"/>
              </w:rPr>
              <w:t>, denominado “</w:t>
            </w:r>
            <w:r>
              <w:rPr>
                <w:rFonts w:ascii="Tahoma" w:hAnsi="Tahoma" w:cs="Tahoma"/>
                <w:bCs/>
                <w:sz w:val="21"/>
                <w:szCs w:val="21"/>
              </w:rPr>
              <w:t>Residencial Atenas II</w:t>
            </w:r>
            <w:r w:rsidRPr="004B0752">
              <w:rPr>
                <w:rFonts w:ascii="Tahoma" w:hAnsi="Tahoma" w:cs="Tahoma"/>
                <w:bCs/>
                <w:sz w:val="21"/>
                <w:szCs w:val="21"/>
              </w:rPr>
              <w:t xml:space="preserve">”, que </w:t>
            </w:r>
            <w:r>
              <w:rPr>
                <w:rFonts w:ascii="Tahoma" w:hAnsi="Tahoma" w:cs="Tahoma"/>
                <w:bCs/>
                <w:sz w:val="21"/>
                <w:szCs w:val="21"/>
              </w:rPr>
              <w:t>será</w:t>
            </w:r>
            <w:r w:rsidRPr="004B0752">
              <w:rPr>
                <w:rFonts w:ascii="Tahoma" w:hAnsi="Tahoma" w:cs="Tahoma"/>
                <w:bCs/>
                <w:sz w:val="21"/>
                <w:szCs w:val="21"/>
              </w:rPr>
              <w:t xml:space="preserve"> desenvolvido pela </w:t>
            </w:r>
            <w:r>
              <w:rPr>
                <w:rFonts w:ascii="Tahoma" w:hAnsi="Tahoma" w:cs="Tahoma"/>
                <w:bCs/>
                <w:sz w:val="21"/>
                <w:szCs w:val="21"/>
              </w:rPr>
              <w:t>SPE Boa Vista</w:t>
            </w:r>
            <w:r w:rsidRPr="004B0752">
              <w:rPr>
                <w:rFonts w:ascii="Tahoma" w:hAnsi="Tahoma" w:cs="Tahoma"/>
                <w:bCs/>
                <w:sz w:val="21"/>
                <w:szCs w:val="21"/>
              </w:rPr>
              <w:t xml:space="preserve">, </w:t>
            </w:r>
            <w:r w:rsidRPr="00047B9A">
              <w:rPr>
                <w:rFonts w:ascii="Tahoma" w:hAnsi="Tahoma" w:cs="Tahoma"/>
                <w:bCs/>
                <w:sz w:val="21"/>
                <w:szCs w:val="21"/>
              </w:rPr>
              <w:t xml:space="preserve">na modalidade de Loteamento, </w:t>
            </w:r>
            <w:r w:rsidRPr="00047B9A">
              <w:rPr>
                <w:rFonts w:ascii="Tahoma" w:hAnsi="Tahoma" w:cs="Tahoma"/>
                <w:sz w:val="21"/>
                <w:szCs w:val="21"/>
              </w:rPr>
              <w:t>no</w:t>
            </w:r>
            <w:r w:rsidRPr="001D2CD1">
              <w:rPr>
                <w:rFonts w:ascii="Tahoma" w:hAnsi="Tahoma" w:cs="Tahoma"/>
                <w:sz w:val="21"/>
                <w:szCs w:val="21"/>
              </w:rPr>
              <w:t xml:space="preserve">s termos da lei nº 6.766/79, </w:t>
            </w:r>
            <w:r w:rsidRPr="001D2CD1">
              <w:rPr>
                <w:rFonts w:ascii="Tahoma" w:hAnsi="Tahoma" w:cs="Tahoma"/>
                <w:bCs/>
                <w:sz w:val="21"/>
                <w:szCs w:val="21"/>
              </w:rPr>
              <w:t xml:space="preserve">no imóvel objeto da </w:t>
            </w:r>
            <w:r w:rsidRPr="001D2CD1">
              <w:rPr>
                <w:rFonts w:ascii="Tahoma" w:hAnsi="Tahoma" w:cs="Tahoma"/>
                <w:sz w:val="21"/>
                <w:szCs w:val="21"/>
              </w:rPr>
              <w:t>Matrícula nº 23.497 do Registro de Imóveis de Quirinópolis/GO</w:t>
            </w:r>
            <w:r w:rsidRPr="001D2CD1">
              <w:rPr>
                <w:rFonts w:ascii="Tahoma" w:hAnsi="Tahoma" w:cs="Tahoma"/>
                <w:bCs/>
                <w:sz w:val="21"/>
                <w:szCs w:val="21"/>
              </w:rPr>
              <w:t xml:space="preserve">, composto por </w:t>
            </w:r>
            <w:r w:rsidRPr="001D2CD1">
              <w:rPr>
                <w:rFonts w:ascii="Tahoma" w:hAnsi="Tahoma" w:cs="Tahoma"/>
                <w:sz w:val="21"/>
                <w:szCs w:val="21"/>
              </w:rPr>
              <w:t>291 (duzentos e noventa e um) lotes residenciais</w:t>
            </w:r>
            <w:r w:rsidRPr="004B0752">
              <w:rPr>
                <w:rFonts w:ascii="Tahoma" w:hAnsi="Tahoma" w:cs="Tahoma"/>
                <w:bCs/>
                <w:sz w:val="21"/>
                <w:szCs w:val="21"/>
              </w:rPr>
              <w:t>;</w:t>
            </w:r>
          </w:p>
          <w:p w14:paraId="6D9797AB"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0061062D" w14:textId="77777777" w:rsidTr="00047B9A">
        <w:tc>
          <w:tcPr>
            <w:tcW w:w="3422" w:type="dxa"/>
            <w:gridSpan w:val="2"/>
          </w:tcPr>
          <w:p w14:paraId="47FE4261" w14:textId="5089BF0E"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Benedito Cabral</w:t>
            </w:r>
            <w:r w:rsidRPr="0059704A">
              <w:rPr>
                <w:rFonts w:ascii="Tahoma" w:hAnsi="Tahoma" w:cs="Tahoma"/>
                <w:sz w:val="21"/>
                <w:szCs w:val="21"/>
              </w:rPr>
              <w:t>”:</w:t>
            </w:r>
          </w:p>
        </w:tc>
        <w:tc>
          <w:tcPr>
            <w:tcW w:w="6218" w:type="dxa"/>
          </w:tcPr>
          <w:p w14:paraId="004559EF" w14:textId="701D7F32"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 xml:space="preserve">localizado na Cidade de </w:t>
            </w:r>
            <w:proofErr w:type="spellStart"/>
            <w:r w:rsidRPr="0059704A">
              <w:rPr>
                <w:rFonts w:ascii="Tahoma" w:hAnsi="Tahoma" w:cs="Tahoma"/>
                <w:sz w:val="21"/>
                <w:szCs w:val="21"/>
              </w:rPr>
              <w:t>Itaguari</w:t>
            </w:r>
            <w:proofErr w:type="spellEnd"/>
            <w:r w:rsidRPr="0059704A">
              <w:rPr>
                <w:rFonts w:ascii="Tahoma" w:hAnsi="Tahoma" w:cs="Tahoma"/>
                <w:bCs/>
                <w:sz w:val="21"/>
                <w:szCs w:val="21"/>
              </w:rPr>
              <w:t xml:space="preserve">, Estado de Goiás, denominado “Residencial Benedito Cabral”,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no imóvel objeto da</w:t>
            </w:r>
            <w:r w:rsidR="0059704A" w:rsidRPr="0059704A">
              <w:rPr>
                <w:rFonts w:ascii="Tahoma" w:hAnsi="Tahoma" w:cs="Tahoma"/>
                <w:bCs/>
                <w:sz w:val="21"/>
                <w:szCs w:val="21"/>
              </w:rPr>
              <w:t>s</w:t>
            </w:r>
            <w:r w:rsidRPr="0059704A">
              <w:rPr>
                <w:rFonts w:ascii="Tahoma" w:hAnsi="Tahoma" w:cs="Tahoma"/>
                <w:bCs/>
                <w:sz w:val="21"/>
                <w:szCs w:val="21"/>
              </w:rPr>
              <w:t xml:space="preserve"> </w:t>
            </w:r>
            <w:r w:rsidRPr="0059704A">
              <w:rPr>
                <w:rFonts w:ascii="Tahoma" w:hAnsi="Tahoma" w:cs="Tahoma"/>
                <w:sz w:val="21"/>
                <w:szCs w:val="21"/>
              </w:rPr>
              <w:t>Matrícula</w:t>
            </w:r>
            <w:r w:rsidR="0059704A" w:rsidRPr="0059704A">
              <w:rPr>
                <w:rFonts w:ascii="Tahoma" w:hAnsi="Tahoma" w:cs="Tahoma"/>
                <w:sz w:val="21"/>
                <w:szCs w:val="21"/>
              </w:rPr>
              <w:t>s</w:t>
            </w:r>
            <w:r w:rsidRPr="0059704A">
              <w:rPr>
                <w:rFonts w:ascii="Tahoma" w:hAnsi="Tahoma" w:cs="Tahoma"/>
                <w:sz w:val="21"/>
                <w:szCs w:val="21"/>
              </w:rPr>
              <w:t xml:space="preserve"> nº </w:t>
            </w:r>
            <w:r w:rsidRPr="000716E8">
              <w:rPr>
                <w:rFonts w:ascii="Tahoma" w:hAnsi="Tahoma" w:cs="Tahoma"/>
                <w:sz w:val="21"/>
                <w:szCs w:val="21"/>
              </w:rPr>
              <w:t>1.659</w:t>
            </w:r>
            <w:r w:rsidRPr="0059704A">
              <w:rPr>
                <w:rFonts w:ascii="Tahoma" w:hAnsi="Tahoma" w:cs="Tahoma"/>
                <w:sz w:val="21"/>
                <w:szCs w:val="21"/>
              </w:rPr>
              <w:t xml:space="preserve"> </w:t>
            </w:r>
            <w:r w:rsidR="0059704A" w:rsidRPr="0059704A">
              <w:rPr>
                <w:rFonts w:ascii="Tahoma" w:hAnsi="Tahoma" w:cs="Tahoma"/>
                <w:sz w:val="21"/>
                <w:szCs w:val="21"/>
              </w:rPr>
              <w:t xml:space="preserve">e 2.772 </w:t>
            </w:r>
            <w:r w:rsidRPr="0059704A">
              <w:rPr>
                <w:rFonts w:ascii="Tahoma" w:hAnsi="Tahoma" w:cs="Tahoma"/>
                <w:sz w:val="21"/>
                <w:szCs w:val="21"/>
              </w:rPr>
              <w:t xml:space="preserve">do Registro de Imóveis de </w:t>
            </w:r>
            <w:proofErr w:type="spellStart"/>
            <w:r w:rsidRPr="0059704A">
              <w:rPr>
                <w:rFonts w:ascii="Tahoma" w:hAnsi="Tahoma" w:cs="Tahoma"/>
                <w:sz w:val="21"/>
                <w:szCs w:val="21"/>
              </w:rPr>
              <w:t>Itaguari</w:t>
            </w:r>
            <w:proofErr w:type="spellEnd"/>
            <w:r w:rsidRPr="0059704A">
              <w:rPr>
                <w:rFonts w:ascii="Tahoma" w:hAnsi="Tahoma" w:cs="Tahoma"/>
                <w:sz w:val="21"/>
                <w:szCs w:val="21"/>
              </w:rPr>
              <w:t>/GO</w:t>
            </w:r>
            <w:r w:rsidRPr="0059704A">
              <w:rPr>
                <w:rFonts w:ascii="Tahoma" w:hAnsi="Tahoma" w:cs="Tahoma"/>
                <w:bCs/>
                <w:sz w:val="21"/>
                <w:szCs w:val="21"/>
              </w:rPr>
              <w:t xml:space="preserve">, composto por </w:t>
            </w:r>
            <w:r w:rsidRPr="000716E8">
              <w:rPr>
                <w:rFonts w:ascii="Tahoma" w:hAnsi="Tahoma" w:cs="Tahoma"/>
                <w:sz w:val="21"/>
                <w:szCs w:val="21"/>
              </w:rPr>
              <w:t>218 (duzentos e dezoito)</w:t>
            </w:r>
            <w:r w:rsidRPr="0059704A">
              <w:rPr>
                <w:rFonts w:ascii="Tahoma" w:hAnsi="Tahoma" w:cs="Tahoma"/>
                <w:sz w:val="21"/>
                <w:szCs w:val="21"/>
              </w:rPr>
              <w:t xml:space="preserve"> lotes residenciais</w:t>
            </w:r>
            <w:r w:rsidRPr="0059704A">
              <w:rPr>
                <w:rFonts w:ascii="Tahoma" w:hAnsi="Tahoma" w:cs="Tahoma"/>
                <w:bCs/>
                <w:sz w:val="21"/>
                <w:szCs w:val="21"/>
              </w:rPr>
              <w:t>;</w:t>
            </w:r>
          </w:p>
          <w:p w14:paraId="7F97DF5E"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5567660D" w14:textId="77777777" w:rsidTr="00047B9A">
        <w:tc>
          <w:tcPr>
            <w:tcW w:w="3422" w:type="dxa"/>
            <w:gridSpan w:val="2"/>
          </w:tcPr>
          <w:p w14:paraId="68D9667F" w14:textId="19A46F49"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Conquista</w:t>
            </w:r>
            <w:r w:rsidRPr="0059704A">
              <w:rPr>
                <w:rFonts w:ascii="Tahoma" w:hAnsi="Tahoma" w:cs="Tahoma"/>
                <w:sz w:val="21"/>
                <w:szCs w:val="21"/>
              </w:rPr>
              <w:t>”:</w:t>
            </w:r>
          </w:p>
        </w:tc>
        <w:tc>
          <w:tcPr>
            <w:tcW w:w="6218" w:type="dxa"/>
          </w:tcPr>
          <w:p w14:paraId="773E125D" w14:textId="0AE1A843"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Conquista”,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lastRenderedPageBreak/>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41.002</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0059704A" w:rsidRPr="000716E8">
              <w:rPr>
                <w:rFonts w:ascii="Tahoma" w:hAnsi="Tahoma" w:cs="Tahoma"/>
                <w:sz w:val="21"/>
                <w:szCs w:val="21"/>
              </w:rPr>
              <w:t xml:space="preserve">1.204 </w:t>
            </w:r>
            <w:r w:rsidRPr="000716E8">
              <w:rPr>
                <w:rFonts w:ascii="Tahoma" w:hAnsi="Tahoma" w:cs="Tahoma"/>
                <w:sz w:val="21"/>
                <w:szCs w:val="21"/>
              </w:rPr>
              <w:t>(</w:t>
            </w:r>
            <w:r w:rsidR="0059704A" w:rsidRPr="000716E8">
              <w:rPr>
                <w:rFonts w:ascii="Tahoma" w:hAnsi="Tahoma" w:cs="Tahoma"/>
                <w:sz w:val="21"/>
                <w:szCs w:val="21"/>
              </w:rPr>
              <w:t>um mil duzentos e quatro</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23538022"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4A138C22" w14:textId="77777777" w:rsidTr="00047B9A">
        <w:tc>
          <w:tcPr>
            <w:tcW w:w="3422" w:type="dxa"/>
            <w:gridSpan w:val="2"/>
          </w:tcPr>
          <w:p w14:paraId="1232E83E" w14:textId="77777777"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lastRenderedPageBreak/>
              <w:t>“</w:t>
            </w:r>
            <w:r w:rsidRPr="0059704A">
              <w:rPr>
                <w:rFonts w:ascii="Tahoma" w:hAnsi="Tahoma" w:cs="Tahoma"/>
                <w:sz w:val="21"/>
                <w:szCs w:val="21"/>
                <w:u w:val="single"/>
              </w:rPr>
              <w:t>Loteamento Portal do Lago I</w:t>
            </w:r>
            <w:r w:rsidRPr="0059704A">
              <w:rPr>
                <w:rFonts w:ascii="Tahoma" w:hAnsi="Tahoma" w:cs="Tahoma"/>
                <w:sz w:val="21"/>
                <w:szCs w:val="21"/>
              </w:rPr>
              <w:t>”:</w:t>
            </w:r>
          </w:p>
        </w:tc>
        <w:tc>
          <w:tcPr>
            <w:tcW w:w="6218" w:type="dxa"/>
          </w:tcPr>
          <w:p w14:paraId="46045596" w14:textId="4E7B170E"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Portal do Lago I”,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41.818</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0059704A" w:rsidRPr="000716E8">
              <w:rPr>
                <w:rFonts w:ascii="Tahoma" w:hAnsi="Tahoma" w:cs="Tahoma"/>
                <w:sz w:val="21"/>
                <w:szCs w:val="21"/>
              </w:rPr>
              <w:t xml:space="preserve">933 </w:t>
            </w:r>
            <w:r w:rsidRPr="000716E8">
              <w:rPr>
                <w:rFonts w:ascii="Tahoma" w:hAnsi="Tahoma" w:cs="Tahoma"/>
                <w:sz w:val="21"/>
                <w:szCs w:val="21"/>
              </w:rPr>
              <w:t xml:space="preserve">(novecentos e </w:t>
            </w:r>
            <w:r w:rsidR="0059704A" w:rsidRPr="000716E8">
              <w:rPr>
                <w:rFonts w:ascii="Tahoma" w:hAnsi="Tahoma" w:cs="Tahoma"/>
                <w:sz w:val="21"/>
                <w:szCs w:val="21"/>
              </w:rPr>
              <w:t>trinta e três</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2F5424C6"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59FCDE3E" w14:textId="77777777" w:rsidTr="00047B9A">
        <w:tc>
          <w:tcPr>
            <w:tcW w:w="3422" w:type="dxa"/>
            <w:gridSpan w:val="2"/>
          </w:tcPr>
          <w:p w14:paraId="6AF3C3C6" w14:textId="54E6D54D"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Portal do Lago II</w:t>
            </w:r>
            <w:r w:rsidRPr="0059704A">
              <w:rPr>
                <w:rFonts w:ascii="Tahoma" w:hAnsi="Tahoma" w:cs="Tahoma"/>
                <w:sz w:val="21"/>
                <w:szCs w:val="21"/>
              </w:rPr>
              <w:t>”:</w:t>
            </w:r>
          </w:p>
        </w:tc>
        <w:tc>
          <w:tcPr>
            <w:tcW w:w="6218" w:type="dxa"/>
          </w:tcPr>
          <w:p w14:paraId="24AA7173" w14:textId="4F556CD4"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Portal do Lago II”,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41.256</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0059704A" w:rsidRPr="000716E8">
              <w:rPr>
                <w:rFonts w:ascii="Tahoma" w:hAnsi="Tahoma" w:cs="Tahoma"/>
                <w:sz w:val="21"/>
                <w:szCs w:val="21"/>
              </w:rPr>
              <w:t xml:space="preserve">904 </w:t>
            </w:r>
            <w:r w:rsidRPr="000716E8">
              <w:rPr>
                <w:rFonts w:ascii="Tahoma" w:hAnsi="Tahoma" w:cs="Tahoma"/>
                <w:sz w:val="21"/>
                <w:szCs w:val="21"/>
              </w:rPr>
              <w:t>(</w:t>
            </w:r>
            <w:r w:rsidR="0059704A" w:rsidRPr="000716E8">
              <w:rPr>
                <w:rFonts w:ascii="Tahoma" w:hAnsi="Tahoma" w:cs="Tahoma"/>
                <w:sz w:val="21"/>
                <w:szCs w:val="21"/>
              </w:rPr>
              <w:t>novecentos e quatro</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39CF1F9F"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3D94D5CC" w14:textId="77777777" w:rsidTr="00047B9A">
        <w:tc>
          <w:tcPr>
            <w:tcW w:w="3422" w:type="dxa"/>
            <w:gridSpan w:val="2"/>
          </w:tcPr>
          <w:p w14:paraId="7AC2E86C" w14:textId="12FB7CEF"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Portal do Lago III</w:t>
            </w:r>
            <w:r w:rsidRPr="0059704A">
              <w:rPr>
                <w:rFonts w:ascii="Tahoma" w:hAnsi="Tahoma" w:cs="Tahoma"/>
                <w:sz w:val="21"/>
                <w:szCs w:val="21"/>
              </w:rPr>
              <w:t>”:</w:t>
            </w:r>
          </w:p>
        </w:tc>
        <w:tc>
          <w:tcPr>
            <w:tcW w:w="6218" w:type="dxa"/>
          </w:tcPr>
          <w:p w14:paraId="225B6010" w14:textId="0ACF9C46"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Portal do Lago III”, que será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17.420</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Pr="000716E8">
              <w:rPr>
                <w:rFonts w:ascii="Tahoma" w:hAnsi="Tahoma" w:cs="Tahoma"/>
                <w:sz w:val="21"/>
                <w:szCs w:val="21"/>
              </w:rPr>
              <w:t>300 (trezentos)</w:t>
            </w:r>
            <w:r w:rsidRPr="0059704A">
              <w:rPr>
                <w:rFonts w:ascii="Tahoma" w:hAnsi="Tahoma" w:cs="Tahoma"/>
                <w:sz w:val="21"/>
                <w:szCs w:val="21"/>
              </w:rPr>
              <w:t xml:space="preserve"> lotes residenciais</w:t>
            </w:r>
            <w:r w:rsidRPr="0059704A">
              <w:rPr>
                <w:rFonts w:ascii="Tahoma" w:hAnsi="Tahoma" w:cs="Tahoma"/>
                <w:bCs/>
                <w:sz w:val="21"/>
                <w:szCs w:val="21"/>
              </w:rPr>
              <w:t>;</w:t>
            </w:r>
          </w:p>
          <w:p w14:paraId="2680FDC9"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4B0752" w14:paraId="6C18C4E6" w14:textId="77777777" w:rsidTr="00047B9A">
        <w:tc>
          <w:tcPr>
            <w:tcW w:w="3422" w:type="dxa"/>
            <w:gridSpan w:val="2"/>
          </w:tcPr>
          <w:p w14:paraId="11DABB6B" w14:textId="39F33967"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Viena</w:t>
            </w:r>
            <w:r w:rsidRPr="0059704A">
              <w:rPr>
                <w:rFonts w:ascii="Tahoma" w:hAnsi="Tahoma" w:cs="Tahoma"/>
                <w:sz w:val="21"/>
                <w:szCs w:val="21"/>
              </w:rPr>
              <w:t>”:</w:t>
            </w:r>
          </w:p>
        </w:tc>
        <w:tc>
          <w:tcPr>
            <w:tcW w:w="6218" w:type="dxa"/>
          </w:tcPr>
          <w:p w14:paraId="0F54B637" w14:textId="0C621104" w:rsidR="00047B9A" w:rsidRPr="004B0752"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Quirinópolis</w:t>
            </w:r>
            <w:r w:rsidRPr="0059704A">
              <w:rPr>
                <w:rFonts w:ascii="Tahoma" w:hAnsi="Tahoma" w:cs="Tahoma"/>
                <w:bCs/>
                <w:sz w:val="21"/>
                <w:szCs w:val="21"/>
              </w:rPr>
              <w:t xml:space="preserve">, Estado de Goiás, denominado “Residencial Viena”,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22.336</w:t>
            </w:r>
            <w:r w:rsidRPr="0059704A">
              <w:rPr>
                <w:rFonts w:ascii="Tahoma" w:hAnsi="Tahoma" w:cs="Tahoma"/>
                <w:sz w:val="21"/>
                <w:szCs w:val="21"/>
              </w:rPr>
              <w:t xml:space="preserve"> do Registro de Imóveis de Quirinópolis/GO</w:t>
            </w:r>
            <w:r w:rsidRPr="0059704A">
              <w:rPr>
                <w:rFonts w:ascii="Tahoma" w:hAnsi="Tahoma" w:cs="Tahoma"/>
                <w:bCs/>
                <w:sz w:val="21"/>
                <w:szCs w:val="21"/>
              </w:rPr>
              <w:t xml:space="preserve">, composto por </w:t>
            </w:r>
            <w:r w:rsidRPr="000716E8">
              <w:rPr>
                <w:rFonts w:ascii="Tahoma" w:hAnsi="Tahoma" w:cs="Tahoma"/>
                <w:sz w:val="21"/>
                <w:szCs w:val="21"/>
              </w:rPr>
              <w:t>5</w:t>
            </w:r>
            <w:r w:rsidR="0059704A" w:rsidRPr="000716E8">
              <w:rPr>
                <w:rFonts w:ascii="Tahoma" w:hAnsi="Tahoma" w:cs="Tahoma"/>
                <w:sz w:val="21"/>
                <w:szCs w:val="21"/>
              </w:rPr>
              <w:t>5</w:t>
            </w:r>
            <w:r w:rsidRPr="000716E8">
              <w:rPr>
                <w:rFonts w:ascii="Tahoma" w:hAnsi="Tahoma" w:cs="Tahoma"/>
                <w:sz w:val="21"/>
                <w:szCs w:val="21"/>
              </w:rPr>
              <w:t xml:space="preserve">1 (quinhentos e </w:t>
            </w:r>
            <w:r w:rsidR="0059704A" w:rsidRPr="000716E8">
              <w:rPr>
                <w:rFonts w:ascii="Tahoma" w:hAnsi="Tahoma" w:cs="Tahoma"/>
                <w:sz w:val="21"/>
                <w:szCs w:val="21"/>
              </w:rPr>
              <w:t>cinquenta e um</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3FDF1441" w14:textId="77777777" w:rsidR="00047B9A" w:rsidRPr="004B0752"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1D2CD1" w:rsidRPr="004B0752" w14:paraId="3B6117EE" w14:textId="77777777" w:rsidTr="00777DCB">
        <w:tc>
          <w:tcPr>
            <w:tcW w:w="3422" w:type="dxa"/>
            <w:gridSpan w:val="2"/>
          </w:tcPr>
          <w:p w14:paraId="7BED851A" w14:textId="77777777" w:rsidR="001D2CD1" w:rsidRPr="00047B9A" w:rsidRDefault="001D2CD1" w:rsidP="00777DCB">
            <w:pPr>
              <w:spacing w:line="300" w:lineRule="exact"/>
              <w:rPr>
                <w:rFonts w:ascii="Tahoma" w:hAnsi="Tahoma" w:cs="Tahoma"/>
                <w:sz w:val="21"/>
                <w:szCs w:val="21"/>
              </w:rPr>
            </w:pPr>
            <w:r w:rsidRPr="00047B9A">
              <w:rPr>
                <w:rFonts w:ascii="Tahoma" w:hAnsi="Tahoma" w:cs="Tahoma"/>
                <w:sz w:val="21"/>
                <w:szCs w:val="21"/>
              </w:rPr>
              <w:t>“</w:t>
            </w:r>
            <w:r w:rsidRPr="00047B9A">
              <w:rPr>
                <w:rFonts w:ascii="Tahoma" w:hAnsi="Tahoma" w:cs="Tahoma"/>
                <w:sz w:val="21"/>
                <w:szCs w:val="21"/>
                <w:u w:val="single"/>
              </w:rPr>
              <w:t>Lotes</w:t>
            </w:r>
            <w:r w:rsidRPr="00047B9A">
              <w:rPr>
                <w:rFonts w:ascii="Tahoma" w:hAnsi="Tahoma" w:cs="Tahoma"/>
                <w:sz w:val="21"/>
                <w:szCs w:val="21"/>
              </w:rPr>
              <w:t>”:</w:t>
            </w:r>
          </w:p>
        </w:tc>
        <w:tc>
          <w:tcPr>
            <w:tcW w:w="6218" w:type="dxa"/>
          </w:tcPr>
          <w:p w14:paraId="62182C61" w14:textId="77777777" w:rsidR="001D2CD1" w:rsidRPr="004B0752" w:rsidRDefault="001D2CD1"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047B9A">
              <w:rPr>
                <w:rFonts w:ascii="Tahoma" w:hAnsi="Tahoma" w:cs="Tahoma"/>
                <w:sz w:val="21"/>
                <w:szCs w:val="21"/>
              </w:rPr>
              <w:t>A totalidade dos Lotes integrantes dos Empreendimentos Imobiliários;</w:t>
            </w:r>
          </w:p>
          <w:p w14:paraId="546B81D8" w14:textId="77777777" w:rsidR="001D2CD1" w:rsidRPr="004B0752" w:rsidRDefault="001D2CD1"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2EB070B6" w14:textId="77777777" w:rsidTr="007B199E">
        <w:tc>
          <w:tcPr>
            <w:tcW w:w="3422" w:type="dxa"/>
            <w:gridSpan w:val="2"/>
          </w:tcPr>
          <w:p w14:paraId="111DF9EA" w14:textId="5A9C3087" w:rsidR="00412131" w:rsidRPr="00047B9A" w:rsidRDefault="00412131" w:rsidP="007B199E">
            <w:pPr>
              <w:spacing w:line="300" w:lineRule="exact"/>
              <w:rPr>
                <w:rFonts w:ascii="Tahoma" w:hAnsi="Tahoma" w:cs="Tahoma"/>
                <w:sz w:val="21"/>
                <w:szCs w:val="21"/>
              </w:rPr>
            </w:pPr>
            <w:r w:rsidRPr="00047B9A">
              <w:rPr>
                <w:rFonts w:ascii="Tahoma" w:hAnsi="Tahoma" w:cs="Tahoma"/>
                <w:sz w:val="21"/>
                <w:szCs w:val="21"/>
              </w:rPr>
              <w:t>“</w:t>
            </w:r>
            <w:r w:rsidRPr="00047B9A">
              <w:rPr>
                <w:rFonts w:ascii="Tahoma" w:hAnsi="Tahoma" w:cs="Tahoma"/>
                <w:sz w:val="21"/>
                <w:szCs w:val="21"/>
                <w:u w:val="single"/>
              </w:rPr>
              <w:t>Lotes</w:t>
            </w:r>
            <w:r w:rsidR="001D2CD1">
              <w:rPr>
                <w:rFonts w:ascii="Tahoma" w:hAnsi="Tahoma" w:cs="Tahoma"/>
                <w:sz w:val="21"/>
                <w:szCs w:val="21"/>
                <w:u w:val="single"/>
              </w:rPr>
              <w:t xml:space="preserve"> Atenas II</w:t>
            </w:r>
            <w:r w:rsidRPr="00047B9A">
              <w:rPr>
                <w:rFonts w:ascii="Tahoma" w:hAnsi="Tahoma" w:cs="Tahoma"/>
                <w:sz w:val="21"/>
                <w:szCs w:val="21"/>
              </w:rPr>
              <w:t>”:</w:t>
            </w:r>
          </w:p>
        </w:tc>
        <w:tc>
          <w:tcPr>
            <w:tcW w:w="6218" w:type="dxa"/>
          </w:tcPr>
          <w:p w14:paraId="460948EB" w14:textId="53E92EB1" w:rsidR="00412131" w:rsidRPr="004B0752" w:rsidRDefault="00047B9A"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047B9A">
              <w:rPr>
                <w:rFonts w:ascii="Tahoma" w:hAnsi="Tahoma" w:cs="Tahoma"/>
                <w:sz w:val="21"/>
                <w:szCs w:val="21"/>
              </w:rPr>
              <w:t>A totalidade dos Lotes integrantes do</w:t>
            </w:r>
            <w:r w:rsidR="001D2CD1">
              <w:rPr>
                <w:rFonts w:ascii="Tahoma" w:hAnsi="Tahoma" w:cs="Tahoma"/>
                <w:sz w:val="21"/>
                <w:szCs w:val="21"/>
              </w:rPr>
              <w:t xml:space="preserve"> Loteamento Atenas II</w:t>
            </w:r>
            <w:r w:rsidR="00412131" w:rsidRPr="00047B9A">
              <w:rPr>
                <w:rFonts w:ascii="Tahoma" w:hAnsi="Tahoma" w:cs="Tahoma"/>
                <w:sz w:val="21"/>
                <w:szCs w:val="21"/>
              </w:rPr>
              <w:t>;</w:t>
            </w:r>
          </w:p>
          <w:p w14:paraId="6D3F411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3CD95560" w14:textId="77777777" w:rsidTr="007B199E">
        <w:tc>
          <w:tcPr>
            <w:tcW w:w="3422" w:type="dxa"/>
            <w:gridSpan w:val="2"/>
          </w:tcPr>
          <w:p w14:paraId="41E0C4DE"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MDA</w:t>
            </w:r>
            <w:r w:rsidRPr="004B0752">
              <w:rPr>
                <w:rFonts w:ascii="Tahoma" w:hAnsi="Tahoma" w:cs="Tahoma"/>
                <w:sz w:val="21"/>
                <w:szCs w:val="21"/>
              </w:rPr>
              <w:t>”:</w:t>
            </w:r>
          </w:p>
        </w:tc>
        <w:tc>
          <w:tcPr>
            <w:tcW w:w="6218" w:type="dxa"/>
          </w:tcPr>
          <w:p w14:paraId="66ED4ED0" w14:textId="40043216" w:rsidR="00412131" w:rsidRPr="004B0752" w:rsidRDefault="00412131" w:rsidP="007B199E">
            <w:pPr>
              <w:tabs>
                <w:tab w:val="num" w:pos="0"/>
                <w:tab w:val="left" w:pos="360"/>
              </w:tabs>
              <w:spacing w:line="300" w:lineRule="exact"/>
              <w:jc w:val="both"/>
              <w:rPr>
                <w:rFonts w:ascii="Tahoma" w:hAnsi="Tahoma" w:cs="Tahoma"/>
                <w:sz w:val="21"/>
                <w:szCs w:val="21"/>
              </w:rPr>
            </w:pPr>
            <w:r w:rsidRPr="004B0752">
              <w:rPr>
                <w:rFonts w:ascii="Tahoma" w:hAnsi="Tahoma" w:cs="Tahoma"/>
                <w:sz w:val="21"/>
                <w:szCs w:val="21"/>
              </w:rPr>
              <w:t>Módulo de Distribuição de Ativos, ambiente de distribuição de títulos e valores mobiliários, administrado e operacionalizado pela B3;</w:t>
            </w:r>
          </w:p>
          <w:p w14:paraId="38F57D6B"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74039E9F" w14:textId="77777777" w:rsidTr="007B199E">
        <w:tc>
          <w:tcPr>
            <w:tcW w:w="3422" w:type="dxa"/>
            <w:gridSpan w:val="2"/>
          </w:tcPr>
          <w:p w14:paraId="78AD261A" w14:textId="77777777" w:rsidR="00412131" w:rsidRPr="004B0752" w:rsidRDefault="00412131" w:rsidP="007B199E">
            <w:pPr>
              <w:widowControl w:val="0"/>
              <w:tabs>
                <w:tab w:val="left" w:pos="360"/>
                <w:tab w:val="left" w:pos="540"/>
              </w:tabs>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Multa Indenizatória</w:t>
            </w:r>
            <w:r w:rsidRPr="004B0752">
              <w:rPr>
                <w:rFonts w:ascii="Tahoma" w:hAnsi="Tahoma" w:cs="Tahoma"/>
                <w:sz w:val="21"/>
                <w:szCs w:val="21"/>
              </w:rPr>
              <w:t>”:</w:t>
            </w:r>
          </w:p>
        </w:tc>
        <w:tc>
          <w:tcPr>
            <w:tcW w:w="6218" w:type="dxa"/>
          </w:tcPr>
          <w:p w14:paraId="259BB8AB" w14:textId="0A8157F6" w:rsidR="00412131" w:rsidRPr="004B0752" w:rsidRDefault="00412131" w:rsidP="007B199E">
            <w:pPr>
              <w:widowControl w:val="0"/>
              <w:tabs>
                <w:tab w:val="left" w:pos="0"/>
                <w:tab w:val="left" w:pos="360"/>
              </w:tabs>
              <w:spacing w:line="300" w:lineRule="exact"/>
              <w:jc w:val="both"/>
              <w:rPr>
                <w:rFonts w:ascii="Tahoma" w:hAnsi="Tahoma" w:cs="Tahoma"/>
                <w:sz w:val="21"/>
                <w:szCs w:val="21"/>
              </w:rPr>
            </w:pPr>
            <w:r w:rsidRPr="004B0752">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w:t>
            </w:r>
            <w:r w:rsidRPr="004B0752">
              <w:rPr>
                <w:rFonts w:ascii="Tahoma" w:hAnsi="Tahoma" w:cs="Tahoma"/>
                <w:sz w:val="21"/>
                <w:szCs w:val="21"/>
              </w:rPr>
              <w:lastRenderedPageBreak/>
              <w:t>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0716E8">
              <w:rPr>
                <w:rFonts w:ascii="Tahoma" w:hAnsi="Tahoma" w:cs="Tahoma"/>
                <w:sz w:val="21"/>
                <w:szCs w:val="21"/>
              </w:rPr>
              <w:t>ou</w:t>
            </w:r>
            <w:r w:rsidRPr="004B0752">
              <w:rPr>
                <w:rFonts w:ascii="Tahoma" w:hAnsi="Tahoma" w:cs="Tahoma"/>
                <w:sz w:val="21"/>
                <w:szCs w:val="21"/>
              </w:rPr>
              <w:t xml:space="preserve">, </w:t>
            </w:r>
            <w:r w:rsidR="00A6623D" w:rsidRPr="004B0752">
              <w:rPr>
                <w:rFonts w:ascii="Tahoma" w:hAnsi="Tahoma" w:cs="Tahoma"/>
                <w:sz w:val="21"/>
                <w:szCs w:val="21"/>
              </w:rPr>
              <w:t>nos termos do Contrato de Cessão</w:t>
            </w:r>
            <w:r w:rsidRPr="004B0752">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62085076" w14:textId="77777777" w:rsidR="00412131" w:rsidRPr="004B0752" w:rsidRDefault="00412131" w:rsidP="007B199E">
            <w:pPr>
              <w:widowControl w:val="0"/>
              <w:tabs>
                <w:tab w:val="left" w:pos="0"/>
                <w:tab w:val="left" w:pos="360"/>
              </w:tabs>
              <w:suppressAutoHyphens/>
              <w:spacing w:line="300" w:lineRule="exact"/>
              <w:jc w:val="both"/>
              <w:rPr>
                <w:rFonts w:ascii="Tahoma" w:hAnsi="Tahoma" w:cs="Tahoma"/>
                <w:sz w:val="21"/>
                <w:szCs w:val="21"/>
              </w:rPr>
            </w:pPr>
          </w:p>
        </w:tc>
      </w:tr>
      <w:tr w:rsidR="00412131" w:rsidRPr="004B0752" w14:paraId="2CBDAD83" w14:textId="77777777" w:rsidTr="007B199E">
        <w:tc>
          <w:tcPr>
            <w:tcW w:w="3422" w:type="dxa"/>
            <w:gridSpan w:val="2"/>
          </w:tcPr>
          <w:p w14:paraId="49E93F35" w14:textId="77777777" w:rsidR="00412131" w:rsidRPr="004B0752" w:rsidRDefault="00412131" w:rsidP="007B199E">
            <w:pPr>
              <w:spacing w:line="300" w:lineRule="exact"/>
              <w:ind w:right="-2"/>
              <w:rPr>
                <w:rFonts w:ascii="Tahoma" w:hAnsi="Tahoma" w:cs="Tahoma"/>
                <w:color w:val="000000"/>
                <w:sz w:val="21"/>
                <w:szCs w:val="21"/>
              </w:rPr>
            </w:pPr>
            <w:r w:rsidRPr="004B0752">
              <w:rPr>
                <w:rFonts w:ascii="Tahoma" w:hAnsi="Tahoma" w:cs="Tahoma"/>
                <w:sz w:val="21"/>
                <w:szCs w:val="21"/>
              </w:rPr>
              <w:lastRenderedPageBreak/>
              <w:t>“</w:t>
            </w:r>
            <w:r w:rsidRPr="004B0752">
              <w:rPr>
                <w:rFonts w:ascii="Tahoma" w:hAnsi="Tahoma" w:cs="Tahoma"/>
                <w:sz w:val="21"/>
                <w:szCs w:val="21"/>
                <w:u w:val="single"/>
              </w:rPr>
              <w:t>Obrigações Garantidas</w:t>
            </w:r>
            <w:r w:rsidRPr="004B0752">
              <w:rPr>
                <w:rFonts w:ascii="Tahoma" w:hAnsi="Tahoma" w:cs="Tahoma"/>
                <w:sz w:val="21"/>
                <w:szCs w:val="21"/>
              </w:rPr>
              <w:t>”:</w:t>
            </w:r>
          </w:p>
        </w:tc>
        <w:tc>
          <w:tcPr>
            <w:tcW w:w="6218" w:type="dxa"/>
          </w:tcPr>
          <w:p w14:paraId="142AC16D" w14:textId="7C655A00" w:rsidR="00412131" w:rsidRPr="004B0752" w:rsidRDefault="00412131" w:rsidP="007B199E">
            <w:pPr>
              <w:widowControl w:val="0"/>
              <w:tabs>
                <w:tab w:val="left" w:pos="80"/>
                <w:tab w:val="left" w:pos="110"/>
              </w:tabs>
              <w:spacing w:line="300" w:lineRule="exact"/>
              <w:jc w:val="both"/>
              <w:rPr>
                <w:rFonts w:ascii="Tahoma" w:hAnsi="Tahoma" w:cs="Tahoma"/>
                <w:sz w:val="21"/>
                <w:szCs w:val="21"/>
              </w:rPr>
            </w:pPr>
            <w:r w:rsidRPr="004B0752">
              <w:rPr>
                <w:rFonts w:ascii="Tahoma" w:hAnsi="Tahoma" w:cs="Tahoma"/>
                <w:sz w:val="21"/>
                <w:szCs w:val="21"/>
              </w:rPr>
              <w:t xml:space="preserve">correspondem a </w:t>
            </w:r>
            <w:r w:rsidR="00ED4CA3" w:rsidRPr="004B0752">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4B0752">
              <w:rPr>
                <w:rFonts w:ascii="Tahoma" w:hAnsi="Tahoma" w:cs="Tahoma"/>
                <w:sz w:val="21"/>
                <w:szCs w:val="21"/>
              </w:rPr>
              <w:t>ii</w:t>
            </w:r>
            <w:proofErr w:type="spellEnd"/>
            <w:r w:rsidR="00ED4CA3" w:rsidRPr="004B0752">
              <w:rPr>
                <w:rFonts w:ascii="Tahoma" w:hAnsi="Tahoma" w:cs="Tahoma"/>
                <w:sz w:val="21"/>
                <w:szCs w:val="21"/>
              </w:rPr>
              <w:t>) todas as obrigações decorrentes do Contrato de Cessão, presentes e futuras, principais e acessórias, assumidas ou que venham a ser assumidas pela Cedente, incluindo, mas não se limitando, ao pagamento do saldo devedor dos Créditos Imobiliários, de multas, dos juros de mora, da multa moratória, (</w:t>
            </w:r>
            <w:proofErr w:type="spellStart"/>
            <w:r w:rsidR="00ED4CA3" w:rsidRPr="004B0752">
              <w:rPr>
                <w:rFonts w:ascii="Tahoma" w:hAnsi="Tahoma" w:cs="Tahoma"/>
                <w:sz w:val="21"/>
                <w:szCs w:val="21"/>
              </w:rPr>
              <w:t>iii</w:t>
            </w:r>
            <w:proofErr w:type="spellEnd"/>
            <w:r w:rsidR="00ED4CA3" w:rsidRPr="004B0752">
              <w:rPr>
                <w:rFonts w:ascii="Tahoma" w:hAnsi="Tahoma" w:cs="Tahoma"/>
                <w:sz w:val="21"/>
                <w:szCs w:val="21"/>
              </w:rPr>
              <w:t xml:space="preserve">) obrigações de </w:t>
            </w:r>
            <w:r w:rsidR="00C10AB9" w:rsidRPr="004B0752">
              <w:rPr>
                <w:rFonts w:ascii="Tahoma" w:hAnsi="Tahoma" w:cs="Tahoma"/>
                <w:sz w:val="21"/>
                <w:szCs w:val="21"/>
              </w:rPr>
              <w:t xml:space="preserve">resgate, </w:t>
            </w:r>
            <w:r w:rsidR="00ED4CA3" w:rsidRPr="004B0752">
              <w:rPr>
                <w:rFonts w:ascii="Tahoma" w:hAnsi="Tahoma" w:cs="Tahoma"/>
                <w:sz w:val="21"/>
                <w:szCs w:val="21"/>
              </w:rPr>
              <w:t>amortização e pagamentos dos juros conforme estabelecidos no Termo de Securitização, (</w:t>
            </w:r>
            <w:proofErr w:type="spellStart"/>
            <w:r w:rsidR="00ED4CA3" w:rsidRPr="004B0752">
              <w:rPr>
                <w:rFonts w:ascii="Tahoma" w:hAnsi="Tahoma" w:cs="Tahoma"/>
                <w:sz w:val="21"/>
                <w:szCs w:val="21"/>
              </w:rPr>
              <w:t>iv</w:t>
            </w:r>
            <w:proofErr w:type="spellEnd"/>
            <w:r w:rsidR="00ED4CA3" w:rsidRPr="004B0752">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B0752">
              <w:rPr>
                <w:rFonts w:ascii="Tahoma" w:hAnsi="Tahoma" w:cs="Tahoma"/>
                <w:color w:val="000000"/>
                <w:sz w:val="21"/>
                <w:szCs w:val="21"/>
              </w:rPr>
              <w:t>;</w:t>
            </w:r>
          </w:p>
          <w:p w14:paraId="474B3F06" w14:textId="77777777" w:rsidR="00412131" w:rsidRPr="004B0752" w:rsidRDefault="00412131" w:rsidP="007B199E">
            <w:pPr>
              <w:widowControl w:val="0"/>
              <w:tabs>
                <w:tab w:val="left" w:pos="80"/>
                <w:tab w:val="left" w:pos="110"/>
              </w:tabs>
              <w:suppressAutoHyphens/>
              <w:spacing w:line="300" w:lineRule="exact"/>
              <w:jc w:val="both"/>
              <w:rPr>
                <w:rFonts w:ascii="Tahoma" w:hAnsi="Tahoma" w:cs="Tahoma"/>
                <w:sz w:val="21"/>
                <w:szCs w:val="21"/>
              </w:rPr>
            </w:pPr>
          </w:p>
        </w:tc>
      </w:tr>
      <w:tr w:rsidR="00412131" w:rsidRPr="004B0752" w14:paraId="6ED33070" w14:textId="77777777" w:rsidTr="007B199E">
        <w:tc>
          <w:tcPr>
            <w:tcW w:w="3422" w:type="dxa"/>
            <w:gridSpan w:val="2"/>
          </w:tcPr>
          <w:p w14:paraId="03B63663" w14:textId="77777777" w:rsidR="00412131" w:rsidRPr="004B0752"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Oferta</w:t>
            </w:r>
            <w:r w:rsidRPr="004B0752">
              <w:rPr>
                <w:rFonts w:ascii="Tahoma" w:hAnsi="Tahoma" w:cs="Tahoma"/>
                <w:sz w:val="21"/>
                <w:szCs w:val="21"/>
              </w:rPr>
              <w:t>”:</w:t>
            </w:r>
          </w:p>
        </w:tc>
        <w:tc>
          <w:tcPr>
            <w:tcW w:w="6218" w:type="dxa"/>
          </w:tcPr>
          <w:p w14:paraId="0051257F" w14:textId="424DAE6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B0752">
              <w:rPr>
                <w:rFonts w:ascii="Tahoma" w:hAnsi="Tahoma" w:cs="Tahoma"/>
                <w:snapToGrid w:val="0"/>
                <w:sz w:val="21"/>
                <w:szCs w:val="21"/>
              </w:rPr>
              <w:t xml:space="preserve">a distribuição pública com esforços restritos dos CRI realizada nos termos da Instrução CVM 476, a qual </w:t>
            </w:r>
            <w:r w:rsidRPr="004B0752">
              <w:rPr>
                <w:rFonts w:ascii="Tahoma" w:hAnsi="Tahoma" w:cs="Tahoma"/>
                <w:b/>
                <w:snapToGrid w:val="0"/>
                <w:sz w:val="21"/>
                <w:szCs w:val="21"/>
              </w:rPr>
              <w:t>(i)</w:t>
            </w:r>
            <w:r w:rsidRPr="004B0752">
              <w:rPr>
                <w:rFonts w:ascii="Tahoma" w:hAnsi="Tahoma" w:cs="Tahoma"/>
                <w:snapToGrid w:val="0"/>
                <w:sz w:val="21"/>
                <w:szCs w:val="21"/>
              </w:rPr>
              <w:t xml:space="preserve"> será destinada aos investidores descritos </w:t>
            </w:r>
            <w:r w:rsidRPr="0081291A">
              <w:rPr>
                <w:rFonts w:ascii="Tahoma" w:hAnsi="Tahoma" w:cs="Tahoma"/>
                <w:snapToGrid w:val="0"/>
                <w:sz w:val="21"/>
                <w:szCs w:val="21"/>
              </w:rPr>
              <w:t xml:space="preserve">no item 4.2.1. deste Termo; </w:t>
            </w:r>
            <w:r w:rsidRPr="0081291A">
              <w:rPr>
                <w:rFonts w:ascii="Tahoma" w:hAnsi="Tahoma" w:cs="Tahoma"/>
                <w:b/>
                <w:snapToGrid w:val="0"/>
                <w:sz w:val="21"/>
                <w:szCs w:val="21"/>
              </w:rPr>
              <w:t>(</w:t>
            </w:r>
            <w:proofErr w:type="spellStart"/>
            <w:r w:rsidRPr="0081291A">
              <w:rPr>
                <w:rFonts w:ascii="Tahoma" w:hAnsi="Tahoma" w:cs="Tahoma"/>
                <w:b/>
                <w:snapToGrid w:val="0"/>
                <w:sz w:val="21"/>
                <w:szCs w:val="21"/>
              </w:rPr>
              <w:t>ii</w:t>
            </w:r>
            <w:proofErr w:type="spellEnd"/>
            <w:r w:rsidRPr="0081291A">
              <w:rPr>
                <w:rFonts w:ascii="Tahoma" w:hAnsi="Tahoma" w:cs="Tahoma"/>
                <w:b/>
                <w:snapToGrid w:val="0"/>
                <w:sz w:val="21"/>
                <w:szCs w:val="21"/>
              </w:rPr>
              <w:t>)</w:t>
            </w:r>
            <w:r w:rsidRPr="0081291A">
              <w:rPr>
                <w:rFonts w:ascii="Tahoma" w:hAnsi="Tahoma" w:cs="Tahoma"/>
                <w:snapToGrid w:val="0"/>
                <w:sz w:val="21"/>
                <w:szCs w:val="21"/>
              </w:rPr>
              <w:t xml:space="preserve"> será intermediada pelo Coordenador Líder; e </w:t>
            </w:r>
            <w:r w:rsidRPr="0081291A">
              <w:rPr>
                <w:rFonts w:ascii="Tahoma" w:hAnsi="Tahoma" w:cs="Tahoma"/>
                <w:b/>
                <w:snapToGrid w:val="0"/>
                <w:sz w:val="21"/>
                <w:szCs w:val="21"/>
              </w:rPr>
              <w:t>(</w:t>
            </w:r>
            <w:proofErr w:type="spellStart"/>
            <w:r w:rsidRPr="0081291A">
              <w:rPr>
                <w:rFonts w:ascii="Tahoma" w:hAnsi="Tahoma" w:cs="Tahoma"/>
                <w:b/>
                <w:snapToGrid w:val="0"/>
                <w:sz w:val="21"/>
                <w:szCs w:val="21"/>
              </w:rPr>
              <w:t>iii</w:t>
            </w:r>
            <w:proofErr w:type="spellEnd"/>
            <w:r w:rsidRPr="0081291A">
              <w:rPr>
                <w:rFonts w:ascii="Tahoma" w:hAnsi="Tahoma" w:cs="Tahoma"/>
                <w:b/>
                <w:snapToGrid w:val="0"/>
                <w:sz w:val="21"/>
                <w:szCs w:val="21"/>
              </w:rPr>
              <w:t>)</w:t>
            </w:r>
            <w:r w:rsidRPr="0081291A">
              <w:rPr>
                <w:rFonts w:ascii="Tahoma" w:hAnsi="Tahoma" w:cs="Tahoma"/>
                <w:snapToGrid w:val="0"/>
                <w:sz w:val="21"/>
                <w:szCs w:val="21"/>
              </w:rPr>
              <w:t xml:space="preserve"> será feita nos termos do item 4.2. d</w:t>
            </w:r>
            <w:r w:rsidRPr="004B0752">
              <w:rPr>
                <w:rFonts w:ascii="Tahoma" w:hAnsi="Tahoma" w:cs="Tahoma"/>
                <w:snapToGrid w:val="0"/>
                <w:sz w:val="21"/>
                <w:szCs w:val="21"/>
              </w:rPr>
              <w:t>este Termo;</w:t>
            </w:r>
          </w:p>
          <w:p w14:paraId="44182F1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1CE6DFEE" w14:textId="77777777" w:rsidTr="007B199E">
        <w:tc>
          <w:tcPr>
            <w:tcW w:w="3422" w:type="dxa"/>
            <w:gridSpan w:val="2"/>
          </w:tcPr>
          <w:p w14:paraId="36F631EC" w14:textId="77777777" w:rsidR="00412131" w:rsidRPr="004B0752"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Operação</w:t>
            </w:r>
            <w:r w:rsidRPr="004B0752">
              <w:rPr>
                <w:rFonts w:ascii="Tahoma" w:hAnsi="Tahoma" w:cs="Tahoma"/>
                <w:sz w:val="21"/>
                <w:szCs w:val="21"/>
              </w:rPr>
              <w:t>”:</w:t>
            </w:r>
          </w:p>
          <w:p w14:paraId="1DE600AE" w14:textId="77777777" w:rsidR="00412131" w:rsidRPr="004B0752" w:rsidRDefault="00412131" w:rsidP="007B199E">
            <w:pPr>
              <w:suppressAutoHyphens/>
              <w:spacing w:line="300" w:lineRule="exact"/>
              <w:ind w:right="-2"/>
              <w:jc w:val="center"/>
              <w:rPr>
                <w:rFonts w:ascii="Tahoma" w:hAnsi="Tahoma" w:cs="Tahoma"/>
                <w:sz w:val="21"/>
                <w:szCs w:val="21"/>
              </w:rPr>
            </w:pPr>
          </w:p>
        </w:tc>
        <w:tc>
          <w:tcPr>
            <w:tcW w:w="6218" w:type="dxa"/>
          </w:tcPr>
          <w:p w14:paraId="1BB4D3C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presente operação de securitização, que envolve a celebração de todos os Documentos da Operação;</w:t>
            </w:r>
          </w:p>
          <w:p w14:paraId="032E28FB"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B0752" w14:paraId="1CF9C6E6" w14:textId="77777777" w:rsidTr="007B199E">
        <w:tc>
          <w:tcPr>
            <w:tcW w:w="3422" w:type="dxa"/>
            <w:gridSpan w:val="2"/>
          </w:tcPr>
          <w:p w14:paraId="60297086" w14:textId="77777777" w:rsidR="00412131" w:rsidRPr="004B0752"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Ordem de Pagamentos</w:t>
            </w:r>
            <w:r w:rsidRPr="004B0752">
              <w:rPr>
                <w:rFonts w:ascii="Tahoma" w:hAnsi="Tahoma" w:cs="Tahoma"/>
                <w:sz w:val="21"/>
                <w:szCs w:val="21"/>
              </w:rPr>
              <w:t>”:</w:t>
            </w:r>
          </w:p>
        </w:tc>
        <w:tc>
          <w:tcPr>
            <w:tcW w:w="6218" w:type="dxa"/>
          </w:tcPr>
          <w:p w14:paraId="30CEA4F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029B5ADF"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59167EF3" w14:textId="77777777" w:rsidTr="007B199E">
        <w:tc>
          <w:tcPr>
            <w:tcW w:w="3422" w:type="dxa"/>
            <w:gridSpan w:val="2"/>
          </w:tcPr>
          <w:p w14:paraId="35502DA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Patrimônio Separado</w:t>
            </w:r>
            <w:r w:rsidRPr="004B0752">
              <w:rPr>
                <w:rFonts w:ascii="Tahoma" w:hAnsi="Tahoma" w:cs="Tahoma"/>
                <w:sz w:val="21"/>
                <w:szCs w:val="21"/>
              </w:rPr>
              <w:t>”:</w:t>
            </w:r>
          </w:p>
          <w:p w14:paraId="5FF3AD04"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241546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o patrimônio constituído após a instituição do Regime Fiduciário, </w:t>
            </w:r>
            <w:r w:rsidRPr="004B0752">
              <w:rPr>
                <w:rFonts w:ascii="Tahoma" w:hAnsi="Tahoma" w:cs="Tahoma"/>
                <w:bCs/>
                <w:sz w:val="21"/>
                <w:szCs w:val="21"/>
              </w:rPr>
              <w:t xml:space="preserve">composto pelos </w:t>
            </w:r>
            <w:r w:rsidRPr="004B0752">
              <w:rPr>
                <w:rFonts w:ascii="Tahoma" w:hAnsi="Tahoma" w:cs="Tahoma"/>
                <w:b/>
                <w:bCs/>
                <w:sz w:val="21"/>
                <w:szCs w:val="21"/>
              </w:rPr>
              <w:t>(i)</w:t>
            </w:r>
            <w:r w:rsidRPr="004B0752">
              <w:rPr>
                <w:rFonts w:ascii="Tahoma" w:hAnsi="Tahoma" w:cs="Tahoma"/>
                <w:bCs/>
                <w:sz w:val="21"/>
                <w:szCs w:val="21"/>
              </w:rPr>
              <w:t xml:space="preserve"> Créditos do Patrimônio Separado; e </w:t>
            </w:r>
            <w:r w:rsidRPr="004B0752">
              <w:rPr>
                <w:rFonts w:ascii="Tahoma" w:hAnsi="Tahoma" w:cs="Tahoma"/>
                <w:b/>
                <w:bCs/>
                <w:sz w:val="21"/>
                <w:szCs w:val="21"/>
              </w:rPr>
              <w:t>(</w:t>
            </w:r>
            <w:proofErr w:type="spellStart"/>
            <w:r w:rsidRPr="004B0752">
              <w:rPr>
                <w:rFonts w:ascii="Tahoma" w:hAnsi="Tahoma" w:cs="Tahoma"/>
                <w:b/>
                <w:bCs/>
                <w:sz w:val="21"/>
                <w:szCs w:val="21"/>
              </w:rPr>
              <w:t>ii</w:t>
            </w:r>
            <w:proofErr w:type="spellEnd"/>
            <w:r w:rsidRPr="004B0752">
              <w:rPr>
                <w:rFonts w:ascii="Tahoma" w:hAnsi="Tahoma" w:cs="Tahoma"/>
                <w:b/>
                <w:bCs/>
                <w:sz w:val="21"/>
                <w:szCs w:val="21"/>
              </w:rPr>
              <w:t>)</w:t>
            </w:r>
            <w:r w:rsidRPr="004B0752">
              <w:rPr>
                <w:rFonts w:ascii="Tahoma" w:hAnsi="Tahoma" w:cs="Tahoma"/>
                <w:b/>
                <w:sz w:val="21"/>
                <w:szCs w:val="21"/>
              </w:rPr>
              <w:t xml:space="preserve"> </w:t>
            </w:r>
            <w:r w:rsidRPr="004B0752">
              <w:rPr>
                <w:rFonts w:ascii="Tahoma" w:hAnsi="Tahoma" w:cs="Tahoma"/>
                <w:bCs/>
                <w:sz w:val="21"/>
                <w:szCs w:val="21"/>
              </w:rPr>
              <w:t xml:space="preserve">Garantias. O Patrimônio Separado </w:t>
            </w:r>
            <w:r w:rsidRPr="004B0752">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F4F1CF3"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B0752" w14:paraId="65E87C40" w14:textId="77777777" w:rsidTr="007B199E">
        <w:tc>
          <w:tcPr>
            <w:tcW w:w="3422" w:type="dxa"/>
            <w:gridSpan w:val="2"/>
          </w:tcPr>
          <w:p w14:paraId="4F1126F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PIS</w:t>
            </w:r>
            <w:r w:rsidRPr="004B0752">
              <w:rPr>
                <w:rFonts w:ascii="Tahoma" w:hAnsi="Tahoma" w:cs="Tahoma"/>
                <w:sz w:val="21"/>
                <w:szCs w:val="21"/>
              </w:rPr>
              <w:t>”:</w:t>
            </w:r>
          </w:p>
        </w:tc>
        <w:tc>
          <w:tcPr>
            <w:tcW w:w="6218" w:type="dxa"/>
          </w:tcPr>
          <w:p w14:paraId="6010A0C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Contribuição ao Programa de Integração Social;</w:t>
            </w:r>
          </w:p>
          <w:p w14:paraId="78F4E455"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B54A38A" w14:textId="77777777" w:rsidTr="007B199E">
        <w:tc>
          <w:tcPr>
            <w:tcW w:w="3422" w:type="dxa"/>
            <w:gridSpan w:val="2"/>
          </w:tcPr>
          <w:p w14:paraId="22F3885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Preço da Cessão</w:t>
            </w:r>
            <w:r w:rsidRPr="004B0752">
              <w:rPr>
                <w:rFonts w:ascii="Tahoma" w:hAnsi="Tahoma" w:cs="Tahoma"/>
                <w:sz w:val="21"/>
                <w:szCs w:val="21"/>
              </w:rPr>
              <w:t>:</w:t>
            </w:r>
          </w:p>
        </w:tc>
        <w:tc>
          <w:tcPr>
            <w:tcW w:w="6218" w:type="dxa"/>
          </w:tcPr>
          <w:p w14:paraId="73C1D9A0" w14:textId="01E485DE" w:rsidR="00412131" w:rsidRPr="004B0752" w:rsidRDefault="00C10AB9"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é o preço que </w:t>
            </w:r>
            <w:r w:rsidR="00412131" w:rsidRPr="004B0752">
              <w:rPr>
                <w:rFonts w:ascii="Tahoma" w:hAnsi="Tahoma" w:cs="Tahoma"/>
                <w:sz w:val="21"/>
                <w:szCs w:val="21"/>
              </w:rPr>
              <w:t xml:space="preserve">será pago pela Emissora à Cedente, a título de pagamento pela aquisição dos Créditos Imobiliários </w:t>
            </w:r>
            <w:r w:rsidR="008111D1">
              <w:rPr>
                <w:rFonts w:ascii="Tahoma" w:hAnsi="Tahoma" w:cs="Tahoma"/>
                <w:sz w:val="21"/>
                <w:szCs w:val="21"/>
              </w:rPr>
              <w:t xml:space="preserve">na proporção, </w:t>
            </w:r>
            <w:r w:rsidRPr="004B0752">
              <w:rPr>
                <w:rFonts w:ascii="Tahoma" w:hAnsi="Tahoma" w:cs="Tahoma"/>
                <w:sz w:val="21"/>
                <w:szCs w:val="21"/>
              </w:rPr>
              <w:t xml:space="preserve">no montante, </w:t>
            </w:r>
            <w:r w:rsidR="00412131" w:rsidRPr="004B0752">
              <w:rPr>
                <w:rFonts w:ascii="Tahoma" w:hAnsi="Tahoma" w:cs="Tahoma"/>
                <w:sz w:val="21"/>
                <w:szCs w:val="21"/>
              </w:rPr>
              <w:t>na forma, prazo e condições do Contrato de Cessão;</w:t>
            </w:r>
          </w:p>
          <w:p w14:paraId="6EC6CA88"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1B200355" w14:textId="77777777" w:rsidTr="007B199E">
        <w:tc>
          <w:tcPr>
            <w:tcW w:w="3422" w:type="dxa"/>
            <w:gridSpan w:val="2"/>
          </w:tcPr>
          <w:p w14:paraId="5912C0C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Preço de Integralização</w:t>
            </w:r>
            <w:r w:rsidRPr="004B0752">
              <w:rPr>
                <w:rFonts w:ascii="Tahoma" w:hAnsi="Tahoma" w:cs="Tahoma"/>
                <w:sz w:val="21"/>
                <w:szCs w:val="21"/>
              </w:rPr>
              <w:t>”:</w:t>
            </w:r>
          </w:p>
        </w:tc>
        <w:tc>
          <w:tcPr>
            <w:tcW w:w="6218" w:type="dxa"/>
          </w:tcPr>
          <w:p w14:paraId="3F7A250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o preço de integralização dos CRI no âmbito da Emissão, correspondente: </w:t>
            </w:r>
            <w:r w:rsidRPr="004B0752">
              <w:rPr>
                <w:rFonts w:ascii="Tahoma" w:hAnsi="Tahoma" w:cs="Tahoma"/>
                <w:b/>
                <w:sz w:val="21"/>
                <w:szCs w:val="21"/>
              </w:rPr>
              <w:t>(i)</w:t>
            </w:r>
            <w:r w:rsidRPr="004B0752">
              <w:rPr>
                <w:rFonts w:ascii="Tahoma" w:hAnsi="Tahoma" w:cs="Tahoma"/>
                <w:sz w:val="21"/>
                <w:szCs w:val="21"/>
              </w:rPr>
              <w:t xml:space="preserve"> ao Valor Nominal Unitário para os CRI da respectiva Série integralizados na Data da Primeira Integralização; ou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BEB40C1"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860E4FC" w14:textId="77777777" w:rsidTr="007B199E">
        <w:tc>
          <w:tcPr>
            <w:tcW w:w="3422" w:type="dxa"/>
            <w:gridSpan w:val="2"/>
          </w:tcPr>
          <w:p w14:paraId="362C97D7" w14:textId="0880076C"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Razão de Garantia do Fluxo Mensal</w:t>
            </w:r>
            <w:r w:rsidRPr="004B0752">
              <w:rPr>
                <w:rFonts w:ascii="Tahoma" w:hAnsi="Tahoma" w:cs="Tahoma"/>
                <w:sz w:val="21"/>
                <w:szCs w:val="21"/>
              </w:rPr>
              <w:t>”:</w:t>
            </w:r>
          </w:p>
          <w:p w14:paraId="67C9E34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7210245" w14:textId="77777777" w:rsidR="00412131" w:rsidRPr="004B0752"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B0752">
              <w:rPr>
                <w:rFonts w:ascii="Tahoma" w:hAnsi="Tahoma" w:cs="Tahoma"/>
                <w:sz w:val="21"/>
                <w:szCs w:val="21"/>
              </w:rPr>
              <w:t xml:space="preserve">conforme definição constante da Cláusula VIII; </w:t>
            </w:r>
          </w:p>
        </w:tc>
      </w:tr>
      <w:tr w:rsidR="00412131" w:rsidRPr="004B0752" w:rsidDel="00410E7C" w14:paraId="4B54F7F4" w14:textId="77777777" w:rsidTr="007B199E">
        <w:tc>
          <w:tcPr>
            <w:tcW w:w="3422" w:type="dxa"/>
            <w:gridSpan w:val="2"/>
          </w:tcPr>
          <w:p w14:paraId="183D822C" w14:textId="32A97C79"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Razão de Garantia do Saldo Devedor</w:t>
            </w:r>
            <w:r w:rsidRPr="004B0752">
              <w:rPr>
                <w:rFonts w:ascii="Tahoma" w:hAnsi="Tahoma" w:cs="Tahoma"/>
                <w:sz w:val="21"/>
                <w:szCs w:val="21"/>
              </w:rPr>
              <w:t>”:</w:t>
            </w:r>
          </w:p>
          <w:p w14:paraId="0AB797A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042521D" w14:textId="77777777" w:rsidR="00412131" w:rsidRPr="004B0752" w:rsidRDefault="00412131" w:rsidP="007B199E">
            <w:pPr>
              <w:suppressAutoHyphens/>
              <w:spacing w:line="300" w:lineRule="exact"/>
              <w:jc w:val="both"/>
              <w:rPr>
                <w:rFonts w:ascii="Tahoma" w:hAnsi="Tahoma" w:cs="Tahoma"/>
                <w:bCs/>
                <w:sz w:val="21"/>
                <w:szCs w:val="21"/>
              </w:rPr>
            </w:pPr>
            <w:r w:rsidRPr="004B0752">
              <w:rPr>
                <w:rFonts w:ascii="Tahoma" w:hAnsi="Tahoma" w:cs="Tahoma"/>
                <w:sz w:val="21"/>
                <w:szCs w:val="21"/>
              </w:rPr>
              <w:t>conforme definição constante da Cláusula VIII;</w:t>
            </w:r>
          </w:p>
        </w:tc>
      </w:tr>
      <w:tr w:rsidR="00412131" w:rsidRPr="004B0752" w:rsidDel="00410E7C" w14:paraId="072F5661" w14:textId="77777777" w:rsidTr="007B199E">
        <w:tc>
          <w:tcPr>
            <w:tcW w:w="3422" w:type="dxa"/>
            <w:gridSpan w:val="2"/>
          </w:tcPr>
          <w:p w14:paraId="15B9282E"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Razões de Garantia</w:t>
            </w:r>
            <w:r w:rsidRPr="004B0752">
              <w:rPr>
                <w:rFonts w:ascii="Tahoma" w:hAnsi="Tahoma" w:cs="Tahoma"/>
                <w:sz w:val="21"/>
                <w:szCs w:val="21"/>
              </w:rPr>
              <w:t>”:</w:t>
            </w:r>
          </w:p>
        </w:tc>
        <w:tc>
          <w:tcPr>
            <w:tcW w:w="6218" w:type="dxa"/>
          </w:tcPr>
          <w:p w14:paraId="7B472CB2" w14:textId="77777777" w:rsidR="00412131" w:rsidRPr="004B0752" w:rsidRDefault="00412131" w:rsidP="007B199E">
            <w:pPr>
              <w:spacing w:line="300" w:lineRule="exact"/>
              <w:jc w:val="both"/>
              <w:rPr>
                <w:rFonts w:ascii="Tahoma" w:hAnsi="Tahoma" w:cs="Tahoma"/>
                <w:bCs/>
                <w:sz w:val="21"/>
                <w:szCs w:val="21"/>
              </w:rPr>
            </w:pPr>
            <w:r w:rsidRPr="004B0752">
              <w:rPr>
                <w:rFonts w:ascii="Tahoma" w:hAnsi="Tahoma" w:cs="Tahoma"/>
                <w:sz w:val="21"/>
                <w:szCs w:val="21"/>
              </w:rPr>
              <w:t>conforme definição constante da Cláusula VIII;</w:t>
            </w:r>
          </w:p>
          <w:p w14:paraId="748AAD82" w14:textId="77777777" w:rsidR="00412131" w:rsidRPr="004B0752" w:rsidRDefault="00412131" w:rsidP="007B199E">
            <w:pPr>
              <w:suppressAutoHyphens/>
              <w:spacing w:line="300" w:lineRule="exact"/>
              <w:jc w:val="both"/>
              <w:rPr>
                <w:rFonts w:ascii="Tahoma" w:hAnsi="Tahoma" w:cs="Tahoma"/>
                <w:bCs/>
                <w:sz w:val="21"/>
                <w:szCs w:val="21"/>
              </w:rPr>
            </w:pPr>
          </w:p>
        </w:tc>
      </w:tr>
      <w:tr w:rsidR="00412131" w:rsidRPr="004B0752" w:rsidDel="00370967" w14:paraId="4D52AE4C" w14:textId="77777777" w:rsidTr="007B199E">
        <w:tc>
          <w:tcPr>
            <w:tcW w:w="3422" w:type="dxa"/>
            <w:gridSpan w:val="2"/>
          </w:tcPr>
          <w:p w14:paraId="3E118E58" w14:textId="77777777" w:rsidR="00412131" w:rsidRPr="004B0752" w:rsidDel="00370967"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Recompra Compulsória</w:t>
            </w:r>
            <w:r w:rsidRPr="004B0752">
              <w:rPr>
                <w:rFonts w:ascii="Tahoma" w:hAnsi="Tahoma" w:cs="Tahoma"/>
                <w:sz w:val="21"/>
                <w:szCs w:val="21"/>
              </w:rPr>
              <w:t>”:</w:t>
            </w:r>
          </w:p>
        </w:tc>
        <w:tc>
          <w:tcPr>
            <w:tcW w:w="6218" w:type="dxa"/>
          </w:tcPr>
          <w:p w14:paraId="428EAE45" w14:textId="3877A1BA"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 xml:space="preserve">a obrigação </w:t>
            </w:r>
            <w:r w:rsidR="0019586C" w:rsidRPr="004B0752">
              <w:rPr>
                <w:rFonts w:ascii="Tahoma" w:hAnsi="Tahoma" w:cs="Tahoma"/>
                <w:bCs/>
                <w:sz w:val="21"/>
                <w:szCs w:val="21"/>
              </w:rPr>
              <w:t xml:space="preserve">solidária </w:t>
            </w:r>
            <w:r w:rsidRPr="004B0752">
              <w:rPr>
                <w:rFonts w:ascii="Tahoma" w:hAnsi="Tahoma" w:cs="Tahoma"/>
                <w:bCs/>
                <w:sz w:val="21"/>
                <w:szCs w:val="21"/>
              </w:rPr>
              <w:t>da Cedente de recomprar os Créditos Imobiliários, quando verificadas as Hipóteses de Recompra Compulsória, ou quando não observadas as Razões de Garantia;</w:t>
            </w:r>
          </w:p>
          <w:p w14:paraId="76C060E8" w14:textId="77777777" w:rsidR="00412131" w:rsidRPr="004B0752" w:rsidDel="00370967"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B0752">
              <w:rPr>
                <w:rFonts w:ascii="Tahoma" w:hAnsi="Tahoma" w:cs="Tahoma"/>
                <w:bCs/>
                <w:color w:val="000000"/>
                <w:sz w:val="21"/>
                <w:szCs w:val="21"/>
              </w:rPr>
              <w:t xml:space="preserve"> </w:t>
            </w:r>
          </w:p>
        </w:tc>
      </w:tr>
      <w:tr w:rsidR="00412131" w:rsidRPr="004B0752" w:rsidDel="00370967" w14:paraId="5967116B" w14:textId="77777777" w:rsidTr="007B199E">
        <w:tc>
          <w:tcPr>
            <w:tcW w:w="3422" w:type="dxa"/>
            <w:gridSpan w:val="2"/>
          </w:tcPr>
          <w:p w14:paraId="77F589EC" w14:textId="77777777" w:rsidR="00412131" w:rsidRPr="004B0752" w:rsidDel="00370967"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Recompra Facultativa</w:t>
            </w:r>
            <w:r w:rsidRPr="004B0752">
              <w:rPr>
                <w:rFonts w:ascii="Tahoma" w:hAnsi="Tahoma" w:cs="Tahoma"/>
                <w:sz w:val="21"/>
                <w:szCs w:val="21"/>
              </w:rPr>
              <w:t>”:</w:t>
            </w:r>
          </w:p>
        </w:tc>
        <w:tc>
          <w:tcPr>
            <w:tcW w:w="6218" w:type="dxa"/>
          </w:tcPr>
          <w:p w14:paraId="21B92DA7" w14:textId="60840D1E"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Cedente poder</w:t>
            </w:r>
            <w:r w:rsidR="000716E8">
              <w:rPr>
                <w:rFonts w:ascii="Tahoma" w:hAnsi="Tahoma" w:cs="Tahoma"/>
                <w:sz w:val="21"/>
                <w:szCs w:val="21"/>
              </w:rPr>
              <w:t>á</w:t>
            </w:r>
            <w:r w:rsidRPr="004B0752">
              <w:rPr>
                <w:rFonts w:ascii="Tahoma" w:hAnsi="Tahoma" w:cs="Tahoma"/>
                <w:sz w:val="21"/>
                <w:szCs w:val="21"/>
              </w:rPr>
              <w:t xml:space="preserve"> recomprar a totalidade ou parte dos Créditos Imobiliários, da Emissora, mediante requerimento formal nesse sentido, nos termos e condições estipulados no Contrato de Cessão;</w:t>
            </w:r>
          </w:p>
          <w:p w14:paraId="58193084" w14:textId="77777777" w:rsidR="00412131" w:rsidRPr="004B0752" w:rsidDel="00370967"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B0752" w:rsidDel="00410E7C" w14:paraId="1B5E4D96" w14:textId="77777777" w:rsidTr="007B199E">
        <w:tc>
          <w:tcPr>
            <w:tcW w:w="3422" w:type="dxa"/>
            <w:gridSpan w:val="2"/>
          </w:tcPr>
          <w:p w14:paraId="62140B10"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Regime Fiduciário</w:t>
            </w:r>
            <w:r w:rsidRPr="004B0752">
              <w:rPr>
                <w:rFonts w:ascii="Tahoma" w:hAnsi="Tahoma" w:cs="Tahoma"/>
                <w:sz w:val="21"/>
                <w:szCs w:val="21"/>
              </w:rPr>
              <w:t>”:</w:t>
            </w:r>
          </w:p>
        </w:tc>
        <w:tc>
          <w:tcPr>
            <w:tcW w:w="6218" w:type="dxa"/>
          </w:tcPr>
          <w:p w14:paraId="35F952C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regime fiduciário sobre os Créditos do Patrimônio Separado e as Garantias</w:t>
            </w:r>
            <w:r w:rsidRPr="004B0752">
              <w:rPr>
                <w:rFonts w:ascii="Tahoma" w:hAnsi="Tahoma" w:cs="Tahoma"/>
                <w:color w:val="000000"/>
                <w:sz w:val="21"/>
                <w:szCs w:val="21"/>
              </w:rPr>
              <w:t>, instituído pela Emissora n</w:t>
            </w:r>
            <w:r w:rsidRPr="004B0752">
              <w:rPr>
                <w:rFonts w:ascii="Tahoma" w:hAnsi="Tahoma" w:cs="Tahoma"/>
                <w:sz w:val="21"/>
                <w:szCs w:val="21"/>
              </w:rPr>
              <w:t xml:space="preserve">a forma do artigo 9º da Lei 9.514 para constituição do Patrimônio Separado. O Regime Fiduciário </w:t>
            </w:r>
            <w:r w:rsidRPr="004B0752">
              <w:rPr>
                <w:rFonts w:ascii="Tahoma" w:hAnsi="Tahoma" w:cs="Tahoma"/>
                <w:color w:val="000000"/>
                <w:sz w:val="21"/>
                <w:szCs w:val="21"/>
              </w:rPr>
              <w:t>segrega os Créditos do Patrimônio Separado e as Garantias</w:t>
            </w:r>
            <w:r w:rsidRPr="004B0752">
              <w:rPr>
                <w:rFonts w:ascii="Tahoma" w:eastAsia="ヒラギノ角ゴ Pro W3" w:hAnsi="Tahoma" w:cs="Tahoma"/>
                <w:color w:val="000000"/>
                <w:sz w:val="21"/>
                <w:szCs w:val="21"/>
                <w:lang w:eastAsia="en-US"/>
              </w:rPr>
              <w:t xml:space="preserve"> </w:t>
            </w:r>
            <w:r w:rsidRPr="004B0752">
              <w:rPr>
                <w:rFonts w:ascii="Tahoma" w:hAnsi="Tahoma" w:cs="Tahoma"/>
                <w:color w:val="000000"/>
                <w:sz w:val="21"/>
                <w:szCs w:val="21"/>
              </w:rPr>
              <w:t xml:space="preserve">do patrimônio da Emissora até o integral cumprimento de todas as obrigações relativas aos CRI, incluindo, sem </w:t>
            </w:r>
            <w:r w:rsidRPr="004B0752">
              <w:rPr>
                <w:rFonts w:ascii="Tahoma" w:hAnsi="Tahoma" w:cs="Tahoma"/>
                <w:color w:val="000000"/>
                <w:sz w:val="21"/>
                <w:szCs w:val="21"/>
              </w:rPr>
              <w:lastRenderedPageBreak/>
              <w:t>limitação, o pagamento integral do Valor Nominal Unitário Atualizado e o valor correspondente à Remuneração dos CRI, bem como eventuais encargos moratórios aplicáveis</w:t>
            </w:r>
            <w:r w:rsidRPr="004B0752">
              <w:rPr>
                <w:rFonts w:ascii="Tahoma" w:hAnsi="Tahoma" w:cs="Tahoma"/>
                <w:sz w:val="21"/>
                <w:szCs w:val="21"/>
              </w:rPr>
              <w:t>;</w:t>
            </w:r>
          </w:p>
          <w:p w14:paraId="38EA9B8D"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69A2C01A" w14:textId="77777777" w:rsidTr="007B199E">
        <w:tc>
          <w:tcPr>
            <w:tcW w:w="3422" w:type="dxa"/>
            <w:gridSpan w:val="2"/>
          </w:tcPr>
          <w:p w14:paraId="0BD33369"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B0752">
              <w:rPr>
                <w:rFonts w:ascii="Tahoma" w:hAnsi="Tahoma" w:cs="Tahoma"/>
                <w:bCs/>
                <w:color w:val="000000"/>
                <w:sz w:val="21"/>
                <w:szCs w:val="21"/>
              </w:rPr>
              <w:lastRenderedPageBreak/>
              <w:t>“</w:t>
            </w:r>
            <w:r w:rsidRPr="004B0752">
              <w:rPr>
                <w:rFonts w:ascii="Tahoma" w:hAnsi="Tahoma" w:cs="Tahoma"/>
                <w:bCs/>
                <w:color w:val="000000"/>
                <w:sz w:val="21"/>
                <w:szCs w:val="21"/>
                <w:u w:val="single"/>
              </w:rPr>
              <w:t>Remuneração</w:t>
            </w:r>
            <w:r w:rsidRPr="004B0752">
              <w:rPr>
                <w:rFonts w:ascii="Tahoma" w:hAnsi="Tahoma" w:cs="Tahoma"/>
                <w:bCs/>
                <w:color w:val="000000"/>
                <w:sz w:val="21"/>
                <w:szCs w:val="21"/>
              </w:rPr>
              <w:t>”:</w:t>
            </w:r>
          </w:p>
        </w:tc>
        <w:tc>
          <w:tcPr>
            <w:tcW w:w="6218" w:type="dxa"/>
          </w:tcPr>
          <w:p w14:paraId="45CB9D39" w14:textId="77777777" w:rsidR="0081291A" w:rsidRPr="00796007" w:rsidRDefault="0061631B" w:rsidP="007B199E">
            <w:pPr>
              <w:pStyle w:val="BodyText21"/>
              <w:spacing w:line="300" w:lineRule="exact"/>
              <w:rPr>
                <w:rFonts w:ascii="Tahoma" w:hAnsi="Tahoma" w:cs="Tahoma"/>
                <w:sz w:val="21"/>
                <w:szCs w:val="21"/>
              </w:rPr>
            </w:pPr>
            <w:r w:rsidRPr="004B0752">
              <w:rPr>
                <w:rFonts w:ascii="Tahoma" w:hAnsi="Tahoma" w:cs="Tahoma"/>
                <w:sz w:val="21"/>
                <w:szCs w:val="21"/>
              </w:rPr>
              <w:t xml:space="preserve">taxa </w:t>
            </w:r>
            <w:r w:rsidRPr="00796007">
              <w:rPr>
                <w:rFonts w:ascii="Tahoma" w:hAnsi="Tahoma" w:cs="Tahoma"/>
                <w:sz w:val="21"/>
                <w:szCs w:val="21"/>
              </w:rPr>
              <w:t>efetiva de juros de</w:t>
            </w:r>
            <w:r w:rsidR="0081291A" w:rsidRPr="00796007">
              <w:rPr>
                <w:rFonts w:ascii="Tahoma" w:hAnsi="Tahoma" w:cs="Tahoma"/>
                <w:sz w:val="21"/>
                <w:szCs w:val="21"/>
              </w:rPr>
              <w:t>:</w:t>
            </w:r>
          </w:p>
          <w:p w14:paraId="4067F44C" w14:textId="1BFE00ED" w:rsidR="00412131" w:rsidRPr="00796007" w:rsidRDefault="002D5162" w:rsidP="0081291A">
            <w:pPr>
              <w:pStyle w:val="BodyText21"/>
              <w:numPr>
                <w:ilvl w:val="0"/>
                <w:numId w:val="51"/>
              </w:numPr>
              <w:tabs>
                <w:tab w:val="left" w:pos="438"/>
              </w:tabs>
              <w:spacing w:line="300" w:lineRule="exact"/>
              <w:ind w:left="438" w:hanging="426"/>
              <w:rPr>
                <w:rFonts w:ascii="Tahoma" w:hAnsi="Tahoma" w:cs="Tahoma"/>
                <w:snapToGrid w:val="0"/>
                <w:sz w:val="21"/>
                <w:szCs w:val="21"/>
              </w:rPr>
            </w:pPr>
            <w:r>
              <w:rPr>
                <w:rFonts w:ascii="Tahoma" w:hAnsi="Tahoma" w:cs="Tahoma"/>
                <w:sz w:val="21"/>
                <w:szCs w:val="21"/>
              </w:rPr>
              <w:t>10,00</w:t>
            </w:r>
            <w:r w:rsidR="0061631B" w:rsidRPr="00796007">
              <w:rPr>
                <w:rFonts w:ascii="Tahoma" w:hAnsi="Tahoma" w:cs="Tahoma"/>
                <w:sz w:val="21"/>
                <w:szCs w:val="21"/>
              </w:rPr>
              <w:t>%</w:t>
            </w:r>
            <w:r w:rsidR="0061631B" w:rsidRPr="00796007">
              <w:rPr>
                <w:rFonts w:ascii="Tahoma" w:hAnsi="Tahoma" w:cs="Tahoma"/>
                <w:snapToGrid w:val="0"/>
                <w:sz w:val="21"/>
                <w:szCs w:val="21"/>
              </w:rPr>
              <w:t xml:space="preserve"> (</w:t>
            </w:r>
            <w:del w:id="40" w:author="Matheus Gomes Faria" w:date="2020-06-21T15:14:00Z">
              <w:r w:rsidDel="003C05C1">
                <w:rPr>
                  <w:rFonts w:ascii="Tahoma" w:hAnsi="Tahoma" w:cs="Tahoma"/>
                  <w:snapToGrid w:val="0"/>
                  <w:sz w:val="21"/>
                  <w:szCs w:val="21"/>
                </w:rPr>
                <w:delText>D</w:delText>
              </w:r>
            </w:del>
            <w:ins w:id="41" w:author="Matheus Gomes Faria" w:date="2020-06-21T15:14:00Z">
              <w:r w:rsidR="003C05C1">
                <w:rPr>
                  <w:rFonts w:ascii="Tahoma" w:hAnsi="Tahoma" w:cs="Tahoma"/>
                  <w:snapToGrid w:val="0"/>
                  <w:sz w:val="21"/>
                  <w:szCs w:val="21"/>
                </w:rPr>
                <w:t>d</w:t>
              </w:r>
            </w:ins>
            <w:r>
              <w:rPr>
                <w:rFonts w:ascii="Tahoma" w:hAnsi="Tahoma" w:cs="Tahoma"/>
                <w:snapToGrid w:val="0"/>
                <w:sz w:val="21"/>
                <w:szCs w:val="21"/>
              </w:rPr>
              <w:t>ez</w:t>
            </w:r>
            <w:r w:rsidR="0061631B" w:rsidRPr="00796007">
              <w:rPr>
                <w:rFonts w:ascii="Tahoma" w:hAnsi="Tahoma" w:cs="Tahoma"/>
                <w:sz w:val="21"/>
                <w:szCs w:val="21"/>
              </w:rPr>
              <w:t xml:space="preserve"> </w:t>
            </w:r>
            <w:ins w:id="42" w:author="Matheus Gomes Faria" w:date="2020-06-21T15:14:00Z">
              <w:r w:rsidR="003C05C1">
                <w:rPr>
                  <w:rFonts w:ascii="Tahoma" w:hAnsi="Tahoma" w:cs="Tahoma"/>
                  <w:sz w:val="21"/>
                  <w:szCs w:val="21"/>
                </w:rPr>
                <w:t xml:space="preserve">inteiros </w:t>
              </w:r>
            </w:ins>
            <w:r w:rsidR="0061631B" w:rsidRPr="00796007">
              <w:rPr>
                <w:rFonts w:ascii="Tahoma" w:hAnsi="Tahoma" w:cs="Tahoma"/>
                <w:sz w:val="21"/>
                <w:szCs w:val="21"/>
              </w:rPr>
              <w:t>por cento</w:t>
            </w:r>
            <w:r w:rsidR="0061631B" w:rsidRPr="00796007">
              <w:rPr>
                <w:rFonts w:ascii="Tahoma" w:hAnsi="Tahoma" w:cs="Tahoma"/>
                <w:snapToGrid w:val="0"/>
                <w:sz w:val="21"/>
                <w:szCs w:val="21"/>
              </w:rPr>
              <w:t>)</w:t>
            </w:r>
            <w:r w:rsidR="0061631B" w:rsidRPr="00796007">
              <w:rPr>
                <w:rFonts w:ascii="Tahoma" w:hAnsi="Tahoma" w:cs="Tahoma"/>
                <w:sz w:val="21"/>
                <w:szCs w:val="21"/>
              </w:rPr>
              <w:t xml:space="preserve"> ao ano</w:t>
            </w:r>
            <w:r w:rsidR="002A65C2" w:rsidRPr="00796007">
              <w:rPr>
                <w:rFonts w:ascii="Tahoma" w:hAnsi="Tahoma" w:cs="Tahoma"/>
                <w:sz w:val="21"/>
                <w:szCs w:val="21"/>
              </w:rPr>
              <w:t xml:space="preserve"> para os CRI Seniores</w:t>
            </w:r>
            <w:r w:rsidR="0061631B" w:rsidRPr="00796007">
              <w:rPr>
                <w:rFonts w:ascii="Tahoma" w:hAnsi="Tahoma" w:cs="Tahoma"/>
                <w:sz w:val="21"/>
                <w:szCs w:val="21"/>
              </w:rPr>
              <w:t xml:space="preserve">, base </w:t>
            </w:r>
            <w:r w:rsidR="0061631B" w:rsidRPr="00796007">
              <w:rPr>
                <w:rFonts w:ascii="Tahoma" w:eastAsiaTheme="minorHAnsi" w:hAnsi="Tahoma" w:cs="Tahoma"/>
                <w:sz w:val="21"/>
                <w:szCs w:val="21"/>
              </w:rPr>
              <w:t>252</w:t>
            </w:r>
            <w:r w:rsidR="0061631B" w:rsidRPr="00796007">
              <w:rPr>
                <w:rFonts w:ascii="Tahoma" w:hAnsi="Tahoma" w:cs="Tahoma"/>
                <w:snapToGrid w:val="0"/>
                <w:sz w:val="21"/>
                <w:szCs w:val="21"/>
              </w:rPr>
              <w:t xml:space="preserve"> </w:t>
            </w:r>
            <w:r w:rsidR="0061631B" w:rsidRPr="00796007">
              <w:rPr>
                <w:rFonts w:ascii="Tahoma" w:hAnsi="Tahoma" w:cs="Tahoma"/>
                <w:sz w:val="21"/>
                <w:szCs w:val="21"/>
              </w:rPr>
              <w:t>(</w:t>
            </w:r>
            <w:r w:rsidR="0061631B" w:rsidRPr="00796007">
              <w:rPr>
                <w:rFonts w:ascii="Tahoma" w:eastAsiaTheme="minorHAnsi" w:hAnsi="Tahoma" w:cs="Tahoma"/>
                <w:sz w:val="21"/>
                <w:szCs w:val="21"/>
              </w:rPr>
              <w:t>duzentos e cinquenta e dois</w:t>
            </w:r>
            <w:r w:rsidR="0061631B" w:rsidRPr="00796007">
              <w:rPr>
                <w:rFonts w:ascii="Tahoma" w:hAnsi="Tahoma" w:cs="Tahoma"/>
                <w:sz w:val="21"/>
                <w:szCs w:val="21"/>
              </w:rPr>
              <w:t>) dias úteis</w:t>
            </w:r>
            <w:r w:rsidR="00412131" w:rsidRPr="00796007">
              <w:rPr>
                <w:rFonts w:ascii="Tahoma" w:hAnsi="Tahoma" w:cs="Tahoma"/>
                <w:snapToGrid w:val="0"/>
                <w:sz w:val="21"/>
                <w:szCs w:val="21"/>
              </w:rPr>
              <w:t>;</w:t>
            </w:r>
          </w:p>
          <w:p w14:paraId="181DB914" w14:textId="0C102E66" w:rsidR="0081291A" w:rsidRPr="00796007" w:rsidRDefault="0029696A" w:rsidP="0081291A">
            <w:pPr>
              <w:pStyle w:val="BodyText21"/>
              <w:numPr>
                <w:ilvl w:val="0"/>
                <w:numId w:val="51"/>
              </w:numPr>
              <w:tabs>
                <w:tab w:val="left" w:pos="438"/>
              </w:tabs>
              <w:spacing w:line="300" w:lineRule="exact"/>
              <w:ind w:left="438" w:hanging="426"/>
              <w:rPr>
                <w:rFonts w:ascii="Tahoma" w:hAnsi="Tahoma" w:cs="Tahoma"/>
                <w:snapToGrid w:val="0"/>
                <w:sz w:val="21"/>
                <w:szCs w:val="21"/>
              </w:rPr>
            </w:pPr>
            <w:r>
              <w:rPr>
                <w:rFonts w:ascii="Tahoma" w:hAnsi="Tahoma" w:cs="Tahoma"/>
                <w:sz w:val="21"/>
                <w:szCs w:val="21"/>
              </w:rPr>
              <w:t>13,00</w:t>
            </w:r>
            <w:r w:rsidR="005B22C5" w:rsidRPr="00796007">
              <w:rPr>
                <w:rFonts w:ascii="Tahoma" w:hAnsi="Tahoma" w:cs="Tahoma"/>
                <w:sz w:val="21"/>
                <w:szCs w:val="21"/>
              </w:rPr>
              <w:t>%</w:t>
            </w:r>
            <w:r w:rsidR="005B22C5" w:rsidRPr="00796007">
              <w:rPr>
                <w:rFonts w:ascii="Tahoma" w:hAnsi="Tahoma" w:cs="Tahoma"/>
                <w:snapToGrid w:val="0"/>
                <w:sz w:val="21"/>
                <w:szCs w:val="21"/>
              </w:rPr>
              <w:t xml:space="preserve"> (</w:t>
            </w:r>
            <w:r>
              <w:rPr>
                <w:rFonts w:ascii="Tahoma" w:hAnsi="Tahoma" w:cs="Tahoma"/>
                <w:snapToGrid w:val="0"/>
                <w:sz w:val="21"/>
                <w:szCs w:val="21"/>
              </w:rPr>
              <w:t>treze</w:t>
            </w:r>
            <w:r w:rsidR="005B22C5" w:rsidRPr="00796007">
              <w:rPr>
                <w:rFonts w:ascii="Tahoma" w:hAnsi="Tahoma" w:cs="Tahoma"/>
                <w:sz w:val="21"/>
                <w:szCs w:val="21"/>
              </w:rPr>
              <w:t xml:space="preserve"> </w:t>
            </w:r>
            <w:ins w:id="43" w:author="Matheus Gomes Faria" w:date="2020-06-21T15:14:00Z">
              <w:r w:rsidR="003C05C1">
                <w:rPr>
                  <w:rFonts w:ascii="Tahoma" w:hAnsi="Tahoma" w:cs="Tahoma"/>
                  <w:sz w:val="21"/>
                  <w:szCs w:val="21"/>
                </w:rPr>
                <w:t xml:space="preserve">inteiro </w:t>
              </w:r>
            </w:ins>
            <w:r w:rsidR="005B22C5" w:rsidRPr="00796007">
              <w:rPr>
                <w:rFonts w:ascii="Tahoma" w:hAnsi="Tahoma" w:cs="Tahoma"/>
                <w:sz w:val="21"/>
                <w:szCs w:val="21"/>
              </w:rPr>
              <w:t>por cento</w:t>
            </w:r>
            <w:r w:rsidR="005B22C5" w:rsidRPr="00796007">
              <w:rPr>
                <w:rFonts w:ascii="Tahoma" w:hAnsi="Tahoma" w:cs="Tahoma"/>
                <w:snapToGrid w:val="0"/>
                <w:sz w:val="21"/>
                <w:szCs w:val="21"/>
              </w:rPr>
              <w:t>)</w:t>
            </w:r>
            <w:r w:rsidR="0081291A" w:rsidRPr="00796007">
              <w:rPr>
                <w:rFonts w:ascii="Tahoma" w:hAnsi="Tahoma" w:cs="Tahoma"/>
                <w:sz w:val="21"/>
                <w:szCs w:val="21"/>
              </w:rPr>
              <w:t xml:space="preserve"> ao ano para os CRI Mezanino</w:t>
            </w:r>
            <w:r w:rsidR="003A1212">
              <w:rPr>
                <w:rFonts w:ascii="Tahoma" w:hAnsi="Tahoma" w:cs="Tahoma"/>
                <w:sz w:val="21"/>
                <w:szCs w:val="21"/>
              </w:rPr>
              <w:t>s</w:t>
            </w:r>
            <w:r w:rsidR="0081291A" w:rsidRPr="00796007">
              <w:rPr>
                <w:rFonts w:ascii="Tahoma" w:hAnsi="Tahoma" w:cs="Tahoma"/>
                <w:sz w:val="21"/>
                <w:szCs w:val="21"/>
              </w:rPr>
              <w:t xml:space="preserve">, base </w:t>
            </w:r>
            <w:r w:rsidR="0081291A" w:rsidRPr="00796007">
              <w:rPr>
                <w:rFonts w:ascii="Tahoma" w:eastAsiaTheme="minorHAnsi" w:hAnsi="Tahoma" w:cs="Tahoma"/>
                <w:sz w:val="21"/>
                <w:szCs w:val="21"/>
              </w:rPr>
              <w:t>252</w:t>
            </w:r>
            <w:r w:rsidR="0081291A" w:rsidRPr="00796007">
              <w:rPr>
                <w:rFonts w:ascii="Tahoma" w:hAnsi="Tahoma" w:cs="Tahoma"/>
                <w:snapToGrid w:val="0"/>
                <w:sz w:val="21"/>
                <w:szCs w:val="21"/>
              </w:rPr>
              <w:t xml:space="preserve"> </w:t>
            </w:r>
            <w:r w:rsidR="0081291A" w:rsidRPr="00796007">
              <w:rPr>
                <w:rFonts w:ascii="Tahoma" w:hAnsi="Tahoma" w:cs="Tahoma"/>
                <w:sz w:val="21"/>
                <w:szCs w:val="21"/>
              </w:rPr>
              <w:t>(</w:t>
            </w:r>
            <w:r w:rsidR="0081291A" w:rsidRPr="00796007">
              <w:rPr>
                <w:rFonts w:ascii="Tahoma" w:eastAsiaTheme="minorHAnsi" w:hAnsi="Tahoma" w:cs="Tahoma"/>
                <w:sz w:val="21"/>
                <w:szCs w:val="21"/>
              </w:rPr>
              <w:t>duzentos e cinquenta e dois</w:t>
            </w:r>
            <w:r w:rsidR="0081291A" w:rsidRPr="00796007">
              <w:rPr>
                <w:rFonts w:ascii="Tahoma" w:hAnsi="Tahoma" w:cs="Tahoma"/>
                <w:sz w:val="21"/>
                <w:szCs w:val="21"/>
              </w:rPr>
              <w:t>) dias úteis</w:t>
            </w:r>
            <w:r w:rsidR="0081291A" w:rsidRPr="00796007">
              <w:rPr>
                <w:rFonts w:ascii="Tahoma" w:hAnsi="Tahoma" w:cs="Tahoma"/>
                <w:snapToGrid w:val="0"/>
                <w:sz w:val="21"/>
                <w:szCs w:val="21"/>
              </w:rPr>
              <w:t>;</w:t>
            </w:r>
          </w:p>
          <w:p w14:paraId="0F35592B" w14:textId="3F03885D" w:rsidR="0081291A" w:rsidRPr="004B0752" w:rsidRDefault="005B22C5" w:rsidP="00501F35">
            <w:pPr>
              <w:pStyle w:val="BodyText21"/>
              <w:numPr>
                <w:ilvl w:val="0"/>
                <w:numId w:val="51"/>
              </w:numPr>
              <w:tabs>
                <w:tab w:val="left" w:pos="438"/>
              </w:tabs>
              <w:spacing w:line="300" w:lineRule="exact"/>
              <w:ind w:left="438" w:hanging="426"/>
              <w:rPr>
                <w:rFonts w:ascii="Tahoma" w:hAnsi="Tahoma" w:cs="Tahoma"/>
                <w:snapToGrid w:val="0"/>
                <w:sz w:val="21"/>
                <w:szCs w:val="21"/>
              </w:rPr>
            </w:pPr>
            <w:r>
              <w:rPr>
                <w:rFonts w:ascii="Tahoma" w:hAnsi="Tahoma" w:cs="Tahoma"/>
                <w:sz w:val="21"/>
                <w:szCs w:val="21"/>
              </w:rPr>
              <w:t>17</w:t>
            </w:r>
            <w:r w:rsidR="00796007" w:rsidRPr="00796007">
              <w:rPr>
                <w:rFonts w:ascii="Tahoma" w:hAnsi="Tahoma" w:cs="Tahoma"/>
                <w:sz w:val="21"/>
                <w:szCs w:val="21"/>
              </w:rPr>
              <w:t>,</w:t>
            </w:r>
            <w:r>
              <w:rPr>
                <w:rFonts w:ascii="Tahoma" w:hAnsi="Tahoma" w:cs="Tahoma"/>
                <w:sz w:val="21"/>
                <w:szCs w:val="21"/>
              </w:rPr>
              <w:t>00</w:t>
            </w:r>
            <w:r w:rsidR="0081291A" w:rsidRPr="00796007">
              <w:rPr>
                <w:rFonts w:ascii="Tahoma" w:hAnsi="Tahoma" w:cs="Tahoma"/>
                <w:sz w:val="21"/>
                <w:szCs w:val="21"/>
              </w:rPr>
              <w:t>%</w:t>
            </w:r>
            <w:r w:rsidR="0081291A" w:rsidRPr="00796007">
              <w:rPr>
                <w:rFonts w:ascii="Tahoma" w:hAnsi="Tahoma" w:cs="Tahoma"/>
                <w:snapToGrid w:val="0"/>
                <w:sz w:val="21"/>
                <w:szCs w:val="21"/>
              </w:rPr>
              <w:t xml:space="preserve"> (</w:t>
            </w:r>
            <w:r>
              <w:rPr>
                <w:rFonts w:ascii="Tahoma" w:hAnsi="Tahoma" w:cs="Tahoma"/>
                <w:snapToGrid w:val="0"/>
                <w:sz w:val="21"/>
                <w:szCs w:val="21"/>
              </w:rPr>
              <w:t>dezessete inteiros</w:t>
            </w:r>
            <w:r w:rsidR="0081291A" w:rsidRPr="00796007">
              <w:rPr>
                <w:rFonts w:ascii="Tahoma" w:hAnsi="Tahoma" w:cs="Tahoma"/>
                <w:sz w:val="21"/>
                <w:szCs w:val="21"/>
              </w:rPr>
              <w:t xml:space="preserve"> por cento</w:t>
            </w:r>
            <w:r w:rsidR="0081291A" w:rsidRPr="00796007">
              <w:rPr>
                <w:rFonts w:ascii="Tahoma" w:hAnsi="Tahoma" w:cs="Tahoma"/>
                <w:snapToGrid w:val="0"/>
                <w:sz w:val="21"/>
                <w:szCs w:val="21"/>
              </w:rPr>
              <w:t>)</w:t>
            </w:r>
            <w:r w:rsidR="0081291A" w:rsidRPr="00796007">
              <w:rPr>
                <w:rFonts w:ascii="Tahoma" w:hAnsi="Tahoma" w:cs="Tahoma"/>
                <w:sz w:val="21"/>
                <w:szCs w:val="21"/>
              </w:rPr>
              <w:t xml:space="preserve"> ao ano para os CRI Subordinado, base </w:t>
            </w:r>
            <w:r w:rsidR="0081291A" w:rsidRPr="00796007">
              <w:rPr>
                <w:rFonts w:ascii="Tahoma" w:eastAsiaTheme="minorHAnsi" w:hAnsi="Tahoma" w:cs="Tahoma"/>
                <w:sz w:val="21"/>
                <w:szCs w:val="21"/>
              </w:rPr>
              <w:t>252</w:t>
            </w:r>
            <w:r w:rsidR="0081291A" w:rsidRPr="00796007">
              <w:rPr>
                <w:rFonts w:ascii="Tahoma" w:hAnsi="Tahoma" w:cs="Tahoma"/>
                <w:snapToGrid w:val="0"/>
                <w:sz w:val="21"/>
                <w:szCs w:val="21"/>
              </w:rPr>
              <w:t xml:space="preserve"> </w:t>
            </w:r>
            <w:r w:rsidR="0081291A" w:rsidRPr="00796007">
              <w:rPr>
                <w:rFonts w:ascii="Tahoma" w:hAnsi="Tahoma" w:cs="Tahoma"/>
                <w:sz w:val="21"/>
                <w:szCs w:val="21"/>
              </w:rPr>
              <w:t>(</w:t>
            </w:r>
            <w:r w:rsidR="0081291A" w:rsidRPr="00796007">
              <w:rPr>
                <w:rFonts w:ascii="Tahoma" w:eastAsiaTheme="minorHAnsi" w:hAnsi="Tahoma" w:cs="Tahoma"/>
                <w:sz w:val="21"/>
                <w:szCs w:val="21"/>
              </w:rPr>
              <w:t>duzentos e cinquenta e dois</w:t>
            </w:r>
            <w:r w:rsidR="0081291A" w:rsidRPr="00796007">
              <w:rPr>
                <w:rFonts w:ascii="Tahoma" w:hAnsi="Tahoma" w:cs="Tahoma"/>
                <w:sz w:val="21"/>
                <w:szCs w:val="21"/>
              </w:rPr>
              <w:t>) dias úteis</w:t>
            </w:r>
            <w:r w:rsidR="0081291A">
              <w:rPr>
                <w:rFonts w:ascii="Tahoma" w:hAnsi="Tahoma" w:cs="Tahoma"/>
                <w:sz w:val="21"/>
                <w:szCs w:val="21"/>
              </w:rPr>
              <w:t>.</w:t>
            </w:r>
          </w:p>
          <w:p w14:paraId="6F13E771"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B0752" w:rsidDel="00410E7C" w14:paraId="620BA963" w14:textId="77777777" w:rsidTr="007B199E">
        <w:tc>
          <w:tcPr>
            <w:tcW w:w="3422" w:type="dxa"/>
            <w:gridSpan w:val="2"/>
          </w:tcPr>
          <w:p w14:paraId="23B08E92"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bCs/>
                <w:color w:val="000000"/>
                <w:sz w:val="21"/>
                <w:szCs w:val="21"/>
              </w:rPr>
              <w:t>“</w:t>
            </w:r>
            <w:r w:rsidRPr="004B0752">
              <w:rPr>
                <w:rFonts w:ascii="Tahoma" w:hAnsi="Tahoma" w:cs="Tahoma"/>
                <w:bCs/>
                <w:color w:val="000000"/>
                <w:sz w:val="21"/>
                <w:szCs w:val="21"/>
                <w:u w:val="single"/>
              </w:rPr>
              <w:t>Resgate Antecipado</w:t>
            </w:r>
            <w:r w:rsidRPr="004B0752">
              <w:rPr>
                <w:rFonts w:ascii="Tahoma" w:hAnsi="Tahoma" w:cs="Tahoma"/>
                <w:bCs/>
                <w:color w:val="000000"/>
                <w:sz w:val="21"/>
                <w:szCs w:val="21"/>
              </w:rPr>
              <w:t>”:</w:t>
            </w:r>
          </w:p>
        </w:tc>
        <w:tc>
          <w:tcPr>
            <w:tcW w:w="6218" w:type="dxa"/>
          </w:tcPr>
          <w:p w14:paraId="475A4AC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resgate antecipado total dos CRI que será realizado nas hipóteses da Cláusula VII, abaixo;</w:t>
            </w:r>
          </w:p>
          <w:p w14:paraId="6DF4C3E2"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64B5B172" w14:textId="77777777" w:rsidTr="007B199E">
        <w:tc>
          <w:tcPr>
            <w:tcW w:w="3422" w:type="dxa"/>
            <w:gridSpan w:val="2"/>
          </w:tcPr>
          <w:p w14:paraId="746E379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color w:val="000000"/>
                <w:sz w:val="21"/>
                <w:szCs w:val="21"/>
              </w:rPr>
              <w:t>“</w:t>
            </w:r>
            <w:r w:rsidRPr="004B0752">
              <w:rPr>
                <w:rFonts w:ascii="Tahoma" w:hAnsi="Tahoma" w:cs="Tahoma"/>
                <w:bCs/>
                <w:color w:val="000000"/>
                <w:sz w:val="21"/>
                <w:szCs w:val="21"/>
                <w:u w:val="single"/>
              </w:rPr>
              <w:t>Saldo do Valor Nominal Unitário Atualizado</w:t>
            </w:r>
            <w:r w:rsidRPr="004B0752">
              <w:rPr>
                <w:rFonts w:ascii="Tahoma" w:hAnsi="Tahoma" w:cs="Tahoma"/>
                <w:bCs/>
                <w:color w:val="000000"/>
                <w:sz w:val="21"/>
                <w:szCs w:val="21"/>
              </w:rPr>
              <w:t>”:</w:t>
            </w:r>
          </w:p>
        </w:tc>
        <w:tc>
          <w:tcPr>
            <w:tcW w:w="6218" w:type="dxa"/>
          </w:tcPr>
          <w:p w14:paraId="4356B880"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70F0E608"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rsidDel="00410E7C" w14:paraId="683206D7" w14:textId="77777777" w:rsidTr="007B199E">
        <w:tc>
          <w:tcPr>
            <w:tcW w:w="3422" w:type="dxa"/>
            <w:gridSpan w:val="2"/>
          </w:tcPr>
          <w:p w14:paraId="29655C0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sz w:val="21"/>
                <w:szCs w:val="21"/>
              </w:rPr>
              <w:t>“</w:t>
            </w:r>
            <w:r w:rsidRPr="004B0752">
              <w:rPr>
                <w:rFonts w:ascii="Tahoma" w:hAnsi="Tahoma" w:cs="Tahoma"/>
                <w:bCs/>
                <w:sz w:val="21"/>
                <w:szCs w:val="21"/>
                <w:u w:val="single"/>
              </w:rPr>
              <w:t>Saldo Remanescente do Preço da Cessão</w:t>
            </w:r>
            <w:r w:rsidRPr="004B0752">
              <w:rPr>
                <w:rFonts w:ascii="Tahoma" w:hAnsi="Tahoma" w:cs="Tahoma"/>
                <w:bCs/>
                <w:sz w:val="21"/>
                <w:szCs w:val="21"/>
              </w:rPr>
              <w:t>”:</w:t>
            </w:r>
          </w:p>
        </w:tc>
        <w:tc>
          <w:tcPr>
            <w:tcW w:w="6218" w:type="dxa"/>
          </w:tcPr>
          <w:p w14:paraId="30882474" w14:textId="7EB01017" w:rsidR="00412131" w:rsidRPr="004B0752" w:rsidRDefault="008B1268"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9E530F">
              <w:rPr>
                <w:rFonts w:ascii="Tahoma" w:hAnsi="Tahoma" w:cs="Tahoma"/>
                <w:sz w:val="21"/>
                <w:szCs w:val="21"/>
              </w:rPr>
              <w:t xml:space="preserve">respectiva </w:t>
            </w:r>
            <w:r w:rsidRPr="004B0752">
              <w:rPr>
                <w:rFonts w:ascii="Tahoma" w:hAnsi="Tahoma" w:cs="Tahoma"/>
                <w:sz w:val="21"/>
                <w:szCs w:val="21"/>
              </w:rPr>
              <w:t>Conta Autorizada</w:t>
            </w:r>
            <w:r w:rsidR="00412131" w:rsidRPr="004B0752">
              <w:rPr>
                <w:rFonts w:ascii="Tahoma" w:hAnsi="Tahoma" w:cs="Tahoma"/>
                <w:sz w:val="21"/>
                <w:szCs w:val="21"/>
              </w:rPr>
              <w:t>;</w:t>
            </w:r>
          </w:p>
          <w:p w14:paraId="71EB3A8C"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84C9522" w14:textId="77777777" w:rsidTr="007B199E">
        <w:tc>
          <w:tcPr>
            <w:tcW w:w="3422" w:type="dxa"/>
            <w:gridSpan w:val="2"/>
          </w:tcPr>
          <w:p w14:paraId="623D5B3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color w:val="000000"/>
                <w:sz w:val="21"/>
                <w:szCs w:val="21"/>
              </w:rPr>
              <w:t>“</w:t>
            </w:r>
            <w:r w:rsidRPr="004B0752">
              <w:rPr>
                <w:rFonts w:ascii="Tahoma" w:hAnsi="Tahoma" w:cs="Tahoma"/>
                <w:bCs/>
                <w:color w:val="000000"/>
                <w:sz w:val="21"/>
                <w:szCs w:val="21"/>
                <w:u w:val="single"/>
              </w:rPr>
              <w:t>Série</w:t>
            </w:r>
            <w:r w:rsidRPr="004B0752">
              <w:rPr>
                <w:rFonts w:ascii="Tahoma" w:hAnsi="Tahoma" w:cs="Tahoma"/>
                <w:bCs/>
                <w:color w:val="000000"/>
                <w:sz w:val="21"/>
                <w:szCs w:val="21"/>
              </w:rPr>
              <w:t>”:</w:t>
            </w:r>
          </w:p>
        </w:tc>
        <w:tc>
          <w:tcPr>
            <w:tcW w:w="6218" w:type="dxa"/>
          </w:tcPr>
          <w:p w14:paraId="66E14982" w14:textId="570141E2"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Pr="004B0752">
              <w:rPr>
                <w:rFonts w:ascii="Tahoma" w:hAnsi="Tahoma" w:cs="Tahoma"/>
                <w:sz w:val="21"/>
                <w:szCs w:val="21"/>
              </w:rPr>
              <w:t xml:space="preserve"> Séries da </w:t>
            </w:r>
            <w:r w:rsidRPr="004B0752">
              <w:rPr>
                <w:rFonts w:ascii="Tahoma" w:hAnsi="Tahoma" w:cs="Tahoma"/>
                <w:snapToGrid w:val="0"/>
                <w:sz w:val="21"/>
                <w:szCs w:val="21"/>
              </w:rPr>
              <w:t>1</w:t>
            </w:r>
            <w:r w:rsidRPr="004B0752">
              <w:rPr>
                <w:rFonts w:ascii="Tahoma" w:hAnsi="Tahoma" w:cs="Tahoma"/>
                <w:sz w:val="21"/>
                <w:szCs w:val="21"/>
              </w:rPr>
              <w:t>ª Emissão de Certificados de Recebíveis Imobiliários da Forte Securitizadora S.A.;</w:t>
            </w:r>
          </w:p>
          <w:p w14:paraId="6BCDFC15"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44FBFA44" w14:textId="77777777" w:rsidTr="007B199E">
        <w:tc>
          <w:tcPr>
            <w:tcW w:w="3422" w:type="dxa"/>
            <w:gridSpan w:val="2"/>
          </w:tcPr>
          <w:p w14:paraId="0D021B9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color w:val="000000"/>
                <w:sz w:val="21"/>
                <w:szCs w:val="21"/>
              </w:rPr>
              <w:t>“</w:t>
            </w:r>
            <w:proofErr w:type="spellStart"/>
            <w:r w:rsidRPr="004B0752">
              <w:rPr>
                <w:rFonts w:ascii="Tahoma" w:hAnsi="Tahoma" w:cs="Tahoma"/>
                <w:bCs/>
                <w:color w:val="000000"/>
                <w:sz w:val="21"/>
                <w:szCs w:val="21"/>
                <w:u w:val="single"/>
              </w:rPr>
              <w:t>Servicer</w:t>
            </w:r>
            <w:proofErr w:type="spellEnd"/>
            <w:r w:rsidRPr="004B0752">
              <w:rPr>
                <w:rFonts w:ascii="Tahoma" w:hAnsi="Tahoma" w:cs="Tahoma"/>
                <w:bCs/>
                <w:color w:val="000000"/>
                <w:sz w:val="21"/>
                <w:szCs w:val="21"/>
              </w:rPr>
              <w:t>”:</w:t>
            </w:r>
          </w:p>
        </w:tc>
        <w:tc>
          <w:tcPr>
            <w:tcW w:w="6218" w:type="dxa"/>
          </w:tcPr>
          <w:p w14:paraId="24E901FD" w14:textId="2FA74BD0"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B0752">
              <w:rPr>
                <w:rFonts w:ascii="Tahoma" w:hAnsi="Tahoma" w:cs="Tahoma"/>
                <w:sz w:val="21"/>
                <w:szCs w:val="21"/>
              </w:rPr>
              <w:t xml:space="preserve">a </w:t>
            </w:r>
            <w:r w:rsidR="00B25860" w:rsidRPr="0081291A">
              <w:rPr>
                <w:rFonts w:ascii="Tahoma" w:hAnsi="Tahoma" w:cs="Tahoma"/>
                <w:b/>
                <w:bCs/>
                <w:sz w:val="21"/>
                <w:szCs w:val="21"/>
              </w:rPr>
              <w:t xml:space="preserve">Conveste </w:t>
            </w:r>
            <w:proofErr w:type="spellStart"/>
            <w:r w:rsidR="00B25860" w:rsidRPr="0081291A">
              <w:rPr>
                <w:rFonts w:ascii="Tahoma" w:hAnsi="Tahoma" w:cs="Tahoma"/>
                <w:b/>
                <w:bCs/>
                <w:sz w:val="21"/>
                <w:szCs w:val="21"/>
              </w:rPr>
              <w:t>Audfiles</w:t>
            </w:r>
            <w:proofErr w:type="spellEnd"/>
            <w:r w:rsidR="00B25860" w:rsidRPr="0081291A">
              <w:rPr>
                <w:rFonts w:ascii="Tahoma" w:hAnsi="Tahoma" w:cs="Tahoma"/>
                <w:b/>
                <w:bCs/>
                <w:sz w:val="21"/>
                <w:szCs w:val="21"/>
              </w:rPr>
              <w:t xml:space="preserve"> Serviços Financeiros Ltda.</w:t>
            </w:r>
            <w:r w:rsidR="00B25860" w:rsidRPr="004B0752">
              <w:rPr>
                <w:rFonts w:ascii="Tahoma" w:hAnsi="Tahoma" w:cs="Tahoma"/>
                <w:sz w:val="21"/>
                <w:szCs w:val="21"/>
              </w:rPr>
              <w:t>, pessoa jurídica de direito privado com sede na Rua 72, nº 325, 13º Andar, Ed. Trend Office, Jardim Goiás, Goiânia/GO, CEP 74805-480, inscrita no CNPJ/MF sob o nº 29.758.816/0001-60</w:t>
            </w:r>
            <w:r w:rsidRPr="004B0752">
              <w:rPr>
                <w:rFonts w:ascii="Tahoma" w:hAnsi="Tahoma" w:cs="Tahoma"/>
                <w:bCs/>
                <w:color w:val="000000"/>
                <w:sz w:val="21"/>
                <w:szCs w:val="21"/>
              </w:rPr>
              <w:t>;</w:t>
            </w:r>
          </w:p>
          <w:p w14:paraId="19FE1F1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237DC7" w:rsidRPr="004B0752" w:rsidDel="00410E7C" w14:paraId="2A042CDF" w14:textId="77777777" w:rsidTr="00777DCB">
        <w:tc>
          <w:tcPr>
            <w:tcW w:w="3422" w:type="dxa"/>
            <w:gridSpan w:val="2"/>
          </w:tcPr>
          <w:p w14:paraId="0B9043BF" w14:textId="1B8E90C3" w:rsidR="00237DC7" w:rsidRPr="0081291A" w:rsidRDefault="00237DC7" w:rsidP="00777DC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81291A">
              <w:rPr>
                <w:rFonts w:ascii="Tahoma" w:hAnsi="Tahoma" w:cs="Tahoma"/>
                <w:bCs/>
                <w:color w:val="000000"/>
                <w:sz w:val="21"/>
                <w:szCs w:val="21"/>
              </w:rPr>
              <w:t>“</w:t>
            </w:r>
            <w:r>
              <w:rPr>
                <w:rFonts w:ascii="Tahoma" w:hAnsi="Tahoma" w:cs="Tahoma"/>
                <w:bCs/>
                <w:color w:val="000000"/>
                <w:sz w:val="21"/>
                <w:szCs w:val="21"/>
                <w:u w:val="single"/>
              </w:rPr>
              <w:t>SPE Boa Vista</w:t>
            </w:r>
            <w:r w:rsidRPr="0081291A">
              <w:rPr>
                <w:rFonts w:ascii="Tahoma" w:hAnsi="Tahoma" w:cs="Tahoma"/>
                <w:bCs/>
                <w:color w:val="000000"/>
                <w:sz w:val="21"/>
                <w:szCs w:val="21"/>
              </w:rPr>
              <w:t>”:</w:t>
            </w:r>
          </w:p>
        </w:tc>
        <w:tc>
          <w:tcPr>
            <w:tcW w:w="6218" w:type="dxa"/>
          </w:tcPr>
          <w:p w14:paraId="38839D33" w14:textId="475451E5" w:rsidR="00237DC7" w:rsidRPr="0081291A" w:rsidRDefault="00237DC7" w:rsidP="00777DC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25B9A">
              <w:rPr>
                <w:rFonts w:ascii="Tahoma" w:hAnsi="Tahoma" w:cs="Tahoma"/>
                <w:b/>
                <w:bCs/>
                <w:sz w:val="21"/>
                <w:szCs w:val="21"/>
              </w:rPr>
              <w:t>SPE PARQUE BOA VISTA INCORPORADORA LTDA.</w:t>
            </w:r>
            <w:r w:rsidRPr="00725B9A">
              <w:rPr>
                <w:rFonts w:ascii="Tahoma" w:hAnsi="Tahoma" w:cs="Tahoma"/>
                <w:sz w:val="21"/>
                <w:szCs w:val="21"/>
              </w:rPr>
              <w:t>, sociedade limitada com sede na Cidade de Goiânia, Estado de Goiás, na Rua 117, nº 168, Quadra F-40, Lote 8, Setor Sul, CEP 74085-380, inscrita no CNPJ sob o nº 16.827.209/0001-63</w:t>
            </w:r>
            <w:r w:rsidRPr="0081291A">
              <w:rPr>
                <w:rFonts w:ascii="Tahoma" w:hAnsi="Tahoma" w:cs="Tahoma"/>
                <w:bCs/>
                <w:color w:val="000000"/>
                <w:sz w:val="21"/>
                <w:szCs w:val="21"/>
              </w:rPr>
              <w:t>;</w:t>
            </w:r>
          </w:p>
          <w:p w14:paraId="2C328AD1" w14:textId="77777777" w:rsidR="00237DC7" w:rsidRPr="0081291A" w:rsidRDefault="00237DC7" w:rsidP="00777D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76386D0" w14:textId="77777777" w:rsidTr="007B199E">
        <w:tc>
          <w:tcPr>
            <w:tcW w:w="3422" w:type="dxa"/>
            <w:gridSpan w:val="2"/>
          </w:tcPr>
          <w:p w14:paraId="11BCEA08" w14:textId="40143245" w:rsidR="00412131" w:rsidRPr="0081291A"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81291A">
              <w:rPr>
                <w:rFonts w:ascii="Tahoma" w:hAnsi="Tahoma" w:cs="Tahoma"/>
                <w:bCs/>
                <w:color w:val="000000"/>
                <w:sz w:val="21"/>
                <w:szCs w:val="21"/>
              </w:rPr>
              <w:t>“</w:t>
            </w:r>
            <w:r w:rsidRPr="0081291A">
              <w:rPr>
                <w:rFonts w:ascii="Tahoma" w:hAnsi="Tahoma" w:cs="Tahoma"/>
                <w:bCs/>
                <w:color w:val="000000"/>
                <w:sz w:val="21"/>
                <w:szCs w:val="21"/>
                <w:u w:val="single"/>
              </w:rPr>
              <w:t>Subordinação</w:t>
            </w:r>
            <w:r w:rsidRPr="0081291A">
              <w:rPr>
                <w:rFonts w:ascii="Tahoma" w:hAnsi="Tahoma" w:cs="Tahoma"/>
                <w:bCs/>
                <w:color w:val="000000"/>
                <w:sz w:val="21"/>
                <w:szCs w:val="21"/>
              </w:rPr>
              <w:t>”:</w:t>
            </w:r>
          </w:p>
        </w:tc>
        <w:tc>
          <w:tcPr>
            <w:tcW w:w="6218" w:type="dxa"/>
          </w:tcPr>
          <w:p w14:paraId="176AFAE4" w14:textId="08D69BDB" w:rsidR="00412131" w:rsidRPr="0081291A"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81291A">
              <w:rPr>
                <w:rFonts w:ascii="Tahoma" w:hAnsi="Tahoma" w:cs="Tahoma"/>
                <w:bCs/>
                <w:color w:val="000000"/>
                <w:sz w:val="21"/>
                <w:szCs w:val="21"/>
              </w:rPr>
              <w:t xml:space="preserve">a espécie de preferência garantida aos CRI Seniores em relação aos CRI </w:t>
            </w:r>
            <w:r w:rsidR="0081291A" w:rsidRPr="0081291A">
              <w:rPr>
                <w:rFonts w:ascii="Tahoma" w:hAnsi="Tahoma" w:cs="Tahoma"/>
                <w:bCs/>
                <w:color w:val="000000"/>
                <w:sz w:val="21"/>
                <w:szCs w:val="21"/>
              </w:rPr>
              <w:t xml:space="preserve">Mezanino e CRI </w:t>
            </w:r>
            <w:r w:rsidRPr="0081291A">
              <w:rPr>
                <w:rFonts w:ascii="Tahoma" w:hAnsi="Tahoma" w:cs="Tahoma"/>
                <w:bCs/>
                <w:color w:val="000000"/>
                <w:sz w:val="21"/>
                <w:szCs w:val="21"/>
              </w:rPr>
              <w:t xml:space="preserve">Subordinados, </w:t>
            </w:r>
            <w:r w:rsidR="0081291A" w:rsidRPr="0081291A">
              <w:rPr>
                <w:rFonts w:ascii="Tahoma" w:hAnsi="Tahoma" w:cs="Tahoma"/>
                <w:bCs/>
                <w:color w:val="000000"/>
                <w:sz w:val="21"/>
                <w:szCs w:val="21"/>
              </w:rPr>
              <w:t xml:space="preserve">e aos CRI Mezanino em </w:t>
            </w:r>
            <w:r w:rsidR="0081291A" w:rsidRPr="0081291A">
              <w:rPr>
                <w:rFonts w:ascii="Tahoma" w:hAnsi="Tahoma" w:cs="Tahoma"/>
                <w:bCs/>
                <w:color w:val="000000"/>
                <w:sz w:val="21"/>
                <w:szCs w:val="21"/>
              </w:rPr>
              <w:lastRenderedPageBreak/>
              <w:t xml:space="preserve">Relação aos CRI Subordinado; </w:t>
            </w:r>
            <w:r w:rsidRPr="0081291A">
              <w:rPr>
                <w:rFonts w:ascii="Tahoma" w:hAnsi="Tahoma" w:cs="Tahoma"/>
                <w:bCs/>
                <w:color w:val="000000"/>
                <w:sz w:val="21"/>
                <w:szCs w:val="21"/>
              </w:rPr>
              <w:t>no sentido de que os primeiros são pagos pela Emissora antes que os posteriores, em estrita observância à Ordem de Pagamentos;</w:t>
            </w:r>
          </w:p>
          <w:p w14:paraId="7E27C954" w14:textId="77777777" w:rsidR="00412131" w:rsidRPr="0081291A"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6602BFF7" w14:textId="77777777" w:rsidTr="007B199E">
        <w:tc>
          <w:tcPr>
            <w:tcW w:w="3422" w:type="dxa"/>
            <w:gridSpan w:val="2"/>
          </w:tcPr>
          <w:p w14:paraId="2037B79A"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B0752">
              <w:rPr>
                <w:rFonts w:ascii="Tahoma" w:hAnsi="Tahoma" w:cs="Tahoma"/>
                <w:bCs/>
                <w:color w:val="000000"/>
                <w:sz w:val="21"/>
                <w:szCs w:val="21"/>
              </w:rPr>
              <w:lastRenderedPageBreak/>
              <w:t>“</w:t>
            </w:r>
            <w:r w:rsidRPr="004B0752">
              <w:rPr>
                <w:rFonts w:ascii="Tahoma" w:hAnsi="Tahoma" w:cs="Tahoma"/>
                <w:bCs/>
                <w:color w:val="000000"/>
                <w:sz w:val="21"/>
                <w:szCs w:val="21"/>
                <w:u w:val="single"/>
              </w:rPr>
              <w:t>Tabela Vigente</w:t>
            </w:r>
            <w:r w:rsidRPr="004B0752">
              <w:rPr>
                <w:rFonts w:ascii="Tahoma" w:hAnsi="Tahoma" w:cs="Tahoma"/>
                <w:bCs/>
                <w:color w:val="000000"/>
                <w:sz w:val="21"/>
                <w:szCs w:val="21"/>
              </w:rPr>
              <w:t>”:</w:t>
            </w:r>
          </w:p>
        </w:tc>
        <w:tc>
          <w:tcPr>
            <w:tcW w:w="6218" w:type="dxa"/>
          </w:tcPr>
          <w:p w14:paraId="148B40DA" w14:textId="78397EA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B0752">
              <w:rPr>
                <w:rFonts w:ascii="Tahoma" w:hAnsi="Tahoma" w:cs="Tahoma"/>
                <w:bCs/>
                <w:color w:val="000000"/>
                <w:sz w:val="21"/>
                <w:szCs w:val="21"/>
              </w:rPr>
              <w:t xml:space="preserve">a tabela constante do </w:t>
            </w:r>
            <w:r w:rsidRPr="0081291A">
              <w:rPr>
                <w:rFonts w:ascii="Tahoma" w:hAnsi="Tahoma" w:cs="Tahoma"/>
                <w:b/>
                <w:color w:val="000000"/>
                <w:sz w:val="21"/>
                <w:szCs w:val="21"/>
              </w:rPr>
              <w:t>Anexo II</w:t>
            </w:r>
            <w:r w:rsidRPr="004B0752">
              <w:rPr>
                <w:rFonts w:ascii="Tahoma" w:hAnsi="Tahoma" w:cs="Tahoma"/>
                <w:bCs/>
                <w:color w:val="000000"/>
                <w:sz w:val="21"/>
                <w:szCs w:val="21"/>
              </w:rPr>
              <w:t>, que poderá vir a ser modific</w:t>
            </w:r>
            <w:r w:rsidRPr="0081291A">
              <w:rPr>
                <w:rFonts w:ascii="Tahoma" w:hAnsi="Tahoma" w:cs="Tahoma"/>
                <w:bCs/>
                <w:color w:val="000000"/>
                <w:sz w:val="21"/>
                <w:szCs w:val="21"/>
              </w:rPr>
              <w:t>ada pela Emissora de tempos em tempos nos termos do item 6.9.</w:t>
            </w:r>
            <w:r w:rsidRPr="004B0752">
              <w:rPr>
                <w:rFonts w:ascii="Tahoma" w:hAnsi="Tahoma" w:cs="Tahoma"/>
                <w:bCs/>
                <w:color w:val="000000"/>
                <w:sz w:val="21"/>
                <w:szCs w:val="21"/>
              </w:rPr>
              <w:t>;</w:t>
            </w:r>
          </w:p>
          <w:p w14:paraId="3D439D9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B0752" w14:paraId="4CCC818C" w14:textId="77777777" w:rsidTr="007B199E">
        <w:tc>
          <w:tcPr>
            <w:tcW w:w="3422" w:type="dxa"/>
            <w:gridSpan w:val="2"/>
          </w:tcPr>
          <w:p w14:paraId="128B537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Taxa de Administração</w:t>
            </w:r>
            <w:r w:rsidRPr="004B0752">
              <w:rPr>
                <w:rFonts w:ascii="Tahoma" w:hAnsi="Tahoma" w:cs="Tahoma"/>
                <w:sz w:val="21"/>
                <w:szCs w:val="21"/>
              </w:rPr>
              <w:t>”:</w:t>
            </w:r>
          </w:p>
        </w:tc>
        <w:tc>
          <w:tcPr>
            <w:tcW w:w="6218" w:type="dxa"/>
            <w:shd w:val="clear" w:color="auto" w:fill="auto"/>
          </w:tcPr>
          <w:p w14:paraId="060D5220" w14:textId="301706DC"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44" w:name="_Hlk521688721"/>
            <w:r w:rsidRPr="004B0752">
              <w:rPr>
                <w:rFonts w:ascii="Tahoma" w:hAnsi="Tahoma" w:cs="Tahoma"/>
                <w:sz w:val="21"/>
                <w:szCs w:val="21"/>
              </w:rPr>
              <w:t xml:space="preserve">a taxa mensal de administração do Patrimônio Separado, no valor de R$ </w:t>
            </w:r>
            <w:r w:rsidR="00AF18D7">
              <w:rPr>
                <w:rFonts w:ascii="Tahoma" w:hAnsi="Tahoma" w:cs="Tahoma"/>
                <w:sz w:val="21"/>
                <w:szCs w:val="21"/>
              </w:rPr>
              <w:t>13.000,00</w:t>
            </w:r>
            <w:r w:rsidRPr="004B0752">
              <w:rPr>
                <w:rFonts w:ascii="Tahoma" w:hAnsi="Tahoma" w:cs="Tahoma"/>
                <w:snapToGrid w:val="0"/>
                <w:sz w:val="21"/>
                <w:szCs w:val="21"/>
              </w:rPr>
              <w:t xml:space="preserve"> </w:t>
            </w:r>
            <w:r w:rsidRPr="004B0752">
              <w:rPr>
                <w:rFonts w:ascii="Tahoma" w:hAnsi="Tahoma" w:cs="Tahoma"/>
                <w:sz w:val="21"/>
                <w:szCs w:val="21"/>
              </w:rPr>
              <w:t>(</w:t>
            </w:r>
            <w:r w:rsidR="00AF18D7">
              <w:rPr>
                <w:rFonts w:ascii="Tahoma" w:hAnsi="Tahoma" w:cs="Tahoma"/>
                <w:sz w:val="21"/>
                <w:szCs w:val="21"/>
              </w:rPr>
              <w:t>treze</w:t>
            </w:r>
            <w:r w:rsidRPr="004B0752">
              <w:rPr>
                <w:rFonts w:ascii="Tahoma" w:hAnsi="Tahoma" w:cs="Tahoma"/>
                <w:sz w:val="21"/>
                <w:szCs w:val="21"/>
              </w:rPr>
              <w:t xml:space="preserve"> mil reais), líquida de todos e quaisquer tributos, atualizada anualmente pelo IPCA/IBGE desde a Data de Emissão, calculada </w:t>
            </w:r>
            <w:r w:rsidRPr="004B0752">
              <w:rPr>
                <w:rFonts w:ascii="Tahoma" w:hAnsi="Tahoma" w:cs="Tahoma"/>
                <w:i/>
                <w:sz w:val="21"/>
                <w:szCs w:val="21"/>
              </w:rPr>
              <w:t>pro rata die</w:t>
            </w:r>
            <w:r w:rsidRPr="004B0752">
              <w:rPr>
                <w:rFonts w:ascii="Tahoma" w:hAnsi="Tahoma" w:cs="Tahoma"/>
                <w:sz w:val="21"/>
                <w:szCs w:val="21"/>
              </w:rPr>
              <w:t xml:space="preserve"> se necessário, a que a Emissora faz jus</w:t>
            </w:r>
            <w:bookmarkEnd w:id="44"/>
            <w:r w:rsidRPr="004B0752">
              <w:rPr>
                <w:rFonts w:ascii="Tahoma" w:hAnsi="Tahoma" w:cs="Tahoma"/>
                <w:sz w:val="21"/>
                <w:szCs w:val="21"/>
              </w:rPr>
              <w:t>;</w:t>
            </w:r>
          </w:p>
          <w:p w14:paraId="481445F4" w14:textId="77777777" w:rsidR="00412131" w:rsidRPr="004B0752" w:rsidRDefault="00412131" w:rsidP="007B199E">
            <w:pPr>
              <w:pStyle w:val="BodyText21"/>
              <w:suppressAutoHyphens/>
              <w:spacing w:line="300" w:lineRule="exact"/>
              <w:rPr>
                <w:rFonts w:ascii="Tahoma" w:hAnsi="Tahoma" w:cs="Tahoma"/>
                <w:sz w:val="21"/>
                <w:szCs w:val="21"/>
              </w:rPr>
            </w:pPr>
          </w:p>
        </w:tc>
      </w:tr>
      <w:tr w:rsidR="00412131" w:rsidRPr="004B0752" w14:paraId="324DC54C" w14:textId="77777777" w:rsidTr="007B199E">
        <w:tc>
          <w:tcPr>
            <w:tcW w:w="3422" w:type="dxa"/>
            <w:gridSpan w:val="2"/>
          </w:tcPr>
          <w:p w14:paraId="5C92C4E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Termo</w:t>
            </w:r>
            <w:r w:rsidRPr="004B0752">
              <w:rPr>
                <w:rFonts w:ascii="Tahoma" w:hAnsi="Tahoma" w:cs="Tahoma"/>
                <w:sz w:val="21"/>
                <w:szCs w:val="21"/>
              </w:rPr>
              <w:t>” ou “</w:t>
            </w:r>
            <w:r w:rsidRPr="004B0752">
              <w:rPr>
                <w:rFonts w:ascii="Tahoma" w:hAnsi="Tahoma" w:cs="Tahoma"/>
                <w:sz w:val="21"/>
                <w:szCs w:val="21"/>
                <w:u w:val="single"/>
              </w:rPr>
              <w:t>Termo de Securitização</w:t>
            </w:r>
            <w:r w:rsidRPr="004B0752">
              <w:rPr>
                <w:rFonts w:ascii="Tahoma" w:hAnsi="Tahoma" w:cs="Tahoma"/>
                <w:sz w:val="21"/>
                <w:szCs w:val="21"/>
              </w:rPr>
              <w:t>”:</w:t>
            </w:r>
          </w:p>
          <w:p w14:paraId="0597D098"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2C2A1D6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presente Termo de Securitização de Créditos Imobiliários;</w:t>
            </w:r>
          </w:p>
          <w:p w14:paraId="66B7C001"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3D5F3A30" w14:textId="77777777" w:rsidTr="007B199E">
        <w:tc>
          <w:tcPr>
            <w:tcW w:w="3422" w:type="dxa"/>
            <w:gridSpan w:val="2"/>
          </w:tcPr>
          <w:p w14:paraId="6C96D3C4" w14:textId="18E6C755" w:rsidR="00412131" w:rsidRPr="0081291A"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81291A">
              <w:rPr>
                <w:rFonts w:ascii="Tahoma" w:hAnsi="Tahoma" w:cs="Tahoma"/>
                <w:sz w:val="21"/>
                <w:szCs w:val="21"/>
              </w:rPr>
              <w:t>“</w:t>
            </w:r>
            <w:r w:rsidRPr="0081291A">
              <w:rPr>
                <w:rFonts w:ascii="Tahoma" w:hAnsi="Tahoma" w:cs="Tahoma"/>
                <w:sz w:val="21"/>
                <w:szCs w:val="21"/>
                <w:u w:val="single"/>
              </w:rPr>
              <w:t>Tranche(s)</w:t>
            </w:r>
            <w:r w:rsidRPr="0081291A">
              <w:rPr>
                <w:rFonts w:ascii="Tahoma" w:hAnsi="Tahoma" w:cs="Tahoma"/>
                <w:sz w:val="21"/>
                <w:szCs w:val="21"/>
              </w:rPr>
              <w:t>”:</w:t>
            </w:r>
          </w:p>
        </w:tc>
        <w:tc>
          <w:tcPr>
            <w:tcW w:w="6218" w:type="dxa"/>
            <w:shd w:val="clear" w:color="auto" w:fill="auto"/>
          </w:tcPr>
          <w:p w14:paraId="7146FA44" w14:textId="24678596" w:rsidR="00412131" w:rsidRPr="004B0752" w:rsidRDefault="00796007"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1291A">
              <w:rPr>
                <w:rFonts w:ascii="Tahoma" w:hAnsi="Tahoma" w:cs="Tahoma"/>
                <w:sz w:val="21"/>
                <w:szCs w:val="21"/>
              </w:rPr>
              <w:t xml:space="preserve">cada uma das parcelas do Preço da Cessão pagas à vista e de acordo com a integralização dos CRI, cada uma sujeita ao cumprimento das respectivas </w:t>
            </w:r>
            <w:r>
              <w:rPr>
                <w:rFonts w:ascii="Tahoma" w:hAnsi="Tahoma" w:cs="Tahoma"/>
                <w:sz w:val="21"/>
                <w:szCs w:val="21"/>
              </w:rPr>
              <w:t>c</w:t>
            </w:r>
            <w:r w:rsidRPr="0081291A">
              <w:rPr>
                <w:rFonts w:ascii="Tahoma" w:hAnsi="Tahoma" w:cs="Tahoma"/>
                <w:sz w:val="21"/>
                <w:szCs w:val="21"/>
              </w:rPr>
              <w:t xml:space="preserve">ondições </w:t>
            </w:r>
            <w:r>
              <w:rPr>
                <w:rFonts w:ascii="Tahoma" w:hAnsi="Tahoma" w:cs="Tahoma"/>
                <w:sz w:val="21"/>
                <w:szCs w:val="21"/>
              </w:rPr>
              <w:t>p</w:t>
            </w:r>
            <w:r w:rsidRPr="0081291A">
              <w:rPr>
                <w:rFonts w:ascii="Tahoma" w:hAnsi="Tahoma" w:cs="Tahoma"/>
                <w:sz w:val="21"/>
                <w:szCs w:val="21"/>
              </w:rPr>
              <w:t>recedentes, e pagas de acordo com os procedimentos do Contrato de Cessão;</w:t>
            </w:r>
          </w:p>
          <w:p w14:paraId="4AFBEA7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515402C5" w14:textId="77777777" w:rsidTr="007B199E">
        <w:tc>
          <w:tcPr>
            <w:tcW w:w="3422" w:type="dxa"/>
            <w:gridSpan w:val="2"/>
          </w:tcPr>
          <w:p w14:paraId="2F4D617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de Recompra Compulsória</w:t>
            </w:r>
            <w:r w:rsidRPr="004B0752">
              <w:rPr>
                <w:rFonts w:ascii="Tahoma" w:hAnsi="Tahoma" w:cs="Tahoma"/>
                <w:sz w:val="21"/>
                <w:szCs w:val="21"/>
              </w:rPr>
              <w:t>”:</w:t>
            </w:r>
          </w:p>
        </w:tc>
        <w:tc>
          <w:tcPr>
            <w:tcW w:w="6218" w:type="dxa"/>
            <w:shd w:val="clear" w:color="auto" w:fill="auto"/>
          </w:tcPr>
          <w:p w14:paraId="46A08DA9"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867632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0490F364" w14:textId="77777777" w:rsidTr="007B199E">
        <w:tc>
          <w:tcPr>
            <w:tcW w:w="3422" w:type="dxa"/>
            <w:gridSpan w:val="2"/>
          </w:tcPr>
          <w:p w14:paraId="1EFB2878"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da Recompra Facultativa</w:t>
            </w:r>
            <w:r w:rsidRPr="004B0752">
              <w:rPr>
                <w:rFonts w:ascii="Tahoma" w:hAnsi="Tahoma" w:cs="Tahoma"/>
                <w:sz w:val="21"/>
                <w:szCs w:val="21"/>
              </w:rPr>
              <w:t>”:</w:t>
            </w:r>
          </w:p>
        </w:tc>
        <w:tc>
          <w:tcPr>
            <w:tcW w:w="6218" w:type="dxa"/>
            <w:shd w:val="clear" w:color="auto" w:fill="auto"/>
          </w:tcPr>
          <w:p w14:paraId="244C4276" w14:textId="41C22220"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na hipótese de Recompra Facultativa, é o valor do saldo devedor dos CRI em circulação, atualizado monetariamente, acrescido de uma multa compensatória em favor dos inve</w:t>
            </w:r>
            <w:r w:rsidRPr="0081291A">
              <w:rPr>
                <w:rFonts w:ascii="Tahoma" w:hAnsi="Tahoma" w:cs="Tahoma"/>
                <w:sz w:val="21"/>
                <w:szCs w:val="21"/>
              </w:rPr>
              <w:t xml:space="preserve">stidores dos CRI de 2% (dois por cento) sobre o respectivo saldo devedor até o </w:t>
            </w:r>
            <w:r w:rsidR="0081291A" w:rsidRPr="0081291A">
              <w:rPr>
                <w:rFonts w:ascii="Tahoma" w:hAnsi="Tahoma" w:cs="Tahoma"/>
                <w:sz w:val="21"/>
                <w:szCs w:val="21"/>
              </w:rPr>
              <w:t>60</w:t>
            </w:r>
            <w:r w:rsidRPr="0081291A">
              <w:rPr>
                <w:rFonts w:ascii="Tahoma" w:hAnsi="Tahoma" w:cs="Tahoma"/>
                <w:sz w:val="21"/>
                <w:szCs w:val="21"/>
              </w:rPr>
              <w:t>º (</w:t>
            </w:r>
            <w:r w:rsidR="0081291A" w:rsidRPr="0081291A">
              <w:rPr>
                <w:rFonts w:ascii="Tahoma" w:hAnsi="Tahoma" w:cs="Tahoma"/>
                <w:sz w:val="21"/>
                <w:szCs w:val="21"/>
              </w:rPr>
              <w:t>sexagésimo</w:t>
            </w:r>
            <w:r w:rsidRPr="0081291A">
              <w:rPr>
                <w:rFonts w:ascii="Tahoma" w:hAnsi="Tahoma" w:cs="Tahoma"/>
                <w:sz w:val="21"/>
                <w:szCs w:val="21"/>
              </w:rPr>
              <w:t>) mês contado da presente data,</w:t>
            </w:r>
            <w:r w:rsidRPr="004B0752">
              <w:rPr>
                <w:rFonts w:ascii="Tahoma" w:hAnsi="Tahoma" w:cs="Tahoma"/>
                <w:sz w:val="21"/>
                <w:szCs w:val="21"/>
              </w:rPr>
              <w:t xml:space="preserve"> sendo que, após o prazo, não incidirá nenhuma penalidade, nos termos do Contrato de Cessão. Referida multa será devida aos Titulares dos CRI, descontadas as despesas do Patrimônio Separado;</w:t>
            </w:r>
          </w:p>
          <w:p w14:paraId="1C9E6B8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2CAF20A2" w14:textId="77777777" w:rsidTr="007B199E">
        <w:tc>
          <w:tcPr>
            <w:tcW w:w="3422" w:type="dxa"/>
            <w:gridSpan w:val="2"/>
          </w:tcPr>
          <w:p w14:paraId="47D5FDC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Nominal Unitário</w:t>
            </w:r>
            <w:r w:rsidRPr="004B0752">
              <w:rPr>
                <w:rFonts w:ascii="Tahoma" w:hAnsi="Tahoma" w:cs="Tahoma"/>
                <w:sz w:val="21"/>
                <w:szCs w:val="21"/>
              </w:rPr>
              <w:t>”:</w:t>
            </w:r>
          </w:p>
        </w:tc>
        <w:tc>
          <w:tcPr>
            <w:tcW w:w="6218" w:type="dxa"/>
            <w:shd w:val="clear" w:color="auto" w:fill="auto"/>
          </w:tcPr>
          <w:p w14:paraId="7775627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significa o valor de cada CRI na Data de Emissão, correspondente a R$ </w:t>
            </w:r>
            <w:r w:rsidRPr="004B0752">
              <w:rPr>
                <w:rFonts w:ascii="Tahoma" w:hAnsi="Tahoma" w:cs="Tahoma"/>
                <w:bCs/>
                <w:sz w:val="21"/>
                <w:szCs w:val="21"/>
              </w:rPr>
              <w:t>1.000,00</w:t>
            </w:r>
            <w:r w:rsidRPr="004B0752">
              <w:rPr>
                <w:rFonts w:ascii="Tahoma" w:hAnsi="Tahoma" w:cs="Tahoma"/>
                <w:sz w:val="21"/>
                <w:szCs w:val="21"/>
              </w:rPr>
              <w:t xml:space="preserve"> (</w:t>
            </w:r>
            <w:r w:rsidRPr="004B0752">
              <w:rPr>
                <w:rFonts w:ascii="Tahoma" w:hAnsi="Tahoma" w:cs="Tahoma"/>
                <w:bCs/>
                <w:sz w:val="21"/>
                <w:szCs w:val="21"/>
              </w:rPr>
              <w:t>hum mil reais</w:t>
            </w:r>
            <w:r w:rsidRPr="004B0752">
              <w:rPr>
                <w:rFonts w:ascii="Tahoma" w:hAnsi="Tahoma" w:cs="Tahoma"/>
                <w:sz w:val="21"/>
                <w:szCs w:val="21"/>
              </w:rPr>
              <w:t>); e</w:t>
            </w:r>
          </w:p>
          <w:p w14:paraId="6D4FE272"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7FE6CF17" w14:textId="77777777" w:rsidTr="007B199E">
        <w:tc>
          <w:tcPr>
            <w:tcW w:w="3422" w:type="dxa"/>
            <w:gridSpan w:val="2"/>
          </w:tcPr>
          <w:p w14:paraId="5583AC02"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Nominal Unitário Atualizado</w:t>
            </w:r>
            <w:r w:rsidRPr="004B0752">
              <w:rPr>
                <w:rFonts w:ascii="Tahoma" w:hAnsi="Tahoma" w:cs="Tahoma"/>
                <w:sz w:val="21"/>
                <w:szCs w:val="21"/>
              </w:rPr>
              <w:t>”:</w:t>
            </w:r>
          </w:p>
        </w:tc>
        <w:tc>
          <w:tcPr>
            <w:tcW w:w="6218" w:type="dxa"/>
            <w:shd w:val="clear" w:color="auto" w:fill="auto"/>
          </w:tcPr>
          <w:p w14:paraId="376ABBAB"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significa o Valor Nominal Unitário atualizado de acordo com o disposto na Cláusula VI.</w:t>
            </w:r>
          </w:p>
          <w:p w14:paraId="14AE5B0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54A3A45C" w14:textId="77777777" w:rsidR="00412131" w:rsidRPr="004B0752" w:rsidRDefault="00412131" w:rsidP="00412131">
      <w:pPr>
        <w:spacing w:line="300" w:lineRule="exact"/>
        <w:rPr>
          <w:rFonts w:ascii="Tahoma" w:hAnsi="Tahoma" w:cs="Tahoma"/>
          <w:sz w:val="21"/>
          <w:szCs w:val="21"/>
        </w:rPr>
      </w:pPr>
    </w:p>
    <w:p w14:paraId="24E532C4" w14:textId="77777777" w:rsidR="00412131" w:rsidRPr="004B0752" w:rsidRDefault="00412131" w:rsidP="00412131">
      <w:pPr>
        <w:pStyle w:val="PargrafodaLista"/>
        <w:numPr>
          <w:ilvl w:val="1"/>
          <w:numId w:val="1"/>
        </w:numPr>
        <w:spacing w:line="300" w:lineRule="exact"/>
        <w:ind w:left="0" w:right="-2" w:firstLine="0"/>
        <w:jc w:val="both"/>
        <w:rPr>
          <w:rFonts w:ascii="Tahoma" w:hAnsi="Tahoma" w:cs="Tahoma"/>
          <w:sz w:val="21"/>
          <w:szCs w:val="21"/>
        </w:rPr>
      </w:pPr>
      <w:r w:rsidRPr="004B0752">
        <w:rPr>
          <w:rFonts w:ascii="Tahoma" w:hAnsi="Tahoma" w:cs="Tahoma"/>
          <w:sz w:val="21"/>
          <w:szCs w:val="21"/>
        </w:rPr>
        <w:lastRenderedPageBreak/>
        <w:t>Todos os prazos aqui estipulados serão contados em dias úteis, exceto se expressamente indicado de modo diverso</w:t>
      </w:r>
      <w:r w:rsidRPr="004B0752">
        <w:rPr>
          <w:rFonts w:ascii="Tahoma" w:hAnsi="Tahoma" w:cs="Tahoma"/>
          <w:caps/>
          <w:sz w:val="21"/>
          <w:szCs w:val="21"/>
        </w:rPr>
        <w:t>.</w:t>
      </w:r>
    </w:p>
    <w:p w14:paraId="07D95EC6"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3C284069" w14:textId="26E96162" w:rsidR="00633010" w:rsidRPr="004B0752" w:rsidRDefault="00633010" w:rsidP="00633010">
      <w:pPr>
        <w:pStyle w:val="PargrafodaLista"/>
        <w:numPr>
          <w:ilvl w:val="1"/>
          <w:numId w:val="1"/>
        </w:numPr>
        <w:spacing w:line="300" w:lineRule="exact"/>
        <w:ind w:left="0" w:right="-2" w:firstLine="0"/>
        <w:jc w:val="both"/>
        <w:rPr>
          <w:rFonts w:ascii="Tahoma" w:hAnsi="Tahoma" w:cs="Tahoma"/>
          <w:sz w:val="21"/>
          <w:szCs w:val="21"/>
        </w:rPr>
      </w:pPr>
      <w:bookmarkStart w:id="45" w:name="_Ref246862805"/>
      <w:r w:rsidRPr="004B0752">
        <w:rPr>
          <w:rFonts w:ascii="Tahoma" w:hAnsi="Tahoma" w:cs="Tahoma"/>
          <w:sz w:val="21"/>
          <w:szCs w:val="21"/>
        </w:rPr>
        <w:t xml:space="preserve">A Emissão regulada por este Termo </w:t>
      </w:r>
      <w:r w:rsidRPr="0081291A">
        <w:rPr>
          <w:rFonts w:ascii="Tahoma" w:hAnsi="Tahoma" w:cs="Tahoma"/>
          <w:sz w:val="21"/>
          <w:szCs w:val="21"/>
        </w:rPr>
        <w:t>de Securitização é realizada com base na deliberação tomada em</w:t>
      </w:r>
      <w:bookmarkStart w:id="46" w:name="_DV_C181"/>
      <w:r w:rsidRPr="0081291A">
        <w:rPr>
          <w:rFonts w:ascii="Tahoma" w:hAnsi="Tahoma" w:cs="Tahoma"/>
          <w:sz w:val="21"/>
          <w:szCs w:val="21"/>
        </w:rPr>
        <w:t xml:space="preserve"> </w:t>
      </w:r>
      <w:bookmarkStart w:id="47" w:name="_DV_C182"/>
      <w:bookmarkStart w:id="48" w:name="OLE_LINK3"/>
      <w:bookmarkStart w:id="49" w:name="OLE_LINK4"/>
      <w:bookmarkEnd w:id="46"/>
      <w:r w:rsidRPr="0081291A">
        <w:rPr>
          <w:rFonts w:ascii="Tahoma" w:hAnsi="Tahoma" w:cs="Tahoma"/>
          <w:sz w:val="21"/>
          <w:szCs w:val="21"/>
        </w:rPr>
        <w:t xml:space="preserve">sede de </w:t>
      </w:r>
      <w:ins w:id="50" w:author="Matheus Gomes Faria" w:date="2020-06-21T15:15:00Z">
        <w:r w:rsidR="003C05C1" w:rsidRPr="003C05C1">
          <w:rPr>
            <w:rFonts w:ascii="Tahoma" w:hAnsi="Tahoma" w:cs="Tahoma"/>
            <w:sz w:val="21"/>
            <w:szCs w:val="21"/>
          </w:rPr>
          <w:t>Assembleia Geral Ordinária e Extraordinária da Emissora</w:t>
        </w:r>
      </w:ins>
      <w:del w:id="51" w:author="Matheus Gomes Faria" w:date="2020-06-21T15:15:00Z">
        <w:r w:rsidR="00081A69" w:rsidDel="003C05C1">
          <w:rPr>
            <w:rFonts w:ascii="Tahoma" w:hAnsi="Tahoma" w:cs="Tahoma"/>
            <w:sz w:val="21"/>
            <w:szCs w:val="21"/>
          </w:rPr>
          <w:delText>Reunião de Diretoria</w:delText>
        </w:r>
      </w:del>
      <w:r w:rsidRPr="0081291A">
        <w:rPr>
          <w:rFonts w:ascii="Tahoma" w:hAnsi="Tahoma" w:cs="Tahoma"/>
          <w:sz w:val="21"/>
          <w:szCs w:val="21"/>
        </w:rPr>
        <w:t xml:space="preserve">, realizada em 18 de abril de 2013 e cuja ata foi registrada perante a Junta Comercial do Estado de São Paulo sob o nº </w:t>
      </w:r>
      <w:bookmarkStart w:id="52" w:name="_DV_C183"/>
      <w:bookmarkEnd w:id="47"/>
      <w:bookmarkEnd w:id="48"/>
      <w:bookmarkEnd w:id="49"/>
      <w:r w:rsidRPr="0081291A">
        <w:rPr>
          <w:rFonts w:ascii="Tahoma" w:hAnsi="Tahoma" w:cs="Tahoma"/>
          <w:sz w:val="21"/>
          <w:szCs w:val="21"/>
        </w:rPr>
        <w:t xml:space="preserve">162.463/13-3, na qual se aprovou a emissão de séries de </w:t>
      </w:r>
      <w:bookmarkEnd w:id="52"/>
      <w:r w:rsidRPr="0081291A">
        <w:rPr>
          <w:rFonts w:ascii="Tahoma" w:hAnsi="Tahoma" w:cs="Tahoma"/>
          <w:sz w:val="21"/>
          <w:szCs w:val="21"/>
        </w:rPr>
        <w:t>CRI em montante de até R$ 5.000.000.000,00 (cinco bilhões de reais).</w:t>
      </w:r>
      <w:r w:rsidRPr="004B0752">
        <w:rPr>
          <w:rFonts w:ascii="Tahoma" w:hAnsi="Tahoma" w:cs="Tahoma"/>
          <w:sz w:val="21"/>
          <w:szCs w:val="21"/>
        </w:rPr>
        <w:t xml:space="preserve"> </w:t>
      </w:r>
    </w:p>
    <w:p w14:paraId="0C29DBBF" w14:textId="77777777" w:rsidR="00412131" w:rsidRPr="004B0752" w:rsidRDefault="00412131" w:rsidP="00412131">
      <w:pPr>
        <w:spacing w:line="300" w:lineRule="exact"/>
        <w:ind w:right="-2"/>
        <w:jc w:val="both"/>
        <w:rPr>
          <w:rFonts w:ascii="Tahoma" w:hAnsi="Tahoma" w:cs="Tahoma"/>
          <w:sz w:val="21"/>
          <w:szCs w:val="21"/>
        </w:rPr>
      </w:pPr>
    </w:p>
    <w:p w14:paraId="3CDFE742"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53" w:name="_Toc451887998"/>
      <w:bookmarkStart w:id="54" w:name="_Toc453263772"/>
      <w:bookmarkStart w:id="55" w:name="_Toc17968881"/>
      <w:r w:rsidRPr="004B0752">
        <w:rPr>
          <w:rFonts w:ascii="Tahoma" w:hAnsi="Tahoma" w:cs="Tahoma"/>
          <w:sz w:val="21"/>
          <w:szCs w:val="21"/>
        </w:rPr>
        <w:t>CLÁUSULA II – REGISTROS E DECLARAÇÕES</w:t>
      </w:r>
      <w:bookmarkEnd w:id="53"/>
      <w:bookmarkEnd w:id="54"/>
      <w:bookmarkEnd w:id="55"/>
    </w:p>
    <w:p w14:paraId="74B7A3A5" w14:textId="77777777" w:rsidR="00412131" w:rsidRPr="004B0752" w:rsidRDefault="00412131" w:rsidP="00412131">
      <w:pPr>
        <w:spacing w:line="300" w:lineRule="exact"/>
        <w:ind w:right="-2"/>
        <w:jc w:val="both"/>
        <w:rPr>
          <w:rFonts w:ascii="Tahoma" w:hAnsi="Tahoma" w:cs="Tahoma"/>
          <w:sz w:val="21"/>
          <w:szCs w:val="21"/>
        </w:rPr>
      </w:pPr>
    </w:p>
    <w:bookmarkEnd w:id="45"/>
    <w:p w14:paraId="440DD485" w14:textId="7BD12AC0"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Este Termo e eventuais aditamentos serão </w:t>
      </w:r>
      <w:r w:rsidRPr="00AA3D9E">
        <w:rPr>
          <w:rStyle w:val="DeltaViewDeletion"/>
          <w:rFonts w:ascii="Tahoma" w:hAnsi="Tahoma" w:cs="Tahoma"/>
          <w:strike w:val="0"/>
          <w:color w:val="000000"/>
          <w:sz w:val="21"/>
          <w:szCs w:val="21"/>
        </w:rPr>
        <w:t>registrados e custodiados junto ao</w:t>
      </w:r>
      <w:r w:rsidR="00AA3D9E">
        <w:rPr>
          <w:rStyle w:val="DeltaViewDeletion"/>
          <w:rFonts w:ascii="Tahoma" w:hAnsi="Tahoma" w:cs="Tahoma"/>
          <w:strike w:val="0"/>
          <w:color w:val="000000"/>
          <w:sz w:val="21"/>
          <w:szCs w:val="21"/>
        </w:rPr>
        <w:t xml:space="preserve"> </w:t>
      </w:r>
      <w:r w:rsidRPr="004B0752">
        <w:rPr>
          <w:rFonts w:ascii="Tahoma" w:hAnsi="Tahoma" w:cs="Tahoma"/>
          <w:color w:val="000000"/>
          <w:sz w:val="21"/>
          <w:szCs w:val="21"/>
        </w:rPr>
        <w:t>Custodiante, que assinará a declaração constante do seu Anexo VI</w:t>
      </w:r>
      <w:r w:rsidRPr="004B0752">
        <w:rPr>
          <w:rFonts w:ascii="Tahoma" w:hAnsi="Tahoma" w:cs="Tahoma"/>
          <w:sz w:val="21"/>
          <w:szCs w:val="21"/>
        </w:rPr>
        <w:t>.</w:t>
      </w:r>
    </w:p>
    <w:p w14:paraId="619EDB97" w14:textId="77777777" w:rsidR="00412131" w:rsidRPr="004B0752" w:rsidRDefault="00412131" w:rsidP="00412131">
      <w:pPr>
        <w:pStyle w:val="PargrafodaLista"/>
        <w:tabs>
          <w:tab w:val="left" w:pos="709"/>
        </w:tabs>
        <w:spacing w:line="300" w:lineRule="exact"/>
        <w:ind w:left="0" w:right="-2"/>
        <w:jc w:val="both"/>
        <w:rPr>
          <w:rFonts w:ascii="Tahoma" w:hAnsi="Tahoma" w:cs="Tahoma"/>
          <w:sz w:val="21"/>
          <w:szCs w:val="21"/>
        </w:rPr>
      </w:pPr>
    </w:p>
    <w:p w14:paraId="265B1190" w14:textId="77777777" w:rsidR="00412131" w:rsidRPr="004B0752" w:rsidRDefault="00412131" w:rsidP="00412131">
      <w:pPr>
        <w:pStyle w:val="PargrafodaLista"/>
        <w:numPr>
          <w:ilvl w:val="0"/>
          <w:numId w:val="3"/>
        </w:numPr>
        <w:tabs>
          <w:tab w:val="left" w:pos="709"/>
          <w:tab w:val="left" w:pos="1134"/>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CRI serão objeto de Oferta nos termos da Instrução CVM 476. </w:t>
      </w:r>
    </w:p>
    <w:p w14:paraId="0EBD95C3" w14:textId="77777777" w:rsidR="00412131" w:rsidRPr="004B0752"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1A270227" w14:textId="77777777"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658A615D"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08C62CC4" w14:textId="77777777"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CRI serão depositados:</w:t>
      </w:r>
    </w:p>
    <w:p w14:paraId="35B017F9"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3F946AD9" w14:textId="1F60986B" w:rsidR="00412131" w:rsidRPr="004B0752" w:rsidRDefault="00412131" w:rsidP="00412131">
      <w:pPr>
        <w:pStyle w:val="PargrafodaLista"/>
        <w:numPr>
          <w:ilvl w:val="0"/>
          <w:numId w:val="4"/>
        </w:numPr>
        <w:spacing w:line="300" w:lineRule="exact"/>
        <w:ind w:left="1276" w:right="-2" w:hanging="567"/>
        <w:jc w:val="both"/>
        <w:rPr>
          <w:rFonts w:ascii="Tahoma" w:hAnsi="Tahoma" w:cs="Tahoma"/>
          <w:sz w:val="21"/>
          <w:szCs w:val="21"/>
        </w:rPr>
      </w:pPr>
      <w:r w:rsidRPr="004B0752">
        <w:rPr>
          <w:rFonts w:ascii="Tahoma" w:hAnsi="Tahoma" w:cs="Tahoma"/>
          <w:sz w:val="21"/>
          <w:szCs w:val="21"/>
        </w:rPr>
        <w:t xml:space="preserve">para distribuição no mercado primário por meio do MDA, administrado </w:t>
      </w:r>
      <w:r w:rsidR="005258DE" w:rsidRPr="004B0752">
        <w:rPr>
          <w:rFonts w:ascii="Tahoma" w:hAnsi="Tahoma" w:cs="Tahoma"/>
          <w:sz w:val="21"/>
          <w:szCs w:val="21"/>
        </w:rPr>
        <w:t xml:space="preserve">e operacionalizado </w:t>
      </w:r>
      <w:r w:rsidRPr="004B0752">
        <w:rPr>
          <w:rFonts w:ascii="Tahoma" w:hAnsi="Tahoma" w:cs="Tahoma"/>
          <w:sz w:val="21"/>
          <w:szCs w:val="21"/>
        </w:rPr>
        <w:t xml:space="preserve">pela B3, sendo a </w:t>
      </w:r>
      <w:r w:rsidR="005258DE" w:rsidRPr="004B0752">
        <w:rPr>
          <w:rFonts w:ascii="Tahoma" w:hAnsi="Tahoma" w:cs="Tahoma"/>
          <w:sz w:val="21"/>
          <w:szCs w:val="21"/>
        </w:rPr>
        <w:t xml:space="preserve">distribuição liquidada </w:t>
      </w:r>
      <w:r w:rsidRPr="004B0752">
        <w:rPr>
          <w:rFonts w:ascii="Tahoma" w:hAnsi="Tahoma" w:cs="Tahoma"/>
          <w:sz w:val="21"/>
          <w:szCs w:val="21"/>
        </w:rPr>
        <w:t>financeira</w:t>
      </w:r>
      <w:r w:rsidR="005258DE" w:rsidRPr="004B0752">
        <w:rPr>
          <w:rFonts w:ascii="Tahoma" w:hAnsi="Tahoma" w:cs="Tahoma"/>
          <w:sz w:val="21"/>
          <w:szCs w:val="21"/>
        </w:rPr>
        <w:t>mente</w:t>
      </w:r>
      <w:r w:rsidRPr="004B0752">
        <w:rPr>
          <w:rFonts w:ascii="Tahoma" w:hAnsi="Tahoma" w:cs="Tahoma"/>
          <w:sz w:val="21"/>
          <w:szCs w:val="21"/>
        </w:rPr>
        <w:t xml:space="preserve"> realizada por meio da B3; e</w:t>
      </w:r>
    </w:p>
    <w:p w14:paraId="3BD3D3EF" w14:textId="77777777" w:rsidR="00412131" w:rsidRPr="004B0752" w:rsidRDefault="00412131" w:rsidP="00412131">
      <w:pPr>
        <w:pStyle w:val="PargrafodaLista"/>
        <w:tabs>
          <w:tab w:val="left" w:pos="1134"/>
        </w:tabs>
        <w:spacing w:line="300" w:lineRule="exact"/>
        <w:ind w:left="0" w:right="-2" w:hanging="714"/>
        <w:jc w:val="both"/>
        <w:rPr>
          <w:rFonts w:ascii="Tahoma" w:hAnsi="Tahoma" w:cs="Tahoma"/>
          <w:sz w:val="21"/>
          <w:szCs w:val="21"/>
        </w:rPr>
      </w:pPr>
    </w:p>
    <w:p w14:paraId="48764E24" w14:textId="1350EE35" w:rsidR="00412131" w:rsidRPr="004B0752" w:rsidRDefault="00412131" w:rsidP="00412131">
      <w:pPr>
        <w:pStyle w:val="PargrafodaLista"/>
        <w:numPr>
          <w:ilvl w:val="0"/>
          <w:numId w:val="4"/>
        </w:numPr>
        <w:spacing w:line="300" w:lineRule="exact"/>
        <w:ind w:left="1276" w:right="-2" w:hanging="567"/>
        <w:jc w:val="both"/>
        <w:rPr>
          <w:rFonts w:ascii="Tahoma" w:hAnsi="Tahoma" w:cs="Tahoma"/>
          <w:sz w:val="21"/>
          <w:szCs w:val="21"/>
        </w:rPr>
      </w:pPr>
      <w:r w:rsidRPr="004B0752">
        <w:rPr>
          <w:rFonts w:ascii="Tahoma" w:hAnsi="Tahoma" w:cs="Tahoma"/>
          <w:sz w:val="21"/>
          <w:szCs w:val="21"/>
        </w:rPr>
        <w:t>para negociação no mercado secundário, por meio do CETIP21, administrado e operacionalizado pela B3, sendo a</w:t>
      </w:r>
      <w:r w:rsidR="005258DE" w:rsidRPr="004B0752">
        <w:rPr>
          <w:rFonts w:ascii="Tahoma" w:hAnsi="Tahoma" w:cs="Tahoma"/>
          <w:sz w:val="21"/>
          <w:szCs w:val="21"/>
        </w:rPr>
        <w:t>s negociações e a</w:t>
      </w:r>
      <w:r w:rsidRPr="004B0752">
        <w:rPr>
          <w:rFonts w:ascii="Tahoma" w:hAnsi="Tahoma" w:cs="Tahoma"/>
          <w:sz w:val="21"/>
          <w:szCs w:val="21"/>
        </w:rPr>
        <w:t xml:space="preserve"> liquidação financeira dos eventos de pagamento e </w:t>
      </w:r>
      <w:r w:rsidR="005258DE" w:rsidRPr="004B0752">
        <w:rPr>
          <w:rFonts w:ascii="Tahoma" w:hAnsi="Tahoma" w:cs="Tahoma"/>
          <w:sz w:val="21"/>
          <w:szCs w:val="21"/>
        </w:rPr>
        <w:t xml:space="preserve">a </w:t>
      </w:r>
      <w:r w:rsidRPr="004B0752">
        <w:rPr>
          <w:rFonts w:ascii="Tahoma" w:hAnsi="Tahoma" w:cs="Tahoma"/>
          <w:sz w:val="21"/>
          <w:szCs w:val="21"/>
        </w:rPr>
        <w:t xml:space="preserve">custódia eletrônica dos CRI realizada por meio da B3. </w:t>
      </w:r>
    </w:p>
    <w:p w14:paraId="7DA09E81"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15EDBC7E" w14:textId="77777777"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Uma vez realizada a Colocação Mínima, ficará ao exclusivo critério da Emissora, por meio do Coordenador Líder, a colocação dos CRI remanescentes.</w:t>
      </w:r>
    </w:p>
    <w:p w14:paraId="5C64EA8A"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68695E3"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56" w:name="_Toc364177367"/>
      <w:bookmarkStart w:id="57" w:name="_Toc198234638"/>
      <w:bookmarkStart w:id="58" w:name="_Toc358270768"/>
      <w:bookmarkStart w:id="59" w:name="_Toc366868555"/>
      <w:bookmarkStart w:id="60" w:name="_Toc366099233"/>
      <w:bookmarkStart w:id="61" w:name="_Toc451887999"/>
      <w:bookmarkStart w:id="62" w:name="_Toc453263773"/>
      <w:bookmarkStart w:id="63" w:name="_Toc17968882"/>
      <w:bookmarkEnd w:id="56"/>
      <w:r w:rsidRPr="004B0752">
        <w:rPr>
          <w:rFonts w:ascii="Tahoma" w:hAnsi="Tahoma" w:cs="Tahoma"/>
          <w:sz w:val="21"/>
          <w:szCs w:val="21"/>
        </w:rPr>
        <w:t xml:space="preserve">CLÁUSULA III – </w:t>
      </w:r>
      <w:r w:rsidRPr="004B0752">
        <w:rPr>
          <w:rFonts w:ascii="Tahoma" w:hAnsi="Tahoma" w:cs="Tahoma"/>
          <w:smallCaps/>
          <w:sz w:val="21"/>
          <w:szCs w:val="21"/>
        </w:rPr>
        <w:t xml:space="preserve">CARACTERÍSTICAS DOS </w:t>
      </w:r>
      <w:bookmarkEnd w:id="57"/>
      <w:bookmarkEnd w:id="58"/>
      <w:bookmarkEnd w:id="59"/>
      <w:bookmarkEnd w:id="60"/>
      <w:r w:rsidRPr="004B0752">
        <w:rPr>
          <w:rFonts w:ascii="Tahoma" w:hAnsi="Tahoma" w:cs="Tahoma"/>
          <w:smallCaps/>
          <w:sz w:val="21"/>
          <w:szCs w:val="21"/>
        </w:rPr>
        <w:t>CRÉDITOS IMOBILIÁRIOS</w:t>
      </w:r>
      <w:bookmarkEnd w:id="61"/>
      <w:bookmarkEnd w:id="62"/>
      <w:bookmarkEnd w:id="63"/>
    </w:p>
    <w:p w14:paraId="1430F292"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u w:val="single"/>
        </w:rPr>
      </w:pPr>
    </w:p>
    <w:p w14:paraId="34D67AFF"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u w:val="single"/>
        </w:rPr>
      </w:pPr>
      <w:r w:rsidRPr="004B0752">
        <w:rPr>
          <w:rFonts w:ascii="Tahoma" w:hAnsi="Tahoma" w:cs="Tahoma"/>
          <w:sz w:val="21"/>
          <w:szCs w:val="21"/>
          <w:u w:val="single"/>
        </w:rPr>
        <w:t xml:space="preserve">Créditos Imobiliários </w:t>
      </w:r>
    </w:p>
    <w:p w14:paraId="233945B5"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u w:val="single"/>
        </w:rPr>
      </w:pPr>
    </w:p>
    <w:p w14:paraId="6733E5A7" w14:textId="77777777"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CFE1AA6"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4B512A1F" w14:textId="280FB794"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 Emissora declara que os Créditos Imobiliários, </w:t>
      </w:r>
      <w:r>
        <w:rPr>
          <w:rFonts w:ascii="Tahoma" w:hAnsi="Tahoma" w:cs="Tahoma"/>
          <w:sz w:val="21"/>
          <w:szCs w:val="21"/>
        </w:rPr>
        <w:t xml:space="preserve">representados pelas CCI, decorrentes da aquisição dos Lotes, </w:t>
      </w:r>
      <w:del w:id="64" w:author="Matheus Gomes Faria" w:date="2020-06-21T15:16:00Z">
        <w:r w:rsidDel="003C05C1">
          <w:rPr>
            <w:rFonts w:ascii="Tahoma" w:hAnsi="Tahoma" w:cs="Tahoma"/>
            <w:sz w:val="21"/>
            <w:szCs w:val="21"/>
          </w:rPr>
          <w:delText xml:space="preserve">com </w:delText>
        </w:r>
      </w:del>
      <w:ins w:id="65" w:author="Matheus Gomes Faria" w:date="2020-06-21T15:16:00Z">
        <w:r w:rsidR="003C05C1">
          <w:rPr>
            <w:rFonts w:ascii="Tahoma" w:hAnsi="Tahoma" w:cs="Tahoma"/>
            <w:sz w:val="21"/>
            <w:szCs w:val="21"/>
          </w:rPr>
          <w:t>possuem</w:t>
        </w:r>
        <w:r w:rsidR="003C05C1">
          <w:rPr>
            <w:rFonts w:ascii="Tahoma" w:hAnsi="Tahoma" w:cs="Tahoma"/>
            <w:sz w:val="21"/>
            <w:szCs w:val="21"/>
          </w:rPr>
          <w:t xml:space="preserve"> </w:t>
        </w:r>
      </w:ins>
      <w:r>
        <w:rPr>
          <w:rFonts w:ascii="Tahoma" w:hAnsi="Tahoma" w:cs="Tahoma"/>
          <w:sz w:val="21"/>
          <w:szCs w:val="21"/>
        </w:rPr>
        <w:t xml:space="preserve">valor </w:t>
      </w:r>
      <w:r w:rsidRPr="004B0752">
        <w:rPr>
          <w:rFonts w:ascii="Tahoma" w:hAnsi="Tahoma" w:cs="Tahoma"/>
          <w:sz w:val="21"/>
          <w:szCs w:val="21"/>
        </w:rPr>
        <w:t xml:space="preserve">nominal total de </w:t>
      </w:r>
      <w:r w:rsidR="00AA3743" w:rsidRPr="00AA3743">
        <w:rPr>
          <w:rFonts w:ascii="Tahoma" w:hAnsi="Tahoma" w:cs="Tahoma"/>
          <w:b/>
          <w:bCs/>
          <w:sz w:val="21"/>
          <w:szCs w:val="21"/>
          <w:highlight w:val="yellow"/>
        </w:rPr>
        <w:t>[</w:t>
      </w:r>
      <w:proofErr w:type="spellStart"/>
      <w:r w:rsidR="00AA3743" w:rsidRPr="00AA3743">
        <w:rPr>
          <w:rFonts w:ascii="Tahoma" w:hAnsi="Tahoma" w:cs="Tahoma"/>
          <w:b/>
          <w:bCs/>
          <w:sz w:val="21"/>
          <w:szCs w:val="21"/>
          <w:highlight w:val="yellow"/>
        </w:rPr>
        <w:t>xxx</w:t>
      </w:r>
      <w:proofErr w:type="spellEnd"/>
      <w:r w:rsidR="00AA3743" w:rsidRPr="00AA3743">
        <w:rPr>
          <w:rFonts w:ascii="Tahoma" w:hAnsi="Tahoma" w:cs="Tahoma"/>
          <w:b/>
          <w:bCs/>
          <w:sz w:val="21"/>
          <w:szCs w:val="21"/>
          <w:highlight w:val="yellow"/>
        </w:rPr>
        <w:t>]</w:t>
      </w:r>
      <w:r w:rsidR="003A22E2" w:rsidRPr="008F1851">
        <w:rPr>
          <w:rFonts w:ascii="Tahoma" w:hAnsi="Tahoma" w:cs="Tahoma"/>
          <w:bCs/>
          <w:sz w:val="21"/>
          <w:szCs w:val="21"/>
        </w:rPr>
        <w:t xml:space="preserve"> (</w:t>
      </w:r>
      <w:r w:rsidR="00D1520D" w:rsidRPr="00AA3743">
        <w:rPr>
          <w:rFonts w:ascii="Tahoma" w:hAnsi="Tahoma" w:cs="Tahoma"/>
          <w:b/>
          <w:bCs/>
          <w:sz w:val="21"/>
          <w:szCs w:val="21"/>
          <w:highlight w:val="yellow"/>
        </w:rPr>
        <w:t>[</w:t>
      </w:r>
      <w:proofErr w:type="spellStart"/>
      <w:r w:rsidR="00D1520D" w:rsidRPr="00AA3743">
        <w:rPr>
          <w:rFonts w:ascii="Tahoma" w:hAnsi="Tahoma" w:cs="Tahoma"/>
          <w:b/>
          <w:bCs/>
          <w:sz w:val="21"/>
          <w:szCs w:val="21"/>
          <w:highlight w:val="yellow"/>
        </w:rPr>
        <w:t>xxx</w:t>
      </w:r>
      <w:proofErr w:type="spellEnd"/>
      <w:r w:rsidR="00D1520D" w:rsidRPr="00AA3743">
        <w:rPr>
          <w:rFonts w:ascii="Tahoma" w:hAnsi="Tahoma" w:cs="Tahoma"/>
          <w:b/>
          <w:bCs/>
          <w:sz w:val="21"/>
          <w:szCs w:val="21"/>
          <w:highlight w:val="yellow"/>
        </w:rPr>
        <w:t>]</w:t>
      </w:r>
      <w:r w:rsidR="003A22E2" w:rsidRPr="008F1851">
        <w:rPr>
          <w:rFonts w:ascii="Tahoma" w:hAnsi="Tahoma" w:cs="Tahoma"/>
          <w:bCs/>
          <w:sz w:val="21"/>
          <w:szCs w:val="21"/>
        </w:rPr>
        <w:t>)</w:t>
      </w:r>
      <w:r w:rsidRPr="004B0752">
        <w:rPr>
          <w:rFonts w:ascii="Tahoma" w:hAnsi="Tahoma" w:cs="Tahoma"/>
          <w:sz w:val="21"/>
          <w:szCs w:val="21"/>
        </w:rPr>
        <w:t xml:space="preserve"> na Data de Emissão, cuja titularidade foi obtida pela Emissora por meio da celebração do Contrato de Cessão, foram vinculados aos CRI da Emissão por via do presente Termo.</w:t>
      </w:r>
    </w:p>
    <w:p w14:paraId="03C9BC9C"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6D555BE0" w14:textId="77777777"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7EB28AD8"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2858505" w14:textId="059EDE98"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Até a quitação integral de todas e quaisquer obrigações assumidas no âmbito do presente Termo de Securitização, a Emissora obriga-se a manter os Créditos Imobiliários</w:t>
      </w:r>
      <w:r>
        <w:rPr>
          <w:rFonts w:ascii="Tahoma" w:hAnsi="Tahoma" w:cs="Tahoma"/>
          <w:sz w:val="21"/>
          <w:szCs w:val="21"/>
        </w:rPr>
        <w:t xml:space="preserve"> representados pelas CCI</w:t>
      </w:r>
      <w:r w:rsidRPr="004B0752">
        <w:rPr>
          <w:rFonts w:ascii="Tahoma" w:hAnsi="Tahoma" w:cs="Tahoma"/>
          <w:sz w:val="21"/>
          <w:szCs w:val="21"/>
        </w:rPr>
        <w:t xml:space="preserve"> vinculados aos CRI agrupados em Patrimônio Separado, constituído especialmente para esta finalidade, nos termos da Cláusula IX abaixo</w:t>
      </w:r>
      <w:r w:rsidRPr="004B0752">
        <w:rPr>
          <w:rFonts w:ascii="Tahoma" w:hAnsi="Tahoma" w:cs="Tahoma"/>
          <w:color w:val="000000"/>
          <w:sz w:val="21"/>
          <w:szCs w:val="21"/>
        </w:rPr>
        <w:t>.</w:t>
      </w:r>
    </w:p>
    <w:p w14:paraId="774CD0BA"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58F06D73"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r w:rsidRPr="004B0752">
        <w:rPr>
          <w:rFonts w:ascii="Tahoma" w:hAnsi="Tahoma" w:cs="Tahoma"/>
          <w:sz w:val="21"/>
          <w:szCs w:val="21"/>
          <w:u w:val="single"/>
        </w:rPr>
        <w:t>Custódia</w:t>
      </w:r>
    </w:p>
    <w:p w14:paraId="1AA3B49D"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1554AABA" w14:textId="4744C08D"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Uma via </w:t>
      </w:r>
      <w:r w:rsidRPr="004B0752">
        <w:rPr>
          <w:rFonts w:ascii="Tahoma" w:eastAsia="Arial Unicode MS" w:hAnsi="Tahoma" w:cs="Tahoma"/>
          <w:color w:val="000000"/>
          <w:sz w:val="21"/>
          <w:szCs w:val="21"/>
        </w:rPr>
        <w:t>da Escritura de Emissão de CCI</w:t>
      </w:r>
      <w:r w:rsidRPr="004B0752">
        <w:rPr>
          <w:rFonts w:ascii="Tahoma" w:hAnsi="Tahoma" w:cs="Tahoma"/>
          <w:sz w:val="21"/>
          <w:szCs w:val="21"/>
        </w:rPr>
        <w:t xml:space="preserve"> deverá ser </w:t>
      </w:r>
      <w:r w:rsidRPr="004B0752">
        <w:rPr>
          <w:rFonts w:ascii="Tahoma" w:hAnsi="Tahoma" w:cs="Tahoma"/>
          <w:color w:val="000000"/>
          <w:sz w:val="21"/>
          <w:szCs w:val="21"/>
        </w:rPr>
        <w:t xml:space="preserve">mantida pelo Custodiante, o qual igualmente </w:t>
      </w:r>
      <w:r w:rsidRPr="004B0752">
        <w:rPr>
          <w:rFonts w:ascii="Tahoma" w:hAnsi="Tahoma" w:cs="Tahoma"/>
          <w:sz w:val="21"/>
          <w:szCs w:val="21"/>
        </w:rPr>
        <w:t xml:space="preserve">verificará, </w:t>
      </w:r>
      <w:commentRangeStart w:id="66"/>
      <w:r w:rsidRPr="004B0752">
        <w:rPr>
          <w:rFonts w:ascii="Tahoma" w:hAnsi="Tahoma" w:cs="Tahoma"/>
          <w:sz w:val="21"/>
          <w:szCs w:val="21"/>
        </w:rPr>
        <w:t>conforme documentação societária disponibilizada pela Cedente</w:t>
      </w:r>
      <w:commentRangeEnd w:id="66"/>
      <w:r w:rsidR="003C05C1">
        <w:rPr>
          <w:rStyle w:val="Refdecomentrio"/>
        </w:rPr>
        <w:commentReference w:id="66"/>
      </w:r>
      <w:r w:rsidRPr="004B0752">
        <w:rPr>
          <w:rFonts w:ascii="Tahoma" w:hAnsi="Tahoma" w:cs="Tahoma"/>
          <w:sz w:val="21"/>
          <w:szCs w:val="21"/>
        </w:rPr>
        <w:t>, os poderes de seus signatários</w:t>
      </w:r>
      <w:r>
        <w:rPr>
          <w:rFonts w:ascii="Tahoma" w:eastAsia="Arial Unicode MS" w:hAnsi="Tahoma" w:cs="Tahoma"/>
          <w:color w:val="000000"/>
          <w:sz w:val="21"/>
          <w:szCs w:val="21"/>
        </w:rPr>
        <w:t xml:space="preserve">, na forma e prazo previstos na referida Escritura de Emissão de CCI. </w:t>
      </w:r>
    </w:p>
    <w:p w14:paraId="6C26642E" w14:textId="77777777" w:rsidR="00412131" w:rsidRPr="004B0752"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p>
    <w:p w14:paraId="17DE24E9"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r w:rsidRPr="004B0752">
        <w:rPr>
          <w:rFonts w:ascii="Tahoma" w:hAnsi="Tahoma" w:cs="Tahoma"/>
          <w:sz w:val="21"/>
          <w:szCs w:val="21"/>
          <w:u w:val="single"/>
        </w:rPr>
        <w:t xml:space="preserve">Aquisição dos Créditos Imobiliários </w:t>
      </w:r>
    </w:p>
    <w:p w14:paraId="403ABD36"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8798DCC" w14:textId="1C624293"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A Cedente cede</w:t>
      </w:r>
      <w:r w:rsidR="000716E8">
        <w:rPr>
          <w:rFonts w:ascii="Tahoma" w:hAnsi="Tahoma" w:cs="Tahoma"/>
          <w:sz w:val="21"/>
          <w:szCs w:val="21"/>
        </w:rPr>
        <w:t>u</w:t>
      </w:r>
      <w:r w:rsidRPr="004B0752">
        <w:rPr>
          <w:rFonts w:ascii="Tahoma" w:hAnsi="Tahoma" w:cs="Tahoma"/>
          <w:sz w:val="21"/>
          <w:szCs w:val="21"/>
        </w:rPr>
        <w:t xml:space="preserve"> os Créditos Imobiliários à Emissora e em contrapartida receber</w:t>
      </w:r>
      <w:r>
        <w:rPr>
          <w:rFonts w:ascii="Tahoma" w:hAnsi="Tahoma" w:cs="Tahoma"/>
          <w:sz w:val="21"/>
          <w:szCs w:val="21"/>
        </w:rPr>
        <w:t>ão</w:t>
      </w:r>
      <w:r w:rsidRPr="004B0752">
        <w:rPr>
          <w:rFonts w:ascii="Tahoma" w:hAnsi="Tahoma" w:cs="Tahoma"/>
          <w:sz w:val="21"/>
          <w:szCs w:val="21"/>
        </w:rPr>
        <w:t xml:space="preserve"> o Preço da Cessão, no valor de </w:t>
      </w:r>
      <w:r w:rsidRPr="006A138C">
        <w:rPr>
          <w:rFonts w:ascii="Tahoma" w:hAnsi="Tahoma" w:cs="Tahoma"/>
          <w:b/>
          <w:bCs/>
          <w:sz w:val="21"/>
          <w:szCs w:val="21"/>
        </w:rPr>
        <w:t xml:space="preserve">R$ </w:t>
      </w:r>
      <w:r w:rsidR="00196748">
        <w:rPr>
          <w:rFonts w:ascii="Tahoma" w:hAnsi="Tahoma" w:cs="Tahoma"/>
          <w:b/>
          <w:bCs/>
          <w:sz w:val="21"/>
          <w:szCs w:val="21"/>
        </w:rPr>
        <w:t>101</w:t>
      </w:r>
      <w:r w:rsidR="006A138C" w:rsidRPr="006A138C">
        <w:rPr>
          <w:rFonts w:ascii="Tahoma" w:hAnsi="Tahoma" w:cs="Tahoma"/>
          <w:b/>
          <w:bCs/>
          <w:sz w:val="21"/>
          <w:szCs w:val="21"/>
        </w:rPr>
        <w:t>.</w:t>
      </w:r>
      <w:r w:rsidR="00196748">
        <w:rPr>
          <w:rFonts w:ascii="Tahoma" w:hAnsi="Tahoma" w:cs="Tahoma"/>
          <w:b/>
          <w:bCs/>
          <w:sz w:val="21"/>
          <w:szCs w:val="21"/>
        </w:rPr>
        <w:t>3</w:t>
      </w:r>
      <w:r w:rsidR="006A138C" w:rsidRPr="006A138C">
        <w:rPr>
          <w:rFonts w:ascii="Tahoma" w:hAnsi="Tahoma" w:cs="Tahoma"/>
          <w:b/>
          <w:bCs/>
          <w:sz w:val="21"/>
          <w:szCs w:val="21"/>
        </w:rPr>
        <w:t>00.000,00</w:t>
      </w:r>
      <w:r w:rsidRPr="004B0752">
        <w:rPr>
          <w:rFonts w:ascii="Tahoma" w:hAnsi="Tahoma" w:cs="Tahoma"/>
          <w:sz w:val="21"/>
          <w:szCs w:val="21"/>
        </w:rPr>
        <w:t xml:space="preserve"> (</w:t>
      </w:r>
      <w:r w:rsidR="00196748">
        <w:rPr>
          <w:rFonts w:ascii="Tahoma" w:hAnsi="Tahoma" w:cs="Tahoma"/>
          <w:sz w:val="21"/>
          <w:szCs w:val="21"/>
        </w:rPr>
        <w:t>cento</w:t>
      </w:r>
      <w:r w:rsidR="006A138C">
        <w:rPr>
          <w:rFonts w:ascii="Tahoma" w:hAnsi="Tahoma" w:cs="Tahoma"/>
          <w:sz w:val="21"/>
          <w:szCs w:val="21"/>
        </w:rPr>
        <w:t xml:space="preserve"> e um milhões e </w:t>
      </w:r>
      <w:r w:rsidR="00196748">
        <w:rPr>
          <w:rFonts w:ascii="Tahoma" w:hAnsi="Tahoma" w:cs="Tahoma"/>
          <w:sz w:val="21"/>
          <w:szCs w:val="21"/>
        </w:rPr>
        <w:t>trezentos</w:t>
      </w:r>
      <w:r w:rsidR="006A138C">
        <w:rPr>
          <w:rFonts w:ascii="Tahoma" w:hAnsi="Tahoma" w:cs="Tahoma"/>
          <w:sz w:val="21"/>
          <w:szCs w:val="21"/>
        </w:rPr>
        <w:t xml:space="preserve"> mil reais</w:t>
      </w:r>
      <w:r w:rsidRPr="004B0752">
        <w:rPr>
          <w:rFonts w:ascii="Tahoma" w:hAnsi="Tahoma" w:cs="Tahoma"/>
          <w:sz w:val="21"/>
          <w:szCs w:val="21"/>
        </w:rPr>
        <w:t>)</w:t>
      </w:r>
      <w:r w:rsidRPr="004B0752">
        <w:rPr>
          <w:rStyle w:val="DeltaViewInsertion"/>
          <w:rFonts w:ascii="Tahoma" w:hAnsi="Tahoma" w:cs="Tahoma"/>
          <w:color w:val="000000"/>
          <w:sz w:val="21"/>
          <w:szCs w:val="21"/>
          <w:u w:val="none"/>
        </w:rPr>
        <w:t xml:space="preserve"> </w:t>
      </w:r>
      <w:r w:rsidRPr="004B0752">
        <w:rPr>
          <w:rFonts w:ascii="Tahoma" w:hAnsi="Tahoma" w:cs="Tahoma"/>
          <w:sz w:val="21"/>
          <w:szCs w:val="21"/>
        </w:rPr>
        <w:t xml:space="preserve">posicionado na presente data, </w:t>
      </w:r>
      <w:r>
        <w:rPr>
          <w:rFonts w:ascii="Tahoma" w:hAnsi="Tahoma" w:cs="Tahoma"/>
          <w:sz w:val="21"/>
          <w:szCs w:val="21"/>
        </w:rPr>
        <w:t xml:space="preserve">conforme proporções e demais condições previstas no </w:t>
      </w:r>
      <w:r w:rsidRPr="004B0752">
        <w:rPr>
          <w:rFonts w:ascii="Tahoma" w:hAnsi="Tahoma" w:cs="Tahoma"/>
          <w:sz w:val="21"/>
          <w:szCs w:val="21"/>
        </w:rPr>
        <w:t>Contrato de Cessão.</w:t>
      </w:r>
    </w:p>
    <w:p w14:paraId="5A418208" w14:textId="77777777" w:rsidR="00412131" w:rsidRPr="004B0752" w:rsidRDefault="00412131" w:rsidP="00412131">
      <w:pPr>
        <w:pStyle w:val="PargrafodaLista"/>
        <w:tabs>
          <w:tab w:val="left" w:pos="1701"/>
        </w:tabs>
        <w:spacing w:line="300" w:lineRule="exact"/>
        <w:ind w:right="-2"/>
        <w:jc w:val="both"/>
        <w:rPr>
          <w:rFonts w:ascii="Tahoma" w:hAnsi="Tahoma" w:cs="Tahoma"/>
          <w:sz w:val="21"/>
          <w:szCs w:val="21"/>
        </w:rPr>
      </w:pPr>
    </w:p>
    <w:p w14:paraId="1E264C38" w14:textId="3ED6D5DA" w:rsidR="00412131" w:rsidRPr="004B0752" w:rsidRDefault="00412131" w:rsidP="00412131">
      <w:pPr>
        <w:pStyle w:val="PargrafodaLista"/>
        <w:tabs>
          <w:tab w:val="left" w:pos="1701"/>
        </w:tabs>
        <w:spacing w:line="300" w:lineRule="exact"/>
        <w:ind w:left="709" w:right="-2"/>
        <w:jc w:val="both"/>
        <w:rPr>
          <w:rFonts w:ascii="Tahoma" w:hAnsi="Tahoma" w:cs="Tahoma"/>
          <w:spacing w:val="-2"/>
          <w:sz w:val="21"/>
          <w:szCs w:val="21"/>
        </w:rPr>
      </w:pPr>
      <w:r w:rsidRPr="00AA3D9E">
        <w:rPr>
          <w:rFonts w:ascii="Tahoma" w:hAnsi="Tahoma" w:cs="Tahoma"/>
          <w:b/>
          <w:sz w:val="21"/>
          <w:szCs w:val="21"/>
        </w:rPr>
        <w:t>3.6.1.</w:t>
      </w:r>
      <w:r w:rsidRPr="00AA3D9E">
        <w:rPr>
          <w:rFonts w:ascii="Tahoma" w:hAnsi="Tahoma" w:cs="Tahoma"/>
          <w:bCs/>
          <w:sz w:val="21"/>
          <w:szCs w:val="21"/>
        </w:rPr>
        <w:tab/>
        <w:t>O</w:t>
      </w:r>
      <w:r w:rsidRPr="00AA3D9E">
        <w:rPr>
          <w:rFonts w:ascii="Tahoma" w:hAnsi="Tahoma" w:cs="Tahoma"/>
          <w:color w:val="000000"/>
          <w:sz w:val="21"/>
          <w:szCs w:val="21"/>
        </w:rPr>
        <w:t xml:space="preserve">bservada a proporção dos Créditos Imobiliários cedidos por cada Cedente, e </w:t>
      </w:r>
      <w:r w:rsidR="00AA3D9E" w:rsidRPr="00AA3D9E">
        <w:rPr>
          <w:rFonts w:ascii="Tahoma" w:hAnsi="Tahoma" w:cs="Tahoma"/>
          <w:color w:val="000000"/>
          <w:sz w:val="21"/>
          <w:szCs w:val="21"/>
        </w:rPr>
        <w:t>n</w:t>
      </w:r>
      <w:r w:rsidRPr="00AA3D9E">
        <w:rPr>
          <w:rFonts w:ascii="Tahoma" w:hAnsi="Tahoma" w:cs="Tahoma"/>
          <w:color w:val="000000"/>
          <w:sz w:val="21"/>
          <w:szCs w:val="21"/>
        </w:rPr>
        <w:t>os termos e condições do Contrato de Cessão, a Cedente autoriz</w:t>
      </w:r>
      <w:r w:rsidR="000716E8">
        <w:rPr>
          <w:rFonts w:ascii="Tahoma" w:hAnsi="Tahoma" w:cs="Tahoma"/>
          <w:color w:val="000000"/>
          <w:sz w:val="21"/>
          <w:szCs w:val="21"/>
        </w:rPr>
        <w:t>ou</w:t>
      </w:r>
      <w:r w:rsidRPr="00AA3D9E">
        <w:rPr>
          <w:rFonts w:ascii="Tahoma" w:hAnsi="Tahoma" w:cs="Tahoma"/>
          <w:color w:val="000000"/>
          <w:sz w:val="21"/>
          <w:szCs w:val="21"/>
        </w:rPr>
        <w:t xml:space="preserve"> a Emissora a reter de cada uma das Tranches do Preço da Cessão os recursos necessários para</w:t>
      </w:r>
      <w:r w:rsidRPr="00AA3D9E">
        <w:rPr>
          <w:rFonts w:ascii="Tahoma" w:hAnsi="Tahoma" w:cs="Tahoma"/>
          <w:spacing w:val="-2"/>
          <w:sz w:val="21"/>
          <w:szCs w:val="21"/>
        </w:rPr>
        <w:t>:</w:t>
      </w:r>
      <w:r w:rsidRPr="004B0752">
        <w:rPr>
          <w:rFonts w:ascii="Tahoma" w:hAnsi="Tahoma" w:cs="Tahoma"/>
          <w:spacing w:val="-2"/>
          <w:sz w:val="21"/>
          <w:szCs w:val="21"/>
        </w:rPr>
        <w:t xml:space="preserve"> </w:t>
      </w:r>
    </w:p>
    <w:p w14:paraId="3E46B59E" w14:textId="77777777" w:rsidR="00412131" w:rsidRPr="004B0752" w:rsidRDefault="00412131" w:rsidP="00412131">
      <w:pPr>
        <w:pStyle w:val="PargrafodaLista"/>
        <w:tabs>
          <w:tab w:val="left" w:pos="1701"/>
        </w:tabs>
        <w:spacing w:line="300" w:lineRule="exact"/>
        <w:ind w:left="709" w:right="-2"/>
        <w:jc w:val="both"/>
        <w:rPr>
          <w:rFonts w:ascii="Tahoma" w:hAnsi="Tahoma" w:cs="Tahoma"/>
          <w:b/>
          <w:color w:val="000000"/>
          <w:sz w:val="21"/>
          <w:szCs w:val="21"/>
        </w:rPr>
      </w:pPr>
    </w:p>
    <w:p w14:paraId="39B24DDC" w14:textId="77777777" w:rsidR="00412131" w:rsidRPr="004B0752"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B0752">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0861B423" w14:textId="77777777" w:rsidR="00412131" w:rsidRPr="004B0752" w:rsidRDefault="00412131" w:rsidP="00412131">
      <w:pPr>
        <w:pStyle w:val="PargrafodaLista"/>
        <w:tabs>
          <w:tab w:val="left" w:pos="1418"/>
        </w:tabs>
        <w:spacing w:line="300" w:lineRule="exact"/>
        <w:ind w:left="1418" w:right="-2"/>
        <w:jc w:val="both"/>
        <w:rPr>
          <w:rFonts w:ascii="Tahoma" w:hAnsi="Tahoma" w:cs="Tahoma"/>
          <w:sz w:val="21"/>
          <w:szCs w:val="21"/>
        </w:rPr>
      </w:pPr>
    </w:p>
    <w:p w14:paraId="27485392" w14:textId="0EB67B09" w:rsidR="00412131"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B0752">
        <w:rPr>
          <w:rFonts w:ascii="Tahoma" w:hAnsi="Tahoma" w:cs="Tahoma"/>
          <w:color w:val="000000"/>
          <w:sz w:val="21"/>
          <w:szCs w:val="21"/>
        </w:rPr>
        <w:t xml:space="preserve">a constituição do </w:t>
      </w:r>
      <w:r w:rsidRPr="004B0752">
        <w:rPr>
          <w:rFonts w:ascii="Tahoma" w:hAnsi="Tahoma" w:cs="Tahoma"/>
          <w:sz w:val="21"/>
          <w:szCs w:val="21"/>
        </w:rPr>
        <w:t>Fundo de Reserva</w:t>
      </w:r>
      <w:r w:rsidR="004770D0">
        <w:rPr>
          <w:rFonts w:ascii="Tahoma" w:hAnsi="Tahoma" w:cs="Tahoma"/>
          <w:sz w:val="21"/>
          <w:szCs w:val="21"/>
        </w:rPr>
        <w:t>, conforme previsto no Contrato de Cessão</w:t>
      </w:r>
      <w:r w:rsidRPr="004B0752">
        <w:rPr>
          <w:rFonts w:ascii="Tahoma" w:hAnsi="Tahoma" w:cs="Tahoma"/>
          <w:sz w:val="21"/>
          <w:szCs w:val="21"/>
        </w:rPr>
        <w:t>;</w:t>
      </w:r>
    </w:p>
    <w:p w14:paraId="2D364E47" w14:textId="77777777" w:rsidR="004770D0" w:rsidRPr="004770D0" w:rsidRDefault="004770D0" w:rsidP="004770D0">
      <w:pPr>
        <w:pStyle w:val="PargrafodaLista"/>
        <w:rPr>
          <w:rFonts w:ascii="Tahoma" w:hAnsi="Tahoma" w:cs="Tahoma"/>
          <w:sz w:val="21"/>
          <w:szCs w:val="21"/>
        </w:rPr>
      </w:pPr>
    </w:p>
    <w:p w14:paraId="4530EC2C" w14:textId="092B7970" w:rsidR="00412131" w:rsidRPr="004770D0"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770D0">
        <w:rPr>
          <w:rFonts w:ascii="Tahoma" w:hAnsi="Tahoma" w:cs="Tahoma"/>
          <w:color w:val="000000"/>
          <w:sz w:val="21"/>
          <w:szCs w:val="21"/>
        </w:rPr>
        <w:t xml:space="preserve">a constituição do </w:t>
      </w:r>
      <w:r w:rsidRPr="004770D0">
        <w:rPr>
          <w:rFonts w:ascii="Tahoma" w:hAnsi="Tahoma" w:cs="Tahoma"/>
          <w:sz w:val="21"/>
          <w:szCs w:val="21"/>
        </w:rPr>
        <w:t>Fundo de Obras, no tempo, forma e valor equivalente ao remanescente para a conclusão das obras do Empreendimento Imobiliário</w:t>
      </w:r>
      <w:r w:rsidR="004770D0" w:rsidRPr="004770D0">
        <w:rPr>
          <w:rFonts w:ascii="Tahoma" w:hAnsi="Tahoma" w:cs="Tahoma"/>
          <w:sz w:val="21"/>
          <w:szCs w:val="21"/>
        </w:rPr>
        <w:t>; e</w:t>
      </w:r>
    </w:p>
    <w:p w14:paraId="00E13B77" w14:textId="77777777" w:rsidR="00412131" w:rsidRPr="004770D0" w:rsidRDefault="00412131" w:rsidP="00412131">
      <w:pPr>
        <w:pStyle w:val="PargrafodaLista"/>
        <w:tabs>
          <w:tab w:val="left" w:pos="1418"/>
        </w:tabs>
        <w:spacing w:line="300" w:lineRule="exact"/>
        <w:ind w:left="1418" w:right="-2"/>
        <w:jc w:val="both"/>
        <w:rPr>
          <w:rFonts w:ascii="Tahoma" w:hAnsi="Tahoma" w:cs="Tahoma"/>
          <w:color w:val="000000"/>
          <w:sz w:val="21"/>
          <w:szCs w:val="21"/>
        </w:rPr>
      </w:pPr>
      <w:r w:rsidRPr="004770D0">
        <w:rPr>
          <w:rFonts w:ascii="Tahoma" w:hAnsi="Tahoma" w:cs="Tahoma"/>
          <w:color w:val="000000"/>
          <w:sz w:val="21"/>
          <w:szCs w:val="21"/>
        </w:rPr>
        <w:t xml:space="preserve"> </w:t>
      </w:r>
    </w:p>
    <w:p w14:paraId="5BB2F1C9" w14:textId="67D0681E" w:rsidR="00412131" w:rsidRPr="004770D0"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770D0">
        <w:rPr>
          <w:rFonts w:ascii="Tahoma" w:hAnsi="Tahoma" w:cs="Tahoma"/>
          <w:color w:val="000000"/>
          <w:sz w:val="21"/>
          <w:szCs w:val="21"/>
        </w:rPr>
        <w:t>o pagamento de dívidas e outros</w:t>
      </w:r>
      <w:r w:rsidR="00800E79" w:rsidRPr="004770D0">
        <w:rPr>
          <w:rFonts w:ascii="Tahoma" w:hAnsi="Tahoma" w:cs="Tahoma"/>
          <w:color w:val="000000"/>
          <w:sz w:val="21"/>
          <w:szCs w:val="21"/>
        </w:rPr>
        <w:t>, conforme discriminado no Contrato de Cessão</w:t>
      </w:r>
      <w:r w:rsidRPr="004770D0">
        <w:rPr>
          <w:rFonts w:ascii="Tahoma" w:hAnsi="Tahoma" w:cs="Tahoma"/>
          <w:color w:val="000000"/>
          <w:sz w:val="21"/>
          <w:szCs w:val="21"/>
        </w:rPr>
        <w:t>.</w:t>
      </w:r>
    </w:p>
    <w:p w14:paraId="7AF296A4" w14:textId="43860C71" w:rsidR="00412131" w:rsidRDefault="00412131" w:rsidP="00412131">
      <w:pPr>
        <w:pStyle w:val="PargrafodaLista"/>
        <w:tabs>
          <w:tab w:val="left" w:pos="1701"/>
        </w:tabs>
        <w:spacing w:line="300" w:lineRule="exact"/>
        <w:ind w:left="709" w:right="-2"/>
        <w:jc w:val="both"/>
        <w:rPr>
          <w:ins w:id="67" w:author="Matheus Gomes Faria" w:date="2020-06-21T15:20:00Z"/>
          <w:rFonts w:ascii="Tahoma" w:hAnsi="Tahoma" w:cs="Tahoma"/>
          <w:sz w:val="21"/>
          <w:szCs w:val="21"/>
        </w:rPr>
      </w:pPr>
    </w:p>
    <w:p w14:paraId="4F0E5909" w14:textId="48BA01CD" w:rsidR="003C05C1" w:rsidRPr="004B0752" w:rsidRDefault="003C05C1" w:rsidP="003C05C1">
      <w:pPr>
        <w:pStyle w:val="PargrafodaLista"/>
        <w:tabs>
          <w:tab w:val="left" w:pos="1701"/>
        </w:tabs>
        <w:spacing w:line="300" w:lineRule="exact"/>
        <w:ind w:left="709" w:right="-2"/>
        <w:jc w:val="both"/>
        <w:rPr>
          <w:ins w:id="68" w:author="Matheus Gomes Faria" w:date="2020-06-21T15:20:00Z"/>
          <w:rFonts w:ascii="Tahoma" w:hAnsi="Tahoma" w:cs="Tahoma"/>
          <w:spacing w:val="-2"/>
          <w:sz w:val="21"/>
          <w:szCs w:val="21"/>
        </w:rPr>
      </w:pPr>
      <w:ins w:id="69" w:author="Matheus Gomes Faria" w:date="2020-06-21T15:20:00Z">
        <w:r w:rsidRPr="00AA3D9E">
          <w:rPr>
            <w:rFonts w:ascii="Tahoma" w:hAnsi="Tahoma" w:cs="Tahoma"/>
            <w:b/>
            <w:sz w:val="21"/>
            <w:szCs w:val="21"/>
          </w:rPr>
          <w:t>3.6</w:t>
        </w:r>
        <w:r>
          <w:rPr>
            <w:rFonts w:ascii="Tahoma" w:hAnsi="Tahoma" w:cs="Tahoma"/>
            <w:b/>
            <w:sz w:val="21"/>
            <w:szCs w:val="21"/>
          </w:rPr>
          <w:t>.2</w:t>
        </w:r>
        <w:r w:rsidRPr="00AA3D9E">
          <w:rPr>
            <w:rFonts w:ascii="Tahoma" w:hAnsi="Tahoma" w:cs="Tahoma"/>
            <w:b/>
            <w:sz w:val="21"/>
            <w:szCs w:val="21"/>
          </w:rPr>
          <w:t>.</w:t>
        </w:r>
        <w:r w:rsidRPr="00AA3D9E">
          <w:rPr>
            <w:rFonts w:ascii="Tahoma" w:hAnsi="Tahoma" w:cs="Tahoma"/>
            <w:bCs/>
            <w:sz w:val="21"/>
            <w:szCs w:val="21"/>
          </w:rPr>
          <w:tab/>
        </w:r>
        <w:r w:rsidR="00152224" w:rsidRPr="00152224">
          <w:rPr>
            <w:rFonts w:ascii="Tahoma" w:hAnsi="Tahoma" w:cs="Tahoma"/>
            <w:bCs/>
            <w:sz w:val="21"/>
            <w:szCs w:val="21"/>
          </w:rPr>
          <w:t>A Emissora deverá comprovar ao Agente Fiduciário, através de extratos bancários e outros documentos que se façam necessários os itens (i), (</w:t>
        </w:r>
        <w:proofErr w:type="spellStart"/>
        <w:r w:rsidR="00152224" w:rsidRPr="00152224">
          <w:rPr>
            <w:rFonts w:ascii="Tahoma" w:hAnsi="Tahoma" w:cs="Tahoma"/>
            <w:bCs/>
            <w:sz w:val="21"/>
            <w:szCs w:val="21"/>
          </w:rPr>
          <w:t>ii</w:t>
        </w:r>
        <w:proofErr w:type="spellEnd"/>
        <w:r w:rsidR="00152224" w:rsidRPr="00152224">
          <w:rPr>
            <w:rFonts w:ascii="Tahoma" w:hAnsi="Tahoma" w:cs="Tahoma"/>
            <w:bCs/>
            <w:sz w:val="21"/>
            <w:szCs w:val="21"/>
          </w:rPr>
          <w:t>)</w:t>
        </w:r>
      </w:ins>
      <w:ins w:id="70" w:author="Matheus Gomes Faria" w:date="2020-06-21T15:21:00Z">
        <w:r w:rsidR="00152224">
          <w:rPr>
            <w:rFonts w:ascii="Tahoma" w:hAnsi="Tahoma" w:cs="Tahoma"/>
            <w:bCs/>
            <w:sz w:val="21"/>
            <w:szCs w:val="21"/>
          </w:rPr>
          <w:t>,</w:t>
        </w:r>
      </w:ins>
      <w:ins w:id="71" w:author="Matheus Gomes Faria" w:date="2020-06-21T15:20:00Z">
        <w:r w:rsidR="00152224" w:rsidRPr="00152224">
          <w:rPr>
            <w:rFonts w:ascii="Tahoma" w:hAnsi="Tahoma" w:cs="Tahoma"/>
            <w:bCs/>
            <w:sz w:val="21"/>
            <w:szCs w:val="21"/>
          </w:rPr>
          <w:t xml:space="preserve"> (</w:t>
        </w:r>
        <w:proofErr w:type="spellStart"/>
        <w:r w:rsidR="00152224" w:rsidRPr="00152224">
          <w:rPr>
            <w:rFonts w:ascii="Tahoma" w:hAnsi="Tahoma" w:cs="Tahoma"/>
            <w:bCs/>
            <w:sz w:val="21"/>
            <w:szCs w:val="21"/>
          </w:rPr>
          <w:t>iii</w:t>
        </w:r>
        <w:proofErr w:type="spellEnd"/>
        <w:r w:rsidR="00152224" w:rsidRPr="00152224">
          <w:rPr>
            <w:rFonts w:ascii="Tahoma" w:hAnsi="Tahoma" w:cs="Tahoma"/>
            <w:bCs/>
            <w:sz w:val="21"/>
            <w:szCs w:val="21"/>
          </w:rPr>
          <w:t>)</w:t>
        </w:r>
      </w:ins>
      <w:ins w:id="72" w:author="Matheus Gomes Faria" w:date="2020-06-21T15:21:00Z">
        <w:r w:rsidR="00152224">
          <w:rPr>
            <w:rFonts w:ascii="Tahoma" w:hAnsi="Tahoma" w:cs="Tahoma"/>
            <w:bCs/>
            <w:sz w:val="21"/>
            <w:szCs w:val="21"/>
          </w:rPr>
          <w:t xml:space="preserve"> e (</w:t>
        </w:r>
        <w:proofErr w:type="spellStart"/>
        <w:r w:rsidR="00152224">
          <w:rPr>
            <w:rFonts w:ascii="Tahoma" w:hAnsi="Tahoma" w:cs="Tahoma"/>
            <w:bCs/>
            <w:sz w:val="21"/>
            <w:szCs w:val="21"/>
          </w:rPr>
          <w:t>iv</w:t>
        </w:r>
        <w:proofErr w:type="spellEnd"/>
        <w:r w:rsidR="00152224">
          <w:rPr>
            <w:rFonts w:ascii="Tahoma" w:hAnsi="Tahoma" w:cs="Tahoma"/>
            <w:bCs/>
            <w:sz w:val="21"/>
            <w:szCs w:val="21"/>
          </w:rPr>
          <w:t>)</w:t>
        </w:r>
      </w:ins>
      <w:ins w:id="73" w:author="Matheus Gomes Faria" w:date="2020-06-21T15:20:00Z">
        <w:r w:rsidR="00152224" w:rsidRPr="00152224">
          <w:rPr>
            <w:rFonts w:ascii="Tahoma" w:hAnsi="Tahoma" w:cs="Tahoma"/>
            <w:bCs/>
            <w:sz w:val="21"/>
            <w:szCs w:val="21"/>
          </w:rPr>
          <w:t xml:space="preserve"> acima descritos e a comprovação de transferência do Preço da Cessão, em até 15 (quinze) Dias Úteis após </w:t>
        </w:r>
      </w:ins>
      <w:ins w:id="74" w:author="Matheus Gomes Faria" w:date="2020-06-21T15:21:00Z">
        <w:r w:rsidR="00152224">
          <w:rPr>
            <w:rFonts w:ascii="Tahoma" w:hAnsi="Tahoma" w:cs="Tahoma"/>
            <w:bCs/>
            <w:sz w:val="21"/>
            <w:szCs w:val="21"/>
          </w:rPr>
          <w:t>cada</w:t>
        </w:r>
      </w:ins>
      <w:ins w:id="75" w:author="Matheus Gomes Faria" w:date="2020-06-21T15:20:00Z">
        <w:r w:rsidR="00152224" w:rsidRPr="00152224">
          <w:rPr>
            <w:rFonts w:ascii="Tahoma" w:hAnsi="Tahoma" w:cs="Tahoma"/>
            <w:bCs/>
            <w:sz w:val="21"/>
            <w:szCs w:val="21"/>
          </w:rPr>
          <w:t xml:space="preserve"> integralização dos CRI.</w:t>
        </w:r>
        <w:r w:rsidRPr="00AA3D9E">
          <w:rPr>
            <w:rFonts w:ascii="Tahoma" w:hAnsi="Tahoma" w:cs="Tahoma"/>
            <w:spacing w:val="-2"/>
            <w:sz w:val="21"/>
            <w:szCs w:val="21"/>
          </w:rPr>
          <w:t>:</w:t>
        </w:r>
        <w:r w:rsidRPr="004B0752">
          <w:rPr>
            <w:rFonts w:ascii="Tahoma" w:hAnsi="Tahoma" w:cs="Tahoma"/>
            <w:spacing w:val="-2"/>
            <w:sz w:val="21"/>
            <w:szCs w:val="21"/>
          </w:rPr>
          <w:t xml:space="preserve"> </w:t>
        </w:r>
      </w:ins>
    </w:p>
    <w:p w14:paraId="08981FF3" w14:textId="77777777" w:rsidR="003C05C1" w:rsidRPr="004B0752" w:rsidRDefault="003C05C1" w:rsidP="00412131">
      <w:pPr>
        <w:pStyle w:val="PargrafodaLista"/>
        <w:tabs>
          <w:tab w:val="left" w:pos="1701"/>
        </w:tabs>
        <w:spacing w:line="300" w:lineRule="exact"/>
        <w:ind w:left="709" w:right="-2"/>
        <w:jc w:val="both"/>
        <w:rPr>
          <w:rFonts w:ascii="Tahoma" w:hAnsi="Tahoma" w:cs="Tahoma"/>
          <w:sz w:val="21"/>
          <w:szCs w:val="21"/>
        </w:rPr>
      </w:pPr>
    </w:p>
    <w:p w14:paraId="478A0917" w14:textId="16D6D4E1"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4B0752">
        <w:rPr>
          <w:rFonts w:ascii="Tahoma" w:hAnsi="Tahoma" w:cs="Tahoma"/>
          <w:sz w:val="21"/>
          <w:szCs w:val="21"/>
        </w:rPr>
        <w:t>Os pagamentos decorrentes dos Créditos Imobiliários Totais serão diretamente creditados pela Cedente ou pel</w:t>
      </w:r>
      <w:r w:rsidRPr="00397137">
        <w:rPr>
          <w:rFonts w:ascii="Tahoma" w:hAnsi="Tahoma" w:cs="Tahoma"/>
          <w:sz w:val="21"/>
          <w:szCs w:val="21"/>
        </w:rPr>
        <w:t>os Devedores na</w:t>
      </w:r>
      <w:r w:rsidR="00397137" w:rsidRPr="00397137">
        <w:rPr>
          <w:rFonts w:ascii="Tahoma" w:hAnsi="Tahoma" w:cs="Tahoma"/>
          <w:sz w:val="21"/>
          <w:szCs w:val="21"/>
        </w:rPr>
        <w:t xml:space="preserve"> respectiva </w:t>
      </w:r>
      <w:r w:rsidRPr="00397137">
        <w:rPr>
          <w:rFonts w:ascii="Tahoma" w:hAnsi="Tahoma" w:cs="Tahoma"/>
          <w:sz w:val="21"/>
          <w:szCs w:val="21"/>
        </w:rPr>
        <w:t xml:space="preserve">Conta Arrecadadora do Empreendimento Imobiliário </w:t>
      </w:r>
      <w:r w:rsidRPr="00397137">
        <w:rPr>
          <w:rFonts w:ascii="Tahoma" w:hAnsi="Tahoma" w:cs="Tahoma"/>
          <w:sz w:val="21"/>
          <w:szCs w:val="21"/>
        </w:rPr>
        <w:lastRenderedPageBreak/>
        <w:t>correspondente,</w:t>
      </w:r>
      <w:r w:rsidRPr="004B0752">
        <w:rPr>
          <w:rFonts w:ascii="Tahoma" w:hAnsi="Tahoma" w:cs="Tahoma"/>
          <w:sz w:val="21"/>
          <w:szCs w:val="21"/>
        </w:rPr>
        <w:t xml:space="preserve"> nos termos do Contrato de Cessão, seja em decorrência da cessão definitiva dos Créditos Imobiliários, representados pelas CCI, como da Cessão Fiduciária.</w:t>
      </w:r>
    </w:p>
    <w:p w14:paraId="158B8668" w14:textId="77777777" w:rsidR="00412131" w:rsidRPr="004B0752" w:rsidRDefault="00412131" w:rsidP="00412131">
      <w:pPr>
        <w:pStyle w:val="PargrafodaLista"/>
        <w:tabs>
          <w:tab w:val="left" w:pos="1134"/>
        </w:tabs>
        <w:spacing w:line="300" w:lineRule="exact"/>
        <w:ind w:left="0" w:right="-2"/>
        <w:jc w:val="both"/>
        <w:rPr>
          <w:rFonts w:ascii="Tahoma" w:hAnsi="Tahoma" w:cs="Tahoma"/>
          <w:spacing w:val="-2"/>
          <w:sz w:val="21"/>
          <w:szCs w:val="21"/>
        </w:rPr>
      </w:pPr>
    </w:p>
    <w:p w14:paraId="24B00F76" w14:textId="5A41DBB4" w:rsidR="00412131" w:rsidRPr="004B0752" w:rsidRDefault="00796007"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Pr>
          <w:rFonts w:ascii="Tahoma" w:hAnsi="Tahoma" w:cs="Tahoma"/>
          <w:sz w:val="21"/>
          <w:szCs w:val="21"/>
        </w:rPr>
        <w:t>Nos termos do Contrato de Cessão</w:t>
      </w:r>
      <w:r w:rsidRPr="004B0752">
        <w:rPr>
          <w:rFonts w:ascii="Tahoma" w:hAnsi="Tahoma" w:cs="Tahoma"/>
          <w:sz w:val="21"/>
          <w:szCs w:val="21"/>
        </w:rPr>
        <w:t xml:space="preserve"> os Créditos Imobiliários passar</w:t>
      </w:r>
      <w:r>
        <w:rPr>
          <w:rFonts w:ascii="Tahoma" w:hAnsi="Tahoma" w:cs="Tahoma"/>
          <w:sz w:val="21"/>
          <w:szCs w:val="21"/>
        </w:rPr>
        <w:t>am</w:t>
      </w:r>
      <w:r w:rsidRPr="004B0752">
        <w:rPr>
          <w:rFonts w:ascii="Tahoma" w:hAnsi="Tahoma" w:cs="Tahoma"/>
          <w:sz w:val="21"/>
          <w:szCs w:val="21"/>
        </w:rPr>
        <w:t xml:space="preserve"> para a titularidade da Emissora, no âmbito do Patrimônio Separado.</w:t>
      </w:r>
    </w:p>
    <w:p w14:paraId="114DE6E1" w14:textId="77777777" w:rsidR="00412131" w:rsidRPr="004B0752"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bookmarkStart w:id="76" w:name="_Toc198234639"/>
      <w:bookmarkStart w:id="77" w:name="_Toc216807827"/>
      <w:bookmarkStart w:id="78" w:name="_Toc358270769"/>
      <w:bookmarkStart w:id="79" w:name="_Toc366868556"/>
      <w:bookmarkStart w:id="80" w:name="_Toc366099234"/>
    </w:p>
    <w:p w14:paraId="749F0460" w14:textId="77777777" w:rsidR="00412131" w:rsidRPr="004B0752" w:rsidRDefault="00412131" w:rsidP="00412131">
      <w:pPr>
        <w:spacing w:line="300" w:lineRule="exact"/>
        <w:rPr>
          <w:rFonts w:ascii="Tahoma" w:hAnsi="Tahoma" w:cs="Tahoma"/>
          <w:sz w:val="21"/>
          <w:szCs w:val="21"/>
          <w:u w:val="single"/>
        </w:rPr>
      </w:pPr>
      <w:r w:rsidRPr="004B0752">
        <w:rPr>
          <w:rFonts w:ascii="Tahoma" w:hAnsi="Tahoma" w:cs="Tahoma"/>
          <w:sz w:val="21"/>
          <w:szCs w:val="21"/>
          <w:u w:val="single"/>
        </w:rPr>
        <w:t>Cobrança dos Créditos Imobiliários Totais</w:t>
      </w:r>
    </w:p>
    <w:p w14:paraId="1377D163" w14:textId="77777777" w:rsidR="00412131" w:rsidRPr="004B0752" w:rsidRDefault="00412131" w:rsidP="00412131">
      <w:pPr>
        <w:spacing w:line="300" w:lineRule="exact"/>
        <w:rPr>
          <w:rFonts w:ascii="Tahoma" w:hAnsi="Tahoma" w:cs="Tahoma"/>
          <w:sz w:val="21"/>
          <w:szCs w:val="21"/>
          <w:u w:val="single"/>
        </w:rPr>
      </w:pPr>
    </w:p>
    <w:p w14:paraId="76A875D7" w14:textId="79DA9A5F"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 administração ordinária </w:t>
      </w:r>
      <w:r w:rsidRPr="004B0752">
        <w:rPr>
          <w:rFonts w:ascii="Tahoma" w:hAnsi="Tahoma" w:cs="Tahoma"/>
          <w:bCs/>
          <w:sz w:val="21"/>
          <w:szCs w:val="21"/>
        </w:rPr>
        <w:t xml:space="preserve">e a cobrança </w:t>
      </w:r>
      <w:r w:rsidRPr="004B0752">
        <w:rPr>
          <w:rFonts w:ascii="Tahoma" w:hAnsi="Tahoma" w:cs="Tahoma"/>
          <w:sz w:val="21"/>
          <w:szCs w:val="21"/>
        </w:rPr>
        <w:t>d</w:t>
      </w:r>
      <w:r w:rsidRPr="009E530F">
        <w:rPr>
          <w:rFonts w:ascii="Tahoma" w:hAnsi="Tahoma" w:cs="Tahoma"/>
          <w:sz w:val="21"/>
          <w:szCs w:val="21"/>
        </w:rPr>
        <w:t xml:space="preserve">os Créditos Imobiliários Totais caberão à Cedente. </w:t>
      </w:r>
      <w:bookmarkStart w:id="81" w:name="_Hlk8908397"/>
      <w:r w:rsidR="00F769D6" w:rsidRPr="009E530F">
        <w:rPr>
          <w:rFonts w:ascii="Tahoma" w:hAnsi="Tahoma" w:cs="Tahoma"/>
          <w:sz w:val="21"/>
          <w:szCs w:val="21"/>
        </w:rPr>
        <w:t>A Cedente atualmente cont</w:t>
      </w:r>
      <w:r w:rsidR="000716E8">
        <w:rPr>
          <w:rFonts w:ascii="Tahoma" w:hAnsi="Tahoma" w:cs="Tahoma"/>
          <w:sz w:val="21"/>
          <w:szCs w:val="21"/>
        </w:rPr>
        <w:t>rata</w:t>
      </w:r>
      <w:r w:rsidR="00F769D6" w:rsidRPr="009E530F">
        <w:rPr>
          <w:rFonts w:ascii="Tahoma" w:hAnsi="Tahoma" w:cs="Tahoma"/>
          <w:sz w:val="21"/>
          <w:szCs w:val="21"/>
        </w:rPr>
        <w:t xml:space="preserve"> </w:t>
      </w:r>
      <w:r w:rsidR="009E530F" w:rsidRPr="009E530F">
        <w:rPr>
          <w:rFonts w:ascii="Tahoma" w:hAnsi="Tahoma" w:cs="Tahoma"/>
          <w:sz w:val="21"/>
          <w:szCs w:val="21"/>
        </w:rPr>
        <w:t xml:space="preserve">ou contratarão </w:t>
      </w:r>
      <w:r w:rsidR="00501F35">
        <w:rPr>
          <w:rFonts w:ascii="Tahoma" w:hAnsi="Tahoma" w:cs="Tahoma"/>
          <w:sz w:val="21"/>
          <w:szCs w:val="21"/>
        </w:rPr>
        <w:t xml:space="preserve">a </w:t>
      </w:r>
      <w:proofErr w:type="spellStart"/>
      <w:r w:rsidR="00501F35" w:rsidRPr="00157674">
        <w:rPr>
          <w:rFonts w:ascii="Tahoma" w:hAnsi="Tahoma" w:cs="Tahoma"/>
          <w:b/>
          <w:bCs/>
          <w:sz w:val="21"/>
          <w:szCs w:val="21"/>
        </w:rPr>
        <w:t>Fenix</w:t>
      </w:r>
      <w:proofErr w:type="spellEnd"/>
      <w:r w:rsidR="00501F35" w:rsidRPr="00157674">
        <w:rPr>
          <w:rFonts w:ascii="Tahoma" w:hAnsi="Tahoma" w:cs="Tahoma"/>
          <w:b/>
          <w:bCs/>
          <w:sz w:val="21"/>
          <w:szCs w:val="21"/>
        </w:rPr>
        <w:t xml:space="preserve"> Serviços de Cobrança Ltda </w:t>
      </w:r>
      <w:r w:rsidR="00501F35" w:rsidRPr="003E517D">
        <w:rPr>
          <w:rFonts w:ascii="Tahoma" w:hAnsi="Tahoma" w:cs="Tahoma"/>
          <w:sz w:val="21"/>
          <w:szCs w:val="21"/>
        </w:rPr>
        <w:t>- CNPJ 34.338.621/0001-00</w:t>
      </w:r>
      <w:r w:rsidR="00501F35">
        <w:rPr>
          <w:rFonts w:ascii="Tahoma" w:hAnsi="Tahoma" w:cs="Tahoma"/>
          <w:sz w:val="21"/>
          <w:szCs w:val="21"/>
        </w:rPr>
        <w:t xml:space="preserve"> e </w:t>
      </w:r>
      <w:r w:rsidR="000716E8">
        <w:rPr>
          <w:rFonts w:ascii="Tahoma" w:hAnsi="Tahoma" w:cs="Tahoma"/>
          <w:sz w:val="21"/>
          <w:szCs w:val="21"/>
        </w:rPr>
        <w:t xml:space="preserve">o </w:t>
      </w:r>
      <w:proofErr w:type="spellStart"/>
      <w:r w:rsidR="000716E8">
        <w:rPr>
          <w:rFonts w:ascii="Tahoma" w:hAnsi="Tahoma" w:cs="Tahoma"/>
          <w:sz w:val="21"/>
          <w:szCs w:val="21"/>
        </w:rPr>
        <w:t>Servicer</w:t>
      </w:r>
      <w:proofErr w:type="spellEnd"/>
      <w:r w:rsidR="00F769D6" w:rsidRPr="009E530F">
        <w:rPr>
          <w:rFonts w:ascii="Tahoma" w:hAnsi="Tahoma" w:cs="Tahoma"/>
          <w:sz w:val="21"/>
          <w:szCs w:val="21"/>
        </w:rPr>
        <w:t xml:space="preserve"> para realizar a administração ordinária e cobrança dos Créditos Imobiliários Totais. Não obstante, a responsabilidade pela administração </w:t>
      </w:r>
      <w:r w:rsidR="00633010" w:rsidRPr="009E530F">
        <w:rPr>
          <w:rFonts w:ascii="Tahoma" w:hAnsi="Tahoma" w:cs="Tahoma"/>
          <w:sz w:val="21"/>
          <w:szCs w:val="21"/>
        </w:rPr>
        <w:t>contínua</w:t>
      </w:r>
      <w:r w:rsidR="00F769D6" w:rsidRPr="009E530F">
        <w:rPr>
          <w:rFonts w:ascii="Tahoma" w:hAnsi="Tahoma" w:cs="Tahoma"/>
          <w:sz w:val="21"/>
          <w:szCs w:val="21"/>
        </w:rPr>
        <w:t xml:space="preserve"> da Cedente. </w:t>
      </w:r>
      <w:r w:rsidR="00945448" w:rsidRPr="009E530F">
        <w:rPr>
          <w:rFonts w:ascii="Tahoma" w:hAnsi="Tahoma" w:cs="Tahoma"/>
          <w:sz w:val="21"/>
          <w:szCs w:val="21"/>
        </w:rPr>
        <w:t xml:space="preserve">Os custos do </w:t>
      </w:r>
      <w:proofErr w:type="spellStart"/>
      <w:r w:rsidR="00945448" w:rsidRPr="009E530F">
        <w:rPr>
          <w:rFonts w:ascii="Tahoma" w:hAnsi="Tahoma" w:cs="Tahoma"/>
          <w:sz w:val="21"/>
          <w:szCs w:val="21"/>
        </w:rPr>
        <w:t>Servicer</w:t>
      </w:r>
      <w:proofErr w:type="spellEnd"/>
      <w:r w:rsidR="00945448" w:rsidRPr="009E530F">
        <w:rPr>
          <w:rFonts w:ascii="Tahoma" w:hAnsi="Tahoma" w:cs="Tahoma"/>
          <w:sz w:val="21"/>
          <w:szCs w:val="21"/>
        </w:rPr>
        <w:t xml:space="preserve"> serão arcados pela Cedente e descontados na forma da Ordem de P</w:t>
      </w:r>
      <w:r w:rsidR="00945448" w:rsidRPr="004B0752">
        <w:rPr>
          <w:rFonts w:ascii="Tahoma" w:hAnsi="Tahoma" w:cs="Tahoma"/>
          <w:sz w:val="21"/>
          <w:szCs w:val="21"/>
        </w:rPr>
        <w:t>agamentos, e em caso de insuficiência</w:t>
      </w:r>
      <w:r w:rsidR="002F1A5E" w:rsidRPr="004B0752">
        <w:rPr>
          <w:rFonts w:ascii="Tahoma" w:hAnsi="Tahoma" w:cs="Tahoma"/>
          <w:sz w:val="21"/>
          <w:szCs w:val="21"/>
        </w:rPr>
        <w:t xml:space="preserve"> de recursos</w:t>
      </w:r>
      <w:r w:rsidR="00945448" w:rsidRPr="004B0752">
        <w:rPr>
          <w:rFonts w:ascii="Tahoma" w:hAnsi="Tahoma" w:cs="Tahoma"/>
          <w:sz w:val="21"/>
          <w:szCs w:val="21"/>
        </w:rPr>
        <w:t>, os custos serão pagos diretamente pela Cedente</w:t>
      </w:r>
      <w:r w:rsidRPr="004B0752">
        <w:rPr>
          <w:rFonts w:ascii="Tahoma" w:hAnsi="Tahoma" w:cs="Tahoma"/>
          <w:sz w:val="21"/>
          <w:szCs w:val="21"/>
        </w:rPr>
        <w:t>.</w:t>
      </w:r>
      <w:bookmarkEnd w:id="81"/>
    </w:p>
    <w:p w14:paraId="63812C46" w14:textId="48960DA7" w:rsidR="00825138" w:rsidRDefault="00825138" w:rsidP="00412131">
      <w:pPr>
        <w:autoSpaceDE w:val="0"/>
        <w:autoSpaceDN w:val="0"/>
        <w:adjustRightInd w:val="0"/>
        <w:spacing w:line="300" w:lineRule="exact"/>
        <w:jc w:val="both"/>
        <w:rPr>
          <w:rFonts w:ascii="Tahoma" w:hAnsi="Tahoma" w:cs="Tahoma"/>
          <w:bCs/>
          <w:sz w:val="21"/>
          <w:szCs w:val="21"/>
        </w:rPr>
      </w:pPr>
    </w:p>
    <w:p w14:paraId="3F96A1D3" w14:textId="52611F5A" w:rsidR="00796007" w:rsidRDefault="00796007" w:rsidP="00796007">
      <w:pPr>
        <w:autoSpaceDE w:val="0"/>
        <w:autoSpaceDN w:val="0"/>
        <w:adjustRightInd w:val="0"/>
        <w:spacing w:line="300" w:lineRule="exact"/>
        <w:ind w:left="708"/>
        <w:jc w:val="both"/>
        <w:rPr>
          <w:rFonts w:ascii="Tahoma" w:hAnsi="Tahoma" w:cs="Tahoma"/>
          <w:bCs/>
          <w:sz w:val="21"/>
          <w:szCs w:val="21"/>
        </w:rPr>
      </w:pPr>
      <w:r w:rsidRPr="00D216F9">
        <w:rPr>
          <w:rFonts w:ascii="Tahoma" w:hAnsi="Tahoma" w:cs="Tahoma"/>
          <w:b/>
          <w:sz w:val="21"/>
          <w:szCs w:val="21"/>
        </w:rPr>
        <w:t>3.9.1.</w:t>
      </w:r>
      <w:r w:rsidRPr="00D216F9">
        <w:rPr>
          <w:rFonts w:ascii="Tahoma" w:hAnsi="Tahoma" w:cs="Tahoma"/>
          <w:b/>
          <w:sz w:val="21"/>
          <w:szCs w:val="21"/>
        </w:rPr>
        <w:tab/>
      </w:r>
      <w:r w:rsidRPr="00402758">
        <w:rPr>
          <w:rFonts w:ascii="Tahoma" w:hAnsi="Tahoma" w:cs="Tahoma"/>
          <w:bCs/>
          <w:sz w:val="21"/>
          <w:szCs w:val="21"/>
        </w:rPr>
        <w:t xml:space="preserve">A Emissora declara ter sócios em comum com o </w:t>
      </w:r>
      <w:proofErr w:type="spellStart"/>
      <w:r w:rsidRPr="00402758">
        <w:rPr>
          <w:rFonts w:ascii="Tahoma" w:hAnsi="Tahoma" w:cs="Tahoma"/>
          <w:bCs/>
          <w:sz w:val="21"/>
          <w:szCs w:val="21"/>
        </w:rPr>
        <w:t>Servicer</w:t>
      </w:r>
      <w:proofErr w:type="spellEnd"/>
      <w:r w:rsidRPr="00402758">
        <w:rPr>
          <w:rFonts w:ascii="Tahoma" w:hAnsi="Tahoma" w:cs="Tahoma"/>
          <w:bCs/>
          <w:sz w:val="21"/>
          <w:szCs w:val="21"/>
        </w:rPr>
        <w:t xml:space="preserve"> contratado</w:t>
      </w:r>
      <w:r w:rsidR="00607FF4">
        <w:rPr>
          <w:rFonts w:ascii="Tahoma" w:hAnsi="Tahoma" w:cs="Tahoma"/>
          <w:bCs/>
          <w:sz w:val="21"/>
          <w:szCs w:val="21"/>
        </w:rPr>
        <w:t xml:space="preserve"> e com a </w:t>
      </w:r>
      <w:proofErr w:type="spellStart"/>
      <w:r w:rsidR="00501F35" w:rsidRPr="00157674">
        <w:rPr>
          <w:rFonts w:ascii="Tahoma" w:hAnsi="Tahoma" w:cs="Tahoma"/>
          <w:b/>
          <w:bCs/>
          <w:sz w:val="21"/>
          <w:szCs w:val="21"/>
        </w:rPr>
        <w:t>Fenix</w:t>
      </w:r>
      <w:proofErr w:type="spellEnd"/>
      <w:r w:rsidR="00501F35" w:rsidRPr="00157674">
        <w:rPr>
          <w:rFonts w:ascii="Tahoma" w:hAnsi="Tahoma" w:cs="Tahoma"/>
          <w:b/>
          <w:bCs/>
          <w:sz w:val="21"/>
          <w:szCs w:val="21"/>
        </w:rPr>
        <w:t xml:space="preserve"> Serviços de Cobrança Ltda </w:t>
      </w:r>
      <w:r w:rsidR="00501F35" w:rsidRPr="003E517D">
        <w:rPr>
          <w:rFonts w:ascii="Tahoma" w:hAnsi="Tahoma" w:cs="Tahoma"/>
          <w:sz w:val="21"/>
          <w:szCs w:val="21"/>
        </w:rPr>
        <w:t>- CNPJ 34.338.621/0001-00</w:t>
      </w:r>
      <w:r w:rsidRPr="00402758">
        <w:rPr>
          <w:rFonts w:ascii="Tahoma" w:hAnsi="Tahoma" w:cs="Tahoma"/>
          <w:bCs/>
          <w:sz w:val="21"/>
          <w:szCs w:val="21"/>
        </w:rPr>
        <w:t>, sendo este</w:t>
      </w:r>
      <w:r w:rsidR="00607FF4">
        <w:rPr>
          <w:rFonts w:ascii="Tahoma" w:hAnsi="Tahoma" w:cs="Tahoma"/>
          <w:bCs/>
          <w:sz w:val="21"/>
          <w:szCs w:val="21"/>
        </w:rPr>
        <w:t>s</w:t>
      </w:r>
      <w:r w:rsidRPr="00402758">
        <w:rPr>
          <w:rFonts w:ascii="Tahoma" w:hAnsi="Tahoma" w:cs="Tahoma"/>
          <w:bCs/>
          <w:sz w:val="21"/>
          <w:szCs w:val="21"/>
        </w:rPr>
        <w:t>, para fins da legislação e regulamentação, sua</w:t>
      </w:r>
      <w:r w:rsidR="00607FF4">
        <w:rPr>
          <w:rFonts w:ascii="Tahoma" w:hAnsi="Tahoma" w:cs="Tahoma"/>
          <w:bCs/>
          <w:sz w:val="21"/>
          <w:szCs w:val="21"/>
        </w:rPr>
        <w:t>s</w:t>
      </w:r>
      <w:r w:rsidRPr="00402758">
        <w:rPr>
          <w:rFonts w:ascii="Tahoma" w:hAnsi="Tahoma" w:cs="Tahoma"/>
          <w:bCs/>
          <w:sz w:val="21"/>
          <w:szCs w:val="21"/>
        </w:rPr>
        <w:t xml:space="preserve"> parte</w:t>
      </w:r>
      <w:r w:rsidR="00607FF4">
        <w:rPr>
          <w:rFonts w:ascii="Tahoma" w:hAnsi="Tahoma" w:cs="Tahoma"/>
          <w:bCs/>
          <w:sz w:val="21"/>
          <w:szCs w:val="21"/>
        </w:rPr>
        <w:t>s</w:t>
      </w:r>
      <w:r w:rsidRPr="00402758">
        <w:rPr>
          <w:rFonts w:ascii="Tahoma" w:hAnsi="Tahoma" w:cs="Tahoma"/>
          <w:bCs/>
          <w:sz w:val="21"/>
          <w:szCs w:val="21"/>
        </w:rPr>
        <w:t xml:space="preserve"> relacionada</w:t>
      </w:r>
      <w:r w:rsidR="00607FF4">
        <w:rPr>
          <w:rFonts w:ascii="Tahoma" w:hAnsi="Tahoma" w:cs="Tahoma"/>
          <w:bCs/>
          <w:sz w:val="21"/>
          <w:szCs w:val="21"/>
        </w:rPr>
        <w:t>s</w:t>
      </w:r>
      <w:r w:rsidRPr="00402758">
        <w:rPr>
          <w:rFonts w:ascii="Tahoma" w:hAnsi="Tahoma" w:cs="Tahoma"/>
          <w:bCs/>
          <w:sz w:val="21"/>
          <w:szCs w:val="21"/>
        </w:rPr>
        <w:t>.</w:t>
      </w:r>
    </w:p>
    <w:p w14:paraId="11368CF9" w14:textId="77777777" w:rsidR="00796007" w:rsidRPr="004B0752" w:rsidRDefault="00796007" w:rsidP="00412131">
      <w:pPr>
        <w:autoSpaceDE w:val="0"/>
        <w:autoSpaceDN w:val="0"/>
        <w:adjustRightInd w:val="0"/>
        <w:spacing w:line="300" w:lineRule="exact"/>
        <w:jc w:val="both"/>
        <w:rPr>
          <w:rFonts w:ascii="Tahoma" w:hAnsi="Tahoma" w:cs="Tahoma"/>
          <w:bCs/>
          <w:sz w:val="21"/>
          <w:szCs w:val="21"/>
        </w:rPr>
      </w:pPr>
    </w:p>
    <w:p w14:paraId="6D8C52EE" w14:textId="055BEFDC" w:rsidR="00412131" w:rsidRPr="009E530F"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9E530F">
        <w:rPr>
          <w:rFonts w:ascii="Tahoma" w:hAnsi="Tahoma" w:cs="Tahoma"/>
          <w:bCs/>
          <w:sz w:val="21"/>
          <w:szCs w:val="21"/>
        </w:rPr>
        <w:t xml:space="preserve">Caso seja evidenciada qualquer inconsistência em relação à cobrança e administração dos Créditos </w:t>
      </w:r>
      <w:r w:rsidRPr="009E530F">
        <w:rPr>
          <w:rFonts w:ascii="Tahoma" w:hAnsi="Tahoma" w:cs="Tahoma"/>
          <w:sz w:val="21"/>
          <w:szCs w:val="21"/>
        </w:rPr>
        <w:t>Imobiliários Totais</w:t>
      </w:r>
      <w:r w:rsidRPr="009E530F">
        <w:rPr>
          <w:rFonts w:ascii="Tahoma" w:hAnsi="Tahoma" w:cs="Tahoma"/>
          <w:bCs/>
          <w:sz w:val="21"/>
          <w:szCs w:val="21"/>
        </w:rPr>
        <w:t xml:space="preserve"> por parte da Cedente, poderá a Emissora, a seu exclusivo critério</w:t>
      </w:r>
      <w:r w:rsidR="00D6326A" w:rsidRPr="009E530F">
        <w:rPr>
          <w:rFonts w:ascii="Tahoma" w:hAnsi="Tahoma" w:cs="Tahoma"/>
          <w:bCs/>
          <w:sz w:val="21"/>
          <w:szCs w:val="21"/>
        </w:rPr>
        <w:t xml:space="preserve"> e nos termos do Contrato de Cessão</w:t>
      </w:r>
      <w:r w:rsidRPr="009E530F">
        <w:rPr>
          <w:rFonts w:ascii="Tahoma" w:hAnsi="Tahoma" w:cs="Tahoma"/>
          <w:bCs/>
          <w:sz w:val="21"/>
          <w:szCs w:val="21"/>
        </w:rPr>
        <w:t>, exigir a transferência de toda a administração e cobrança dos Créditos</w:t>
      </w:r>
      <w:r w:rsidRPr="009E530F">
        <w:rPr>
          <w:rFonts w:ascii="Tahoma" w:hAnsi="Tahoma" w:cs="Tahoma"/>
          <w:sz w:val="21"/>
          <w:szCs w:val="21"/>
        </w:rPr>
        <w:t xml:space="preserve"> Imobiliários Totais</w:t>
      </w:r>
      <w:r w:rsidRPr="009E530F">
        <w:rPr>
          <w:rFonts w:ascii="Tahoma" w:hAnsi="Tahoma" w:cs="Tahoma"/>
          <w:bCs/>
          <w:sz w:val="21"/>
          <w:szCs w:val="21"/>
        </w:rPr>
        <w:t xml:space="preserve"> para </w:t>
      </w:r>
      <w:bookmarkStart w:id="82" w:name="_Hlk8908478"/>
      <w:r w:rsidR="00852281" w:rsidRPr="009E530F">
        <w:rPr>
          <w:rFonts w:ascii="Tahoma" w:hAnsi="Tahoma" w:cs="Tahoma"/>
          <w:bCs/>
          <w:sz w:val="21"/>
          <w:szCs w:val="21"/>
        </w:rPr>
        <w:t xml:space="preserve">si própria, para o </w:t>
      </w:r>
      <w:proofErr w:type="spellStart"/>
      <w:r w:rsidR="00852281" w:rsidRPr="009E530F">
        <w:rPr>
          <w:rFonts w:ascii="Tahoma" w:hAnsi="Tahoma" w:cs="Tahoma"/>
          <w:bCs/>
          <w:sz w:val="21"/>
          <w:szCs w:val="21"/>
        </w:rPr>
        <w:t>Servicer</w:t>
      </w:r>
      <w:proofErr w:type="spellEnd"/>
      <w:r w:rsidR="00852281" w:rsidRPr="009E530F">
        <w:rPr>
          <w:rFonts w:ascii="Tahoma" w:hAnsi="Tahoma" w:cs="Tahoma"/>
          <w:bCs/>
          <w:sz w:val="21"/>
          <w:szCs w:val="21"/>
        </w:rPr>
        <w:t xml:space="preserve"> ou outro terceiro contratado para tanto, sempre à custo da Cedente. Neste caso, o presente Termo de Securitização deverá ser aditado para refletir referida situação</w:t>
      </w:r>
      <w:bookmarkEnd w:id="82"/>
      <w:r w:rsidRPr="009E530F">
        <w:rPr>
          <w:rFonts w:ascii="Tahoma" w:hAnsi="Tahoma" w:cs="Tahoma"/>
          <w:bCs/>
          <w:sz w:val="21"/>
          <w:szCs w:val="21"/>
        </w:rPr>
        <w:t>.</w:t>
      </w:r>
    </w:p>
    <w:p w14:paraId="7BBB7279" w14:textId="77777777" w:rsidR="00C51377" w:rsidRPr="004B0752" w:rsidRDefault="00C51377" w:rsidP="00412131">
      <w:pPr>
        <w:spacing w:line="300" w:lineRule="exact"/>
        <w:rPr>
          <w:rFonts w:ascii="Tahoma" w:hAnsi="Tahoma" w:cs="Tahoma"/>
          <w:sz w:val="21"/>
          <w:szCs w:val="21"/>
        </w:rPr>
      </w:pPr>
    </w:p>
    <w:p w14:paraId="61238FFB" w14:textId="77777777" w:rsidR="00412131" w:rsidRPr="004B0752" w:rsidRDefault="00412131" w:rsidP="00412131">
      <w:pPr>
        <w:spacing w:line="300" w:lineRule="exact"/>
        <w:rPr>
          <w:rFonts w:ascii="Tahoma" w:hAnsi="Tahoma" w:cs="Tahoma"/>
          <w:sz w:val="21"/>
          <w:szCs w:val="21"/>
          <w:u w:val="single"/>
        </w:rPr>
      </w:pPr>
      <w:bookmarkStart w:id="83" w:name="_DV_C630"/>
      <w:r w:rsidRPr="004B0752">
        <w:rPr>
          <w:rFonts w:ascii="Tahoma" w:hAnsi="Tahoma" w:cs="Tahoma"/>
          <w:sz w:val="21"/>
          <w:szCs w:val="21"/>
          <w:u w:val="single"/>
        </w:rPr>
        <w:t xml:space="preserve">Níveis de Concentração dos Créditos </w:t>
      </w:r>
      <w:bookmarkEnd w:id="83"/>
      <w:r w:rsidRPr="004B0752">
        <w:rPr>
          <w:rFonts w:ascii="Tahoma" w:hAnsi="Tahoma" w:cs="Tahoma"/>
          <w:sz w:val="21"/>
          <w:szCs w:val="21"/>
          <w:u w:val="single"/>
        </w:rPr>
        <w:t>Imobiliários</w:t>
      </w:r>
    </w:p>
    <w:p w14:paraId="2C576C1F" w14:textId="77777777" w:rsidR="00412131" w:rsidRPr="004B0752" w:rsidRDefault="00412131" w:rsidP="00412131">
      <w:pPr>
        <w:spacing w:line="300" w:lineRule="exact"/>
        <w:ind w:right="-2"/>
        <w:rPr>
          <w:rFonts w:ascii="Tahoma" w:hAnsi="Tahoma" w:cs="Tahoma"/>
          <w:sz w:val="21"/>
          <w:szCs w:val="21"/>
        </w:rPr>
      </w:pPr>
    </w:p>
    <w:p w14:paraId="30DBB63B" w14:textId="77777777"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77EACE85" w14:textId="77777777" w:rsidR="00412131" w:rsidRPr="004B0752"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p>
    <w:p w14:paraId="0601C366" w14:textId="37953AD6"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Até que a totalidade dos CRI seja resgatada, a Cedente responder</w:t>
      </w:r>
      <w:r w:rsidR="00604C81">
        <w:rPr>
          <w:rFonts w:ascii="Tahoma" w:hAnsi="Tahoma" w:cs="Tahoma"/>
          <w:sz w:val="21"/>
          <w:szCs w:val="21"/>
        </w:rPr>
        <w:t>á</w:t>
      </w:r>
      <w:r w:rsidRPr="004B0752">
        <w:rPr>
          <w:rFonts w:ascii="Tahoma" w:hAnsi="Tahoma" w:cs="Tahoma"/>
          <w:sz w:val="21"/>
          <w:szCs w:val="21"/>
        </w:rPr>
        <w:t xml:space="preserve"> por seu pagamento integral, observados os termos do Contrato de Cessão. </w:t>
      </w:r>
    </w:p>
    <w:p w14:paraId="0CB1D5EE" w14:textId="77777777" w:rsidR="00412131" w:rsidRPr="004B0752" w:rsidRDefault="00412131" w:rsidP="00412131">
      <w:pPr>
        <w:spacing w:line="300" w:lineRule="exact"/>
        <w:ind w:right="-2"/>
        <w:rPr>
          <w:rFonts w:ascii="Tahoma" w:hAnsi="Tahoma" w:cs="Tahoma"/>
          <w:sz w:val="21"/>
          <w:szCs w:val="21"/>
        </w:rPr>
      </w:pPr>
    </w:p>
    <w:p w14:paraId="1D68D5F1"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84" w:name="_Toc451888000"/>
      <w:bookmarkStart w:id="85" w:name="_Toc453263774"/>
      <w:bookmarkStart w:id="86" w:name="_Toc17968883"/>
      <w:r w:rsidRPr="004B0752">
        <w:rPr>
          <w:rFonts w:ascii="Tahoma" w:hAnsi="Tahoma" w:cs="Tahoma"/>
          <w:sz w:val="21"/>
          <w:szCs w:val="21"/>
        </w:rPr>
        <w:t xml:space="preserve">CLÁUSULA IV – </w:t>
      </w:r>
      <w:r w:rsidRPr="004B0752">
        <w:rPr>
          <w:rFonts w:ascii="Tahoma" w:hAnsi="Tahoma" w:cs="Tahoma"/>
          <w:smallCaps/>
          <w:sz w:val="21"/>
          <w:szCs w:val="21"/>
        </w:rPr>
        <w:t>CARACTERÍSTICAS DOS CRI E DA OFERTA</w:t>
      </w:r>
      <w:bookmarkEnd w:id="76"/>
      <w:bookmarkEnd w:id="77"/>
      <w:bookmarkEnd w:id="78"/>
      <w:bookmarkEnd w:id="79"/>
      <w:bookmarkEnd w:id="80"/>
      <w:bookmarkEnd w:id="84"/>
      <w:bookmarkEnd w:id="85"/>
      <w:bookmarkEnd w:id="86"/>
    </w:p>
    <w:p w14:paraId="59E44728"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58AA3BF"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CRI da presente Emissão, cujo lastro se constitui pelos Créditos Imobiliários, possuem as seguintes características: </w:t>
      </w:r>
    </w:p>
    <w:p w14:paraId="4DB676BC" w14:textId="77777777" w:rsidR="00AF18D7" w:rsidRPr="005A6A84" w:rsidRDefault="00AF18D7" w:rsidP="00AF18D7">
      <w:pPr>
        <w:rPr>
          <w:rFonts w:ascii="Tahoma" w:hAnsi="Tahoma" w:cs="Tahoma"/>
          <w:sz w:val="21"/>
          <w:szCs w:val="21"/>
        </w:rPr>
      </w:pPr>
      <w:bookmarkStart w:id="87" w:name="_Hlk36717528"/>
    </w:p>
    <w:tbl>
      <w:tblPr>
        <w:tblW w:w="9320" w:type="dxa"/>
        <w:tblCellMar>
          <w:left w:w="70" w:type="dxa"/>
          <w:right w:w="70" w:type="dxa"/>
        </w:tblCellMar>
        <w:tblLook w:val="04A0" w:firstRow="1" w:lastRow="0" w:firstColumn="1" w:lastColumn="0" w:noHBand="0" w:noVBand="1"/>
      </w:tblPr>
      <w:tblGrid>
        <w:gridCol w:w="4704"/>
        <w:gridCol w:w="205"/>
        <w:gridCol w:w="4425"/>
      </w:tblGrid>
      <w:tr w:rsidR="00004FD6" w:rsidRPr="000D4BCA" w14:paraId="799F9667" w14:textId="77777777" w:rsidTr="009C5AA3">
        <w:trPr>
          <w:trHeight w:val="1000"/>
        </w:trPr>
        <w:tc>
          <w:tcPr>
            <w:tcW w:w="4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9B2C03" w14:textId="77777777" w:rsidR="00004FD6" w:rsidRPr="000D4BCA" w:rsidRDefault="00004FD6" w:rsidP="009C5AA3">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Seniores I</w:t>
            </w:r>
          </w:p>
        </w:tc>
        <w:tc>
          <w:tcPr>
            <w:tcW w:w="120" w:type="dxa"/>
            <w:tcBorders>
              <w:top w:val="single" w:sz="8" w:space="0" w:color="auto"/>
              <w:left w:val="nil"/>
              <w:bottom w:val="single" w:sz="8" w:space="0" w:color="auto"/>
              <w:right w:val="single" w:sz="8" w:space="0" w:color="auto"/>
            </w:tcBorders>
            <w:shd w:val="clear" w:color="auto" w:fill="auto"/>
            <w:vAlign w:val="center"/>
            <w:hideMark/>
          </w:tcPr>
          <w:p w14:paraId="16F4610F" w14:textId="77777777" w:rsidR="00004FD6" w:rsidRPr="000D4BCA" w:rsidRDefault="00004FD6" w:rsidP="009C5AA3">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 </w:t>
            </w:r>
          </w:p>
        </w:tc>
        <w:tc>
          <w:tcPr>
            <w:tcW w:w="4460" w:type="dxa"/>
            <w:tcBorders>
              <w:top w:val="single" w:sz="8" w:space="0" w:color="auto"/>
              <w:left w:val="nil"/>
              <w:bottom w:val="single" w:sz="8" w:space="0" w:color="auto"/>
              <w:right w:val="single" w:sz="8" w:space="0" w:color="auto"/>
            </w:tcBorders>
            <w:shd w:val="clear" w:color="auto" w:fill="auto"/>
            <w:vAlign w:val="center"/>
            <w:hideMark/>
          </w:tcPr>
          <w:p w14:paraId="383C3A91" w14:textId="77777777" w:rsidR="00004FD6" w:rsidRPr="000D4BCA" w:rsidRDefault="00004FD6" w:rsidP="009C5AA3">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Mezanino I</w:t>
            </w:r>
          </w:p>
        </w:tc>
      </w:tr>
      <w:tr w:rsidR="00004FD6" w:rsidRPr="000D4BCA" w14:paraId="775EC5E3"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A59E36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c>
          <w:tcPr>
            <w:tcW w:w="120" w:type="dxa"/>
            <w:tcBorders>
              <w:top w:val="nil"/>
              <w:left w:val="nil"/>
              <w:bottom w:val="nil"/>
              <w:right w:val="single" w:sz="8" w:space="0" w:color="auto"/>
            </w:tcBorders>
            <w:shd w:val="clear" w:color="auto" w:fill="auto"/>
            <w:vAlign w:val="center"/>
            <w:hideMark/>
          </w:tcPr>
          <w:p w14:paraId="6576D018"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A1A2088"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r>
      <w:tr w:rsidR="00004FD6" w:rsidRPr="000D4BCA" w14:paraId="3B924BDC"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09DA966C"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21C95194"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34B51EA"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3F429AB1"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6750631"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421ª;</w:t>
            </w:r>
          </w:p>
        </w:tc>
        <w:tc>
          <w:tcPr>
            <w:tcW w:w="120" w:type="dxa"/>
            <w:tcBorders>
              <w:top w:val="nil"/>
              <w:left w:val="nil"/>
              <w:bottom w:val="nil"/>
              <w:right w:val="single" w:sz="8" w:space="0" w:color="auto"/>
            </w:tcBorders>
            <w:shd w:val="clear" w:color="auto" w:fill="auto"/>
            <w:vAlign w:val="center"/>
            <w:hideMark/>
          </w:tcPr>
          <w:p w14:paraId="027B8CC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8D35A78"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422ª;</w:t>
            </w:r>
          </w:p>
        </w:tc>
      </w:tr>
      <w:tr w:rsidR="00004FD6" w:rsidRPr="000D4BCA" w14:paraId="3381CD46"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793554C2"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E019C3A"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ED31963"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2133ED94"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5ACB5E6"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33.900 (trinta e três mil novecentos);</w:t>
            </w:r>
          </w:p>
        </w:tc>
        <w:tc>
          <w:tcPr>
            <w:tcW w:w="120" w:type="dxa"/>
            <w:tcBorders>
              <w:top w:val="nil"/>
              <w:left w:val="nil"/>
              <w:bottom w:val="nil"/>
              <w:right w:val="single" w:sz="8" w:space="0" w:color="auto"/>
            </w:tcBorders>
            <w:shd w:val="clear" w:color="auto" w:fill="auto"/>
            <w:vAlign w:val="center"/>
            <w:hideMark/>
          </w:tcPr>
          <w:p w14:paraId="1DCAE64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BF06A8A"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22.600 (vinte e dois mil seiscentos);</w:t>
            </w:r>
          </w:p>
        </w:tc>
      </w:tr>
      <w:tr w:rsidR="00004FD6" w:rsidRPr="000D4BCA" w14:paraId="6F54C922"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602DF824"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E9571D1"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63C389E"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337E5689"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2B4FEFC"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R$ 33.900.000,00 (trinta e três milhões, novecentos mil reais);</w:t>
            </w:r>
          </w:p>
        </w:tc>
        <w:tc>
          <w:tcPr>
            <w:tcW w:w="120" w:type="dxa"/>
            <w:tcBorders>
              <w:top w:val="nil"/>
              <w:left w:val="nil"/>
              <w:bottom w:val="nil"/>
              <w:right w:val="single" w:sz="8" w:space="0" w:color="auto"/>
            </w:tcBorders>
            <w:shd w:val="clear" w:color="auto" w:fill="auto"/>
            <w:vAlign w:val="center"/>
            <w:hideMark/>
          </w:tcPr>
          <w:p w14:paraId="14A6D71A"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F96B3D8"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R$ 22.600.000,00 (vinte e dois milhões, seiscentos mil reais);</w:t>
            </w:r>
          </w:p>
        </w:tc>
      </w:tr>
      <w:tr w:rsidR="00004FD6" w:rsidRPr="000D4BCA" w14:paraId="76039394"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10CAA349"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8E6CF02"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9A04F00"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69D0996F"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2419A24"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c>
          <w:tcPr>
            <w:tcW w:w="120" w:type="dxa"/>
            <w:tcBorders>
              <w:top w:val="nil"/>
              <w:left w:val="nil"/>
              <w:bottom w:val="nil"/>
              <w:right w:val="single" w:sz="8" w:space="0" w:color="auto"/>
            </w:tcBorders>
            <w:shd w:val="clear" w:color="auto" w:fill="auto"/>
            <w:vAlign w:val="center"/>
            <w:hideMark/>
          </w:tcPr>
          <w:p w14:paraId="29C316D8"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C50260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r>
      <w:tr w:rsidR="00004FD6" w:rsidRPr="000D4BCA" w14:paraId="2865E6BB"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029B39EE"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80A0394"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3380D5F"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2E26484D"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8515904"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2020; </w:t>
            </w:r>
          </w:p>
        </w:tc>
        <w:tc>
          <w:tcPr>
            <w:tcW w:w="120" w:type="dxa"/>
            <w:tcBorders>
              <w:top w:val="nil"/>
              <w:left w:val="nil"/>
              <w:bottom w:val="nil"/>
              <w:right w:val="single" w:sz="8" w:space="0" w:color="auto"/>
            </w:tcBorders>
            <w:shd w:val="clear" w:color="auto" w:fill="auto"/>
            <w:vAlign w:val="center"/>
            <w:hideMark/>
          </w:tcPr>
          <w:p w14:paraId="13D0DA6E"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E58579F"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2020; </w:t>
            </w:r>
          </w:p>
        </w:tc>
      </w:tr>
      <w:tr w:rsidR="00004FD6" w:rsidRPr="000D4BCA" w14:paraId="6A882CF2"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0DB08E23"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949983A"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761B5CC"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4376C616"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53137F4"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7.    Prazo de Amortização: 138 (cento e trinta e oito) meses, sendo o primeiro pagamento de amortização devido em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2021 e o último em 20 de dezembro de 2032, na Data de Vencimento Final;</w:t>
            </w:r>
          </w:p>
        </w:tc>
        <w:tc>
          <w:tcPr>
            <w:tcW w:w="120" w:type="dxa"/>
            <w:tcBorders>
              <w:top w:val="nil"/>
              <w:left w:val="nil"/>
              <w:bottom w:val="nil"/>
              <w:right w:val="single" w:sz="8" w:space="0" w:color="auto"/>
            </w:tcBorders>
            <w:shd w:val="clear" w:color="auto" w:fill="auto"/>
            <w:vAlign w:val="center"/>
            <w:hideMark/>
          </w:tcPr>
          <w:p w14:paraId="4C3C3EAB"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E3CF45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7.    Prazo de Amortização: 138 (cento e trinta e oito) meses, sendo o primeiro pagamento de amortização devido em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2021 e o último em 20 de dezembro de 2032, na Data de Vencimento Final;</w:t>
            </w:r>
          </w:p>
        </w:tc>
      </w:tr>
      <w:tr w:rsidR="00004FD6" w:rsidRPr="000D4BCA" w14:paraId="6117113F"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3E9A05F8"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5E3DBFA"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17ADA58"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39F3DB60"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4CFD8F54"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c>
          <w:tcPr>
            <w:tcW w:w="120" w:type="dxa"/>
            <w:tcBorders>
              <w:top w:val="nil"/>
              <w:left w:val="nil"/>
              <w:bottom w:val="nil"/>
              <w:right w:val="single" w:sz="8" w:space="0" w:color="auto"/>
            </w:tcBorders>
            <w:shd w:val="clear" w:color="auto" w:fill="auto"/>
            <w:vAlign w:val="center"/>
            <w:hideMark/>
          </w:tcPr>
          <w:p w14:paraId="36706EF8"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25DF7B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r>
      <w:tr w:rsidR="00004FD6" w:rsidRPr="000D4BCA" w14:paraId="755E0425"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5B33D3CE"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E516F2F"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52346C0"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2CCB277C"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2D1FBD3" w14:textId="30CEF8A4"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9.    Remuneração: Taxa efetiva de juros de 10,00% (dez </w:t>
            </w:r>
            <w:ins w:id="88" w:author="Matheus Gomes Faria" w:date="2020-06-21T15:25:00Z">
              <w:r w:rsidR="00152224">
                <w:rPr>
                  <w:rFonts w:ascii="Tahoma" w:hAnsi="Tahoma" w:cs="Tahoma"/>
                  <w:color w:val="000000"/>
                  <w:sz w:val="21"/>
                  <w:szCs w:val="21"/>
                </w:rPr>
                <w:t xml:space="preserve">inteiros </w:t>
              </w:r>
            </w:ins>
            <w:r w:rsidRPr="000D4BCA">
              <w:rPr>
                <w:rFonts w:ascii="Tahoma" w:hAnsi="Tahoma" w:cs="Tahoma"/>
                <w:color w:val="000000"/>
                <w:sz w:val="21"/>
                <w:szCs w:val="21"/>
              </w:rPr>
              <w:t>por cento) ao ano, base 252 (duzentos e cinquenta e dois) dias úteis, incidente a partir da Data da Primeira Integralização dos CRI Seniores I;</w:t>
            </w:r>
          </w:p>
        </w:tc>
        <w:tc>
          <w:tcPr>
            <w:tcW w:w="120" w:type="dxa"/>
            <w:tcBorders>
              <w:top w:val="nil"/>
              <w:left w:val="nil"/>
              <w:bottom w:val="nil"/>
              <w:right w:val="single" w:sz="8" w:space="0" w:color="auto"/>
            </w:tcBorders>
            <w:shd w:val="clear" w:color="auto" w:fill="auto"/>
            <w:vAlign w:val="center"/>
            <w:hideMark/>
          </w:tcPr>
          <w:p w14:paraId="3CB69536"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386FE00" w14:textId="2A2C31B2"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9.    Remuneração: Taxa efetiva de juros de 13,00% (treze </w:t>
            </w:r>
            <w:ins w:id="89" w:author="Matheus Gomes Faria" w:date="2020-06-21T15:25:00Z">
              <w:r w:rsidR="00152224">
                <w:rPr>
                  <w:rFonts w:ascii="Tahoma" w:hAnsi="Tahoma" w:cs="Tahoma"/>
                  <w:color w:val="000000"/>
                  <w:sz w:val="21"/>
                  <w:szCs w:val="21"/>
                </w:rPr>
                <w:t xml:space="preserve">inteiros </w:t>
              </w:r>
            </w:ins>
            <w:r w:rsidRPr="000D4BCA">
              <w:rPr>
                <w:rFonts w:ascii="Tahoma" w:hAnsi="Tahoma" w:cs="Tahoma"/>
                <w:color w:val="000000"/>
                <w:sz w:val="21"/>
                <w:szCs w:val="21"/>
              </w:rPr>
              <w:t>por cento) ao ano, base 252 (duzentos e cinquenta e dois) dias úteis, incidente a partir da Data da Primeira Integralização dos CRI Mezanino I;</w:t>
            </w:r>
          </w:p>
        </w:tc>
      </w:tr>
      <w:tr w:rsidR="00004FD6" w:rsidRPr="000D4BCA" w14:paraId="1E6E9DDD"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08B67F97"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C497887"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9A1C77C"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4C69C22B"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4AAFB82"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120" w:type="dxa"/>
            <w:tcBorders>
              <w:top w:val="nil"/>
              <w:left w:val="nil"/>
              <w:bottom w:val="nil"/>
              <w:right w:val="single" w:sz="8" w:space="0" w:color="auto"/>
            </w:tcBorders>
            <w:shd w:val="clear" w:color="auto" w:fill="auto"/>
            <w:vAlign w:val="center"/>
            <w:hideMark/>
          </w:tcPr>
          <w:p w14:paraId="7E7F63FE"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82C0932"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004FD6" w:rsidRPr="000D4BCA" w14:paraId="14467ABE"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104AC0F8"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ED9994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1CDAE316"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4C5B0271"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EDF83E4"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c>
          <w:tcPr>
            <w:tcW w:w="120" w:type="dxa"/>
            <w:tcBorders>
              <w:top w:val="nil"/>
              <w:left w:val="nil"/>
              <w:bottom w:val="nil"/>
              <w:right w:val="single" w:sz="8" w:space="0" w:color="auto"/>
            </w:tcBorders>
            <w:shd w:val="clear" w:color="auto" w:fill="auto"/>
            <w:vAlign w:val="center"/>
            <w:hideMark/>
          </w:tcPr>
          <w:p w14:paraId="0FD3BCD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90127A7"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r>
      <w:tr w:rsidR="00004FD6" w:rsidRPr="000D4BCA" w14:paraId="5784362F"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5A797B8C"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185832E"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7A061C9A"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7B3452DE"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61F8038"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20" w:type="dxa"/>
            <w:tcBorders>
              <w:top w:val="nil"/>
              <w:left w:val="nil"/>
              <w:bottom w:val="nil"/>
              <w:right w:val="single" w:sz="8" w:space="0" w:color="auto"/>
            </w:tcBorders>
            <w:shd w:val="clear" w:color="auto" w:fill="auto"/>
            <w:vAlign w:val="center"/>
            <w:hideMark/>
          </w:tcPr>
          <w:p w14:paraId="0186A157"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4E8348A"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004FD6" w:rsidRPr="000D4BCA" w14:paraId="54638554"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215C17F5"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50FD344"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B28B990"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6EA25DAD"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8FED451"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c>
          <w:tcPr>
            <w:tcW w:w="120" w:type="dxa"/>
            <w:tcBorders>
              <w:top w:val="nil"/>
              <w:left w:val="nil"/>
              <w:bottom w:val="nil"/>
              <w:right w:val="single" w:sz="8" w:space="0" w:color="auto"/>
            </w:tcBorders>
            <w:shd w:val="clear" w:color="auto" w:fill="auto"/>
            <w:vAlign w:val="center"/>
            <w:hideMark/>
          </w:tcPr>
          <w:p w14:paraId="3323D10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01632AA"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r>
      <w:tr w:rsidR="00004FD6" w:rsidRPr="000D4BCA" w14:paraId="661B204C"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65F09F59"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B1DF75E"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7A7A96A"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39B99031"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9B2E6D1"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c>
          <w:tcPr>
            <w:tcW w:w="120" w:type="dxa"/>
            <w:tcBorders>
              <w:top w:val="nil"/>
              <w:left w:val="nil"/>
              <w:bottom w:val="nil"/>
              <w:right w:val="single" w:sz="8" w:space="0" w:color="auto"/>
            </w:tcBorders>
            <w:shd w:val="clear" w:color="auto" w:fill="auto"/>
            <w:vAlign w:val="center"/>
            <w:hideMark/>
          </w:tcPr>
          <w:p w14:paraId="1F4DA64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0F10781"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r>
      <w:tr w:rsidR="00004FD6" w:rsidRPr="000D4BCA" w14:paraId="7B2F8D7F"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1EDD87B6"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3AC233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DD0B7FE"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17590490"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A5435A6"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c>
          <w:tcPr>
            <w:tcW w:w="120" w:type="dxa"/>
            <w:tcBorders>
              <w:top w:val="nil"/>
              <w:left w:val="nil"/>
              <w:bottom w:val="nil"/>
              <w:right w:val="single" w:sz="8" w:space="0" w:color="auto"/>
            </w:tcBorders>
            <w:shd w:val="clear" w:color="auto" w:fill="auto"/>
            <w:vAlign w:val="center"/>
            <w:hideMark/>
          </w:tcPr>
          <w:p w14:paraId="3B9B0C87"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63C6E1C"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r>
      <w:tr w:rsidR="00004FD6" w:rsidRPr="000D4BCA" w14:paraId="6B0AC2B1"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4D10BA5D"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5CA6884"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1118448E"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03191571"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6DBE89B"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c>
          <w:tcPr>
            <w:tcW w:w="120" w:type="dxa"/>
            <w:tcBorders>
              <w:top w:val="nil"/>
              <w:left w:val="nil"/>
              <w:bottom w:val="nil"/>
              <w:right w:val="single" w:sz="8" w:space="0" w:color="auto"/>
            </w:tcBorders>
            <w:shd w:val="clear" w:color="auto" w:fill="auto"/>
            <w:vAlign w:val="center"/>
            <w:hideMark/>
          </w:tcPr>
          <w:p w14:paraId="0D772FCB"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0713C0A"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r>
      <w:tr w:rsidR="00004FD6" w:rsidRPr="000D4BCA" w14:paraId="028E04E5"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7458404D"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8A7C946"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7E18A93"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4597E0BB" w14:textId="77777777" w:rsidTr="009C5AA3">
        <w:trPr>
          <w:trHeight w:val="3630"/>
        </w:trPr>
        <w:tc>
          <w:tcPr>
            <w:tcW w:w="4740" w:type="dxa"/>
            <w:tcBorders>
              <w:top w:val="nil"/>
              <w:left w:val="single" w:sz="8" w:space="0" w:color="auto"/>
              <w:bottom w:val="nil"/>
              <w:right w:val="single" w:sz="8" w:space="0" w:color="auto"/>
            </w:tcBorders>
            <w:shd w:val="clear" w:color="auto" w:fill="auto"/>
            <w:vAlign w:val="center"/>
            <w:hideMark/>
          </w:tcPr>
          <w:p w14:paraId="2D241423" w14:textId="77777777" w:rsidR="00152224" w:rsidRPr="00152224" w:rsidRDefault="00152224" w:rsidP="00152224">
            <w:pPr>
              <w:jc w:val="both"/>
              <w:rPr>
                <w:ins w:id="90" w:author="Matheus Gomes Faria" w:date="2020-06-21T15:28:00Z"/>
                <w:rFonts w:ascii="Tahoma" w:hAnsi="Tahoma" w:cs="Tahoma"/>
                <w:color w:val="000000"/>
                <w:sz w:val="21"/>
                <w:szCs w:val="21"/>
              </w:rPr>
            </w:pPr>
            <w:ins w:id="91" w:author="Matheus Gomes Faria" w:date="2020-06-21T15:28:00Z">
              <w:r>
                <w:rPr>
                  <w:rFonts w:ascii="Tahoma" w:hAnsi="Tahoma" w:cs="Tahoma"/>
                  <w:color w:val="000000"/>
                  <w:sz w:val="21"/>
                  <w:szCs w:val="21"/>
                </w:rPr>
                <w:lastRenderedPageBreak/>
                <w:t xml:space="preserve">17. Garantias: </w:t>
              </w:r>
              <w:r w:rsidRPr="00152224">
                <w:rPr>
                  <w:rFonts w:ascii="Tahoma" w:hAnsi="Tahoma" w:cs="Tahoma"/>
                  <w:color w:val="000000"/>
                  <w:sz w:val="21"/>
                  <w:szCs w:val="21"/>
                </w:rPr>
                <w:t>(i) Coobrigação; (</w:t>
              </w:r>
              <w:proofErr w:type="spellStart"/>
              <w:r w:rsidRPr="00152224">
                <w:rPr>
                  <w:rFonts w:ascii="Tahoma" w:hAnsi="Tahoma" w:cs="Tahoma"/>
                  <w:color w:val="000000"/>
                  <w:sz w:val="21"/>
                  <w:szCs w:val="21"/>
                </w:rPr>
                <w:t>ii</w:t>
              </w:r>
              <w:proofErr w:type="spellEnd"/>
              <w:r w:rsidRPr="00152224">
                <w:rPr>
                  <w:rFonts w:ascii="Tahoma" w:hAnsi="Tahoma" w:cs="Tahoma"/>
                  <w:color w:val="000000"/>
                  <w:sz w:val="21"/>
                  <w:szCs w:val="21"/>
                </w:rPr>
                <w:t>) Fundo de Reserva; (</w:t>
              </w:r>
              <w:proofErr w:type="spellStart"/>
              <w:r w:rsidRPr="00152224">
                <w:rPr>
                  <w:rFonts w:ascii="Tahoma" w:hAnsi="Tahoma" w:cs="Tahoma"/>
                  <w:color w:val="000000"/>
                  <w:sz w:val="21"/>
                  <w:szCs w:val="21"/>
                </w:rPr>
                <w:t>iii</w:t>
              </w:r>
              <w:proofErr w:type="spellEnd"/>
              <w:r w:rsidRPr="00152224">
                <w:rPr>
                  <w:rFonts w:ascii="Tahoma" w:hAnsi="Tahoma" w:cs="Tahoma"/>
                  <w:color w:val="000000"/>
                  <w:sz w:val="21"/>
                  <w:szCs w:val="21"/>
                </w:rPr>
                <w:t>) Fundo de Obras; (</w:t>
              </w:r>
              <w:proofErr w:type="spellStart"/>
              <w:r w:rsidRPr="00152224">
                <w:rPr>
                  <w:rFonts w:ascii="Tahoma" w:hAnsi="Tahoma" w:cs="Tahoma"/>
                  <w:color w:val="000000"/>
                  <w:sz w:val="21"/>
                  <w:szCs w:val="21"/>
                </w:rPr>
                <w:t>iv</w:t>
              </w:r>
              <w:proofErr w:type="spellEnd"/>
              <w:r w:rsidRPr="00152224">
                <w:rPr>
                  <w:rFonts w:ascii="Tahoma" w:hAnsi="Tahoma" w:cs="Tahoma"/>
                  <w:color w:val="000000"/>
                  <w:sz w:val="21"/>
                  <w:szCs w:val="21"/>
                </w:rPr>
                <w:t>) Cessão Fiduciária; (v) Alienação Fiduciária de Quotas; e (vi) outras garantias que, eventualmente, venham a ser constituídas para garantir o cumprimento das Obrigações Garantidas;</w:t>
              </w:r>
            </w:ins>
          </w:p>
          <w:p w14:paraId="3BBBC291" w14:textId="77777777" w:rsidR="00152224" w:rsidRDefault="00152224" w:rsidP="009C5AA3">
            <w:pPr>
              <w:spacing w:line="300" w:lineRule="exact"/>
              <w:jc w:val="both"/>
              <w:rPr>
                <w:ins w:id="92" w:author="Matheus Gomes Faria" w:date="2020-06-21T15:28:00Z"/>
                <w:rFonts w:ascii="Tahoma" w:hAnsi="Tahoma" w:cs="Tahoma"/>
                <w:color w:val="000000"/>
                <w:sz w:val="21"/>
                <w:szCs w:val="21"/>
              </w:rPr>
            </w:pPr>
          </w:p>
          <w:p w14:paraId="1D5E705A" w14:textId="1CF86C51"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w:t>
            </w:r>
            <w:del w:id="93" w:author="Matheus Gomes Faria" w:date="2020-06-21T15:28:00Z">
              <w:r w:rsidRPr="000D4BCA" w:rsidDel="00152224">
                <w:rPr>
                  <w:rFonts w:ascii="Tahoma" w:hAnsi="Tahoma" w:cs="Tahoma"/>
                  <w:color w:val="000000"/>
                  <w:sz w:val="21"/>
                  <w:szCs w:val="21"/>
                </w:rPr>
                <w:delText>7</w:delText>
              </w:r>
            </w:del>
            <w:ins w:id="94" w:author="Matheus Gomes Faria" w:date="2020-06-21T15:28:00Z">
              <w:r w:rsidR="00152224">
                <w:rPr>
                  <w:rFonts w:ascii="Tahoma" w:hAnsi="Tahoma" w:cs="Tahoma"/>
                  <w:color w:val="000000"/>
                  <w:sz w:val="21"/>
                  <w:szCs w:val="21"/>
                </w:rPr>
                <w:t>8</w:t>
              </w:r>
            </w:ins>
            <w:r w:rsidRPr="000D4BCA">
              <w:rPr>
                <w:rFonts w:ascii="Tahoma" w:hAnsi="Tahoma" w:cs="Tahoma"/>
                <w:color w:val="000000"/>
                <w:sz w:val="21"/>
                <w:szCs w:val="21"/>
              </w:rPr>
              <w:t>. Curva de Amortização: de acordo com a tabela de amortização dos CRI, constante do Anexo II do Termo de Securitização.</w:t>
            </w:r>
          </w:p>
        </w:tc>
        <w:tc>
          <w:tcPr>
            <w:tcW w:w="120" w:type="dxa"/>
            <w:tcBorders>
              <w:top w:val="nil"/>
              <w:left w:val="nil"/>
              <w:bottom w:val="nil"/>
              <w:right w:val="single" w:sz="8" w:space="0" w:color="auto"/>
            </w:tcBorders>
            <w:shd w:val="clear" w:color="auto" w:fill="auto"/>
            <w:vAlign w:val="center"/>
            <w:hideMark/>
          </w:tcPr>
          <w:p w14:paraId="4B08F826"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nil"/>
              <w:right w:val="single" w:sz="8" w:space="0" w:color="auto"/>
            </w:tcBorders>
            <w:shd w:val="clear" w:color="auto" w:fill="auto"/>
            <w:vAlign w:val="center"/>
            <w:hideMark/>
          </w:tcPr>
          <w:p w14:paraId="3A13EF31" w14:textId="77777777" w:rsidR="00152224" w:rsidRPr="00152224" w:rsidRDefault="00152224" w:rsidP="00152224">
            <w:pPr>
              <w:jc w:val="both"/>
              <w:rPr>
                <w:ins w:id="95" w:author="Matheus Gomes Faria" w:date="2020-06-21T15:28:00Z"/>
                <w:rFonts w:ascii="Tahoma" w:hAnsi="Tahoma" w:cs="Tahoma"/>
                <w:color w:val="000000"/>
                <w:sz w:val="21"/>
                <w:szCs w:val="21"/>
              </w:rPr>
            </w:pPr>
            <w:ins w:id="96" w:author="Matheus Gomes Faria" w:date="2020-06-21T15:28:00Z">
              <w:r>
                <w:rPr>
                  <w:rFonts w:ascii="Tahoma" w:hAnsi="Tahoma" w:cs="Tahoma"/>
                  <w:color w:val="000000"/>
                  <w:sz w:val="21"/>
                  <w:szCs w:val="21"/>
                </w:rPr>
                <w:t xml:space="preserve">17. Garantias: </w:t>
              </w:r>
              <w:r w:rsidRPr="00152224">
                <w:rPr>
                  <w:rFonts w:ascii="Tahoma" w:hAnsi="Tahoma" w:cs="Tahoma"/>
                  <w:color w:val="000000"/>
                  <w:sz w:val="21"/>
                  <w:szCs w:val="21"/>
                </w:rPr>
                <w:t>(i) Coobrigação; (</w:t>
              </w:r>
              <w:proofErr w:type="spellStart"/>
              <w:r w:rsidRPr="00152224">
                <w:rPr>
                  <w:rFonts w:ascii="Tahoma" w:hAnsi="Tahoma" w:cs="Tahoma"/>
                  <w:color w:val="000000"/>
                  <w:sz w:val="21"/>
                  <w:szCs w:val="21"/>
                </w:rPr>
                <w:t>ii</w:t>
              </w:r>
              <w:proofErr w:type="spellEnd"/>
              <w:r w:rsidRPr="00152224">
                <w:rPr>
                  <w:rFonts w:ascii="Tahoma" w:hAnsi="Tahoma" w:cs="Tahoma"/>
                  <w:color w:val="000000"/>
                  <w:sz w:val="21"/>
                  <w:szCs w:val="21"/>
                </w:rPr>
                <w:t>) Fundo de Reserva; (</w:t>
              </w:r>
              <w:proofErr w:type="spellStart"/>
              <w:r w:rsidRPr="00152224">
                <w:rPr>
                  <w:rFonts w:ascii="Tahoma" w:hAnsi="Tahoma" w:cs="Tahoma"/>
                  <w:color w:val="000000"/>
                  <w:sz w:val="21"/>
                  <w:szCs w:val="21"/>
                </w:rPr>
                <w:t>iii</w:t>
              </w:r>
              <w:proofErr w:type="spellEnd"/>
              <w:r w:rsidRPr="00152224">
                <w:rPr>
                  <w:rFonts w:ascii="Tahoma" w:hAnsi="Tahoma" w:cs="Tahoma"/>
                  <w:color w:val="000000"/>
                  <w:sz w:val="21"/>
                  <w:szCs w:val="21"/>
                </w:rPr>
                <w:t>) Fundo de Obras; (</w:t>
              </w:r>
              <w:proofErr w:type="spellStart"/>
              <w:r w:rsidRPr="00152224">
                <w:rPr>
                  <w:rFonts w:ascii="Tahoma" w:hAnsi="Tahoma" w:cs="Tahoma"/>
                  <w:color w:val="000000"/>
                  <w:sz w:val="21"/>
                  <w:szCs w:val="21"/>
                </w:rPr>
                <w:t>iv</w:t>
              </w:r>
              <w:proofErr w:type="spellEnd"/>
              <w:r w:rsidRPr="00152224">
                <w:rPr>
                  <w:rFonts w:ascii="Tahoma" w:hAnsi="Tahoma" w:cs="Tahoma"/>
                  <w:color w:val="000000"/>
                  <w:sz w:val="21"/>
                  <w:szCs w:val="21"/>
                </w:rPr>
                <w:t>) Cessão Fiduciária; (v) Alienação Fiduciária de Quotas; e (vi) outras garantias que, eventualmente, venham a ser constituídas para garantir o cumprimento das Obrigações Garantidas;</w:t>
              </w:r>
            </w:ins>
          </w:p>
          <w:p w14:paraId="603A5D23" w14:textId="77777777" w:rsidR="00152224" w:rsidRDefault="00152224" w:rsidP="009C5AA3">
            <w:pPr>
              <w:spacing w:line="300" w:lineRule="exact"/>
              <w:jc w:val="both"/>
              <w:rPr>
                <w:ins w:id="97" w:author="Matheus Gomes Faria" w:date="2020-06-21T15:28:00Z"/>
                <w:rFonts w:ascii="Tahoma" w:hAnsi="Tahoma" w:cs="Tahoma"/>
                <w:color w:val="000000"/>
                <w:sz w:val="21"/>
                <w:szCs w:val="21"/>
              </w:rPr>
            </w:pPr>
          </w:p>
          <w:p w14:paraId="3224B747" w14:textId="13AF8FAF"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w:t>
            </w:r>
            <w:del w:id="98" w:author="Matheus Gomes Faria" w:date="2020-06-21T15:28:00Z">
              <w:r w:rsidRPr="000D4BCA" w:rsidDel="00152224">
                <w:rPr>
                  <w:rFonts w:ascii="Tahoma" w:hAnsi="Tahoma" w:cs="Tahoma"/>
                  <w:color w:val="000000"/>
                  <w:sz w:val="21"/>
                  <w:szCs w:val="21"/>
                </w:rPr>
                <w:delText>7</w:delText>
              </w:r>
            </w:del>
            <w:ins w:id="99" w:author="Matheus Gomes Faria" w:date="2020-06-21T15:28:00Z">
              <w:r w:rsidR="00152224">
                <w:rPr>
                  <w:rFonts w:ascii="Tahoma" w:hAnsi="Tahoma" w:cs="Tahoma"/>
                  <w:color w:val="000000"/>
                  <w:sz w:val="21"/>
                  <w:szCs w:val="21"/>
                </w:rPr>
                <w:t>8</w:t>
              </w:r>
            </w:ins>
            <w:r w:rsidRPr="000D4BCA">
              <w:rPr>
                <w:rFonts w:ascii="Tahoma" w:hAnsi="Tahoma" w:cs="Tahoma"/>
                <w:color w:val="000000"/>
                <w:sz w:val="21"/>
                <w:szCs w:val="21"/>
              </w:rPr>
              <w:t>. Curva de Amortização: de acordo com a tabela de amortização dos CRI, constante do Anexo II do Termo de Securitização.</w:t>
            </w:r>
          </w:p>
        </w:tc>
      </w:tr>
      <w:tr w:rsidR="00004FD6" w:rsidRPr="000D4BCA" w14:paraId="6948DA0F" w14:textId="77777777" w:rsidTr="009C5AA3">
        <w:trPr>
          <w:trHeight w:val="340"/>
        </w:trPr>
        <w:tc>
          <w:tcPr>
            <w:tcW w:w="4740" w:type="dxa"/>
            <w:tcBorders>
              <w:top w:val="nil"/>
              <w:left w:val="single" w:sz="8" w:space="0" w:color="auto"/>
              <w:bottom w:val="single" w:sz="8" w:space="0" w:color="auto"/>
              <w:right w:val="single" w:sz="8" w:space="0" w:color="auto"/>
            </w:tcBorders>
            <w:shd w:val="clear" w:color="auto" w:fill="auto"/>
            <w:noWrap/>
            <w:vAlign w:val="center"/>
            <w:hideMark/>
          </w:tcPr>
          <w:p w14:paraId="6E9539C7" w14:textId="0204A1D0" w:rsidR="00004FD6" w:rsidRPr="000D4BCA" w:rsidRDefault="00004FD6" w:rsidP="009C5AA3">
            <w:pPr>
              <w:spacing w:line="300" w:lineRule="exact"/>
              <w:rPr>
                <w:rFonts w:ascii="Tahoma" w:hAnsi="Tahoma" w:cs="Tahoma"/>
                <w:color w:val="000000"/>
                <w:sz w:val="21"/>
                <w:szCs w:val="21"/>
              </w:rPr>
            </w:pPr>
            <w:r w:rsidRPr="000D4BCA">
              <w:rPr>
                <w:rFonts w:ascii="Tahoma" w:hAnsi="Tahoma" w:cs="Tahoma"/>
                <w:color w:val="000000"/>
                <w:sz w:val="21"/>
                <w:szCs w:val="21"/>
              </w:rPr>
              <w:t>1</w:t>
            </w:r>
            <w:del w:id="100" w:author="Matheus Gomes Faria" w:date="2020-06-21T15:28:00Z">
              <w:r w:rsidRPr="000D4BCA" w:rsidDel="00152224">
                <w:rPr>
                  <w:rFonts w:ascii="Tahoma" w:hAnsi="Tahoma" w:cs="Tahoma"/>
                  <w:color w:val="000000"/>
                  <w:sz w:val="21"/>
                  <w:szCs w:val="21"/>
                </w:rPr>
                <w:delText>8</w:delText>
              </w:r>
            </w:del>
            <w:ins w:id="101" w:author="Matheus Gomes Faria" w:date="2020-06-21T15:28:00Z">
              <w:r w:rsidR="00152224">
                <w:rPr>
                  <w:rFonts w:ascii="Tahoma" w:hAnsi="Tahoma" w:cs="Tahoma"/>
                  <w:color w:val="000000"/>
                  <w:sz w:val="21"/>
                  <w:szCs w:val="21"/>
                </w:rPr>
                <w:t>9</w:t>
              </w:r>
            </w:ins>
            <w:r w:rsidRPr="000D4BCA">
              <w:rPr>
                <w:rFonts w:ascii="Tahoma" w:hAnsi="Tahoma" w:cs="Tahoma"/>
                <w:color w:val="000000"/>
                <w:sz w:val="21"/>
                <w:szCs w:val="21"/>
              </w:rPr>
              <w:t>. Coobrigação da Securitizadora: Não</w:t>
            </w:r>
          </w:p>
        </w:tc>
        <w:tc>
          <w:tcPr>
            <w:tcW w:w="120" w:type="dxa"/>
            <w:tcBorders>
              <w:top w:val="nil"/>
              <w:left w:val="nil"/>
              <w:bottom w:val="single" w:sz="8" w:space="0" w:color="auto"/>
              <w:right w:val="single" w:sz="8" w:space="0" w:color="auto"/>
            </w:tcBorders>
            <w:shd w:val="clear" w:color="auto" w:fill="auto"/>
            <w:noWrap/>
            <w:vAlign w:val="center"/>
            <w:hideMark/>
          </w:tcPr>
          <w:p w14:paraId="6DD66AF2" w14:textId="77777777" w:rsidR="00004FD6" w:rsidRPr="000D4BCA" w:rsidRDefault="00004FD6" w:rsidP="009C5AA3">
            <w:pPr>
              <w:spacing w:line="300" w:lineRule="exact"/>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single" w:sz="8" w:space="0" w:color="auto"/>
              <w:right w:val="single" w:sz="8" w:space="0" w:color="auto"/>
            </w:tcBorders>
            <w:shd w:val="clear" w:color="auto" w:fill="auto"/>
            <w:noWrap/>
            <w:vAlign w:val="center"/>
            <w:hideMark/>
          </w:tcPr>
          <w:p w14:paraId="55D1B63B" w14:textId="1BAC07EA" w:rsidR="00004FD6" w:rsidRPr="000D4BCA" w:rsidRDefault="00004FD6" w:rsidP="009C5AA3">
            <w:pPr>
              <w:spacing w:line="300" w:lineRule="exact"/>
              <w:rPr>
                <w:rFonts w:ascii="Tahoma" w:hAnsi="Tahoma" w:cs="Tahoma"/>
                <w:color w:val="000000"/>
                <w:sz w:val="21"/>
                <w:szCs w:val="21"/>
              </w:rPr>
            </w:pPr>
            <w:r w:rsidRPr="000D4BCA">
              <w:rPr>
                <w:rFonts w:ascii="Tahoma" w:hAnsi="Tahoma" w:cs="Tahoma"/>
                <w:color w:val="000000"/>
                <w:sz w:val="21"/>
                <w:szCs w:val="21"/>
              </w:rPr>
              <w:t>1</w:t>
            </w:r>
            <w:del w:id="102" w:author="Matheus Gomes Faria" w:date="2020-06-21T15:28:00Z">
              <w:r w:rsidRPr="000D4BCA" w:rsidDel="00152224">
                <w:rPr>
                  <w:rFonts w:ascii="Tahoma" w:hAnsi="Tahoma" w:cs="Tahoma"/>
                  <w:color w:val="000000"/>
                  <w:sz w:val="21"/>
                  <w:szCs w:val="21"/>
                </w:rPr>
                <w:delText>8</w:delText>
              </w:r>
            </w:del>
            <w:ins w:id="103" w:author="Matheus Gomes Faria" w:date="2020-06-21T15:28:00Z">
              <w:r w:rsidR="00152224">
                <w:rPr>
                  <w:rFonts w:ascii="Tahoma" w:hAnsi="Tahoma" w:cs="Tahoma"/>
                  <w:color w:val="000000"/>
                  <w:sz w:val="21"/>
                  <w:szCs w:val="21"/>
                </w:rPr>
                <w:t>9</w:t>
              </w:r>
            </w:ins>
            <w:r w:rsidRPr="000D4BCA">
              <w:rPr>
                <w:rFonts w:ascii="Tahoma" w:hAnsi="Tahoma" w:cs="Tahoma"/>
                <w:color w:val="000000"/>
                <w:sz w:val="21"/>
                <w:szCs w:val="21"/>
              </w:rPr>
              <w:t>. Coobrigação da Securitizadora: Não</w:t>
            </w:r>
          </w:p>
        </w:tc>
      </w:tr>
      <w:tr w:rsidR="00004FD6" w:rsidRPr="000D4BCA" w14:paraId="3663D5FC" w14:textId="77777777" w:rsidTr="009C5AA3">
        <w:trPr>
          <w:trHeight w:val="300"/>
        </w:trPr>
        <w:tc>
          <w:tcPr>
            <w:tcW w:w="4740" w:type="dxa"/>
            <w:tcBorders>
              <w:top w:val="nil"/>
              <w:left w:val="nil"/>
              <w:bottom w:val="nil"/>
              <w:right w:val="nil"/>
            </w:tcBorders>
            <w:shd w:val="clear" w:color="auto" w:fill="auto"/>
            <w:noWrap/>
            <w:vAlign w:val="center"/>
            <w:hideMark/>
          </w:tcPr>
          <w:p w14:paraId="2AE26F7B"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noWrap/>
            <w:vAlign w:val="center"/>
            <w:hideMark/>
          </w:tcPr>
          <w:p w14:paraId="4BDB8917"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noWrap/>
            <w:vAlign w:val="center"/>
            <w:hideMark/>
          </w:tcPr>
          <w:p w14:paraId="4027152A" w14:textId="77777777" w:rsidR="00004FD6" w:rsidRPr="000D4BCA" w:rsidRDefault="00004FD6" w:rsidP="009C5AA3">
            <w:pPr>
              <w:spacing w:line="300" w:lineRule="exact"/>
              <w:rPr>
                <w:rFonts w:ascii="Tahoma" w:hAnsi="Tahoma" w:cs="Tahoma"/>
                <w:sz w:val="21"/>
                <w:szCs w:val="21"/>
              </w:rPr>
            </w:pPr>
          </w:p>
        </w:tc>
      </w:tr>
      <w:tr w:rsidR="00004FD6" w:rsidRPr="000D4BCA" w14:paraId="514F7256" w14:textId="77777777" w:rsidTr="009C5AA3">
        <w:trPr>
          <w:trHeight w:val="1000"/>
        </w:trPr>
        <w:tc>
          <w:tcPr>
            <w:tcW w:w="4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14E357" w14:textId="77777777" w:rsidR="00004FD6" w:rsidRPr="000D4BCA" w:rsidRDefault="00004FD6" w:rsidP="009C5AA3">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Subordinados I</w:t>
            </w:r>
          </w:p>
        </w:tc>
        <w:tc>
          <w:tcPr>
            <w:tcW w:w="120" w:type="dxa"/>
            <w:tcBorders>
              <w:top w:val="single" w:sz="8" w:space="0" w:color="auto"/>
              <w:left w:val="nil"/>
              <w:bottom w:val="single" w:sz="8" w:space="0" w:color="auto"/>
              <w:right w:val="single" w:sz="8" w:space="0" w:color="auto"/>
            </w:tcBorders>
            <w:shd w:val="clear" w:color="auto" w:fill="auto"/>
            <w:vAlign w:val="center"/>
            <w:hideMark/>
          </w:tcPr>
          <w:p w14:paraId="4F623C53" w14:textId="77777777" w:rsidR="00004FD6" w:rsidRPr="000D4BCA" w:rsidRDefault="00004FD6" w:rsidP="009C5AA3">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 </w:t>
            </w:r>
          </w:p>
        </w:tc>
        <w:tc>
          <w:tcPr>
            <w:tcW w:w="4460" w:type="dxa"/>
            <w:tcBorders>
              <w:top w:val="single" w:sz="8" w:space="0" w:color="auto"/>
              <w:left w:val="nil"/>
              <w:bottom w:val="single" w:sz="8" w:space="0" w:color="auto"/>
              <w:right w:val="single" w:sz="8" w:space="0" w:color="auto"/>
            </w:tcBorders>
            <w:shd w:val="clear" w:color="auto" w:fill="auto"/>
            <w:vAlign w:val="center"/>
            <w:hideMark/>
          </w:tcPr>
          <w:p w14:paraId="06B10D14" w14:textId="77777777" w:rsidR="00004FD6" w:rsidRPr="000D4BCA" w:rsidRDefault="00004FD6" w:rsidP="009C5AA3">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Seniores II</w:t>
            </w:r>
          </w:p>
        </w:tc>
      </w:tr>
      <w:tr w:rsidR="00004FD6" w:rsidRPr="000D4BCA" w14:paraId="64919F28"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FE21E5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c>
          <w:tcPr>
            <w:tcW w:w="120" w:type="dxa"/>
            <w:tcBorders>
              <w:top w:val="nil"/>
              <w:left w:val="nil"/>
              <w:bottom w:val="nil"/>
              <w:right w:val="single" w:sz="8" w:space="0" w:color="auto"/>
            </w:tcBorders>
            <w:shd w:val="clear" w:color="auto" w:fill="auto"/>
            <w:vAlign w:val="center"/>
            <w:hideMark/>
          </w:tcPr>
          <w:p w14:paraId="50B1D16E"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0BC583B"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r>
      <w:tr w:rsidR="00004FD6" w:rsidRPr="000D4BCA" w14:paraId="33491808"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4193A590"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8434B98"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8B7EE98"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0ED21ABF"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62BCA71"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423ª;</w:t>
            </w:r>
          </w:p>
        </w:tc>
        <w:tc>
          <w:tcPr>
            <w:tcW w:w="120" w:type="dxa"/>
            <w:tcBorders>
              <w:top w:val="nil"/>
              <w:left w:val="nil"/>
              <w:bottom w:val="nil"/>
              <w:right w:val="single" w:sz="8" w:space="0" w:color="auto"/>
            </w:tcBorders>
            <w:shd w:val="clear" w:color="auto" w:fill="auto"/>
            <w:vAlign w:val="center"/>
            <w:hideMark/>
          </w:tcPr>
          <w:p w14:paraId="29021B3B"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0DB7987"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424ª;</w:t>
            </w:r>
          </w:p>
        </w:tc>
      </w:tr>
      <w:tr w:rsidR="00004FD6" w:rsidRPr="000D4BCA" w14:paraId="6C65983A"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2D58B7AD"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F8B3AB8"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B587AA3"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1DF80DF6"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08DE12F"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15.050 (quinze mil e cinquenta);</w:t>
            </w:r>
          </w:p>
        </w:tc>
        <w:tc>
          <w:tcPr>
            <w:tcW w:w="120" w:type="dxa"/>
            <w:tcBorders>
              <w:top w:val="nil"/>
              <w:left w:val="nil"/>
              <w:bottom w:val="nil"/>
              <w:right w:val="single" w:sz="8" w:space="0" w:color="auto"/>
            </w:tcBorders>
            <w:shd w:val="clear" w:color="auto" w:fill="auto"/>
            <w:vAlign w:val="center"/>
            <w:hideMark/>
          </w:tcPr>
          <w:p w14:paraId="2E048225"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E01968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9.720 (nove mil setecentos e vinte);</w:t>
            </w:r>
          </w:p>
        </w:tc>
      </w:tr>
      <w:tr w:rsidR="00004FD6" w:rsidRPr="000D4BCA" w14:paraId="2D5506D0"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503C5F46"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71FD027"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A814C32"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692F1421"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1F31B9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R$ 15.050.000,00 (quinze milhões, cinquenta mil reais);</w:t>
            </w:r>
          </w:p>
        </w:tc>
        <w:tc>
          <w:tcPr>
            <w:tcW w:w="120" w:type="dxa"/>
            <w:tcBorders>
              <w:top w:val="nil"/>
              <w:left w:val="nil"/>
              <w:bottom w:val="nil"/>
              <w:right w:val="single" w:sz="8" w:space="0" w:color="auto"/>
            </w:tcBorders>
            <w:shd w:val="clear" w:color="auto" w:fill="auto"/>
            <w:vAlign w:val="center"/>
            <w:hideMark/>
          </w:tcPr>
          <w:p w14:paraId="5675B137"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C1C6A8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R$ 9.720.000,00 (nove milhões, setecentos e vinte mil reais);</w:t>
            </w:r>
          </w:p>
        </w:tc>
      </w:tr>
      <w:tr w:rsidR="00004FD6" w:rsidRPr="000D4BCA" w14:paraId="7B6000B6"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4E242F99"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D42D2DA"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79FDFF7"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0204B716"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D083B3B"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c>
          <w:tcPr>
            <w:tcW w:w="120" w:type="dxa"/>
            <w:tcBorders>
              <w:top w:val="nil"/>
              <w:left w:val="nil"/>
              <w:bottom w:val="nil"/>
              <w:right w:val="single" w:sz="8" w:space="0" w:color="auto"/>
            </w:tcBorders>
            <w:shd w:val="clear" w:color="auto" w:fill="auto"/>
            <w:vAlign w:val="center"/>
            <w:hideMark/>
          </w:tcPr>
          <w:p w14:paraId="2FD51CA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DB9F55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r>
      <w:tr w:rsidR="00004FD6" w:rsidRPr="000D4BCA" w14:paraId="7DC82406"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09F0833D"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AE77022"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BC5C94B"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30595AC7"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21AFBF6"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2020; </w:t>
            </w:r>
          </w:p>
        </w:tc>
        <w:tc>
          <w:tcPr>
            <w:tcW w:w="120" w:type="dxa"/>
            <w:tcBorders>
              <w:top w:val="nil"/>
              <w:left w:val="nil"/>
              <w:bottom w:val="nil"/>
              <w:right w:val="single" w:sz="8" w:space="0" w:color="auto"/>
            </w:tcBorders>
            <w:shd w:val="clear" w:color="auto" w:fill="auto"/>
            <w:vAlign w:val="center"/>
            <w:hideMark/>
          </w:tcPr>
          <w:p w14:paraId="6040B08E"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CC22D87"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2020; </w:t>
            </w:r>
          </w:p>
        </w:tc>
      </w:tr>
      <w:tr w:rsidR="00004FD6" w:rsidRPr="000D4BCA" w14:paraId="579C2ADA"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6EFC49C0"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FA6333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6070D76"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28D52EED"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D24D5DF"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7.    Prazo de Amortização: 138 (cento e trinta e oito) meses, sendo o primeiro pagamento de amortização devido em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2021 e o último em 20 de dezembro de 2032, na Data de Vencimento Final;</w:t>
            </w:r>
          </w:p>
        </w:tc>
        <w:tc>
          <w:tcPr>
            <w:tcW w:w="120" w:type="dxa"/>
            <w:tcBorders>
              <w:top w:val="nil"/>
              <w:left w:val="nil"/>
              <w:bottom w:val="nil"/>
              <w:right w:val="single" w:sz="8" w:space="0" w:color="auto"/>
            </w:tcBorders>
            <w:shd w:val="clear" w:color="auto" w:fill="auto"/>
            <w:vAlign w:val="center"/>
            <w:hideMark/>
          </w:tcPr>
          <w:p w14:paraId="292D9C56"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5D35E4A"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7.    Prazo de Amortização: 138 (cento e trinta e oito) meses, sendo o primeiro pagamento de amortização devido em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2021 e o último em 20 de dezembro de 2032, na Data de Vencimento Final;</w:t>
            </w:r>
          </w:p>
        </w:tc>
      </w:tr>
      <w:tr w:rsidR="00004FD6" w:rsidRPr="000D4BCA" w14:paraId="1B0006FF"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1575FF1C"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AC893CF"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BDB66B5"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7864CEB5"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B1924EC"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c>
          <w:tcPr>
            <w:tcW w:w="120" w:type="dxa"/>
            <w:tcBorders>
              <w:top w:val="nil"/>
              <w:left w:val="nil"/>
              <w:bottom w:val="nil"/>
              <w:right w:val="single" w:sz="8" w:space="0" w:color="auto"/>
            </w:tcBorders>
            <w:shd w:val="clear" w:color="auto" w:fill="auto"/>
            <w:vAlign w:val="center"/>
            <w:hideMark/>
          </w:tcPr>
          <w:p w14:paraId="3EAA6C18"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B01A006"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r>
      <w:tr w:rsidR="00004FD6" w:rsidRPr="000D4BCA" w14:paraId="6F15496E"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4E5AEF5D"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19D9522"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56F04BA"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3E7E446D"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EAEF673" w14:textId="5E2C1A46"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9.    Remuneração: Taxa efetiva de juros de 17,00% (dezessete </w:t>
            </w:r>
            <w:ins w:id="104" w:author="Matheus Gomes Faria" w:date="2020-06-21T15:26:00Z">
              <w:r w:rsidR="00152224">
                <w:rPr>
                  <w:rFonts w:ascii="Tahoma" w:hAnsi="Tahoma" w:cs="Tahoma"/>
                  <w:color w:val="000000"/>
                  <w:sz w:val="21"/>
                  <w:szCs w:val="21"/>
                </w:rPr>
                <w:t xml:space="preserve">inteiros </w:t>
              </w:r>
            </w:ins>
            <w:r w:rsidRPr="000D4BCA">
              <w:rPr>
                <w:rFonts w:ascii="Tahoma" w:hAnsi="Tahoma" w:cs="Tahoma"/>
                <w:color w:val="000000"/>
                <w:sz w:val="21"/>
                <w:szCs w:val="21"/>
              </w:rPr>
              <w:t>por cento) ao ano, base 252 (duzentos e cinquenta e dois) dias úteis, incidente a partir da Data da Primeira Integralização dos CRI Seniores III;</w:t>
            </w:r>
          </w:p>
        </w:tc>
        <w:tc>
          <w:tcPr>
            <w:tcW w:w="120" w:type="dxa"/>
            <w:tcBorders>
              <w:top w:val="nil"/>
              <w:left w:val="nil"/>
              <w:bottom w:val="nil"/>
              <w:right w:val="single" w:sz="8" w:space="0" w:color="auto"/>
            </w:tcBorders>
            <w:shd w:val="clear" w:color="auto" w:fill="auto"/>
            <w:vAlign w:val="center"/>
            <w:hideMark/>
          </w:tcPr>
          <w:p w14:paraId="39316C6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819527D" w14:textId="08EC3013"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9.    Remuneração: Taxa efetiva de juros de 10,00% (dez </w:t>
            </w:r>
            <w:ins w:id="105" w:author="Matheus Gomes Faria" w:date="2020-06-21T15:26:00Z">
              <w:r w:rsidR="00152224">
                <w:rPr>
                  <w:rFonts w:ascii="Tahoma" w:hAnsi="Tahoma" w:cs="Tahoma"/>
                  <w:color w:val="000000"/>
                  <w:sz w:val="21"/>
                  <w:szCs w:val="21"/>
                </w:rPr>
                <w:t xml:space="preserve">inteiros </w:t>
              </w:r>
            </w:ins>
            <w:r w:rsidRPr="000D4BCA">
              <w:rPr>
                <w:rFonts w:ascii="Tahoma" w:hAnsi="Tahoma" w:cs="Tahoma"/>
                <w:color w:val="000000"/>
                <w:sz w:val="21"/>
                <w:szCs w:val="21"/>
              </w:rPr>
              <w:t>por cento) ao ano, base 252 (duzentos e cinquenta e dois) dias úteis, incidente a partir da Data da Primeira Integralização dos CRI Subordinados I;</w:t>
            </w:r>
          </w:p>
        </w:tc>
      </w:tr>
      <w:tr w:rsidR="00004FD6" w:rsidRPr="000D4BCA" w14:paraId="40E5A3D9"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0D13DA39"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DA78144"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E16EF43"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2739500E"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44CB92C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10. Periodicidade de Pagamento da Amortização Programada e da Remuneração: Mensal, de </w:t>
            </w:r>
            <w:r w:rsidRPr="000D4BCA">
              <w:rPr>
                <w:rFonts w:ascii="Tahoma" w:hAnsi="Tahoma" w:cs="Tahoma"/>
                <w:color w:val="000000"/>
                <w:sz w:val="21"/>
                <w:szCs w:val="21"/>
              </w:rPr>
              <w:lastRenderedPageBreak/>
              <w:t>acordo com a Tabela Vigente constante do Anexo II ao Termo de Securitização;</w:t>
            </w:r>
          </w:p>
        </w:tc>
        <w:tc>
          <w:tcPr>
            <w:tcW w:w="120" w:type="dxa"/>
            <w:tcBorders>
              <w:top w:val="nil"/>
              <w:left w:val="nil"/>
              <w:bottom w:val="nil"/>
              <w:right w:val="single" w:sz="8" w:space="0" w:color="auto"/>
            </w:tcBorders>
            <w:shd w:val="clear" w:color="auto" w:fill="auto"/>
            <w:vAlign w:val="center"/>
            <w:hideMark/>
          </w:tcPr>
          <w:p w14:paraId="50C99E3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lastRenderedPageBreak/>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61C6EB2F"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10. Periodicidade de Pagamento da Amortização Programada e da Remuneração: Mensal, de acordo com a Tabela Vigente </w:t>
            </w:r>
            <w:r w:rsidRPr="000D4BCA">
              <w:rPr>
                <w:rFonts w:ascii="Tahoma" w:hAnsi="Tahoma" w:cs="Tahoma"/>
                <w:color w:val="000000"/>
                <w:sz w:val="21"/>
                <w:szCs w:val="21"/>
              </w:rPr>
              <w:lastRenderedPageBreak/>
              <w:t>constante do Anexo II ao Termo de Securitização;</w:t>
            </w:r>
          </w:p>
        </w:tc>
      </w:tr>
      <w:tr w:rsidR="00004FD6" w:rsidRPr="000D4BCA" w14:paraId="447030AA"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5CC0E4BA"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F13A3E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F832004"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54C10493"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F07C33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c>
          <w:tcPr>
            <w:tcW w:w="120" w:type="dxa"/>
            <w:tcBorders>
              <w:top w:val="nil"/>
              <w:left w:val="nil"/>
              <w:bottom w:val="nil"/>
              <w:right w:val="single" w:sz="8" w:space="0" w:color="auto"/>
            </w:tcBorders>
            <w:shd w:val="clear" w:color="auto" w:fill="auto"/>
            <w:vAlign w:val="center"/>
            <w:hideMark/>
          </w:tcPr>
          <w:p w14:paraId="07D936E7"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31C038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r>
      <w:tr w:rsidR="00004FD6" w:rsidRPr="000D4BCA" w14:paraId="21210F58"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0BD958C4"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2C2F171E"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596B16B"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38F30CE1"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C5662A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20" w:type="dxa"/>
            <w:tcBorders>
              <w:top w:val="nil"/>
              <w:left w:val="nil"/>
              <w:bottom w:val="nil"/>
              <w:right w:val="single" w:sz="8" w:space="0" w:color="auto"/>
            </w:tcBorders>
            <w:shd w:val="clear" w:color="auto" w:fill="auto"/>
            <w:vAlign w:val="center"/>
            <w:hideMark/>
          </w:tcPr>
          <w:p w14:paraId="6913B001"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354029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004FD6" w:rsidRPr="000D4BCA" w14:paraId="47AD8D39"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5F41E0EA"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D5E4E4A"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5EE728F"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73502E8A"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80FA32A"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c>
          <w:tcPr>
            <w:tcW w:w="120" w:type="dxa"/>
            <w:tcBorders>
              <w:top w:val="nil"/>
              <w:left w:val="nil"/>
              <w:bottom w:val="nil"/>
              <w:right w:val="single" w:sz="8" w:space="0" w:color="auto"/>
            </w:tcBorders>
            <w:shd w:val="clear" w:color="auto" w:fill="auto"/>
            <w:vAlign w:val="center"/>
            <w:hideMark/>
          </w:tcPr>
          <w:p w14:paraId="3AF36BD5"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77CA19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r>
      <w:tr w:rsidR="00004FD6" w:rsidRPr="000D4BCA" w14:paraId="40FACAE8"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66165AAB"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02A139C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7E31363D"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2B8A3DC2"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04703B7"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c>
          <w:tcPr>
            <w:tcW w:w="120" w:type="dxa"/>
            <w:tcBorders>
              <w:top w:val="nil"/>
              <w:left w:val="nil"/>
              <w:bottom w:val="nil"/>
              <w:right w:val="single" w:sz="8" w:space="0" w:color="auto"/>
            </w:tcBorders>
            <w:shd w:val="clear" w:color="auto" w:fill="auto"/>
            <w:vAlign w:val="center"/>
            <w:hideMark/>
          </w:tcPr>
          <w:p w14:paraId="6F6670B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7FF631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r>
      <w:tr w:rsidR="00004FD6" w:rsidRPr="000D4BCA" w14:paraId="29AD6A63"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716FF65E"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F4B6B82"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3B6841B4"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16F5ECF5"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CD72331"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c>
          <w:tcPr>
            <w:tcW w:w="120" w:type="dxa"/>
            <w:tcBorders>
              <w:top w:val="nil"/>
              <w:left w:val="nil"/>
              <w:bottom w:val="nil"/>
              <w:right w:val="single" w:sz="8" w:space="0" w:color="auto"/>
            </w:tcBorders>
            <w:shd w:val="clear" w:color="auto" w:fill="auto"/>
            <w:vAlign w:val="center"/>
            <w:hideMark/>
          </w:tcPr>
          <w:p w14:paraId="646DF6B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699F1502"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r>
      <w:tr w:rsidR="00004FD6" w:rsidRPr="000D4BCA" w14:paraId="006B6049"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739036D0"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E93B22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326BE9E"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68F032CA"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4E9A9538" w14:textId="77777777" w:rsidR="00152224" w:rsidRDefault="00152224" w:rsidP="009C5AA3">
            <w:pPr>
              <w:spacing w:line="300" w:lineRule="exact"/>
              <w:jc w:val="both"/>
              <w:rPr>
                <w:ins w:id="106" w:author="Matheus Gomes Faria" w:date="2020-06-21T15:26:00Z"/>
                <w:rFonts w:ascii="Tahoma" w:hAnsi="Tahoma" w:cs="Tahoma"/>
                <w:color w:val="000000"/>
                <w:sz w:val="21"/>
                <w:szCs w:val="21"/>
              </w:rPr>
            </w:pPr>
          </w:p>
          <w:p w14:paraId="52841A6A" w14:textId="6B9BA255" w:rsidR="00004FD6" w:rsidRDefault="00004FD6" w:rsidP="009C5AA3">
            <w:pPr>
              <w:spacing w:line="300" w:lineRule="exact"/>
              <w:jc w:val="both"/>
              <w:rPr>
                <w:ins w:id="107" w:author="Matheus Gomes Faria" w:date="2020-06-21T15:27:00Z"/>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p w14:paraId="4CAF99B4" w14:textId="77777777" w:rsidR="00152224" w:rsidRDefault="00152224" w:rsidP="009C5AA3">
            <w:pPr>
              <w:spacing w:line="300" w:lineRule="exact"/>
              <w:jc w:val="both"/>
              <w:rPr>
                <w:ins w:id="108" w:author="Matheus Gomes Faria" w:date="2020-06-21T15:27:00Z"/>
                <w:rFonts w:ascii="Tahoma" w:hAnsi="Tahoma" w:cs="Tahoma"/>
                <w:color w:val="000000"/>
                <w:sz w:val="21"/>
                <w:szCs w:val="21"/>
              </w:rPr>
            </w:pPr>
          </w:p>
          <w:p w14:paraId="286B443D" w14:textId="07F20AF9" w:rsidR="00152224" w:rsidRPr="00152224" w:rsidRDefault="00152224" w:rsidP="00152224">
            <w:pPr>
              <w:jc w:val="both"/>
              <w:rPr>
                <w:ins w:id="109" w:author="Matheus Gomes Faria" w:date="2020-06-21T15:27:00Z"/>
                <w:rFonts w:ascii="Tahoma" w:hAnsi="Tahoma" w:cs="Tahoma"/>
                <w:color w:val="000000"/>
                <w:sz w:val="21"/>
                <w:szCs w:val="21"/>
              </w:rPr>
              <w:pPrChange w:id="110" w:author="Matheus Gomes Faria" w:date="2020-06-21T15:27:00Z">
                <w:pPr/>
              </w:pPrChange>
            </w:pPr>
            <w:ins w:id="111" w:author="Matheus Gomes Faria" w:date="2020-06-21T15:27:00Z">
              <w:r>
                <w:rPr>
                  <w:rFonts w:ascii="Tahoma" w:hAnsi="Tahoma" w:cs="Tahoma"/>
                  <w:color w:val="000000"/>
                  <w:sz w:val="21"/>
                  <w:szCs w:val="21"/>
                </w:rPr>
                <w:t xml:space="preserve">17. Garantias: </w:t>
              </w:r>
              <w:r w:rsidRPr="00152224">
                <w:rPr>
                  <w:rFonts w:ascii="Tahoma" w:hAnsi="Tahoma" w:cs="Tahoma"/>
                  <w:color w:val="000000"/>
                  <w:sz w:val="21"/>
                  <w:szCs w:val="21"/>
                </w:rPr>
                <w:t>(i) Coobrigação; (</w:t>
              </w:r>
              <w:proofErr w:type="spellStart"/>
              <w:r w:rsidRPr="00152224">
                <w:rPr>
                  <w:rFonts w:ascii="Tahoma" w:hAnsi="Tahoma" w:cs="Tahoma"/>
                  <w:color w:val="000000"/>
                  <w:sz w:val="21"/>
                  <w:szCs w:val="21"/>
                </w:rPr>
                <w:t>ii</w:t>
              </w:r>
              <w:proofErr w:type="spellEnd"/>
              <w:r w:rsidRPr="00152224">
                <w:rPr>
                  <w:rFonts w:ascii="Tahoma" w:hAnsi="Tahoma" w:cs="Tahoma"/>
                  <w:color w:val="000000"/>
                  <w:sz w:val="21"/>
                  <w:szCs w:val="21"/>
                </w:rPr>
                <w:t>) Fundo de Reserva; (</w:t>
              </w:r>
              <w:proofErr w:type="spellStart"/>
              <w:r w:rsidRPr="00152224">
                <w:rPr>
                  <w:rFonts w:ascii="Tahoma" w:hAnsi="Tahoma" w:cs="Tahoma"/>
                  <w:color w:val="000000"/>
                  <w:sz w:val="21"/>
                  <w:szCs w:val="21"/>
                </w:rPr>
                <w:t>iii</w:t>
              </w:r>
              <w:proofErr w:type="spellEnd"/>
              <w:r w:rsidRPr="00152224">
                <w:rPr>
                  <w:rFonts w:ascii="Tahoma" w:hAnsi="Tahoma" w:cs="Tahoma"/>
                  <w:color w:val="000000"/>
                  <w:sz w:val="21"/>
                  <w:szCs w:val="21"/>
                </w:rPr>
                <w:t>) Fundo de Obras; (</w:t>
              </w:r>
              <w:proofErr w:type="spellStart"/>
              <w:r w:rsidRPr="00152224">
                <w:rPr>
                  <w:rFonts w:ascii="Tahoma" w:hAnsi="Tahoma" w:cs="Tahoma"/>
                  <w:color w:val="000000"/>
                  <w:sz w:val="21"/>
                  <w:szCs w:val="21"/>
                </w:rPr>
                <w:t>iv</w:t>
              </w:r>
              <w:proofErr w:type="spellEnd"/>
              <w:r w:rsidRPr="00152224">
                <w:rPr>
                  <w:rFonts w:ascii="Tahoma" w:hAnsi="Tahoma" w:cs="Tahoma"/>
                  <w:color w:val="000000"/>
                  <w:sz w:val="21"/>
                  <w:szCs w:val="21"/>
                </w:rPr>
                <w:t>) Cessão Fiduciária; (v) Alienação Fiduciária de Quotas; e (vi) outras garantias que, eventualmente, venham a ser constituídas para garantir o cumprimento das Obrigações Garantidas;</w:t>
              </w:r>
            </w:ins>
          </w:p>
          <w:p w14:paraId="32597C6E" w14:textId="64F628B2" w:rsidR="00152224" w:rsidRPr="000D4BCA" w:rsidRDefault="00152224" w:rsidP="009C5AA3">
            <w:pPr>
              <w:spacing w:line="300" w:lineRule="exact"/>
              <w:jc w:val="both"/>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2E07635E"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4140B6F6" w14:textId="77777777" w:rsidR="00004FD6" w:rsidRDefault="00004FD6" w:rsidP="009C5AA3">
            <w:pPr>
              <w:spacing w:line="300" w:lineRule="exact"/>
              <w:jc w:val="both"/>
              <w:rPr>
                <w:ins w:id="112" w:author="Matheus Gomes Faria" w:date="2020-06-21T15:27:00Z"/>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p w14:paraId="7DDEC304" w14:textId="77777777" w:rsidR="00152224" w:rsidRDefault="00152224" w:rsidP="00152224">
            <w:pPr>
              <w:jc w:val="both"/>
              <w:rPr>
                <w:ins w:id="113" w:author="Matheus Gomes Faria" w:date="2020-06-21T15:27:00Z"/>
                <w:rFonts w:ascii="Tahoma" w:hAnsi="Tahoma" w:cs="Tahoma"/>
                <w:color w:val="000000"/>
                <w:sz w:val="21"/>
                <w:szCs w:val="21"/>
              </w:rPr>
            </w:pPr>
          </w:p>
          <w:p w14:paraId="6AB7D8F3" w14:textId="2A0ADD76" w:rsidR="00152224" w:rsidRPr="00152224" w:rsidRDefault="00152224" w:rsidP="00152224">
            <w:pPr>
              <w:jc w:val="both"/>
              <w:rPr>
                <w:ins w:id="114" w:author="Matheus Gomes Faria" w:date="2020-06-21T15:27:00Z"/>
                <w:rFonts w:ascii="Tahoma" w:hAnsi="Tahoma" w:cs="Tahoma"/>
                <w:color w:val="000000"/>
                <w:sz w:val="21"/>
                <w:szCs w:val="21"/>
              </w:rPr>
            </w:pPr>
            <w:ins w:id="115" w:author="Matheus Gomes Faria" w:date="2020-06-21T15:27:00Z">
              <w:r>
                <w:rPr>
                  <w:rFonts w:ascii="Tahoma" w:hAnsi="Tahoma" w:cs="Tahoma"/>
                  <w:color w:val="000000"/>
                  <w:sz w:val="21"/>
                  <w:szCs w:val="21"/>
                </w:rPr>
                <w:t xml:space="preserve">17. Garantias: </w:t>
              </w:r>
              <w:r w:rsidRPr="00152224">
                <w:rPr>
                  <w:rFonts w:ascii="Tahoma" w:hAnsi="Tahoma" w:cs="Tahoma"/>
                  <w:color w:val="000000"/>
                  <w:sz w:val="21"/>
                  <w:szCs w:val="21"/>
                </w:rPr>
                <w:t>(i) Coobrigação; (</w:t>
              </w:r>
              <w:proofErr w:type="spellStart"/>
              <w:r w:rsidRPr="00152224">
                <w:rPr>
                  <w:rFonts w:ascii="Tahoma" w:hAnsi="Tahoma" w:cs="Tahoma"/>
                  <w:color w:val="000000"/>
                  <w:sz w:val="21"/>
                  <w:szCs w:val="21"/>
                </w:rPr>
                <w:t>ii</w:t>
              </w:r>
              <w:proofErr w:type="spellEnd"/>
              <w:r w:rsidRPr="00152224">
                <w:rPr>
                  <w:rFonts w:ascii="Tahoma" w:hAnsi="Tahoma" w:cs="Tahoma"/>
                  <w:color w:val="000000"/>
                  <w:sz w:val="21"/>
                  <w:szCs w:val="21"/>
                </w:rPr>
                <w:t>) Fundo de Reserva; (</w:t>
              </w:r>
              <w:proofErr w:type="spellStart"/>
              <w:r w:rsidRPr="00152224">
                <w:rPr>
                  <w:rFonts w:ascii="Tahoma" w:hAnsi="Tahoma" w:cs="Tahoma"/>
                  <w:color w:val="000000"/>
                  <w:sz w:val="21"/>
                  <w:szCs w:val="21"/>
                </w:rPr>
                <w:t>iii</w:t>
              </w:r>
              <w:proofErr w:type="spellEnd"/>
              <w:r w:rsidRPr="00152224">
                <w:rPr>
                  <w:rFonts w:ascii="Tahoma" w:hAnsi="Tahoma" w:cs="Tahoma"/>
                  <w:color w:val="000000"/>
                  <w:sz w:val="21"/>
                  <w:szCs w:val="21"/>
                </w:rPr>
                <w:t>) Fundo de Obras; (</w:t>
              </w:r>
              <w:proofErr w:type="spellStart"/>
              <w:r w:rsidRPr="00152224">
                <w:rPr>
                  <w:rFonts w:ascii="Tahoma" w:hAnsi="Tahoma" w:cs="Tahoma"/>
                  <w:color w:val="000000"/>
                  <w:sz w:val="21"/>
                  <w:szCs w:val="21"/>
                </w:rPr>
                <w:t>iv</w:t>
              </w:r>
              <w:proofErr w:type="spellEnd"/>
              <w:r w:rsidRPr="00152224">
                <w:rPr>
                  <w:rFonts w:ascii="Tahoma" w:hAnsi="Tahoma" w:cs="Tahoma"/>
                  <w:color w:val="000000"/>
                  <w:sz w:val="21"/>
                  <w:szCs w:val="21"/>
                </w:rPr>
                <w:t>) Cessão Fiduciária; (v) Alienação Fiduciária de Quotas; e (vi) outras garantias que, eventualmente, venham a ser constituídas para garantir o cumprimento das Obrigações Garantidas;</w:t>
              </w:r>
            </w:ins>
          </w:p>
          <w:p w14:paraId="6C7BEAEB" w14:textId="11D20619" w:rsidR="00152224" w:rsidRPr="000D4BCA" w:rsidRDefault="00152224" w:rsidP="009C5AA3">
            <w:pPr>
              <w:spacing w:line="300" w:lineRule="exact"/>
              <w:jc w:val="both"/>
              <w:rPr>
                <w:rFonts w:ascii="Tahoma" w:hAnsi="Tahoma" w:cs="Tahoma"/>
                <w:color w:val="000000"/>
                <w:sz w:val="21"/>
                <w:szCs w:val="21"/>
              </w:rPr>
            </w:pPr>
          </w:p>
        </w:tc>
      </w:tr>
      <w:tr w:rsidR="00004FD6" w:rsidRPr="000D4BCA" w14:paraId="2493CA32"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61D969E4"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CC028FE"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2F177F5"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092F2014" w14:textId="77777777" w:rsidTr="009C5AA3">
        <w:trPr>
          <w:trHeight w:val="3630"/>
        </w:trPr>
        <w:tc>
          <w:tcPr>
            <w:tcW w:w="4740" w:type="dxa"/>
            <w:tcBorders>
              <w:top w:val="nil"/>
              <w:left w:val="single" w:sz="8" w:space="0" w:color="auto"/>
              <w:bottom w:val="nil"/>
              <w:right w:val="single" w:sz="8" w:space="0" w:color="auto"/>
            </w:tcBorders>
            <w:shd w:val="clear" w:color="auto" w:fill="auto"/>
            <w:vAlign w:val="center"/>
            <w:hideMark/>
          </w:tcPr>
          <w:p w14:paraId="54C0B1FC" w14:textId="2AC4E090"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w:t>
            </w:r>
            <w:ins w:id="116" w:author="Matheus Gomes Faria" w:date="2020-06-21T15:27:00Z">
              <w:r w:rsidR="00152224">
                <w:rPr>
                  <w:rFonts w:ascii="Tahoma" w:hAnsi="Tahoma" w:cs="Tahoma"/>
                  <w:color w:val="000000"/>
                  <w:sz w:val="21"/>
                  <w:szCs w:val="21"/>
                </w:rPr>
                <w:t>8</w:t>
              </w:r>
            </w:ins>
            <w:del w:id="117" w:author="Matheus Gomes Faria" w:date="2020-06-21T15:27:00Z">
              <w:r w:rsidRPr="000D4BCA" w:rsidDel="00152224">
                <w:rPr>
                  <w:rFonts w:ascii="Tahoma" w:hAnsi="Tahoma" w:cs="Tahoma"/>
                  <w:color w:val="000000"/>
                  <w:sz w:val="21"/>
                  <w:szCs w:val="21"/>
                </w:rPr>
                <w:delText>7</w:delText>
              </w:r>
            </w:del>
            <w:r w:rsidRPr="000D4BCA">
              <w:rPr>
                <w:rFonts w:ascii="Tahoma" w:hAnsi="Tahoma" w:cs="Tahoma"/>
                <w:color w:val="000000"/>
                <w:sz w:val="21"/>
                <w:szCs w:val="21"/>
              </w:rPr>
              <w:t>. Curva de Amortização: de acordo com a tabela de amortização dos CRI, constante do Anexo II do Termo de Securitização.</w:t>
            </w:r>
          </w:p>
        </w:tc>
        <w:tc>
          <w:tcPr>
            <w:tcW w:w="120" w:type="dxa"/>
            <w:tcBorders>
              <w:top w:val="nil"/>
              <w:left w:val="nil"/>
              <w:bottom w:val="nil"/>
              <w:right w:val="single" w:sz="8" w:space="0" w:color="auto"/>
            </w:tcBorders>
            <w:shd w:val="clear" w:color="auto" w:fill="auto"/>
            <w:vAlign w:val="center"/>
            <w:hideMark/>
          </w:tcPr>
          <w:p w14:paraId="7F78F7DF"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nil"/>
              <w:right w:val="single" w:sz="8" w:space="0" w:color="auto"/>
            </w:tcBorders>
            <w:shd w:val="clear" w:color="auto" w:fill="auto"/>
            <w:vAlign w:val="center"/>
            <w:hideMark/>
          </w:tcPr>
          <w:p w14:paraId="5ECA125B" w14:textId="304D1133"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w:t>
            </w:r>
            <w:del w:id="118" w:author="Matheus Gomes Faria" w:date="2020-06-21T15:27:00Z">
              <w:r w:rsidRPr="000D4BCA" w:rsidDel="00152224">
                <w:rPr>
                  <w:rFonts w:ascii="Tahoma" w:hAnsi="Tahoma" w:cs="Tahoma"/>
                  <w:color w:val="000000"/>
                  <w:sz w:val="21"/>
                  <w:szCs w:val="21"/>
                </w:rPr>
                <w:delText>7</w:delText>
              </w:r>
            </w:del>
            <w:ins w:id="119" w:author="Matheus Gomes Faria" w:date="2020-06-21T15:27:00Z">
              <w:r w:rsidR="00152224">
                <w:rPr>
                  <w:rFonts w:ascii="Tahoma" w:hAnsi="Tahoma" w:cs="Tahoma"/>
                  <w:color w:val="000000"/>
                  <w:sz w:val="21"/>
                  <w:szCs w:val="21"/>
                </w:rPr>
                <w:t>8</w:t>
              </w:r>
            </w:ins>
            <w:r w:rsidRPr="000D4BCA">
              <w:rPr>
                <w:rFonts w:ascii="Tahoma" w:hAnsi="Tahoma" w:cs="Tahoma"/>
                <w:color w:val="000000"/>
                <w:sz w:val="21"/>
                <w:szCs w:val="21"/>
              </w:rPr>
              <w:t>. Curva de Amortização: de acordo com a tabela de amortização dos CRI, constante do Anexo II do Termo de Securitização.</w:t>
            </w:r>
          </w:p>
        </w:tc>
      </w:tr>
      <w:tr w:rsidR="00004FD6" w:rsidRPr="000D4BCA" w14:paraId="1E5D0654" w14:textId="77777777" w:rsidTr="009C5AA3">
        <w:trPr>
          <w:trHeight w:val="340"/>
        </w:trPr>
        <w:tc>
          <w:tcPr>
            <w:tcW w:w="4740" w:type="dxa"/>
            <w:tcBorders>
              <w:top w:val="nil"/>
              <w:left w:val="single" w:sz="8" w:space="0" w:color="auto"/>
              <w:bottom w:val="single" w:sz="8" w:space="0" w:color="auto"/>
              <w:right w:val="single" w:sz="8" w:space="0" w:color="auto"/>
            </w:tcBorders>
            <w:shd w:val="clear" w:color="auto" w:fill="auto"/>
            <w:noWrap/>
            <w:vAlign w:val="center"/>
            <w:hideMark/>
          </w:tcPr>
          <w:p w14:paraId="6FEE4BC5" w14:textId="5DE7CB01" w:rsidR="00004FD6" w:rsidRPr="000D4BCA" w:rsidRDefault="00004FD6" w:rsidP="009C5AA3">
            <w:pPr>
              <w:spacing w:line="300" w:lineRule="exact"/>
              <w:rPr>
                <w:rFonts w:ascii="Tahoma" w:hAnsi="Tahoma" w:cs="Tahoma"/>
                <w:color w:val="000000"/>
                <w:sz w:val="21"/>
                <w:szCs w:val="21"/>
              </w:rPr>
            </w:pPr>
            <w:r w:rsidRPr="000D4BCA">
              <w:rPr>
                <w:rFonts w:ascii="Tahoma" w:hAnsi="Tahoma" w:cs="Tahoma"/>
                <w:color w:val="000000"/>
                <w:sz w:val="21"/>
                <w:szCs w:val="21"/>
              </w:rPr>
              <w:t>1</w:t>
            </w:r>
            <w:ins w:id="120" w:author="Matheus Gomes Faria" w:date="2020-06-21T15:27:00Z">
              <w:r w:rsidR="00152224">
                <w:rPr>
                  <w:rFonts w:ascii="Tahoma" w:hAnsi="Tahoma" w:cs="Tahoma"/>
                  <w:color w:val="000000"/>
                  <w:sz w:val="21"/>
                  <w:szCs w:val="21"/>
                </w:rPr>
                <w:t>9</w:t>
              </w:r>
            </w:ins>
            <w:del w:id="121" w:author="Matheus Gomes Faria" w:date="2020-06-21T15:27:00Z">
              <w:r w:rsidRPr="000D4BCA" w:rsidDel="00152224">
                <w:rPr>
                  <w:rFonts w:ascii="Tahoma" w:hAnsi="Tahoma" w:cs="Tahoma"/>
                  <w:color w:val="000000"/>
                  <w:sz w:val="21"/>
                  <w:szCs w:val="21"/>
                </w:rPr>
                <w:delText>8</w:delText>
              </w:r>
            </w:del>
            <w:r w:rsidRPr="000D4BCA">
              <w:rPr>
                <w:rFonts w:ascii="Tahoma" w:hAnsi="Tahoma" w:cs="Tahoma"/>
                <w:color w:val="000000"/>
                <w:sz w:val="21"/>
                <w:szCs w:val="21"/>
              </w:rPr>
              <w:t>. Coobrigação da Securitizadora: Não</w:t>
            </w:r>
          </w:p>
        </w:tc>
        <w:tc>
          <w:tcPr>
            <w:tcW w:w="120" w:type="dxa"/>
            <w:tcBorders>
              <w:top w:val="nil"/>
              <w:left w:val="nil"/>
              <w:bottom w:val="single" w:sz="8" w:space="0" w:color="auto"/>
              <w:right w:val="single" w:sz="8" w:space="0" w:color="auto"/>
            </w:tcBorders>
            <w:shd w:val="clear" w:color="auto" w:fill="auto"/>
            <w:noWrap/>
            <w:vAlign w:val="center"/>
            <w:hideMark/>
          </w:tcPr>
          <w:p w14:paraId="23DDC0BA" w14:textId="77777777" w:rsidR="00004FD6" w:rsidRPr="000D4BCA" w:rsidRDefault="00004FD6" w:rsidP="009C5AA3">
            <w:pPr>
              <w:spacing w:line="300" w:lineRule="exact"/>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single" w:sz="8" w:space="0" w:color="auto"/>
              <w:right w:val="single" w:sz="8" w:space="0" w:color="auto"/>
            </w:tcBorders>
            <w:shd w:val="clear" w:color="auto" w:fill="auto"/>
            <w:noWrap/>
            <w:vAlign w:val="center"/>
            <w:hideMark/>
          </w:tcPr>
          <w:p w14:paraId="0D37524D" w14:textId="7BA0DA37" w:rsidR="00004FD6" w:rsidRPr="000D4BCA" w:rsidRDefault="00004FD6" w:rsidP="009C5AA3">
            <w:pPr>
              <w:spacing w:line="300" w:lineRule="exact"/>
              <w:rPr>
                <w:rFonts w:ascii="Tahoma" w:hAnsi="Tahoma" w:cs="Tahoma"/>
                <w:color w:val="000000"/>
                <w:sz w:val="21"/>
                <w:szCs w:val="21"/>
              </w:rPr>
            </w:pPr>
            <w:r w:rsidRPr="000D4BCA">
              <w:rPr>
                <w:rFonts w:ascii="Tahoma" w:hAnsi="Tahoma" w:cs="Tahoma"/>
                <w:color w:val="000000"/>
                <w:sz w:val="21"/>
                <w:szCs w:val="21"/>
              </w:rPr>
              <w:t>1</w:t>
            </w:r>
            <w:ins w:id="122" w:author="Matheus Gomes Faria" w:date="2020-06-21T15:27:00Z">
              <w:r w:rsidR="00152224">
                <w:rPr>
                  <w:rFonts w:ascii="Tahoma" w:hAnsi="Tahoma" w:cs="Tahoma"/>
                  <w:color w:val="000000"/>
                  <w:sz w:val="21"/>
                  <w:szCs w:val="21"/>
                </w:rPr>
                <w:t>9</w:t>
              </w:r>
            </w:ins>
            <w:del w:id="123" w:author="Matheus Gomes Faria" w:date="2020-06-21T15:27:00Z">
              <w:r w:rsidRPr="000D4BCA" w:rsidDel="00152224">
                <w:rPr>
                  <w:rFonts w:ascii="Tahoma" w:hAnsi="Tahoma" w:cs="Tahoma"/>
                  <w:color w:val="000000"/>
                  <w:sz w:val="21"/>
                  <w:szCs w:val="21"/>
                </w:rPr>
                <w:delText>8</w:delText>
              </w:r>
            </w:del>
            <w:r w:rsidRPr="000D4BCA">
              <w:rPr>
                <w:rFonts w:ascii="Tahoma" w:hAnsi="Tahoma" w:cs="Tahoma"/>
                <w:color w:val="000000"/>
                <w:sz w:val="21"/>
                <w:szCs w:val="21"/>
              </w:rPr>
              <w:t>. Coobrigação da Securitizadora: Não</w:t>
            </w:r>
          </w:p>
        </w:tc>
      </w:tr>
      <w:tr w:rsidR="00004FD6" w:rsidRPr="000D4BCA" w14:paraId="64BFC9CA" w14:textId="77777777" w:rsidTr="009C5AA3">
        <w:trPr>
          <w:trHeight w:val="300"/>
        </w:trPr>
        <w:tc>
          <w:tcPr>
            <w:tcW w:w="4740" w:type="dxa"/>
            <w:tcBorders>
              <w:top w:val="nil"/>
              <w:left w:val="nil"/>
              <w:bottom w:val="nil"/>
              <w:right w:val="nil"/>
            </w:tcBorders>
            <w:shd w:val="clear" w:color="auto" w:fill="auto"/>
            <w:noWrap/>
            <w:vAlign w:val="center"/>
            <w:hideMark/>
          </w:tcPr>
          <w:p w14:paraId="71C87A63"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noWrap/>
            <w:vAlign w:val="center"/>
            <w:hideMark/>
          </w:tcPr>
          <w:p w14:paraId="330C18CF"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noWrap/>
            <w:vAlign w:val="center"/>
            <w:hideMark/>
          </w:tcPr>
          <w:p w14:paraId="722085F4" w14:textId="77777777" w:rsidR="00004FD6" w:rsidRPr="000D4BCA" w:rsidRDefault="00004FD6" w:rsidP="009C5AA3">
            <w:pPr>
              <w:spacing w:line="300" w:lineRule="exact"/>
              <w:rPr>
                <w:rFonts w:ascii="Tahoma" w:hAnsi="Tahoma" w:cs="Tahoma"/>
                <w:sz w:val="21"/>
                <w:szCs w:val="21"/>
              </w:rPr>
            </w:pPr>
          </w:p>
        </w:tc>
      </w:tr>
      <w:tr w:rsidR="00004FD6" w:rsidRPr="000D4BCA" w14:paraId="32C42B00" w14:textId="77777777" w:rsidTr="009C5AA3">
        <w:trPr>
          <w:trHeight w:val="670"/>
        </w:trPr>
        <w:tc>
          <w:tcPr>
            <w:tcW w:w="47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AD36CE" w14:textId="77777777" w:rsidR="00004FD6" w:rsidRPr="000D4BCA" w:rsidRDefault="00004FD6" w:rsidP="009C5AA3">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Mezanino II</w:t>
            </w:r>
          </w:p>
        </w:tc>
        <w:tc>
          <w:tcPr>
            <w:tcW w:w="120" w:type="dxa"/>
            <w:tcBorders>
              <w:top w:val="single" w:sz="8" w:space="0" w:color="auto"/>
              <w:left w:val="nil"/>
              <w:bottom w:val="single" w:sz="8" w:space="0" w:color="auto"/>
              <w:right w:val="single" w:sz="8" w:space="0" w:color="auto"/>
            </w:tcBorders>
            <w:shd w:val="clear" w:color="auto" w:fill="auto"/>
            <w:vAlign w:val="center"/>
            <w:hideMark/>
          </w:tcPr>
          <w:p w14:paraId="0C1C504F" w14:textId="77777777" w:rsidR="00004FD6" w:rsidRPr="000D4BCA" w:rsidRDefault="00004FD6" w:rsidP="009C5AA3">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 </w:t>
            </w:r>
          </w:p>
        </w:tc>
        <w:tc>
          <w:tcPr>
            <w:tcW w:w="4460" w:type="dxa"/>
            <w:tcBorders>
              <w:top w:val="single" w:sz="8" w:space="0" w:color="auto"/>
              <w:left w:val="nil"/>
              <w:bottom w:val="single" w:sz="8" w:space="0" w:color="auto"/>
              <w:right w:val="single" w:sz="8" w:space="0" w:color="auto"/>
            </w:tcBorders>
            <w:shd w:val="clear" w:color="auto" w:fill="auto"/>
            <w:vAlign w:val="center"/>
            <w:hideMark/>
          </w:tcPr>
          <w:p w14:paraId="3541A783" w14:textId="77777777" w:rsidR="00004FD6" w:rsidRPr="000D4BCA" w:rsidRDefault="00004FD6" w:rsidP="009C5AA3">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Seniores III</w:t>
            </w:r>
          </w:p>
        </w:tc>
      </w:tr>
      <w:tr w:rsidR="00004FD6" w:rsidRPr="000D4BCA" w14:paraId="67014202"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AB273BF"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c>
          <w:tcPr>
            <w:tcW w:w="120" w:type="dxa"/>
            <w:tcBorders>
              <w:top w:val="nil"/>
              <w:left w:val="nil"/>
              <w:bottom w:val="nil"/>
              <w:right w:val="single" w:sz="8" w:space="0" w:color="auto"/>
            </w:tcBorders>
            <w:shd w:val="clear" w:color="auto" w:fill="auto"/>
            <w:vAlign w:val="center"/>
            <w:hideMark/>
          </w:tcPr>
          <w:p w14:paraId="1B0F2A9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FE1081E"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    Emissão:1ª;</w:t>
            </w:r>
          </w:p>
        </w:tc>
      </w:tr>
      <w:tr w:rsidR="00004FD6" w:rsidRPr="000D4BCA" w14:paraId="58348158"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364E4222"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34BF268"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39F7ABD"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4DF7ED17"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1530141"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425ª;</w:t>
            </w:r>
          </w:p>
        </w:tc>
        <w:tc>
          <w:tcPr>
            <w:tcW w:w="120" w:type="dxa"/>
            <w:tcBorders>
              <w:top w:val="nil"/>
              <w:left w:val="nil"/>
              <w:bottom w:val="nil"/>
              <w:right w:val="single" w:sz="8" w:space="0" w:color="auto"/>
            </w:tcBorders>
            <w:shd w:val="clear" w:color="auto" w:fill="auto"/>
            <w:vAlign w:val="center"/>
            <w:hideMark/>
          </w:tcPr>
          <w:p w14:paraId="1864173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2DB9BE1"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426ª;</w:t>
            </w:r>
          </w:p>
        </w:tc>
      </w:tr>
      <w:tr w:rsidR="00004FD6" w:rsidRPr="000D4BCA" w14:paraId="127AB23A"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3B4F69D7"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09C38D1"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343C905B"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071AA11D"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8141345"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lastRenderedPageBreak/>
              <w:t>3.    Quantidade de CRI: 6.480 (seis mil quatrocentos e oitenta);</w:t>
            </w:r>
          </w:p>
        </w:tc>
        <w:tc>
          <w:tcPr>
            <w:tcW w:w="120" w:type="dxa"/>
            <w:tcBorders>
              <w:top w:val="nil"/>
              <w:left w:val="nil"/>
              <w:bottom w:val="nil"/>
              <w:right w:val="single" w:sz="8" w:space="0" w:color="auto"/>
            </w:tcBorders>
            <w:shd w:val="clear" w:color="auto" w:fill="auto"/>
            <w:vAlign w:val="center"/>
            <w:hideMark/>
          </w:tcPr>
          <w:p w14:paraId="0533FA6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361963E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8.130 (oito mil cento e trinta);</w:t>
            </w:r>
          </w:p>
        </w:tc>
      </w:tr>
      <w:tr w:rsidR="00004FD6" w:rsidRPr="000D4BCA" w14:paraId="5EEE210B"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23A3833E"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2EEB3B8"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A717DA6"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266E3472"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07697BB"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R$ 6.480.000,00 (seis milhões, quatrocentos e oitenta mil reais);</w:t>
            </w:r>
          </w:p>
        </w:tc>
        <w:tc>
          <w:tcPr>
            <w:tcW w:w="120" w:type="dxa"/>
            <w:tcBorders>
              <w:top w:val="nil"/>
              <w:left w:val="nil"/>
              <w:bottom w:val="nil"/>
              <w:right w:val="single" w:sz="8" w:space="0" w:color="auto"/>
            </w:tcBorders>
            <w:shd w:val="clear" w:color="auto" w:fill="auto"/>
            <w:vAlign w:val="center"/>
            <w:hideMark/>
          </w:tcPr>
          <w:p w14:paraId="10A7E0F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36F0DB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R$ 8.130.000,00 (oito milhões, cento e trinta mil reais);</w:t>
            </w:r>
          </w:p>
        </w:tc>
      </w:tr>
      <w:tr w:rsidR="00004FD6" w:rsidRPr="000D4BCA" w14:paraId="6095F700"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6CDEC2C4"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8E2D2B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70BB681C"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2ADADB9E"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431AC8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c>
          <w:tcPr>
            <w:tcW w:w="120" w:type="dxa"/>
            <w:tcBorders>
              <w:top w:val="nil"/>
              <w:left w:val="nil"/>
              <w:bottom w:val="nil"/>
              <w:right w:val="single" w:sz="8" w:space="0" w:color="auto"/>
            </w:tcBorders>
            <w:shd w:val="clear" w:color="auto" w:fill="auto"/>
            <w:vAlign w:val="center"/>
            <w:hideMark/>
          </w:tcPr>
          <w:p w14:paraId="30B424E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9F8DA4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r>
      <w:tr w:rsidR="00004FD6" w:rsidRPr="000D4BCA" w14:paraId="4195B5A2"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2927FF9C"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E85DAE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702B20C9"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7A05FC33"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765D002"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2020; </w:t>
            </w:r>
          </w:p>
        </w:tc>
        <w:tc>
          <w:tcPr>
            <w:tcW w:w="120" w:type="dxa"/>
            <w:tcBorders>
              <w:top w:val="nil"/>
              <w:left w:val="nil"/>
              <w:bottom w:val="nil"/>
              <w:right w:val="single" w:sz="8" w:space="0" w:color="auto"/>
            </w:tcBorders>
            <w:shd w:val="clear" w:color="auto" w:fill="auto"/>
            <w:vAlign w:val="center"/>
            <w:hideMark/>
          </w:tcPr>
          <w:p w14:paraId="07E9B37F"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B97CFA7"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2020; </w:t>
            </w:r>
          </w:p>
        </w:tc>
      </w:tr>
      <w:tr w:rsidR="00004FD6" w:rsidRPr="000D4BCA" w14:paraId="73444FF6"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52A93C1E"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1743406"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21FC9DF4"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34BE4E36"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EBC84A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7.    Prazo de Amortização: 138 (cento e trinta e oito) meses, sendo o primeiro pagamento de amortização devido em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2021 e o último em 20 de dezembro de 2032, na Data de Vencimento Final;</w:t>
            </w:r>
          </w:p>
        </w:tc>
        <w:tc>
          <w:tcPr>
            <w:tcW w:w="120" w:type="dxa"/>
            <w:tcBorders>
              <w:top w:val="nil"/>
              <w:left w:val="nil"/>
              <w:bottom w:val="nil"/>
              <w:right w:val="single" w:sz="8" w:space="0" w:color="auto"/>
            </w:tcBorders>
            <w:shd w:val="clear" w:color="auto" w:fill="auto"/>
            <w:vAlign w:val="center"/>
            <w:hideMark/>
          </w:tcPr>
          <w:p w14:paraId="4139F746"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67D014E4"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7.    Prazo de Amortização: 138 (cento e trinta e oito) meses, sendo o primeiro pagamento de amortização devido em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2021 e o último em 20 de dezembro de 2032, na Data de Vencimento Final;</w:t>
            </w:r>
          </w:p>
        </w:tc>
      </w:tr>
      <w:tr w:rsidR="00004FD6" w:rsidRPr="000D4BCA" w14:paraId="1C48B09D"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03CB503A"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29D1760C"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3AA6DF1"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2A542D02"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BAC2664"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c>
          <w:tcPr>
            <w:tcW w:w="120" w:type="dxa"/>
            <w:tcBorders>
              <w:top w:val="nil"/>
              <w:left w:val="nil"/>
              <w:bottom w:val="nil"/>
              <w:right w:val="single" w:sz="8" w:space="0" w:color="auto"/>
            </w:tcBorders>
            <w:shd w:val="clear" w:color="auto" w:fill="auto"/>
            <w:vAlign w:val="center"/>
            <w:hideMark/>
          </w:tcPr>
          <w:p w14:paraId="06499C61"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100E4BE"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r>
      <w:tr w:rsidR="00004FD6" w:rsidRPr="000D4BCA" w14:paraId="2C52D041"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7A4F7359"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509246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AC7569E"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69BE9960"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00C13D3" w14:textId="49146B90"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9.    Remuneração: Taxa efetiva de juros de 13,00% (treze </w:t>
            </w:r>
            <w:ins w:id="124" w:author="Matheus Gomes Faria" w:date="2020-06-21T15:28:00Z">
              <w:r w:rsidR="00152224">
                <w:rPr>
                  <w:rFonts w:ascii="Tahoma" w:hAnsi="Tahoma" w:cs="Tahoma"/>
                  <w:color w:val="000000"/>
                  <w:sz w:val="21"/>
                  <w:szCs w:val="21"/>
                </w:rPr>
                <w:t xml:space="preserve">inteiros </w:t>
              </w:r>
            </w:ins>
            <w:r w:rsidRPr="000D4BCA">
              <w:rPr>
                <w:rFonts w:ascii="Tahoma" w:hAnsi="Tahoma" w:cs="Tahoma"/>
                <w:color w:val="000000"/>
                <w:sz w:val="21"/>
                <w:szCs w:val="21"/>
              </w:rPr>
              <w:t>por cento) ao ano, base 252 (duzentos e cinquenta e dois) dias úteis, incidente a partir da Data da Primeira Integralização dos CRI Mezanino I;</w:t>
            </w:r>
          </w:p>
        </w:tc>
        <w:tc>
          <w:tcPr>
            <w:tcW w:w="120" w:type="dxa"/>
            <w:tcBorders>
              <w:top w:val="nil"/>
              <w:left w:val="nil"/>
              <w:bottom w:val="nil"/>
              <w:right w:val="single" w:sz="8" w:space="0" w:color="auto"/>
            </w:tcBorders>
            <w:shd w:val="clear" w:color="auto" w:fill="auto"/>
            <w:vAlign w:val="center"/>
            <w:hideMark/>
          </w:tcPr>
          <w:p w14:paraId="6A6140B2"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2FFBCB9A" w14:textId="03B40D62"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9.    Remuneração: Taxa efetiva de juros de 10,00% (dez </w:t>
            </w:r>
            <w:ins w:id="125" w:author="Matheus Gomes Faria" w:date="2020-06-21T15:28:00Z">
              <w:r w:rsidR="00152224">
                <w:rPr>
                  <w:rFonts w:ascii="Tahoma" w:hAnsi="Tahoma" w:cs="Tahoma"/>
                  <w:color w:val="000000"/>
                  <w:sz w:val="21"/>
                  <w:szCs w:val="21"/>
                </w:rPr>
                <w:t xml:space="preserve">inteiros </w:t>
              </w:r>
            </w:ins>
            <w:r w:rsidRPr="000D4BCA">
              <w:rPr>
                <w:rFonts w:ascii="Tahoma" w:hAnsi="Tahoma" w:cs="Tahoma"/>
                <w:color w:val="000000"/>
                <w:sz w:val="21"/>
                <w:szCs w:val="21"/>
              </w:rPr>
              <w:t>por cento) ao ano, base 252 (duzentos e cinquenta e dois) dias úteis, incidente a partir da Data da Primeira Integralização dos CRI Mezanino II;</w:t>
            </w:r>
          </w:p>
        </w:tc>
      </w:tr>
      <w:tr w:rsidR="00004FD6" w:rsidRPr="000D4BCA" w14:paraId="4D6A593A"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500EEE30"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67D47A02"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5D597F02"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13A38933"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3EDD65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120" w:type="dxa"/>
            <w:tcBorders>
              <w:top w:val="nil"/>
              <w:left w:val="nil"/>
              <w:bottom w:val="nil"/>
              <w:right w:val="single" w:sz="8" w:space="0" w:color="auto"/>
            </w:tcBorders>
            <w:shd w:val="clear" w:color="auto" w:fill="auto"/>
            <w:vAlign w:val="center"/>
            <w:hideMark/>
          </w:tcPr>
          <w:p w14:paraId="5643CFDE"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28A6DD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004FD6" w:rsidRPr="000D4BCA" w14:paraId="10A6F8CC"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03D32BB2"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73FFEB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D1A9A87"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0B9A91B5"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0A37616"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c>
          <w:tcPr>
            <w:tcW w:w="120" w:type="dxa"/>
            <w:tcBorders>
              <w:top w:val="nil"/>
              <w:left w:val="nil"/>
              <w:bottom w:val="nil"/>
              <w:right w:val="single" w:sz="8" w:space="0" w:color="auto"/>
            </w:tcBorders>
            <w:shd w:val="clear" w:color="auto" w:fill="auto"/>
            <w:vAlign w:val="center"/>
            <w:hideMark/>
          </w:tcPr>
          <w:p w14:paraId="49F60AE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7F0C07F7"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11. Regime Fiduciário: Sim;</w:t>
            </w:r>
          </w:p>
        </w:tc>
      </w:tr>
      <w:tr w:rsidR="00004FD6" w:rsidRPr="000D4BCA" w14:paraId="7BA44978"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43D493B6"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4D33877B"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CE155C5"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38A2F125"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8A377C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20" w:type="dxa"/>
            <w:tcBorders>
              <w:top w:val="nil"/>
              <w:left w:val="nil"/>
              <w:bottom w:val="nil"/>
              <w:right w:val="single" w:sz="8" w:space="0" w:color="auto"/>
            </w:tcBorders>
            <w:shd w:val="clear" w:color="auto" w:fill="auto"/>
            <w:vAlign w:val="center"/>
            <w:hideMark/>
          </w:tcPr>
          <w:p w14:paraId="6237F36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780860A"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004FD6" w:rsidRPr="000D4BCA" w14:paraId="41D46386"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5E09E52B"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3CA97C76"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D188C8A"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7ECE0FC4"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BFAD9E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c>
          <w:tcPr>
            <w:tcW w:w="120" w:type="dxa"/>
            <w:tcBorders>
              <w:top w:val="nil"/>
              <w:left w:val="nil"/>
              <w:bottom w:val="nil"/>
              <w:right w:val="single" w:sz="8" w:space="0" w:color="auto"/>
            </w:tcBorders>
            <w:shd w:val="clear" w:color="auto" w:fill="auto"/>
            <w:vAlign w:val="center"/>
            <w:hideMark/>
          </w:tcPr>
          <w:p w14:paraId="31866509"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BDED64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r>
      <w:tr w:rsidR="00004FD6" w:rsidRPr="000D4BCA" w14:paraId="5F5B593C"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423FCD16"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24AB9AA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66582A4A"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05C19267"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4E7B3268"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c>
          <w:tcPr>
            <w:tcW w:w="120" w:type="dxa"/>
            <w:tcBorders>
              <w:top w:val="nil"/>
              <w:left w:val="nil"/>
              <w:bottom w:val="nil"/>
              <w:right w:val="single" w:sz="8" w:space="0" w:color="auto"/>
            </w:tcBorders>
            <w:shd w:val="clear" w:color="auto" w:fill="auto"/>
            <w:vAlign w:val="center"/>
            <w:hideMark/>
          </w:tcPr>
          <w:p w14:paraId="674990E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0C49C97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r>
      <w:tr w:rsidR="00004FD6" w:rsidRPr="000D4BCA" w14:paraId="4D0B06CD"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6E1A1C2F"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7AB81BB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040BA023"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01CFFF9E"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B10C721"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c>
          <w:tcPr>
            <w:tcW w:w="120" w:type="dxa"/>
            <w:tcBorders>
              <w:top w:val="nil"/>
              <w:left w:val="nil"/>
              <w:bottom w:val="nil"/>
              <w:right w:val="single" w:sz="8" w:space="0" w:color="auto"/>
            </w:tcBorders>
            <w:shd w:val="clear" w:color="auto" w:fill="auto"/>
            <w:vAlign w:val="center"/>
            <w:hideMark/>
          </w:tcPr>
          <w:p w14:paraId="0DB422F8"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52AE3FBC"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r>
      <w:tr w:rsidR="00004FD6" w:rsidRPr="000D4BCA" w14:paraId="07AD9445"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238E0E97"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1BD2878F"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76A7351D"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2EC5138B"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91DE2E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c>
          <w:tcPr>
            <w:tcW w:w="120" w:type="dxa"/>
            <w:tcBorders>
              <w:top w:val="nil"/>
              <w:left w:val="nil"/>
              <w:bottom w:val="nil"/>
              <w:right w:val="single" w:sz="8" w:space="0" w:color="auto"/>
            </w:tcBorders>
            <w:shd w:val="clear" w:color="auto" w:fill="auto"/>
            <w:vAlign w:val="center"/>
            <w:hideMark/>
          </w:tcPr>
          <w:p w14:paraId="7A9758F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val="restart"/>
            <w:tcBorders>
              <w:top w:val="nil"/>
              <w:left w:val="single" w:sz="8" w:space="0" w:color="auto"/>
              <w:bottom w:val="nil"/>
              <w:right w:val="single" w:sz="8" w:space="0" w:color="auto"/>
            </w:tcBorders>
            <w:shd w:val="clear" w:color="auto" w:fill="auto"/>
            <w:vAlign w:val="center"/>
            <w:hideMark/>
          </w:tcPr>
          <w:p w14:paraId="1B3DD946"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r>
      <w:tr w:rsidR="00004FD6" w:rsidRPr="000D4BCA" w14:paraId="3BE79643"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598B8F6A"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single" w:sz="8" w:space="0" w:color="auto"/>
            </w:tcBorders>
            <w:shd w:val="clear" w:color="auto" w:fill="auto"/>
            <w:vAlign w:val="center"/>
            <w:hideMark/>
          </w:tcPr>
          <w:p w14:paraId="5A09C021"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vMerge/>
            <w:tcBorders>
              <w:top w:val="nil"/>
              <w:left w:val="single" w:sz="8" w:space="0" w:color="auto"/>
              <w:bottom w:val="nil"/>
              <w:right w:val="single" w:sz="8" w:space="0" w:color="auto"/>
            </w:tcBorders>
            <w:vAlign w:val="center"/>
            <w:hideMark/>
          </w:tcPr>
          <w:p w14:paraId="431C9E09" w14:textId="77777777" w:rsidR="00004FD6" w:rsidRPr="000D4BCA" w:rsidRDefault="00004FD6" w:rsidP="009C5AA3">
            <w:pPr>
              <w:spacing w:line="300" w:lineRule="exact"/>
              <w:rPr>
                <w:rFonts w:ascii="Tahoma" w:hAnsi="Tahoma" w:cs="Tahoma"/>
                <w:color w:val="000000"/>
                <w:sz w:val="21"/>
                <w:szCs w:val="21"/>
              </w:rPr>
            </w:pPr>
          </w:p>
        </w:tc>
      </w:tr>
      <w:tr w:rsidR="00004FD6" w:rsidRPr="000D4BCA" w14:paraId="0CA29A8A" w14:textId="77777777" w:rsidTr="009C5AA3">
        <w:trPr>
          <w:trHeight w:val="3630"/>
        </w:trPr>
        <w:tc>
          <w:tcPr>
            <w:tcW w:w="4740" w:type="dxa"/>
            <w:tcBorders>
              <w:top w:val="nil"/>
              <w:left w:val="single" w:sz="8" w:space="0" w:color="auto"/>
              <w:bottom w:val="nil"/>
              <w:right w:val="single" w:sz="8" w:space="0" w:color="auto"/>
            </w:tcBorders>
            <w:shd w:val="clear" w:color="auto" w:fill="auto"/>
            <w:vAlign w:val="center"/>
            <w:hideMark/>
          </w:tcPr>
          <w:p w14:paraId="0ABD1EF6" w14:textId="77777777" w:rsidR="00152224" w:rsidRPr="00152224" w:rsidRDefault="00152224" w:rsidP="00152224">
            <w:pPr>
              <w:jc w:val="both"/>
              <w:rPr>
                <w:ins w:id="126" w:author="Matheus Gomes Faria" w:date="2020-06-21T15:28:00Z"/>
                <w:rFonts w:ascii="Tahoma" w:hAnsi="Tahoma" w:cs="Tahoma"/>
                <w:color w:val="000000"/>
                <w:sz w:val="21"/>
                <w:szCs w:val="21"/>
              </w:rPr>
            </w:pPr>
            <w:ins w:id="127" w:author="Matheus Gomes Faria" w:date="2020-06-21T15:28:00Z">
              <w:r>
                <w:rPr>
                  <w:rFonts w:ascii="Tahoma" w:hAnsi="Tahoma" w:cs="Tahoma"/>
                  <w:color w:val="000000"/>
                  <w:sz w:val="21"/>
                  <w:szCs w:val="21"/>
                </w:rPr>
                <w:lastRenderedPageBreak/>
                <w:t xml:space="preserve">17. Garantias: </w:t>
              </w:r>
              <w:r w:rsidRPr="00152224">
                <w:rPr>
                  <w:rFonts w:ascii="Tahoma" w:hAnsi="Tahoma" w:cs="Tahoma"/>
                  <w:color w:val="000000"/>
                  <w:sz w:val="21"/>
                  <w:szCs w:val="21"/>
                </w:rPr>
                <w:t>(i) Coobrigação; (</w:t>
              </w:r>
              <w:proofErr w:type="spellStart"/>
              <w:r w:rsidRPr="00152224">
                <w:rPr>
                  <w:rFonts w:ascii="Tahoma" w:hAnsi="Tahoma" w:cs="Tahoma"/>
                  <w:color w:val="000000"/>
                  <w:sz w:val="21"/>
                  <w:szCs w:val="21"/>
                </w:rPr>
                <w:t>ii</w:t>
              </w:r>
              <w:proofErr w:type="spellEnd"/>
              <w:r w:rsidRPr="00152224">
                <w:rPr>
                  <w:rFonts w:ascii="Tahoma" w:hAnsi="Tahoma" w:cs="Tahoma"/>
                  <w:color w:val="000000"/>
                  <w:sz w:val="21"/>
                  <w:szCs w:val="21"/>
                </w:rPr>
                <w:t>) Fundo de Reserva; (</w:t>
              </w:r>
              <w:proofErr w:type="spellStart"/>
              <w:r w:rsidRPr="00152224">
                <w:rPr>
                  <w:rFonts w:ascii="Tahoma" w:hAnsi="Tahoma" w:cs="Tahoma"/>
                  <w:color w:val="000000"/>
                  <w:sz w:val="21"/>
                  <w:szCs w:val="21"/>
                </w:rPr>
                <w:t>iii</w:t>
              </w:r>
              <w:proofErr w:type="spellEnd"/>
              <w:r w:rsidRPr="00152224">
                <w:rPr>
                  <w:rFonts w:ascii="Tahoma" w:hAnsi="Tahoma" w:cs="Tahoma"/>
                  <w:color w:val="000000"/>
                  <w:sz w:val="21"/>
                  <w:szCs w:val="21"/>
                </w:rPr>
                <w:t>) Fundo de Obras; (</w:t>
              </w:r>
              <w:proofErr w:type="spellStart"/>
              <w:r w:rsidRPr="00152224">
                <w:rPr>
                  <w:rFonts w:ascii="Tahoma" w:hAnsi="Tahoma" w:cs="Tahoma"/>
                  <w:color w:val="000000"/>
                  <w:sz w:val="21"/>
                  <w:szCs w:val="21"/>
                </w:rPr>
                <w:t>iv</w:t>
              </w:r>
              <w:proofErr w:type="spellEnd"/>
              <w:r w:rsidRPr="00152224">
                <w:rPr>
                  <w:rFonts w:ascii="Tahoma" w:hAnsi="Tahoma" w:cs="Tahoma"/>
                  <w:color w:val="000000"/>
                  <w:sz w:val="21"/>
                  <w:szCs w:val="21"/>
                </w:rPr>
                <w:t>) Cessão Fiduciária; (v) Alienação Fiduciária de Quotas; e (vi) outras garantias que, eventualmente, venham a ser constituídas para garantir o cumprimento das Obrigações Garantidas;</w:t>
              </w:r>
            </w:ins>
          </w:p>
          <w:p w14:paraId="0B2AF9C8" w14:textId="77777777" w:rsidR="00152224" w:rsidRDefault="00152224" w:rsidP="009C5AA3">
            <w:pPr>
              <w:spacing w:line="300" w:lineRule="exact"/>
              <w:jc w:val="both"/>
              <w:rPr>
                <w:ins w:id="128" w:author="Matheus Gomes Faria" w:date="2020-06-21T15:28:00Z"/>
                <w:rFonts w:ascii="Tahoma" w:hAnsi="Tahoma" w:cs="Tahoma"/>
                <w:color w:val="000000"/>
                <w:sz w:val="21"/>
                <w:szCs w:val="21"/>
              </w:rPr>
            </w:pPr>
          </w:p>
          <w:p w14:paraId="3E7C5DC2" w14:textId="264F0532"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w:t>
            </w:r>
            <w:del w:id="129" w:author="Matheus Gomes Faria" w:date="2020-06-21T15:28:00Z">
              <w:r w:rsidRPr="000D4BCA" w:rsidDel="00152224">
                <w:rPr>
                  <w:rFonts w:ascii="Tahoma" w:hAnsi="Tahoma" w:cs="Tahoma"/>
                  <w:color w:val="000000"/>
                  <w:sz w:val="21"/>
                  <w:szCs w:val="21"/>
                </w:rPr>
                <w:delText>7</w:delText>
              </w:r>
            </w:del>
            <w:ins w:id="130" w:author="Matheus Gomes Faria" w:date="2020-06-21T15:28:00Z">
              <w:r w:rsidR="00152224">
                <w:rPr>
                  <w:rFonts w:ascii="Tahoma" w:hAnsi="Tahoma" w:cs="Tahoma"/>
                  <w:color w:val="000000"/>
                  <w:sz w:val="21"/>
                  <w:szCs w:val="21"/>
                </w:rPr>
                <w:t>8</w:t>
              </w:r>
            </w:ins>
            <w:r w:rsidRPr="000D4BCA">
              <w:rPr>
                <w:rFonts w:ascii="Tahoma" w:hAnsi="Tahoma" w:cs="Tahoma"/>
                <w:color w:val="000000"/>
                <w:sz w:val="21"/>
                <w:szCs w:val="21"/>
              </w:rPr>
              <w:t>. Curva de Amortização: de acordo com a tabela de amortização dos CRI, constante do Anexo II do Termo de Securitização.</w:t>
            </w:r>
          </w:p>
        </w:tc>
        <w:tc>
          <w:tcPr>
            <w:tcW w:w="120" w:type="dxa"/>
            <w:tcBorders>
              <w:top w:val="nil"/>
              <w:left w:val="nil"/>
              <w:bottom w:val="nil"/>
              <w:right w:val="single" w:sz="8" w:space="0" w:color="auto"/>
            </w:tcBorders>
            <w:shd w:val="clear" w:color="auto" w:fill="auto"/>
            <w:vAlign w:val="center"/>
            <w:hideMark/>
          </w:tcPr>
          <w:p w14:paraId="4425B80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nil"/>
              <w:right w:val="single" w:sz="8" w:space="0" w:color="auto"/>
            </w:tcBorders>
            <w:shd w:val="clear" w:color="auto" w:fill="auto"/>
            <w:vAlign w:val="center"/>
            <w:hideMark/>
          </w:tcPr>
          <w:p w14:paraId="55225B62" w14:textId="77777777" w:rsidR="00152224" w:rsidRPr="00152224" w:rsidRDefault="00152224" w:rsidP="00152224">
            <w:pPr>
              <w:jc w:val="both"/>
              <w:rPr>
                <w:ins w:id="131" w:author="Matheus Gomes Faria" w:date="2020-06-21T15:28:00Z"/>
                <w:rFonts w:ascii="Tahoma" w:hAnsi="Tahoma" w:cs="Tahoma"/>
                <w:color w:val="000000"/>
                <w:sz w:val="21"/>
                <w:szCs w:val="21"/>
              </w:rPr>
            </w:pPr>
            <w:ins w:id="132" w:author="Matheus Gomes Faria" w:date="2020-06-21T15:28:00Z">
              <w:r>
                <w:rPr>
                  <w:rFonts w:ascii="Tahoma" w:hAnsi="Tahoma" w:cs="Tahoma"/>
                  <w:color w:val="000000"/>
                  <w:sz w:val="21"/>
                  <w:szCs w:val="21"/>
                </w:rPr>
                <w:t xml:space="preserve">17. Garantias: </w:t>
              </w:r>
              <w:r w:rsidRPr="00152224">
                <w:rPr>
                  <w:rFonts w:ascii="Tahoma" w:hAnsi="Tahoma" w:cs="Tahoma"/>
                  <w:color w:val="000000"/>
                  <w:sz w:val="21"/>
                  <w:szCs w:val="21"/>
                </w:rPr>
                <w:t>(i) Coobrigação; (</w:t>
              </w:r>
              <w:proofErr w:type="spellStart"/>
              <w:r w:rsidRPr="00152224">
                <w:rPr>
                  <w:rFonts w:ascii="Tahoma" w:hAnsi="Tahoma" w:cs="Tahoma"/>
                  <w:color w:val="000000"/>
                  <w:sz w:val="21"/>
                  <w:szCs w:val="21"/>
                </w:rPr>
                <w:t>ii</w:t>
              </w:r>
              <w:proofErr w:type="spellEnd"/>
              <w:r w:rsidRPr="00152224">
                <w:rPr>
                  <w:rFonts w:ascii="Tahoma" w:hAnsi="Tahoma" w:cs="Tahoma"/>
                  <w:color w:val="000000"/>
                  <w:sz w:val="21"/>
                  <w:szCs w:val="21"/>
                </w:rPr>
                <w:t>) Fundo de Reserva; (</w:t>
              </w:r>
              <w:proofErr w:type="spellStart"/>
              <w:r w:rsidRPr="00152224">
                <w:rPr>
                  <w:rFonts w:ascii="Tahoma" w:hAnsi="Tahoma" w:cs="Tahoma"/>
                  <w:color w:val="000000"/>
                  <w:sz w:val="21"/>
                  <w:szCs w:val="21"/>
                </w:rPr>
                <w:t>iii</w:t>
              </w:r>
              <w:proofErr w:type="spellEnd"/>
              <w:r w:rsidRPr="00152224">
                <w:rPr>
                  <w:rFonts w:ascii="Tahoma" w:hAnsi="Tahoma" w:cs="Tahoma"/>
                  <w:color w:val="000000"/>
                  <w:sz w:val="21"/>
                  <w:szCs w:val="21"/>
                </w:rPr>
                <w:t>) Fundo de Obras; (</w:t>
              </w:r>
              <w:proofErr w:type="spellStart"/>
              <w:r w:rsidRPr="00152224">
                <w:rPr>
                  <w:rFonts w:ascii="Tahoma" w:hAnsi="Tahoma" w:cs="Tahoma"/>
                  <w:color w:val="000000"/>
                  <w:sz w:val="21"/>
                  <w:szCs w:val="21"/>
                </w:rPr>
                <w:t>iv</w:t>
              </w:r>
              <w:proofErr w:type="spellEnd"/>
              <w:r w:rsidRPr="00152224">
                <w:rPr>
                  <w:rFonts w:ascii="Tahoma" w:hAnsi="Tahoma" w:cs="Tahoma"/>
                  <w:color w:val="000000"/>
                  <w:sz w:val="21"/>
                  <w:szCs w:val="21"/>
                </w:rPr>
                <w:t>) Cessão Fiduciária; (v) Alienação Fiduciária de Quotas; e (vi) outras garantias que, eventualmente, venham a ser constituídas para garantir o cumprimento das Obrigações Garantidas;</w:t>
              </w:r>
            </w:ins>
          </w:p>
          <w:p w14:paraId="4A2DABBD" w14:textId="77777777" w:rsidR="00152224" w:rsidRDefault="00152224" w:rsidP="009C5AA3">
            <w:pPr>
              <w:spacing w:line="300" w:lineRule="exact"/>
              <w:jc w:val="both"/>
              <w:rPr>
                <w:ins w:id="133" w:author="Matheus Gomes Faria" w:date="2020-06-21T15:28:00Z"/>
                <w:rFonts w:ascii="Tahoma" w:hAnsi="Tahoma" w:cs="Tahoma"/>
                <w:color w:val="000000"/>
                <w:sz w:val="21"/>
                <w:szCs w:val="21"/>
              </w:rPr>
            </w:pPr>
          </w:p>
          <w:p w14:paraId="76113170" w14:textId="0033887F"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w:t>
            </w:r>
            <w:del w:id="134" w:author="Matheus Gomes Faria" w:date="2020-06-21T15:29:00Z">
              <w:r w:rsidRPr="000D4BCA" w:rsidDel="00152224">
                <w:rPr>
                  <w:rFonts w:ascii="Tahoma" w:hAnsi="Tahoma" w:cs="Tahoma"/>
                  <w:color w:val="000000"/>
                  <w:sz w:val="21"/>
                  <w:szCs w:val="21"/>
                </w:rPr>
                <w:delText>7</w:delText>
              </w:r>
            </w:del>
            <w:ins w:id="135" w:author="Matheus Gomes Faria" w:date="2020-06-21T15:29:00Z">
              <w:r w:rsidR="00152224">
                <w:rPr>
                  <w:rFonts w:ascii="Tahoma" w:hAnsi="Tahoma" w:cs="Tahoma"/>
                  <w:color w:val="000000"/>
                  <w:sz w:val="21"/>
                  <w:szCs w:val="21"/>
                </w:rPr>
                <w:t>8</w:t>
              </w:r>
            </w:ins>
            <w:r w:rsidRPr="000D4BCA">
              <w:rPr>
                <w:rFonts w:ascii="Tahoma" w:hAnsi="Tahoma" w:cs="Tahoma"/>
                <w:color w:val="000000"/>
                <w:sz w:val="21"/>
                <w:szCs w:val="21"/>
              </w:rPr>
              <w:t>. Curva de Amortização: de acordo com a tabela de amortização dos CRI, constante do Anexo II do Termo de Securitização.</w:t>
            </w:r>
          </w:p>
        </w:tc>
      </w:tr>
      <w:tr w:rsidR="00004FD6" w:rsidRPr="000D4BCA" w14:paraId="081FE2EC" w14:textId="77777777" w:rsidTr="009C5AA3">
        <w:trPr>
          <w:trHeight w:val="340"/>
        </w:trPr>
        <w:tc>
          <w:tcPr>
            <w:tcW w:w="4740" w:type="dxa"/>
            <w:tcBorders>
              <w:top w:val="nil"/>
              <w:left w:val="single" w:sz="8" w:space="0" w:color="auto"/>
              <w:bottom w:val="single" w:sz="8" w:space="0" w:color="auto"/>
              <w:right w:val="single" w:sz="8" w:space="0" w:color="auto"/>
            </w:tcBorders>
            <w:shd w:val="clear" w:color="auto" w:fill="auto"/>
            <w:noWrap/>
            <w:vAlign w:val="center"/>
            <w:hideMark/>
          </w:tcPr>
          <w:p w14:paraId="550F558E" w14:textId="1AE6CC6D" w:rsidR="00004FD6" w:rsidRPr="000D4BCA" w:rsidRDefault="00004FD6" w:rsidP="009C5AA3">
            <w:pPr>
              <w:spacing w:line="300" w:lineRule="exact"/>
              <w:rPr>
                <w:rFonts w:ascii="Tahoma" w:hAnsi="Tahoma" w:cs="Tahoma"/>
                <w:color w:val="000000"/>
                <w:sz w:val="21"/>
                <w:szCs w:val="21"/>
              </w:rPr>
            </w:pPr>
            <w:r w:rsidRPr="000D4BCA">
              <w:rPr>
                <w:rFonts w:ascii="Tahoma" w:hAnsi="Tahoma" w:cs="Tahoma"/>
                <w:color w:val="000000"/>
                <w:sz w:val="21"/>
                <w:szCs w:val="21"/>
              </w:rPr>
              <w:t>1</w:t>
            </w:r>
            <w:del w:id="136" w:author="Matheus Gomes Faria" w:date="2020-06-21T15:29:00Z">
              <w:r w:rsidRPr="000D4BCA" w:rsidDel="00152224">
                <w:rPr>
                  <w:rFonts w:ascii="Tahoma" w:hAnsi="Tahoma" w:cs="Tahoma"/>
                  <w:color w:val="000000"/>
                  <w:sz w:val="21"/>
                  <w:szCs w:val="21"/>
                </w:rPr>
                <w:delText>8</w:delText>
              </w:r>
            </w:del>
            <w:ins w:id="137" w:author="Matheus Gomes Faria" w:date="2020-06-21T15:29:00Z">
              <w:r w:rsidR="00152224">
                <w:rPr>
                  <w:rFonts w:ascii="Tahoma" w:hAnsi="Tahoma" w:cs="Tahoma"/>
                  <w:color w:val="000000"/>
                  <w:sz w:val="21"/>
                  <w:szCs w:val="21"/>
                </w:rPr>
                <w:t>9</w:t>
              </w:r>
            </w:ins>
            <w:r w:rsidRPr="000D4BCA">
              <w:rPr>
                <w:rFonts w:ascii="Tahoma" w:hAnsi="Tahoma" w:cs="Tahoma"/>
                <w:color w:val="000000"/>
                <w:sz w:val="21"/>
                <w:szCs w:val="21"/>
              </w:rPr>
              <w:t>. Coobrigação da Securitizadora: Não</w:t>
            </w:r>
          </w:p>
        </w:tc>
        <w:tc>
          <w:tcPr>
            <w:tcW w:w="120" w:type="dxa"/>
            <w:tcBorders>
              <w:top w:val="nil"/>
              <w:left w:val="nil"/>
              <w:bottom w:val="single" w:sz="8" w:space="0" w:color="auto"/>
              <w:right w:val="single" w:sz="8" w:space="0" w:color="auto"/>
            </w:tcBorders>
            <w:shd w:val="clear" w:color="auto" w:fill="auto"/>
            <w:noWrap/>
            <w:vAlign w:val="center"/>
            <w:hideMark/>
          </w:tcPr>
          <w:p w14:paraId="485215FB" w14:textId="77777777" w:rsidR="00004FD6" w:rsidRPr="000D4BCA" w:rsidRDefault="00004FD6" w:rsidP="009C5AA3">
            <w:pPr>
              <w:spacing w:line="300" w:lineRule="exact"/>
              <w:rPr>
                <w:rFonts w:ascii="Tahoma" w:hAnsi="Tahoma" w:cs="Tahoma"/>
                <w:color w:val="000000"/>
                <w:sz w:val="21"/>
                <w:szCs w:val="21"/>
              </w:rPr>
            </w:pPr>
            <w:r w:rsidRPr="000D4BCA">
              <w:rPr>
                <w:rFonts w:ascii="Tahoma" w:hAnsi="Tahoma" w:cs="Tahoma"/>
                <w:color w:val="000000"/>
                <w:sz w:val="21"/>
                <w:szCs w:val="21"/>
              </w:rPr>
              <w:t> </w:t>
            </w:r>
          </w:p>
        </w:tc>
        <w:tc>
          <w:tcPr>
            <w:tcW w:w="4460" w:type="dxa"/>
            <w:tcBorders>
              <w:top w:val="nil"/>
              <w:left w:val="nil"/>
              <w:bottom w:val="single" w:sz="8" w:space="0" w:color="auto"/>
              <w:right w:val="single" w:sz="8" w:space="0" w:color="auto"/>
            </w:tcBorders>
            <w:shd w:val="clear" w:color="auto" w:fill="auto"/>
            <w:noWrap/>
            <w:vAlign w:val="center"/>
            <w:hideMark/>
          </w:tcPr>
          <w:p w14:paraId="10221F85" w14:textId="54BE8D11" w:rsidR="00004FD6" w:rsidRPr="000D4BCA" w:rsidRDefault="00004FD6" w:rsidP="009C5AA3">
            <w:pPr>
              <w:spacing w:line="300" w:lineRule="exact"/>
              <w:rPr>
                <w:rFonts w:ascii="Tahoma" w:hAnsi="Tahoma" w:cs="Tahoma"/>
                <w:color w:val="000000"/>
                <w:sz w:val="21"/>
                <w:szCs w:val="21"/>
              </w:rPr>
            </w:pPr>
            <w:r w:rsidRPr="000D4BCA">
              <w:rPr>
                <w:rFonts w:ascii="Tahoma" w:hAnsi="Tahoma" w:cs="Tahoma"/>
                <w:color w:val="000000"/>
                <w:sz w:val="21"/>
                <w:szCs w:val="21"/>
              </w:rPr>
              <w:t>1</w:t>
            </w:r>
            <w:del w:id="138" w:author="Matheus Gomes Faria" w:date="2020-06-21T15:29:00Z">
              <w:r w:rsidRPr="000D4BCA" w:rsidDel="00152224">
                <w:rPr>
                  <w:rFonts w:ascii="Tahoma" w:hAnsi="Tahoma" w:cs="Tahoma"/>
                  <w:color w:val="000000"/>
                  <w:sz w:val="21"/>
                  <w:szCs w:val="21"/>
                </w:rPr>
                <w:delText>8</w:delText>
              </w:r>
            </w:del>
            <w:ins w:id="139" w:author="Matheus Gomes Faria" w:date="2020-06-21T15:29:00Z">
              <w:r w:rsidR="00152224">
                <w:rPr>
                  <w:rFonts w:ascii="Tahoma" w:hAnsi="Tahoma" w:cs="Tahoma"/>
                  <w:color w:val="000000"/>
                  <w:sz w:val="21"/>
                  <w:szCs w:val="21"/>
                </w:rPr>
                <w:t>9</w:t>
              </w:r>
            </w:ins>
            <w:r w:rsidRPr="000D4BCA">
              <w:rPr>
                <w:rFonts w:ascii="Tahoma" w:hAnsi="Tahoma" w:cs="Tahoma"/>
                <w:color w:val="000000"/>
                <w:sz w:val="21"/>
                <w:szCs w:val="21"/>
              </w:rPr>
              <w:t>. Coobrigação da Securitizadora: Não</w:t>
            </w:r>
          </w:p>
        </w:tc>
      </w:tr>
      <w:tr w:rsidR="00004FD6" w:rsidRPr="000D4BCA" w14:paraId="7896BD33" w14:textId="77777777" w:rsidTr="009C5AA3">
        <w:trPr>
          <w:trHeight w:val="300"/>
        </w:trPr>
        <w:tc>
          <w:tcPr>
            <w:tcW w:w="4740" w:type="dxa"/>
            <w:tcBorders>
              <w:top w:val="nil"/>
              <w:left w:val="nil"/>
              <w:bottom w:val="nil"/>
              <w:right w:val="nil"/>
            </w:tcBorders>
            <w:shd w:val="clear" w:color="auto" w:fill="auto"/>
            <w:noWrap/>
            <w:vAlign w:val="center"/>
            <w:hideMark/>
          </w:tcPr>
          <w:p w14:paraId="4A5134A7"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noWrap/>
            <w:vAlign w:val="center"/>
            <w:hideMark/>
          </w:tcPr>
          <w:p w14:paraId="285DB7FF"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noWrap/>
            <w:vAlign w:val="center"/>
            <w:hideMark/>
          </w:tcPr>
          <w:p w14:paraId="2E68767F" w14:textId="77777777" w:rsidR="00004FD6" w:rsidRPr="000D4BCA" w:rsidRDefault="00004FD6" w:rsidP="009C5AA3">
            <w:pPr>
              <w:spacing w:line="300" w:lineRule="exact"/>
              <w:rPr>
                <w:rFonts w:ascii="Tahoma" w:hAnsi="Tahoma" w:cs="Tahoma"/>
                <w:sz w:val="21"/>
                <w:szCs w:val="21"/>
              </w:rPr>
            </w:pPr>
          </w:p>
        </w:tc>
      </w:tr>
      <w:tr w:rsidR="00004FD6" w:rsidRPr="000D4BCA" w14:paraId="1FEBE90A" w14:textId="77777777" w:rsidTr="009C5AA3">
        <w:trPr>
          <w:trHeight w:val="670"/>
        </w:trPr>
        <w:tc>
          <w:tcPr>
            <w:tcW w:w="4740" w:type="dxa"/>
            <w:tcBorders>
              <w:top w:val="single" w:sz="8" w:space="0" w:color="auto"/>
              <w:left w:val="nil"/>
              <w:bottom w:val="single" w:sz="8" w:space="0" w:color="auto"/>
              <w:right w:val="single" w:sz="8" w:space="0" w:color="auto"/>
            </w:tcBorders>
            <w:shd w:val="clear" w:color="auto" w:fill="auto"/>
            <w:vAlign w:val="center"/>
            <w:hideMark/>
          </w:tcPr>
          <w:p w14:paraId="49E55047" w14:textId="77777777" w:rsidR="00004FD6" w:rsidRPr="000D4BCA" w:rsidRDefault="00004FD6" w:rsidP="009C5AA3">
            <w:pPr>
              <w:spacing w:line="300" w:lineRule="exact"/>
              <w:jc w:val="center"/>
              <w:rPr>
                <w:rFonts w:ascii="Tahoma" w:hAnsi="Tahoma" w:cs="Tahoma"/>
                <w:b/>
                <w:bCs/>
                <w:color w:val="000000"/>
                <w:sz w:val="21"/>
                <w:szCs w:val="21"/>
              </w:rPr>
            </w:pPr>
            <w:r w:rsidRPr="000D4BCA">
              <w:rPr>
                <w:rFonts w:ascii="Tahoma" w:hAnsi="Tahoma" w:cs="Tahoma"/>
                <w:b/>
                <w:bCs/>
                <w:color w:val="000000"/>
                <w:sz w:val="21"/>
                <w:szCs w:val="21"/>
              </w:rPr>
              <w:t>CRI Mezanino III</w:t>
            </w:r>
          </w:p>
        </w:tc>
        <w:tc>
          <w:tcPr>
            <w:tcW w:w="120" w:type="dxa"/>
            <w:tcBorders>
              <w:top w:val="nil"/>
              <w:left w:val="nil"/>
              <w:bottom w:val="nil"/>
              <w:right w:val="nil"/>
            </w:tcBorders>
            <w:shd w:val="clear" w:color="auto" w:fill="auto"/>
            <w:vAlign w:val="center"/>
            <w:hideMark/>
          </w:tcPr>
          <w:p w14:paraId="7D458C48" w14:textId="77777777" w:rsidR="00004FD6" w:rsidRPr="000D4BCA" w:rsidRDefault="00004FD6" w:rsidP="009C5AA3">
            <w:pPr>
              <w:spacing w:line="300" w:lineRule="exact"/>
              <w:jc w:val="center"/>
              <w:rPr>
                <w:rFonts w:ascii="Tahoma" w:hAnsi="Tahoma" w:cs="Tahoma"/>
                <w:b/>
                <w:bCs/>
                <w:color w:val="000000"/>
                <w:sz w:val="21"/>
                <w:szCs w:val="21"/>
              </w:rPr>
            </w:pPr>
          </w:p>
        </w:tc>
        <w:tc>
          <w:tcPr>
            <w:tcW w:w="4460" w:type="dxa"/>
            <w:tcBorders>
              <w:top w:val="nil"/>
              <w:left w:val="nil"/>
              <w:bottom w:val="nil"/>
              <w:right w:val="nil"/>
            </w:tcBorders>
            <w:shd w:val="clear" w:color="auto" w:fill="auto"/>
            <w:vAlign w:val="center"/>
            <w:hideMark/>
          </w:tcPr>
          <w:p w14:paraId="702393D9" w14:textId="77777777" w:rsidR="00004FD6" w:rsidRPr="000D4BCA" w:rsidRDefault="00004FD6" w:rsidP="009C5AA3">
            <w:pPr>
              <w:spacing w:line="300" w:lineRule="exact"/>
              <w:jc w:val="center"/>
              <w:rPr>
                <w:rFonts w:ascii="Tahoma" w:hAnsi="Tahoma" w:cs="Tahoma"/>
                <w:sz w:val="21"/>
                <w:szCs w:val="21"/>
              </w:rPr>
            </w:pPr>
          </w:p>
        </w:tc>
      </w:tr>
      <w:tr w:rsidR="00004FD6" w:rsidRPr="000D4BCA" w14:paraId="27F4C18F" w14:textId="77777777" w:rsidTr="009C5AA3">
        <w:trPr>
          <w:gridBefore w:val="1"/>
          <w:wBefore w:w="4740" w:type="dxa"/>
          <w:trHeight w:val="290"/>
        </w:trPr>
        <w:tc>
          <w:tcPr>
            <w:tcW w:w="120" w:type="dxa"/>
            <w:tcBorders>
              <w:top w:val="nil"/>
              <w:left w:val="nil"/>
              <w:bottom w:val="nil"/>
              <w:right w:val="nil"/>
            </w:tcBorders>
            <w:shd w:val="clear" w:color="auto" w:fill="auto"/>
            <w:vAlign w:val="center"/>
            <w:hideMark/>
          </w:tcPr>
          <w:p w14:paraId="3857EC31"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200CD930" w14:textId="77777777" w:rsidR="00004FD6" w:rsidRPr="000D4BCA" w:rsidRDefault="00004FD6" w:rsidP="009C5AA3">
            <w:pPr>
              <w:spacing w:line="300" w:lineRule="exact"/>
              <w:rPr>
                <w:rFonts w:ascii="Tahoma" w:hAnsi="Tahoma" w:cs="Tahoma"/>
                <w:sz w:val="21"/>
                <w:szCs w:val="21"/>
              </w:rPr>
            </w:pPr>
          </w:p>
        </w:tc>
      </w:tr>
      <w:tr w:rsidR="00004FD6" w:rsidRPr="000D4BCA" w14:paraId="7C45EC3E" w14:textId="77777777" w:rsidTr="009C5AA3">
        <w:trPr>
          <w:trHeight w:val="290"/>
        </w:trPr>
        <w:tc>
          <w:tcPr>
            <w:tcW w:w="4740" w:type="dxa"/>
            <w:tcBorders>
              <w:top w:val="nil"/>
              <w:left w:val="nil"/>
              <w:bottom w:val="nil"/>
              <w:right w:val="nil"/>
            </w:tcBorders>
            <w:shd w:val="clear" w:color="auto" w:fill="auto"/>
            <w:vAlign w:val="center"/>
            <w:hideMark/>
          </w:tcPr>
          <w:p w14:paraId="73B24A7C" w14:textId="77777777" w:rsidR="00004FD6" w:rsidRPr="000D4BCA" w:rsidRDefault="00004FD6" w:rsidP="009C5AA3">
            <w:pPr>
              <w:spacing w:line="300" w:lineRule="exact"/>
              <w:rPr>
                <w:rFonts w:ascii="Tahoma" w:hAnsi="Tahoma" w:cs="Tahoma"/>
                <w:sz w:val="21"/>
                <w:szCs w:val="21"/>
              </w:rPr>
            </w:pPr>
          </w:p>
        </w:tc>
        <w:tc>
          <w:tcPr>
            <w:tcW w:w="120" w:type="dxa"/>
            <w:tcBorders>
              <w:top w:val="nil"/>
              <w:left w:val="nil"/>
              <w:bottom w:val="nil"/>
              <w:right w:val="nil"/>
            </w:tcBorders>
            <w:shd w:val="clear" w:color="auto" w:fill="auto"/>
            <w:vAlign w:val="center"/>
            <w:hideMark/>
          </w:tcPr>
          <w:p w14:paraId="19E07873"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5379A1ED" w14:textId="77777777" w:rsidR="00004FD6" w:rsidRPr="000D4BCA" w:rsidRDefault="00004FD6" w:rsidP="009C5AA3">
            <w:pPr>
              <w:spacing w:line="300" w:lineRule="exact"/>
              <w:rPr>
                <w:rFonts w:ascii="Tahoma" w:hAnsi="Tahoma" w:cs="Tahoma"/>
                <w:sz w:val="21"/>
                <w:szCs w:val="21"/>
              </w:rPr>
            </w:pPr>
          </w:p>
        </w:tc>
      </w:tr>
      <w:tr w:rsidR="00004FD6" w:rsidRPr="000D4BCA" w14:paraId="6FDB5CC3"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184FCF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2.    Série: 427ª;</w:t>
            </w:r>
          </w:p>
        </w:tc>
        <w:tc>
          <w:tcPr>
            <w:tcW w:w="120" w:type="dxa"/>
            <w:tcBorders>
              <w:top w:val="nil"/>
              <w:left w:val="nil"/>
              <w:bottom w:val="nil"/>
              <w:right w:val="nil"/>
            </w:tcBorders>
            <w:shd w:val="clear" w:color="auto" w:fill="auto"/>
            <w:vAlign w:val="center"/>
            <w:hideMark/>
          </w:tcPr>
          <w:p w14:paraId="05EA3022"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04454100" w14:textId="77777777" w:rsidR="00004FD6" w:rsidRPr="000D4BCA" w:rsidRDefault="00004FD6" w:rsidP="009C5AA3">
            <w:pPr>
              <w:spacing w:line="300" w:lineRule="exact"/>
              <w:jc w:val="both"/>
              <w:rPr>
                <w:rFonts w:ascii="Tahoma" w:hAnsi="Tahoma" w:cs="Tahoma"/>
                <w:sz w:val="21"/>
                <w:szCs w:val="21"/>
              </w:rPr>
            </w:pPr>
          </w:p>
        </w:tc>
      </w:tr>
      <w:tr w:rsidR="00004FD6" w:rsidRPr="000D4BCA" w14:paraId="0798E49A"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4D8294C8"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2592A4E2"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05CC3EFB" w14:textId="77777777" w:rsidR="00004FD6" w:rsidRPr="000D4BCA" w:rsidRDefault="00004FD6" w:rsidP="009C5AA3">
            <w:pPr>
              <w:spacing w:line="300" w:lineRule="exact"/>
              <w:jc w:val="both"/>
              <w:rPr>
                <w:rFonts w:ascii="Tahoma" w:hAnsi="Tahoma" w:cs="Tahoma"/>
                <w:sz w:val="21"/>
                <w:szCs w:val="21"/>
              </w:rPr>
            </w:pPr>
          </w:p>
        </w:tc>
      </w:tr>
      <w:tr w:rsidR="00004FD6" w:rsidRPr="000D4BCA" w14:paraId="24F6084E"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F868B04"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3.    Quantidade de CRI: 5.420 (cinco mil quatrocentos e vinte);</w:t>
            </w:r>
          </w:p>
        </w:tc>
        <w:tc>
          <w:tcPr>
            <w:tcW w:w="120" w:type="dxa"/>
            <w:tcBorders>
              <w:top w:val="nil"/>
              <w:left w:val="nil"/>
              <w:bottom w:val="nil"/>
              <w:right w:val="nil"/>
            </w:tcBorders>
            <w:shd w:val="clear" w:color="auto" w:fill="auto"/>
            <w:vAlign w:val="center"/>
            <w:hideMark/>
          </w:tcPr>
          <w:p w14:paraId="378FCC3B"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229ABA9E" w14:textId="77777777" w:rsidR="00004FD6" w:rsidRPr="000D4BCA" w:rsidRDefault="00004FD6" w:rsidP="009C5AA3">
            <w:pPr>
              <w:spacing w:line="300" w:lineRule="exact"/>
              <w:jc w:val="both"/>
              <w:rPr>
                <w:rFonts w:ascii="Tahoma" w:hAnsi="Tahoma" w:cs="Tahoma"/>
                <w:sz w:val="21"/>
                <w:szCs w:val="21"/>
              </w:rPr>
            </w:pPr>
          </w:p>
        </w:tc>
      </w:tr>
      <w:tr w:rsidR="00004FD6" w:rsidRPr="000D4BCA" w14:paraId="7588531A"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0DA96810"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3709EB7B"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129B93F8" w14:textId="77777777" w:rsidR="00004FD6" w:rsidRPr="000D4BCA" w:rsidRDefault="00004FD6" w:rsidP="009C5AA3">
            <w:pPr>
              <w:spacing w:line="300" w:lineRule="exact"/>
              <w:jc w:val="both"/>
              <w:rPr>
                <w:rFonts w:ascii="Tahoma" w:hAnsi="Tahoma" w:cs="Tahoma"/>
                <w:sz w:val="21"/>
                <w:szCs w:val="21"/>
              </w:rPr>
            </w:pPr>
          </w:p>
        </w:tc>
      </w:tr>
      <w:tr w:rsidR="00004FD6" w:rsidRPr="000D4BCA" w14:paraId="794E3D7A"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9E90DA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4.    Valor Global da Série: R$ 5.420.000,00 (cinco milhões, quatrocentos e vinte mil reais);</w:t>
            </w:r>
          </w:p>
        </w:tc>
        <w:tc>
          <w:tcPr>
            <w:tcW w:w="120" w:type="dxa"/>
            <w:tcBorders>
              <w:top w:val="nil"/>
              <w:left w:val="nil"/>
              <w:bottom w:val="nil"/>
              <w:right w:val="nil"/>
            </w:tcBorders>
            <w:shd w:val="clear" w:color="auto" w:fill="auto"/>
            <w:vAlign w:val="center"/>
            <w:hideMark/>
          </w:tcPr>
          <w:p w14:paraId="4CBC6C4B"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739369C9" w14:textId="77777777" w:rsidR="00004FD6" w:rsidRPr="000D4BCA" w:rsidRDefault="00004FD6" w:rsidP="009C5AA3">
            <w:pPr>
              <w:spacing w:line="300" w:lineRule="exact"/>
              <w:jc w:val="both"/>
              <w:rPr>
                <w:rFonts w:ascii="Tahoma" w:hAnsi="Tahoma" w:cs="Tahoma"/>
                <w:sz w:val="21"/>
                <w:szCs w:val="21"/>
              </w:rPr>
            </w:pPr>
          </w:p>
        </w:tc>
      </w:tr>
      <w:tr w:rsidR="00004FD6" w:rsidRPr="000D4BCA" w14:paraId="3F53F31E"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49995C18"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1B6ED86B"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0671303B" w14:textId="77777777" w:rsidR="00004FD6" w:rsidRPr="000D4BCA" w:rsidRDefault="00004FD6" w:rsidP="009C5AA3">
            <w:pPr>
              <w:spacing w:line="300" w:lineRule="exact"/>
              <w:jc w:val="both"/>
              <w:rPr>
                <w:rFonts w:ascii="Tahoma" w:hAnsi="Tahoma" w:cs="Tahoma"/>
                <w:sz w:val="21"/>
                <w:szCs w:val="21"/>
              </w:rPr>
            </w:pPr>
          </w:p>
        </w:tc>
      </w:tr>
      <w:tr w:rsidR="00004FD6" w:rsidRPr="000D4BCA" w14:paraId="1620678D"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2A29BC5"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5.    Valor Nominal Unitário: R$ 1.000,00 (um mil reais);</w:t>
            </w:r>
          </w:p>
        </w:tc>
        <w:tc>
          <w:tcPr>
            <w:tcW w:w="120" w:type="dxa"/>
            <w:tcBorders>
              <w:top w:val="nil"/>
              <w:left w:val="nil"/>
              <w:bottom w:val="nil"/>
              <w:right w:val="nil"/>
            </w:tcBorders>
            <w:shd w:val="clear" w:color="auto" w:fill="auto"/>
            <w:vAlign w:val="center"/>
            <w:hideMark/>
          </w:tcPr>
          <w:p w14:paraId="033E8E31"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11E19511" w14:textId="77777777" w:rsidR="00004FD6" w:rsidRPr="000D4BCA" w:rsidRDefault="00004FD6" w:rsidP="009C5AA3">
            <w:pPr>
              <w:spacing w:line="300" w:lineRule="exact"/>
              <w:jc w:val="both"/>
              <w:rPr>
                <w:rFonts w:ascii="Tahoma" w:hAnsi="Tahoma" w:cs="Tahoma"/>
                <w:sz w:val="21"/>
                <w:szCs w:val="21"/>
              </w:rPr>
            </w:pPr>
          </w:p>
        </w:tc>
      </w:tr>
      <w:tr w:rsidR="00004FD6" w:rsidRPr="000D4BCA" w14:paraId="1E57FC3D"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74314371"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20F5413C"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7BD465F2" w14:textId="77777777" w:rsidR="00004FD6" w:rsidRPr="000D4BCA" w:rsidRDefault="00004FD6" w:rsidP="009C5AA3">
            <w:pPr>
              <w:spacing w:line="300" w:lineRule="exact"/>
              <w:jc w:val="both"/>
              <w:rPr>
                <w:rFonts w:ascii="Tahoma" w:hAnsi="Tahoma" w:cs="Tahoma"/>
                <w:sz w:val="21"/>
                <w:szCs w:val="21"/>
              </w:rPr>
            </w:pPr>
          </w:p>
        </w:tc>
      </w:tr>
      <w:tr w:rsidR="00004FD6" w:rsidRPr="000D4BCA" w14:paraId="48CB0ABA"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074656F"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6.    Data do Primeiro Pagamento da Remuneração: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2020; </w:t>
            </w:r>
          </w:p>
        </w:tc>
        <w:tc>
          <w:tcPr>
            <w:tcW w:w="120" w:type="dxa"/>
            <w:tcBorders>
              <w:top w:val="nil"/>
              <w:left w:val="nil"/>
              <w:bottom w:val="nil"/>
              <w:right w:val="nil"/>
            </w:tcBorders>
            <w:shd w:val="clear" w:color="auto" w:fill="auto"/>
            <w:vAlign w:val="center"/>
            <w:hideMark/>
          </w:tcPr>
          <w:p w14:paraId="7C6432C8"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2AFD0C3B" w14:textId="77777777" w:rsidR="00004FD6" w:rsidRPr="000D4BCA" w:rsidRDefault="00004FD6" w:rsidP="009C5AA3">
            <w:pPr>
              <w:spacing w:line="300" w:lineRule="exact"/>
              <w:jc w:val="both"/>
              <w:rPr>
                <w:rFonts w:ascii="Tahoma" w:hAnsi="Tahoma" w:cs="Tahoma"/>
                <w:sz w:val="21"/>
                <w:szCs w:val="21"/>
              </w:rPr>
            </w:pPr>
          </w:p>
        </w:tc>
      </w:tr>
      <w:tr w:rsidR="00004FD6" w:rsidRPr="000D4BCA" w14:paraId="3AD4B44D"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30674C80"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05EE968E"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2D128713" w14:textId="77777777" w:rsidR="00004FD6" w:rsidRPr="000D4BCA" w:rsidRDefault="00004FD6" w:rsidP="009C5AA3">
            <w:pPr>
              <w:spacing w:line="300" w:lineRule="exact"/>
              <w:jc w:val="both"/>
              <w:rPr>
                <w:rFonts w:ascii="Tahoma" w:hAnsi="Tahoma" w:cs="Tahoma"/>
                <w:sz w:val="21"/>
                <w:szCs w:val="21"/>
              </w:rPr>
            </w:pPr>
          </w:p>
        </w:tc>
      </w:tr>
      <w:tr w:rsidR="00004FD6" w:rsidRPr="000D4BCA" w14:paraId="63F0A852"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0D15C3FE"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7.    Prazo de Amortização: 138 (cento e trinta e oito) meses, sendo o primeiro pagamento de amortização devido em 20 de </w:t>
            </w:r>
            <w:proofErr w:type="gramStart"/>
            <w:r w:rsidRPr="000D4BCA">
              <w:rPr>
                <w:rFonts w:ascii="Tahoma" w:hAnsi="Tahoma" w:cs="Tahoma"/>
                <w:color w:val="000000"/>
                <w:sz w:val="21"/>
                <w:szCs w:val="21"/>
              </w:rPr>
              <w:t>julho  de</w:t>
            </w:r>
            <w:proofErr w:type="gramEnd"/>
            <w:r w:rsidRPr="000D4BCA">
              <w:rPr>
                <w:rFonts w:ascii="Tahoma" w:hAnsi="Tahoma" w:cs="Tahoma"/>
                <w:color w:val="000000"/>
                <w:sz w:val="21"/>
                <w:szCs w:val="21"/>
              </w:rPr>
              <w:t xml:space="preserve"> 2021 e o último em 20 de dezembro de 2032, na Data de Vencimento Final;</w:t>
            </w:r>
          </w:p>
        </w:tc>
        <w:tc>
          <w:tcPr>
            <w:tcW w:w="120" w:type="dxa"/>
            <w:tcBorders>
              <w:top w:val="nil"/>
              <w:left w:val="nil"/>
              <w:bottom w:val="nil"/>
              <w:right w:val="nil"/>
            </w:tcBorders>
            <w:shd w:val="clear" w:color="auto" w:fill="auto"/>
            <w:vAlign w:val="center"/>
            <w:hideMark/>
          </w:tcPr>
          <w:p w14:paraId="170CAED5"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5C9BE6C3" w14:textId="77777777" w:rsidR="00004FD6" w:rsidRPr="000D4BCA" w:rsidRDefault="00004FD6" w:rsidP="009C5AA3">
            <w:pPr>
              <w:spacing w:line="300" w:lineRule="exact"/>
              <w:jc w:val="both"/>
              <w:rPr>
                <w:rFonts w:ascii="Tahoma" w:hAnsi="Tahoma" w:cs="Tahoma"/>
                <w:sz w:val="21"/>
                <w:szCs w:val="21"/>
              </w:rPr>
            </w:pPr>
          </w:p>
        </w:tc>
      </w:tr>
      <w:tr w:rsidR="00004FD6" w:rsidRPr="000D4BCA" w14:paraId="69434E63"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227637B2"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2C435C57"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2F3A43AF" w14:textId="77777777" w:rsidR="00004FD6" w:rsidRPr="000D4BCA" w:rsidRDefault="00004FD6" w:rsidP="009C5AA3">
            <w:pPr>
              <w:spacing w:line="300" w:lineRule="exact"/>
              <w:jc w:val="both"/>
              <w:rPr>
                <w:rFonts w:ascii="Tahoma" w:hAnsi="Tahoma" w:cs="Tahoma"/>
                <w:sz w:val="21"/>
                <w:szCs w:val="21"/>
              </w:rPr>
            </w:pPr>
          </w:p>
        </w:tc>
      </w:tr>
      <w:tr w:rsidR="00004FD6" w:rsidRPr="000D4BCA" w14:paraId="7374313B"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5623268C"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8.    Índice de Atualização Monetária Mensal: IGP-M;</w:t>
            </w:r>
          </w:p>
        </w:tc>
        <w:tc>
          <w:tcPr>
            <w:tcW w:w="120" w:type="dxa"/>
            <w:tcBorders>
              <w:top w:val="nil"/>
              <w:left w:val="nil"/>
              <w:bottom w:val="nil"/>
              <w:right w:val="nil"/>
            </w:tcBorders>
            <w:shd w:val="clear" w:color="auto" w:fill="auto"/>
            <w:vAlign w:val="center"/>
            <w:hideMark/>
          </w:tcPr>
          <w:p w14:paraId="1D8AA8FF"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6B81F3D5" w14:textId="77777777" w:rsidR="00004FD6" w:rsidRPr="000D4BCA" w:rsidRDefault="00004FD6" w:rsidP="009C5AA3">
            <w:pPr>
              <w:spacing w:line="300" w:lineRule="exact"/>
              <w:jc w:val="both"/>
              <w:rPr>
                <w:rFonts w:ascii="Tahoma" w:hAnsi="Tahoma" w:cs="Tahoma"/>
                <w:sz w:val="21"/>
                <w:szCs w:val="21"/>
              </w:rPr>
            </w:pPr>
          </w:p>
        </w:tc>
      </w:tr>
      <w:tr w:rsidR="00004FD6" w:rsidRPr="000D4BCA" w14:paraId="31EF22CC"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4B919234"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2AA2B2C7"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3EB1469F" w14:textId="77777777" w:rsidR="00004FD6" w:rsidRPr="000D4BCA" w:rsidRDefault="00004FD6" w:rsidP="009C5AA3">
            <w:pPr>
              <w:spacing w:line="300" w:lineRule="exact"/>
              <w:jc w:val="both"/>
              <w:rPr>
                <w:rFonts w:ascii="Tahoma" w:hAnsi="Tahoma" w:cs="Tahoma"/>
                <w:sz w:val="21"/>
                <w:szCs w:val="21"/>
              </w:rPr>
            </w:pPr>
          </w:p>
        </w:tc>
      </w:tr>
      <w:tr w:rsidR="00004FD6" w:rsidRPr="000D4BCA" w14:paraId="453590D9"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E16A834" w14:textId="6606442F"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 xml:space="preserve">9.    Remuneração: Taxa efetiva de juros de 13,00% (treze </w:t>
            </w:r>
            <w:ins w:id="140" w:author="Matheus Gomes Faria" w:date="2020-06-21T15:29:00Z">
              <w:r w:rsidR="00152224">
                <w:rPr>
                  <w:rFonts w:ascii="Tahoma" w:hAnsi="Tahoma" w:cs="Tahoma"/>
                  <w:color w:val="000000"/>
                  <w:sz w:val="21"/>
                  <w:szCs w:val="21"/>
                </w:rPr>
                <w:t xml:space="preserve">inteiros </w:t>
              </w:r>
            </w:ins>
            <w:r w:rsidRPr="000D4BCA">
              <w:rPr>
                <w:rFonts w:ascii="Tahoma" w:hAnsi="Tahoma" w:cs="Tahoma"/>
                <w:color w:val="000000"/>
                <w:sz w:val="21"/>
                <w:szCs w:val="21"/>
              </w:rPr>
              <w:t>por cento) ao ano, base 252 (duzentos e cinquenta e dois) dias úteis, incidente a partir da Data da Primeira Integralização dos CRI Mezanino I;</w:t>
            </w:r>
          </w:p>
        </w:tc>
        <w:tc>
          <w:tcPr>
            <w:tcW w:w="120" w:type="dxa"/>
            <w:tcBorders>
              <w:top w:val="nil"/>
              <w:left w:val="nil"/>
              <w:bottom w:val="nil"/>
              <w:right w:val="nil"/>
            </w:tcBorders>
            <w:shd w:val="clear" w:color="auto" w:fill="auto"/>
            <w:vAlign w:val="center"/>
            <w:hideMark/>
          </w:tcPr>
          <w:p w14:paraId="063FA04C"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51F52913" w14:textId="77777777" w:rsidR="00004FD6" w:rsidRPr="000D4BCA" w:rsidRDefault="00004FD6" w:rsidP="009C5AA3">
            <w:pPr>
              <w:spacing w:line="300" w:lineRule="exact"/>
              <w:jc w:val="both"/>
              <w:rPr>
                <w:rFonts w:ascii="Tahoma" w:hAnsi="Tahoma" w:cs="Tahoma"/>
                <w:sz w:val="21"/>
                <w:szCs w:val="21"/>
              </w:rPr>
            </w:pPr>
          </w:p>
        </w:tc>
      </w:tr>
      <w:tr w:rsidR="00004FD6" w:rsidRPr="000D4BCA" w14:paraId="76153CDD"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3302B198"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0963E91E"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58F2CFA8" w14:textId="77777777" w:rsidR="00004FD6" w:rsidRPr="000D4BCA" w:rsidRDefault="00004FD6" w:rsidP="009C5AA3">
            <w:pPr>
              <w:spacing w:line="300" w:lineRule="exact"/>
              <w:jc w:val="both"/>
              <w:rPr>
                <w:rFonts w:ascii="Tahoma" w:hAnsi="Tahoma" w:cs="Tahoma"/>
                <w:sz w:val="21"/>
                <w:szCs w:val="21"/>
              </w:rPr>
            </w:pPr>
          </w:p>
        </w:tc>
      </w:tr>
      <w:tr w:rsidR="00004FD6" w:rsidRPr="000D4BCA" w14:paraId="0AFFC173"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27CCEC83"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120" w:type="dxa"/>
            <w:tcBorders>
              <w:top w:val="nil"/>
              <w:left w:val="nil"/>
              <w:bottom w:val="nil"/>
              <w:right w:val="nil"/>
            </w:tcBorders>
            <w:shd w:val="clear" w:color="auto" w:fill="auto"/>
            <w:vAlign w:val="center"/>
            <w:hideMark/>
          </w:tcPr>
          <w:p w14:paraId="7B9A2BBD"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648CDCCE" w14:textId="77777777" w:rsidR="00004FD6" w:rsidRPr="000D4BCA" w:rsidRDefault="00004FD6" w:rsidP="009C5AA3">
            <w:pPr>
              <w:spacing w:line="300" w:lineRule="exact"/>
              <w:jc w:val="both"/>
              <w:rPr>
                <w:rFonts w:ascii="Tahoma" w:hAnsi="Tahoma" w:cs="Tahoma"/>
                <w:sz w:val="21"/>
                <w:szCs w:val="21"/>
              </w:rPr>
            </w:pPr>
          </w:p>
        </w:tc>
      </w:tr>
      <w:tr w:rsidR="00004FD6" w:rsidRPr="000D4BCA" w14:paraId="0BAE68A2"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10AD20DD"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5CD267B8"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0EE1E8D8" w14:textId="77777777" w:rsidR="00004FD6" w:rsidRPr="000D4BCA" w:rsidRDefault="00004FD6" w:rsidP="009C5AA3">
            <w:pPr>
              <w:spacing w:line="300" w:lineRule="exact"/>
              <w:jc w:val="both"/>
              <w:rPr>
                <w:rFonts w:ascii="Tahoma" w:hAnsi="Tahoma" w:cs="Tahoma"/>
                <w:sz w:val="21"/>
                <w:szCs w:val="21"/>
              </w:rPr>
            </w:pPr>
          </w:p>
        </w:tc>
      </w:tr>
      <w:tr w:rsidR="00004FD6" w:rsidRPr="000D4BCA" w14:paraId="4A40FF97"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3CF0D13D"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lastRenderedPageBreak/>
              <w:t>11. Regime Fiduciário: Sim;</w:t>
            </w:r>
          </w:p>
        </w:tc>
        <w:tc>
          <w:tcPr>
            <w:tcW w:w="120" w:type="dxa"/>
            <w:tcBorders>
              <w:top w:val="nil"/>
              <w:left w:val="nil"/>
              <w:bottom w:val="nil"/>
              <w:right w:val="nil"/>
            </w:tcBorders>
            <w:shd w:val="clear" w:color="auto" w:fill="auto"/>
            <w:vAlign w:val="center"/>
            <w:hideMark/>
          </w:tcPr>
          <w:p w14:paraId="7D97E873"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47BD7512" w14:textId="77777777" w:rsidR="00004FD6" w:rsidRPr="000D4BCA" w:rsidRDefault="00004FD6" w:rsidP="009C5AA3">
            <w:pPr>
              <w:spacing w:line="300" w:lineRule="exact"/>
              <w:jc w:val="both"/>
              <w:rPr>
                <w:rFonts w:ascii="Tahoma" w:hAnsi="Tahoma" w:cs="Tahoma"/>
                <w:sz w:val="21"/>
                <w:szCs w:val="21"/>
              </w:rPr>
            </w:pPr>
          </w:p>
        </w:tc>
      </w:tr>
      <w:tr w:rsidR="00004FD6" w:rsidRPr="000D4BCA" w14:paraId="1CD775FF"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3A9A2BB5"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478B8F27"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4FFFA12F" w14:textId="77777777" w:rsidR="00004FD6" w:rsidRPr="000D4BCA" w:rsidRDefault="00004FD6" w:rsidP="009C5AA3">
            <w:pPr>
              <w:spacing w:line="300" w:lineRule="exact"/>
              <w:jc w:val="both"/>
              <w:rPr>
                <w:rFonts w:ascii="Tahoma" w:hAnsi="Tahoma" w:cs="Tahoma"/>
                <w:sz w:val="21"/>
                <w:szCs w:val="21"/>
              </w:rPr>
            </w:pPr>
          </w:p>
        </w:tc>
      </w:tr>
      <w:tr w:rsidR="00004FD6" w:rsidRPr="000D4BCA" w14:paraId="6731DBA0"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0D67D06"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20" w:type="dxa"/>
            <w:tcBorders>
              <w:top w:val="nil"/>
              <w:left w:val="nil"/>
              <w:bottom w:val="nil"/>
              <w:right w:val="nil"/>
            </w:tcBorders>
            <w:shd w:val="clear" w:color="auto" w:fill="auto"/>
            <w:vAlign w:val="center"/>
            <w:hideMark/>
          </w:tcPr>
          <w:p w14:paraId="0F870A4D"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4AA2EB83" w14:textId="77777777" w:rsidR="00004FD6" w:rsidRPr="000D4BCA" w:rsidRDefault="00004FD6" w:rsidP="009C5AA3">
            <w:pPr>
              <w:spacing w:line="300" w:lineRule="exact"/>
              <w:jc w:val="both"/>
              <w:rPr>
                <w:rFonts w:ascii="Tahoma" w:hAnsi="Tahoma" w:cs="Tahoma"/>
                <w:sz w:val="21"/>
                <w:szCs w:val="21"/>
              </w:rPr>
            </w:pPr>
          </w:p>
        </w:tc>
      </w:tr>
      <w:tr w:rsidR="00004FD6" w:rsidRPr="000D4BCA" w14:paraId="2DBA3A47"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7EC37D8F"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2CB4E17E"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323B7312" w14:textId="77777777" w:rsidR="00004FD6" w:rsidRPr="000D4BCA" w:rsidRDefault="00004FD6" w:rsidP="009C5AA3">
            <w:pPr>
              <w:spacing w:line="300" w:lineRule="exact"/>
              <w:jc w:val="both"/>
              <w:rPr>
                <w:rFonts w:ascii="Tahoma" w:hAnsi="Tahoma" w:cs="Tahoma"/>
                <w:sz w:val="21"/>
                <w:szCs w:val="21"/>
              </w:rPr>
            </w:pPr>
          </w:p>
        </w:tc>
      </w:tr>
      <w:tr w:rsidR="00004FD6" w:rsidRPr="000D4BCA" w14:paraId="75249346"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5C5A8D3C"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13. Data de Emissão: 22 de junho de 2020;</w:t>
            </w:r>
          </w:p>
        </w:tc>
        <w:tc>
          <w:tcPr>
            <w:tcW w:w="120" w:type="dxa"/>
            <w:tcBorders>
              <w:top w:val="nil"/>
              <w:left w:val="nil"/>
              <w:bottom w:val="nil"/>
              <w:right w:val="nil"/>
            </w:tcBorders>
            <w:shd w:val="clear" w:color="auto" w:fill="auto"/>
            <w:vAlign w:val="center"/>
            <w:hideMark/>
          </w:tcPr>
          <w:p w14:paraId="18E90FAA"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400AB091" w14:textId="77777777" w:rsidR="00004FD6" w:rsidRPr="000D4BCA" w:rsidRDefault="00004FD6" w:rsidP="009C5AA3">
            <w:pPr>
              <w:spacing w:line="300" w:lineRule="exact"/>
              <w:jc w:val="both"/>
              <w:rPr>
                <w:rFonts w:ascii="Tahoma" w:hAnsi="Tahoma" w:cs="Tahoma"/>
                <w:sz w:val="21"/>
                <w:szCs w:val="21"/>
              </w:rPr>
            </w:pPr>
          </w:p>
        </w:tc>
      </w:tr>
      <w:tr w:rsidR="00004FD6" w:rsidRPr="000D4BCA" w14:paraId="2F01C00C"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1732D427"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1401890E"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19F389FF" w14:textId="77777777" w:rsidR="00004FD6" w:rsidRPr="000D4BCA" w:rsidRDefault="00004FD6" w:rsidP="009C5AA3">
            <w:pPr>
              <w:spacing w:line="300" w:lineRule="exact"/>
              <w:jc w:val="both"/>
              <w:rPr>
                <w:rFonts w:ascii="Tahoma" w:hAnsi="Tahoma" w:cs="Tahoma"/>
                <w:sz w:val="21"/>
                <w:szCs w:val="21"/>
              </w:rPr>
            </w:pPr>
          </w:p>
        </w:tc>
      </w:tr>
      <w:tr w:rsidR="00004FD6" w:rsidRPr="000D4BCA" w14:paraId="3249F1A3"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71315FFA"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14. Local de Emissão:  São Paulo/SP;</w:t>
            </w:r>
          </w:p>
        </w:tc>
        <w:tc>
          <w:tcPr>
            <w:tcW w:w="120" w:type="dxa"/>
            <w:tcBorders>
              <w:top w:val="nil"/>
              <w:left w:val="nil"/>
              <w:bottom w:val="nil"/>
              <w:right w:val="nil"/>
            </w:tcBorders>
            <w:shd w:val="clear" w:color="auto" w:fill="auto"/>
            <w:vAlign w:val="center"/>
            <w:hideMark/>
          </w:tcPr>
          <w:p w14:paraId="0E3BEEF0"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2C4A1D11" w14:textId="77777777" w:rsidR="00004FD6" w:rsidRPr="000D4BCA" w:rsidRDefault="00004FD6" w:rsidP="009C5AA3">
            <w:pPr>
              <w:spacing w:line="300" w:lineRule="exact"/>
              <w:jc w:val="both"/>
              <w:rPr>
                <w:rFonts w:ascii="Tahoma" w:hAnsi="Tahoma" w:cs="Tahoma"/>
                <w:sz w:val="21"/>
                <w:szCs w:val="21"/>
              </w:rPr>
            </w:pPr>
          </w:p>
        </w:tc>
      </w:tr>
      <w:tr w:rsidR="00004FD6" w:rsidRPr="000D4BCA" w14:paraId="18587EE2"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59C7D999"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62F3A530"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3814FDC7" w14:textId="77777777" w:rsidR="00004FD6" w:rsidRPr="000D4BCA" w:rsidRDefault="00004FD6" w:rsidP="009C5AA3">
            <w:pPr>
              <w:spacing w:line="300" w:lineRule="exact"/>
              <w:jc w:val="both"/>
              <w:rPr>
                <w:rFonts w:ascii="Tahoma" w:hAnsi="Tahoma" w:cs="Tahoma"/>
                <w:sz w:val="21"/>
                <w:szCs w:val="21"/>
              </w:rPr>
            </w:pPr>
          </w:p>
        </w:tc>
      </w:tr>
      <w:tr w:rsidR="00004FD6" w:rsidRPr="000D4BCA" w14:paraId="594CE0DD"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16085170"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15. Data de Vencimento Final: 20 de dezembro de 2032;</w:t>
            </w:r>
          </w:p>
        </w:tc>
        <w:tc>
          <w:tcPr>
            <w:tcW w:w="120" w:type="dxa"/>
            <w:tcBorders>
              <w:top w:val="nil"/>
              <w:left w:val="nil"/>
              <w:bottom w:val="nil"/>
              <w:right w:val="nil"/>
            </w:tcBorders>
            <w:shd w:val="clear" w:color="auto" w:fill="auto"/>
            <w:vAlign w:val="center"/>
            <w:hideMark/>
          </w:tcPr>
          <w:p w14:paraId="5828E50B"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33E7A90B" w14:textId="77777777" w:rsidR="00004FD6" w:rsidRPr="000D4BCA" w:rsidRDefault="00004FD6" w:rsidP="009C5AA3">
            <w:pPr>
              <w:spacing w:line="300" w:lineRule="exact"/>
              <w:jc w:val="both"/>
              <w:rPr>
                <w:rFonts w:ascii="Tahoma" w:hAnsi="Tahoma" w:cs="Tahoma"/>
                <w:sz w:val="21"/>
                <w:szCs w:val="21"/>
              </w:rPr>
            </w:pPr>
          </w:p>
        </w:tc>
      </w:tr>
      <w:tr w:rsidR="00004FD6" w:rsidRPr="000D4BCA" w14:paraId="2EA0A4DA"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755B5E44"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4D3C4AB1"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1D0A4909" w14:textId="77777777" w:rsidR="00004FD6" w:rsidRPr="000D4BCA" w:rsidRDefault="00004FD6" w:rsidP="009C5AA3">
            <w:pPr>
              <w:spacing w:line="300" w:lineRule="exact"/>
              <w:jc w:val="both"/>
              <w:rPr>
                <w:rFonts w:ascii="Tahoma" w:hAnsi="Tahoma" w:cs="Tahoma"/>
                <w:sz w:val="21"/>
                <w:szCs w:val="21"/>
              </w:rPr>
            </w:pPr>
          </w:p>
        </w:tc>
      </w:tr>
      <w:tr w:rsidR="00004FD6" w:rsidRPr="000D4BCA" w14:paraId="65A5ABB9" w14:textId="77777777" w:rsidTr="009C5AA3">
        <w:trPr>
          <w:trHeight w:val="330"/>
        </w:trPr>
        <w:tc>
          <w:tcPr>
            <w:tcW w:w="4740" w:type="dxa"/>
            <w:vMerge w:val="restart"/>
            <w:tcBorders>
              <w:top w:val="nil"/>
              <w:left w:val="single" w:sz="8" w:space="0" w:color="auto"/>
              <w:bottom w:val="nil"/>
              <w:right w:val="single" w:sz="8" w:space="0" w:color="auto"/>
            </w:tcBorders>
            <w:shd w:val="clear" w:color="auto" w:fill="auto"/>
            <w:vAlign w:val="center"/>
            <w:hideMark/>
          </w:tcPr>
          <w:p w14:paraId="63E11D14" w14:textId="77777777"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16. Garantia Flutuante: Não há, ou seja, não existe qualquer tipo de regresso contra o patrimônio da Emissora;</w:t>
            </w:r>
          </w:p>
        </w:tc>
        <w:tc>
          <w:tcPr>
            <w:tcW w:w="120" w:type="dxa"/>
            <w:tcBorders>
              <w:top w:val="nil"/>
              <w:left w:val="nil"/>
              <w:bottom w:val="nil"/>
              <w:right w:val="nil"/>
            </w:tcBorders>
            <w:shd w:val="clear" w:color="auto" w:fill="auto"/>
            <w:vAlign w:val="center"/>
            <w:hideMark/>
          </w:tcPr>
          <w:p w14:paraId="4E2578F5"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0E9E300A" w14:textId="77777777" w:rsidR="00004FD6" w:rsidRPr="000D4BCA" w:rsidRDefault="00004FD6" w:rsidP="009C5AA3">
            <w:pPr>
              <w:spacing w:line="300" w:lineRule="exact"/>
              <w:jc w:val="both"/>
              <w:rPr>
                <w:rFonts w:ascii="Tahoma" w:hAnsi="Tahoma" w:cs="Tahoma"/>
                <w:sz w:val="21"/>
                <w:szCs w:val="21"/>
              </w:rPr>
            </w:pPr>
          </w:p>
        </w:tc>
      </w:tr>
      <w:tr w:rsidR="00004FD6" w:rsidRPr="000D4BCA" w14:paraId="4CEF7BFE" w14:textId="77777777" w:rsidTr="009C5AA3">
        <w:trPr>
          <w:trHeight w:val="330"/>
        </w:trPr>
        <w:tc>
          <w:tcPr>
            <w:tcW w:w="4740" w:type="dxa"/>
            <w:vMerge/>
            <w:tcBorders>
              <w:top w:val="nil"/>
              <w:left w:val="single" w:sz="8" w:space="0" w:color="auto"/>
              <w:bottom w:val="nil"/>
              <w:right w:val="single" w:sz="8" w:space="0" w:color="auto"/>
            </w:tcBorders>
            <w:vAlign w:val="center"/>
            <w:hideMark/>
          </w:tcPr>
          <w:p w14:paraId="1FB9CBF9" w14:textId="77777777" w:rsidR="00004FD6" w:rsidRPr="000D4BCA" w:rsidRDefault="00004FD6" w:rsidP="009C5AA3">
            <w:pPr>
              <w:spacing w:line="300" w:lineRule="exact"/>
              <w:rPr>
                <w:rFonts w:ascii="Tahoma" w:hAnsi="Tahoma" w:cs="Tahoma"/>
                <w:color w:val="000000"/>
                <w:sz w:val="21"/>
                <w:szCs w:val="21"/>
              </w:rPr>
            </w:pPr>
          </w:p>
        </w:tc>
        <w:tc>
          <w:tcPr>
            <w:tcW w:w="120" w:type="dxa"/>
            <w:tcBorders>
              <w:top w:val="nil"/>
              <w:left w:val="nil"/>
              <w:bottom w:val="nil"/>
              <w:right w:val="nil"/>
            </w:tcBorders>
            <w:shd w:val="clear" w:color="auto" w:fill="auto"/>
            <w:vAlign w:val="center"/>
            <w:hideMark/>
          </w:tcPr>
          <w:p w14:paraId="35D2DB49" w14:textId="77777777" w:rsidR="00004FD6" w:rsidRPr="000D4BCA" w:rsidRDefault="00004FD6" w:rsidP="009C5AA3">
            <w:pPr>
              <w:spacing w:line="300" w:lineRule="exact"/>
              <w:rPr>
                <w:rFonts w:ascii="Tahoma" w:hAnsi="Tahoma" w:cs="Tahoma"/>
                <w:sz w:val="21"/>
                <w:szCs w:val="21"/>
              </w:rPr>
            </w:pPr>
          </w:p>
        </w:tc>
        <w:tc>
          <w:tcPr>
            <w:tcW w:w="4460" w:type="dxa"/>
            <w:tcBorders>
              <w:top w:val="nil"/>
              <w:left w:val="nil"/>
              <w:bottom w:val="nil"/>
              <w:right w:val="nil"/>
            </w:tcBorders>
            <w:shd w:val="clear" w:color="auto" w:fill="auto"/>
            <w:vAlign w:val="center"/>
            <w:hideMark/>
          </w:tcPr>
          <w:p w14:paraId="75335276" w14:textId="77777777" w:rsidR="00004FD6" w:rsidRPr="000D4BCA" w:rsidRDefault="00004FD6" w:rsidP="009C5AA3">
            <w:pPr>
              <w:spacing w:line="300" w:lineRule="exact"/>
              <w:jc w:val="both"/>
              <w:rPr>
                <w:rFonts w:ascii="Tahoma" w:hAnsi="Tahoma" w:cs="Tahoma"/>
                <w:sz w:val="21"/>
                <w:szCs w:val="21"/>
              </w:rPr>
            </w:pPr>
          </w:p>
        </w:tc>
      </w:tr>
      <w:tr w:rsidR="00004FD6" w:rsidRPr="000D4BCA" w14:paraId="2DE5D431" w14:textId="77777777" w:rsidTr="009C5AA3">
        <w:trPr>
          <w:trHeight w:val="3630"/>
        </w:trPr>
        <w:tc>
          <w:tcPr>
            <w:tcW w:w="4740" w:type="dxa"/>
            <w:tcBorders>
              <w:top w:val="nil"/>
              <w:left w:val="nil"/>
              <w:bottom w:val="nil"/>
              <w:right w:val="single" w:sz="8" w:space="0" w:color="auto"/>
            </w:tcBorders>
            <w:shd w:val="clear" w:color="auto" w:fill="auto"/>
            <w:vAlign w:val="center"/>
            <w:hideMark/>
          </w:tcPr>
          <w:p w14:paraId="4E8F3B96" w14:textId="77777777" w:rsidR="00152224" w:rsidRPr="00152224" w:rsidRDefault="00152224" w:rsidP="00152224">
            <w:pPr>
              <w:jc w:val="both"/>
              <w:rPr>
                <w:ins w:id="141" w:author="Matheus Gomes Faria" w:date="2020-06-21T15:29:00Z"/>
                <w:rFonts w:ascii="Tahoma" w:hAnsi="Tahoma" w:cs="Tahoma"/>
                <w:color w:val="000000"/>
                <w:sz w:val="21"/>
                <w:szCs w:val="21"/>
              </w:rPr>
            </w:pPr>
            <w:ins w:id="142" w:author="Matheus Gomes Faria" w:date="2020-06-21T15:29:00Z">
              <w:r>
                <w:rPr>
                  <w:rFonts w:ascii="Tahoma" w:hAnsi="Tahoma" w:cs="Tahoma"/>
                  <w:color w:val="000000"/>
                  <w:sz w:val="21"/>
                  <w:szCs w:val="21"/>
                </w:rPr>
                <w:t xml:space="preserve">17. Garantias: </w:t>
              </w:r>
              <w:r w:rsidRPr="00152224">
                <w:rPr>
                  <w:rFonts w:ascii="Tahoma" w:hAnsi="Tahoma" w:cs="Tahoma"/>
                  <w:color w:val="000000"/>
                  <w:sz w:val="21"/>
                  <w:szCs w:val="21"/>
                </w:rPr>
                <w:t>(i) Coobrigação; (</w:t>
              </w:r>
              <w:proofErr w:type="spellStart"/>
              <w:r w:rsidRPr="00152224">
                <w:rPr>
                  <w:rFonts w:ascii="Tahoma" w:hAnsi="Tahoma" w:cs="Tahoma"/>
                  <w:color w:val="000000"/>
                  <w:sz w:val="21"/>
                  <w:szCs w:val="21"/>
                </w:rPr>
                <w:t>ii</w:t>
              </w:r>
              <w:proofErr w:type="spellEnd"/>
              <w:r w:rsidRPr="00152224">
                <w:rPr>
                  <w:rFonts w:ascii="Tahoma" w:hAnsi="Tahoma" w:cs="Tahoma"/>
                  <w:color w:val="000000"/>
                  <w:sz w:val="21"/>
                  <w:szCs w:val="21"/>
                </w:rPr>
                <w:t>) Fundo de Reserva; (</w:t>
              </w:r>
              <w:proofErr w:type="spellStart"/>
              <w:r w:rsidRPr="00152224">
                <w:rPr>
                  <w:rFonts w:ascii="Tahoma" w:hAnsi="Tahoma" w:cs="Tahoma"/>
                  <w:color w:val="000000"/>
                  <w:sz w:val="21"/>
                  <w:szCs w:val="21"/>
                </w:rPr>
                <w:t>iii</w:t>
              </w:r>
              <w:proofErr w:type="spellEnd"/>
              <w:r w:rsidRPr="00152224">
                <w:rPr>
                  <w:rFonts w:ascii="Tahoma" w:hAnsi="Tahoma" w:cs="Tahoma"/>
                  <w:color w:val="000000"/>
                  <w:sz w:val="21"/>
                  <w:szCs w:val="21"/>
                </w:rPr>
                <w:t>) Fundo de Obras; (</w:t>
              </w:r>
              <w:proofErr w:type="spellStart"/>
              <w:r w:rsidRPr="00152224">
                <w:rPr>
                  <w:rFonts w:ascii="Tahoma" w:hAnsi="Tahoma" w:cs="Tahoma"/>
                  <w:color w:val="000000"/>
                  <w:sz w:val="21"/>
                  <w:szCs w:val="21"/>
                </w:rPr>
                <w:t>iv</w:t>
              </w:r>
              <w:proofErr w:type="spellEnd"/>
              <w:r w:rsidRPr="00152224">
                <w:rPr>
                  <w:rFonts w:ascii="Tahoma" w:hAnsi="Tahoma" w:cs="Tahoma"/>
                  <w:color w:val="000000"/>
                  <w:sz w:val="21"/>
                  <w:szCs w:val="21"/>
                </w:rPr>
                <w:t>) Cessão Fiduciária; (v) Alienação Fiduciária de Quotas; e (vi) outras garantias que, eventualmente, venham a ser constituídas para garantir o cumprimento das Obrigações Garantidas;</w:t>
              </w:r>
            </w:ins>
          </w:p>
          <w:p w14:paraId="61352311" w14:textId="77777777" w:rsidR="00152224" w:rsidRDefault="00152224" w:rsidP="009C5AA3">
            <w:pPr>
              <w:spacing w:line="300" w:lineRule="exact"/>
              <w:jc w:val="both"/>
              <w:rPr>
                <w:ins w:id="143" w:author="Matheus Gomes Faria" w:date="2020-06-21T15:29:00Z"/>
                <w:rFonts w:ascii="Tahoma" w:hAnsi="Tahoma" w:cs="Tahoma"/>
                <w:color w:val="000000"/>
                <w:sz w:val="21"/>
                <w:szCs w:val="21"/>
              </w:rPr>
            </w:pPr>
          </w:p>
          <w:p w14:paraId="1A749452" w14:textId="26D30C68" w:rsidR="00004FD6" w:rsidRPr="000D4BCA" w:rsidRDefault="00004FD6" w:rsidP="009C5AA3">
            <w:pPr>
              <w:spacing w:line="300" w:lineRule="exact"/>
              <w:jc w:val="both"/>
              <w:rPr>
                <w:rFonts w:ascii="Tahoma" w:hAnsi="Tahoma" w:cs="Tahoma"/>
                <w:color w:val="000000"/>
                <w:sz w:val="21"/>
                <w:szCs w:val="21"/>
              </w:rPr>
            </w:pPr>
            <w:r w:rsidRPr="000D4BCA">
              <w:rPr>
                <w:rFonts w:ascii="Tahoma" w:hAnsi="Tahoma" w:cs="Tahoma"/>
                <w:color w:val="000000"/>
                <w:sz w:val="21"/>
                <w:szCs w:val="21"/>
              </w:rPr>
              <w:t>1</w:t>
            </w:r>
            <w:del w:id="144" w:author="Matheus Gomes Faria" w:date="2020-06-21T15:29:00Z">
              <w:r w:rsidRPr="000D4BCA" w:rsidDel="00152224">
                <w:rPr>
                  <w:rFonts w:ascii="Tahoma" w:hAnsi="Tahoma" w:cs="Tahoma"/>
                  <w:color w:val="000000"/>
                  <w:sz w:val="21"/>
                  <w:szCs w:val="21"/>
                </w:rPr>
                <w:delText>7</w:delText>
              </w:r>
            </w:del>
            <w:ins w:id="145" w:author="Matheus Gomes Faria" w:date="2020-06-21T15:29:00Z">
              <w:r w:rsidR="00152224">
                <w:rPr>
                  <w:rFonts w:ascii="Tahoma" w:hAnsi="Tahoma" w:cs="Tahoma"/>
                  <w:color w:val="000000"/>
                  <w:sz w:val="21"/>
                  <w:szCs w:val="21"/>
                </w:rPr>
                <w:t>8</w:t>
              </w:r>
            </w:ins>
            <w:r w:rsidRPr="000D4BCA">
              <w:rPr>
                <w:rFonts w:ascii="Tahoma" w:hAnsi="Tahoma" w:cs="Tahoma"/>
                <w:color w:val="000000"/>
                <w:sz w:val="21"/>
                <w:szCs w:val="21"/>
              </w:rPr>
              <w:t>. Curva de Amortização: de acordo com a tabela de amortização dos CRI, constante do Anexo II do Termo de Securitização.</w:t>
            </w:r>
          </w:p>
        </w:tc>
        <w:tc>
          <w:tcPr>
            <w:tcW w:w="120" w:type="dxa"/>
            <w:tcBorders>
              <w:top w:val="nil"/>
              <w:left w:val="nil"/>
              <w:bottom w:val="nil"/>
              <w:right w:val="nil"/>
            </w:tcBorders>
            <w:shd w:val="clear" w:color="auto" w:fill="auto"/>
            <w:vAlign w:val="center"/>
            <w:hideMark/>
          </w:tcPr>
          <w:p w14:paraId="056AC77D" w14:textId="77777777" w:rsidR="00004FD6" w:rsidRPr="000D4BCA" w:rsidRDefault="00004FD6" w:rsidP="009C5AA3">
            <w:pPr>
              <w:spacing w:line="300" w:lineRule="exact"/>
              <w:jc w:val="both"/>
              <w:rPr>
                <w:rFonts w:ascii="Tahoma" w:hAnsi="Tahoma" w:cs="Tahoma"/>
                <w:color w:val="000000"/>
                <w:sz w:val="21"/>
                <w:szCs w:val="21"/>
              </w:rPr>
            </w:pPr>
          </w:p>
        </w:tc>
        <w:tc>
          <w:tcPr>
            <w:tcW w:w="4460" w:type="dxa"/>
            <w:tcBorders>
              <w:top w:val="nil"/>
              <w:left w:val="nil"/>
              <w:bottom w:val="nil"/>
              <w:right w:val="nil"/>
            </w:tcBorders>
            <w:shd w:val="clear" w:color="auto" w:fill="auto"/>
            <w:vAlign w:val="center"/>
            <w:hideMark/>
          </w:tcPr>
          <w:p w14:paraId="6C73B4A3" w14:textId="77777777" w:rsidR="00004FD6" w:rsidRPr="000D4BCA" w:rsidRDefault="00004FD6" w:rsidP="009C5AA3">
            <w:pPr>
              <w:spacing w:line="300" w:lineRule="exact"/>
              <w:jc w:val="both"/>
              <w:rPr>
                <w:rFonts w:ascii="Tahoma" w:hAnsi="Tahoma" w:cs="Tahoma"/>
                <w:sz w:val="21"/>
                <w:szCs w:val="21"/>
              </w:rPr>
            </w:pPr>
          </w:p>
        </w:tc>
      </w:tr>
      <w:tr w:rsidR="00004FD6" w:rsidRPr="000D4BCA" w14:paraId="705574B4" w14:textId="77777777" w:rsidTr="009C5AA3">
        <w:trPr>
          <w:trHeight w:val="340"/>
        </w:trPr>
        <w:tc>
          <w:tcPr>
            <w:tcW w:w="4740" w:type="dxa"/>
            <w:tcBorders>
              <w:top w:val="nil"/>
              <w:left w:val="nil"/>
              <w:bottom w:val="single" w:sz="8" w:space="0" w:color="auto"/>
              <w:right w:val="single" w:sz="8" w:space="0" w:color="auto"/>
            </w:tcBorders>
            <w:shd w:val="clear" w:color="auto" w:fill="auto"/>
            <w:noWrap/>
            <w:vAlign w:val="center"/>
            <w:hideMark/>
          </w:tcPr>
          <w:p w14:paraId="650A22C2" w14:textId="6AAED983" w:rsidR="00004FD6" w:rsidRPr="000D4BCA" w:rsidRDefault="00004FD6" w:rsidP="009C5AA3">
            <w:pPr>
              <w:spacing w:line="300" w:lineRule="exact"/>
              <w:rPr>
                <w:rFonts w:ascii="Tahoma" w:hAnsi="Tahoma" w:cs="Tahoma"/>
                <w:color w:val="000000"/>
                <w:sz w:val="21"/>
                <w:szCs w:val="21"/>
              </w:rPr>
            </w:pPr>
            <w:r w:rsidRPr="000D4BCA">
              <w:rPr>
                <w:rFonts w:ascii="Tahoma" w:hAnsi="Tahoma" w:cs="Tahoma"/>
                <w:color w:val="000000"/>
                <w:sz w:val="21"/>
                <w:szCs w:val="21"/>
              </w:rPr>
              <w:t>1</w:t>
            </w:r>
            <w:del w:id="146" w:author="Matheus Gomes Faria" w:date="2020-06-21T15:29:00Z">
              <w:r w:rsidRPr="000D4BCA" w:rsidDel="00152224">
                <w:rPr>
                  <w:rFonts w:ascii="Tahoma" w:hAnsi="Tahoma" w:cs="Tahoma"/>
                  <w:color w:val="000000"/>
                  <w:sz w:val="21"/>
                  <w:szCs w:val="21"/>
                </w:rPr>
                <w:delText>8</w:delText>
              </w:r>
            </w:del>
            <w:ins w:id="147" w:author="Matheus Gomes Faria" w:date="2020-06-21T15:29:00Z">
              <w:r w:rsidR="00152224">
                <w:rPr>
                  <w:rFonts w:ascii="Tahoma" w:hAnsi="Tahoma" w:cs="Tahoma"/>
                  <w:color w:val="000000"/>
                  <w:sz w:val="21"/>
                  <w:szCs w:val="21"/>
                </w:rPr>
                <w:t>9</w:t>
              </w:r>
            </w:ins>
            <w:r w:rsidRPr="000D4BCA">
              <w:rPr>
                <w:rFonts w:ascii="Tahoma" w:hAnsi="Tahoma" w:cs="Tahoma"/>
                <w:color w:val="000000"/>
                <w:sz w:val="21"/>
                <w:szCs w:val="21"/>
              </w:rPr>
              <w:t>. Coobrigação da Securitizadora: Não</w:t>
            </w:r>
          </w:p>
        </w:tc>
        <w:tc>
          <w:tcPr>
            <w:tcW w:w="120" w:type="dxa"/>
            <w:tcBorders>
              <w:top w:val="nil"/>
              <w:left w:val="nil"/>
              <w:bottom w:val="nil"/>
              <w:right w:val="nil"/>
            </w:tcBorders>
            <w:shd w:val="clear" w:color="auto" w:fill="auto"/>
            <w:noWrap/>
            <w:vAlign w:val="center"/>
            <w:hideMark/>
          </w:tcPr>
          <w:p w14:paraId="50E446D7" w14:textId="77777777" w:rsidR="00004FD6" w:rsidRPr="000D4BCA" w:rsidRDefault="00004FD6" w:rsidP="009C5AA3">
            <w:pPr>
              <w:spacing w:line="300" w:lineRule="exact"/>
              <w:rPr>
                <w:rFonts w:ascii="Tahoma" w:hAnsi="Tahoma" w:cs="Tahoma"/>
                <w:color w:val="000000"/>
                <w:sz w:val="21"/>
                <w:szCs w:val="21"/>
              </w:rPr>
            </w:pPr>
          </w:p>
        </w:tc>
        <w:tc>
          <w:tcPr>
            <w:tcW w:w="4460" w:type="dxa"/>
            <w:tcBorders>
              <w:top w:val="nil"/>
              <w:left w:val="nil"/>
              <w:bottom w:val="nil"/>
              <w:right w:val="nil"/>
            </w:tcBorders>
            <w:shd w:val="clear" w:color="auto" w:fill="auto"/>
            <w:noWrap/>
            <w:vAlign w:val="center"/>
            <w:hideMark/>
          </w:tcPr>
          <w:p w14:paraId="607E8231" w14:textId="77777777" w:rsidR="00004FD6" w:rsidRPr="000D4BCA" w:rsidRDefault="00004FD6" w:rsidP="009C5AA3">
            <w:pPr>
              <w:spacing w:line="300" w:lineRule="exact"/>
              <w:rPr>
                <w:rFonts w:ascii="Tahoma" w:hAnsi="Tahoma" w:cs="Tahoma"/>
                <w:sz w:val="21"/>
                <w:szCs w:val="21"/>
              </w:rPr>
            </w:pPr>
          </w:p>
        </w:tc>
      </w:tr>
    </w:tbl>
    <w:p w14:paraId="174F264B" w14:textId="77777777" w:rsidR="00AF18D7" w:rsidRPr="005A6A84" w:rsidRDefault="00AF18D7" w:rsidP="00AF18D7">
      <w:pPr>
        <w:rPr>
          <w:rFonts w:ascii="Tahoma" w:hAnsi="Tahoma" w:cs="Tahoma"/>
          <w:sz w:val="21"/>
          <w:szCs w:val="21"/>
        </w:rPr>
      </w:pPr>
    </w:p>
    <w:bookmarkEnd w:id="87"/>
    <w:p w14:paraId="12507281" w14:textId="77777777" w:rsidR="00412131" w:rsidRPr="004B0752" w:rsidRDefault="00412131" w:rsidP="00412131">
      <w:pPr>
        <w:pStyle w:val="PargrafodaLista"/>
        <w:tabs>
          <w:tab w:val="left" w:pos="1134"/>
          <w:tab w:val="left" w:pos="1276"/>
        </w:tabs>
        <w:spacing w:line="300" w:lineRule="exact"/>
        <w:ind w:left="0" w:right="-2"/>
        <w:jc w:val="both"/>
        <w:rPr>
          <w:rFonts w:ascii="Tahoma" w:hAnsi="Tahoma" w:cs="Tahoma"/>
          <w:b/>
          <w:sz w:val="21"/>
          <w:szCs w:val="21"/>
        </w:rPr>
      </w:pPr>
      <w:r w:rsidRPr="004B0752">
        <w:rPr>
          <w:rFonts w:ascii="Tahoma" w:hAnsi="Tahoma" w:cs="Tahoma"/>
          <w:sz w:val="21"/>
          <w:szCs w:val="21"/>
          <w:u w:val="single"/>
        </w:rPr>
        <w:t>Distribuição</w:t>
      </w:r>
    </w:p>
    <w:p w14:paraId="33457EC7" w14:textId="77777777" w:rsidR="00412131" w:rsidRPr="004B0752" w:rsidRDefault="00412131" w:rsidP="00412131">
      <w:pPr>
        <w:pStyle w:val="PargrafodaLista"/>
        <w:tabs>
          <w:tab w:val="left" w:pos="1134"/>
          <w:tab w:val="left" w:pos="1276"/>
        </w:tabs>
        <w:spacing w:line="300" w:lineRule="exact"/>
        <w:ind w:left="0" w:right="-2"/>
        <w:jc w:val="both"/>
        <w:rPr>
          <w:rFonts w:ascii="Tahoma" w:hAnsi="Tahoma" w:cs="Tahoma"/>
          <w:b/>
          <w:sz w:val="21"/>
          <w:szCs w:val="21"/>
        </w:rPr>
      </w:pPr>
    </w:p>
    <w:p w14:paraId="0C1D6FD0"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CRI serão objeto da Oferta, sendo </w:t>
      </w:r>
      <w:proofErr w:type="spellStart"/>
      <w:r w:rsidRPr="004B0752">
        <w:rPr>
          <w:rFonts w:ascii="Tahoma" w:hAnsi="Tahoma" w:cs="Tahoma"/>
          <w:sz w:val="21"/>
          <w:szCs w:val="21"/>
        </w:rPr>
        <w:t>esta</w:t>
      </w:r>
      <w:proofErr w:type="spellEnd"/>
      <w:r w:rsidRPr="004B0752">
        <w:rPr>
          <w:rFonts w:ascii="Tahoma" w:hAnsi="Tahoma" w:cs="Tahoma"/>
          <w:sz w:val="21"/>
          <w:szCs w:val="21"/>
        </w:rPr>
        <w:t xml:space="preserve"> automaticamente dispensada de registro de distribuição na CVM, nos termos do artigo 6º da Instrução CVM 476. A </w:t>
      </w:r>
      <w:r w:rsidR="006C2F64" w:rsidRPr="004B0752">
        <w:rPr>
          <w:rFonts w:ascii="Tahoma" w:hAnsi="Tahoma" w:cs="Tahoma"/>
          <w:sz w:val="21"/>
          <w:szCs w:val="21"/>
        </w:rPr>
        <w:t xml:space="preserve">Oferta </w:t>
      </w:r>
      <w:r w:rsidRPr="004B0752">
        <w:rPr>
          <w:rFonts w:ascii="Tahoma" w:hAnsi="Tahoma" w:cs="Tahoma"/>
          <w:sz w:val="21"/>
          <w:szCs w:val="21"/>
        </w:rPr>
        <w:t xml:space="preserve">será registrada na ANBIMA, nos termos do artigo </w:t>
      </w:r>
      <w:r w:rsidR="006C2F64" w:rsidRPr="004B0752">
        <w:rPr>
          <w:rFonts w:ascii="Tahoma" w:hAnsi="Tahoma" w:cs="Tahoma"/>
          <w:sz w:val="21"/>
          <w:szCs w:val="21"/>
        </w:rPr>
        <w:t>12</w:t>
      </w:r>
      <w:r w:rsidRPr="004B0752">
        <w:rPr>
          <w:rFonts w:ascii="Tahoma" w:hAnsi="Tahoma" w:cs="Tahoma"/>
          <w:sz w:val="21"/>
          <w:szCs w:val="21"/>
        </w:rPr>
        <w:t xml:space="preserve"> do Código ANBIMA de Regulação e Melhores Práticas para </w:t>
      </w:r>
      <w:r w:rsidR="006C2F64" w:rsidRPr="004B0752">
        <w:rPr>
          <w:rFonts w:ascii="Tahoma" w:hAnsi="Tahoma" w:cs="Tahoma"/>
          <w:sz w:val="21"/>
          <w:szCs w:val="21"/>
        </w:rPr>
        <w:t>Estruturação, Coordenação e Distribuição de</w:t>
      </w:r>
      <w:r w:rsidRPr="004B0752">
        <w:rPr>
          <w:rFonts w:ascii="Tahoma" w:hAnsi="Tahoma" w:cs="Tahoma"/>
          <w:sz w:val="21"/>
          <w:szCs w:val="21"/>
        </w:rPr>
        <w:t xml:space="preserve"> Ofertas Públicas de </w:t>
      </w:r>
      <w:r w:rsidR="006C2F64" w:rsidRPr="004B0752">
        <w:rPr>
          <w:rFonts w:ascii="Tahoma" w:hAnsi="Tahoma" w:cs="Tahoma"/>
          <w:sz w:val="21"/>
          <w:szCs w:val="21"/>
        </w:rPr>
        <w:t>Valores Mobiliários e Ofertas Públicas de</w:t>
      </w:r>
      <w:r w:rsidRPr="004B0752">
        <w:rPr>
          <w:rFonts w:ascii="Tahoma" w:hAnsi="Tahoma" w:cs="Tahoma"/>
          <w:sz w:val="21"/>
          <w:szCs w:val="21"/>
        </w:rPr>
        <w:t xml:space="preserve"> Aquisição de Valores Mobiliários</w:t>
      </w:r>
      <w:r w:rsidRPr="004B0752">
        <w:rPr>
          <w:rFonts w:ascii="Tahoma" w:hAnsi="Tahoma" w:cs="Tahoma"/>
          <w:bCs/>
          <w:sz w:val="21"/>
          <w:szCs w:val="21"/>
        </w:rPr>
        <w:t>,</w:t>
      </w:r>
      <w:r w:rsidRPr="004B0752">
        <w:rPr>
          <w:rFonts w:ascii="Tahoma" w:hAnsi="Tahoma" w:cs="Tahoma"/>
          <w:sz w:val="21"/>
          <w:szCs w:val="21"/>
        </w:rPr>
        <w:t xml:space="preserve"> exclusivamente para fins de </w:t>
      </w:r>
      <w:r w:rsidR="006C2F64" w:rsidRPr="004B0752">
        <w:rPr>
          <w:rFonts w:ascii="Tahoma" w:hAnsi="Tahoma" w:cs="Tahoma"/>
          <w:sz w:val="21"/>
          <w:szCs w:val="21"/>
        </w:rPr>
        <w:t xml:space="preserve">envio de informações para a base </w:t>
      </w:r>
      <w:r w:rsidRPr="004B0752">
        <w:rPr>
          <w:rFonts w:ascii="Tahoma" w:hAnsi="Tahoma" w:cs="Tahoma"/>
          <w:sz w:val="21"/>
          <w:szCs w:val="21"/>
        </w:rPr>
        <w:t>de dados da ANBIMA.</w:t>
      </w:r>
    </w:p>
    <w:p w14:paraId="60573808"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0D0D70F6" w14:textId="77777777" w:rsidR="00412131" w:rsidRPr="004B0752" w:rsidRDefault="00412131" w:rsidP="00412131">
      <w:pPr>
        <w:pStyle w:val="PargrafodaLista"/>
        <w:numPr>
          <w:ilvl w:val="2"/>
          <w:numId w:val="34"/>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4B0752">
        <w:rPr>
          <w:rFonts w:ascii="Tahoma" w:hAnsi="Tahoma" w:cs="Tahoma"/>
          <w:b/>
          <w:sz w:val="21"/>
          <w:szCs w:val="21"/>
        </w:rPr>
        <w:t>(i)</w:t>
      </w:r>
      <w:r w:rsidRPr="004B0752">
        <w:rPr>
          <w:rFonts w:ascii="Tahoma" w:hAnsi="Tahoma" w:cs="Tahoma"/>
          <w:sz w:val="21"/>
          <w:szCs w:val="21"/>
        </w:rPr>
        <w:t xml:space="preserve"> todos os fundos de investimento serão considerados investidores profissionais;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57B34FFA" w14:textId="77777777" w:rsidR="00412131" w:rsidRPr="004B0752" w:rsidRDefault="00412131" w:rsidP="00412131">
      <w:pPr>
        <w:pStyle w:val="PargrafodaLista"/>
        <w:tabs>
          <w:tab w:val="left" w:pos="1701"/>
        </w:tabs>
        <w:spacing w:line="300" w:lineRule="exact"/>
        <w:ind w:right="-2"/>
        <w:jc w:val="both"/>
        <w:rPr>
          <w:rFonts w:ascii="Tahoma" w:hAnsi="Tahoma" w:cs="Tahoma"/>
          <w:sz w:val="21"/>
          <w:szCs w:val="21"/>
        </w:rPr>
      </w:pPr>
    </w:p>
    <w:p w14:paraId="15101605" w14:textId="77777777" w:rsidR="00412131" w:rsidRPr="004B0752" w:rsidRDefault="00412131" w:rsidP="00412131">
      <w:pPr>
        <w:pStyle w:val="PargrafodaLista"/>
        <w:numPr>
          <w:ilvl w:val="2"/>
          <w:numId w:val="34"/>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5297C62"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439588C7"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Por ocasião da subscrição, os Investidores deverão declarar, por escrito, no Boletim de Subscrição, estarem cientes de que:</w:t>
      </w:r>
    </w:p>
    <w:p w14:paraId="5AAD1794"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3D6E6813" w14:textId="77777777" w:rsidR="00412131" w:rsidRPr="004B0752" w:rsidRDefault="00412131" w:rsidP="00412131">
      <w:pPr>
        <w:pStyle w:val="PargrafodaLista"/>
        <w:numPr>
          <w:ilvl w:val="0"/>
          <w:numId w:val="35"/>
        </w:numPr>
        <w:tabs>
          <w:tab w:val="left" w:pos="1276"/>
        </w:tabs>
        <w:spacing w:line="300" w:lineRule="exact"/>
        <w:ind w:left="709" w:right="-2" w:firstLine="0"/>
        <w:rPr>
          <w:rFonts w:ascii="Tahoma" w:hAnsi="Tahoma" w:cs="Tahoma"/>
          <w:sz w:val="21"/>
          <w:szCs w:val="21"/>
        </w:rPr>
      </w:pPr>
      <w:r w:rsidRPr="004B0752">
        <w:rPr>
          <w:rFonts w:ascii="Tahoma" w:hAnsi="Tahoma" w:cs="Tahoma"/>
          <w:sz w:val="21"/>
          <w:szCs w:val="21"/>
        </w:rPr>
        <w:t xml:space="preserve">a Oferta não foi registrada na CVM; </w:t>
      </w:r>
    </w:p>
    <w:p w14:paraId="4F9B7C8A"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1B059998" w14:textId="77777777" w:rsidR="00412131" w:rsidRPr="004B0752" w:rsidRDefault="00412131" w:rsidP="00412131">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4B0752">
        <w:rPr>
          <w:rFonts w:ascii="Tahoma" w:hAnsi="Tahoma" w:cs="Tahoma"/>
          <w:iCs/>
          <w:sz w:val="21"/>
          <w:szCs w:val="21"/>
        </w:rPr>
        <w:t>possuem investimentos financeiros em valor superior a R$ 10.000.000,00 (dez milhões de reais),</w:t>
      </w:r>
      <w:r w:rsidRPr="004B0752">
        <w:rPr>
          <w:rFonts w:ascii="Tahoma" w:hAnsi="Tahoma" w:cs="Tahoma"/>
          <w:sz w:val="21"/>
          <w:szCs w:val="21"/>
        </w:rPr>
        <w:t xml:space="preserve"> sendo este requisito aplicável às pessoas naturais e jurídicas mencionadas no inciso IV do artigo 9º-A da Instrução CVM 539</w:t>
      </w:r>
      <w:r w:rsidRPr="004B0752">
        <w:rPr>
          <w:rFonts w:ascii="Tahoma" w:hAnsi="Tahoma" w:cs="Tahoma"/>
          <w:iCs/>
          <w:sz w:val="21"/>
          <w:szCs w:val="21"/>
        </w:rPr>
        <w:t xml:space="preserve">; </w:t>
      </w:r>
      <w:r w:rsidRPr="004B0752">
        <w:rPr>
          <w:rFonts w:ascii="Tahoma" w:hAnsi="Tahoma" w:cs="Tahoma"/>
          <w:sz w:val="21"/>
          <w:szCs w:val="21"/>
        </w:rPr>
        <w:t xml:space="preserve">e </w:t>
      </w:r>
    </w:p>
    <w:p w14:paraId="40E21F6E" w14:textId="77777777" w:rsidR="00412131" w:rsidRPr="004B0752" w:rsidRDefault="00412131" w:rsidP="00412131">
      <w:pPr>
        <w:spacing w:line="300" w:lineRule="exact"/>
        <w:rPr>
          <w:rFonts w:ascii="Tahoma" w:hAnsi="Tahoma" w:cs="Tahoma"/>
          <w:sz w:val="21"/>
          <w:szCs w:val="21"/>
        </w:rPr>
      </w:pPr>
    </w:p>
    <w:p w14:paraId="3DDC962E" w14:textId="68CA79D9" w:rsidR="00412131" w:rsidRPr="004B0752" w:rsidRDefault="00412131" w:rsidP="00412131">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4B0752">
        <w:rPr>
          <w:rFonts w:ascii="Tahoma" w:hAnsi="Tahoma" w:cs="Tahoma"/>
          <w:sz w:val="21"/>
          <w:szCs w:val="21"/>
        </w:rPr>
        <w:t>os CRI ofertados estão sujeit</w:t>
      </w:r>
      <w:r w:rsidRPr="004C0C34">
        <w:rPr>
          <w:rFonts w:ascii="Tahoma" w:hAnsi="Tahoma" w:cs="Tahoma"/>
          <w:sz w:val="21"/>
          <w:szCs w:val="21"/>
        </w:rPr>
        <w:t>os às restrições de negociação previstas na Instrução CVM 476 e na Instrução CVM 414</w:t>
      </w:r>
      <w:r w:rsidRPr="004B0752">
        <w:rPr>
          <w:rFonts w:ascii="Tahoma" w:hAnsi="Tahoma" w:cs="Tahoma"/>
          <w:sz w:val="21"/>
          <w:szCs w:val="21"/>
        </w:rPr>
        <w:t xml:space="preserve">. </w:t>
      </w:r>
    </w:p>
    <w:p w14:paraId="527A26AC" w14:textId="77777777" w:rsidR="00412131" w:rsidRPr="004B0752" w:rsidRDefault="00412131" w:rsidP="00412131">
      <w:pPr>
        <w:pStyle w:val="PargrafodaLista"/>
        <w:tabs>
          <w:tab w:val="left" w:pos="1134"/>
          <w:tab w:val="left" w:pos="1276"/>
        </w:tabs>
        <w:spacing w:line="300" w:lineRule="exact"/>
        <w:ind w:right="-2"/>
        <w:rPr>
          <w:rFonts w:ascii="Tahoma" w:hAnsi="Tahoma" w:cs="Tahoma"/>
          <w:sz w:val="21"/>
          <w:szCs w:val="21"/>
        </w:rPr>
      </w:pPr>
    </w:p>
    <w:p w14:paraId="332A64A9"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B0752">
        <w:rPr>
          <w:rFonts w:ascii="Tahoma" w:hAnsi="Tahoma" w:cs="Tahoma"/>
          <w:sz w:val="21"/>
          <w:szCs w:val="21"/>
        </w:rPr>
        <w:t>á</w:t>
      </w:r>
      <w:r w:rsidRPr="004B0752">
        <w:rPr>
          <w:rFonts w:ascii="Tahoma" w:hAnsi="Tahoma" w:cs="Tahoma"/>
          <w:sz w:val="21"/>
          <w:szCs w:val="21"/>
        </w:rPr>
        <w:t xml:space="preserve"> </w:t>
      </w:r>
      <w:r w:rsidR="00694A54" w:rsidRPr="004B0752">
        <w:rPr>
          <w:rFonts w:ascii="Tahoma" w:hAnsi="Tahoma" w:cs="Tahoma"/>
          <w:sz w:val="21"/>
          <w:szCs w:val="21"/>
        </w:rPr>
        <w:t>realizada</w:t>
      </w:r>
      <w:r w:rsidRPr="004B0752">
        <w:rPr>
          <w:rFonts w:ascii="Tahoma" w:hAnsi="Tahoma" w:cs="Tahoma"/>
          <w:sz w:val="21"/>
          <w:szCs w:val="21"/>
        </w:rPr>
        <w:t xml:space="preserve"> conforme pactuado no Contrato de Distribuição. </w:t>
      </w:r>
    </w:p>
    <w:p w14:paraId="7C646881"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330A1726" w14:textId="77777777" w:rsidR="00412131" w:rsidRPr="004B0752" w:rsidRDefault="00412131" w:rsidP="00412131">
      <w:pPr>
        <w:pStyle w:val="PargrafodaLista"/>
        <w:numPr>
          <w:ilvl w:val="0"/>
          <w:numId w:val="6"/>
        </w:numPr>
        <w:tabs>
          <w:tab w:val="left" w:pos="851"/>
        </w:tabs>
        <w:spacing w:line="300" w:lineRule="exact"/>
        <w:ind w:left="0" w:right="-2" w:firstLine="0"/>
        <w:jc w:val="both"/>
        <w:rPr>
          <w:rFonts w:ascii="Tahoma" w:hAnsi="Tahoma" w:cs="Tahoma"/>
          <w:sz w:val="21"/>
          <w:szCs w:val="21"/>
        </w:rPr>
      </w:pPr>
      <w:r w:rsidRPr="004B0752">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B0752">
        <w:rPr>
          <w:rFonts w:ascii="Tahoma" w:hAnsi="Tahoma" w:cs="Tahoma"/>
          <w:sz w:val="21"/>
          <w:szCs w:val="21"/>
        </w:rPr>
        <w:t>, observado o prazo máximo de 24 (vinte e quatro) meses, contado da data de início da Oferta, conforme dispõe a Instrução CVM 476</w:t>
      </w:r>
      <w:r w:rsidRPr="004B0752">
        <w:rPr>
          <w:rFonts w:ascii="Tahoma" w:hAnsi="Tahoma" w:cs="Tahoma"/>
          <w:sz w:val="21"/>
          <w:szCs w:val="21"/>
        </w:rPr>
        <w:t xml:space="preserve">. </w:t>
      </w:r>
    </w:p>
    <w:p w14:paraId="2526D111" w14:textId="77777777" w:rsidR="00412131" w:rsidRPr="004B0752" w:rsidRDefault="00412131" w:rsidP="00412131">
      <w:pPr>
        <w:tabs>
          <w:tab w:val="left" w:pos="1134"/>
          <w:tab w:val="left" w:pos="1276"/>
        </w:tabs>
        <w:spacing w:line="300" w:lineRule="exact"/>
        <w:ind w:right="-2" w:firstLine="708"/>
        <w:rPr>
          <w:rFonts w:ascii="Tahoma" w:hAnsi="Tahoma" w:cs="Tahoma"/>
          <w:sz w:val="21"/>
          <w:szCs w:val="21"/>
        </w:rPr>
      </w:pPr>
    </w:p>
    <w:p w14:paraId="5D2F3EDC" w14:textId="77777777" w:rsidR="00412131" w:rsidRPr="004B0752" w:rsidRDefault="00412131" w:rsidP="00412131">
      <w:pPr>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4.5.1.</w:t>
      </w:r>
      <w:r w:rsidRPr="004B0752">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88B54E9"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14456A6E" w14:textId="546D9012"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610B422"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09DB62B5" w14:textId="77777777" w:rsidR="00412131" w:rsidRPr="004B0752" w:rsidRDefault="00412131" w:rsidP="00412131">
      <w:pPr>
        <w:pStyle w:val="PargrafodaLista"/>
        <w:tabs>
          <w:tab w:val="left" w:pos="1701"/>
        </w:tabs>
        <w:spacing w:line="300" w:lineRule="exact"/>
        <w:jc w:val="both"/>
        <w:rPr>
          <w:rFonts w:ascii="Tahoma" w:hAnsi="Tahoma" w:cs="Tahoma"/>
          <w:i/>
          <w:sz w:val="21"/>
          <w:szCs w:val="21"/>
        </w:rPr>
      </w:pPr>
      <w:r w:rsidRPr="004C0C34">
        <w:rPr>
          <w:rFonts w:ascii="Tahoma" w:hAnsi="Tahoma" w:cs="Tahoma"/>
          <w:b/>
          <w:bCs/>
          <w:sz w:val="21"/>
          <w:szCs w:val="21"/>
        </w:rPr>
        <w:t xml:space="preserve">4.6.1. </w:t>
      </w:r>
      <w:r w:rsidRPr="004B0752">
        <w:rPr>
          <w:rFonts w:ascii="Tahoma" w:hAnsi="Tahoma" w:cs="Tahoma"/>
          <w:sz w:val="21"/>
          <w:szCs w:val="21"/>
        </w:rPr>
        <w:tab/>
        <w:t xml:space="preserve">Observadas as restrições de negociação acima, os CRI da presente Emissão somente poderão ser negociados entre Investidores Qualificados, </w:t>
      </w:r>
      <w:r w:rsidR="000F0CEE" w:rsidRPr="004B0752">
        <w:rPr>
          <w:rFonts w:ascii="Tahoma" w:hAnsi="Tahoma" w:cs="Tahoma"/>
          <w:sz w:val="21"/>
          <w:szCs w:val="21"/>
        </w:rPr>
        <w:t>conforme definido no artigo 9-B da Instrução CVM 539 e desde que observado o disposto nos artigos 13 e 15</w:t>
      </w:r>
      <w:r w:rsidR="00194BEC" w:rsidRPr="004B0752">
        <w:rPr>
          <w:rFonts w:ascii="Tahoma" w:hAnsi="Tahoma" w:cs="Tahoma"/>
          <w:sz w:val="21"/>
          <w:szCs w:val="21"/>
        </w:rPr>
        <w:t>,</w:t>
      </w:r>
      <w:r w:rsidR="000F0CEE" w:rsidRPr="004B0752">
        <w:rPr>
          <w:rFonts w:ascii="Tahoma" w:hAnsi="Tahoma" w:cs="Tahoma"/>
          <w:sz w:val="21"/>
          <w:szCs w:val="21"/>
        </w:rPr>
        <w:t xml:space="preserve"> §8º, da Instrução CVM 476</w:t>
      </w:r>
      <w:r w:rsidR="006C2F64" w:rsidRPr="004B0752">
        <w:rPr>
          <w:rFonts w:ascii="Tahoma" w:hAnsi="Tahoma" w:cs="Tahoma"/>
          <w:sz w:val="21"/>
          <w:szCs w:val="21"/>
        </w:rPr>
        <w:t xml:space="preserve">, a menos que a Emissora obtenha o registro de oferta pública perante a </w:t>
      </w:r>
      <w:r w:rsidR="006C2F64" w:rsidRPr="004B0752">
        <w:rPr>
          <w:rFonts w:ascii="Tahoma" w:hAnsi="Tahoma" w:cs="Tahoma"/>
          <w:sz w:val="21"/>
          <w:szCs w:val="21"/>
        </w:rPr>
        <w:lastRenderedPageBreak/>
        <w:t>CVM nos termos do caput do artigo 21 da Lei nº 6.385, de 1976, e da Instrução CVM 400 e apresente prospecto da Oferta à CVM, nos termos da regulamentação aplicável</w:t>
      </w:r>
      <w:r w:rsidRPr="004B0752">
        <w:rPr>
          <w:rFonts w:ascii="Tahoma" w:hAnsi="Tahoma" w:cs="Tahoma"/>
          <w:sz w:val="21"/>
          <w:szCs w:val="21"/>
        </w:rPr>
        <w:t xml:space="preserve">. </w:t>
      </w:r>
    </w:p>
    <w:p w14:paraId="406671E0" w14:textId="77777777" w:rsidR="00412131" w:rsidRPr="004B0752" w:rsidRDefault="00412131" w:rsidP="00412131">
      <w:pPr>
        <w:pStyle w:val="PargrafodaLista"/>
        <w:tabs>
          <w:tab w:val="left" w:pos="1701"/>
        </w:tabs>
        <w:spacing w:line="300" w:lineRule="exact"/>
        <w:jc w:val="both"/>
        <w:rPr>
          <w:rFonts w:ascii="Tahoma" w:hAnsi="Tahoma" w:cs="Tahoma"/>
          <w:sz w:val="21"/>
          <w:szCs w:val="21"/>
        </w:rPr>
      </w:pPr>
    </w:p>
    <w:p w14:paraId="352B7A17" w14:textId="77777777" w:rsidR="00412131" w:rsidRPr="004B0752" w:rsidRDefault="00412131" w:rsidP="00DE0A43">
      <w:pPr>
        <w:pStyle w:val="PargrafodaLista"/>
        <w:numPr>
          <w:ilvl w:val="0"/>
          <w:numId w:val="6"/>
        </w:numPr>
        <w:spacing w:line="300" w:lineRule="exact"/>
        <w:ind w:left="0" w:right="-2" w:firstLine="0"/>
        <w:jc w:val="both"/>
        <w:rPr>
          <w:rFonts w:ascii="Tahoma" w:hAnsi="Tahoma" w:cs="Tahoma"/>
          <w:sz w:val="21"/>
          <w:szCs w:val="21"/>
        </w:rPr>
      </w:pPr>
      <w:bookmarkStart w:id="148" w:name="_Hlk8987840"/>
      <w:r w:rsidRPr="004B0752">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B0752">
        <w:rPr>
          <w:rFonts w:ascii="Tahoma" w:hAnsi="Tahoma" w:cs="Tahoma"/>
          <w:sz w:val="21"/>
          <w:szCs w:val="21"/>
          <w:u w:val="single"/>
        </w:rPr>
        <w:t>Prazo de Colocação</w:t>
      </w:r>
      <w:r w:rsidRPr="004B0752">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5FF7846B" w14:textId="77777777" w:rsidR="00412131" w:rsidRPr="004B0752" w:rsidRDefault="00412131">
      <w:pPr>
        <w:spacing w:line="300" w:lineRule="exact"/>
        <w:ind w:right="-2"/>
        <w:jc w:val="both"/>
        <w:rPr>
          <w:rFonts w:ascii="Tahoma" w:hAnsi="Tahoma" w:cs="Tahoma"/>
          <w:sz w:val="21"/>
          <w:szCs w:val="21"/>
        </w:rPr>
      </w:pPr>
    </w:p>
    <w:p w14:paraId="359FE253" w14:textId="77777777" w:rsidR="00544A89" w:rsidRPr="004B0752" w:rsidRDefault="00544A89" w:rsidP="00DE0A43">
      <w:pPr>
        <w:pStyle w:val="PargrafodaLista"/>
        <w:tabs>
          <w:tab w:val="left" w:pos="1701"/>
        </w:tabs>
        <w:spacing w:line="300" w:lineRule="exact"/>
        <w:ind w:left="708" w:right="-2"/>
        <w:jc w:val="both"/>
        <w:rPr>
          <w:rFonts w:ascii="Tahoma" w:hAnsi="Tahoma" w:cs="Tahoma"/>
          <w:sz w:val="21"/>
          <w:szCs w:val="21"/>
        </w:rPr>
      </w:pPr>
      <w:r w:rsidRPr="004C0C34">
        <w:rPr>
          <w:rFonts w:ascii="Tahoma" w:hAnsi="Tahoma" w:cs="Tahoma"/>
          <w:b/>
          <w:bCs/>
          <w:sz w:val="21"/>
          <w:szCs w:val="21"/>
        </w:rPr>
        <w:t>4.7.1.</w:t>
      </w:r>
      <w:r w:rsidRPr="004B0752">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4B0752">
        <w:rPr>
          <w:rFonts w:ascii="Tahoma" w:hAnsi="Tahoma" w:cs="Tahoma"/>
          <w:sz w:val="21"/>
          <w:szCs w:val="21"/>
        </w:rPr>
        <w:t xml:space="preserve">dos CRI objeto </w:t>
      </w:r>
      <w:r w:rsidRPr="004B0752">
        <w:rPr>
          <w:rFonts w:ascii="Tahoma" w:hAnsi="Tahoma" w:cs="Tahoma"/>
          <w:sz w:val="21"/>
          <w:szCs w:val="21"/>
        </w:rPr>
        <w:t>da Oferta; ou (</w:t>
      </w:r>
      <w:proofErr w:type="spellStart"/>
      <w:r w:rsidRPr="004B0752">
        <w:rPr>
          <w:rFonts w:ascii="Tahoma" w:hAnsi="Tahoma" w:cs="Tahoma"/>
          <w:sz w:val="21"/>
          <w:szCs w:val="21"/>
        </w:rPr>
        <w:t>ii</w:t>
      </w:r>
      <w:proofErr w:type="spellEnd"/>
      <w:r w:rsidRPr="004B0752">
        <w:rPr>
          <w:rFonts w:ascii="Tahoma" w:hAnsi="Tahoma" w:cs="Tahoma"/>
          <w:sz w:val="21"/>
          <w:szCs w:val="21"/>
        </w:rPr>
        <w:t xml:space="preserve">) de uma quantidade mínima de CRI, </w:t>
      </w:r>
      <w:r w:rsidR="007B5171" w:rsidRPr="004B0752">
        <w:rPr>
          <w:rFonts w:ascii="Tahoma" w:hAnsi="Tahoma" w:cs="Tahoma"/>
          <w:sz w:val="21"/>
          <w:szCs w:val="21"/>
        </w:rPr>
        <w:t>equivalente à totalidade dos CRI por ele subscritos nos termos do respectivo Boletim de Subscrição, que não poderá ser inferior à</w:t>
      </w:r>
      <w:r w:rsidRPr="004B0752">
        <w:rPr>
          <w:rFonts w:ascii="Tahoma" w:hAnsi="Tahoma" w:cs="Tahoma"/>
          <w:sz w:val="21"/>
          <w:szCs w:val="21"/>
        </w:rPr>
        <w:t xml:space="preserve"> Colocação Mínima.</w:t>
      </w:r>
      <w:bookmarkStart w:id="149" w:name="_Ref511763604"/>
    </w:p>
    <w:p w14:paraId="51BA61BE" w14:textId="77777777" w:rsidR="00544A89" w:rsidRPr="004B0752" w:rsidRDefault="00544A89" w:rsidP="00DE0A43">
      <w:pPr>
        <w:pStyle w:val="PargrafodaLista"/>
        <w:spacing w:line="300" w:lineRule="exact"/>
        <w:ind w:right="-2"/>
        <w:jc w:val="both"/>
        <w:rPr>
          <w:rFonts w:ascii="Tahoma" w:hAnsi="Tahoma" w:cs="Tahoma"/>
          <w:sz w:val="21"/>
          <w:szCs w:val="21"/>
        </w:rPr>
      </w:pPr>
    </w:p>
    <w:bookmarkEnd w:id="149"/>
    <w:p w14:paraId="76449CD2" w14:textId="77777777" w:rsidR="001A7598" w:rsidRPr="004B0752" w:rsidRDefault="001A7598" w:rsidP="006C2F64">
      <w:pPr>
        <w:pStyle w:val="PargrafodaLista"/>
        <w:tabs>
          <w:tab w:val="left" w:pos="1701"/>
        </w:tabs>
        <w:spacing w:line="300" w:lineRule="exact"/>
        <w:ind w:left="708" w:right="-2"/>
        <w:jc w:val="both"/>
        <w:rPr>
          <w:rFonts w:ascii="Tahoma" w:hAnsi="Tahoma" w:cs="Tahoma"/>
          <w:sz w:val="21"/>
          <w:szCs w:val="21"/>
        </w:rPr>
      </w:pPr>
      <w:r w:rsidRPr="004C0C34">
        <w:rPr>
          <w:rFonts w:ascii="Tahoma" w:hAnsi="Tahoma" w:cs="Tahoma"/>
          <w:b/>
          <w:bCs/>
          <w:sz w:val="21"/>
          <w:szCs w:val="21"/>
        </w:rPr>
        <w:t>4.7.</w:t>
      </w:r>
      <w:r w:rsidR="007B5171" w:rsidRPr="004C0C34">
        <w:rPr>
          <w:rFonts w:ascii="Tahoma" w:hAnsi="Tahoma" w:cs="Tahoma"/>
          <w:b/>
          <w:bCs/>
          <w:sz w:val="21"/>
          <w:szCs w:val="21"/>
        </w:rPr>
        <w:t>2</w:t>
      </w:r>
      <w:r w:rsidRPr="004C0C34">
        <w:rPr>
          <w:rFonts w:ascii="Tahoma" w:hAnsi="Tahoma" w:cs="Tahoma"/>
          <w:b/>
          <w:bCs/>
          <w:sz w:val="21"/>
          <w:szCs w:val="21"/>
        </w:rPr>
        <w:t>.</w:t>
      </w:r>
      <w:r w:rsidRPr="004B0752">
        <w:rPr>
          <w:rFonts w:ascii="Tahoma" w:hAnsi="Tahoma" w:cs="Tahoma"/>
          <w:sz w:val="21"/>
          <w:szCs w:val="21"/>
        </w:rPr>
        <w:tab/>
        <w:t>No caso da Cláusula 4.7.</w:t>
      </w:r>
      <w:r w:rsidR="007B5171" w:rsidRPr="004B0752">
        <w:rPr>
          <w:rFonts w:ascii="Tahoma" w:hAnsi="Tahoma" w:cs="Tahoma"/>
          <w:sz w:val="21"/>
          <w:szCs w:val="21"/>
        </w:rPr>
        <w:t>1</w:t>
      </w:r>
      <w:r w:rsidRPr="004B0752">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148"/>
    </w:p>
    <w:p w14:paraId="41412C95" w14:textId="77777777" w:rsidR="00412131" w:rsidRPr="004B0752" w:rsidRDefault="00412131">
      <w:pPr>
        <w:spacing w:line="300" w:lineRule="exact"/>
        <w:ind w:right="-2"/>
        <w:jc w:val="both"/>
        <w:rPr>
          <w:rFonts w:ascii="Tahoma" w:hAnsi="Tahoma" w:cs="Tahoma"/>
          <w:sz w:val="21"/>
          <w:szCs w:val="21"/>
        </w:rPr>
      </w:pPr>
    </w:p>
    <w:p w14:paraId="7C58398D" w14:textId="14545403"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5FA4C5DD"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4F47A200" w14:textId="77777777" w:rsidR="00412131" w:rsidRPr="004B0752" w:rsidRDefault="00412131" w:rsidP="00412131">
      <w:pPr>
        <w:pStyle w:val="PargrafodaLista"/>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4.8.1.</w:t>
      </w:r>
      <w:r w:rsidRPr="004B0752">
        <w:rPr>
          <w:rFonts w:ascii="Tahoma" w:hAnsi="Tahoma" w:cs="Tahoma"/>
          <w:sz w:val="21"/>
          <w:szCs w:val="21"/>
        </w:rPr>
        <w:tab/>
        <w:t xml:space="preserve">Nesta hipótese, a Emissora e Agente Fiduciário deverão tomar as devidas providências para retornar a Operação ao </w:t>
      </w:r>
      <w:r w:rsidRPr="004B0752">
        <w:rPr>
          <w:rFonts w:ascii="Tahoma" w:hAnsi="Tahoma" w:cs="Tahoma"/>
          <w:i/>
          <w:sz w:val="21"/>
          <w:szCs w:val="21"/>
        </w:rPr>
        <w:t>status quo ante</w:t>
      </w:r>
      <w:r w:rsidRPr="004B0752">
        <w:rPr>
          <w:rFonts w:ascii="Tahoma" w:hAnsi="Tahoma" w:cs="Tahoma"/>
          <w:sz w:val="21"/>
          <w:szCs w:val="21"/>
        </w:rPr>
        <w:t>, inclusive por meio da celebração de aditamentos</w:t>
      </w:r>
      <w:r w:rsidR="004F382E" w:rsidRPr="004B0752">
        <w:rPr>
          <w:rFonts w:ascii="Tahoma" w:hAnsi="Tahoma" w:cs="Tahoma"/>
          <w:sz w:val="21"/>
          <w:szCs w:val="21"/>
        </w:rPr>
        <w:t>/</w:t>
      </w:r>
      <w:proofErr w:type="spellStart"/>
      <w:r w:rsidR="004F382E" w:rsidRPr="004B0752">
        <w:rPr>
          <w:rFonts w:ascii="Tahoma" w:hAnsi="Tahoma" w:cs="Tahoma"/>
          <w:sz w:val="21"/>
          <w:szCs w:val="21"/>
        </w:rPr>
        <w:t>distratos</w:t>
      </w:r>
      <w:proofErr w:type="spellEnd"/>
      <w:r w:rsidRPr="004B0752">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0A1EB75D" w14:textId="77777777" w:rsidR="00412131" w:rsidRPr="004B0752" w:rsidRDefault="00412131" w:rsidP="00412131">
      <w:pPr>
        <w:pStyle w:val="PargrafodaLista"/>
        <w:spacing w:line="300" w:lineRule="exact"/>
        <w:ind w:left="709" w:right="-2"/>
        <w:jc w:val="both"/>
        <w:rPr>
          <w:rFonts w:ascii="Tahoma" w:hAnsi="Tahoma" w:cs="Tahoma"/>
          <w:sz w:val="21"/>
          <w:szCs w:val="21"/>
          <w:u w:val="single"/>
        </w:rPr>
      </w:pPr>
    </w:p>
    <w:p w14:paraId="576D2AB3" w14:textId="77777777" w:rsidR="00412131" w:rsidRPr="004B0752" w:rsidRDefault="00412131" w:rsidP="00412131">
      <w:pPr>
        <w:pStyle w:val="PargrafodaLista"/>
        <w:spacing w:line="300" w:lineRule="exact"/>
        <w:ind w:left="0" w:right="-2"/>
        <w:jc w:val="both"/>
        <w:rPr>
          <w:rFonts w:ascii="Tahoma" w:hAnsi="Tahoma" w:cs="Tahoma"/>
          <w:sz w:val="21"/>
          <w:szCs w:val="21"/>
        </w:rPr>
      </w:pPr>
      <w:r w:rsidRPr="004B0752">
        <w:rPr>
          <w:rFonts w:ascii="Tahoma" w:hAnsi="Tahoma" w:cs="Tahoma"/>
          <w:sz w:val="21"/>
          <w:szCs w:val="21"/>
          <w:u w:val="single"/>
        </w:rPr>
        <w:t>Destinação de Recursos</w:t>
      </w:r>
    </w:p>
    <w:p w14:paraId="120BEC8C"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6E7E7054" w14:textId="1FC3B5A9" w:rsidR="00412131" w:rsidRPr="004B0752" w:rsidRDefault="00412131" w:rsidP="00412131">
      <w:pPr>
        <w:pStyle w:val="PargrafodaLista"/>
        <w:numPr>
          <w:ilvl w:val="0"/>
          <w:numId w:val="6"/>
        </w:numPr>
        <w:spacing w:line="300" w:lineRule="exact"/>
        <w:ind w:left="0" w:right="-2" w:firstLine="0"/>
        <w:jc w:val="both"/>
        <w:rPr>
          <w:rFonts w:ascii="Tahoma" w:hAnsi="Tahoma" w:cs="Tahoma"/>
          <w:i/>
          <w:sz w:val="21"/>
          <w:szCs w:val="21"/>
        </w:rPr>
      </w:pPr>
      <w:r w:rsidRPr="004B0752">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4B0752">
        <w:rPr>
          <w:rFonts w:ascii="Tahoma" w:hAnsi="Tahoma" w:cs="Tahoma"/>
          <w:sz w:val="21"/>
          <w:szCs w:val="21"/>
        </w:rPr>
        <w:t xml:space="preserve"> </w:t>
      </w:r>
      <w:commentRangeStart w:id="150"/>
      <w:del w:id="151" w:author="Matheus Gomes Faria" w:date="2020-06-21T15:32:00Z">
        <w:r w:rsidR="00276799" w:rsidRPr="004B0752" w:rsidDel="009C7CF8">
          <w:rPr>
            <w:rFonts w:ascii="Tahoma" w:hAnsi="Tahoma" w:cs="Tahoma"/>
            <w:sz w:val="21"/>
            <w:szCs w:val="21"/>
          </w:rPr>
          <w:delText>A Emissora deverá encaminhar ao Agente Fiduciário comprovante do pagamento do Preço da Cessão, para fins da comprovação da correta destinação dos recursos da Emissão, dentro de até 5 (cinco) dias úteis de solicitação neste sentido.</w:delText>
        </w:r>
      </w:del>
      <w:commentRangeEnd w:id="150"/>
      <w:r w:rsidR="009C7CF8">
        <w:rPr>
          <w:rStyle w:val="Refdecomentrio"/>
        </w:rPr>
        <w:commentReference w:id="150"/>
      </w:r>
    </w:p>
    <w:p w14:paraId="03A82C92"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65C29FCC"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r w:rsidRPr="004B0752">
        <w:rPr>
          <w:rFonts w:ascii="Tahoma" w:hAnsi="Tahoma" w:cs="Tahoma"/>
          <w:sz w:val="21"/>
          <w:szCs w:val="21"/>
          <w:u w:val="single"/>
        </w:rPr>
        <w:t>Escrituração</w:t>
      </w:r>
    </w:p>
    <w:p w14:paraId="417D179E"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76FFE59B" w14:textId="5B3F7199" w:rsidR="00412131" w:rsidRPr="004B0752" w:rsidRDefault="00412131" w:rsidP="00412131">
      <w:pPr>
        <w:pStyle w:val="PargrafodaLista"/>
        <w:numPr>
          <w:ilvl w:val="0"/>
          <w:numId w:val="6"/>
        </w:numPr>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Os CRI serão emitidos sob a forma nominativa e escritural. </w:t>
      </w:r>
      <w:r w:rsidRPr="004B0752">
        <w:rPr>
          <w:rFonts w:ascii="Tahoma" w:hAnsi="Tahoma" w:cs="Tahoma"/>
          <w:bCs/>
          <w:sz w:val="21"/>
          <w:szCs w:val="21"/>
        </w:rPr>
        <w:t>S</w:t>
      </w:r>
      <w:r w:rsidRPr="004B0752">
        <w:rPr>
          <w:rFonts w:ascii="Tahoma" w:hAnsi="Tahoma" w:cs="Tahoma"/>
          <w:sz w:val="21"/>
          <w:szCs w:val="21"/>
        </w:rPr>
        <w:t xml:space="preserve">erão reconhecidos como comprovante de titularidade: (i) o extrato de posição de depósito expedido pela </w:t>
      </w:r>
      <w:r w:rsidR="005258DE" w:rsidRPr="004B0752">
        <w:rPr>
          <w:rFonts w:ascii="Tahoma" w:hAnsi="Tahoma" w:cs="Tahoma"/>
          <w:sz w:val="21"/>
          <w:szCs w:val="21"/>
        </w:rPr>
        <w:t>B3</w:t>
      </w:r>
      <w:r w:rsidRPr="004B0752">
        <w:rPr>
          <w:rFonts w:ascii="Tahoma" w:hAnsi="Tahoma" w:cs="Tahoma"/>
          <w:sz w:val="21"/>
          <w:szCs w:val="21"/>
        </w:rPr>
        <w:t>, em nome do</w:t>
      </w:r>
      <w:r w:rsidR="00633010">
        <w:rPr>
          <w:rFonts w:ascii="Tahoma" w:hAnsi="Tahoma" w:cs="Tahoma"/>
          <w:sz w:val="21"/>
          <w:szCs w:val="21"/>
        </w:rPr>
        <w:t>s</w:t>
      </w:r>
      <w:r w:rsidRPr="004B0752">
        <w:rPr>
          <w:rFonts w:ascii="Tahoma" w:hAnsi="Tahoma" w:cs="Tahoma"/>
          <w:sz w:val="21"/>
          <w:szCs w:val="21"/>
        </w:rPr>
        <w:t xml:space="preserve"> </w:t>
      </w:r>
      <w:r w:rsidRPr="004B0752">
        <w:rPr>
          <w:rFonts w:ascii="Tahoma" w:hAnsi="Tahoma" w:cs="Tahoma"/>
          <w:sz w:val="21"/>
          <w:szCs w:val="21"/>
        </w:rPr>
        <w:lastRenderedPageBreak/>
        <w:t>respectivo</w:t>
      </w:r>
      <w:r w:rsidR="00633010">
        <w:rPr>
          <w:rFonts w:ascii="Tahoma" w:hAnsi="Tahoma" w:cs="Tahoma"/>
          <w:sz w:val="21"/>
          <w:szCs w:val="21"/>
        </w:rPr>
        <w:t>s</w:t>
      </w:r>
      <w:r w:rsidRPr="004B0752">
        <w:rPr>
          <w:rFonts w:ascii="Tahoma" w:hAnsi="Tahoma" w:cs="Tahoma"/>
          <w:sz w:val="21"/>
          <w:szCs w:val="21"/>
        </w:rPr>
        <w:t xml:space="preserve"> Titular</w:t>
      </w:r>
      <w:r w:rsidR="00633010">
        <w:rPr>
          <w:rFonts w:ascii="Tahoma" w:hAnsi="Tahoma" w:cs="Tahoma"/>
          <w:sz w:val="21"/>
          <w:szCs w:val="21"/>
        </w:rPr>
        <w:t>es</w:t>
      </w:r>
      <w:r w:rsidRPr="004B0752">
        <w:rPr>
          <w:rFonts w:ascii="Tahoma" w:hAnsi="Tahoma" w:cs="Tahoma"/>
          <w:sz w:val="21"/>
          <w:szCs w:val="21"/>
        </w:rPr>
        <w:t xml:space="preserve"> dos CRI; ou (</w:t>
      </w:r>
      <w:proofErr w:type="spellStart"/>
      <w:r w:rsidRPr="004B0752">
        <w:rPr>
          <w:rFonts w:ascii="Tahoma" w:hAnsi="Tahoma" w:cs="Tahoma"/>
          <w:sz w:val="21"/>
          <w:szCs w:val="21"/>
        </w:rPr>
        <w:t>ii</w:t>
      </w:r>
      <w:proofErr w:type="spellEnd"/>
      <w:r w:rsidRPr="004B0752">
        <w:rPr>
          <w:rFonts w:ascii="Tahoma" w:hAnsi="Tahoma" w:cs="Tahoma"/>
          <w:sz w:val="21"/>
          <w:szCs w:val="21"/>
        </w:rPr>
        <w:t xml:space="preserve">) o extrato emitido pelo Escriturador, a partir de informações que lhe forem prestadas com base na posição de custódia eletrônica constante da </w:t>
      </w:r>
      <w:r w:rsidR="005258DE" w:rsidRPr="004B0752">
        <w:rPr>
          <w:rFonts w:ascii="Tahoma" w:hAnsi="Tahoma" w:cs="Tahoma"/>
          <w:sz w:val="21"/>
          <w:szCs w:val="21"/>
        </w:rPr>
        <w:t>B3</w:t>
      </w:r>
      <w:r w:rsidRPr="004B0752">
        <w:rPr>
          <w:rFonts w:ascii="Tahoma" w:hAnsi="Tahoma" w:cs="Tahoma"/>
          <w:sz w:val="21"/>
          <w:szCs w:val="21"/>
        </w:rPr>
        <w:t xml:space="preserve">, considerando que a custódia eletrônica dos CRI esteja na </w:t>
      </w:r>
      <w:r w:rsidR="005258DE" w:rsidRPr="004B0752">
        <w:rPr>
          <w:rFonts w:ascii="Tahoma" w:hAnsi="Tahoma" w:cs="Tahoma"/>
          <w:sz w:val="21"/>
          <w:szCs w:val="21"/>
        </w:rPr>
        <w:t>B3</w:t>
      </w:r>
      <w:r w:rsidRPr="004B0752">
        <w:rPr>
          <w:rFonts w:ascii="Tahoma" w:hAnsi="Tahoma" w:cs="Tahoma"/>
          <w:sz w:val="21"/>
          <w:szCs w:val="21"/>
        </w:rPr>
        <w:t xml:space="preserve">. </w:t>
      </w:r>
    </w:p>
    <w:p w14:paraId="52186A0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DA7D4ED" w14:textId="77777777" w:rsidR="00412131" w:rsidRPr="004B0752" w:rsidRDefault="00412131" w:rsidP="00412131">
      <w:pPr>
        <w:tabs>
          <w:tab w:val="left" w:pos="1134"/>
        </w:tabs>
        <w:spacing w:line="300" w:lineRule="exact"/>
        <w:ind w:right="-2"/>
        <w:jc w:val="both"/>
        <w:rPr>
          <w:rFonts w:ascii="Tahoma" w:hAnsi="Tahoma" w:cs="Tahoma"/>
          <w:sz w:val="21"/>
          <w:szCs w:val="21"/>
        </w:rPr>
      </w:pPr>
      <w:r w:rsidRPr="004B0752">
        <w:rPr>
          <w:rFonts w:ascii="Tahoma" w:hAnsi="Tahoma" w:cs="Tahoma"/>
          <w:sz w:val="21"/>
          <w:szCs w:val="21"/>
          <w:u w:val="single"/>
        </w:rPr>
        <w:t>Banco Liquidante</w:t>
      </w:r>
    </w:p>
    <w:p w14:paraId="7AA047C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1EED2FE" w14:textId="7E0708C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4B0752">
        <w:rPr>
          <w:rFonts w:ascii="Tahoma" w:hAnsi="Tahoma" w:cs="Tahoma"/>
          <w:sz w:val="21"/>
          <w:szCs w:val="21"/>
        </w:rPr>
        <w:t>B3</w:t>
      </w:r>
      <w:r w:rsidRPr="004B0752">
        <w:rPr>
          <w:rFonts w:ascii="Tahoma" w:hAnsi="Tahoma" w:cs="Tahoma"/>
          <w:sz w:val="21"/>
          <w:szCs w:val="21"/>
        </w:rPr>
        <w:t>, nos termos da cláusula 2.4., acima.</w:t>
      </w:r>
    </w:p>
    <w:p w14:paraId="7221468B"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019C2E79"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152" w:name="_Toc451888001"/>
      <w:bookmarkStart w:id="153" w:name="_Toc453263775"/>
      <w:bookmarkStart w:id="154" w:name="_Toc17968884"/>
      <w:r w:rsidRPr="004B0752">
        <w:rPr>
          <w:rFonts w:ascii="Tahoma" w:hAnsi="Tahoma" w:cs="Tahoma"/>
          <w:sz w:val="21"/>
          <w:szCs w:val="21"/>
        </w:rPr>
        <w:t xml:space="preserve">CLÁUSULA V – </w:t>
      </w:r>
      <w:r w:rsidRPr="004B0752">
        <w:rPr>
          <w:rFonts w:ascii="Tahoma" w:hAnsi="Tahoma" w:cs="Tahoma"/>
          <w:smallCaps/>
          <w:sz w:val="21"/>
          <w:szCs w:val="21"/>
        </w:rPr>
        <w:t>SUBSCRIÇÃO E INTEGRALIZAÇÃO DOS CRI</w:t>
      </w:r>
      <w:bookmarkEnd w:id="152"/>
      <w:bookmarkEnd w:id="153"/>
      <w:bookmarkEnd w:id="154"/>
    </w:p>
    <w:p w14:paraId="5FAF81B1"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3CC2ED87" w14:textId="7AB2BAFE" w:rsidR="00796007" w:rsidRPr="00796007" w:rsidRDefault="00412131" w:rsidP="00987433">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796007">
        <w:rPr>
          <w:rFonts w:ascii="Tahoma" w:hAnsi="Tahoma" w:cs="Tahoma"/>
          <w:sz w:val="21"/>
          <w:szCs w:val="21"/>
        </w:rPr>
        <w:t xml:space="preserve">Os CRI serão subscritos dentro do prazo de distribuição </w:t>
      </w:r>
      <w:r w:rsidR="002142C5" w:rsidRPr="00796007">
        <w:rPr>
          <w:rFonts w:ascii="Tahoma" w:hAnsi="Tahoma" w:cs="Tahoma"/>
          <w:sz w:val="21"/>
          <w:szCs w:val="21"/>
        </w:rPr>
        <w:t xml:space="preserve">descrito no artigo 8º-A e </w:t>
      </w:r>
      <w:r w:rsidRPr="00796007">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796007">
        <w:rPr>
          <w:rFonts w:ascii="Tahoma" w:hAnsi="Tahoma" w:cs="Tahoma"/>
          <w:sz w:val="21"/>
          <w:szCs w:val="21"/>
        </w:rPr>
        <w:t>B3</w:t>
      </w:r>
      <w:r w:rsidR="004C1F56" w:rsidRPr="00796007">
        <w:rPr>
          <w:rFonts w:ascii="Tahoma" w:hAnsi="Tahoma" w:cs="Tahoma"/>
          <w:sz w:val="21"/>
          <w:szCs w:val="21"/>
        </w:rPr>
        <w:t xml:space="preserve"> (para os CRI Sênior, </w:t>
      </w:r>
      <w:r w:rsidR="00796007" w:rsidRPr="00796007">
        <w:rPr>
          <w:rFonts w:ascii="Tahoma" w:hAnsi="Tahoma" w:cs="Tahoma"/>
          <w:sz w:val="21"/>
          <w:szCs w:val="21"/>
        </w:rPr>
        <w:t xml:space="preserve">Mezanino </w:t>
      </w:r>
      <w:r w:rsidR="004C1F56" w:rsidRPr="00796007">
        <w:rPr>
          <w:rFonts w:ascii="Tahoma" w:hAnsi="Tahoma" w:cs="Tahoma"/>
          <w:sz w:val="21"/>
          <w:szCs w:val="21"/>
        </w:rPr>
        <w:t>I e M</w:t>
      </w:r>
      <w:r w:rsidR="004F4977">
        <w:rPr>
          <w:rFonts w:ascii="Tahoma" w:hAnsi="Tahoma" w:cs="Tahoma"/>
          <w:sz w:val="21"/>
          <w:szCs w:val="21"/>
        </w:rPr>
        <w:t>e</w:t>
      </w:r>
      <w:r w:rsidR="004C1F56" w:rsidRPr="00796007">
        <w:rPr>
          <w:rFonts w:ascii="Tahoma" w:hAnsi="Tahoma" w:cs="Tahoma"/>
          <w:sz w:val="21"/>
          <w:szCs w:val="21"/>
        </w:rPr>
        <w:t>zanino II); e por meio de dação em pagamento de determinados direitos creditórios (para os CRI Subordinado)</w:t>
      </w:r>
      <w:r w:rsidRPr="00796007">
        <w:rPr>
          <w:rFonts w:ascii="Tahoma" w:hAnsi="Tahoma" w:cs="Tahoma"/>
          <w:sz w:val="21"/>
          <w:szCs w:val="21"/>
        </w:rPr>
        <w:t>: (i) nos termos do respectivo Boletim de Subscrição; e (</w:t>
      </w:r>
      <w:proofErr w:type="spellStart"/>
      <w:r w:rsidRPr="00796007">
        <w:rPr>
          <w:rFonts w:ascii="Tahoma" w:hAnsi="Tahoma" w:cs="Tahoma"/>
          <w:sz w:val="21"/>
          <w:szCs w:val="21"/>
        </w:rPr>
        <w:t>ii</w:t>
      </w:r>
      <w:proofErr w:type="spellEnd"/>
      <w:r w:rsidRPr="00796007">
        <w:rPr>
          <w:rFonts w:ascii="Tahoma" w:hAnsi="Tahoma" w:cs="Tahoma"/>
          <w:sz w:val="21"/>
          <w:szCs w:val="21"/>
        </w:rPr>
        <w:t xml:space="preserve">) para prover recursos a serem destinados pela Emissora conforme item 3.6. e 4.9., acima. </w:t>
      </w:r>
    </w:p>
    <w:p w14:paraId="4E783C8F" w14:textId="77777777" w:rsidR="00796007" w:rsidRPr="004B0752" w:rsidRDefault="00796007" w:rsidP="00412131">
      <w:pPr>
        <w:pStyle w:val="PargrafodaLista"/>
        <w:tabs>
          <w:tab w:val="left" w:pos="709"/>
        </w:tabs>
        <w:spacing w:line="300" w:lineRule="exact"/>
        <w:ind w:left="0" w:right="-2"/>
        <w:contextualSpacing w:val="0"/>
        <w:jc w:val="both"/>
        <w:rPr>
          <w:rFonts w:ascii="Tahoma" w:hAnsi="Tahoma" w:cs="Tahoma"/>
          <w:b/>
          <w:sz w:val="21"/>
          <w:szCs w:val="21"/>
        </w:rPr>
      </w:pPr>
    </w:p>
    <w:p w14:paraId="4EFDBE9F" w14:textId="77777777" w:rsidR="00412131" w:rsidRPr="004B0752" w:rsidRDefault="00412131" w:rsidP="00412131">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4B0752">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198FBEBA" w14:textId="77777777" w:rsidR="00633010" w:rsidRPr="004B0752" w:rsidRDefault="00633010" w:rsidP="00633010">
      <w:pPr>
        <w:pStyle w:val="PargrafodaLista"/>
        <w:tabs>
          <w:tab w:val="left" w:pos="1134"/>
        </w:tabs>
        <w:spacing w:line="300" w:lineRule="exact"/>
        <w:ind w:left="360" w:right="-2"/>
        <w:jc w:val="both"/>
        <w:rPr>
          <w:rFonts w:ascii="Tahoma" w:hAnsi="Tahoma" w:cs="Tahoma"/>
          <w:b/>
          <w:sz w:val="21"/>
          <w:szCs w:val="21"/>
        </w:rPr>
      </w:pPr>
    </w:p>
    <w:p w14:paraId="3A94A37B" w14:textId="60215A18" w:rsidR="00633010" w:rsidRPr="004B0752" w:rsidRDefault="00633010" w:rsidP="00633010">
      <w:pPr>
        <w:pStyle w:val="Ttulo1"/>
        <w:spacing w:before="0" w:after="0" w:line="300" w:lineRule="exact"/>
        <w:jc w:val="both"/>
        <w:rPr>
          <w:rFonts w:ascii="Tahoma" w:hAnsi="Tahoma" w:cs="Tahoma"/>
          <w:b w:val="0"/>
          <w:smallCaps/>
          <w:sz w:val="21"/>
          <w:szCs w:val="21"/>
        </w:rPr>
      </w:pPr>
      <w:bookmarkStart w:id="155" w:name="_Toc451888002"/>
      <w:bookmarkStart w:id="156" w:name="_Toc453263776"/>
      <w:bookmarkStart w:id="157" w:name="_Toc17968885"/>
      <w:bookmarkStart w:id="158" w:name="_Hlk31804896"/>
      <w:r w:rsidRPr="004B0752">
        <w:rPr>
          <w:rFonts w:ascii="Tahoma" w:hAnsi="Tahoma" w:cs="Tahoma"/>
          <w:sz w:val="21"/>
          <w:szCs w:val="21"/>
        </w:rPr>
        <w:t xml:space="preserve">CLÁUSULA VI – </w:t>
      </w:r>
      <w:r w:rsidRPr="004B0752">
        <w:rPr>
          <w:rFonts w:ascii="Tahoma" w:hAnsi="Tahoma" w:cs="Tahoma"/>
          <w:smallCaps/>
          <w:sz w:val="21"/>
          <w:szCs w:val="21"/>
        </w:rPr>
        <w:t>CÁLCULO DO VALOR NOMINAL UNITÁRIO ATUALIZADO, REMUNERAÇÃO E AMORTIZAÇÃO PROGRAMADA DOS CRI</w:t>
      </w:r>
      <w:bookmarkEnd w:id="155"/>
      <w:bookmarkEnd w:id="156"/>
      <w:bookmarkEnd w:id="157"/>
      <w:r w:rsidRPr="004B0752">
        <w:rPr>
          <w:rFonts w:ascii="Tahoma" w:hAnsi="Tahoma" w:cs="Tahoma"/>
          <w:smallCaps/>
          <w:sz w:val="21"/>
          <w:szCs w:val="21"/>
        </w:rPr>
        <w:t xml:space="preserve"> </w:t>
      </w:r>
    </w:p>
    <w:bookmarkEnd w:id="158"/>
    <w:p w14:paraId="7F83F98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508EB11"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Valor Nominal Unitário Atualizado</w:t>
      </w:r>
    </w:p>
    <w:p w14:paraId="422EAD0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3B12583"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Os CRI serão atualizados nos termos dos itens 6.1.1. e 6.1.2 abaixo.</w:t>
      </w:r>
    </w:p>
    <w:p w14:paraId="0DF8D401"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1DE9F3CC" w14:textId="19D8D03A" w:rsidR="00412131" w:rsidRPr="004B0752" w:rsidRDefault="00B04622" w:rsidP="00412131">
      <w:pPr>
        <w:pStyle w:val="PargrafodaLista"/>
        <w:numPr>
          <w:ilvl w:val="2"/>
          <w:numId w:val="14"/>
        </w:numPr>
        <w:tabs>
          <w:tab w:val="left" w:pos="1701"/>
        </w:tabs>
        <w:spacing w:line="300" w:lineRule="exact"/>
        <w:ind w:right="-2" w:hanging="11"/>
        <w:contextualSpacing w:val="0"/>
        <w:jc w:val="both"/>
        <w:rPr>
          <w:rFonts w:ascii="Tahoma" w:hAnsi="Tahoma" w:cs="Tahoma"/>
          <w:sz w:val="21"/>
          <w:szCs w:val="21"/>
        </w:rPr>
      </w:pPr>
      <w:r w:rsidRPr="00B04622">
        <w:rPr>
          <w:rFonts w:ascii="Tahoma" w:hAnsi="Tahoma" w:cs="Tahoma"/>
          <w:sz w:val="21"/>
          <w:szCs w:val="21"/>
        </w:rPr>
        <w:t xml:space="preserve">O Valor Nominal Unitário, </w:t>
      </w:r>
      <w:del w:id="159" w:author="Matheus Gomes Faria" w:date="2020-06-21T15:34:00Z">
        <w:r w:rsidRPr="00B04622" w:rsidDel="009C7CF8">
          <w:rPr>
            <w:rFonts w:ascii="Tahoma" w:hAnsi="Tahoma" w:cs="Tahoma"/>
            <w:sz w:val="21"/>
            <w:szCs w:val="21"/>
          </w:rPr>
          <w:delText xml:space="preserve">o Valor Nominal Unitário Atualizado </w:delText>
        </w:r>
      </w:del>
      <w:r w:rsidRPr="00B04622">
        <w:rPr>
          <w:rFonts w:ascii="Tahoma" w:hAnsi="Tahoma" w:cs="Tahoma"/>
          <w:sz w:val="21"/>
          <w:szCs w:val="21"/>
        </w:rPr>
        <w:t xml:space="preserve">ou o Saldo do Valor Unitário Atualizado dos CRI, conforme o caso, será atualizado monetariamente pela Atualização Monetária, calculada pro rata </w:t>
      </w:r>
      <w:proofErr w:type="spellStart"/>
      <w:r w:rsidRPr="00B04622">
        <w:rPr>
          <w:rFonts w:ascii="Tahoma" w:hAnsi="Tahoma" w:cs="Tahoma"/>
          <w:sz w:val="21"/>
          <w:szCs w:val="21"/>
        </w:rPr>
        <w:t>temporis</w:t>
      </w:r>
      <w:proofErr w:type="spellEnd"/>
      <w:r w:rsidRPr="00B04622">
        <w:rPr>
          <w:rFonts w:ascii="Tahoma" w:hAnsi="Tahoma" w:cs="Tahoma"/>
          <w:sz w:val="21"/>
          <w:szCs w:val="21"/>
        </w:rPr>
        <w:t xml:space="preserve"> por Dias Úteis, a partir da Data da Primeira Integralização da respectiva Série</w:t>
      </w:r>
      <w:ins w:id="160" w:author="Matheus Gomes Faria" w:date="2020-06-21T15:35:00Z">
        <w:r w:rsidR="009C7CF8" w:rsidRPr="009C7CF8">
          <w:t xml:space="preserve"> </w:t>
        </w:r>
        <w:r w:rsidR="009C7CF8" w:rsidRPr="009C7CF8">
          <w:rPr>
            <w:rFonts w:ascii="Tahoma" w:hAnsi="Tahoma" w:cs="Tahoma"/>
            <w:sz w:val="21"/>
            <w:szCs w:val="21"/>
          </w:rPr>
          <w:t>até a data de seu efetivo pagamento (“Atualização Monetária”), sendo o produto da Atualização Monetária automaticamente incorporado ao Valor Nominal Unitário dos CRI ou, se for o caso, ao saldo do Valor Nominal Unitário dos CRI (“Valor Nominal Atualizado dos CRI”).</w:t>
        </w:r>
      </w:ins>
      <w:r w:rsidRPr="00B04622">
        <w:rPr>
          <w:rFonts w:ascii="Tahoma" w:hAnsi="Tahoma" w:cs="Tahoma"/>
          <w:sz w:val="21"/>
          <w:szCs w:val="21"/>
        </w:rPr>
        <w:t>.</w:t>
      </w:r>
    </w:p>
    <w:p w14:paraId="333A8CE3" w14:textId="77777777" w:rsidR="00412131" w:rsidRPr="004B0752" w:rsidRDefault="00412131" w:rsidP="00412131">
      <w:pPr>
        <w:spacing w:line="300" w:lineRule="exact"/>
        <w:jc w:val="both"/>
        <w:rPr>
          <w:rFonts w:ascii="Tahoma" w:hAnsi="Tahoma" w:cs="Tahoma"/>
          <w:sz w:val="21"/>
          <w:szCs w:val="21"/>
        </w:rPr>
      </w:pPr>
    </w:p>
    <w:p w14:paraId="683BA7A5" w14:textId="77777777" w:rsidR="00412131" w:rsidRPr="004B0752" w:rsidRDefault="00412131" w:rsidP="00412131">
      <w:pPr>
        <w:pStyle w:val="PargrafodaLista"/>
        <w:numPr>
          <w:ilvl w:val="2"/>
          <w:numId w:val="14"/>
        </w:numPr>
        <w:tabs>
          <w:tab w:val="left" w:pos="1701"/>
        </w:tabs>
        <w:spacing w:line="300" w:lineRule="exact"/>
        <w:ind w:left="709" w:firstLine="0"/>
        <w:contextualSpacing w:val="0"/>
        <w:jc w:val="both"/>
        <w:rPr>
          <w:rFonts w:ascii="Tahoma" w:hAnsi="Tahoma" w:cs="Tahoma"/>
          <w:sz w:val="21"/>
          <w:szCs w:val="21"/>
        </w:rPr>
      </w:pPr>
      <w:r w:rsidRPr="004B0752">
        <w:rPr>
          <w:rFonts w:ascii="Tahoma" w:hAnsi="Tahoma" w:cs="Tahoma"/>
          <w:sz w:val="21"/>
          <w:szCs w:val="21"/>
        </w:rPr>
        <w:t xml:space="preserve">O cálculo do </w:t>
      </w:r>
      <w:r w:rsidRPr="004B0752">
        <w:rPr>
          <w:rFonts w:ascii="Tahoma" w:hAnsi="Tahoma" w:cs="Tahoma"/>
          <w:bCs/>
          <w:iCs/>
          <w:sz w:val="21"/>
          <w:szCs w:val="21"/>
        </w:rPr>
        <w:t>Valor</w:t>
      </w:r>
      <w:r w:rsidRPr="004B0752">
        <w:rPr>
          <w:rFonts w:ascii="Tahoma" w:hAnsi="Tahoma" w:cs="Tahoma"/>
          <w:sz w:val="21"/>
          <w:szCs w:val="21"/>
        </w:rPr>
        <w:t xml:space="preserve"> Nominal Unitário Atualizado dos CRI da respectiva Série será realizado da seguinte forma:</w:t>
      </w:r>
    </w:p>
    <w:p w14:paraId="539B5436"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08FA6B58" w14:textId="77777777" w:rsidR="00412131" w:rsidRPr="006A138C" w:rsidRDefault="00412131" w:rsidP="00412131">
      <w:pPr>
        <w:spacing w:line="300" w:lineRule="exact"/>
        <w:ind w:right="-1"/>
        <w:jc w:val="center"/>
        <w:rPr>
          <w:rFonts w:ascii="Tahoma" w:hAnsi="Tahoma" w:cs="Tahoma"/>
          <w:b/>
          <w:bCs/>
          <w:sz w:val="21"/>
          <w:szCs w:val="21"/>
        </w:rPr>
      </w:pPr>
      <w:proofErr w:type="spellStart"/>
      <w:r w:rsidRPr="006A138C">
        <w:rPr>
          <w:rFonts w:ascii="Tahoma" w:hAnsi="Tahoma" w:cs="Tahoma"/>
          <w:b/>
          <w:bCs/>
          <w:sz w:val="21"/>
          <w:szCs w:val="21"/>
        </w:rPr>
        <w:t>VNa</w:t>
      </w:r>
      <w:proofErr w:type="spellEnd"/>
      <w:r w:rsidRPr="006A138C">
        <w:rPr>
          <w:rFonts w:ascii="Tahoma" w:hAnsi="Tahoma" w:cs="Tahoma"/>
          <w:b/>
          <w:bCs/>
          <w:sz w:val="21"/>
          <w:szCs w:val="21"/>
        </w:rPr>
        <w:t xml:space="preserve"> </w:t>
      </w:r>
      <w:r w:rsidRPr="006A138C">
        <w:rPr>
          <w:rFonts w:ascii="Tahoma" w:hAnsi="Tahoma" w:cs="Tahoma"/>
          <w:b/>
          <w:bCs/>
          <w:sz w:val="21"/>
          <w:szCs w:val="21"/>
        </w:rPr>
        <w:sym w:font="Symbol" w:char="F03D"/>
      </w:r>
      <w:proofErr w:type="spellStart"/>
      <w:r w:rsidRPr="006A138C">
        <w:rPr>
          <w:rFonts w:ascii="Tahoma" w:hAnsi="Tahoma" w:cs="Tahoma"/>
          <w:b/>
          <w:bCs/>
          <w:sz w:val="21"/>
          <w:szCs w:val="21"/>
        </w:rPr>
        <w:t>VNe</w:t>
      </w:r>
      <w:proofErr w:type="spellEnd"/>
      <w:r w:rsidRPr="006A138C">
        <w:rPr>
          <w:rFonts w:ascii="Tahoma" w:hAnsi="Tahoma" w:cs="Tahoma"/>
          <w:b/>
          <w:bCs/>
          <w:sz w:val="21"/>
          <w:szCs w:val="21"/>
        </w:rPr>
        <w:t xml:space="preserve"> </w:t>
      </w:r>
      <w:r w:rsidRPr="006A138C">
        <w:rPr>
          <w:rFonts w:ascii="Tahoma" w:hAnsi="Tahoma" w:cs="Tahoma"/>
          <w:b/>
          <w:bCs/>
          <w:sz w:val="21"/>
          <w:szCs w:val="21"/>
        </w:rPr>
        <w:sym w:font="Symbol" w:char="F0B4"/>
      </w:r>
      <w:r w:rsidRPr="006A138C">
        <w:rPr>
          <w:rFonts w:ascii="Tahoma" w:hAnsi="Tahoma" w:cs="Tahoma"/>
          <w:b/>
          <w:bCs/>
          <w:sz w:val="21"/>
          <w:szCs w:val="21"/>
        </w:rPr>
        <w:t xml:space="preserve"> C,</w:t>
      </w:r>
    </w:p>
    <w:p w14:paraId="09F4CCA3" w14:textId="77777777" w:rsidR="00412131" w:rsidRPr="004B0752" w:rsidRDefault="00412131" w:rsidP="00412131">
      <w:pPr>
        <w:spacing w:line="300" w:lineRule="exact"/>
        <w:ind w:left="720" w:right="-1"/>
        <w:rPr>
          <w:rFonts w:ascii="Tahoma" w:hAnsi="Tahoma" w:cs="Tahoma"/>
          <w:bCs/>
          <w:sz w:val="21"/>
          <w:szCs w:val="21"/>
        </w:rPr>
      </w:pPr>
      <w:r w:rsidRPr="004B0752">
        <w:rPr>
          <w:rFonts w:ascii="Tahoma" w:hAnsi="Tahoma" w:cs="Tahoma"/>
          <w:bCs/>
          <w:sz w:val="21"/>
          <w:szCs w:val="21"/>
        </w:rPr>
        <w:t>onde:</w:t>
      </w:r>
    </w:p>
    <w:p w14:paraId="0F5B4F80" w14:textId="77777777" w:rsidR="00412131" w:rsidRPr="004B0752" w:rsidRDefault="00412131" w:rsidP="00412131">
      <w:pPr>
        <w:spacing w:line="300" w:lineRule="exact"/>
        <w:ind w:left="720" w:right="-1"/>
        <w:rPr>
          <w:rFonts w:ascii="Tahoma" w:hAnsi="Tahoma" w:cs="Tahoma"/>
          <w:bCs/>
          <w:sz w:val="21"/>
          <w:szCs w:val="21"/>
        </w:rPr>
      </w:pPr>
    </w:p>
    <w:p w14:paraId="3D05A383" w14:textId="77777777" w:rsidR="00412131" w:rsidRPr="004B0752" w:rsidRDefault="00412131" w:rsidP="00412131">
      <w:pPr>
        <w:spacing w:line="300" w:lineRule="exact"/>
        <w:ind w:left="709" w:right="-1"/>
        <w:jc w:val="both"/>
        <w:rPr>
          <w:rFonts w:ascii="Tahoma" w:hAnsi="Tahoma" w:cs="Tahoma"/>
          <w:bCs/>
          <w:sz w:val="21"/>
          <w:szCs w:val="21"/>
        </w:rPr>
      </w:pPr>
      <w:proofErr w:type="spellStart"/>
      <w:r w:rsidRPr="004B0752">
        <w:rPr>
          <w:rFonts w:ascii="Tahoma" w:hAnsi="Tahoma" w:cs="Tahoma"/>
          <w:b/>
          <w:bCs/>
          <w:sz w:val="21"/>
          <w:szCs w:val="21"/>
        </w:rPr>
        <w:lastRenderedPageBreak/>
        <w:t>VNa</w:t>
      </w:r>
      <w:proofErr w:type="spellEnd"/>
      <w:r w:rsidRPr="004B0752">
        <w:rPr>
          <w:rFonts w:ascii="Tahoma" w:hAnsi="Tahoma" w:cs="Tahoma"/>
          <w:b/>
          <w:bCs/>
          <w:sz w:val="21"/>
          <w:szCs w:val="21"/>
        </w:rPr>
        <w:t xml:space="preserve">: </w:t>
      </w:r>
      <w:r w:rsidRPr="004B0752">
        <w:rPr>
          <w:rFonts w:ascii="Tahoma" w:hAnsi="Tahoma" w:cs="Tahoma"/>
          <w:bCs/>
          <w:sz w:val="21"/>
          <w:szCs w:val="21"/>
        </w:rPr>
        <w:t>Valor Nominal Unitário Atualizado</w:t>
      </w:r>
      <w:r w:rsidRPr="004B0752">
        <w:rPr>
          <w:rFonts w:ascii="Tahoma" w:hAnsi="Tahoma" w:cs="Tahoma"/>
          <w:sz w:val="21"/>
          <w:szCs w:val="21"/>
        </w:rPr>
        <w:t xml:space="preserve"> </w:t>
      </w:r>
      <w:r w:rsidRPr="004B0752">
        <w:rPr>
          <w:rFonts w:ascii="Tahoma" w:hAnsi="Tahoma" w:cs="Tahoma"/>
          <w:bCs/>
          <w:sz w:val="21"/>
          <w:szCs w:val="21"/>
        </w:rPr>
        <w:t>ou o Saldo do Valor Nominal Unitário Atualizado, conforme o caso, calculado com 8 (oito) casas decimais, sem arredondamento;</w:t>
      </w:r>
    </w:p>
    <w:p w14:paraId="1C5EB368" w14:textId="77777777" w:rsidR="00412131" w:rsidRPr="004B0752" w:rsidRDefault="00412131" w:rsidP="00412131">
      <w:pPr>
        <w:spacing w:line="300" w:lineRule="exact"/>
        <w:ind w:right="-1"/>
        <w:jc w:val="both"/>
        <w:rPr>
          <w:rFonts w:ascii="Tahoma" w:hAnsi="Tahoma" w:cs="Tahoma"/>
          <w:b/>
          <w:bCs/>
          <w:sz w:val="21"/>
          <w:szCs w:val="21"/>
        </w:rPr>
      </w:pPr>
    </w:p>
    <w:p w14:paraId="781555F3" w14:textId="77777777" w:rsidR="00412131" w:rsidRPr="004B0752" w:rsidRDefault="00412131" w:rsidP="00412131">
      <w:pPr>
        <w:widowControl w:val="0"/>
        <w:spacing w:line="300" w:lineRule="exact"/>
        <w:ind w:left="709"/>
        <w:jc w:val="both"/>
        <w:rPr>
          <w:rFonts w:ascii="Tahoma" w:hAnsi="Tahoma" w:cs="Tahoma"/>
          <w:bCs/>
          <w:sz w:val="21"/>
          <w:szCs w:val="21"/>
        </w:rPr>
      </w:pPr>
      <w:proofErr w:type="spellStart"/>
      <w:r w:rsidRPr="004B0752">
        <w:rPr>
          <w:rFonts w:ascii="Tahoma" w:hAnsi="Tahoma" w:cs="Tahoma"/>
          <w:b/>
          <w:bCs/>
          <w:sz w:val="21"/>
          <w:szCs w:val="21"/>
        </w:rPr>
        <w:t>VNe</w:t>
      </w:r>
      <w:proofErr w:type="spellEnd"/>
      <w:r w:rsidRPr="004B0752">
        <w:rPr>
          <w:rFonts w:ascii="Tahoma" w:hAnsi="Tahoma" w:cs="Tahoma"/>
          <w:b/>
          <w:bCs/>
          <w:sz w:val="21"/>
          <w:szCs w:val="21"/>
        </w:rPr>
        <w:t xml:space="preserve">: </w:t>
      </w:r>
      <w:r w:rsidRPr="004B0752">
        <w:rPr>
          <w:rFonts w:ascii="Tahoma" w:hAnsi="Tahoma" w:cs="Tahoma"/>
          <w:bCs/>
          <w:sz w:val="21"/>
          <w:szCs w:val="21"/>
        </w:rPr>
        <w:t xml:space="preserve">Valor Nominal Unitário ou o </w:t>
      </w:r>
      <w:r w:rsidR="00AB56E5" w:rsidRPr="004B0752">
        <w:rPr>
          <w:rFonts w:ascii="Tahoma" w:hAnsi="Tahoma" w:cs="Tahoma"/>
          <w:bCs/>
          <w:sz w:val="21"/>
          <w:szCs w:val="21"/>
        </w:rPr>
        <w:t>s</w:t>
      </w:r>
      <w:r w:rsidRPr="004B0752">
        <w:rPr>
          <w:rFonts w:ascii="Tahoma" w:hAnsi="Tahoma" w:cs="Tahoma"/>
          <w:bCs/>
          <w:sz w:val="21"/>
          <w:szCs w:val="21"/>
        </w:rPr>
        <w:t>aldo do Valor Nominal Unitário, conforme o caso, do período imediatamente anterior, informado/calculado com 8 (oito) casas decimais, sem arredondamento; e</w:t>
      </w:r>
    </w:p>
    <w:p w14:paraId="658F3BD1" w14:textId="77777777" w:rsidR="00412131" w:rsidRPr="004B0752" w:rsidRDefault="00412131" w:rsidP="00412131">
      <w:pPr>
        <w:widowControl w:val="0"/>
        <w:spacing w:line="300" w:lineRule="exact"/>
        <w:jc w:val="both"/>
        <w:rPr>
          <w:rFonts w:ascii="Tahoma" w:hAnsi="Tahoma" w:cs="Tahoma"/>
          <w:bCs/>
          <w:sz w:val="21"/>
          <w:szCs w:val="21"/>
        </w:rPr>
      </w:pPr>
    </w:p>
    <w:p w14:paraId="42F6BA89" w14:textId="77777777" w:rsidR="00412131" w:rsidRPr="004B0752" w:rsidRDefault="00412131" w:rsidP="00412131">
      <w:pPr>
        <w:widowControl w:val="0"/>
        <w:spacing w:line="300" w:lineRule="exact"/>
        <w:ind w:left="709"/>
        <w:jc w:val="both"/>
        <w:rPr>
          <w:rFonts w:ascii="Tahoma" w:hAnsi="Tahoma" w:cs="Tahoma"/>
          <w:bCs/>
          <w:sz w:val="21"/>
          <w:szCs w:val="21"/>
        </w:rPr>
      </w:pPr>
      <w:r w:rsidRPr="004B0752">
        <w:rPr>
          <w:rFonts w:ascii="Tahoma" w:hAnsi="Tahoma" w:cs="Tahoma"/>
          <w:b/>
          <w:bCs/>
          <w:sz w:val="21"/>
          <w:szCs w:val="21"/>
        </w:rPr>
        <w:t>C</w:t>
      </w:r>
      <w:r w:rsidRPr="004B0752">
        <w:rPr>
          <w:rFonts w:ascii="Tahoma" w:hAnsi="Tahoma" w:cs="Tahoma"/>
          <w:bCs/>
          <w:sz w:val="21"/>
          <w:szCs w:val="21"/>
        </w:rPr>
        <w:t xml:space="preserve"> = fator acumulado das variações mensais da Atualização Monetária, calculado com 8 (oito) casas decimais, sem arredondamento, apurado da seguinte forma:</w:t>
      </w:r>
    </w:p>
    <w:p w14:paraId="0E5EEC0B" w14:textId="77777777" w:rsidR="00AB56E5" w:rsidRPr="004B0752" w:rsidRDefault="00AB56E5" w:rsidP="00AB56E5">
      <w:pPr>
        <w:widowControl w:val="0"/>
        <w:spacing w:line="300" w:lineRule="exact"/>
        <w:ind w:left="709"/>
        <w:jc w:val="both"/>
        <w:rPr>
          <w:rFonts w:ascii="Tahoma" w:hAnsi="Tahoma" w:cs="Tahoma"/>
          <w:bCs/>
          <w:sz w:val="21"/>
          <w:szCs w:val="21"/>
        </w:rPr>
      </w:pPr>
    </w:p>
    <w:p w14:paraId="6A922667" w14:textId="77777777" w:rsidR="00AB56E5" w:rsidRPr="004B0752" w:rsidRDefault="00AB56E5" w:rsidP="00AB56E5">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5F617A07" w14:textId="77777777" w:rsidR="00412131" w:rsidRPr="004B0752" w:rsidRDefault="00412131" w:rsidP="00AB56E5">
      <w:pPr>
        <w:widowControl w:val="0"/>
        <w:spacing w:line="300" w:lineRule="exact"/>
        <w:ind w:left="709"/>
        <w:jc w:val="both"/>
        <w:rPr>
          <w:rFonts w:ascii="Tahoma" w:hAnsi="Tahoma" w:cs="Tahoma"/>
          <w:bCs/>
          <w:sz w:val="21"/>
          <w:szCs w:val="21"/>
        </w:rPr>
      </w:pPr>
      <w:r w:rsidRPr="004B0752">
        <w:rPr>
          <w:rFonts w:ascii="Tahoma" w:hAnsi="Tahoma" w:cs="Tahoma"/>
          <w:bCs/>
          <w:sz w:val="21"/>
          <w:szCs w:val="21"/>
        </w:rPr>
        <w:t>Onde:</w:t>
      </w:r>
      <w:r w:rsidRPr="004B0752" w:rsidDel="00343B4F">
        <w:rPr>
          <w:rFonts w:ascii="Tahoma" w:hAnsi="Tahoma" w:cs="Tahoma"/>
          <w:bCs/>
          <w:sz w:val="21"/>
          <w:szCs w:val="21"/>
        </w:rPr>
        <w:t xml:space="preserve"> </w:t>
      </w:r>
    </w:p>
    <w:p w14:paraId="64CC20E3" w14:textId="65AF0AE8"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
          <w:bCs/>
          <w:sz w:val="21"/>
          <w:szCs w:val="21"/>
        </w:rPr>
        <w:t>NI</w:t>
      </w:r>
      <w:r w:rsidRPr="004B0752">
        <w:rPr>
          <w:rFonts w:ascii="Tahoma" w:hAnsi="Tahoma" w:cs="Tahoma"/>
          <w:b/>
          <w:bCs/>
          <w:sz w:val="21"/>
          <w:szCs w:val="21"/>
          <w:vertAlign w:val="subscript"/>
        </w:rPr>
        <w:t>K</w:t>
      </w:r>
      <w:r w:rsidRPr="004B0752">
        <w:rPr>
          <w:rFonts w:ascii="Tahoma" w:hAnsi="Tahoma" w:cs="Tahoma"/>
          <w:bCs/>
          <w:sz w:val="21"/>
          <w:szCs w:val="21"/>
        </w:rPr>
        <w:t xml:space="preserve"> = valor do número-índice da Atualização Monetária divulgado no mês anterior ao mês de atualização </w:t>
      </w:r>
      <w:bookmarkStart w:id="161" w:name="_Hlk502163451"/>
      <w:r w:rsidRPr="004B0752">
        <w:rPr>
          <w:rFonts w:ascii="Tahoma" w:hAnsi="Tahoma" w:cs="Tahoma"/>
          <w:bCs/>
          <w:sz w:val="21"/>
          <w:szCs w:val="21"/>
        </w:rPr>
        <w:t>(</w:t>
      </w:r>
      <w:r w:rsidRPr="004B0752">
        <w:rPr>
          <w:rFonts w:ascii="Tahoma" w:hAnsi="Tahoma" w:cs="Tahoma"/>
          <w:bCs/>
          <w:i/>
          <w:sz w:val="21"/>
          <w:szCs w:val="21"/>
        </w:rPr>
        <w:t>e.g.</w:t>
      </w:r>
      <w:r w:rsidRPr="004B0752">
        <w:rPr>
          <w:rFonts w:ascii="Tahoma" w:hAnsi="Tahoma" w:cs="Tahoma"/>
          <w:bCs/>
          <w:sz w:val="21"/>
          <w:szCs w:val="21"/>
        </w:rPr>
        <w:t xml:space="preserve"> para o mês de atualização outubro, utilizar-se-á o índice divulgado em setembro, que se refere a agosto)</w:t>
      </w:r>
      <w:bookmarkEnd w:id="161"/>
      <w:r w:rsidRPr="004B0752">
        <w:rPr>
          <w:rFonts w:ascii="Tahoma" w:hAnsi="Tahoma" w:cs="Tahoma"/>
          <w:bCs/>
          <w:sz w:val="21"/>
          <w:szCs w:val="21"/>
        </w:rPr>
        <w:t xml:space="preserve">; </w:t>
      </w:r>
    </w:p>
    <w:p w14:paraId="06168427" w14:textId="07425A59"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
          <w:bCs/>
          <w:sz w:val="21"/>
          <w:szCs w:val="21"/>
        </w:rPr>
        <w:t>NI</w:t>
      </w:r>
      <w:r w:rsidRPr="004B0752">
        <w:rPr>
          <w:rFonts w:ascii="Tahoma" w:hAnsi="Tahoma" w:cs="Tahoma"/>
          <w:b/>
          <w:bCs/>
          <w:sz w:val="21"/>
          <w:szCs w:val="21"/>
          <w:vertAlign w:val="subscript"/>
        </w:rPr>
        <w:t>K-1</w:t>
      </w:r>
      <w:r w:rsidRPr="004B0752">
        <w:rPr>
          <w:rFonts w:ascii="Tahoma" w:hAnsi="Tahoma" w:cs="Tahoma"/>
          <w:bCs/>
          <w:sz w:val="21"/>
          <w:szCs w:val="21"/>
        </w:rPr>
        <w:t xml:space="preserve"> = valor do número-índice da Atualização Monetária divulgado no mês anterior ao mês “k” (</w:t>
      </w:r>
      <w:r w:rsidRPr="004B0752">
        <w:rPr>
          <w:rFonts w:ascii="Tahoma" w:hAnsi="Tahoma" w:cs="Tahoma"/>
          <w:bCs/>
          <w:i/>
          <w:sz w:val="21"/>
          <w:szCs w:val="21"/>
        </w:rPr>
        <w:t>e.g.</w:t>
      </w:r>
      <w:r w:rsidRPr="004B0752">
        <w:rPr>
          <w:rFonts w:ascii="Tahoma" w:hAnsi="Tahoma" w:cs="Tahoma"/>
          <w:bCs/>
          <w:sz w:val="21"/>
          <w:szCs w:val="21"/>
        </w:rPr>
        <w:t xml:space="preserve"> utilizar-se-</w:t>
      </w:r>
      <w:r w:rsidR="00AB56E5" w:rsidRPr="004B0752">
        <w:rPr>
          <w:rFonts w:ascii="Tahoma" w:hAnsi="Tahoma" w:cs="Tahoma"/>
          <w:bCs/>
          <w:sz w:val="21"/>
          <w:szCs w:val="21"/>
        </w:rPr>
        <w:t>á</w:t>
      </w:r>
      <w:r w:rsidRPr="004B0752">
        <w:rPr>
          <w:rFonts w:ascii="Tahoma" w:hAnsi="Tahoma" w:cs="Tahoma"/>
          <w:bCs/>
          <w:sz w:val="21"/>
          <w:szCs w:val="21"/>
        </w:rPr>
        <w:t xml:space="preserve"> o índice divulgado em agosto, que se refere a julho);</w:t>
      </w:r>
      <w:r w:rsidR="00DA0410" w:rsidRPr="004B0752">
        <w:rPr>
          <w:rFonts w:ascii="Tahoma" w:hAnsi="Tahoma" w:cs="Tahoma"/>
          <w:bCs/>
          <w:sz w:val="21"/>
          <w:szCs w:val="21"/>
        </w:rPr>
        <w:t xml:space="preserve"> </w:t>
      </w:r>
    </w:p>
    <w:p w14:paraId="28D87DEC" w14:textId="77777777" w:rsidR="00412131" w:rsidRPr="004B0752" w:rsidRDefault="00412131" w:rsidP="00412131">
      <w:pPr>
        <w:spacing w:line="300" w:lineRule="exact"/>
        <w:ind w:left="709" w:right="-1"/>
        <w:jc w:val="both"/>
        <w:rPr>
          <w:rFonts w:ascii="Tahoma" w:hAnsi="Tahoma" w:cs="Tahoma"/>
          <w:bCs/>
          <w:sz w:val="21"/>
          <w:szCs w:val="21"/>
        </w:rPr>
      </w:pPr>
      <w:proofErr w:type="spellStart"/>
      <w:r w:rsidRPr="004B0752">
        <w:rPr>
          <w:rFonts w:ascii="Tahoma" w:hAnsi="Tahoma" w:cs="Tahoma"/>
          <w:b/>
          <w:bCs/>
          <w:sz w:val="21"/>
          <w:szCs w:val="21"/>
        </w:rPr>
        <w:t>dup</w:t>
      </w:r>
      <w:proofErr w:type="spellEnd"/>
      <w:r w:rsidRPr="004B0752">
        <w:rPr>
          <w:rFonts w:ascii="Tahoma" w:hAnsi="Tahoma" w:cs="Tahoma"/>
          <w:bCs/>
          <w:sz w:val="21"/>
          <w:szCs w:val="21"/>
        </w:rPr>
        <w:t xml:space="preserve"> = número de Dias Úteis entre a Data da Primeira Integralização da Série</w:t>
      </w:r>
      <w:r w:rsidR="00AB56E5" w:rsidRPr="004B0752">
        <w:rPr>
          <w:rFonts w:ascii="Tahoma" w:hAnsi="Tahoma" w:cs="Tahoma"/>
          <w:bCs/>
          <w:sz w:val="21"/>
          <w:szCs w:val="21"/>
        </w:rPr>
        <w:t xml:space="preserve"> a ser considerada</w:t>
      </w:r>
      <w:r w:rsidRPr="004B0752">
        <w:rPr>
          <w:rFonts w:ascii="Tahoma" w:hAnsi="Tahoma" w:cs="Tahoma"/>
          <w:bCs/>
          <w:sz w:val="21"/>
          <w:szCs w:val="21"/>
        </w:rPr>
        <w:t>, ou a última Data de Aniversário, inclusive, e a data de cálculo, exclusive, sendo “</w:t>
      </w:r>
      <w:proofErr w:type="spellStart"/>
      <w:r w:rsidRPr="004B0752">
        <w:rPr>
          <w:rFonts w:ascii="Tahoma" w:hAnsi="Tahoma" w:cs="Tahoma"/>
          <w:bCs/>
          <w:sz w:val="21"/>
          <w:szCs w:val="21"/>
        </w:rPr>
        <w:t>dup</w:t>
      </w:r>
      <w:proofErr w:type="spellEnd"/>
      <w:r w:rsidRPr="004B0752">
        <w:rPr>
          <w:rFonts w:ascii="Tahoma" w:hAnsi="Tahoma" w:cs="Tahoma"/>
          <w:bCs/>
          <w:sz w:val="21"/>
          <w:szCs w:val="21"/>
        </w:rPr>
        <w:t>” um número inteiro;</w:t>
      </w:r>
      <w:r w:rsidR="00AB56E5" w:rsidRPr="004B0752">
        <w:rPr>
          <w:rFonts w:ascii="Tahoma" w:hAnsi="Tahoma" w:cs="Tahoma"/>
          <w:bCs/>
          <w:sz w:val="21"/>
          <w:szCs w:val="21"/>
        </w:rPr>
        <w:t xml:space="preserve"> e</w:t>
      </w:r>
    </w:p>
    <w:p w14:paraId="14639197" w14:textId="28C7B40F" w:rsidR="00412131" w:rsidRPr="004B0752" w:rsidRDefault="00412131" w:rsidP="00412131">
      <w:pPr>
        <w:spacing w:line="300" w:lineRule="exact"/>
        <w:ind w:left="709" w:right="-1"/>
        <w:jc w:val="both"/>
        <w:rPr>
          <w:rFonts w:ascii="Tahoma" w:hAnsi="Tahoma" w:cs="Tahoma"/>
          <w:bCs/>
          <w:sz w:val="21"/>
          <w:szCs w:val="21"/>
        </w:rPr>
      </w:pPr>
      <w:proofErr w:type="spellStart"/>
      <w:r w:rsidRPr="004B0752">
        <w:rPr>
          <w:rFonts w:ascii="Tahoma" w:hAnsi="Tahoma" w:cs="Tahoma"/>
          <w:b/>
          <w:bCs/>
          <w:sz w:val="21"/>
          <w:szCs w:val="21"/>
        </w:rPr>
        <w:t>dut</w:t>
      </w:r>
      <w:proofErr w:type="spellEnd"/>
      <w:r w:rsidRPr="004B0752">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B0752">
        <w:rPr>
          <w:rFonts w:ascii="Tahoma" w:hAnsi="Tahoma" w:cs="Tahoma"/>
          <w:bCs/>
          <w:sz w:val="21"/>
          <w:szCs w:val="21"/>
        </w:rPr>
        <w:t>dut</w:t>
      </w:r>
      <w:proofErr w:type="spellEnd"/>
      <w:r w:rsidRPr="004B0752">
        <w:rPr>
          <w:rFonts w:ascii="Tahoma" w:hAnsi="Tahoma" w:cs="Tahoma"/>
          <w:bCs/>
          <w:sz w:val="21"/>
          <w:szCs w:val="21"/>
        </w:rPr>
        <w:t>” um número inteiro.</w:t>
      </w:r>
    </w:p>
    <w:p w14:paraId="4AD512F0" w14:textId="77777777" w:rsidR="00412131" w:rsidRPr="004B0752" w:rsidRDefault="00412131" w:rsidP="00412131">
      <w:pPr>
        <w:spacing w:line="300" w:lineRule="exact"/>
        <w:ind w:right="-1"/>
        <w:jc w:val="both"/>
        <w:rPr>
          <w:rFonts w:ascii="Tahoma" w:hAnsi="Tahoma" w:cs="Tahoma"/>
          <w:bCs/>
          <w:sz w:val="21"/>
          <w:szCs w:val="21"/>
        </w:rPr>
      </w:pPr>
    </w:p>
    <w:p w14:paraId="6B446D28" w14:textId="77777777" w:rsidR="00412131" w:rsidRPr="004B0752" w:rsidRDefault="00412131" w:rsidP="00AB56E5">
      <w:pPr>
        <w:spacing w:line="360" w:lineRule="auto"/>
        <w:ind w:left="709"/>
        <w:jc w:val="both"/>
        <w:rPr>
          <w:rFonts w:ascii="Tahoma" w:hAnsi="Tahoma" w:cs="Tahoma"/>
          <w:bCs/>
          <w:sz w:val="21"/>
          <w:szCs w:val="21"/>
        </w:rPr>
      </w:pPr>
      <w:r w:rsidRPr="004B0752">
        <w:rPr>
          <w:rFonts w:ascii="Tahoma" w:hAnsi="Tahoma" w:cs="Tahoma"/>
          <w:bCs/>
          <w:sz w:val="21"/>
          <w:szCs w:val="21"/>
        </w:rPr>
        <w:t xml:space="preserve">O fator resultante da </w:t>
      </w:r>
      <w:r w:rsidR="00AB56E5" w:rsidRPr="004B0752">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4B0752">
        <w:rPr>
          <w:rFonts w:ascii="Tahoma" w:hAnsi="Tahoma" w:cs="Tahoma"/>
          <w:bCs/>
          <w:sz w:val="21"/>
          <w:szCs w:val="21"/>
        </w:rPr>
        <w:t xml:space="preserve">  é considerado </w:t>
      </w:r>
      <w:r w:rsidRPr="004B0752">
        <w:rPr>
          <w:rFonts w:ascii="Tahoma" w:hAnsi="Tahoma" w:cs="Tahoma"/>
          <w:bCs/>
          <w:sz w:val="21"/>
          <w:szCs w:val="21"/>
        </w:rPr>
        <w:t>com 8 (oito) casas decimais, sem arredondamento.</w:t>
      </w:r>
    </w:p>
    <w:p w14:paraId="3C916D69" w14:textId="77777777" w:rsidR="00412131" w:rsidRPr="004B0752" w:rsidRDefault="00412131" w:rsidP="00412131">
      <w:pPr>
        <w:spacing w:line="300" w:lineRule="exact"/>
        <w:ind w:left="709"/>
        <w:jc w:val="both"/>
        <w:rPr>
          <w:rFonts w:ascii="Tahoma" w:hAnsi="Tahoma" w:cs="Tahoma"/>
          <w:bCs/>
          <w:sz w:val="21"/>
          <w:szCs w:val="21"/>
        </w:rPr>
      </w:pPr>
    </w:p>
    <w:p w14:paraId="321F18BB" w14:textId="77777777" w:rsidR="00412131" w:rsidRPr="004B0752" w:rsidRDefault="00412131" w:rsidP="00412131">
      <w:pPr>
        <w:ind w:left="709"/>
        <w:jc w:val="both"/>
        <w:rPr>
          <w:rFonts w:ascii="Tahoma" w:hAnsi="Tahoma" w:cs="Tahoma"/>
          <w:bCs/>
          <w:sz w:val="21"/>
          <w:szCs w:val="21"/>
        </w:rPr>
      </w:pPr>
      <w:r w:rsidRPr="004B0752">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4B0752">
        <w:rPr>
          <w:rFonts w:ascii="Tahoma" w:hAnsi="Tahoma" w:cs="Tahoma"/>
          <w:bCs/>
          <w:sz w:val="21"/>
          <w:szCs w:val="21"/>
        </w:rPr>
        <w:t xml:space="preserve"> é considerado com 9 (nove) casas decimais, sem arredondamento.</w:t>
      </w:r>
    </w:p>
    <w:p w14:paraId="175FE517" w14:textId="77777777" w:rsidR="00412131" w:rsidRPr="004B0752" w:rsidRDefault="00412131" w:rsidP="00412131">
      <w:pPr>
        <w:spacing w:line="300" w:lineRule="exact"/>
        <w:ind w:left="709" w:right="-1"/>
        <w:jc w:val="both"/>
        <w:rPr>
          <w:rFonts w:ascii="Tahoma" w:hAnsi="Tahoma" w:cs="Tahoma"/>
          <w:bCs/>
          <w:sz w:val="21"/>
          <w:szCs w:val="21"/>
        </w:rPr>
      </w:pPr>
    </w:p>
    <w:p w14:paraId="54E470FB" w14:textId="77777777" w:rsidR="00412131" w:rsidRPr="004B0752" w:rsidRDefault="00412131" w:rsidP="00412131">
      <w:pPr>
        <w:ind w:left="709"/>
        <w:jc w:val="both"/>
        <w:rPr>
          <w:rFonts w:ascii="Tahoma" w:hAnsi="Tahoma" w:cs="Tahoma"/>
          <w:bCs/>
          <w:sz w:val="21"/>
          <w:szCs w:val="21"/>
        </w:rPr>
      </w:pPr>
      <w:r w:rsidRPr="004B0752">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4B0752">
        <w:rPr>
          <w:rFonts w:ascii="Tahoma" w:hAnsi="Tahoma" w:cs="Tahoma"/>
          <w:bCs/>
          <w:sz w:val="21"/>
          <w:szCs w:val="21"/>
        </w:rPr>
        <w:t xml:space="preserve"> é considerado com 8 (oito) casas decimais, sem arredondamento.</w:t>
      </w:r>
    </w:p>
    <w:p w14:paraId="5ED46CED" w14:textId="77777777" w:rsidR="00412131" w:rsidRPr="004B0752" w:rsidRDefault="00412131" w:rsidP="00412131">
      <w:pPr>
        <w:spacing w:line="300" w:lineRule="exact"/>
        <w:ind w:right="-1"/>
        <w:jc w:val="both"/>
        <w:rPr>
          <w:rFonts w:ascii="Tahoma" w:hAnsi="Tahoma" w:cs="Tahoma"/>
          <w:bCs/>
          <w:sz w:val="21"/>
          <w:szCs w:val="21"/>
        </w:rPr>
      </w:pPr>
    </w:p>
    <w:p w14:paraId="16639F1C" w14:textId="69430030" w:rsidR="00412131" w:rsidRPr="004B0752" w:rsidRDefault="00B04622" w:rsidP="00412131">
      <w:pPr>
        <w:spacing w:line="300" w:lineRule="exact"/>
        <w:ind w:left="709" w:right="-1"/>
        <w:jc w:val="both"/>
        <w:rPr>
          <w:rFonts w:ascii="Tahoma" w:hAnsi="Tahoma" w:cs="Tahoma"/>
          <w:bCs/>
          <w:sz w:val="21"/>
          <w:szCs w:val="21"/>
        </w:rPr>
      </w:pPr>
      <w:r w:rsidRPr="00B04622">
        <w:rPr>
          <w:rFonts w:ascii="Tahoma" w:hAnsi="Tahoma" w:cs="Tahoma"/>
          <w:bCs/>
          <w:sz w:val="21"/>
          <w:szCs w:val="21"/>
        </w:rPr>
        <w:t>O número-índice da Atualização Monetária deverá ser utilizado considerando idêntico número de casas decimais divulgado pelo órgão responsável por seu cálculo.</w:t>
      </w:r>
    </w:p>
    <w:p w14:paraId="06DBB4F1" w14:textId="77777777" w:rsidR="00412131" w:rsidRPr="004B0752" w:rsidRDefault="00412131" w:rsidP="00412131">
      <w:pPr>
        <w:spacing w:line="300" w:lineRule="exact"/>
        <w:ind w:right="-1"/>
        <w:jc w:val="both"/>
        <w:rPr>
          <w:rFonts w:ascii="Tahoma" w:hAnsi="Tahoma" w:cs="Tahoma"/>
          <w:bCs/>
          <w:sz w:val="21"/>
          <w:szCs w:val="21"/>
        </w:rPr>
      </w:pPr>
    </w:p>
    <w:p w14:paraId="35B924C5" w14:textId="3B6511CA" w:rsidR="00412131" w:rsidRPr="004B0752" w:rsidRDefault="00412131" w:rsidP="00412131">
      <w:pPr>
        <w:pStyle w:val="PargrafodaLista"/>
        <w:spacing w:line="300" w:lineRule="exact"/>
        <w:ind w:left="709"/>
        <w:contextualSpacing w:val="0"/>
        <w:jc w:val="both"/>
        <w:rPr>
          <w:rFonts w:ascii="Tahoma" w:hAnsi="Tahoma" w:cs="Tahoma"/>
          <w:bCs/>
          <w:sz w:val="21"/>
          <w:szCs w:val="21"/>
        </w:rPr>
      </w:pPr>
      <w:r w:rsidRPr="00AF18D7">
        <w:rPr>
          <w:rFonts w:ascii="Tahoma" w:hAnsi="Tahoma" w:cs="Tahoma"/>
          <w:bCs/>
          <w:sz w:val="21"/>
          <w:szCs w:val="21"/>
        </w:rPr>
        <w:t xml:space="preserve">Considera-se </w:t>
      </w:r>
      <w:r w:rsidR="00312F97" w:rsidRPr="00AF18D7">
        <w:rPr>
          <w:rFonts w:ascii="Tahoma" w:hAnsi="Tahoma" w:cs="Tahoma"/>
          <w:bCs/>
          <w:sz w:val="21"/>
          <w:szCs w:val="21"/>
        </w:rPr>
        <w:t>D</w:t>
      </w:r>
      <w:r w:rsidRPr="00AF18D7">
        <w:rPr>
          <w:rFonts w:ascii="Tahoma" w:hAnsi="Tahoma" w:cs="Tahoma"/>
          <w:bCs/>
          <w:sz w:val="21"/>
          <w:szCs w:val="21"/>
        </w:rPr>
        <w:t xml:space="preserve">ata de </w:t>
      </w:r>
      <w:r w:rsidR="00312F97" w:rsidRPr="00AF18D7">
        <w:rPr>
          <w:rFonts w:ascii="Tahoma" w:hAnsi="Tahoma" w:cs="Tahoma"/>
          <w:bCs/>
          <w:sz w:val="21"/>
          <w:szCs w:val="21"/>
        </w:rPr>
        <w:t>A</w:t>
      </w:r>
      <w:r w:rsidRPr="00AF18D7">
        <w:rPr>
          <w:rFonts w:ascii="Tahoma" w:hAnsi="Tahoma" w:cs="Tahoma"/>
          <w:bCs/>
          <w:sz w:val="21"/>
          <w:szCs w:val="21"/>
        </w:rPr>
        <w:t xml:space="preserve">niversário o dia </w:t>
      </w:r>
      <w:r w:rsidRPr="00AF18D7">
        <w:rPr>
          <w:rFonts w:ascii="Tahoma" w:hAnsi="Tahoma" w:cs="Tahoma"/>
          <w:bCs/>
          <w:color w:val="000000"/>
          <w:sz w:val="21"/>
          <w:szCs w:val="21"/>
        </w:rPr>
        <w:t xml:space="preserve">20 (vinte) </w:t>
      </w:r>
      <w:r w:rsidRPr="00AF18D7">
        <w:rPr>
          <w:rFonts w:ascii="Tahoma" w:hAnsi="Tahoma" w:cs="Tahoma"/>
          <w:bCs/>
          <w:sz w:val="21"/>
          <w:szCs w:val="21"/>
        </w:rPr>
        <w:t>de cada mês.</w:t>
      </w:r>
    </w:p>
    <w:p w14:paraId="1AC45B48" w14:textId="77777777" w:rsidR="00412131" w:rsidRPr="004B0752" w:rsidRDefault="00412131" w:rsidP="00412131">
      <w:pPr>
        <w:pStyle w:val="PargrafodaLista"/>
        <w:spacing w:line="300" w:lineRule="exact"/>
        <w:ind w:left="709"/>
        <w:contextualSpacing w:val="0"/>
        <w:jc w:val="both"/>
        <w:rPr>
          <w:rFonts w:ascii="Tahoma" w:hAnsi="Tahoma" w:cs="Tahoma"/>
          <w:bCs/>
          <w:sz w:val="21"/>
          <w:szCs w:val="21"/>
        </w:rPr>
      </w:pPr>
    </w:p>
    <w:p w14:paraId="79EE9818" w14:textId="723F2582" w:rsidR="00412131" w:rsidRPr="004B0752" w:rsidRDefault="00B04622" w:rsidP="00412131">
      <w:pPr>
        <w:pStyle w:val="PargrafodaLista"/>
        <w:spacing w:line="300" w:lineRule="exact"/>
        <w:ind w:left="709"/>
        <w:jc w:val="both"/>
        <w:rPr>
          <w:rFonts w:ascii="Tahoma" w:hAnsi="Tahoma" w:cs="Tahoma"/>
          <w:bCs/>
          <w:sz w:val="21"/>
          <w:szCs w:val="21"/>
        </w:rPr>
      </w:pPr>
      <w:r w:rsidRPr="00B04622">
        <w:rPr>
          <w:rFonts w:ascii="Tahoma" w:hAnsi="Tahoma" w:cs="Tahoma"/>
          <w:bCs/>
          <w:sz w:val="21"/>
          <w:szCs w:val="21"/>
        </w:rPr>
        <w:t xml:space="preserve">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w:t>
      </w:r>
      <w:r w:rsidRPr="00B04622">
        <w:rPr>
          <w:rFonts w:ascii="Tahoma" w:hAnsi="Tahoma" w:cs="Tahoma"/>
          <w:bCs/>
          <w:sz w:val="21"/>
          <w:szCs w:val="21"/>
        </w:rPr>
        <w:lastRenderedPageBreak/>
        <w:t>positiva, o saldo devedor do CRI não será ajustado no momento da divulgação do número índice e nem haverá compensações entre as partes.</w:t>
      </w:r>
      <w:r w:rsidR="00DA0410" w:rsidRPr="004B0752">
        <w:rPr>
          <w:rFonts w:ascii="Tahoma" w:hAnsi="Tahoma" w:cs="Tahoma"/>
          <w:bCs/>
          <w:sz w:val="21"/>
          <w:szCs w:val="21"/>
        </w:rPr>
        <w:t xml:space="preserve"> </w:t>
      </w:r>
    </w:p>
    <w:p w14:paraId="514DC0BC" w14:textId="77777777" w:rsidR="00412131" w:rsidRPr="004B0752" w:rsidRDefault="00412131" w:rsidP="00412131">
      <w:pPr>
        <w:pStyle w:val="PargrafodaLista"/>
        <w:spacing w:line="300" w:lineRule="exact"/>
        <w:ind w:left="709"/>
        <w:contextualSpacing w:val="0"/>
        <w:jc w:val="both"/>
        <w:rPr>
          <w:rFonts w:ascii="Tahoma" w:hAnsi="Tahoma" w:cs="Tahoma"/>
          <w:bCs/>
          <w:sz w:val="21"/>
          <w:szCs w:val="21"/>
        </w:rPr>
      </w:pPr>
    </w:p>
    <w:p w14:paraId="2EE7DB6B" w14:textId="142E0CFA" w:rsidR="00412131" w:rsidRPr="004B0752" w:rsidRDefault="00412131" w:rsidP="00412131">
      <w:pPr>
        <w:pStyle w:val="PargrafodaLista"/>
        <w:spacing w:line="300" w:lineRule="exact"/>
        <w:ind w:left="709"/>
        <w:contextualSpacing w:val="0"/>
        <w:jc w:val="both"/>
        <w:rPr>
          <w:rFonts w:ascii="Tahoma" w:hAnsi="Tahoma" w:cs="Tahoma"/>
          <w:sz w:val="21"/>
          <w:szCs w:val="21"/>
        </w:rPr>
      </w:pPr>
      <w:r w:rsidRPr="004B0752">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0FD959A9" w14:textId="77777777" w:rsidR="00412131" w:rsidRPr="004B0752" w:rsidRDefault="00412131" w:rsidP="00412131">
      <w:pPr>
        <w:pStyle w:val="PargrafodaLista"/>
        <w:spacing w:line="300" w:lineRule="exact"/>
        <w:ind w:left="709" w:right="-2"/>
        <w:contextualSpacing w:val="0"/>
        <w:jc w:val="both"/>
        <w:rPr>
          <w:rFonts w:ascii="Tahoma" w:hAnsi="Tahoma" w:cs="Tahoma"/>
          <w:sz w:val="21"/>
          <w:szCs w:val="21"/>
        </w:rPr>
      </w:pPr>
    </w:p>
    <w:p w14:paraId="20516E4E" w14:textId="77777777"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Cs/>
          <w:sz w:val="21"/>
          <w:szCs w:val="21"/>
        </w:rPr>
        <w:t xml:space="preserve">O </w:t>
      </w:r>
      <w:proofErr w:type="spellStart"/>
      <w:r w:rsidRPr="004B0752">
        <w:rPr>
          <w:rFonts w:ascii="Tahoma" w:hAnsi="Tahoma" w:cs="Tahoma"/>
          <w:bCs/>
          <w:sz w:val="21"/>
          <w:szCs w:val="21"/>
        </w:rPr>
        <w:t>produtório</w:t>
      </w:r>
      <w:proofErr w:type="spellEnd"/>
      <w:r w:rsidRPr="004B0752">
        <w:rPr>
          <w:rFonts w:ascii="Tahoma" w:hAnsi="Tahoma" w:cs="Tahoma"/>
          <w:bCs/>
          <w:sz w:val="21"/>
          <w:szCs w:val="21"/>
        </w:rPr>
        <w:t xml:space="preserve"> é executado a partir do fator mais recente, acrescentando-se, em seguida, os mais remotos.</w:t>
      </w:r>
    </w:p>
    <w:p w14:paraId="6F016BDE"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u w:val="single"/>
        </w:rPr>
      </w:pPr>
    </w:p>
    <w:p w14:paraId="24941312"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u w:val="single"/>
        </w:rPr>
      </w:pPr>
      <w:r w:rsidRPr="004B0752">
        <w:rPr>
          <w:rFonts w:ascii="Tahoma" w:hAnsi="Tahoma" w:cs="Tahoma"/>
          <w:sz w:val="21"/>
          <w:szCs w:val="21"/>
          <w:u w:val="single"/>
        </w:rPr>
        <w:t>Remuneração</w:t>
      </w:r>
    </w:p>
    <w:p w14:paraId="5FAC50E9"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70A8DD66"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B0752">
        <w:rPr>
          <w:rFonts w:ascii="Tahoma" w:hAnsi="Tahoma" w:cs="Tahoma"/>
          <w:i/>
          <w:sz w:val="21"/>
          <w:szCs w:val="21"/>
        </w:rPr>
        <w:t xml:space="preserve">pro rata </w:t>
      </w:r>
      <w:proofErr w:type="spellStart"/>
      <w:r w:rsidRPr="004B0752">
        <w:rPr>
          <w:rFonts w:ascii="Tahoma" w:hAnsi="Tahoma" w:cs="Tahoma"/>
          <w:i/>
          <w:sz w:val="21"/>
          <w:szCs w:val="21"/>
        </w:rPr>
        <w:t>temporis</w:t>
      </w:r>
      <w:proofErr w:type="spellEnd"/>
      <w:r w:rsidRPr="004B0752">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19427B55"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2682274D" w14:textId="77777777" w:rsidR="00412131" w:rsidRPr="004B0752" w:rsidRDefault="00412131" w:rsidP="00412131">
      <w:pPr>
        <w:pStyle w:val="PargrafodaLista"/>
        <w:tabs>
          <w:tab w:val="left" w:pos="1701"/>
        </w:tabs>
        <w:spacing w:line="300" w:lineRule="exact"/>
        <w:ind w:left="709"/>
        <w:jc w:val="both"/>
        <w:rPr>
          <w:rFonts w:ascii="Tahoma" w:hAnsi="Tahoma" w:cs="Tahoma"/>
          <w:sz w:val="21"/>
          <w:szCs w:val="21"/>
        </w:rPr>
      </w:pPr>
      <w:r w:rsidRPr="004C0C34">
        <w:rPr>
          <w:rFonts w:ascii="Tahoma" w:hAnsi="Tahoma" w:cs="Tahoma"/>
          <w:b/>
          <w:bCs/>
          <w:sz w:val="21"/>
          <w:szCs w:val="21"/>
        </w:rPr>
        <w:t>6.2.1.</w:t>
      </w:r>
      <w:r w:rsidRPr="004B0752">
        <w:rPr>
          <w:rFonts w:ascii="Tahoma" w:hAnsi="Tahoma" w:cs="Tahoma"/>
          <w:sz w:val="21"/>
          <w:szCs w:val="21"/>
        </w:rPr>
        <w:tab/>
      </w:r>
      <w:r w:rsidRPr="004B0752">
        <w:rPr>
          <w:rFonts w:ascii="Tahoma" w:hAnsi="Tahoma" w:cs="Tahoma"/>
          <w:sz w:val="21"/>
          <w:szCs w:val="21"/>
          <w:u w:val="single"/>
        </w:rPr>
        <w:t>Cálculo da Remuneração</w:t>
      </w:r>
      <w:r w:rsidRPr="004B0752">
        <w:rPr>
          <w:rFonts w:ascii="Tahoma" w:hAnsi="Tahoma" w:cs="Tahoma"/>
          <w:sz w:val="21"/>
          <w:szCs w:val="21"/>
        </w:rPr>
        <w:t xml:space="preserve">: A Remuneração será calculada da seguinte forma: </w:t>
      </w:r>
    </w:p>
    <w:p w14:paraId="6A2A6A05" w14:textId="77777777" w:rsidR="00412131" w:rsidRPr="004B0752" w:rsidRDefault="00412131" w:rsidP="00412131">
      <w:pPr>
        <w:widowControl w:val="0"/>
        <w:spacing w:line="300" w:lineRule="exact"/>
        <w:ind w:left="1214"/>
        <w:rPr>
          <w:rFonts w:ascii="Tahoma" w:hAnsi="Tahoma" w:cs="Tahoma"/>
          <w:sz w:val="21"/>
          <w:szCs w:val="21"/>
        </w:rPr>
      </w:pPr>
    </w:p>
    <w:p w14:paraId="783232BB" w14:textId="77777777" w:rsidR="00412131" w:rsidRPr="004B0752" w:rsidRDefault="00412131" w:rsidP="00412131">
      <w:pPr>
        <w:widowControl w:val="0"/>
        <w:spacing w:line="300" w:lineRule="exact"/>
        <w:ind w:left="1214"/>
        <w:jc w:val="center"/>
        <w:rPr>
          <w:rFonts w:ascii="Tahoma" w:hAnsi="Tahoma" w:cs="Tahoma"/>
          <w:sz w:val="21"/>
          <w:szCs w:val="21"/>
        </w:rPr>
      </w:pPr>
      <w:r w:rsidRPr="004B0752">
        <w:rPr>
          <w:rFonts w:ascii="Tahoma" w:hAnsi="Tahoma" w:cs="Tahoma"/>
          <w:b/>
          <w:sz w:val="21"/>
          <w:szCs w:val="21"/>
        </w:rPr>
        <w:t xml:space="preserve">J = </w:t>
      </w:r>
      <w:proofErr w:type="spellStart"/>
      <w:r w:rsidRPr="004B0752">
        <w:rPr>
          <w:rFonts w:ascii="Tahoma" w:hAnsi="Tahoma" w:cs="Tahoma"/>
          <w:b/>
          <w:sz w:val="21"/>
          <w:szCs w:val="21"/>
        </w:rPr>
        <w:t>VNa</w:t>
      </w:r>
      <w:proofErr w:type="spellEnd"/>
      <w:r w:rsidRPr="004B0752">
        <w:rPr>
          <w:rFonts w:ascii="Tahoma" w:hAnsi="Tahoma" w:cs="Tahoma"/>
          <w:b/>
          <w:sz w:val="21"/>
          <w:szCs w:val="21"/>
        </w:rPr>
        <w:t xml:space="preserve"> x (</w:t>
      </w:r>
      <w:proofErr w:type="spellStart"/>
      <w:r w:rsidR="00AB56E5" w:rsidRPr="004B0752">
        <w:rPr>
          <w:rFonts w:ascii="Tahoma" w:hAnsi="Tahoma" w:cs="Tahoma"/>
          <w:b/>
          <w:sz w:val="21"/>
          <w:szCs w:val="21"/>
        </w:rPr>
        <w:t>FJ</w:t>
      </w:r>
      <w:proofErr w:type="spellEnd"/>
      <w:r w:rsidRPr="004B0752">
        <w:rPr>
          <w:rFonts w:ascii="Tahoma" w:hAnsi="Tahoma" w:cs="Tahoma"/>
          <w:b/>
          <w:sz w:val="21"/>
          <w:szCs w:val="21"/>
        </w:rPr>
        <w:t xml:space="preserve"> – 1)</w:t>
      </w:r>
      <w:r w:rsidRPr="004B0752">
        <w:rPr>
          <w:rFonts w:ascii="Tahoma" w:hAnsi="Tahoma" w:cs="Tahoma"/>
          <w:sz w:val="21"/>
          <w:szCs w:val="21"/>
        </w:rPr>
        <w:t>, onde:</w:t>
      </w:r>
    </w:p>
    <w:p w14:paraId="38D125DF" w14:textId="77777777" w:rsidR="00412131" w:rsidRPr="004B0752" w:rsidRDefault="00412131" w:rsidP="00412131">
      <w:pPr>
        <w:widowControl w:val="0"/>
        <w:spacing w:line="300" w:lineRule="exact"/>
        <w:ind w:left="1214"/>
        <w:rPr>
          <w:rFonts w:ascii="Tahoma" w:hAnsi="Tahoma" w:cs="Tahoma"/>
          <w:sz w:val="21"/>
          <w:szCs w:val="21"/>
        </w:rPr>
      </w:pPr>
    </w:p>
    <w:p w14:paraId="4AA6B241" w14:textId="77777777" w:rsidR="00412131" w:rsidRPr="004B0752" w:rsidRDefault="00412131" w:rsidP="00412131">
      <w:pPr>
        <w:widowControl w:val="0"/>
        <w:tabs>
          <w:tab w:val="left" w:pos="1701"/>
        </w:tabs>
        <w:spacing w:line="300" w:lineRule="exact"/>
        <w:ind w:left="709"/>
        <w:jc w:val="both"/>
        <w:rPr>
          <w:rFonts w:ascii="Tahoma" w:hAnsi="Tahoma" w:cs="Tahoma"/>
          <w:sz w:val="21"/>
          <w:szCs w:val="21"/>
        </w:rPr>
      </w:pPr>
      <w:r w:rsidRPr="004B0752">
        <w:rPr>
          <w:rFonts w:ascii="Tahoma" w:hAnsi="Tahoma" w:cs="Tahoma"/>
          <w:b/>
          <w:sz w:val="21"/>
          <w:szCs w:val="21"/>
        </w:rPr>
        <w:t>J</w:t>
      </w:r>
      <w:r w:rsidRPr="004B0752">
        <w:rPr>
          <w:rFonts w:ascii="Tahoma" w:hAnsi="Tahoma" w:cs="Tahoma"/>
          <w:sz w:val="21"/>
          <w:szCs w:val="21"/>
        </w:rPr>
        <w:t xml:space="preserve"> = valor unitário da Remuneração calculado com 8 (oito) casas decimais, sem arredondamento;</w:t>
      </w:r>
    </w:p>
    <w:p w14:paraId="78114412" w14:textId="77777777" w:rsidR="00412131" w:rsidRPr="004B0752" w:rsidRDefault="00412131" w:rsidP="00412131">
      <w:pPr>
        <w:widowControl w:val="0"/>
        <w:spacing w:line="300" w:lineRule="exact"/>
        <w:ind w:left="709"/>
        <w:jc w:val="both"/>
        <w:rPr>
          <w:rFonts w:ascii="Tahoma" w:hAnsi="Tahoma" w:cs="Tahoma"/>
          <w:sz w:val="21"/>
          <w:szCs w:val="21"/>
        </w:rPr>
      </w:pPr>
    </w:p>
    <w:p w14:paraId="496D6C49" w14:textId="77777777" w:rsidR="00412131" w:rsidRPr="004B0752" w:rsidRDefault="00412131" w:rsidP="00412131">
      <w:pPr>
        <w:widowControl w:val="0"/>
        <w:spacing w:line="300" w:lineRule="exact"/>
        <w:ind w:left="709"/>
        <w:jc w:val="both"/>
        <w:rPr>
          <w:rFonts w:ascii="Tahoma" w:hAnsi="Tahoma" w:cs="Tahoma"/>
          <w:sz w:val="21"/>
          <w:szCs w:val="21"/>
        </w:rPr>
      </w:pPr>
      <w:proofErr w:type="spellStart"/>
      <w:r w:rsidRPr="004B0752">
        <w:rPr>
          <w:rFonts w:ascii="Tahoma" w:hAnsi="Tahoma" w:cs="Tahoma"/>
          <w:b/>
          <w:sz w:val="21"/>
          <w:szCs w:val="21"/>
        </w:rPr>
        <w:t>VNa</w:t>
      </w:r>
      <w:proofErr w:type="spellEnd"/>
      <w:r w:rsidRPr="004B0752">
        <w:rPr>
          <w:rFonts w:ascii="Tahoma" w:hAnsi="Tahoma" w:cs="Tahoma"/>
          <w:sz w:val="21"/>
          <w:szCs w:val="21"/>
        </w:rPr>
        <w:t xml:space="preserve"> = conforme definido acima;</w:t>
      </w:r>
    </w:p>
    <w:p w14:paraId="05E00F34" w14:textId="77777777" w:rsidR="00412131" w:rsidRPr="004B0752" w:rsidRDefault="00412131" w:rsidP="00412131">
      <w:pPr>
        <w:widowControl w:val="0"/>
        <w:spacing w:line="300" w:lineRule="exact"/>
        <w:ind w:left="709"/>
        <w:jc w:val="both"/>
        <w:rPr>
          <w:rFonts w:ascii="Tahoma" w:hAnsi="Tahoma" w:cs="Tahoma"/>
          <w:sz w:val="21"/>
          <w:szCs w:val="21"/>
        </w:rPr>
      </w:pPr>
    </w:p>
    <w:p w14:paraId="7FB3F9D4" w14:textId="77777777" w:rsidR="00AB56E5" w:rsidRPr="004B0752" w:rsidRDefault="00AB56E5" w:rsidP="00AB56E5">
      <w:pPr>
        <w:widowControl w:val="0"/>
        <w:spacing w:line="300" w:lineRule="exact"/>
        <w:ind w:left="709"/>
        <w:jc w:val="both"/>
        <w:rPr>
          <w:rFonts w:ascii="Tahoma" w:hAnsi="Tahoma" w:cs="Tahoma"/>
          <w:sz w:val="21"/>
          <w:szCs w:val="21"/>
        </w:rPr>
      </w:pPr>
      <w:r w:rsidRPr="004B0752">
        <w:rPr>
          <w:rFonts w:ascii="Tahoma" w:hAnsi="Tahoma" w:cs="Tahoma"/>
          <w:b/>
          <w:sz w:val="21"/>
          <w:szCs w:val="21"/>
        </w:rPr>
        <w:t>FJ</w:t>
      </w:r>
      <w:r w:rsidR="00412131" w:rsidRPr="004B0752">
        <w:rPr>
          <w:rFonts w:ascii="Tahoma" w:hAnsi="Tahoma" w:cs="Tahoma"/>
          <w:sz w:val="21"/>
          <w:szCs w:val="21"/>
        </w:rPr>
        <w:t xml:space="preserve"> = Fator de juros fixos calculado com 9 (nove) casas decimais, com arredondamento, apurado da seguinte forma:</w:t>
      </w:r>
      <w:r w:rsidRPr="004B0752">
        <w:rPr>
          <w:rFonts w:ascii="Tahoma" w:hAnsi="Tahoma" w:cs="Tahoma"/>
          <w:sz w:val="21"/>
          <w:szCs w:val="21"/>
        </w:rPr>
        <w:t xml:space="preserve"> </w:t>
      </w:r>
    </w:p>
    <w:p w14:paraId="36844635" w14:textId="77777777" w:rsidR="00AB56E5" w:rsidRPr="004B0752" w:rsidRDefault="00AB56E5" w:rsidP="00AB56E5">
      <w:pPr>
        <w:widowControl w:val="0"/>
        <w:spacing w:line="300" w:lineRule="exact"/>
        <w:ind w:left="1214"/>
        <w:rPr>
          <w:rFonts w:ascii="Tahoma" w:hAnsi="Tahoma" w:cs="Tahoma"/>
          <w:sz w:val="21"/>
          <w:szCs w:val="21"/>
        </w:rPr>
      </w:pPr>
    </w:p>
    <w:p w14:paraId="0B863367" w14:textId="77777777" w:rsidR="00AB56E5" w:rsidRPr="004B0752" w:rsidRDefault="00AB56E5" w:rsidP="00AB56E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151BC726" w14:textId="77777777" w:rsidR="00AB56E5" w:rsidRPr="004B0752" w:rsidRDefault="00AB56E5" w:rsidP="00AB56E5">
      <w:pPr>
        <w:widowControl w:val="0"/>
        <w:spacing w:line="300" w:lineRule="exact"/>
        <w:ind w:left="709"/>
        <w:rPr>
          <w:rFonts w:ascii="Tahoma" w:hAnsi="Tahoma" w:cs="Tahoma"/>
          <w:sz w:val="21"/>
          <w:szCs w:val="21"/>
        </w:rPr>
      </w:pPr>
    </w:p>
    <w:p w14:paraId="65B3BBF8" w14:textId="77777777" w:rsidR="00AB56E5" w:rsidRPr="004B0752" w:rsidRDefault="00AB56E5" w:rsidP="00AB56E5">
      <w:pPr>
        <w:widowControl w:val="0"/>
        <w:spacing w:line="300" w:lineRule="exact"/>
        <w:ind w:left="709"/>
        <w:jc w:val="both"/>
        <w:rPr>
          <w:rFonts w:ascii="Tahoma" w:hAnsi="Tahoma" w:cs="Tahoma"/>
          <w:sz w:val="21"/>
          <w:szCs w:val="21"/>
        </w:rPr>
      </w:pPr>
      <w:r w:rsidRPr="004B0752">
        <w:rPr>
          <w:rFonts w:ascii="Tahoma" w:hAnsi="Tahoma" w:cs="Tahoma"/>
          <w:sz w:val="21"/>
          <w:szCs w:val="21"/>
        </w:rPr>
        <w:t>Onde:</w:t>
      </w:r>
    </w:p>
    <w:p w14:paraId="3B3EF7A7" w14:textId="77777777" w:rsidR="00412131" w:rsidRPr="004B0752" w:rsidRDefault="00AB56E5" w:rsidP="00AB56E5">
      <w:pPr>
        <w:widowControl w:val="0"/>
        <w:spacing w:line="300" w:lineRule="exact"/>
        <w:ind w:left="709"/>
        <w:jc w:val="both"/>
        <w:rPr>
          <w:rFonts w:ascii="Tahoma" w:hAnsi="Tahoma" w:cs="Tahoma"/>
          <w:sz w:val="21"/>
          <w:szCs w:val="21"/>
        </w:rPr>
      </w:pPr>
      <w:r w:rsidRPr="004B0752">
        <w:rPr>
          <w:rFonts w:ascii="Tahoma" w:hAnsi="Tahoma" w:cs="Tahoma"/>
          <w:b/>
          <w:sz w:val="21"/>
          <w:szCs w:val="21"/>
        </w:rPr>
        <w:t>i</w:t>
      </w:r>
      <w:r w:rsidRPr="004B0752">
        <w:rPr>
          <w:rFonts w:ascii="Tahoma" w:hAnsi="Tahoma" w:cs="Tahoma"/>
          <w:sz w:val="21"/>
          <w:szCs w:val="21"/>
        </w:rPr>
        <w:t xml:space="preserve"> </w:t>
      </w:r>
      <w:r w:rsidR="00412131" w:rsidRPr="004B0752">
        <w:rPr>
          <w:rFonts w:ascii="Tahoma" w:hAnsi="Tahoma" w:cs="Tahoma"/>
          <w:sz w:val="21"/>
          <w:szCs w:val="21"/>
        </w:rPr>
        <w:t xml:space="preserve">= </w:t>
      </w:r>
      <w:r w:rsidR="00412131" w:rsidRPr="004B0752">
        <w:rPr>
          <w:rFonts w:ascii="Tahoma" w:hAnsi="Tahoma" w:cs="Tahoma"/>
          <w:snapToGrid w:val="0"/>
          <w:sz w:val="21"/>
          <w:szCs w:val="21"/>
        </w:rPr>
        <w:t>a Remuneração, conforme indicada no item 4.1.</w:t>
      </w:r>
      <w:r w:rsidRPr="004B0752">
        <w:rPr>
          <w:rFonts w:ascii="Tahoma" w:hAnsi="Tahoma" w:cs="Tahoma"/>
          <w:snapToGrid w:val="0"/>
          <w:sz w:val="21"/>
          <w:szCs w:val="21"/>
        </w:rPr>
        <w:t>, informada com 4 (quatro) casas decimais</w:t>
      </w:r>
      <w:r w:rsidR="00412131" w:rsidRPr="004B0752">
        <w:rPr>
          <w:rFonts w:ascii="Tahoma" w:hAnsi="Tahoma" w:cs="Tahoma"/>
          <w:sz w:val="21"/>
          <w:szCs w:val="21"/>
        </w:rPr>
        <w:t xml:space="preserve">; </w:t>
      </w:r>
    </w:p>
    <w:p w14:paraId="79AFA458" w14:textId="77777777" w:rsidR="00412131" w:rsidRPr="004B0752" w:rsidRDefault="00412131" w:rsidP="00412131">
      <w:pPr>
        <w:widowControl w:val="0"/>
        <w:spacing w:line="300" w:lineRule="exact"/>
        <w:ind w:left="709"/>
        <w:jc w:val="both"/>
        <w:rPr>
          <w:rFonts w:ascii="Tahoma" w:hAnsi="Tahoma" w:cs="Tahoma"/>
          <w:sz w:val="21"/>
          <w:szCs w:val="21"/>
        </w:rPr>
      </w:pPr>
    </w:p>
    <w:p w14:paraId="6240CCA3" w14:textId="77777777" w:rsidR="00412131" w:rsidRPr="004B0752" w:rsidRDefault="00AB56E5" w:rsidP="00412131">
      <w:pPr>
        <w:widowControl w:val="0"/>
        <w:spacing w:line="300" w:lineRule="exact"/>
        <w:ind w:left="709"/>
        <w:jc w:val="both"/>
        <w:rPr>
          <w:rFonts w:ascii="Tahoma" w:hAnsi="Tahoma" w:cs="Tahoma"/>
          <w:sz w:val="21"/>
          <w:szCs w:val="21"/>
        </w:rPr>
      </w:pPr>
      <w:proofErr w:type="spellStart"/>
      <w:r w:rsidRPr="004B0752">
        <w:rPr>
          <w:rFonts w:ascii="Tahoma" w:hAnsi="Tahoma" w:cs="Tahoma"/>
          <w:b/>
          <w:sz w:val="21"/>
          <w:szCs w:val="21"/>
        </w:rPr>
        <w:t>dup</w:t>
      </w:r>
      <w:proofErr w:type="spellEnd"/>
      <w:r w:rsidR="00412131" w:rsidRPr="004B0752">
        <w:rPr>
          <w:rFonts w:ascii="Tahoma" w:hAnsi="Tahoma" w:cs="Tahoma"/>
          <w:sz w:val="21"/>
          <w:szCs w:val="21"/>
        </w:rPr>
        <w:t xml:space="preserve"> = Número de Dias Úteis entre a Data da Primeira Integralização da Série</w:t>
      </w:r>
      <w:r w:rsidRPr="004B0752">
        <w:rPr>
          <w:rFonts w:ascii="Tahoma" w:hAnsi="Tahoma" w:cs="Tahoma"/>
          <w:sz w:val="21"/>
          <w:szCs w:val="21"/>
        </w:rPr>
        <w:t xml:space="preserve"> a ser considerada</w:t>
      </w:r>
      <w:r w:rsidR="00412131" w:rsidRPr="004B0752">
        <w:rPr>
          <w:rFonts w:ascii="Tahoma" w:hAnsi="Tahoma" w:cs="Tahoma"/>
          <w:sz w:val="21"/>
          <w:szCs w:val="21"/>
        </w:rPr>
        <w:t xml:space="preserve">, </w:t>
      </w:r>
      <w:r w:rsidR="00A558CB" w:rsidRPr="004B0752">
        <w:rPr>
          <w:rFonts w:ascii="Tahoma" w:hAnsi="Tahoma" w:cs="Tahoma"/>
          <w:sz w:val="21"/>
          <w:szCs w:val="21"/>
        </w:rPr>
        <w:t xml:space="preserve">a Data de Aniversário anterior, data de última incorporação </w:t>
      </w:r>
      <w:r w:rsidR="00412131" w:rsidRPr="004B0752">
        <w:rPr>
          <w:rFonts w:ascii="Tahoma" w:hAnsi="Tahoma" w:cs="Tahoma"/>
          <w:sz w:val="21"/>
          <w:szCs w:val="21"/>
        </w:rPr>
        <w:t>ou data do evento anterior, inclusive, e a data de cálculo, exclusive.</w:t>
      </w:r>
    </w:p>
    <w:p w14:paraId="6AF76F0A" w14:textId="77777777" w:rsidR="00412131" w:rsidRPr="004B0752" w:rsidRDefault="00412131" w:rsidP="00412131">
      <w:pPr>
        <w:widowControl w:val="0"/>
        <w:spacing w:line="300" w:lineRule="exact"/>
        <w:rPr>
          <w:rFonts w:ascii="Tahoma" w:hAnsi="Tahoma" w:cs="Tahoma"/>
          <w:noProof/>
          <w:sz w:val="21"/>
          <w:szCs w:val="21"/>
        </w:rPr>
      </w:pPr>
    </w:p>
    <w:p w14:paraId="316BCD11" w14:textId="48A42AD1" w:rsidR="00412131" w:rsidRPr="004C0C34" w:rsidRDefault="00412131" w:rsidP="00412131">
      <w:pPr>
        <w:pStyle w:val="PargrafodaLista"/>
        <w:numPr>
          <w:ilvl w:val="1"/>
          <w:numId w:val="14"/>
        </w:numPr>
        <w:spacing w:line="300" w:lineRule="exact"/>
        <w:ind w:left="0" w:right="-2" w:firstLine="0"/>
        <w:contextualSpacing w:val="0"/>
        <w:jc w:val="both"/>
        <w:rPr>
          <w:rFonts w:ascii="Tahoma" w:hAnsi="Tahoma" w:cs="Tahoma"/>
          <w:i/>
          <w:sz w:val="21"/>
          <w:szCs w:val="21"/>
        </w:rPr>
      </w:pPr>
      <w:r w:rsidRPr="004B0752" w:rsidDel="00E81F21">
        <w:rPr>
          <w:rFonts w:ascii="Tahoma" w:hAnsi="Tahoma" w:cs="Tahoma"/>
          <w:sz w:val="21"/>
          <w:szCs w:val="21"/>
        </w:rPr>
        <w:t xml:space="preserve"> </w:t>
      </w:r>
      <w:r w:rsidR="00B04622" w:rsidRPr="00B04622">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w:t>
      </w:r>
      <w:r w:rsidR="00B04622" w:rsidRPr="00B04622">
        <w:rPr>
          <w:rFonts w:ascii="Tahoma" w:hAnsi="Tahoma" w:cs="Tahoma"/>
          <w:sz w:val="21"/>
          <w:szCs w:val="21"/>
        </w:rPr>
        <w:lastRenderedPageBreak/>
        <w:t>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0FA6D786" w14:textId="77777777" w:rsidR="00412131" w:rsidRPr="004B0752" w:rsidRDefault="00412131" w:rsidP="00412131">
      <w:pPr>
        <w:widowControl w:val="0"/>
        <w:spacing w:line="300" w:lineRule="exact"/>
        <w:rPr>
          <w:rFonts w:ascii="Tahoma" w:hAnsi="Tahoma" w:cs="Tahoma"/>
          <w:sz w:val="21"/>
          <w:szCs w:val="21"/>
        </w:rPr>
      </w:pPr>
    </w:p>
    <w:p w14:paraId="0EA6FB10" w14:textId="7E0C0419"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B04622">
        <w:rPr>
          <w:rFonts w:ascii="Tahoma" w:hAnsi="Tahoma" w:cs="Tahoma"/>
          <w:noProof/>
          <w:sz w:val="21"/>
          <w:szCs w:val="21"/>
        </w:rPr>
        <w:t>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Os períodos se sucedem sem solução de continuidade até Data de Vencimento Final.</w:t>
      </w:r>
    </w:p>
    <w:p w14:paraId="36FA3DF3" w14:textId="77777777" w:rsidR="00412131" w:rsidRPr="004B0752" w:rsidRDefault="00412131" w:rsidP="00412131">
      <w:pPr>
        <w:widowControl w:val="0"/>
        <w:spacing w:line="300" w:lineRule="exact"/>
        <w:rPr>
          <w:rFonts w:ascii="Tahoma" w:hAnsi="Tahoma" w:cs="Tahoma"/>
          <w:noProof/>
          <w:sz w:val="21"/>
          <w:szCs w:val="21"/>
        </w:rPr>
      </w:pPr>
    </w:p>
    <w:p w14:paraId="39276267" w14:textId="2E0623B3" w:rsidR="00412131" w:rsidRPr="004B0752" w:rsidRDefault="00081A69"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Pr>
          <w:rFonts w:ascii="Tahoma" w:hAnsi="Tahoma" w:cs="Tahoma"/>
          <w:noProof/>
          <w:sz w:val="21"/>
          <w:szCs w:val="21"/>
        </w:rPr>
        <w:t xml:space="preserve">O </w:t>
      </w:r>
      <w:r w:rsidR="00B04622" w:rsidRPr="00B04622">
        <w:rPr>
          <w:rFonts w:ascii="Tahoma" w:hAnsi="Tahoma" w:cs="Tahoma"/>
          <w:noProof/>
          <w:sz w:val="21"/>
          <w:szCs w:val="21"/>
        </w:rPr>
        <w:t>pagamento da Remuneração da respectiva Série será realizado: (i) nas Datas de Pagamento da Remuneração; ou (ii) nas datas em que houver pagamento de um Resgate Antecipado e/ou Amortização Extraordinária dos CRI.</w:t>
      </w:r>
    </w:p>
    <w:p w14:paraId="36F6DC11" w14:textId="77777777" w:rsidR="00412131" w:rsidRPr="004B0752" w:rsidRDefault="00412131" w:rsidP="00412131">
      <w:pPr>
        <w:widowControl w:val="0"/>
        <w:spacing w:line="300" w:lineRule="exact"/>
        <w:rPr>
          <w:rFonts w:ascii="Tahoma" w:hAnsi="Tahoma" w:cs="Tahoma"/>
          <w:noProof/>
          <w:sz w:val="21"/>
          <w:szCs w:val="21"/>
        </w:rPr>
      </w:pPr>
    </w:p>
    <w:p w14:paraId="37653911" w14:textId="3C94642B"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B04622">
        <w:rPr>
          <w:rFonts w:ascii="Tahoma" w:hAnsi="Tahoma" w:cs="Tahoma"/>
          <w:noProof/>
          <w:sz w:val="21"/>
          <w:szCs w:val="21"/>
        </w:rPr>
        <w:t>No caso de Resgate Antecipado, a Remuneração será devida somente até a data do pagamento do Resgate Antecipado, não sendo devido qualquer valor, a qualquer título, em relação ao período que remanesceria, caso a antecipação não ocorresse.</w:t>
      </w:r>
    </w:p>
    <w:p w14:paraId="414B0031" w14:textId="77777777" w:rsidR="00412131" w:rsidRPr="004B0752" w:rsidRDefault="00412131" w:rsidP="00412131">
      <w:pPr>
        <w:widowControl w:val="0"/>
        <w:spacing w:line="300" w:lineRule="exact"/>
        <w:rPr>
          <w:rFonts w:ascii="Tahoma" w:hAnsi="Tahoma" w:cs="Tahoma"/>
          <w:sz w:val="21"/>
          <w:szCs w:val="21"/>
        </w:rPr>
      </w:pPr>
    </w:p>
    <w:p w14:paraId="7553286C"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1242A22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153BA2A" w14:textId="77777777" w:rsidR="00412131" w:rsidRPr="004B0752" w:rsidRDefault="00412131" w:rsidP="00412131">
      <w:pPr>
        <w:tabs>
          <w:tab w:val="left" w:pos="1134"/>
        </w:tabs>
        <w:spacing w:line="300" w:lineRule="exact"/>
        <w:ind w:right="-2"/>
        <w:jc w:val="both"/>
        <w:rPr>
          <w:rFonts w:ascii="Tahoma" w:hAnsi="Tahoma" w:cs="Tahoma"/>
          <w:sz w:val="21"/>
          <w:szCs w:val="21"/>
        </w:rPr>
      </w:pPr>
      <w:r w:rsidRPr="004B0752">
        <w:rPr>
          <w:rFonts w:ascii="Tahoma" w:hAnsi="Tahoma" w:cs="Tahoma"/>
          <w:sz w:val="21"/>
          <w:szCs w:val="21"/>
          <w:u w:val="single"/>
        </w:rPr>
        <w:t>Amortização</w:t>
      </w:r>
    </w:p>
    <w:p w14:paraId="2419AAB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7B7C119"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As </w:t>
      </w:r>
      <w:r w:rsidRPr="004B0752">
        <w:rPr>
          <w:rFonts w:ascii="Tahoma" w:hAnsi="Tahoma" w:cs="Tahoma"/>
          <w:bCs/>
          <w:color w:val="000000"/>
          <w:sz w:val="21"/>
          <w:szCs w:val="21"/>
        </w:rPr>
        <w:t>Amortizações</w:t>
      </w:r>
      <w:r w:rsidRPr="004B0752">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2F77848B"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1724A5A3" w14:textId="77777777" w:rsidR="00412131" w:rsidRPr="004B0752" w:rsidRDefault="00412131" w:rsidP="00412131">
      <w:pPr>
        <w:tabs>
          <w:tab w:val="left" w:pos="1701"/>
        </w:tabs>
        <w:autoSpaceDE w:val="0"/>
        <w:autoSpaceDN w:val="0"/>
        <w:adjustRightInd w:val="0"/>
        <w:spacing w:line="300" w:lineRule="exact"/>
        <w:ind w:left="709"/>
        <w:jc w:val="both"/>
        <w:rPr>
          <w:rFonts w:ascii="Tahoma" w:hAnsi="Tahoma" w:cs="Tahoma"/>
          <w:sz w:val="21"/>
          <w:szCs w:val="21"/>
        </w:rPr>
      </w:pPr>
      <w:r w:rsidRPr="004C0C34">
        <w:rPr>
          <w:rFonts w:ascii="Tahoma" w:hAnsi="Tahoma" w:cs="Tahoma"/>
          <w:b/>
          <w:bCs/>
          <w:sz w:val="21"/>
          <w:szCs w:val="21"/>
        </w:rPr>
        <w:t>6.8.1.</w:t>
      </w:r>
      <w:r w:rsidRPr="004B0752">
        <w:rPr>
          <w:rFonts w:ascii="Tahoma" w:hAnsi="Tahoma" w:cs="Tahoma"/>
          <w:sz w:val="21"/>
          <w:szCs w:val="21"/>
        </w:rPr>
        <w:tab/>
      </w:r>
      <w:r w:rsidRPr="004B0752">
        <w:rPr>
          <w:rFonts w:ascii="Tahoma" w:hAnsi="Tahoma" w:cs="Tahoma"/>
          <w:sz w:val="21"/>
          <w:szCs w:val="21"/>
          <w:u w:val="single"/>
        </w:rPr>
        <w:t>Cálculo da Amortização</w:t>
      </w:r>
      <w:r w:rsidRPr="004B0752">
        <w:rPr>
          <w:rFonts w:ascii="Tahoma" w:hAnsi="Tahoma" w:cs="Tahoma"/>
          <w:sz w:val="21"/>
          <w:szCs w:val="21"/>
        </w:rPr>
        <w:t xml:space="preserve">: O cálculo da amortização será realizado com base na seguinte fórmula: </w:t>
      </w:r>
    </w:p>
    <w:p w14:paraId="73F30939" w14:textId="77777777" w:rsidR="00412131" w:rsidRPr="004B0752" w:rsidRDefault="00412131" w:rsidP="00412131">
      <w:pPr>
        <w:pStyle w:val="PargrafodaLista"/>
        <w:autoSpaceDE w:val="0"/>
        <w:autoSpaceDN w:val="0"/>
        <w:adjustRightInd w:val="0"/>
        <w:spacing w:line="300" w:lineRule="exact"/>
        <w:ind w:left="360"/>
        <w:jc w:val="both"/>
        <w:rPr>
          <w:rFonts w:ascii="Tahoma" w:hAnsi="Tahoma" w:cs="Tahoma"/>
          <w:sz w:val="21"/>
          <w:szCs w:val="21"/>
        </w:rPr>
      </w:pPr>
    </w:p>
    <w:p w14:paraId="4DB5B396" w14:textId="77777777" w:rsidR="00412131" w:rsidRPr="004B0752" w:rsidRDefault="00412131" w:rsidP="006A138C">
      <w:pPr>
        <w:spacing w:line="300" w:lineRule="exact"/>
        <w:ind w:firstLine="709"/>
        <w:jc w:val="center"/>
        <w:rPr>
          <w:rFonts w:ascii="Tahoma" w:hAnsi="Tahoma" w:cs="Tahoma"/>
          <w:b/>
          <w:sz w:val="21"/>
          <w:szCs w:val="21"/>
        </w:rPr>
      </w:pPr>
      <w:proofErr w:type="spellStart"/>
      <w:r w:rsidRPr="004B0752">
        <w:rPr>
          <w:rFonts w:ascii="Tahoma" w:hAnsi="Tahoma" w:cs="Tahoma"/>
          <w:b/>
          <w:sz w:val="21"/>
          <w:szCs w:val="21"/>
        </w:rPr>
        <w:t>AM</w:t>
      </w:r>
      <w:r w:rsidRPr="004B0752">
        <w:rPr>
          <w:rFonts w:ascii="Tahoma" w:hAnsi="Tahoma" w:cs="Tahoma"/>
          <w:b/>
          <w:sz w:val="21"/>
          <w:szCs w:val="21"/>
          <w:vertAlign w:val="subscript"/>
        </w:rPr>
        <w:t>i</w:t>
      </w:r>
      <w:proofErr w:type="spellEnd"/>
      <w:r w:rsidRPr="004B0752">
        <w:rPr>
          <w:rFonts w:ascii="Tahoma" w:hAnsi="Tahoma" w:cs="Tahoma"/>
          <w:b/>
          <w:sz w:val="21"/>
          <w:szCs w:val="21"/>
        </w:rPr>
        <w:t xml:space="preserve"> = </w:t>
      </w:r>
      <w:proofErr w:type="spellStart"/>
      <w:r w:rsidRPr="004B0752">
        <w:rPr>
          <w:rFonts w:ascii="Tahoma" w:hAnsi="Tahoma" w:cs="Tahoma"/>
          <w:b/>
          <w:sz w:val="21"/>
          <w:szCs w:val="21"/>
        </w:rPr>
        <w:t>VNa</w:t>
      </w:r>
      <w:proofErr w:type="spellEnd"/>
      <w:r w:rsidRPr="004B0752">
        <w:rPr>
          <w:rFonts w:ascii="Tahoma" w:hAnsi="Tahoma" w:cs="Tahoma"/>
          <w:b/>
          <w:sz w:val="21"/>
          <w:szCs w:val="21"/>
        </w:rPr>
        <w:t xml:space="preserve"> x TA</w:t>
      </w:r>
    </w:p>
    <w:p w14:paraId="4EB76047" w14:textId="77777777" w:rsidR="00412131" w:rsidRPr="004B0752" w:rsidRDefault="00412131" w:rsidP="00412131">
      <w:pPr>
        <w:spacing w:line="300" w:lineRule="exact"/>
        <w:rPr>
          <w:rFonts w:ascii="Tahoma" w:hAnsi="Tahoma" w:cs="Tahoma"/>
          <w:sz w:val="21"/>
          <w:szCs w:val="21"/>
        </w:rPr>
      </w:pPr>
    </w:p>
    <w:p w14:paraId="6BF55503" w14:textId="77777777" w:rsidR="00412131" w:rsidRPr="004B0752" w:rsidRDefault="00412131" w:rsidP="00412131">
      <w:pPr>
        <w:spacing w:line="300" w:lineRule="exact"/>
        <w:ind w:firstLine="709"/>
        <w:rPr>
          <w:rFonts w:ascii="Tahoma" w:hAnsi="Tahoma" w:cs="Tahoma"/>
          <w:sz w:val="21"/>
          <w:szCs w:val="21"/>
        </w:rPr>
      </w:pPr>
      <w:r w:rsidRPr="004B0752">
        <w:rPr>
          <w:rFonts w:ascii="Tahoma" w:hAnsi="Tahoma" w:cs="Tahoma"/>
          <w:sz w:val="21"/>
          <w:szCs w:val="21"/>
        </w:rPr>
        <w:t>onde:</w:t>
      </w:r>
    </w:p>
    <w:p w14:paraId="3DCB5065" w14:textId="77777777" w:rsidR="00412131" w:rsidRPr="004B0752" w:rsidRDefault="00412131" w:rsidP="00412131">
      <w:pPr>
        <w:pStyle w:val="PargrafodaLista"/>
        <w:spacing w:line="300" w:lineRule="exact"/>
        <w:ind w:left="360" w:right="-1"/>
        <w:rPr>
          <w:rFonts w:ascii="Tahoma" w:hAnsi="Tahoma" w:cs="Tahoma"/>
          <w:sz w:val="21"/>
          <w:szCs w:val="21"/>
        </w:rPr>
      </w:pPr>
    </w:p>
    <w:p w14:paraId="3BD819B8" w14:textId="77777777" w:rsidR="00412131" w:rsidRPr="004B0752" w:rsidRDefault="00412131" w:rsidP="00412131">
      <w:pPr>
        <w:tabs>
          <w:tab w:val="left" w:pos="1560"/>
        </w:tabs>
        <w:spacing w:line="300" w:lineRule="exact"/>
        <w:ind w:left="709" w:right="-1"/>
        <w:jc w:val="both"/>
        <w:rPr>
          <w:rFonts w:ascii="Tahoma" w:hAnsi="Tahoma" w:cs="Tahoma"/>
          <w:sz w:val="21"/>
          <w:szCs w:val="21"/>
        </w:rPr>
      </w:pPr>
      <w:proofErr w:type="spellStart"/>
      <w:r w:rsidRPr="004B0752">
        <w:rPr>
          <w:rFonts w:ascii="Tahoma" w:hAnsi="Tahoma" w:cs="Tahoma"/>
          <w:b/>
          <w:sz w:val="21"/>
          <w:szCs w:val="21"/>
        </w:rPr>
        <w:t>AMi</w:t>
      </w:r>
      <w:proofErr w:type="spellEnd"/>
      <w:r w:rsidRPr="004B0752">
        <w:rPr>
          <w:rFonts w:ascii="Tahoma" w:hAnsi="Tahoma" w:cs="Tahoma"/>
          <w:sz w:val="21"/>
          <w:szCs w:val="21"/>
        </w:rPr>
        <w:t xml:space="preserve"> =</w:t>
      </w:r>
      <w:r w:rsidRPr="004B0752">
        <w:rPr>
          <w:rFonts w:ascii="Tahoma" w:hAnsi="Tahoma" w:cs="Tahoma"/>
          <w:sz w:val="21"/>
          <w:szCs w:val="21"/>
        </w:rPr>
        <w:tab/>
        <w:t>Valor unitário da i-</w:t>
      </w:r>
      <w:proofErr w:type="spellStart"/>
      <w:r w:rsidRPr="004B0752">
        <w:rPr>
          <w:rFonts w:ascii="Tahoma" w:hAnsi="Tahoma" w:cs="Tahoma"/>
          <w:sz w:val="21"/>
          <w:szCs w:val="21"/>
        </w:rPr>
        <w:t>ésima</w:t>
      </w:r>
      <w:proofErr w:type="spellEnd"/>
      <w:r w:rsidRPr="004B0752">
        <w:rPr>
          <w:rFonts w:ascii="Tahoma" w:hAnsi="Tahoma" w:cs="Tahoma"/>
          <w:sz w:val="21"/>
          <w:szCs w:val="21"/>
        </w:rPr>
        <w:t xml:space="preserve"> parcela de amortização. Valor em reais, calculado com 8 (oito) casas decimais, sem arredondamento;</w:t>
      </w:r>
    </w:p>
    <w:p w14:paraId="6C5F7850" w14:textId="77777777" w:rsidR="00412131" w:rsidRPr="004B0752" w:rsidRDefault="00412131" w:rsidP="00412131">
      <w:pPr>
        <w:spacing w:line="300" w:lineRule="exact"/>
        <w:ind w:right="-1"/>
        <w:rPr>
          <w:rFonts w:ascii="Tahoma" w:hAnsi="Tahoma" w:cs="Tahoma"/>
          <w:sz w:val="21"/>
          <w:szCs w:val="21"/>
        </w:rPr>
      </w:pPr>
    </w:p>
    <w:p w14:paraId="2597986A" w14:textId="77777777" w:rsidR="00412131" w:rsidRPr="004B0752" w:rsidRDefault="00412131" w:rsidP="00412131">
      <w:pPr>
        <w:pStyle w:val="PargrafodaLista"/>
        <w:spacing w:line="300" w:lineRule="exact"/>
        <w:ind w:left="360" w:right="-1" w:firstLine="349"/>
        <w:rPr>
          <w:rFonts w:ascii="Tahoma" w:hAnsi="Tahoma" w:cs="Tahoma"/>
          <w:sz w:val="21"/>
          <w:szCs w:val="21"/>
        </w:rPr>
      </w:pPr>
      <w:proofErr w:type="spellStart"/>
      <w:r w:rsidRPr="004B0752">
        <w:rPr>
          <w:rFonts w:ascii="Tahoma" w:hAnsi="Tahoma" w:cs="Tahoma"/>
          <w:b/>
          <w:sz w:val="21"/>
          <w:szCs w:val="21"/>
        </w:rPr>
        <w:t>VNa</w:t>
      </w:r>
      <w:proofErr w:type="spellEnd"/>
      <w:r w:rsidRPr="004B0752">
        <w:rPr>
          <w:rFonts w:ascii="Tahoma" w:hAnsi="Tahoma" w:cs="Tahoma"/>
          <w:sz w:val="21"/>
          <w:szCs w:val="21"/>
        </w:rPr>
        <w:t xml:space="preserve"> = conforme definido na cláusula 6.1.2., acima;</w:t>
      </w:r>
    </w:p>
    <w:p w14:paraId="43BEDE05" w14:textId="77777777" w:rsidR="00412131" w:rsidRPr="004B0752" w:rsidRDefault="00412131" w:rsidP="00412131">
      <w:pPr>
        <w:spacing w:line="300" w:lineRule="exact"/>
        <w:ind w:right="-1"/>
        <w:rPr>
          <w:rFonts w:ascii="Tahoma" w:hAnsi="Tahoma" w:cs="Tahoma"/>
          <w:sz w:val="21"/>
          <w:szCs w:val="21"/>
        </w:rPr>
      </w:pPr>
    </w:p>
    <w:p w14:paraId="0C58328C" w14:textId="77777777" w:rsidR="00412131" w:rsidRPr="004B0752" w:rsidRDefault="00412131" w:rsidP="004C0C34">
      <w:pPr>
        <w:tabs>
          <w:tab w:val="left" w:pos="709"/>
        </w:tabs>
        <w:spacing w:line="300" w:lineRule="exact"/>
        <w:ind w:left="709" w:hanging="709"/>
        <w:jc w:val="both"/>
        <w:rPr>
          <w:rFonts w:ascii="Tahoma" w:hAnsi="Tahoma" w:cs="Tahoma"/>
          <w:sz w:val="21"/>
          <w:szCs w:val="21"/>
        </w:rPr>
      </w:pPr>
      <w:r w:rsidRPr="004B0752">
        <w:rPr>
          <w:rFonts w:ascii="Tahoma" w:hAnsi="Tahoma" w:cs="Tahoma"/>
          <w:sz w:val="21"/>
          <w:szCs w:val="21"/>
        </w:rPr>
        <w:tab/>
      </w:r>
      <w:r w:rsidRPr="004B0752">
        <w:rPr>
          <w:rFonts w:ascii="Tahoma" w:hAnsi="Tahoma" w:cs="Tahoma"/>
          <w:b/>
          <w:sz w:val="21"/>
          <w:szCs w:val="21"/>
        </w:rPr>
        <w:t>TA</w:t>
      </w:r>
      <w:r w:rsidRPr="004B0752">
        <w:rPr>
          <w:rFonts w:ascii="Tahoma" w:hAnsi="Tahoma" w:cs="Tahoma"/>
          <w:sz w:val="21"/>
          <w:szCs w:val="21"/>
        </w:rPr>
        <w:t xml:space="preserve"> =</w:t>
      </w:r>
      <w:r w:rsidRPr="004B0752">
        <w:rPr>
          <w:rFonts w:ascii="Tahoma" w:hAnsi="Tahoma" w:cs="Tahoma"/>
          <w:sz w:val="21"/>
          <w:szCs w:val="21"/>
        </w:rPr>
        <w:tab/>
        <w:t>taxa de amortização da respectiva Série, expressa em percentual, com 4 (quatro) casas decimais, conforme indicada na Tabela Vigente do Anexo II.</w:t>
      </w:r>
    </w:p>
    <w:p w14:paraId="2E97D856" w14:textId="77777777" w:rsidR="00412131" w:rsidRPr="004B0752" w:rsidRDefault="00412131" w:rsidP="00412131">
      <w:pPr>
        <w:pStyle w:val="PargrafodaLista"/>
        <w:widowControl w:val="0"/>
        <w:spacing w:line="300" w:lineRule="exact"/>
        <w:ind w:left="360"/>
        <w:rPr>
          <w:rFonts w:ascii="Tahoma" w:hAnsi="Tahoma" w:cs="Tahoma"/>
          <w:sz w:val="21"/>
          <w:szCs w:val="21"/>
        </w:rPr>
      </w:pPr>
    </w:p>
    <w:p w14:paraId="12532CEB" w14:textId="77777777" w:rsidR="00412131" w:rsidRPr="004B0752" w:rsidRDefault="00412131" w:rsidP="00412131">
      <w:pPr>
        <w:widowControl w:val="0"/>
        <w:tabs>
          <w:tab w:val="left" w:pos="1701"/>
        </w:tabs>
        <w:spacing w:line="300" w:lineRule="exact"/>
        <w:ind w:left="709"/>
        <w:jc w:val="both"/>
        <w:rPr>
          <w:rFonts w:ascii="Tahoma" w:hAnsi="Tahoma" w:cs="Tahoma"/>
          <w:sz w:val="21"/>
          <w:szCs w:val="21"/>
          <w:u w:val="single"/>
        </w:rPr>
      </w:pPr>
      <w:r w:rsidRPr="00B04622">
        <w:rPr>
          <w:rFonts w:ascii="Tahoma" w:hAnsi="Tahoma" w:cs="Tahoma"/>
          <w:b/>
          <w:bCs/>
          <w:sz w:val="21"/>
          <w:szCs w:val="21"/>
        </w:rPr>
        <w:lastRenderedPageBreak/>
        <w:t>6.8.2.</w:t>
      </w:r>
      <w:r w:rsidRPr="004B0752">
        <w:rPr>
          <w:rFonts w:ascii="Tahoma" w:hAnsi="Tahoma" w:cs="Tahoma"/>
          <w:sz w:val="21"/>
          <w:szCs w:val="21"/>
        </w:rPr>
        <w:t xml:space="preserve"> </w:t>
      </w:r>
      <w:r w:rsidRPr="004B0752">
        <w:rPr>
          <w:rFonts w:ascii="Tahoma" w:hAnsi="Tahoma" w:cs="Tahoma"/>
          <w:sz w:val="21"/>
          <w:szCs w:val="21"/>
        </w:rPr>
        <w:tab/>
      </w:r>
      <w:r w:rsidRPr="004B0752">
        <w:rPr>
          <w:rFonts w:ascii="Tahoma" w:hAnsi="Tahoma" w:cs="Tahoma"/>
          <w:sz w:val="21"/>
          <w:szCs w:val="21"/>
          <w:u w:val="single"/>
        </w:rPr>
        <w:t>Saldo do Valor Nominal Unitário Atualizado após cada amortização:</w:t>
      </w:r>
    </w:p>
    <w:p w14:paraId="1BEEE666" w14:textId="77777777" w:rsidR="00412131" w:rsidRPr="004B0752" w:rsidRDefault="00412131" w:rsidP="00412131">
      <w:pPr>
        <w:pStyle w:val="PargrafodaLista"/>
        <w:widowControl w:val="0"/>
        <w:spacing w:line="300" w:lineRule="exact"/>
        <w:ind w:left="360"/>
        <w:rPr>
          <w:rFonts w:ascii="Tahoma" w:hAnsi="Tahoma" w:cs="Tahoma"/>
          <w:sz w:val="21"/>
          <w:szCs w:val="21"/>
          <w:u w:val="single"/>
        </w:rPr>
      </w:pPr>
    </w:p>
    <w:p w14:paraId="3709A548" w14:textId="77777777" w:rsidR="00412131" w:rsidRPr="004B0752" w:rsidRDefault="00412131" w:rsidP="006A138C">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4B0752">
        <w:rPr>
          <w:rFonts w:ascii="Tahoma" w:hAnsi="Tahoma" w:cs="Tahoma"/>
          <w:b/>
          <w:sz w:val="21"/>
          <w:szCs w:val="21"/>
        </w:rPr>
        <w:t>VN</w:t>
      </w:r>
      <w:r w:rsidR="00767AD7" w:rsidRPr="004B0752">
        <w:rPr>
          <w:rFonts w:ascii="Tahoma" w:hAnsi="Tahoma" w:cs="Tahoma"/>
          <w:b/>
          <w:sz w:val="21"/>
          <w:szCs w:val="21"/>
        </w:rPr>
        <w:t>r</w:t>
      </w:r>
      <w:proofErr w:type="spellEnd"/>
      <w:r w:rsidRPr="004B0752">
        <w:rPr>
          <w:rFonts w:ascii="Tahoma" w:hAnsi="Tahoma" w:cs="Tahoma"/>
          <w:b/>
          <w:sz w:val="21"/>
          <w:szCs w:val="21"/>
        </w:rPr>
        <w:t xml:space="preserve"> = </w:t>
      </w:r>
      <w:proofErr w:type="spellStart"/>
      <w:r w:rsidRPr="004B0752">
        <w:rPr>
          <w:rFonts w:ascii="Tahoma" w:hAnsi="Tahoma" w:cs="Tahoma"/>
          <w:b/>
          <w:sz w:val="21"/>
          <w:szCs w:val="21"/>
        </w:rPr>
        <w:t>VNa</w:t>
      </w:r>
      <w:proofErr w:type="spellEnd"/>
      <w:r w:rsidRPr="004B0752">
        <w:rPr>
          <w:rFonts w:ascii="Tahoma" w:hAnsi="Tahoma" w:cs="Tahoma"/>
          <w:b/>
          <w:sz w:val="21"/>
          <w:szCs w:val="21"/>
        </w:rPr>
        <w:t xml:space="preserve"> </w:t>
      </w:r>
      <w:r w:rsidR="00767AD7" w:rsidRPr="004B0752">
        <w:rPr>
          <w:rFonts w:ascii="Tahoma" w:hAnsi="Tahoma" w:cs="Tahoma"/>
          <w:b/>
          <w:sz w:val="21"/>
          <w:szCs w:val="21"/>
        </w:rPr>
        <w:t>–</w:t>
      </w:r>
      <w:r w:rsidRPr="004B0752">
        <w:rPr>
          <w:rFonts w:ascii="Tahoma" w:hAnsi="Tahoma" w:cs="Tahoma"/>
          <w:b/>
          <w:sz w:val="21"/>
          <w:szCs w:val="21"/>
        </w:rPr>
        <w:t xml:space="preserve"> </w:t>
      </w:r>
      <w:proofErr w:type="spellStart"/>
      <w:r w:rsidRPr="004B0752">
        <w:rPr>
          <w:rFonts w:ascii="Tahoma" w:hAnsi="Tahoma" w:cs="Tahoma"/>
          <w:b/>
          <w:sz w:val="21"/>
          <w:szCs w:val="21"/>
        </w:rPr>
        <w:t>AM</w:t>
      </w:r>
      <w:r w:rsidR="00767AD7" w:rsidRPr="004B0752">
        <w:rPr>
          <w:rFonts w:ascii="Tahoma" w:hAnsi="Tahoma" w:cs="Tahoma"/>
          <w:b/>
          <w:sz w:val="21"/>
          <w:szCs w:val="21"/>
          <w:vertAlign w:val="subscript"/>
        </w:rPr>
        <w:t>i</w:t>
      </w:r>
      <w:proofErr w:type="spellEnd"/>
    </w:p>
    <w:p w14:paraId="081686EA" w14:textId="77777777" w:rsidR="00412131" w:rsidRPr="004B0752" w:rsidRDefault="00412131" w:rsidP="00412131">
      <w:pPr>
        <w:pStyle w:val="PargrafodaLista"/>
        <w:widowControl w:val="0"/>
        <w:spacing w:line="300" w:lineRule="exact"/>
        <w:ind w:left="360"/>
        <w:rPr>
          <w:rFonts w:ascii="Tahoma" w:hAnsi="Tahoma" w:cs="Tahoma"/>
          <w:sz w:val="21"/>
          <w:szCs w:val="21"/>
        </w:rPr>
      </w:pPr>
    </w:p>
    <w:p w14:paraId="6342649F" w14:textId="77777777" w:rsidR="00412131" w:rsidRPr="004B0752" w:rsidRDefault="00412131" w:rsidP="00412131">
      <w:pPr>
        <w:pStyle w:val="PargrafodaLista"/>
        <w:tabs>
          <w:tab w:val="left" w:pos="709"/>
        </w:tabs>
        <w:spacing w:line="300" w:lineRule="exact"/>
        <w:ind w:left="709"/>
        <w:rPr>
          <w:rFonts w:ascii="Tahoma" w:hAnsi="Tahoma" w:cs="Tahoma"/>
          <w:sz w:val="21"/>
          <w:szCs w:val="21"/>
        </w:rPr>
      </w:pPr>
      <w:proofErr w:type="spellStart"/>
      <w:r w:rsidRPr="004B0752">
        <w:rPr>
          <w:rFonts w:ascii="Tahoma" w:hAnsi="Tahoma" w:cs="Tahoma"/>
          <w:b/>
          <w:sz w:val="21"/>
          <w:szCs w:val="21"/>
        </w:rPr>
        <w:t>VN</w:t>
      </w:r>
      <w:r w:rsidR="00767AD7" w:rsidRPr="004B0752">
        <w:rPr>
          <w:rFonts w:ascii="Tahoma" w:hAnsi="Tahoma" w:cs="Tahoma"/>
          <w:b/>
          <w:sz w:val="21"/>
          <w:szCs w:val="21"/>
        </w:rPr>
        <w:t>r</w:t>
      </w:r>
      <w:proofErr w:type="spellEnd"/>
      <w:r w:rsidRPr="004B0752">
        <w:rPr>
          <w:rFonts w:ascii="Tahoma" w:hAnsi="Tahoma" w:cs="Tahoma"/>
          <w:b/>
          <w:sz w:val="21"/>
          <w:szCs w:val="21"/>
        </w:rPr>
        <w:t xml:space="preserve"> =</w:t>
      </w:r>
      <w:r w:rsidRPr="004B0752">
        <w:rPr>
          <w:rFonts w:ascii="Tahoma" w:hAnsi="Tahoma" w:cs="Tahoma"/>
          <w:sz w:val="21"/>
          <w:szCs w:val="21"/>
        </w:rPr>
        <w:t xml:space="preserve"> valor remanescente após a i-</w:t>
      </w:r>
      <w:proofErr w:type="spellStart"/>
      <w:r w:rsidRPr="004B0752">
        <w:rPr>
          <w:rFonts w:ascii="Tahoma" w:hAnsi="Tahoma" w:cs="Tahoma"/>
          <w:sz w:val="21"/>
          <w:szCs w:val="21"/>
        </w:rPr>
        <w:t>ésima</w:t>
      </w:r>
      <w:proofErr w:type="spellEnd"/>
      <w:r w:rsidRPr="004B0752">
        <w:rPr>
          <w:rFonts w:ascii="Tahoma" w:hAnsi="Tahoma" w:cs="Tahoma"/>
          <w:sz w:val="21"/>
          <w:szCs w:val="21"/>
        </w:rPr>
        <w:t xml:space="preserve"> amortização, calculado com 8 (oito) casas decimais, sem arredondamento;</w:t>
      </w:r>
    </w:p>
    <w:p w14:paraId="051B08A6"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p>
    <w:p w14:paraId="79277675"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r w:rsidRPr="004B0752">
        <w:rPr>
          <w:rFonts w:ascii="Tahoma" w:hAnsi="Tahoma" w:cs="Tahoma"/>
          <w:b/>
          <w:sz w:val="21"/>
          <w:szCs w:val="21"/>
        </w:rPr>
        <w:tab/>
      </w:r>
      <w:proofErr w:type="spellStart"/>
      <w:r w:rsidRPr="004B0752">
        <w:rPr>
          <w:rFonts w:ascii="Tahoma" w:hAnsi="Tahoma" w:cs="Tahoma"/>
          <w:b/>
          <w:sz w:val="21"/>
          <w:szCs w:val="21"/>
        </w:rPr>
        <w:t>VNa</w:t>
      </w:r>
      <w:proofErr w:type="spellEnd"/>
      <w:r w:rsidRPr="004B0752">
        <w:rPr>
          <w:rFonts w:ascii="Tahoma" w:hAnsi="Tahoma" w:cs="Tahoma"/>
          <w:sz w:val="21"/>
          <w:szCs w:val="21"/>
        </w:rPr>
        <w:t xml:space="preserve"> = conforme definido acima; </w:t>
      </w:r>
      <w:r w:rsidR="00767AD7" w:rsidRPr="004B0752">
        <w:rPr>
          <w:rFonts w:ascii="Tahoma" w:hAnsi="Tahoma" w:cs="Tahoma"/>
          <w:sz w:val="21"/>
          <w:szCs w:val="21"/>
        </w:rPr>
        <w:t>e</w:t>
      </w:r>
    </w:p>
    <w:p w14:paraId="79F86282"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p>
    <w:p w14:paraId="48E806BE"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r w:rsidRPr="004B0752">
        <w:rPr>
          <w:rFonts w:ascii="Tahoma" w:hAnsi="Tahoma" w:cs="Tahoma"/>
          <w:b/>
          <w:sz w:val="21"/>
          <w:szCs w:val="21"/>
        </w:rPr>
        <w:tab/>
      </w:r>
      <w:proofErr w:type="spellStart"/>
      <w:r w:rsidRPr="004B0752">
        <w:rPr>
          <w:rFonts w:ascii="Tahoma" w:hAnsi="Tahoma" w:cs="Tahoma"/>
          <w:b/>
          <w:sz w:val="21"/>
          <w:szCs w:val="21"/>
        </w:rPr>
        <w:t>AMi</w:t>
      </w:r>
      <w:proofErr w:type="spellEnd"/>
      <w:r w:rsidRPr="004B0752">
        <w:rPr>
          <w:rFonts w:ascii="Tahoma" w:hAnsi="Tahoma" w:cs="Tahoma"/>
          <w:sz w:val="21"/>
          <w:szCs w:val="21"/>
        </w:rPr>
        <w:t xml:space="preserve"> = conforme definido acima</w:t>
      </w:r>
      <w:r w:rsidR="00767AD7" w:rsidRPr="004B0752">
        <w:rPr>
          <w:rFonts w:ascii="Tahoma" w:hAnsi="Tahoma" w:cs="Tahoma"/>
          <w:sz w:val="21"/>
          <w:szCs w:val="21"/>
        </w:rPr>
        <w:t>.</w:t>
      </w:r>
    </w:p>
    <w:p w14:paraId="0857880F"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p>
    <w:p w14:paraId="210B638B" w14:textId="77777777" w:rsidR="00412131" w:rsidRPr="004B0752" w:rsidRDefault="00412131" w:rsidP="00412131">
      <w:pPr>
        <w:pStyle w:val="PargrafodaLista"/>
        <w:autoSpaceDE w:val="0"/>
        <w:autoSpaceDN w:val="0"/>
        <w:adjustRightInd w:val="0"/>
        <w:spacing w:line="300" w:lineRule="exact"/>
        <w:ind w:left="360" w:firstLine="349"/>
        <w:jc w:val="both"/>
        <w:rPr>
          <w:rFonts w:ascii="Tahoma" w:hAnsi="Tahoma" w:cs="Tahoma"/>
          <w:sz w:val="21"/>
          <w:szCs w:val="21"/>
        </w:rPr>
      </w:pPr>
      <w:r w:rsidRPr="004B0752">
        <w:rPr>
          <w:rFonts w:ascii="Tahoma" w:hAnsi="Tahoma" w:cs="Tahoma"/>
          <w:sz w:val="21"/>
          <w:szCs w:val="21"/>
        </w:rPr>
        <w:t>Após o pagamento da i-</w:t>
      </w:r>
      <w:proofErr w:type="spellStart"/>
      <w:r w:rsidRPr="004B0752">
        <w:rPr>
          <w:rFonts w:ascii="Tahoma" w:hAnsi="Tahoma" w:cs="Tahoma"/>
          <w:sz w:val="21"/>
          <w:szCs w:val="21"/>
        </w:rPr>
        <w:t>ésima</w:t>
      </w:r>
      <w:proofErr w:type="spellEnd"/>
      <w:r w:rsidRPr="004B0752">
        <w:rPr>
          <w:rFonts w:ascii="Tahoma" w:hAnsi="Tahoma" w:cs="Tahoma"/>
          <w:sz w:val="21"/>
          <w:szCs w:val="21"/>
        </w:rPr>
        <w:t xml:space="preserve"> parcela de amortização VNR assume o lugar de </w:t>
      </w:r>
      <w:proofErr w:type="spellStart"/>
      <w:r w:rsidRPr="004B0752">
        <w:rPr>
          <w:rFonts w:ascii="Tahoma" w:hAnsi="Tahoma" w:cs="Tahoma"/>
          <w:sz w:val="21"/>
          <w:szCs w:val="21"/>
        </w:rPr>
        <w:t>VNa</w:t>
      </w:r>
      <w:proofErr w:type="spellEnd"/>
      <w:r w:rsidRPr="004B0752">
        <w:rPr>
          <w:rFonts w:ascii="Tahoma" w:hAnsi="Tahoma" w:cs="Tahoma"/>
          <w:sz w:val="21"/>
          <w:szCs w:val="21"/>
        </w:rPr>
        <w:t>.</w:t>
      </w:r>
    </w:p>
    <w:p w14:paraId="4CF698E6" w14:textId="77777777" w:rsidR="00412131" w:rsidRPr="004B0752" w:rsidRDefault="00412131" w:rsidP="00412131">
      <w:pPr>
        <w:tabs>
          <w:tab w:val="left" w:pos="1843"/>
        </w:tabs>
        <w:spacing w:line="300" w:lineRule="exact"/>
        <w:ind w:left="709" w:right="-2"/>
        <w:jc w:val="both"/>
        <w:rPr>
          <w:rFonts w:ascii="Tahoma" w:hAnsi="Tahoma" w:cs="Tahoma"/>
          <w:sz w:val="21"/>
          <w:szCs w:val="21"/>
        </w:rPr>
      </w:pPr>
    </w:p>
    <w:p w14:paraId="2B547B62" w14:textId="4729BB5D" w:rsidR="00412131" w:rsidRPr="004B0752" w:rsidRDefault="00412131" w:rsidP="00412131">
      <w:pPr>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6.8.3.</w:t>
      </w:r>
      <w:r w:rsidRPr="004B0752">
        <w:rPr>
          <w:rFonts w:ascii="Tahoma" w:hAnsi="Tahoma" w:cs="Tahoma"/>
          <w:sz w:val="21"/>
          <w:szCs w:val="21"/>
        </w:rPr>
        <w:tab/>
      </w:r>
      <w:r w:rsidR="00B04622" w:rsidRPr="00B04622">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pro rata </w:t>
      </w:r>
      <w:proofErr w:type="spellStart"/>
      <w:r w:rsidR="00B04622" w:rsidRPr="00B04622">
        <w:rPr>
          <w:rFonts w:ascii="Tahoma" w:hAnsi="Tahoma" w:cs="Tahoma"/>
          <w:sz w:val="21"/>
          <w:szCs w:val="21"/>
        </w:rPr>
        <w:t>temporis</w:t>
      </w:r>
      <w:proofErr w:type="spellEnd"/>
      <w:r w:rsidR="00B04622" w:rsidRPr="00B04622">
        <w:rPr>
          <w:rFonts w:ascii="Tahoma" w:hAnsi="Tahoma" w:cs="Tahoma"/>
          <w:sz w:val="21"/>
          <w:szCs w:val="21"/>
        </w:rPr>
        <w:t xml:space="preserve"> por dias corridos, independentemente de aviso, notificação ou interpelação judicial ou extrajudicial, ambos incidentes sobre o valor devido e não pago.</w:t>
      </w:r>
    </w:p>
    <w:p w14:paraId="630E318C" w14:textId="77777777" w:rsidR="00412131" w:rsidRPr="004B0752" w:rsidRDefault="00412131" w:rsidP="00412131">
      <w:pPr>
        <w:tabs>
          <w:tab w:val="left" w:pos="1843"/>
        </w:tabs>
        <w:spacing w:line="300" w:lineRule="exact"/>
        <w:ind w:left="709" w:right="-2"/>
        <w:jc w:val="both"/>
        <w:rPr>
          <w:rFonts w:ascii="Tahoma" w:hAnsi="Tahoma" w:cs="Tahoma"/>
          <w:sz w:val="21"/>
          <w:szCs w:val="21"/>
        </w:rPr>
      </w:pPr>
    </w:p>
    <w:p w14:paraId="328FA49F" w14:textId="1E13E198" w:rsidR="00412131" w:rsidRPr="004B0752" w:rsidRDefault="00412131" w:rsidP="00412131">
      <w:pPr>
        <w:tabs>
          <w:tab w:val="left" w:pos="1701"/>
          <w:tab w:val="left" w:pos="1843"/>
        </w:tabs>
        <w:spacing w:line="300" w:lineRule="exact"/>
        <w:ind w:left="709" w:right="-2"/>
        <w:jc w:val="both"/>
        <w:rPr>
          <w:rFonts w:ascii="Tahoma" w:hAnsi="Tahoma" w:cs="Tahoma"/>
          <w:sz w:val="21"/>
          <w:szCs w:val="21"/>
        </w:rPr>
      </w:pPr>
      <w:r w:rsidRPr="004C0C34">
        <w:rPr>
          <w:rFonts w:ascii="Tahoma" w:hAnsi="Tahoma" w:cs="Tahoma"/>
          <w:b/>
          <w:bCs/>
          <w:sz w:val="21"/>
          <w:szCs w:val="21"/>
        </w:rPr>
        <w:t>6.8.4.</w:t>
      </w:r>
      <w:r w:rsidRPr="004B0752">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162" w:author="Matheus Gomes Faria" w:date="2020-06-21T15:36:00Z">
        <w:r w:rsidR="009C7CF8" w:rsidRPr="009C7CF8">
          <w:rPr>
            <w:rFonts w:ascii="Ebrima" w:hAnsi="Ebrima" w:cstheme="minorHAnsi"/>
            <w:sz w:val="21"/>
            <w:szCs w:val="21"/>
            <w:rPrChange w:id="163" w:author="Matheus Gomes Faria" w:date="2020-06-21T15:36:00Z">
              <w:rPr>
                <w:rFonts w:ascii="Ebrima" w:hAnsi="Ebrima" w:cstheme="minorHAnsi"/>
                <w:sz w:val="22"/>
                <w:szCs w:val="22"/>
              </w:rPr>
            </w:rPrChange>
          </w:rPr>
          <w:t xml:space="preserve"> </w:t>
        </w:r>
        <w:commentRangeStart w:id="164"/>
        <w:r w:rsidR="009C7CF8" w:rsidRPr="009C7CF8">
          <w:rPr>
            <w:rFonts w:ascii="Tahoma" w:hAnsi="Tahoma" w:cs="Tahoma"/>
            <w:sz w:val="21"/>
            <w:szCs w:val="21"/>
            <w:rPrChange w:id="165" w:author="Matheus Gomes Faria" w:date="2020-06-21T15:36:00Z">
              <w:rPr>
                <w:rFonts w:ascii="Ebrima" w:hAnsi="Ebrima" w:cstheme="minorHAnsi"/>
                <w:sz w:val="22"/>
                <w:szCs w:val="22"/>
              </w:rPr>
            </w:rPrChange>
          </w:rPr>
          <w:t>As datas descritas no Anexo II já contemplam o intervalo previsto nesta cláusula.</w:t>
        </w:r>
        <w:commentRangeEnd w:id="164"/>
        <w:r w:rsidR="009C7CF8" w:rsidRPr="009C7CF8">
          <w:rPr>
            <w:rStyle w:val="Refdecomentrio"/>
            <w:rFonts w:ascii="Tahoma" w:hAnsi="Tahoma" w:cs="Tahoma"/>
            <w:sz w:val="21"/>
            <w:szCs w:val="21"/>
            <w:rPrChange w:id="166" w:author="Matheus Gomes Faria" w:date="2020-06-21T15:36:00Z">
              <w:rPr>
                <w:rStyle w:val="Refdecomentrio"/>
              </w:rPr>
            </w:rPrChange>
          </w:rPr>
          <w:commentReference w:id="164"/>
        </w:r>
      </w:ins>
    </w:p>
    <w:p w14:paraId="03D453BD" w14:textId="77777777" w:rsidR="00796007" w:rsidRDefault="00796007" w:rsidP="00796007">
      <w:pPr>
        <w:pStyle w:val="PargrafodaLista"/>
        <w:spacing w:line="300" w:lineRule="exact"/>
        <w:ind w:left="0" w:right="-2"/>
        <w:contextualSpacing w:val="0"/>
        <w:jc w:val="both"/>
        <w:rPr>
          <w:rFonts w:ascii="Tahoma" w:hAnsi="Tahoma" w:cs="Tahoma"/>
          <w:sz w:val="21"/>
          <w:szCs w:val="21"/>
        </w:rPr>
      </w:pPr>
    </w:p>
    <w:p w14:paraId="039D2D4A" w14:textId="65281D99" w:rsidR="00796007" w:rsidRDefault="00796007" w:rsidP="00796007">
      <w:pPr>
        <w:tabs>
          <w:tab w:val="left" w:pos="1701"/>
          <w:tab w:val="left" w:pos="1843"/>
        </w:tabs>
        <w:spacing w:line="300" w:lineRule="exact"/>
        <w:ind w:left="709" w:right="-2"/>
        <w:jc w:val="both"/>
        <w:rPr>
          <w:rFonts w:ascii="Tahoma" w:hAnsi="Tahoma" w:cs="Tahoma"/>
          <w:sz w:val="21"/>
          <w:szCs w:val="21"/>
        </w:rPr>
      </w:pPr>
      <w:r w:rsidRPr="00D305CD">
        <w:rPr>
          <w:rFonts w:ascii="Tahoma" w:hAnsi="Tahoma" w:cs="Tahoma"/>
          <w:b/>
          <w:bCs/>
          <w:sz w:val="21"/>
          <w:szCs w:val="21"/>
        </w:rPr>
        <w:t>6.8.5.</w:t>
      </w:r>
      <w:r w:rsidRPr="00D305CD">
        <w:rPr>
          <w:rFonts w:ascii="Tahoma" w:hAnsi="Tahoma" w:cs="Tahoma"/>
          <w:b/>
          <w:bCs/>
          <w:sz w:val="21"/>
          <w:szCs w:val="21"/>
        </w:rPr>
        <w:tab/>
      </w:r>
      <w:r w:rsidR="00607D23">
        <w:rPr>
          <w:rFonts w:ascii="Tahoma" w:hAnsi="Tahoma" w:cs="Tahoma"/>
          <w:sz w:val="21"/>
          <w:szCs w:val="21"/>
        </w:rPr>
        <w:t>Todas as</w:t>
      </w:r>
      <w:r w:rsidRPr="00D305CD">
        <w:rPr>
          <w:rFonts w:ascii="Tahoma" w:hAnsi="Tahoma" w:cs="Tahoma"/>
          <w:sz w:val="21"/>
          <w:szCs w:val="21"/>
        </w:rPr>
        <w:t xml:space="preserve"> Série</w:t>
      </w:r>
      <w:r w:rsidR="003A22E2" w:rsidRPr="00D305CD">
        <w:rPr>
          <w:rFonts w:ascii="Tahoma" w:hAnsi="Tahoma" w:cs="Tahoma"/>
          <w:sz w:val="21"/>
          <w:szCs w:val="21"/>
        </w:rPr>
        <w:t>s</w:t>
      </w:r>
      <w:r w:rsidRPr="00D305CD">
        <w:rPr>
          <w:rFonts w:ascii="Tahoma" w:hAnsi="Tahoma" w:cs="Tahoma"/>
          <w:sz w:val="21"/>
          <w:szCs w:val="21"/>
        </w:rPr>
        <w:t xml:space="preserve"> contar</w:t>
      </w:r>
      <w:r w:rsidR="003A22E2" w:rsidRPr="00D305CD">
        <w:rPr>
          <w:rFonts w:ascii="Tahoma" w:hAnsi="Tahoma" w:cs="Tahoma"/>
          <w:sz w:val="21"/>
          <w:szCs w:val="21"/>
        </w:rPr>
        <w:t>ão</w:t>
      </w:r>
      <w:r w:rsidRPr="00D305CD">
        <w:rPr>
          <w:rFonts w:ascii="Tahoma" w:hAnsi="Tahoma" w:cs="Tahoma"/>
          <w:sz w:val="21"/>
          <w:szCs w:val="21"/>
        </w:rPr>
        <w:t xml:space="preserve"> com carência de juros e amortização </w:t>
      </w:r>
      <w:r w:rsidR="009E7F06" w:rsidRPr="009E7F06">
        <w:rPr>
          <w:rFonts w:ascii="Tahoma" w:hAnsi="Tahoma" w:cs="Tahoma"/>
          <w:sz w:val="21"/>
          <w:szCs w:val="21"/>
        </w:rPr>
        <w:t>no 1º (primeiro) Mês</w:t>
      </w:r>
      <w:r w:rsidR="00E20C97">
        <w:rPr>
          <w:rFonts w:ascii="Tahoma" w:hAnsi="Tahoma" w:cs="Tahoma"/>
          <w:sz w:val="21"/>
          <w:szCs w:val="21"/>
        </w:rPr>
        <w:t xml:space="preserve">, </w:t>
      </w:r>
      <w:r w:rsidR="009E7F06" w:rsidRPr="009E7F06">
        <w:rPr>
          <w:rFonts w:ascii="Tahoma" w:hAnsi="Tahoma" w:cs="Tahoma"/>
          <w:sz w:val="21"/>
          <w:szCs w:val="21"/>
        </w:rPr>
        <w:t xml:space="preserve">e carência de </w:t>
      </w:r>
      <w:r w:rsidR="00E20C97">
        <w:rPr>
          <w:rFonts w:ascii="Tahoma" w:hAnsi="Tahoma" w:cs="Tahoma"/>
          <w:sz w:val="21"/>
          <w:szCs w:val="21"/>
        </w:rPr>
        <w:t>amortização nos</w:t>
      </w:r>
      <w:r w:rsidRPr="00D305CD">
        <w:rPr>
          <w:rFonts w:ascii="Tahoma" w:hAnsi="Tahoma" w:cs="Tahoma"/>
          <w:sz w:val="21"/>
          <w:szCs w:val="21"/>
        </w:rPr>
        <w:t xml:space="preserve"> 1</w:t>
      </w:r>
      <w:r w:rsidR="00E20C97">
        <w:rPr>
          <w:rFonts w:ascii="Tahoma" w:hAnsi="Tahoma" w:cs="Tahoma"/>
          <w:sz w:val="21"/>
          <w:szCs w:val="21"/>
        </w:rPr>
        <w:t xml:space="preserve">1 </w:t>
      </w:r>
      <w:r w:rsidRPr="00D305CD">
        <w:rPr>
          <w:rFonts w:ascii="Tahoma" w:hAnsi="Tahoma" w:cs="Tahoma"/>
          <w:sz w:val="21"/>
          <w:szCs w:val="21"/>
        </w:rPr>
        <w:t>(</w:t>
      </w:r>
      <w:r w:rsidR="00E20C97">
        <w:rPr>
          <w:rFonts w:ascii="Tahoma" w:hAnsi="Tahoma" w:cs="Tahoma"/>
          <w:sz w:val="21"/>
          <w:szCs w:val="21"/>
        </w:rPr>
        <w:t>onze</w:t>
      </w:r>
      <w:r w:rsidRPr="00D305CD">
        <w:rPr>
          <w:rFonts w:ascii="Tahoma" w:hAnsi="Tahoma" w:cs="Tahoma"/>
          <w:sz w:val="21"/>
          <w:szCs w:val="21"/>
        </w:rPr>
        <w:t>) meses</w:t>
      </w:r>
      <w:r w:rsidR="00E20C97">
        <w:rPr>
          <w:rFonts w:ascii="Tahoma" w:hAnsi="Tahoma" w:cs="Tahoma"/>
          <w:sz w:val="21"/>
          <w:szCs w:val="21"/>
        </w:rPr>
        <w:t xml:space="preserve"> seguintes</w:t>
      </w:r>
      <w:r w:rsidRPr="00D305CD">
        <w:rPr>
          <w:rFonts w:ascii="Tahoma" w:hAnsi="Tahoma" w:cs="Tahoma"/>
          <w:sz w:val="21"/>
          <w:szCs w:val="21"/>
        </w:rPr>
        <w:t>, prazo</w:t>
      </w:r>
      <w:r w:rsidR="009E7F06" w:rsidRPr="009E7F06">
        <w:rPr>
          <w:rFonts w:ascii="Tahoma" w:hAnsi="Tahoma" w:cs="Tahoma"/>
          <w:sz w:val="21"/>
          <w:szCs w:val="21"/>
        </w:rPr>
        <w:t>s</w:t>
      </w:r>
      <w:r w:rsidRPr="00D305CD">
        <w:rPr>
          <w:rFonts w:ascii="Tahoma" w:hAnsi="Tahoma" w:cs="Tahoma"/>
          <w:sz w:val="21"/>
          <w:szCs w:val="21"/>
        </w:rPr>
        <w:t xml:space="preserve"> este</w:t>
      </w:r>
      <w:r w:rsidR="009E7F06" w:rsidRPr="009E7F06">
        <w:rPr>
          <w:rFonts w:ascii="Tahoma" w:hAnsi="Tahoma" w:cs="Tahoma"/>
          <w:sz w:val="21"/>
          <w:szCs w:val="21"/>
        </w:rPr>
        <w:t>s</w:t>
      </w:r>
      <w:r w:rsidRPr="00D305CD">
        <w:rPr>
          <w:rFonts w:ascii="Tahoma" w:hAnsi="Tahoma" w:cs="Tahoma"/>
          <w:sz w:val="21"/>
          <w:szCs w:val="21"/>
        </w:rPr>
        <w:t xml:space="preserve"> que contar</w:t>
      </w:r>
      <w:r w:rsidR="009E7F06" w:rsidRPr="009E7F06">
        <w:rPr>
          <w:rFonts w:ascii="Tahoma" w:hAnsi="Tahoma" w:cs="Tahoma"/>
          <w:sz w:val="21"/>
          <w:szCs w:val="21"/>
        </w:rPr>
        <w:t>ão</w:t>
      </w:r>
      <w:r w:rsidRPr="00D305CD">
        <w:rPr>
          <w:rFonts w:ascii="Tahoma" w:hAnsi="Tahoma" w:cs="Tahoma"/>
          <w:sz w:val="21"/>
          <w:szCs w:val="21"/>
        </w:rPr>
        <w:t xml:space="preserve"> a partir da</w:t>
      </w:r>
      <w:r w:rsidR="00AE766E" w:rsidRPr="00D305CD">
        <w:rPr>
          <w:rFonts w:ascii="Tahoma" w:hAnsi="Tahoma" w:cs="Tahoma"/>
          <w:sz w:val="21"/>
          <w:szCs w:val="21"/>
        </w:rPr>
        <w:t xml:space="preserve"> primeira</w:t>
      </w:r>
      <w:r w:rsidRPr="00D305CD">
        <w:rPr>
          <w:rFonts w:ascii="Tahoma" w:hAnsi="Tahoma" w:cs="Tahoma"/>
          <w:sz w:val="21"/>
          <w:szCs w:val="21"/>
        </w:rPr>
        <w:t xml:space="preserve"> data </w:t>
      </w:r>
      <w:proofErr w:type="gramStart"/>
      <w:r w:rsidRPr="00D305CD">
        <w:rPr>
          <w:rFonts w:ascii="Tahoma" w:hAnsi="Tahoma" w:cs="Tahoma"/>
          <w:sz w:val="21"/>
          <w:szCs w:val="21"/>
        </w:rPr>
        <w:t>de  integralização</w:t>
      </w:r>
      <w:proofErr w:type="gramEnd"/>
      <w:r w:rsidR="00AE766E" w:rsidRPr="00D305CD">
        <w:rPr>
          <w:rFonts w:ascii="Tahoma" w:hAnsi="Tahoma" w:cs="Tahoma"/>
          <w:sz w:val="21"/>
          <w:szCs w:val="21"/>
        </w:rPr>
        <w:t xml:space="preserve"> da </w:t>
      </w:r>
      <w:r w:rsidR="009E7F06" w:rsidRPr="009E7F06">
        <w:rPr>
          <w:rFonts w:ascii="Tahoma" w:hAnsi="Tahoma" w:cs="Tahoma"/>
          <w:sz w:val="21"/>
          <w:szCs w:val="21"/>
        </w:rPr>
        <w:t xml:space="preserve">1ª </w:t>
      </w:r>
      <w:r w:rsidR="00AE766E" w:rsidRPr="00D305CD">
        <w:rPr>
          <w:rFonts w:ascii="Tahoma" w:hAnsi="Tahoma" w:cs="Tahoma"/>
          <w:sz w:val="21"/>
          <w:szCs w:val="21"/>
        </w:rPr>
        <w:t xml:space="preserve"> tranche</w:t>
      </w:r>
      <w:r w:rsidRPr="00D305CD">
        <w:rPr>
          <w:rFonts w:ascii="Tahoma" w:hAnsi="Tahoma" w:cs="Tahoma"/>
          <w:sz w:val="21"/>
          <w:szCs w:val="21"/>
        </w:rPr>
        <w:t>. Sendo assim, a Tabela Vigente constantes do Anexo II será alterada, sem necessidade de aditamento entre as partes ou de qualquer formalidade adicional, para refletir a</w:t>
      </w:r>
      <w:r w:rsidR="009E7F06" w:rsidRPr="009E7F06">
        <w:rPr>
          <w:rFonts w:ascii="Tahoma" w:hAnsi="Tahoma" w:cs="Tahoma"/>
          <w:sz w:val="21"/>
          <w:szCs w:val="21"/>
        </w:rPr>
        <w:t>s</w:t>
      </w:r>
      <w:r w:rsidRPr="00D305CD">
        <w:rPr>
          <w:rFonts w:ascii="Tahoma" w:hAnsi="Tahoma" w:cs="Tahoma"/>
          <w:sz w:val="21"/>
          <w:szCs w:val="21"/>
        </w:rPr>
        <w:t xml:space="preserve"> carência</w:t>
      </w:r>
      <w:r w:rsidR="009E7F06" w:rsidRPr="009E7F06">
        <w:rPr>
          <w:rFonts w:ascii="Tahoma" w:hAnsi="Tahoma" w:cs="Tahoma"/>
          <w:sz w:val="21"/>
          <w:szCs w:val="21"/>
        </w:rPr>
        <w:t>s</w:t>
      </w:r>
      <w:r w:rsidRPr="00D305CD">
        <w:rPr>
          <w:rFonts w:ascii="Tahoma" w:hAnsi="Tahoma" w:cs="Tahoma"/>
          <w:sz w:val="21"/>
          <w:szCs w:val="21"/>
        </w:rPr>
        <w:t xml:space="preserve"> quando da integralização da respectiva Série.</w:t>
      </w:r>
      <w:r w:rsidR="003A22E2" w:rsidRPr="009E7F06">
        <w:rPr>
          <w:rFonts w:ascii="Tahoma" w:hAnsi="Tahoma" w:cs="Tahoma"/>
          <w:sz w:val="21"/>
          <w:szCs w:val="21"/>
        </w:rPr>
        <w:t xml:space="preserve"> </w:t>
      </w:r>
    </w:p>
    <w:p w14:paraId="4BAB3CA8"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0342CB28" w14:textId="4A0AF2BA"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B04622">
        <w:rPr>
          <w:rFonts w:ascii="Tahoma" w:hAnsi="Tahoma" w:cs="Tahoma"/>
          <w:sz w:val="21"/>
          <w:szCs w:val="21"/>
        </w:rPr>
        <w:t xml:space="preserve">A Tabela Vigente dos CRI inicialmente será aquela descrita no Anexo II, a qual poderá ser alterada pela Emissora a qualquer momento em função de reflexos da Ordem de Pagamento, dos recebimentos dos Créditos Imobiliários, e demais hipóteses previstas no Contrato de Cessão 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w:t>
      </w:r>
      <w:r w:rsidRPr="00B04622">
        <w:rPr>
          <w:rFonts w:ascii="Tahoma" w:hAnsi="Tahoma" w:cs="Tahoma"/>
          <w:sz w:val="21"/>
          <w:szCs w:val="21"/>
        </w:rPr>
        <w:lastRenderedPageBreak/>
        <w:t>Securitização, devendo ser, no entanto, validada pelo Agente Fiduciário da Emissão de acordo com os procedimentos da B3.</w:t>
      </w:r>
    </w:p>
    <w:p w14:paraId="34787401"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0C07263B" w14:textId="77777777" w:rsidR="00412131" w:rsidRPr="004B0752" w:rsidRDefault="00412131" w:rsidP="004C0C34">
      <w:pPr>
        <w:pStyle w:val="PargrafodaLista"/>
        <w:numPr>
          <w:ilvl w:val="2"/>
          <w:numId w:val="14"/>
        </w:numPr>
        <w:tabs>
          <w:tab w:val="left" w:pos="1701"/>
        </w:tabs>
        <w:ind w:hanging="11"/>
        <w:jc w:val="both"/>
        <w:rPr>
          <w:rFonts w:ascii="Tahoma" w:hAnsi="Tahoma" w:cs="Tahoma"/>
          <w:sz w:val="21"/>
          <w:szCs w:val="21"/>
        </w:rPr>
      </w:pPr>
      <w:bookmarkStart w:id="167" w:name="OLE_LINK1"/>
      <w:r w:rsidRPr="004B0752">
        <w:rPr>
          <w:rFonts w:ascii="Tahoma" w:hAnsi="Tahoma" w:cs="Tahoma"/>
          <w:sz w:val="21"/>
          <w:szCs w:val="21"/>
        </w:rPr>
        <w:t>A nova tabela vigente deverá ser encaminhada para a B3 (segmento CETIP UTVM) e para o Agente Fiduciário em até 5 (cinco) Dias Úteis de sua alteração.</w:t>
      </w:r>
      <w:bookmarkEnd w:id="167"/>
    </w:p>
    <w:p w14:paraId="09526414"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38D6010C"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b/>
          <w:sz w:val="21"/>
          <w:szCs w:val="21"/>
        </w:rPr>
      </w:pPr>
      <w:r w:rsidRPr="004B0752">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04F30287"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79B4AE5C"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b/>
          <w:sz w:val="21"/>
          <w:szCs w:val="21"/>
        </w:rPr>
      </w:pPr>
      <w:r w:rsidRPr="004B0752">
        <w:rPr>
          <w:rFonts w:ascii="Tahoma" w:hAnsi="Tahoma" w:cs="Tahoma"/>
          <w:sz w:val="21"/>
          <w:szCs w:val="21"/>
        </w:rPr>
        <w:t>Na Data de Vencimento Final, a Emissora deverá proceder à liquidação total dos CRI pelo Saldo do Valor Nominal Unitário Atualizado, acrescido</w:t>
      </w:r>
      <w:r w:rsidRPr="004B0752">
        <w:rPr>
          <w:rFonts w:ascii="Tahoma" w:hAnsi="Tahoma" w:cs="Tahoma"/>
          <w:color w:val="000000"/>
          <w:sz w:val="21"/>
          <w:szCs w:val="21"/>
        </w:rPr>
        <w:t xml:space="preserve"> da </w:t>
      </w:r>
      <w:r w:rsidRPr="004B0752">
        <w:rPr>
          <w:rFonts w:ascii="Tahoma" w:hAnsi="Tahoma" w:cs="Tahoma"/>
          <w:sz w:val="21"/>
          <w:szCs w:val="21"/>
        </w:rPr>
        <w:t>Remuneração devida e não paga, além de eventuais encargos, se houver.</w:t>
      </w:r>
    </w:p>
    <w:p w14:paraId="2391FDE7" w14:textId="77777777" w:rsidR="00412131" w:rsidRPr="004B0752" w:rsidRDefault="00412131" w:rsidP="00412131">
      <w:pPr>
        <w:pStyle w:val="PargrafodaLista"/>
        <w:spacing w:line="300" w:lineRule="exact"/>
        <w:rPr>
          <w:rFonts w:ascii="Tahoma" w:hAnsi="Tahoma" w:cs="Tahoma"/>
          <w:b/>
          <w:sz w:val="21"/>
          <w:szCs w:val="21"/>
        </w:rPr>
      </w:pPr>
    </w:p>
    <w:p w14:paraId="32C651C6" w14:textId="530570C5"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B04622">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D3BDE03" w14:textId="77777777" w:rsidR="00412131" w:rsidRPr="004B0752" w:rsidRDefault="00412131" w:rsidP="00412131">
      <w:pPr>
        <w:pStyle w:val="PargrafodaLista"/>
        <w:spacing w:line="300" w:lineRule="exact"/>
        <w:rPr>
          <w:rFonts w:ascii="Tahoma" w:hAnsi="Tahoma" w:cs="Tahoma"/>
          <w:sz w:val="21"/>
          <w:szCs w:val="21"/>
        </w:rPr>
      </w:pPr>
    </w:p>
    <w:p w14:paraId="7CC1050F" w14:textId="25BFC66D"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Os pagamentos dos CRI serão efetuados utilizando-se os procedimentos adotados pela </w:t>
      </w:r>
      <w:r w:rsidR="005258DE" w:rsidRPr="004B0752">
        <w:rPr>
          <w:rFonts w:ascii="Tahoma" w:hAnsi="Tahoma" w:cs="Tahoma"/>
          <w:sz w:val="21"/>
          <w:szCs w:val="21"/>
        </w:rPr>
        <w:t>B3</w:t>
      </w:r>
      <w:r w:rsidRPr="004B0752">
        <w:rPr>
          <w:rFonts w:ascii="Tahoma" w:hAnsi="Tahoma" w:cs="Tahoma"/>
          <w:sz w:val="21"/>
          <w:szCs w:val="21"/>
        </w:rPr>
        <w:t xml:space="preserve">. Caso, por qualquer razão, os CRI não estejam custodiados eletronicamente na </w:t>
      </w:r>
      <w:r w:rsidR="005258DE" w:rsidRPr="004B0752">
        <w:rPr>
          <w:rFonts w:ascii="Tahoma" w:hAnsi="Tahoma" w:cs="Tahoma"/>
          <w:sz w:val="21"/>
          <w:szCs w:val="21"/>
        </w:rPr>
        <w:t>B3</w:t>
      </w:r>
      <w:r w:rsidRPr="004B0752">
        <w:rPr>
          <w:rFonts w:ascii="Tahoma" w:hAnsi="Tahoma" w:cs="Tahoma"/>
          <w:sz w:val="21"/>
          <w:szCs w:val="21"/>
        </w:rPr>
        <w:t xml:space="preserve"> na data de seu pagamento, a Emissora deixará, em sua sede, o respectivo pagamento à disposição do respectivo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na sede da Emissora. </w:t>
      </w:r>
    </w:p>
    <w:p w14:paraId="13EC06EA"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60D1F93A" w14:textId="77777777" w:rsidR="00412131" w:rsidRPr="004B0752" w:rsidRDefault="00412131" w:rsidP="00412131">
      <w:pPr>
        <w:pStyle w:val="PargrafodaLista"/>
        <w:numPr>
          <w:ilvl w:val="2"/>
          <w:numId w:val="14"/>
        </w:numPr>
        <w:tabs>
          <w:tab w:val="left" w:pos="1701"/>
        </w:tabs>
        <w:spacing w:line="300" w:lineRule="exact"/>
        <w:ind w:left="709" w:right="-2" w:firstLine="0"/>
        <w:contextualSpacing w:val="0"/>
        <w:jc w:val="both"/>
        <w:rPr>
          <w:rFonts w:ascii="Tahoma" w:hAnsi="Tahoma" w:cs="Tahoma"/>
          <w:sz w:val="21"/>
          <w:szCs w:val="21"/>
        </w:rPr>
      </w:pPr>
      <w:r w:rsidRPr="004B0752">
        <w:rPr>
          <w:rFonts w:ascii="Tahoma" w:hAnsi="Tahoma" w:cs="Tahoma"/>
          <w:sz w:val="21"/>
          <w:szCs w:val="21"/>
        </w:rPr>
        <w:t xml:space="preserve">Na hipótese prevista na cláusula 6.13 acima, os recursos pertencentes ao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ficarão investidos em qualquer das Aplicações Financeiras Permitidas até que venham ser a ele transferidos.</w:t>
      </w:r>
    </w:p>
    <w:p w14:paraId="72530514"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75F6B66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4C00A59"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168" w:name="_Toc451888003"/>
      <w:bookmarkStart w:id="169" w:name="_Toc453263777"/>
      <w:bookmarkStart w:id="170" w:name="_Toc17968886"/>
      <w:r w:rsidRPr="004B0752">
        <w:rPr>
          <w:rFonts w:ascii="Tahoma" w:hAnsi="Tahoma" w:cs="Tahoma"/>
          <w:sz w:val="21"/>
          <w:szCs w:val="21"/>
        </w:rPr>
        <w:t xml:space="preserve">CLÁUSULA VII – </w:t>
      </w:r>
      <w:r w:rsidRPr="004B0752">
        <w:rPr>
          <w:rFonts w:ascii="Tahoma" w:hAnsi="Tahoma" w:cs="Tahoma"/>
          <w:smallCaps/>
          <w:sz w:val="21"/>
          <w:szCs w:val="21"/>
        </w:rPr>
        <w:t>AMORTIZAÇÃO EXTRAORDINÁRIA E RESGATE ANTECIPADO DO CRI</w:t>
      </w:r>
      <w:bookmarkEnd w:id="168"/>
      <w:bookmarkEnd w:id="169"/>
      <w:bookmarkEnd w:id="170"/>
    </w:p>
    <w:p w14:paraId="2659C11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C515124"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Amortização Extraordinária e Resgate Antecipado</w:t>
      </w:r>
    </w:p>
    <w:p w14:paraId="36A2BE5A" w14:textId="77777777" w:rsidR="00412131" w:rsidRPr="004B0752" w:rsidRDefault="00412131" w:rsidP="00412131">
      <w:pPr>
        <w:pStyle w:val="PargrafodaLista"/>
        <w:tabs>
          <w:tab w:val="left" w:pos="709"/>
        </w:tabs>
        <w:spacing w:line="300" w:lineRule="exact"/>
        <w:ind w:left="0" w:right="-2"/>
        <w:jc w:val="both"/>
        <w:rPr>
          <w:rFonts w:ascii="Tahoma" w:hAnsi="Tahoma" w:cs="Tahoma"/>
          <w:sz w:val="21"/>
          <w:szCs w:val="21"/>
        </w:rPr>
      </w:pPr>
    </w:p>
    <w:p w14:paraId="1C6D483B" w14:textId="73F001B4" w:rsidR="00412131" w:rsidRPr="004B0752" w:rsidRDefault="00633010" w:rsidP="00412131">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B0752">
        <w:rPr>
          <w:rFonts w:ascii="Tahoma" w:hAnsi="Tahoma" w:cs="Tahoma"/>
          <w:sz w:val="21"/>
          <w:szCs w:val="21"/>
          <w:u w:val="single"/>
        </w:rPr>
        <w:t>Amortização Extraordinária</w:t>
      </w:r>
      <w:r w:rsidRPr="004B0752">
        <w:rPr>
          <w:rFonts w:ascii="Tahoma" w:hAnsi="Tahoma" w:cs="Tahoma"/>
          <w:sz w:val="21"/>
          <w:szCs w:val="21"/>
        </w:rPr>
        <w:t>”), ou o resgate antecipado total dos CRI (“</w:t>
      </w:r>
      <w:r w:rsidRPr="004B0752">
        <w:rPr>
          <w:rFonts w:ascii="Tahoma" w:hAnsi="Tahoma" w:cs="Tahoma"/>
          <w:sz w:val="21"/>
          <w:szCs w:val="21"/>
          <w:u w:val="single"/>
        </w:rPr>
        <w:t>Resgate Antecipado</w:t>
      </w:r>
      <w:r w:rsidRPr="004B0752">
        <w:rPr>
          <w:rFonts w:ascii="Tahoma" w:hAnsi="Tahoma" w:cs="Tahoma"/>
          <w:sz w:val="21"/>
          <w:szCs w:val="21"/>
        </w:rPr>
        <w:t xml:space="preserve">”), sempre que houver </w:t>
      </w:r>
      <w:r w:rsidRPr="004B0752">
        <w:rPr>
          <w:rFonts w:ascii="Tahoma" w:hAnsi="Tahoma" w:cs="Tahoma"/>
          <w:color w:val="000000"/>
          <w:sz w:val="21"/>
          <w:szCs w:val="21"/>
        </w:rPr>
        <w:t xml:space="preserve">pagamento antecipado dos </w:t>
      </w:r>
      <w:r w:rsidRPr="004B0752">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2778C87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FB04112" w14:textId="3AF9944D" w:rsidR="00412131" w:rsidRPr="004B0752" w:rsidRDefault="00412131" w:rsidP="00412131">
      <w:pPr>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7.1.1.</w:t>
      </w:r>
      <w:r w:rsidRPr="004B0752">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B0752">
        <w:rPr>
          <w:rFonts w:ascii="Tahoma" w:hAnsi="Tahoma" w:cs="Tahoma"/>
          <w:sz w:val="21"/>
          <w:szCs w:val="21"/>
        </w:rPr>
        <w:t xml:space="preserve">e (i) quando motivados por </w:t>
      </w:r>
      <w:r w:rsidR="00A22212" w:rsidRPr="004B0752">
        <w:rPr>
          <w:rFonts w:ascii="Tahoma" w:hAnsi="Tahoma" w:cs="Tahoma"/>
          <w:sz w:val="21"/>
          <w:szCs w:val="21"/>
        </w:rPr>
        <w:t>antecipação dos Créditos Imobiliários</w:t>
      </w:r>
      <w:r w:rsidR="00B821D2" w:rsidRPr="004B0752">
        <w:rPr>
          <w:rFonts w:ascii="Tahoma" w:hAnsi="Tahoma" w:cs="Tahoma"/>
          <w:sz w:val="21"/>
          <w:szCs w:val="21"/>
        </w:rPr>
        <w:t>,</w:t>
      </w:r>
      <w:r w:rsidR="00A22212" w:rsidRPr="004B0752">
        <w:rPr>
          <w:rFonts w:ascii="Tahoma" w:hAnsi="Tahoma" w:cs="Tahoma"/>
          <w:sz w:val="21"/>
          <w:szCs w:val="21"/>
        </w:rPr>
        <w:t xml:space="preserve"> </w:t>
      </w:r>
      <w:r w:rsidR="00D53D23" w:rsidRPr="004B0752">
        <w:rPr>
          <w:rFonts w:ascii="Tahoma" w:hAnsi="Tahoma" w:cs="Tahoma"/>
          <w:sz w:val="21"/>
          <w:szCs w:val="21"/>
        </w:rPr>
        <w:lastRenderedPageBreak/>
        <w:t>Recompra Facultativa</w:t>
      </w:r>
      <w:r w:rsidR="00C05BD6" w:rsidRPr="004B0752">
        <w:rPr>
          <w:rFonts w:ascii="Tahoma" w:hAnsi="Tahoma" w:cs="Tahoma"/>
          <w:sz w:val="21"/>
          <w:szCs w:val="21"/>
        </w:rPr>
        <w:t>,</w:t>
      </w:r>
      <w:r w:rsidR="00B821D2" w:rsidRPr="004B0752">
        <w:rPr>
          <w:rFonts w:ascii="Tahoma" w:hAnsi="Tahoma" w:cs="Tahoma"/>
          <w:sz w:val="21"/>
          <w:szCs w:val="21"/>
        </w:rPr>
        <w:t xml:space="preserve"> ou Multa Indenizatória referente a Créditos Imobiliários individuais</w:t>
      </w:r>
      <w:r w:rsidR="00D53D23" w:rsidRPr="004B0752">
        <w:rPr>
          <w:rFonts w:ascii="Tahoma" w:hAnsi="Tahoma" w:cs="Tahoma"/>
          <w:sz w:val="21"/>
          <w:szCs w:val="21"/>
        </w:rPr>
        <w:t xml:space="preserve">, observarão a </w:t>
      </w:r>
      <w:r w:rsidRPr="004B0752">
        <w:rPr>
          <w:rFonts w:ascii="Tahoma" w:hAnsi="Tahoma" w:cs="Tahoma"/>
          <w:sz w:val="21"/>
          <w:szCs w:val="21"/>
        </w:rPr>
        <w:t>proporção entre os saldos devedores de cada uma das Séries dos CRI (se aplicável),</w:t>
      </w:r>
      <w:r w:rsidR="00D53D23" w:rsidRPr="004B0752">
        <w:rPr>
          <w:rFonts w:ascii="Tahoma" w:hAnsi="Tahoma" w:cs="Tahoma"/>
          <w:sz w:val="21"/>
          <w:szCs w:val="21"/>
        </w:rPr>
        <w:t xml:space="preserve"> e (</w:t>
      </w:r>
      <w:proofErr w:type="spellStart"/>
      <w:r w:rsidR="00D53D23" w:rsidRPr="004B0752">
        <w:rPr>
          <w:rFonts w:ascii="Tahoma" w:hAnsi="Tahoma" w:cs="Tahoma"/>
          <w:sz w:val="21"/>
          <w:szCs w:val="21"/>
        </w:rPr>
        <w:t>ii</w:t>
      </w:r>
      <w:proofErr w:type="spellEnd"/>
      <w:r w:rsidR="00D53D23" w:rsidRPr="004B0752">
        <w:rPr>
          <w:rFonts w:ascii="Tahoma" w:hAnsi="Tahoma" w:cs="Tahoma"/>
          <w:sz w:val="21"/>
          <w:szCs w:val="21"/>
        </w:rPr>
        <w:t>) quan</w:t>
      </w:r>
      <w:r w:rsidR="00C05BD6" w:rsidRPr="004B0752">
        <w:rPr>
          <w:rFonts w:ascii="Tahoma" w:hAnsi="Tahoma" w:cs="Tahoma"/>
          <w:sz w:val="21"/>
          <w:szCs w:val="21"/>
        </w:rPr>
        <w:t>d</w:t>
      </w:r>
      <w:r w:rsidR="00D53D23" w:rsidRPr="004B0752">
        <w:rPr>
          <w:rFonts w:ascii="Tahoma" w:hAnsi="Tahoma" w:cs="Tahoma"/>
          <w:sz w:val="21"/>
          <w:szCs w:val="21"/>
        </w:rPr>
        <w:t>o motivados por Recompra Compulsória</w:t>
      </w:r>
      <w:r w:rsidR="00C05BD6" w:rsidRPr="004B0752">
        <w:rPr>
          <w:rFonts w:ascii="Tahoma" w:hAnsi="Tahoma" w:cs="Tahoma"/>
          <w:sz w:val="21"/>
          <w:szCs w:val="21"/>
        </w:rPr>
        <w:t>,</w:t>
      </w:r>
      <w:r w:rsidR="00B821D2" w:rsidRPr="004B0752">
        <w:rPr>
          <w:rFonts w:ascii="Tahoma" w:hAnsi="Tahoma" w:cs="Tahoma"/>
          <w:sz w:val="21"/>
          <w:szCs w:val="21"/>
        </w:rPr>
        <w:t xml:space="preserve"> ou</w:t>
      </w:r>
      <w:r w:rsidR="00A22212" w:rsidRPr="004B0752">
        <w:rPr>
          <w:rFonts w:ascii="Tahoma" w:hAnsi="Tahoma" w:cs="Tahoma"/>
          <w:sz w:val="21"/>
          <w:szCs w:val="21"/>
        </w:rPr>
        <w:t xml:space="preserve"> pagamento de Multa Indenizatória</w:t>
      </w:r>
      <w:r w:rsidR="00B821D2" w:rsidRPr="004B0752">
        <w:rPr>
          <w:rFonts w:ascii="Tahoma" w:hAnsi="Tahoma" w:cs="Tahoma"/>
          <w:sz w:val="21"/>
          <w:szCs w:val="21"/>
        </w:rPr>
        <w:t xml:space="preserve"> referente a toda carteira de Créditos Imobiliários</w:t>
      </w:r>
      <w:r w:rsidR="00D53D23" w:rsidRPr="004B0752">
        <w:rPr>
          <w:rFonts w:ascii="Tahoma" w:hAnsi="Tahoma" w:cs="Tahoma"/>
          <w:sz w:val="21"/>
          <w:szCs w:val="21"/>
        </w:rPr>
        <w:t>, observarão</w:t>
      </w:r>
      <w:r w:rsidRPr="004B0752">
        <w:rPr>
          <w:rFonts w:ascii="Tahoma" w:hAnsi="Tahoma" w:cs="Tahoma"/>
          <w:sz w:val="21"/>
          <w:szCs w:val="21"/>
        </w:rPr>
        <w:t xml:space="preserve"> </w:t>
      </w:r>
      <w:r w:rsidR="00D53D23" w:rsidRPr="004B0752">
        <w:rPr>
          <w:rFonts w:ascii="Tahoma" w:hAnsi="Tahoma" w:cs="Tahoma"/>
          <w:sz w:val="21"/>
          <w:szCs w:val="21"/>
        </w:rPr>
        <w:t xml:space="preserve">a </w:t>
      </w:r>
      <w:r w:rsidRPr="004B0752">
        <w:rPr>
          <w:rFonts w:ascii="Tahoma" w:hAnsi="Tahoma" w:cs="Tahoma"/>
          <w:sz w:val="21"/>
          <w:szCs w:val="21"/>
        </w:rPr>
        <w:t xml:space="preserve">Ordem de Pagamentos prevista na Cláusula VIII abaixo. </w:t>
      </w:r>
    </w:p>
    <w:p w14:paraId="07BD2B54" w14:textId="77777777" w:rsidR="00412131" w:rsidRPr="004B0752" w:rsidRDefault="00412131" w:rsidP="00412131">
      <w:pPr>
        <w:tabs>
          <w:tab w:val="left" w:pos="3000"/>
        </w:tabs>
        <w:spacing w:line="300" w:lineRule="exact"/>
        <w:ind w:right="-2"/>
        <w:jc w:val="both"/>
        <w:rPr>
          <w:rFonts w:ascii="Tahoma" w:hAnsi="Tahoma" w:cs="Tahoma"/>
          <w:sz w:val="21"/>
          <w:szCs w:val="21"/>
        </w:rPr>
      </w:pPr>
      <w:r w:rsidRPr="004B0752">
        <w:rPr>
          <w:rFonts w:ascii="Tahoma" w:hAnsi="Tahoma" w:cs="Tahoma"/>
          <w:sz w:val="21"/>
          <w:szCs w:val="21"/>
        </w:rPr>
        <w:tab/>
      </w:r>
    </w:p>
    <w:p w14:paraId="7F33FC8B" w14:textId="77777777" w:rsidR="00412131" w:rsidRPr="004B0752" w:rsidRDefault="00412131" w:rsidP="00412131">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 Resgate Antecipado ou a Amortização Extraordinária serão feitos por meio do pagamento </w:t>
      </w:r>
      <w:r w:rsidRPr="004B0752">
        <w:rPr>
          <w:rFonts w:ascii="Tahoma" w:hAnsi="Tahoma" w:cs="Tahoma"/>
          <w:b/>
          <w:sz w:val="21"/>
          <w:szCs w:val="21"/>
        </w:rPr>
        <w:t>(a)</w:t>
      </w:r>
      <w:r w:rsidRPr="004B0752">
        <w:rPr>
          <w:rFonts w:ascii="Tahoma" w:hAnsi="Tahoma" w:cs="Tahoma"/>
          <w:sz w:val="21"/>
          <w:szCs w:val="21"/>
        </w:rPr>
        <w:t xml:space="preserve"> do Valor Nominal Unitário Atualizado dos CRI ou do Saldo do Valor Nominal Unitário Atualizado à época, na hipótese de Resgate Antecipado, ou </w:t>
      </w:r>
      <w:r w:rsidRPr="004B0752">
        <w:rPr>
          <w:rFonts w:ascii="Tahoma" w:hAnsi="Tahoma" w:cs="Tahoma"/>
          <w:b/>
          <w:sz w:val="21"/>
          <w:szCs w:val="21"/>
        </w:rPr>
        <w:t>(b)</w:t>
      </w:r>
      <w:r w:rsidRPr="004B0752">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86C6832" w14:textId="77777777" w:rsidR="00412131" w:rsidRPr="004B0752" w:rsidRDefault="00412131" w:rsidP="00412131">
      <w:pPr>
        <w:tabs>
          <w:tab w:val="left" w:pos="1134"/>
        </w:tabs>
        <w:spacing w:line="300" w:lineRule="exact"/>
        <w:ind w:right="-2"/>
        <w:jc w:val="both"/>
        <w:rPr>
          <w:rFonts w:ascii="Tahoma" w:hAnsi="Tahoma" w:cs="Tahoma"/>
          <w:sz w:val="21"/>
          <w:szCs w:val="21"/>
        </w:rPr>
      </w:pPr>
      <w:bookmarkStart w:id="171" w:name="_DV_M109"/>
      <w:bookmarkEnd w:id="171"/>
    </w:p>
    <w:p w14:paraId="41E5F7D7" w14:textId="13BB2A23" w:rsidR="00412131" w:rsidRPr="004B0752" w:rsidRDefault="00412131" w:rsidP="00412131">
      <w:pPr>
        <w:pStyle w:val="PargrafodaLista"/>
        <w:numPr>
          <w:ilvl w:val="1"/>
          <w:numId w:val="15"/>
        </w:numPr>
        <w:tabs>
          <w:tab w:val="left" w:pos="709"/>
          <w:tab w:val="left" w:pos="1134"/>
        </w:tabs>
        <w:spacing w:line="300" w:lineRule="exact"/>
        <w:ind w:left="0" w:firstLine="0"/>
        <w:jc w:val="both"/>
        <w:rPr>
          <w:rFonts w:ascii="Tahoma" w:hAnsi="Tahoma" w:cs="Tahoma"/>
          <w:sz w:val="21"/>
          <w:szCs w:val="21"/>
        </w:rPr>
      </w:pPr>
      <w:bookmarkStart w:id="172" w:name="_DV_M110"/>
      <w:bookmarkEnd w:id="172"/>
      <w:r w:rsidRPr="004B0752">
        <w:rPr>
          <w:rFonts w:ascii="Tahoma" w:hAnsi="Tahoma" w:cs="Tahoma"/>
          <w:sz w:val="21"/>
          <w:szCs w:val="21"/>
        </w:rPr>
        <w:t xml:space="preserve">Na hipótese de Amortização Extraordinária dos CRI, se necessário, a Emissora elaborará e disponibilizará ao Agente Fiduciário e à </w:t>
      </w:r>
      <w:r w:rsidR="005258DE" w:rsidRPr="004B0752">
        <w:rPr>
          <w:rFonts w:ascii="Tahoma" w:hAnsi="Tahoma" w:cs="Tahoma"/>
          <w:sz w:val="21"/>
          <w:szCs w:val="21"/>
        </w:rPr>
        <w:t>B3</w:t>
      </w:r>
      <w:r w:rsidRPr="004B0752">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4B0752">
        <w:rPr>
          <w:rFonts w:ascii="Tahoma" w:hAnsi="Tahoma" w:cs="Tahoma"/>
          <w:sz w:val="21"/>
          <w:szCs w:val="21"/>
        </w:rPr>
        <w:t>, devendo ser, no entanto, validada pelo Agente Fiduciário da Emissão</w:t>
      </w:r>
      <w:r w:rsidR="0074449E" w:rsidRPr="004B0752">
        <w:rPr>
          <w:rFonts w:ascii="Tahoma" w:hAnsi="Tahoma" w:cs="Tahoma"/>
          <w:sz w:val="21"/>
          <w:szCs w:val="21"/>
        </w:rPr>
        <w:t xml:space="preserve"> de acordo com os procedimentos da B3</w:t>
      </w:r>
      <w:r w:rsidRPr="004B0752">
        <w:rPr>
          <w:rFonts w:ascii="Tahoma" w:hAnsi="Tahoma" w:cs="Tahoma"/>
          <w:sz w:val="21"/>
          <w:szCs w:val="21"/>
        </w:rPr>
        <w:t xml:space="preserve">. </w:t>
      </w:r>
    </w:p>
    <w:p w14:paraId="2E61DD5B" w14:textId="77777777" w:rsidR="00412131" w:rsidRPr="004B0752" w:rsidRDefault="00412131" w:rsidP="00412131">
      <w:pPr>
        <w:pStyle w:val="PargrafodaLista"/>
        <w:tabs>
          <w:tab w:val="left" w:pos="709"/>
          <w:tab w:val="left" w:pos="1134"/>
        </w:tabs>
        <w:spacing w:line="300" w:lineRule="exact"/>
        <w:ind w:left="0"/>
        <w:jc w:val="both"/>
        <w:rPr>
          <w:rFonts w:ascii="Tahoma" w:hAnsi="Tahoma" w:cs="Tahoma"/>
          <w:sz w:val="21"/>
          <w:szCs w:val="21"/>
        </w:rPr>
      </w:pPr>
    </w:p>
    <w:p w14:paraId="7B75B543" w14:textId="788D950D" w:rsidR="00412131" w:rsidRPr="004B0752" w:rsidRDefault="00412131" w:rsidP="00412131">
      <w:pPr>
        <w:pStyle w:val="PargrafodaLista"/>
        <w:numPr>
          <w:ilvl w:val="1"/>
          <w:numId w:val="15"/>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B0752">
        <w:rPr>
          <w:rFonts w:ascii="Tahoma" w:hAnsi="Tahoma" w:cs="Tahoma"/>
          <w:sz w:val="21"/>
          <w:szCs w:val="21"/>
        </w:rPr>
        <w:t>B3</w:t>
      </w:r>
      <w:r w:rsidRPr="004B0752">
        <w:rPr>
          <w:rFonts w:ascii="Tahoma" w:hAnsi="Tahoma" w:cs="Tahoma"/>
          <w:sz w:val="21"/>
          <w:szCs w:val="21"/>
        </w:rPr>
        <w:t xml:space="preserve"> sobre a realização do evento no prazo de 0</w:t>
      </w:r>
      <w:ins w:id="173" w:author="Matheus Gomes Faria" w:date="2020-06-21T15:45:00Z">
        <w:r w:rsidR="00745971">
          <w:rPr>
            <w:rFonts w:ascii="Tahoma" w:hAnsi="Tahoma" w:cs="Tahoma"/>
            <w:sz w:val="21"/>
            <w:szCs w:val="21"/>
          </w:rPr>
          <w:t>3</w:t>
        </w:r>
      </w:ins>
      <w:del w:id="174" w:author="Matheus Gomes Faria" w:date="2020-06-21T15:45:00Z">
        <w:r w:rsidRPr="004B0752" w:rsidDel="00745971">
          <w:rPr>
            <w:rFonts w:ascii="Tahoma" w:hAnsi="Tahoma" w:cs="Tahoma"/>
            <w:sz w:val="21"/>
            <w:szCs w:val="21"/>
          </w:rPr>
          <w:delText>2</w:delText>
        </w:r>
      </w:del>
      <w:r w:rsidRPr="004B0752">
        <w:rPr>
          <w:rFonts w:ascii="Tahoma" w:hAnsi="Tahoma" w:cs="Tahoma"/>
          <w:sz w:val="21"/>
          <w:szCs w:val="21"/>
        </w:rPr>
        <w:t xml:space="preserve"> (</w:t>
      </w:r>
      <w:commentRangeStart w:id="175"/>
      <w:ins w:id="176" w:author="Matheus Gomes Faria" w:date="2020-06-21T15:45:00Z">
        <w:r w:rsidR="00745971">
          <w:rPr>
            <w:rFonts w:ascii="Tahoma" w:hAnsi="Tahoma" w:cs="Tahoma"/>
            <w:sz w:val="21"/>
            <w:szCs w:val="21"/>
          </w:rPr>
          <w:t>trê</w:t>
        </w:r>
        <w:commentRangeEnd w:id="175"/>
        <w:r w:rsidR="00745971">
          <w:rPr>
            <w:rStyle w:val="Refdecomentrio"/>
          </w:rPr>
          <w:commentReference w:id="175"/>
        </w:r>
        <w:r w:rsidR="00745971">
          <w:rPr>
            <w:rFonts w:ascii="Tahoma" w:hAnsi="Tahoma" w:cs="Tahoma"/>
            <w:sz w:val="21"/>
            <w:szCs w:val="21"/>
          </w:rPr>
          <w:t>s</w:t>
        </w:r>
      </w:ins>
      <w:del w:id="177" w:author="Matheus Gomes Faria" w:date="2020-06-21T15:45:00Z">
        <w:r w:rsidRPr="004B0752" w:rsidDel="00745971">
          <w:rPr>
            <w:rFonts w:ascii="Tahoma" w:hAnsi="Tahoma" w:cs="Tahoma"/>
            <w:sz w:val="21"/>
            <w:szCs w:val="21"/>
          </w:rPr>
          <w:delText>dois</w:delText>
        </w:r>
      </w:del>
      <w:r w:rsidRPr="004B0752">
        <w:rPr>
          <w:rFonts w:ascii="Tahoma" w:hAnsi="Tahoma" w:cs="Tahoma"/>
          <w:sz w:val="21"/>
          <w:szCs w:val="21"/>
        </w:rPr>
        <w:t xml:space="preserve">) Dias Úteis de antecedência de seu pagamento. </w:t>
      </w:r>
    </w:p>
    <w:p w14:paraId="6DB7B6EF" w14:textId="77777777" w:rsidR="00412131" w:rsidRPr="004B0752" w:rsidRDefault="00412131" w:rsidP="00412131">
      <w:pPr>
        <w:tabs>
          <w:tab w:val="left" w:pos="1134"/>
        </w:tabs>
        <w:spacing w:line="300" w:lineRule="exact"/>
        <w:jc w:val="both"/>
        <w:rPr>
          <w:rFonts w:ascii="Tahoma" w:hAnsi="Tahoma" w:cs="Tahoma"/>
          <w:b/>
          <w:sz w:val="21"/>
          <w:szCs w:val="21"/>
        </w:rPr>
      </w:pPr>
    </w:p>
    <w:p w14:paraId="3BF1E8BC" w14:textId="77777777" w:rsidR="00412131" w:rsidRPr="004B0752" w:rsidRDefault="00412131" w:rsidP="00412131">
      <w:pPr>
        <w:pStyle w:val="PargrafodaLista"/>
        <w:numPr>
          <w:ilvl w:val="2"/>
          <w:numId w:val="15"/>
        </w:numPr>
        <w:tabs>
          <w:tab w:val="left" w:pos="1701"/>
        </w:tabs>
        <w:spacing w:line="300" w:lineRule="exact"/>
        <w:ind w:right="-2" w:hanging="11"/>
        <w:jc w:val="both"/>
        <w:rPr>
          <w:rFonts w:ascii="Tahoma" w:hAnsi="Tahoma" w:cs="Tahoma"/>
          <w:b/>
          <w:sz w:val="21"/>
          <w:szCs w:val="21"/>
        </w:rPr>
      </w:pPr>
      <w:r w:rsidRPr="004B0752">
        <w:rPr>
          <w:rFonts w:ascii="Tahoma" w:hAnsi="Tahoma" w:cs="Tahoma"/>
          <w:sz w:val="21"/>
          <w:szCs w:val="21"/>
        </w:rPr>
        <w:t>Os CRI resgatados antecipadamente serão obrigatoriamente cancelados pela Emissora.</w:t>
      </w:r>
    </w:p>
    <w:p w14:paraId="4A7A3C2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E62856D"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178" w:name="_Toc451888004"/>
      <w:bookmarkStart w:id="179" w:name="_Toc453263778"/>
      <w:bookmarkStart w:id="180" w:name="_Toc17968887"/>
      <w:r w:rsidRPr="004B0752">
        <w:rPr>
          <w:rFonts w:ascii="Tahoma" w:hAnsi="Tahoma" w:cs="Tahoma"/>
          <w:sz w:val="21"/>
          <w:szCs w:val="21"/>
        </w:rPr>
        <w:t xml:space="preserve">CLÁUSULA VIII – </w:t>
      </w:r>
      <w:r w:rsidRPr="004B0752">
        <w:rPr>
          <w:rFonts w:ascii="Tahoma" w:hAnsi="Tahoma" w:cs="Tahoma"/>
          <w:smallCaps/>
          <w:sz w:val="21"/>
          <w:szCs w:val="21"/>
        </w:rPr>
        <w:t>GARANTIAS E ORDEM DE PAGAMENTOS</w:t>
      </w:r>
      <w:bookmarkEnd w:id="178"/>
      <w:bookmarkEnd w:id="179"/>
      <w:bookmarkEnd w:id="180"/>
    </w:p>
    <w:p w14:paraId="34A5779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AE9E99F" w14:textId="7777777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0AB445B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0E345DD" w14:textId="49F5966D"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Coobrigação</w:t>
      </w:r>
    </w:p>
    <w:p w14:paraId="69FBF49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C22678C" w14:textId="3274C6B2"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bCs/>
          <w:sz w:val="21"/>
          <w:szCs w:val="21"/>
        </w:rPr>
        <w:t xml:space="preserve">Nos termos do artigo 296 do Código Civil, a Cedente </w:t>
      </w:r>
      <w:r w:rsidR="009E530F">
        <w:rPr>
          <w:rFonts w:ascii="Tahoma" w:hAnsi="Tahoma" w:cs="Tahoma"/>
          <w:bCs/>
          <w:sz w:val="21"/>
          <w:szCs w:val="21"/>
        </w:rPr>
        <w:t>responder</w:t>
      </w:r>
      <w:r w:rsidR="00604C81">
        <w:rPr>
          <w:rFonts w:ascii="Tahoma" w:hAnsi="Tahoma" w:cs="Tahoma"/>
          <w:bCs/>
          <w:sz w:val="21"/>
          <w:szCs w:val="21"/>
        </w:rPr>
        <w:t>á</w:t>
      </w:r>
      <w:r w:rsidRPr="004B0752">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7EEB5D4B" w14:textId="43B492EF" w:rsidR="00412131" w:rsidRDefault="00412131" w:rsidP="00412131">
      <w:pPr>
        <w:tabs>
          <w:tab w:val="left" w:pos="1134"/>
        </w:tabs>
        <w:spacing w:line="300" w:lineRule="exact"/>
        <w:ind w:right="-2"/>
        <w:jc w:val="both"/>
        <w:rPr>
          <w:rFonts w:ascii="Tahoma" w:hAnsi="Tahoma" w:cs="Tahoma"/>
          <w:color w:val="000000"/>
          <w:sz w:val="21"/>
          <w:szCs w:val="21"/>
          <w:u w:val="single"/>
        </w:rPr>
      </w:pPr>
    </w:p>
    <w:p w14:paraId="1C22099D" w14:textId="186FC113" w:rsidR="008B1ECA" w:rsidRPr="00BB60A0" w:rsidRDefault="008B1ECA" w:rsidP="000716E8">
      <w:pPr>
        <w:pStyle w:val="PargrafodaLista"/>
        <w:numPr>
          <w:ilvl w:val="2"/>
          <w:numId w:val="56"/>
        </w:numPr>
        <w:tabs>
          <w:tab w:val="left" w:pos="709"/>
        </w:tabs>
        <w:spacing w:line="300" w:lineRule="exact"/>
        <w:ind w:right="-2" w:hanging="11"/>
        <w:jc w:val="both"/>
        <w:rPr>
          <w:rFonts w:ascii="Tahoma" w:hAnsi="Tahoma" w:cs="Tahoma"/>
          <w:sz w:val="21"/>
          <w:szCs w:val="21"/>
        </w:rPr>
      </w:pPr>
      <w:r w:rsidRPr="004B0752">
        <w:rPr>
          <w:rFonts w:ascii="Tahoma" w:hAnsi="Tahoma" w:cs="Tahoma"/>
          <w:bCs/>
          <w:sz w:val="21"/>
          <w:szCs w:val="21"/>
        </w:rPr>
        <w:lastRenderedPageBreak/>
        <w:t>de Créditos, incluindo nas Hipóteses de Recompra Compulsória dos Créditos Imobiliários ou de pagamento da Multa Indenizatória.</w:t>
      </w:r>
    </w:p>
    <w:p w14:paraId="60D7856E" w14:textId="77777777" w:rsidR="008B1ECA" w:rsidRPr="00BB60A0" w:rsidRDefault="008B1ECA" w:rsidP="000716E8">
      <w:pPr>
        <w:pStyle w:val="PargrafodaLista"/>
        <w:tabs>
          <w:tab w:val="left" w:pos="709"/>
        </w:tabs>
        <w:spacing w:line="300" w:lineRule="exact"/>
        <w:ind w:left="0" w:right="-2"/>
        <w:jc w:val="both"/>
        <w:rPr>
          <w:rFonts w:ascii="Tahoma" w:hAnsi="Tahoma" w:cs="Tahoma"/>
          <w:sz w:val="21"/>
          <w:szCs w:val="21"/>
        </w:rPr>
      </w:pPr>
    </w:p>
    <w:p w14:paraId="4726B78C" w14:textId="52430C50" w:rsidR="008B1ECA" w:rsidRDefault="008B1ECA" w:rsidP="000716E8">
      <w:pPr>
        <w:pStyle w:val="PargrafodaLista"/>
        <w:numPr>
          <w:ilvl w:val="2"/>
          <w:numId w:val="56"/>
        </w:numPr>
        <w:tabs>
          <w:tab w:val="left" w:pos="709"/>
        </w:tabs>
        <w:spacing w:line="300" w:lineRule="exact"/>
        <w:ind w:right="-2" w:hanging="11"/>
        <w:jc w:val="both"/>
        <w:rPr>
          <w:rFonts w:ascii="Tahoma" w:hAnsi="Tahoma" w:cs="Tahoma"/>
          <w:sz w:val="21"/>
          <w:szCs w:val="21"/>
        </w:rPr>
      </w:pPr>
      <w:r>
        <w:rPr>
          <w:rFonts w:ascii="Tahoma" w:hAnsi="Tahoma" w:cs="Tahoma"/>
          <w:sz w:val="21"/>
          <w:szCs w:val="21"/>
        </w:rPr>
        <w:t>Em razão da Coobrigação, a Cedente estar</w:t>
      </w:r>
      <w:r w:rsidR="00604C81">
        <w:rPr>
          <w:rFonts w:ascii="Tahoma" w:hAnsi="Tahoma" w:cs="Tahoma"/>
          <w:sz w:val="21"/>
          <w:szCs w:val="21"/>
        </w:rPr>
        <w:t>á</w:t>
      </w:r>
      <w:r>
        <w:rPr>
          <w:rFonts w:ascii="Tahoma" w:hAnsi="Tahoma" w:cs="Tahoma"/>
          <w:sz w:val="21"/>
          <w:szCs w:val="21"/>
        </w:rPr>
        <w:t xml:space="preserve"> obrigada a adimplir quaisquer parcelas inadimplidas dos Créditos Imobiliários e das demais Obrigações Garantidas, independentemente da promoção de qualquer medida judicia ou extrajudicial, para cobrança dos Créditos Imobiliários e/ou das demais Obrigações Garantidas, respondendo solitariamente com os respectivos Devedores em relação ao pagamentos do Créditos Imobiliários e de toda e qualquer penalidade advinda do descumprimento das condições estabelecidas no Contrato de Cessão.</w:t>
      </w:r>
    </w:p>
    <w:p w14:paraId="335C4B47" w14:textId="77777777" w:rsidR="008B1ECA" w:rsidRPr="000716E8" w:rsidRDefault="008B1ECA" w:rsidP="000716E8">
      <w:pPr>
        <w:pStyle w:val="PargrafodaLista"/>
        <w:tabs>
          <w:tab w:val="left" w:pos="709"/>
        </w:tabs>
        <w:spacing w:line="300" w:lineRule="exact"/>
        <w:ind w:left="0" w:right="-2"/>
        <w:jc w:val="both"/>
        <w:rPr>
          <w:rFonts w:ascii="Tahoma" w:hAnsi="Tahoma" w:cs="Tahoma"/>
          <w:sz w:val="21"/>
          <w:szCs w:val="21"/>
        </w:rPr>
      </w:pPr>
    </w:p>
    <w:p w14:paraId="76C0BF54" w14:textId="3B6326F5" w:rsidR="008B1ECA" w:rsidRDefault="008B1ECA" w:rsidP="000716E8">
      <w:pPr>
        <w:pStyle w:val="PargrafodaLista"/>
        <w:numPr>
          <w:ilvl w:val="2"/>
          <w:numId w:val="56"/>
        </w:numPr>
        <w:tabs>
          <w:tab w:val="left" w:pos="709"/>
        </w:tabs>
        <w:spacing w:line="300" w:lineRule="exact"/>
        <w:ind w:right="-2" w:hanging="11"/>
        <w:jc w:val="both"/>
        <w:rPr>
          <w:rFonts w:ascii="Tahoma" w:hAnsi="Tahoma" w:cs="Tahoma"/>
          <w:sz w:val="21"/>
          <w:szCs w:val="21"/>
        </w:rPr>
      </w:pPr>
      <w:r>
        <w:rPr>
          <w:rFonts w:ascii="Tahoma" w:hAnsi="Tahoma" w:cs="Tahoma"/>
          <w:sz w:val="21"/>
          <w:szCs w:val="21"/>
        </w:rPr>
        <w:t>A Cedente est</w:t>
      </w:r>
      <w:r w:rsidR="00604C81">
        <w:rPr>
          <w:rFonts w:ascii="Tahoma" w:hAnsi="Tahoma" w:cs="Tahoma"/>
          <w:sz w:val="21"/>
          <w:szCs w:val="21"/>
        </w:rPr>
        <w:t>á</w:t>
      </w:r>
      <w:r>
        <w:rPr>
          <w:rFonts w:ascii="Tahoma" w:hAnsi="Tahoma" w:cs="Tahoma"/>
          <w:sz w:val="21"/>
          <w:szCs w:val="21"/>
        </w:rPr>
        <w:t xml:space="preserve"> coobrigada solidariamente em relação à totalidade dos Créditos Imobiliários cedidos por meio do Contrato de Cessão, responsabilizando-se pelo adimplemento integral de tais Créditos Imobiliários e das demais Obrigações Garantidas, sem prejuízo e independentemente da execução de outras garantias.</w:t>
      </w:r>
    </w:p>
    <w:p w14:paraId="5B78DFDE" w14:textId="77777777" w:rsidR="008B1ECA" w:rsidRPr="000716E8" w:rsidRDefault="008B1ECA" w:rsidP="000716E8">
      <w:pPr>
        <w:pStyle w:val="PargrafodaLista"/>
        <w:rPr>
          <w:rFonts w:ascii="Tahoma" w:hAnsi="Tahoma" w:cs="Tahoma"/>
          <w:sz w:val="21"/>
          <w:szCs w:val="21"/>
        </w:rPr>
      </w:pPr>
    </w:p>
    <w:p w14:paraId="47312648" w14:textId="287877AD" w:rsidR="008B1ECA" w:rsidRPr="004B0752" w:rsidRDefault="008B1ECA" w:rsidP="000716E8">
      <w:pPr>
        <w:pStyle w:val="PargrafodaLista"/>
        <w:numPr>
          <w:ilvl w:val="2"/>
          <w:numId w:val="56"/>
        </w:numPr>
        <w:tabs>
          <w:tab w:val="left" w:pos="709"/>
        </w:tabs>
        <w:spacing w:line="300" w:lineRule="exact"/>
        <w:ind w:right="-2" w:hanging="11"/>
        <w:jc w:val="both"/>
        <w:rPr>
          <w:rFonts w:ascii="Tahoma" w:hAnsi="Tahoma" w:cs="Tahoma"/>
          <w:sz w:val="21"/>
          <w:szCs w:val="21"/>
        </w:rPr>
      </w:pPr>
      <w:r>
        <w:rPr>
          <w:rFonts w:ascii="Tahoma" w:hAnsi="Tahoma" w:cs="Tahoma"/>
          <w:sz w:val="21"/>
          <w:szCs w:val="21"/>
        </w:rPr>
        <w:t>Nos termos do Contrato de Cessão, a Cedente concord</w:t>
      </w:r>
      <w:r w:rsidR="00604C81">
        <w:rPr>
          <w:rFonts w:ascii="Tahoma" w:hAnsi="Tahoma" w:cs="Tahoma"/>
          <w:sz w:val="21"/>
          <w:szCs w:val="21"/>
        </w:rPr>
        <w:t>ou</w:t>
      </w:r>
      <w:r>
        <w:rPr>
          <w:rFonts w:ascii="Tahoma" w:hAnsi="Tahoma" w:cs="Tahoma"/>
          <w:sz w:val="21"/>
          <w:szCs w:val="21"/>
        </w:rPr>
        <w:t xml:space="preserve"> que qualquer direito que possam adquirir por sub-rogação nos termos da Coobrigação, com relação às Obrigações Garantidas satisfeitas por eles, somente poderão ser cobrados dos Devedores se direcionados em benefício da Conta Centralizadora ou após o devido e integral cumprimento das Obrigações Garantidas.</w:t>
      </w:r>
    </w:p>
    <w:p w14:paraId="0175B80A" w14:textId="77777777" w:rsidR="008B1ECA" w:rsidRPr="004B0752" w:rsidRDefault="008B1ECA" w:rsidP="00412131">
      <w:pPr>
        <w:tabs>
          <w:tab w:val="left" w:pos="1134"/>
        </w:tabs>
        <w:spacing w:line="300" w:lineRule="exact"/>
        <w:ind w:right="-2"/>
        <w:jc w:val="both"/>
        <w:rPr>
          <w:rFonts w:ascii="Tahoma" w:hAnsi="Tahoma" w:cs="Tahoma"/>
          <w:color w:val="000000"/>
          <w:sz w:val="21"/>
          <w:szCs w:val="21"/>
          <w:u w:val="single"/>
        </w:rPr>
      </w:pPr>
    </w:p>
    <w:p w14:paraId="2666F4C4"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 xml:space="preserve">Cessão Fiduciária </w:t>
      </w:r>
    </w:p>
    <w:p w14:paraId="56C8DA0B"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p>
    <w:p w14:paraId="7261C5D7" w14:textId="755E5832"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Adicionalmente, por meio do Contrato de Cessão, e</w:t>
      </w:r>
      <w:r w:rsidRPr="004B0752">
        <w:rPr>
          <w:rFonts w:ascii="Tahoma" w:hAnsi="Tahoma" w:cs="Tahoma"/>
          <w:bCs/>
          <w:sz w:val="21"/>
          <w:szCs w:val="21"/>
        </w:rPr>
        <w:t xml:space="preserve">m garantia do fiel e cabal pagamento de todo e qualquer montante devido com relação às Obrigações Garantidas, a Cedente </w:t>
      </w:r>
      <w:r w:rsidR="00404121" w:rsidRPr="004B0752">
        <w:rPr>
          <w:rFonts w:ascii="Tahoma" w:hAnsi="Tahoma" w:cs="Tahoma"/>
          <w:bCs/>
          <w:sz w:val="21"/>
          <w:szCs w:val="21"/>
        </w:rPr>
        <w:t>cede</w:t>
      </w:r>
      <w:r w:rsidR="00604C81">
        <w:rPr>
          <w:rFonts w:ascii="Tahoma" w:hAnsi="Tahoma" w:cs="Tahoma"/>
          <w:bCs/>
          <w:sz w:val="21"/>
          <w:szCs w:val="21"/>
        </w:rPr>
        <w:t>u</w:t>
      </w:r>
      <w:r w:rsidR="009E530F">
        <w:rPr>
          <w:rFonts w:ascii="Tahoma" w:hAnsi="Tahoma" w:cs="Tahoma"/>
          <w:bCs/>
          <w:sz w:val="21"/>
          <w:szCs w:val="21"/>
        </w:rPr>
        <w:t xml:space="preserve"> e promete</w:t>
      </w:r>
      <w:r w:rsidR="00604C81">
        <w:rPr>
          <w:rFonts w:ascii="Tahoma" w:hAnsi="Tahoma" w:cs="Tahoma"/>
          <w:bCs/>
          <w:sz w:val="21"/>
          <w:szCs w:val="21"/>
        </w:rPr>
        <w:t>u</w:t>
      </w:r>
      <w:r w:rsidR="009E530F">
        <w:rPr>
          <w:rFonts w:ascii="Tahoma" w:hAnsi="Tahoma" w:cs="Tahoma"/>
          <w:bCs/>
          <w:sz w:val="21"/>
          <w:szCs w:val="21"/>
        </w:rPr>
        <w:t xml:space="preserve"> ceder </w:t>
      </w:r>
      <w:r w:rsidRPr="004B0752">
        <w:rPr>
          <w:rFonts w:ascii="Tahoma" w:hAnsi="Tahoma" w:cs="Tahoma"/>
          <w:bCs/>
          <w:sz w:val="21"/>
          <w:szCs w:val="21"/>
        </w:rPr>
        <w:t>fiduciariamente à Emissora os Créditos Cedidos Fiduciariamente, nos termos da Lei 9.514</w:t>
      </w:r>
      <w:r w:rsidR="009E530F">
        <w:rPr>
          <w:rFonts w:ascii="Tahoma" w:hAnsi="Tahoma" w:cs="Tahoma"/>
          <w:bCs/>
          <w:sz w:val="21"/>
          <w:szCs w:val="21"/>
        </w:rPr>
        <w:t>/97</w:t>
      </w:r>
      <w:r w:rsidRPr="004B0752">
        <w:rPr>
          <w:rFonts w:ascii="Tahoma" w:hAnsi="Tahoma" w:cs="Tahoma"/>
          <w:bCs/>
          <w:sz w:val="21"/>
          <w:szCs w:val="21"/>
        </w:rPr>
        <w:t xml:space="preserve">. </w:t>
      </w:r>
      <w:r w:rsidRPr="004B0752">
        <w:rPr>
          <w:rFonts w:ascii="Tahoma" w:hAnsi="Tahoma" w:cs="Tahoma"/>
          <w:sz w:val="21"/>
          <w:szCs w:val="21"/>
        </w:rPr>
        <w:t xml:space="preserve">O Contrato de Cessão será submetido a registro </w:t>
      </w:r>
      <w:ins w:id="181" w:author="Matheus Gomes Faria" w:date="2020-06-21T15:47:00Z">
        <w:r w:rsidR="00745971" w:rsidRPr="00745971">
          <w:rPr>
            <w:rFonts w:ascii="Tahoma" w:hAnsi="Tahoma" w:cs="Tahoma"/>
            <w:sz w:val="21"/>
            <w:szCs w:val="21"/>
          </w:rPr>
          <w:t>nos Cartórios de Registro de Títulos e Documentos d</w:t>
        </w:r>
        <w:r w:rsidR="00745971">
          <w:rPr>
            <w:rFonts w:ascii="Tahoma" w:hAnsi="Tahoma" w:cs="Tahoma"/>
            <w:sz w:val="21"/>
            <w:szCs w:val="21"/>
          </w:rPr>
          <w:t xml:space="preserve">o domicílio </w:t>
        </w:r>
        <w:r w:rsidR="00745971" w:rsidRPr="00745971">
          <w:rPr>
            <w:rFonts w:ascii="Tahoma" w:hAnsi="Tahoma" w:cs="Tahoma"/>
            <w:sz w:val="21"/>
            <w:szCs w:val="21"/>
          </w:rPr>
          <w:t xml:space="preserve">das Partes signatárias, nas Comarcas de </w:t>
        </w:r>
      </w:ins>
      <w:ins w:id="182" w:author="Matheus Gomes Faria" w:date="2020-06-21T15:48:00Z">
        <w:r w:rsidR="00745971">
          <w:rPr>
            <w:rFonts w:ascii="Tahoma" w:hAnsi="Tahoma" w:cs="Tahoma"/>
            <w:sz w:val="21"/>
            <w:szCs w:val="21"/>
          </w:rPr>
          <w:t>Goiânia/GO</w:t>
        </w:r>
      </w:ins>
      <w:ins w:id="183" w:author="Matheus Gomes Faria" w:date="2020-06-21T15:47:00Z">
        <w:r w:rsidR="00745971" w:rsidRPr="00745971">
          <w:rPr>
            <w:rFonts w:ascii="Tahoma" w:hAnsi="Tahoma" w:cs="Tahoma"/>
            <w:sz w:val="21"/>
            <w:szCs w:val="21"/>
          </w:rPr>
          <w:t xml:space="preserve"> e São Paulo/SP</w:t>
        </w:r>
        <w:r w:rsidR="00745971" w:rsidRPr="00745971">
          <w:rPr>
            <w:rFonts w:ascii="Tahoma" w:hAnsi="Tahoma" w:cs="Tahoma"/>
            <w:sz w:val="21"/>
            <w:szCs w:val="21"/>
          </w:rPr>
          <w:t xml:space="preserve"> </w:t>
        </w:r>
      </w:ins>
      <w:r w:rsidRPr="004B0752">
        <w:rPr>
          <w:rFonts w:ascii="Tahoma" w:hAnsi="Tahoma" w:cs="Tahoma"/>
          <w:sz w:val="21"/>
          <w:szCs w:val="21"/>
        </w:rPr>
        <w:t>e esta garantia perdurará até o integral cumprimento das Obrigações Garantidas</w:t>
      </w:r>
      <w:r w:rsidR="002771ED">
        <w:rPr>
          <w:rFonts w:ascii="Tahoma" w:hAnsi="Tahoma" w:cs="Tahoma"/>
          <w:sz w:val="21"/>
          <w:szCs w:val="21"/>
        </w:rPr>
        <w:t>, observado o quanto disposto no Contrato de Cessão, notadamente no item 3.2.5 acerca da possibilidade de liberação parcial dos Créditos Cedidos Fiduciariamente objeto do Loteamento Conquista e/ou dos Lotes Conquista</w:t>
      </w:r>
      <w:r w:rsidRPr="004B0752">
        <w:rPr>
          <w:rFonts w:ascii="Tahoma" w:hAnsi="Tahoma" w:cs="Tahoma"/>
          <w:sz w:val="21"/>
          <w:szCs w:val="21"/>
        </w:rPr>
        <w:t>.</w:t>
      </w:r>
    </w:p>
    <w:p w14:paraId="56E45B07" w14:textId="52B9C993" w:rsidR="00412131" w:rsidRDefault="00412131" w:rsidP="00412131">
      <w:pPr>
        <w:spacing w:line="300" w:lineRule="exact"/>
        <w:rPr>
          <w:rFonts w:ascii="Tahoma" w:hAnsi="Tahoma" w:cs="Tahoma"/>
          <w:sz w:val="21"/>
          <w:szCs w:val="21"/>
        </w:rPr>
      </w:pPr>
    </w:p>
    <w:p w14:paraId="3C76DE3A" w14:textId="73DE6D43" w:rsidR="00EF45BC" w:rsidRDefault="004C72F3" w:rsidP="00D305CD">
      <w:pPr>
        <w:pStyle w:val="PargrafodaLista"/>
        <w:tabs>
          <w:tab w:val="left" w:pos="1701"/>
        </w:tabs>
        <w:spacing w:line="300" w:lineRule="exact"/>
        <w:ind w:left="851" w:right="-2"/>
        <w:jc w:val="both"/>
        <w:rPr>
          <w:rFonts w:ascii="Tahoma" w:hAnsi="Tahoma" w:cs="Tahoma"/>
          <w:sz w:val="21"/>
          <w:szCs w:val="21"/>
        </w:rPr>
      </w:pPr>
      <w:r w:rsidRPr="00D305CD">
        <w:rPr>
          <w:rFonts w:ascii="Tahoma" w:hAnsi="Tahoma" w:cs="Tahoma"/>
          <w:b/>
          <w:bCs/>
          <w:sz w:val="21"/>
          <w:szCs w:val="21"/>
        </w:rPr>
        <w:t>8.3.1.</w:t>
      </w:r>
      <w:r w:rsidRPr="00D305CD">
        <w:rPr>
          <w:rFonts w:ascii="Tahoma" w:hAnsi="Tahoma" w:cs="Tahoma"/>
          <w:b/>
          <w:bCs/>
          <w:sz w:val="21"/>
          <w:szCs w:val="21"/>
        </w:rPr>
        <w:tab/>
      </w:r>
      <w:r w:rsidR="00EF45BC" w:rsidRPr="00157674">
        <w:rPr>
          <w:rFonts w:ascii="Tahoma" w:hAnsi="Tahoma" w:cs="Tahoma"/>
          <w:sz w:val="21"/>
          <w:szCs w:val="21"/>
        </w:rPr>
        <w:t>A</w:t>
      </w:r>
      <w:r w:rsidR="00EF45BC">
        <w:rPr>
          <w:rFonts w:ascii="Tahoma" w:hAnsi="Tahoma" w:cs="Tahoma"/>
          <w:sz w:val="21"/>
          <w:szCs w:val="21"/>
        </w:rPr>
        <w:t>inda, a</w:t>
      </w:r>
      <w:r w:rsidR="00EF45BC" w:rsidRPr="00157674">
        <w:rPr>
          <w:rFonts w:ascii="Tahoma" w:hAnsi="Tahoma" w:cs="Tahoma"/>
          <w:sz w:val="21"/>
          <w:szCs w:val="21"/>
        </w:rPr>
        <w:t xml:space="preserve"> Cedente se obrig</w:t>
      </w:r>
      <w:r w:rsidR="00EF45BC">
        <w:rPr>
          <w:rFonts w:ascii="Tahoma" w:hAnsi="Tahoma" w:cs="Tahoma"/>
          <w:sz w:val="21"/>
          <w:szCs w:val="21"/>
        </w:rPr>
        <w:t>ou</w:t>
      </w:r>
      <w:r w:rsidR="00EF45BC" w:rsidRPr="00157674">
        <w:rPr>
          <w:rFonts w:ascii="Tahoma" w:hAnsi="Tahoma" w:cs="Tahoma"/>
          <w:sz w:val="21"/>
          <w:szCs w:val="21"/>
        </w:rPr>
        <w:t xml:space="preserve">, </w:t>
      </w:r>
      <w:r w:rsidR="00EF45BC">
        <w:rPr>
          <w:rFonts w:ascii="Tahoma" w:hAnsi="Tahoma" w:cs="Tahoma"/>
          <w:sz w:val="21"/>
          <w:szCs w:val="21"/>
        </w:rPr>
        <w:t xml:space="preserve">nos termos do Contrato de Cessão a outorgar a cessão Fiduciária Atenas II por meio da vinculação de, no </w:t>
      </w:r>
      <w:r w:rsidR="00EF45BC" w:rsidRPr="004C72F3">
        <w:rPr>
          <w:rFonts w:ascii="Tahoma" w:hAnsi="Tahoma" w:cs="Tahoma"/>
          <w:sz w:val="21"/>
          <w:szCs w:val="21"/>
        </w:rPr>
        <w:t xml:space="preserve">mínimo, </w:t>
      </w:r>
      <w:r w:rsidR="00EF45BC" w:rsidRPr="00D305CD">
        <w:rPr>
          <w:rFonts w:ascii="Tahoma" w:hAnsi="Tahoma" w:cs="Tahoma"/>
          <w:sz w:val="21"/>
          <w:szCs w:val="21"/>
        </w:rPr>
        <w:t>60% (sessenta por cento)</w:t>
      </w:r>
      <w:r w:rsidR="00EF45BC" w:rsidRPr="004C72F3">
        <w:rPr>
          <w:rFonts w:ascii="Tahoma" w:hAnsi="Tahoma" w:cs="Tahoma"/>
          <w:sz w:val="21"/>
          <w:szCs w:val="21"/>
        </w:rPr>
        <w:t xml:space="preserve"> dos Créditos Imobiliários Atenas II, aditando o Contrato de Cessão com no mínimo </w:t>
      </w:r>
      <w:r w:rsidR="00EF45BC" w:rsidRPr="00D305CD">
        <w:rPr>
          <w:rFonts w:ascii="Tahoma" w:hAnsi="Tahoma" w:cs="Tahoma"/>
          <w:sz w:val="21"/>
          <w:szCs w:val="21"/>
        </w:rPr>
        <w:t>30 (trinta) dias corridos antes do lançamento do Loteamento Atenas II ao público</w:t>
      </w:r>
      <w:ins w:id="184" w:author="Matheus Gomes Faria" w:date="2020-06-21T16:09:00Z">
        <w:r w:rsidR="00E35C18">
          <w:rPr>
            <w:rFonts w:ascii="Tahoma" w:hAnsi="Tahoma" w:cs="Tahoma"/>
            <w:sz w:val="21"/>
            <w:szCs w:val="21"/>
          </w:rPr>
          <w:t>, que ocorrerá até [</w:t>
        </w:r>
        <w:commentRangeStart w:id="185"/>
        <w:r w:rsidR="00E35C18" w:rsidRPr="00E35C18">
          <w:rPr>
            <w:rFonts w:ascii="Tahoma" w:hAnsi="Tahoma" w:cs="Tahoma"/>
            <w:sz w:val="21"/>
            <w:szCs w:val="21"/>
            <w:highlight w:val="cyan"/>
            <w:rPrChange w:id="186" w:author="Matheus Gomes Faria" w:date="2020-06-21T16:12:00Z">
              <w:rPr>
                <w:rFonts w:ascii="Tahoma" w:hAnsi="Tahoma" w:cs="Tahoma"/>
                <w:sz w:val="21"/>
                <w:szCs w:val="21"/>
              </w:rPr>
            </w:rPrChange>
          </w:rPr>
          <w:t>.</w:t>
        </w:r>
        <w:commentRangeEnd w:id="185"/>
        <w:r w:rsidR="00E35C18" w:rsidRPr="00E35C18">
          <w:rPr>
            <w:rStyle w:val="Refdecomentrio"/>
            <w:highlight w:val="cyan"/>
            <w:rPrChange w:id="187" w:author="Matheus Gomes Faria" w:date="2020-06-21T16:12:00Z">
              <w:rPr>
                <w:rStyle w:val="Refdecomentrio"/>
              </w:rPr>
            </w:rPrChange>
          </w:rPr>
          <w:commentReference w:id="185"/>
        </w:r>
        <w:r w:rsidR="00E35C18">
          <w:rPr>
            <w:rFonts w:ascii="Tahoma" w:hAnsi="Tahoma" w:cs="Tahoma"/>
            <w:sz w:val="21"/>
            <w:szCs w:val="21"/>
          </w:rPr>
          <w:t>]</w:t>
        </w:r>
      </w:ins>
      <w:r w:rsidR="00EF45BC" w:rsidRPr="004C72F3">
        <w:rPr>
          <w:rFonts w:ascii="Tahoma" w:hAnsi="Tahoma" w:cs="Tahoma"/>
          <w:sz w:val="21"/>
          <w:szCs w:val="21"/>
        </w:rPr>
        <w:t>.</w:t>
      </w:r>
      <w:r w:rsidR="00EF45BC">
        <w:rPr>
          <w:rFonts w:ascii="Tahoma" w:hAnsi="Tahoma" w:cs="Tahoma"/>
          <w:sz w:val="21"/>
          <w:szCs w:val="21"/>
        </w:rPr>
        <w:t xml:space="preserve"> </w:t>
      </w:r>
      <w:ins w:id="188" w:author="Matheus Gomes Faria" w:date="2020-06-21T16:10:00Z">
        <w:r w:rsidR="00E35C18">
          <w:rPr>
            <w:rFonts w:ascii="Tahoma" w:hAnsi="Tahoma" w:cs="Tahoma"/>
            <w:sz w:val="21"/>
            <w:szCs w:val="21"/>
          </w:rPr>
          <w:t xml:space="preserve">A Emissora </w:t>
        </w:r>
      </w:ins>
      <w:ins w:id="189" w:author="Matheus Gomes Faria" w:date="2020-06-21T16:11:00Z">
        <w:r w:rsidR="00E35C18">
          <w:rPr>
            <w:rFonts w:ascii="Tahoma" w:hAnsi="Tahoma" w:cs="Tahoma"/>
            <w:sz w:val="21"/>
            <w:szCs w:val="21"/>
          </w:rPr>
          <w:t xml:space="preserve">deverá </w:t>
        </w:r>
      </w:ins>
      <w:ins w:id="190" w:author="Matheus Gomes Faria" w:date="2020-06-21T16:10:00Z">
        <w:r w:rsidR="00E35C18">
          <w:rPr>
            <w:rFonts w:ascii="Tahoma" w:hAnsi="Tahoma" w:cs="Tahoma"/>
            <w:sz w:val="21"/>
            <w:szCs w:val="21"/>
          </w:rPr>
          <w:t>encaminhar ao Agente Fiduciário cópia do aditamento ao Contrato de Cessão,</w:t>
        </w:r>
      </w:ins>
      <w:ins w:id="191" w:author="Matheus Gomes Faria" w:date="2020-06-21T16:11:00Z">
        <w:r w:rsidR="00E35C18">
          <w:rPr>
            <w:rFonts w:ascii="Tahoma" w:hAnsi="Tahoma" w:cs="Tahoma"/>
            <w:sz w:val="21"/>
            <w:szCs w:val="21"/>
          </w:rPr>
          <w:t xml:space="preserve"> devidamente registrado no </w:t>
        </w:r>
        <w:r w:rsidR="00E35C18">
          <w:rPr>
            <w:rFonts w:ascii="Tahoma" w:hAnsi="Tahoma" w:cs="Tahoma"/>
            <w:sz w:val="21"/>
            <w:szCs w:val="21"/>
          </w:rPr>
          <w:t xml:space="preserve">domicílio </w:t>
        </w:r>
        <w:r w:rsidR="00E35C18" w:rsidRPr="00745971">
          <w:rPr>
            <w:rFonts w:ascii="Tahoma" w:hAnsi="Tahoma" w:cs="Tahoma"/>
            <w:sz w:val="21"/>
            <w:szCs w:val="21"/>
          </w:rPr>
          <w:t>das Partes signatárias</w:t>
        </w:r>
      </w:ins>
      <w:ins w:id="192" w:author="Matheus Gomes Faria" w:date="2020-06-21T16:12:00Z">
        <w:r w:rsidR="00E35C18">
          <w:rPr>
            <w:rFonts w:ascii="Tahoma" w:hAnsi="Tahoma" w:cs="Tahoma"/>
            <w:sz w:val="21"/>
            <w:szCs w:val="21"/>
          </w:rPr>
          <w:t>, em até 2 (dois) Dias Úteis dos respectivos registros.</w:t>
        </w:r>
      </w:ins>
    </w:p>
    <w:p w14:paraId="3A136315" w14:textId="77777777" w:rsidR="00EF45BC" w:rsidRDefault="00EF45BC" w:rsidP="00412131">
      <w:pPr>
        <w:spacing w:line="300" w:lineRule="exact"/>
        <w:rPr>
          <w:rFonts w:ascii="Tahoma" w:hAnsi="Tahoma" w:cs="Tahoma"/>
          <w:sz w:val="21"/>
          <w:szCs w:val="21"/>
        </w:rPr>
      </w:pPr>
    </w:p>
    <w:p w14:paraId="751FD21F" w14:textId="77777777" w:rsidR="00B021B9" w:rsidRPr="00B021B9" w:rsidRDefault="00B021B9" w:rsidP="00B021B9">
      <w:pPr>
        <w:tabs>
          <w:tab w:val="left" w:pos="1134"/>
        </w:tabs>
        <w:spacing w:line="300" w:lineRule="exact"/>
        <w:ind w:right="-2"/>
        <w:jc w:val="both"/>
        <w:rPr>
          <w:rFonts w:ascii="Tahoma" w:hAnsi="Tahoma" w:cs="Tahoma"/>
          <w:sz w:val="21"/>
          <w:szCs w:val="21"/>
          <w:u w:val="single"/>
        </w:rPr>
      </w:pPr>
      <w:r w:rsidRPr="00B021B9">
        <w:rPr>
          <w:rFonts w:ascii="Tahoma" w:hAnsi="Tahoma" w:cs="Tahoma"/>
          <w:color w:val="000000"/>
          <w:sz w:val="21"/>
          <w:szCs w:val="21"/>
          <w:u w:val="single"/>
        </w:rPr>
        <w:t>Alienação Fiduciária de Quotas</w:t>
      </w:r>
    </w:p>
    <w:p w14:paraId="60CCEC3E" w14:textId="77777777" w:rsidR="00B021B9" w:rsidRPr="00B021B9" w:rsidRDefault="00B021B9" w:rsidP="00B021B9">
      <w:pPr>
        <w:tabs>
          <w:tab w:val="left" w:pos="1134"/>
        </w:tabs>
        <w:spacing w:line="300" w:lineRule="exact"/>
        <w:ind w:right="-2"/>
        <w:jc w:val="both"/>
        <w:rPr>
          <w:rFonts w:ascii="Tahoma" w:hAnsi="Tahoma" w:cs="Tahoma"/>
          <w:sz w:val="21"/>
          <w:szCs w:val="21"/>
          <w:u w:val="single"/>
        </w:rPr>
      </w:pPr>
    </w:p>
    <w:p w14:paraId="308FDF77" w14:textId="1CBF5F44" w:rsidR="00B021B9" w:rsidRPr="00B021B9" w:rsidRDefault="00B021B9" w:rsidP="00B021B9">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B021B9">
        <w:rPr>
          <w:rFonts w:ascii="Tahoma" w:hAnsi="Tahoma" w:cs="Tahoma"/>
          <w:sz w:val="21"/>
          <w:szCs w:val="21"/>
        </w:rPr>
        <w:t xml:space="preserve">Mediante a Alienação Fiduciária de </w:t>
      </w:r>
      <w:r w:rsidRPr="00B021B9">
        <w:rPr>
          <w:rFonts w:ascii="Tahoma" w:hAnsi="Tahoma" w:cs="Tahoma"/>
          <w:color w:val="000000"/>
          <w:sz w:val="21"/>
          <w:szCs w:val="21"/>
        </w:rPr>
        <w:t>Quotas</w:t>
      </w:r>
      <w:r w:rsidRPr="00B021B9">
        <w:rPr>
          <w:rFonts w:ascii="Tahoma" w:hAnsi="Tahoma" w:cs="Tahoma"/>
          <w:bCs/>
          <w:sz w:val="21"/>
          <w:szCs w:val="21"/>
        </w:rPr>
        <w:t xml:space="preserve">, </w:t>
      </w:r>
      <w:r w:rsidRPr="00B021B9">
        <w:rPr>
          <w:rFonts w:ascii="Tahoma" w:hAnsi="Tahoma" w:cs="Tahoma"/>
          <w:sz w:val="21"/>
          <w:szCs w:val="21"/>
        </w:rPr>
        <w:t>e</w:t>
      </w:r>
      <w:r w:rsidRPr="00B021B9">
        <w:rPr>
          <w:rFonts w:ascii="Tahoma" w:hAnsi="Tahoma" w:cs="Tahoma"/>
          <w:bCs/>
          <w:sz w:val="21"/>
          <w:szCs w:val="21"/>
        </w:rPr>
        <w:t xml:space="preserve">m garantia do fiel e cabal pagamento de todo e qualquer montante devido com relação às Obrigações Garantidas, foram alienadas fiduciariamente </w:t>
      </w:r>
      <w:r w:rsidRPr="00B021B9">
        <w:rPr>
          <w:rFonts w:ascii="Tahoma" w:hAnsi="Tahoma" w:cs="Tahoma"/>
          <w:sz w:val="21"/>
          <w:szCs w:val="21"/>
        </w:rPr>
        <w:t xml:space="preserve">à Emissora, nos termos do Contrato de Alienação Fiduciária de </w:t>
      </w:r>
      <w:r w:rsidRPr="00B021B9">
        <w:rPr>
          <w:rFonts w:ascii="Tahoma" w:hAnsi="Tahoma" w:cs="Tahoma"/>
          <w:color w:val="000000"/>
          <w:sz w:val="21"/>
          <w:szCs w:val="21"/>
        </w:rPr>
        <w:t>Quotas</w:t>
      </w:r>
      <w:r w:rsidRPr="00B021B9">
        <w:rPr>
          <w:rFonts w:ascii="Tahoma" w:hAnsi="Tahoma" w:cs="Tahoma"/>
          <w:sz w:val="21"/>
          <w:szCs w:val="21"/>
        </w:rPr>
        <w:t xml:space="preserve">, e do artigo 66-B da Lei nº 4.728, </w:t>
      </w:r>
      <w:r w:rsidRPr="00B021B9">
        <w:rPr>
          <w:rFonts w:ascii="Tahoma" w:hAnsi="Tahoma" w:cs="Tahoma"/>
          <w:sz w:val="21"/>
          <w:szCs w:val="21"/>
        </w:rPr>
        <w:lastRenderedPageBreak/>
        <w:t xml:space="preserve">com a redação que lhe foi dada pelo artigo 55 da Lei 10.931, dos artigos 18 a 20 da Lei 9.514, conforme alterada, e das disposições pertinentes do Código Civil, 5,50% (cinco inteiros e cinquenta centésimos por cento) das quotas de emissão da </w:t>
      </w:r>
      <w:r w:rsidR="000716E8">
        <w:rPr>
          <w:rFonts w:ascii="Tahoma" w:hAnsi="Tahoma" w:cs="Tahoma"/>
          <w:sz w:val="21"/>
          <w:szCs w:val="21"/>
        </w:rPr>
        <w:t>Cedente</w:t>
      </w:r>
      <w:r w:rsidRPr="00B021B9">
        <w:rPr>
          <w:rFonts w:ascii="Tahoma" w:hAnsi="Tahoma" w:cs="Tahoma"/>
          <w:sz w:val="21"/>
          <w:szCs w:val="21"/>
        </w:rPr>
        <w:t>.</w:t>
      </w:r>
      <w:ins w:id="193" w:author="Matheus Gomes Faria" w:date="2020-06-21T16:15:00Z">
        <w:r w:rsidR="00532F6B" w:rsidRPr="00532F6B">
          <w:t xml:space="preserve"> </w:t>
        </w:r>
        <w:r w:rsidR="00532F6B" w:rsidRPr="00532F6B">
          <w:rPr>
            <w:rFonts w:ascii="Tahoma" w:hAnsi="Tahoma" w:cs="Tahoma"/>
            <w:sz w:val="21"/>
            <w:szCs w:val="21"/>
          </w:rPr>
          <w:t>O Contrato de Alienação Fiduciária de Quotas</w:t>
        </w:r>
        <w:r w:rsidR="00532F6B" w:rsidRPr="00532F6B">
          <w:rPr>
            <w:rFonts w:ascii="Tahoma" w:hAnsi="Tahoma" w:cs="Tahoma"/>
            <w:sz w:val="21"/>
            <w:szCs w:val="21"/>
          </w:rPr>
          <w:t xml:space="preserve"> </w:t>
        </w:r>
        <w:r w:rsidR="00532F6B" w:rsidRPr="00532F6B">
          <w:rPr>
            <w:rFonts w:ascii="Tahoma" w:hAnsi="Tahoma" w:cs="Tahoma"/>
            <w:sz w:val="21"/>
            <w:szCs w:val="21"/>
          </w:rPr>
          <w:t>será submetido a registro nos Cartórios de Registro de Títulos e Documentos do domicílio das Partes signatárias, nas Comarcas de Goiânia/GO e São Paulo/SP</w:t>
        </w:r>
        <w:r w:rsidR="00532F6B">
          <w:rPr>
            <w:rFonts w:ascii="Tahoma" w:hAnsi="Tahoma" w:cs="Tahoma"/>
            <w:sz w:val="21"/>
            <w:szCs w:val="21"/>
          </w:rPr>
          <w:t>.</w:t>
        </w:r>
      </w:ins>
    </w:p>
    <w:p w14:paraId="0877C07B" w14:textId="77777777" w:rsidR="00B021B9" w:rsidRDefault="00B021B9" w:rsidP="00412131">
      <w:pPr>
        <w:spacing w:line="300" w:lineRule="exact"/>
        <w:rPr>
          <w:rFonts w:ascii="Tahoma" w:hAnsi="Tahoma" w:cs="Tahoma"/>
          <w:sz w:val="21"/>
          <w:szCs w:val="21"/>
        </w:rPr>
      </w:pPr>
    </w:p>
    <w:p w14:paraId="68F4D613" w14:textId="4DC40F05" w:rsidR="00F7599A" w:rsidRPr="000716E8" w:rsidRDefault="00F7599A" w:rsidP="000716E8">
      <w:pPr>
        <w:pStyle w:val="PargrafodaLista"/>
        <w:numPr>
          <w:ilvl w:val="2"/>
          <w:numId w:val="55"/>
        </w:numPr>
        <w:tabs>
          <w:tab w:val="left" w:pos="1701"/>
        </w:tabs>
        <w:spacing w:line="300" w:lineRule="exact"/>
        <w:ind w:left="851" w:right="-2" w:firstLine="0"/>
        <w:jc w:val="both"/>
        <w:rPr>
          <w:rFonts w:ascii="Tahoma" w:hAnsi="Tahoma" w:cs="Tahoma"/>
          <w:sz w:val="21"/>
          <w:szCs w:val="21"/>
        </w:rPr>
      </w:pPr>
      <w:r w:rsidRPr="000716E8">
        <w:rPr>
          <w:rFonts w:ascii="Tahoma" w:hAnsi="Tahoma" w:cs="Tahoma"/>
          <w:sz w:val="21"/>
          <w:szCs w:val="21"/>
        </w:rPr>
        <w:t xml:space="preserve">Em até 180 (cento e oitenta) dias corridos contados da presente data, a Alienação Fiduciária de </w:t>
      </w:r>
      <w:r w:rsidRPr="000716E8">
        <w:rPr>
          <w:rFonts w:ascii="Tahoma" w:hAnsi="Tahoma" w:cs="Tahoma"/>
          <w:color w:val="000000"/>
          <w:sz w:val="21"/>
          <w:szCs w:val="21"/>
        </w:rPr>
        <w:t>Quotas deverá ser aditada</w:t>
      </w:r>
      <w:r w:rsidRPr="000716E8">
        <w:rPr>
          <w:rFonts w:ascii="Tahoma" w:hAnsi="Tahoma" w:cs="Tahoma"/>
          <w:bCs/>
          <w:sz w:val="21"/>
          <w:szCs w:val="21"/>
        </w:rPr>
        <w:t xml:space="preserve">, independentemente de deliberação pelos Titulares de CRI, a fim de que 100% (cem por cento) das quotas sociais de emissão da </w:t>
      </w:r>
      <w:r w:rsidR="000716E8" w:rsidRPr="000716E8">
        <w:rPr>
          <w:rFonts w:ascii="Tahoma" w:hAnsi="Tahoma" w:cs="Tahoma"/>
          <w:bCs/>
          <w:sz w:val="21"/>
          <w:szCs w:val="21"/>
        </w:rPr>
        <w:t>Cedente</w:t>
      </w:r>
      <w:r w:rsidRPr="000716E8">
        <w:rPr>
          <w:rFonts w:ascii="Tahoma" w:hAnsi="Tahoma" w:cs="Tahoma"/>
          <w:bCs/>
          <w:sz w:val="21"/>
          <w:szCs w:val="21"/>
        </w:rPr>
        <w:t xml:space="preserve"> estejam outorgadas em garantia das Obrigações Garantidas, sendo eu o descumprimento de tal obrigação, na forma prevista na cláusula 8.7 do Contrato de Cessão, configura uma Hipótese de Recompra Compulsória dos Créditos Imobiliários, podendo culminar com o Resgate antecipado dos CRI, na forma prevista no item Cláusula VII deste Termo de Securitização</w:t>
      </w:r>
      <w:r w:rsidRPr="000716E8">
        <w:rPr>
          <w:rFonts w:ascii="Tahoma" w:hAnsi="Tahoma" w:cs="Tahoma"/>
          <w:sz w:val="21"/>
          <w:szCs w:val="21"/>
        </w:rPr>
        <w:t>.</w:t>
      </w:r>
      <w:ins w:id="194" w:author="Matheus Gomes Faria" w:date="2020-06-21T16:14:00Z">
        <w:r w:rsidR="00E35C18" w:rsidRPr="00E35C18">
          <w:t xml:space="preserve"> </w:t>
        </w:r>
        <w:r w:rsidR="00E35C18" w:rsidRPr="00E35C18">
          <w:rPr>
            <w:rFonts w:ascii="Tahoma" w:hAnsi="Tahoma" w:cs="Tahoma"/>
            <w:sz w:val="21"/>
            <w:szCs w:val="21"/>
          </w:rPr>
          <w:t xml:space="preserve">A Emissora deverá encaminhar ao Agente Fiduciário cópia do aditamento </w:t>
        </w:r>
        <w:r w:rsidR="00E35C18">
          <w:rPr>
            <w:rFonts w:ascii="Tahoma" w:hAnsi="Tahoma" w:cs="Tahoma"/>
            <w:sz w:val="21"/>
            <w:szCs w:val="21"/>
          </w:rPr>
          <w:t xml:space="preserve">a </w:t>
        </w:r>
        <w:r w:rsidR="00E35C18" w:rsidRPr="00E35C18">
          <w:rPr>
            <w:rFonts w:ascii="Tahoma" w:hAnsi="Tahoma" w:cs="Tahoma"/>
            <w:sz w:val="21"/>
            <w:szCs w:val="21"/>
          </w:rPr>
          <w:t>Alienação Fiduciária de Quotas, devidamente registrado no domicílio das Partes signatárias, em até 2 (dois) Dias Úteis dos respectivos registros.</w:t>
        </w:r>
      </w:ins>
    </w:p>
    <w:p w14:paraId="2FD658D1" w14:textId="77777777" w:rsidR="008B1ECA" w:rsidRPr="004B0752" w:rsidRDefault="008B1ECA" w:rsidP="00412131">
      <w:pPr>
        <w:spacing w:line="300" w:lineRule="exact"/>
        <w:rPr>
          <w:rFonts w:ascii="Tahoma" w:hAnsi="Tahoma" w:cs="Tahoma"/>
          <w:sz w:val="21"/>
          <w:szCs w:val="21"/>
        </w:rPr>
      </w:pPr>
    </w:p>
    <w:p w14:paraId="11850592"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Disposições Comuns às Garantias</w:t>
      </w:r>
    </w:p>
    <w:p w14:paraId="3733665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9E9E934" w14:textId="7777777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2DA44250" w14:textId="77777777" w:rsidR="00412131" w:rsidRPr="004B0752" w:rsidRDefault="00412131" w:rsidP="00412131">
      <w:pPr>
        <w:suppressAutoHyphens/>
        <w:spacing w:line="300" w:lineRule="exact"/>
        <w:rPr>
          <w:rFonts w:ascii="Tahoma" w:hAnsi="Tahoma" w:cs="Tahoma"/>
          <w:sz w:val="21"/>
          <w:szCs w:val="21"/>
        </w:rPr>
      </w:pPr>
    </w:p>
    <w:p w14:paraId="1190C969" w14:textId="1CD47B4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As Garantias referidas acima foram outorgadas em caráter irrevogável e irretratável pela Cedente e </w:t>
      </w:r>
      <w:r w:rsidR="009E530F">
        <w:rPr>
          <w:rFonts w:ascii="Tahoma" w:hAnsi="Tahoma" w:cs="Tahoma"/>
          <w:sz w:val="21"/>
          <w:szCs w:val="21"/>
        </w:rPr>
        <w:t>demais garantidores</w:t>
      </w:r>
      <w:r w:rsidRPr="004B0752">
        <w:rPr>
          <w:rFonts w:ascii="Tahoma" w:hAnsi="Tahoma" w:cs="Tahoma"/>
          <w:sz w:val="21"/>
          <w:szCs w:val="21"/>
        </w:rPr>
        <w:t>, conforme aplicável, vigendo até a integral liquidação das Obrigações Garantidas.</w:t>
      </w:r>
    </w:p>
    <w:p w14:paraId="7A8B8C85" w14:textId="77777777" w:rsidR="00035D6D" w:rsidRPr="004B0752" w:rsidRDefault="00035D6D" w:rsidP="004B0752">
      <w:pPr>
        <w:pStyle w:val="PargrafodaLista"/>
        <w:rPr>
          <w:rFonts w:ascii="Tahoma" w:hAnsi="Tahoma" w:cs="Tahoma"/>
          <w:sz w:val="21"/>
          <w:szCs w:val="21"/>
        </w:rPr>
      </w:pPr>
    </w:p>
    <w:p w14:paraId="569AC02D" w14:textId="77777777" w:rsidR="00035D6D" w:rsidRPr="004B0752" w:rsidRDefault="00035D6D"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As Garantias outorgadas </w:t>
      </w:r>
      <w:r w:rsidR="00483A33" w:rsidRPr="004B0752">
        <w:rPr>
          <w:rFonts w:ascii="Tahoma" w:hAnsi="Tahoma" w:cs="Tahoma"/>
          <w:sz w:val="21"/>
          <w:szCs w:val="21"/>
        </w:rPr>
        <w:t>têm</w:t>
      </w:r>
      <w:r w:rsidRPr="004B0752">
        <w:rPr>
          <w:rFonts w:ascii="Tahoma" w:hAnsi="Tahoma" w:cs="Tahoma"/>
          <w:sz w:val="21"/>
          <w:szCs w:val="21"/>
        </w:rPr>
        <w:t xml:space="preserve"> os valores atribuídos abaixo, e foram avaliadas conforme a seguir:</w:t>
      </w:r>
    </w:p>
    <w:p w14:paraId="09CB73EA" w14:textId="77777777" w:rsidR="00035D6D" w:rsidRPr="004B0752" w:rsidRDefault="00035D6D" w:rsidP="004B0752">
      <w:pPr>
        <w:pStyle w:val="PargrafodaLista"/>
        <w:rPr>
          <w:rFonts w:ascii="Tahoma" w:hAnsi="Tahoma" w:cs="Tahoma"/>
          <w:sz w:val="21"/>
          <w:szCs w:val="21"/>
        </w:rPr>
      </w:pPr>
    </w:p>
    <w:tbl>
      <w:tblPr>
        <w:tblStyle w:val="Tabelacomgrade"/>
        <w:tblW w:w="0" w:type="auto"/>
        <w:tblLook w:val="04A0" w:firstRow="1" w:lastRow="0" w:firstColumn="1" w:lastColumn="0" w:noHBand="0" w:noVBand="1"/>
      </w:tblPr>
      <w:tblGrid>
        <w:gridCol w:w="1579"/>
        <w:gridCol w:w="2812"/>
        <w:gridCol w:w="2484"/>
        <w:gridCol w:w="2469"/>
      </w:tblGrid>
      <w:tr w:rsidR="00173879" w:rsidRPr="00B021B9" w14:paraId="51CA9523" w14:textId="77777777" w:rsidTr="00987433">
        <w:trPr>
          <w:tblHeader/>
        </w:trPr>
        <w:tc>
          <w:tcPr>
            <w:tcW w:w="1653" w:type="dxa"/>
            <w:shd w:val="clear" w:color="auto" w:fill="F7CAAC" w:themeFill="accent2" w:themeFillTint="66"/>
          </w:tcPr>
          <w:p w14:paraId="4EBD90B7" w14:textId="77777777" w:rsidR="00173879" w:rsidRPr="00B021B9" w:rsidRDefault="00173879" w:rsidP="00987433">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Garantia</w:t>
            </w:r>
          </w:p>
        </w:tc>
        <w:tc>
          <w:tcPr>
            <w:tcW w:w="2383" w:type="dxa"/>
            <w:shd w:val="clear" w:color="auto" w:fill="F7CAAC" w:themeFill="accent2" w:themeFillTint="66"/>
          </w:tcPr>
          <w:p w14:paraId="596599FD" w14:textId="77777777" w:rsidR="00173879" w:rsidRPr="00B021B9" w:rsidRDefault="00173879" w:rsidP="00987433">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Valor</w:t>
            </w:r>
          </w:p>
        </w:tc>
        <w:tc>
          <w:tcPr>
            <w:tcW w:w="2646" w:type="dxa"/>
            <w:shd w:val="clear" w:color="auto" w:fill="F7CAAC" w:themeFill="accent2" w:themeFillTint="66"/>
          </w:tcPr>
          <w:p w14:paraId="29D17320" w14:textId="77777777" w:rsidR="00173879" w:rsidRPr="00B021B9" w:rsidRDefault="00173879" w:rsidP="00987433">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Cobertura da Emissão</w:t>
            </w:r>
          </w:p>
        </w:tc>
        <w:tc>
          <w:tcPr>
            <w:tcW w:w="2662" w:type="dxa"/>
            <w:shd w:val="clear" w:color="auto" w:fill="F7CAAC" w:themeFill="accent2" w:themeFillTint="66"/>
          </w:tcPr>
          <w:p w14:paraId="633A61E6" w14:textId="77777777" w:rsidR="00173879" w:rsidRPr="00B021B9" w:rsidRDefault="00173879" w:rsidP="00987433">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Avaliação</w:t>
            </w:r>
          </w:p>
        </w:tc>
      </w:tr>
      <w:tr w:rsidR="00173879" w:rsidRPr="004B0752" w14:paraId="380D7A2A" w14:textId="77777777" w:rsidTr="00987433">
        <w:tc>
          <w:tcPr>
            <w:tcW w:w="1653" w:type="dxa"/>
          </w:tcPr>
          <w:p w14:paraId="63C83EB9" w14:textId="77777777" w:rsidR="00173879" w:rsidRPr="004B0752" w:rsidRDefault="00173879" w:rsidP="00987433">
            <w:pPr>
              <w:tabs>
                <w:tab w:val="left" w:pos="709"/>
              </w:tabs>
              <w:rPr>
                <w:rFonts w:ascii="Tahoma" w:hAnsi="Tahoma" w:cs="Tahoma"/>
                <w:sz w:val="21"/>
                <w:szCs w:val="21"/>
              </w:rPr>
            </w:pPr>
            <w:r w:rsidRPr="004B0752">
              <w:rPr>
                <w:rFonts w:ascii="Tahoma" w:hAnsi="Tahoma" w:cs="Tahoma"/>
                <w:sz w:val="21"/>
                <w:szCs w:val="21"/>
              </w:rPr>
              <w:t xml:space="preserve">Coobrigação da </w:t>
            </w:r>
            <w:r>
              <w:rPr>
                <w:rFonts w:ascii="Tahoma" w:hAnsi="Tahoma" w:cs="Tahoma"/>
                <w:sz w:val="21"/>
                <w:szCs w:val="21"/>
              </w:rPr>
              <w:t>Cedente</w:t>
            </w:r>
          </w:p>
        </w:tc>
        <w:tc>
          <w:tcPr>
            <w:tcW w:w="2383" w:type="dxa"/>
          </w:tcPr>
          <w:p w14:paraId="141B2556" w14:textId="414FA16B"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t>R$ 5.001.561,00 (cinco milhões e um mil e quinhentos e sessenta e um reais), equivalente ao patrimônio da Cedente</w:t>
            </w:r>
          </w:p>
        </w:tc>
        <w:tc>
          <w:tcPr>
            <w:tcW w:w="2646" w:type="dxa"/>
          </w:tcPr>
          <w:p w14:paraId="70741DD2" w14:textId="4F046939"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t xml:space="preserve">Equivalente a </w:t>
            </w:r>
            <w:r w:rsidR="00777DCB" w:rsidRPr="00D305CD">
              <w:rPr>
                <w:rFonts w:ascii="Tahoma" w:hAnsi="Tahoma" w:cs="Tahoma"/>
                <w:sz w:val="21"/>
                <w:szCs w:val="21"/>
              </w:rPr>
              <w:t>4,94</w:t>
            </w:r>
            <w:r w:rsidRPr="00D305CD">
              <w:rPr>
                <w:rFonts w:ascii="Tahoma" w:hAnsi="Tahoma" w:cs="Tahoma"/>
                <w:sz w:val="21"/>
                <w:szCs w:val="21"/>
              </w:rPr>
              <w:t xml:space="preserve">% do valor de emissão dos CRI – </w:t>
            </w:r>
            <w:r w:rsidR="00196748" w:rsidRPr="00D305CD">
              <w:rPr>
                <w:rFonts w:ascii="Tahoma" w:hAnsi="Tahoma" w:cs="Tahoma"/>
                <w:sz w:val="21"/>
                <w:szCs w:val="21"/>
              </w:rPr>
              <w:t>R$ 101.300.000,00 (cento e um milhões e trezentos mil reais)</w:t>
            </w:r>
          </w:p>
        </w:tc>
        <w:tc>
          <w:tcPr>
            <w:tcW w:w="2662" w:type="dxa"/>
          </w:tcPr>
          <w:p w14:paraId="31A8E95E" w14:textId="34F33D0C"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t xml:space="preserve">Avaliada conforme Demonstrações Financeiras 2018 (Patrimônio </w:t>
            </w:r>
            <w:r w:rsidR="00501F35" w:rsidRPr="00D305CD">
              <w:rPr>
                <w:rFonts w:ascii="Tahoma" w:hAnsi="Tahoma" w:cs="Tahoma"/>
                <w:sz w:val="21"/>
                <w:szCs w:val="21"/>
              </w:rPr>
              <w:t>líquido</w:t>
            </w:r>
            <w:r w:rsidRPr="00D305CD">
              <w:rPr>
                <w:rFonts w:ascii="Tahoma" w:hAnsi="Tahoma" w:cs="Tahoma"/>
                <w:sz w:val="21"/>
                <w:szCs w:val="21"/>
              </w:rPr>
              <w:t xml:space="preserve"> </w:t>
            </w:r>
            <w:r w:rsidR="00BF4E7B" w:rsidRPr="00D305CD">
              <w:rPr>
                <w:rFonts w:ascii="Tahoma" w:hAnsi="Tahoma" w:cs="Tahoma"/>
                <w:sz w:val="21"/>
                <w:szCs w:val="21"/>
              </w:rPr>
              <w:t xml:space="preserve">menos </w:t>
            </w:r>
            <w:r w:rsidRPr="00D305CD">
              <w:rPr>
                <w:rFonts w:ascii="Tahoma" w:hAnsi="Tahoma" w:cs="Tahoma"/>
                <w:sz w:val="21"/>
                <w:szCs w:val="21"/>
              </w:rPr>
              <w:t xml:space="preserve">passivos) </w:t>
            </w:r>
          </w:p>
        </w:tc>
      </w:tr>
      <w:tr w:rsidR="00EF45BC" w:rsidRPr="004B0752" w14:paraId="0C972F5B" w14:textId="77777777" w:rsidTr="00777DCB">
        <w:tc>
          <w:tcPr>
            <w:tcW w:w="1653" w:type="dxa"/>
          </w:tcPr>
          <w:p w14:paraId="12571FA7" w14:textId="77777777" w:rsidR="00EF45BC" w:rsidRPr="004B0752" w:rsidRDefault="00EF45BC" w:rsidP="00777DCB">
            <w:pPr>
              <w:tabs>
                <w:tab w:val="left" w:pos="709"/>
              </w:tabs>
              <w:rPr>
                <w:rFonts w:ascii="Tahoma" w:hAnsi="Tahoma" w:cs="Tahoma"/>
                <w:sz w:val="21"/>
                <w:szCs w:val="21"/>
              </w:rPr>
            </w:pPr>
            <w:r w:rsidRPr="004B0752">
              <w:rPr>
                <w:rFonts w:ascii="Tahoma" w:hAnsi="Tahoma" w:cs="Tahoma"/>
                <w:sz w:val="21"/>
                <w:szCs w:val="21"/>
              </w:rPr>
              <w:t>Cessão Fiduciária</w:t>
            </w:r>
          </w:p>
        </w:tc>
        <w:tc>
          <w:tcPr>
            <w:tcW w:w="2383" w:type="dxa"/>
          </w:tcPr>
          <w:p w14:paraId="336606BC" w14:textId="58BE5A93" w:rsidR="00EF45BC" w:rsidRPr="00D305CD" w:rsidRDefault="00EF45BC" w:rsidP="00777DCB">
            <w:pPr>
              <w:tabs>
                <w:tab w:val="left" w:pos="709"/>
              </w:tabs>
              <w:jc w:val="both"/>
              <w:rPr>
                <w:rFonts w:ascii="Tahoma" w:hAnsi="Tahoma" w:cs="Tahoma"/>
                <w:sz w:val="21"/>
                <w:szCs w:val="21"/>
              </w:rPr>
            </w:pPr>
            <w:r w:rsidRPr="00D305CD">
              <w:rPr>
                <w:rFonts w:ascii="Tahoma" w:hAnsi="Tahoma" w:cs="Tahoma"/>
                <w:sz w:val="21"/>
                <w:szCs w:val="21"/>
              </w:rPr>
              <w:t xml:space="preserve">Estimado em </w:t>
            </w:r>
            <w:r w:rsidR="00D1520D" w:rsidRPr="00AA3743">
              <w:rPr>
                <w:rFonts w:ascii="Tahoma" w:hAnsi="Tahoma" w:cs="Tahoma"/>
                <w:b/>
                <w:bCs/>
                <w:sz w:val="21"/>
                <w:szCs w:val="21"/>
                <w:highlight w:val="yellow"/>
              </w:rPr>
              <w:t>[</w:t>
            </w:r>
            <w:proofErr w:type="spellStart"/>
            <w:r w:rsidR="00D1520D" w:rsidRPr="00AA3743">
              <w:rPr>
                <w:rFonts w:ascii="Tahoma" w:hAnsi="Tahoma" w:cs="Tahoma"/>
                <w:b/>
                <w:bCs/>
                <w:sz w:val="21"/>
                <w:szCs w:val="21"/>
                <w:highlight w:val="yellow"/>
              </w:rPr>
              <w:t>xxx</w:t>
            </w:r>
            <w:proofErr w:type="spellEnd"/>
            <w:r w:rsidR="00D1520D" w:rsidRPr="00AA3743">
              <w:rPr>
                <w:rFonts w:ascii="Tahoma" w:hAnsi="Tahoma" w:cs="Tahoma"/>
                <w:b/>
                <w:bCs/>
                <w:sz w:val="21"/>
                <w:szCs w:val="21"/>
                <w:highlight w:val="yellow"/>
              </w:rPr>
              <w:t>]</w:t>
            </w:r>
            <w:r w:rsidRPr="00D305CD">
              <w:rPr>
                <w:rFonts w:ascii="Tahoma" w:hAnsi="Tahoma" w:cs="Tahoma"/>
                <w:sz w:val="21"/>
                <w:szCs w:val="21"/>
              </w:rPr>
              <w:t xml:space="preserve"> (</w:t>
            </w:r>
            <w:r w:rsidR="00D1520D" w:rsidRPr="00AA3743">
              <w:rPr>
                <w:rFonts w:ascii="Tahoma" w:hAnsi="Tahoma" w:cs="Tahoma"/>
                <w:b/>
                <w:bCs/>
                <w:sz w:val="21"/>
                <w:szCs w:val="21"/>
                <w:highlight w:val="yellow"/>
              </w:rPr>
              <w:t>[</w:t>
            </w:r>
            <w:proofErr w:type="spellStart"/>
            <w:r w:rsidR="00D1520D" w:rsidRPr="00AA3743">
              <w:rPr>
                <w:rFonts w:ascii="Tahoma" w:hAnsi="Tahoma" w:cs="Tahoma"/>
                <w:b/>
                <w:bCs/>
                <w:sz w:val="21"/>
                <w:szCs w:val="21"/>
                <w:highlight w:val="yellow"/>
              </w:rPr>
              <w:t>xxx</w:t>
            </w:r>
            <w:proofErr w:type="spellEnd"/>
            <w:r w:rsidR="00D1520D" w:rsidRPr="00AA3743">
              <w:rPr>
                <w:rFonts w:ascii="Tahoma" w:hAnsi="Tahoma" w:cs="Tahoma"/>
                <w:b/>
                <w:bCs/>
                <w:sz w:val="21"/>
                <w:szCs w:val="21"/>
                <w:highlight w:val="yellow"/>
              </w:rPr>
              <w:t>]</w:t>
            </w:r>
            <w:r w:rsidRPr="00D305CD">
              <w:rPr>
                <w:rFonts w:ascii="Tahoma" w:hAnsi="Tahoma" w:cs="Tahoma"/>
                <w:sz w:val="21"/>
                <w:szCs w:val="21"/>
              </w:rPr>
              <w:t>), equivalente aos Créditos Cedidos Fiduciariamente que poderão ser constituídos</w:t>
            </w:r>
          </w:p>
        </w:tc>
        <w:tc>
          <w:tcPr>
            <w:tcW w:w="2646" w:type="dxa"/>
          </w:tcPr>
          <w:p w14:paraId="6C1D358F" w14:textId="01FFCCD3" w:rsidR="00EF45BC" w:rsidRPr="00D305CD" w:rsidRDefault="00EF45BC" w:rsidP="00777DCB">
            <w:pPr>
              <w:tabs>
                <w:tab w:val="left" w:pos="709"/>
              </w:tabs>
              <w:jc w:val="both"/>
              <w:rPr>
                <w:rFonts w:ascii="Tahoma" w:hAnsi="Tahoma" w:cs="Tahoma"/>
                <w:sz w:val="21"/>
                <w:szCs w:val="21"/>
              </w:rPr>
            </w:pPr>
            <w:r w:rsidRPr="00D305CD">
              <w:rPr>
                <w:rFonts w:ascii="Tahoma" w:hAnsi="Tahoma" w:cs="Tahoma"/>
                <w:sz w:val="21"/>
                <w:szCs w:val="21"/>
              </w:rPr>
              <w:t xml:space="preserve">Equivalente a </w:t>
            </w:r>
            <w:r w:rsidR="00D1520D" w:rsidRPr="00AA3743">
              <w:rPr>
                <w:rFonts w:ascii="Tahoma" w:hAnsi="Tahoma" w:cs="Tahoma"/>
                <w:b/>
                <w:bCs/>
                <w:sz w:val="21"/>
                <w:szCs w:val="21"/>
                <w:highlight w:val="yellow"/>
              </w:rPr>
              <w:t>[</w:t>
            </w:r>
            <w:proofErr w:type="spellStart"/>
            <w:r w:rsidR="00D1520D" w:rsidRPr="00AA3743">
              <w:rPr>
                <w:rFonts w:ascii="Tahoma" w:hAnsi="Tahoma" w:cs="Tahoma"/>
                <w:b/>
                <w:bCs/>
                <w:sz w:val="21"/>
                <w:szCs w:val="21"/>
                <w:highlight w:val="yellow"/>
              </w:rPr>
              <w:t>xxx</w:t>
            </w:r>
            <w:proofErr w:type="spellEnd"/>
            <w:r w:rsidR="00D1520D" w:rsidRPr="00AA3743">
              <w:rPr>
                <w:rFonts w:ascii="Tahoma" w:hAnsi="Tahoma" w:cs="Tahoma"/>
                <w:b/>
                <w:bCs/>
                <w:sz w:val="21"/>
                <w:szCs w:val="21"/>
                <w:highlight w:val="yellow"/>
              </w:rPr>
              <w:t>]</w:t>
            </w:r>
            <w:r w:rsidRPr="00D305CD">
              <w:rPr>
                <w:rFonts w:ascii="Tahoma" w:hAnsi="Tahoma" w:cs="Tahoma"/>
                <w:sz w:val="21"/>
                <w:szCs w:val="21"/>
              </w:rPr>
              <w:t xml:space="preserve">% do valor de emissão dos CRI – R$ 101.300.000,00 (cento e </w:t>
            </w:r>
            <w:r w:rsidRPr="00D305CD">
              <w:rPr>
                <w:rFonts w:ascii="Tahoma" w:hAnsi="Tahoma" w:cs="Tahoma"/>
                <w:sz w:val="21"/>
                <w:szCs w:val="21"/>
              </w:rPr>
              <w:lastRenderedPageBreak/>
              <w:t>um milhões e trezentos mil reais)</w:t>
            </w:r>
          </w:p>
        </w:tc>
        <w:tc>
          <w:tcPr>
            <w:tcW w:w="2662" w:type="dxa"/>
          </w:tcPr>
          <w:p w14:paraId="379C91EE" w14:textId="76787C83" w:rsidR="00EF45BC" w:rsidRPr="00D305CD" w:rsidRDefault="00EF45BC" w:rsidP="00777DCB">
            <w:pPr>
              <w:tabs>
                <w:tab w:val="left" w:pos="709"/>
              </w:tabs>
              <w:jc w:val="both"/>
              <w:rPr>
                <w:rFonts w:ascii="Tahoma" w:hAnsi="Tahoma" w:cs="Tahoma"/>
                <w:sz w:val="21"/>
                <w:szCs w:val="21"/>
              </w:rPr>
            </w:pPr>
            <w:r w:rsidRPr="00D305CD">
              <w:rPr>
                <w:rFonts w:ascii="Tahoma" w:hAnsi="Tahoma" w:cs="Tahoma"/>
                <w:sz w:val="21"/>
                <w:szCs w:val="21"/>
              </w:rPr>
              <w:lastRenderedPageBreak/>
              <w:t xml:space="preserve">Avaliada pela multiplicação da média </w:t>
            </w:r>
            <w:proofErr w:type="gramStart"/>
            <w:r w:rsidRPr="00D305CD">
              <w:rPr>
                <w:rFonts w:ascii="Tahoma" w:hAnsi="Tahoma" w:cs="Tahoma"/>
                <w:sz w:val="21"/>
                <w:szCs w:val="21"/>
              </w:rPr>
              <w:t>do  valor</w:t>
            </w:r>
            <w:proofErr w:type="gramEnd"/>
            <w:r w:rsidRPr="00D305CD">
              <w:rPr>
                <w:rFonts w:ascii="Tahoma" w:hAnsi="Tahoma" w:cs="Tahoma"/>
                <w:sz w:val="21"/>
                <w:szCs w:val="21"/>
              </w:rPr>
              <w:t xml:space="preserve"> de venda de unidade (R$ </w:t>
            </w:r>
            <w:r w:rsidR="00D1520D" w:rsidRPr="00AA3743">
              <w:rPr>
                <w:rFonts w:ascii="Tahoma" w:hAnsi="Tahoma" w:cs="Tahoma"/>
                <w:b/>
                <w:bCs/>
                <w:sz w:val="21"/>
                <w:szCs w:val="21"/>
                <w:highlight w:val="yellow"/>
              </w:rPr>
              <w:t>[</w:t>
            </w:r>
            <w:proofErr w:type="spellStart"/>
            <w:r w:rsidR="00D1520D" w:rsidRPr="00AA3743">
              <w:rPr>
                <w:rFonts w:ascii="Tahoma" w:hAnsi="Tahoma" w:cs="Tahoma"/>
                <w:b/>
                <w:bCs/>
                <w:sz w:val="21"/>
                <w:szCs w:val="21"/>
                <w:highlight w:val="yellow"/>
              </w:rPr>
              <w:t>xxx</w:t>
            </w:r>
            <w:proofErr w:type="spellEnd"/>
            <w:r w:rsidR="00D1520D" w:rsidRPr="00AA3743">
              <w:rPr>
                <w:rFonts w:ascii="Tahoma" w:hAnsi="Tahoma" w:cs="Tahoma"/>
                <w:b/>
                <w:bCs/>
                <w:sz w:val="21"/>
                <w:szCs w:val="21"/>
                <w:highlight w:val="yellow"/>
              </w:rPr>
              <w:t>]</w:t>
            </w:r>
            <w:r w:rsidRPr="00D305CD">
              <w:rPr>
                <w:rFonts w:ascii="Tahoma" w:hAnsi="Tahoma" w:cs="Tahoma"/>
                <w:sz w:val="21"/>
                <w:szCs w:val="21"/>
              </w:rPr>
              <w:t xml:space="preserve"> em 17/03/2020) pela </w:t>
            </w:r>
            <w:r w:rsidRPr="00D305CD">
              <w:rPr>
                <w:rFonts w:ascii="Tahoma" w:hAnsi="Tahoma" w:cs="Tahoma"/>
                <w:sz w:val="21"/>
                <w:szCs w:val="21"/>
              </w:rPr>
              <w:lastRenderedPageBreak/>
              <w:t xml:space="preserve">quantidade de </w:t>
            </w:r>
            <w:r w:rsidR="00D1520D" w:rsidRPr="00AA3743">
              <w:rPr>
                <w:rFonts w:ascii="Tahoma" w:hAnsi="Tahoma" w:cs="Tahoma"/>
                <w:b/>
                <w:bCs/>
                <w:sz w:val="21"/>
                <w:szCs w:val="21"/>
                <w:highlight w:val="yellow"/>
              </w:rPr>
              <w:t>[</w:t>
            </w:r>
            <w:proofErr w:type="spellStart"/>
            <w:r w:rsidR="00D1520D" w:rsidRPr="00AA3743">
              <w:rPr>
                <w:rFonts w:ascii="Tahoma" w:hAnsi="Tahoma" w:cs="Tahoma"/>
                <w:b/>
                <w:bCs/>
                <w:sz w:val="21"/>
                <w:szCs w:val="21"/>
                <w:highlight w:val="yellow"/>
              </w:rPr>
              <w:t>xxx</w:t>
            </w:r>
            <w:proofErr w:type="spellEnd"/>
            <w:r w:rsidR="00D1520D" w:rsidRPr="00AA3743">
              <w:rPr>
                <w:rFonts w:ascii="Tahoma" w:hAnsi="Tahoma" w:cs="Tahoma"/>
                <w:b/>
                <w:bCs/>
                <w:sz w:val="21"/>
                <w:szCs w:val="21"/>
                <w:highlight w:val="yellow"/>
              </w:rPr>
              <w:t>]</w:t>
            </w:r>
            <w:r w:rsidRPr="00D305CD">
              <w:rPr>
                <w:rFonts w:ascii="Tahoma" w:hAnsi="Tahoma" w:cs="Tahoma"/>
                <w:sz w:val="21"/>
                <w:szCs w:val="21"/>
              </w:rPr>
              <w:t xml:space="preserve"> (duzentos e cinquenta e dois) lotes atualmente em estoque</w:t>
            </w:r>
          </w:p>
        </w:tc>
      </w:tr>
      <w:tr w:rsidR="00173879" w:rsidRPr="004B0752" w14:paraId="6B93889C" w14:textId="77777777" w:rsidTr="00987433">
        <w:tc>
          <w:tcPr>
            <w:tcW w:w="1653" w:type="dxa"/>
          </w:tcPr>
          <w:p w14:paraId="78146DE1" w14:textId="561FF083" w:rsidR="00173879" w:rsidRPr="004B0752" w:rsidRDefault="00173879" w:rsidP="00987433">
            <w:pPr>
              <w:tabs>
                <w:tab w:val="left" w:pos="709"/>
              </w:tabs>
              <w:rPr>
                <w:rFonts w:ascii="Tahoma" w:hAnsi="Tahoma" w:cs="Tahoma"/>
                <w:sz w:val="21"/>
                <w:szCs w:val="21"/>
              </w:rPr>
            </w:pPr>
            <w:r w:rsidRPr="004B0752">
              <w:rPr>
                <w:rFonts w:ascii="Tahoma" w:hAnsi="Tahoma" w:cs="Tahoma"/>
                <w:sz w:val="21"/>
                <w:szCs w:val="21"/>
              </w:rPr>
              <w:lastRenderedPageBreak/>
              <w:t>Cessão Fiduciária</w:t>
            </w:r>
            <w:r w:rsidR="00EF45BC">
              <w:rPr>
                <w:rFonts w:ascii="Tahoma" w:hAnsi="Tahoma" w:cs="Tahoma"/>
                <w:sz w:val="21"/>
                <w:szCs w:val="21"/>
              </w:rPr>
              <w:t xml:space="preserve"> Atenas II</w:t>
            </w:r>
          </w:p>
        </w:tc>
        <w:tc>
          <w:tcPr>
            <w:tcW w:w="2383" w:type="dxa"/>
          </w:tcPr>
          <w:p w14:paraId="42C83BA9" w14:textId="4136577B" w:rsidR="00173879" w:rsidRPr="00D305CD" w:rsidRDefault="004C72F3" w:rsidP="00987433">
            <w:pPr>
              <w:tabs>
                <w:tab w:val="left" w:pos="709"/>
              </w:tabs>
              <w:jc w:val="both"/>
              <w:rPr>
                <w:rFonts w:ascii="Tahoma" w:hAnsi="Tahoma" w:cs="Tahoma"/>
                <w:sz w:val="21"/>
                <w:szCs w:val="21"/>
              </w:rPr>
            </w:pPr>
            <w:r w:rsidRPr="00D305CD">
              <w:rPr>
                <w:rFonts w:ascii="Tahoma" w:hAnsi="Tahoma" w:cs="Tahoma"/>
                <w:sz w:val="21"/>
                <w:szCs w:val="21"/>
              </w:rPr>
              <w:t>a ser avaliado quando do lançamento</w:t>
            </w:r>
          </w:p>
        </w:tc>
        <w:tc>
          <w:tcPr>
            <w:tcW w:w="2646" w:type="dxa"/>
          </w:tcPr>
          <w:p w14:paraId="16A5A407" w14:textId="5CC6E0D3" w:rsidR="00173879" w:rsidRPr="00D305CD" w:rsidRDefault="004C72F3" w:rsidP="00987433">
            <w:pPr>
              <w:tabs>
                <w:tab w:val="left" w:pos="709"/>
              </w:tabs>
              <w:jc w:val="both"/>
              <w:rPr>
                <w:rFonts w:ascii="Tahoma" w:hAnsi="Tahoma" w:cs="Tahoma"/>
                <w:sz w:val="21"/>
                <w:szCs w:val="21"/>
              </w:rPr>
            </w:pPr>
            <w:r w:rsidRPr="00D305CD">
              <w:rPr>
                <w:rFonts w:ascii="Tahoma" w:hAnsi="Tahoma" w:cs="Tahoma"/>
                <w:sz w:val="21"/>
                <w:szCs w:val="21"/>
              </w:rPr>
              <w:t>a ser avaliado quando do lançamento</w:t>
            </w:r>
          </w:p>
        </w:tc>
        <w:tc>
          <w:tcPr>
            <w:tcW w:w="2662" w:type="dxa"/>
          </w:tcPr>
          <w:p w14:paraId="6B926E04" w14:textId="54ABE202" w:rsidR="00173879" w:rsidRPr="00D305CD" w:rsidRDefault="004C72F3" w:rsidP="00987433">
            <w:pPr>
              <w:tabs>
                <w:tab w:val="left" w:pos="709"/>
              </w:tabs>
              <w:jc w:val="both"/>
              <w:rPr>
                <w:rFonts w:ascii="Tahoma" w:hAnsi="Tahoma" w:cs="Tahoma"/>
                <w:sz w:val="21"/>
                <w:szCs w:val="21"/>
              </w:rPr>
            </w:pPr>
            <w:r w:rsidRPr="00D305CD">
              <w:rPr>
                <w:rFonts w:ascii="Tahoma" w:hAnsi="Tahoma" w:cs="Tahoma"/>
                <w:sz w:val="21"/>
                <w:szCs w:val="21"/>
              </w:rPr>
              <w:t>a ser avaliado quando do lançamento</w:t>
            </w:r>
          </w:p>
        </w:tc>
      </w:tr>
      <w:tr w:rsidR="00173879" w:rsidRPr="004B0752" w14:paraId="1307E9E8" w14:textId="77777777" w:rsidTr="00987433">
        <w:tc>
          <w:tcPr>
            <w:tcW w:w="1653" w:type="dxa"/>
          </w:tcPr>
          <w:p w14:paraId="15ECBDF0" w14:textId="77777777" w:rsidR="00173879" w:rsidRPr="004B0752" w:rsidRDefault="00173879" w:rsidP="00987433">
            <w:pPr>
              <w:tabs>
                <w:tab w:val="left" w:pos="709"/>
              </w:tabs>
              <w:rPr>
                <w:rFonts w:ascii="Tahoma" w:hAnsi="Tahoma" w:cs="Tahoma"/>
                <w:sz w:val="21"/>
                <w:szCs w:val="21"/>
              </w:rPr>
            </w:pPr>
            <w:r>
              <w:rPr>
                <w:rFonts w:ascii="Tahoma" w:hAnsi="Tahoma" w:cs="Tahoma"/>
                <w:sz w:val="21"/>
                <w:szCs w:val="21"/>
              </w:rPr>
              <w:t xml:space="preserve">Promessa </w:t>
            </w:r>
            <w:r w:rsidRPr="004B0752">
              <w:rPr>
                <w:rFonts w:ascii="Tahoma" w:hAnsi="Tahoma" w:cs="Tahoma"/>
                <w:sz w:val="21"/>
                <w:szCs w:val="21"/>
              </w:rPr>
              <w:t>Cessão Fiduciária</w:t>
            </w:r>
          </w:p>
        </w:tc>
        <w:tc>
          <w:tcPr>
            <w:tcW w:w="2383" w:type="dxa"/>
          </w:tcPr>
          <w:p w14:paraId="363F5E01" w14:textId="5F6E1EB1"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t xml:space="preserve">Estimado em R$ 35.100.871,90 (trinta e cinco milhões e cem mil e oitocentos e setenta e um reais e noventa centavos), equivalente aos Créditos prometidos em Cessão </w:t>
            </w:r>
            <w:del w:id="195" w:author="Matheus Gomes Faria" w:date="2020-06-21T16:24:00Z">
              <w:r w:rsidRPr="00D305CD" w:rsidDel="00532F6B">
                <w:rPr>
                  <w:rFonts w:ascii="Tahoma" w:hAnsi="Tahoma" w:cs="Tahoma"/>
                  <w:sz w:val="21"/>
                  <w:szCs w:val="21"/>
                </w:rPr>
                <w:delText>Fiduciaria</w:delText>
              </w:r>
            </w:del>
            <w:ins w:id="196" w:author="Matheus Gomes Faria" w:date="2020-06-21T16:24:00Z">
              <w:r w:rsidR="00532F6B" w:rsidRPr="00D305CD">
                <w:rPr>
                  <w:rFonts w:ascii="Tahoma" w:hAnsi="Tahoma" w:cs="Tahoma"/>
                  <w:sz w:val="21"/>
                  <w:szCs w:val="21"/>
                </w:rPr>
                <w:t>Fiduciária</w:t>
              </w:r>
            </w:ins>
            <w:r w:rsidRPr="00D305CD">
              <w:rPr>
                <w:rFonts w:ascii="Tahoma" w:hAnsi="Tahoma" w:cs="Tahoma"/>
                <w:sz w:val="21"/>
                <w:szCs w:val="21"/>
              </w:rPr>
              <w:t xml:space="preserve"> que poderão ser constituídos</w:t>
            </w:r>
          </w:p>
        </w:tc>
        <w:tc>
          <w:tcPr>
            <w:tcW w:w="2646" w:type="dxa"/>
          </w:tcPr>
          <w:p w14:paraId="38062095" w14:textId="514A7BB8"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t xml:space="preserve">Equivalente a 43,02% do valor de emissão dos CRI – </w:t>
            </w:r>
            <w:r w:rsidR="00196748" w:rsidRPr="00D305CD">
              <w:rPr>
                <w:rFonts w:ascii="Tahoma" w:hAnsi="Tahoma" w:cs="Tahoma"/>
                <w:sz w:val="21"/>
                <w:szCs w:val="21"/>
              </w:rPr>
              <w:t>R$ 101.300.000,00 (cento e um milhões e trezentos mil reais)</w:t>
            </w:r>
          </w:p>
        </w:tc>
        <w:tc>
          <w:tcPr>
            <w:tcW w:w="2662" w:type="dxa"/>
          </w:tcPr>
          <w:p w14:paraId="5E1CD443" w14:textId="3AAE2214"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t>Avaliada pelo cálculo da dissolução das SC</w:t>
            </w:r>
            <w:r w:rsidR="00BF4E7B" w:rsidRPr="00D305CD">
              <w:rPr>
                <w:rFonts w:ascii="Tahoma" w:hAnsi="Tahoma" w:cs="Tahoma"/>
                <w:sz w:val="21"/>
                <w:szCs w:val="21"/>
              </w:rPr>
              <w:t>P</w:t>
            </w:r>
            <w:r w:rsidRPr="00D305CD">
              <w:rPr>
                <w:rFonts w:ascii="Tahoma" w:hAnsi="Tahoma" w:cs="Tahoma"/>
                <w:sz w:val="21"/>
                <w:szCs w:val="21"/>
              </w:rPr>
              <w:t xml:space="preserve">s </w:t>
            </w:r>
            <w:r w:rsidR="00501F35" w:rsidRPr="00D305CD">
              <w:rPr>
                <w:rFonts w:ascii="Tahoma" w:hAnsi="Tahoma" w:cs="Tahoma"/>
                <w:sz w:val="21"/>
                <w:szCs w:val="21"/>
              </w:rPr>
              <w:t>cujo objeto se relacionam com os Empreendimentos</w:t>
            </w:r>
          </w:p>
        </w:tc>
      </w:tr>
      <w:tr w:rsidR="00173879" w:rsidRPr="004B0752" w14:paraId="48A3B270" w14:textId="77777777" w:rsidTr="00987433">
        <w:tc>
          <w:tcPr>
            <w:tcW w:w="1653" w:type="dxa"/>
          </w:tcPr>
          <w:p w14:paraId="31A51B69" w14:textId="77777777" w:rsidR="00173879" w:rsidRPr="00B021B9" w:rsidRDefault="00173879" w:rsidP="00987433">
            <w:pPr>
              <w:tabs>
                <w:tab w:val="left" w:pos="709"/>
              </w:tabs>
              <w:rPr>
                <w:rFonts w:ascii="Tahoma" w:hAnsi="Tahoma" w:cs="Tahoma"/>
                <w:sz w:val="21"/>
                <w:szCs w:val="21"/>
              </w:rPr>
            </w:pPr>
            <w:r w:rsidRPr="00B021B9">
              <w:rPr>
                <w:rFonts w:ascii="Tahoma" w:hAnsi="Tahoma" w:cs="Tahoma"/>
                <w:sz w:val="21"/>
                <w:szCs w:val="21"/>
              </w:rPr>
              <w:t>Alienação Fiduciária de Quotas</w:t>
            </w:r>
          </w:p>
        </w:tc>
        <w:tc>
          <w:tcPr>
            <w:tcW w:w="2383" w:type="dxa"/>
          </w:tcPr>
          <w:p w14:paraId="0974065D" w14:textId="77777777" w:rsidR="00173879" w:rsidRDefault="00173879" w:rsidP="00532F6B">
            <w:pPr>
              <w:pStyle w:val="PargrafodaLista"/>
              <w:numPr>
                <w:ilvl w:val="0"/>
                <w:numId w:val="58"/>
              </w:numPr>
              <w:tabs>
                <w:tab w:val="left" w:pos="709"/>
              </w:tabs>
              <w:ind w:left="0" w:firstLine="15"/>
              <w:jc w:val="both"/>
              <w:rPr>
                <w:ins w:id="197" w:author="Matheus Gomes Faria" w:date="2020-06-21T16:20:00Z"/>
                <w:rFonts w:ascii="Tahoma" w:hAnsi="Tahoma" w:cs="Tahoma"/>
                <w:sz w:val="21"/>
                <w:szCs w:val="21"/>
              </w:rPr>
              <w:pPrChange w:id="198" w:author="Matheus Gomes Faria" w:date="2020-06-21T16:21:00Z">
                <w:pPr>
                  <w:pStyle w:val="PargrafodaLista"/>
                  <w:numPr>
                    <w:numId w:val="58"/>
                  </w:numPr>
                  <w:tabs>
                    <w:tab w:val="left" w:pos="709"/>
                  </w:tabs>
                  <w:ind w:left="1080" w:hanging="720"/>
                  <w:jc w:val="both"/>
                </w:pPr>
              </w:pPrChange>
            </w:pPr>
            <w:r w:rsidRPr="00532F6B">
              <w:rPr>
                <w:rFonts w:ascii="Tahoma" w:hAnsi="Tahoma" w:cs="Tahoma"/>
                <w:sz w:val="21"/>
                <w:szCs w:val="21"/>
                <w:rPrChange w:id="199" w:author="Matheus Gomes Faria" w:date="2020-06-21T16:20:00Z">
                  <w:rPr/>
                </w:rPrChange>
              </w:rPr>
              <w:t xml:space="preserve">R$ 153.000,00 (cento e cinquenta e três mil reais), equivalente a 5,50% do patrimônio líquido da Cedente </w:t>
            </w:r>
          </w:p>
          <w:p w14:paraId="2619527A" w14:textId="63895A63" w:rsidR="00532F6B" w:rsidRPr="00532F6B" w:rsidRDefault="00532F6B" w:rsidP="00532F6B">
            <w:pPr>
              <w:pStyle w:val="PargrafodaLista"/>
              <w:numPr>
                <w:ilvl w:val="0"/>
                <w:numId w:val="58"/>
              </w:numPr>
              <w:tabs>
                <w:tab w:val="left" w:pos="709"/>
              </w:tabs>
              <w:ind w:left="0" w:firstLine="0"/>
              <w:jc w:val="both"/>
              <w:rPr>
                <w:rFonts w:ascii="Tahoma" w:hAnsi="Tahoma" w:cs="Tahoma"/>
                <w:sz w:val="21"/>
                <w:szCs w:val="21"/>
                <w:rPrChange w:id="200" w:author="Matheus Gomes Faria" w:date="2020-06-21T16:20:00Z">
                  <w:rPr/>
                </w:rPrChange>
              </w:rPr>
              <w:pPrChange w:id="201" w:author="Matheus Gomes Faria" w:date="2020-06-21T16:21:00Z">
                <w:pPr>
                  <w:tabs>
                    <w:tab w:val="left" w:pos="709"/>
                  </w:tabs>
                  <w:jc w:val="both"/>
                </w:pPr>
              </w:pPrChange>
            </w:pPr>
            <w:ins w:id="202" w:author="Matheus Gomes Faria" w:date="2020-06-21T16:20:00Z">
              <w:r>
                <w:rPr>
                  <w:rFonts w:ascii="Tahoma" w:hAnsi="Tahoma" w:cs="Tahoma"/>
                  <w:sz w:val="21"/>
                  <w:szCs w:val="21"/>
                </w:rPr>
                <w:t>Após 180 dias</w:t>
              </w:r>
            </w:ins>
            <w:ins w:id="203" w:author="Matheus Gomes Faria" w:date="2020-06-21T16:21:00Z">
              <w:r>
                <w:rPr>
                  <w:rFonts w:ascii="Tahoma" w:hAnsi="Tahoma" w:cs="Tahoma"/>
                  <w:sz w:val="21"/>
                  <w:szCs w:val="21"/>
                </w:rPr>
                <w:t xml:space="preserve"> da presente data</w:t>
              </w:r>
            </w:ins>
            <w:ins w:id="204" w:author="Matheus Gomes Faria" w:date="2020-06-21T16:20:00Z">
              <w:r>
                <w:rPr>
                  <w:rFonts w:ascii="Tahoma" w:hAnsi="Tahoma" w:cs="Tahoma"/>
                  <w:sz w:val="21"/>
                  <w:szCs w:val="21"/>
                </w:rPr>
                <w:t xml:space="preserve"> </w:t>
              </w:r>
              <w:r w:rsidRPr="00D02599">
                <w:rPr>
                  <w:rFonts w:ascii="Tahoma" w:hAnsi="Tahoma" w:cs="Tahoma"/>
                  <w:sz w:val="21"/>
                  <w:szCs w:val="21"/>
                </w:rPr>
                <w:t>R$ </w:t>
              </w:r>
              <w:r>
                <w:rPr>
                  <w:rFonts w:ascii="Tahoma" w:hAnsi="Tahoma" w:cs="Tahoma"/>
                  <w:sz w:val="21"/>
                  <w:szCs w:val="21"/>
                </w:rPr>
                <w:t>[</w:t>
              </w:r>
            </w:ins>
            <w:commentRangeStart w:id="205"/>
            <w:ins w:id="206" w:author="Matheus Gomes Faria" w:date="2020-06-21T16:23:00Z">
              <w:r>
                <w:rPr>
                  <w:rFonts w:ascii="Tahoma" w:hAnsi="Tahoma" w:cs="Tahoma"/>
                  <w:sz w:val="21"/>
                  <w:szCs w:val="21"/>
                </w:rPr>
                <w:t>2.781.818,18</w:t>
              </w:r>
              <w:commentRangeEnd w:id="205"/>
              <w:r>
                <w:rPr>
                  <w:rStyle w:val="Refdecomentrio"/>
                </w:rPr>
                <w:commentReference w:id="205"/>
              </w:r>
            </w:ins>
            <w:ins w:id="207" w:author="Matheus Gomes Faria" w:date="2020-06-21T16:20:00Z">
              <w:r>
                <w:rPr>
                  <w:rFonts w:ascii="Tahoma" w:hAnsi="Tahoma" w:cs="Tahoma"/>
                  <w:sz w:val="21"/>
                  <w:szCs w:val="21"/>
                </w:rPr>
                <w:t>]</w:t>
              </w:r>
              <w:r w:rsidRPr="00D02599">
                <w:rPr>
                  <w:rFonts w:ascii="Tahoma" w:hAnsi="Tahoma" w:cs="Tahoma"/>
                  <w:sz w:val="21"/>
                  <w:szCs w:val="21"/>
                </w:rPr>
                <w:t>(</w:t>
              </w:r>
            </w:ins>
            <w:ins w:id="208" w:author="Matheus Gomes Faria" w:date="2020-06-21T16:21:00Z">
              <w:r>
                <w:rPr>
                  <w:rFonts w:ascii="Tahoma" w:hAnsi="Tahoma" w:cs="Tahoma"/>
                  <w:sz w:val="21"/>
                  <w:szCs w:val="21"/>
                </w:rPr>
                <w:t>.</w:t>
              </w:r>
            </w:ins>
            <w:ins w:id="209" w:author="Matheus Gomes Faria" w:date="2020-06-21T16:20:00Z">
              <w:r w:rsidRPr="00D02599">
                <w:rPr>
                  <w:rFonts w:ascii="Tahoma" w:hAnsi="Tahoma" w:cs="Tahoma"/>
                  <w:sz w:val="21"/>
                  <w:szCs w:val="21"/>
                </w:rPr>
                <w:t xml:space="preserve">), equivalente a </w:t>
              </w:r>
            </w:ins>
            <w:ins w:id="210" w:author="Matheus Gomes Faria" w:date="2020-06-21T16:21:00Z">
              <w:r>
                <w:rPr>
                  <w:rFonts w:ascii="Tahoma" w:hAnsi="Tahoma" w:cs="Tahoma"/>
                  <w:sz w:val="21"/>
                  <w:szCs w:val="21"/>
                </w:rPr>
                <w:t>100,00</w:t>
              </w:r>
            </w:ins>
            <w:ins w:id="211" w:author="Matheus Gomes Faria" w:date="2020-06-21T16:20:00Z">
              <w:r w:rsidRPr="00D02599">
                <w:rPr>
                  <w:rFonts w:ascii="Tahoma" w:hAnsi="Tahoma" w:cs="Tahoma"/>
                  <w:sz w:val="21"/>
                  <w:szCs w:val="21"/>
                </w:rPr>
                <w:t>% do patrimônio líquido da Cedente</w:t>
              </w:r>
            </w:ins>
          </w:p>
        </w:tc>
        <w:tc>
          <w:tcPr>
            <w:tcW w:w="2646" w:type="dxa"/>
          </w:tcPr>
          <w:p w14:paraId="3B2B9365" w14:textId="77777777" w:rsidR="00173879" w:rsidRDefault="00173879" w:rsidP="00532F6B">
            <w:pPr>
              <w:pStyle w:val="PargrafodaLista"/>
              <w:numPr>
                <w:ilvl w:val="0"/>
                <w:numId w:val="59"/>
              </w:numPr>
              <w:tabs>
                <w:tab w:val="left" w:pos="709"/>
              </w:tabs>
              <w:ind w:left="1" w:hanging="1"/>
              <w:jc w:val="both"/>
              <w:rPr>
                <w:ins w:id="212" w:author="Matheus Gomes Faria" w:date="2020-06-21T16:21:00Z"/>
                <w:rFonts w:ascii="Tahoma" w:hAnsi="Tahoma" w:cs="Tahoma"/>
                <w:sz w:val="21"/>
                <w:szCs w:val="21"/>
              </w:rPr>
              <w:pPrChange w:id="213" w:author="Matheus Gomes Faria" w:date="2020-06-21T16:22:00Z">
                <w:pPr>
                  <w:pStyle w:val="PargrafodaLista"/>
                  <w:numPr>
                    <w:numId w:val="59"/>
                  </w:numPr>
                  <w:tabs>
                    <w:tab w:val="left" w:pos="709"/>
                  </w:tabs>
                  <w:ind w:left="1080" w:hanging="720"/>
                  <w:jc w:val="both"/>
                </w:pPr>
              </w:pPrChange>
            </w:pPr>
            <w:r w:rsidRPr="00532F6B">
              <w:rPr>
                <w:rFonts w:ascii="Tahoma" w:hAnsi="Tahoma" w:cs="Tahoma"/>
                <w:sz w:val="21"/>
                <w:szCs w:val="21"/>
                <w:rPrChange w:id="214" w:author="Matheus Gomes Faria" w:date="2020-06-21T16:20:00Z">
                  <w:rPr/>
                </w:rPrChange>
              </w:rPr>
              <w:t>Equivalente a 0,</w:t>
            </w:r>
            <w:r w:rsidR="00777DCB" w:rsidRPr="00532F6B">
              <w:rPr>
                <w:rFonts w:ascii="Tahoma" w:hAnsi="Tahoma" w:cs="Tahoma"/>
                <w:sz w:val="21"/>
                <w:szCs w:val="21"/>
                <w:rPrChange w:id="215" w:author="Matheus Gomes Faria" w:date="2020-06-21T16:20:00Z">
                  <w:rPr/>
                </w:rPrChange>
              </w:rPr>
              <w:t>15</w:t>
            </w:r>
            <w:r w:rsidRPr="00532F6B">
              <w:rPr>
                <w:rFonts w:ascii="Tahoma" w:hAnsi="Tahoma" w:cs="Tahoma"/>
                <w:sz w:val="21"/>
                <w:szCs w:val="21"/>
                <w:rPrChange w:id="216" w:author="Matheus Gomes Faria" w:date="2020-06-21T16:20:00Z">
                  <w:rPr/>
                </w:rPrChange>
              </w:rPr>
              <w:t xml:space="preserve">% do valor de emissão dos CRI – </w:t>
            </w:r>
            <w:r w:rsidR="00196748" w:rsidRPr="00532F6B">
              <w:rPr>
                <w:rFonts w:ascii="Tahoma" w:hAnsi="Tahoma" w:cs="Tahoma"/>
                <w:sz w:val="21"/>
                <w:szCs w:val="21"/>
                <w:rPrChange w:id="217" w:author="Matheus Gomes Faria" w:date="2020-06-21T16:20:00Z">
                  <w:rPr/>
                </w:rPrChange>
              </w:rPr>
              <w:t>R$ 101.300.000,00 (cento e um milhões e trezentos mil reais)</w:t>
            </w:r>
          </w:p>
          <w:p w14:paraId="347DE92A" w14:textId="2DA0C2DB" w:rsidR="00532F6B" w:rsidRPr="00532F6B" w:rsidRDefault="00532F6B" w:rsidP="00532F6B">
            <w:pPr>
              <w:pStyle w:val="PargrafodaLista"/>
              <w:numPr>
                <w:ilvl w:val="0"/>
                <w:numId w:val="59"/>
              </w:numPr>
              <w:tabs>
                <w:tab w:val="left" w:pos="709"/>
              </w:tabs>
              <w:ind w:left="1" w:hanging="1"/>
              <w:jc w:val="both"/>
              <w:rPr>
                <w:rFonts w:ascii="Tahoma" w:hAnsi="Tahoma" w:cs="Tahoma"/>
                <w:sz w:val="21"/>
                <w:szCs w:val="21"/>
                <w:rPrChange w:id="218" w:author="Matheus Gomes Faria" w:date="2020-06-21T16:20:00Z">
                  <w:rPr/>
                </w:rPrChange>
              </w:rPr>
              <w:pPrChange w:id="219" w:author="Matheus Gomes Faria" w:date="2020-06-21T16:22:00Z">
                <w:pPr>
                  <w:tabs>
                    <w:tab w:val="left" w:pos="709"/>
                  </w:tabs>
                  <w:jc w:val="both"/>
                </w:pPr>
              </w:pPrChange>
            </w:pPr>
            <w:ins w:id="220" w:author="Matheus Gomes Faria" w:date="2020-06-21T16:21:00Z">
              <w:r>
                <w:rPr>
                  <w:rFonts w:ascii="Tahoma" w:hAnsi="Tahoma" w:cs="Tahoma"/>
                  <w:sz w:val="21"/>
                  <w:szCs w:val="21"/>
                </w:rPr>
                <w:t>Após 180 dias da presente data</w:t>
              </w:r>
            </w:ins>
            <w:ins w:id="221" w:author="Matheus Gomes Faria" w:date="2020-06-21T16:22:00Z">
              <w:r>
                <w:rPr>
                  <w:rFonts w:ascii="Tahoma" w:hAnsi="Tahoma" w:cs="Tahoma"/>
                  <w:sz w:val="21"/>
                  <w:szCs w:val="21"/>
                </w:rPr>
                <w:t xml:space="preserve"> </w:t>
              </w:r>
              <w:r w:rsidRPr="00532F6B">
                <w:rPr>
                  <w:rFonts w:ascii="Tahoma" w:hAnsi="Tahoma" w:cs="Tahoma"/>
                  <w:sz w:val="21"/>
                  <w:szCs w:val="21"/>
                </w:rPr>
                <w:t xml:space="preserve">Equivalente a </w:t>
              </w:r>
              <w:r>
                <w:rPr>
                  <w:rFonts w:ascii="Tahoma" w:hAnsi="Tahoma" w:cs="Tahoma"/>
                  <w:sz w:val="21"/>
                  <w:szCs w:val="21"/>
                </w:rPr>
                <w:t>[</w:t>
              </w:r>
            </w:ins>
            <w:commentRangeStart w:id="222"/>
            <w:ins w:id="223" w:author="Matheus Gomes Faria" w:date="2020-06-21T16:24:00Z">
              <w:r>
                <w:rPr>
                  <w:rFonts w:ascii="Tahoma" w:hAnsi="Tahoma" w:cs="Tahoma"/>
                  <w:sz w:val="21"/>
                  <w:szCs w:val="21"/>
                </w:rPr>
                <w:t>2,75%</w:t>
              </w:r>
              <w:commentRangeEnd w:id="222"/>
              <w:r>
                <w:rPr>
                  <w:rStyle w:val="Refdecomentrio"/>
                </w:rPr>
                <w:commentReference w:id="222"/>
              </w:r>
            </w:ins>
            <w:ins w:id="224" w:author="Matheus Gomes Faria" w:date="2020-06-21T16:22:00Z">
              <w:r>
                <w:rPr>
                  <w:rFonts w:ascii="Tahoma" w:hAnsi="Tahoma" w:cs="Tahoma"/>
                  <w:sz w:val="21"/>
                  <w:szCs w:val="21"/>
                </w:rPr>
                <w:t>]</w:t>
              </w:r>
              <w:r w:rsidRPr="00532F6B">
                <w:rPr>
                  <w:rFonts w:ascii="Tahoma" w:hAnsi="Tahoma" w:cs="Tahoma"/>
                  <w:sz w:val="21"/>
                  <w:szCs w:val="21"/>
                </w:rPr>
                <w:t xml:space="preserve"> do valor de emissão dos CRI – R$ 101.300.000,00 (cento e um milhões e trezentos mil reais)</w:t>
              </w:r>
            </w:ins>
          </w:p>
        </w:tc>
        <w:tc>
          <w:tcPr>
            <w:tcW w:w="2662" w:type="dxa"/>
          </w:tcPr>
          <w:p w14:paraId="5D66B7BD" w14:textId="77777777" w:rsidR="00173879" w:rsidRPr="00D305CD" w:rsidRDefault="00173879" w:rsidP="00987433">
            <w:pPr>
              <w:tabs>
                <w:tab w:val="left" w:pos="709"/>
              </w:tabs>
              <w:jc w:val="both"/>
              <w:rPr>
                <w:rFonts w:ascii="Tahoma" w:hAnsi="Tahoma" w:cs="Tahoma"/>
                <w:sz w:val="21"/>
                <w:szCs w:val="21"/>
              </w:rPr>
            </w:pPr>
            <w:r w:rsidRPr="00D305CD">
              <w:rPr>
                <w:rFonts w:ascii="Tahoma" w:hAnsi="Tahoma" w:cs="Tahoma"/>
                <w:sz w:val="21"/>
                <w:szCs w:val="21"/>
              </w:rPr>
              <w:t xml:space="preserve">Avaliada conforme valor das quotas previsto no contrato social da empresa </w:t>
            </w:r>
          </w:p>
        </w:tc>
      </w:tr>
    </w:tbl>
    <w:p w14:paraId="68573832" w14:textId="0C413EB5" w:rsidR="00412131" w:rsidRDefault="00412131" w:rsidP="00412131">
      <w:pPr>
        <w:tabs>
          <w:tab w:val="left" w:pos="709"/>
          <w:tab w:val="left" w:pos="1134"/>
        </w:tabs>
        <w:spacing w:line="300" w:lineRule="exact"/>
        <w:ind w:right="-2"/>
        <w:jc w:val="both"/>
        <w:rPr>
          <w:rFonts w:ascii="Tahoma" w:hAnsi="Tahoma" w:cs="Tahoma"/>
          <w:b/>
          <w:bCs/>
          <w:iCs/>
          <w:sz w:val="21"/>
          <w:szCs w:val="21"/>
        </w:rPr>
      </w:pPr>
    </w:p>
    <w:p w14:paraId="14E8E5F6" w14:textId="237B4EC0" w:rsidR="008B1ECA" w:rsidRPr="004B0752" w:rsidRDefault="008B1ECA" w:rsidP="008B1ECA">
      <w:pPr>
        <w:tabs>
          <w:tab w:val="left" w:pos="1134"/>
        </w:tabs>
        <w:spacing w:line="300" w:lineRule="exact"/>
        <w:ind w:right="-2"/>
        <w:jc w:val="both"/>
        <w:rPr>
          <w:rFonts w:ascii="Tahoma" w:hAnsi="Tahoma" w:cs="Tahoma"/>
          <w:sz w:val="21"/>
          <w:szCs w:val="21"/>
          <w:highlight w:val="yellow"/>
          <w:u w:val="single"/>
        </w:rPr>
      </w:pPr>
      <w:r w:rsidRPr="004B0752">
        <w:rPr>
          <w:rFonts w:ascii="Tahoma" w:hAnsi="Tahoma" w:cs="Tahoma"/>
          <w:sz w:val="21"/>
          <w:szCs w:val="21"/>
          <w:u w:val="single"/>
        </w:rPr>
        <w:t>Fundo de Reserva</w:t>
      </w:r>
    </w:p>
    <w:p w14:paraId="10455D2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01439A0" w14:textId="1C94083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Será constituído um Fundo de Reserva pela Emissora com recursos retidos do Preço da Cessão, </w:t>
      </w:r>
      <w:r w:rsidRPr="004B0752">
        <w:rPr>
          <w:rFonts w:ascii="Tahoma" w:hAnsi="Tahoma" w:cs="Tahoma"/>
          <w:bCs/>
          <w:sz w:val="21"/>
          <w:szCs w:val="21"/>
        </w:rPr>
        <w:t xml:space="preserve">que deverá corresponder, no mínimo, às </w:t>
      </w:r>
      <w:r w:rsidR="00B021B9">
        <w:rPr>
          <w:rFonts w:ascii="Tahoma" w:hAnsi="Tahoma" w:cs="Tahoma"/>
          <w:bCs/>
          <w:sz w:val="21"/>
          <w:szCs w:val="21"/>
        </w:rPr>
        <w:t>2</w:t>
      </w:r>
      <w:r w:rsidRPr="004B0752">
        <w:rPr>
          <w:rFonts w:ascii="Tahoma" w:hAnsi="Tahoma" w:cs="Tahoma"/>
          <w:bCs/>
          <w:sz w:val="21"/>
          <w:szCs w:val="21"/>
        </w:rPr>
        <w:t xml:space="preserve"> (</w:t>
      </w:r>
      <w:r w:rsidR="00B021B9">
        <w:rPr>
          <w:rFonts w:ascii="Tahoma" w:hAnsi="Tahoma" w:cs="Tahoma"/>
          <w:bCs/>
          <w:sz w:val="21"/>
          <w:szCs w:val="21"/>
        </w:rPr>
        <w:t>duas</w:t>
      </w:r>
      <w:r w:rsidRPr="004B0752">
        <w:rPr>
          <w:rFonts w:ascii="Tahoma" w:hAnsi="Tahoma" w:cs="Tahoma"/>
          <w:bCs/>
          <w:sz w:val="21"/>
          <w:szCs w:val="21"/>
        </w:rPr>
        <w:t xml:space="preserve">) próximas parcelas de </w:t>
      </w:r>
      <w:del w:id="225" w:author="Matheus Gomes Faria" w:date="2020-06-21T16:25:00Z">
        <w:r w:rsidRPr="004B0752" w:rsidDel="0054530D">
          <w:rPr>
            <w:rFonts w:ascii="Tahoma" w:hAnsi="Tahoma" w:cs="Tahoma"/>
            <w:bCs/>
            <w:sz w:val="21"/>
            <w:szCs w:val="21"/>
          </w:rPr>
          <w:delText xml:space="preserve">juros </w:delText>
        </w:r>
      </w:del>
      <w:ins w:id="226" w:author="Matheus Gomes Faria" w:date="2020-06-21T16:25:00Z">
        <w:r w:rsidR="0054530D">
          <w:rPr>
            <w:rFonts w:ascii="Tahoma" w:hAnsi="Tahoma" w:cs="Tahoma"/>
            <w:bCs/>
            <w:sz w:val="21"/>
            <w:szCs w:val="21"/>
          </w:rPr>
          <w:t>Remuneração</w:t>
        </w:r>
        <w:r w:rsidR="0054530D" w:rsidRPr="004B0752">
          <w:rPr>
            <w:rFonts w:ascii="Tahoma" w:hAnsi="Tahoma" w:cs="Tahoma"/>
            <w:bCs/>
            <w:sz w:val="21"/>
            <w:szCs w:val="21"/>
          </w:rPr>
          <w:t xml:space="preserve"> </w:t>
        </w:r>
      </w:ins>
      <w:r w:rsidRPr="004B0752">
        <w:rPr>
          <w:rFonts w:ascii="Tahoma" w:hAnsi="Tahoma" w:cs="Tahoma"/>
          <w:bCs/>
          <w:sz w:val="21"/>
          <w:szCs w:val="21"/>
        </w:rPr>
        <w:t xml:space="preserve">e </w:t>
      </w:r>
      <w:del w:id="227" w:author="Matheus Gomes Faria" w:date="2020-06-21T16:25:00Z">
        <w:r w:rsidRPr="004B0752" w:rsidDel="0054530D">
          <w:rPr>
            <w:rFonts w:ascii="Tahoma" w:hAnsi="Tahoma" w:cs="Tahoma"/>
            <w:bCs/>
            <w:sz w:val="21"/>
            <w:szCs w:val="21"/>
          </w:rPr>
          <w:delText>a</w:delText>
        </w:r>
      </w:del>
      <w:ins w:id="228" w:author="Matheus Gomes Faria" w:date="2020-06-21T16:25:00Z">
        <w:r w:rsidR="0054530D">
          <w:rPr>
            <w:rFonts w:ascii="Tahoma" w:hAnsi="Tahoma" w:cs="Tahoma"/>
            <w:bCs/>
            <w:sz w:val="21"/>
            <w:szCs w:val="21"/>
          </w:rPr>
          <w:t>A</w:t>
        </w:r>
      </w:ins>
      <w:r w:rsidRPr="004B0752">
        <w:rPr>
          <w:rFonts w:ascii="Tahoma" w:hAnsi="Tahoma" w:cs="Tahoma"/>
          <w:bCs/>
          <w:sz w:val="21"/>
          <w:szCs w:val="21"/>
        </w:rPr>
        <w:t>mortização relativas aos CRI efetivamente integralizados</w:t>
      </w:r>
      <w:r w:rsidRPr="004B0752">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2AE54B" w14:textId="77777777" w:rsidR="00412131" w:rsidRPr="004B0752"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5FAB367A" w14:textId="5EA2BC44" w:rsidR="00412131" w:rsidRPr="004B0752" w:rsidRDefault="008B1ECA" w:rsidP="00412131">
      <w:pPr>
        <w:pStyle w:val="PargrafodaLista"/>
        <w:numPr>
          <w:ilvl w:val="0"/>
          <w:numId w:val="16"/>
        </w:numPr>
        <w:tabs>
          <w:tab w:val="left" w:pos="360"/>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del w:id="229" w:author="Matheus Gomes Faria" w:date="2020-06-21T16:25:00Z">
        <w:r w:rsidRPr="004B0752" w:rsidDel="0054530D">
          <w:rPr>
            <w:rFonts w:ascii="Tahoma" w:hAnsi="Tahoma" w:cs="Tahoma"/>
            <w:sz w:val="21"/>
            <w:szCs w:val="21"/>
          </w:rPr>
          <w:delText>a</w:delText>
        </w:r>
      </w:del>
      <w:ins w:id="230" w:author="Matheus Gomes Faria" w:date="2020-06-21T16:25:00Z">
        <w:r w:rsidR="0054530D">
          <w:rPr>
            <w:rFonts w:ascii="Tahoma" w:hAnsi="Tahoma" w:cs="Tahoma"/>
            <w:sz w:val="21"/>
            <w:szCs w:val="21"/>
          </w:rPr>
          <w:t>A</w:t>
        </w:r>
      </w:ins>
      <w:r w:rsidRPr="004B0752">
        <w:rPr>
          <w:rFonts w:ascii="Tahoma" w:hAnsi="Tahoma" w:cs="Tahoma"/>
          <w:sz w:val="21"/>
          <w:szCs w:val="21"/>
        </w:rPr>
        <w:t xml:space="preserve">mortização e </w:t>
      </w:r>
      <w:ins w:id="231" w:author="Matheus Gomes Faria" w:date="2020-06-21T16:25:00Z">
        <w:r w:rsidR="0054530D">
          <w:rPr>
            <w:rFonts w:ascii="Tahoma" w:hAnsi="Tahoma" w:cs="Tahoma"/>
            <w:bCs/>
            <w:sz w:val="21"/>
            <w:szCs w:val="21"/>
          </w:rPr>
          <w:t>Remuneração</w:t>
        </w:r>
        <w:r w:rsidR="0054530D" w:rsidRPr="004B0752">
          <w:rPr>
            <w:rFonts w:ascii="Tahoma" w:hAnsi="Tahoma" w:cs="Tahoma"/>
            <w:bCs/>
            <w:sz w:val="21"/>
            <w:szCs w:val="21"/>
          </w:rPr>
          <w:t xml:space="preserve"> </w:t>
        </w:r>
      </w:ins>
      <w:del w:id="232" w:author="Matheus Gomes Faria" w:date="2020-06-21T16:25:00Z">
        <w:r w:rsidRPr="004B0752" w:rsidDel="0054530D">
          <w:rPr>
            <w:rFonts w:ascii="Tahoma" w:hAnsi="Tahoma" w:cs="Tahoma"/>
            <w:sz w:val="21"/>
            <w:szCs w:val="21"/>
          </w:rPr>
          <w:delText xml:space="preserve">juros </w:delText>
        </w:r>
      </w:del>
      <w:r w:rsidRPr="004B0752">
        <w:rPr>
          <w:rFonts w:ascii="Tahoma" w:hAnsi="Tahoma" w:cs="Tahoma"/>
          <w:sz w:val="21"/>
          <w:szCs w:val="21"/>
        </w:rPr>
        <w:t>dos CRI, e observados os critérios de futura recomposição do Fundo de Reserva.</w:t>
      </w:r>
      <w:r w:rsidR="0059704A" w:rsidDel="0059704A">
        <w:rPr>
          <w:rStyle w:val="Refdecomentrio"/>
        </w:rPr>
        <w:t xml:space="preserve"> </w:t>
      </w:r>
    </w:p>
    <w:p w14:paraId="4655C40E" w14:textId="1FE0B6BC" w:rsidR="00412131"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4D27CD08" w14:textId="77777777" w:rsidR="006725DE" w:rsidRPr="00412E3D" w:rsidRDefault="006725DE" w:rsidP="006725DE">
      <w:pPr>
        <w:widowControl w:val="0"/>
        <w:tabs>
          <w:tab w:val="left" w:pos="1134"/>
        </w:tabs>
        <w:spacing w:line="300" w:lineRule="exact"/>
        <w:ind w:right="-2"/>
        <w:jc w:val="both"/>
        <w:rPr>
          <w:rFonts w:ascii="Tahoma" w:hAnsi="Tahoma" w:cs="Tahoma"/>
          <w:color w:val="000000"/>
          <w:sz w:val="21"/>
          <w:szCs w:val="21"/>
          <w:u w:val="single"/>
        </w:rPr>
      </w:pPr>
      <w:r w:rsidRPr="00412E3D">
        <w:rPr>
          <w:rFonts w:ascii="Tahoma" w:hAnsi="Tahoma" w:cs="Tahoma"/>
          <w:color w:val="000000"/>
          <w:sz w:val="21"/>
          <w:szCs w:val="21"/>
          <w:u w:val="single"/>
        </w:rPr>
        <w:t>Fundo de Obras</w:t>
      </w:r>
    </w:p>
    <w:p w14:paraId="0AF17FFB" w14:textId="77777777" w:rsidR="006725DE" w:rsidRPr="00412E3D" w:rsidRDefault="006725DE" w:rsidP="006725DE">
      <w:pPr>
        <w:widowControl w:val="0"/>
        <w:spacing w:line="300" w:lineRule="exact"/>
        <w:ind w:left="708"/>
        <w:rPr>
          <w:rFonts w:ascii="Tahoma" w:hAnsi="Tahoma" w:cs="Tahoma"/>
          <w:sz w:val="21"/>
          <w:szCs w:val="21"/>
        </w:rPr>
      </w:pPr>
    </w:p>
    <w:p w14:paraId="6DC76C04" w14:textId="4D45976D" w:rsidR="006725DE" w:rsidRPr="00412E3D" w:rsidRDefault="006725DE" w:rsidP="006725DE">
      <w:pPr>
        <w:pStyle w:val="PargrafodaLista"/>
        <w:numPr>
          <w:ilvl w:val="0"/>
          <w:numId w:val="16"/>
        </w:numPr>
        <w:tabs>
          <w:tab w:val="left" w:pos="360"/>
          <w:tab w:val="left" w:pos="709"/>
        </w:tabs>
        <w:spacing w:line="300" w:lineRule="exact"/>
        <w:ind w:left="0" w:right="-2" w:firstLine="0"/>
        <w:jc w:val="both"/>
        <w:rPr>
          <w:rFonts w:ascii="Tahoma" w:hAnsi="Tahoma" w:cs="Tahoma"/>
          <w:sz w:val="21"/>
          <w:szCs w:val="21"/>
        </w:rPr>
      </w:pPr>
      <w:r w:rsidRPr="00412E3D">
        <w:rPr>
          <w:rFonts w:ascii="Tahoma" w:hAnsi="Tahoma" w:cs="Tahoma"/>
          <w:sz w:val="21"/>
          <w:szCs w:val="21"/>
        </w:rPr>
        <w:t>A Emissora está autorizada a constituir o Fundo de Obras no valor equivalente a R</w:t>
      </w:r>
      <w:r w:rsidRPr="00855A63">
        <w:rPr>
          <w:rFonts w:ascii="Tahoma" w:hAnsi="Tahoma" w:cs="Tahoma"/>
          <w:sz w:val="21"/>
          <w:szCs w:val="21"/>
        </w:rPr>
        <w:t>$ </w:t>
      </w:r>
      <w:r w:rsidR="00855A63" w:rsidRPr="00D305CD">
        <w:rPr>
          <w:rFonts w:ascii="Tahoma" w:hAnsi="Tahoma" w:cs="Tahoma"/>
          <w:b/>
          <w:bCs/>
          <w:sz w:val="21"/>
          <w:szCs w:val="21"/>
        </w:rPr>
        <w:t>27.647.547,04</w:t>
      </w:r>
      <w:r>
        <w:rPr>
          <w:rFonts w:ascii="Tahoma" w:hAnsi="Tahoma" w:cs="Tahoma"/>
          <w:sz w:val="21"/>
          <w:szCs w:val="21"/>
        </w:rPr>
        <w:t xml:space="preserve"> (</w:t>
      </w:r>
      <w:r w:rsidR="003941B1" w:rsidRPr="003941B1">
        <w:rPr>
          <w:rFonts w:ascii="Tahoma" w:hAnsi="Tahoma" w:cs="Tahoma"/>
          <w:sz w:val="21"/>
          <w:szCs w:val="21"/>
        </w:rPr>
        <w:t xml:space="preserve">vinte e sete milhões e seiscentos e quarenta e sete mil e quinhentos e quarenta </w:t>
      </w:r>
      <w:r w:rsidR="003941B1" w:rsidRPr="003941B1">
        <w:rPr>
          <w:rFonts w:ascii="Tahoma" w:hAnsi="Tahoma" w:cs="Tahoma"/>
          <w:sz w:val="21"/>
          <w:szCs w:val="21"/>
        </w:rPr>
        <w:lastRenderedPageBreak/>
        <w:t>e sete reais e quatro centavos</w:t>
      </w:r>
      <w:r>
        <w:rPr>
          <w:rFonts w:ascii="Tahoma" w:hAnsi="Tahoma" w:cs="Tahoma"/>
          <w:sz w:val="21"/>
          <w:szCs w:val="21"/>
        </w:rPr>
        <w:t>)</w:t>
      </w:r>
      <w:r w:rsidRPr="00412E3D">
        <w:rPr>
          <w:rFonts w:ascii="Tahoma" w:hAnsi="Tahoma" w:cs="Tahoma"/>
          <w:sz w:val="21"/>
          <w:szCs w:val="21"/>
        </w:rPr>
        <w:t xml:space="preserve"> para </w:t>
      </w:r>
      <w:r>
        <w:rPr>
          <w:rFonts w:ascii="Tahoma" w:hAnsi="Tahoma" w:cs="Tahoma"/>
          <w:sz w:val="21"/>
          <w:szCs w:val="21"/>
        </w:rPr>
        <w:t xml:space="preserve">fazer frente às despesas das </w:t>
      </w:r>
      <w:r w:rsidRPr="00412E3D">
        <w:rPr>
          <w:rFonts w:ascii="Tahoma" w:hAnsi="Tahoma" w:cs="Tahoma"/>
          <w:sz w:val="21"/>
          <w:szCs w:val="21"/>
        </w:rPr>
        <w:t>obras do</w:t>
      </w:r>
      <w:r>
        <w:rPr>
          <w:rFonts w:ascii="Tahoma" w:hAnsi="Tahoma" w:cs="Tahoma"/>
          <w:sz w:val="21"/>
          <w:szCs w:val="21"/>
        </w:rPr>
        <w:t>s</w:t>
      </w:r>
      <w:r w:rsidRPr="00412E3D">
        <w:rPr>
          <w:rFonts w:ascii="Tahoma" w:hAnsi="Tahoma" w:cs="Tahoma"/>
          <w:sz w:val="21"/>
          <w:szCs w:val="21"/>
        </w:rPr>
        <w:t xml:space="preserve"> Empreendimento</w:t>
      </w:r>
      <w:r>
        <w:rPr>
          <w:rFonts w:ascii="Tahoma" w:hAnsi="Tahoma" w:cs="Tahoma"/>
          <w:sz w:val="21"/>
          <w:szCs w:val="21"/>
        </w:rPr>
        <w:t>s</w:t>
      </w:r>
      <w:r w:rsidRPr="00412E3D">
        <w:rPr>
          <w:rFonts w:ascii="Tahoma" w:hAnsi="Tahoma" w:cs="Tahoma"/>
          <w:sz w:val="21"/>
          <w:szCs w:val="21"/>
        </w:rPr>
        <w:t xml:space="preserve"> Imobiliário</w:t>
      </w:r>
      <w:r>
        <w:rPr>
          <w:rFonts w:ascii="Tahoma" w:hAnsi="Tahoma" w:cs="Tahoma"/>
          <w:sz w:val="21"/>
          <w:szCs w:val="21"/>
        </w:rPr>
        <w:t>s</w:t>
      </w:r>
      <w:r w:rsidRPr="00412E3D">
        <w:rPr>
          <w:rFonts w:ascii="Tahoma" w:hAnsi="Tahoma" w:cs="Tahoma"/>
          <w:sz w:val="21"/>
          <w:szCs w:val="21"/>
        </w:rPr>
        <w:t xml:space="preserve">, com base no primeiro Relatório de Medição. Referido relatório, serviu de base para determinar o valor inicial do Fundo de Obras, e servirá de “marco zero” para que futuros Relatórios de Medição possam medir a evolução das obras. Mensalmente (ou em periodicidade menor, conforme solicitado pela </w:t>
      </w:r>
      <w:r>
        <w:rPr>
          <w:rFonts w:ascii="Tahoma" w:hAnsi="Tahoma" w:cs="Tahoma"/>
          <w:sz w:val="21"/>
          <w:szCs w:val="21"/>
        </w:rPr>
        <w:t>Emissora</w:t>
      </w:r>
      <w:r w:rsidRPr="00412E3D">
        <w:rPr>
          <w:rFonts w:ascii="Tahoma" w:hAnsi="Tahoma" w:cs="Tahoma"/>
          <w:sz w:val="21"/>
          <w:szCs w:val="21"/>
        </w:rPr>
        <w:t>), o</w:t>
      </w:r>
      <w:r>
        <w:rPr>
          <w:rFonts w:ascii="Tahoma" w:hAnsi="Tahoma" w:cs="Tahoma"/>
          <w:sz w:val="21"/>
          <w:szCs w:val="21"/>
        </w:rPr>
        <w:t xml:space="preserve"> engenheiro contrato responsável pelo acompanhamento das obras</w:t>
      </w:r>
      <w:r w:rsidRPr="00412E3D">
        <w:rPr>
          <w:rFonts w:ascii="Tahoma" w:hAnsi="Tahoma" w:cs="Tahoma"/>
          <w:sz w:val="21"/>
          <w:szCs w:val="21"/>
        </w:rPr>
        <w:t xml:space="preserve"> </w:t>
      </w:r>
      <w:r>
        <w:rPr>
          <w:rFonts w:ascii="Tahoma" w:hAnsi="Tahoma" w:cs="Tahoma"/>
          <w:sz w:val="21"/>
          <w:szCs w:val="21"/>
        </w:rPr>
        <w:t>(“</w:t>
      </w:r>
      <w:r w:rsidRPr="006725DE">
        <w:rPr>
          <w:rFonts w:ascii="Tahoma" w:hAnsi="Tahoma" w:cs="Tahoma"/>
          <w:sz w:val="21"/>
          <w:szCs w:val="21"/>
          <w:u w:val="single"/>
        </w:rPr>
        <w:t>Medidor de Obras</w:t>
      </w:r>
      <w:r>
        <w:rPr>
          <w:rFonts w:ascii="Tahoma" w:hAnsi="Tahoma" w:cs="Tahoma"/>
          <w:sz w:val="21"/>
          <w:szCs w:val="21"/>
        </w:rPr>
        <w:t>”)</w:t>
      </w:r>
      <w:r w:rsidRPr="00412E3D">
        <w:rPr>
          <w:rFonts w:ascii="Tahoma" w:hAnsi="Tahoma" w:cs="Tahoma"/>
          <w:sz w:val="21"/>
          <w:szCs w:val="21"/>
        </w:rPr>
        <w:t xml:space="preserve"> visitará o Empreendimento Imobiliário e fará um novo Relatório de Medição, que trará um comparativo de evolução das obras contra o Relatório de Medição imediatamente anterior. A Emissora fará a liberação de recursos do Fundo de Obras em valor correspondente à evolução constatada.</w:t>
      </w:r>
      <w:r w:rsidR="002D0DD6">
        <w:rPr>
          <w:rFonts w:ascii="Tahoma" w:hAnsi="Tahoma" w:cs="Tahoma"/>
          <w:sz w:val="21"/>
          <w:szCs w:val="21"/>
        </w:rPr>
        <w:t xml:space="preserve"> </w:t>
      </w:r>
    </w:p>
    <w:p w14:paraId="1687B943" w14:textId="77777777" w:rsidR="006725DE" w:rsidRPr="00412E3D" w:rsidRDefault="006725DE" w:rsidP="006725DE">
      <w:pPr>
        <w:widowControl w:val="0"/>
        <w:spacing w:line="300" w:lineRule="exact"/>
        <w:rPr>
          <w:rFonts w:ascii="Tahoma" w:hAnsi="Tahoma" w:cs="Tahoma"/>
          <w:sz w:val="21"/>
          <w:szCs w:val="21"/>
        </w:rPr>
      </w:pPr>
    </w:p>
    <w:p w14:paraId="6FDAF0B7" w14:textId="2134DE54" w:rsidR="006725DE" w:rsidRPr="00412E3D" w:rsidRDefault="006725DE" w:rsidP="006725DE">
      <w:pPr>
        <w:widowControl w:val="0"/>
        <w:spacing w:line="300" w:lineRule="exact"/>
        <w:ind w:left="708"/>
        <w:jc w:val="both"/>
        <w:rPr>
          <w:rFonts w:ascii="Tahoma" w:hAnsi="Tahoma" w:cs="Tahoma"/>
          <w:sz w:val="21"/>
          <w:szCs w:val="21"/>
        </w:rPr>
      </w:pPr>
      <w:r w:rsidRPr="006725DE">
        <w:rPr>
          <w:rFonts w:ascii="Tahoma" w:hAnsi="Tahoma" w:cs="Tahoma"/>
          <w:b/>
          <w:bCs/>
          <w:sz w:val="21"/>
          <w:szCs w:val="21"/>
        </w:rPr>
        <w:t>8.1</w:t>
      </w:r>
      <w:r w:rsidR="00196748">
        <w:rPr>
          <w:rFonts w:ascii="Tahoma" w:hAnsi="Tahoma" w:cs="Tahoma"/>
          <w:b/>
          <w:bCs/>
          <w:sz w:val="21"/>
          <w:szCs w:val="21"/>
        </w:rPr>
        <w:t>0</w:t>
      </w:r>
      <w:r w:rsidRPr="006725DE">
        <w:rPr>
          <w:rFonts w:ascii="Tahoma" w:hAnsi="Tahoma" w:cs="Tahoma"/>
          <w:b/>
          <w:bCs/>
          <w:sz w:val="21"/>
          <w:szCs w:val="21"/>
        </w:rPr>
        <w:t>.1.</w:t>
      </w:r>
      <w:r>
        <w:rPr>
          <w:rFonts w:ascii="Tahoma" w:hAnsi="Tahoma" w:cs="Tahoma"/>
          <w:b/>
          <w:bCs/>
          <w:sz w:val="21"/>
          <w:szCs w:val="21"/>
        </w:rPr>
        <w:t xml:space="preserve"> </w:t>
      </w:r>
      <w:r w:rsidRPr="00412E3D">
        <w:rPr>
          <w:rFonts w:ascii="Tahoma" w:hAnsi="Tahoma" w:cs="Tahoma"/>
          <w:sz w:val="21"/>
          <w:szCs w:val="21"/>
        </w:rPr>
        <w:t>Caso os custos de obras venham, num dado Relatório de Medição, a superar o estimado na constituição do Fundo de Obras ou a superar o valor remanescente no Fundo de Obras, a diferença a maior deverá ser arcada pela Cedente, de modo que futuras liberações do Fundo de Obras não considerarão tal diferença (i.e. num cenário de evolução de R$ 300.000,00 (trezentos mil reais), e diferença para a Cedente de R$ 50.000,00 (cinquenta mil reais), a próxima liberação corresponderá a R$ 250.000,00 (duzentos e cinquenta mil reais)).</w:t>
      </w:r>
    </w:p>
    <w:p w14:paraId="3D519138" w14:textId="77777777" w:rsidR="006725DE" w:rsidRPr="00412E3D" w:rsidRDefault="006725DE" w:rsidP="006725DE">
      <w:pPr>
        <w:widowControl w:val="0"/>
        <w:spacing w:line="300" w:lineRule="exact"/>
        <w:ind w:left="708"/>
        <w:rPr>
          <w:rFonts w:ascii="Tahoma" w:hAnsi="Tahoma" w:cs="Tahoma"/>
          <w:sz w:val="21"/>
          <w:szCs w:val="21"/>
        </w:rPr>
      </w:pPr>
    </w:p>
    <w:p w14:paraId="7D3CEB2E" w14:textId="70981555" w:rsidR="006725DE" w:rsidRPr="00412E3D" w:rsidRDefault="006725DE" w:rsidP="006725DE">
      <w:pPr>
        <w:widowControl w:val="0"/>
        <w:spacing w:line="300" w:lineRule="exact"/>
        <w:ind w:left="708"/>
        <w:jc w:val="both"/>
        <w:rPr>
          <w:rFonts w:ascii="Tahoma" w:hAnsi="Tahoma" w:cs="Tahoma"/>
          <w:sz w:val="21"/>
          <w:szCs w:val="21"/>
        </w:rPr>
      </w:pPr>
      <w:r w:rsidRPr="006725DE">
        <w:rPr>
          <w:rFonts w:ascii="Tahoma" w:hAnsi="Tahoma" w:cs="Tahoma"/>
          <w:b/>
          <w:bCs/>
          <w:sz w:val="21"/>
          <w:szCs w:val="21"/>
        </w:rPr>
        <w:t>8.1</w:t>
      </w:r>
      <w:r w:rsidR="00196748">
        <w:rPr>
          <w:rFonts w:ascii="Tahoma" w:hAnsi="Tahoma" w:cs="Tahoma"/>
          <w:b/>
          <w:bCs/>
          <w:sz w:val="21"/>
          <w:szCs w:val="21"/>
        </w:rPr>
        <w:t>0</w:t>
      </w:r>
      <w:r w:rsidRPr="006725DE">
        <w:rPr>
          <w:rFonts w:ascii="Tahoma" w:hAnsi="Tahoma" w:cs="Tahoma"/>
          <w:b/>
          <w:bCs/>
          <w:sz w:val="21"/>
          <w:szCs w:val="21"/>
        </w:rPr>
        <w:t>.2.</w:t>
      </w:r>
      <w:r>
        <w:rPr>
          <w:rFonts w:ascii="Tahoma" w:hAnsi="Tahoma" w:cs="Tahoma"/>
          <w:b/>
          <w:bCs/>
          <w:sz w:val="21"/>
          <w:szCs w:val="21"/>
        </w:rPr>
        <w:t xml:space="preserve"> </w:t>
      </w:r>
      <w:r w:rsidRPr="00412E3D">
        <w:rPr>
          <w:rFonts w:ascii="Tahoma" w:hAnsi="Tahoma" w:cs="Tahoma"/>
          <w:sz w:val="21"/>
          <w:szCs w:val="21"/>
        </w:rPr>
        <w:t xml:space="preserve">Os recursos do Fundo de Obras serão aplicados pela Emissora, na qualidade de administradora da Conta Centralizadora, </w:t>
      </w:r>
      <w:r>
        <w:rPr>
          <w:rFonts w:ascii="Tahoma" w:hAnsi="Tahoma" w:cs="Tahoma"/>
          <w:sz w:val="21"/>
          <w:szCs w:val="21"/>
        </w:rPr>
        <w:t>nas</w:t>
      </w:r>
      <w:r w:rsidRPr="00412E3D">
        <w:rPr>
          <w:rFonts w:ascii="Tahoma" w:hAnsi="Tahoma" w:cs="Tahoma"/>
          <w:sz w:val="21"/>
          <w:szCs w:val="21"/>
        </w:rPr>
        <w:t xml:space="preserve"> Aplicações Financeiras Permitidas, sendo que quaisquer rendimentos decorrentes destes investimentos integrarão automaticamente o Fundo de Obras.</w:t>
      </w:r>
    </w:p>
    <w:p w14:paraId="25173BBF" w14:textId="77777777" w:rsidR="006725DE" w:rsidRPr="00412E3D" w:rsidRDefault="006725DE" w:rsidP="006725DE">
      <w:pPr>
        <w:widowControl w:val="0"/>
        <w:spacing w:line="300" w:lineRule="exact"/>
        <w:ind w:left="708"/>
        <w:rPr>
          <w:rFonts w:ascii="Tahoma" w:hAnsi="Tahoma" w:cs="Tahoma"/>
          <w:sz w:val="21"/>
          <w:szCs w:val="21"/>
        </w:rPr>
      </w:pPr>
    </w:p>
    <w:p w14:paraId="075BE7EE" w14:textId="1B6A6B1B" w:rsidR="006725DE" w:rsidRPr="00412E3D" w:rsidRDefault="006725DE" w:rsidP="006725DE">
      <w:pPr>
        <w:widowControl w:val="0"/>
        <w:spacing w:line="300" w:lineRule="exact"/>
        <w:ind w:left="708"/>
        <w:jc w:val="both"/>
        <w:rPr>
          <w:rFonts w:ascii="Tahoma" w:hAnsi="Tahoma" w:cs="Tahoma"/>
          <w:sz w:val="21"/>
          <w:szCs w:val="21"/>
        </w:rPr>
      </w:pPr>
      <w:r w:rsidRPr="006725DE">
        <w:rPr>
          <w:rFonts w:ascii="Tahoma" w:hAnsi="Tahoma" w:cs="Tahoma"/>
          <w:b/>
          <w:bCs/>
          <w:sz w:val="21"/>
          <w:szCs w:val="21"/>
        </w:rPr>
        <w:t>8.1</w:t>
      </w:r>
      <w:r w:rsidR="00196748">
        <w:rPr>
          <w:rFonts w:ascii="Tahoma" w:hAnsi="Tahoma" w:cs="Tahoma"/>
          <w:b/>
          <w:bCs/>
          <w:sz w:val="21"/>
          <w:szCs w:val="21"/>
        </w:rPr>
        <w:t>0</w:t>
      </w:r>
      <w:r w:rsidRPr="006725DE">
        <w:rPr>
          <w:rFonts w:ascii="Tahoma" w:hAnsi="Tahoma" w:cs="Tahoma"/>
          <w:b/>
          <w:bCs/>
          <w:sz w:val="21"/>
          <w:szCs w:val="21"/>
        </w:rPr>
        <w:t>.3.</w:t>
      </w:r>
      <w:r>
        <w:rPr>
          <w:rFonts w:ascii="Tahoma" w:hAnsi="Tahoma" w:cs="Tahoma"/>
          <w:b/>
          <w:bCs/>
          <w:sz w:val="21"/>
          <w:szCs w:val="21"/>
        </w:rPr>
        <w:t xml:space="preserve"> </w:t>
      </w:r>
      <w:r w:rsidRPr="00412E3D">
        <w:rPr>
          <w:rFonts w:ascii="Tahoma" w:hAnsi="Tahoma" w:cs="Tahoma"/>
          <w:sz w:val="21"/>
          <w:szCs w:val="21"/>
        </w:rPr>
        <w:t xml:space="preserve">Após a conclusão das obras e obtenção do </w:t>
      </w:r>
      <w:r>
        <w:rPr>
          <w:rFonts w:ascii="Tahoma" w:hAnsi="Tahoma" w:cs="Tahoma"/>
          <w:sz w:val="21"/>
          <w:szCs w:val="21"/>
        </w:rPr>
        <w:t xml:space="preserve">termo de verificação de obra - TVO / </w:t>
      </w:r>
      <w:r w:rsidRPr="00412E3D">
        <w:rPr>
          <w:rFonts w:ascii="Tahoma" w:hAnsi="Tahoma" w:cs="Tahoma"/>
          <w:sz w:val="21"/>
          <w:szCs w:val="21"/>
        </w:rPr>
        <w:t xml:space="preserve">habite-se </w:t>
      </w:r>
      <w:r>
        <w:rPr>
          <w:rFonts w:ascii="Tahoma" w:hAnsi="Tahoma" w:cs="Tahoma"/>
          <w:sz w:val="21"/>
          <w:szCs w:val="21"/>
        </w:rPr>
        <w:t xml:space="preserve">de todos os Empreendimentos Imobiliários </w:t>
      </w:r>
      <w:r w:rsidRPr="00412E3D">
        <w:rPr>
          <w:rFonts w:ascii="Tahoma" w:hAnsi="Tahoma" w:cs="Tahoma"/>
          <w:sz w:val="21"/>
          <w:szCs w:val="21"/>
        </w:rPr>
        <w:t>ou documento equivalente emitido pelo órgão competente, eventuais recursos remanescentes no Fundo de Obras, incluindo os rendimentos, líquidos de eventuais retenções de impostos, decorrentes das Aplicações Financeiras Permitidas, serão liberados para a Cedente na forma da Ordem de Pagamentos.</w:t>
      </w:r>
    </w:p>
    <w:p w14:paraId="0E52CC17" w14:textId="77777777" w:rsidR="0054530D" w:rsidRDefault="0054530D" w:rsidP="00412131">
      <w:pPr>
        <w:pStyle w:val="PargrafodaLista"/>
        <w:tabs>
          <w:tab w:val="left" w:pos="709"/>
          <w:tab w:val="left" w:pos="1134"/>
        </w:tabs>
        <w:spacing w:line="300" w:lineRule="exact"/>
        <w:ind w:left="0" w:right="-2"/>
        <w:jc w:val="both"/>
        <w:rPr>
          <w:ins w:id="233" w:author="Matheus Gomes Faria" w:date="2020-06-21T16:26:00Z"/>
          <w:rFonts w:ascii="Tahoma" w:hAnsi="Tahoma" w:cs="Tahoma"/>
          <w:sz w:val="21"/>
          <w:szCs w:val="21"/>
        </w:rPr>
      </w:pPr>
    </w:p>
    <w:p w14:paraId="3E0B28C4" w14:textId="39D32777" w:rsidR="006725DE" w:rsidRDefault="0054530D" w:rsidP="0054530D">
      <w:pPr>
        <w:pStyle w:val="PargrafodaLista"/>
        <w:tabs>
          <w:tab w:val="left" w:pos="709"/>
        </w:tabs>
        <w:spacing w:line="300" w:lineRule="exact"/>
        <w:ind w:left="709" w:right="-2"/>
        <w:jc w:val="both"/>
        <w:rPr>
          <w:ins w:id="234" w:author="Matheus Gomes Faria" w:date="2020-06-21T16:26:00Z"/>
          <w:rFonts w:ascii="Tahoma" w:hAnsi="Tahoma" w:cs="Tahoma"/>
          <w:sz w:val="21"/>
          <w:szCs w:val="21"/>
        </w:rPr>
        <w:pPrChange w:id="235" w:author="Matheus Gomes Faria" w:date="2020-06-21T16:27:00Z">
          <w:pPr>
            <w:pStyle w:val="PargrafodaLista"/>
            <w:tabs>
              <w:tab w:val="left" w:pos="709"/>
              <w:tab w:val="left" w:pos="1134"/>
            </w:tabs>
            <w:spacing w:line="300" w:lineRule="exact"/>
            <w:ind w:left="0" w:right="-2"/>
            <w:jc w:val="both"/>
          </w:pPr>
        </w:pPrChange>
      </w:pPr>
      <w:ins w:id="236" w:author="Matheus Gomes Faria" w:date="2020-06-21T16:27:00Z">
        <w:r>
          <w:rPr>
            <w:rFonts w:ascii="Tahoma" w:hAnsi="Tahoma" w:cs="Tahoma"/>
            <w:sz w:val="21"/>
            <w:szCs w:val="21"/>
          </w:rPr>
          <w:tab/>
        </w:r>
      </w:ins>
      <w:ins w:id="237" w:author="Matheus Gomes Faria" w:date="2020-06-21T16:26:00Z">
        <w:r w:rsidRPr="0054530D">
          <w:rPr>
            <w:rFonts w:ascii="Tahoma" w:hAnsi="Tahoma" w:cs="Tahoma"/>
            <w:sz w:val="21"/>
            <w:szCs w:val="21"/>
          </w:rPr>
          <w:t>8.1</w:t>
        </w:r>
      </w:ins>
      <w:ins w:id="238" w:author="Matheus Gomes Faria" w:date="2020-06-21T16:27:00Z">
        <w:r>
          <w:rPr>
            <w:rFonts w:ascii="Tahoma" w:hAnsi="Tahoma" w:cs="Tahoma"/>
            <w:sz w:val="21"/>
            <w:szCs w:val="21"/>
          </w:rPr>
          <w:t>0.4</w:t>
        </w:r>
      </w:ins>
      <w:ins w:id="239" w:author="Matheus Gomes Faria" w:date="2020-06-21T16:26:00Z">
        <w:r w:rsidRPr="0054530D">
          <w:rPr>
            <w:rFonts w:ascii="Tahoma" w:hAnsi="Tahoma" w:cs="Tahoma"/>
            <w:sz w:val="21"/>
            <w:szCs w:val="21"/>
          </w:rPr>
          <w:t>.</w:t>
        </w:r>
        <w:r w:rsidRPr="0054530D">
          <w:rPr>
            <w:rFonts w:ascii="Tahoma" w:hAnsi="Tahoma" w:cs="Tahoma"/>
            <w:sz w:val="21"/>
            <w:szCs w:val="21"/>
          </w:rPr>
          <w:tab/>
          <w:t>A Emissora deverá encaminhar ao Agente Fiduciário os documentos relativos as Garantias, acima descritos, devidamente registrados nos competentes cartórios, conforme cada caso</w:t>
        </w:r>
      </w:ins>
      <w:ins w:id="240" w:author="Matheus Gomes Faria" w:date="2020-06-21T16:27:00Z">
        <w:r>
          <w:rPr>
            <w:rFonts w:ascii="Tahoma" w:hAnsi="Tahoma" w:cs="Tahoma"/>
            <w:sz w:val="21"/>
            <w:szCs w:val="21"/>
          </w:rPr>
          <w:t>.</w:t>
        </w:r>
      </w:ins>
    </w:p>
    <w:p w14:paraId="6ABBA7D0" w14:textId="77777777" w:rsidR="0054530D" w:rsidRPr="004B0752" w:rsidRDefault="0054530D" w:rsidP="00412131">
      <w:pPr>
        <w:pStyle w:val="PargrafodaLista"/>
        <w:tabs>
          <w:tab w:val="left" w:pos="709"/>
          <w:tab w:val="left" w:pos="1134"/>
        </w:tabs>
        <w:spacing w:line="300" w:lineRule="exact"/>
        <w:ind w:left="0" w:right="-2"/>
        <w:jc w:val="both"/>
        <w:rPr>
          <w:rFonts w:ascii="Tahoma" w:hAnsi="Tahoma" w:cs="Tahoma"/>
          <w:sz w:val="21"/>
          <w:szCs w:val="21"/>
        </w:rPr>
      </w:pPr>
    </w:p>
    <w:p w14:paraId="634F2FD7"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Ordem de Pagamentos</w:t>
      </w:r>
    </w:p>
    <w:p w14:paraId="6FEB3461"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D454EF2" w14:textId="7777777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241" w:name="_Ref404107407"/>
      <w:r w:rsidRPr="004B0752">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241"/>
    </w:p>
    <w:p w14:paraId="2F4327FA" w14:textId="77777777" w:rsidR="004C1F56" w:rsidRDefault="004C1F56" w:rsidP="004C1F56">
      <w:pPr>
        <w:widowControl w:val="0"/>
        <w:tabs>
          <w:tab w:val="left" w:pos="1701"/>
        </w:tabs>
        <w:spacing w:line="300" w:lineRule="exact"/>
        <w:jc w:val="both"/>
        <w:rPr>
          <w:rFonts w:ascii="Tahoma" w:hAnsi="Tahoma" w:cs="Tahoma"/>
          <w:sz w:val="21"/>
          <w:szCs w:val="21"/>
        </w:rPr>
      </w:pPr>
    </w:p>
    <w:p w14:paraId="373CBB40"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Despesas do Patrimônio Separado;</w:t>
      </w:r>
    </w:p>
    <w:p w14:paraId="2FE86410"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Multa e juros de mora relacionados aos CRI, caso existam;</w:t>
      </w:r>
    </w:p>
    <w:p w14:paraId="01537D2D"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Remuneração dos CRI Sêniores;</w:t>
      </w:r>
    </w:p>
    <w:p w14:paraId="7AF5E622"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Programada dos CRI Sêniores;</w:t>
      </w:r>
    </w:p>
    <w:p w14:paraId="468AAECC" w14:textId="0015E830"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Remuneração dos CRI Mezanino</w:t>
      </w:r>
      <w:r w:rsidR="002D0DD6">
        <w:rPr>
          <w:rFonts w:ascii="Tahoma" w:hAnsi="Tahoma" w:cs="Tahoma"/>
          <w:sz w:val="21"/>
          <w:szCs w:val="21"/>
        </w:rPr>
        <w:t>s</w:t>
      </w:r>
      <w:r w:rsidRPr="00725B9A">
        <w:rPr>
          <w:rFonts w:ascii="Tahoma" w:hAnsi="Tahoma" w:cs="Tahoma"/>
          <w:sz w:val="21"/>
          <w:szCs w:val="21"/>
        </w:rPr>
        <w:t>;</w:t>
      </w:r>
    </w:p>
    <w:p w14:paraId="5160A4A5" w14:textId="637918AE"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Programada dos CRI Mezanino</w:t>
      </w:r>
      <w:r w:rsidR="002D0DD6">
        <w:rPr>
          <w:rFonts w:ascii="Tahoma" w:hAnsi="Tahoma" w:cs="Tahoma"/>
          <w:sz w:val="21"/>
          <w:szCs w:val="21"/>
        </w:rPr>
        <w:t>s</w:t>
      </w:r>
      <w:r>
        <w:rPr>
          <w:rFonts w:ascii="Tahoma" w:hAnsi="Tahoma" w:cs="Tahoma"/>
          <w:sz w:val="21"/>
          <w:szCs w:val="21"/>
        </w:rPr>
        <w:t>;</w:t>
      </w:r>
    </w:p>
    <w:p w14:paraId="419A84A5"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Remuneração dos CRI Subordinados I;</w:t>
      </w:r>
    </w:p>
    <w:p w14:paraId="5FDF945E"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Programada dos CRI Subordinados I;</w:t>
      </w:r>
    </w:p>
    <w:p w14:paraId="4B8BC492" w14:textId="77777777" w:rsidR="00796007"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lastRenderedPageBreak/>
        <w:t>Amortização Extraordinária ou Resgate Antecipado dos CRI</w:t>
      </w:r>
      <w:r w:rsidRPr="00A53914">
        <w:rPr>
          <w:rFonts w:ascii="Tahoma" w:hAnsi="Tahoma" w:cs="Tahoma"/>
          <w:sz w:val="21"/>
          <w:szCs w:val="21"/>
        </w:rPr>
        <w:t xml:space="preserve">, observado </w:t>
      </w:r>
      <w:r>
        <w:rPr>
          <w:rFonts w:ascii="Tahoma" w:hAnsi="Tahoma" w:cs="Tahoma"/>
          <w:sz w:val="21"/>
          <w:szCs w:val="21"/>
        </w:rPr>
        <w:t>este</w:t>
      </w:r>
      <w:r w:rsidRPr="00A53914">
        <w:rPr>
          <w:rFonts w:ascii="Tahoma" w:hAnsi="Tahoma" w:cs="Tahoma"/>
          <w:sz w:val="21"/>
          <w:szCs w:val="21"/>
        </w:rPr>
        <w:t xml:space="preserve"> Termo de Securitização, em razão da antecipação de Créditos Imobiliários Totais</w:t>
      </w:r>
      <w:r w:rsidRPr="00725B9A">
        <w:rPr>
          <w:rFonts w:ascii="Tahoma" w:hAnsi="Tahoma" w:cs="Tahoma"/>
          <w:sz w:val="21"/>
          <w:szCs w:val="21"/>
        </w:rPr>
        <w:t>;</w:t>
      </w:r>
    </w:p>
    <w:p w14:paraId="4C00F6F8" w14:textId="4F83E466" w:rsidR="00796007"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Recomposição do Fundo de Reserva;</w:t>
      </w:r>
      <w:r w:rsidR="009E7F06">
        <w:rPr>
          <w:rFonts w:ascii="Tahoma" w:hAnsi="Tahoma" w:cs="Tahoma"/>
          <w:sz w:val="21"/>
          <w:szCs w:val="21"/>
        </w:rPr>
        <w:t xml:space="preserve"> e</w:t>
      </w:r>
    </w:p>
    <w:p w14:paraId="04047ACA" w14:textId="01CF1AC6" w:rsidR="002C776E" w:rsidRPr="00D305CD" w:rsidRDefault="002C776E" w:rsidP="00D305CD">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2C776E">
        <w:rPr>
          <w:rFonts w:ascii="Tahoma" w:hAnsi="Tahoma" w:cs="Tahoma"/>
          <w:sz w:val="21"/>
          <w:szCs w:val="21"/>
        </w:rPr>
        <w:t xml:space="preserve">Amortização Extraordinária ou Resgate Antecipado dos CRI, observado </w:t>
      </w:r>
      <w:r>
        <w:rPr>
          <w:rFonts w:ascii="Tahoma" w:hAnsi="Tahoma" w:cs="Tahoma"/>
          <w:sz w:val="21"/>
          <w:szCs w:val="21"/>
        </w:rPr>
        <w:t>este Termo de Securitização</w:t>
      </w:r>
      <w:r w:rsidRPr="002C776E">
        <w:rPr>
          <w:rFonts w:ascii="Tahoma" w:hAnsi="Tahoma" w:cs="Tahoma"/>
          <w:sz w:val="21"/>
          <w:szCs w:val="21"/>
        </w:rPr>
        <w:t>, para reenquadramento das Razões de Garantia, na forma do Contrato de Cessão</w:t>
      </w:r>
      <w:r w:rsidR="009E7F06">
        <w:rPr>
          <w:rFonts w:ascii="Tahoma" w:hAnsi="Tahoma" w:cs="Tahoma"/>
          <w:sz w:val="21"/>
          <w:szCs w:val="21"/>
        </w:rPr>
        <w:t>.</w:t>
      </w:r>
    </w:p>
    <w:p w14:paraId="29B8D817" w14:textId="45CFF68B" w:rsidR="00412131" w:rsidRDefault="00412131" w:rsidP="00412131">
      <w:pPr>
        <w:spacing w:line="300" w:lineRule="exact"/>
        <w:jc w:val="both"/>
        <w:rPr>
          <w:rFonts w:ascii="Tahoma" w:hAnsi="Tahoma" w:cs="Tahoma"/>
          <w:sz w:val="21"/>
          <w:szCs w:val="21"/>
        </w:rPr>
      </w:pPr>
    </w:p>
    <w:p w14:paraId="56320178" w14:textId="79F7A223" w:rsidR="002C776E" w:rsidRDefault="002C776E" w:rsidP="00D305C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2C776E">
        <w:rPr>
          <w:rFonts w:ascii="Tahoma" w:hAnsi="Tahoma" w:cs="Tahoma"/>
          <w:sz w:val="21"/>
          <w:szCs w:val="21"/>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2C776E">
        <w:rPr>
          <w:rFonts w:ascii="Tahoma" w:hAnsi="Tahoma" w:cs="Tahoma"/>
          <w:sz w:val="21"/>
          <w:szCs w:val="21"/>
        </w:rPr>
        <w:t>ii</w:t>
      </w:r>
      <w:proofErr w:type="spellEnd"/>
      <w:r w:rsidRPr="002C776E">
        <w:rPr>
          <w:rFonts w:ascii="Tahoma" w:hAnsi="Tahoma" w:cs="Tahoma"/>
          <w:sz w:val="21"/>
          <w:szCs w:val="21"/>
        </w:rPr>
        <w:t xml:space="preserve">) em havendo falta, a Securitizadora notificará a Cedente para que complementem os valores faltantes nos termos da Coobrigação e </w:t>
      </w:r>
      <w:commentRangeStart w:id="242"/>
      <w:r w:rsidRPr="002C776E">
        <w:rPr>
          <w:rFonts w:ascii="Tahoma" w:hAnsi="Tahoma" w:cs="Tahoma"/>
          <w:sz w:val="21"/>
          <w:szCs w:val="21"/>
        </w:rPr>
        <w:t>Fiança</w:t>
      </w:r>
      <w:commentRangeEnd w:id="242"/>
      <w:r w:rsidR="003C05C1">
        <w:rPr>
          <w:rStyle w:val="Refdecomentrio"/>
        </w:rPr>
        <w:commentReference w:id="242"/>
      </w:r>
      <w:r>
        <w:rPr>
          <w:rFonts w:ascii="Tahoma" w:hAnsi="Tahoma" w:cs="Tahoma"/>
          <w:sz w:val="21"/>
          <w:szCs w:val="21"/>
        </w:rPr>
        <w:t>.</w:t>
      </w:r>
    </w:p>
    <w:p w14:paraId="643B8C76" w14:textId="77777777" w:rsidR="002C776E" w:rsidRPr="004B0752" w:rsidRDefault="002C776E" w:rsidP="00412131">
      <w:pPr>
        <w:spacing w:line="300" w:lineRule="exact"/>
        <w:jc w:val="both"/>
        <w:rPr>
          <w:rFonts w:ascii="Tahoma" w:hAnsi="Tahoma" w:cs="Tahoma"/>
          <w:sz w:val="21"/>
          <w:szCs w:val="21"/>
        </w:rPr>
      </w:pPr>
    </w:p>
    <w:p w14:paraId="3346B06A" w14:textId="77777777" w:rsidR="00412131" w:rsidRPr="004B0752" w:rsidRDefault="00412131" w:rsidP="00412131">
      <w:pPr>
        <w:spacing w:line="300" w:lineRule="exact"/>
        <w:jc w:val="both"/>
        <w:rPr>
          <w:rFonts w:ascii="Tahoma" w:hAnsi="Tahoma" w:cs="Tahoma"/>
          <w:sz w:val="21"/>
          <w:szCs w:val="21"/>
          <w:u w:val="single"/>
        </w:rPr>
      </w:pPr>
      <w:r w:rsidRPr="004B0752">
        <w:rPr>
          <w:rFonts w:ascii="Tahoma" w:hAnsi="Tahoma" w:cs="Tahoma"/>
          <w:sz w:val="21"/>
          <w:szCs w:val="21"/>
          <w:u w:val="single"/>
        </w:rPr>
        <w:t>Razões de Garantia</w:t>
      </w:r>
    </w:p>
    <w:p w14:paraId="39EAA5FB" w14:textId="77777777" w:rsidR="00412131" w:rsidRPr="004B0752" w:rsidRDefault="00412131" w:rsidP="00412131">
      <w:pPr>
        <w:spacing w:line="300" w:lineRule="exact"/>
        <w:jc w:val="both"/>
        <w:rPr>
          <w:rFonts w:ascii="Tahoma" w:hAnsi="Tahoma" w:cs="Tahoma"/>
          <w:sz w:val="21"/>
          <w:szCs w:val="21"/>
        </w:rPr>
      </w:pPr>
    </w:p>
    <w:p w14:paraId="368EB5F2" w14:textId="2BADEE29" w:rsidR="002C776E" w:rsidRPr="002C776E" w:rsidRDefault="002C776E" w:rsidP="00D305C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2C776E">
        <w:rPr>
          <w:rFonts w:ascii="Tahoma" w:hAnsi="Tahoma" w:cs="Tahoma"/>
          <w:sz w:val="21"/>
          <w:szCs w:val="21"/>
        </w:rPr>
        <w:t xml:space="preserve">Até o adimplemento integral das Obrigações Garantidas, a Cedente deverá mensalmente assegurar que os valores referentes aos Créditos Imobiliários Totais (líquidos de antecipações) recebidos nas Contas Arrecadadoras e/ou Conta Centralizadora ao longo de um mês de competência seja equivalente a, pelo menos, </w:t>
      </w:r>
      <w:r>
        <w:rPr>
          <w:rFonts w:ascii="Tahoma" w:hAnsi="Tahoma" w:cs="Tahoma"/>
          <w:sz w:val="21"/>
          <w:szCs w:val="21"/>
        </w:rPr>
        <w:t>105</w:t>
      </w:r>
      <w:r w:rsidRPr="002C776E">
        <w:rPr>
          <w:rFonts w:ascii="Tahoma" w:hAnsi="Tahoma" w:cs="Tahoma"/>
          <w:sz w:val="21"/>
          <w:szCs w:val="21"/>
        </w:rPr>
        <w:t xml:space="preserve">% (cento e </w:t>
      </w:r>
      <w:r>
        <w:rPr>
          <w:rFonts w:ascii="Tahoma" w:hAnsi="Tahoma" w:cs="Tahoma"/>
          <w:sz w:val="21"/>
          <w:szCs w:val="21"/>
        </w:rPr>
        <w:t>cinco</w:t>
      </w:r>
      <w:r w:rsidRPr="002C776E">
        <w:rPr>
          <w:rFonts w:ascii="Tahoma" w:hAnsi="Tahoma" w:cs="Tahoma"/>
          <w:sz w:val="21"/>
          <w:szCs w:val="21"/>
        </w:rPr>
        <w:t xml:space="preserve"> por cento) das Obrigações Garantidas referentes à parcela dos CRI do mês de apuração (“</w:t>
      </w:r>
      <w:r w:rsidRPr="002C776E">
        <w:rPr>
          <w:rFonts w:ascii="Tahoma" w:hAnsi="Tahoma" w:cs="Tahoma"/>
          <w:sz w:val="21"/>
          <w:szCs w:val="21"/>
          <w:u w:val="single"/>
        </w:rPr>
        <w:t>Razão de Garantia do Fluxo Mensal</w:t>
      </w:r>
      <w:r w:rsidRPr="002C776E">
        <w:rPr>
          <w:rFonts w:ascii="Tahoma" w:hAnsi="Tahoma" w:cs="Tahoma"/>
          <w:sz w:val="21"/>
          <w:szCs w:val="21"/>
        </w:rPr>
        <w:t xml:space="preserve">”). </w:t>
      </w:r>
    </w:p>
    <w:p w14:paraId="1BE6DB4F" w14:textId="77777777" w:rsidR="002C776E" w:rsidRPr="002C776E" w:rsidRDefault="002C776E" w:rsidP="002C776E">
      <w:pPr>
        <w:spacing w:line="300" w:lineRule="exact"/>
        <w:jc w:val="both"/>
        <w:rPr>
          <w:rFonts w:ascii="Tahoma" w:hAnsi="Tahoma" w:cs="Tahoma"/>
          <w:bCs/>
          <w:sz w:val="21"/>
          <w:szCs w:val="21"/>
        </w:rPr>
      </w:pPr>
    </w:p>
    <w:p w14:paraId="027829BD" w14:textId="55C22D8C" w:rsidR="002C776E" w:rsidRDefault="00925959">
      <w:pPr>
        <w:pStyle w:val="PargrafodaLista"/>
        <w:numPr>
          <w:ilvl w:val="0"/>
          <w:numId w:val="16"/>
        </w:numPr>
        <w:tabs>
          <w:tab w:val="left" w:pos="709"/>
        </w:tabs>
        <w:spacing w:line="300" w:lineRule="exact"/>
        <w:ind w:left="0" w:right="-2" w:firstLine="0"/>
        <w:jc w:val="both"/>
        <w:rPr>
          <w:rFonts w:ascii="Tahoma" w:hAnsi="Tahoma" w:cs="Tahoma"/>
          <w:sz w:val="21"/>
          <w:szCs w:val="21"/>
        </w:rPr>
      </w:pPr>
      <w:r>
        <w:rPr>
          <w:rFonts w:ascii="Tahoma" w:hAnsi="Tahoma" w:cs="Tahoma"/>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w:t>
      </w:r>
      <w:proofErr w:type="spellStart"/>
      <w:r>
        <w:rPr>
          <w:rFonts w:ascii="Tahoma" w:hAnsi="Tahoma" w:cs="Tahoma"/>
          <w:sz w:val="21"/>
          <w:szCs w:val="21"/>
        </w:rPr>
        <w:t>ii</w:t>
      </w:r>
      <w:proofErr w:type="spellEnd"/>
      <w:r>
        <w:rPr>
          <w:rFonts w:ascii="Tahoma" w:hAnsi="Tahoma" w:cs="Tahoma"/>
          <w:sz w:val="21"/>
          <w:szCs w:val="21"/>
        </w:rPr>
        <w:t>) somado ao Valor de Venda Forçada do estoque de Lotes – VVF (conforme abaixo indicado), seja equivalente a, pelo menos, 120% (cento e vinte por cento) do (a) saldo devedor dos CRI integralizados até então, calculado conforme este Termo de Securitização e posicionado no último dia do mesmo mês em que tal verificação é realizada, (b) subtraídos os valores integrantes do Fundo de Reserva (“</w:t>
      </w:r>
      <w:r>
        <w:rPr>
          <w:rFonts w:ascii="Tahoma" w:hAnsi="Tahoma" w:cs="Tahoma"/>
          <w:sz w:val="21"/>
          <w:szCs w:val="21"/>
          <w:u w:val="single"/>
        </w:rPr>
        <w:t>Razão Mínima de Garantia do Saldo Devedor</w:t>
      </w:r>
      <w:r>
        <w:rPr>
          <w:rFonts w:ascii="Tahoma" w:hAnsi="Tahoma" w:cs="Tahoma"/>
          <w:sz w:val="21"/>
          <w:szCs w:val="21"/>
        </w:rPr>
        <w:t xml:space="preserve">” e, em conjunto à Razão Mínima de Garantia do Fluxo Mensal, </w:t>
      </w:r>
      <w:r>
        <w:rPr>
          <w:rFonts w:ascii="Tahoma" w:hAnsi="Tahoma" w:cs="Tahoma"/>
          <w:sz w:val="21"/>
          <w:szCs w:val="21"/>
          <w:u w:val="single"/>
        </w:rPr>
        <w:t>“Razões de Garantia</w:t>
      </w:r>
      <w:r>
        <w:rPr>
          <w:rFonts w:ascii="Tahoma" w:hAnsi="Tahoma" w:cs="Tahoma"/>
          <w:sz w:val="21"/>
          <w:szCs w:val="21"/>
        </w:rPr>
        <w:t>”). Para facilitar o entendimento, a fórmula abaixo será utilizada para a verificação do cumprimento da Razão de Garantia do Saldo Devedor:</w:t>
      </w:r>
    </w:p>
    <w:p w14:paraId="1BDF8125" w14:textId="686A2428" w:rsidR="00925959" w:rsidRDefault="00925959" w:rsidP="00925959">
      <w:pPr>
        <w:pStyle w:val="PargrafodaLista"/>
        <w:tabs>
          <w:tab w:val="left" w:pos="709"/>
        </w:tabs>
        <w:spacing w:line="300" w:lineRule="exact"/>
        <w:ind w:left="0" w:right="-2"/>
        <w:jc w:val="both"/>
        <w:rPr>
          <w:rFonts w:ascii="Tahoma" w:hAnsi="Tahoma" w:cs="Tahoma"/>
          <w:sz w:val="21"/>
          <w:szCs w:val="21"/>
        </w:rPr>
      </w:pPr>
    </w:p>
    <w:p w14:paraId="29BAD566" w14:textId="77777777" w:rsidR="00925959" w:rsidRDefault="00925959" w:rsidP="00925959">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+VVF=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7F9963BF" w14:textId="77777777" w:rsidR="00925959" w:rsidRDefault="00925959" w:rsidP="00925959">
      <w:pPr>
        <w:widowControl w:val="0"/>
        <w:spacing w:line="300" w:lineRule="exact"/>
        <w:rPr>
          <w:rFonts w:ascii="Tahoma" w:hAnsi="Tahoma" w:cs="Tahoma"/>
          <w:sz w:val="21"/>
          <w:szCs w:val="21"/>
        </w:rPr>
      </w:pPr>
    </w:p>
    <w:p w14:paraId="3A949158" w14:textId="77777777" w:rsidR="00925959" w:rsidRDefault="00925959" w:rsidP="00925959">
      <w:pPr>
        <w:widowControl w:val="0"/>
        <w:spacing w:line="300" w:lineRule="exact"/>
        <w:ind w:left="708"/>
        <w:rPr>
          <w:rFonts w:ascii="Tahoma" w:hAnsi="Tahoma" w:cs="Tahoma"/>
          <w:sz w:val="21"/>
          <w:szCs w:val="21"/>
        </w:rPr>
      </w:pPr>
      <w:r>
        <w:rPr>
          <w:rFonts w:ascii="Tahoma" w:hAnsi="Tahoma" w:cs="Tahoma"/>
          <w:sz w:val="21"/>
          <w:szCs w:val="21"/>
        </w:rPr>
        <w:t>Onde:</w:t>
      </w:r>
    </w:p>
    <w:p w14:paraId="7098B9A7" w14:textId="77777777" w:rsidR="00925959" w:rsidRDefault="00925959" w:rsidP="00925959">
      <w:pPr>
        <w:widowControl w:val="0"/>
        <w:spacing w:line="300" w:lineRule="exact"/>
        <w:ind w:left="708"/>
        <w:rPr>
          <w:rFonts w:ascii="Tahoma" w:eastAsiaTheme="minorEastAsia" w:hAnsi="Tahoma" w:cs="Tahoma"/>
          <w:sz w:val="21"/>
          <w:szCs w:val="21"/>
        </w:rPr>
      </w:pPr>
      <m:oMath>
        <m:r>
          <w:rPr>
            <w:rFonts w:ascii="Cambria Math" w:hAnsi="Cambria Math" w:cs="Tahoma"/>
            <w:sz w:val="21"/>
            <w:szCs w:val="21"/>
          </w:rPr>
          <m:t>VP=Valor Presente à taxa de emissão dos CRI</m:t>
        </m:r>
      </m:oMath>
      <w:r>
        <w:rPr>
          <w:rFonts w:ascii="Tahoma" w:eastAsiaTheme="minorEastAsia" w:hAnsi="Tahoma" w:cs="Tahoma"/>
          <w:sz w:val="21"/>
          <w:szCs w:val="21"/>
        </w:rPr>
        <w:t xml:space="preserve"> </w:t>
      </w:r>
    </w:p>
    <w:p w14:paraId="2E172FF5" w14:textId="77777777" w:rsidR="00925959" w:rsidRDefault="009C5AA3" w:rsidP="00925959">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4A97A03F" w14:textId="4D324E09" w:rsidR="00925959" w:rsidRDefault="00925959" w:rsidP="00925959">
      <w:pPr>
        <w:widowControl w:val="0"/>
        <w:spacing w:line="300" w:lineRule="exact"/>
        <w:ind w:left="708"/>
        <w:rPr>
          <w:rFonts w:ascii="Tahoma" w:hAnsi="Tahoma" w:cs="Tahoma"/>
          <w:sz w:val="21"/>
          <w:szCs w:val="21"/>
        </w:rPr>
      </w:pPr>
      <m:oMathPara>
        <m:oMathParaPr>
          <m:jc m:val="left"/>
        </m:oMathParaPr>
        <m:oMath>
          <m:r>
            <w:rPr>
              <w:rFonts w:ascii="Cambria Math" w:hAnsi="Cambria Math" w:cs="Tahoma"/>
              <w:sz w:val="21"/>
              <w:szCs w:val="21"/>
            </w:rPr>
            <m:t xml:space="preserve">VVF=70% da média dos últimos 12 </m:t>
          </m:r>
          <m:d>
            <m:dPr>
              <m:ctrlPr>
                <w:rPr>
                  <w:rFonts w:ascii="Cambria Math" w:hAnsi="Cambria Math" w:cs="Tahoma"/>
                  <w:i/>
                  <w:sz w:val="21"/>
                  <w:szCs w:val="21"/>
                </w:rPr>
              </m:ctrlPr>
            </m:dPr>
            <m:e>
              <m:r>
                <w:rPr>
                  <w:rFonts w:ascii="Cambria Math" w:hAnsi="Cambria Math" w:cs="Tahoma"/>
                  <w:sz w:val="21"/>
                  <w:szCs w:val="21"/>
                </w:rPr>
                <m:t>doze</m:t>
              </m:r>
            </m:e>
          </m:d>
        </m:oMath>
      </m:oMathPara>
    </w:p>
    <w:p w14:paraId="35EB6D59" w14:textId="77777777" w:rsidR="00925959" w:rsidRDefault="00925959" w:rsidP="00925959">
      <w:pPr>
        <w:widowControl w:val="0"/>
        <w:spacing w:line="300" w:lineRule="exact"/>
        <w:ind w:left="708"/>
        <w:rPr>
          <w:rFonts w:ascii="Tahoma" w:hAnsi="Tahoma" w:cs="Tahoma"/>
          <w:sz w:val="21"/>
          <w:szCs w:val="21"/>
        </w:rPr>
      </w:pPr>
      <m:oMathPara>
        <m:oMathParaPr>
          <m:jc m:val="left"/>
        </m:oMathParaPr>
        <m:oMath>
          <m:r>
            <w:rPr>
              <w:rFonts w:ascii="Cambria Math" w:hAnsi="Cambria Math" w:cs="Tahoma"/>
              <w:sz w:val="21"/>
              <w:szCs w:val="21"/>
            </w:rPr>
            <m:t xml:space="preserve">meses do m2 das últimas unidades condominiais vendidas, multiplicado pelo </m:t>
          </m:r>
        </m:oMath>
      </m:oMathPara>
    </w:p>
    <w:p w14:paraId="23CECEB8" w14:textId="77777777" w:rsidR="00925959" w:rsidRDefault="00925959" w:rsidP="00925959">
      <w:pPr>
        <w:widowControl w:val="0"/>
        <w:spacing w:line="300" w:lineRule="exact"/>
        <w:ind w:left="708"/>
        <w:rPr>
          <w:rFonts w:ascii="Tahoma" w:eastAsiaTheme="minorEastAsia" w:hAnsi="Tahoma" w:cs="Tahoma"/>
          <w:sz w:val="21"/>
          <w:szCs w:val="21"/>
        </w:rPr>
      </w:pPr>
      <m:oMathPara>
        <m:oMathParaPr>
          <m:jc m:val="left"/>
        </m:oMathParaPr>
        <m:oMath>
          <m:r>
            <w:rPr>
              <w:rFonts w:ascii="Cambria Math" w:hAnsi="Cambria Math" w:cs="Tahoma"/>
              <w:sz w:val="21"/>
              <w:szCs w:val="21"/>
            </w:rPr>
            <m:t>m</m:t>
          </m:r>
          <m:r>
            <w:rPr>
              <w:rFonts w:ascii="Cambria Math" w:hAnsi="Cambria Math" w:cs="Tahoma"/>
              <w:sz w:val="21"/>
              <w:szCs w:val="21"/>
              <w:vertAlign w:val="superscript"/>
            </w:rPr>
            <m:t xml:space="preserve">2 </m:t>
          </m:r>
          <m:r>
            <w:rPr>
              <w:rFonts w:ascii="Cambria Math" w:hAnsi="Cambria Math" w:cs="Tahoma"/>
              <w:sz w:val="21"/>
              <w:szCs w:val="21"/>
            </w:rPr>
            <m:t>do estoque ainda disponível</m:t>
          </m:r>
        </m:oMath>
      </m:oMathPara>
    </w:p>
    <w:p w14:paraId="4FDD2516" w14:textId="77777777" w:rsidR="00925959" w:rsidRDefault="009C5AA3" w:rsidP="00925959">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71E49854" w14:textId="77777777" w:rsidR="00925959" w:rsidRDefault="009C5AA3" w:rsidP="00925959">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 xml:space="preserve">=Saldo devedor dos CRI integralizados até o momento, menos o vaor do </m:t>
          </m:r>
        </m:oMath>
      </m:oMathPara>
    </w:p>
    <w:p w14:paraId="69B4B876" w14:textId="77777777" w:rsidR="00925959" w:rsidRDefault="00925959" w:rsidP="00925959">
      <w:pPr>
        <w:widowControl w:val="0"/>
        <w:spacing w:line="300" w:lineRule="exact"/>
        <w:ind w:left="708"/>
        <w:rPr>
          <w:rFonts w:ascii="Tahoma" w:hAnsi="Tahoma" w:cs="Tahoma"/>
          <w:sz w:val="21"/>
          <w:szCs w:val="21"/>
        </w:rPr>
      </w:pPr>
      <m:oMathPara>
        <m:oMathParaPr>
          <m:jc m:val="left"/>
        </m:oMathParaPr>
        <m:oMath>
          <m:r>
            <w:rPr>
              <w:rFonts w:ascii="Cambria Math" w:hAnsi="Cambria Math" w:cs="Tahoma"/>
              <w:sz w:val="21"/>
              <w:szCs w:val="21"/>
            </w:rPr>
            <m:t>Fumdo de Reserva</m:t>
          </m:r>
        </m:oMath>
      </m:oMathPara>
    </w:p>
    <w:p w14:paraId="56E5E870" w14:textId="77777777" w:rsidR="002C776E" w:rsidRPr="002C776E" w:rsidRDefault="002C776E" w:rsidP="002C776E">
      <w:pPr>
        <w:spacing w:line="300" w:lineRule="exact"/>
        <w:jc w:val="both"/>
        <w:rPr>
          <w:rFonts w:ascii="Tahoma" w:hAnsi="Tahoma" w:cs="Tahoma"/>
          <w:sz w:val="21"/>
          <w:szCs w:val="21"/>
        </w:rPr>
      </w:pPr>
    </w:p>
    <w:p w14:paraId="4D12F40B" w14:textId="479A3173" w:rsidR="002C776E" w:rsidRPr="002C776E" w:rsidRDefault="002C776E" w:rsidP="00D305CD">
      <w:pPr>
        <w:tabs>
          <w:tab w:val="left" w:pos="1560"/>
        </w:tabs>
        <w:spacing w:line="300" w:lineRule="exact"/>
        <w:ind w:left="709"/>
        <w:jc w:val="both"/>
        <w:rPr>
          <w:rFonts w:ascii="Tahoma" w:hAnsi="Tahoma" w:cs="Tahoma"/>
          <w:sz w:val="21"/>
          <w:szCs w:val="21"/>
        </w:rPr>
      </w:pPr>
      <w:r w:rsidRPr="00D305CD">
        <w:rPr>
          <w:rFonts w:ascii="Tahoma" w:hAnsi="Tahoma" w:cs="Tahoma"/>
          <w:b/>
          <w:sz w:val="21"/>
          <w:szCs w:val="21"/>
        </w:rPr>
        <w:lastRenderedPageBreak/>
        <w:t>8.14.1.</w:t>
      </w:r>
      <w:r w:rsidRPr="00D305CD">
        <w:rPr>
          <w:rFonts w:ascii="Tahoma" w:hAnsi="Tahoma" w:cs="Tahoma"/>
          <w:b/>
          <w:sz w:val="21"/>
          <w:szCs w:val="21"/>
        </w:rPr>
        <w:tab/>
      </w:r>
      <w:r w:rsidRPr="002C776E">
        <w:rPr>
          <w:rFonts w:ascii="Tahoma" w:hAnsi="Tahoma" w:cs="Tahoma"/>
          <w:bCs/>
          <w:sz w:val="21"/>
          <w:szCs w:val="21"/>
        </w:rPr>
        <w:t xml:space="preserve">Para o cálculo da Razão de Garantia do Saldo Devedor </w:t>
      </w:r>
      <w:r w:rsidRPr="002C776E">
        <w:rPr>
          <w:rFonts w:ascii="Tahoma" w:hAnsi="Tahoma" w:cs="Tahoma"/>
          <w:sz w:val="21"/>
          <w:szCs w:val="21"/>
        </w:rPr>
        <w:t xml:space="preserve">serão considerados, a partir da presente data, apenas os </w:t>
      </w:r>
      <w:r w:rsidRPr="002C776E">
        <w:rPr>
          <w:rFonts w:ascii="Tahoma" w:hAnsi="Tahoma" w:cs="Tahoma"/>
          <w:bCs/>
          <w:sz w:val="21"/>
          <w:szCs w:val="21"/>
        </w:rPr>
        <w:t xml:space="preserve">Créditos Imobiliários Totais </w:t>
      </w:r>
      <w:r w:rsidRPr="002C776E">
        <w:rPr>
          <w:rFonts w:ascii="Tahoma" w:hAnsi="Tahoma" w:cs="Tahoma"/>
          <w:sz w:val="21"/>
          <w:szCs w:val="21"/>
        </w:rPr>
        <w:t>que preencherem os Critérios de Elegibilidade.</w:t>
      </w:r>
    </w:p>
    <w:p w14:paraId="6B29354B" w14:textId="4B4C6DC4" w:rsidR="002C776E" w:rsidRDefault="002C776E" w:rsidP="002C776E">
      <w:pPr>
        <w:spacing w:line="300" w:lineRule="exact"/>
        <w:jc w:val="both"/>
        <w:rPr>
          <w:rFonts w:ascii="Tahoma" w:hAnsi="Tahoma" w:cs="Tahoma"/>
          <w:sz w:val="21"/>
          <w:szCs w:val="21"/>
        </w:rPr>
      </w:pPr>
    </w:p>
    <w:p w14:paraId="4E1BE6DF" w14:textId="29954C4B" w:rsidR="002C776E" w:rsidRDefault="002C776E" w:rsidP="00D305C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2C776E">
        <w:rPr>
          <w:rFonts w:ascii="Tahoma" w:hAnsi="Tahoma" w:cs="Tahoma"/>
          <w:sz w:val="21"/>
          <w:szCs w:val="21"/>
        </w:rPr>
        <w:t xml:space="preserve">Para fins de verificação mensal das Razões de Garantia pela Emissora, o </w:t>
      </w:r>
      <w:proofErr w:type="spellStart"/>
      <w:r w:rsidRPr="002C776E">
        <w:rPr>
          <w:rFonts w:ascii="Tahoma" w:hAnsi="Tahoma" w:cs="Tahoma"/>
          <w:sz w:val="21"/>
          <w:szCs w:val="21"/>
        </w:rPr>
        <w:t>Servicer</w:t>
      </w:r>
      <w:proofErr w:type="spellEnd"/>
      <w:r w:rsidRPr="002C776E">
        <w:rPr>
          <w:rFonts w:ascii="Tahoma" w:hAnsi="Tahoma" w:cs="Tahoma"/>
          <w:sz w:val="21"/>
          <w:szCs w:val="21"/>
        </w:rPr>
        <w:t xml:space="preserve"> deverá enviar à Emissora, mensalmente, relatório contendo o valor dos Créditos Imobiliários Totais depositados pelos Devedores nas Contas Arrecadadoras e na Conta Centralizadora ao longo do mês imediatamente anterior, bem como o valor do saldo devedor dos Créditos Imobiliários Totais</w:t>
      </w:r>
      <w:del w:id="243" w:author="Matheus Gomes Faria" w:date="2020-06-21T16:29:00Z">
        <w:r w:rsidDel="0054530D">
          <w:rPr>
            <w:rFonts w:ascii="Tahoma" w:hAnsi="Tahoma" w:cs="Tahoma"/>
            <w:sz w:val="21"/>
            <w:szCs w:val="21"/>
          </w:rPr>
          <w:delText>.</w:delText>
        </w:r>
      </w:del>
      <w:ins w:id="244" w:author="Matheus Gomes Faria" w:date="2020-06-21T16:29:00Z">
        <w:r w:rsidR="0054530D">
          <w:rPr>
            <w:rFonts w:ascii="Tahoma" w:hAnsi="Tahoma" w:cs="Tahoma"/>
            <w:sz w:val="21"/>
            <w:szCs w:val="21"/>
          </w:rPr>
          <w:t xml:space="preserve"> e</w:t>
        </w:r>
        <w:r w:rsidR="0054530D" w:rsidRPr="0054530D">
          <w:t xml:space="preserve"> </w:t>
        </w:r>
        <w:r w:rsidR="0054530D">
          <w:t>a</w:t>
        </w:r>
        <w:r w:rsidR="0054530D" w:rsidRPr="0054530D">
          <w:rPr>
            <w:rFonts w:ascii="Tahoma" w:hAnsi="Tahoma" w:cs="Tahoma"/>
            <w:sz w:val="21"/>
            <w:szCs w:val="21"/>
          </w:rPr>
          <w:t xml:space="preserve"> Emissora deverá encaminhar ao Agente Fiduciário no Dia Útil seguinte a cada</w:t>
        </w:r>
      </w:ins>
      <w:ins w:id="245" w:author="Matheus Gomes Faria" w:date="2020-06-21T16:30:00Z">
        <w:r w:rsidR="0054530D">
          <w:rPr>
            <w:rFonts w:ascii="Tahoma" w:hAnsi="Tahoma" w:cs="Tahoma"/>
            <w:sz w:val="21"/>
            <w:szCs w:val="21"/>
          </w:rPr>
          <w:t xml:space="preserve"> apuração</w:t>
        </w:r>
      </w:ins>
      <w:ins w:id="246" w:author="Matheus Gomes Faria" w:date="2020-06-21T16:29:00Z">
        <w:r w:rsidR="0054530D" w:rsidRPr="0054530D">
          <w:rPr>
            <w:rFonts w:ascii="Tahoma" w:hAnsi="Tahoma" w:cs="Tahoma"/>
            <w:sz w:val="21"/>
            <w:szCs w:val="21"/>
          </w:rPr>
          <w:t>, o relatório das Razões de Garantias</w:t>
        </w:r>
      </w:ins>
      <w:ins w:id="247" w:author="Matheus Gomes Faria" w:date="2020-06-21T16:30:00Z">
        <w:r w:rsidR="0054530D">
          <w:rPr>
            <w:rFonts w:ascii="Tahoma" w:hAnsi="Tahoma" w:cs="Tahoma"/>
            <w:sz w:val="21"/>
            <w:szCs w:val="21"/>
          </w:rPr>
          <w:t>.</w:t>
        </w:r>
      </w:ins>
    </w:p>
    <w:p w14:paraId="75F9D3BE" w14:textId="0A896266" w:rsidR="00412131" w:rsidRPr="000C3F98" w:rsidRDefault="00412131" w:rsidP="00412131">
      <w:pPr>
        <w:pStyle w:val="PargrafodaLista"/>
        <w:tabs>
          <w:tab w:val="left" w:pos="1701"/>
        </w:tabs>
        <w:spacing w:line="300" w:lineRule="exact"/>
        <w:ind w:right="-2"/>
        <w:jc w:val="both"/>
        <w:rPr>
          <w:rFonts w:ascii="Tahoma" w:hAnsi="Tahoma" w:cs="Tahoma"/>
          <w:sz w:val="21"/>
          <w:szCs w:val="21"/>
        </w:rPr>
      </w:pPr>
    </w:p>
    <w:p w14:paraId="5FA82D9C" w14:textId="77777777" w:rsidR="00412131" w:rsidRPr="004B0752" w:rsidRDefault="00412131" w:rsidP="00412131">
      <w:pPr>
        <w:spacing w:line="300" w:lineRule="exact"/>
        <w:jc w:val="both"/>
        <w:rPr>
          <w:rFonts w:ascii="Tahoma" w:hAnsi="Tahoma" w:cs="Tahoma"/>
          <w:sz w:val="21"/>
          <w:szCs w:val="21"/>
        </w:rPr>
      </w:pPr>
    </w:p>
    <w:p w14:paraId="51EAA08C"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248" w:name="_Toc451888005"/>
      <w:bookmarkStart w:id="249" w:name="_Toc453263779"/>
      <w:bookmarkStart w:id="250" w:name="_Toc17968888"/>
      <w:r w:rsidRPr="004B0752">
        <w:rPr>
          <w:rFonts w:ascii="Tahoma" w:hAnsi="Tahoma" w:cs="Tahoma"/>
          <w:sz w:val="21"/>
          <w:szCs w:val="21"/>
        </w:rPr>
        <w:t xml:space="preserve">CLÁUSULA IX – </w:t>
      </w:r>
      <w:r w:rsidRPr="004B0752">
        <w:rPr>
          <w:rFonts w:ascii="Tahoma" w:hAnsi="Tahoma" w:cs="Tahoma"/>
          <w:smallCaps/>
          <w:sz w:val="21"/>
          <w:szCs w:val="21"/>
        </w:rPr>
        <w:t>REGIME FIDUCIÁRIO E ADMINISTRAÇÃO DO PATRIMÔNIO SEPARADO</w:t>
      </w:r>
      <w:bookmarkEnd w:id="248"/>
      <w:bookmarkEnd w:id="249"/>
      <w:bookmarkEnd w:id="250"/>
    </w:p>
    <w:p w14:paraId="311E03C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7830EB4" w14:textId="4468CB0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Nos termos previstos pela Lei 9.514, é instituído regime fiduciário sobre os Créd</w:t>
      </w:r>
      <w:r w:rsidRPr="00E8597C">
        <w:rPr>
          <w:rFonts w:ascii="Tahoma" w:hAnsi="Tahoma" w:cs="Tahoma"/>
          <w:sz w:val="21"/>
          <w:szCs w:val="21"/>
        </w:rPr>
        <w:t xml:space="preserve">itos do Patrimônio Separado, sobre as Garantias a eles vinculadas, e sobre as Contas Arrecadadoras e </w:t>
      </w:r>
      <w:r w:rsidRPr="004B0752">
        <w:rPr>
          <w:rFonts w:ascii="Tahoma" w:hAnsi="Tahoma" w:cs="Tahoma"/>
          <w:sz w:val="21"/>
          <w:szCs w:val="21"/>
        </w:rPr>
        <w:t>a Conta Centralizadora</w:t>
      </w:r>
      <w:r w:rsidRPr="004B0752" w:rsidDel="008A05B9">
        <w:rPr>
          <w:rFonts w:ascii="Tahoma" w:hAnsi="Tahoma" w:cs="Tahoma"/>
          <w:sz w:val="21"/>
          <w:szCs w:val="21"/>
        </w:rPr>
        <w:t xml:space="preserve"> </w:t>
      </w:r>
      <w:r w:rsidRPr="004B0752">
        <w:rPr>
          <w:rFonts w:ascii="Tahoma" w:hAnsi="Tahoma" w:cs="Tahoma"/>
          <w:sz w:val="21"/>
          <w:szCs w:val="21"/>
        </w:rPr>
        <w:t>e quaisquer valores lá depositados, os quais deverão ser aplicados em Aplicações Financeiras Permitidas.</w:t>
      </w:r>
    </w:p>
    <w:p w14:paraId="29D7F871" w14:textId="77777777" w:rsidR="00412131" w:rsidRPr="004B0752" w:rsidRDefault="00412131" w:rsidP="00412131">
      <w:pPr>
        <w:tabs>
          <w:tab w:val="left" w:pos="1134"/>
        </w:tabs>
        <w:spacing w:line="300" w:lineRule="exact"/>
        <w:ind w:left="1060" w:right="-2"/>
        <w:jc w:val="both"/>
        <w:rPr>
          <w:rFonts w:ascii="Tahoma" w:hAnsi="Tahoma" w:cs="Tahoma"/>
          <w:b/>
          <w:sz w:val="21"/>
          <w:szCs w:val="21"/>
        </w:rPr>
      </w:pPr>
    </w:p>
    <w:p w14:paraId="5D62D3DA" w14:textId="7777777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4B0752">
        <w:rPr>
          <w:rFonts w:ascii="Tahoma" w:hAnsi="Tahoma" w:cs="Tahoma"/>
          <w:bCs/>
          <w:sz w:val="21"/>
          <w:szCs w:val="21"/>
        </w:rPr>
        <w:t xml:space="preserve">Os </w:t>
      </w:r>
      <w:r w:rsidRPr="004B0752">
        <w:rPr>
          <w:rFonts w:ascii="Tahoma" w:hAnsi="Tahoma" w:cs="Tahoma"/>
          <w:sz w:val="21"/>
          <w:szCs w:val="21"/>
        </w:rPr>
        <w:t>Créditos do Patrimônio Separado</w:t>
      </w:r>
      <w:r w:rsidRPr="004B0752">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33663301"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2BF7AE9" w14:textId="77777777" w:rsidR="00412131" w:rsidRPr="004B0752" w:rsidRDefault="00412131" w:rsidP="00412131">
      <w:pPr>
        <w:pStyle w:val="PargrafodaLista"/>
        <w:numPr>
          <w:ilvl w:val="2"/>
          <w:numId w:val="18"/>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Exceto nos casos previstos em legislação específica, em nenhuma hipótese os Titulares dos CRI terão o direito de </w:t>
      </w:r>
      <w:proofErr w:type="gramStart"/>
      <w:r w:rsidRPr="004B0752">
        <w:rPr>
          <w:rFonts w:ascii="Tahoma" w:hAnsi="Tahoma" w:cs="Tahoma"/>
          <w:sz w:val="21"/>
          <w:szCs w:val="21"/>
        </w:rPr>
        <w:t>haverem</w:t>
      </w:r>
      <w:proofErr w:type="gramEnd"/>
      <w:r w:rsidRPr="004B0752">
        <w:rPr>
          <w:rFonts w:ascii="Tahoma" w:hAnsi="Tahoma" w:cs="Tahoma"/>
          <w:sz w:val="21"/>
          <w:szCs w:val="21"/>
        </w:rPr>
        <w:t xml:space="preserve"> seus créditos contra o patrimônio da Emissora, sendo sua realização limitada à liquidação dos Créditos do Patrimônio Separado.</w:t>
      </w:r>
    </w:p>
    <w:p w14:paraId="36DB3CC6" w14:textId="77777777" w:rsidR="00412131" w:rsidRPr="004B0752" w:rsidRDefault="00412131" w:rsidP="00412131">
      <w:pPr>
        <w:pStyle w:val="PargrafodaLista"/>
        <w:spacing w:line="300" w:lineRule="exact"/>
        <w:rPr>
          <w:rFonts w:ascii="Tahoma" w:hAnsi="Tahoma" w:cs="Tahoma"/>
          <w:sz w:val="21"/>
          <w:szCs w:val="21"/>
        </w:rPr>
      </w:pPr>
    </w:p>
    <w:p w14:paraId="13B742C9" w14:textId="77777777" w:rsidR="00412131" w:rsidRPr="004B0752" w:rsidRDefault="00412131" w:rsidP="00412131">
      <w:pPr>
        <w:pStyle w:val="PargrafodaLista"/>
        <w:numPr>
          <w:ilvl w:val="2"/>
          <w:numId w:val="18"/>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7889DE1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C1A776A" w14:textId="7777777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4B0752">
        <w:rPr>
          <w:rFonts w:ascii="Tahoma" w:hAnsi="Tahoma" w:cs="Tahoma"/>
          <w:bCs/>
          <w:sz w:val="21"/>
          <w:szCs w:val="21"/>
        </w:rPr>
        <w:t xml:space="preserve">Os Créditos do Patrimônio Separado: </w:t>
      </w:r>
      <w:r w:rsidRPr="004B0752">
        <w:rPr>
          <w:rFonts w:ascii="Tahoma" w:hAnsi="Tahoma" w:cs="Tahoma"/>
          <w:sz w:val="21"/>
          <w:szCs w:val="21"/>
        </w:rPr>
        <w:t>(i)</w:t>
      </w:r>
      <w:r w:rsidRPr="004B0752">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B0752">
        <w:rPr>
          <w:rFonts w:ascii="Tahoma" w:hAnsi="Tahoma" w:cs="Tahoma"/>
          <w:sz w:val="21"/>
          <w:szCs w:val="21"/>
        </w:rPr>
        <w:t>de Securitização</w:t>
      </w:r>
      <w:r w:rsidRPr="004B0752">
        <w:rPr>
          <w:rFonts w:ascii="Tahoma" w:hAnsi="Tahoma" w:cs="Tahoma"/>
          <w:bCs/>
          <w:sz w:val="21"/>
          <w:szCs w:val="21"/>
        </w:rPr>
        <w:t xml:space="preserve">; </w:t>
      </w:r>
      <w:r w:rsidRPr="004B0752">
        <w:rPr>
          <w:rFonts w:ascii="Tahoma" w:hAnsi="Tahoma" w:cs="Tahoma"/>
          <w:sz w:val="21"/>
          <w:szCs w:val="21"/>
        </w:rPr>
        <w:t>(</w:t>
      </w:r>
      <w:proofErr w:type="spellStart"/>
      <w:r w:rsidRPr="004B0752">
        <w:rPr>
          <w:rFonts w:ascii="Tahoma" w:hAnsi="Tahoma" w:cs="Tahoma"/>
          <w:sz w:val="21"/>
          <w:szCs w:val="21"/>
        </w:rPr>
        <w:t>ii</w:t>
      </w:r>
      <w:proofErr w:type="spellEnd"/>
      <w:r w:rsidRPr="004B0752">
        <w:rPr>
          <w:rFonts w:ascii="Tahoma" w:hAnsi="Tahoma" w:cs="Tahoma"/>
          <w:sz w:val="21"/>
          <w:szCs w:val="21"/>
        </w:rPr>
        <w:t>)</w:t>
      </w:r>
      <w:r w:rsidRPr="004B0752">
        <w:rPr>
          <w:rFonts w:ascii="Tahoma" w:hAnsi="Tahoma" w:cs="Tahoma"/>
          <w:bCs/>
          <w:sz w:val="21"/>
          <w:szCs w:val="21"/>
        </w:rPr>
        <w:t xml:space="preserve"> estão isentos de qualquer ação ou execução de outros credores da Emissora que não sejam os Titulares de CRI; e </w:t>
      </w:r>
      <w:r w:rsidRPr="004B0752">
        <w:rPr>
          <w:rFonts w:ascii="Tahoma" w:hAnsi="Tahoma" w:cs="Tahoma"/>
          <w:sz w:val="21"/>
          <w:szCs w:val="21"/>
        </w:rPr>
        <w:t>(</w:t>
      </w:r>
      <w:proofErr w:type="spellStart"/>
      <w:r w:rsidRPr="004B0752">
        <w:rPr>
          <w:rFonts w:ascii="Tahoma" w:hAnsi="Tahoma" w:cs="Tahoma"/>
          <w:sz w:val="21"/>
          <w:szCs w:val="21"/>
        </w:rPr>
        <w:t>iii</w:t>
      </w:r>
      <w:proofErr w:type="spellEnd"/>
      <w:r w:rsidRPr="004B0752">
        <w:rPr>
          <w:rFonts w:ascii="Tahoma" w:hAnsi="Tahoma" w:cs="Tahoma"/>
          <w:sz w:val="21"/>
          <w:szCs w:val="21"/>
        </w:rPr>
        <w:t>)</w:t>
      </w:r>
      <w:r w:rsidRPr="004B0752">
        <w:rPr>
          <w:rFonts w:ascii="Tahoma" w:hAnsi="Tahoma" w:cs="Tahoma"/>
          <w:bCs/>
          <w:sz w:val="21"/>
          <w:szCs w:val="21"/>
        </w:rPr>
        <w:t xml:space="preserve"> não são passíveis de constituição de outras garantias ou excussão, por mais privilegiadas que sejam, exceto conforme previsto neste Termo </w:t>
      </w:r>
      <w:r w:rsidRPr="004B0752">
        <w:rPr>
          <w:rFonts w:ascii="Tahoma" w:hAnsi="Tahoma" w:cs="Tahoma"/>
          <w:sz w:val="21"/>
          <w:szCs w:val="21"/>
        </w:rPr>
        <w:t>de Securitização</w:t>
      </w:r>
      <w:r w:rsidRPr="004B0752">
        <w:rPr>
          <w:rFonts w:ascii="Tahoma" w:hAnsi="Tahoma" w:cs="Tahoma"/>
          <w:bCs/>
          <w:sz w:val="21"/>
          <w:szCs w:val="21"/>
        </w:rPr>
        <w:t>.</w:t>
      </w:r>
    </w:p>
    <w:p w14:paraId="7E6413F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05EF19A" w14:textId="7777777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56778F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D9945CB"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Administração do Patrimônio Separado</w:t>
      </w:r>
    </w:p>
    <w:p w14:paraId="5C176C5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9A324AA" w14:textId="77777777" w:rsidR="00B05C1F" w:rsidRPr="004B0752" w:rsidRDefault="00412131" w:rsidP="00B05C1F">
      <w:pPr>
        <w:pStyle w:val="PargrafodaLista"/>
        <w:numPr>
          <w:ilvl w:val="0"/>
          <w:numId w:val="17"/>
        </w:numPr>
        <w:tabs>
          <w:tab w:val="left" w:pos="709"/>
        </w:tabs>
        <w:spacing w:line="300" w:lineRule="exact"/>
        <w:ind w:left="0" w:right="-2" w:firstLine="0"/>
        <w:jc w:val="both"/>
        <w:rPr>
          <w:rFonts w:ascii="Tahoma" w:hAnsi="Tahoma" w:cs="Tahoma"/>
          <w:bCs/>
          <w:sz w:val="21"/>
          <w:szCs w:val="21"/>
        </w:rPr>
      </w:pPr>
      <w:r w:rsidRPr="004B0752">
        <w:rPr>
          <w:rFonts w:ascii="Tahoma" w:hAnsi="Tahoma" w:cs="Tahoma"/>
          <w:bCs/>
          <w:sz w:val="21"/>
          <w:szCs w:val="21"/>
        </w:rPr>
        <w:t xml:space="preserve">Observado o disposto nesta Cláusula IX, a Emissora, em conformidade com a Lei 9.514: </w:t>
      </w:r>
      <w:r w:rsidRPr="004B0752">
        <w:rPr>
          <w:rFonts w:ascii="Tahoma" w:hAnsi="Tahoma" w:cs="Tahoma"/>
          <w:sz w:val="21"/>
          <w:szCs w:val="21"/>
        </w:rPr>
        <w:t>(i)</w:t>
      </w:r>
      <w:r w:rsidRPr="004B0752">
        <w:rPr>
          <w:rFonts w:ascii="Tahoma" w:hAnsi="Tahoma" w:cs="Tahoma"/>
          <w:bCs/>
          <w:sz w:val="21"/>
          <w:szCs w:val="21"/>
        </w:rPr>
        <w:t xml:space="preserve"> administrará o Patrimônio Separado instituído para os fins desta Emissão; </w:t>
      </w:r>
      <w:r w:rsidRPr="004B0752">
        <w:rPr>
          <w:rFonts w:ascii="Tahoma" w:hAnsi="Tahoma" w:cs="Tahoma"/>
          <w:sz w:val="21"/>
          <w:szCs w:val="21"/>
        </w:rPr>
        <w:t>(</w:t>
      </w:r>
      <w:proofErr w:type="spellStart"/>
      <w:r w:rsidRPr="004B0752">
        <w:rPr>
          <w:rFonts w:ascii="Tahoma" w:hAnsi="Tahoma" w:cs="Tahoma"/>
          <w:sz w:val="21"/>
          <w:szCs w:val="21"/>
        </w:rPr>
        <w:t>ii</w:t>
      </w:r>
      <w:proofErr w:type="spellEnd"/>
      <w:r w:rsidRPr="004B0752">
        <w:rPr>
          <w:rFonts w:ascii="Tahoma" w:hAnsi="Tahoma" w:cs="Tahoma"/>
          <w:sz w:val="21"/>
          <w:szCs w:val="21"/>
        </w:rPr>
        <w:t>)</w:t>
      </w:r>
      <w:r w:rsidRPr="004B0752">
        <w:rPr>
          <w:rFonts w:ascii="Tahoma" w:hAnsi="Tahoma" w:cs="Tahoma"/>
          <w:bCs/>
          <w:sz w:val="21"/>
          <w:szCs w:val="21"/>
        </w:rPr>
        <w:t xml:space="preserve"> promoverá as diligências necessárias à manutenção de sua regularidade; </w:t>
      </w:r>
      <w:r w:rsidRPr="004B0752">
        <w:rPr>
          <w:rFonts w:ascii="Tahoma" w:hAnsi="Tahoma" w:cs="Tahoma"/>
          <w:sz w:val="21"/>
          <w:szCs w:val="21"/>
        </w:rPr>
        <w:t>(</w:t>
      </w:r>
      <w:proofErr w:type="spellStart"/>
      <w:r w:rsidRPr="004B0752">
        <w:rPr>
          <w:rFonts w:ascii="Tahoma" w:hAnsi="Tahoma" w:cs="Tahoma"/>
          <w:sz w:val="21"/>
          <w:szCs w:val="21"/>
        </w:rPr>
        <w:t>iii</w:t>
      </w:r>
      <w:proofErr w:type="spellEnd"/>
      <w:r w:rsidRPr="004B0752">
        <w:rPr>
          <w:rFonts w:ascii="Tahoma" w:hAnsi="Tahoma" w:cs="Tahoma"/>
          <w:sz w:val="21"/>
          <w:szCs w:val="21"/>
        </w:rPr>
        <w:t>)</w:t>
      </w:r>
      <w:r w:rsidRPr="004B0752">
        <w:rPr>
          <w:rFonts w:ascii="Tahoma" w:hAnsi="Tahoma" w:cs="Tahoma"/>
          <w:bCs/>
          <w:sz w:val="21"/>
          <w:szCs w:val="21"/>
        </w:rPr>
        <w:t xml:space="preserve"> manterá seu registro contábil </w:t>
      </w:r>
      <w:proofErr w:type="spellStart"/>
      <w:r w:rsidRPr="004B0752">
        <w:rPr>
          <w:rFonts w:ascii="Tahoma" w:hAnsi="Tahoma" w:cs="Tahoma"/>
          <w:bCs/>
          <w:sz w:val="21"/>
          <w:szCs w:val="21"/>
        </w:rPr>
        <w:t>independente</w:t>
      </w:r>
      <w:proofErr w:type="spellEnd"/>
      <w:r w:rsidRPr="004B0752">
        <w:rPr>
          <w:rFonts w:ascii="Tahoma" w:hAnsi="Tahoma" w:cs="Tahoma"/>
          <w:bCs/>
          <w:sz w:val="21"/>
          <w:szCs w:val="21"/>
        </w:rPr>
        <w:t xml:space="preserve"> do restante de seu patrimônio próprio e de outros patrimônios separados administrados; e </w:t>
      </w:r>
      <w:r w:rsidRPr="004B0752">
        <w:rPr>
          <w:rFonts w:ascii="Tahoma" w:hAnsi="Tahoma" w:cs="Tahoma"/>
          <w:sz w:val="21"/>
          <w:szCs w:val="21"/>
        </w:rPr>
        <w:t>(</w:t>
      </w:r>
      <w:proofErr w:type="spellStart"/>
      <w:r w:rsidRPr="004B0752">
        <w:rPr>
          <w:rFonts w:ascii="Tahoma" w:hAnsi="Tahoma" w:cs="Tahoma"/>
          <w:sz w:val="21"/>
          <w:szCs w:val="21"/>
        </w:rPr>
        <w:t>iv</w:t>
      </w:r>
      <w:proofErr w:type="spellEnd"/>
      <w:r w:rsidRPr="004B0752">
        <w:rPr>
          <w:rFonts w:ascii="Tahoma" w:hAnsi="Tahoma" w:cs="Tahoma"/>
          <w:sz w:val="21"/>
          <w:szCs w:val="21"/>
        </w:rPr>
        <w:t>)</w:t>
      </w:r>
      <w:r w:rsidRPr="004B0752">
        <w:rPr>
          <w:rFonts w:ascii="Tahoma" w:hAnsi="Tahoma" w:cs="Tahoma"/>
          <w:bCs/>
          <w:sz w:val="21"/>
          <w:szCs w:val="21"/>
        </w:rPr>
        <w:t xml:space="preserve"> elaborará e publicará suas respectivas demonstrações financeiras</w:t>
      </w:r>
      <w:r w:rsidR="00B05C1F" w:rsidRPr="004B0752">
        <w:rPr>
          <w:rFonts w:ascii="Tahoma" w:hAnsi="Tahoma" w:cs="Tahoma"/>
          <w:bCs/>
          <w:sz w:val="21"/>
          <w:szCs w:val="21"/>
        </w:rPr>
        <w:t xml:space="preserve"> em conformidade com a Instrução CVM nº 480, de 2009, considerado o exercício iniciado em 01 de julho, com término em 30 de junho de cada ano.</w:t>
      </w:r>
    </w:p>
    <w:p w14:paraId="52C23AF0" w14:textId="77777777" w:rsidR="00412131" w:rsidRPr="004B0752" w:rsidRDefault="00412131" w:rsidP="00DE0A43">
      <w:pPr>
        <w:pStyle w:val="PargrafodaLista"/>
        <w:tabs>
          <w:tab w:val="left" w:pos="709"/>
        </w:tabs>
        <w:spacing w:line="300" w:lineRule="exact"/>
        <w:ind w:left="0" w:right="-2"/>
        <w:jc w:val="both"/>
        <w:rPr>
          <w:rFonts w:ascii="Tahoma" w:hAnsi="Tahoma" w:cs="Tahoma"/>
          <w:sz w:val="21"/>
          <w:szCs w:val="21"/>
        </w:rPr>
      </w:pPr>
    </w:p>
    <w:p w14:paraId="005BF756"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32C522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65910BE"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sz w:val="21"/>
          <w:szCs w:val="21"/>
        </w:rPr>
        <w:t xml:space="preserve">A Emissora fará jus ao recebimento da Taxa de Administração, calculada </w:t>
      </w:r>
      <w:r w:rsidRPr="004B0752">
        <w:rPr>
          <w:rFonts w:ascii="Tahoma" w:hAnsi="Tahoma" w:cs="Tahoma"/>
          <w:i/>
          <w:sz w:val="21"/>
          <w:szCs w:val="21"/>
        </w:rPr>
        <w:t>pro rata die</w:t>
      </w:r>
      <w:r w:rsidRPr="004B0752">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11E4181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67C5C94"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1BF8852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81874CB"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b/>
          <w:sz w:val="21"/>
          <w:szCs w:val="21"/>
        </w:rPr>
      </w:pPr>
      <w:r w:rsidRPr="004B0752">
        <w:rPr>
          <w:rFonts w:ascii="Tahoma" w:hAnsi="Tahoma" w:cs="Tahoma"/>
          <w:sz w:val="21"/>
          <w:szCs w:val="21"/>
        </w:rPr>
        <w:t xml:space="preserve">A Taxa de Administração será acrescida dos valores dos tributos que incidem sobre a prestação desses serviços (pagamento com </w:t>
      </w:r>
      <w:proofErr w:type="spellStart"/>
      <w:r w:rsidRPr="004B0752">
        <w:rPr>
          <w:rFonts w:ascii="Tahoma" w:hAnsi="Tahoma" w:cs="Tahoma"/>
          <w:i/>
          <w:iCs/>
          <w:sz w:val="21"/>
          <w:szCs w:val="21"/>
        </w:rPr>
        <w:t>gross</w:t>
      </w:r>
      <w:proofErr w:type="spellEnd"/>
      <w:r w:rsidRPr="004B0752">
        <w:rPr>
          <w:rFonts w:ascii="Tahoma" w:hAnsi="Tahoma" w:cs="Tahoma"/>
          <w:i/>
          <w:iCs/>
          <w:sz w:val="21"/>
          <w:szCs w:val="21"/>
        </w:rPr>
        <w:t xml:space="preserve"> </w:t>
      </w:r>
      <w:proofErr w:type="spellStart"/>
      <w:r w:rsidRPr="004B0752">
        <w:rPr>
          <w:rFonts w:ascii="Tahoma" w:hAnsi="Tahoma" w:cs="Tahoma"/>
          <w:i/>
          <w:iCs/>
          <w:sz w:val="21"/>
          <w:szCs w:val="21"/>
        </w:rPr>
        <w:t>up</w:t>
      </w:r>
      <w:proofErr w:type="spellEnd"/>
      <w:r w:rsidRPr="004B0752">
        <w:rPr>
          <w:rFonts w:ascii="Tahoma" w:hAnsi="Tahoma" w:cs="Tahoma"/>
          <w:sz w:val="21"/>
          <w:szCs w:val="21"/>
        </w:rPr>
        <w:t xml:space="preserve">), tais como: </w:t>
      </w:r>
      <w:r w:rsidRPr="004B0752">
        <w:rPr>
          <w:rFonts w:ascii="Tahoma" w:hAnsi="Tahoma" w:cs="Tahoma"/>
          <w:b/>
          <w:sz w:val="21"/>
          <w:szCs w:val="21"/>
        </w:rPr>
        <w:t>(i)</w:t>
      </w:r>
      <w:r w:rsidRPr="004B0752">
        <w:rPr>
          <w:rFonts w:ascii="Tahoma" w:hAnsi="Tahoma" w:cs="Tahoma"/>
          <w:sz w:val="21"/>
          <w:szCs w:val="21"/>
        </w:rPr>
        <w:t xml:space="preserve"> ISS,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PIS; e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D456ADC"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B214EF6"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sz w:val="21"/>
          <w:szCs w:val="21"/>
        </w:rPr>
        <w:t xml:space="preserve">O Patrimônio Separado, especialmente o Fundo de Reserva, ressarcirá a Emissora de todas as despesas incorridas com relação ao exercício de </w:t>
      </w:r>
      <w:r w:rsidRPr="004B0752">
        <w:rPr>
          <w:rFonts w:ascii="Tahoma" w:hAnsi="Tahoma" w:cs="Tahoma"/>
          <w:iCs/>
          <w:sz w:val="21"/>
          <w:szCs w:val="21"/>
        </w:rPr>
        <w:t>suas</w:t>
      </w:r>
      <w:r w:rsidRPr="004B0752">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7DF39CA" w14:textId="77777777" w:rsidR="00412131" w:rsidRPr="004B0752" w:rsidRDefault="00412131" w:rsidP="00412131">
      <w:pPr>
        <w:pStyle w:val="PargrafodaLista"/>
        <w:spacing w:line="300" w:lineRule="exact"/>
        <w:rPr>
          <w:rFonts w:ascii="Tahoma" w:hAnsi="Tahoma" w:cs="Tahoma"/>
          <w:sz w:val="21"/>
          <w:szCs w:val="21"/>
        </w:rPr>
      </w:pPr>
    </w:p>
    <w:p w14:paraId="59B8CF20" w14:textId="1958AD94"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bCs/>
          <w:sz w:val="21"/>
          <w:szCs w:val="21"/>
        </w:rPr>
        <w:t>Adicionalmente</w:t>
      </w:r>
      <w:r w:rsidRPr="004B0752">
        <w:rPr>
          <w:rFonts w:ascii="Tahoma" w:hAnsi="Tahoma" w:cs="Tahoma"/>
          <w:sz w:val="21"/>
          <w:szCs w:val="21"/>
        </w:rPr>
        <w:t>, em caso de inadimplemento dos CRI ou reestruturação de suas características após a Emissão, será devido à Securitiz</w:t>
      </w:r>
      <w:r w:rsidRPr="00E8597C">
        <w:rPr>
          <w:rFonts w:ascii="Tahoma" w:hAnsi="Tahoma" w:cs="Tahoma"/>
          <w:sz w:val="21"/>
          <w:szCs w:val="21"/>
        </w:rPr>
        <w:t xml:space="preserve">adora, pelo Patrimônio Separado, remuneração adicional no valor de R$ </w:t>
      </w:r>
      <w:r w:rsidR="00F45EE5">
        <w:rPr>
          <w:rFonts w:ascii="Tahoma" w:hAnsi="Tahoma" w:cs="Tahoma"/>
          <w:sz w:val="21"/>
          <w:szCs w:val="21"/>
        </w:rPr>
        <w:t>3</w:t>
      </w:r>
      <w:r w:rsidRPr="00E8597C">
        <w:rPr>
          <w:rFonts w:ascii="Tahoma" w:hAnsi="Tahoma" w:cs="Tahoma"/>
          <w:sz w:val="21"/>
          <w:szCs w:val="21"/>
        </w:rPr>
        <w:t>00,00 (</w:t>
      </w:r>
      <w:r w:rsidR="00F45EE5">
        <w:rPr>
          <w:rFonts w:ascii="Tahoma" w:hAnsi="Tahoma" w:cs="Tahoma"/>
          <w:sz w:val="21"/>
          <w:szCs w:val="21"/>
        </w:rPr>
        <w:t>trezentos</w:t>
      </w:r>
      <w:r w:rsidRPr="004B0752">
        <w:rPr>
          <w:rFonts w:ascii="Tahoma" w:hAnsi="Tahoma" w:cs="Tahoma"/>
          <w:sz w:val="21"/>
          <w:szCs w:val="21"/>
        </w:rPr>
        <w:t xml:space="preserve"> reais) por homem-hora de trabalho </w:t>
      </w:r>
      <w:r w:rsidRPr="004B0752">
        <w:rPr>
          <w:rFonts w:ascii="Tahoma" w:hAnsi="Tahoma" w:cs="Tahoma"/>
          <w:sz w:val="21"/>
          <w:szCs w:val="21"/>
        </w:rPr>
        <w:lastRenderedPageBreak/>
        <w:t xml:space="preserve">dedicado à </w:t>
      </w:r>
      <w:r w:rsidRPr="004B0752">
        <w:rPr>
          <w:rFonts w:ascii="Tahoma" w:hAnsi="Tahoma" w:cs="Tahoma"/>
          <w:b/>
          <w:sz w:val="21"/>
          <w:szCs w:val="21"/>
        </w:rPr>
        <w:t>(i)</w:t>
      </w:r>
      <w:r w:rsidRPr="004B0752">
        <w:rPr>
          <w:rFonts w:ascii="Tahoma" w:hAnsi="Tahoma" w:cs="Tahoma"/>
          <w:sz w:val="21"/>
          <w:szCs w:val="21"/>
        </w:rPr>
        <w:t xml:space="preserve"> execução de garantias dos CRI, e/ou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4B0752">
        <w:rPr>
          <w:rFonts w:ascii="Tahoma" w:hAnsi="Tahoma" w:cs="Tahoma"/>
          <w:sz w:val="21"/>
          <w:szCs w:val="21"/>
        </w:rPr>
        <w:t xml:space="preserve"> </w:t>
      </w:r>
    </w:p>
    <w:p w14:paraId="21EEE92D" w14:textId="77777777" w:rsidR="00412131" w:rsidRPr="004B0752" w:rsidRDefault="00412131" w:rsidP="00412131">
      <w:pPr>
        <w:pStyle w:val="PargrafodaLista"/>
        <w:tabs>
          <w:tab w:val="left" w:pos="709"/>
          <w:tab w:val="left" w:pos="1843"/>
        </w:tabs>
        <w:spacing w:line="300" w:lineRule="exact"/>
        <w:ind w:left="1440" w:right="-2"/>
        <w:jc w:val="both"/>
        <w:rPr>
          <w:rFonts w:ascii="Tahoma" w:hAnsi="Tahoma" w:cs="Tahoma"/>
          <w:sz w:val="21"/>
          <w:szCs w:val="21"/>
        </w:rPr>
      </w:pPr>
    </w:p>
    <w:p w14:paraId="65742210" w14:textId="77777777" w:rsidR="00412131" w:rsidRPr="004B0752" w:rsidRDefault="00412131" w:rsidP="003345E8">
      <w:pPr>
        <w:pStyle w:val="PargrafodaLista"/>
        <w:numPr>
          <w:ilvl w:val="3"/>
          <w:numId w:val="48"/>
        </w:numPr>
        <w:spacing w:line="300" w:lineRule="exact"/>
        <w:ind w:left="1701" w:firstLine="0"/>
        <w:jc w:val="both"/>
        <w:rPr>
          <w:rFonts w:ascii="Tahoma" w:hAnsi="Tahoma" w:cs="Tahoma"/>
          <w:sz w:val="21"/>
          <w:szCs w:val="21"/>
        </w:rPr>
      </w:pPr>
      <w:r w:rsidRPr="004B0752">
        <w:rPr>
          <w:rFonts w:ascii="Tahoma" w:hAnsi="Tahoma" w:cs="Tahoma"/>
          <w:sz w:val="21"/>
          <w:szCs w:val="21"/>
        </w:rPr>
        <w:t xml:space="preserve">Entende-se por “reestruturação” a alteração de condições relacionadas </w:t>
      </w:r>
      <w:r w:rsidRPr="004B0752">
        <w:rPr>
          <w:rFonts w:ascii="Tahoma" w:hAnsi="Tahoma" w:cs="Tahoma"/>
          <w:b/>
          <w:sz w:val="21"/>
          <w:szCs w:val="21"/>
        </w:rPr>
        <w:t>(i)</w:t>
      </w:r>
      <w:r w:rsidRPr="004B0752">
        <w:rPr>
          <w:rFonts w:ascii="Tahoma" w:hAnsi="Tahoma" w:cs="Tahoma"/>
          <w:sz w:val="21"/>
          <w:szCs w:val="21"/>
        </w:rPr>
        <w:t xml:space="preserve"> às garantias,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4B0752">
        <w:rPr>
          <w:rFonts w:ascii="Tahoma" w:hAnsi="Tahoma" w:cs="Tahoma"/>
          <w:i/>
          <w:sz w:val="21"/>
          <w:szCs w:val="21"/>
        </w:rPr>
        <w:t>covenants</w:t>
      </w:r>
      <w:r w:rsidRPr="004B0752">
        <w:rPr>
          <w:rFonts w:ascii="Tahoma" w:hAnsi="Tahoma" w:cs="Tahoma"/>
          <w:sz w:val="21"/>
          <w:szCs w:val="21"/>
        </w:rPr>
        <w:t xml:space="preserve"> operacionais ou financeiros, e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ao vencimento ou resgate antecipado dos CRI.</w:t>
      </w:r>
    </w:p>
    <w:p w14:paraId="334B9AED" w14:textId="77777777" w:rsidR="00412131" w:rsidRPr="004B0752" w:rsidRDefault="00412131" w:rsidP="00412131">
      <w:pPr>
        <w:pStyle w:val="PargrafodaLista"/>
        <w:spacing w:line="300" w:lineRule="exact"/>
        <w:ind w:left="1843" w:right="-2"/>
        <w:jc w:val="both"/>
        <w:rPr>
          <w:rFonts w:ascii="Tahoma" w:hAnsi="Tahoma" w:cs="Tahoma"/>
          <w:sz w:val="21"/>
          <w:szCs w:val="21"/>
        </w:rPr>
      </w:pPr>
    </w:p>
    <w:p w14:paraId="76834B23" w14:textId="77777777" w:rsidR="00412131" w:rsidRPr="004B0752" w:rsidRDefault="00412131" w:rsidP="003345E8">
      <w:pPr>
        <w:pStyle w:val="PargrafodaLista"/>
        <w:numPr>
          <w:ilvl w:val="3"/>
          <w:numId w:val="48"/>
        </w:numPr>
        <w:tabs>
          <w:tab w:val="left" w:pos="709"/>
        </w:tabs>
        <w:spacing w:line="300" w:lineRule="exact"/>
        <w:ind w:left="1701" w:firstLine="0"/>
        <w:jc w:val="both"/>
        <w:rPr>
          <w:rFonts w:ascii="Tahoma" w:hAnsi="Tahoma" w:cs="Tahoma"/>
          <w:sz w:val="21"/>
          <w:szCs w:val="21"/>
        </w:rPr>
      </w:pPr>
      <w:r w:rsidRPr="004B0752">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5E6842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7680776"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251" w:name="_Toc451888006"/>
      <w:bookmarkStart w:id="252" w:name="_Toc453263780"/>
      <w:bookmarkStart w:id="253" w:name="_Toc17968889"/>
      <w:r w:rsidRPr="004B0752">
        <w:rPr>
          <w:rFonts w:ascii="Tahoma" w:hAnsi="Tahoma" w:cs="Tahoma"/>
          <w:sz w:val="21"/>
          <w:szCs w:val="21"/>
        </w:rPr>
        <w:t xml:space="preserve">CLÁUSULA X – </w:t>
      </w:r>
      <w:r w:rsidRPr="004B0752">
        <w:rPr>
          <w:rFonts w:ascii="Tahoma" w:hAnsi="Tahoma" w:cs="Tahoma"/>
          <w:smallCaps/>
          <w:sz w:val="21"/>
          <w:szCs w:val="21"/>
        </w:rPr>
        <w:t>DECLARAÇÕES E OBRIGAÇÕES DA EMISSORA</w:t>
      </w:r>
      <w:bookmarkEnd w:id="251"/>
      <w:bookmarkEnd w:id="252"/>
      <w:bookmarkEnd w:id="253"/>
    </w:p>
    <w:p w14:paraId="0CF2FE0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1091DCD" w14:textId="77777777" w:rsidR="00412131" w:rsidRPr="004B0752"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35C91C9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F5A7B88"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proofErr w:type="spellStart"/>
      <w:r w:rsidRPr="004B0752">
        <w:rPr>
          <w:rFonts w:ascii="Tahoma" w:hAnsi="Tahoma" w:cs="Tahoma"/>
          <w:sz w:val="21"/>
          <w:szCs w:val="21"/>
        </w:rPr>
        <w:t>é</w:t>
      </w:r>
      <w:proofErr w:type="spellEnd"/>
      <w:r w:rsidRPr="004B0752">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D4216D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B7297C2"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634D80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4504368"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36D5E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0B8F90D"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não há qualquer ligação entre a Emissora e o Agente Fiduciário que impeça o Agente Fiduciário ou a Emissora de exercer plenamente suas funções;</w:t>
      </w:r>
    </w:p>
    <w:p w14:paraId="4337448F"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A4DFDD0"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este Termo de Securitização constitui uma obrigação legal, válida e vinculativa da Emissora, exequível de acordo com os seus termos e condições; e</w:t>
      </w:r>
    </w:p>
    <w:p w14:paraId="5D0EE290"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F168B87"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EF36C0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B83DB94" w14:textId="77777777" w:rsidR="00412131" w:rsidRPr="004B0752"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Sem prejuízo das demais obrigações assumidas neste Termo de Securitização, a Emissora obriga-se, adicionalmente, a:</w:t>
      </w:r>
    </w:p>
    <w:p w14:paraId="2C8B757D"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D270324"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 xml:space="preserve">nos termos da Lei 9.514, administrar o Patrimônio Separado, mantendo </w:t>
      </w:r>
      <w:r w:rsidRPr="004B0752">
        <w:rPr>
          <w:rFonts w:ascii="Tahoma" w:hAnsi="Tahoma" w:cs="Tahoma"/>
          <w:bCs/>
          <w:sz w:val="21"/>
          <w:szCs w:val="21"/>
        </w:rPr>
        <w:t xml:space="preserve">seu registro contábil </w:t>
      </w:r>
      <w:proofErr w:type="spellStart"/>
      <w:r w:rsidRPr="004B0752">
        <w:rPr>
          <w:rFonts w:ascii="Tahoma" w:hAnsi="Tahoma" w:cs="Tahoma"/>
          <w:bCs/>
          <w:sz w:val="21"/>
          <w:szCs w:val="21"/>
        </w:rPr>
        <w:t>independente</w:t>
      </w:r>
      <w:proofErr w:type="spellEnd"/>
      <w:r w:rsidRPr="004B0752">
        <w:rPr>
          <w:rFonts w:ascii="Tahoma" w:hAnsi="Tahoma" w:cs="Tahoma"/>
          <w:bCs/>
          <w:sz w:val="21"/>
          <w:szCs w:val="21"/>
        </w:rPr>
        <w:t xml:space="preserve"> do restante de seu patrimônio próprio e de outros patrimônios separados administrados</w:t>
      </w:r>
      <w:r w:rsidRPr="004B0752">
        <w:rPr>
          <w:rFonts w:ascii="Tahoma" w:hAnsi="Tahoma" w:cs="Tahoma"/>
          <w:sz w:val="21"/>
          <w:szCs w:val="21"/>
        </w:rPr>
        <w:t>;</w:t>
      </w:r>
    </w:p>
    <w:p w14:paraId="5CB067E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68ECB14"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fornecer ao Agente Fiduciário os seguintes documentos e informações, sempre que solicitado:</w:t>
      </w:r>
    </w:p>
    <w:p w14:paraId="5F11A70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3411BE5" w14:textId="77777777"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33D7F90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F7A7841" w14:textId="2ED3F106"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1864649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E734B1E" w14:textId="77777777"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15B77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42AE8A1" w14:textId="77777777"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D2B3105"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D046010" w14:textId="6D6A88DC"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r w:rsidR="005D792E">
        <w:rPr>
          <w:rFonts w:ascii="Tahoma" w:hAnsi="Tahoma" w:cs="Tahoma"/>
          <w:sz w:val="21"/>
          <w:szCs w:val="21"/>
        </w:rPr>
        <w:t>, incluindo, mas não se limitando, às notificações aos Devedores, nos termos das Cláusulas 3.2.1, 3.2.2 e 3.2.3 do Contrato de Cessão</w:t>
      </w:r>
      <w:r w:rsidRPr="004B0752">
        <w:rPr>
          <w:rFonts w:ascii="Tahoma" w:hAnsi="Tahoma" w:cs="Tahoma"/>
          <w:sz w:val="21"/>
          <w:szCs w:val="21"/>
        </w:rPr>
        <w:t>.</w:t>
      </w:r>
    </w:p>
    <w:p w14:paraId="6BE61815"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536C86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1B2EB1D"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57F28D54"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lastRenderedPageBreak/>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0F24A889"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C623B28"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 xml:space="preserve">informar o Agente Fiduciário, em até 5 (cinco) Dias Úteis de seu conhecimento, </w:t>
      </w:r>
      <w:r w:rsidR="00AC5A6C" w:rsidRPr="004B0752">
        <w:rPr>
          <w:rFonts w:ascii="Tahoma" w:hAnsi="Tahoma" w:cs="Tahoma"/>
          <w:sz w:val="21"/>
          <w:szCs w:val="21"/>
        </w:rPr>
        <w:t xml:space="preserve">sobre a ocorrência de qualquer Hipótese de Recompra Compulsória, bem como </w:t>
      </w:r>
      <w:r w:rsidRPr="004B0752">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2F842787" w14:textId="77777777" w:rsidR="00412131" w:rsidRPr="004B0752" w:rsidRDefault="00412131" w:rsidP="00412131">
      <w:pPr>
        <w:tabs>
          <w:tab w:val="left" w:pos="1134"/>
          <w:tab w:val="left" w:pos="1276"/>
        </w:tabs>
        <w:spacing w:line="300" w:lineRule="exact"/>
        <w:ind w:left="1276" w:right="-2"/>
        <w:jc w:val="both"/>
        <w:rPr>
          <w:rFonts w:ascii="Tahoma" w:hAnsi="Tahoma" w:cs="Tahoma"/>
          <w:b/>
          <w:sz w:val="21"/>
          <w:szCs w:val="21"/>
        </w:rPr>
      </w:pPr>
    </w:p>
    <w:p w14:paraId="7BED3025"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555CEDE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920B247"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publicação de relatórios, avisos e notificações previstos neste Termo de Securitização, e outras exigidas, ou que vierem a ser exigidas por lei;</w:t>
      </w:r>
    </w:p>
    <w:p w14:paraId="2664406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F08B8B7"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extração de certidões;</w:t>
      </w:r>
    </w:p>
    <w:p w14:paraId="3CA32EE1"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B4A44E1"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despesas com viagens, incluindo custos com transporte, hospedagem e alimentação, quando necessárias ao desempenho das funções; e</w:t>
      </w:r>
    </w:p>
    <w:p w14:paraId="4B414F18"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3842004"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ECCFA32"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8A7013E"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manter sempre atualizado seu registro de companhia aberta na CVM;</w:t>
      </w:r>
    </w:p>
    <w:p w14:paraId="79E78063"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41354023"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B0752">
        <w:rPr>
          <w:rFonts w:ascii="Tahoma" w:hAnsi="Tahoma" w:cs="Tahoma"/>
          <w:sz w:val="21"/>
          <w:szCs w:val="21"/>
        </w:rPr>
        <w:t xml:space="preserve">tendo a faculdade de substituí-los por outros habilitados para tanto a qualquer momento, a seu exclusivo critério e </w:t>
      </w:r>
      <w:r w:rsidRPr="004B0752">
        <w:rPr>
          <w:rFonts w:ascii="Tahoma" w:hAnsi="Tahoma" w:cs="Tahoma"/>
          <w:color w:val="000000"/>
          <w:sz w:val="21"/>
          <w:szCs w:val="21"/>
        </w:rPr>
        <w:t>independentemente da anuência dos investidores</w:t>
      </w:r>
      <w:r w:rsidRPr="004B0752">
        <w:rPr>
          <w:rFonts w:ascii="Tahoma" w:hAnsi="Tahoma" w:cs="Tahoma"/>
          <w:sz w:val="21"/>
          <w:szCs w:val="21"/>
        </w:rPr>
        <w:t>;</w:t>
      </w:r>
    </w:p>
    <w:p w14:paraId="32EA676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58D37A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759CD0B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BFFEE8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lastRenderedPageBreak/>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46E4FD7"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56F9B7AE"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manter:</w:t>
      </w:r>
    </w:p>
    <w:p w14:paraId="4508807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235A23B" w14:textId="77777777" w:rsidR="00412131" w:rsidRPr="004B0752" w:rsidRDefault="00412131" w:rsidP="00412131">
      <w:pPr>
        <w:numPr>
          <w:ilvl w:val="0"/>
          <w:numId w:val="12"/>
        </w:numPr>
        <w:spacing w:line="300" w:lineRule="exact"/>
        <w:ind w:left="1985" w:right="-2" w:hanging="567"/>
        <w:jc w:val="both"/>
        <w:rPr>
          <w:rFonts w:ascii="Tahoma" w:hAnsi="Tahoma" w:cs="Tahoma"/>
          <w:sz w:val="21"/>
          <w:szCs w:val="21"/>
        </w:rPr>
      </w:pPr>
      <w:r w:rsidRPr="004B0752">
        <w:rPr>
          <w:rFonts w:ascii="Tahoma" w:hAnsi="Tahoma" w:cs="Tahoma"/>
          <w:sz w:val="21"/>
          <w:szCs w:val="21"/>
        </w:rPr>
        <w:t>válidos e regulares todos os alvarás, licenças, autorizações ou aprovações necessárias ao regular funcionamento da Emissora;</w:t>
      </w:r>
    </w:p>
    <w:p w14:paraId="0E9DB071"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2868E08" w14:textId="77777777" w:rsidR="00412131" w:rsidRPr="004B0752" w:rsidRDefault="00412131" w:rsidP="00412131">
      <w:pPr>
        <w:numPr>
          <w:ilvl w:val="0"/>
          <w:numId w:val="12"/>
        </w:numPr>
        <w:spacing w:line="300" w:lineRule="exact"/>
        <w:ind w:left="1985" w:right="-2" w:hanging="567"/>
        <w:jc w:val="both"/>
        <w:rPr>
          <w:rFonts w:ascii="Tahoma" w:hAnsi="Tahoma" w:cs="Tahoma"/>
          <w:sz w:val="21"/>
          <w:szCs w:val="21"/>
        </w:rPr>
      </w:pPr>
      <w:r w:rsidRPr="004B0752">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0F039E7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8E3726F" w14:textId="77777777" w:rsidR="00412131" w:rsidRPr="004B0752" w:rsidRDefault="00412131" w:rsidP="00412131">
      <w:pPr>
        <w:numPr>
          <w:ilvl w:val="0"/>
          <w:numId w:val="12"/>
        </w:numPr>
        <w:spacing w:line="300" w:lineRule="exact"/>
        <w:ind w:left="1985" w:right="-2" w:hanging="567"/>
        <w:jc w:val="both"/>
        <w:rPr>
          <w:rFonts w:ascii="Tahoma" w:hAnsi="Tahoma" w:cs="Tahoma"/>
          <w:sz w:val="21"/>
          <w:szCs w:val="21"/>
        </w:rPr>
      </w:pPr>
      <w:r w:rsidRPr="004B0752">
        <w:rPr>
          <w:rFonts w:ascii="Tahoma" w:hAnsi="Tahoma" w:cs="Tahoma"/>
          <w:sz w:val="21"/>
          <w:szCs w:val="21"/>
        </w:rPr>
        <w:t xml:space="preserve">em dia o pagamento de todos os tributos devidos às Fazendas Federal, </w:t>
      </w:r>
      <w:proofErr w:type="gramStart"/>
      <w:r w:rsidRPr="004B0752">
        <w:rPr>
          <w:rFonts w:ascii="Tahoma" w:hAnsi="Tahoma" w:cs="Tahoma"/>
          <w:sz w:val="21"/>
          <w:szCs w:val="21"/>
        </w:rPr>
        <w:t>Estadual</w:t>
      </w:r>
      <w:proofErr w:type="gramEnd"/>
      <w:r w:rsidRPr="004B0752">
        <w:rPr>
          <w:rFonts w:ascii="Tahoma" w:hAnsi="Tahoma" w:cs="Tahoma"/>
          <w:sz w:val="21"/>
          <w:szCs w:val="21"/>
        </w:rPr>
        <w:t xml:space="preserve"> ou Municipal;</w:t>
      </w:r>
    </w:p>
    <w:p w14:paraId="68A9C412"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3D3C5C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manter ou fazer com que seja mantido em adequado funcionamento, diretamente ou por meio de seus agentes, serviço de atendimento aos Titulares dos CRI;</w:t>
      </w:r>
    </w:p>
    <w:p w14:paraId="7E571198"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6D4AFE29" w14:textId="77777777" w:rsidR="00412131" w:rsidRPr="004B0752" w:rsidRDefault="00412131" w:rsidP="00412131">
      <w:pPr>
        <w:numPr>
          <w:ilvl w:val="0"/>
          <w:numId w:val="20"/>
        </w:numPr>
        <w:spacing w:line="300" w:lineRule="exact"/>
        <w:ind w:left="1418" w:right="-2" w:hanging="709"/>
        <w:jc w:val="both"/>
        <w:rPr>
          <w:rFonts w:ascii="Tahoma" w:hAnsi="Tahoma" w:cs="Tahoma"/>
          <w:sz w:val="21"/>
          <w:szCs w:val="21"/>
        </w:rPr>
      </w:pPr>
      <w:r w:rsidRPr="004B0752">
        <w:rPr>
          <w:rFonts w:ascii="Tahoma" w:hAnsi="Tahoma" w:cs="Tahoma"/>
          <w:sz w:val="21"/>
          <w:szCs w:val="21"/>
        </w:rPr>
        <w:t>fornecer aos Titulares dos CRI, no prazo de 7 (sete) Dias Úteis contados de solicitação, quaisquer informações relativas ao Patrimônio Separado;</w:t>
      </w:r>
    </w:p>
    <w:p w14:paraId="7105542B" w14:textId="77777777" w:rsidR="00412131" w:rsidRPr="004B0752" w:rsidRDefault="00412131" w:rsidP="00412131">
      <w:pPr>
        <w:pStyle w:val="PargrafodaLista"/>
        <w:spacing w:line="300" w:lineRule="exact"/>
        <w:rPr>
          <w:rFonts w:ascii="Tahoma" w:hAnsi="Tahoma" w:cs="Tahoma"/>
          <w:sz w:val="21"/>
          <w:szCs w:val="21"/>
        </w:rPr>
      </w:pPr>
    </w:p>
    <w:p w14:paraId="747AD76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B0752">
        <w:rPr>
          <w:rFonts w:ascii="Tahoma" w:hAnsi="Tahoma" w:cs="Tahoma"/>
          <w:sz w:val="21"/>
          <w:szCs w:val="21"/>
        </w:rPr>
        <w:t>realização</w:t>
      </w:r>
      <w:r w:rsidRPr="004B0752">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27A665E8" w14:textId="77777777" w:rsidR="00412131" w:rsidRPr="004B0752" w:rsidRDefault="00412131" w:rsidP="00412131">
      <w:pPr>
        <w:pStyle w:val="PargrafodaLista"/>
        <w:spacing w:line="300" w:lineRule="exact"/>
        <w:rPr>
          <w:rFonts w:ascii="Tahoma" w:hAnsi="Tahoma" w:cs="Tahoma"/>
          <w:sz w:val="21"/>
          <w:szCs w:val="21"/>
        </w:rPr>
      </w:pPr>
    </w:p>
    <w:p w14:paraId="35A046E1"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calcular</w:t>
      </w:r>
      <w:r w:rsidRPr="004B0752">
        <w:rPr>
          <w:rFonts w:ascii="Tahoma" w:hAnsi="Tahoma" w:cs="Tahoma"/>
          <w:color w:val="000000"/>
          <w:sz w:val="21"/>
          <w:szCs w:val="21"/>
        </w:rPr>
        <w:t xml:space="preserve"> diariamente, em conjunto com o Agente Fiduciário, o valor unitário dos CRI; e</w:t>
      </w:r>
    </w:p>
    <w:p w14:paraId="60CBF828" w14:textId="77777777" w:rsidR="00412131" w:rsidRPr="004B0752" w:rsidRDefault="00412131" w:rsidP="00412131">
      <w:pPr>
        <w:tabs>
          <w:tab w:val="left" w:pos="1276"/>
        </w:tabs>
        <w:spacing w:line="300" w:lineRule="exact"/>
        <w:ind w:left="1276" w:right="-2"/>
        <w:jc w:val="both"/>
        <w:rPr>
          <w:rFonts w:ascii="Tahoma" w:hAnsi="Tahoma" w:cs="Tahoma"/>
          <w:sz w:val="21"/>
          <w:szCs w:val="21"/>
        </w:rPr>
      </w:pPr>
    </w:p>
    <w:p w14:paraId="0BFC0F3F"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5FE188E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A4DD56A" w14:textId="77777777" w:rsidR="00412131" w:rsidRPr="004B0752"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B0752">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B0752">
        <w:rPr>
          <w:rFonts w:ascii="Tahoma" w:hAnsi="Tahoma" w:cs="Tahoma"/>
          <w:sz w:val="21"/>
          <w:szCs w:val="21"/>
        </w:rPr>
        <w:t xml:space="preserve">aos investidores e ao Agente Fiduciário, declarando que </w:t>
      </w:r>
      <w:r w:rsidRPr="004B0752">
        <w:rPr>
          <w:rFonts w:ascii="Tahoma" w:hAnsi="Tahoma" w:cs="Tahoma"/>
          <w:sz w:val="21"/>
          <w:szCs w:val="21"/>
        </w:rPr>
        <w:lastRenderedPageBreak/>
        <w:t>os mesmos encontram-se perfeitamente constituídos e na estrita e fiel forma e substância descritos pela Emissora neste Termo de Securitização e nos demais Documentos da Operação.</w:t>
      </w:r>
    </w:p>
    <w:p w14:paraId="470138F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4F46149"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254" w:name="_Toc451888007"/>
      <w:bookmarkStart w:id="255" w:name="_Toc453263781"/>
      <w:bookmarkStart w:id="256" w:name="_Toc17968890"/>
      <w:r w:rsidRPr="004B0752">
        <w:rPr>
          <w:rFonts w:ascii="Tahoma" w:hAnsi="Tahoma" w:cs="Tahoma"/>
          <w:sz w:val="21"/>
          <w:szCs w:val="21"/>
        </w:rPr>
        <w:t xml:space="preserve">CLÁUSULA XI – DECLARAÇÕES E OBRIGAÇÕES DO </w:t>
      </w:r>
      <w:r w:rsidRPr="004B0752">
        <w:rPr>
          <w:rFonts w:ascii="Tahoma" w:hAnsi="Tahoma" w:cs="Tahoma"/>
          <w:smallCaps/>
          <w:sz w:val="21"/>
          <w:szCs w:val="21"/>
        </w:rPr>
        <w:t>AGENTE FIDUCIÁRIO</w:t>
      </w:r>
      <w:bookmarkEnd w:id="254"/>
      <w:bookmarkEnd w:id="255"/>
      <w:bookmarkEnd w:id="256"/>
    </w:p>
    <w:p w14:paraId="7E44EE67" w14:textId="77777777" w:rsidR="00412131" w:rsidRPr="004B0752" w:rsidRDefault="00412131" w:rsidP="00412131">
      <w:pPr>
        <w:tabs>
          <w:tab w:val="left" w:pos="1134"/>
        </w:tabs>
        <w:spacing w:line="300" w:lineRule="exact"/>
        <w:ind w:right="-2"/>
        <w:jc w:val="both"/>
        <w:rPr>
          <w:rFonts w:ascii="Tahoma" w:hAnsi="Tahoma" w:cs="Tahoma"/>
          <w:b/>
          <w:bCs/>
          <w:sz w:val="21"/>
          <w:szCs w:val="21"/>
        </w:rPr>
      </w:pPr>
    </w:p>
    <w:p w14:paraId="357AF129" w14:textId="429D2299"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A Emissora nomeia e constitui, como Agente Fiduciário, a </w:t>
      </w:r>
      <w:ins w:id="257" w:author="Matheus Gomes Faria" w:date="2020-06-21T14:45:00Z">
        <w:r w:rsidR="009C5AA3" w:rsidRPr="009C5AA3">
          <w:rPr>
            <w:rFonts w:ascii="Tahoma" w:hAnsi="Tahoma" w:cs="Tahoma"/>
            <w:bCs/>
            <w:sz w:val="21"/>
            <w:szCs w:val="21"/>
          </w:rPr>
          <w:t xml:space="preserve">SIMPLIFIC PAVARINI </w:t>
        </w:r>
      </w:ins>
      <w:del w:id="258" w:author="Matheus Gomes Faria" w:date="2020-06-21T14:45:00Z">
        <w:r w:rsidRPr="004B0752" w:rsidDel="009C5AA3">
          <w:rPr>
            <w:rFonts w:ascii="Tahoma" w:hAnsi="Tahoma" w:cs="Tahoma"/>
            <w:bCs/>
            <w:sz w:val="21"/>
            <w:szCs w:val="21"/>
          </w:rPr>
          <w:delText xml:space="preserve">VÓRTX </w:delText>
        </w:r>
      </w:del>
      <w:r w:rsidRPr="004B0752">
        <w:rPr>
          <w:rFonts w:ascii="Tahoma" w:hAnsi="Tahoma" w:cs="Tahoma"/>
          <w:bCs/>
          <w:sz w:val="21"/>
          <w:szCs w:val="21"/>
        </w:rPr>
        <w:t xml:space="preserve">DISTRIBUIDORA DE TÍTULOS E VALORES MOBILIÁRIOS LTDA., acima qualificada </w:t>
      </w:r>
      <w:r w:rsidRPr="004B0752">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882829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1D8CCBF"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declara que:</w:t>
      </w:r>
    </w:p>
    <w:p w14:paraId="053398D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77A9D89"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25FA642B"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1E17F78"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12E3DAC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A4C3F35"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6A21C252"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C28BD79"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verificou a legalidade e a ausência de vícios da operação objeto do presente Termo de Securitização com base nas informações prestadas pela Emissora;</w:t>
      </w:r>
    </w:p>
    <w:p w14:paraId="31F9A433" w14:textId="77777777" w:rsidR="00AC5A6C" w:rsidRPr="004B0752" w:rsidRDefault="00AC5A6C" w:rsidP="00F769D6">
      <w:pPr>
        <w:pStyle w:val="PargrafodaLista"/>
        <w:rPr>
          <w:rFonts w:ascii="Tahoma" w:hAnsi="Tahoma" w:cs="Tahoma"/>
          <w:b/>
          <w:sz w:val="21"/>
          <w:szCs w:val="21"/>
        </w:rPr>
      </w:pPr>
    </w:p>
    <w:p w14:paraId="511CF8D1" w14:textId="70FB6DEA" w:rsidR="00AC5A6C" w:rsidRPr="004B0752" w:rsidRDefault="00AC5A6C" w:rsidP="00AC5A6C">
      <w:pPr>
        <w:numPr>
          <w:ilvl w:val="0"/>
          <w:numId w:val="8"/>
        </w:numPr>
        <w:spacing w:line="300" w:lineRule="exact"/>
        <w:ind w:left="1418" w:right="-2" w:hanging="709"/>
        <w:jc w:val="both"/>
        <w:rPr>
          <w:rFonts w:ascii="Tahoma" w:hAnsi="Tahoma" w:cs="Tahoma"/>
          <w:sz w:val="21"/>
          <w:szCs w:val="21"/>
        </w:rPr>
      </w:pPr>
      <w:bookmarkStart w:id="259" w:name="_DV_C874"/>
      <w:commentRangeStart w:id="260"/>
      <w:r w:rsidRPr="004B0752">
        <w:rPr>
          <w:rFonts w:ascii="Tahoma" w:hAnsi="Tahoma" w:cs="Tahoma"/>
          <w:sz w:val="21"/>
          <w:szCs w:val="21"/>
        </w:rPr>
        <w:t>os Créditos Imobiliários e suas Garantias consubstanciam Patrimônio Separado, vinculados única e exclusivamente aos CRI</w:t>
      </w:r>
      <w:commentRangeEnd w:id="260"/>
      <w:r w:rsidR="0054530D">
        <w:rPr>
          <w:rStyle w:val="Refdecomentrio"/>
        </w:rPr>
        <w:commentReference w:id="260"/>
      </w:r>
      <w:r w:rsidRPr="004B0752">
        <w:rPr>
          <w:rFonts w:ascii="Tahoma" w:hAnsi="Tahoma" w:cs="Tahoma"/>
          <w:sz w:val="21"/>
          <w:szCs w:val="21"/>
        </w:rPr>
        <w:t>;</w:t>
      </w:r>
      <w:bookmarkEnd w:id="259"/>
    </w:p>
    <w:p w14:paraId="5F823DEB"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28E51F7"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8EB324B" w14:textId="77777777" w:rsidR="00412131" w:rsidRPr="004B0752" w:rsidRDefault="00412131" w:rsidP="00412131">
      <w:pPr>
        <w:pStyle w:val="PargrafodaLista"/>
        <w:spacing w:line="300" w:lineRule="exact"/>
        <w:rPr>
          <w:rFonts w:ascii="Tahoma" w:hAnsi="Tahoma" w:cs="Tahoma"/>
          <w:sz w:val="21"/>
          <w:szCs w:val="21"/>
        </w:rPr>
      </w:pPr>
    </w:p>
    <w:p w14:paraId="01F53E9E"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386FDEEF" w14:textId="77777777" w:rsidR="00412131" w:rsidRPr="004B0752" w:rsidRDefault="00412131" w:rsidP="00412131">
      <w:pPr>
        <w:pStyle w:val="PargrafodaLista"/>
        <w:rPr>
          <w:rFonts w:ascii="Tahoma" w:hAnsi="Tahoma" w:cs="Tahoma"/>
          <w:b/>
          <w:sz w:val="21"/>
          <w:szCs w:val="21"/>
        </w:rPr>
      </w:pPr>
    </w:p>
    <w:p w14:paraId="36C83EC2" w14:textId="77777777" w:rsidR="00412131" w:rsidRPr="004B0752" w:rsidRDefault="00412131" w:rsidP="00412131">
      <w:pPr>
        <w:numPr>
          <w:ilvl w:val="0"/>
          <w:numId w:val="8"/>
        </w:numPr>
        <w:spacing w:line="300" w:lineRule="exact"/>
        <w:ind w:left="1418" w:right="-2" w:hanging="709"/>
        <w:jc w:val="both"/>
        <w:rPr>
          <w:rFonts w:ascii="Tahoma" w:hAnsi="Tahoma" w:cs="Tahoma"/>
          <w:sz w:val="21"/>
          <w:szCs w:val="21"/>
        </w:rPr>
      </w:pPr>
      <w:r w:rsidRPr="004B0752">
        <w:rPr>
          <w:rFonts w:ascii="Tahoma" w:hAnsi="Tahoma" w:cs="Tahoma"/>
          <w:sz w:val="21"/>
          <w:szCs w:val="21"/>
        </w:rPr>
        <w:lastRenderedPageBreak/>
        <w:t>na presente data verificou que atua em outras emissões de títulos e valores mobiliários da Emissora, conforme descritas e caracterizadas no Anexo VII deste Termo de Securitização.</w:t>
      </w:r>
    </w:p>
    <w:p w14:paraId="3B1C715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D3500C7"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4B0752">
        <w:rPr>
          <w:rFonts w:ascii="Tahoma" w:hAnsi="Tahoma" w:cs="Tahoma"/>
          <w:sz w:val="21"/>
          <w:szCs w:val="21"/>
        </w:rPr>
        <w:t>ii</w:t>
      </w:r>
      <w:proofErr w:type="spellEnd"/>
      <w:r w:rsidRPr="004B0752">
        <w:rPr>
          <w:rFonts w:ascii="Tahoma" w:hAnsi="Tahoma" w:cs="Tahoma"/>
          <w:sz w:val="21"/>
          <w:szCs w:val="21"/>
        </w:rPr>
        <w:t>) sua efetiva substituição pela Assembleia Geral.</w:t>
      </w:r>
    </w:p>
    <w:p w14:paraId="056BBAE6" w14:textId="77777777" w:rsidR="00412131" w:rsidRPr="004B0752" w:rsidRDefault="00412131" w:rsidP="00412131">
      <w:pPr>
        <w:pStyle w:val="PargrafodaLista"/>
        <w:tabs>
          <w:tab w:val="left" w:pos="709"/>
        </w:tabs>
        <w:spacing w:line="300" w:lineRule="exact"/>
        <w:ind w:left="0" w:right="-2"/>
        <w:jc w:val="both"/>
        <w:rPr>
          <w:rFonts w:ascii="Tahoma" w:hAnsi="Tahoma" w:cs="Tahoma"/>
          <w:b/>
          <w:sz w:val="21"/>
          <w:szCs w:val="21"/>
        </w:rPr>
      </w:pPr>
    </w:p>
    <w:p w14:paraId="10EDAC8D"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Constituem deveres do Agente Fiduciário, além daqueles previstos no artigo 11 da Instrução CVM 583, conforme venha a ser alterada ou substituída de tempos em tempos:</w:t>
      </w:r>
    </w:p>
    <w:p w14:paraId="09014A09" w14:textId="77777777" w:rsidR="00412131" w:rsidRPr="004B0752" w:rsidRDefault="00412131" w:rsidP="00412131">
      <w:pPr>
        <w:pStyle w:val="PargrafodaLista"/>
        <w:spacing w:line="300" w:lineRule="exact"/>
        <w:rPr>
          <w:rFonts w:ascii="Tahoma" w:hAnsi="Tahoma" w:cs="Tahoma"/>
          <w:color w:val="000000"/>
          <w:sz w:val="21"/>
          <w:szCs w:val="21"/>
          <w:shd w:val="clear" w:color="auto" w:fill="FFFFFF"/>
        </w:rPr>
      </w:pPr>
    </w:p>
    <w:p w14:paraId="1181E036"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color w:val="000000"/>
          <w:sz w:val="21"/>
          <w:szCs w:val="21"/>
          <w:shd w:val="clear" w:color="auto" w:fill="FFFFFF"/>
        </w:rPr>
        <w:t>prestar as informações indicadas nos artigos 15 e 16 da Instrução CVM 583;</w:t>
      </w:r>
    </w:p>
    <w:p w14:paraId="3E834026" w14:textId="77777777" w:rsidR="00412131" w:rsidRPr="004B0752" w:rsidRDefault="00412131" w:rsidP="00412131">
      <w:pPr>
        <w:spacing w:line="300" w:lineRule="exact"/>
        <w:ind w:left="1276" w:right="-2"/>
        <w:jc w:val="both"/>
        <w:rPr>
          <w:rFonts w:ascii="Tahoma" w:hAnsi="Tahoma" w:cs="Tahoma"/>
          <w:color w:val="000000"/>
          <w:sz w:val="21"/>
          <w:szCs w:val="21"/>
          <w:shd w:val="clear" w:color="auto" w:fill="FFFFFF"/>
        </w:rPr>
      </w:pPr>
    </w:p>
    <w:p w14:paraId="4C40C50D"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sz w:val="21"/>
          <w:szCs w:val="21"/>
        </w:rPr>
        <w:t>elaborar</w:t>
      </w:r>
      <w:r w:rsidRPr="004B0752">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BD455FE" w14:textId="77777777" w:rsidR="00412131" w:rsidRPr="004B0752" w:rsidRDefault="00412131" w:rsidP="00412131">
      <w:pPr>
        <w:spacing w:line="300" w:lineRule="exact"/>
        <w:ind w:left="1276" w:right="-2"/>
        <w:jc w:val="both"/>
        <w:rPr>
          <w:rFonts w:ascii="Tahoma" w:hAnsi="Tahoma" w:cs="Tahoma"/>
          <w:color w:val="000000"/>
          <w:sz w:val="21"/>
          <w:szCs w:val="21"/>
          <w:shd w:val="clear" w:color="auto" w:fill="FFFFFF"/>
        </w:rPr>
      </w:pPr>
    </w:p>
    <w:p w14:paraId="4BF3DC0C"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sz w:val="21"/>
          <w:szCs w:val="21"/>
        </w:rPr>
        <w:t>colocar</w:t>
      </w:r>
      <w:r w:rsidRPr="004B0752">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B0752">
        <w:rPr>
          <w:rFonts w:ascii="Tahoma" w:hAnsi="Tahoma" w:cs="Tahoma"/>
          <w:color w:val="000000"/>
          <w:sz w:val="21"/>
          <w:szCs w:val="21"/>
          <w:shd w:val="clear" w:color="auto" w:fill="FFFFFF"/>
        </w:rPr>
        <w:t xml:space="preserve">sua </w:t>
      </w:r>
      <w:r w:rsidRPr="004B0752">
        <w:rPr>
          <w:rFonts w:ascii="Tahoma" w:hAnsi="Tahoma" w:cs="Tahoma"/>
          <w:color w:val="000000"/>
          <w:sz w:val="21"/>
          <w:szCs w:val="21"/>
          <w:shd w:val="clear" w:color="auto" w:fill="FFFFFF"/>
        </w:rPr>
        <w:t xml:space="preserve">página na rede mundial de computadores, onde deve permanecer </w:t>
      </w:r>
      <w:r w:rsidR="004F382E" w:rsidRPr="004B0752">
        <w:rPr>
          <w:rFonts w:ascii="Tahoma" w:hAnsi="Tahoma" w:cs="Tahoma"/>
          <w:color w:val="000000"/>
          <w:sz w:val="21"/>
          <w:szCs w:val="21"/>
          <w:shd w:val="clear" w:color="auto" w:fill="FFFFFF"/>
        </w:rPr>
        <w:t xml:space="preserve">disponível para consulta </w:t>
      </w:r>
      <w:r w:rsidRPr="004B0752">
        <w:rPr>
          <w:rFonts w:ascii="Tahoma" w:hAnsi="Tahoma" w:cs="Tahoma"/>
          <w:color w:val="000000"/>
          <w:sz w:val="21"/>
          <w:szCs w:val="21"/>
          <w:shd w:val="clear" w:color="auto" w:fill="FFFFFF"/>
        </w:rPr>
        <w:t>pelo prazo de pelo menos 3 (três) anos;</w:t>
      </w:r>
    </w:p>
    <w:p w14:paraId="654D8C0D" w14:textId="77777777" w:rsidR="00412131" w:rsidRPr="004B0752" w:rsidRDefault="00412131" w:rsidP="00412131">
      <w:pPr>
        <w:spacing w:line="300" w:lineRule="exact"/>
        <w:ind w:left="1276" w:right="-2"/>
        <w:jc w:val="both"/>
        <w:rPr>
          <w:rFonts w:ascii="Tahoma" w:hAnsi="Tahoma" w:cs="Tahoma"/>
          <w:color w:val="000000"/>
          <w:sz w:val="21"/>
          <w:szCs w:val="21"/>
          <w:shd w:val="clear" w:color="auto" w:fill="FFFFFF"/>
        </w:rPr>
      </w:pPr>
    </w:p>
    <w:p w14:paraId="6B02CACD"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sz w:val="21"/>
          <w:szCs w:val="21"/>
        </w:rPr>
        <w:t>manter</w:t>
      </w:r>
      <w:r w:rsidRPr="004B0752">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652B12E1"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0803E0B" w14:textId="77777777" w:rsidR="00412131" w:rsidRPr="004B0752" w:rsidRDefault="00412131" w:rsidP="00412131">
      <w:pPr>
        <w:numPr>
          <w:ilvl w:val="0"/>
          <w:numId w:val="22"/>
        </w:numPr>
        <w:spacing w:line="300" w:lineRule="exact"/>
        <w:ind w:left="1276" w:right="-2" w:hanging="565"/>
        <w:jc w:val="both"/>
        <w:rPr>
          <w:rFonts w:ascii="Tahoma" w:hAnsi="Tahoma" w:cs="Tahoma"/>
          <w:b/>
          <w:sz w:val="21"/>
          <w:szCs w:val="21"/>
        </w:rPr>
      </w:pPr>
      <w:r w:rsidRPr="004B0752">
        <w:rPr>
          <w:rFonts w:ascii="Tahoma" w:hAnsi="Tahoma" w:cs="Tahoma"/>
          <w:sz w:val="21"/>
          <w:szCs w:val="21"/>
        </w:rPr>
        <w:t>adotar as medidas judiciais ou extrajudiciais necessárias à defesa dos interesses dos Titulares dos CRI</w:t>
      </w:r>
      <w:r w:rsidRPr="004B0752">
        <w:rPr>
          <w:rFonts w:ascii="Tahoma" w:hAnsi="Tahoma" w:cs="Tahoma"/>
          <w:bCs/>
          <w:sz w:val="21"/>
          <w:szCs w:val="21"/>
        </w:rPr>
        <w:t xml:space="preserve">, bem </w:t>
      </w:r>
      <w:r w:rsidRPr="004B0752">
        <w:rPr>
          <w:rFonts w:ascii="Tahoma" w:hAnsi="Tahoma" w:cs="Tahoma"/>
          <w:sz w:val="21"/>
          <w:szCs w:val="21"/>
        </w:rPr>
        <w:t>como</w:t>
      </w:r>
      <w:r w:rsidRPr="004B0752">
        <w:rPr>
          <w:rFonts w:ascii="Tahoma" w:hAnsi="Tahoma" w:cs="Tahoma"/>
          <w:bCs/>
          <w:sz w:val="21"/>
          <w:szCs w:val="21"/>
        </w:rPr>
        <w:t xml:space="preserve"> à realização dos Créditos do Patrimônio Separado, bem como suas respectivas Garantias, caso a Emissora não o faça;</w:t>
      </w:r>
    </w:p>
    <w:p w14:paraId="12D912F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CB8BDC9" w14:textId="77777777"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exercer, na ocorrência de qualquer Evento de Liquidação do Patrimônio Separado, a administração do Patrimônio Separado;</w:t>
      </w:r>
    </w:p>
    <w:p w14:paraId="465582C3" w14:textId="77777777" w:rsidR="00412131" w:rsidRPr="004B0752" w:rsidRDefault="00412131" w:rsidP="00412131">
      <w:pPr>
        <w:spacing w:line="300" w:lineRule="exact"/>
        <w:ind w:left="1276" w:right="-2"/>
        <w:jc w:val="both"/>
        <w:rPr>
          <w:rFonts w:ascii="Tahoma" w:hAnsi="Tahoma" w:cs="Tahoma"/>
          <w:sz w:val="21"/>
          <w:szCs w:val="21"/>
        </w:rPr>
      </w:pPr>
    </w:p>
    <w:p w14:paraId="59865C43" w14:textId="77777777"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promover, na forma prevista neste Termo de Securitização, a liquidação, total ou parcial, do Patrimônio Separado, conforme aprovado em Assembleia Geral;</w:t>
      </w:r>
    </w:p>
    <w:p w14:paraId="128E65FC" w14:textId="77777777" w:rsidR="00412131" w:rsidRPr="004B0752" w:rsidRDefault="00412131" w:rsidP="00412131">
      <w:pPr>
        <w:spacing w:line="300" w:lineRule="exact"/>
        <w:ind w:left="1276" w:right="-2"/>
        <w:jc w:val="both"/>
        <w:rPr>
          <w:rFonts w:ascii="Tahoma" w:hAnsi="Tahoma" w:cs="Tahoma"/>
          <w:sz w:val="21"/>
          <w:szCs w:val="21"/>
        </w:rPr>
      </w:pPr>
    </w:p>
    <w:p w14:paraId="7BEB40BF" w14:textId="77777777" w:rsidR="00412131" w:rsidRPr="004B0752" w:rsidRDefault="00412131" w:rsidP="00412131">
      <w:pPr>
        <w:numPr>
          <w:ilvl w:val="0"/>
          <w:numId w:val="22"/>
        </w:numPr>
        <w:spacing w:line="300" w:lineRule="exact"/>
        <w:ind w:left="1276" w:right="-2" w:hanging="565"/>
        <w:jc w:val="both"/>
        <w:rPr>
          <w:rFonts w:ascii="Tahoma" w:hAnsi="Tahoma" w:cs="Tahoma"/>
          <w:b/>
          <w:sz w:val="21"/>
          <w:szCs w:val="21"/>
        </w:rPr>
      </w:pPr>
      <w:r w:rsidRPr="004B0752">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0B1FD52D"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F41E781" w14:textId="77777777" w:rsidR="00412131" w:rsidRPr="004B0752" w:rsidRDefault="00412131" w:rsidP="00412131">
      <w:pPr>
        <w:numPr>
          <w:ilvl w:val="0"/>
          <w:numId w:val="22"/>
        </w:numPr>
        <w:spacing w:line="300" w:lineRule="exact"/>
        <w:ind w:left="1276" w:right="-2" w:hanging="565"/>
        <w:jc w:val="both"/>
        <w:rPr>
          <w:rFonts w:ascii="Tahoma" w:hAnsi="Tahoma" w:cs="Tahoma"/>
          <w:b/>
          <w:sz w:val="21"/>
          <w:szCs w:val="21"/>
        </w:rPr>
      </w:pPr>
      <w:r w:rsidRPr="004B0752">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B0752">
        <w:rPr>
          <w:rFonts w:ascii="Tahoma" w:hAnsi="Tahoma" w:cs="Tahoma"/>
          <w:sz w:val="21"/>
          <w:szCs w:val="21"/>
        </w:rPr>
        <w:t xml:space="preserve">ou de ocorrência de qualquer Hipótese de Recompra Compulsória, </w:t>
      </w:r>
      <w:r w:rsidRPr="004B0752">
        <w:rPr>
          <w:rFonts w:ascii="Tahoma" w:hAnsi="Tahoma" w:cs="Tahoma"/>
          <w:sz w:val="21"/>
          <w:szCs w:val="21"/>
        </w:rPr>
        <w:t xml:space="preserve">para deliberar sobre a </w:t>
      </w:r>
      <w:r w:rsidRPr="004B0752">
        <w:rPr>
          <w:rFonts w:ascii="Tahoma" w:hAnsi="Tahoma" w:cs="Tahoma"/>
          <w:sz w:val="21"/>
          <w:szCs w:val="21"/>
        </w:rPr>
        <w:lastRenderedPageBreak/>
        <w:t>forma de administração ou liquidação do Patrimônio Separado, bem como a nomeação do liquidante, caso aplicável;</w:t>
      </w:r>
    </w:p>
    <w:p w14:paraId="7E5B16A0"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780055E" w14:textId="0937C5F6"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 xml:space="preserve">divulgar o valor unitário, calculado </w:t>
      </w:r>
      <w:r w:rsidR="004F382E" w:rsidRPr="004B0752">
        <w:rPr>
          <w:rFonts w:ascii="Tahoma" w:hAnsi="Tahoma" w:cs="Tahoma"/>
          <w:sz w:val="21"/>
          <w:szCs w:val="21"/>
        </w:rPr>
        <w:t>de acordo com a metodologia de cálculo estabelecida neste Termo</w:t>
      </w:r>
      <w:r w:rsidRPr="004B0752">
        <w:rPr>
          <w:rFonts w:ascii="Tahoma" w:hAnsi="Tahoma" w:cs="Tahoma"/>
          <w:sz w:val="21"/>
          <w:szCs w:val="21"/>
        </w:rPr>
        <w:t xml:space="preserve">, disponibilizando-o aos Titulares dos CRI, por meio eletrônico, através do </w:t>
      </w:r>
      <w:r w:rsidRPr="004B0752">
        <w:rPr>
          <w:rFonts w:ascii="Tahoma" w:hAnsi="Tahoma" w:cs="Tahoma"/>
          <w:i/>
          <w:sz w:val="21"/>
          <w:szCs w:val="21"/>
        </w:rPr>
        <w:t>web</w:t>
      </w:r>
      <w:r w:rsidRPr="004B0752">
        <w:rPr>
          <w:rFonts w:ascii="Tahoma" w:hAnsi="Tahoma" w:cs="Tahoma"/>
          <w:i/>
          <w:iCs/>
          <w:sz w:val="21"/>
          <w:szCs w:val="21"/>
        </w:rPr>
        <w:t>site</w:t>
      </w:r>
      <w:r w:rsidRPr="004B0752">
        <w:rPr>
          <w:rFonts w:ascii="Tahoma" w:hAnsi="Tahoma" w:cs="Tahoma"/>
          <w:sz w:val="21"/>
          <w:szCs w:val="21"/>
        </w:rPr>
        <w:t xml:space="preserve"> </w:t>
      </w:r>
      <w:hyperlink r:id="rId16" w:history="1"/>
      <w:r w:rsidRPr="004B0752">
        <w:rPr>
          <w:rFonts w:ascii="Tahoma" w:hAnsi="Tahoma" w:cs="Tahoma"/>
          <w:sz w:val="21"/>
          <w:szCs w:val="21"/>
        </w:rPr>
        <w:t>http://www.</w:t>
      </w:r>
      <w:del w:id="261" w:author="Matheus Gomes Faria" w:date="2020-06-21T16:34:00Z">
        <w:r w:rsidR="00C17737" w:rsidRPr="00C17737" w:rsidDel="0054530D">
          <w:rPr>
            <w:rFonts w:ascii="Tahoma" w:hAnsi="Tahoma" w:cs="Tahoma"/>
            <w:sz w:val="21"/>
            <w:szCs w:val="21"/>
          </w:rPr>
          <w:delText xml:space="preserve"> </w:delText>
        </w:r>
      </w:del>
      <w:r w:rsidR="00C17737">
        <w:rPr>
          <w:rFonts w:ascii="Tahoma" w:hAnsi="Tahoma" w:cs="Tahoma"/>
          <w:sz w:val="21"/>
          <w:szCs w:val="21"/>
        </w:rPr>
        <w:t>simplificpavarini</w:t>
      </w:r>
      <w:r w:rsidRPr="004B0752">
        <w:rPr>
          <w:rFonts w:ascii="Tahoma" w:hAnsi="Tahoma" w:cs="Tahoma"/>
          <w:sz w:val="21"/>
          <w:szCs w:val="21"/>
        </w:rPr>
        <w:t>.com</w:t>
      </w:r>
      <w:r w:rsidR="00277967" w:rsidRPr="004B0752">
        <w:rPr>
          <w:rFonts w:ascii="Tahoma" w:hAnsi="Tahoma" w:cs="Tahoma"/>
          <w:sz w:val="21"/>
          <w:szCs w:val="21"/>
        </w:rPr>
        <w:t>.br</w:t>
      </w:r>
      <w:r w:rsidRPr="004B0752">
        <w:rPr>
          <w:rFonts w:ascii="Tahoma" w:hAnsi="Tahoma" w:cs="Tahoma"/>
          <w:sz w:val="21"/>
          <w:szCs w:val="21"/>
        </w:rPr>
        <w:t xml:space="preserve">, ou via central de atendimento; e </w:t>
      </w:r>
    </w:p>
    <w:p w14:paraId="555AA9C2" w14:textId="77777777" w:rsidR="00412131" w:rsidRPr="004B0752" w:rsidRDefault="00412131" w:rsidP="00412131">
      <w:pPr>
        <w:spacing w:line="300" w:lineRule="exact"/>
        <w:ind w:left="1276" w:right="-2"/>
        <w:jc w:val="both"/>
        <w:rPr>
          <w:rFonts w:ascii="Tahoma" w:hAnsi="Tahoma" w:cs="Tahoma"/>
          <w:b/>
          <w:sz w:val="21"/>
          <w:szCs w:val="21"/>
        </w:rPr>
      </w:pPr>
    </w:p>
    <w:p w14:paraId="122F63AD" w14:textId="77777777"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F0FA26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5D689AF" w14:textId="514F3DAA" w:rsidR="00412131" w:rsidRPr="004B0752" w:rsidRDefault="008B1ECA"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del w:id="262" w:author="Matheus Gomes Faria" w:date="2020-06-21T16:34:00Z">
        <w:r w:rsidDel="0054530D">
          <w:rPr>
            <w:rFonts w:ascii="Tahoma" w:hAnsi="Tahoma" w:cs="Tahoma"/>
            <w:sz w:val="21"/>
            <w:szCs w:val="21"/>
          </w:rPr>
          <w:delText>14</w:delText>
        </w:r>
      </w:del>
      <w:ins w:id="263" w:author="Matheus Gomes Faria" w:date="2020-06-21T16:34:00Z">
        <w:r w:rsidR="0054530D">
          <w:rPr>
            <w:rFonts w:ascii="Tahoma" w:hAnsi="Tahoma" w:cs="Tahoma"/>
            <w:sz w:val="21"/>
            <w:szCs w:val="21"/>
          </w:rPr>
          <w:t>18</w:t>
        </w:r>
      </w:ins>
      <w:r>
        <w:rPr>
          <w:rFonts w:ascii="Tahoma" w:hAnsi="Tahoma" w:cs="Tahoma"/>
          <w:sz w:val="21"/>
          <w:szCs w:val="21"/>
        </w:rPr>
        <w:t>.000,00</w:t>
      </w:r>
      <w:r w:rsidRPr="004B0752">
        <w:rPr>
          <w:rFonts w:ascii="Tahoma" w:hAnsi="Tahoma" w:cs="Tahoma"/>
          <w:sz w:val="21"/>
          <w:szCs w:val="21"/>
        </w:rPr>
        <w:t xml:space="preserve"> (</w:t>
      </w:r>
      <w:del w:id="264" w:author="Matheus Gomes Faria" w:date="2020-06-21T16:34:00Z">
        <w:r w:rsidDel="0054530D">
          <w:rPr>
            <w:rFonts w:ascii="Tahoma" w:hAnsi="Tahoma" w:cs="Tahoma"/>
            <w:sz w:val="21"/>
            <w:szCs w:val="21"/>
          </w:rPr>
          <w:delText>quatorze</w:delText>
        </w:r>
      </w:del>
      <w:ins w:id="265" w:author="Matheus Gomes Faria" w:date="2020-06-21T16:34:00Z">
        <w:r w:rsidR="0054530D">
          <w:rPr>
            <w:rFonts w:ascii="Tahoma" w:hAnsi="Tahoma" w:cs="Tahoma"/>
            <w:sz w:val="21"/>
            <w:szCs w:val="21"/>
          </w:rPr>
          <w:t>dezoito</w:t>
        </w:r>
      </w:ins>
      <w:r>
        <w:rPr>
          <w:rFonts w:ascii="Tahoma" w:hAnsi="Tahoma" w:cs="Tahoma"/>
          <w:sz w:val="21"/>
          <w:szCs w:val="21"/>
        </w:rPr>
        <w:t xml:space="preserve"> mil</w:t>
      </w:r>
      <w:r w:rsidRPr="004B0752">
        <w:rPr>
          <w:rFonts w:ascii="Tahoma" w:hAnsi="Tahoma" w:cs="Tahoma"/>
          <w:sz w:val="21"/>
          <w:szCs w:val="21"/>
        </w:rPr>
        <w:t xml:space="preserve"> reais), sendo a primeira parcela devida no 5º (quinto) Dia Útil a contar da Data da Primeira Integralização ou em 30 (trinta) dias contados da data de assinatura deste Termo, e as demais </w:t>
      </w:r>
      <w:ins w:id="266" w:author="Matheus Gomes Faria" w:date="2020-06-21T16:34:00Z">
        <w:r w:rsidR="0054530D" w:rsidRPr="0054530D">
          <w:rPr>
            <w:rFonts w:ascii="Tahoma" w:hAnsi="Tahoma" w:cs="Tahoma"/>
            <w:sz w:val="21"/>
            <w:szCs w:val="21"/>
          </w:rPr>
          <w:t>no dia 15 (quinze) do mesmo mês de emissão da primeira fatura</w:t>
        </w:r>
        <w:r w:rsidR="0054530D" w:rsidRPr="0054530D">
          <w:rPr>
            <w:rFonts w:ascii="Tahoma" w:hAnsi="Tahoma" w:cs="Tahoma"/>
            <w:sz w:val="21"/>
            <w:szCs w:val="21"/>
          </w:rPr>
          <w:t xml:space="preserve"> </w:t>
        </w:r>
      </w:ins>
      <w:del w:id="267" w:author="Matheus Gomes Faria" w:date="2020-06-21T16:34:00Z">
        <w:r w:rsidRPr="004B0752" w:rsidDel="0054530D">
          <w:rPr>
            <w:rFonts w:ascii="Tahoma" w:hAnsi="Tahoma" w:cs="Tahoma"/>
            <w:sz w:val="21"/>
            <w:szCs w:val="21"/>
          </w:rPr>
          <w:delText>nas mesmas datas d</w:delText>
        </w:r>
      </w:del>
      <w:ins w:id="268" w:author="Matheus Gomes Faria" w:date="2020-06-21T16:34:00Z">
        <w:r w:rsidR="0054530D">
          <w:rPr>
            <w:rFonts w:ascii="Tahoma" w:hAnsi="Tahoma" w:cs="Tahoma"/>
            <w:sz w:val="21"/>
            <w:szCs w:val="21"/>
          </w:rPr>
          <w:t>n</w:t>
        </w:r>
      </w:ins>
      <w:r w:rsidRPr="004B0752">
        <w:rPr>
          <w:rFonts w:ascii="Tahoma" w:hAnsi="Tahoma" w:cs="Tahoma"/>
          <w:sz w:val="21"/>
          <w:szCs w:val="21"/>
        </w:rPr>
        <w:t>os anos subsequentes.</w:t>
      </w:r>
    </w:p>
    <w:p w14:paraId="226CDBDD"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53B663B" w14:textId="27356D1F" w:rsidR="00412131" w:rsidRPr="004B0752" w:rsidRDefault="008B1ECA"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No caso de inadimplemento no pagamento dos CRI ou de reestruturação das condições dos CRI após a emissão ou da participação em reuniões ou conferências telefônicas, serão devidas ao A</w:t>
      </w:r>
      <w:r w:rsidRPr="008B1ECA">
        <w:rPr>
          <w:rFonts w:ascii="Tahoma" w:hAnsi="Tahoma" w:cs="Tahoma"/>
          <w:sz w:val="21"/>
          <w:szCs w:val="21"/>
        </w:rPr>
        <w:t xml:space="preserve">gente Fiduciário, adicionalmente, o valor de </w:t>
      </w:r>
      <w:r w:rsidRPr="000716E8">
        <w:rPr>
          <w:rFonts w:ascii="Tahoma" w:hAnsi="Tahoma" w:cs="Tahoma"/>
          <w:sz w:val="21"/>
          <w:szCs w:val="21"/>
        </w:rPr>
        <w:t>R$ 500,00 (quinhentos reais)</w:t>
      </w:r>
      <w:r w:rsidRPr="004B0752">
        <w:rPr>
          <w:rFonts w:ascii="Tahoma" w:hAnsi="Tahoma" w:cs="Tahoma"/>
          <w:sz w:val="21"/>
          <w:szCs w:val="21"/>
        </w:rPr>
        <w:t xml:space="preserve"> por hora-homem de trabalho dedicado à (i) execução das garantias, (</w:t>
      </w:r>
      <w:proofErr w:type="spellStart"/>
      <w:r w:rsidRPr="004B0752">
        <w:rPr>
          <w:rFonts w:ascii="Tahoma" w:hAnsi="Tahoma" w:cs="Tahoma"/>
          <w:sz w:val="21"/>
          <w:szCs w:val="21"/>
        </w:rPr>
        <w:t>ii</w:t>
      </w:r>
      <w:proofErr w:type="spellEnd"/>
      <w:r w:rsidRPr="004B0752">
        <w:rPr>
          <w:rFonts w:ascii="Tahoma" w:hAnsi="Tahoma" w:cs="Tahoma"/>
          <w:sz w:val="21"/>
          <w:szCs w:val="21"/>
        </w:rPr>
        <w:t>) comparecimento em reuniões formais com a Emissora e/ou com os Titulares dos CRI; e (</w:t>
      </w:r>
      <w:proofErr w:type="spellStart"/>
      <w:r w:rsidRPr="004B0752">
        <w:rPr>
          <w:rFonts w:ascii="Tahoma" w:hAnsi="Tahoma" w:cs="Tahoma"/>
          <w:sz w:val="21"/>
          <w:szCs w:val="21"/>
        </w:rPr>
        <w:t>iii</w:t>
      </w:r>
      <w:proofErr w:type="spellEnd"/>
      <w:r w:rsidRPr="004B0752">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4B0752">
        <w:rPr>
          <w:rFonts w:ascii="Tahoma" w:hAnsi="Tahoma" w:cs="Tahoma"/>
          <w:sz w:val="21"/>
          <w:szCs w:val="21"/>
        </w:rPr>
        <w:t>ii</w:t>
      </w:r>
      <w:proofErr w:type="spellEnd"/>
      <w:r w:rsidRPr="004B0752">
        <w:rPr>
          <w:rFonts w:ascii="Tahoma" w:hAnsi="Tahoma" w:cs="Tahoma"/>
          <w:sz w:val="21"/>
          <w:szCs w:val="21"/>
        </w:rPr>
        <w:t>) prazos de pagamento e remuneração, e (</w:t>
      </w:r>
      <w:proofErr w:type="spellStart"/>
      <w:r w:rsidRPr="004B0752">
        <w:rPr>
          <w:rFonts w:ascii="Tahoma" w:hAnsi="Tahoma" w:cs="Tahoma"/>
          <w:sz w:val="21"/>
          <w:szCs w:val="21"/>
        </w:rPr>
        <w:t>iii</w:t>
      </w:r>
      <w:proofErr w:type="spellEnd"/>
      <w:r w:rsidRPr="004B0752">
        <w:rPr>
          <w:rFonts w:ascii="Tahoma" w:hAnsi="Tahoma" w:cs="Tahoma"/>
          <w:sz w:val="21"/>
          <w:szCs w:val="21"/>
        </w:rPr>
        <w:t>) condições relacionadas ao vencimento antecipado dos CRI, desde que não estejam previstos no presente Termo de Securitização. Os eventos relacionados a amortização dos CRI não são considerados reestruturação dos CRI.</w:t>
      </w:r>
    </w:p>
    <w:p w14:paraId="12CDC113" w14:textId="77777777" w:rsidR="00412131" w:rsidRPr="004B0752" w:rsidRDefault="00412131" w:rsidP="00412131">
      <w:pPr>
        <w:pStyle w:val="PargrafodaLista"/>
        <w:tabs>
          <w:tab w:val="left" w:pos="1843"/>
        </w:tabs>
        <w:spacing w:line="300" w:lineRule="exact"/>
        <w:ind w:right="-2"/>
        <w:jc w:val="both"/>
        <w:rPr>
          <w:rFonts w:ascii="Tahoma" w:hAnsi="Tahoma" w:cs="Tahoma"/>
          <w:b/>
          <w:sz w:val="21"/>
          <w:szCs w:val="21"/>
        </w:rPr>
      </w:pPr>
    </w:p>
    <w:p w14:paraId="7A74AEFF" w14:textId="4DDCA648"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b/>
          <w:sz w:val="21"/>
          <w:szCs w:val="21"/>
        </w:rPr>
      </w:pPr>
      <w:r w:rsidRPr="004B0752">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604C81">
        <w:rPr>
          <w:rFonts w:ascii="Tahoma" w:hAnsi="Tahoma" w:cs="Tahoma"/>
          <w:sz w:val="21"/>
          <w:szCs w:val="21"/>
        </w:rPr>
        <w:t xml:space="preserve"> </w:t>
      </w:r>
      <w:r w:rsidRPr="004B0752">
        <w:rPr>
          <w:rFonts w:ascii="Tahoma" w:hAnsi="Tahoma" w:cs="Tahoma"/>
          <w:sz w:val="21"/>
          <w:szCs w:val="21"/>
        </w:rPr>
        <w:t>Cedente após a realização do Patrimônio Separado.</w:t>
      </w:r>
    </w:p>
    <w:p w14:paraId="696A563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F7A2CE9"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D19B192"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DBE2074"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Caso a Emissora atrase o pagamento de quaisquer das remunerações previstas acima, estará sujeita a multa moratória de 2% (dois por cento) sobre o valor do débito, bem </w:t>
      </w:r>
      <w:r w:rsidRPr="004B0752">
        <w:rPr>
          <w:rFonts w:ascii="Tahoma" w:hAnsi="Tahoma" w:cs="Tahoma"/>
          <w:sz w:val="21"/>
          <w:szCs w:val="21"/>
        </w:rPr>
        <w:lastRenderedPageBreak/>
        <w:t xml:space="preserve">como a juros moratórios de 1% (um por cento) ao mês, ficando o valor do débito em atraso sujeito a atualização monetária pelo IPCA/IBGE, incidente desde a data da inadimplência até a data do efetivo pagamento, calculado </w:t>
      </w:r>
      <w:r w:rsidRPr="004B0752">
        <w:rPr>
          <w:rFonts w:ascii="Tahoma" w:hAnsi="Tahoma" w:cs="Tahoma"/>
          <w:i/>
          <w:sz w:val="21"/>
          <w:szCs w:val="21"/>
        </w:rPr>
        <w:t>pro rata die</w:t>
      </w:r>
      <w:r w:rsidRPr="004B0752">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B0752">
        <w:rPr>
          <w:rFonts w:ascii="Tahoma" w:hAnsi="Tahoma" w:cs="Tahoma"/>
          <w:i/>
          <w:iCs/>
          <w:sz w:val="21"/>
          <w:szCs w:val="21"/>
        </w:rPr>
        <w:t>pro rata die,</w:t>
      </w:r>
      <w:r w:rsidRPr="004B0752">
        <w:rPr>
          <w:rFonts w:ascii="Tahoma" w:hAnsi="Tahoma" w:cs="Tahoma"/>
          <w:sz w:val="21"/>
          <w:szCs w:val="21"/>
        </w:rPr>
        <w:t xml:space="preserve"> se necessário.</w:t>
      </w:r>
    </w:p>
    <w:p w14:paraId="61EFEA1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BF3658B"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B0752">
        <w:rPr>
          <w:rFonts w:ascii="Tahoma" w:hAnsi="Tahoma" w:cs="Tahoma"/>
          <w:i/>
          <w:sz w:val="21"/>
          <w:szCs w:val="21"/>
        </w:rPr>
        <w:t>pro-rata die</w:t>
      </w:r>
      <w:r w:rsidRPr="004B0752">
        <w:rPr>
          <w:rFonts w:ascii="Tahoma" w:hAnsi="Tahoma" w:cs="Tahoma"/>
          <w:sz w:val="21"/>
          <w:szCs w:val="21"/>
        </w:rPr>
        <w:t>”, se necessário.</w:t>
      </w:r>
    </w:p>
    <w:p w14:paraId="538B576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3A485A0"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As parcelas serão acrescidas de (i) ISS; (</w:t>
      </w:r>
      <w:proofErr w:type="spellStart"/>
      <w:r w:rsidRPr="004B0752">
        <w:rPr>
          <w:rFonts w:ascii="Tahoma" w:hAnsi="Tahoma" w:cs="Tahoma"/>
          <w:sz w:val="21"/>
          <w:szCs w:val="21"/>
        </w:rPr>
        <w:t>ii</w:t>
      </w:r>
      <w:proofErr w:type="spellEnd"/>
      <w:r w:rsidRPr="004B0752">
        <w:rPr>
          <w:rFonts w:ascii="Tahoma" w:hAnsi="Tahoma" w:cs="Tahoma"/>
          <w:sz w:val="21"/>
          <w:szCs w:val="21"/>
        </w:rPr>
        <w:t>) PIS; (</w:t>
      </w:r>
      <w:proofErr w:type="spellStart"/>
      <w:r w:rsidRPr="004B0752">
        <w:rPr>
          <w:rFonts w:ascii="Tahoma" w:hAnsi="Tahoma" w:cs="Tahoma"/>
          <w:sz w:val="21"/>
          <w:szCs w:val="21"/>
        </w:rPr>
        <w:t>iii</w:t>
      </w:r>
      <w:proofErr w:type="spellEnd"/>
      <w:r w:rsidRPr="004B0752">
        <w:rPr>
          <w:rFonts w:ascii="Tahoma" w:hAnsi="Tahoma" w:cs="Tahoma"/>
          <w:sz w:val="21"/>
          <w:szCs w:val="21"/>
        </w:rPr>
        <w:t>) COFINS; (</w:t>
      </w:r>
      <w:proofErr w:type="spellStart"/>
      <w:r w:rsidRPr="004B0752">
        <w:rPr>
          <w:rFonts w:ascii="Tahoma" w:hAnsi="Tahoma" w:cs="Tahoma"/>
          <w:sz w:val="21"/>
          <w:szCs w:val="21"/>
        </w:rPr>
        <w:t>iv</w:t>
      </w:r>
      <w:proofErr w:type="spellEnd"/>
      <w:r w:rsidRPr="004B0752">
        <w:rPr>
          <w:rFonts w:ascii="Tahoma" w:hAnsi="Tahoma" w:cs="Tahoma"/>
          <w:sz w:val="21"/>
          <w:szCs w:val="21"/>
        </w:rPr>
        <w:t xml:space="preserve">) CSLL; e (v) IR, nas alíquotas vigentes nas datas de cada pagamento. </w:t>
      </w:r>
    </w:p>
    <w:p w14:paraId="79A70CF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8AA12CA"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B0752">
        <w:rPr>
          <w:rFonts w:ascii="Tahoma" w:hAnsi="Tahoma" w:cs="Tahoma"/>
          <w:sz w:val="21"/>
          <w:szCs w:val="21"/>
        </w:rPr>
        <w:t>, sempre que possível,</w:t>
      </w:r>
      <w:r w:rsidRPr="004B0752">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F9F90F2" w14:textId="77777777" w:rsidR="00412131" w:rsidRPr="004B0752" w:rsidRDefault="00412131" w:rsidP="00412131">
      <w:pPr>
        <w:pStyle w:val="PargrafodaLista"/>
        <w:spacing w:line="300" w:lineRule="exact"/>
        <w:rPr>
          <w:rFonts w:ascii="Tahoma" w:hAnsi="Tahoma" w:cs="Tahoma"/>
          <w:sz w:val="21"/>
          <w:szCs w:val="21"/>
        </w:rPr>
      </w:pPr>
    </w:p>
    <w:p w14:paraId="37886B48"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7887B0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9E59005"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6D2D1A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0C2CD17"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3C42ACC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4EACAFF"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E7A72C7" w14:textId="77777777" w:rsidR="00412131" w:rsidRPr="004B0752" w:rsidRDefault="00412131" w:rsidP="00412131">
      <w:pPr>
        <w:pStyle w:val="PargrafodaLista"/>
        <w:spacing w:line="300" w:lineRule="exact"/>
        <w:rPr>
          <w:rFonts w:ascii="Tahoma" w:hAnsi="Tahoma" w:cs="Tahoma"/>
          <w:b/>
          <w:sz w:val="21"/>
          <w:szCs w:val="21"/>
        </w:rPr>
      </w:pPr>
    </w:p>
    <w:p w14:paraId="5A920379"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E9C283A" w14:textId="77777777" w:rsidR="00412131" w:rsidRPr="004B0752" w:rsidRDefault="00412131" w:rsidP="00412131">
      <w:pPr>
        <w:pStyle w:val="PargrafodaLista"/>
        <w:spacing w:line="300" w:lineRule="exact"/>
        <w:rPr>
          <w:rFonts w:ascii="Tahoma" w:hAnsi="Tahoma" w:cs="Tahoma"/>
          <w:sz w:val="21"/>
          <w:szCs w:val="21"/>
        </w:rPr>
      </w:pPr>
    </w:p>
    <w:p w14:paraId="37C008CB"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declarar, observadas as hipóteses dos Documentos da Operação, antecipadamente vencidos os CRI e seu lastro, e cobrar seu principal e acessórios;</w:t>
      </w:r>
    </w:p>
    <w:p w14:paraId="5D1E37C6" w14:textId="77777777" w:rsidR="00412131" w:rsidRPr="004B0752" w:rsidRDefault="00412131" w:rsidP="00412131">
      <w:pPr>
        <w:pStyle w:val="PargrafodaLista"/>
        <w:tabs>
          <w:tab w:val="left" w:pos="709"/>
        </w:tabs>
        <w:spacing w:line="300" w:lineRule="exact"/>
        <w:ind w:left="0" w:right="-2"/>
        <w:jc w:val="both"/>
        <w:rPr>
          <w:rFonts w:ascii="Tahoma" w:hAnsi="Tahoma" w:cs="Tahoma"/>
          <w:sz w:val="21"/>
          <w:szCs w:val="21"/>
        </w:rPr>
      </w:pPr>
    </w:p>
    <w:p w14:paraId="6B4E9393"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executar garantias, aplicando o produto no pagamento, integral ou proporcional, dos Titulares dos CRI;</w:t>
      </w:r>
    </w:p>
    <w:p w14:paraId="408056C7" w14:textId="77777777" w:rsidR="00412131" w:rsidRPr="004B0752" w:rsidRDefault="00412131" w:rsidP="00412131">
      <w:pPr>
        <w:spacing w:line="300" w:lineRule="exact"/>
        <w:ind w:right="-2"/>
        <w:jc w:val="both"/>
        <w:rPr>
          <w:rFonts w:ascii="Tahoma" w:hAnsi="Tahoma" w:cs="Tahoma"/>
          <w:sz w:val="21"/>
          <w:szCs w:val="21"/>
        </w:rPr>
      </w:pPr>
    </w:p>
    <w:p w14:paraId="168DEB2F"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tomar qualquer providência necessária para que os Titulares dos CRI realizem seus créditos; e</w:t>
      </w:r>
    </w:p>
    <w:p w14:paraId="5D842A36" w14:textId="77777777" w:rsidR="00412131" w:rsidRPr="004B0752" w:rsidRDefault="00412131" w:rsidP="00412131">
      <w:pPr>
        <w:spacing w:line="300" w:lineRule="exact"/>
        <w:ind w:right="-2"/>
        <w:jc w:val="both"/>
        <w:rPr>
          <w:rFonts w:ascii="Tahoma" w:hAnsi="Tahoma" w:cs="Tahoma"/>
          <w:sz w:val="21"/>
          <w:szCs w:val="21"/>
        </w:rPr>
      </w:pPr>
    </w:p>
    <w:p w14:paraId="3254460A"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660FC11A" w14:textId="77777777" w:rsidR="00412131" w:rsidRPr="00AB0795" w:rsidRDefault="00412131" w:rsidP="00AB0795">
      <w:pPr>
        <w:tabs>
          <w:tab w:val="left" w:pos="1134"/>
        </w:tabs>
        <w:spacing w:line="300" w:lineRule="exact"/>
        <w:ind w:right="-2"/>
        <w:jc w:val="both"/>
        <w:rPr>
          <w:rFonts w:ascii="Tahoma" w:hAnsi="Tahoma" w:cs="Tahoma"/>
          <w:sz w:val="21"/>
          <w:szCs w:val="21"/>
        </w:rPr>
      </w:pPr>
    </w:p>
    <w:p w14:paraId="056FE9A0" w14:textId="77777777" w:rsidR="00412131" w:rsidRPr="00AB0795" w:rsidRDefault="00412131" w:rsidP="00AB0795">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O Agente Fiduciário responde perante os Titulares dos CRI e a Emissora pelos prejuízos que lhes causar por culpa, </w:t>
      </w:r>
      <w:r w:rsidRPr="00AB0795">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B0795">
        <w:rPr>
          <w:rFonts w:ascii="Tahoma" w:hAnsi="Tahoma" w:cs="Tahoma"/>
          <w:sz w:val="21"/>
          <w:szCs w:val="21"/>
        </w:rPr>
        <w:t>.</w:t>
      </w:r>
    </w:p>
    <w:p w14:paraId="3162572C" w14:textId="77777777" w:rsidR="00412131" w:rsidRPr="00AB0795" w:rsidRDefault="00412131" w:rsidP="00AB0795">
      <w:pPr>
        <w:tabs>
          <w:tab w:val="left" w:pos="1134"/>
        </w:tabs>
        <w:spacing w:line="300" w:lineRule="exact"/>
        <w:ind w:right="-2"/>
        <w:jc w:val="both"/>
        <w:rPr>
          <w:rFonts w:ascii="Tahoma" w:hAnsi="Tahoma" w:cs="Tahoma"/>
          <w:sz w:val="21"/>
          <w:szCs w:val="21"/>
        </w:rPr>
      </w:pPr>
    </w:p>
    <w:p w14:paraId="24B707BB" w14:textId="77777777" w:rsidR="001E26E8" w:rsidRPr="00AB0795" w:rsidRDefault="001E26E8" w:rsidP="00AB0795">
      <w:pPr>
        <w:pStyle w:val="Ttulo1"/>
        <w:spacing w:before="0" w:after="0" w:line="300" w:lineRule="exact"/>
        <w:jc w:val="both"/>
        <w:rPr>
          <w:rFonts w:ascii="Tahoma" w:hAnsi="Tahoma" w:cs="Tahoma"/>
          <w:b w:val="0"/>
          <w:sz w:val="21"/>
          <w:szCs w:val="21"/>
        </w:rPr>
      </w:pPr>
      <w:bookmarkStart w:id="269" w:name="_Toc504570945"/>
      <w:bookmarkStart w:id="270" w:name="_Toc520205762"/>
      <w:bookmarkStart w:id="271" w:name="_Toc520230555"/>
      <w:bookmarkStart w:id="272" w:name="_Toc17968891"/>
      <w:bookmarkStart w:id="273" w:name="_Toc451888008"/>
      <w:bookmarkStart w:id="274" w:name="_Toc453263782"/>
      <w:r w:rsidRPr="00AB0795">
        <w:rPr>
          <w:rFonts w:ascii="Tahoma" w:hAnsi="Tahoma" w:cs="Tahoma"/>
          <w:sz w:val="21"/>
          <w:szCs w:val="21"/>
        </w:rPr>
        <w:t xml:space="preserve">CLÁUSULA XII – </w:t>
      </w:r>
      <w:r w:rsidRPr="00AB0795">
        <w:rPr>
          <w:rFonts w:ascii="Tahoma" w:hAnsi="Tahoma" w:cs="Tahoma"/>
          <w:smallCaps/>
          <w:sz w:val="21"/>
          <w:szCs w:val="21"/>
        </w:rPr>
        <w:t>ASSEMBLEIA GERAL DE TITULARES DOS CRI</w:t>
      </w:r>
      <w:bookmarkEnd w:id="269"/>
      <w:bookmarkEnd w:id="270"/>
      <w:bookmarkEnd w:id="271"/>
      <w:bookmarkEnd w:id="272"/>
    </w:p>
    <w:p w14:paraId="1CB0551F"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33BE44FA"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256905EF" w14:textId="77777777" w:rsidR="001E26E8" w:rsidRPr="00AB0795" w:rsidRDefault="001E26E8" w:rsidP="00AB0795">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91576DE" w14:textId="77777777" w:rsidR="001E26E8" w:rsidRPr="00AB0795" w:rsidRDefault="001E26E8" w:rsidP="00AB0795">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B0795">
        <w:rPr>
          <w:rFonts w:ascii="Tahoma" w:hAnsi="Tahoma" w:cs="Tahoma"/>
          <w:sz w:val="21"/>
          <w:szCs w:val="21"/>
        </w:rPr>
        <w:t>São exemplos de matérias de interesse dos Titulares dos CRI</w:t>
      </w:r>
      <w:r w:rsidR="004F382E" w:rsidRPr="00AB0795">
        <w:rPr>
          <w:rFonts w:ascii="Tahoma" w:hAnsi="Tahoma" w:cs="Tahoma"/>
          <w:sz w:val="21"/>
          <w:szCs w:val="21"/>
        </w:rPr>
        <w:t>, incluindo, mas não se limitando, a</w:t>
      </w:r>
      <w:r w:rsidRPr="00AB0795">
        <w:rPr>
          <w:rFonts w:ascii="Tahoma" w:hAnsi="Tahoma" w:cs="Tahoma"/>
          <w:sz w:val="21"/>
          <w:szCs w:val="21"/>
        </w:rPr>
        <w:t>: (i) remuneração e amortização dos CRI; (</w:t>
      </w:r>
      <w:proofErr w:type="spellStart"/>
      <w:r w:rsidRPr="00AB0795">
        <w:rPr>
          <w:rFonts w:ascii="Tahoma" w:hAnsi="Tahoma" w:cs="Tahoma"/>
          <w:sz w:val="21"/>
          <w:szCs w:val="21"/>
        </w:rPr>
        <w:t>ii</w:t>
      </w:r>
      <w:proofErr w:type="spellEnd"/>
      <w:r w:rsidRPr="00AB0795">
        <w:rPr>
          <w:rFonts w:ascii="Tahoma" w:hAnsi="Tahoma" w:cs="Tahoma"/>
          <w:sz w:val="21"/>
          <w:szCs w:val="21"/>
        </w:rPr>
        <w:t>) despesas da Emissora, não previstas neste Termo; (</w:t>
      </w:r>
      <w:proofErr w:type="spellStart"/>
      <w:r w:rsidRPr="00AB0795">
        <w:rPr>
          <w:rFonts w:ascii="Tahoma" w:hAnsi="Tahoma" w:cs="Tahoma"/>
          <w:sz w:val="21"/>
          <w:szCs w:val="21"/>
        </w:rPr>
        <w:t>iii</w:t>
      </w:r>
      <w:proofErr w:type="spellEnd"/>
      <w:r w:rsidRPr="00AB0795">
        <w:rPr>
          <w:rFonts w:ascii="Tahoma" w:hAnsi="Tahoma" w:cs="Tahoma"/>
          <w:sz w:val="21"/>
          <w:szCs w:val="21"/>
        </w:rPr>
        <w:t>) direito de voto e alterações de quóruns da Assembleia Geral; (</w:t>
      </w:r>
      <w:proofErr w:type="spellStart"/>
      <w:r w:rsidRPr="00AB0795">
        <w:rPr>
          <w:rFonts w:ascii="Tahoma" w:hAnsi="Tahoma" w:cs="Tahoma"/>
          <w:sz w:val="21"/>
          <w:szCs w:val="21"/>
        </w:rPr>
        <w:t>iv</w:t>
      </w:r>
      <w:proofErr w:type="spellEnd"/>
      <w:r w:rsidRPr="00AB0795">
        <w:rPr>
          <w:rFonts w:ascii="Tahoma" w:hAnsi="Tahoma" w:cs="Tahoma"/>
          <w:sz w:val="21"/>
          <w:szCs w:val="21"/>
        </w:rPr>
        <w:t xml:space="preserve">) novas normas de administração do Patrimônio Separado, opção por sua liquidação ou execução das Garantias; (v) substituição do Agente Fiduciário, salvo nas hipóteses expressamente previstas </w:t>
      </w:r>
      <w:r w:rsidRPr="00AB0795">
        <w:rPr>
          <w:rFonts w:ascii="Tahoma" w:hAnsi="Tahoma" w:cs="Tahoma"/>
          <w:sz w:val="21"/>
          <w:szCs w:val="21"/>
        </w:rPr>
        <w:lastRenderedPageBreak/>
        <w:t>no presente instrumento; (vi) escolha da entidade que substituirá a Emissora, nas hipóteses expressamente previstas no presente instrumento, entre outros.</w:t>
      </w:r>
    </w:p>
    <w:p w14:paraId="577E02B5" w14:textId="77777777" w:rsidR="001E26E8" w:rsidRPr="00AB0795" w:rsidRDefault="001E26E8" w:rsidP="00AB0795">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183AAE5A" w14:textId="77777777" w:rsidR="001E26E8" w:rsidRPr="00AB0795" w:rsidRDefault="001E26E8" w:rsidP="00AB0795">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B0795">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1E3F68F2" w14:textId="77777777" w:rsidR="001E26E8" w:rsidRPr="00AB0795" w:rsidRDefault="001E26E8" w:rsidP="00AB0795">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01A9D2E0"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B0795">
        <w:rPr>
          <w:rFonts w:ascii="Tahoma" w:hAnsi="Tahoma" w:cs="Tahoma"/>
          <w:sz w:val="21"/>
          <w:szCs w:val="21"/>
        </w:rPr>
        <w:t xml:space="preserve">caso aplicável, </w:t>
      </w:r>
      <w:r w:rsidRPr="00AB0795">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6B0B8F5F"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358831F7" w14:textId="77777777" w:rsidR="001E26E8" w:rsidRPr="00AB0795" w:rsidRDefault="001E26E8"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AB0795">
        <w:rPr>
          <w:rFonts w:ascii="Tahoma" w:hAnsi="Tahoma" w:cs="Tahoma"/>
          <w:sz w:val="21"/>
          <w:szCs w:val="21"/>
        </w:rPr>
        <w:t>dos</w:t>
      </w:r>
      <w:proofErr w:type="spellEnd"/>
      <w:r w:rsidRPr="00AB0795">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B0795">
        <w:rPr>
          <w:rFonts w:ascii="Tahoma" w:hAnsi="Tahoma" w:cs="Tahoma"/>
          <w:bCs/>
          <w:sz w:val="21"/>
          <w:szCs w:val="21"/>
        </w:rPr>
        <w:t>2.,</w:t>
      </w:r>
      <w:r w:rsidRPr="00AB0795">
        <w:rPr>
          <w:rFonts w:ascii="Tahoma" w:hAnsi="Tahoma" w:cs="Tahoma"/>
          <w:sz w:val="21"/>
          <w:szCs w:val="21"/>
        </w:rPr>
        <w:t xml:space="preserve"> não poderá ser dispensada.</w:t>
      </w:r>
    </w:p>
    <w:p w14:paraId="44F198E3" w14:textId="77777777" w:rsidR="003F3E2E" w:rsidRPr="00AB0795" w:rsidRDefault="003F3E2E" w:rsidP="00AB0795">
      <w:pPr>
        <w:pStyle w:val="PargrafodaLista"/>
        <w:tabs>
          <w:tab w:val="left" w:pos="1560"/>
        </w:tabs>
        <w:spacing w:line="300" w:lineRule="exact"/>
        <w:ind w:right="-2"/>
        <w:jc w:val="both"/>
        <w:rPr>
          <w:rFonts w:ascii="Tahoma" w:hAnsi="Tahoma" w:cs="Tahoma"/>
          <w:sz w:val="21"/>
          <w:szCs w:val="21"/>
        </w:rPr>
      </w:pPr>
    </w:p>
    <w:p w14:paraId="0383133C" w14:textId="77777777" w:rsidR="003F3E2E" w:rsidRPr="00AB0795" w:rsidRDefault="003F3E2E"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AB0795">
        <w:rPr>
          <w:rFonts w:ascii="Tahoma" w:hAnsi="Tahoma" w:cs="Tahoma"/>
          <w:sz w:val="21"/>
          <w:szCs w:val="21"/>
        </w:rPr>
        <w:t xml:space="preserve">de convocação </w:t>
      </w:r>
      <w:r w:rsidRPr="00AB0795">
        <w:rPr>
          <w:rFonts w:ascii="Tahoma" w:hAnsi="Tahoma" w:cs="Tahoma"/>
          <w:sz w:val="21"/>
          <w:szCs w:val="21"/>
        </w:rPr>
        <w:t xml:space="preserve">menos onerosa para a Emissora, esta poderá adotar o novo meio permitido sem necessidade </w:t>
      </w:r>
      <w:r w:rsidR="00BA7E71" w:rsidRPr="00AB0795">
        <w:rPr>
          <w:rFonts w:ascii="Tahoma" w:hAnsi="Tahoma" w:cs="Tahoma"/>
          <w:sz w:val="21"/>
          <w:szCs w:val="21"/>
        </w:rPr>
        <w:t>de anuência dos investidores, Agente Fiduciário ou aditamento ao presente Termo.</w:t>
      </w:r>
    </w:p>
    <w:p w14:paraId="5685A54F"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6023B099"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B0795">
        <w:rPr>
          <w:rFonts w:ascii="Tahoma" w:hAnsi="Tahoma" w:cs="Tahoma"/>
          <w:sz w:val="21"/>
          <w:szCs w:val="21"/>
        </w:rPr>
        <w:t>, bem como os representantes do Agente Fiduciário e da Emissora</w:t>
      </w:r>
      <w:r w:rsidRPr="00AB0795">
        <w:rPr>
          <w:rFonts w:ascii="Tahoma" w:hAnsi="Tahoma" w:cs="Tahoma"/>
          <w:sz w:val="21"/>
          <w:szCs w:val="21"/>
        </w:rPr>
        <w:t>.</w:t>
      </w:r>
    </w:p>
    <w:p w14:paraId="543AC2CF"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6D50683F" w14:textId="1465BC4A" w:rsidR="001E26E8" w:rsidRPr="00AB0795" w:rsidRDefault="00F45EE5"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Assembleia Geral realizar-se-á no local onde a Emissora ou o Agente Fiduciário, de acordo com quem realizou a convocação, </w:t>
      </w:r>
      <w:r>
        <w:rPr>
          <w:rFonts w:ascii="Tahoma" w:hAnsi="Tahoma" w:cs="Tahoma"/>
          <w:sz w:val="21"/>
          <w:szCs w:val="21"/>
        </w:rPr>
        <w:t>indicar</w:t>
      </w:r>
      <w:r w:rsidRPr="00AB0795">
        <w:rPr>
          <w:rFonts w:ascii="Tahoma" w:hAnsi="Tahoma" w:cs="Tahoma"/>
          <w:sz w:val="21"/>
          <w:szCs w:val="21"/>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40BC2C0D"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0DF2CF9C"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Aplicar-se-á à Assembleia Geral, no que couber, o disposto na Lei 9.514 e na Lei das Sociedades por Ações, a respeito das assembleias de acionistas</w:t>
      </w:r>
      <w:r w:rsidR="002142C5" w:rsidRPr="00AB0795">
        <w:rPr>
          <w:rFonts w:ascii="Tahoma" w:hAnsi="Tahoma" w:cs="Tahoma"/>
          <w:sz w:val="21"/>
          <w:szCs w:val="21"/>
        </w:rPr>
        <w:t>.</w:t>
      </w:r>
      <w:r w:rsidRPr="00AB0795">
        <w:rPr>
          <w:rFonts w:ascii="Tahoma" w:hAnsi="Tahoma" w:cs="Tahoma"/>
          <w:sz w:val="21"/>
          <w:szCs w:val="21"/>
        </w:rPr>
        <w:t xml:space="preserve"> </w:t>
      </w:r>
      <w:r w:rsidR="002142C5" w:rsidRPr="00AB0795">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B0795">
        <w:rPr>
          <w:rFonts w:ascii="Tahoma" w:hAnsi="Tahoma" w:cs="Tahoma"/>
          <w:sz w:val="21"/>
          <w:szCs w:val="21"/>
        </w:rPr>
        <w:t>, por meio de instrumento de mandato válido e eficaz. Cada CRI em Circulação corresponderá a um voto nas Assembleias Gerais.</w:t>
      </w:r>
    </w:p>
    <w:p w14:paraId="371341D4"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78D137A8"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0D51197A"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7B4B1118"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09DBB344"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4C7900C2"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presidência da Assembleia Geral caberá, de acordo com quem a convocou: </w:t>
      </w:r>
    </w:p>
    <w:p w14:paraId="591EF023"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12EF4A81"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ao Diretor Presidente ou Diretor de Relações com Investidores da Emissora;</w:t>
      </w:r>
    </w:p>
    <w:p w14:paraId="0109FDE6"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775E1B85"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 xml:space="preserve">ao representante do Agente Fiduciário; </w:t>
      </w:r>
    </w:p>
    <w:p w14:paraId="7052BBA5"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30F597C3"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 xml:space="preserve">ao Titular </w:t>
      </w:r>
      <w:proofErr w:type="spellStart"/>
      <w:r w:rsidRPr="00AB0795">
        <w:rPr>
          <w:rFonts w:ascii="Tahoma" w:hAnsi="Tahoma" w:cs="Tahoma"/>
          <w:sz w:val="21"/>
          <w:szCs w:val="21"/>
        </w:rPr>
        <w:t>dos</w:t>
      </w:r>
      <w:proofErr w:type="spellEnd"/>
      <w:r w:rsidRPr="00AB0795">
        <w:rPr>
          <w:rFonts w:ascii="Tahoma" w:hAnsi="Tahoma" w:cs="Tahoma"/>
          <w:sz w:val="21"/>
          <w:szCs w:val="21"/>
        </w:rPr>
        <w:t xml:space="preserve"> CRI eleito pelos demais; ou</w:t>
      </w:r>
    </w:p>
    <w:p w14:paraId="58CBE031"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2064952A"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àquele que for designado pela CVM.</w:t>
      </w:r>
    </w:p>
    <w:p w14:paraId="4DBB2C2C"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209A6B81" w14:textId="77777777" w:rsidR="001E26E8" w:rsidRPr="00AB0795" w:rsidRDefault="001E26E8"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B0795">
        <w:rPr>
          <w:rFonts w:ascii="Tahoma" w:hAnsi="Tahoma" w:cs="Tahoma"/>
          <w:sz w:val="21"/>
          <w:szCs w:val="21"/>
        </w:rPr>
        <w:t>ii</w:t>
      </w:r>
      <w:proofErr w:type="spellEnd"/>
      <w:r w:rsidRPr="00AB0795">
        <w:rPr>
          <w:rFonts w:ascii="Tahoma" w:hAnsi="Tahoma" w:cs="Tahoma"/>
          <w:sz w:val="21"/>
          <w:szCs w:val="21"/>
        </w:rPr>
        <w:t>) na alteração da remuneração, atualização monetária ou amortização dos CRI, ou de suas datas de pagamento, (</w:t>
      </w:r>
      <w:proofErr w:type="spellStart"/>
      <w:r w:rsidRPr="00AB0795">
        <w:rPr>
          <w:rFonts w:ascii="Tahoma" w:hAnsi="Tahoma" w:cs="Tahoma"/>
          <w:sz w:val="21"/>
          <w:szCs w:val="21"/>
        </w:rPr>
        <w:t>iii</w:t>
      </w:r>
      <w:proofErr w:type="spellEnd"/>
      <w:r w:rsidRPr="00AB0795">
        <w:rPr>
          <w:rFonts w:ascii="Tahoma" w:hAnsi="Tahoma" w:cs="Tahoma"/>
          <w:sz w:val="21"/>
          <w:szCs w:val="21"/>
        </w:rPr>
        <w:t>) na alteração da Data de Vencimento dos CRI, (</w:t>
      </w:r>
      <w:proofErr w:type="spellStart"/>
      <w:r w:rsidRPr="00AB0795">
        <w:rPr>
          <w:rFonts w:ascii="Tahoma" w:hAnsi="Tahoma" w:cs="Tahoma"/>
          <w:sz w:val="21"/>
          <w:szCs w:val="21"/>
        </w:rPr>
        <w:t>iv</w:t>
      </w:r>
      <w:proofErr w:type="spellEnd"/>
      <w:r w:rsidRPr="00AB0795">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270FBBEF" w14:textId="77777777" w:rsidR="007B5449" w:rsidRPr="00AB0795" w:rsidRDefault="007B5449" w:rsidP="00AB0795">
      <w:pPr>
        <w:pStyle w:val="PargrafodaLista"/>
        <w:tabs>
          <w:tab w:val="left" w:pos="709"/>
        </w:tabs>
        <w:spacing w:line="300" w:lineRule="exact"/>
        <w:ind w:left="0" w:right="-2"/>
        <w:jc w:val="both"/>
        <w:rPr>
          <w:rFonts w:ascii="Tahoma" w:hAnsi="Tahoma" w:cs="Tahoma"/>
          <w:sz w:val="21"/>
          <w:szCs w:val="21"/>
        </w:rPr>
      </w:pPr>
    </w:p>
    <w:p w14:paraId="21A98270" w14:textId="77777777" w:rsidR="000534DB" w:rsidRPr="00AB0795" w:rsidRDefault="000534DB"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Será considerada parte legítima para comparecer e votar nas Assembleias o investidor que for titular d</w:t>
      </w:r>
      <w:r w:rsidR="00AB2A41" w:rsidRPr="00AB0795">
        <w:rPr>
          <w:rFonts w:ascii="Tahoma" w:hAnsi="Tahoma" w:cs="Tahoma"/>
          <w:sz w:val="21"/>
          <w:szCs w:val="21"/>
        </w:rPr>
        <w:t>e</w:t>
      </w:r>
      <w:r w:rsidRPr="00AB0795">
        <w:rPr>
          <w:rFonts w:ascii="Tahoma" w:hAnsi="Tahoma" w:cs="Tahoma"/>
          <w:sz w:val="21"/>
          <w:szCs w:val="21"/>
        </w:rPr>
        <w:t xml:space="preserve"> CRI na data de realização da Assembleia, </w:t>
      </w:r>
      <w:r w:rsidR="00AB2A41" w:rsidRPr="00AB0795">
        <w:rPr>
          <w:rFonts w:ascii="Tahoma" w:hAnsi="Tahoma" w:cs="Tahoma"/>
          <w:sz w:val="21"/>
          <w:szCs w:val="21"/>
        </w:rPr>
        <w:t>mesmo que um outro investidor tenha sido titular de referido CRI na data de convocação da Assembleia.</w:t>
      </w:r>
      <w:r w:rsidR="007A18FB" w:rsidRPr="00AB0795">
        <w:rPr>
          <w:rFonts w:ascii="Tahoma" w:hAnsi="Tahoma" w:cs="Tahoma"/>
          <w:sz w:val="21"/>
          <w:szCs w:val="21"/>
        </w:rPr>
        <w:t xml:space="preserve"> </w:t>
      </w:r>
    </w:p>
    <w:p w14:paraId="7EFDC884" w14:textId="77777777" w:rsidR="000534DB" w:rsidRPr="00AB0795" w:rsidRDefault="000534DB" w:rsidP="00AB0795">
      <w:pPr>
        <w:pStyle w:val="PargrafodaLista"/>
        <w:tabs>
          <w:tab w:val="left" w:pos="709"/>
        </w:tabs>
        <w:spacing w:line="300" w:lineRule="exact"/>
        <w:ind w:left="0" w:right="-2"/>
        <w:jc w:val="both"/>
        <w:rPr>
          <w:rFonts w:ascii="Tahoma" w:hAnsi="Tahoma" w:cs="Tahoma"/>
          <w:sz w:val="21"/>
          <w:szCs w:val="21"/>
        </w:rPr>
      </w:pPr>
    </w:p>
    <w:p w14:paraId="69027B3E"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B0795">
        <w:rPr>
          <w:rFonts w:ascii="Tahoma" w:hAnsi="Tahoma" w:cs="Tahoma"/>
          <w:sz w:val="21"/>
          <w:szCs w:val="21"/>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AB0795">
        <w:rPr>
          <w:rFonts w:ascii="Tahoma" w:hAnsi="Tahoma" w:cs="Tahoma"/>
          <w:sz w:val="21"/>
          <w:szCs w:val="21"/>
        </w:rPr>
        <w:t>autorreguladoras</w:t>
      </w:r>
      <w:proofErr w:type="spellEnd"/>
      <w:r w:rsidR="00B56A4D" w:rsidRPr="00AB0795">
        <w:rPr>
          <w:rFonts w:ascii="Tahoma" w:hAnsi="Tahoma" w:cs="Tahoma"/>
          <w:sz w:val="21"/>
          <w:szCs w:val="21"/>
        </w:rPr>
        <w:t>, (</w:t>
      </w:r>
      <w:proofErr w:type="spellStart"/>
      <w:r w:rsidR="00B56A4D" w:rsidRPr="00AB0795">
        <w:rPr>
          <w:rFonts w:ascii="Tahoma" w:hAnsi="Tahoma" w:cs="Tahoma"/>
          <w:sz w:val="21"/>
          <w:szCs w:val="21"/>
        </w:rPr>
        <w:t>ii</w:t>
      </w:r>
      <w:proofErr w:type="spellEnd"/>
      <w:r w:rsidR="00B56A4D" w:rsidRPr="00AB0795">
        <w:rPr>
          <w:rFonts w:ascii="Tahoma" w:hAnsi="Tahoma" w:cs="Tahoma"/>
          <w:sz w:val="21"/>
          <w:szCs w:val="21"/>
        </w:rPr>
        <w:t>) decorrer da substituição ou da aquisição de novos créditos imobiliários pela Emissora; (</w:t>
      </w:r>
      <w:proofErr w:type="spellStart"/>
      <w:r w:rsidR="00B56A4D" w:rsidRPr="00AB0795">
        <w:rPr>
          <w:rFonts w:ascii="Tahoma" w:hAnsi="Tahoma" w:cs="Tahoma"/>
          <w:sz w:val="21"/>
          <w:szCs w:val="21"/>
        </w:rPr>
        <w:t>iii</w:t>
      </w:r>
      <w:proofErr w:type="spellEnd"/>
      <w:r w:rsidR="00B56A4D" w:rsidRPr="00AB0795">
        <w:rPr>
          <w:rFonts w:ascii="Tahoma" w:hAnsi="Tahoma" w:cs="Tahoma"/>
          <w:sz w:val="21"/>
          <w:szCs w:val="21"/>
        </w:rPr>
        <w:t>) for necessária em virtude da atualização dos dados cadastrais da Emissora ou dos prestadores de serviços, (</w:t>
      </w:r>
      <w:proofErr w:type="spellStart"/>
      <w:r w:rsidR="00B56A4D" w:rsidRPr="00AB0795">
        <w:rPr>
          <w:rFonts w:ascii="Tahoma" w:hAnsi="Tahoma" w:cs="Tahoma"/>
          <w:sz w:val="21"/>
          <w:szCs w:val="21"/>
        </w:rPr>
        <w:t>iv</w:t>
      </w:r>
      <w:proofErr w:type="spellEnd"/>
      <w:r w:rsidR="00B56A4D" w:rsidRPr="00AB0795">
        <w:rPr>
          <w:rFonts w:ascii="Tahoma" w:hAnsi="Tahoma" w:cs="Tahoma"/>
          <w:sz w:val="21"/>
          <w:szCs w:val="21"/>
        </w:rPr>
        <w:t xml:space="preserve">) envolver redução da remuneração dos prestadores de serviço descritos neste Termo; (v) decorrer de correção de erro formal, esclarecimento de redações, ou quando verificado erro de digitação, e desde que a </w:t>
      </w:r>
      <w:r w:rsidR="00B56A4D" w:rsidRPr="00AB0795">
        <w:rPr>
          <w:rFonts w:ascii="Tahoma" w:hAnsi="Tahoma" w:cs="Tahoma"/>
          <w:sz w:val="21"/>
          <w:szCs w:val="21"/>
        </w:rPr>
        <w:lastRenderedPageBreak/>
        <w:t>alteração não acarrete qualquer alteração na remuneração, no fluxo de pagamentos e nas garantias dos CRI; e (vi)</w:t>
      </w:r>
      <w:r w:rsidRPr="00AB0795">
        <w:rPr>
          <w:rFonts w:ascii="Tahoma" w:hAnsi="Tahoma" w:cs="Tahoma"/>
          <w:sz w:val="21"/>
          <w:szCs w:val="21"/>
        </w:rPr>
        <w:t xml:space="preserve"> </w:t>
      </w:r>
      <w:r w:rsidR="00B56A4D" w:rsidRPr="00AB0795">
        <w:rPr>
          <w:rFonts w:ascii="Tahoma" w:hAnsi="Tahoma" w:cs="Tahoma"/>
          <w:sz w:val="21"/>
          <w:szCs w:val="21"/>
        </w:rPr>
        <w:t xml:space="preserve">se destinar </w:t>
      </w:r>
      <w:r w:rsidRPr="00AB0795">
        <w:rPr>
          <w:rFonts w:ascii="Tahoma" w:hAnsi="Tahoma" w:cs="Tahoma"/>
          <w:sz w:val="21"/>
          <w:szCs w:val="21"/>
        </w:rPr>
        <w:t>ao ajuste de disposições que já estejam previamente estipuladas em tais instrumentos, para fins de atualização ou consolidação.</w:t>
      </w:r>
    </w:p>
    <w:p w14:paraId="1F3EED24"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4C1C3BF8"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As deliberações tomadas em Assembleias Gerais, observados o respectivo </w:t>
      </w:r>
      <w:r w:rsidRPr="00AB0795">
        <w:rPr>
          <w:rFonts w:ascii="Tahoma" w:hAnsi="Tahoma" w:cs="Tahoma"/>
          <w:i/>
          <w:sz w:val="21"/>
          <w:szCs w:val="21"/>
        </w:rPr>
        <w:t>quórum</w:t>
      </w:r>
      <w:r w:rsidRPr="00AB0795">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2357447" w14:textId="77777777" w:rsidR="001E26E8" w:rsidRPr="00AB0795" w:rsidRDefault="001E26E8" w:rsidP="00AB0795">
      <w:pPr>
        <w:tabs>
          <w:tab w:val="left" w:pos="709"/>
          <w:tab w:val="left" w:pos="1134"/>
        </w:tabs>
        <w:spacing w:line="300" w:lineRule="exact"/>
        <w:ind w:right="-2"/>
        <w:jc w:val="both"/>
        <w:rPr>
          <w:rFonts w:ascii="Tahoma" w:hAnsi="Tahoma" w:cs="Tahoma"/>
          <w:sz w:val="21"/>
          <w:szCs w:val="21"/>
        </w:rPr>
      </w:pPr>
    </w:p>
    <w:p w14:paraId="07BACA2C"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B0795">
        <w:rPr>
          <w:rFonts w:ascii="Tahoma" w:hAnsi="Tahoma" w:cs="Tahoma"/>
          <w:sz w:val="21"/>
          <w:szCs w:val="21"/>
        </w:rPr>
        <w:t>desta</w:t>
      </w:r>
      <w:proofErr w:type="gramEnd"/>
      <w:r w:rsidRPr="00AB0795">
        <w:rPr>
          <w:rFonts w:ascii="Tahoma" w:hAnsi="Tahoma" w:cs="Tahoma"/>
          <w:sz w:val="21"/>
          <w:szCs w:val="21"/>
        </w:rPr>
        <w:t xml:space="preserve"> causar prejuízos aos Titulares dos CRI. </w:t>
      </w:r>
    </w:p>
    <w:p w14:paraId="23EAAF8F"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7D5DD5EA"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13E47177"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3DE194A8" w14:textId="5A17BAAB" w:rsidR="001E26E8" w:rsidRPr="00AB0795" w:rsidRDefault="001E26E8" w:rsidP="00AB0795">
      <w:pPr>
        <w:pStyle w:val="PargrafodaLista"/>
        <w:numPr>
          <w:ilvl w:val="2"/>
          <w:numId w:val="24"/>
        </w:numPr>
        <w:tabs>
          <w:tab w:val="left" w:pos="709"/>
          <w:tab w:val="left" w:pos="1701"/>
        </w:tabs>
        <w:spacing w:line="300" w:lineRule="exact"/>
        <w:ind w:left="709" w:right="-2" w:firstLine="0"/>
        <w:jc w:val="both"/>
        <w:rPr>
          <w:rFonts w:ascii="Tahoma" w:hAnsi="Tahoma" w:cs="Tahoma"/>
          <w:sz w:val="21"/>
          <w:szCs w:val="21"/>
        </w:rPr>
      </w:pPr>
      <w:r w:rsidRPr="00AB0795">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1210D43D" w14:textId="77777777" w:rsidR="001E26E8" w:rsidRPr="00AB0795" w:rsidRDefault="001E26E8" w:rsidP="00AB0795">
      <w:pPr>
        <w:tabs>
          <w:tab w:val="left" w:pos="709"/>
          <w:tab w:val="left" w:pos="1134"/>
          <w:tab w:val="left" w:pos="1701"/>
        </w:tabs>
        <w:spacing w:line="300" w:lineRule="exact"/>
        <w:ind w:left="709" w:right="-2"/>
        <w:jc w:val="both"/>
        <w:rPr>
          <w:rFonts w:ascii="Tahoma" w:hAnsi="Tahoma" w:cs="Tahoma"/>
          <w:sz w:val="21"/>
          <w:szCs w:val="21"/>
        </w:rPr>
      </w:pPr>
    </w:p>
    <w:p w14:paraId="2AAAEE85" w14:textId="3445B75A" w:rsidR="00412131" w:rsidRPr="00AB0795" w:rsidRDefault="001E26E8" w:rsidP="00AB0795">
      <w:pPr>
        <w:pStyle w:val="PargrafodaLista"/>
        <w:numPr>
          <w:ilvl w:val="2"/>
          <w:numId w:val="24"/>
        </w:numPr>
        <w:tabs>
          <w:tab w:val="left" w:pos="1701"/>
        </w:tabs>
        <w:spacing w:line="300" w:lineRule="exact"/>
        <w:ind w:left="709" w:right="-2" w:firstLine="0"/>
        <w:jc w:val="both"/>
        <w:rPr>
          <w:rFonts w:ascii="Tahoma" w:hAnsi="Tahoma" w:cs="Tahoma"/>
          <w:sz w:val="21"/>
          <w:szCs w:val="21"/>
        </w:rPr>
      </w:pPr>
      <w:r w:rsidRPr="00AB0795">
        <w:rPr>
          <w:rFonts w:ascii="Tahoma" w:hAnsi="Tahoma" w:cs="Tahoma"/>
          <w:sz w:val="21"/>
          <w:szCs w:val="21"/>
        </w:rPr>
        <w:t xml:space="preserve">Somente após receber </w:t>
      </w:r>
      <w:r w:rsidR="006565B8" w:rsidRPr="00AB0795">
        <w:rPr>
          <w:rFonts w:ascii="Tahoma" w:hAnsi="Tahoma" w:cs="Tahoma"/>
          <w:sz w:val="21"/>
          <w:szCs w:val="21"/>
        </w:rPr>
        <w:t xml:space="preserve">orientação </w:t>
      </w:r>
      <w:r w:rsidRPr="00AB0795">
        <w:rPr>
          <w:rFonts w:ascii="Tahoma" w:hAnsi="Tahoma" w:cs="Tahoma"/>
          <w:sz w:val="21"/>
          <w:szCs w:val="21"/>
        </w:rPr>
        <w:t>do</w:t>
      </w:r>
      <w:r w:rsidR="006565B8" w:rsidRPr="00AB0795">
        <w:rPr>
          <w:rFonts w:ascii="Tahoma" w:hAnsi="Tahoma" w:cs="Tahoma"/>
          <w:sz w:val="21"/>
          <w:szCs w:val="21"/>
        </w:rPr>
        <w:t>s</w:t>
      </w:r>
      <w:r w:rsidRPr="00AB0795">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73"/>
      <w:bookmarkEnd w:id="274"/>
    </w:p>
    <w:p w14:paraId="7A8D2D4B" w14:textId="77777777" w:rsidR="00412131" w:rsidRPr="00AB0795" w:rsidRDefault="00412131" w:rsidP="00AB0795">
      <w:pPr>
        <w:tabs>
          <w:tab w:val="left" w:pos="1134"/>
        </w:tabs>
        <w:spacing w:line="300" w:lineRule="exact"/>
        <w:ind w:right="-2"/>
        <w:jc w:val="both"/>
        <w:rPr>
          <w:rFonts w:ascii="Tahoma" w:hAnsi="Tahoma" w:cs="Tahoma"/>
          <w:sz w:val="21"/>
          <w:szCs w:val="21"/>
        </w:rPr>
      </w:pPr>
    </w:p>
    <w:p w14:paraId="150F934E" w14:textId="77777777" w:rsidR="002142C5" w:rsidRPr="00AB0795" w:rsidRDefault="002142C5"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AB0795">
        <w:rPr>
          <w:rFonts w:ascii="Tahoma" w:hAnsi="Tahoma" w:cs="Tahoma"/>
          <w:sz w:val="21"/>
          <w:szCs w:val="21"/>
        </w:rPr>
        <w:t xml:space="preserve"> (incluindo controladas e controladoras)</w:t>
      </w:r>
      <w:r w:rsidRPr="00AB0795">
        <w:rPr>
          <w:rFonts w:ascii="Tahoma" w:hAnsi="Tahoma" w:cs="Tahoma"/>
          <w:sz w:val="21"/>
          <w:szCs w:val="21"/>
        </w:rPr>
        <w:t>; (</w:t>
      </w:r>
      <w:proofErr w:type="spellStart"/>
      <w:r w:rsidRPr="00AB0795">
        <w:rPr>
          <w:rFonts w:ascii="Tahoma" w:hAnsi="Tahoma" w:cs="Tahoma"/>
          <w:sz w:val="21"/>
          <w:szCs w:val="21"/>
        </w:rPr>
        <w:t>ii</w:t>
      </w:r>
      <w:proofErr w:type="spellEnd"/>
      <w:r w:rsidRPr="00AB0795">
        <w:rPr>
          <w:rFonts w:ascii="Tahoma" w:hAnsi="Tahoma" w:cs="Tahoma"/>
          <w:sz w:val="21"/>
          <w:szCs w:val="21"/>
        </w:rPr>
        <w:t>) os prestadores de serviços da emissão, seus sócios, diretores e funcionários e respectivas partes relacionadas</w:t>
      </w:r>
      <w:r w:rsidR="006565B8" w:rsidRPr="00AB0795">
        <w:rPr>
          <w:rFonts w:ascii="Tahoma" w:hAnsi="Tahoma" w:cs="Tahoma"/>
          <w:sz w:val="21"/>
          <w:szCs w:val="21"/>
        </w:rPr>
        <w:t xml:space="preserve"> (incluindo controladas e controladoras)</w:t>
      </w:r>
      <w:r w:rsidRPr="00AB0795">
        <w:rPr>
          <w:rFonts w:ascii="Tahoma" w:hAnsi="Tahoma" w:cs="Tahoma"/>
          <w:sz w:val="21"/>
          <w:szCs w:val="21"/>
        </w:rPr>
        <w:t>; e (</w:t>
      </w:r>
      <w:proofErr w:type="spellStart"/>
      <w:r w:rsidRPr="00AB0795">
        <w:rPr>
          <w:rFonts w:ascii="Tahoma" w:hAnsi="Tahoma" w:cs="Tahoma"/>
          <w:sz w:val="21"/>
          <w:szCs w:val="21"/>
        </w:rPr>
        <w:t>iii</w:t>
      </w:r>
      <w:proofErr w:type="spellEnd"/>
      <w:r w:rsidRPr="00AB0795">
        <w:rPr>
          <w:rFonts w:ascii="Tahoma" w:hAnsi="Tahoma" w:cs="Tahoma"/>
          <w:sz w:val="21"/>
          <w:szCs w:val="21"/>
        </w:rPr>
        <w:t>) qualquer Titular, de quaisquer dos CRI, que tenha interesse conflitante com os interesses do patrimônio em separado no assunto a deliberar.</w:t>
      </w:r>
    </w:p>
    <w:p w14:paraId="1192D0F5" w14:textId="77777777" w:rsidR="002142C5" w:rsidRPr="00AB0795" w:rsidRDefault="002142C5" w:rsidP="00AB0795">
      <w:pPr>
        <w:pStyle w:val="PargrafodaLista"/>
        <w:spacing w:line="300" w:lineRule="exact"/>
        <w:ind w:hanging="11"/>
        <w:rPr>
          <w:rFonts w:ascii="Tahoma" w:hAnsi="Tahoma" w:cs="Tahoma"/>
          <w:sz w:val="21"/>
          <w:szCs w:val="21"/>
        </w:rPr>
      </w:pPr>
    </w:p>
    <w:p w14:paraId="486714A1" w14:textId="77777777" w:rsidR="002142C5" w:rsidRPr="00AB0795" w:rsidRDefault="002142C5" w:rsidP="00AB0795">
      <w:pPr>
        <w:pStyle w:val="PargrafodaLista"/>
        <w:numPr>
          <w:ilvl w:val="2"/>
          <w:numId w:val="24"/>
        </w:numPr>
        <w:tabs>
          <w:tab w:val="left" w:pos="1701"/>
        </w:tabs>
        <w:spacing w:line="300" w:lineRule="exact"/>
        <w:ind w:right="-2" w:hanging="11"/>
        <w:jc w:val="both"/>
        <w:rPr>
          <w:rFonts w:ascii="Tahoma" w:hAnsi="Tahoma" w:cs="Tahoma"/>
          <w:sz w:val="21"/>
          <w:szCs w:val="21"/>
        </w:rPr>
      </w:pPr>
      <w:r w:rsidRPr="00AB0795">
        <w:rPr>
          <w:rFonts w:ascii="Tahoma" w:hAnsi="Tahoma" w:cs="Tahoma"/>
          <w:sz w:val="21"/>
          <w:szCs w:val="21"/>
        </w:rPr>
        <w:t>A vedação do item 12.13., acima, não se aplica nas seguintes hipóteses: (i) os Titulares do CRI sejam, exclusivamente, as pessoas mencionadas nos incisos (i) a (</w:t>
      </w:r>
      <w:proofErr w:type="spellStart"/>
      <w:r w:rsidRPr="00AB0795">
        <w:rPr>
          <w:rFonts w:ascii="Tahoma" w:hAnsi="Tahoma" w:cs="Tahoma"/>
          <w:sz w:val="21"/>
          <w:szCs w:val="21"/>
        </w:rPr>
        <w:t>iii</w:t>
      </w:r>
      <w:proofErr w:type="spellEnd"/>
      <w:r w:rsidRPr="00AB0795">
        <w:rPr>
          <w:rFonts w:ascii="Tahoma" w:hAnsi="Tahoma" w:cs="Tahoma"/>
          <w:sz w:val="21"/>
          <w:szCs w:val="21"/>
        </w:rPr>
        <w:t>), do item 12.13., acima; ou (</w:t>
      </w:r>
      <w:proofErr w:type="spellStart"/>
      <w:r w:rsidRPr="00AB0795">
        <w:rPr>
          <w:rFonts w:ascii="Tahoma" w:hAnsi="Tahoma" w:cs="Tahoma"/>
          <w:sz w:val="21"/>
          <w:szCs w:val="21"/>
        </w:rPr>
        <w:t>ii</w:t>
      </w:r>
      <w:proofErr w:type="spellEnd"/>
      <w:r w:rsidRPr="00AB0795">
        <w:rPr>
          <w:rFonts w:ascii="Tahoma" w:hAnsi="Tahoma" w:cs="Tahoma"/>
          <w:sz w:val="21"/>
          <w:szCs w:val="21"/>
        </w:rPr>
        <w:t xml:space="preserve">) houver aquiescência, expressa e manifestada na própria Assembleia </w:t>
      </w:r>
      <w:r w:rsidRPr="00AB0795">
        <w:rPr>
          <w:rFonts w:ascii="Tahoma" w:hAnsi="Tahoma" w:cs="Tahoma"/>
          <w:sz w:val="21"/>
          <w:szCs w:val="21"/>
        </w:rPr>
        <w:lastRenderedPageBreak/>
        <w:t>Geral, da maioria dos demais Titulares, ou em instrumento de procuração que se refira especificamente à assembleia em que se dará a permissão de voto.</w:t>
      </w:r>
    </w:p>
    <w:p w14:paraId="358F4539" w14:textId="77777777" w:rsidR="002142C5" w:rsidRPr="00AB0795" w:rsidRDefault="002142C5" w:rsidP="00AB0795">
      <w:pPr>
        <w:tabs>
          <w:tab w:val="left" w:pos="1134"/>
        </w:tabs>
        <w:spacing w:line="300" w:lineRule="exact"/>
        <w:ind w:right="-2"/>
        <w:jc w:val="both"/>
        <w:rPr>
          <w:rFonts w:ascii="Tahoma" w:hAnsi="Tahoma" w:cs="Tahoma"/>
          <w:sz w:val="21"/>
          <w:szCs w:val="21"/>
        </w:rPr>
      </w:pPr>
    </w:p>
    <w:p w14:paraId="545F624A"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6A4A8EC4" w14:textId="77777777" w:rsidR="00412131" w:rsidRPr="00AB0795" w:rsidRDefault="00412131" w:rsidP="00AB0795">
      <w:pPr>
        <w:pStyle w:val="Ttulo1"/>
        <w:spacing w:before="0" w:after="0" w:line="300" w:lineRule="exact"/>
        <w:jc w:val="both"/>
        <w:rPr>
          <w:rFonts w:ascii="Tahoma" w:hAnsi="Tahoma" w:cs="Tahoma"/>
          <w:b w:val="0"/>
          <w:sz w:val="21"/>
          <w:szCs w:val="21"/>
        </w:rPr>
      </w:pPr>
      <w:bookmarkStart w:id="275" w:name="_Toc451888009"/>
      <w:bookmarkStart w:id="276" w:name="_Toc453263783"/>
      <w:bookmarkStart w:id="277" w:name="_Toc17968892"/>
      <w:r w:rsidRPr="00AB0795">
        <w:rPr>
          <w:rFonts w:ascii="Tahoma" w:hAnsi="Tahoma" w:cs="Tahoma"/>
          <w:sz w:val="21"/>
          <w:szCs w:val="21"/>
        </w:rPr>
        <w:t xml:space="preserve">CLÁUSULA XIII – </w:t>
      </w:r>
      <w:r w:rsidRPr="00AB0795">
        <w:rPr>
          <w:rFonts w:ascii="Tahoma" w:hAnsi="Tahoma" w:cs="Tahoma"/>
          <w:smallCaps/>
          <w:sz w:val="21"/>
          <w:szCs w:val="21"/>
        </w:rPr>
        <w:t>LIQUIDAÇÃO DO PATRIMÔNIO SEPARADO</w:t>
      </w:r>
      <w:bookmarkEnd w:id="275"/>
      <w:bookmarkEnd w:id="276"/>
      <w:bookmarkEnd w:id="277"/>
    </w:p>
    <w:p w14:paraId="4953E5E5" w14:textId="77777777" w:rsidR="00412131" w:rsidRPr="00AB0795" w:rsidRDefault="00412131" w:rsidP="00AB0795">
      <w:pPr>
        <w:tabs>
          <w:tab w:val="left" w:pos="1134"/>
        </w:tabs>
        <w:spacing w:line="300" w:lineRule="exact"/>
        <w:ind w:left="1060" w:right="-2"/>
        <w:jc w:val="both"/>
        <w:rPr>
          <w:rFonts w:ascii="Tahoma" w:hAnsi="Tahoma" w:cs="Tahoma"/>
          <w:b/>
          <w:sz w:val="21"/>
          <w:szCs w:val="21"/>
        </w:rPr>
      </w:pPr>
    </w:p>
    <w:p w14:paraId="32A7633A"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 ocorrência de qualquer um dos seguintes eventos (em conjunto, os “</w:t>
      </w:r>
      <w:r w:rsidRPr="004B0752">
        <w:rPr>
          <w:rFonts w:ascii="Tahoma" w:hAnsi="Tahoma" w:cs="Tahoma"/>
          <w:sz w:val="21"/>
          <w:szCs w:val="21"/>
          <w:u w:val="single"/>
        </w:rPr>
        <w:t>Eventos de Liquidação do Patrimônio Separado</w:t>
      </w:r>
      <w:r w:rsidRPr="004B0752">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5A966429"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68D6CA8" w14:textId="77777777" w:rsidR="00412131" w:rsidRPr="004B0752" w:rsidRDefault="00412131" w:rsidP="00412131">
      <w:pPr>
        <w:numPr>
          <w:ilvl w:val="0"/>
          <w:numId w:val="7"/>
        </w:numPr>
        <w:spacing w:line="300" w:lineRule="exact"/>
        <w:ind w:left="1418" w:right="-2" w:hanging="709"/>
        <w:jc w:val="both"/>
        <w:rPr>
          <w:rFonts w:ascii="Tahoma" w:hAnsi="Tahoma" w:cs="Tahoma"/>
          <w:b/>
          <w:sz w:val="21"/>
          <w:szCs w:val="21"/>
        </w:rPr>
      </w:pPr>
      <w:r w:rsidRPr="004B0752">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0A8E5B3A" w14:textId="77777777" w:rsidR="00412131" w:rsidRPr="004B0752" w:rsidRDefault="00412131" w:rsidP="00412131">
      <w:pPr>
        <w:tabs>
          <w:tab w:val="left" w:pos="1134"/>
        </w:tabs>
        <w:spacing w:line="300" w:lineRule="exact"/>
        <w:ind w:left="709" w:right="-2" w:hanging="709"/>
        <w:jc w:val="both"/>
        <w:rPr>
          <w:rFonts w:ascii="Tahoma" w:hAnsi="Tahoma" w:cs="Tahoma"/>
          <w:b/>
          <w:sz w:val="21"/>
          <w:szCs w:val="21"/>
        </w:rPr>
      </w:pPr>
    </w:p>
    <w:p w14:paraId="124E6CA8"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pedido de falência formulado por terceiros em face da Emissora e não devidamente elidido ou cancelado pela Emissora, conforme o caso, no prazo legal;</w:t>
      </w:r>
    </w:p>
    <w:p w14:paraId="65AB1F6D"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70E193DA"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decretação de falência ou apresentação de pedido de autofalência pela Emissora;</w:t>
      </w:r>
    </w:p>
    <w:p w14:paraId="18F20AAF"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1890920D"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qualificação, pela Assembleia Geral, de uma Hipótese de Recompra Compulsória como Evento de Liquidação do Patrimônio Separado;</w:t>
      </w:r>
    </w:p>
    <w:p w14:paraId="7D3FB238"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0FA502B6"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865B70A" w14:textId="77777777" w:rsidR="00412131" w:rsidRPr="004B0752" w:rsidRDefault="00412131" w:rsidP="00412131">
      <w:pPr>
        <w:pStyle w:val="PargrafodaLista"/>
        <w:spacing w:line="300" w:lineRule="exact"/>
        <w:ind w:left="709" w:hanging="709"/>
        <w:rPr>
          <w:rFonts w:ascii="Tahoma" w:hAnsi="Tahoma" w:cs="Tahoma"/>
          <w:sz w:val="21"/>
          <w:szCs w:val="21"/>
        </w:rPr>
      </w:pPr>
    </w:p>
    <w:p w14:paraId="012BD9F2"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A54CE31" w14:textId="77777777" w:rsidR="00412131" w:rsidRPr="004B0752" w:rsidRDefault="00412131" w:rsidP="00412131">
      <w:pPr>
        <w:pStyle w:val="PargrafodaLista"/>
        <w:spacing w:line="300" w:lineRule="exact"/>
        <w:ind w:left="709" w:hanging="709"/>
        <w:rPr>
          <w:rFonts w:ascii="Tahoma" w:hAnsi="Tahoma" w:cs="Tahoma"/>
          <w:sz w:val="21"/>
          <w:szCs w:val="21"/>
        </w:rPr>
      </w:pPr>
    </w:p>
    <w:p w14:paraId="7276E6E5"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0D01AAE"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A9C6739"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2D30994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C75DD2A" w14:textId="77777777" w:rsidR="00412131" w:rsidRPr="004B0752" w:rsidRDefault="00412131" w:rsidP="00412131">
      <w:pPr>
        <w:pStyle w:val="PargrafodaLista"/>
        <w:numPr>
          <w:ilvl w:val="2"/>
          <w:numId w:val="26"/>
        </w:numPr>
        <w:tabs>
          <w:tab w:val="left" w:pos="709"/>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Caso a Assembleia Geral a que se refere o item 13.2 acima não seja instalada, o Agente Fiduciário deverá liquidar o Patrimônio Separado.</w:t>
      </w:r>
    </w:p>
    <w:p w14:paraId="10B264F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6D7D689"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14DFCD8" w14:textId="77777777" w:rsidR="00412131" w:rsidRPr="004B0752" w:rsidRDefault="00412131" w:rsidP="00412131">
      <w:pPr>
        <w:tabs>
          <w:tab w:val="left" w:pos="1843"/>
        </w:tabs>
        <w:spacing w:line="300" w:lineRule="exact"/>
        <w:ind w:right="-2"/>
        <w:jc w:val="both"/>
        <w:rPr>
          <w:rFonts w:ascii="Tahoma" w:hAnsi="Tahoma" w:cs="Tahoma"/>
          <w:b/>
          <w:sz w:val="21"/>
          <w:szCs w:val="21"/>
        </w:rPr>
      </w:pPr>
    </w:p>
    <w:p w14:paraId="67E9B159"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459D1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8A85B91"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Em referida Assembleia Geral, os Titulares dos CRI deverão deliberar: </w:t>
      </w:r>
      <w:r w:rsidRPr="004B0752">
        <w:rPr>
          <w:rFonts w:ascii="Tahoma" w:hAnsi="Tahoma" w:cs="Tahoma"/>
          <w:b/>
          <w:sz w:val="21"/>
          <w:szCs w:val="21"/>
        </w:rPr>
        <w:t>(i)</w:t>
      </w:r>
      <w:r w:rsidRPr="004B0752">
        <w:rPr>
          <w:rFonts w:ascii="Tahoma" w:hAnsi="Tahoma" w:cs="Tahoma"/>
          <w:sz w:val="21"/>
          <w:szCs w:val="21"/>
        </w:rPr>
        <w:t xml:space="preserve"> pela liquidação, total ou parcial, do Patrimônio Separado, hipótese na qual deverá ser nomeado o liquidante e as formas de liquidação; ou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3DCD85D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09483D7"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2C9296D0"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EB07CE3" w14:textId="77777777" w:rsidR="00412131" w:rsidRPr="004B0752" w:rsidRDefault="00412131" w:rsidP="00412131">
      <w:pPr>
        <w:pStyle w:val="PargrafodaLista"/>
        <w:numPr>
          <w:ilvl w:val="2"/>
          <w:numId w:val="26"/>
        </w:numPr>
        <w:tabs>
          <w:tab w:val="left" w:pos="1701"/>
        </w:tabs>
        <w:spacing w:line="300" w:lineRule="exact"/>
        <w:ind w:right="-2" w:hanging="11"/>
        <w:jc w:val="both"/>
        <w:rPr>
          <w:rFonts w:ascii="Tahoma" w:hAnsi="Tahoma" w:cs="Tahoma"/>
          <w:b/>
          <w:sz w:val="21"/>
          <w:szCs w:val="21"/>
        </w:rPr>
      </w:pPr>
      <w:r w:rsidRPr="004B0752">
        <w:rPr>
          <w:rFonts w:ascii="Tahoma" w:hAnsi="Tahoma" w:cs="Tahoma"/>
          <w:sz w:val="21"/>
          <w:szCs w:val="21"/>
        </w:rPr>
        <w:t xml:space="preserve">Na hipótese do inciso (v) do item 13.1., acima, e destituída a Emissora, caberá ao Agente Fiduciário ou à referida instituição administradora </w:t>
      </w:r>
      <w:r w:rsidRPr="004B0752">
        <w:rPr>
          <w:rFonts w:ascii="Tahoma" w:hAnsi="Tahoma" w:cs="Tahoma"/>
          <w:b/>
          <w:sz w:val="21"/>
          <w:szCs w:val="21"/>
        </w:rPr>
        <w:t>(i)</w:t>
      </w:r>
      <w:r w:rsidRPr="004B0752">
        <w:rPr>
          <w:rFonts w:ascii="Tahoma" w:hAnsi="Tahoma" w:cs="Tahoma"/>
          <w:sz w:val="21"/>
          <w:szCs w:val="21"/>
        </w:rPr>
        <w:t xml:space="preserve"> administrar os Créditos do Patrimônio Separado,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esgotar todos os recursos judiciais e extrajudiciais para a realização dos Créditos Imobiliários, bem como de suas respectivas garantias, caso aplicável,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ratear os recursos obtidos entre os Titulares dos CRI na proporção de CRI detidos, observado o disposto neste Termo de Securitização, e </w:t>
      </w:r>
      <w:r w:rsidRPr="004B0752">
        <w:rPr>
          <w:rFonts w:ascii="Tahoma" w:hAnsi="Tahoma" w:cs="Tahoma"/>
          <w:b/>
          <w:sz w:val="21"/>
          <w:szCs w:val="21"/>
        </w:rPr>
        <w:t>(</w:t>
      </w:r>
      <w:proofErr w:type="spellStart"/>
      <w:r w:rsidRPr="004B0752">
        <w:rPr>
          <w:rFonts w:ascii="Tahoma" w:hAnsi="Tahoma" w:cs="Tahoma"/>
          <w:b/>
          <w:sz w:val="21"/>
          <w:szCs w:val="21"/>
        </w:rPr>
        <w:t>iv</w:t>
      </w:r>
      <w:proofErr w:type="spellEnd"/>
      <w:r w:rsidRPr="004B0752">
        <w:rPr>
          <w:rFonts w:ascii="Tahoma" w:hAnsi="Tahoma" w:cs="Tahoma"/>
          <w:b/>
          <w:sz w:val="21"/>
          <w:szCs w:val="21"/>
        </w:rPr>
        <w:t>)</w:t>
      </w:r>
      <w:r w:rsidRPr="004B0752">
        <w:rPr>
          <w:rFonts w:ascii="Tahoma" w:hAnsi="Tahoma" w:cs="Tahoma"/>
          <w:sz w:val="21"/>
          <w:szCs w:val="21"/>
        </w:rPr>
        <w:t xml:space="preserve"> transferir os créditos oriundos dos Créditos Imobiliários e garantias eventualmente não realizados aos Titulares dos CRI, na proporção de CRI detidos. </w:t>
      </w:r>
    </w:p>
    <w:p w14:paraId="23B3C35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259C742"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4B0752">
        <w:rPr>
          <w:rFonts w:ascii="Tahoma" w:hAnsi="Tahoma" w:cs="Tahoma"/>
          <w:bCs/>
          <w:sz w:val="21"/>
          <w:szCs w:val="21"/>
        </w:rPr>
        <w:t>A realização dos direitos dos Titulares dos CRI estará limitada aos Créditos do Patrimônio Separado, nos termos do parágrafo 3</w:t>
      </w:r>
      <w:r w:rsidRPr="004B0752">
        <w:rPr>
          <w:rFonts w:ascii="Tahoma" w:hAnsi="Tahoma" w:cs="Tahoma"/>
          <w:bCs/>
          <w:sz w:val="21"/>
          <w:szCs w:val="21"/>
          <w:vertAlign w:val="superscript"/>
        </w:rPr>
        <w:t>o</w:t>
      </w:r>
      <w:r w:rsidRPr="004B0752">
        <w:rPr>
          <w:rFonts w:ascii="Tahoma" w:hAnsi="Tahoma" w:cs="Tahoma"/>
          <w:bCs/>
          <w:sz w:val="21"/>
          <w:szCs w:val="21"/>
        </w:rPr>
        <w:t xml:space="preserve"> do artigo 11 da Lei 9.514, não havendo qualquer outra garantia prestada por terceiros ou pela própria Emissora.</w:t>
      </w:r>
    </w:p>
    <w:p w14:paraId="093E02F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B04D5B0"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278" w:name="_Toc451888010"/>
      <w:bookmarkStart w:id="279" w:name="_Toc453263784"/>
      <w:bookmarkStart w:id="280" w:name="_Toc17968893"/>
      <w:r w:rsidRPr="004B0752">
        <w:rPr>
          <w:rFonts w:ascii="Tahoma" w:hAnsi="Tahoma" w:cs="Tahoma"/>
          <w:sz w:val="21"/>
          <w:szCs w:val="21"/>
        </w:rPr>
        <w:t xml:space="preserve">CLÁUSULA XIV – </w:t>
      </w:r>
      <w:r w:rsidRPr="004B0752">
        <w:rPr>
          <w:rFonts w:ascii="Tahoma" w:hAnsi="Tahoma" w:cs="Tahoma"/>
          <w:smallCaps/>
          <w:sz w:val="21"/>
          <w:szCs w:val="21"/>
        </w:rPr>
        <w:t>DESPESAS DO PATRIMÔNIO SEPARADO</w:t>
      </w:r>
      <w:bookmarkEnd w:id="278"/>
      <w:bookmarkEnd w:id="279"/>
      <w:bookmarkEnd w:id="280"/>
    </w:p>
    <w:p w14:paraId="7386827F"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A493FDF" w14:textId="7C3C2B63" w:rsidR="00412131" w:rsidRPr="004B0752" w:rsidRDefault="00412131" w:rsidP="00412131">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4B0752">
        <w:rPr>
          <w:rFonts w:ascii="Tahoma" w:hAnsi="Tahoma" w:cs="Tahoma"/>
          <w:sz w:val="21"/>
          <w:szCs w:val="21"/>
          <w:u w:val="single"/>
        </w:rPr>
        <w:t>Despesas</w:t>
      </w:r>
      <w:r w:rsidRPr="004B0752">
        <w:rPr>
          <w:rFonts w:ascii="Tahoma" w:hAnsi="Tahoma" w:cs="Tahoma"/>
          <w:sz w:val="21"/>
          <w:szCs w:val="21"/>
        </w:rPr>
        <w:t>”):</w:t>
      </w:r>
    </w:p>
    <w:p w14:paraId="3723F9B2"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A2EF787"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76DAFC63"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4A115607" w14:textId="47A809DD" w:rsidR="00412131" w:rsidRPr="004B0752" w:rsidRDefault="008B1ECA"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as despesas com prestadores de serviços contratados para a Emissão, tais como </w:t>
      </w:r>
      <w:r>
        <w:rPr>
          <w:rFonts w:ascii="Tahoma" w:hAnsi="Tahoma" w:cs="Tahoma"/>
          <w:sz w:val="21"/>
          <w:szCs w:val="21"/>
        </w:rPr>
        <w:t>Agente Fiduciário, C</w:t>
      </w:r>
      <w:r w:rsidRPr="004B0752">
        <w:rPr>
          <w:rFonts w:ascii="Tahoma" w:hAnsi="Tahoma" w:cs="Tahoma"/>
          <w:sz w:val="21"/>
          <w:szCs w:val="21"/>
        </w:rPr>
        <w:t>ustodiante,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161E3252" w14:textId="77777777" w:rsidR="00412131" w:rsidRPr="004B0752" w:rsidRDefault="00412131" w:rsidP="00412131">
      <w:pPr>
        <w:pStyle w:val="PargrafodaLista"/>
        <w:spacing w:line="300" w:lineRule="exact"/>
        <w:ind w:left="709" w:hanging="709"/>
        <w:rPr>
          <w:rFonts w:ascii="Tahoma" w:hAnsi="Tahoma" w:cs="Tahoma"/>
          <w:sz w:val="21"/>
          <w:szCs w:val="21"/>
        </w:rPr>
      </w:pPr>
    </w:p>
    <w:p w14:paraId="1F7D3D39"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as despesas com gestão dos Créditos Imobiliários Totais, como aquelas incorridas com </w:t>
      </w:r>
      <w:proofErr w:type="spellStart"/>
      <w:r w:rsidRPr="004B0752">
        <w:rPr>
          <w:rFonts w:ascii="Tahoma" w:hAnsi="Tahoma" w:cs="Tahoma"/>
          <w:sz w:val="21"/>
          <w:szCs w:val="21"/>
        </w:rPr>
        <w:t>boletagem</w:t>
      </w:r>
      <w:proofErr w:type="spellEnd"/>
      <w:r w:rsidRPr="004B0752">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2A2677C"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4B68C73A"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B0752">
        <w:rPr>
          <w:rFonts w:ascii="Tahoma" w:hAnsi="Tahoma" w:cs="Tahoma"/>
          <w:sz w:val="21"/>
          <w:szCs w:val="21"/>
        </w:rPr>
        <w:t>securitizadoras</w:t>
      </w:r>
      <w:proofErr w:type="spellEnd"/>
      <w:r w:rsidRPr="004B0752">
        <w:rPr>
          <w:rFonts w:ascii="Tahoma" w:hAnsi="Tahoma" w:cs="Tahoma"/>
          <w:sz w:val="21"/>
          <w:szCs w:val="21"/>
        </w:rPr>
        <w:t>, para resguardar os interesses dos Titulares dos CRI, e para realização dos Créditos do Patrimônio Separado, inclusive quanto à sua contabilização e auditoria financeira;</w:t>
      </w:r>
    </w:p>
    <w:p w14:paraId="0DAFEB58"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30E43855"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3E51D28C"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64070B24"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D434C73"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19D8D8F5"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remuneração e todas as verbas devidas às instituições financeiras onde se encontrem abertas as contas correntes integrantes do Patrimônio Separado;</w:t>
      </w:r>
    </w:p>
    <w:p w14:paraId="2F07E82D"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5D62D086" w14:textId="59CA6CFB"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despesas com registros e movimentação perante a CVM, </w:t>
      </w:r>
      <w:r w:rsidR="005258DE" w:rsidRPr="004B0752">
        <w:rPr>
          <w:rFonts w:ascii="Tahoma" w:hAnsi="Tahoma" w:cs="Tahoma"/>
          <w:sz w:val="21"/>
          <w:szCs w:val="21"/>
        </w:rPr>
        <w:t>B3</w:t>
      </w:r>
      <w:r w:rsidRPr="004B0752">
        <w:rPr>
          <w:rFonts w:ascii="Tahoma" w:hAnsi="Tahoma" w:cs="Tahoma"/>
          <w:sz w:val="21"/>
          <w:szCs w:val="21"/>
        </w:rPr>
        <w:t xml:space="preserve">, Juntas Comerciais e Cartórios de Registro de Títulos e Documentos, </w:t>
      </w:r>
      <w:r w:rsidR="002744C7" w:rsidRPr="004B0752">
        <w:rPr>
          <w:rFonts w:ascii="Tahoma" w:hAnsi="Tahoma" w:cs="Tahoma"/>
          <w:sz w:val="21"/>
          <w:szCs w:val="21"/>
        </w:rPr>
        <w:t xml:space="preserve">e demais custos de liquidação, registro, negociação e custódia de operações com ativos, </w:t>
      </w:r>
      <w:r w:rsidRPr="004B0752">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32E69E24"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544D8F69" w14:textId="77777777" w:rsidR="00412131" w:rsidRPr="004B0752" w:rsidRDefault="002744C7" w:rsidP="00412131">
      <w:pPr>
        <w:numPr>
          <w:ilvl w:val="0"/>
          <w:numId w:val="13"/>
        </w:numPr>
        <w:spacing w:line="300" w:lineRule="exact"/>
        <w:ind w:left="1418" w:right="-2" w:hanging="709"/>
        <w:jc w:val="both"/>
        <w:rPr>
          <w:rFonts w:ascii="Tahoma" w:hAnsi="Tahoma" w:cs="Tahoma"/>
          <w:sz w:val="21"/>
          <w:szCs w:val="21"/>
        </w:rPr>
      </w:pPr>
      <w:proofErr w:type="gramStart"/>
      <w:r w:rsidRPr="004B0752">
        <w:rPr>
          <w:rFonts w:ascii="Tahoma" w:hAnsi="Tahoma" w:cs="Tahoma"/>
          <w:sz w:val="21"/>
          <w:szCs w:val="21"/>
        </w:rPr>
        <w:t xml:space="preserve">custos e </w:t>
      </w:r>
      <w:r w:rsidR="00412131" w:rsidRPr="004B0752">
        <w:rPr>
          <w:rFonts w:ascii="Tahoma" w:hAnsi="Tahoma" w:cs="Tahoma"/>
          <w:sz w:val="21"/>
          <w:szCs w:val="21"/>
        </w:rPr>
        <w:t>despesas necessári</w:t>
      </w:r>
      <w:r w:rsidRPr="004B0752">
        <w:rPr>
          <w:rFonts w:ascii="Tahoma" w:hAnsi="Tahoma" w:cs="Tahoma"/>
          <w:sz w:val="21"/>
          <w:szCs w:val="21"/>
        </w:rPr>
        <w:t>os</w:t>
      </w:r>
      <w:r w:rsidR="00412131" w:rsidRPr="004B0752">
        <w:rPr>
          <w:rFonts w:ascii="Tahoma" w:hAnsi="Tahoma" w:cs="Tahoma"/>
          <w:sz w:val="21"/>
          <w:szCs w:val="21"/>
        </w:rPr>
        <w:t xml:space="preserve"> à realização de Assembleias Gerais, </w:t>
      </w:r>
      <w:r w:rsidRPr="004B0752">
        <w:rPr>
          <w:rFonts w:ascii="Tahoma" w:hAnsi="Tahoma" w:cs="Tahoma"/>
          <w:sz w:val="21"/>
          <w:szCs w:val="21"/>
        </w:rPr>
        <w:t>inclusive quanto à convocação, informe</w:t>
      </w:r>
      <w:proofErr w:type="gramEnd"/>
      <w:r w:rsidRPr="004B0752">
        <w:rPr>
          <w:rFonts w:ascii="Tahoma" w:hAnsi="Tahoma" w:cs="Tahoma"/>
          <w:sz w:val="21"/>
          <w:szCs w:val="21"/>
        </w:rPr>
        <w:t xml:space="preserve"> e correspondência a investidores, </w:t>
      </w:r>
      <w:r w:rsidR="00412131" w:rsidRPr="004B0752">
        <w:rPr>
          <w:rFonts w:ascii="Tahoma" w:hAnsi="Tahoma" w:cs="Tahoma"/>
          <w:sz w:val="21"/>
          <w:szCs w:val="21"/>
        </w:rPr>
        <w:t>na forma da regulamentação aplicável;</w:t>
      </w:r>
    </w:p>
    <w:p w14:paraId="3E83A229" w14:textId="77777777" w:rsidR="002744C7" w:rsidRPr="004B0752" w:rsidRDefault="002744C7" w:rsidP="003345E8">
      <w:pPr>
        <w:pStyle w:val="PargrafodaLista"/>
        <w:rPr>
          <w:rFonts w:ascii="Tahoma" w:hAnsi="Tahoma" w:cs="Tahoma"/>
          <w:sz w:val="21"/>
          <w:szCs w:val="21"/>
        </w:rPr>
      </w:pPr>
    </w:p>
    <w:p w14:paraId="5AF0D1C4" w14:textId="77777777" w:rsidR="002744C7" w:rsidRPr="004B0752" w:rsidRDefault="002744C7"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lastRenderedPageBreak/>
        <w:t>parcela de prejuízos não coberta por eventuais apólices de seguro contratadas e não decorrente de culpa ou dolo dos prestadores de serviço no exercício de suas funções;</w:t>
      </w:r>
    </w:p>
    <w:p w14:paraId="63AC21FF" w14:textId="77777777" w:rsidR="002744C7" w:rsidRPr="004B0752" w:rsidRDefault="002744C7" w:rsidP="003345E8">
      <w:pPr>
        <w:pStyle w:val="PargrafodaLista"/>
        <w:rPr>
          <w:rFonts w:ascii="Tahoma" w:hAnsi="Tahoma" w:cs="Tahoma"/>
          <w:sz w:val="21"/>
          <w:szCs w:val="21"/>
        </w:rPr>
      </w:pPr>
    </w:p>
    <w:p w14:paraId="5DA10CA6" w14:textId="77777777" w:rsidR="002744C7" w:rsidRPr="004B0752" w:rsidRDefault="002744C7"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eventuais prêmios de seguro;</w:t>
      </w:r>
    </w:p>
    <w:p w14:paraId="066F346B" w14:textId="77777777" w:rsidR="00190E8F" w:rsidRPr="004B0752" w:rsidRDefault="00190E8F" w:rsidP="003345E8">
      <w:pPr>
        <w:pStyle w:val="PargrafodaLista"/>
        <w:rPr>
          <w:rFonts w:ascii="Tahoma" w:hAnsi="Tahoma" w:cs="Tahoma"/>
          <w:sz w:val="21"/>
          <w:szCs w:val="21"/>
        </w:rPr>
      </w:pPr>
    </w:p>
    <w:p w14:paraId="733AA6DD" w14:textId="77777777" w:rsidR="00190E8F" w:rsidRPr="004B0752" w:rsidRDefault="00190E8F"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contribuições devidas às entidades administradoras do mercado organizado em que os CRI sejam admitidos à negociação, e gastos com seu registro para negociação;</w:t>
      </w:r>
    </w:p>
    <w:p w14:paraId="2C205CC1"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70932450"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honorários de advogados, custas e despesas correlatas (incluindo verbas de sucumbência) incorridas pela Emissora e/ou pelo Agente Fiduciário </w:t>
      </w:r>
      <w:r w:rsidR="006565B8" w:rsidRPr="004B0752">
        <w:rPr>
          <w:rFonts w:ascii="Tahoma" w:hAnsi="Tahoma" w:cs="Tahoma"/>
          <w:sz w:val="21"/>
          <w:szCs w:val="21"/>
        </w:rPr>
        <w:t xml:space="preserve">ou Instituição Custodiante </w:t>
      </w:r>
      <w:r w:rsidRPr="004B0752">
        <w:rPr>
          <w:rFonts w:ascii="Tahoma" w:hAnsi="Tahoma" w:cs="Tahoma"/>
          <w:sz w:val="21"/>
          <w:szCs w:val="21"/>
        </w:rPr>
        <w:t>na defesa de eventuais processos administrativos, arbitrais e/ou judiciais propostos contra o Patrimônio Separado;</w:t>
      </w:r>
    </w:p>
    <w:p w14:paraId="57E506D9"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0844A15B"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BEED076"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23C025BF"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quaisquer </w:t>
      </w:r>
      <w:r w:rsidR="00AE1D3B" w:rsidRPr="004B0752">
        <w:rPr>
          <w:rFonts w:ascii="Tahoma" w:hAnsi="Tahoma" w:cs="Tahoma"/>
          <w:sz w:val="21"/>
          <w:szCs w:val="21"/>
        </w:rPr>
        <w:t xml:space="preserve">taxas, impostos, </w:t>
      </w:r>
      <w:r w:rsidRPr="004B0752">
        <w:rPr>
          <w:rFonts w:ascii="Tahoma" w:hAnsi="Tahoma" w:cs="Tahoma"/>
          <w:sz w:val="21"/>
          <w:szCs w:val="21"/>
        </w:rPr>
        <w:t>tributos</w:t>
      </w:r>
      <w:r w:rsidR="00AE1D3B" w:rsidRPr="004B0752">
        <w:rPr>
          <w:rFonts w:ascii="Tahoma" w:hAnsi="Tahoma" w:cs="Tahoma"/>
          <w:sz w:val="21"/>
          <w:szCs w:val="21"/>
        </w:rPr>
        <w:t>,</w:t>
      </w:r>
      <w:r w:rsidRPr="004B0752">
        <w:rPr>
          <w:rFonts w:ascii="Tahoma" w:hAnsi="Tahoma" w:cs="Tahoma"/>
          <w:sz w:val="21"/>
          <w:szCs w:val="21"/>
        </w:rPr>
        <w:t xml:space="preserve"> encargos</w:t>
      </w:r>
      <w:r w:rsidR="00AE1D3B" w:rsidRPr="004B0752">
        <w:rPr>
          <w:rFonts w:ascii="Tahoma" w:hAnsi="Tahoma" w:cs="Tahoma"/>
          <w:sz w:val="21"/>
          <w:szCs w:val="21"/>
        </w:rPr>
        <w:t xml:space="preserve"> ou contribuições federais, estaduais, municipais ou autárquicas</w:t>
      </w:r>
      <w:r w:rsidRPr="004B0752">
        <w:rPr>
          <w:rFonts w:ascii="Tahoma" w:hAnsi="Tahoma" w:cs="Tahoma"/>
          <w:sz w:val="21"/>
          <w:szCs w:val="21"/>
        </w:rPr>
        <w:t>, presentes e futuros, que sejam imputados por lei à Emissora e/ou ao Patrimônio Separado</w:t>
      </w:r>
      <w:r w:rsidR="00AE1D3B" w:rsidRPr="004B0752">
        <w:rPr>
          <w:rFonts w:ascii="Tahoma" w:hAnsi="Tahoma" w:cs="Tahoma"/>
          <w:sz w:val="21"/>
          <w:szCs w:val="21"/>
        </w:rPr>
        <w:t xml:space="preserve">, ou que recaiam sobre os bens, direitos </w:t>
      </w:r>
      <w:r w:rsidRPr="004B0752">
        <w:rPr>
          <w:rFonts w:ascii="Tahoma" w:hAnsi="Tahoma" w:cs="Tahoma"/>
          <w:sz w:val="21"/>
          <w:szCs w:val="21"/>
        </w:rPr>
        <w:t xml:space="preserve"> </w:t>
      </w:r>
      <w:r w:rsidR="00AE1D3B" w:rsidRPr="004B0752">
        <w:rPr>
          <w:rFonts w:ascii="Tahoma" w:hAnsi="Tahoma" w:cs="Tahoma"/>
          <w:sz w:val="21"/>
          <w:szCs w:val="21"/>
        </w:rPr>
        <w:t xml:space="preserve">e obrigações do Patrimônio Separado, </w:t>
      </w:r>
      <w:r w:rsidRPr="004B0752">
        <w:rPr>
          <w:rFonts w:ascii="Tahoma" w:hAnsi="Tahoma" w:cs="Tahoma"/>
          <w:sz w:val="21"/>
          <w:szCs w:val="21"/>
        </w:rPr>
        <w:t>e</w:t>
      </w:r>
      <w:r w:rsidR="00AE1D3B" w:rsidRPr="004B0752">
        <w:rPr>
          <w:rFonts w:ascii="Tahoma" w:hAnsi="Tahoma" w:cs="Tahoma"/>
          <w:sz w:val="21"/>
          <w:szCs w:val="21"/>
        </w:rPr>
        <w:t>/ou</w:t>
      </w:r>
      <w:r w:rsidRPr="004B0752">
        <w:rPr>
          <w:rFonts w:ascii="Tahoma" w:hAnsi="Tahoma" w:cs="Tahoma"/>
          <w:sz w:val="21"/>
          <w:szCs w:val="21"/>
        </w:rPr>
        <w:t xml:space="preserve"> que possam afetar adversamente o cumprimento, pela Emissora, de suas obrigações assumidas neste Termo de Securitização;</w:t>
      </w:r>
    </w:p>
    <w:p w14:paraId="1D74D2ED" w14:textId="77777777" w:rsidR="00AE1D3B" w:rsidRPr="004B0752" w:rsidRDefault="00AE1D3B" w:rsidP="003345E8">
      <w:pPr>
        <w:pStyle w:val="PargrafodaLista"/>
        <w:rPr>
          <w:rFonts w:ascii="Tahoma" w:hAnsi="Tahoma" w:cs="Tahoma"/>
          <w:sz w:val="21"/>
          <w:szCs w:val="21"/>
        </w:rPr>
      </w:pPr>
    </w:p>
    <w:p w14:paraId="25CC8CF7" w14:textId="77777777" w:rsidR="00AE1D3B" w:rsidRPr="004B0752" w:rsidRDefault="00AE1D3B"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4B0752">
        <w:rPr>
          <w:rFonts w:ascii="Tahoma" w:hAnsi="Tahoma" w:cs="Tahoma"/>
          <w:sz w:val="21"/>
          <w:szCs w:val="21"/>
        </w:rPr>
        <w:t>securitizadoras</w:t>
      </w:r>
      <w:proofErr w:type="spellEnd"/>
      <w:r w:rsidRPr="004B0752">
        <w:rPr>
          <w:rFonts w:ascii="Tahoma" w:hAnsi="Tahoma" w:cs="Tahoma"/>
          <w:sz w:val="21"/>
          <w:szCs w:val="21"/>
        </w:rPr>
        <w:t>;</w:t>
      </w:r>
    </w:p>
    <w:p w14:paraId="3348A26B" w14:textId="77777777" w:rsidR="00412131" w:rsidRPr="004B0752" w:rsidRDefault="00412131" w:rsidP="00412131">
      <w:pPr>
        <w:pStyle w:val="PargrafodaLista"/>
        <w:spacing w:line="300" w:lineRule="exact"/>
        <w:ind w:left="709" w:hanging="709"/>
        <w:rPr>
          <w:rFonts w:ascii="Tahoma" w:hAnsi="Tahoma" w:cs="Tahoma"/>
          <w:sz w:val="21"/>
          <w:szCs w:val="21"/>
        </w:rPr>
      </w:pPr>
    </w:p>
    <w:p w14:paraId="048BAFAD"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DDF3A4A" w14:textId="77777777" w:rsidR="00412131" w:rsidRPr="004B0752" w:rsidRDefault="00412131" w:rsidP="00412131">
      <w:pPr>
        <w:pStyle w:val="PargrafodaLista"/>
        <w:spacing w:line="300" w:lineRule="exact"/>
        <w:ind w:left="709" w:hanging="709"/>
        <w:rPr>
          <w:rFonts w:ascii="Tahoma" w:hAnsi="Tahoma" w:cs="Tahoma"/>
          <w:sz w:val="21"/>
          <w:szCs w:val="21"/>
        </w:rPr>
      </w:pPr>
    </w:p>
    <w:p w14:paraId="77CC1CCB"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quaisquer outros horários, custos e despesas previstos neste Termo de Securitização.</w:t>
      </w:r>
    </w:p>
    <w:p w14:paraId="6C7997F2"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FC71707" w14:textId="77777777" w:rsidR="00412131" w:rsidRPr="004B0752" w:rsidRDefault="00412131" w:rsidP="00412131">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Constituirão despesas de responsabilidade dos Titulares dos CRI, que não incidem no Patrimônio Separado, os tributos previstos na Cláusula XVI, abaixo.</w:t>
      </w:r>
    </w:p>
    <w:p w14:paraId="63CB219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2D5551D" w14:textId="77777777" w:rsidR="00412131" w:rsidRPr="004B0752" w:rsidRDefault="00412131" w:rsidP="00412131">
      <w:pPr>
        <w:pStyle w:val="PargrafodaLista"/>
        <w:numPr>
          <w:ilvl w:val="1"/>
          <w:numId w:val="27"/>
        </w:numPr>
        <w:tabs>
          <w:tab w:val="left" w:pos="709"/>
        </w:tabs>
        <w:spacing w:line="300" w:lineRule="exact"/>
        <w:ind w:left="0" w:right="-2" w:firstLine="0"/>
        <w:jc w:val="both"/>
        <w:rPr>
          <w:rFonts w:ascii="Tahoma" w:hAnsi="Tahoma" w:cs="Tahoma"/>
          <w:i/>
          <w:sz w:val="21"/>
          <w:szCs w:val="21"/>
        </w:rPr>
      </w:pPr>
      <w:r w:rsidRPr="004B0752">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D2EDB2D" w14:textId="77777777" w:rsidR="0086008B" w:rsidRPr="004B0752" w:rsidRDefault="0086008B" w:rsidP="0086008B">
      <w:pPr>
        <w:pStyle w:val="PargrafodaLista"/>
        <w:rPr>
          <w:rFonts w:ascii="Tahoma" w:hAnsi="Tahoma" w:cs="Tahoma"/>
          <w:sz w:val="21"/>
          <w:szCs w:val="21"/>
        </w:rPr>
      </w:pPr>
    </w:p>
    <w:p w14:paraId="199B3C8C" w14:textId="77777777" w:rsidR="0086008B" w:rsidRPr="004B0752" w:rsidRDefault="0086008B" w:rsidP="0086008B">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lastRenderedPageBreak/>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736E8040" w14:textId="77777777" w:rsidR="0086008B" w:rsidRPr="004B0752" w:rsidRDefault="0086008B" w:rsidP="00412131">
      <w:pPr>
        <w:tabs>
          <w:tab w:val="left" w:pos="1134"/>
        </w:tabs>
        <w:spacing w:line="300" w:lineRule="exact"/>
        <w:ind w:right="-2"/>
        <w:jc w:val="both"/>
        <w:rPr>
          <w:rFonts w:ascii="Tahoma" w:hAnsi="Tahoma" w:cs="Tahoma"/>
          <w:sz w:val="21"/>
          <w:szCs w:val="21"/>
        </w:rPr>
      </w:pPr>
    </w:p>
    <w:p w14:paraId="713B1CB2"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281" w:name="_Toc451888011"/>
      <w:bookmarkStart w:id="282" w:name="_Toc453263785"/>
      <w:bookmarkStart w:id="283" w:name="_Toc17968894"/>
      <w:r w:rsidRPr="004B0752">
        <w:rPr>
          <w:rFonts w:ascii="Tahoma" w:hAnsi="Tahoma" w:cs="Tahoma"/>
          <w:sz w:val="21"/>
          <w:szCs w:val="21"/>
        </w:rPr>
        <w:t xml:space="preserve">CLÁUSULA XV – </w:t>
      </w:r>
      <w:r w:rsidRPr="004B0752">
        <w:rPr>
          <w:rFonts w:ascii="Tahoma" w:hAnsi="Tahoma" w:cs="Tahoma"/>
          <w:smallCaps/>
          <w:sz w:val="21"/>
          <w:szCs w:val="21"/>
        </w:rPr>
        <w:t>COMUNICAÇÕES E PUBLICIDADE</w:t>
      </w:r>
      <w:bookmarkEnd w:id="281"/>
      <w:bookmarkEnd w:id="282"/>
      <w:bookmarkEnd w:id="283"/>
    </w:p>
    <w:p w14:paraId="03C8C5D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85A6F3E" w14:textId="77777777" w:rsidR="00412131" w:rsidRPr="004B0752" w:rsidRDefault="00412131" w:rsidP="00412131">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As comunicações a serem enviadas por qualquer das Partes, nos termos deste Termo de Securitização, deverão ser encaminhadas para os seguintes endereços:</w:t>
      </w:r>
    </w:p>
    <w:p w14:paraId="506A88D2" w14:textId="77777777" w:rsidR="00412131" w:rsidRPr="004B0752" w:rsidRDefault="00412131" w:rsidP="00412131">
      <w:pPr>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B0752" w14:paraId="128D794E" w14:textId="77777777" w:rsidTr="007B199E">
        <w:tc>
          <w:tcPr>
            <w:tcW w:w="4503" w:type="dxa"/>
          </w:tcPr>
          <w:p w14:paraId="220FBE54" w14:textId="77777777" w:rsidR="00412131" w:rsidRPr="004B0752" w:rsidRDefault="00412131" w:rsidP="007B199E">
            <w:pPr>
              <w:tabs>
                <w:tab w:val="left" w:pos="1134"/>
              </w:tabs>
              <w:spacing w:line="300" w:lineRule="exact"/>
              <w:ind w:right="-2"/>
              <w:jc w:val="both"/>
              <w:rPr>
                <w:rFonts w:ascii="Tahoma" w:hAnsi="Tahoma" w:cs="Tahoma"/>
                <w:iCs/>
                <w:sz w:val="21"/>
                <w:szCs w:val="21"/>
                <w:u w:val="single"/>
              </w:rPr>
            </w:pPr>
            <w:r w:rsidRPr="004B0752">
              <w:rPr>
                <w:rFonts w:ascii="Tahoma" w:hAnsi="Tahoma" w:cs="Tahoma"/>
                <w:iCs/>
                <w:sz w:val="21"/>
                <w:szCs w:val="21"/>
                <w:u w:val="single"/>
              </w:rPr>
              <w:t>Para a Emissora</w:t>
            </w:r>
            <w:r w:rsidRPr="004B0752">
              <w:rPr>
                <w:rFonts w:ascii="Tahoma" w:hAnsi="Tahoma" w:cs="Tahoma"/>
                <w:iCs/>
                <w:sz w:val="21"/>
                <w:szCs w:val="21"/>
              </w:rPr>
              <w:t>:</w:t>
            </w:r>
          </w:p>
          <w:p w14:paraId="51054E6B" w14:textId="77777777" w:rsidR="00412131" w:rsidRPr="004B0752" w:rsidRDefault="00412131" w:rsidP="007B199E">
            <w:pPr>
              <w:tabs>
                <w:tab w:val="left" w:pos="1134"/>
              </w:tabs>
              <w:suppressAutoHyphens/>
              <w:spacing w:line="300" w:lineRule="exact"/>
              <w:ind w:right="-2"/>
              <w:jc w:val="both"/>
              <w:rPr>
                <w:rFonts w:ascii="Tahoma" w:hAnsi="Tahoma" w:cs="Tahoma"/>
                <w:b/>
                <w:sz w:val="21"/>
                <w:szCs w:val="21"/>
              </w:rPr>
            </w:pPr>
          </w:p>
          <w:p w14:paraId="539E37A9" w14:textId="77777777" w:rsidR="00412131" w:rsidRPr="004B0752" w:rsidRDefault="00412131" w:rsidP="007B199E">
            <w:pPr>
              <w:tabs>
                <w:tab w:val="left" w:pos="1134"/>
              </w:tabs>
              <w:spacing w:line="300" w:lineRule="exact"/>
              <w:ind w:right="-2"/>
              <w:jc w:val="both"/>
              <w:rPr>
                <w:rFonts w:ascii="Tahoma" w:hAnsi="Tahoma" w:cs="Tahoma"/>
                <w:b/>
                <w:sz w:val="21"/>
                <w:szCs w:val="21"/>
              </w:rPr>
            </w:pPr>
            <w:r w:rsidRPr="004B0752">
              <w:rPr>
                <w:rFonts w:ascii="Tahoma" w:hAnsi="Tahoma" w:cs="Tahoma"/>
                <w:b/>
                <w:sz w:val="21"/>
                <w:szCs w:val="21"/>
              </w:rPr>
              <w:t>Forte Securitizadora S.A.</w:t>
            </w:r>
          </w:p>
          <w:p w14:paraId="77CA3199"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 xml:space="preserve">At.: Sr. </w:t>
            </w:r>
            <w:r w:rsidR="00852281" w:rsidRPr="004B0752">
              <w:rPr>
                <w:rFonts w:ascii="Tahoma" w:hAnsi="Tahoma" w:cs="Tahoma"/>
                <w:sz w:val="21"/>
                <w:szCs w:val="21"/>
              </w:rPr>
              <w:t>Rodrigo Ribeiro</w:t>
            </w:r>
            <w:r w:rsidRPr="004B0752" w:rsidDel="004C38B5">
              <w:rPr>
                <w:rFonts w:ascii="Tahoma" w:hAnsi="Tahoma" w:cs="Tahoma"/>
                <w:snapToGrid w:val="0"/>
                <w:sz w:val="21"/>
                <w:szCs w:val="21"/>
              </w:rPr>
              <w:t xml:space="preserve"> </w:t>
            </w:r>
          </w:p>
          <w:p w14:paraId="22DDA74E" w14:textId="77777777" w:rsidR="00412131" w:rsidRPr="004B0752" w:rsidRDefault="00412131" w:rsidP="007B199E">
            <w:pPr>
              <w:tabs>
                <w:tab w:val="left" w:pos="1134"/>
              </w:tabs>
              <w:spacing w:line="300" w:lineRule="exact"/>
              <w:ind w:right="1"/>
              <w:jc w:val="both"/>
              <w:rPr>
                <w:rFonts w:ascii="Tahoma" w:hAnsi="Tahoma" w:cs="Tahoma"/>
                <w:sz w:val="21"/>
                <w:szCs w:val="21"/>
              </w:rPr>
            </w:pPr>
            <w:r w:rsidRPr="004B0752">
              <w:rPr>
                <w:rFonts w:ascii="Tahoma" w:hAnsi="Tahoma" w:cs="Tahoma"/>
                <w:sz w:val="21"/>
                <w:szCs w:val="21"/>
              </w:rPr>
              <w:t xml:space="preserve">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 41, CEP 04.551-010, São Paulo – SP</w:t>
            </w:r>
          </w:p>
          <w:p w14:paraId="2C682464"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Telefone: (11) 4118-0640</w:t>
            </w:r>
          </w:p>
          <w:p w14:paraId="3248EDFD" w14:textId="60BA99AE" w:rsidR="00412131" w:rsidRPr="004B0752" w:rsidRDefault="00412131" w:rsidP="008B1ECA">
            <w:pPr>
              <w:tabs>
                <w:tab w:val="left" w:pos="827"/>
                <w:tab w:val="left" w:pos="936"/>
              </w:tabs>
              <w:spacing w:line="300" w:lineRule="exact"/>
              <w:ind w:right="-2"/>
              <w:jc w:val="both"/>
              <w:rPr>
                <w:rFonts w:ascii="Tahoma" w:hAnsi="Tahoma" w:cs="Tahoma"/>
                <w:sz w:val="21"/>
                <w:szCs w:val="21"/>
              </w:rPr>
            </w:pPr>
            <w:r w:rsidRPr="004B0752">
              <w:rPr>
                <w:rFonts w:ascii="Tahoma" w:hAnsi="Tahoma" w:cs="Tahoma"/>
                <w:sz w:val="21"/>
                <w:szCs w:val="21"/>
              </w:rPr>
              <w:t xml:space="preserve">E-mail: </w:t>
            </w:r>
            <w:hyperlink r:id="rId17" w:history="1">
              <w:r w:rsidR="008B1ECA" w:rsidRPr="00843F7C">
                <w:rPr>
                  <w:rStyle w:val="Hyperlink"/>
                  <w:rFonts w:ascii="Tahoma" w:hAnsi="Tahoma" w:cs="Tahoma"/>
                  <w:sz w:val="21"/>
                  <w:szCs w:val="21"/>
                </w:rPr>
                <w:t>gestao@fortesec.com.br</w:t>
              </w:r>
            </w:hyperlink>
            <w:r w:rsidRPr="004B0752" w:rsidDel="003549F0">
              <w:rPr>
                <w:rFonts w:ascii="Tahoma" w:hAnsi="Tahoma" w:cs="Tahoma"/>
                <w:sz w:val="21"/>
                <w:szCs w:val="21"/>
              </w:rPr>
              <w:t xml:space="preserve"> </w:t>
            </w:r>
          </w:p>
        </w:tc>
        <w:tc>
          <w:tcPr>
            <w:tcW w:w="4961" w:type="dxa"/>
          </w:tcPr>
          <w:p w14:paraId="5EB08D7D" w14:textId="77777777" w:rsidR="00987552" w:rsidRPr="00AE71BC" w:rsidRDefault="00987552" w:rsidP="00987552">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Para o Agente Fiduciário</w:t>
            </w:r>
            <w:r w:rsidRPr="00AE71BC">
              <w:rPr>
                <w:rFonts w:ascii="Tahoma" w:hAnsi="Tahoma" w:cs="Tahoma"/>
                <w:sz w:val="21"/>
                <w:szCs w:val="21"/>
              </w:rPr>
              <w:t>:</w:t>
            </w:r>
          </w:p>
          <w:p w14:paraId="3630D957" w14:textId="77777777" w:rsidR="00987552" w:rsidRPr="00AE71BC" w:rsidRDefault="00987552" w:rsidP="00987552">
            <w:pPr>
              <w:widowControl w:val="0"/>
              <w:tabs>
                <w:tab w:val="left" w:pos="1134"/>
              </w:tabs>
              <w:suppressAutoHyphens/>
              <w:spacing w:line="300" w:lineRule="exact"/>
              <w:ind w:right="-2"/>
              <w:jc w:val="both"/>
              <w:rPr>
                <w:rFonts w:ascii="Tahoma" w:hAnsi="Tahoma" w:cs="Tahoma"/>
                <w:sz w:val="21"/>
                <w:szCs w:val="21"/>
              </w:rPr>
            </w:pPr>
          </w:p>
          <w:p w14:paraId="0B0EABC9" w14:textId="35139F4D" w:rsidR="00987552" w:rsidRPr="00AE71BC" w:rsidRDefault="00987552" w:rsidP="00987552">
            <w:pPr>
              <w:widowControl w:val="0"/>
              <w:tabs>
                <w:tab w:val="left" w:pos="1134"/>
              </w:tabs>
              <w:spacing w:line="300" w:lineRule="exact"/>
              <w:ind w:right="-2"/>
              <w:jc w:val="both"/>
              <w:rPr>
                <w:rFonts w:ascii="Tahoma" w:hAnsi="Tahoma" w:cs="Tahoma"/>
                <w:sz w:val="21"/>
                <w:szCs w:val="21"/>
              </w:rPr>
            </w:pPr>
            <w:r>
              <w:rPr>
                <w:rFonts w:ascii="Tahoma" w:hAnsi="Tahoma" w:cs="Tahoma"/>
                <w:b/>
                <w:sz w:val="21"/>
                <w:szCs w:val="21"/>
              </w:rPr>
              <w:t xml:space="preserve">Simplific Pavarini Distribuição de Títulos e Valores Mobiliários </w:t>
            </w:r>
            <w:proofErr w:type="spellStart"/>
            <w:r>
              <w:rPr>
                <w:rFonts w:ascii="Tahoma" w:hAnsi="Tahoma" w:cs="Tahoma"/>
                <w:b/>
                <w:sz w:val="21"/>
                <w:szCs w:val="21"/>
              </w:rPr>
              <w:t>LTDA.</w:t>
            </w:r>
            <w:r w:rsidRPr="00AE71BC">
              <w:rPr>
                <w:rFonts w:ascii="Tahoma" w:hAnsi="Tahoma" w:cs="Tahoma"/>
                <w:sz w:val="21"/>
                <w:szCs w:val="21"/>
              </w:rPr>
              <w:t>At</w:t>
            </w:r>
            <w:proofErr w:type="spellEnd"/>
            <w:r w:rsidRPr="00AE71BC">
              <w:rPr>
                <w:rFonts w:ascii="Tahoma" w:hAnsi="Tahoma" w:cs="Tahoma"/>
                <w:sz w:val="21"/>
                <w:szCs w:val="21"/>
              </w:rPr>
              <w:t>.:</w:t>
            </w:r>
            <w:r>
              <w:rPr>
                <w:rFonts w:ascii="Tahoma" w:hAnsi="Tahoma" w:cs="Tahoma"/>
                <w:sz w:val="21"/>
                <w:szCs w:val="21"/>
              </w:rPr>
              <w:t xml:space="preserve"> Matheus Gomes Faria</w:t>
            </w:r>
            <w:del w:id="284" w:author="Matheus Gomes Faria" w:date="2020-06-21T16:36:00Z">
              <w:r w:rsidDel="00322E63">
                <w:rPr>
                  <w:rFonts w:ascii="Tahoma" w:hAnsi="Tahoma" w:cs="Tahoma"/>
                  <w:sz w:val="21"/>
                  <w:szCs w:val="21"/>
                </w:rPr>
                <w:delText xml:space="preserve"> </w:delText>
              </w:r>
            </w:del>
            <w:r>
              <w:rPr>
                <w:rFonts w:ascii="Tahoma" w:hAnsi="Tahoma" w:cs="Tahoma"/>
                <w:sz w:val="21"/>
                <w:szCs w:val="21"/>
              </w:rPr>
              <w:t xml:space="preserve"> /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4CE0F4F1" w14:textId="77777777" w:rsidR="00987552" w:rsidRPr="00AE71BC" w:rsidRDefault="00987552" w:rsidP="00987552">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6D21A0DB" w14:textId="77777777" w:rsidR="00987552" w:rsidRPr="00AE71BC" w:rsidRDefault="00987552" w:rsidP="00987552">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435AEEF1" w14:textId="73391301" w:rsidR="00412131" w:rsidRPr="004B0752" w:rsidRDefault="009C5AA3" w:rsidP="00987552">
            <w:pPr>
              <w:tabs>
                <w:tab w:val="left" w:pos="1134"/>
              </w:tabs>
              <w:spacing w:line="300" w:lineRule="exact"/>
              <w:ind w:right="-2"/>
              <w:jc w:val="both"/>
              <w:rPr>
                <w:rFonts w:ascii="Tahoma" w:hAnsi="Tahoma" w:cs="Tahoma"/>
                <w:sz w:val="21"/>
                <w:szCs w:val="21"/>
              </w:rPr>
            </w:pPr>
            <w:hyperlink r:id="rId18" w:history="1">
              <w:r w:rsidR="00987552" w:rsidRPr="008A1990">
                <w:rPr>
                  <w:rStyle w:val="Hyperlink"/>
                  <w:rFonts w:ascii="Tahoma" w:hAnsi="Tahoma" w:cs="Tahoma"/>
                  <w:sz w:val="21"/>
                  <w:szCs w:val="21"/>
                </w:rPr>
                <w:t>E-mail</w:t>
              </w:r>
              <w:r w:rsidR="00987552" w:rsidRPr="008A1990">
                <w:rPr>
                  <w:rStyle w:val="Hyperlink"/>
                  <w:rFonts w:ascii="Tahoma" w:hAnsi="Tahoma" w:cs="Tahoma"/>
                  <w:bCs/>
                  <w:sz w:val="21"/>
                  <w:szCs w:val="21"/>
                </w:rPr>
                <w:t>spestruturacao@simplificpavarini.com.br</w:t>
              </w:r>
            </w:hyperlink>
            <w:r w:rsidR="00987552" w:rsidRPr="00280D0F">
              <w:rPr>
                <w:rFonts w:ascii="Tahoma" w:hAnsi="Tahoma" w:cs="Tahoma"/>
                <w:bCs/>
                <w:sz w:val="21"/>
                <w:szCs w:val="21"/>
              </w:rPr>
              <w:t>;</w:t>
            </w:r>
            <w:r w:rsidR="00987552">
              <w:rPr>
                <w:rFonts w:ascii="Tahoma" w:hAnsi="Tahoma" w:cs="Tahoma"/>
                <w:bCs/>
                <w:sz w:val="21"/>
                <w:szCs w:val="21"/>
              </w:rPr>
              <w:t xml:space="preserve"> </w:t>
            </w:r>
          </w:p>
        </w:tc>
      </w:tr>
    </w:tbl>
    <w:p w14:paraId="5873727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FFA0901" w14:textId="77777777" w:rsidR="00412131" w:rsidRPr="004B0752" w:rsidRDefault="00412131" w:rsidP="00412131">
      <w:pPr>
        <w:pStyle w:val="PargrafodaLista"/>
        <w:numPr>
          <w:ilvl w:val="2"/>
          <w:numId w:val="28"/>
        </w:numPr>
        <w:tabs>
          <w:tab w:val="left" w:pos="1701"/>
        </w:tabs>
        <w:spacing w:line="300" w:lineRule="exact"/>
        <w:ind w:left="709" w:firstLine="0"/>
        <w:jc w:val="both"/>
        <w:rPr>
          <w:rFonts w:ascii="Tahoma" w:hAnsi="Tahoma" w:cs="Tahoma"/>
          <w:sz w:val="21"/>
          <w:szCs w:val="21"/>
        </w:rPr>
      </w:pPr>
      <w:r w:rsidRPr="004B0752">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16384EC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9339D03" w14:textId="77777777" w:rsidR="00412131" w:rsidRPr="004B0752" w:rsidRDefault="00412131" w:rsidP="00412131">
      <w:pPr>
        <w:pStyle w:val="PargrafodaLista"/>
        <w:numPr>
          <w:ilvl w:val="2"/>
          <w:numId w:val="28"/>
        </w:numPr>
        <w:tabs>
          <w:tab w:val="left" w:pos="1701"/>
        </w:tabs>
        <w:spacing w:line="300" w:lineRule="exact"/>
        <w:ind w:left="709" w:firstLine="0"/>
        <w:jc w:val="both"/>
        <w:rPr>
          <w:rFonts w:ascii="Tahoma" w:hAnsi="Tahoma" w:cs="Tahoma"/>
          <w:sz w:val="21"/>
          <w:szCs w:val="21"/>
        </w:rPr>
      </w:pPr>
      <w:r w:rsidRPr="004B0752">
        <w:rPr>
          <w:rFonts w:ascii="Tahoma" w:hAnsi="Tahoma" w:cs="Tahoma"/>
          <w:iCs/>
          <w:sz w:val="21"/>
          <w:szCs w:val="21"/>
        </w:rPr>
        <w:t xml:space="preserve">A </w:t>
      </w:r>
      <w:r w:rsidRPr="004B0752">
        <w:rPr>
          <w:rFonts w:ascii="Tahoma" w:hAnsi="Tahoma" w:cs="Tahoma"/>
          <w:sz w:val="21"/>
          <w:szCs w:val="21"/>
        </w:rPr>
        <w:t>mudança</w:t>
      </w:r>
      <w:r w:rsidRPr="004B0752">
        <w:rPr>
          <w:rFonts w:ascii="Tahoma" w:hAnsi="Tahoma" w:cs="Tahoma"/>
          <w:iCs/>
          <w:sz w:val="21"/>
          <w:szCs w:val="21"/>
        </w:rPr>
        <w:t>, por uma Parte, de seus dados deverá ser por ela comunicada por escrito à outra Parte</w:t>
      </w:r>
      <w:r w:rsidRPr="004B0752">
        <w:rPr>
          <w:rFonts w:ascii="Tahoma" w:hAnsi="Tahoma" w:cs="Tahoma"/>
          <w:sz w:val="21"/>
          <w:szCs w:val="21"/>
        </w:rPr>
        <w:t>.</w:t>
      </w:r>
    </w:p>
    <w:p w14:paraId="1C1B38B6"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B5B4F92" w14:textId="77777777" w:rsidR="00412131" w:rsidRPr="004B0752" w:rsidRDefault="00412131" w:rsidP="00412131">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As informações periódicas da </w:t>
      </w:r>
      <w:r w:rsidR="00EF5E07" w:rsidRPr="004B0752">
        <w:rPr>
          <w:rFonts w:ascii="Tahoma" w:hAnsi="Tahoma" w:cs="Tahoma"/>
          <w:sz w:val="21"/>
          <w:szCs w:val="21"/>
        </w:rPr>
        <w:t xml:space="preserve">Emissão e/ou da </w:t>
      </w:r>
      <w:r w:rsidRPr="004B0752">
        <w:rPr>
          <w:rFonts w:ascii="Tahoma" w:hAnsi="Tahoma" w:cs="Tahoma"/>
          <w:sz w:val="21"/>
          <w:szCs w:val="21"/>
        </w:rPr>
        <w:t xml:space="preserve">Emissora serão disponibilizadas ao mercado e à CVM, nos prazos legais e/ou regulamentares, </w:t>
      </w:r>
      <w:r w:rsidR="00EF5E07" w:rsidRPr="004B0752">
        <w:rPr>
          <w:rFonts w:ascii="Tahoma" w:hAnsi="Tahoma" w:cs="Tahoma"/>
          <w:sz w:val="21"/>
          <w:szCs w:val="21"/>
        </w:rPr>
        <w:t>por meio do sistema de envio de informações periódicas e eventuais</w:t>
      </w:r>
      <w:r w:rsidR="00EF5E07" w:rsidRPr="004B0752" w:rsidDel="00EF5E07">
        <w:rPr>
          <w:rFonts w:ascii="Tahoma" w:hAnsi="Tahoma" w:cs="Tahoma"/>
          <w:sz w:val="21"/>
          <w:szCs w:val="21"/>
        </w:rPr>
        <w:t xml:space="preserve"> </w:t>
      </w:r>
      <w:r w:rsidRPr="004B0752">
        <w:rPr>
          <w:rFonts w:ascii="Tahoma" w:hAnsi="Tahoma" w:cs="Tahoma"/>
          <w:sz w:val="21"/>
          <w:szCs w:val="21"/>
        </w:rPr>
        <w:t>da CVM.</w:t>
      </w:r>
    </w:p>
    <w:p w14:paraId="59086962" w14:textId="77777777" w:rsidR="00B20794" w:rsidRPr="004B0752" w:rsidRDefault="00B20794" w:rsidP="00DE0A43">
      <w:pPr>
        <w:pStyle w:val="PargrafodaLista"/>
        <w:tabs>
          <w:tab w:val="left" w:pos="709"/>
        </w:tabs>
        <w:spacing w:line="300" w:lineRule="exact"/>
        <w:ind w:left="0" w:right="-2"/>
        <w:jc w:val="both"/>
        <w:rPr>
          <w:rFonts w:ascii="Tahoma" w:hAnsi="Tahoma" w:cs="Tahoma"/>
          <w:sz w:val="21"/>
          <w:szCs w:val="21"/>
        </w:rPr>
      </w:pPr>
    </w:p>
    <w:p w14:paraId="32BFAA2C" w14:textId="77777777" w:rsidR="00B20794" w:rsidRPr="004B0752" w:rsidRDefault="00B20794" w:rsidP="00B20794">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7DF01E1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FBF5CD3" w14:textId="77777777" w:rsidR="0062316F" w:rsidRPr="004B0752" w:rsidRDefault="0062316F" w:rsidP="00412131">
      <w:pPr>
        <w:tabs>
          <w:tab w:val="left" w:pos="1134"/>
        </w:tabs>
        <w:spacing w:line="300" w:lineRule="exact"/>
        <w:ind w:right="-2"/>
        <w:jc w:val="both"/>
        <w:rPr>
          <w:rFonts w:ascii="Tahoma" w:hAnsi="Tahoma" w:cs="Tahoma"/>
          <w:sz w:val="21"/>
          <w:szCs w:val="21"/>
        </w:rPr>
      </w:pPr>
    </w:p>
    <w:p w14:paraId="6B59103F"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285" w:name="_Toc451888012"/>
      <w:bookmarkStart w:id="286" w:name="_Toc453263786"/>
      <w:bookmarkStart w:id="287" w:name="_Toc17968895"/>
      <w:r w:rsidRPr="004B0752">
        <w:rPr>
          <w:rFonts w:ascii="Tahoma" w:hAnsi="Tahoma" w:cs="Tahoma"/>
          <w:sz w:val="21"/>
          <w:szCs w:val="21"/>
        </w:rPr>
        <w:t xml:space="preserve">CLÁUSULA XVI – </w:t>
      </w:r>
      <w:r w:rsidRPr="004B0752">
        <w:rPr>
          <w:rFonts w:ascii="Tahoma" w:hAnsi="Tahoma" w:cs="Tahoma"/>
          <w:smallCaps/>
          <w:sz w:val="21"/>
          <w:szCs w:val="21"/>
        </w:rPr>
        <w:t>TRATAMENTO TRIBUTÁRIO APLICÁVEL AOS INVESTIDORES</w:t>
      </w:r>
      <w:bookmarkEnd w:id="285"/>
      <w:bookmarkEnd w:id="286"/>
      <w:bookmarkEnd w:id="287"/>
      <w:r w:rsidRPr="004B0752">
        <w:rPr>
          <w:rFonts w:ascii="Tahoma" w:hAnsi="Tahoma" w:cs="Tahoma"/>
          <w:smallCaps/>
          <w:sz w:val="21"/>
          <w:szCs w:val="21"/>
        </w:rPr>
        <w:t xml:space="preserve"> </w:t>
      </w:r>
    </w:p>
    <w:p w14:paraId="52D13BF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FF769E6"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1A6623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7139527" w14:textId="77777777" w:rsidR="00412131" w:rsidRPr="004B0752" w:rsidRDefault="00412131" w:rsidP="00412131">
      <w:pPr>
        <w:tabs>
          <w:tab w:val="left" w:pos="5760"/>
        </w:tabs>
        <w:spacing w:line="300" w:lineRule="exact"/>
        <w:jc w:val="both"/>
        <w:rPr>
          <w:rFonts w:ascii="Tahoma" w:hAnsi="Tahoma" w:cs="Tahoma"/>
          <w:b/>
          <w:sz w:val="21"/>
          <w:szCs w:val="21"/>
        </w:rPr>
      </w:pPr>
      <w:r w:rsidRPr="004B0752">
        <w:rPr>
          <w:rFonts w:ascii="Tahoma" w:hAnsi="Tahoma" w:cs="Tahoma"/>
          <w:b/>
          <w:sz w:val="21"/>
          <w:szCs w:val="21"/>
        </w:rPr>
        <w:t>Imposto de Renda Pessoas Físicas e Jurídicas Residentes no Brasil</w:t>
      </w:r>
    </w:p>
    <w:p w14:paraId="054DCE97" w14:textId="77777777" w:rsidR="00412131" w:rsidRPr="004B0752" w:rsidRDefault="00412131" w:rsidP="00412131">
      <w:pPr>
        <w:tabs>
          <w:tab w:val="left" w:pos="5760"/>
        </w:tabs>
        <w:spacing w:line="300" w:lineRule="exact"/>
        <w:jc w:val="both"/>
        <w:rPr>
          <w:rFonts w:ascii="Tahoma" w:hAnsi="Tahoma" w:cs="Tahoma"/>
          <w:b/>
          <w:sz w:val="21"/>
          <w:szCs w:val="21"/>
        </w:rPr>
      </w:pPr>
    </w:p>
    <w:p w14:paraId="14FB2D08"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B0752">
        <w:rPr>
          <w:rFonts w:ascii="Tahoma" w:hAnsi="Tahoma" w:cs="Tahoma"/>
          <w:b/>
          <w:sz w:val="21"/>
          <w:szCs w:val="21"/>
        </w:rPr>
        <w:t>(a)</w:t>
      </w:r>
      <w:r w:rsidRPr="004B0752">
        <w:rPr>
          <w:rFonts w:ascii="Tahoma" w:hAnsi="Tahoma" w:cs="Tahoma"/>
          <w:sz w:val="21"/>
          <w:szCs w:val="21"/>
        </w:rPr>
        <w:t xml:space="preserve"> até 180 dias: alíquota de 22,5% (vinte e dois inteiros e cinco décimos por cento); </w:t>
      </w:r>
      <w:r w:rsidRPr="004B0752">
        <w:rPr>
          <w:rFonts w:ascii="Tahoma" w:hAnsi="Tahoma" w:cs="Tahoma"/>
          <w:b/>
          <w:sz w:val="21"/>
          <w:szCs w:val="21"/>
        </w:rPr>
        <w:t>(b)</w:t>
      </w:r>
      <w:r w:rsidRPr="004B0752">
        <w:rPr>
          <w:rFonts w:ascii="Tahoma" w:hAnsi="Tahoma" w:cs="Tahoma"/>
          <w:sz w:val="21"/>
          <w:szCs w:val="21"/>
        </w:rPr>
        <w:t xml:space="preserve"> de 181 a 360 dias: alíquota de 20% (vinte por cento); </w:t>
      </w:r>
      <w:r w:rsidRPr="004B0752">
        <w:rPr>
          <w:rFonts w:ascii="Tahoma" w:hAnsi="Tahoma" w:cs="Tahoma"/>
          <w:b/>
          <w:sz w:val="21"/>
          <w:szCs w:val="21"/>
        </w:rPr>
        <w:t>(c)</w:t>
      </w:r>
      <w:r w:rsidRPr="004B0752">
        <w:rPr>
          <w:rFonts w:ascii="Tahoma" w:hAnsi="Tahoma" w:cs="Tahoma"/>
          <w:sz w:val="21"/>
          <w:szCs w:val="21"/>
        </w:rPr>
        <w:t xml:space="preserve"> de 361 a 720 dias: alíquota de 17,5% (dezessete inteiros e cinco décimos por cento) e </w:t>
      </w:r>
      <w:r w:rsidRPr="004B0752">
        <w:rPr>
          <w:rFonts w:ascii="Tahoma" w:hAnsi="Tahoma" w:cs="Tahoma"/>
          <w:b/>
          <w:sz w:val="21"/>
          <w:szCs w:val="21"/>
        </w:rPr>
        <w:t>(d)</w:t>
      </w:r>
      <w:r w:rsidRPr="004B0752">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02FB4BE6" w14:textId="77777777" w:rsidR="00412131" w:rsidRPr="004B0752" w:rsidRDefault="00412131" w:rsidP="00412131">
      <w:pPr>
        <w:tabs>
          <w:tab w:val="left" w:pos="5760"/>
        </w:tabs>
        <w:spacing w:line="300" w:lineRule="exact"/>
        <w:jc w:val="both"/>
        <w:rPr>
          <w:rFonts w:ascii="Tahoma" w:hAnsi="Tahoma" w:cs="Tahoma"/>
          <w:sz w:val="21"/>
          <w:szCs w:val="21"/>
        </w:rPr>
      </w:pPr>
    </w:p>
    <w:p w14:paraId="7D9B6EAC"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EF1BE90" w14:textId="77777777" w:rsidR="00412131" w:rsidRPr="004B0752" w:rsidRDefault="00412131" w:rsidP="00412131">
      <w:pPr>
        <w:tabs>
          <w:tab w:val="left" w:pos="5760"/>
        </w:tabs>
        <w:spacing w:line="300" w:lineRule="exact"/>
        <w:jc w:val="both"/>
        <w:rPr>
          <w:rFonts w:ascii="Tahoma" w:hAnsi="Tahoma" w:cs="Tahoma"/>
          <w:sz w:val="21"/>
          <w:szCs w:val="21"/>
        </w:rPr>
      </w:pPr>
    </w:p>
    <w:p w14:paraId="2B287175"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995527F" w14:textId="77777777" w:rsidR="00412131" w:rsidRPr="004B0752" w:rsidRDefault="00412131" w:rsidP="00412131">
      <w:pPr>
        <w:tabs>
          <w:tab w:val="left" w:pos="5760"/>
        </w:tabs>
        <w:spacing w:line="300" w:lineRule="exact"/>
        <w:jc w:val="both"/>
        <w:rPr>
          <w:rFonts w:ascii="Tahoma" w:hAnsi="Tahoma" w:cs="Tahoma"/>
          <w:sz w:val="21"/>
          <w:szCs w:val="21"/>
        </w:rPr>
      </w:pPr>
    </w:p>
    <w:p w14:paraId="008AA66F"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B0752">
        <w:rPr>
          <w:rFonts w:ascii="Tahoma" w:hAnsi="Tahoma" w:cs="Tahoma"/>
          <w:sz w:val="21"/>
          <w:szCs w:val="21"/>
        </w:rPr>
        <w:t>, em regra geral,</w:t>
      </w:r>
      <w:r w:rsidRPr="004B0752">
        <w:rPr>
          <w:rFonts w:ascii="Tahoma" w:hAnsi="Tahoma" w:cs="Tahoma"/>
          <w:sz w:val="21"/>
          <w:szCs w:val="21"/>
        </w:rPr>
        <w:t xml:space="preserve"> não se sujeitam a essas contribuições.</w:t>
      </w:r>
    </w:p>
    <w:p w14:paraId="621FB10F" w14:textId="77777777" w:rsidR="00412131" w:rsidRPr="004B0752" w:rsidRDefault="00412131" w:rsidP="00412131">
      <w:pPr>
        <w:tabs>
          <w:tab w:val="left" w:pos="5760"/>
        </w:tabs>
        <w:spacing w:line="300" w:lineRule="exact"/>
        <w:jc w:val="both"/>
        <w:rPr>
          <w:rFonts w:ascii="Tahoma" w:hAnsi="Tahoma" w:cs="Tahoma"/>
          <w:sz w:val="21"/>
          <w:szCs w:val="21"/>
        </w:rPr>
      </w:pPr>
    </w:p>
    <w:p w14:paraId="74D88A41"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w:t>
      </w:r>
      <w:r w:rsidRPr="004B0752">
        <w:rPr>
          <w:rFonts w:ascii="Tahoma" w:hAnsi="Tahoma" w:cs="Tahoma"/>
          <w:sz w:val="21"/>
          <w:szCs w:val="21"/>
        </w:rPr>
        <w:lastRenderedPageBreak/>
        <w:t xml:space="preserve">mobiliários e sociedades de arrendamento mercantil, </w:t>
      </w:r>
      <w:r w:rsidR="00E164AE" w:rsidRPr="004B0752">
        <w:rPr>
          <w:rFonts w:ascii="Tahoma" w:hAnsi="Tahoma" w:cs="Tahoma"/>
          <w:sz w:val="21"/>
          <w:szCs w:val="21"/>
        </w:rPr>
        <w:t xml:space="preserve">em regra geral, </w:t>
      </w:r>
      <w:r w:rsidRPr="004B0752">
        <w:rPr>
          <w:rFonts w:ascii="Tahoma" w:hAnsi="Tahoma" w:cs="Tahoma"/>
          <w:sz w:val="21"/>
          <w:szCs w:val="21"/>
        </w:rPr>
        <w:t>há dispensa de retenção do IRRF.</w:t>
      </w:r>
    </w:p>
    <w:p w14:paraId="323CC3F2" w14:textId="77777777" w:rsidR="00412131" w:rsidRPr="004B0752" w:rsidRDefault="00412131" w:rsidP="00412131">
      <w:pPr>
        <w:tabs>
          <w:tab w:val="left" w:pos="5760"/>
        </w:tabs>
        <w:spacing w:line="300" w:lineRule="exact"/>
        <w:jc w:val="both"/>
        <w:rPr>
          <w:rFonts w:ascii="Tahoma" w:hAnsi="Tahoma" w:cs="Tahoma"/>
          <w:sz w:val="21"/>
          <w:szCs w:val="21"/>
        </w:rPr>
      </w:pPr>
    </w:p>
    <w:p w14:paraId="6035D6C8"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B0752">
        <w:rPr>
          <w:rFonts w:ascii="Tahoma" w:hAnsi="Tahoma" w:cs="Tahoma"/>
          <w:sz w:val="21"/>
          <w:szCs w:val="21"/>
        </w:rPr>
        <w:t>15</w:t>
      </w:r>
      <w:r w:rsidRPr="004B0752">
        <w:rPr>
          <w:rFonts w:ascii="Tahoma" w:hAnsi="Tahoma" w:cs="Tahoma"/>
          <w:sz w:val="21"/>
          <w:szCs w:val="21"/>
        </w:rPr>
        <w:t>% (</w:t>
      </w:r>
      <w:r w:rsidR="00E164AE" w:rsidRPr="004B0752">
        <w:rPr>
          <w:rFonts w:ascii="Tahoma" w:hAnsi="Tahoma" w:cs="Tahoma"/>
          <w:sz w:val="21"/>
          <w:szCs w:val="21"/>
        </w:rPr>
        <w:t xml:space="preserve">quinze </w:t>
      </w:r>
      <w:r w:rsidRPr="004B0752">
        <w:rPr>
          <w:rFonts w:ascii="Tahoma" w:hAnsi="Tahoma" w:cs="Tahoma"/>
          <w:sz w:val="21"/>
          <w:szCs w:val="21"/>
        </w:rPr>
        <w:t>por cento)</w:t>
      </w:r>
      <w:r w:rsidR="00E164AE" w:rsidRPr="004B0752">
        <w:rPr>
          <w:rFonts w:ascii="Tahoma" w:hAnsi="Tahoma" w:cs="Tahoma"/>
          <w:sz w:val="21"/>
          <w:szCs w:val="21"/>
        </w:rPr>
        <w:t xml:space="preserve"> a partir de 1º de janeiro de 2019, conforme </w:t>
      </w:r>
      <w:r w:rsidRPr="004B0752">
        <w:rPr>
          <w:rFonts w:ascii="Tahoma" w:hAnsi="Tahoma" w:cs="Tahoma"/>
          <w:sz w:val="21"/>
          <w:szCs w:val="21"/>
        </w:rPr>
        <w:t xml:space="preserve">o artigo 3º da Lei nº 7.689, de 15 de dezembro de 1988, </w:t>
      </w:r>
      <w:r w:rsidR="00E164AE" w:rsidRPr="004B0752">
        <w:rPr>
          <w:rFonts w:ascii="Tahoma" w:hAnsi="Tahoma" w:cs="Tahoma"/>
          <w:sz w:val="21"/>
          <w:szCs w:val="21"/>
        </w:rPr>
        <w:t xml:space="preserve">e das alterações introduzidas pela Lei </w:t>
      </w:r>
      <w:r w:rsidRPr="004B0752">
        <w:rPr>
          <w:rFonts w:ascii="Tahoma" w:hAnsi="Tahoma" w:cs="Tahoma"/>
          <w:sz w:val="21"/>
          <w:szCs w:val="21"/>
        </w:rPr>
        <w:t xml:space="preserve">nº </w:t>
      </w:r>
      <w:r w:rsidR="00E164AE" w:rsidRPr="004B0752">
        <w:rPr>
          <w:rFonts w:ascii="Tahoma" w:hAnsi="Tahoma" w:cs="Tahoma"/>
          <w:sz w:val="21"/>
          <w:szCs w:val="21"/>
        </w:rPr>
        <w:t xml:space="preserve">13.169, publicada em 7 de outubro de </w:t>
      </w:r>
      <w:r w:rsidRPr="004B0752">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0C7D9585" w14:textId="77777777" w:rsidR="00412131" w:rsidRPr="004B0752" w:rsidRDefault="00412131" w:rsidP="00412131">
      <w:pPr>
        <w:tabs>
          <w:tab w:val="left" w:pos="5760"/>
        </w:tabs>
        <w:spacing w:line="300" w:lineRule="exact"/>
        <w:jc w:val="both"/>
        <w:rPr>
          <w:rFonts w:ascii="Tahoma" w:hAnsi="Tahoma" w:cs="Tahoma"/>
          <w:sz w:val="21"/>
          <w:szCs w:val="21"/>
        </w:rPr>
      </w:pPr>
    </w:p>
    <w:p w14:paraId="48DDC125" w14:textId="77777777" w:rsidR="00412131" w:rsidRPr="004B0752" w:rsidRDefault="00412131" w:rsidP="00412131">
      <w:pPr>
        <w:pStyle w:val="PargrafodaLista"/>
        <w:numPr>
          <w:ilvl w:val="1"/>
          <w:numId w:val="29"/>
        </w:numPr>
        <w:spacing w:line="300" w:lineRule="exact"/>
        <w:ind w:left="0" w:firstLine="0"/>
        <w:contextualSpacing w:val="0"/>
        <w:jc w:val="both"/>
        <w:rPr>
          <w:rFonts w:ascii="Tahoma" w:hAnsi="Tahoma" w:cs="Tahoma"/>
          <w:sz w:val="21"/>
          <w:szCs w:val="21"/>
        </w:rPr>
      </w:pPr>
      <w:r w:rsidRPr="004B0752">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B0752">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7E477A42" w14:textId="77777777" w:rsidR="00412131" w:rsidRPr="004B0752" w:rsidRDefault="00412131" w:rsidP="00412131">
      <w:pPr>
        <w:tabs>
          <w:tab w:val="left" w:pos="5760"/>
        </w:tabs>
        <w:spacing w:line="300" w:lineRule="exact"/>
        <w:jc w:val="both"/>
        <w:rPr>
          <w:rFonts w:ascii="Tahoma" w:hAnsi="Tahoma" w:cs="Tahoma"/>
          <w:sz w:val="21"/>
          <w:szCs w:val="21"/>
        </w:rPr>
      </w:pPr>
    </w:p>
    <w:p w14:paraId="172A43AB"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B72BD2E" w14:textId="77777777" w:rsidR="00412131" w:rsidRPr="004B0752" w:rsidRDefault="00412131" w:rsidP="00412131">
      <w:pPr>
        <w:tabs>
          <w:tab w:val="left" w:pos="5760"/>
        </w:tabs>
        <w:spacing w:line="300" w:lineRule="exact"/>
        <w:jc w:val="both"/>
        <w:rPr>
          <w:rFonts w:ascii="Tahoma" w:hAnsi="Tahoma" w:cs="Tahoma"/>
          <w:sz w:val="21"/>
          <w:szCs w:val="21"/>
        </w:rPr>
      </w:pPr>
    </w:p>
    <w:p w14:paraId="0BD0612F" w14:textId="77777777" w:rsidR="00412131" w:rsidRPr="004B0752" w:rsidRDefault="00412131" w:rsidP="00412131">
      <w:pPr>
        <w:tabs>
          <w:tab w:val="left" w:pos="5760"/>
        </w:tabs>
        <w:spacing w:line="300" w:lineRule="exact"/>
        <w:jc w:val="both"/>
        <w:rPr>
          <w:rFonts w:ascii="Tahoma" w:hAnsi="Tahoma" w:cs="Tahoma"/>
          <w:b/>
          <w:sz w:val="21"/>
          <w:szCs w:val="21"/>
        </w:rPr>
      </w:pPr>
      <w:r w:rsidRPr="004B0752">
        <w:rPr>
          <w:rFonts w:ascii="Tahoma" w:hAnsi="Tahoma" w:cs="Tahoma"/>
          <w:b/>
          <w:sz w:val="21"/>
          <w:szCs w:val="21"/>
        </w:rPr>
        <w:t>Investidores Residentes ou Domiciliados no Exterior</w:t>
      </w:r>
    </w:p>
    <w:p w14:paraId="542D08E3" w14:textId="77777777" w:rsidR="00412131" w:rsidRPr="004B0752" w:rsidRDefault="00412131" w:rsidP="00412131">
      <w:pPr>
        <w:tabs>
          <w:tab w:val="left" w:pos="5760"/>
        </w:tabs>
        <w:spacing w:line="300" w:lineRule="exact"/>
        <w:jc w:val="both"/>
        <w:rPr>
          <w:rFonts w:ascii="Tahoma" w:hAnsi="Tahoma" w:cs="Tahoma"/>
          <w:b/>
          <w:sz w:val="21"/>
          <w:szCs w:val="21"/>
        </w:rPr>
      </w:pPr>
    </w:p>
    <w:p w14:paraId="5EBACADF"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B0752">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3F05C81F" w14:textId="77777777" w:rsidR="00E80978" w:rsidRPr="004B0752" w:rsidRDefault="00E80978" w:rsidP="00F769D6">
      <w:pPr>
        <w:pStyle w:val="PargrafodaLista"/>
        <w:tabs>
          <w:tab w:val="left" w:pos="709"/>
        </w:tabs>
        <w:spacing w:line="300" w:lineRule="exact"/>
        <w:ind w:left="0" w:right="-2"/>
        <w:jc w:val="both"/>
        <w:rPr>
          <w:rStyle w:val="DeltaViewInsertion"/>
          <w:rFonts w:ascii="Tahoma" w:hAnsi="Tahoma" w:cs="Tahoma"/>
          <w:color w:val="auto"/>
          <w:sz w:val="21"/>
          <w:szCs w:val="21"/>
          <w:u w:val="none"/>
        </w:rPr>
      </w:pPr>
    </w:p>
    <w:p w14:paraId="5BDB1172" w14:textId="77777777" w:rsidR="00E80978" w:rsidRPr="004B0752" w:rsidRDefault="00E80978" w:rsidP="00F769D6">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7E39277D" w14:textId="77777777" w:rsidR="00E80978" w:rsidRPr="004B0752" w:rsidRDefault="00E80978" w:rsidP="00F769D6">
      <w:pPr>
        <w:pStyle w:val="PargrafodaLista"/>
        <w:tabs>
          <w:tab w:val="left" w:pos="709"/>
        </w:tabs>
        <w:spacing w:line="300" w:lineRule="exact"/>
        <w:ind w:left="0" w:right="-2"/>
        <w:jc w:val="both"/>
        <w:rPr>
          <w:rFonts w:ascii="Tahoma" w:hAnsi="Tahoma" w:cs="Tahoma"/>
          <w:sz w:val="21"/>
          <w:szCs w:val="21"/>
        </w:rPr>
      </w:pPr>
    </w:p>
    <w:p w14:paraId="71ACE7E2" w14:textId="77777777" w:rsidR="00412131" w:rsidRPr="004B0752" w:rsidRDefault="00412131" w:rsidP="00412131">
      <w:pPr>
        <w:tabs>
          <w:tab w:val="left" w:pos="5760"/>
        </w:tabs>
        <w:spacing w:line="300" w:lineRule="exact"/>
        <w:jc w:val="both"/>
        <w:rPr>
          <w:rFonts w:ascii="Tahoma" w:hAnsi="Tahoma" w:cs="Tahoma"/>
          <w:sz w:val="21"/>
          <w:szCs w:val="21"/>
        </w:rPr>
      </w:pPr>
    </w:p>
    <w:p w14:paraId="1148C483" w14:textId="77777777" w:rsidR="00412131" w:rsidRPr="004B0752" w:rsidRDefault="00412131" w:rsidP="00412131">
      <w:pPr>
        <w:tabs>
          <w:tab w:val="left" w:pos="5760"/>
        </w:tabs>
        <w:spacing w:line="300" w:lineRule="exact"/>
        <w:jc w:val="both"/>
        <w:rPr>
          <w:rFonts w:ascii="Tahoma" w:hAnsi="Tahoma" w:cs="Tahoma"/>
          <w:b/>
          <w:sz w:val="21"/>
          <w:szCs w:val="21"/>
        </w:rPr>
      </w:pPr>
      <w:r w:rsidRPr="004B0752">
        <w:rPr>
          <w:rFonts w:ascii="Tahoma" w:hAnsi="Tahoma" w:cs="Tahoma"/>
          <w:b/>
          <w:sz w:val="21"/>
          <w:szCs w:val="21"/>
        </w:rPr>
        <w:t>Imposto sobre Operações Financeiras – IOF</w:t>
      </w:r>
    </w:p>
    <w:p w14:paraId="2FA78F5C" w14:textId="77777777" w:rsidR="00412131" w:rsidRPr="004B0752" w:rsidRDefault="00412131" w:rsidP="00412131">
      <w:pPr>
        <w:tabs>
          <w:tab w:val="left" w:pos="5760"/>
        </w:tabs>
        <w:spacing w:line="300" w:lineRule="exact"/>
        <w:jc w:val="both"/>
        <w:rPr>
          <w:rFonts w:ascii="Tahoma" w:hAnsi="Tahoma" w:cs="Tahoma"/>
          <w:b/>
          <w:sz w:val="21"/>
          <w:szCs w:val="21"/>
        </w:rPr>
      </w:pPr>
    </w:p>
    <w:p w14:paraId="4A3397FC" w14:textId="77777777" w:rsidR="00412131" w:rsidRPr="004B0752" w:rsidRDefault="00412131" w:rsidP="00412131">
      <w:pPr>
        <w:tabs>
          <w:tab w:val="left" w:pos="5760"/>
        </w:tabs>
        <w:spacing w:line="300" w:lineRule="exact"/>
        <w:jc w:val="both"/>
        <w:rPr>
          <w:rFonts w:ascii="Tahoma" w:hAnsi="Tahoma" w:cs="Tahoma"/>
          <w:sz w:val="21"/>
          <w:szCs w:val="21"/>
          <w:u w:val="single"/>
        </w:rPr>
      </w:pPr>
      <w:r w:rsidRPr="004B0752">
        <w:rPr>
          <w:rFonts w:ascii="Tahoma" w:hAnsi="Tahoma" w:cs="Tahoma"/>
          <w:sz w:val="21"/>
          <w:szCs w:val="21"/>
          <w:u w:val="single"/>
        </w:rPr>
        <w:t>IOF/Câmbio</w:t>
      </w:r>
    </w:p>
    <w:p w14:paraId="385A770A" w14:textId="77777777" w:rsidR="00412131" w:rsidRPr="004B0752" w:rsidRDefault="00412131" w:rsidP="00412131">
      <w:pPr>
        <w:tabs>
          <w:tab w:val="left" w:pos="5760"/>
        </w:tabs>
        <w:spacing w:line="300" w:lineRule="exact"/>
        <w:jc w:val="both"/>
        <w:rPr>
          <w:rFonts w:ascii="Tahoma" w:hAnsi="Tahoma" w:cs="Tahoma"/>
          <w:sz w:val="21"/>
          <w:szCs w:val="21"/>
        </w:rPr>
      </w:pPr>
    </w:p>
    <w:p w14:paraId="019581F8"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FA7B792" w14:textId="77777777" w:rsidR="00412131" w:rsidRPr="004B0752" w:rsidRDefault="00412131" w:rsidP="00412131">
      <w:pPr>
        <w:tabs>
          <w:tab w:val="left" w:pos="5760"/>
        </w:tabs>
        <w:spacing w:line="300" w:lineRule="exact"/>
        <w:jc w:val="both"/>
        <w:rPr>
          <w:rFonts w:ascii="Tahoma" w:hAnsi="Tahoma" w:cs="Tahoma"/>
          <w:sz w:val="21"/>
          <w:szCs w:val="21"/>
        </w:rPr>
      </w:pPr>
    </w:p>
    <w:p w14:paraId="403A49E3" w14:textId="77777777" w:rsidR="00412131" w:rsidRPr="004B0752" w:rsidRDefault="00412131" w:rsidP="00412131">
      <w:pPr>
        <w:tabs>
          <w:tab w:val="left" w:pos="5760"/>
        </w:tabs>
        <w:spacing w:line="300" w:lineRule="exact"/>
        <w:jc w:val="both"/>
        <w:rPr>
          <w:rFonts w:ascii="Tahoma" w:hAnsi="Tahoma" w:cs="Tahoma"/>
          <w:sz w:val="21"/>
          <w:szCs w:val="21"/>
          <w:u w:val="single"/>
        </w:rPr>
      </w:pPr>
      <w:r w:rsidRPr="004B0752">
        <w:rPr>
          <w:rFonts w:ascii="Tahoma" w:hAnsi="Tahoma" w:cs="Tahoma"/>
          <w:sz w:val="21"/>
          <w:szCs w:val="21"/>
          <w:u w:val="single"/>
        </w:rPr>
        <w:t>IOF/Títulos</w:t>
      </w:r>
    </w:p>
    <w:p w14:paraId="17315359" w14:textId="77777777" w:rsidR="00412131" w:rsidRPr="004B0752" w:rsidRDefault="00412131" w:rsidP="00412131">
      <w:pPr>
        <w:tabs>
          <w:tab w:val="left" w:pos="5760"/>
        </w:tabs>
        <w:spacing w:line="300" w:lineRule="exact"/>
        <w:jc w:val="both"/>
        <w:rPr>
          <w:rFonts w:ascii="Tahoma" w:hAnsi="Tahoma" w:cs="Tahoma"/>
          <w:sz w:val="21"/>
          <w:szCs w:val="21"/>
        </w:rPr>
      </w:pPr>
    </w:p>
    <w:p w14:paraId="5A57348E"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B0752">
        <w:rPr>
          <w:rFonts w:ascii="Tahoma" w:hAnsi="Tahoma" w:cs="Tahoma"/>
          <w:b/>
          <w:sz w:val="21"/>
          <w:szCs w:val="21"/>
        </w:rPr>
        <w:t xml:space="preserve"> </w:t>
      </w:r>
    </w:p>
    <w:p w14:paraId="5E88006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28460F0"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288" w:name="_Toc451888013"/>
      <w:bookmarkStart w:id="289" w:name="_Toc453263787"/>
      <w:bookmarkStart w:id="290" w:name="_Toc17968896"/>
      <w:r w:rsidRPr="004B0752">
        <w:rPr>
          <w:rFonts w:ascii="Tahoma" w:hAnsi="Tahoma" w:cs="Tahoma"/>
          <w:sz w:val="21"/>
          <w:szCs w:val="21"/>
        </w:rPr>
        <w:t xml:space="preserve">CLÁUSULA XVII – </w:t>
      </w:r>
      <w:r w:rsidRPr="004B0752">
        <w:rPr>
          <w:rFonts w:ascii="Tahoma" w:hAnsi="Tahoma" w:cs="Tahoma"/>
          <w:smallCaps/>
          <w:sz w:val="21"/>
          <w:szCs w:val="21"/>
        </w:rPr>
        <w:t>FATORES DE RISCO</w:t>
      </w:r>
      <w:bookmarkEnd w:id="288"/>
      <w:bookmarkEnd w:id="289"/>
      <w:bookmarkEnd w:id="290"/>
      <w:r w:rsidRPr="004B0752">
        <w:rPr>
          <w:rFonts w:ascii="Tahoma" w:hAnsi="Tahoma" w:cs="Tahoma"/>
          <w:smallCaps/>
          <w:sz w:val="21"/>
          <w:szCs w:val="21"/>
        </w:rPr>
        <w:t xml:space="preserve"> </w:t>
      </w:r>
    </w:p>
    <w:p w14:paraId="542948DA" w14:textId="77777777" w:rsidR="00E8597C" w:rsidRPr="004B0752" w:rsidRDefault="00E8597C" w:rsidP="00412131">
      <w:pPr>
        <w:tabs>
          <w:tab w:val="left" w:pos="1134"/>
        </w:tabs>
        <w:spacing w:line="300" w:lineRule="exact"/>
        <w:ind w:right="-2"/>
        <w:jc w:val="both"/>
        <w:rPr>
          <w:rFonts w:ascii="Tahoma" w:hAnsi="Tahoma" w:cs="Tahoma"/>
          <w:sz w:val="21"/>
          <w:szCs w:val="21"/>
        </w:rPr>
      </w:pPr>
    </w:p>
    <w:p w14:paraId="2AF08125" w14:textId="77777777" w:rsidR="00412131" w:rsidRPr="004B0752" w:rsidRDefault="00412131" w:rsidP="00412131">
      <w:pPr>
        <w:pStyle w:val="PargrafodaLista"/>
        <w:tabs>
          <w:tab w:val="left" w:pos="0"/>
          <w:tab w:val="left" w:pos="709"/>
        </w:tabs>
        <w:spacing w:line="300" w:lineRule="exact"/>
        <w:ind w:left="0" w:right="-2"/>
        <w:jc w:val="both"/>
        <w:rPr>
          <w:rFonts w:ascii="Tahoma" w:hAnsi="Tahoma" w:cs="Tahoma"/>
          <w:sz w:val="21"/>
          <w:szCs w:val="21"/>
        </w:rPr>
      </w:pPr>
      <w:r w:rsidRPr="00E8597C">
        <w:rPr>
          <w:rFonts w:ascii="Tahoma" w:hAnsi="Tahoma" w:cs="Tahoma"/>
          <w:b/>
          <w:bCs/>
          <w:color w:val="000000"/>
          <w:sz w:val="21"/>
          <w:szCs w:val="21"/>
        </w:rPr>
        <w:t>17.1.</w:t>
      </w:r>
      <w:r w:rsidRPr="004B0752">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79739F6" w14:textId="77777777" w:rsidR="00412131" w:rsidRPr="004B0752" w:rsidRDefault="00412131" w:rsidP="00412131">
      <w:pPr>
        <w:autoSpaceDE w:val="0"/>
        <w:autoSpaceDN w:val="0"/>
        <w:adjustRightInd w:val="0"/>
        <w:spacing w:line="300" w:lineRule="exact"/>
        <w:jc w:val="both"/>
        <w:rPr>
          <w:rFonts w:ascii="Tahoma" w:hAnsi="Tahoma" w:cs="Tahoma"/>
          <w:sz w:val="21"/>
          <w:szCs w:val="21"/>
        </w:rPr>
      </w:pPr>
    </w:p>
    <w:p w14:paraId="2F97842F"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Direitos dos Credores da Emissora</w:t>
      </w:r>
      <w:r w:rsidRPr="004B0752">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B0752">
        <w:rPr>
          <w:rFonts w:ascii="Tahoma" w:hAnsi="Tahoma" w:cs="Tahoma"/>
          <w:color w:val="000000"/>
          <w:sz w:val="21"/>
          <w:szCs w:val="21"/>
        </w:rPr>
        <w:t>, de 24 de agosto de 2001</w:t>
      </w:r>
      <w:r w:rsidRPr="004B0752">
        <w:rPr>
          <w:rFonts w:ascii="Tahoma" w:hAnsi="Tahoma" w:cs="Tahoma"/>
          <w:sz w:val="21"/>
          <w:szCs w:val="21"/>
        </w:rPr>
        <w:t>.</w:t>
      </w:r>
      <w:r w:rsidRPr="004B0752">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2B6D58A" w14:textId="77777777" w:rsidR="00412131" w:rsidRPr="004B0752" w:rsidRDefault="00412131" w:rsidP="00412131">
      <w:pPr>
        <w:tabs>
          <w:tab w:val="left" w:pos="709"/>
        </w:tabs>
        <w:spacing w:line="300" w:lineRule="exact"/>
        <w:jc w:val="both"/>
        <w:rPr>
          <w:rFonts w:ascii="Tahoma" w:hAnsi="Tahoma" w:cs="Tahoma"/>
          <w:sz w:val="21"/>
          <w:szCs w:val="21"/>
        </w:rPr>
      </w:pPr>
    </w:p>
    <w:p w14:paraId="1B2B0080" w14:textId="77777777" w:rsidR="00412131" w:rsidRPr="004B0752" w:rsidRDefault="00412131" w:rsidP="00412131">
      <w:pPr>
        <w:tabs>
          <w:tab w:val="left" w:pos="709"/>
        </w:tabs>
        <w:spacing w:line="300" w:lineRule="exact"/>
        <w:jc w:val="both"/>
        <w:rPr>
          <w:rFonts w:ascii="Tahoma" w:hAnsi="Tahoma" w:cs="Tahoma"/>
          <w:sz w:val="21"/>
          <w:szCs w:val="21"/>
        </w:rPr>
      </w:pPr>
      <w:r w:rsidRPr="004B0752">
        <w:rPr>
          <w:rFonts w:ascii="Tahoma" w:hAnsi="Tahoma" w:cs="Tahoma"/>
          <w:color w:val="000000"/>
          <w:sz w:val="21"/>
          <w:szCs w:val="21"/>
        </w:rPr>
        <w:t xml:space="preserve">Por força da norma acima citada, os Créditos Imobiliários </w:t>
      </w:r>
      <w:r w:rsidRPr="004B0752">
        <w:rPr>
          <w:rFonts w:ascii="Tahoma" w:hAnsi="Tahoma" w:cs="Tahoma"/>
          <w:sz w:val="21"/>
          <w:szCs w:val="21"/>
        </w:rPr>
        <w:t>Totais</w:t>
      </w:r>
      <w:r w:rsidRPr="004B0752">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w:t>
      </w:r>
      <w:r w:rsidRPr="004B0752">
        <w:rPr>
          <w:rFonts w:ascii="Tahoma" w:hAnsi="Tahoma" w:cs="Tahoma"/>
          <w:color w:val="000000"/>
          <w:sz w:val="21"/>
          <w:szCs w:val="21"/>
        </w:rPr>
        <w:lastRenderedPageBreak/>
        <w:t xml:space="preserve">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4B0752">
        <w:rPr>
          <w:rFonts w:ascii="Tahoma" w:hAnsi="Tahoma" w:cs="Tahoma"/>
          <w:color w:val="000000"/>
          <w:sz w:val="21"/>
          <w:szCs w:val="21"/>
        </w:rPr>
        <w:t xml:space="preserve">Titulares </w:t>
      </w:r>
      <w:r w:rsidRPr="004B0752">
        <w:rPr>
          <w:rFonts w:ascii="Tahoma" w:hAnsi="Tahoma" w:cs="Tahoma"/>
          <w:color w:val="000000"/>
          <w:sz w:val="21"/>
          <w:szCs w:val="21"/>
        </w:rPr>
        <w:t xml:space="preserve">dos CRI, de forma privilegiada, sobre o produto de realização dos Créditos Imobiliários </w:t>
      </w:r>
      <w:r w:rsidRPr="004B0752">
        <w:rPr>
          <w:rFonts w:ascii="Tahoma" w:hAnsi="Tahoma" w:cs="Tahoma"/>
          <w:sz w:val="21"/>
          <w:szCs w:val="21"/>
        </w:rPr>
        <w:t>Totais</w:t>
      </w:r>
      <w:r w:rsidRPr="004B0752">
        <w:rPr>
          <w:rFonts w:ascii="Tahoma" w:hAnsi="Tahoma" w:cs="Tahoma"/>
          <w:color w:val="000000"/>
          <w:sz w:val="21"/>
          <w:szCs w:val="21"/>
        </w:rPr>
        <w:t xml:space="preserve">, em caso de falência. Nesta hipótese, é possível que </w:t>
      </w:r>
      <w:r w:rsidR="00E565A2" w:rsidRPr="004B0752">
        <w:rPr>
          <w:rFonts w:ascii="Tahoma" w:hAnsi="Tahoma" w:cs="Tahoma"/>
          <w:color w:val="000000"/>
          <w:sz w:val="21"/>
          <w:szCs w:val="21"/>
        </w:rPr>
        <w:t xml:space="preserve">os </w:t>
      </w:r>
      <w:r w:rsidRPr="004B0752">
        <w:rPr>
          <w:rFonts w:ascii="Tahoma" w:hAnsi="Tahoma" w:cs="Tahoma"/>
          <w:color w:val="000000"/>
          <w:sz w:val="21"/>
          <w:szCs w:val="21"/>
        </w:rPr>
        <w:t xml:space="preserve">Créditos Imobiliários </w:t>
      </w:r>
      <w:r w:rsidRPr="004B0752">
        <w:rPr>
          <w:rFonts w:ascii="Tahoma" w:hAnsi="Tahoma" w:cs="Tahoma"/>
          <w:sz w:val="21"/>
          <w:szCs w:val="21"/>
        </w:rPr>
        <w:t>Totais</w:t>
      </w:r>
      <w:r w:rsidRPr="004B0752">
        <w:rPr>
          <w:rFonts w:ascii="Tahoma" w:hAnsi="Tahoma" w:cs="Tahoma"/>
          <w:color w:val="000000"/>
          <w:sz w:val="21"/>
          <w:szCs w:val="21"/>
        </w:rPr>
        <w:t xml:space="preserve"> não venham a ser suficientes para o pagamento integral dos CRI após o pagamento daqueles credores.</w:t>
      </w:r>
    </w:p>
    <w:p w14:paraId="5BBF0185" w14:textId="77777777" w:rsidR="00412131" w:rsidRPr="004B0752" w:rsidRDefault="00412131" w:rsidP="00412131">
      <w:pPr>
        <w:tabs>
          <w:tab w:val="left" w:pos="709"/>
        </w:tabs>
        <w:spacing w:line="300" w:lineRule="exact"/>
        <w:jc w:val="both"/>
        <w:rPr>
          <w:rFonts w:ascii="Tahoma" w:hAnsi="Tahoma" w:cs="Tahoma"/>
          <w:sz w:val="21"/>
          <w:szCs w:val="21"/>
        </w:rPr>
      </w:pPr>
    </w:p>
    <w:p w14:paraId="49AA2F0C"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da não realização da carteira de ativos</w:t>
      </w:r>
      <w:r w:rsidRPr="004B0752">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0DBB022" w14:textId="77777777" w:rsidR="00412131" w:rsidRPr="004B0752" w:rsidRDefault="00412131" w:rsidP="00412131">
      <w:pPr>
        <w:tabs>
          <w:tab w:val="left" w:pos="709"/>
        </w:tabs>
        <w:spacing w:line="300" w:lineRule="exact"/>
        <w:jc w:val="both"/>
        <w:rPr>
          <w:rFonts w:ascii="Tahoma" w:hAnsi="Tahoma" w:cs="Tahoma"/>
          <w:sz w:val="21"/>
          <w:szCs w:val="21"/>
        </w:rPr>
      </w:pPr>
    </w:p>
    <w:p w14:paraId="2700DAD9"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Pagamento Condicionado e Descontinuidade</w:t>
      </w:r>
      <w:r w:rsidRPr="004B0752">
        <w:rPr>
          <w:rFonts w:ascii="Tahoma" w:hAnsi="Tahoma" w:cs="Tahoma"/>
          <w:sz w:val="21"/>
          <w:szCs w:val="21"/>
        </w:rPr>
        <w:t xml:space="preserve">: as fontes de recursos da Emissora para fins de pagamento aos investidores decorrem direta ou indiretamente: </w:t>
      </w:r>
      <w:r w:rsidRPr="004B0752">
        <w:rPr>
          <w:rFonts w:ascii="Tahoma" w:hAnsi="Tahoma" w:cs="Tahoma"/>
          <w:b/>
          <w:sz w:val="21"/>
          <w:szCs w:val="21"/>
        </w:rPr>
        <w:t>(i)</w:t>
      </w:r>
      <w:r w:rsidRPr="004B0752">
        <w:rPr>
          <w:rFonts w:ascii="Tahoma" w:hAnsi="Tahoma" w:cs="Tahoma"/>
          <w:sz w:val="21"/>
          <w:szCs w:val="21"/>
        </w:rPr>
        <w:t xml:space="preserve"> dos pagamentos dos Créditos Imobiliários;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66D89025" w14:textId="77777777" w:rsidR="0010581C" w:rsidRPr="004B0752" w:rsidRDefault="0010581C" w:rsidP="00F769D6">
      <w:pPr>
        <w:spacing w:line="300" w:lineRule="exact"/>
        <w:jc w:val="both"/>
        <w:rPr>
          <w:rFonts w:ascii="Tahoma" w:hAnsi="Tahoma" w:cs="Tahoma"/>
          <w:sz w:val="21"/>
          <w:szCs w:val="21"/>
        </w:rPr>
      </w:pPr>
    </w:p>
    <w:p w14:paraId="1D1EC910" w14:textId="77777777" w:rsidR="0010581C" w:rsidRPr="004B0752" w:rsidRDefault="0010581C" w:rsidP="00F769D6">
      <w:pPr>
        <w:numPr>
          <w:ilvl w:val="0"/>
          <w:numId w:val="36"/>
        </w:numPr>
        <w:tabs>
          <w:tab w:val="clear" w:pos="720"/>
          <w:tab w:val="left" w:pos="709"/>
        </w:tabs>
        <w:spacing w:line="300" w:lineRule="exact"/>
        <w:ind w:left="0" w:firstLine="0"/>
        <w:jc w:val="both"/>
        <w:rPr>
          <w:rFonts w:ascii="Tahoma" w:hAnsi="Tahoma" w:cs="Tahoma"/>
          <w:sz w:val="21"/>
          <w:szCs w:val="21"/>
        </w:rPr>
      </w:pPr>
      <w:bookmarkStart w:id="291" w:name="_DV_C920"/>
      <w:r w:rsidRPr="004B0752">
        <w:rPr>
          <w:rFonts w:ascii="Tahoma" w:hAnsi="Tahoma" w:cs="Tahoma"/>
          <w:sz w:val="21"/>
          <w:szCs w:val="21"/>
          <w:u w:val="single"/>
        </w:rPr>
        <w:t>Falência, recuperação judicial ou extrajudicial da Emissora</w:t>
      </w:r>
      <w:r w:rsidRPr="004B0752">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91"/>
    </w:p>
    <w:p w14:paraId="41143AB0" w14:textId="77777777" w:rsidR="00412131" w:rsidRPr="004B0752" w:rsidRDefault="00412131" w:rsidP="00F769D6">
      <w:pPr>
        <w:spacing w:line="300" w:lineRule="exact"/>
        <w:jc w:val="both"/>
        <w:rPr>
          <w:rFonts w:ascii="Tahoma" w:hAnsi="Tahoma" w:cs="Tahoma"/>
          <w:sz w:val="21"/>
          <w:szCs w:val="21"/>
        </w:rPr>
      </w:pPr>
    </w:p>
    <w:p w14:paraId="401C3D8A"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Financeiros</w:t>
      </w:r>
      <w:r w:rsidRPr="004B0752">
        <w:rPr>
          <w:rFonts w:ascii="Tahoma" w:hAnsi="Tahoma" w:cs="Tahoma"/>
          <w:sz w:val="21"/>
          <w:szCs w:val="21"/>
        </w:rPr>
        <w:t xml:space="preserve">: há três espécies de riscos financeiros geralmente identificados em operações de securitização no mercado brasileiro: </w:t>
      </w:r>
      <w:r w:rsidRPr="004B0752">
        <w:rPr>
          <w:rFonts w:ascii="Tahoma" w:hAnsi="Tahoma" w:cs="Tahoma"/>
          <w:b/>
          <w:sz w:val="21"/>
          <w:szCs w:val="21"/>
        </w:rPr>
        <w:t>(i)</w:t>
      </w:r>
      <w:r w:rsidRPr="004B0752">
        <w:rPr>
          <w:rFonts w:ascii="Tahoma" w:hAnsi="Tahoma" w:cs="Tahoma"/>
          <w:sz w:val="21"/>
          <w:szCs w:val="21"/>
        </w:rPr>
        <w:t xml:space="preserve"> riscos decorrentes de possíveis descompassos entre as taxas de remuneração de ativos e passivos;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risco de insuficiência de garantia por acúmulo de atrasos ou perdas; e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risco de falta de liquidez;</w:t>
      </w:r>
    </w:p>
    <w:p w14:paraId="1671BB8A" w14:textId="77777777" w:rsidR="00412131" w:rsidRPr="004B0752" w:rsidRDefault="00412131" w:rsidP="00412131">
      <w:pPr>
        <w:tabs>
          <w:tab w:val="left" w:pos="709"/>
        </w:tabs>
        <w:spacing w:line="300" w:lineRule="exact"/>
        <w:jc w:val="both"/>
        <w:rPr>
          <w:rFonts w:ascii="Tahoma" w:hAnsi="Tahoma" w:cs="Tahoma"/>
          <w:sz w:val="21"/>
          <w:szCs w:val="21"/>
        </w:rPr>
      </w:pPr>
    </w:p>
    <w:p w14:paraId="24345FE5"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Tributário</w:t>
      </w:r>
      <w:r w:rsidRPr="004B0752">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4FA7F7" w14:textId="77777777" w:rsidR="004B0E3B" w:rsidRPr="004B0752" w:rsidRDefault="004B0E3B" w:rsidP="00F769D6">
      <w:pPr>
        <w:spacing w:line="300" w:lineRule="exact"/>
        <w:jc w:val="both"/>
        <w:rPr>
          <w:rFonts w:ascii="Tahoma" w:hAnsi="Tahoma" w:cs="Tahoma"/>
          <w:sz w:val="21"/>
          <w:szCs w:val="21"/>
        </w:rPr>
      </w:pPr>
    </w:p>
    <w:p w14:paraId="72EB650D" w14:textId="708A8995" w:rsidR="004B0E3B" w:rsidRPr="004B0752" w:rsidRDefault="004B0E3B" w:rsidP="00F769D6">
      <w:pPr>
        <w:numPr>
          <w:ilvl w:val="0"/>
          <w:numId w:val="36"/>
        </w:numPr>
        <w:tabs>
          <w:tab w:val="clear" w:pos="720"/>
          <w:tab w:val="left" w:pos="709"/>
        </w:tabs>
        <w:spacing w:line="300" w:lineRule="exact"/>
        <w:ind w:left="0" w:firstLine="0"/>
        <w:jc w:val="both"/>
        <w:rPr>
          <w:rFonts w:ascii="Tahoma" w:hAnsi="Tahoma" w:cs="Tahoma"/>
          <w:sz w:val="21"/>
          <w:szCs w:val="21"/>
        </w:rPr>
      </w:pPr>
      <w:bookmarkStart w:id="292" w:name="_DV_C924"/>
      <w:r w:rsidRPr="004B0752">
        <w:rPr>
          <w:rFonts w:ascii="Tahoma" w:hAnsi="Tahoma" w:cs="Tahoma"/>
          <w:sz w:val="21"/>
          <w:szCs w:val="21"/>
          <w:u w:val="single"/>
        </w:rPr>
        <w:t>Risco de Performance dos Empreendimentos Imobiliários</w:t>
      </w:r>
      <w:r w:rsidRPr="004B0752">
        <w:rPr>
          <w:rFonts w:ascii="Tahoma" w:hAnsi="Tahoma" w:cs="Tahoma"/>
          <w:sz w:val="21"/>
          <w:szCs w:val="21"/>
        </w:rPr>
        <w:t>: Os Empreendimentos Imobiliários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292"/>
    </w:p>
    <w:p w14:paraId="4B909803" w14:textId="77777777" w:rsidR="00412131" w:rsidRPr="004B0752" w:rsidRDefault="00412131" w:rsidP="00F769D6">
      <w:pPr>
        <w:spacing w:line="300" w:lineRule="exact"/>
        <w:jc w:val="both"/>
        <w:rPr>
          <w:rFonts w:ascii="Tahoma" w:hAnsi="Tahoma" w:cs="Tahoma"/>
          <w:sz w:val="21"/>
          <w:szCs w:val="21"/>
        </w:rPr>
      </w:pPr>
    </w:p>
    <w:p w14:paraId="05248156" w14:textId="13AACEB2" w:rsidR="00E565A2" w:rsidRPr="004B0752" w:rsidRDefault="00E565A2" w:rsidP="00E565A2">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Ambientais</w:t>
      </w:r>
      <w:r w:rsidRPr="004B0752">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604C81">
        <w:rPr>
          <w:rFonts w:ascii="Tahoma" w:hAnsi="Tahoma" w:cs="Tahoma"/>
          <w:sz w:val="21"/>
          <w:szCs w:val="21"/>
        </w:rPr>
        <w:t>l</w:t>
      </w:r>
      <w:r w:rsidRPr="004B0752">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64827657" w14:textId="77777777" w:rsidR="00E565A2" w:rsidRPr="004B0752" w:rsidRDefault="00E565A2" w:rsidP="00412131">
      <w:pPr>
        <w:tabs>
          <w:tab w:val="left" w:pos="709"/>
        </w:tabs>
        <w:spacing w:line="300" w:lineRule="exact"/>
        <w:jc w:val="both"/>
        <w:rPr>
          <w:rFonts w:ascii="Tahoma" w:hAnsi="Tahoma" w:cs="Tahoma"/>
          <w:sz w:val="21"/>
          <w:szCs w:val="21"/>
        </w:rPr>
      </w:pPr>
    </w:p>
    <w:p w14:paraId="7C02C6FC" w14:textId="1B87D62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Amortização Extraordinária ou Resgate Antecipado</w:t>
      </w:r>
      <w:r w:rsidRPr="004B0752">
        <w:rPr>
          <w:rFonts w:ascii="Tahoma" w:hAnsi="Tahoma" w:cs="Tahoma"/>
          <w:sz w:val="21"/>
          <w:szCs w:val="21"/>
        </w:rPr>
        <w:t xml:space="preserve">: os CRI estarão sujeitos, na forma definida </w:t>
      </w:r>
      <w:proofErr w:type="spellStart"/>
      <w:r w:rsidRPr="004B0752">
        <w:rPr>
          <w:rFonts w:ascii="Tahoma" w:hAnsi="Tahoma" w:cs="Tahoma"/>
          <w:sz w:val="21"/>
          <w:szCs w:val="21"/>
        </w:rPr>
        <w:t>neste</w:t>
      </w:r>
      <w:proofErr w:type="spellEnd"/>
      <w:r w:rsidRPr="004B0752">
        <w:rPr>
          <w:rFonts w:ascii="Tahoma" w:hAnsi="Tahoma" w:cs="Tahoma"/>
          <w:sz w:val="21"/>
          <w:szCs w:val="21"/>
        </w:rPr>
        <w:t xml:space="preserve"> Termo, a eventos de amortização extraordinária total ou resgate antecipado. A efetivação destes eventos poderá resultar em dificuldades de </w:t>
      </w:r>
      <w:r w:rsidR="00D4755F" w:rsidRPr="004B0752">
        <w:rPr>
          <w:rFonts w:ascii="Tahoma" w:hAnsi="Tahoma" w:cs="Tahoma"/>
          <w:sz w:val="21"/>
          <w:szCs w:val="21"/>
        </w:rPr>
        <w:t>reinvestimento</w:t>
      </w:r>
      <w:r w:rsidRPr="004B0752">
        <w:rPr>
          <w:rFonts w:ascii="Tahoma" w:hAnsi="Tahoma" w:cs="Tahoma"/>
          <w:sz w:val="21"/>
          <w:szCs w:val="21"/>
        </w:rPr>
        <w:t xml:space="preserve"> por parte dos investidores à mesma taxa estabelecida como remuneração dos CRI;</w:t>
      </w:r>
    </w:p>
    <w:p w14:paraId="1198BA85" w14:textId="77777777" w:rsidR="00412131" w:rsidRPr="004B0752" w:rsidRDefault="00412131" w:rsidP="00412131">
      <w:pPr>
        <w:pStyle w:val="PargrafodaLista"/>
        <w:tabs>
          <w:tab w:val="left" w:pos="709"/>
        </w:tabs>
        <w:spacing w:line="300" w:lineRule="exact"/>
        <w:ind w:left="0"/>
        <w:rPr>
          <w:rFonts w:ascii="Tahoma" w:hAnsi="Tahoma" w:cs="Tahoma"/>
          <w:sz w:val="21"/>
          <w:szCs w:val="21"/>
        </w:rPr>
      </w:pPr>
    </w:p>
    <w:p w14:paraId="2B38354B"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Integralização dos CRI com Ágio</w:t>
      </w:r>
      <w:r w:rsidRPr="004B0752">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266141D5" w14:textId="77777777" w:rsidR="00412131" w:rsidRPr="004B0752" w:rsidRDefault="00412131" w:rsidP="00412131">
      <w:pPr>
        <w:tabs>
          <w:tab w:val="left" w:pos="709"/>
        </w:tabs>
        <w:spacing w:line="300" w:lineRule="exact"/>
        <w:jc w:val="both"/>
        <w:rPr>
          <w:rFonts w:ascii="Tahoma" w:hAnsi="Tahoma" w:cs="Tahoma"/>
          <w:sz w:val="21"/>
          <w:szCs w:val="21"/>
        </w:rPr>
      </w:pPr>
    </w:p>
    <w:p w14:paraId="7C275C12"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Estrutura</w:t>
      </w:r>
      <w:r w:rsidRPr="004B0752">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93" w:name="_DV_M242"/>
      <w:bookmarkEnd w:id="293"/>
      <w:r w:rsidRPr="004B0752">
        <w:rPr>
          <w:rFonts w:ascii="Tahoma" w:hAnsi="Tahoma" w:cs="Tahoma"/>
          <w:sz w:val="21"/>
          <w:szCs w:val="21"/>
        </w:rPr>
        <w:t xml:space="preserve"> razão da pouca maturidade e da falta de tradição e jurisprudência no mercado de capitais brasileiro, no que tange a operações de CRI, em situações de </w:t>
      </w:r>
      <w:r w:rsidRPr="004B0752">
        <w:rPr>
          <w:rFonts w:ascii="Tahoma" w:hAnsi="Tahoma" w:cs="Tahoma"/>
          <w:i/>
          <w:iCs/>
          <w:sz w:val="21"/>
          <w:szCs w:val="21"/>
        </w:rPr>
        <w:t>stress</w:t>
      </w:r>
      <w:r w:rsidRPr="004B0752">
        <w:rPr>
          <w:rFonts w:ascii="Tahoma" w:hAnsi="Tahoma" w:cs="Tahoma"/>
          <w:sz w:val="21"/>
          <w:szCs w:val="21"/>
        </w:rPr>
        <w:t>, poderá haver perdas por parte dos investidores em razão do dispêndio de tempo e recursos para eficácia do arcabouço contratual;</w:t>
      </w:r>
    </w:p>
    <w:p w14:paraId="0D041AA0" w14:textId="77777777" w:rsidR="00412131" w:rsidRPr="004B0752" w:rsidRDefault="00412131" w:rsidP="00F769D6">
      <w:pPr>
        <w:spacing w:line="300" w:lineRule="exact"/>
        <w:jc w:val="both"/>
        <w:rPr>
          <w:rFonts w:ascii="Tahoma" w:hAnsi="Tahoma" w:cs="Tahoma"/>
          <w:sz w:val="21"/>
          <w:szCs w:val="21"/>
        </w:rPr>
      </w:pPr>
    </w:p>
    <w:p w14:paraId="587B0A4F"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bCs/>
          <w:sz w:val="21"/>
          <w:szCs w:val="21"/>
          <w:u w:val="single"/>
        </w:rPr>
        <w:t>Risco em Função da Dispensa de Registro</w:t>
      </w:r>
      <w:r w:rsidRPr="004B0752">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03475444" w14:textId="77777777" w:rsidR="00412131" w:rsidRPr="004B0752" w:rsidRDefault="00412131" w:rsidP="00412131">
      <w:pPr>
        <w:pStyle w:val="PargrafodaLista"/>
        <w:tabs>
          <w:tab w:val="left" w:pos="709"/>
        </w:tabs>
        <w:spacing w:line="300" w:lineRule="exact"/>
        <w:ind w:left="0"/>
        <w:rPr>
          <w:rFonts w:ascii="Tahoma" w:hAnsi="Tahoma" w:cs="Tahoma"/>
          <w:bCs/>
          <w:sz w:val="21"/>
          <w:szCs w:val="21"/>
        </w:rPr>
      </w:pPr>
    </w:p>
    <w:p w14:paraId="627866D4" w14:textId="67ADBC2F"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lastRenderedPageBreak/>
        <w:t>A capacidade da Emissora de honrar suas obrigações decorrentes dos CRI depende do pagamento dos Devedores</w:t>
      </w:r>
      <w:r w:rsidRPr="004B0752">
        <w:rPr>
          <w:rFonts w:ascii="Tahoma" w:hAnsi="Tahoma" w:cs="Tahoma"/>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do montante devido conforme este Termo de Securitização depende do cumprimento total, pelos Devedores, de suas obrigações assumidas no Contrato de Cessão e nos Contratos Imobiliários, em tempo hábil para o pagamento pela Emissora dos valores decorrentes dos CRI. Sendo assim, a ocorrência de eventos que afetem a situação econômico-financeira dos Devedores poderá afetar negativamente a capacidade destes em honrar suas obrigações nos termos do Contrato de Cessão e dos Contratos Imobiliários, e, por conseguinte, o pagamento dos CRI pela Emissora. </w:t>
      </w:r>
    </w:p>
    <w:p w14:paraId="400DC0B7" w14:textId="77777777" w:rsidR="00412131" w:rsidRPr="004B0752" w:rsidRDefault="00412131" w:rsidP="00412131">
      <w:pPr>
        <w:tabs>
          <w:tab w:val="left" w:pos="709"/>
        </w:tabs>
        <w:spacing w:line="300" w:lineRule="exact"/>
        <w:jc w:val="both"/>
        <w:rPr>
          <w:rFonts w:ascii="Tahoma" w:hAnsi="Tahoma" w:cs="Tahoma"/>
          <w:sz w:val="21"/>
          <w:szCs w:val="21"/>
        </w:rPr>
      </w:pPr>
    </w:p>
    <w:p w14:paraId="6AA6F3F6" w14:textId="1EBE4E6D"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não formalização das garantias</w:t>
      </w:r>
      <w:r w:rsidRPr="004B0752">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a </w:t>
      </w:r>
      <w:r w:rsidR="00634D43">
        <w:rPr>
          <w:rFonts w:ascii="Tahoma" w:hAnsi="Tahoma" w:cs="Tahoma"/>
          <w:sz w:val="21"/>
          <w:szCs w:val="21"/>
        </w:rPr>
        <w:t xml:space="preserve">eventual </w:t>
      </w:r>
      <w:r w:rsidRPr="004B0752">
        <w:rPr>
          <w:rFonts w:ascii="Tahoma" w:hAnsi="Tahoma" w:cs="Tahoma"/>
          <w:sz w:val="21"/>
          <w:szCs w:val="21"/>
        </w:rPr>
        <w:t xml:space="preserve">subscrição dos CRI sem que tenham ocorrido tais registros e arquivamentos, </w:t>
      </w:r>
      <w:r w:rsidR="00AF18D7">
        <w:rPr>
          <w:rFonts w:ascii="Tahoma" w:hAnsi="Tahoma" w:cs="Tahoma"/>
          <w:sz w:val="21"/>
          <w:szCs w:val="21"/>
        </w:rPr>
        <w:t xml:space="preserve">levará </w:t>
      </w:r>
      <w:r w:rsidRPr="004B0752">
        <w:rPr>
          <w:rFonts w:ascii="Tahoma" w:hAnsi="Tahoma" w:cs="Tahoma"/>
          <w:sz w:val="21"/>
          <w:szCs w:val="21"/>
        </w:rPr>
        <w:t xml:space="preserve">os Titulares dos CRI </w:t>
      </w:r>
      <w:r w:rsidR="00AF18D7">
        <w:rPr>
          <w:rFonts w:ascii="Tahoma" w:hAnsi="Tahoma" w:cs="Tahoma"/>
          <w:sz w:val="21"/>
          <w:szCs w:val="21"/>
        </w:rPr>
        <w:t>a assumir</w:t>
      </w:r>
      <w:r w:rsidRPr="004B0752">
        <w:rPr>
          <w:rFonts w:ascii="Tahoma" w:hAnsi="Tahoma" w:cs="Tahoma"/>
          <w:sz w:val="21"/>
          <w:szCs w:val="21"/>
        </w:rPr>
        <w:t xml:space="preserve"> o risco de que eventual execução das Garantias e </w:t>
      </w:r>
      <w:r w:rsidR="006565B8" w:rsidRPr="004B0752">
        <w:rPr>
          <w:rFonts w:ascii="Tahoma" w:hAnsi="Tahoma" w:cs="Tahoma"/>
          <w:sz w:val="21"/>
          <w:szCs w:val="21"/>
        </w:rPr>
        <w:t xml:space="preserve">das </w:t>
      </w:r>
      <w:r w:rsidRPr="004B0752">
        <w:rPr>
          <w:rFonts w:ascii="Tahoma" w:hAnsi="Tahoma" w:cs="Tahoma"/>
          <w:sz w:val="21"/>
          <w:szCs w:val="21"/>
        </w:rPr>
        <w:t>demais obrigações decorrentes do Contrato de Cessão e do Contrato de Alienação Fiduciária de Quotas poder</w:t>
      </w:r>
      <w:r w:rsidR="006565B8" w:rsidRPr="004B0752">
        <w:rPr>
          <w:rFonts w:ascii="Tahoma" w:hAnsi="Tahoma" w:cs="Tahoma"/>
          <w:sz w:val="21"/>
          <w:szCs w:val="21"/>
        </w:rPr>
        <w:t>á</w:t>
      </w:r>
      <w:r w:rsidRPr="004B0752">
        <w:rPr>
          <w:rFonts w:ascii="Tahoma" w:hAnsi="Tahoma" w:cs="Tahoma"/>
          <w:sz w:val="21"/>
          <w:szCs w:val="21"/>
        </w:rPr>
        <w:t xml:space="preserve"> ser prejudicada por eventual falta de registro.</w:t>
      </w:r>
      <w:r w:rsidR="000D08A6" w:rsidRPr="004B0752">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B0752">
        <w:rPr>
          <w:rFonts w:ascii="Tahoma" w:hAnsi="Tahoma" w:cs="Tahoma"/>
          <w:sz w:val="21"/>
          <w:szCs w:val="21"/>
        </w:rPr>
        <w:t>er</w:t>
      </w:r>
      <w:r w:rsidR="000D08A6" w:rsidRPr="004B0752">
        <w:rPr>
          <w:rFonts w:ascii="Tahoma" w:hAnsi="Tahoma" w:cs="Tahoma"/>
          <w:sz w:val="21"/>
          <w:szCs w:val="21"/>
        </w:rPr>
        <w:t xml:space="preserve">ão </w:t>
      </w:r>
      <w:r w:rsidR="0037466E" w:rsidRPr="004B0752">
        <w:rPr>
          <w:rFonts w:ascii="Tahoma" w:hAnsi="Tahoma" w:cs="Tahoma"/>
          <w:sz w:val="21"/>
          <w:szCs w:val="21"/>
        </w:rPr>
        <w:t xml:space="preserve">periodicamente </w:t>
      </w:r>
      <w:r w:rsidR="000D08A6" w:rsidRPr="004B0752">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21EA0926" w14:textId="77777777" w:rsidR="00412131" w:rsidRPr="004B0752" w:rsidRDefault="00412131" w:rsidP="00412131">
      <w:pPr>
        <w:pStyle w:val="PargrafodaLista"/>
        <w:tabs>
          <w:tab w:val="left" w:pos="709"/>
        </w:tabs>
        <w:spacing w:line="300" w:lineRule="exact"/>
        <w:ind w:left="0"/>
        <w:rPr>
          <w:rFonts w:ascii="Tahoma" w:hAnsi="Tahoma" w:cs="Tahoma"/>
          <w:sz w:val="21"/>
          <w:szCs w:val="21"/>
          <w:u w:val="single"/>
        </w:rPr>
      </w:pPr>
    </w:p>
    <w:p w14:paraId="2A6DB60C" w14:textId="464E0AA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relacionados à redução do valor das Garantias</w:t>
      </w:r>
      <w:r w:rsidRPr="004B0752">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B0752">
        <w:rPr>
          <w:rFonts w:ascii="Tahoma" w:hAnsi="Tahoma" w:cs="Tahoma"/>
          <w:color w:val="000000"/>
          <w:sz w:val="21"/>
          <w:szCs w:val="21"/>
        </w:rPr>
        <w:t>Créditos Cedidos Fiduciariamente</w:t>
      </w:r>
      <w:r w:rsidRPr="004B0752">
        <w:rPr>
          <w:rFonts w:ascii="Tahoma" w:hAnsi="Tahoma" w:cs="Tahoma"/>
          <w:sz w:val="21"/>
          <w:szCs w:val="21"/>
        </w:rPr>
        <w:t xml:space="preserve"> em valor maior do que inicialmente previsto ou a diminuição do valor patrimonial ou de mercado das </w:t>
      </w:r>
      <w:r w:rsidR="00AB0795">
        <w:rPr>
          <w:rFonts w:ascii="Tahoma" w:hAnsi="Tahoma" w:cs="Tahoma"/>
          <w:sz w:val="21"/>
          <w:szCs w:val="21"/>
        </w:rPr>
        <w:t>qu</w:t>
      </w:r>
      <w:r w:rsidR="00AB0795" w:rsidRPr="004B0752">
        <w:rPr>
          <w:rFonts w:ascii="Tahoma" w:hAnsi="Tahoma" w:cs="Tahoma"/>
          <w:sz w:val="21"/>
          <w:szCs w:val="21"/>
        </w:rPr>
        <w:t>otas</w:t>
      </w:r>
      <w:r w:rsidR="00AB0795">
        <w:rPr>
          <w:rFonts w:ascii="Tahoma" w:hAnsi="Tahoma" w:cs="Tahoma"/>
          <w:sz w:val="21"/>
          <w:szCs w:val="21"/>
        </w:rPr>
        <w:t xml:space="preserve"> </w:t>
      </w:r>
      <w:r w:rsidR="00E20194">
        <w:rPr>
          <w:rFonts w:ascii="Tahoma" w:hAnsi="Tahoma" w:cs="Tahoma"/>
          <w:sz w:val="21"/>
          <w:szCs w:val="21"/>
        </w:rPr>
        <w:t>da Cedente</w:t>
      </w:r>
      <w:r w:rsidRPr="004B0752">
        <w:rPr>
          <w:rFonts w:ascii="Tahoma" w:hAnsi="Tahoma" w:cs="Tahoma"/>
          <w:sz w:val="21"/>
          <w:szCs w:val="21"/>
        </w:rPr>
        <w:t xml:space="preserve"> alienadas fiduciariamente. Eventuais reduções e depreciações nas Garantias poderão comprometer a capacidade de pagamento dos Créditos Imobiliários Totais, e, consequentemente, dos CRI.</w:t>
      </w:r>
      <w:r w:rsidR="00F7599A">
        <w:rPr>
          <w:rFonts w:ascii="Tahoma" w:hAnsi="Tahoma" w:cs="Tahoma"/>
          <w:sz w:val="21"/>
          <w:szCs w:val="21"/>
        </w:rPr>
        <w:t xml:space="preserve"> Ainda, observado o quanto disposto no item 8.4.1 acima, na eventual execução da Alienação Fiduciária de Quotas o Patrimônio Separado poderá encontrar dificuldade na alienação das mesmas, tendo em vista que as quotas outorgadas em garantia representarem participação minoritária na </w:t>
      </w:r>
      <w:r w:rsidR="000716E8">
        <w:rPr>
          <w:rFonts w:ascii="Tahoma" w:hAnsi="Tahoma" w:cs="Tahoma"/>
          <w:sz w:val="21"/>
          <w:szCs w:val="21"/>
        </w:rPr>
        <w:t>Cedente</w:t>
      </w:r>
      <w:r w:rsidR="0096688C">
        <w:rPr>
          <w:rFonts w:ascii="Tahoma" w:hAnsi="Tahoma" w:cs="Tahoma"/>
          <w:sz w:val="21"/>
          <w:szCs w:val="21"/>
        </w:rPr>
        <w:t xml:space="preserve"> (risco este que será </w:t>
      </w:r>
      <w:r w:rsidR="006A0EEC">
        <w:rPr>
          <w:rFonts w:ascii="Tahoma" w:hAnsi="Tahoma" w:cs="Tahoma"/>
          <w:sz w:val="21"/>
          <w:szCs w:val="21"/>
        </w:rPr>
        <w:t>mitigado</w:t>
      </w:r>
      <w:r w:rsidR="0096688C">
        <w:rPr>
          <w:rFonts w:ascii="Tahoma" w:hAnsi="Tahoma" w:cs="Tahoma"/>
          <w:sz w:val="21"/>
          <w:szCs w:val="21"/>
        </w:rPr>
        <w:t xml:space="preserve"> com a futura outorga da totalidade das quotas de emissão da </w:t>
      </w:r>
      <w:r w:rsidR="000716E8">
        <w:rPr>
          <w:rFonts w:ascii="Tahoma" w:hAnsi="Tahoma" w:cs="Tahoma"/>
          <w:sz w:val="21"/>
          <w:szCs w:val="21"/>
        </w:rPr>
        <w:t>Cedente</w:t>
      </w:r>
      <w:r w:rsidR="0096688C">
        <w:rPr>
          <w:rFonts w:ascii="Tahoma" w:hAnsi="Tahoma" w:cs="Tahoma"/>
          <w:sz w:val="21"/>
          <w:szCs w:val="21"/>
        </w:rPr>
        <w:t>, na forma prevista na cláusula 8.7 do Contrato de Cessão)</w:t>
      </w:r>
      <w:r w:rsidR="00F7599A">
        <w:rPr>
          <w:rFonts w:ascii="Tahoma" w:hAnsi="Tahoma" w:cs="Tahoma"/>
          <w:sz w:val="21"/>
          <w:szCs w:val="21"/>
        </w:rPr>
        <w:t>.</w:t>
      </w:r>
      <w:r w:rsidR="0022084F">
        <w:rPr>
          <w:rFonts w:ascii="Tahoma" w:hAnsi="Tahoma" w:cs="Tahoma"/>
          <w:sz w:val="21"/>
          <w:szCs w:val="21"/>
        </w:rPr>
        <w:t xml:space="preserve"> Adicionalmente, nos termos do item 3.2.5 do Contrato de Cessão, a Emissora está obrigada a realizar a automática liberação de parte dos Créditos Imobiliários oriundos do Loteamento Conquista ou mesmo parte dos Lotes Conquista (os quais são objeto da Cessão Fiduciária e da Promessa de Cessão Fiduciária, conforme o caso), em caso de celebração e acordo no âmbito do processo nº 5094942.27.2018.8.09.0051, independentemente de aprovação pelos Titulares dos CRI; sendo que referida liberação causará efeito adverso e redução no valor das Garantias e fluxo dos Créditos Imobiliários.</w:t>
      </w:r>
    </w:p>
    <w:p w14:paraId="4DEDA986" w14:textId="77777777" w:rsidR="00412131" w:rsidRPr="004B0752" w:rsidRDefault="00412131" w:rsidP="00412131">
      <w:pPr>
        <w:tabs>
          <w:tab w:val="left" w:pos="709"/>
        </w:tabs>
        <w:spacing w:line="300" w:lineRule="exact"/>
        <w:rPr>
          <w:rFonts w:ascii="Tahoma" w:hAnsi="Tahoma" w:cs="Tahoma"/>
          <w:sz w:val="21"/>
          <w:szCs w:val="21"/>
        </w:rPr>
      </w:pPr>
      <w:r w:rsidRPr="004B0752" w:rsidDel="00D06EE6">
        <w:rPr>
          <w:rFonts w:ascii="Tahoma" w:hAnsi="Tahoma" w:cs="Tahoma"/>
          <w:sz w:val="21"/>
          <w:szCs w:val="21"/>
        </w:rPr>
        <w:t xml:space="preserve"> </w:t>
      </w:r>
    </w:p>
    <w:p w14:paraId="318D583E" w14:textId="2A21FEAD"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lastRenderedPageBreak/>
        <w:t xml:space="preserve">Riscos decorrentes dos documentos não analisados ou apresentados na </w:t>
      </w:r>
      <w:proofErr w:type="spellStart"/>
      <w:r w:rsidRPr="004B0752">
        <w:rPr>
          <w:rFonts w:ascii="Tahoma" w:hAnsi="Tahoma" w:cs="Tahoma"/>
          <w:i/>
          <w:sz w:val="21"/>
          <w:szCs w:val="21"/>
          <w:u w:val="single"/>
        </w:rPr>
        <w:t>Due</w:t>
      </w:r>
      <w:proofErr w:type="spellEnd"/>
      <w:r w:rsidRPr="004B0752">
        <w:rPr>
          <w:rFonts w:ascii="Tahoma" w:hAnsi="Tahoma" w:cs="Tahoma"/>
          <w:i/>
          <w:sz w:val="21"/>
          <w:szCs w:val="21"/>
          <w:u w:val="single"/>
        </w:rPr>
        <w:t xml:space="preserve"> </w:t>
      </w:r>
      <w:proofErr w:type="spellStart"/>
      <w:r w:rsidRPr="004B0752">
        <w:rPr>
          <w:rFonts w:ascii="Tahoma" w:hAnsi="Tahoma" w:cs="Tahoma"/>
          <w:i/>
          <w:sz w:val="21"/>
          <w:szCs w:val="21"/>
          <w:u w:val="single"/>
        </w:rPr>
        <w:t>Diligence</w:t>
      </w:r>
      <w:proofErr w:type="spellEnd"/>
      <w:r w:rsidRPr="004B0752">
        <w:rPr>
          <w:rFonts w:ascii="Tahoma" w:hAnsi="Tahoma" w:cs="Tahoma"/>
          <w:sz w:val="21"/>
          <w:szCs w:val="21"/>
        </w:rPr>
        <w:t xml:space="preserve">: Para fins dessa Oferta, foi contratado um escritório especializado para análise </w:t>
      </w:r>
      <w:r w:rsidR="006D1BC1" w:rsidRPr="004B0752">
        <w:rPr>
          <w:rFonts w:ascii="Tahoma" w:hAnsi="Tahoma" w:cs="Tahoma"/>
          <w:sz w:val="21"/>
          <w:szCs w:val="21"/>
        </w:rPr>
        <w:t>jurídica dos principais aspectos relacionados à Cedente, aos Empreendimento</w:t>
      </w:r>
      <w:r w:rsidR="00AB0795">
        <w:rPr>
          <w:rFonts w:ascii="Tahoma" w:hAnsi="Tahoma" w:cs="Tahoma"/>
          <w:sz w:val="21"/>
          <w:szCs w:val="21"/>
        </w:rPr>
        <w:t>s</w:t>
      </w:r>
      <w:r w:rsidR="006D1BC1" w:rsidRPr="004B0752">
        <w:rPr>
          <w:rFonts w:ascii="Tahoma" w:hAnsi="Tahoma" w:cs="Tahoma"/>
          <w:sz w:val="21"/>
          <w:szCs w:val="21"/>
        </w:rPr>
        <w:t xml:space="preserve"> Imobiliários e antecessores da cadeia dominial do</w:t>
      </w:r>
      <w:r w:rsidR="00AB0795">
        <w:rPr>
          <w:rFonts w:ascii="Tahoma" w:hAnsi="Tahoma" w:cs="Tahoma"/>
          <w:sz w:val="21"/>
          <w:szCs w:val="21"/>
        </w:rPr>
        <w:t>s</w:t>
      </w:r>
      <w:r w:rsidR="006D1BC1" w:rsidRPr="004B0752">
        <w:rPr>
          <w:rFonts w:ascii="Tahoma" w:hAnsi="Tahoma" w:cs="Tahoma"/>
          <w:sz w:val="21"/>
          <w:szCs w:val="21"/>
        </w:rPr>
        <w:t xml:space="preserve"> Imóve</w:t>
      </w:r>
      <w:r w:rsidR="00AB0795">
        <w:rPr>
          <w:rFonts w:ascii="Tahoma" w:hAnsi="Tahoma" w:cs="Tahoma"/>
          <w:sz w:val="21"/>
          <w:szCs w:val="21"/>
        </w:rPr>
        <w:t>is</w:t>
      </w:r>
      <w:r w:rsidR="006D1BC1" w:rsidRPr="004B0752">
        <w:rPr>
          <w:rFonts w:ascii="Tahoma" w:hAnsi="Tahoma" w:cs="Tahoma"/>
          <w:sz w:val="21"/>
          <w:szCs w:val="21"/>
        </w:rPr>
        <w:t xml:space="preserve"> (“</w:t>
      </w:r>
      <w:r w:rsidR="006D1BC1" w:rsidRPr="004B0752">
        <w:rPr>
          <w:rFonts w:ascii="Tahoma" w:hAnsi="Tahoma" w:cs="Tahoma"/>
          <w:sz w:val="21"/>
          <w:szCs w:val="21"/>
          <w:u w:val="single"/>
        </w:rPr>
        <w:t>Relatório de Auditoria</w:t>
      </w:r>
      <w:r w:rsidR="006D1BC1" w:rsidRPr="004B0752">
        <w:rPr>
          <w:rFonts w:ascii="Tahoma" w:hAnsi="Tahoma" w:cs="Tahoma"/>
          <w:sz w:val="21"/>
          <w:szCs w:val="21"/>
        </w:rPr>
        <w:t>”). Entretanto, nem todos os documentos necessários para a completa análise da Cedente, do</w:t>
      </w:r>
      <w:r w:rsidR="00AB0795">
        <w:rPr>
          <w:rFonts w:ascii="Tahoma" w:hAnsi="Tahoma" w:cs="Tahoma"/>
          <w:sz w:val="21"/>
          <w:szCs w:val="21"/>
        </w:rPr>
        <w:t>s</w:t>
      </w:r>
      <w:r w:rsidR="006D1BC1" w:rsidRPr="004B0752">
        <w:rPr>
          <w:rFonts w:ascii="Tahoma" w:hAnsi="Tahoma" w:cs="Tahoma"/>
          <w:sz w:val="21"/>
          <w:szCs w:val="21"/>
        </w:rPr>
        <w:t xml:space="preserve"> Imóve</w:t>
      </w:r>
      <w:r w:rsidR="00AB0795">
        <w:rPr>
          <w:rFonts w:ascii="Tahoma" w:hAnsi="Tahoma" w:cs="Tahoma"/>
          <w:sz w:val="21"/>
          <w:szCs w:val="21"/>
        </w:rPr>
        <w:t>is</w:t>
      </w:r>
      <w:r w:rsidR="006D1BC1" w:rsidRPr="004B0752">
        <w:rPr>
          <w:rFonts w:ascii="Tahoma" w:hAnsi="Tahoma" w:cs="Tahoma"/>
          <w:sz w:val="21"/>
          <w:szCs w:val="21"/>
        </w:rPr>
        <w:t>, do</w:t>
      </w:r>
      <w:r w:rsidR="00633010">
        <w:rPr>
          <w:rFonts w:ascii="Tahoma" w:hAnsi="Tahoma" w:cs="Tahoma"/>
          <w:sz w:val="21"/>
          <w:szCs w:val="21"/>
        </w:rPr>
        <w:t>s</w:t>
      </w:r>
      <w:r w:rsidR="006D1BC1" w:rsidRPr="004B0752">
        <w:rPr>
          <w:rFonts w:ascii="Tahoma" w:hAnsi="Tahoma" w:cs="Tahoma"/>
          <w:sz w:val="21"/>
          <w:szCs w:val="21"/>
        </w:rPr>
        <w:t xml:space="preserve"> Empreendimento</w:t>
      </w:r>
      <w:r w:rsidR="00AB0795">
        <w:rPr>
          <w:rFonts w:ascii="Tahoma" w:hAnsi="Tahoma" w:cs="Tahoma"/>
          <w:sz w:val="21"/>
          <w:szCs w:val="21"/>
        </w:rPr>
        <w:t>s</w:t>
      </w:r>
      <w:r w:rsidR="006D1BC1" w:rsidRPr="004B0752">
        <w:rPr>
          <w:rFonts w:ascii="Tahoma" w:hAnsi="Tahoma" w:cs="Tahoma"/>
          <w:sz w:val="21"/>
          <w:szCs w:val="21"/>
        </w:rPr>
        <w:t xml:space="preserve"> Imobiliário</w:t>
      </w:r>
      <w:r w:rsidR="00633010">
        <w:rPr>
          <w:rFonts w:ascii="Tahoma" w:hAnsi="Tahoma" w:cs="Tahoma"/>
          <w:sz w:val="21"/>
          <w:szCs w:val="21"/>
        </w:rPr>
        <w:t>s</w:t>
      </w:r>
      <w:r w:rsidR="00D4755F">
        <w:rPr>
          <w:rFonts w:ascii="Tahoma" w:hAnsi="Tahoma" w:cs="Tahoma"/>
          <w:sz w:val="21"/>
          <w:szCs w:val="21"/>
        </w:rPr>
        <w:t>, dos garantidores</w:t>
      </w:r>
      <w:r w:rsidR="006D1BC1" w:rsidRPr="004B0752">
        <w:rPr>
          <w:rFonts w:ascii="Tahoma" w:hAnsi="Tahoma" w:cs="Tahoma"/>
          <w:sz w:val="21"/>
          <w:szCs w:val="21"/>
        </w:rPr>
        <w:t xml:space="preserve"> e dos antecessores da cadeia dominial do</w:t>
      </w:r>
      <w:r w:rsidR="00AB0795">
        <w:rPr>
          <w:rFonts w:ascii="Tahoma" w:hAnsi="Tahoma" w:cs="Tahoma"/>
          <w:sz w:val="21"/>
          <w:szCs w:val="21"/>
        </w:rPr>
        <w:t>s</w:t>
      </w:r>
      <w:r w:rsidR="006D1BC1" w:rsidRPr="004B0752">
        <w:rPr>
          <w:rFonts w:ascii="Tahoma" w:hAnsi="Tahoma" w:cs="Tahoma"/>
          <w:sz w:val="21"/>
          <w:szCs w:val="21"/>
        </w:rPr>
        <w:t xml:space="preserve"> Imóve</w:t>
      </w:r>
      <w:r w:rsidR="00AB0795">
        <w:rPr>
          <w:rFonts w:ascii="Tahoma" w:hAnsi="Tahoma" w:cs="Tahoma"/>
          <w:sz w:val="21"/>
          <w:szCs w:val="21"/>
        </w:rPr>
        <w:t>is</w:t>
      </w:r>
      <w:r w:rsidR="006D1BC1" w:rsidRPr="004B0752">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003D7204">
        <w:rPr>
          <w:rFonts w:ascii="Tahoma" w:hAnsi="Tahoma" w:cs="Tahoma"/>
          <w:sz w:val="21"/>
          <w:szCs w:val="21"/>
        </w:rPr>
        <w:t xml:space="preserve"> </w:t>
      </w:r>
      <w:r w:rsidR="003D7204" w:rsidRPr="003D7204">
        <w:rPr>
          <w:rFonts w:ascii="Tahoma" w:hAnsi="Tahoma" w:cs="Tahoma"/>
          <w:sz w:val="21"/>
          <w:szCs w:val="21"/>
        </w:rPr>
        <w:t>Além disso, a auditoria jurídica ainda não foi concluída, não tendo sido possível verificar, até a presente data, em termos satisfatórios ou conclusivos, a segurança jurídica d</w:t>
      </w:r>
      <w:r w:rsidR="003D7204">
        <w:rPr>
          <w:rFonts w:ascii="Tahoma" w:hAnsi="Tahoma" w:cs="Tahoma"/>
          <w:sz w:val="21"/>
          <w:szCs w:val="21"/>
        </w:rPr>
        <w:t xml:space="preserve">a </w:t>
      </w:r>
      <w:r w:rsidR="00B6074E">
        <w:rPr>
          <w:rFonts w:ascii="Tahoma" w:hAnsi="Tahoma" w:cs="Tahoma"/>
          <w:sz w:val="21"/>
          <w:szCs w:val="21"/>
        </w:rPr>
        <w:t>constituição das Obrigações Garantidas e Garantias</w:t>
      </w:r>
      <w:r w:rsidR="003D7204" w:rsidRPr="003D7204">
        <w:rPr>
          <w:rFonts w:ascii="Tahoma" w:hAnsi="Tahoma" w:cs="Tahoma"/>
          <w:sz w:val="21"/>
          <w:szCs w:val="21"/>
        </w:rPr>
        <w:t>.</w:t>
      </w:r>
    </w:p>
    <w:p w14:paraId="167EFED8" w14:textId="6096264C" w:rsidR="006D1BC1" w:rsidRDefault="006D1BC1" w:rsidP="006D1BC1">
      <w:pPr>
        <w:spacing w:line="300" w:lineRule="exact"/>
        <w:jc w:val="both"/>
        <w:rPr>
          <w:rFonts w:ascii="Tahoma" w:hAnsi="Tahoma" w:cs="Tahoma"/>
          <w:sz w:val="21"/>
          <w:szCs w:val="21"/>
        </w:rPr>
      </w:pPr>
    </w:p>
    <w:p w14:paraId="7B4820BA" w14:textId="134598A9" w:rsidR="00A96463" w:rsidRDefault="00A96463" w:rsidP="006D1BC1">
      <w:pPr>
        <w:spacing w:line="300" w:lineRule="exact"/>
        <w:jc w:val="both"/>
        <w:rPr>
          <w:rFonts w:ascii="Tahoma" w:hAnsi="Tahoma" w:cs="Tahoma"/>
          <w:sz w:val="21"/>
          <w:szCs w:val="21"/>
        </w:rPr>
      </w:pPr>
      <w:r>
        <w:rPr>
          <w:rFonts w:ascii="Tahoma" w:hAnsi="Tahoma" w:cs="Tahoma"/>
          <w:sz w:val="21"/>
          <w:szCs w:val="21"/>
        </w:rPr>
        <w:t>Não obstante, pelos documentos analisados, foram apurados potenciais passivos judiciais, fiscais e creditórios em valores relevantes (comparativamente ao valor da presente Emissão dos CRI), conforme apontados no Relatório de Auditoria elaborado pelo assessor jurídico contratado pela Emissora. Nesse sentido, a eventual concretização de tais passivos poderá dificultar o recebimento dos Créditos Imobiliários e, por consequência, o pagamento dos CRI, tendo em vista o caráter preferencial de recebimento dos créditos fiscais, bem como a anterioridade dos passivos judiciais constatados, os quais poderão, inclusive, em caso de execução de tais passivos, comprometer a capacidade financeira da Cedente em honrar com as Obrigações Garantias assumidas nos Documentos da Operação.</w:t>
      </w:r>
    </w:p>
    <w:p w14:paraId="4377F0FE" w14:textId="77777777" w:rsidR="00A96463" w:rsidRPr="004B0752" w:rsidRDefault="00A96463" w:rsidP="006D1BC1">
      <w:pPr>
        <w:spacing w:line="300" w:lineRule="exact"/>
        <w:jc w:val="both"/>
        <w:rPr>
          <w:rFonts w:ascii="Tahoma" w:hAnsi="Tahoma" w:cs="Tahoma"/>
          <w:sz w:val="21"/>
          <w:szCs w:val="21"/>
        </w:rPr>
      </w:pPr>
    </w:p>
    <w:p w14:paraId="2103606A" w14:textId="77777777"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294" w:name="_DV_C996"/>
      <w:r w:rsidRPr="004B0752">
        <w:rPr>
          <w:rFonts w:ascii="Tahoma" w:hAnsi="Tahoma" w:cs="Tahoma"/>
          <w:sz w:val="21"/>
          <w:szCs w:val="21"/>
          <w:u w:val="single"/>
        </w:rPr>
        <w:t>Riscos de Ausência de Seguro de Crédito ou Prestamista dos Devedores</w:t>
      </w:r>
      <w:r w:rsidRPr="004B0752">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294"/>
      <w:r w:rsidRPr="004B0752">
        <w:rPr>
          <w:rFonts w:ascii="Tahoma" w:hAnsi="Tahoma" w:cs="Tahoma"/>
          <w:sz w:val="21"/>
          <w:szCs w:val="21"/>
        </w:rPr>
        <w:t>.</w:t>
      </w:r>
    </w:p>
    <w:p w14:paraId="199681FA" w14:textId="77777777" w:rsidR="006D1BC1" w:rsidRPr="004B0752" w:rsidRDefault="006D1BC1" w:rsidP="00F769D6">
      <w:pPr>
        <w:pStyle w:val="PargrafodaLista"/>
        <w:rPr>
          <w:rFonts w:ascii="Tahoma" w:hAnsi="Tahoma" w:cs="Tahoma"/>
          <w:sz w:val="21"/>
          <w:szCs w:val="21"/>
          <w:u w:val="single"/>
        </w:rPr>
      </w:pPr>
    </w:p>
    <w:p w14:paraId="3E050187"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de Desapropriação e Sinistro dos Imóveis</w:t>
      </w:r>
      <w:r w:rsidRPr="004B0752">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61186A3D" w14:textId="77777777" w:rsidR="00412131" w:rsidRPr="004B0752" w:rsidRDefault="00412131" w:rsidP="00412131">
      <w:pPr>
        <w:tabs>
          <w:tab w:val="left" w:pos="709"/>
        </w:tabs>
        <w:spacing w:line="300" w:lineRule="exact"/>
        <w:rPr>
          <w:rFonts w:ascii="Tahoma" w:hAnsi="Tahoma" w:cs="Tahoma"/>
          <w:sz w:val="21"/>
          <w:szCs w:val="21"/>
        </w:rPr>
      </w:pPr>
    </w:p>
    <w:p w14:paraId="00B089F8" w14:textId="20C4354F"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u w:val="single"/>
        </w:rPr>
      </w:pPr>
      <w:r w:rsidRPr="004B0752">
        <w:rPr>
          <w:rFonts w:ascii="Tahoma" w:hAnsi="Tahoma" w:cs="Tahoma"/>
          <w:sz w:val="21"/>
          <w:szCs w:val="21"/>
          <w:u w:val="single"/>
        </w:rPr>
        <w:t xml:space="preserve">Risco relacionado à possibilidade de incidência de ações e medidas judiciais sobre os imóveis nos quais foi </w:t>
      </w:r>
      <w:r w:rsidR="00AB0795">
        <w:rPr>
          <w:rFonts w:ascii="Tahoma" w:hAnsi="Tahoma" w:cs="Tahoma"/>
          <w:sz w:val="21"/>
          <w:szCs w:val="21"/>
          <w:u w:val="single"/>
        </w:rPr>
        <w:t xml:space="preserve">ou serão </w:t>
      </w:r>
      <w:r w:rsidRPr="004B0752">
        <w:rPr>
          <w:rFonts w:ascii="Tahoma" w:hAnsi="Tahoma" w:cs="Tahoma"/>
          <w:sz w:val="21"/>
          <w:szCs w:val="21"/>
          <w:u w:val="single"/>
        </w:rPr>
        <w:t>desenvolvido</w:t>
      </w:r>
      <w:r w:rsidR="00AB0795">
        <w:rPr>
          <w:rFonts w:ascii="Tahoma" w:hAnsi="Tahoma" w:cs="Tahoma"/>
          <w:sz w:val="21"/>
          <w:szCs w:val="21"/>
          <w:u w:val="single"/>
        </w:rPr>
        <w:t>s</w:t>
      </w:r>
      <w:r w:rsidRPr="004B0752">
        <w:rPr>
          <w:rFonts w:ascii="Tahoma" w:hAnsi="Tahoma" w:cs="Tahoma"/>
          <w:sz w:val="21"/>
          <w:szCs w:val="21"/>
          <w:u w:val="single"/>
        </w:rPr>
        <w:t xml:space="preserve"> o</w:t>
      </w:r>
      <w:r w:rsidR="00AB0795">
        <w:rPr>
          <w:rFonts w:ascii="Tahoma" w:hAnsi="Tahoma" w:cs="Tahoma"/>
          <w:sz w:val="21"/>
          <w:szCs w:val="21"/>
          <w:u w:val="single"/>
        </w:rPr>
        <w:t>s</w:t>
      </w:r>
      <w:r w:rsidRPr="004B0752">
        <w:rPr>
          <w:rFonts w:ascii="Tahoma" w:hAnsi="Tahoma" w:cs="Tahoma"/>
          <w:sz w:val="21"/>
          <w:szCs w:val="21"/>
          <w:u w:val="single"/>
        </w:rPr>
        <w:t xml:space="preserve"> Empreendimento</w:t>
      </w:r>
      <w:r w:rsidR="00AB0795">
        <w:rPr>
          <w:rFonts w:ascii="Tahoma" w:hAnsi="Tahoma" w:cs="Tahoma"/>
          <w:sz w:val="21"/>
          <w:szCs w:val="21"/>
          <w:u w:val="single"/>
        </w:rPr>
        <w:t>s</w:t>
      </w:r>
      <w:r w:rsidRPr="004B0752">
        <w:rPr>
          <w:rFonts w:ascii="Tahoma" w:hAnsi="Tahoma" w:cs="Tahoma"/>
          <w:sz w:val="21"/>
          <w:szCs w:val="21"/>
          <w:u w:val="single"/>
        </w:rPr>
        <w:t xml:space="preserve"> Imobiliário</w:t>
      </w:r>
      <w:r w:rsidR="00AB0795">
        <w:rPr>
          <w:rFonts w:ascii="Tahoma" w:hAnsi="Tahoma" w:cs="Tahoma"/>
          <w:sz w:val="21"/>
          <w:szCs w:val="21"/>
          <w:u w:val="single"/>
        </w:rPr>
        <w:t>s</w:t>
      </w:r>
      <w:r w:rsidRPr="004B0752">
        <w:rPr>
          <w:rFonts w:ascii="Tahoma" w:hAnsi="Tahoma" w:cs="Tahoma"/>
          <w:sz w:val="21"/>
          <w:szCs w:val="21"/>
        </w:rPr>
        <w:t xml:space="preserve">: Há a possibilidade de incidência de ações e medidas judiciais sobre os </w:t>
      </w:r>
      <w:r w:rsidR="00AB0795" w:rsidRPr="004B0752">
        <w:rPr>
          <w:rFonts w:ascii="Tahoma" w:hAnsi="Tahoma" w:cs="Tahoma"/>
          <w:sz w:val="21"/>
          <w:szCs w:val="21"/>
        </w:rPr>
        <w:t xml:space="preserve">Imóveis </w:t>
      </w:r>
      <w:r w:rsidRPr="004B0752">
        <w:rPr>
          <w:rFonts w:ascii="Tahoma" w:hAnsi="Tahoma" w:cs="Tahoma"/>
          <w:sz w:val="21"/>
          <w:szCs w:val="21"/>
        </w:rPr>
        <w:t xml:space="preserve">nos quais </w:t>
      </w:r>
      <w:proofErr w:type="spellStart"/>
      <w:r w:rsidRPr="004B0752">
        <w:rPr>
          <w:rFonts w:ascii="Tahoma" w:hAnsi="Tahoma" w:cs="Tahoma"/>
          <w:sz w:val="21"/>
          <w:szCs w:val="21"/>
        </w:rPr>
        <w:t>foi</w:t>
      </w:r>
      <w:proofErr w:type="spellEnd"/>
      <w:r w:rsidRPr="004B0752">
        <w:rPr>
          <w:rFonts w:ascii="Tahoma" w:hAnsi="Tahoma" w:cs="Tahoma"/>
          <w:sz w:val="21"/>
          <w:szCs w:val="21"/>
        </w:rPr>
        <w:t xml:space="preserve"> </w:t>
      </w:r>
      <w:r w:rsidR="00AB0795">
        <w:rPr>
          <w:rFonts w:ascii="Tahoma" w:hAnsi="Tahoma" w:cs="Tahoma"/>
          <w:sz w:val="21"/>
          <w:szCs w:val="21"/>
        </w:rPr>
        <w:t xml:space="preserve">ou estão sendo </w:t>
      </w:r>
      <w:r w:rsidRPr="004B0752">
        <w:rPr>
          <w:rFonts w:ascii="Tahoma" w:hAnsi="Tahoma" w:cs="Tahoma"/>
          <w:sz w:val="21"/>
          <w:szCs w:val="21"/>
        </w:rPr>
        <w:t>desenvolvido</w:t>
      </w:r>
      <w:r w:rsidR="00AB0795">
        <w:rPr>
          <w:rFonts w:ascii="Tahoma" w:hAnsi="Tahoma" w:cs="Tahoma"/>
          <w:sz w:val="21"/>
          <w:szCs w:val="21"/>
        </w:rPr>
        <w:t>s</w:t>
      </w:r>
      <w:r w:rsidRPr="004B0752">
        <w:rPr>
          <w:rFonts w:ascii="Tahoma" w:hAnsi="Tahoma" w:cs="Tahoma"/>
          <w:sz w:val="21"/>
          <w:szCs w:val="21"/>
        </w:rPr>
        <w:t xml:space="preserve"> o</w:t>
      </w:r>
      <w:r w:rsidR="00AB0795">
        <w:rPr>
          <w:rFonts w:ascii="Tahoma" w:hAnsi="Tahoma" w:cs="Tahoma"/>
          <w:sz w:val="21"/>
          <w:szCs w:val="21"/>
        </w:rPr>
        <w:t>s</w:t>
      </w:r>
      <w:r w:rsidRPr="004B0752">
        <w:rPr>
          <w:rFonts w:ascii="Tahoma" w:hAnsi="Tahoma" w:cs="Tahoma"/>
          <w:sz w:val="21"/>
          <w:szCs w:val="21"/>
        </w:rPr>
        <w:t xml:space="preserve"> Empreendimento</w:t>
      </w:r>
      <w:r w:rsidR="00AB0795">
        <w:rPr>
          <w:rFonts w:ascii="Tahoma" w:hAnsi="Tahoma" w:cs="Tahoma"/>
          <w:sz w:val="21"/>
          <w:szCs w:val="21"/>
        </w:rPr>
        <w:t>s</w:t>
      </w:r>
      <w:r w:rsidRPr="004B0752">
        <w:rPr>
          <w:rFonts w:ascii="Tahoma" w:hAnsi="Tahoma" w:cs="Tahoma"/>
          <w:sz w:val="21"/>
          <w:szCs w:val="21"/>
        </w:rPr>
        <w:t xml:space="preserve"> Imobiliário</w:t>
      </w:r>
      <w:r w:rsidR="00AB0795">
        <w:rPr>
          <w:rFonts w:ascii="Tahoma" w:hAnsi="Tahoma" w:cs="Tahoma"/>
          <w:sz w:val="21"/>
          <w:szCs w:val="21"/>
        </w:rPr>
        <w:t>s</w:t>
      </w:r>
      <w:r w:rsidRPr="004B0752">
        <w:rPr>
          <w:rFonts w:ascii="Tahoma" w:hAnsi="Tahoma" w:cs="Tahoma"/>
          <w:sz w:val="21"/>
          <w:szCs w:val="21"/>
        </w:rPr>
        <w:t>, o que pode obstar a entrega dos Lotes do</w:t>
      </w:r>
      <w:r w:rsidR="00AB0795">
        <w:rPr>
          <w:rFonts w:ascii="Tahoma" w:hAnsi="Tahoma" w:cs="Tahoma"/>
          <w:sz w:val="21"/>
          <w:szCs w:val="21"/>
        </w:rPr>
        <w:t>s</w:t>
      </w:r>
      <w:r w:rsidRPr="004B0752">
        <w:rPr>
          <w:rFonts w:ascii="Tahoma" w:hAnsi="Tahoma" w:cs="Tahoma"/>
          <w:sz w:val="21"/>
          <w:szCs w:val="21"/>
        </w:rPr>
        <w:t xml:space="preserve"> Empreendimento</w:t>
      </w:r>
      <w:r w:rsidR="00AB0795">
        <w:rPr>
          <w:rFonts w:ascii="Tahoma" w:hAnsi="Tahoma" w:cs="Tahoma"/>
          <w:sz w:val="21"/>
          <w:szCs w:val="21"/>
        </w:rPr>
        <w:t>s</w:t>
      </w:r>
      <w:r w:rsidRPr="004B0752">
        <w:rPr>
          <w:rFonts w:ascii="Tahoma" w:hAnsi="Tahoma" w:cs="Tahoma"/>
          <w:sz w:val="21"/>
          <w:szCs w:val="21"/>
        </w:rPr>
        <w:t xml:space="preserve"> </w:t>
      </w:r>
      <w:r w:rsidRPr="004B0752">
        <w:rPr>
          <w:rFonts w:ascii="Tahoma" w:hAnsi="Tahoma" w:cs="Tahoma"/>
          <w:sz w:val="21"/>
          <w:szCs w:val="21"/>
        </w:rPr>
        <w:lastRenderedPageBreak/>
        <w:t>Imobiliário</w:t>
      </w:r>
      <w:r w:rsidR="00AB0795">
        <w:rPr>
          <w:rFonts w:ascii="Tahoma" w:hAnsi="Tahoma" w:cs="Tahoma"/>
          <w:sz w:val="21"/>
          <w:szCs w:val="21"/>
        </w:rPr>
        <w:t>s</w:t>
      </w:r>
      <w:r w:rsidRPr="004B0752">
        <w:rPr>
          <w:rFonts w:ascii="Tahoma" w:hAnsi="Tahoma" w:cs="Tahoma"/>
          <w:sz w:val="21"/>
          <w:szCs w:val="21"/>
        </w:rPr>
        <w:t>, afetando os Créditos Imobiliários Totais e, por consequência, prejudicando a capacidade de pagamento dos CRI.</w:t>
      </w:r>
    </w:p>
    <w:p w14:paraId="0FA9A07A" w14:textId="77777777" w:rsidR="00412131" w:rsidRPr="004B0752" w:rsidRDefault="00412131" w:rsidP="00412131">
      <w:pPr>
        <w:pStyle w:val="PargrafodaLista"/>
        <w:tabs>
          <w:tab w:val="left" w:pos="709"/>
        </w:tabs>
        <w:spacing w:line="300" w:lineRule="exact"/>
        <w:ind w:left="0"/>
        <w:rPr>
          <w:rFonts w:ascii="Tahoma" w:hAnsi="Tahoma" w:cs="Tahoma"/>
          <w:sz w:val="21"/>
          <w:szCs w:val="21"/>
          <w:u w:val="single"/>
        </w:rPr>
      </w:pPr>
    </w:p>
    <w:p w14:paraId="797E1054"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do quórum de deliberação em assembleia geral</w:t>
      </w:r>
      <w:r w:rsidRPr="004B0752">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74457211" w14:textId="77777777" w:rsidR="00412131" w:rsidRPr="004B0752" w:rsidRDefault="00412131" w:rsidP="00412131">
      <w:pPr>
        <w:pStyle w:val="PargrafodaLista"/>
        <w:tabs>
          <w:tab w:val="left" w:pos="709"/>
        </w:tabs>
        <w:spacing w:line="300" w:lineRule="exact"/>
        <w:ind w:left="0"/>
        <w:rPr>
          <w:rFonts w:ascii="Tahoma" w:hAnsi="Tahoma" w:cs="Tahoma"/>
          <w:sz w:val="21"/>
          <w:szCs w:val="21"/>
        </w:rPr>
      </w:pPr>
    </w:p>
    <w:p w14:paraId="2735EF09" w14:textId="66DAC47F"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295" w:name="_DV_C1015"/>
      <w:r w:rsidRPr="004B0752">
        <w:rPr>
          <w:rFonts w:ascii="Tahoma" w:hAnsi="Tahoma" w:cs="Tahoma"/>
          <w:sz w:val="21"/>
          <w:szCs w:val="21"/>
          <w:u w:val="single"/>
        </w:rPr>
        <w:t>Riscos decorrentes dos critérios adotados pela Cedente para concessão do crédito</w:t>
      </w:r>
      <w:r w:rsidRPr="004B0752">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295"/>
    </w:p>
    <w:p w14:paraId="5B2005A8" w14:textId="77777777" w:rsidR="006D1BC1" w:rsidRPr="004B0752" w:rsidRDefault="006D1BC1" w:rsidP="006D1BC1">
      <w:pPr>
        <w:spacing w:line="300" w:lineRule="exact"/>
        <w:jc w:val="both"/>
        <w:rPr>
          <w:rFonts w:ascii="Tahoma" w:hAnsi="Tahoma" w:cs="Tahoma"/>
          <w:sz w:val="21"/>
          <w:szCs w:val="21"/>
        </w:rPr>
      </w:pPr>
      <w:bookmarkStart w:id="296" w:name="_DV_C1016"/>
    </w:p>
    <w:p w14:paraId="7685F29E" w14:textId="77777777"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297" w:name="_DV_C1017"/>
      <w:bookmarkEnd w:id="296"/>
      <w:r w:rsidRPr="004B0752">
        <w:rPr>
          <w:rFonts w:ascii="Tahoma" w:hAnsi="Tahoma" w:cs="Tahoma"/>
          <w:sz w:val="21"/>
          <w:szCs w:val="21"/>
          <w:u w:val="single"/>
        </w:rPr>
        <w:t>Risco de crédito dos Devedores</w:t>
      </w:r>
      <w:r w:rsidRPr="004B0752">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297"/>
    </w:p>
    <w:p w14:paraId="0BB98985" w14:textId="77777777" w:rsidR="006D1BC1" w:rsidRPr="004B0752" w:rsidRDefault="006D1BC1" w:rsidP="006D1BC1">
      <w:pPr>
        <w:spacing w:line="300" w:lineRule="exact"/>
        <w:jc w:val="both"/>
        <w:rPr>
          <w:rFonts w:ascii="Tahoma" w:hAnsi="Tahoma" w:cs="Tahoma"/>
          <w:sz w:val="21"/>
          <w:szCs w:val="21"/>
        </w:rPr>
      </w:pPr>
      <w:bookmarkStart w:id="298" w:name="_DV_C1018"/>
    </w:p>
    <w:p w14:paraId="67DD5901" w14:textId="10F6A1BD"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299" w:name="_DV_C1019"/>
      <w:bookmarkEnd w:id="298"/>
      <w:r w:rsidRPr="004B0752">
        <w:rPr>
          <w:rFonts w:ascii="Tahoma" w:hAnsi="Tahoma" w:cs="Tahoma"/>
          <w:sz w:val="21"/>
          <w:szCs w:val="21"/>
          <w:u w:val="single"/>
        </w:rPr>
        <w:t>Riscos relativos à guarda dos Documentos Comprobatórios</w:t>
      </w:r>
      <w:r w:rsidRPr="004B0752">
        <w:rPr>
          <w:rFonts w:ascii="Tahoma" w:hAnsi="Tahoma" w:cs="Tahoma"/>
          <w:sz w:val="21"/>
          <w:szCs w:val="21"/>
        </w:rPr>
        <w:t xml:space="preserve">: A Cedente </w:t>
      </w:r>
      <w:r w:rsidR="0046596C">
        <w:rPr>
          <w:rFonts w:ascii="Tahoma" w:hAnsi="Tahoma" w:cs="Tahoma"/>
          <w:sz w:val="21"/>
          <w:szCs w:val="21"/>
        </w:rPr>
        <w:t>ficar</w:t>
      </w:r>
      <w:r w:rsidR="00604C81">
        <w:rPr>
          <w:rFonts w:ascii="Tahoma" w:hAnsi="Tahoma" w:cs="Tahoma"/>
          <w:sz w:val="21"/>
          <w:szCs w:val="21"/>
        </w:rPr>
        <w:t>á</w:t>
      </w:r>
      <w:r w:rsidR="0046596C">
        <w:rPr>
          <w:rFonts w:ascii="Tahoma" w:hAnsi="Tahoma" w:cs="Tahoma"/>
          <w:sz w:val="21"/>
          <w:szCs w:val="21"/>
        </w:rPr>
        <w:t xml:space="preserve"> </w:t>
      </w:r>
      <w:r w:rsidRPr="004B0752">
        <w:rPr>
          <w:rFonts w:ascii="Tahoma" w:hAnsi="Tahoma" w:cs="Tahoma"/>
          <w:sz w:val="21"/>
          <w:szCs w:val="21"/>
        </w:rPr>
        <w:t>responsáve</w:t>
      </w:r>
      <w:r w:rsidR="00604C81">
        <w:rPr>
          <w:rFonts w:ascii="Tahoma" w:hAnsi="Tahoma" w:cs="Tahoma"/>
          <w:sz w:val="21"/>
          <w:szCs w:val="21"/>
        </w:rPr>
        <w:t>l</w:t>
      </w:r>
      <w:r w:rsidRPr="004B0752">
        <w:rPr>
          <w:rFonts w:ascii="Tahoma" w:hAnsi="Tahoma" w:cs="Tahoma"/>
          <w:sz w:val="21"/>
          <w:szCs w:val="21"/>
        </w:rPr>
        <w:t xml:space="preserve"> pela guarda dos Documentos Comprobatórios. Caso a Cedente não o faça com a devida diligência e cuidado, a cobrança e execução dos Créditos Imobiliários Totais poderá ser prejudicada, o que poderá afetar o pagamento dos CRI;</w:t>
      </w:r>
      <w:bookmarkEnd w:id="299"/>
    </w:p>
    <w:p w14:paraId="31AC6337" w14:textId="77777777" w:rsidR="006D1BC1" w:rsidRPr="004B0752" w:rsidRDefault="006D1BC1" w:rsidP="006D1BC1">
      <w:pPr>
        <w:spacing w:line="300" w:lineRule="exact"/>
        <w:jc w:val="both"/>
        <w:rPr>
          <w:rFonts w:ascii="Tahoma" w:hAnsi="Tahoma" w:cs="Tahoma"/>
          <w:sz w:val="21"/>
          <w:szCs w:val="21"/>
        </w:rPr>
      </w:pPr>
      <w:bookmarkStart w:id="300" w:name="_DV_C1020"/>
    </w:p>
    <w:p w14:paraId="3D670561" w14:textId="3137B626"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301" w:name="_DV_C1021"/>
      <w:bookmarkEnd w:id="300"/>
      <w:r w:rsidRPr="004B0752">
        <w:rPr>
          <w:rFonts w:ascii="Tahoma" w:hAnsi="Tahoma" w:cs="Tahoma"/>
          <w:sz w:val="21"/>
          <w:szCs w:val="21"/>
          <w:u w:val="single"/>
        </w:rPr>
        <w:t>Risco decorrente de pagamentos realizados diretamente à Cedente</w:t>
      </w:r>
      <w:r w:rsidRPr="004B0752">
        <w:rPr>
          <w:rFonts w:ascii="Tahoma" w:hAnsi="Tahoma" w:cs="Tahoma"/>
          <w:sz w:val="21"/>
          <w:szCs w:val="21"/>
        </w:rPr>
        <w:t xml:space="preserve">: Conforme </w:t>
      </w:r>
      <w:r w:rsidR="00C77C20" w:rsidRPr="004B0752">
        <w:rPr>
          <w:rFonts w:ascii="Tahoma" w:hAnsi="Tahoma" w:cs="Tahoma"/>
          <w:sz w:val="21"/>
          <w:szCs w:val="21"/>
        </w:rPr>
        <w:t>procedimento d</w:t>
      </w:r>
      <w:r w:rsidRPr="004B0752">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4B0752">
        <w:rPr>
          <w:rFonts w:ascii="Tahoma" w:hAnsi="Tahoma" w:cs="Tahoma"/>
          <w:sz w:val="21"/>
          <w:szCs w:val="21"/>
        </w:rPr>
        <w:t>ii</w:t>
      </w:r>
      <w:proofErr w:type="spellEnd"/>
      <w:r w:rsidRPr="004B0752">
        <w:rPr>
          <w:rFonts w:ascii="Tahoma" w:hAnsi="Tahoma" w:cs="Tahoma"/>
          <w:sz w:val="21"/>
          <w:szCs w:val="21"/>
        </w:rPr>
        <w:t>) pagamento de antecipações, e (</w:t>
      </w:r>
      <w:proofErr w:type="spellStart"/>
      <w:r w:rsidRPr="004B0752">
        <w:rPr>
          <w:rFonts w:ascii="Tahoma" w:hAnsi="Tahoma" w:cs="Tahoma"/>
          <w:sz w:val="21"/>
          <w:szCs w:val="21"/>
        </w:rPr>
        <w:t>iii</w:t>
      </w:r>
      <w:proofErr w:type="spellEnd"/>
      <w:r w:rsidRPr="004B0752">
        <w:rPr>
          <w:rFonts w:ascii="Tahoma" w:hAnsi="Tahoma" w:cs="Tahoma"/>
          <w:sz w:val="21"/>
          <w:szCs w:val="21"/>
        </w:rPr>
        <w:t>) pagamento de entradas e sinais; e, caso os valores depositados à Cedente não sejam repassados à Securitizadora, a Securitizadora poderá exigir a Recompra To</w:t>
      </w:r>
      <w:r w:rsidRPr="0046596C">
        <w:rPr>
          <w:rFonts w:ascii="Tahoma" w:hAnsi="Tahoma" w:cs="Tahoma"/>
          <w:sz w:val="21"/>
          <w:szCs w:val="21"/>
        </w:rPr>
        <w:t xml:space="preserve">tal dos Créditos Imobiliários. </w:t>
      </w:r>
      <w:r w:rsidR="00C77C20" w:rsidRPr="0046596C">
        <w:rPr>
          <w:rFonts w:ascii="Tahoma" w:hAnsi="Tahoma" w:cs="Tahoma"/>
          <w:sz w:val="21"/>
          <w:szCs w:val="21"/>
        </w:rPr>
        <w:t>No mais, até que a Cedente, na qualidade de encarregada pela administração e cobrança dos Créditos Imobiliários, seja capaz de realizar a emissão de 100% (cem por cento) dos boletos para crédito na</w:t>
      </w:r>
      <w:r w:rsidR="0046596C" w:rsidRPr="0046596C">
        <w:rPr>
          <w:rFonts w:ascii="Tahoma" w:hAnsi="Tahoma" w:cs="Tahoma"/>
          <w:sz w:val="21"/>
          <w:szCs w:val="21"/>
        </w:rPr>
        <w:t>s respectivas Contas Arrecadadoras</w:t>
      </w:r>
      <w:r w:rsidR="00C77C20" w:rsidRPr="0046596C">
        <w:rPr>
          <w:rFonts w:ascii="Tahoma" w:hAnsi="Tahoma" w:cs="Tahoma"/>
          <w:sz w:val="21"/>
          <w:szCs w:val="21"/>
        </w:rPr>
        <w:t>, os Créditos Imobiliários Totais continuarão sendo pagos em contas bancárias da Cedente, para posterior repasse à Emissora.</w:t>
      </w:r>
      <w:r w:rsidR="00C77C20" w:rsidRPr="004B0752">
        <w:rPr>
          <w:rFonts w:ascii="Tahoma" w:hAnsi="Tahoma" w:cs="Tahoma"/>
          <w:sz w:val="21"/>
          <w:szCs w:val="21"/>
        </w:rPr>
        <w:t xml:space="preserve"> </w:t>
      </w:r>
      <w:r w:rsidRPr="004B0752">
        <w:rPr>
          <w:rFonts w:ascii="Tahoma" w:hAnsi="Tahoma" w:cs="Tahoma"/>
          <w:sz w:val="21"/>
          <w:szCs w:val="21"/>
        </w:rPr>
        <w:t>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301"/>
    </w:p>
    <w:p w14:paraId="34463042" w14:textId="77777777" w:rsidR="006D1BC1" w:rsidRPr="004B0752" w:rsidRDefault="006D1BC1" w:rsidP="00412131">
      <w:pPr>
        <w:pStyle w:val="PargrafodaLista"/>
        <w:tabs>
          <w:tab w:val="left" w:pos="709"/>
        </w:tabs>
        <w:spacing w:line="300" w:lineRule="exact"/>
        <w:ind w:left="0"/>
        <w:rPr>
          <w:rFonts w:ascii="Tahoma" w:hAnsi="Tahoma" w:cs="Tahoma"/>
          <w:sz w:val="21"/>
          <w:szCs w:val="21"/>
        </w:rPr>
      </w:pPr>
    </w:p>
    <w:p w14:paraId="03B61B89"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Restrição à Negociação e Baixa Liquidez no Mercado Secundário</w:t>
      </w:r>
      <w:r w:rsidRPr="004B0752">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poderá encontrar dificuldades para </w:t>
      </w:r>
      <w:r w:rsidRPr="004B0752">
        <w:rPr>
          <w:rFonts w:ascii="Tahoma" w:hAnsi="Tahoma" w:cs="Tahoma"/>
          <w:sz w:val="21"/>
          <w:szCs w:val="21"/>
        </w:rPr>
        <w:lastRenderedPageBreak/>
        <w:t>negociá-los no mercado secundário, devendo estar preparado para manter os CRI em sua carteira até a Data de Vencimento Final.</w:t>
      </w:r>
    </w:p>
    <w:p w14:paraId="7C4B1C26" w14:textId="77777777" w:rsidR="00412131" w:rsidRPr="004B0752" w:rsidRDefault="00412131" w:rsidP="00412131">
      <w:pPr>
        <w:tabs>
          <w:tab w:val="left" w:pos="709"/>
        </w:tabs>
        <w:spacing w:line="300" w:lineRule="exact"/>
        <w:rPr>
          <w:rFonts w:ascii="Tahoma" w:hAnsi="Tahoma" w:cs="Tahoma"/>
          <w:sz w:val="21"/>
          <w:szCs w:val="21"/>
          <w:u w:val="single"/>
        </w:rPr>
      </w:pPr>
    </w:p>
    <w:p w14:paraId="6883E5A6" w14:textId="6C769A4E"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associados à compra, loteamento, execução das obras e venda dos Lotes</w:t>
      </w:r>
      <w:r w:rsidRPr="004B0752">
        <w:rPr>
          <w:rFonts w:ascii="Tahoma" w:hAnsi="Tahoma" w:cs="Tahoma"/>
          <w:sz w:val="21"/>
          <w:szCs w:val="21"/>
        </w:rPr>
        <w:t xml:space="preserve">: A Cedente se dedica à compra de terrenos, loteamento, execução das obras e venda dos Lotes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w:t>
      </w:r>
      <w:proofErr w:type="gramStart"/>
      <w:r w:rsidRPr="004B0752">
        <w:rPr>
          <w:rFonts w:ascii="Tahoma" w:hAnsi="Tahoma" w:cs="Tahoma"/>
          <w:sz w:val="21"/>
          <w:szCs w:val="21"/>
        </w:rPr>
        <w:t>As atividades da Cedente pode</w:t>
      </w:r>
      <w:proofErr w:type="gramEnd"/>
      <w:r w:rsidRPr="004B0752">
        <w:rPr>
          <w:rFonts w:ascii="Tahoma" w:hAnsi="Tahoma" w:cs="Tahoma"/>
          <w:sz w:val="21"/>
          <w:szCs w:val="21"/>
        </w:rPr>
        <w:t xml:space="preserve"> ser especificamente afetadas pelos seguintes riscos:</w:t>
      </w:r>
    </w:p>
    <w:p w14:paraId="270DF749" w14:textId="77777777" w:rsidR="00412131" w:rsidRPr="004B0752" w:rsidRDefault="00412131" w:rsidP="00412131">
      <w:pPr>
        <w:spacing w:line="300" w:lineRule="exact"/>
        <w:jc w:val="both"/>
        <w:rPr>
          <w:rFonts w:ascii="Tahoma" w:hAnsi="Tahoma" w:cs="Tahoma"/>
          <w:sz w:val="21"/>
          <w:szCs w:val="21"/>
        </w:rPr>
      </w:pPr>
    </w:p>
    <w:p w14:paraId="5DD46729" w14:textId="2CAF8774"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38868036" w14:textId="77777777" w:rsidR="00412131" w:rsidRPr="004B0752" w:rsidRDefault="00412131" w:rsidP="00412131">
      <w:pPr>
        <w:spacing w:line="300" w:lineRule="exact"/>
        <w:ind w:left="1418" w:hanging="851"/>
        <w:jc w:val="both"/>
        <w:rPr>
          <w:rFonts w:ascii="Tahoma" w:hAnsi="Tahoma" w:cs="Tahoma"/>
          <w:sz w:val="21"/>
          <w:szCs w:val="21"/>
        </w:rPr>
      </w:pPr>
    </w:p>
    <w:p w14:paraId="1AF17C2C" w14:textId="0A24947A"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D3574AF" w14:textId="77777777" w:rsidR="00412131" w:rsidRPr="004B0752" w:rsidRDefault="00412131" w:rsidP="00412131">
      <w:pPr>
        <w:spacing w:line="300" w:lineRule="exact"/>
        <w:ind w:left="1418" w:hanging="851"/>
        <w:jc w:val="both"/>
        <w:rPr>
          <w:rFonts w:ascii="Tahoma" w:hAnsi="Tahoma" w:cs="Tahoma"/>
          <w:sz w:val="21"/>
          <w:szCs w:val="21"/>
        </w:rPr>
      </w:pPr>
    </w:p>
    <w:p w14:paraId="46CA291A" w14:textId="36FFB44D"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497A7E1" w14:textId="77777777" w:rsidR="00412131" w:rsidRPr="004B0752" w:rsidRDefault="00412131" w:rsidP="00412131">
      <w:pPr>
        <w:spacing w:line="300" w:lineRule="exact"/>
        <w:ind w:left="1418" w:hanging="851"/>
        <w:jc w:val="both"/>
        <w:rPr>
          <w:rFonts w:ascii="Tahoma" w:hAnsi="Tahoma" w:cs="Tahoma"/>
          <w:sz w:val="21"/>
          <w:szCs w:val="21"/>
        </w:rPr>
      </w:pPr>
    </w:p>
    <w:p w14:paraId="59104FFC" w14:textId="75D5624F"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61D949F1" w14:textId="77777777" w:rsidR="00412131" w:rsidRPr="004B0752" w:rsidRDefault="00412131" w:rsidP="00412131">
      <w:pPr>
        <w:spacing w:line="300" w:lineRule="exact"/>
        <w:ind w:left="1418" w:hanging="851"/>
        <w:jc w:val="both"/>
        <w:rPr>
          <w:rFonts w:ascii="Tahoma" w:hAnsi="Tahoma" w:cs="Tahoma"/>
          <w:sz w:val="21"/>
          <w:szCs w:val="21"/>
        </w:rPr>
      </w:pPr>
    </w:p>
    <w:p w14:paraId="67F682C2" w14:textId="735B725E"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77032F01" w14:textId="77777777" w:rsidR="00412131" w:rsidRPr="004B0752" w:rsidRDefault="00412131" w:rsidP="00412131">
      <w:pPr>
        <w:spacing w:line="300" w:lineRule="exact"/>
        <w:ind w:left="1418" w:hanging="851"/>
        <w:jc w:val="both"/>
        <w:rPr>
          <w:rFonts w:ascii="Tahoma" w:hAnsi="Tahoma" w:cs="Tahoma"/>
          <w:sz w:val="21"/>
          <w:szCs w:val="21"/>
        </w:rPr>
      </w:pPr>
    </w:p>
    <w:p w14:paraId="502F3418" w14:textId="055EE99F"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Cedente corre o risco de os compradores terem uma percepção negativa quanto à segurança, conveniência e atratividade dos seus Empreendimentos Imobiliários e das áreas onde estão localizados;</w:t>
      </w:r>
    </w:p>
    <w:p w14:paraId="3DEE6AF0" w14:textId="77777777" w:rsidR="00412131" w:rsidRPr="004B0752" w:rsidRDefault="00412131" w:rsidP="00412131">
      <w:pPr>
        <w:spacing w:line="300" w:lineRule="exact"/>
        <w:ind w:left="1418" w:hanging="851"/>
        <w:jc w:val="both"/>
        <w:rPr>
          <w:rFonts w:ascii="Tahoma" w:hAnsi="Tahoma" w:cs="Tahoma"/>
          <w:sz w:val="21"/>
          <w:szCs w:val="21"/>
        </w:rPr>
      </w:pPr>
    </w:p>
    <w:p w14:paraId="7E895A71" w14:textId="0120522B"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marge</w:t>
      </w:r>
      <w:r w:rsidR="00404121" w:rsidRPr="004B0752">
        <w:rPr>
          <w:rFonts w:ascii="Tahoma" w:hAnsi="Tahoma" w:cs="Tahoma"/>
          <w:sz w:val="21"/>
          <w:szCs w:val="21"/>
        </w:rPr>
        <w:t>m</w:t>
      </w:r>
      <w:r w:rsidRPr="004B0752">
        <w:rPr>
          <w:rFonts w:ascii="Tahoma" w:hAnsi="Tahoma" w:cs="Tahoma"/>
          <w:sz w:val="21"/>
          <w:szCs w:val="21"/>
        </w:rPr>
        <w:t xml:space="preserve"> de lucros da Cedente pode ser afetada em função de aumento nos seu</w:t>
      </w:r>
      <w:r w:rsidR="0046596C">
        <w:rPr>
          <w:rFonts w:ascii="Tahoma" w:hAnsi="Tahoma" w:cs="Tahoma"/>
          <w:sz w:val="21"/>
          <w:szCs w:val="21"/>
        </w:rPr>
        <w:t>s</w:t>
      </w:r>
      <w:r w:rsidRPr="004B0752">
        <w:rPr>
          <w:rFonts w:ascii="Tahoma" w:hAnsi="Tahoma" w:cs="Tahoma"/>
          <w:sz w:val="21"/>
          <w:szCs w:val="21"/>
        </w:rPr>
        <w:t xml:space="preserve"> custo</w:t>
      </w:r>
      <w:r w:rsidR="0046596C">
        <w:rPr>
          <w:rFonts w:ascii="Tahoma" w:hAnsi="Tahoma" w:cs="Tahoma"/>
          <w:sz w:val="21"/>
          <w:szCs w:val="21"/>
        </w:rPr>
        <w:t>s</w:t>
      </w:r>
      <w:r w:rsidRPr="004B0752">
        <w:rPr>
          <w:rFonts w:ascii="Tahoma" w:hAnsi="Tahoma" w:cs="Tahoma"/>
          <w:sz w:val="21"/>
          <w:szCs w:val="21"/>
        </w:rPr>
        <w:t xml:space="preserve"> operaciona</w:t>
      </w:r>
      <w:r w:rsidR="0046596C">
        <w:rPr>
          <w:rFonts w:ascii="Tahoma" w:hAnsi="Tahoma" w:cs="Tahoma"/>
          <w:sz w:val="21"/>
          <w:szCs w:val="21"/>
        </w:rPr>
        <w:t>is</w:t>
      </w:r>
      <w:r w:rsidRPr="004B0752">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765F9869" w14:textId="77777777" w:rsidR="00412131" w:rsidRPr="004B0752" w:rsidRDefault="00412131" w:rsidP="00412131">
      <w:pPr>
        <w:spacing w:line="300" w:lineRule="exact"/>
        <w:ind w:left="1418" w:hanging="851"/>
        <w:jc w:val="both"/>
        <w:rPr>
          <w:rFonts w:ascii="Tahoma" w:hAnsi="Tahoma" w:cs="Tahoma"/>
          <w:sz w:val="21"/>
          <w:szCs w:val="21"/>
        </w:rPr>
      </w:pPr>
    </w:p>
    <w:p w14:paraId="4C66DB9F" w14:textId="38632B15"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 xml:space="preserve">A Cedente pode ser afetada pela interrupção de fornecimento de materiais de construção e equipamentos; </w:t>
      </w:r>
    </w:p>
    <w:p w14:paraId="210436C2" w14:textId="77777777" w:rsidR="00412131" w:rsidRPr="004B0752" w:rsidRDefault="00412131" w:rsidP="00412131">
      <w:pPr>
        <w:spacing w:line="300" w:lineRule="exact"/>
        <w:ind w:left="1418" w:hanging="851"/>
        <w:jc w:val="both"/>
        <w:rPr>
          <w:rFonts w:ascii="Tahoma" w:hAnsi="Tahoma" w:cs="Tahoma"/>
          <w:sz w:val="21"/>
          <w:szCs w:val="21"/>
        </w:rPr>
      </w:pPr>
    </w:p>
    <w:p w14:paraId="39B57BB5" w14:textId="047AD1C2"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venda dos Lotes do Empreendimento Imobiliário pode não ser concluída dentro do cronograma planejado, acarretando a rescisão dos Contratos Imobiliários; e</w:t>
      </w:r>
    </w:p>
    <w:p w14:paraId="02579052" w14:textId="77777777" w:rsidR="00412131" w:rsidRPr="004B0752" w:rsidRDefault="00412131" w:rsidP="00412131">
      <w:pPr>
        <w:spacing w:line="300" w:lineRule="exact"/>
        <w:ind w:left="1418" w:hanging="851"/>
        <w:jc w:val="both"/>
        <w:rPr>
          <w:rFonts w:ascii="Tahoma" w:hAnsi="Tahoma" w:cs="Tahoma"/>
          <w:sz w:val="21"/>
          <w:szCs w:val="21"/>
        </w:rPr>
      </w:pPr>
      <w:r w:rsidRPr="004B0752">
        <w:rPr>
          <w:rFonts w:ascii="Tahoma" w:hAnsi="Tahoma" w:cs="Tahoma"/>
          <w:sz w:val="21"/>
          <w:szCs w:val="21"/>
        </w:rPr>
        <w:t xml:space="preserve"> </w:t>
      </w:r>
    </w:p>
    <w:p w14:paraId="74484ACA" w14:textId="5EC0B1A8"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ocorrência de quaisquer dos riscos acima pode causar um efeito adverso relevante sobre as atividades, condição financeira e resultados operacionais da Cedente.</w:t>
      </w:r>
    </w:p>
    <w:p w14:paraId="146A1FA6" w14:textId="77777777" w:rsidR="00412131" w:rsidRPr="004B0752" w:rsidRDefault="00412131" w:rsidP="00412131">
      <w:pPr>
        <w:pStyle w:val="PargrafodaLista"/>
        <w:spacing w:line="300" w:lineRule="exact"/>
        <w:rPr>
          <w:rFonts w:ascii="Tahoma" w:hAnsi="Tahoma" w:cs="Tahoma"/>
          <w:sz w:val="21"/>
          <w:szCs w:val="21"/>
          <w:u w:val="single"/>
        </w:rPr>
      </w:pPr>
    </w:p>
    <w:p w14:paraId="464CDBE0" w14:textId="3C175F16"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Decorrente de Ações Judiciais</w:t>
      </w:r>
      <w:r w:rsidRPr="004B0752">
        <w:rPr>
          <w:rFonts w:ascii="Tahoma" w:hAnsi="Tahoma" w:cs="Tahoma"/>
          <w:sz w:val="21"/>
          <w:szCs w:val="21"/>
        </w:rPr>
        <w:t>: Este pode ser definido como o risco decorrente de eventuais condenações judiciais da Cedente, nas esferas cível, fiscal</w:t>
      </w:r>
      <w:r w:rsidR="00CA5B75" w:rsidRPr="004B0752">
        <w:rPr>
          <w:rFonts w:ascii="Tahoma" w:hAnsi="Tahoma" w:cs="Tahoma"/>
          <w:sz w:val="21"/>
          <w:szCs w:val="21"/>
        </w:rPr>
        <w:t>,</w:t>
      </w:r>
      <w:r w:rsidRPr="004B0752">
        <w:rPr>
          <w:rFonts w:ascii="Tahoma" w:hAnsi="Tahoma" w:cs="Tahoma"/>
          <w:sz w:val="21"/>
          <w:szCs w:val="21"/>
        </w:rPr>
        <w:t xml:space="preserve"> trabalhista</w:t>
      </w:r>
      <w:r w:rsidR="00CA5B75" w:rsidRPr="004B0752">
        <w:rPr>
          <w:rFonts w:ascii="Tahoma" w:hAnsi="Tahoma" w:cs="Tahoma"/>
          <w:sz w:val="21"/>
          <w:szCs w:val="21"/>
        </w:rPr>
        <w:t xml:space="preserve"> ambiental</w:t>
      </w:r>
      <w:r w:rsidRPr="004B0752">
        <w:rPr>
          <w:rFonts w:ascii="Tahoma" w:hAnsi="Tahoma" w:cs="Tahoma"/>
          <w:sz w:val="21"/>
          <w:szCs w:val="21"/>
        </w:rPr>
        <w:t>, dentre outras</w:t>
      </w:r>
      <w:r w:rsidR="00CA5B75" w:rsidRPr="004B0752">
        <w:rPr>
          <w:rFonts w:ascii="Tahoma" w:hAnsi="Tahoma" w:cs="Tahoma"/>
          <w:sz w:val="21"/>
          <w:szCs w:val="21"/>
        </w:rPr>
        <w:t>, o que pode impactar a capacidade econômico-financeira da Cedente e, consequentemente, sua capacidade de honrar as obrigações assumidas no Contrato de Cessão</w:t>
      </w:r>
      <w:r w:rsidRPr="004B0752">
        <w:rPr>
          <w:rFonts w:ascii="Tahoma" w:hAnsi="Tahoma" w:cs="Tahoma"/>
          <w:sz w:val="21"/>
          <w:szCs w:val="21"/>
        </w:rPr>
        <w:t>.</w:t>
      </w:r>
    </w:p>
    <w:p w14:paraId="0D9BFF8A" w14:textId="77777777" w:rsidR="00412131" w:rsidRPr="004B0752" w:rsidRDefault="00412131" w:rsidP="00412131">
      <w:pPr>
        <w:tabs>
          <w:tab w:val="left" w:pos="709"/>
        </w:tabs>
        <w:spacing w:line="300" w:lineRule="exact"/>
        <w:jc w:val="both"/>
        <w:rPr>
          <w:rFonts w:ascii="Tahoma" w:hAnsi="Tahoma" w:cs="Tahoma"/>
          <w:sz w:val="21"/>
          <w:szCs w:val="21"/>
        </w:rPr>
      </w:pPr>
    </w:p>
    <w:p w14:paraId="34A6F879" w14:textId="52AD5BE4"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Questionamentos Judiciais dos Contratos Imobiliários</w:t>
      </w:r>
      <w:r w:rsidRPr="004B0752">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0496FB4C" w14:textId="77777777" w:rsidR="00412131" w:rsidRPr="004B0752" w:rsidRDefault="00412131" w:rsidP="00412131">
      <w:pPr>
        <w:tabs>
          <w:tab w:val="left" w:pos="709"/>
        </w:tabs>
        <w:spacing w:line="300" w:lineRule="exact"/>
        <w:jc w:val="both"/>
        <w:rPr>
          <w:rFonts w:ascii="Tahoma" w:hAnsi="Tahoma" w:cs="Tahoma"/>
          <w:sz w:val="21"/>
          <w:szCs w:val="21"/>
        </w:rPr>
      </w:pPr>
    </w:p>
    <w:p w14:paraId="0A6ADF4A" w14:textId="24587853"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 xml:space="preserve">Riscos relacionados </w:t>
      </w:r>
      <w:r w:rsidR="00B354CA" w:rsidRPr="004B0752">
        <w:rPr>
          <w:rFonts w:ascii="Tahoma" w:hAnsi="Tahoma" w:cs="Tahoma"/>
          <w:sz w:val="21"/>
          <w:szCs w:val="21"/>
          <w:u w:val="single"/>
        </w:rPr>
        <w:t>à administração e cobrança dos Créditos Imobiliários</w:t>
      </w:r>
      <w:r w:rsidRPr="004B0752">
        <w:rPr>
          <w:rFonts w:ascii="Tahoma" w:hAnsi="Tahoma" w:cs="Tahoma"/>
          <w:sz w:val="21"/>
          <w:szCs w:val="21"/>
        </w:rPr>
        <w:t xml:space="preserve">: Como a administração e a cobrança dos Créditos Imobiliários serão </w:t>
      </w:r>
      <w:r w:rsidR="00B354CA" w:rsidRPr="004B0752">
        <w:rPr>
          <w:rFonts w:ascii="Tahoma" w:hAnsi="Tahoma" w:cs="Tahoma"/>
          <w:sz w:val="21"/>
          <w:szCs w:val="21"/>
        </w:rPr>
        <w:t xml:space="preserve">realizadas </w:t>
      </w:r>
      <w:r w:rsidRPr="004B0752">
        <w:rPr>
          <w:rFonts w:ascii="Tahoma" w:hAnsi="Tahoma" w:cs="Tahoma"/>
          <w:sz w:val="21"/>
          <w:szCs w:val="21"/>
        </w:rPr>
        <w:t xml:space="preserve">pela Cedente sob o monitoramento do </w:t>
      </w:r>
      <w:proofErr w:type="spellStart"/>
      <w:r w:rsidRPr="004B0752">
        <w:rPr>
          <w:rFonts w:ascii="Tahoma" w:hAnsi="Tahoma" w:cs="Tahoma"/>
          <w:sz w:val="21"/>
          <w:szCs w:val="21"/>
        </w:rPr>
        <w:t>Servicer</w:t>
      </w:r>
      <w:proofErr w:type="spellEnd"/>
      <w:r w:rsidRPr="004B0752">
        <w:rPr>
          <w:rFonts w:ascii="Tahoma" w:hAnsi="Tahoma" w:cs="Tahoma"/>
          <w:sz w:val="21"/>
          <w:szCs w:val="21"/>
        </w:rPr>
        <w:t xml:space="preserve">, há a possibilidade de </w:t>
      </w:r>
      <w:r w:rsidR="002D51BF" w:rsidRPr="004B0752">
        <w:rPr>
          <w:rFonts w:ascii="Tahoma" w:hAnsi="Tahoma" w:cs="Tahoma"/>
          <w:sz w:val="21"/>
          <w:szCs w:val="21"/>
        </w:rPr>
        <w:t xml:space="preserve">falha na prestação de tais serviços e/ou, ainda, de </w:t>
      </w:r>
      <w:r w:rsidRPr="004B0752">
        <w:rPr>
          <w:rFonts w:ascii="Tahoma" w:hAnsi="Tahoma" w:cs="Tahoma"/>
          <w:sz w:val="21"/>
          <w:szCs w:val="21"/>
        </w:rPr>
        <w:t>tais serviços não serem prestados de forma eficiente e contínua, o que poderá prejudicar o fluxo de pagamento dos Créditos Imobiliários.</w:t>
      </w:r>
    </w:p>
    <w:p w14:paraId="4104CFD5" w14:textId="77777777" w:rsidR="00412131" w:rsidRPr="004B0752" w:rsidRDefault="00412131" w:rsidP="00412131">
      <w:pPr>
        <w:tabs>
          <w:tab w:val="left" w:pos="709"/>
        </w:tabs>
        <w:spacing w:line="300" w:lineRule="exact"/>
        <w:jc w:val="both"/>
        <w:rPr>
          <w:rFonts w:ascii="Tahoma" w:hAnsi="Tahoma" w:cs="Tahoma"/>
          <w:sz w:val="21"/>
          <w:szCs w:val="21"/>
        </w:rPr>
      </w:pPr>
    </w:p>
    <w:p w14:paraId="70A5FE33" w14:textId="31568B50"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liquidez da Cedente</w:t>
      </w:r>
      <w:r w:rsidRPr="004B0752">
        <w:rPr>
          <w:rFonts w:ascii="Tahoma" w:hAnsi="Tahoma" w:cs="Tahoma"/>
          <w:sz w:val="21"/>
          <w:szCs w:val="21"/>
        </w:rPr>
        <w:t xml:space="preserve">: O Contrato de Cessão prevê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B0752">
        <w:rPr>
          <w:rFonts w:ascii="Tahoma" w:hAnsi="Tahoma" w:cs="Tahoma"/>
          <w:sz w:val="21"/>
          <w:szCs w:val="21"/>
        </w:rPr>
        <w:t xml:space="preserve">patrimonial </w:t>
      </w:r>
      <w:r w:rsidRPr="004B0752">
        <w:rPr>
          <w:rFonts w:ascii="Tahoma" w:hAnsi="Tahoma" w:cs="Tahoma"/>
          <w:sz w:val="21"/>
          <w:szCs w:val="21"/>
        </w:rPr>
        <w:t xml:space="preserve">da Cedente. Caso a Cedente </w:t>
      </w:r>
      <w:r w:rsidR="0046596C">
        <w:rPr>
          <w:rFonts w:ascii="Tahoma" w:hAnsi="Tahoma" w:cs="Tahoma"/>
          <w:sz w:val="21"/>
          <w:szCs w:val="21"/>
        </w:rPr>
        <w:t xml:space="preserve">não </w:t>
      </w:r>
      <w:r w:rsidRPr="004B0752">
        <w:rPr>
          <w:rFonts w:ascii="Tahoma" w:hAnsi="Tahoma" w:cs="Tahoma"/>
          <w:sz w:val="21"/>
          <w:szCs w:val="21"/>
        </w:rPr>
        <w:t>seja capaz de honrar com os pagamentos dos valores devidos aos Investidores nas Datas de Aniversário, a Emissora ficará impossibilitada honrar o fluxo de pagamento dos CRI.</w:t>
      </w:r>
    </w:p>
    <w:p w14:paraId="2B15E7A9" w14:textId="77777777" w:rsidR="00412131" w:rsidRPr="004B0752" w:rsidRDefault="00412131" w:rsidP="00412131">
      <w:pPr>
        <w:tabs>
          <w:tab w:val="left" w:pos="709"/>
        </w:tabs>
        <w:spacing w:line="300" w:lineRule="exact"/>
        <w:jc w:val="both"/>
        <w:rPr>
          <w:rFonts w:ascii="Tahoma" w:hAnsi="Tahoma" w:cs="Tahoma"/>
          <w:sz w:val="21"/>
          <w:szCs w:val="21"/>
        </w:rPr>
      </w:pPr>
    </w:p>
    <w:p w14:paraId="0264FF10" w14:textId="77777777" w:rsidR="009B5413"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relacionado à posição minoritária dos Titulares dos CRI</w:t>
      </w:r>
      <w:r w:rsidRPr="004B0752">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7799B2EB" w14:textId="77777777" w:rsidR="00AA0FFC" w:rsidRPr="004B0752" w:rsidRDefault="00AA0FFC" w:rsidP="004B0752">
      <w:pPr>
        <w:pStyle w:val="PargrafodaLista"/>
        <w:rPr>
          <w:rFonts w:ascii="Tahoma" w:hAnsi="Tahoma" w:cs="Tahoma"/>
          <w:sz w:val="21"/>
          <w:szCs w:val="21"/>
        </w:rPr>
      </w:pPr>
    </w:p>
    <w:p w14:paraId="5E71E4B9" w14:textId="759D3DDA" w:rsidR="00AA0FFC" w:rsidRPr="00E8597C" w:rsidRDefault="00AA0FFC" w:rsidP="00AA0FFC">
      <w:pPr>
        <w:numPr>
          <w:ilvl w:val="0"/>
          <w:numId w:val="36"/>
        </w:numPr>
        <w:tabs>
          <w:tab w:val="clear" w:pos="720"/>
          <w:tab w:val="left" w:pos="709"/>
        </w:tabs>
        <w:spacing w:line="300" w:lineRule="exact"/>
        <w:ind w:left="0" w:firstLine="0"/>
        <w:jc w:val="both"/>
        <w:rPr>
          <w:rFonts w:ascii="Tahoma" w:hAnsi="Tahoma" w:cs="Tahoma"/>
          <w:sz w:val="21"/>
          <w:szCs w:val="21"/>
        </w:rPr>
      </w:pPr>
      <w:r w:rsidRPr="00E8597C">
        <w:rPr>
          <w:rFonts w:ascii="Tahoma" w:hAnsi="Tahoma" w:cs="Tahoma"/>
          <w:sz w:val="21"/>
          <w:szCs w:val="21"/>
          <w:u w:val="single"/>
        </w:rPr>
        <w:t>Risco relativo ao registro dos Termos de Cessão Fiduciária</w:t>
      </w:r>
      <w:r w:rsidRPr="00E8597C">
        <w:rPr>
          <w:rFonts w:ascii="Tahoma" w:hAnsi="Tahoma" w:cs="Tahoma"/>
          <w:sz w:val="21"/>
          <w:szCs w:val="21"/>
        </w:rPr>
        <w:t xml:space="preserve">: Na forma do Contrato de Cessão, os Termos de Cessão Fiduciária </w:t>
      </w:r>
      <w:r w:rsidR="001B788A" w:rsidRPr="00E8597C">
        <w:rPr>
          <w:rFonts w:ascii="Tahoma" w:hAnsi="Tahoma" w:cs="Tahoma"/>
          <w:sz w:val="21"/>
          <w:szCs w:val="21"/>
        </w:rPr>
        <w:t xml:space="preserve">poderão ser elaborados e </w:t>
      </w:r>
      <w:r w:rsidRPr="00E8597C">
        <w:rPr>
          <w:rFonts w:ascii="Tahoma" w:hAnsi="Tahoma" w:cs="Tahoma"/>
          <w:sz w:val="21"/>
          <w:szCs w:val="21"/>
        </w:rPr>
        <w:t xml:space="preserve">levados a registro </w:t>
      </w:r>
      <w:r w:rsidR="0037466E" w:rsidRPr="00E8597C">
        <w:rPr>
          <w:rFonts w:ascii="Tahoma" w:hAnsi="Tahoma" w:cs="Tahoma"/>
          <w:sz w:val="21"/>
          <w:szCs w:val="21"/>
        </w:rPr>
        <w:t>periodicamente</w:t>
      </w:r>
      <w:r w:rsidRPr="00E8597C">
        <w:rPr>
          <w:rFonts w:ascii="Tahoma" w:hAnsi="Tahoma" w:cs="Tahoma"/>
          <w:sz w:val="21"/>
          <w:szCs w:val="21"/>
        </w:rPr>
        <w:t xml:space="preserv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w:t>
      </w:r>
      <w:r w:rsidRPr="00E8597C">
        <w:rPr>
          <w:rFonts w:ascii="Tahoma" w:hAnsi="Tahoma" w:cs="Tahoma"/>
          <w:sz w:val="21"/>
          <w:szCs w:val="21"/>
        </w:rPr>
        <w:lastRenderedPageBreak/>
        <w:t>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w:t>
      </w:r>
      <w:r w:rsidR="001B788A" w:rsidRPr="00E8597C">
        <w:rPr>
          <w:rFonts w:ascii="Tahoma" w:hAnsi="Tahoma" w:cs="Tahoma"/>
          <w:sz w:val="21"/>
          <w:szCs w:val="21"/>
        </w:rPr>
        <w:t xml:space="preserve"> </w:t>
      </w:r>
    </w:p>
    <w:p w14:paraId="577507FF" w14:textId="77777777" w:rsidR="009B5413" w:rsidRPr="004B0752" w:rsidRDefault="009B5413" w:rsidP="00DE0A43">
      <w:pPr>
        <w:pStyle w:val="PargrafodaLista"/>
        <w:rPr>
          <w:rFonts w:ascii="Tahoma" w:hAnsi="Tahoma" w:cs="Tahoma"/>
          <w:sz w:val="21"/>
          <w:szCs w:val="21"/>
        </w:rPr>
      </w:pPr>
    </w:p>
    <w:p w14:paraId="3FC0A06C" w14:textId="25CEAB36" w:rsidR="009B5413" w:rsidRPr="00E8597C" w:rsidRDefault="009B5413" w:rsidP="009B5413">
      <w:pPr>
        <w:numPr>
          <w:ilvl w:val="0"/>
          <w:numId w:val="36"/>
        </w:numPr>
        <w:tabs>
          <w:tab w:val="clear" w:pos="720"/>
          <w:tab w:val="left" w:pos="709"/>
        </w:tabs>
        <w:spacing w:line="300" w:lineRule="exact"/>
        <w:ind w:left="0" w:firstLine="0"/>
        <w:jc w:val="both"/>
        <w:rPr>
          <w:rFonts w:ascii="Tahoma" w:hAnsi="Tahoma" w:cs="Tahoma"/>
          <w:sz w:val="21"/>
          <w:szCs w:val="21"/>
        </w:rPr>
      </w:pPr>
      <w:r w:rsidRPr="00E8597C">
        <w:rPr>
          <w:rFonts w:ascii="Tahoma" w:hAnsi="Tahoma" w:cs="Tahoma"/>
          <w:sz w:val="21"/>
          <w:szCs w:val="21"/>
          <w:u w:val="single"/>
        </w:rPr>
        <w:t>Risco de Colocação Mínima</w:t>
      </w:r>
      <w:r w:rsidRPr="00E8597C">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E8597C">
        <w:rPr>
          <w:rFonts w:ascii="Tahoma" w:hAnsi="Tahoma" w:cs="Tahoma"/>
          <w:bCs/>
          <w:sz w:val="21"/>
          <w:szCs w:val="21"/>
        </w:rPr>
        <w:t xml:space="preserve">acrescidos dos rendimentos líquidos auferidos pelas </w:t>
      </w:r>
      <w:r w:rsidRPr="00E8597C">
        <w:rPr>
          <w:rFonts w:ascii="Tahoma" w:hAnsi="Tahoma" w:cs="Tahoma"/>
          <w:sz w:val="21"/>
          <w:szCs w:val="21"/>
        </w:rPr>
        <w:t xml:space="preserve">Aplicações Financeiras Permitidas, calculados </w:t>
      </w:r>
      <w:r w:rsidRPr="00E8597C">
        <w:rPr>
          <w:rFonts w:ascii="Tahoma" w:hAnsi="Tahoma" w:cs="Tahoma"/>
          <w:i/>
          <w:sz w:val="21"/>
          <w:szCs w:val="21"/>
        </w:rPr>
        <w:t xml:space="preserve">pro rata </w:t>
      </w:r>
      <w:proofErr w:type="spellStart"/>
      <w:r w:rsidRPr="00E8597C">
        <w:rPr>
          <w:rFonts w:ascii="Tahoma" w:hAnsi="Tahoma" w:cs="Tahoma"/>
          <w:i/>
          <w:sz w:val="21"/>
          <w:szCs w:val="21"/>
        </w:rPr>
        <w:t>temporis</w:t>
      </w:r>
      <w:proofErr w:type="spellEnd"/>
      <w:r w:rsidRPr="00E8597C">
        <w:rPr>
          <w:rFonts w:ascii="Tahoma" w:hAnsi="Tahoma" w:cs="Tahoma"/>
          <w:sz w:val="21"/>
          <w:szCs w:val="21"/>
        </w:rPr>
        <w:t>, a partir da data de liquidação, com dedução,</w:t>
      </w:r>
      <w:r w:rsidRPr="00E8597C">
        <w:rPr>
          <w:rFonts w:ascii="Tahoma" w:hAnsi="Tahoma" w:cs="Tahoma"/>
          <w:bCs/>
          <w:sz w:val="21"/>
          <w:szCs w:val="21"/>
        </w:rPr>
        <w:t xml:space="preserve"> se for o caso, dos valores relativos aos tributos incidentes, no prazo de até 05 (cinco) Dias Úteis</w:t>
      </w:r>
      <w:r w:rsidRPr="00E8597C">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5BD72075" w14:textId="38F2C25F" w:rsidR="00412131" w:rsidRDefault="00412131">
      <w:pPr>
        <w:pStyle w:val="PargrafodaLista"/>
        <w:tabs>
          <w:tab w:val="left" w:pos="0"/>
          <w:tab w:val="left" w:pos="709"/>
        </w:tabs>
        <w:spacing w:line="300" w:lineRule="exact"/>
        <w:ind w:left="0" w:right="-2"/>
        <w:jc w:val="both"/>
        <w:rPr>
          <w:rFonts w:ascii="Tahoma" w:hAnsi="Tahoma" w:cs="Tahoma"/>
          <w:sz w:val="21"/>
          <w:szCs w:val="21"/>
        </w:rPr>
      </w:pPr>
    </w:p>
    <w:p w14:paraId="477E21C3" w14:textId="143A19E1" w:rsidR="004F4977" w:rsidRPr="004F4977" w:rsidRDefault="004F4977" w:rsidP="00196748">
      <w:pPr>
        <w:numPr>
          <w:ilvl w:val="0"/>
          <w:numId w:val="36"/>
        </w:numPr>
        <w:tabs>
          <w:tab w:val="clear" w:pos="720"/>
          <w:tab w:val="left" w:pos="709"/>
        </w:tabs>
        <w:spacing w:line="300" w:lineRule="exact"/>
        <w:ind w:left="0" w:firstLine="0"/>
        <w:jc w:val="both"/>
        <w:rPr>
          <w:rFonts w:ascii="Tahoma" w:hAnsi="Tahoma" w:cs="Tahoma"/>
          <w:sz w:val="21"/>
          <w:szCs w:val="21"/>
        </w:rPr>
      </w:pPr>
      <w:r w:rsidRPr="00196748">
        <w:rPr>
          <w:rFonts w:ascii="Tahoma" w:hAnsi="Tahoma" w:cs="Tahoma"/>
          <w:sz w:val="21"/>
          <w:szCs w:val="21"/>
          <w:u w:val="single"/>
        </w:rPr>
        <w:t>Risco relativo aos efeitos de doenças infectocontagiosas</w:t>
      </w:r>
      <w:r>
        <w:rPr>
          <w:rFonts w:ascii="Tahoma" w:hAnsi="Tahoma" w:cs="Tahoma"/>
          <w:sz w:val="21"/>
          <w:szCs w:val="21"/>
        </w:rPr>
        <w:t>:</w:t>
      </w:r>
      <w:r w:rsidRPr="004F4977">
        <w:rPr>
          <w:rFonts w:ascii="Tahoma" w:hAnsi="Tahoma" w:cs="Tahoma"/>
          <w:sz w:val="21"/>
          <w:szCs w:val="21"/>
        </w:rPr>
        <w:t xml:space="preserve"> Surtos ou potenciais surtos de doenças infectocontagiosas, como 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 Cedente, e dos Devedores das obrigações assumidas no âmbito dos Documentos da Operação e, consequentemente, impactar negativamente o pagamento dos CRI.</w:t>
      </w:r>
    </w:p>
    <w:p w14:paraId="4CE21692" w14:textId="77777777" w:rsidR="004F4977" w:rsidRPr="004F4977" w:rsidRDefault="004F4977" w:rsidP="004F4977">
      <w:pPr>
        <w:pStyle w:val="PargrafodaLista"/>
        <w:tabs>
          <w:tab w:val="left" w:pos="0"/>
          <w:tab w:val="left" w:pos="709"/>
        </w:tabs>
        <w:spacing w:line="300" w:lineRule="exact"/>
        <w:ind w:right="-2"/>
        <w:jc w:val="both"/>
        <w:rPr>
          <w:rFonts w:ascii="Tahoma" w:hAnsi="Tahoma" w:cs="Tahoma"/>
          <w:sz w:val="21"/>
          <w:szCs w:val="21"/>
        </w:rPr>
      </w:pPr>
    </w:p>
    <w:p w14:paraId="1888CBFD" w14:textId="5941AAC6" w:rsidR="004F4977" w:rsidRPr="004F4977" w:rsidRDefault="004F4977" w:rsidP="00196748">
      <w:pPr>
        <w:numPr>
          <w:ilvl w:val="0"/>
          <w:numId w:val="36"/>
        </w:numPr>
        <w:tabs>
          <w:tab w:val="clear" w:pos="720"/>
          <w:tab w:val="left" w:pos="709"/>
        </w:tabs>
        <w:spacing w:line="300" w:lineRule="exact"/>
        <w:ind w:left="0" w:firstLine="0"/>
        <w:jc w:val="both"/>
        <w:rPr>
          <w:rFonts w:ascii="Tahoma" w:hAnsi="Tahoma" w:cs="Tahoma"/>
          <w:sz w:val="21"/>
          <w:szCs w:val="21"/>
        </w:rPr>
      </w:pPr>
      <w:r w:rsidRPr="00196748">
        <w:rPr>
          <w:rFonts w:ascii="Tahoma" w:hAnsi="Tahoma" w:cs="Tahoma"/>
          <w:sz w:val="21"/>
          <w:szCs w:val="21"/>
          <w:u w:val="single"/>
        </w:rPr>
        <w:t xml:space="preserve">Riscos específicos decorrentes da pandemia de infecção do novo </w:t>
      </w:r>
      <w:proofErr w:type="spellStart"/>
      <w:r w:rsidRPr="00196748">
        <w:rPr>
          <w:rFonts w:ascii="Tahoma" w:hAnsi="Tahoma" w:cs="Tahoma"/>
          <w:sz w:val="21"/>
          <w:szCs w:val="21"/>
          <w:u w:val="single"/>
        </w:rPr>
        <w:t>Coronavírus</w:t>
      </w:r>
      <w:proofErr w:type="spellEnd"/>
      <w:r w:rsidRPr="00196748">
        <w:rPr>
          <w:rFonts w:ascii="Tahoma" w:hAnsi="Tahoma" w:cs="Tahoma"/>
          <w:sz w:val="21"/>
          <w:szCs w:val="21"/>
          <w:u w:val="single"/>
        </w:rPr>
        <w:t xml:space="preserve"> (Sars-Cov-2)</w:t>
      </w:r>
      <w:r>
        <w:rPr>
          <w:rFonts w:ascii="Tahoma" w:hAnsi="Tahoma" w:cs="Tahoma"/>
          <w:sz w:val="21"/>
          <w:szCs w:val="21"/>
        </w:rPr>
        <w:t>:</w:t>
      </w:r>
      <w:r w:rsidRPr="004F4977">
        <w:rPr>
          <w:rFonts w:ascii="Tahoma" w:hAnsi="Tahoma" w:cs="Tahoma"/>
          <w:sz w:val="21"/>
          <w:szCs w:val="21"/>
        </w:rPr>
        <w:t xml:space="preserve"> Em março de 2020, a Organização Mundial de Saúde (“OMS”) declarou pandemia global em virtude do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sendo os estados membros responsáveis por estabelecer melhores práticas para a criação de medidas preventivas e tratamento de pessoas infectadas. </w:t>
      </w:r>
    </w:p>
    <w:p w14:paraId="5306606E"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36AE4CA7"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7BF83B3"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692C4C7B"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 xml:space="preserve">As consequências da pandemia do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bem como de quaisquer outras potenciais pandemias ou surtos de doenças, poderão afetar a Emissão com relação aos seguintes aspectos:</w:t>
      </w:r>
    </w:p>
    <w:p w14:paraId="637EFE72"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19F44D9C" w14:textId="13FF99D8"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lastRenderedPageBreak/>
        <w:t>•</w:t>
      </w:r>
      <w:r w:rsidRPr="004F4977">
        <w:rPr>
          <w:rFonts w:ascii="Tahoma" w:hAnsi="Tahoma" w:cs="Tahoma"/>
          <w:sz w:val="21"/>
          <w:szCs w:val="21"/>
        </w:rPr>
        <w:tab/>
        <w:t xml:space="preserve">Mudanças Adversas no Cenário Macroeconômico Global: tendo em vista que a pandemia do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e dos Devedores, e, consequentemente, a capacidade de pagamento dos CRI;</w:t>
      </w:r>
    </w:p>
    <w:p w14:paraId="4C520641"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01C6C861" w14:textId="4FBDA36C"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Capacidade de Pagamentos: Uma crise econômica global com repercussão no Brasil poderia afetar negativamente os negócios e, consequentemente, a capacidade de pagamento da Cedente, e dos Devedores, e, consequentemente, dos Créditos Imobiliários Totais e Garantias;</w:t>
      </w:r>
    </w:p>
    <w:p w14:paraId="4201DFC5"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5CF25AB0" w14:textId="772BB241"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Obras: Medidas de isolamento social e quarentena poderão restringir o acesso de trabalhadores e maquinário às obras do</w:t>
      </w:r>
      <w:r>
        <w:rPr>
          <w:rFonts w:ascii="Tahoma" w:hAnsi="Tahoma" w:cs="Tahoma"/>
          <w:sz w:val="21"/>
          <w:szCs w:val="21"/>
        </w:rPr>
        <w:t>s</w:t>
      </w:r>
      <w:r w:rsidRPr="004F4977">
        <w:rPr>
          <w:rFonts w:ascii="Tahoma" w:hAnsi="Tahoma" w:cs="Tahoma"/>
          <w:sz w:val="21"/>
          <w:szCs w:val="21"/>
        </w:rPr>
        <w:t xml:space="preserve"> Empreendimento</w:t>
      </w:r>
      <w:r>
        <w:rPr>
          <w:rFonts w:ascii="Tahoma" w:hAnsi="Tahoma" w:cs="Tahoma"/>
          <w:sz w:val="21"/>
          <w:szCs w:val="21"/>
        </w:rPr>
        <w:t>s Imobiliários</w:t>
      </w:r>
      <w:r w:rsidRPr="004F4977">
        <w:rPr>
          <w:rFonts w:ascii="Tahoma" w:hAnsi="Tahoma" w:cs="Tahoma"/>
          <w:sz w:val="21"/>
          <w:szCs w:val="21"/>
        </w:rPr>
        <w:t>,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do Cedente e de seu grupo econômico;</w:t>
      </w:r>
    </w:p>
    <w:p w14:paraId="588E05C7"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5B807616" w14:textId="041D297D"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 xml:space="preserve">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w:t>
      </w:r>
      <w:r>
        <w:rPr>
          <w:rFonts w:ascii="Tahoma" w:hAnsi="Tahoma" w:cs="Tahoma"/>
          <w:sz w:val="21"/>
          <w:szCs w:val="21"/>
        </w:rPr>
        <w:t>dos</w:t>
      </w:r>
      <w:r w:rsidRPr="004F4977">
        <w:rPr>
          <w:rFonts w:ascii="Tahoma" w:hAnsi="Tahoma" w:cs="Tahoma"/>
          <w:sz w:val="21"/>
          <w:szCs w:val="21"/>
        </w:rPr>
        <w:t xml:space="preserve"> Empreendimento</w:t>
      </w:r>
      <w:r>
        <w:rPr>
          <w:rFonts w:ascii="Tahoma" w:hAnsi="Tahoma" w:cs="Tahoma"/>
          <w:sz w:val="21"/>
          <w:szCs w:val="21"/>
        </w:rPr>
        <w:t>s</w:t>
      </w:r>
      <w:r w:rsidRPr="004F4977">
        <w:rPr>
          <w:rFonts w:ascii="Tahoma" w:hAnsi="Tahoma" w:cs="Tahoma"/>
          <w:sz w:val="21"/>
          <w:szCs w:val="21"/>
        </w:rPr>
        <w:t xml:space="preserve"> Imobiliário</w:t>
      </w:r>
      <w:r>
        <w:rPr>
          <w:rFonts w:ascii="Tahoma" w:hAnsi="Tahoma" w:cs="Tahoma"/>
          <w:sz w:val="21"/>
          <w:szCs w:val="21"/>
        </w:rPr>
        <w:t>s</w:t>
      </w:r>
      <w:r w:rsidRPr="004F4977">
        <w:rPr>
          <w:rFonts w:ascii="Tahoma" w:hAnsi="Tahoma" w:cs="Tahoma"/>
          <w:sz w:val="21"/>
          <w:szCs w:val="21"/>
        </w:rPr>
        <w:t>;</w:t>
      </w:r>
    </w:p>
    <w:p w14:paraId="6A3F1F2E"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129C04DA" w14:textId="7C92459C"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4F4977">
        <w:rPr>
          <w:rFonts w:ascii="Tahoma" w:hAnsi="Tahoma" w:cs="Tahoma"/>
          <w:sz w:val="21"/>
          <w:szCs w:val="21"/>
        </w:rPr>
        <w:t>distratos</w:t>
      </w:r>
      <w:proofErr w:type="spellEnd"/>
      <w:r w:rsidRPr="004F4977">
        <w:rPr>
          <w:rFonts w:ascii="Tahoma" w:hAnsi="Tahoma" w:cs="Tahoma"/>
          <w:sz w:val="21"/>
          <w:szCs w:val="21"/>
        </w:rPr>
        <w:t xml:space="preserve"> ou qualquer tipo de extinção de Contratos Imobiliários; </w:t>
      </w:r>
      <w:r>
        <w:rPr>
          <w:rFonts w:ascii="Tahoma" w:hAnsi="Tahoma" w:cs="Tahoma"/>
          <w:sz w:val="21"/>
          <w:szCs w:val="21"/>
        </w:rPr>
        <w:t>e</w:t>
      </w:r>
    </w:p>
    <w:p w14:paraId="0672CA35"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6A16520B" w14:textId="1DB2F071"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 Cedente e/ou Emissora no âmbito do</w:t>
      </w:r>
      <w:r>
        <w:rPr>
          <w:rFonts w:ascii="Tahoma" w:hAnsi="Tahoma" w:cs="Tahoma"/>
          <w:sz w:val="21"/>
          <w:szCs w:val="21"/>
        </w:rPr>
        <w:t>s</w:t>
      </w:r>
      <w:r w:rsidRPr="004F4977">
        <w:rPr>
          <w:rFonts w:ascii="Tahoma" w:hAnsi="Tahoma" w:cs="Tahoma"/>
          <w:sz w:val="21"/>
          <w:szCs w:val="21"/>
        </w:rPr>
        <w:t xml:space="preserve"> Empreendimento</w:t>
      </w:r>
      <w:r>
        <w:rPr>
          <w:rFonts w:ascii="Tahoma" w:hAnsi="Tahoma" w:cs="Tahoma"/>
          <w:sz w:val="21"/>
          <w:szCs w:val="21"/>
        </w:rPr>
        <w:t>s</w:t>
      </w:r>
      <w:r w:rsidRPr="004F4977">
        <w:rPr>
          <w:rFonts w:ascii="Tahoma" w:hAnsi="Tahoma" w:cs="Tahoma"/>
          <w:sz w:val="21"/>
          <w:szCs w:val="21"/>
        </w:rPr>
        <w:t xml:space="preserve"> Imobiliário</w:t>
      </w:r>
      <w:r>
        <w:rPr>
          <w:rFonts w:ascii="Tahoma" w:hAnsi="Tahoma" w:cs="Tahoma"/>
          <w:sz w:val="21"/>
          <w:szCs w:val="21"/>
        </w:rPr>
        <w:t>s</w:t>
      </w:r>
      <w:r w:rsidRPr="004F4977">
        <w:rPr>
          <w:rFonts w:ascii="Tahoma" w:hAnsi="Tahoma" w:cs="Tahoma"/>
          <w:sz w:val="21"/>
          <w:szCs w:val="21"/>
        </w:rPr>
        <w:t xml:space="preserve"> ou da presente Emissão.</w:t>
      </w:r>
    </w:p>
    <w:p w14:paraId="7556706C"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54179645" w14:textId="128568D0" w:rsidR="004F4977" w:rsidRDefault="004F4977" w:rsidP="004F4977">
      <w:pPr>
        <w:pStyle w:val="PargrafodaLista"/>
        <w:tabs>
          <w:tab w:val="left" w:pos="0"/>
          <w:tab w:val="left" w:pos="709"/>
        </w:tabs>
        <w:spacing w:line="300" w:lineRule="exact"/>
        <w:ind w:left="0" w:right="-2"/>
        <w:jc w:val="both"/>
        <w:rPr>
          <w:rFonts w:ascii="Tahoma" w:hAnsi="Tahoma" w:cs="Tahoma"/>
          <w:sz w:val="21"/>
          <w:szCs w:val="21"/>
        </w:rPr>
      </w:pPr>
      <w:r w:rsidRPr="004F4977">
        <w:rPr>
          <w:rFonts w:ascii="Tahoma" w:hAnsi="Tahoma" w:cs="Tahoma"/>
          <w:sz w:val="21"/>
          <w:szCs w:val="21"/>
        </w:rPr>
        <w:t xml:space="preserve">A Emissora não pode prever se, ou quando, eventuais novas medidas serão adotadas por autoridades a respeito da pandemia do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ou mesmo o impacto de tais medidas na economia do país, nas operações e na capacidade financeira da Cedente, e dos Devedores. Além disso, a Emissora não pode garantir que outros fatores, além dos acima indicados, não possam impactar negativamente a Emissão, bem como não pode garantir sua extensão, os impactos e as reais consequências à Emissão.</w:t>
      </w:r>
    </w:p>
    <w:p w14:paraId="494DDAAC" w14:textId="77777777" w:rsidR="00987433" w:rsidRPr="00196748" w:rsidRDefault="00987433" w:rsidP="00196748">
      <w:pPr>
        <w:pStyle w:val="PargrafodaLista"/>
        <w:tabs>
          <w:tab w:val="left" w:pos="0"/>
          <w:tab w:val="left" w:pos="709"/>
        </w:tabs>
        <w:spacing w:line="300" w:lineRule="exact"/>
        <w:ind w:left="0" w:right="-2"/>
        <w:jc w:val="both"/>
        <w:rPr>
          <w:rFonts w:ascii="Tahoma" w:hAnsi="Tahoma" w:cs="Tahoma"/>
          <w:color w:val="000000"/>
          <w:sz w:val="21"/>
          <w:szCs w:val="21"/>
        </w:rPr>
      </w:pPr>
    </w:p>
    <w:p w14:paraId="4ACACA28" w14:textId="77777777" w:rsidR="00987433" w:rsidRPr="004B0752" w:rsidRDefault="00987433" w:rsidP="00987433">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Demais Riscos</w:t>
      </w:r>
      <w:r w:rsidRPr="004B0752">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4B0752">
        <w:rPr>
          <w:rFonts w:ascii="Tahoma" w:hAnsi="Tahoma" w:cs="Tahoma"/>
          <w:sz w:val="21"/>
          <w:szCs w:val="21"/>
        </w:rPr>
        <w:t>judiciais, etc.</w:t>
      </w:r>
      <w:proofErr w:type="gramEnd"/>
      <w:r w:rsidRPr="004B0752">
        <w:rPr>
          <w:rFonts w:ascii="Tahoma" w:hAnsi="Tahoma" w:cs="Tahoma"/>
          <w:sz w:val="21"/>
          <w:szCs w:val="21"/>
        </w:rPr>
        <w:t xml:space="preserve"> </w:t>
      </w:r>
    </w:p>
    <w:p w14:paraId="1F3630A6" w14:textId="7CF520C6" w:rsidR="00987433" w:rsidRDefault="00987433" w:rsidP="00412131">
      <w:pPr>
        <w:tabs>
          <w:tab w:val="left" w:pos="1134"/>
        </w:tabs>
        <w:spacing w:line="300" w:lineRule="exact"/>
        <w:ind w:right="-2"/>
        <w:jc w:val="both"/>
        <w:rPr>
          <w:rFonts w:ascii="Tahoma" w:hAnsi="Tahoma" w:cs="Tahoma"/>
          <w:sz w:val="21"/>
          <w:szCs w:val="21"/>
        </w:rPr>
      </w:pPr>
    </w:p>
    <w:p w14:paraId="62F74F47" w14:textId="77777777" w:rsidR="00987433" w:rsidRPr="004B0752" w:rsidRDefault="00987433" w:rsidP="00412131">
      <w:pPr>
        <w:tabs>
          <w:tab w:val="left" w:pos="1134"/>
        </w:tabs>
        <w:spacing w:line="300" w:lineRule="exact"/>
        <w:ind w:right="-2"/>
        <w:jc w:val="both"/>
        <w:rPr>
          <w:rFonts w:ascii="Tahoma" w:hAnsi="Tahoma" w:cs="Tahoma"/>
          <w:sz w:val="21"/>
          <w:szCs w:val="21"/>
        </w:rPr>
      </w:pPr>
    </w:p>
    <w:p w14:paraId="7CD8D9A6"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302" w:name="_Toc451888014"/>
      <w:bookmarkStart w:id="303" w:name="_Toc453263788"/>
      <w:bookmarkStart w:id="304" w:name="_Toc17968897"/>
      <w:r w:rsidRPr="004B0752">
        <w:rPr>
          <w:rFonts w:ascii="Tahoma" w:hAnsi="Tahoma" w:cs="Tahoma"/>
          <w:sz w:val="21"/>
          <w:szCs w:val="21"/>
        </w:rPr>
        <w:t xml:space="preserve">CLÁUSULA XVIII – </w:t>
      </w:r>
      <w:r w:rsidRPr="004B0752">
        <w:rPr>
          <w:rFonts w:ascii="Tahoma" w:hAnsi="Tahoma" w:cs="Tahoma"/>
          <w:smallCaps/>
          <w:sz w:val="21"/>
          <w:szCs w:val="21"/>
        </w:rPr>
        <w:t>CLASSIFICAÇÃO DE RISCO</w:t>
      </w:r>
      <w:bookmarkEnd w:id="302"/>
      <w:bookmarkEnd w:id="303"/>
      <w:bookmarkEnd w:id="304"/>
    </w:p>
    <w:p w14:paraId="2622BCC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DB0E15B" w14:textId="2D78CCC9" w:rsidR="00412131" w:rsidRPr="004B0752" w:rsidRDefault="00412131" w:rsidP="00412131">
      <w:pPr>
        <w:pStyle w:val="PargrafodaLista"/>
        <w:numPr>
          <w:ilvl w:val="1"/>
          <w:numId w:val="30"/>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Os CRI objeto desta </w:t>
      </w:r>
      <w:r w:rsidRPr="00AB0795">
        <w:rPr>
          <w:rFonts w:ascii="Tahoma" w:hAnsi="Tahoma" w:cs="Tahoma"/>
          <w:sz w:val="21"/>
          <w:szCs w:val="21"/>
        </w:rPr>
        <w:t xml:space="preserve">Emissão </w:t>
      </w:r>
      <w:r w:rsidR="004C1F56" w:rsidRPr="00AB0795">
        <w:rPr>
          <w:rFonts w:ascii="Tahoma" w:hAnsi="Tahoma" w:cs="Tahoma"/>
          <w:sz w:val="21"/>
          <w:szCs w:val="21"/>
        </w:rPr>
        <w:t>ser</w:t>
      </w:r>
      <w:r w:rsidR="0037466E" w:rsidRPr="00AB0795">
        <w:rPr>
          <w:rFonts w:ascii="Tahoma" w:hAnsi="Tahoma" w:cs="Tahoma"/>
          <w:sz w:val="21"/>
          <w:szCs w:val="21"/>
        </w:rPr>
        <w:t xml:space="preserve">ão </w:t>
      </w:r>
      <w:r w:rsidRPr="004B0752">
        <w:rPr>
          <w:rFonts w:ascii="Tahoma" w:hAnsi="Tahoma" w:cs="Tahoma"/>
          <w:sz w:val="21"/>
          <w:szCs w:val="21"/>
        </w:rPr>
        <w:t>objeto de análise de classificação de risco pela Agência de Rating.</w:t>
      </w:r>
    </w:p>
    <w:p w14:paraId="25C22957" w14:textId="77777777" w:rsidR="00412131" w:rsidRPr="004B0752" w:rsidRDefault="00412131" w:rsidP="00412131">
      <w:pPr>
        <w:pStyle w:val="PargrafodaLista"/>
        <w:tabs>
          <w:tab w:val="left" w:pos="709"/>
        </w:tabs>
        <w:spacing w:line="300" w:lineRule="exact"/>
        <w:ind w:left="0" w:right="-2"/>
        <w:jc w:val="both"/>
        <w:rPr>
          <w:rFonts w:ascii="Tahoma" w:hAnsi="Tahoma" w:cs="Tahoma"/>
          <w:b/>
          <w:sz w:val="21"/>
          <w:szCs w:val="21"/>
        </w:rPr>
      </w:pPr>
    </w:p>
    <w:p w14:paraId="24B8BACF" w14:textId="77777777" w:rsidR="00412131" w:rsidRPr="004B0752" w:rsidRDefault="00412131" w:rsidP="00412131">
      <w:pPr>
        <w:tabs>
          <w:tab w:val="left" w:pos="709"/>
        </w:tabs>
        <w:spacing w:line="300" w:lineRule="exact"/>
        <w:ind w:right="-2"/>
        <w:jc w:val="both"/>
        <w:rPr>
          <w:rFonts w:ascii="Tahoma" w:hAnsi="Tahoma" w:cs="Tahoma"/>
          <w:sz w:val="21"/>
          <w:szCs w:val="21"/>
        </w:rPr>
      </w:pPr>
      <w:r w:rsidRPr="00E8597C">
        <w:rPr>
          <w:rFonts w:ascii="Tahoma" w:hAnsi="Tahoma" w:cs="Tahoma"/>
          <w:b/>
          <w:bCs/>
          <w:sz w:val="21"/>
          <w:szCs w:val="21"/>
        </w:rPr>
        <w:t>18.2.</w:t>
      </w:r>
      <w:r w:rsidRPr="004B0752">
        <w:rPr>
          <w:rFonts w:ascii="Tahoma" w:hAnsi="Tahoma" w:cs="Tahoma"/>
          <w:sz w:val="21"/>
          <w:szCs w:val="21"/>
        </w:rPr>
        <w:t xml:space="preserve"> </w:t>
      </w:r>
      <w:r w:rsidRPr="004B0752">
        <w:rPr>
          <w:rFonts w:ascii="Tahoma" w:hAnsi="Tahoma" w:cs="Tahoma"/>
          <w:sz w:val="21"/>
          <w:szCs w:val="21"/>
        </w:rPr>
        <w:tab/>
        <w:t>O relatório será disponibilizado pela Emissora ao Agente Fiduciário na mesma data de sua divulgação e estará disponível no site da Agência de Rating.</w:t>
      </w:r>
    </w:p>
    <w:p w14:paraId="5DE3669F" w14:textId="77777777" w:rsidR="00412131" w:rsidRPr="004B0752" w:rsidRDefault="00412131" w:rsidP="00412131">
      <w:pPr>
        <w:tabs>
          <w:tab w:val="left" w:pos="709"/>
        </w:tabs>
        <w:spacing w:line="300" w:lineRule="exact"/>
        <w:ind w:right="-2"/>
        <w:jc w:val="both"/>
        <w:rPr>
          <w:rFonts w:ascii="Tahoma" w:hAnsi="Tahoma" w:cs="Tahoma"/>
          <w:sz w:val="21"/>
          <w:szCs w:val="21"/>
        </w:rPr>
      </w:pPr>
    </w:p>
    <w:p w14:paraId="77E4D047" w14:textId="3509107F" w:rsidR="00412131" w:rsidRPr="004B0752" w:rsidRDefault="00412131" w:rsidP="00412131">
      <w:pPr>
        <w:tabs>
          <w:tab w:val="left" w:pos="709"/>
        </w:tabs>
        <w:spacing w:line="300" w:lineRule="exact"/>
        <w:ind w:right="-2"/>
        <w:jc w:val="both"/>
        <w:rPr>
          <w:rFonts w:ascii="Tahoma" w:hAnsi="Tahoma" w:cs="Tahoma"/>
          <w:sz w:val="21"/>
          <w:szCs w:val="21"/>
        </w:rPr>
      </w:pPr>
      <w:r w:rsidRPr="00E8597C">
        <w:rPr>
          <w:rFonts w:ascii="Tahoma" w:hAnsi="Tahoma" w:cs="Tahoma"/>
          <w:b/>
          <w:bCs/>
          <w:sz w:val="21"/>
          <w:szCs w:val="21"/>
        </w:rPr>
        <w:t>18.3.</w:t>
      </w:r>
      <w:r w:rsidRPr="004B0752">
        <w:rPr>
          <w:rFonts w:ascii="Tahoma" w:hAnsi="Tahoma" w:cs="Tahoma"/>
          <w:sz w:val="21"/>
          <w:szCs w:val="21"/>
        </w:rPr>
        <w:t xml:space="preserve"> </w:t>
      </w:r>
      <w:r w:rsidRPr="004B0752">
        <w:rPr>
          <w:rFonts w:ascii="Tahoma" w:hAnsi="Tahoma" w:cs="Tahoma"/>
          <w:sz w:val="21"/>
          <w:szCs w:val="21"/>
        </w:rPr>
        <w:tab/>
        <w:t xml:space="preserve">A classificação de risco da Emissão deverá ser atualizada </w:t>
      </w:r>
      <w:r w:rsidR="00304A90" w:rsidRPr="004B0752">
        <w:rPr>
          <w:rFonts w:ascii="Tahoma" w:hAnsi="Tahoma" w:cs="Tahoma"/>
          <w:sz w:val="21"/>
          <w:szCs w:val="21"/>
        </w:rPr>
        <w:t>trimestralmente</w:t>
      </w:r>
      <w:r w:rsidRPr="004B0752">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34BCB4C3" w14:textId="77777777" w:rsidR="000E082D" w:rsidRPr="004B0752" w:rsidRDefault="000E082D" w:rsidP="00412131">
      <w:pPr>
        <w:tabs>
          <w:tab w:val="left" w:pos="1134"/>
        </w:tabs>
        <w:spacing w:line="300" w:lineRule="exact"/>
        <w:ind w:right="-2"/>
        <w:jc w:val="both"/>
        <w:rPr>
          <w:rFonts w:ascii="Tahoma" w:hAnsi="Tahoma" w:cs="Tahoma"/>
          <w:sz w:val="21"/>
          <w:szCs w:val="21"/>
        </w:rPr>
      </w:pPr>
    </w:p>
    <w:p w14:paraId="466F6D50"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305" w:name="_Toc451888015"/>
      <w:bookmarkStart w:id="306" w:name="_Toc453263789"/>
      <w:bookmarkStart w:id="307" w:name="_Toc17968898"/>
      <w:r w:rsidRPr="004B0752">
        <w:rPr>
          <w:rFonts w:ascii="Tahoma" w:hAnsi="Tahoma" w:cs="Tahoma"/>
          <w:sz w:val="21"/>
          <w:szCs w:val="21"/>
        </w:rPr>
        <w:t xml:space="preserve">CLÁUSULA XIX – </w:t>
      </w:r>
      <w:r w:rsidRPr="004B0752">
        <w:rPr>
          <w:rFonts w:ascii="Tahoma" w:hAnsi="Tahoma" w:cs="Tahoma"/>
          <w:smallCaps/>
          <w:sz w:val="21"/>
          <w:szCs w:val="21"/>
        </w:rPr>
        <w:t>DISPOSIÇÕES GERAIS</w:t>
      </w:r>
      <w:bookmarkEnd w:id="305"/>
      <w:bookmarkEnd w:id="306"/>
      <w:bookmarkEnd w:id="307"/>
    </w:p>
    <w:p w14:paraId="3BC1730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7677D29"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Os direitos de cada Parte previstos neste Termo de Securitização e seus anexos </w:t>
      </w:r>
      <w:r w:rsidRPr="004B0752">
        <w:rPr>
          <w:rFonts w:ascii="Tahoma" w:hAnsi="Tahoma" w:cs="Tahoma"/>
          <w:b/>
          <w:sz w:val="21"/>
          <w:szCs w:val="21"/>
        </w:rPr>
        <w:t>(i)</w:t>
      </w:r>
      <w:r w:rsidRPr="004B0752">
        <w:rPr>
          <w:rFonts w:ascii="Tahoma" w:hAnsi="Tahoma" w:cs="Tahoma"/>
          <w:sz w:val="21"/>
          <w:szCs w:val="21"/>
        </w:rPr>
        <w:t xml:space="preserve"> são cumulativos com outros direitos previstos em lei, a menos que expressamente os excluam;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83953A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A4B0BA1"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A tolerância e as concessões recíprocas </w:t>
      </w:r>
      <w:r w:rsidRPr="004B0752">
        <w:rPr>
          <w:rFonts w:ascii="Tahoma" w:hAnsi="Tahoma" w:cs="Tahoma"/>
          <w:b/>
          <w:sz w:val="21"/>
          <w:szCs w:val="21"/>
        </w:rPr>
        <w:t>(i)</w:t>
      </w:r>
      <w:r w:rsidRPr="004B0752">
        <w:rPr>
          <w:rFonts w:ascii="Tahoma" w:hAnsi="Tahoma" w:cs="Tahoma"/>
          <w:sz w:val="21"/>
          <w:szCs w:val="21"/>
        </w:rPr>
        <w:t xml:space="preserve"> terão caráter eventual e transitório;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6C09F0C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4672BEE"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Este Termo de Securitização é celebrado em caráter irrevogável e irretratável, obrigando as Partes e seus sucessores ou cessionários.</w:t>
      </w:r>
    </w:p>
    <w:p w14:paraId="150D2C4B"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5690320" w14:textId="500DC61F"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Todas as alterações do presente Termo de Securitização somente serão válidas se realizadas por escrito e aprovadas cumulativamente: </w:t>
      </w:r>
      <w:r w:rsidRPr="004B0752">
        <w:rPr>
          <w:rFonts w:ascii="Tahoma" w:hAnsi="Tahoma" w:cs="Tahoma"/>
          <w:b/>
          <w:sz w:val="21"/>
          <w:szCs w:val="21"/>
        </w:rPr>
        <w:t>(i)</w:t>
      </w:r>
      <w:r w:rsidRPr="004B0752">
        <w:rPr>
          <w:rFonts w:ascii="Tahoma" w:hAnsi="Tahoma" w:cs="Tahoma"/>
          <w:sz w:val="21"/>
          <w:szCs w:val="21"/>
        </w:rPr>
        <w:t xml:space="preserve"> por Assembleia Geral, observados os quóruns previstos neste Termo de Securitização e excetuados os casos </w:t>
      </w:r>
      <w:r w:rsidR="007759EE" w:rsidRPr="004B0752">
        <w:rPr>
          <w:rFonts w:ascii="Tahoma" w:hAnsi="Tahoma" w:cs="Tahoma"/>
          <w:sz w:val="21"/>
          <w:szCs w:val="21"/>
        </w:rPr>
        <w:t>específicos indicados n</w:t>
      </w:r>
      <w:r w:rsidRPr="004B0752">
        <w:rPr>
          <w:rFonts w:ascii="Tahoma" w:hAnsi="Tahoma" w:cs="Tahoma"/>
          <w:sz w:val="21"/>
          <w:szCs w:val="21"/>
        </w:rPr>
        <w:t xml:space="preserve">a Cláusula </w:t>
      </w:r>
      <w:r w:rsidR="007759EE" w:rsidRPr="004B0752">
        <w:rPr>
          <w:rFonts w:ascii="Tahoma" w:hAnsi="Tahoma" w:cs="Tahoma"/>
          <w:sz w:val="21"/>
          <w:szCs w:val="21"/>
        </w:rPr>
        <w:t>XII</w:t>
      </w:r>
      <w:r w:rsidRPr="004B0752">
        <w:rPr>
          <w:rFonts w:ascii="Tahoma" w:hAnsi="Tahoma" w:cs="Tahoma"/>
          <w:sz w:val="21"/>
          <w:szCs w:val="21"/>
        </w:rPr>
        <w:t xml:space="preserve">, acima;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pela Emissora.</w:t>
      </w:r>
    </w:p>
    <w:p w14:paraId="18A9C03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33FAC70"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É vedada a cessão, por qualquer das Partes, dos direitos e obrigações aqui previstos, sem expressa e prévia concordância da outra Parte.</w:t>
      </w:r>
    </w:p>
    <w:p w14:paraId="7CC70FD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BB78C0F"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B851D7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CC7A44F"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Os Documentos da Operação constituem o integral entendimento entre as Partes.</w:t>
      </w:r>
    </w:p>
    <w:p w14:paraId="21F75B3E"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9742C9F"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lastRenderedPageBreak/>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8E0941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A9E4FBD"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7665B22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670F16A"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25EA489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7EFEE4D"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308" w:name="_Toc451888016"/>
      <w:bookmarkStart w:id="309" w:name="_Toc453263790"/>
      <w:bookmarkStart w:id="310" w:name="_Toc17968899"/>
      <w:r w:rsidRPr="004B0752">
        <w:rPr>
          <w:rFonts w:ascii="Tahoma" w:hAnsi="Tahoma" w:cs="Tahoma"/>
          <w:sz w:val="21"/>
          <w:szCs w:val="21"/>
        </w:rPr>
        <w:t xml:space="preserve">CLÁUSULA XX – LEI E </w:t>
      </w:r>
      <w:r w:rsidRPr="004B0752">
        <w:rPr>
          <w:rFonts w:ascii="Tahoma" w:hAnsi="Tahoma" w:cs="Tahoma"/>
          <w:smallCaps/>
          <w:sz w:val="21"/>
          <w:szCs w:val="21"/>
        </w:rPr>
        <w:t>SOLUÇÃO DE CONFLITOS</w:t>
      </w:r>
      <w:bookmarkEnd w:id="308"/>
      <w:bookmarkEnd w:id="309"/>
      <w:bookmarkEnd w:id="310"/>
    </w:p>
    <w:p w14:paraId="3A95B5D9" w14:textId="77777777" w:rsidR="00412131" w:rsidRPr="004B0752" w:rsidRDefault="00412131" w:rsidP="00412131">
      <w:pPr>
        <w:spacing w:line="300" w:lineRule="exact"/>
        <w:jc w:val="both"/>
        <w:rPr>
          <w:rFonts w:ascii="Tahoma" w:hAnsi="Tahoma" w:cs="Tahoma"/>
          <w:sz w:val="21"/>
          <w:szCs w:val="21"/>
        </w:rPr>
      </w:pPr>
    </w:p>
    <w:p w14:paraId="1C6E1050"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57495AB"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49E9B56"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3BA006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1ADE77A"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4B0752">
        <w:rPr>
          <w:rFonts w:ascii="Tahoma" w:hAnsi="Tahoma" w:cs="Tahoma"/>
          <w:sz w:val="21"/>
          <w:szCs w:val="21"/>
          <w:u w:val="single"/>
        </w:rPr>
        <w:t>Câmara</w:t>
      </w:r>
      <w:r w:rsidRPr="004B0752">
        <w:rPr>
          <w:rFonts w:ascii="Tahoma" w:hAnsi="Tahoma" w:cs="Tahoma"/>
          <w:sz w:val="21"/>
          <w:szCs w:val="21"/>
        </w:rPr>
        <w:t>”), cujo regulamento (“</w:t>
      </w:r>
      <w:r w:rsidRPr="004B0752">
        <w:rPr>
          <w:rFonts w:ascii="Tahoma" w:hAnsi="Tahoma" w:cs="Tahoma"/>
          <w:sz w:val="21"/>
          <w:szCs w:val="21"/>
          <w:u w:val="single"/>
        </w:rPr>
        <w:t>Regulamento</w:t>
      </w:r>
      <w:r w:rsidRPr="004B0752">
        <w:rPr>
          <w:rFonts w:ascii="Tahoma" w:hAnsi="Tahoma" w:cs="Tahoma"/>
          <w:sz w:val="21"/>
          <w:szCs w:val="21"/>
        </w:rPr>
        <w:t>”) as partes adotam e declaram conhecer.</w:t>
      </w:r>
    </w:p>
    <w:p w14:paraId="47960392" w14:textId="77777777" w:rsidR="00412131" w:rsidRPr="004B0752" w:rsidRDefault="00412131" w:rsidP="00412131">
      <w:pPr>
        <w:pStyle w:val="PargrafodaLista"/>
        <w:spacing w:line="300" w:lineRule="exact"/>
        <w:ind w:left="435"/>
        <w:jc w:val="both"/>
        <w:rPr>
          <w:rFonts w:ascii="Tahoma" w:hAnsi="Tahoma" w:cs="Tahoma"/>
          <w:sz w:val="21"/>
          <w:szCs w:val="21"/>
        </w:rPr>
      </w:pPr>
    </w:p>
    <w:p w14:paraId="6113C01E" w14:textId="77777777" w:rsidR="00412131" w:rsidRPr="004B0752" w:rsidRDefault="00412131" w:rsidP="00412131">
      <w:pPr>
        <w:pStyle w:val="PargrafodaLista"/>
        <w:numPr>
          <w:ilvl w:val="2"/>
          <w:numId w:val="39"/>
        </w:numPr>
        <w:tabs>
          <w:tab w:val="left" w:pos="1701"/>
        </w:tabs>
        <w:spacing w:line="300" w:lineRule="exact"/>
        <w:ind w:left="709" w:firstLine="0"/>
        <w:jc w:val="both"/>
        <w:rPr>
          <w:rFonts w:ascii="Tahoma" w:hAnsi="Tahoma" w:cs="Tahoma"/>
          <w:sz w:val="21"/>
          <w:szCs w:val="21"/>
        </w:rPr>
      </w:pPr>
      <w:r w:rsidRPr="004B0752">
        <w:rPr>
          <w:rFonts w:ascii="Tahoma" w:hAnsi="Tahoma" w:cs="Tahoma"/>
          <w:sz w:val="21"/>
          <w:szCs w:val="21"/>
        </w:rPr>
        <w:t>As especificações dispostas neste Termo, com relação ao rito arbitral, têm prevalência sobre as regras do Regulamento da Câmara acima indicada.</w:t>
      </w:r>
    </w:p>
    <w:p w14:paraId="4DBE350F" w14:textId="77777777" w:rsidR="00412131" w:rsidRPr="004B0752" w:rsidRDefault="00412131" w:rsidP="00412131">
      <w:pPr>
        <w:pStyle w:val="PargrafodaLista"/>
        <w:spacing w:line="300" w:lineRule="exact"/>
        <w:ind w:left="435"/>
        <w:jc w:val="both"/>
        <w:rPr>
          <w:rFonts w:ascii="Tahoma" w:hAnsi="Tahoma" w:cs="Tahoma"/>
          <w:sz w:val="21"/>
          <w:szCs w:val="21"/>
        </w:rPr>
      </w:pPr>
    </w:p>
    <w:p w14:paraId="15066B73"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4B0752">
        <w:rPr>
          <w:rFonts w:ascii="Tahoma" w:hAnsi="Tahoma" w:cs="Tahoma"/>
          <w:sz w:val="21"/>
          <w:szCs w:val="21"/>
        </w:rPr>
        <w:t>ões</w:t>
      </w:r>
      <w:proofErr w:type="spellEnd"/>
      <w:r w:rsidRPr="004B0752">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3254DCF1" w14:textId="77777777" w:rsidR="00412131" w:rsidRPr="004B0752" w:rsidRDefault="00412131" w:rsidP="00412131">
      <w:pPr>
        <w:pStyle w:val="PargrafodaLista"/>
        <w:spacing w:line="300" w:lineRule="exact"/>
        <w:ind w:left="435"/>
        <w:jc w:val="both"/>
        <w:rPr>
          <w:rFonts w:ascii="Tahoma" w:hAnsi="Tahoma" w:cs="Tahoma"/>
          <w:sz w:val="21"/>
          <w:szCs w:val="21"/>
        </w:rPr>
      </w:pPr>
    </w:p>
    <w:p w14:paraId="7CACCBEF"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C188D7C" w14:textId="77777777" w:rsidR="00412131" w:rsidRPr="004B0752" w:rsidRDefault="00412131" w:rsidP="00412131">
      <w:pPr>
        <w:pStyle w:val="PargrafodaLista"/>
        <w:spacing w:line="300" w:lineRule="exact"/>
        <w:ind w:left="435"/>
        <w:jc w:val="both"/>
        <w:rPr>
          <w:rFonts w:ascii="Tahoma" w:hAnsi="Tahoma" w:cs="Tahoma"/>
          <w:sz w:val="21"/>
          <w:szCs w:val="21"/>
        </w:rPr>
      </w:pPr>
    </w:p>
    <w:p w14:paraId="24F872B0"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lastRenderedPageBreak/>
        <w:t>Os árbitros ou substitutos indicados firmarão o termo de independência, de acordo com o disposto no artigo 14, § 1º, da Lei nº 9.307/1996, considerando a arbitragem instituída.</w:t>
      </w:r>
    </w:p>
    <w:p w14:paraId="6A549CF5"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B1646BC"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arbitragem processar-se-á na Cidade de São Paulo - SP e os árbitros decidirão de acordo com as regras de direito.</w:t>
      </w:r>
    </w:p>
    <w:p w14:paraId="30A46B12" w14:textId="77777777" w:rsidR="00412131" w:rsidRPr="004B0752" w:rsidRDefault="00412131" w:rsidP="00412131">
      <w:pPr>
        <w:pStyle w:val="PargrafodaLista"/>
        <w:spacing w:line="300" w:lineRule="exact"/>
        <w:ind w:left="435"/>
        <w:jc w:val="both"/>
        <w:rPr>
          <w:rFonts w:ascii="Tahoma" w:hAnsi="Tahoma" w:cs="Tahoma"/>
          <w:sz w:val="21"/>
          <w:szCs w:val="21"/>
        </w:rPr>
      </w:pPr>
    </w:p>
    <w:p w14:paraId="2EAC6409"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sentença arbitral será proferida no prazo de até 60 (sessenta) dias, a contar da assinatura do termo de independência pelo árbitro e substituto.</w:t>
      </w:r>
    </w:p>
    <w:p w14:paraId="26868696" w14:textId="77777777" w:rsidR="00412131" w:rsidRPr="004B0752" w:rsidRDefault="00412131" w:rsidP="00412131">
      <w:pPr>
        <w:pStyle w:val="PargrafodaLista"/>
        <w:spacing w:line="300" w:lineRule="exact"/>
        <w:ind w:left="435"/>
        <w:jc w:val="both"/>
        <w:rPr>
          <w:rFonts w:ascii="Tahoma" w:hAnsi="Tahoma" w:cs="Tahoma"/>
          <w:sz w:val="21"/>
          <w:szCs w:val="21"/>
        </w:rPr>
      </w:pPr>
    </w:p>
    <w:p w14:paraId="11E5EFC1"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3D2B68A0"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5598DBA"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sentença arbitral será espontânea e imediatamente cumprida em todos os seus termos pelas partes.</w:t>
      </w:r>
    </w:p>
    <w:p w14:paraId="179EFCFA"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95BC595" w14:textId="77777777" w:rsidR="00412131" w:rsidRPr="004B0752" w:rsidRDefault="00412131" w:rsidP="00412131">
      <w:pPr>
        <w:pStyle w:val="PargrafodaLista"/>
        <w:numPr>
          <w:ilvl w:val="2"/>
          <w:numId w:val="39"/>
        </w:numPr>
        <w:tabs>
          <w:tab w:val="left" w:pos="1701"/>
        </w:tabs>
        <w:spacing w:line="300" w:lineRule="exact"/>
        <w:ind w:left="709" w:firstLine="0"/>
        <w:jc w:val="both"/>
        <w:rPr>
          <w:rFonts w:ascii="Tahoma" w:hAnsi="Tahoma" w:cs="Tahoma"/>
          <w:sz w:val="21"/>
          <w:szCs w:val="21"/>
        </w:rPr>
      </w:pPr>
      <w:r w:rsidRPr="004B0752">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60B7B8E6" w14:textId="77777777" w:rsidR="00412131" w:rsidRPr="004B0752" w:rsidRDefault="00412131" w:rsidP="00412131">
      <w:pPr>
        <w:pStyle w:val="PargrafodaLista"/>
        <w:spacing w:line="300" w:lineRule="exact"/>
        <w:ind w:left="435"/>
        <w:jc w:val="both"/>
        <w:rPr>
          <w:rFonts w:ascii="Tahoma" w:hAnsi="Tahoma" w:cs="Tahoma"/>
          <w:sz w:val="21"/>
          <w:szCs w:val="21"/>
        </w:rPr>
      </w:pPr>
    </w:p>
    <w:p w14:paraId="033D2C3F"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 xml:space="preserve">Não obstante o disposto nesta cláusula, cada uma das partes se reserva o direito de recorrer ao Poder Judiciário com o objetivo de </w:t>
      </w:r>
      <w:r w:rsidRPr="004B0752">
        <w:rPr>
          <w:rFonts w:ascii="Tahoma" w:hAnsi="Tahoma" w:cs="Tahoma"/>
          <w:b/>
          <w:sz w:val="21"/>
          <w:szCs w:val="21"/>
        </w:rPr>
        <w:t>(i)</w:t>
      </w:r>
      <w:r w:rsidRPr="004B0752">
        <w:rPr>
          <w:rFonts w:ascii="Tahoma" w:hAnsi="Tahoma" w:cs="Tahoma"/>
          <w:sz w:val="21"/>
          <w:szCs w:val="21"/>
        </w:rPr>
        <w:t xml:space="preserve"> assegurar a instituição da arbitragem,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executar obrigações pecuniárias líquidas e certas devidas nos termos deste instrumento, e </w:t>
      </w:r>
      <w:r w:rsidRPr="004B0752">
        <w:rPr>
          <w:rFonts w:ascii="Tahoma" w:hAnsi="Tahoma" w:cs="Tahoma"/>
          <w:b/>
          <w:sz w:val="21"/>
          <w:szCs w:val="21"/>
        </w:rPr>
        <w:t>(</w:t>
      </w:r>
      <w:proofErr w:type="spellStart"/>
      <w:r w:rsidRPr="004B0752">
        <w:rPr>
          <w:rFonts w:ascii="Tahoma" w:hAnsi="Tahoma" w:cs="Tahoma"/>
          <w:b/>
          <w:sz w:val="21"/>
          <w:szCs w:val="21"/>
        </w:rPr>
        <w:t>iv</w:t>
      </w:r>
      <w:proofErr w:type="spellEnd"/>
      <w:r w:rsidRPr="004B0752">
        <w:rPr>
          <w:rFonts w:ascii="Tahoma" w:hAnsi="Tahoma" w:cs="Tahoma"/>
          <w:b/>
          <w:sz w:val="21"/>
          <w:szCs w:val="21"/>
        </w:rPr>
        <w:t>)</w:t>
      </w:r>
      <w:r w:rsidRPr="004B0752">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CD71473"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2385606"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B0752">
        <w:rPr>
          <w:rFonts w:ascii="Tahoma" w:hAnsi="Tahoma" w:cs="Tahoma"/>
          <w:b/>
          <w:sz w:val="21"/>
          <w:szCs w:val="21"/>
        </w:rPr>
        <w:t>(i)</w:t>
      </w:r>
      <w:r w:rsidRPr="004B0752">
        <w:rPr>
          <w:rFonts w:ascii="Tahoma" w:hAnsi="Tahoma" w:cs="Tahoma"/>
          <w:sz w:val="21"/>
          <w:szCs w:val="21"/>
        </w:rPr>
        <w:t xml:space="preserve"> </w:t>
      </w:r>
      <w:proofErr w:type="spellStart"/>
      <w:r w:rsidRPr="004B0752">
        <w:rPr>
          <w:rFonts w:ascii="Tahoma" w:hAnsi="Tahoma" w:cs="Tahoma"/>
          <w:sz w:val="21"/>
          <w:szCs w:val="21"/>
        </w:rPr>
        <w:t>existam</w:t>
      </w:r>
      <w:proofErr w:type="spellEnd"/>
      <w:r w:rsidRPr="004B0752">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nenhuma das partes no procedimento instaurado seja prejudicada pela consolidação, tais como, dentre outras, um atraso injustificado ou conflito de interesses.</w:t>
      </w:r>
    </w:p>
    <w:p w14:paraId="0648F14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75D2D79"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w:t>
      </w:r>
      <w:r w:rsidRPr="004B0752">
        <w:rPr>
          <w:rFonts w:ascii="Tahoma" w:hAnsi="Tahoma" w:cs="Tahoma"/>
          <w:sz w:val="21"/>
          <w:szCs w:val="21"/>
        </w:rPr>
        <w:lastRenderedPageBreak/>
        <w:t>mesmo após o término ou a extinção do Termo de Securitização por qualquer motivo ou sob qualquer fundamento, ou ainda que o Termo de Securitização, no todo ou em Parte, venha a ser considerado nulo ou anulado.</w:t>
      </w:r>
    </w:p>
    <w:p w14:paraId="0CA65E6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57FD73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470AF0C" w14:textId="11A20D98"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 xml:space="preserve">E, por estarem assim justas e contratadas, as Partes assinam o presente instrumento em </w:t>
      </w:r>
      <w:r w:rsidR="00F45EE5">
        <w:rPr>
          <w:rFonts w:ascii="Tahoma" w:hAnsi="Tahoma" w:cs="Tahoma"/>
          <w:sz w:val="21"/>
          <w:szCs w:val="21"/>
        </w:rPr>
        <w:t>2</w:t>
      </w:r>
      <w:r w:rsidRPr="004B0752">
        <w:rPr>
          <w:rFonts w:ascii="Tahoma" w:hAnsi="Tahoma" w:cs="Tahoma"/>
          <w:sz w:val="21"/>
          <w:szCs w:val="21"/>
        </w:rPr>
        <w:t xml:space="preserve"> (</w:t>
      </w:r>
      <w:r w:rsidR="00F45EE5">
        <w:rPr>
          <w:rFonts w:ascii="Tahoma" w:hAnsi="Tahoma" w:cs="Tahoma"/>
          <w:sz w:val="21"/>
          <w:szCs w:val="21"/>
        </w:rPr>
        <w:t>duas</w:t>
      </w:r>
      <w:r w:rsidRPr="004B0752">
        <w:rPr>
          <w:rFonts w:ascii="Tahoma" w:hAnsi="Tahoma" w:cs="Tahoma"/>
          <w:sz w:val="21"/>
          <w:szCs w:val="21"/>
        </w:rPr>
        <w:t>) vias de igual forma e teor, na presença de 2 (duas) testemunhas.</w:t>
      </w:r>
    </w:p>
    <w:p w14:paraId="21F85D8A" w14:textId="77777777" w:rsidR="00412131" w:rsidRPr="004B0752" w:rsidRDefault="00412131" w:rsidP="00412131">
      <w:pPr>
        <w:tabs>
          <w:tab w:val="left" w:pos="1134"/>
        </w:tabs>
        <w:spacing w:line="300" w:lineRule="exact"/>
        <w:ind w:right="-2"/>
        <w:jc w:val="center"/>
        <w:rPr>
          <w:rFonts w:ascii="Tahoma" w:hAnsi="Tahoma" w:cs="Tahoma"/>
          <w:sz w:val="21"/>
          <w:szCs w:val="21"/>
        </w:rPr>
      </w:pPr>
    </w:p>
    <w:p w14:paraId="50294C7A" w14:textId="6AE446AF" w:rsidR="00412131" w:rsidRPr="004B0752" w:rsidRDefault="00412131" w:rsidP="00412131">
      <w:pPr>
        <w:tabs>
          <w:tab w:val="left" w:pos="1134"/>
        </w:tabs>
        <w:spacing w:line="300" w:lineRule="exact"/>
        <w:ind w:right="-2"/>
        <w:jc w:val="center"/>
        <w:rPr>
          <w:rFonts w:ascii="Tahoma" w:hAnsi="Tahoma" w:cs="Tahoma"/>
          <w:sz w:val="21"/>
          <w:szCs w:val="21"/>
        </w:rPr>
      </w:pPr>
      <w:r w:rsidRPr="004B0752">
        <w:rPr>
          <w:rFonts w:ascii="Tahoma" w:hAnsi="Tahoma" w:cs="Tahoma"/>
          <w:sz w:val="21"/>
          <w:szCs w:val="21"/>
        </w:rPr>
        <w:t>São Paulo</w:t>
      </w:r>
      <w:r w:rsidR="00E8597C">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sidR="00BF4E7B">
        <w:rPr>
          <w:rFonts w:ascii="Tahoma" w:hAnsi="Tahoma" w:cs="Tahoma"/>
          <w:iCs/>
          <w:sz w:val="21"/>
          <w:szCs w:val="21"/>
        </w:rPr>
        <w:t xml:space="preserve"> de </w:t>
      </w:r>
      <w:r w:rsidR="00196748">
        <w:rPr>
          <w:rFonts w:ascii="Tahoma" w:hAnsi="Tahoma" w:cs="Tahoma"/>
          <w:iCs/>
          <w:sz w:val="21"/>
          <w:szCs w:val="21"/>
        </w:rPr>
        <w:t>junho</w:t>
      </w:r>
      <w:r w:rsidR="00383218" w:rsidRPr="004B0752">
        <w:rPr>
          <w:rFonts w:ascii="Tahoma" w:hAnsi="Tahoma" w:cs="Tahoma"/>
          <w:sz w:val="21"/>
          <w:szCs w:val="21"/>
        </w:rPr>
        <w:t xml:space="preserve"> </w:t>
      </w:r>
      <w:r w:rsidRPr="004B0752">
        <w:rPr>
          <w:rFonts w:ascii="Tahoma" w:hAnsi="Tahoma" w:cs="Tahoma"/>
          <w:sz w:val="21"/>
          <w:szCs w:val="21"/>
        </w:rPr>
        <w:t xml:space="preserve">de </w:t>
      </w:r>
      <w:r w:rsidR="00E8597C">
        <w:rPr>
          <w:rFonts w:ascii="Tahoma" w:hAnsi="Tahoma" w:cs="Tahoma"/>
          <w:sz w:val="21"/>
          <w:szCs w:val="21"/>
        </w:rPr>
        <w:t>20</w:t>
      </w:r>
      <w:r w:rsidR="00CA5294">
        <w:rPr>
          <w:rFonts w:ascii="Tahoma" w:hAnsi="Tahoma" w:cs="Tahoma"/>
          <w:sz w:val="21"/>
          <w:szCs w:val="21"/>
        </w:rPr>
        <w:t>20</w:t>
      </w:r>
      <w:r w:rsidRPr="004B0752">
        <w:rPr>
          <w:rFonts w:ascii="Tahoma" w:hAnsi="Tahoma" w:cs="Tahoma"/>
          <w:sz w:val="21"/>
          <w:szCs w:val="21"/>
        </w:rPr>
        <w:t>.</w:t>
      </w:r>
    </w:p>
    <w:p w14:paraId="5B67B9E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55323F0" w14:textId="77777777" w:rsidR="00412131" w:rsidRPr="004B0752" w:rsidRDefault="00412131" w:rsidP="00412131">
      <w:pPr>
        <w:pStyle w:val="Corpodetexto2"/>
        <w:spacing w:after="0" w:line="300" w:lineRule="exact"/>
        <w:jc w:val="center"/>
        <w:rPr>
          <w:rFonts w:ascii="Tahoma" w:hAnsi="Tahoma" w:cs="Tahoma"/>
          <w:bCs/>
          <w:i/>
          <w:sz w:val="21"/>
          <w:szCs w:val="21"/>
        </w:rPr>
      </w:pPr>
      <w:r w:rsidRPr="004B0752">
        <w:rPr>
          <w:rFonts w:ascii="Tahoma" w:hAnsi="Tahoma" w:cs="Tahoma"/>
          <w:bCs/>
          <w:i/>
          <w:sz w:val="21"/>
          <w:szCs w:val="21"/>
        </w:rPr>
        <w:t>(assinaturas seguem na página seguinte)</w:t>
      </w:r>
    </w:p>
    <w:p w14:paraId="51968C4C" w14:textId="77777777" w:rsidR="00412131" w:rsidRPr="004B0752" w:rsidRDefault="00412131" w:rsidP="00412131">
      <w:pPr>
        <w:pStyle w:val="Corpodetexto2"/>
        <w:spacing w:after="0" w:line="300" w:lineRule="exact"/>
        <w:jc w:val="center"/>
        <w:rPr>
          <w:rFonts w:ascii="Tahoma" w:hAnsi="Tahoma" w:cs="Tahoma"/>
          <w:bCs/>
          <w:i/>
          <w:sz w:val="21"/>
          <w:szCs w:val="21"/>
        </w:rPr>
      </w:pPr>
    </w:p>
    <w:p w14:paraId="17911ED9" w14:textId="77777777" w:rsidR="00412131" w:rsidRPr="004B0752" w:rsidRDefault="00412131" w:rsidP="00412131">
      <w:pPr>
        <w:pStyle w:val="Corpodetexto2"/>
        <w:spacing w:after="0" w:line="300" w:lineRule="exact"/>
        <w:jc w:val="center"/>
        <w:rPr>
          <w:rFonts w:ascii="Tahoma" w:hAnsi="Tahoma" w:cs="Tahoma"/>
          <w:b/>
          <w:i/>
          <w:sz w:val="21"/>
          <w:szCs w:val="21"/>
        </w:rPr>
      </w:pPr>
      <w:r w:rsidRPr="004B0752">
        <w:rPr>
          <w:rFonts w:ascii="Tahoma" w:hAnsi="Tahoma" w:cs="Tahoma"/>
          <w:bCs/>
          <w:i/>
          <w:sz w:val="21"/>
          <w:szCs w:val="21"/>
        </w:rPr>
        <w:t>(o restante desta página foi deixado intencionalmente em branco)</w:t>
      </w:r>
    </w:p>
    <w:p w14:paraId="35591924" w14:textId="77777777" w:rsidR="00412131" w:rsidRPr="004B0752" w:rsidRDefault="00412131" w:rsidP="00412131">
      <w:pPr>
        <w:spacing w:line="300" w:lineRule="exact"/>
        <w:rPr>
          <w:rFonts w:ascii="Tahoma" w:hAnsi="Tahoma" w:cs="Tahoma"/>
          <w:b/>
          <w:sz w:val="21"/>
          <w:szCs w:val="21"/>
        </w:rPr>
      </w:pPr>
      <w:r w:rsidRPr="004B0752">
        <w:rPr>
          <w:rFonts w:ascii="Tahoma" w:hAnsi="Tahoma" w:cs="Tahoma"/>
          <w:b/>
          <w:sz w:val="21"/>
          <w:szCs w:val="21"/>
        </w:rPr>
        <w:br w:type="page"/>
      </w:r>
    </w:p>
    <w:p w14:paraId="3626374C" w14:textId="46C4B412" w:rsidR="00412131" w:rsidRPr="004B0752" w:rsidRDefault="00412131" w:rsidP="00412131">
      <w:pPr>
        <w:spacing w:line="300" w:lineRule="exact"/>
        <w:contextualSpacing/>
        <w:jc w:val="both"/>
        <w:rPr>
          <w:rFonts w:ascii="Tahoma" w:hAnsi="Tahoma" w:cs="Tahoma"/>
          <w:b/>
          <w:bCs/>
          <w:i/>
          <w:sz w:val="21"/>
          <w:szCs w:val="21"/>
        </w:rPr>
      </w:pPr>
      <w:r w:rsidRPr="004B0752">
        <w:rPr>
          <w:rFonts w:ascii="Tahoma" w:hAnsi="Tahoma" w:cs="Tahoma"/>
          <w:i/>
          <w:sz w:val="21"/>
          <w:szCs w:val="21"/>
        </w:rPr>
        <w:lastRenderedPageBreak/>
        <w:t>(Página de assinaturas d</w:t>
      </w:r>
      <w:r w:rsidRPr="003A22E2">
        <w:rPr>
          <w:rFonts w:ascii="Tahoma" w:hAnsi="Tahoma" w:cs="Tahoma"/>
          <w:i/>
          <w:sz w:val="21"/>
          <w:szCs w:val="21"/>
        </w:rPr>
        <w:t>o Termo de Securitização de Créditos Imobiliários da</w:t>
      </w:r>
      <w:r w:rsidR="003A22E2" w:rsidRPr="003A22E2">
        <w:rPr>
          <w:rFonts w:ascii="Tahoma" w:hAnsi="Tahoma" w:cs="Tahoma"/>
          <w:i/>
          <w:sz w:val="21"/>
          <w:szCs w:val="21"/>
        </w:rPr>
        <w:t>s</w:t>
      </w:r>
      <w:r w:rsidRPr="003A22E2">
        <w:rPr>
          <w:rFonts w:ascii="Tahoma" w:hAnsi="Tahoma" w:cs="Tahoma"/>
          <w:i/>
          <w:sz w:val="21"/>
          <w:szCs w:val="21"/>
        </w:rPr>
        <w:t xml:space="preserve"> </w:t>
      </w:r>
      <w:r w:rsidR="003A22E2" w:rsidRPr="003A22E2">
        <w:rPr>
          <w:rFonts w:ascii="Tahoma" w:hAnsi="Tahoma" w:cs="Tahoma"/>
          <w:i/>
          <w:sz w:val="21"/>
          <w:szCs w:val="21"/>
        </w:rPr>
        <w:t xml:space="preserve">421ª, 422ª, 423ª, 424ª, 425ª, 426ª e 427ª </w:t>
      </w:r>
      <w:r w:rsidRPr="004B0752">
        <w:rPr>
          <w:rFonts w:ascii="Tahoma" w:hAnsi="Tahoma" w:cs="Tahoma"/>
          <w:i/>
          <w:sz w:val="21"/>
          <w:szCs w:val="21"/>
        </w:rPr>
        <w:t xml:space="preserve">Séries da </w:t>
      </w:r>
      <w:r w:rsidRPr="004B0752">
        <w:rPr>
          <w:rFonts w:ascii="Tahoma" w:hAnsi="Tahoma" w:cs="Tahoma"/>
          <w:i/>
          <w:snapToGrid w:val="0"/>
          <w:sz w:val="21"/>
          <w:szCs w:val="21"/>
        </w:rPr>
        <w:t>1</w:t>
      </w:r>
      <w:r w:rsidRPr="004B0752">
        <w:rPr>
          <w:rFonts w:ascii="Tahoma" w:hAnsi="Tahoma" w:cs="Tahoma"/>
          <w:i/>
          <w:sz w:val="21"/>
          <w:szCs w:val="21"/>
        </w:rPr>
        <w:t xml:space="preserve">ª Emissão da Forte Securitizadora S.A., celebrado entre Forte Securitizadora S.A. e a </w:t>
      </w:r>
      <w:ins w:id="311" w:author="Matheus Gomes Faria" w:date="2020-06-21T14:45:00Z">
        <w:r w:rsidR="009C5AA3" w:rsidRPr="009C5AA3">
          <w:rPr>
            <w:rFonts w:ascii="Tahoma" w:hAnsi="Tahoma" w:cs="Tahoma"/>
            <w:bCs/>
            <w:i/>
            <w:sz w:val="21"/>
            <w:szCs w:val="21"/>
          </w:rPr>
          <w:t xml:space="preserve">Simplific Pavarini </w:t>
        </w:r>
      </w:ins>
      <w:del w:id="312" w:author="Matheus Gomes Faria" w:date="2020-06-21T14:45:00Z">
        <w:r w:rsidRPr="004B0752" w:rsidDel="009C5AA3">
          <w:rPr>
            <w:rFonts w:ascii="Tahoma" w:hAnsi="Tahoma" w:cs="Tahoma"/>
            <w:bCs/>
            <w:i/>
            <w:sz w:val="21"/>
            <w:szCs w:val="21"/>
          </w:rPr>
          <w:delText xml:space="preserve">Vórtx </w:delText>
        </w:r>
      </w:del>
      <w:r w:rsidRPr="004B0752">
        <w:rPr>
          <w:rFonts w:ascii="Tahoma" w:hAnsi="Tahoma" w:cs="Tahoma"/>
          <w:bCs/>
          <w:i/>
          <w:sz w:val="21"/>
          <w:szCs w:val="21"/>
        </w:rPr>
        <w:t>Distribuidora de Títulos e Valores Mobiliários Ltda.</w:t>
      </w:r>
      <w:r w:rsidRPr="004B0752">
        <w:rPr>
          <w:rFonts w:ascii="Tahoma" w:hAnsi="Tahoma" w:cs="Tahoma"/>
          <w:i/>
          <w:snapToGrid w:val="0"/>
          <w:sz w:val="21"/>
          <w:szCs w:val="21"/>
        </w:rPr>
        <w:t>,</w:t>
      </w:r>
      <w:r w:rsidRPr="004B0752">
        <w:rPr>
          <w:rFonts w:ascii="Tahoma" w:hAnsi="Tahoma" w:cs="Tahoma"/>
          <w:i/>
          <w:sz w:val="21"/>
          <w:szCs w:val="21"/>
        </w:rPr>
        <w:t xml:space="preserve"> em </w:t>
      </w:r>
      <w:r w:rsidR="0081546C">
        <w:rPr>
          <w:rFonts w:ascii="Tahoma" w:hAnsi="Tahoma" w:cs="Tahoma"/>
          <w:i/>
          <w:iCs/>
          <w:sz w:val="21"/>
          <w:szCs w:val="21"/>
        </w:rPr>
        <w:t>22</w:t>
      </w:r>
      <w:r w:rsidR="00BF4E7B">
        <w:rPr>
          <w:rFonts w:ascii="Tahoma" w:hAnsi="Tahoma" w:cs="Tahoma"/>
          <w:i/>
          <w:iCs/>
          <w:sz w:val="21"/>
          <w:szCs w:val="21"/>
        </w:rPr>
        <w:t xml:space="preserve"> de </w:t>
      </w:r>
      <w:r w:rsidR="00196748">
        <w:rPr>
          <w:rFonts w:ascii="Tahoma" w:hAnsi="Tahoma" w:cs="Tahoma"/>
          <w:i/>
          <w:iCs/>
          <w:sz w:val="21"/>
          <w:szCs w:val="21"/>
        </w:rPr>
        <w:t>junho</w:t>
      </w:r>
      <w:r w:rsidR="00383218">
        <w:rPr>
          <w:rFonts w:ascii="Tahoma" w:hAnsi="Tahoma" w:cs="Tahoma"/>
          <w:i/>
          <w:sz w:val="21"/>
          <w:szCs w:val="21"/>
        </w:rPr>
        <w:t xml:space="preserve"> </w:t>
      </w:r>
      <w:r w:rsidR="00E8597C">
        <w:rPr>
          <w:rFonts w:ascii="Tahoma" w:hAnsi="Tahoma" w:cs="Tahoma"/>
          <w:i/>
          <w:sz w:val="21"/>
          <w:szCs w:val="21"/>
        </w:rPr>
        <w:t>de 20</w:t>
      </w:r>
      <w:r w:rsidR="00CA5294">
        <w:rPr>
          <w:rFonts w:ascii="Tahoma" w:hAnsi="Tahoma" w:cs="Tahoma"/>
          <w:i/>
          <w:sz w:val="21"/>
          <w:szCs w:val="21"/>
        </w:rPr>
        <w:t>20</w:t>
      </w:r>
      <w:r w:rsidRPr="004B0752">
        <w:rPr>
          <w:rFonts w:ascii="Tahoma" w:hAnsi="Tahoma" w:cs="Tahoma"/>
          <w:i/>
          <w:sz w:val="21"/>
          <w:szCs w:val="21"/>
        </w:rPr>
        <w:t>)</w:t>
      </w:r>
    </w:p>
    <w:p w14:paraId="73242171"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C23ED2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94DC9D0" w14:textId="77777777" w:rsidR="00412131" w:rsidRPr="004B0752" w:rsidRDefault="00412131" w:rsidP="00412131">
      <w:pPr>
        <w:tabs>
          <w:tab w:val="left" w:pos="1134"/>
        </w:tabs>
        <w:spacing w:line="300" w:lineRule="exact"/>
        <w:ind w:right="-2"/>
        <w:jc w:val="center"/>
        <w:rPr>
          <w:rFonts w:ascii="Tahoma" w:hAnsi="Tahoma" w:cs="Tahoma"/>
          <w:b/>
          <w:sz w:val="21"/>
          <w:szCs w:val="21"/>
        </w:rPr>
      </w:pPr>
      <w:r w:rsidRPr="004B0752">
        <w:rPr>
          <w:rFonts w:ascii="Tahoma" w:hAnsi="Tahoma" w:cs="Tahoma"/>
          <w:b/>
          <w:sz w:val="21"/>
          <w:szCs w:val="21"/>
        </w:rPr>
        <w:t>FORTE SECURITIZADORA S.A.</w:t>
      </w:r>
    </w:p>
    <w:p w14:paraId="5843DF7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EE0CD32"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626E2F5A" w14:textId="77777777" w:rsidTr="007B199E">
        <w:tc>
          <w:tcPr>
            <w:tcW w:w="4786" w:type="dxa"/>
          </w:tcPr>
          <w:p w14:paraId="512CBF6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1" w:type="dxa"/>
          </w:tcPr>
          <w:p w14:paraId="3CB7636D"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4724C3EB" w14:textId="77777777" w:rsidTr="007B199E">
        <w:tc>
          <w:tcPr>
            <w:tcW w:w="4786" w:type="dxa"/>
          </w:tcPr>
          <w:p w14:paraId="381B78F8"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10FCA3CE"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36A51B90" w14:textId="77777777" w:rsidTr="007B199E">
        <w:tc>
          <w:tcPr>
            <w:tcW w:w="4786" w:type="dxa"/>
          </w:tcPr>
          <w:p w14:paraId="687CDD0B"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1" w:type="dxa"/>
          </w:tcPr>
          <w:p w14:paraId="1938E490"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771F4671" w14:textId="77777777" w:rsidR="00412131" w:rsidRPr="004B0752" w:rsidRDefault="00412131" w:rsidP="00412131">
      <w:pPr>
        <w:tabs>
          <w:tab w:val="left" w:pos="1134"/>
        </w:tabs>
        <w:spacing w:line="300" w:lineRule="exact"/>
        <w:ind w:right="-2"/>
        <w:jc w:val="both"/>
        <w:rPr>
          <w:rFonts w:ascii="Tahoma" w:hAnsi="Tahoma" w:cs="Tahoma"/>
          <w:i/>
          <w:sz w:val="21"/>
          <w:szCs w:val="21"/>
        </w:rPr>
      </w:pPr>
    </w:p>
    <w:p w14:paraId="05DE42CF" w14:textId="77777777" w:rsidR="00412131" w:rsidRPr="004B0752" w:rsidRDefault="00412131" w:rsidP="00412131">
      <w:pPr>
        <w:tabs>
          <w:tab w:val="left" w:pos="1134"/>
        </w:tabs>
        <w:spacing w:line="300" w:lineRule="exact"/>
        <w:ind w:right="-2"/>
        <w:jc w:val="both"/>
        <w:rPr>
          <w:rFonts w:ascii="Tahoma" w:hAnsi="Tahoma" w:cs="Tahoma"/>
          <w:i/>
          <w:sz w:val="21"/>
          <w:szCs w:val="21"/>
        </w:rPr>
      </w:pPr>
    </w:p>
    <w:p w14:paraId="3AB5A616" w14:textId="6B8A1AFA" w:rsidR="00412131" w:rsidRPr="004B0752" w:rsidRDefault="009C5AA3" w:rsidP="00412131">
      <w:pPr>
        <w:tabs>
          <w:tab w:val="left" w:pos="1134"/>
        </w:tabs>
        <w:spacing w:line="300" w:lineRule="exact"/>
        <w:ind w:right="-2"/>
        <w:jc w:val="center"/>
        <w:rPr>
          <w:rFonts w:ascii="Tahoma" w:hAnsi="Tahoma" w:cs="Tahoma"/>
          <w:b/>
          <w:bCs/>
          <w:sz w:val="21"/>
          <w:szCs w:val="21"/>
        </w:rPr>
      </w:pPr>
      <w:ins w:id="313" w:author="Matheus Gomes Faria" w:date="2020-06-21T14:45:00Z">
        <w:r w:rsidRPr="009C5AA3">
          <w:rPr>
            <w:rFonts w:ascii="Tahoma" w:hAnsi="Tahoma" w:cs="Tahoma"/>
            <w:b/>
            <w:bCs/>
            <w:sz w:val="21"/>
            <w:szCs w:val="21"/>
          </w:rPr>
          <w:t xml:space="preserve">SIMPLIFIC PAVARINI </w:t>
        </w:r>
      </w:ins>
      <w:del w:id="314" w:author="Matheus Gomes Faria" w:date="2020-06-21T14:45:00Z">
        <w:r w:rsidR="00412131" w:rsidRPr="004B0752" w:rsidDel="009C5AA3">
          <w:rPr>
            <w:rFonts w:ascii="Tahoma" w:hAnsi="Tahoma" w:cs="Tahoma"/>
            <w:b/>
            <w:bCs/>
            <w:sz w:val="21"/>
            <w:szCs w:val="21"/>
          </w:rPr>
          <w:delText xml:space="preserve">VÓRTX </w:delText>
        </w:r>
      </w:del>
      <w:r w:rsidR="00412131" w:rsidRPr="004B0752">
        <w:rPr>
          <w:rFonts w:ascii="Tahoma" w:hAnsi="Tahoma" w:cs="Tahoma"/>
          <w:b/>
          <w:bCs/>
          <w:sz w:val="21"/>
          <w:szCs w:val="21"/>
        </w:rPr>
        <w:t>DISTRIBUIDORA DE TÍTULOS E VALORES MOBILIÁRIOS LTDA.</w:t>
      </w:r>
    </w:p>
    <w:p w14:paraId="65B17E3F" w14:textId="77777777" w:rsidR="00412131" w:rsidRPr="004B0752" w:rsidRDefault="00412131" w:rsidP="00412131">
      <w:pPr>
        <w:tabs>
          <w:tab w:val="left" w:pos="1134"/>
        </w:tabs>
        <w:spacing w:line="300" w:lineRule="exact"/>
        <w:ind w:right="-2"/>
        <w:jc w:val="center"/>
        <w:rPr>
          <w:rFonts w:ascii="Tahoma" w:hAnsi="Tahoma" w:cs="Tahoma"/>
          <w:b/>
          <w:bCs/>
          <w:sz w:val="21"/>
          <w:szCs w:val="21"/>
        </w:rPr>
      </w:pPr>
    </w:p>
    <w:p w14:paraId="65451213" w14:textId="77777777" w:rsidR="00412131" w:rsidRPr="004B0752" w:rsidRDefault="00412131" w:rsidP="00412131">
      <w:pPr>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9C5AA3" w:rsidRPr="004B0752" w14:paraId="024382E3" w14:textId="77777777" w:rsidTr="009C5AA3">
        <w:tc>
          <w:tcPr>
            <w:tcW w:w="4786" w:type="dxa"/>
          </w:tcPr>
          <w:p w14:paraId="25D33EEB" w14:textId="77777777" w:rsidR="009C5AA3" w:rsidRPr="004B0752" w:rsidRDefault="009C5AA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9C5AA3" w:rsidRPr="004B0752" w14:paraId="3D406445" w14:textId="77777777" w:rsidTr="009C5AA3">
        <w:tc>
          <w:tcPr>
            <w:tcW w:w="4786" w:type="dxa"/>
          </w:tcPr>
          <w:p w14:paraId="7300F130" w14:textId="77777777" w:rsidR="009C5AA3" w:rsidRPr="004B0752" w:rsidRDefault="009C5AA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9C5AA3" w:rsidRPr="004B0752" w14:paraId="4D88CE81" w14:textId="77777777" w:rsidTr="009C5AA3">
        <w:tc>
          <w:tcPr>
            <w:tcW w:w="4786" w:type="dxa"/>
          </w:tcPr>
          <w:p w14:paraId="6A537372" w14:textId="77777777" w:rsidR="009C5AA3" w:rsidRPr="004B0752" w:rsidRDefault="009C5AA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146714E4" w14:textId="77777777" w:rsidR="00412131" w:rsidRPr="004B0752" w:rsidRDefault="00412131" w:rsidP="00412131">
      <w:pPr>
        <w:tabs>
          <w:tab w:val="left" w:pos="1134"/>
        </w:tabs>
        <w:spacing w:line="300" w:lineRule="exact"/>
        <w:ind w:right="-2"/>
        <w:jc w:val="both"/>
        <w:rPr>
          <w:rFonts w:ascii="Tahoma" w:hAnsi="Tahoma" w:cs="Tahoma"/>
          <w:i/>
          <w:sz w:val="21"/>
          <w:szCs w:val="21"/>
        </w:rPr>
      </w:pPr>
    </w:p>
    <w:p w14:paraId="51992321" w14:textId="77777777" w:rsidR="00412131" w:rsidRPr="004B0752" w:rsidRDefault="00412131" w:rsidP="00412131">
      <w:pPr>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18BADF30" w14:textId="77777777" w:rsidTr="007B199E">
        <w:tc>
          <w:tcPr>
            <w:tcW w:w="4786" w:type="dxa"/>
          </w:tcPr>
          <w:p w14:paraId="7AE57A9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b/>
                <w:sz w:val="21"/>
                <w:szCs w:val="21"/>
              </w:rPr>
              <w:t>Testemunhas</w:t>
            </w:r>
            <w:r w:rsidRPr="004B0752">
              <w:rPr>
                <w:rFonts w:ascii="Tahoma" w:hAnsi="Tahoma" w:cs="Tahoma"/>
                <w:sz w:val="21"/>
                <w:szCs w:val="21"/>
              </w:rPr>
              <w:t>:</w:t>
            </w:r>
          </w:p>
          <w:p w14:paraId="509C9EEA"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p w14:paraId="2389495B"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tc>
        <w:tc>
          <w:tcPr>
            <w:tcW w:w="4111" w:type="dxa"/>
          </w:tcPr>
          <w:p w14:paraId="64CFF36F"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tc>
      </w:tr>
      <w:tr w:rsidR="00412131" w:rsidRPr="004B0752" w14:paraId="5F670741" w14:textId="77777777" w:rsidTr="007B199E">
        <w:tc>
          <w:tcPr>
            <w:tcW w:w="4786" w:type="dxa"/>
          </w:tcPr>
          <w:p w14:paraId="54110390"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1. ______________________________</w:t>
            </w:r>
          </w:p>
        </w:tc>
        <w:tc>
          <w:tcPr>
            <w:tcW w:w="4111" w:type="dxa"/>
          </w:tcPr>
          <w:p w14:paraId="2BC27DF6"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2. ____________________________</w:t>
            </w:r>
          </w:p>
        </w:tc>
      </w:tr>
      <w:tr w:rsidR="00412131" w:rsidRPr="004B0752" w14:paraId="01C4F11E" w14:textId="77777777" w:rsidTr="007B199E">
        <w:tc>
          <w:tcPr>
            <w:tcW w:w="4786" w:type="dxa"/>
          </w:tcPr>
          <w:p w14:paraId="0E8E2DFF"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7F8739E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7B33E5BA" w14:textId="77777777" w:rsidTr="007B199E">
        <w:tc>
          <w:tcPr>
            <w:tcW w:w="4786" w:type="dxa"/>
          </w:tcPr>
          <w:p w14:paraId="7B62C72A"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RG:</w:t>
            </w:r>
          </w:p>
          <w:p w14:paraId="177F8A1A"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tc>
        <w:tc>
          <w:tcPr>
            <w:tcW w:w="4111" w:type="dxa"/>
          </w:tcPr>
          <w:p w14:paraId="12E1CAF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RG:</w:t>
            </w:r>
          </w:p>
        </w:tc>
      </w:tr>
    </w:tbl>
    <w:p w14:paraId="110110C7" w14:textId="77777777" w:rsidR="00412131" w:rsidRPr="004B0752" w:rsidRDefault="00412131" w:rsidP="00412131">
      <w:pPr>
        <w:spacing w:line="300" w:lineRule="exact"/>
        <w:rPr>
          <w:rFonts w:ascii="Tahoma" w:hAnsi="Tahoma" w:cs="Tahoma"/>
          <w:sz w:val="21"/>
          <w:szCs w:val="21"/>
        </w:rPr>
      </w:pPr>
      <w:r w:rsidRPr="004B0752">
        <w:rPr>
          <w:rFonts w:ascii="Tahoma" w:hAnsi="Tahoma" w:cs="Tahoma"/>
          <w:sz w:val="21"/>
          <w:szCs w:val="21"/>
        </w:rPr>
        <w:br w:type="page"/>
      </w:r>
    </w:p>
    <w:p w14:paraId="70ED4DAC" w14:textId="77777777" w:rsidR="00412131" w:rsidRPr="004B0752" w:rsidRDefault="00412131" w:rsidP="00412131">
      <w:pPr>
        <w:pStyle w:val="Ttulo1"/>
        <w:spacing w:before="0" w:after="0" w:line="300" w:lineRule="exact"/>
        <w:jc w:val="center"/>
        <w:rPr>
          <w:rFonts w:ascii="Tahoma" w:hAnsi="Tahoma" w:cs="Tahoma"/>
          <w:sz w:val="21"/>
          <w:szCs w:val="21"/>
        </w:rPr>
      </w:pPr>
      <w:bookmarkStart w:id="315" w:name="_Toc451888017"/>
      <w:bookmarkStart w:id="316" w:name="_Toc453263791"/>
      <w:bookmarkStart w:id="317" w:name="_Toc17968900"/>
      <w:r w:rsidRPr="004B0752">
        <w:rPr>
          <w:rFonts w:ascii="Tahoma" w:hAnsi="Tahoma" w:cs="Tahoma"/>
          <w:sz w:val="21"/>
          <w:szCs w:val="21"/>
        </w:rPr>
        <w:lastRenderedPageBreak/>
        <w:t>ANEXO I</w:t>
      </w:r>
      <w:bookmarkEnd w:id="315"/>
      <w:bookmarkEnd w:id="316"/>
      <w:bookmarkEnd w:id="317"/>
    </w:p>
    <w:p w14:paraId="5AC9C634" w14:textId="77777777" w:rsidR="00412131" w:rsidRPr="004B0752" w:rsidRDefault="00412131" w:rsidP="00412131">
      <w:pPr>
        <w:spacing w:line="300" w:lineRule="exact"/>
        <w:jc w:val="center"/>
        <w:rPr>
          <w:rFonts w:ascii="Tahoma" w:hAnsi="Tahoma" w:cs="Tahoma"/>
          <w:b/>
          <w:bCs/>
          <w:sz w:val="21"/>
          <w:szCs w:val="21"/>
        </w:rPr>
      </w:pPr>
      <w:r w:rsidRPr="004B0752">
        <w:rPr>
          <w:rFonts w:ascii="Tahoma" w:hAnsi="Tahoma" w:cs="Tahoma"/>
          <w:b/>
          <w:caps/>
          <w:sz w:val="21"/>
          <w:szCs w:val="21"/>
        </w:rPr>
        <w:t xml:space="preserve">descrição DOS CRÉDITOS IMOBILIÁRIOS </w:t>
      </w:r>
    </w:p>
    <w:p w14:paraId="09C5A983" w14:textId="58591A5D" w:rsidR="00412131" w:rsidRPr="004B0752" w:rsidRDefault="00412131" w:rsidP="00412131">
      <w:pPr>
        <w:spacing w:line="300" w:lineRule="exact"/>
        <w:jc w:val="center"/>
        <w:rPr>
          <w:rFonts w:ascii="Tahoma" w:hAnsi="Tahoma" w:cs="Tahoma"/>
          <w:b/>
          <w:bCs/>
          <w:sz w:val="21"/>
          <w:szCs w:val="21"/>
        </w:rPr>
      </w:pPr>
    </w:p>
    <w:p w14:paraId="7F04BA49" w14:textId="77777777" w:rsidR="00412131" w:rsidRPr="004B0752" w:rsidRDefault="00412131" w:rsidP="00412131">
      <w:pPr>
        <w:spacing w:line="300" w:lineRule="exact"/>
        <w:rPr>
          <w:rFonts w:ascii="Tahoma" w:hAnsi="Tahoma" w:cs="Tahoma"/>
          <w:b/>
          <w:sz w:val="21"/>
          <w:szCs w:val="21"/>
        </w:rPr>
      </w:pPr>
      <w:r w:rsidRPr="004B0752">
        <w:rPr>
          <w:rFonts w:ascii="Tahoma" w:hAnsi="Tahoma" w:cs="Tahoma"/>
          <w:b/>
          <w:sz w:val="21"/>
          <w:szCs w:val="21"/>
        </w:rPr>
        <w:br w:type="page"/>
      </w:r>
    </w:p>
    <w:p w14:paraId="736B8F75"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318" w:name="_Toc451888019"/>
      <w:bookmarkStart w:id="319" w:name="_Toc453263792"/>
      <w:bookmarkStart w:id="320" w:name="_Toc17968901"/>
      <w:r w:rsidRPr="004B0752">
        <w:rPr>
          <w:rFonts w:ascii="Tahoma" w:hAnsi="Tahoma" w:cs="Tahoma"/>
          <w:sz w:val="21"/>
          <w:szCs w:val="21"/>
        </w:rPr>
        <w:lastRenderedPageBreak/>
        <w:t>ANEXO II</w:t>
      </w:r>
      <w:bookmarkEnd w:id="318"/>
      <w:bookmarkEnd w:id="319"/>
      <w:bookmarkEnd w:id="320"/>
    </w:p>
    <w:p w14:paraId="006B6EF9" w14:textId="77777777" w:rsidR="00412131" w:rsidRPr="004B0752" w:rsidRDefault="00412131" w:rsidP="00412131">
      <w:pPr>
        <w:spacing w:line="300" w:lineRule="exact"/>
        <w:ind w:right="-2"/>
        <w:jc w:val="center"/>
        <w:rPr>
          <w:rFonts w:ascii="Tahoma" w:hAnsi="Tahoma" w:cs="Tahoma"/>
          <w:sz w:val="21"/>
          <w:szCs w:val="21"/>
        </w:rPr>
      </w:pPr>
      <w:bookmarkStart w:id="321" w:name="_Toc366868581"/>
      <w:bookmarkStart w:id="322" w:name="_Toc366099259"/>
      <w:commentRangeStart w:id="323"/>
      <w:r w:rsidRPr="004B0752">
        <w:rPr>
          <w:rFonts w:ascii="Tahoma" w:hAnsi="Tahoma" w:cs="Tahoma"/>
          <w:b/>
          <w:sz w:val="21"/>
          <w:szCs w:val="21"/>
        </w:rPr>
        <w:t>DATAS DE PAGAMENTO DE REMUNERAÇÃO E AMORTIZAÇÃO PROGRAMADA</w:t>
      </w:r>
      <w:bookmarkEnd w:id="321"/>
      <w:bookmarkEnd w:id="322"/>
      <w:r w:rsidRPr="004B0752">
        <w:rPr>
          <w:rFonts w:ascii="Tahoma" w:hAnsi="Tahoma" w:cs="Tahoma"/>
          <w:b/>
          <w:sz w:val="21"/>
          <w:szCs w:val="21"/>
        </w:rPr>
        <w:t xml:space="preserve"> DOS CRI </w:t>
      </w:r>
      <w:commentRangeEnd w:id="323"/>
      <w:r w:rsidR="00322E63">
        <w:rPr>
          <w:rStyle w:val="Refdecomentrio"/>
        </w:rPr>
        <w:commentReference w:id="323"/>
      </w:r>
    </w:p>
    <w:p w14:paraId="348CF67D" w14:textId="1196904A" w:rsidR="00412131" w:rsidRDefault="00412131" w:rsidP="00E17F9E">
      <w:pPr>
        <w:spacing w:line="300" w:lineRule="exact"/>
        <w:ind w:right="-2"/>
        <w:rPr>
          <w:rFonts w:ascii="Tahoma" w:hAnsi="Tahoma" w:cs="Tahoma"/>
          <w:sz w:val="21"/>
          <w:szCs w:val="21"/>
        </w:rPr>
      </w:pPr>
    </w:p>
    <w:p w14:paraId="582A1842" w14:textId="68BCDFBB" w:rsidR="00E17F9E" w:rsidRPr="00E17F9E" w:rsidRDefault="00E17F9E" w:rsidP="00E17F9E">
      <w:pPr>
        <w:spacing w:line="300" w:lineRule="exact"/>
        <w:ind w:right="-2"/>
        <w:rPr>
          <w:rFonts w:ascii="Tahoma" w:hAnsi="Tahoma" w:cs="Tahoma"/>
          <w:sz w:val="21"/>
          <w:szCs w:val="21"/>
          <w:u w:val="single"/>
        </w:rPr>
      </w:pPr>
      <w:r w:rsidRPr="00E17F9E">
        <w:rPr>
          <w:rFonts w:ascii="Tahoma" w:hAnsi="Tahoma" w:cs="Tahoma"/>
          <w:b/>
          <w:bCs/>
          <w:sz w:val="21"/>
          <w:szCs w:val="21"/>
        </w:rPr>
        <w:t xml:space="preserve">A – </w:t>
      </w:r>
      <w:r w:rsidRPr="00E17F9E">
        <w:rPr>
          <w:rFonts w:ascii="Tahoma" w:hAnsi="Tahoma" w:cs="Tahoma"/>
          <w:sz w:val="21"/>
          <w:szCs w:val="21"/>
          <w:u w:val="single"/>
        </w:rPr>
        <w:t>CRI Sênior</w:t>
      </w:r>
      <w:r w:rsidR="00115E44">
        <w:rPr>
          <w:rFonts w:ascii="Tahoma" w:hAnsi="Tahoma" w:cs="Tahoma"/>
          <w:sz w:val="21"/>
          <w:szCs w:val="21"/>
          <w:u w:val="single"/>
        </w:rPr>
        <w:t>es</w:t>
      </w:r>
    </w:p>
    <w:p w14:paraId="16A5E700" w14:textId="32987396" w:rsidR="00E17F9E" w:rsidRDefault="00E17F9E" w:rsidP="00412131">
      <w:pPr>
        <w:pStyle w:val="PargrafodaLista"/>
        <w:tabs>
          <w:tab w:val="left" w:pos="1134"/>
        </w:tabs>
        <w:spacing w:line="300" w:lineRule="exact"/>
        <w:ind w:left="0" w:right="-2"/>
        <w:jc w:val="center"/>
        <w:rPr>
          <w:rFonts w:ascii="Tahoma" w:hAnsi="Tahoma" w:cs="Tahoma"/>
          <w:sz w:val="21"/>
          <w:szCs w:val="21"/>
        </w:rPr>
      </w:pPr>
    </w:p>
    <w:p w14:paraId="1D971EB9" w14:textId="77777777" w:rsidR="003A22E2" w:rsidRDefault="003A22E2" w:rsidP="00412131">
      <w:pPr>
        <w:pStyle w:val="PargrafodaLista"/>
        <w:tabs>
          <w:tab w:val="left" w:pos="1134"/>
        </w:tabs>
        <w:spacing w:line="300" w:lineRule="exact"/>
        <w:ind w:left="0" w:right="-2"/>
        <w:jc w:val="center"/>
        <w:rPr>
          <w:rFonts w:ascii="Tahoma" w:hAnsi="Tahoma" w:cs="Tahoma"/>
          <w:sz w:val="21"/>
          <w:szCs w:val="21"/>
        </w:rPr>
      </w:pPr>
    </w:p>
    <w:p w14:paraId="52E73FE5" w14:textId="0C8B1D8B" w:rsidR="003A22E2" w:rsidRDefault="003A22E2" w:rsidP="00412131">
      <w:pPr>
        <w:pStyle w:val="PargrafodaLista"/>
        <w:tabs>
          <w:tab w:val="left" w:pos="1134"/>
        </w:tabs>
        <w:spacing w:line="300" w:lineRule="exact"/>
        <w:ind w:left="0" w:right="-2"/>
        <w:jc w:val="center"/>
        <w:rPr>
          <w:rFonts w:ascii="Tahoma" w:hAnsi="Tahoma" w:cs="Tahoma"/>
          <w:sz w:val="21"/>
          <w:szCs w:val="21"/>
        </w:rPr>
      </w:pPr>
    </w:p>
    <w:p w14:paraId="4FF91FCF" w14:textId="5D8CCB1E" w:rsidR="003A22E2" w:rsidRDefault="0056317D" w:rsidP="00115E44">
      <w:pPr>
        <w:spacing w:line="300" w:lineRule="exact"/>
        <w:ind w:right="-2"/>
        <w:rPr>
          <w:rFonts w:ascii="Tahoma" w:hAnsi="Tahoma" w:cs="Tahoma"/>
          <w:sz w:val="21"/>
          <w:szCs w:val="21"/>
        </w:rPr>
      </w:pPr>
      <w:r>
        <w:rPr>
          <w:rFonts w:ascii="Tahoma" w:hAnsi="Tahoma" w:cs="Tahoma"/>
          <w:b/>
          <w:bCs/>
          <w:sz w:val="21"/>
          <w:szCs w:val="21"/>
        </w:rPr>
        <w:t>B</w:t>
      </w:r>
      <w:r w:rsidR="003A22E2" w:rsidRPr="00E17F9E">
        <w:rPr>
          <w:rFonts w:ascii="Tahoma" w:hAnsi="Tahoma" w:cs="Tahoma"/>
          <w:b/>
          <w:bCs/>
          <w:sz w:val="21"/>
          <w:szCs w:val="21"/>
        </w:rPr>
        <w:t xml:space="preserve"> – </w:t>
      </w:r>
      <w:r w:rsidR="00115E44" w:rsidRPr="00E17F9E">
        <w:rPr>
          <w:rFonts w:ascii="Tahoma" w:hAnsi="Tahoma" w:cs="Tahoma"/>
          <w:sz w:val="21"/>
          <w:szCs w:val="21"/>
          <w:u w:val="single"/>
        </w:rPr>
        <w:t xml:space="preserve">CRI </w:t>
      </w:r>
      <w:r w:rsidR="00115E44">
        <w:rPr>
          <w:rFonts w:ascii="Tahoma" w:hAnsi="Tahoma" w:cs="Tahoma"/>
          <w:sz w:val="21"/>
          <w:szCs w:val="21"/>
          <w:u w:val="single"/>
        </w:rPr>
        <w:t xml:space="preserve">Mezaninos </w:t>
      </w:r>
    </w:p>
    <w:p w14:paraId="0A3872CA" w14:textId="77777777" w:rsidR="003A22E2" w:rsidRDefault="003A22E2" w:rsidP="00412131">
      <w:pPr>
        <w:pStyle w:val="PargrafodaLista"/>
        <w:tabs>
          <w:tab w:val="left" w:pos="1134"/>
        </w:tabs>
        <w:spacing w:line="300" w:lineRule="exact"/>
        <w:ind w:left="0" w:right="-2"/>
        <w:jc w:val="center"/>
        <w:rPr>
          <w:rFonts w:ascii="Tahoma" w:hAnsi="Tahoma" w:cs="Tahoma"/>
          <w:sz w:val="21"/>
          <w:szCs w:val="21"/>
        </w:rPr>
      </w:pPr>
    </w:p>
    <w:p w14:paraId="318E209D" w14:textId="3485EC0C" w:rsidR="003A22E2" w:rsidRDefault="003A22E2" w:rsidP="00412131">
      <w:pPr>
        <w:pStyle w:val="PargrafodaLista"/>
        <w:tabs>
          <w:tab w:val="left" w:pos="1134"/>
        </w:tabs>
        <w:spacing w:line="300" w:lineRule="exact"/>
        <w:ind w:left="0" w:right="-2"/>
        <w:jc w:val="center"/>
        <w:rPr>
          <w:rFonts w:ascii="Tahoma" w:hAnsi="Tahoma" w:cs="Tahoma"/>
          <w:sz w:val="21"/>
          <w:szCs w:val="21"/>
        </w:rPr>
      </w:pPr>
    </w:p>
    <w:p w14:paraId="284AC0A7" w14:textId="1324A0EB" w:rsidR="003A22E2" w:rsidRPr="00E17F9E" w:rsidRDefault="0056317D">
      <w:pPr>
        <w:spacing w:line="300" w:lineRule="exact"/>
        <w:ind w:right="-2"/>
        <w:rPr>
          <w:rFonts w:ascii="Tahoma" w:hAnsi="Tahoma" w:cs="Tahoma"/>
          <w:sz w:val="21"/>
          <w:szCs w:val="21"/>
          <w:u w:val="single"/>
        </w:rPr>
      </w:pPr>
      <w:r>
        <w:rPr>
          <w:rFonts w:ascii="Tahoma" w:hAnsi="Tahoma" w:cs="Tahoma"/>
          <w:b/>
          <w:bCs/>
          <w:sz w:val="21"/>
          <w:szCs w:val="21"/>
        </w:rPr>
        <w:t>C</w:t>
      </w:r>
      <w:r w:rsidR="003A22E2" w:rsidRPr="00E17F9E">
        <w:rPr>
          <w:rFonts w:ascii="Tahoma" w:hAnsi="Tahoma" w:cs="Tahoma"/>
          <w:b/>
          <w:bCs/>
          <w:sz w:val="21"/>
          <w:szCs w:val="21"/>
        </w:rPr>
        <w:t xml:space="preserve"> </w:t>
      </w:r>
      <w:r w:rsidRPr="00E17F9E">
        <w:rPr>
          <w:rFonts w:ascii="Tahoma" w:hAnsi="Tahoma" w:cs="Tahoma"/>
          <w:b/>
          <w:bCs/>
          <w:sz w:val="21"/>
          <w:szCs w:val="21"/>
        </w:rPr>
        <w:t xml:space="preserve">– </w:t>
      </w:r>
      <w:r w:rsidRPr="00E17F9E">
        <w:rPr>
          <w:rFonts w:ascii="Tahoma" w:hAnsi="Tahoma" w:cs="Tahoma"/>
          <w:sz w:val="21"/>
          <w:szCs w:val="21"/>
          <w:u w:val="single"/>
        </w:rPr>
        <w:t xml:space="preserve">CRI </w:t>
      </w:r>
      <w:r>
        <w:rPr>
          <w:rFonts w:ascii="Tahoma" w:hAnsi="Tahoma" w:cs="Tahoma"/>
          <w:sz w:val="21"/>
          <w:szCs w:val="21"/>
          <w:u w:val="single"/>
        </w:rPr>
        <w:t>Subordinado</w:t>
      </w:r>
      <w:r w:rsidRPr="00E17F9E" w:rsidDel="00115E44">
        <w:rPr>
          <w:rFonts w:ascii="Tahoma" w:hAnsi="Tahoma" w:cs="Tahoma"/>
          <w:b/>
          <w:bCs/>
          <w:sz w:val="21"/>
          <w:szCs w:val="21"/>
        </w:rPr>
        <w:t xml:space="preserve"> </w:t>
      </w:r>
    </w:p>
    <w:p w14:paraId="21CF49B1" w14:textId="77777777" w:rsidR="003A22E2" w:rsidRDefault="003A22E2" w:rsidP="00412131">
      <w:pPr>
        <w:spacing w:line="300" w:lineRule="exact"/>
        <w:ind w:right="-2"/>
        <w:rPr>
          <w:rFonts w:ascii="Tahoma" w:hAnsi="Tahoma" w:cs="Tahoma"/>
          <w:sz w:val="21"/>
          <w:szCs w:val="21"/>
        </w:rPr>
      </w:pPr>
    </w:p>
    <w:p w14:paraId="2E6F4C7E" w14:textId="435752EB" w:rsidR="00E17F9E" w:rsidRDefault="00E17F9E" w:rsidP="00412131">
      <w:pPr>
        <w:spacing w:line="300" w:lineRule="exact"/>
        <w:ind w:right="-2"/>
        <w:rPr>
          <w:rFonts w:ascii="Tahoma" w:hAnsi="Tahoma" w:cs="Tahoma"/>
          <w:sz w:val="21"/>
          <w:szCs w:val="21"/>
        </w:rPr>
      </w:pPr>
    </w:p>
    <w:p w14:paraId="0814D49F" w14:textId="5D1E21CF" w:rsidR="00E17F9E" w:rsidRDefault="00E17F9E" w:rsidP="00412131">
      <w:pPr>
        <w:spacing w:line="300" w:lineRule="exact"/>
        <w:ind w:right="-2"/>
        <w:rPr>
          <w:rFonts w:ascii="Tahoma" w:hAnsi="Tahoma" w:cs="Tahoma"/>
          <w:sz w:val="21"/>
          <w:szCs w:val="21"/>
        </w:rPr>
      </w:pPr>
    </w:p>
    <w:p w14:paraId="6803F74F" w14:textId="66E861AD" w:rsidR="00E17F9E" w:rsidRDefault="00E17F9E" w:rsidP="00412131">
      <w:pPr>
        <w:spacing w:line="300" w:lineRule="exact"/>
        <w:ind w:right="-2"/>
        <w:rPr>
          <w:rFonts w:ascii="Tahoma" w:hAnsi="Tahoma" w:cs="Tahoma"/>
          <w:sz w:val="21"/>
          <w:szCs w:val="21"/>
        </w:rPr>
      </w:pPr>
    </w:p>
    <w:p w14:paraId="0CC93E23" w14:textId="128DFC6A" w:rsidR="00E17F9E" w:rsidRDefault="00E17F9E" w:rsidP="00412131">
      <w:pPr>
        <w:spacing w:line="300" w:lineRule="exact"/>
        <w:ind w:right="-2"/>
        <w:rPr>
          <w:rFonts w:ascii="Tahoma" w:hAnsi="Tahoma" w:cs="Tahoma"/>
          <w:sz w:val="21"/>
          <w:szCs w:val="21"/>
        </w:rPr>
      </w:pPr>
    </w:p>
    <w:p w14:paraId="6C1923EE" w14:textId="3DABEACB" w:rsidR="00E17F9E" w:rsidRDefault="00E17F9E" w:rsidP="00412131">
      <w:pPr>
        <w:pBdr>
          <w:bottom w:val="single" w:sz="6" w:space="1" w:color="auto"/>
        </w:pBdr>
        <w:spacing w:line="300" w:lineRule="exact"/>
        <w:ind w:right="-2"/>
        <w:rPr>
          <w:rFonts w:ascii="Tahoma" w:hAnsi="Tahoma" w:cs="Tahoma"/>
          <w:sz w:val="21"/>
          <w:szCs w:val="21"/>
        </w:rPr>
      </w:pPr>
    </w:p>
    <w:p w14:paraId="3AB3D45C" w14:textId="77777777" w:rsidR="00E17F9E" w:rsidRDefault="00E17F9E" w:rsidP="00412131">
      <w:pPr>
        <w:spacing w:line="300" w:lineRule="exact"/>
        <w:ind w:right="-2"/>
        <w:rPr>
          <w:rFonts w:ascii="Tahoma" w:hAnsi="Tahoma" w:cs="Tahoma"/>
          <w:sz w:val="21"/>
          <w:szCs w:val="21"/>
        </w:rPr>
      </w:pPr>
    </w:p>
    <w:p w14:paraId="1781E592" w14:textId="7B58A6BE" w:rsidR="00E17F9E" w:rsidRDefault="00E17F9E">
      <w:pPr>
        <w:spacing w:after="160" w:line="259" w:lineRule="auto"/>
        <w:rPr>
          <w:rFonts w:ascii="Tahoma" w:hAnsi="Tahoma" w:cs="Tahoma"/>
          <w:sz w:val="21"/>
          <w:szCs w:val="21"/>
        </w:rPr>
      </w:pPr>
      <w:r>
        <w:rPr>
          <w:rFonts w:ascii="Tahoma" w:hAnsi="Tahoma" w:cs="Tahoma"/>
          <w:sz w:val="21"/>
          <w:szCs w:val="21"/>
        </w:rPr>
        <w:br w:type="page"/>
      </w:r>
    </w:p>
    <w:p w14:paraId="1301AF1A" w14:textId="77777777" w:rsidR="00E17F9E" w:rsidRPr="004B0752" w:rsidRDefault="00E17F9E" w:rsidP="00412131">
      <w:pPr>
        <w:spacing w:line="300" w:lineRule="exact"/>
        <w:ind w:right="-2"/>
        <w:rPr>
          <w:rFonts w:ascii="Tahoma" w:hAnsi="Tahoma" w:cs="Tahoma"/>
          <w:sz w:val="21"/>
          <w:szCs w:val="21"/>
        </w:rPr>
      </w:pPr>
    </w:p>
    <w:p w14:paraId="1E30A817"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324" w:name="_Toc451888020"/>
      <w:bookmarkStart w:id="325" w:name="_Toc453263793"/>
      <w:bookmarkStart w:id="326" w:name="_Toc17968902"/>
      <w:r w:rsidRPr="004B0752">
        <w:rPr>
          <w:rFonts w:ascii="Tahoma" w:hAnsi="Tahoma" w:cs="Tahoma"/>
          <w:sz w:val="21"/>
          <w:szCs w:val="21"/>
        </w:rPr>
        <w:t>ANEXO III</w:t>
      </w:r>
      <w:bookmarkEnd w:id="324"/>
      <w:bookmarkEnd w:id="325"/>
      <w:bookmarkEnd w:id="326"/>
      <w:r w:rsidRPr="004B0752">
        <w:rPr>
          <w:rFonts w:ascii="Tahoma" w:hAnsi="Tahoma" w:cs="Tahoma"/>
          <w:sz w:val="21"/>
          <w:szCs w:val="21"/>
        </w:rPr>
        <w:t xml:space="preserve"> </w:t>
      </w:r>
    </w:p>
    <w:p w14:paraId="4BAD4F10"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DO COORDENADOR LÍDER</w:t>
      </w:r>
    </w:p>
    <w:p w14:paraId="52BEF832" w14:textId="77777777" w:rsidR="00412131" w:rsidRPr="004B0752" w:rsidRDefault="00412131" w:rsidP="00412131">
      <w:pPr>
        <w:tabs>
          <w:tab w:val="left" w:pos="7340"/>
        </w:tabs>
        <w:spacing w:line="300" w:lineRule="exact"/>
        <w:ind w:right="-2"/>
        <w:jc w:val="both"/>
        <w:rPr>
          <w:rFonts w:ascii="Tahoma" w:hAnsi="Tahoma" w:cs="Tahoma"/>
          <w:b/>
          <w:sz w:val="21"/>
          <w:szCs w:val="21"/>
        </w:rPr>
      </w:pPr>
      <w:r w:rsidRPr="004B0752">
        <w:rPr>
          <w:rFonts w:ascii="Tahoma" w:hAnsi="Tahoma" w:cs="Tahoma"/>
          <w:b/>
          <w:sz w:val="21"/>
          <w:szCs w:val="21"/>
        </w:rPr>
        <w:tab/>
      </w:r>
    </w:p>
    <w:p w14:paraId="034478C6" w14:textId="78DE0611"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Cs/>
          <w:sz w:val="21"/>
          <w:szCs w:val="21"/>
        </w:rPr>
        <w:t>A</w:t>
      </w:r>
      <w:r w:rsidR="00E8597C" w:rsidRPr="004B0752">
        <w:rPr>
          <w:rFonts w:ascii="Tahoma" w:hAnsi="Tahoma" w:cs="Tahoma"/>
          <w:bCs/>
          <w:sz w:val="21"/>
          <w:szCs w:val="21"/>
        </w:rPr>
        <w:t xml:space="preserve"> </w:t>
      </w:r>
      <w:r w:rsidR="00E8597C" w:rsidRPr="00807C1F">
        <w:rPr>
          <w:rFonts w:ascii="Tahoma" w:hAnsi="Tahoma" w:cs="Tahoma"/>
          <w:b/>
          <w:bCs/>
          <w:sz w:val="21"/>
          <w:szCs w:val="21"/>
        </w:rPr>
        <w:t>TERRA INVESTIMENTOS DISTRIBUIDORA DE TÍTULOS E VALORES MOBILIÁRIOS LTDA.</w:t>
      </w:r>
      <w:r w:rsidR="00E8597C" w:rsidRPr="00807C1F">
        <w:rPr>
          <w:rFonts w:ascii="Tahoma" w:hAnsi="Tahoma" w:cs="Tahoma"/>
          <w:sz w:val="21"/>
          <w:szCs w:val="21"/>
        </w:rPr>
        <w:t>, sociedade empresária limitada, inscrita no CNPJ/ME nº 03.751.794/0001-13, com sede na Rua Joaquim Floriano, nº 100, 5º andar, na Cidade de São Paulo, Estado de São Paulo</w:t>
      </w:r>
      <w:r w:rsidRPr="004B0752">
        <w:rPr>
          <w:rFonts w:ascii="Tahoma" w:hAnsi="Tahoma" w:cs="Tahoma"/>
          <w:sz w:val="21"/>
          <w:szCs w:val="21"/>
        </w:rPr>
        <w:t>, instituição devidamente autorizada pela CVM a prestar o serviço de distribuição de valores mobiliários (“</w:t>
      </w:r>
      <w:r w:rsidRPr="004B0752">
        <w:rPr>
          <w:rFonts w:ascii="Tahoma" w:hAnsi="Tahoma" w:cs="Tahoma"/>
          <w:sz w:val="21"/>
          <w:szCs w:val="21"/>
          <w:u w:val="single"/>
        </w:rPr>
        <w:t>Coordenador Líder</w:t>
      </w:r>
      <w:r w:rsidRPr="004B0752">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sz w:val="21"/>
          <w:szCs w:val="21"/>
        </w:rPr>
        <w:t xml:space="preserve"> </w:t>
      </w:r>
      <w:r w:rsidRPr="004B0752">
        <w:rPr>
          <w:rFonts w:ascii="Tahoma" w:hAnsi="Tahoma" w:cs="Tahoma"/>
          <w:sz w:val="21"/>
          <w:szCs w:val="21"/>
        </w:rPr>
        <w:t xml:space="preserve">Séries da </w:t>
      </w:r>
      <w:r w:rsidRPr="004B0752">
        <w:rPr>
          <w:rFonts w:ascii="Tahoma" w:hAnsi="Tahoma" w:cs="Tahoma"/>
          <w:snapToGrid w:val="0"/>
          <w:sz w:val="21"/>
          <w:szCs w:val="21"/>
        </w:rPr>
        <w:t>1</w:t>
      </w:r>
      <w:r w:rsidRPr="004B0752">
        <w:rPr>
          <w:rFonts w:ascii="Tahoma" w:hAnsi="Tahoma" w:cs="Tahoma"/>
          <w:sz w:val="21"/>
          <w:szCs w:val="21"/>
        </w:rPr>
        <w:t>ª Emissão da Forte Securitizadora S.A.</w:t>
      </w:r>
      <w:r w:rsidRPr="004B0752">
        <w:rPr>
          <w:rFonts w:ascii="Tahoma" w:hAnsi="Tahoma" w:cs="Tahoma"/>
          <w:bCs/>
          <w:sz w:val="21"/>
          <w:szCs w:val="21"/>
        </w:rPr>
        <w:t xml:space="preserve">, </w:t>
      </w:r>
      <w:r w:rsidRPr="004B0752">
        <w:rPr>
          <w:rFonts w:ascii="Tahoma" w:hAnsi="Tahoma" w:cs="Tahoma"/>
          <w:sz w:val="21"/>
          <w:szCs w:val="21"/>
        </w:rPr>
        <w:t xml:space="preserve">com registro de companhia aberta perante a Comissão de Valores Mobiliários, com sede em São Paulo, Estado de São Paulo, na 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conjunto 41, Vila Olímpia, CEP 04551-010, inscrita no CNPJ/MF sob o nº </w:t>
      </w:r>
      <w:r w:rsidRPr="004B0752">
        <w:rPr>
          <w:rFonts w:ascii="Tahoma" w:hAnsi="Tahoma" w:cs="Tahoma"/>
          <w:bCs/>
          <w:sz w:val="21"/>
          <w:szCs w:val="21"/>
        </w:rPr>
        <w:t>12.979.898/0001-70</w:t>
      </w:r>
      <w:r w:rsidRPr="004B0752">
        <w:rPr>
          <w:rFonts w:ascii="Tahoma" w:hAnsi="Tahoma" w:cs="Tahoma"/>
          <w:sz w:val="21"/>
          <w:szCs w:val="21"/>
        </w:rPr>
        <w:t xml:space="preserve"> (“</w:t>
      </w:r>
      <w:r w:rsidRPr="004B0752">
        <w:rPr>
          <w:rFonts w:ascii="Tahoma" w:hAnsi="Tahoma" w:cs="Tahoma"/>
          <w:sz w:val="21"/>
          <w:szCs w:val="21"/>
          <w:u w:val="single"/>
        </w:rPr>
        <w:t>Emissora</w:t>
      </w:r>
      <w:r w:rsidRPr="004B0752">
        <w:rPr>
          <w:rFonts w:ascii="Tahoma" w:hAnsi="Tahoma" w:cs="Tahoma"/>
          <w:sz w:val="21"/>
          <w:szCs w:val="21"/>
        </w:rPr>
        <w:t xml:space="preserve">”), </w:t>
      </w:r>
      <w:r w:rsidRPr="004B0752">
        <w:rPr>
          <w:rFonts w:ascii="Tahoma" w:hAnsi="Tahoma" w:cs="Tahoma"/>
          <w:b/>
          <w:sz w:val="21"/>
          <w:szCs w:val="21"/>
        </w:rPr>
        <w:t>DECLARA</w:t>
      </w:r>
      <w:r w:rsidRPr="004B075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B075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B0752">
        <w:rPr>
          <w:rFonts w:ascii="Tahoma" w:hAnsi="Tahoma" w:cs="Tahoma"/>
          <w:sz w:val="21"/>
          <w:szCs w:val="21"/>
        </w:rPr>
        <w:t>.</w:t>
      </w:r>
    </w:p>
    <w:p w14:paraId="74D9F8E7" w14:textId="77777777" w:rsidR="00412131" w:rsidRPr="004B0752" w:rsidRDefault="00412131" w:rsidP="00412131">
      <w:pPr>
        <w:spacing w:line="300" w:lineRule="exact"/>
        <w:ind w:right="-2"/>
        <w:jc w:val="both"/>
        <w:rPr>
          <w:rFonts w:ascii="Tahoma" w:hAnsi="Tahoma" w:cs="Tahoma"/>
          <w:sz w:val="21"/>
          <w:szCs w:val="21"/>
        </w:rPr>
      </w:pPr>
    </w:p>
    <w:p w14:paraId="692E9FDE"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3CB7F26C" w14:textId="77777777" w:rsidR="00412131" w:rsidRPr="004B0752" w:rsidRDefault="00412131" w:rsidP="00412131">
      <w:pPr>
        <w:spacing w:line="300" w:lineRule="exact"/>
        <w:ind w:right="-2"/>
        <w:jc w:val="center"/>
        <w:rPr>
          <w:rFonts w:ascii="Tahoma" w:hAnsi="Tahoma" w:cs="Tahoma"/>
          <w:sz w:val="21"/>
          <w:szCs w:val="21"/>
        </w:rPr>
      </w:pPr>
    </w:p>
    <w:p w14:paraId="4B1A5C4F" w14:textId="40F50BFE" w:rsidR="00412131" w:rsidRDefault="00196748" w:rsidP="00412131">
      <w:pPr>
        <w:spacing w:line="300" w:lineRule="exact"/>
        <w:ind w:right="-2"/>
        <w:jc w:val="center"/>
        <w:rPr>
          <w:rFonts w:ascii="Tahoma" w:hAnsi="Tahoma" w:cs="Tahoma"/>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4CEBE029" w14:textId="77777777" w:rsidR="00196748" w:rsidRPr="004B0752" w:rsidRDefault="00196748" w:rsidP="00412131">
      <w:pPr>
        <w:spacing w:line="300" w:lineRule="exact"/>
        <w:ind w:right="-2"/>
        <w:jc w:val="center"/>
        <w:rPr>
          <w:rFonts w:ascii="Tahoma" w:hAnsi="Tahoma" w:cs="Tahoma"/>
          <w:sz w:val="21"/>
          <w:szCs w:val="21"/>
        </w:rPr>
      </w:pPr>
    </w:p>
    <w:p w14:paraId="4D5418F1" w14:textId="77777777" w:rsidR="00412131" w:rsidRPr="004B0752" w:rsidRDefault="00412131" w:rsidP="00412131">
      <w:pPr>
        <w:spacing w:line="300" w:lineRule="exact"/>
        <w:ind w:right="-2"/>
        <w:jc w:val="center"/>
        <w:rPr>
          <w:rFonts w:ascii="Tahoma" w:hAnsi="Tahoma" w:cs="Tahoma"/>
          <w:b/>
          <w:sz w:val="21"/>
          <w:szCs w:val="21"/>
        </w:rPr>
      </w:pPr>
    </w:p>
    <w:p w14:paraId="2E4DB204" w14:textId="1609B90B" w:rsidR="00412131" w:rsidRPr="004B0752" w:rsidRDefault="00E8597C" w:rsidP="00412131">
      <w:pPr>
        <w:tabs>
          <w:tab w:val="left" w:pos="1134"/>
        </w:tabs>
        <w:spacing w:line="300" w:lineRule="exact"/>
        <w:ind w:right="-2"/>
        <w:jc w:val="center"/>
        <w:rPr>
          <w:rFonts w:ascii="Tahoma" w:hAnsi="Tahoma" w:cs="Tahoma"/>
          <w:b/>
          <w:caps/>
          <w:sz w:val="21"/>
          <w:szCs w:val="21"/>
        </w:rPr>
      </w:pPr>
      <w:r w:rsidRPr="00807C1F">
        <w:rPr>
          <w:rFonts w:ascii="Tahoma" w:hAnsi="Tahoma" w:cs="Tahoma"/>
          <w:b/>
          <w:bCs/>
          <w:sz w:val="21"/>
          <w:szCs w:val="21"/>
        </w:rPr>
        <w:t>TERRA INVESTIMENTOS DISTRIBUIDORA DE TÍTULOS E VALORES MOBILIÁRIOS LTDA.</w:t>
      </w:r>
    </w:p>
    <w:p w14:paraId="75B2FC78" w14:textId="77777777" w:rsidR="00412131" w:rsidRPr="004B0752" w:rsidRDefault="00412131" w:rsidP="00412131">
      <w:pPr>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B0752" w14:paraId="15CF2D55" w14:textId="77777777" w:rsidTr="007B199E">
        <w:tc>
          <w:tcPr>
            <w:tcW w:w="4783" w:type="dxa"/>
          </w:tcPr>
          <w:p w14:paraId="6E8C908F"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4" w:type="dxa"/>
          </w:tcPr>
          <w:p w14:paraId="2192BFA7"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1BE0611F" w14:textId="77777777" w:rsidTr="007B199E">
        <w:tc>
          <w:tcPr>
            <w:tcW w:w="4783" w:type="dxa"/>
          </w:tcPr>
          <w:p w14:paraId="480ACA2E"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4" w:type="dxa"/>
          </w:tcPr>
          <w:p w14:paraId="60FB184E"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0E76123A" w14:textId="77777777" w:rsidTr="007B199E">
        <w:tc>
          <w:tcPr>
            <w:tcW w:w="4783" w:type="dxa"/>
          </w:tcPr>
          <w:p w14:paraId="09FAB49D"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4" w:type="dxa"/>
          </w:tcPr>
          <w:p w14:paraId="71EF900C"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62A5E3E8" w14:textId="77777777" w:rsidR="00412131" w:rsidRPr="004B0752" w:rsidRDefault="00412131" w:rsidP="00412131">
      <w:pPr>
        <w:tabs>
          <w:tab w:val="center" w:pos="4677"/>
        </w:tabs>
        <w:spacing w:line="300" w:lineRule="exact"/>
        <w:ind w:right="-2"/>
        <w:rPr>
          <w:rFonts w:ascii="Tahoma" w:hAnsi="Tahoma" w:cs="Tahoma"/>
          <w:sz w:val="21"/>
          <w:szCs w:val="21"/>
        </w:rPr>
      </w:pPr>
      <w:r w:rsidRPr="004B0752">
        <w:rPr>
          <w:rFonts w:ascii="Tahoma" w:hAnsi="Tahoma" w:cs="Tahoma"/>
          <w:sz w:val="21"/>
          <w:szCs w:val="21"/>
        </w:rPr>
        <w:br w:type="page"/>
      </w:r>
      <w:r w:rsidRPr="004B0752">
        <w:rPr>
          <w:rFonts w:ascii="Tahoma" w:hAnsi="Tahoma" w:cs="Tahoma"/>
          <w:sz w:val="21"/>
          <w:szCs w:val="21"/>
        </w:rPr>
        <w:lastRenderedPageBreak/>
        <w:tab/>
      </w:r>
    </w:p>
    <w:p w14:paraId="112514E6"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327" w:name="_Toc451888021"/>
      <w:bookmarkStart w:id="328" w:name="_Toc453263794"/>
      <w:bookmarkStart w:id="329" w:name="_Toc17968903"/>
      <w:r w:rsidRPr="004B0752">
        <w:rPr>
          <w:rFonts w:ascii="Tahoma" w:hAnsi="Tahoma" w:cs="Tahoma"/>
          <w:sz w:val="21"/>
          <w:szCs w:val="21"/>
        </w:rPr>
        <w:t>ANEXO IV</w:t>
      </w:r>
      <w:bookmarkEnd w:id="327"/>
      <w:bookmarkEnd w:id="328"/>
      <w:bookmarkEnd w:id="329"/>
    </w:p>
    <w:p w14:paraId="569F7852"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DA EMISSORA</w:t>
      </w:r>
    </w:p>
    <w:p w14:paraId="3ED7C78B" w14:textId="77777777" w:rsidR="00412131" w:rsidRPr="004B0752" w:rsidRDefault="00412131" w:rsidP="00412131">
      <w:pPr>
        <w:spacing w:line="300" w:lineRule="exact"/>
        <w:ind w:right="-2"/>
        <w:jc w:val="both"/>
        <w:rPr>
          <w:rFonts w:ascii="Tahoma" w:hAnsi="Tahoma" w:cs="Tahoma"/>
          <w:sz w:val="21"/>
          <w:szCs w:val="21"/>
        </w:rPr>
      </w:pPr>
    </w:p>
    <w:p w14:paraId="770EEC98" w14:textId="2E47CFB8"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Cs/>
          <w:sz w:val="21"/>
          <w:szCs w:val="21"/>
        </w:rPr>
        <w:t>A</w:t>
      </w:r>
      <w:r w:rsidRPr="004B0752">
        <w:rPr>
          <w:rFonts w:ascii="Tahoma" w:hAnsi="Tahoma" w:cs="Tahoma"/>
          <w:sz w:val="21"/>
          <w:szCs w:val="21"/>
        </w:rPr>
        <w:t xml:space="preserve"> </w:t>
      </w:r>
      <w:r w:rsidRPr="004B0752">
        <w:rPr>
          <w:rFonts w:ascii="Tahoma" w:hAnsi="Tahoma" w:cs="Tahoma"/>
          <w:b/>
          <w:sz w:val="21"/>
          <w:szCs w:val="21"/>
        </w:rPr>
        <w:t>FORTE SECURITIZADORA S.A.</w:t>
      </w:r>
      <w:r w:rsidRPr="004B0752">
        <w:rPr>
          <w:rFonts w:ascii="Tahoma" w:hAnsi="Tahoma" w:cs="Tahoma"/>
          <w:bCs/>
          <w:sz w:val="21"/>
          <w:szCs w:val="21"/>
        </w:rPr>
        <w:t xml:space="preserve">, </w:t>
      </w:r>
      <w:r w:rsidRPr="004B0752">
        <w:rPr>
          <w:rFonts w:ascii="Tahoma" w:hAnsi="Tahoma" w:cs="Tahoma"/>
          <w:sz w:val="21"/>
          <w:szCs w:val="21"/>
        </w:rPr>
        <w:t>com registro de companhia aberta perante a Comissão de Valores Mobiliários ("</w:t>
      </w:r>
      <w:r w:rsidRPr="004B0752">
        <w:rPr>
          <w:rFonts w:ascii="Tahoma" w:hAnsi="Tahoma" w:cs="Tahoma"/>
          <w:sz w:val="21"/>
          <w:szCs w:val="21"/>
          <w:u w:val="single"/>
        </w:rPr>
        <w:t>CVM</w:t>
      </w:r>
      <w:r w:rsidRPr="004B0752">
        <w:rPr>
          <w:rFonts w:ascii="Tahoma" w:hAnsi="Tahoma" w:cs="Tahoma"/>
          <w:sz w:val="21"/>
          <w:szCs w:val="21"/>
        </w:rPr>
        <w:t xml:space="preserve">"), com sede em São Paulo, Estado de São Paulo, na 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conjunto 41, Vila Olímpia, CEP 04551-010, inscrita no CNPJ/MF sob o nº </w:t>
      </w:r>
      <w:r w:rsidRPr="004B0752">
        <w:rPr>
          <w:rFonts w:ascii="Tahoma" w:hAnsi="Tahoma" w:cs="Tahoma"/>
          <w:bCs/>
          <w:sz w:val="21"/>
          <w:szCs w:val="21"/>
        </w:rPr>
        <w:t>12.979.898/0001-70</w:t>
      </w:r>
      <w:r w:rsidRPr="004B0752">
        <w:rPr>
          <w:rFonts w:ascii="Tahoma" w:hAnsi="Tahoma" w:cs="Tahoma"/>
          <w:sz w:val="21"/>
          <w:szCs w:val="21"/>
        </w:rPr>
        <w:t>, neste ato representada na forma de seu estatuto social (“</w:t>
      </w:r>
      <w:r w:rsidRPr="004B0752">
        <w:rPr>
          <w:rFonts w:ascii="Tahoma" w:hAnsi="Tahoma" w:cs="Tahoma"/>
          <w:sz w:val="21"/>
          <w:szCs w:val="21"/>
          <w:u w:val="single"/>
        </w:rPr>
        <w:t>Emissora</w:t>
      </w:r>
      <w:r w:rsidRPr="004B0752">
        <w:rPr>
          <w:rFonts w:ascii="Tahoma" w:hAnsi="Tahoma" w:cs="Tahoma"/>
          <w:sz w:val="21"/>
          <w:szCs w:val="21"/>
        </w:rPr>
        <w:t>”), para fins de atendimento ao previsto pelo item 15 do anexo III da Instrução CVM nº 414, de 30 de dezembro de 2004, conforme alterada, na qualidade de emissora de certificados de recebíveis imobiliários da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sz w:val="21"/>
          <w:szCs w:val="21"/>
        </w:rPr>
        <w:t xml:space="preserve"> </w:t>
      </w:r>
      <w:r w:rsidRPr="004B0752">
        <w:rPr>
          <w:rFonts w:ascii="Tahoma" w:hAnsi="Tahoma" w:cs="Tahoma"/>
          <w:sz w:val="21"/>
          <w:szCs w:val="21"/>
        </w:rPr>
        <w:t>Séries da 1ª Emissão (“</w:t>
      </w:r>
      <w:r w:rsidRPr="004B0752">
        <w:rPr>
          <w:rFonts w:ascii="Tahoma" w:hAnsi="Tahoma" w:cs="Tahoma"/>
          <w:sz w:val="21"/>
          <w:szCs w:val="21"/>
          <w:u w:val="single"/>
        </w:rPr>
        <w:t>Emissão</w:t>
      </w:r>
      <w:r w:rsidRPr="004B0752">
        <w:rPr>
          <w:rFonts w:ascii="Tahoma" w:hAnsi="Tahoma" w:cs="Tahoma"/>
          <w:sz w:val="21"/>
          <w:szCs w:val="21"/>
        </w:rPr>
        <w:t xml:space="preserve">”), </w:t>
      </w:r>
      <w:r w:rsidRPr="004B0752">
        <w:rPr>
          <w:rFonts w:ascii="Tahoma" w:hAnsi="Tahoma" w:cs="Tahoma"/>
          <w:b/>
          <w:sz w:val="21"/>
          <w:szCs w:val="21"/>
        </w:rPr>
        <w:t>DECLARA</w:t>
      </w:r>
      <w:r w:rsidRPr="004B0752">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B0752">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B0752">
        <w:rPr>
          <w:rFonts w:ascii="Tahoma" w:hAnsi="Tahoma" w:cs="Tahoma"/>
          <w:sz w:val="21"/>
          <w:szCs w:val="21"/>
        </w:rPr>
        <w:t>.</w:t>
      </w:r>
    </w:p>
    <w:p w14:paraId="12977FE7" w14:textId="77777777" w:rsidR="00412131" w:rsidRPr="004B0752" w:rsidRDefault="00412131" w:rsidP="00412131">
      <w:pPr>
        <w:spacing w:line="300" w:lineRule="exact"/>
        <w:ind w:right="-2"/>
        <w:jc w:val="both"/>
        <w:rPr>
          <w:rFonts w:ascii="Tahoma" w:hAnsi="Tahoma" w:cs="Tahoma"/>
          <w:sz w:val="21"/>
          <w:szCs w:val="21"/>
        </w:rPr>
      </w:pPr>
    </w:p>
    <w:p w14:paraId="59127DFC"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357807CF" w14:textId="77777777" w:rsidR="00412131" w:rsidRPr="004B0752" w:rsidRDefault="00412131" w:rsidP="00412131">
      <w:pPr>
        <w:spacing w:line="300" w:lineRule="exact"/>
        <w:ind w:right="-2"/>
        <w:jc w:val="both"/>
        <w:rPr>
          <w:rFonts w:ascii="Tahoma" w:hAnsi="Tahoma" w:cs="Tahoma"/>
          <w:sz w:val="21"/>
          <w:szCs w:val="21"/>
        </w:rPr>
      </w:pPr>
    </w:p>
    <w:p w14:paraId="4FDF8387" w14:textId="2124CDEA" w:rsidR="00412131" w:rsidRPr="004B0752" w:rsidRDefault="00196748" w:rsidP="00196748">
      <w:pPr>
        <w:tabs>
          <w:tab w:val="left" w:pos="1134"/>
        </w:tabs>
        <w:spacing w:line="300" w:lineRule="exact"/>
        <w:ind w:right="-2"/>
        <w:jc w:val="center"/>
        <w:rPr>
          <w:rFonts w:ascii="Tahoma" w:hAnsi="Tahoma" w:cs="Tahoma"/>
          <w:b/>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4CC5A76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5B35688" w14:textId="77777777" w:rsidR="00412131" w:rsidRPr="004B0752" w:rsidRDefault="00412131" w:rsidP="00412131">
      <w:pPr>
        <w:tabs>
          <w:tab w:val="left" w:pos="1134"/>
        </w:tabs>
        <w:spacing w:line="300" w:lineRule="exact"/>
        <w:ind w:right="-2"/>
        <w:jc w:val="center"/>
        <w:rPr>
          <w:rFonts w:ascii="Tahoma" w:hAnsi="Tahoma" w:cs="Tahoma"/>
          <w:b/>
          <w:sz w:val="21"/>
          <w:szCs w:val="21"/>
        </w:rPr>
      </w:pPr>
      <w:r w:rsidRPr="004B0752">
        <w:rPr>
          <w:rFonts w:ascii="Tahoma" w:hAnsi="Tahoma" w:cs="Tahoma"/>
          <w:b/>
          <w:sz w:val="21"/>
          <w:szCs w:val="21"/>
        </w:rPr>
        <w:t>FORTE SECURITIZADORA S.A.</w:t>
      </w:r>
    </w:p>
    <w:p w14:paraId="5C0B89E1"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583A5ED8" w14:textId="77777777" w:rsidTr="007B199E">
        <w:tc>
          <w:tcPr>
            <w:tcW w:w="4786" w:type="dxa"/>
          </w:tcPr>
          <w:p w14:paraId="41B55AD9"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1" w:type="dxa"/>
          </w:tcPr>
          <w:p w14:paraId="656B1610"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692EB1AF" w14:textId="77777777" w:rsidTr="007B199E">
        <w:tc>
          <w:tcPr>
            <w:tcW w:w="4786" w:type="dxa"/>
          </w:tcPr>
          <w:p w14:paraId="5255680C"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31857D8F"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344641FB" w14:textId="77777777" w:rsidTr="007B199E">
        <w:tc>
          <w:tcPr>
            <w:tcW w:w="4786" w:type="dxa"/>
          </w:tcPr>
          <w:p w14:paraId="3F638581"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1" w:type="dxa"/>
          </w:tcPr>
          <w:p w14:paraId="68057429"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065E020B" w14:textId="77777777" w:rsidR="00412131" w:rsidRPr="004B0752" w:rsidRDefault="00412131" w:rsidP="00412131">
      <w:pPr>
        <w:spacing w:line="300" w:lineRule="exact"/>
        <w:ind w:right="-2"/>
        <w:rPr>
          <w:rFonts w:ascii="Tahoma" w:hAnsi="Tahoma" w:cs="Tahoma"/>
          <w:sz w:val="21"/>
          <w:szCs w:val="21"/>
        </w:rPr>
      </w:pPr>
      <w:r w:rsidRPr="004B0752">
        <w:rPr>
          <w:rFonts w:ascii="Tahoma" w:hAnsi="Tahoma" w:cs="Tahoma"/>
          <w:sz w:val="21"/>
          <w:szCs w:val="21"/>
        </w:rPr>
        <w:br w:type="page"/>
      </w:r>
    </w:p>
    <w:p w14:paraId="5F811AE3"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330" w:name="_Toc451888022"/>
      <w:bookmarkStart w:id="331" w:name="_Toc453263795"/>
      <w:bookmarkStart w:id="332" w:name="_Toc17968904"/>
      <w:r w:rsidRPr="004B0752">
        <w:rPr>
          <w:rFonts w:ascii="Tahoma" w:hAnsi="Tahoma" w:cs="Tahoma"/>
          <w:sz w:val="21"/>
          <w:szCs w:val="21"/>
        </w:rPr>
        <w:lastRenderedPageBreak/>
        <w:t>ANEXO V</w:t>
      </w:r>
      <w:bookmarkEnd w:id="330"/>
      <w:bookmarkEnd w:id="331"/>
      <w:bookmarkEnd w:id="332"/>
    </w:p>
    <w:p w14:paraId="76F16DD3"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DO AGENTE FIDUCIÁRIO</w:t>
      </w:r>
    </w:p>
    <w:p w14:paraId="270F1F0E" w14:textId="77777777" w:rsidR="00412131" w:rsidRPr="004B0752" w:rsidRDefault="00412131" w:rsidP="00412131">
      <w:pPr>
        <w:spacing w:line="300" w:lineRule="exact"/>
        <w:ind w:right="-2"/>
        <w:jc w:val="both"/>
        <w:rPr>
          <w:rFonts w:ascii="Tahoma" w:hAnsi="Tahoma" w:cs="Tahoma"/>
          <w:sz w:val="21"/>
          <w:szCs w:val="21"/>
        </w:rPr>
      </w:pPr>
    </w:p>
    <w:p w14:paraId="0A27290A" w14:textId="4B867BE3"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Cs/>
          <w:sz w:val="21"/>
          <w:szCs w:val="21"/>
        </w:rPr>
        <w:t xml:space="preserve">A </w:t>
      </w:r>
      <w:del w:id="333" w:author="Matheus Gomes Faria" w:date="2020-06-21T14:46:00Z">
        <w:r w:rsidRPr="004B0752" w:rsidDel="009C5AA3">
          <w:rPr>
            <w:rFonts w:ascii="Tahoma" w:hAnsi="Tahoma" w:cs="Tahoma"/>
            <w:b/>
            <w:bCs/>
            <w:sz w:val="21"/>
            <w:szCs w:val="21"/>
          </w:rPr>
          <w:delText xml:space="preserve">VÓRTX </w:delText>
        </w:r>
      </w:del>
      <w:ins w:id="334" w:author="Matheus Gomes Faria" w:date="2020-06-21T14:46:00Z">
        <w:r w:rsidR="009C5AA3">
          <w:rPr>
            <w:rFonts w:ascii="Tahoma" w:hAnsi="Tahoma" w:cs="Tahoma"/>
            <w:b/>
            <w:bCs/>
            <w:sz w:val="21"/>
            <w:szCs w:val="21"/>
          </w:rPr>
          <w:t>SIMPLIFIC PAVARINI</w:t>
        </w:r>
        <w:r w:rsidR="009C5AA3" w:rsidRPr="004B0752">
          <w:rPr>
            <w:rFonts w:ascii="Tahoma" w:hAnsi="Tahoma" w:cs="Tahoma"/>
            <w:b/>
            <w:bCs/>
            <w:sz w:val="21"/>
            <w:szCs w:val="21"/>
          </w:rPr>
          <w:t xml:space="preserve"> </w:t>
        </w:r>
      </w:ins>
      <w:r w:rsidRPr="004B0752">
        <w:rPr>
          <w:rFonts w:ascii="Tahoma" w:hAnsi="Tahoma" w:cs="Tahoma"/>
          <w:b/>
          <w:bCs/>
          <w:sz w:val="21"/>
          <w:szCs w:val="21"/>
        </w:rPr>
        <w:t>DISTRIBUIDORA DE TÍTULOS E VALORES MOBILIÁRIOS LTDA.</w:t>
      </w:r>
      <w:r w:rsidRPr="004B0752">
        <w:rPr>
          <w:rFonts w:ascii="Tahoma" w:hAnsi="Tahoma" w:cs="Tahoma"/>
          <w:bCs/>
          <w:sz w:val="21"/>
          <w:szCs w:val="21"/>
        </w:rPr>
        <w:t>, instituição financeira, com sede na Cidade de São Paulo, Estado de São Paulo, na Av. Brigadeiro Faria Lima, 2277, conj. 202, CEP 01452-000, inscrita no CNPJ/MF sob o n° 22.610.500/0001-88</w:t>
      </w:r>
      <w:r w:rsidRPr="004B0752">
        <w:rPr>
          <w:rFonts w:ascii="Tahoma" w:hAnsi="Tahoma" w:cs="Tahoma"/>
          <w:sz w:val="21"/>
          <w:szCs w:val="21"/>
        </w:rPr>
        <w:t>, neste ato representado na forma de seu Contrato Social (“</w:t>
      </w:r>
      <w:r w:rsidRPr="004B0752">
        <w:rPr>
          <w:rFonts w:ascii="Tahoma" w:hAnsi="Tahoma" w:cs="Tahoma"/>
          <w:sz w:val="21"/>
          <w:szCs w:val="21"/>
          <w:u w:val="single"/>
        </w:rPr>
        <w:t>Agente Fiduciário</w:t>
      </w:r>
      <w:r w:rsidRPr="004B0752">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sz w:val="21"/>
          <w:szCs w:val="21"/>
        </w:rPr>
        <w:t xml:space="preserve"> </w:t>
      </w:r>
      <w:r w:rsidRPr="004B0752">
        <w:rPr>
          <w:rFonts w:ascii="Tahoma" w:hAnsi="Tahoma" w:cs="Tahoma"/>
          <w:sz w:val="21"/>
          <w:szCs w:val="21"/>
        </w:rPr>
        <w:t>Séries da 1ª Emissão da Forte Securitizadora S.A.</w:t>
      </w:r>
      <w:r w:rsidRPr="004B0752">
        <w:rPr>
          <w:rFonts w:ascii="Tahoma" w:hAnsi="Tahoma" w:cs="Tahoma"/>
          <w:bCs/>
          <w:sz w:val="21"/>
          <w:szCs w:val="21"/>
        </w:rPr>
        <w:t xml:space="preserve">, </w:t>
      </w:r>
      <w:r w:rsidRPr="004B0752">
        <w:rPr>
          <w:rFonts w:ascii="Tahoma" w:hAnsi="Tahoma" w:cs="Tahoma"/>
          <w:sz w:val="21"/>
          <w:szCs w:val="21"/>
        </w:rPr>
        <w:t>com registro de companhia aberta perante a Comissão de Valores Mobiliários (“</w:t>
      </w:r>
      <w:r w:rsidRPr="004B0752">
        <w:rPr>
          <w:rFonts w:ascii="Tahoma" w:hAnsi="Tahoma" w:cs="Tahoma"/>
          <w:sz w:val="21"/>
          <w:szCs w:val="21"/>
          <w:u w:val="single"/>
        </w:rPr>
        <w:t>CVM</w:t>
      </w:r>
      <w:r w:rsidRPr="004B0752">
        <w:rPr>
          <w:rFonts w:ascii="Tahoma" w:hAnsi="Tahoma" w:cs="Tahoma"/>
          <w:sz w:val="21"/>
          <w:szCs w:val="21"/>
        </w:rPr>
        <w:t xml:space="preserve">”), com sede em São Paulo, Estado de São Paulo, na 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conjunto 41, Vila Olímpia, CEP 04551-010, inscrita no CNPJ/MF sob o nº </w:t>
      </w:r>
      <w:r w:rsidRPr="004B0752">
        <w:rPr>
          <w:rFonts w:ascii="Tahoma" w:hAnsi="Tahoma" w:cs="Tahoma"/>
          <w:bCs/>
          <w:sz w:val="21"/>
          <w:szCs w:val="21"/>
        </w:rPr>
        <w:t>12.979.898/0001-70</w:t>
      </w:r>
      <w:r w:rsidRPr="004B0752">
        <w:rPr>
          <w:rFonts w:ascii="Tahoma" w:hAnsi="Tahoma" w:cs="Tahoma"/>
          <w:sz w:val="21"/>
          <w:szCs w:val="21"/>
        </w:rPr>
        <w:t xml:space="preserve"> (“</w:t>
      </w:r>
      <w:r w:rsidRPr="004B0752">
        <w:rPr>
          <w:rFonts w:ascii="Tahoma" w:hAnsi="Tahoma" w:cs="Tahoma"/>
          <w:sz w:val="21"/>
          <w:szCs w:val="21"/>
          <w:u w:val="single"/>
        </w:rPr>
        <w:t>Emissora</w:t>
      </w:r>
      <w:r w:rsidRPr="004B0752">
        <w:rPr>
          <w:rFonts w:ascii="Tahoma" w:hAnsi="Tahoma" w:cs="Tahoma"/>
          <w:sz w:val="21"/>
          <w:szCs w:val="21"/>
        </w:rPr>
        <w:t xml:space="preserve">”, </w:t>
      </w:r>
      <w:r w:rsidRPr="004B0752">
        <w:rPr>
          <w:rFonts w:ascii="Tahoma" w:hAnsi="Tahoma" w:cs="Tahoma"/>
          <w:b/>
          <w:sz w:val="21"/>
          <w:szCs w:val="21"/>
        </w:rPr>
        <w:t>DECLARA</w:t>
      </w:r>
      <w:r w:rsidRPr="004B0752">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B0752">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B0752">
        <w:rPr>
          <w:rFonts w:ascii="Tahoma" w:hAnsi="Tahoma" w:cs="Tahoma"/>
          <w:sz w:val="21"/>
          <w:szCs w:val="21"/>
        </w:rPr>
        <w:t>.</w:t>
      </w:r>
    </w:p>
    <w:p w14:paraId="1B5E2D04" w14:textId="77777777" w:rsidR="00412131" w:rsidRPr="004B0752" w:rsidRDefault="00412131" w:rsidP="00412131">
      <w:pPr>
        <w:spacing w:line="300" w:lineRule="exact"/>
        <w:ind w:right="-2"/>
        <w:jc w:val="both"/>
        <w:rPr>
          <w:rFonts w:ascii="Tahoma" w:hAnsi="Tahoma" w:cs="Tahoma"/>
          <w:sz w:val="21"/>
          <w:szCs w:val="21"/>
        </w:rPr>
      </w:pPr>
    </w:p>
    <w:p w14:paraId="06F1B7C4"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02238E5B" w14:textId="77777777" w:rsidR="00412131" w:rsidRPr="004B0752" w:rsidRDefault="00412131" w:rsidP="00412131">
      <w:pPr>
        <w:spacing w:line="300" w:lineRule="exact"/>
        <w:ind w:right="-2"/>
        <w:jc w:val="both"/>
        <w:rPr>
          <w:rFonts w:ascii="Tahoma" w:hAnsi="Tahoma" w:cs="Tahoma"/>
          <w:sz w:val="21"/>
          <w:szCs w:val="21"/>
        </w:rPr>
      </w:pPr>
    </w:p>
    <w:p w14:paraId="2918FCB8" w14:textId="3F8D5387" w:rsidR="00412131" w:rsidRPr="004B0752" w:rsidRDefault="00196748" w:rsidP="00412131">
      <w:pPr>
        <w:spacing w:line="300" w:lineRule="exact"/>
        <w:ind w:right="-2"/>
        <w:jc w:val="center"/>
        <w:rPr>
          <w:rFonts w:ascii="Tahoma" w:hAnsi="Tahoma" w:cs="Tahoma"/>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3EA3F982" w14:textId="77777777" w:rsidR="00412131" w:rsidRPr="004B0752" w:rsidRDefault="00412131" w:rsidP="00412131">
      <w:pPr>
        <w:spacing w:line="300" w:lineRule="exact"/>
        <w:ind w:right="-2"/>
        <w:jc w:val="both"/>
        <w:rPr>
          <w:rFonts w:ascii="Tahoma" w:hAnsi="Tahoma" w:cs="Tahoma"/>
          <w:sz w:val="21"/>
          <w:szCs w:val="21"/>
        </w:rPr>
      </w:pPr>
    </w:p>
    <w:p w14:paraId="33A7D8D4" w14:textId="77777777" w:rsidR="00412131" w:rsidRPr="004B0752" w:rsidRDefault="00412131" w:rsidP="00412131">
      <w:pPr>
        <w:spacing w:line="300" w:lineRule="exact"/>
        <w:ind w:right="-2"/>
        <w:jc w:val="both"/>
        <w:rPr>
          <w:rFonts w:ascii="Tahoma" w:hAnsi="Tahoma" w:cs="Tahoma"/>
          <w:sz w:val="21"/>
          <w:szCs w:val="21"/>
        </w:rPr>
      </w:pPr>
    </w:p>
    <w:p w14:paraId="4936065F" w14:textId="75F02958" w:rsidR="00412131" w:rsidRPr="004B0752" w:rsidRDefault="009C5AA3" w:rsidP="00412131">
      <w:pPr>
        <w:tabs>
          <w:tab w:val="left" w:pos="1134"/>
        </w:tabs>
        <w:spacing w:line="300" w:lineRule="exact"/>
        <w:ind w:right="-2"/>
        <w:jc w:val="center"/>
        <w:rPr>
          <w:rFonts w:ascii="Tahoma" w:hAnsi="Tahoma" w:cs="Tahoma"/>
          <w:b/>
          <w:sz w:val="21"/>
          <w:szCs w:val="21"/>
        </w:rPr>
      </w:pPr>
      <w:ins w:id="335" w:author="Matheus Gomes Faria" w:date="2020-06-21T14:46:00Z">
        <w:r>
          <w:rPr>
            <w:rFonts w:ascii="Tahoma" w:hAnsi="Tahoma" w:cs="Tahoma"/>
            <w:b/>
            <w:bCs/>
            <w:sz w:val="21"/>
            <w:szCs w:val="21"/>
          </w:rPr>
          <w:t>SIMPLIFIC PAVARINI</w:t>
        </w:r>
        <w:r w:rsidRPr="004B0752" w:rsidDel="009C5AA3">
          <w:rPr>
            <w:rFonts w:ascii="Tahoma" w:hAnsi="Tahoma" w:cs="Tahoma"/>
            <w:b/>
            <w:bCs/>
            <w:sz w:val="21"/>
            <w:szCs w:val="21"/>
          </w:rPr>
          <w:t xml:space="preserve"> </w:t>
        </w:r>
      </w:ins>
      <w:del w:id="336" w:author="Matheus Gomes Faria" w:date="2020-06-21T14:46:00Z">
        <w:r w:rsidR="00412131" w:rsidRPr="004B0752" w:rsidDel="009C5AA3">
          <w:rPr>
            <w:rFonts w:ascii="Tahoma" w:hAnsi="Tahoma" w:cs="Tahoma"/>
            <w:b/>
            <w:bCs/>
            <w:sz w:val="21"/>
            <w:szCs w:val="21"/>
          </w:rPr>
          <w:delText xml:space="preserve">VÓRTX </w:delText>
        </w:r>
      </w:del>
      <w:r w:rsidR="00412131" w:rsidRPr="004B0752">
        <w:rPr>
          <w:rFonts w:ascii="Tahoma" w:hAnsi="Tahoma" w:cs="Tahoma"/>
          <w:b/>
          <w:bCs/>
          <w:sz w:val="21"/>
          <w:szCs w:val="21"/>
        </w:rPr>
        <w:t>DISTRIBUIDORA DE TÍTULOS E VALORES MOBILIÁRIOS LTDA.</w:t>
      </w:r>
    </w:p>
    <w:p w14:paraId="389F3DAF"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322E63" w:rsidRPr="004B0752" w14:paraId="4755FF50" w14:textId="77777777" w:rsidTr="00322E63">
        <w:tc>
          <w:tcPr>
            <w:tcW w:w="4786" w:type="dxa"/>
          </w:tcPr>
          <w:p w14:paraId="500E2DE0"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322E63" w:rsidRPr="004B0752" w14:paraId="0B75074B" w14:textId="77777777" w:rsidTr="00322E63">
        <w:tc>
          <w:tcPr>
            <w:tcW w:w="4786" w:type="dxa"/>
          </w:tcPr>
          <w:p w14:paraId="49307255"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322E63" w:rsidRPr="004B0752" w14:paraId="2A6C0E50" w14:textId="77777777" w:rsidTr="00322E63">
        <w:tc>
          <w:tcPr>
            <w:tcW w:w="4786" w:type="dxa"/>
          </w:tcPr>
          <w:p w14:paraId="23A570A2"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0E6DD035" w14:textId="77777777" w:rsidR="00412131" w:rsidRPr="004B0752" w:rsidRDefault="00412131" w:rsidP="00412131">
      <w:pPr>
        <w:spacing w:line="300" w:lineRule="exact"/>
        <w:ind w:right="-2"/>
        <w:jc w:val="both"/>
        <w:rPr>
          <w:rFonts w:ascii="Tahoma" w:hAnsi="Tahoma" w:cs="Tahoma"/>
          <w:sz w:val="21"/>
          <w:szCs w:val="21"/>
        </w:rPr>
      </w:pPr>
    </w:p>
    <w:p w14:paraId="25D93D20" w14:textId="77777777" w:rsidR="00412131" w:rsidRPr="004B0752" w:rsidRDefault="00412131" w:rsidP="00412131">
      <w:pPr>
        <w:pStyle w:val="Ttulo1"/>
        <w:spacing w:before="0" w:after="0" w:line="300" w:lineRule="exact"/>
        <w:jc w:val="center"/>
        <w:rPr>
          <w:rFonts w:ascii="Tahoma" w:hAnsi="Tahoma" w:cs="Tahoma"/>
          <w:sz w:val="21"/>
          <w:szCs w:val="21"/>
        </w:rPr>
      </w:pPr>
      <w:r w:rsidRPr="004B0752">
        <w:rPr>
          <w:rFonts w:ascii="Tahoma" w:hAnsi="Tahoma" w:cs="Tahoma"/>
          <w:sz w:val="21"/>
          <w:szCs w:val="21"/>
        </w:rPr>
        <w:br w:type="page"/>
      </w:r>
      <w:bookmarkStart w:id="337" w:name="_Toc17968905"/>
      <w:r w:rsidRPr="004B0752">
        <w:rPr>
          <w:rFonts w:ascii="Tahoma" w:hAnsi="Tahoma" w:cs="Tahoma"/>
          <w:sz w:val="21"/>
          <w:szCs w:val="21"/>
        </w:rPr>
        <w:lastRenderedPageBreak/>
        <w:t>ANEXO VI</w:t>
      </w:r>
      <w:bookmarkEnd w:id="337"/>
    </w:p>
    <w:p w14:paraId="1A0AAD20"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DO CUSTODIANTE</w:t>
      </w:r>
    </w:p>
    <w:p w14:paraId="26A05674" w14:textId="77777777" w:rsidR="00412131" w:rsidRPr="004B0752" w:rsidRDefault="00412131" w:rsidP="00412131">
      <w:pPr>
        <w:spacing w:line="300" w:lineRule="exact"/>
        <w:ind w:right="-2"/>
        <w:jc w:val="both"/>
        <w:rPr>
          <w:rFonts w:ascii="Tahoma" w:hAnsi="Tahoma" w:cs="Tahoma"/>
          <w:b/>
          <w:sz w:val="21"/>
          <w:szCs w:val="21"/>
        </w:rPr>
      </w:pPr>
    </w:p>
    <w:p w14:paraId="702171F6" w14:textId="369E0583" w:rsidR="00412131" w:rsidRPr="004B0752" w:rsidRDefault="00412131" w:rsidP="00412131">
      <w:pPr>
        <w:spacing w:line="300" w:lineRule="exact"/>
        <w:ind w:right="-2"/>
        <w:jc w:val="both"/>
        <w:rPr>
          <w:rFonts w:ascii="Tahoma" w:hAnsi="Tahoma" w:cs="Tahoma"/>
          <w:iCs/>
          <w:sz w:val="21"/>
          <w:szCs w:val="21"/>
        </w:rPr>
      </w:pPr>
      <w:r w:rsidRPr="004B0752">
        <w:rPr>
          <w:rFonts w:ascii="Tahoma" w:hAnsi="Tahoma" w:cs="Tahoma"/>
          <w:sz w:val="21"/>
          <w:szCs w:val="21"/>
        </w:rPr>
        <w:t xml:space="preserve">A </w:t>
      </w:r>
      <w:ins w:id="338" w:author="Matheus Gomes Faria" w:date="2020-06-21T14:46:00Z">
        <w:r w:rsidR="009C5AA3">
          <w:rPr>
            <w:rFonts w:ascii="Tahoma" w:hAnsi="Tahoma" w:cs="Tahoma"/>
            <w:b/>
            <w:bCs/>
            <w:sz w:val="21"/>
            <w:szCs w:val="21"/>
          </w:rPr>
          <w:t>SIMPLIFIC PAVARINI</w:t>
        </w:r>
        <w:r w:rsidR="009C5AA3" w:rsidRPr="004B0752" w:rsidDel="009C5AA3">
          <w:rPr>
            <w:rFonts w:ascii="Tahoma" w:hAnsi="Tahoma" w:cs="Tahoma"/>
            <w:b/>
            <w:bCs/>
            <w:sz w:val="21"/>
            <w:szCs w:val="21"/>
          </w:rPr>
          <w:t xml:space="preserve"> </w:t>
        </w:r>
      </w:ins>
      <w:del w:id="339" w:author="Matheus Gomes Faria" w:date="2020-06-21T14:46:00Z">
        <w:r w:rsidRPr="004B0752" w:rsidDel="009C5AA3">
          <w:rPr>
            <w:rFonts w:ascii="Tahoma" w:hAnsi="Tahoma" w:cs="Tahoma"/>
            <w:b/>
            <w:bCs/>
            <w:sz w:val="21"/>
            <w:szCs w:val="21"/>
          </w:rPr>
          <w:delText xml:space="preserve">VÓRTX </w:delText>
        </w:r>
      </w:del>
      <w:r w:rsidRPr="004B0752">
        <w:rPr>
          <w:rFonts w:ascii="Tahoma" w:hAnsi="Tahoma" w:cs="Tahoma"/>
          <w:b/>
          <w:bCs/>
          <w:sz w:val="21"/>
          <w:szCs w:val="21"/>
        </w:rPr>
        <w:t>DISTRIBUIDORA DE TÍTULOS E VALORES MOBILIÁRIOS LTDA.</w:t>
      </w:r>
      <w:r w:rsidRPr="004B0752">
        <w:rPr>
          <w:rFonts w:ascii="Tahoma" w:hAnsi="Tahoma" w:cs="Tahoma"/>
          <w:bCs/>
          <w:sz w:val="21"/>
          <w:szCs w:val="21"/>
        </w:rPr>
        <w:t>, instituição financeira, com sede na Cidade de São Paulo, Estado de São Paulo, na Av. Brigadeiro Faria Lima, 2277, conj. 202, CEP 01452-000, inscrita no CNPJ/MF sob o n° 22.610.500/0001-88</w:t>
      </w:r>
      <w:r w:rsidRPr="004B0752">
        <w:rPr>
          <w:rFonts w:ascii="Tahoma" w:hAnsi="Tahoma" w:cs="Tahoma"/>
          <w:sz w:val="21"/>
          <w:szCs w:val="21"/>
        </w:rPr>
        <w:t xml:space="preserve">, neste ato representada na forma do seu Estatuto Social, doravante designada apenas “Custodiante”, </w:t>
      </w:r>
      <w:r w:rsidRPr="004B0752">
        <w:rPr>
          <w:rFonts w:ascii="Tahoma" w:hAnsi="Tahoma" w:cs="Tahoma"/>
          <w:iCs/>
          <w:sz w:val="21"/>
          <w:szCs w:val="21"/>
        </w:rPr>
        <w:t>por seu representante legal abaixo assinado, na qualidade de custodiante</w:t>
      </w:r>
      <w:r w:rsidRPr="004B0752">
        <w:rPr>
          <w:rFonts w:ascii="Tahoma" w:hAnsi="Tahoma" w:cs="Tahoma"/>
          <w:sz w:val="21"/>
          <w:szCs w:val="21"/>
        </w:rPr>
        <w:t xml:space="preserve">, </w:t>
      </w:r>
      <w:r w:rsidRPr="004B0752">
        <w:rPr>
          <w:rFonts w:ascii="Tahoma" w:hAnsi="Tahoma" w:cs="Tahoma"/>
          <w:b/>
          <w:iCs/>
          <w:sz w:val="21"/>
          <w:szCs w:val="21"/>
        </w:rPr>
        <w:t xml:space="preserve">(i) </w:t>
      </w:r>
      <w:r w:rsidRPr="004B0752">
        <w:rPr>
          <w:rFonts w:ascii="Tahoma" w:hAnsi="Tahoma" w:cs="Tahoma"/>
          <w:iCs/>
          <w:sz w:val="21"/>
          <w:szCs w:val="21"/>
        </w:rPr>
        <w:t>do “Termo de Securitização de Créditos Imobiliários da</w:t>
      </w:r>
      <w:r w:rsidR="003A22E2">
        <w:rPr>
          <w:rFonts w:ascii="Tahoma" w:hAnsi="Tahoma" w:cs="Tahoma"/>
          <w:iCs/>
          <w:sz w:val="21"/>
          <w:szCs w:val="21"/>
        </w:rPr>
        <w:t>s</w:t>
      </w:r>
      <w:r w:rsidRPr="004B0752">
        <w:rPr>
          <w:rFonts w:ascii="Tahoma" w:hAnsi="Tahoma" w:cs="Tahoma"/>
          <w:iCs/>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iCs/>
          <w:sz w:val="21"/>
          <w:szCs w:val="21"/>
        </w:rPr>
        <w:t xml:space="preserve"> </w:t>
      </w:r>
      <w:r w:rsidRPr="004B0752">
        <w:rPr>
          <w:rFonts w:ascii="Tahoma" w:hAnsi="Tahoma" w:cs="Tahoma"/>
          <w:iCs/>
          <w:sz w:val="21"/>
          <w:szCs w:val="21"/>
        </w:rPr>
        <w:t xml:space="preserve">Séries da </w:t>
      </w:r>
      <w:r w:rsidRPr="004B0752">
        <w:rPr>
          <w:rFonts w:ascii="Tahoma" w:hAnsi="Tahoma" w:cs="Tahoma"/>
          <w:sz w:val="21"/>
          <w:szCs w:val="21"/>
        </w:rPr>
        <w:t>1</w:t>
      </w:r>
      <w:r w:rsidRPr="004B0752">
        <w:rPr>
          <w:rFonts w:ascii="Tahoma" w:hAnsi="Tahoma" w:cs="Tahoma"/>
          <w:iCs/>
          <w:sz w:val="21"/>
          <w:szCs w:val="21"/>
        </w:rPr>
        <w:t>ª Emissão da Forte Securitizadora S.A.” (“</w:t>
      </w:r>
      <w:r w:rsidRPr="004B0752">
        <w:rPr>
          <w:rFonts w:ascii="Tahoma" w:hAnsi="Tahoma" w:cs="Tahoma"/>
          <w:iCs/>
          <w:sz w:val="21"/>
          <w:szCs w:val="21"/>
          <w:u w:val="single"/>
        </w:rPr>
        <w:t>Termo de Securitização</w:t>
      </w:r>
      <w:r w:rsidRPr="004B0752">
        <w:rPr>
          <w:rFonts w:ascii="Tahoma" w:hAnsi="Tahoma" w:cs="Tahoma"/>
          <w:iCs/>
          <w:sz w:val="21"/>
          <w:szCs w:val="21"/>
        </w:rPr>
        <w:t xml:space="preserve">”); e </w:t>
      </w:r>
      <w:r w:rsidRPr="004B0752">
        <w:rPr>
          <w:rFonts w:ascii="Tahoma" w:hAnsi="Tahoma" w:cs="Tahoma"/>
          <w:b/>
          <w:iCs/>
          <w:sz w:val="21"/>
          <w:szCs w:val="21"/>
        </w:rPr>
        <w:t>(</w:t>
      </w:r>
      <w:proofErr w:type="spellStart"/>
      <w:r w:rsidRPr="004B0752">
        <w:rPr>
          <w:rFonts w:ascii="Tahoma" w:hAnsi="Tahoma" w:cs="Tahoma"/>
          <w:b/>
          <w:iCs/>
          <w:sz w:val="21"/>
          <w:szCs w:val="21"/>
        </w:rPr>
        <w:t>ii</w:t>
      </w:r>
      <w:proofErr w:type="spellEnd"/>
      <w:r w:rsidRPr="004B0752">
        <w:rPr>
          <w:rFonts w:ascii="Tahoma" w:hAnsi="Tahoma" w:cs="Tahoma"/>
          <w:b/>
          <w:iCs/>
          <w:sz w:val="21"/>
          <w:szCs w:val="21"/>
        </w:rPr>
        <w:t>)</w:t>
      </w:r>
      <w:r w:rsidRPr="004B0752">
        <w:rPr>
          <w:rFonts w:ascii="Tahoma" w:hAnsi="Tahoma" w:cs="Tahoma"/>
          <w:iCs/>
          <w:sz w:val="21"/>
          <w:szCs w:val="21"/>
        </w:rPr>
        <w:t xml:space="preserve"> da Escritura de Emissão de CCI (“</w:t>
      </w:r>
      <w:r w:rsidRPr="004B0752">
        <w:rPr>
          <w:rFonts w:ascii="Tahoma" w:hAnsi="Tahoma" w:cs="Tahoma"/>
          <w:iCs/>
          <w:sz w:val="21"/>
          <w:szCs w:val="21"/>
          <w:u w:val="single"/>
        </w:rPr>
        <w:t>CCI</w:t>
      </w:r>
      <w:r w:rsidRPr="004B0752">
        <w:rPr>
          <w:rFonts w:ascii="Tahoma" w:hAnsi="Tahoma" w:cs="Tahoma"/>
          <w:iCs/>
          <w:sz w:val="21"/>
          <w:szCs w:val="21"/>
        </w:rPr>
        <w:t xml:space="preserve">”), que servirão de lastro aos CRI; </w:t>
      </w:r>
      <w:r w:rsidRPr="004B0752">
        <w:rPr>
          <w:rFonts w:ascii="Tahoma" w:hAnsi="Tahoma" w:cs="Tahoma"/>
          <w:iCs/>
          <w:sz w:val="21"/>
          <w:szCs w:val="21"/>
          <w:u w:val="single"/>
        </w:rPr>
        <w:t>DECLARA</w:t>
      </w:r>
      <w:r w:rsidRPr="004B0752">
        <w:rPr>
          <w:rFonts w:ascii="Tahoma" w:hAnsi="Tahoma" w:cs="Tahoma"/>
          <w:iCs/>
          <w:sz w:val="21"/>
          <w:szCs w:val="21"/>
        </w:rPr>
        <w:t xml:space="preserve"> à Emissora, para os fins do artigo 23 da Lei 10.931, de 02 de agosto de 2004, conforme alterada (“</w:t>
      </w:r>
      <w:r w:rsidRPr="004B0752">
        <w:rPr>
          <w:rFonts w:ascii="Tahoma" w:hAnsi="Tahoma" w:cs="Tahoma"/>
          <w:iCs/>
          <w:sz w:val="21"/>
          <w:szCs w:val="21"/>
          <w:u w:val="single"/>
        </w:rPr>
        <w:t>Lei 10.931</w:t>
      </w:r>
      <w:r w:rsidRPr="004B0752">
        <w:rPr>
          <w:rFonts w:ascii="Tahoma" w:hAnsi="Tahoma" w:cs="Tahoma"/>
          <w:iCs/>
          <w:sz w:val="21"/>
          <w:szCs w:val="21"/>
        </w:rPr>
        <w:t xml:space="preserve">”), que foi entregue a esta instituição custodiante para custódia, </w:t>
      </w:r>
      <w:r w:rsidRPr="004B0752">
        <w:rPr>
          <w:rFonts w:ascii="Tahoma" w:hAnsi="Tahoma" w:cs="Tahoma"/>
          <w:b/>
          <w:iCs/>
          <w:sz w:val="21"/>
          <w:szCs w:val="21"/>
        </w:rPr>
        <w:t>(i)</w:t>
      </w:r>
      <w:r w:rsidRPr="004B0752">
        <w:rPr>
          <w:rFonts w:ascii="Tahoma" w:hAnsi="Tahoma" w:cs="Tahoma"/>
          <w:iCs/>
          <w:sz w:val="21"/>
          <w:szCs w:val="21"/>
        </w:rPr>
        <w:t xml:space="preserve"> via original da Escritura de Emissão de CCI; e </w:t>
      </w:r>
      <w:r w:rsidRPr="004B0752">
        <w:rPr>
          <w:rFonts w:ascii="Tahoma" w:hAnsi="Tahoma" w:cs="Tahoma"/>
          <w:b/>
          <w:iCs/>
          <w:sz w:val="21"/>
          <w:szCs w:val="21"/>
        </w:rPr>
        <w:t>(</w:t>
      </w:r>
      <w:proofErr w:type="spellStart"/>
      <w:r w:rsidRPr="004B0752">
        <w:rPr>
          <w:rFonts w:ascii="Tahoma" w:hAnsi="Tahoma" w:cs="Tahoma"/>
          <w:b/>
          <w:iCs/>
          <w:sz w:val="21"/>
          <w:szCs w:val="21"/>
        </w:rPr>
        <w:t>ii</w:t>
      </w:r>
      <w:proofErr w:type="spellEnd"/>
      <w:r w:rsidRPr="004B0752">
        <w:rPr>
          <w:rFonts w:ascii="Tahoma" w:hAnsi="Tahoma" w:cs="Tahoma"/>
          <w:b/>
          <w:iCs/>
          <w:sz w:val="21"/>
          <w:szCs w:val="21"/>
        </w:rPr>
        <w:t>)</w:t>
      </w:r>
      <w:r w:rsidRPr="004B0752">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B0752">
        <w:rPr>
          <w:rFonts w:ascii="Tahoma" w:hAnsi="Tahoma" w:cs="Tahoma"/>
          <w:sz w:val="21"/>
          <w:szCs w:val="21"/>
        </w:rPr>
        <w:t xml:space="preserve"> </w:t>
      </w:r>
    </w:p>
    <w:p w14:paraId="4E1DD1B1" w14:textId="77777777" w:rsidR="00412131" w:rsidRPr="004B0752" w:rsidRDefault="00412131" w:rsidP="00412131">
      <w:pPr>
        <w:spacing w:line="300" w:lineRule="exact"/>
        <w:ind w:right="-2"/>
        <w:jc w:val="both"/>
        <w:rPr>
          <w:rFonts w:ascii="Tahoma" w:hAnsi="Tahoma" w:cs="Tahoma"/>
          <w:iCs/>
          <w:sz w:val="21"/>
          <w:szCs w:val="21"/>
        </w:rPr>
      </w:pPr>
    </w:p>
    <w:p w14:paraId="69025FB8"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1B1F0FAE" w14:textId="77777777" w:rsidR="00412131" w:rsidRPr="004B0752" w:rsidRDefault="00412131" w:rsidP="00412131">
      <w:pPr>
        <w:spacing w:line="300" w:lineRule="exact"/>
        <w:ind w:right="-2"/>
        <w:jc w:val="both"/>
        <w:rPr>
          <w:rFonts w:ascii="Tahoma" w:hAnsi="Tahoma" w:cs="Tahoma"/>
          <w:iCs/>
          <w:sz w:val="21"/>
          <w:szCs w:val="21"/>
        </w:rPr>
      </w:pPr>
    </w:p>
    <w:p w14:paraId="11A94707" w14:textId="77777777" w:rsidR="00412131" w:rsidRPr="004B0752" w:rsidRDefault="00412131" w:rsidP="00412131">
      <w:pPr>
        <w:spacing w:line="300" w:lineRule="exact"/>
        <w:ind w:right="-2"/>
        <w:jc w:val="center"/>
        <w:rPr>
          <w:rFonts w:ascii="Tahoma" w:hAnsi="Tahoma" w:cs="Tahoma"/>
          <w:sz w:val="21"/>
          <w:szCs w:val="21"/>
        </w:rPr>
      </w:pPr>
    </w:p>
    <w:p w14:paraId="26168F97" w14:textId="4D27BBAB" w:rsidR="00412131" w:rsidRPr="004B0752" w:rsidRDefault="00196748" w:rsidP="00412131">
      <w:pPr>
        <w:spacing w:line="300" w:lineRule="exact"/>
        <w:ind w:right="-2"/>
        <w:jc w:val="center"/>
        <w:rPr>
          <w:rFonts w:ascii="Tahoma" w:hAnsi="Tahoma" w:cs="Tahoma"/>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4A8F6899" w14:textId="77777777" w:rsidR="00412131" w:rsidRPr="004B0752" w:rsidRDefault="00412131" w:rsidP="00412131">
      <w:pPr>
        <w:spacing w:line="300" w:lineRule="exact"/>
        <w:ind w:right="-2"/>
        <w:jc w:val="center"/>
        <w:rPr>
          <w:rFonts w:ascii="Tahoma" w:hAnsi="Tahoma" w:cs="Tahoma"/>
          <w:sz w:val="21"/>
          <w:szCs w:val="21"/>
        </w:rPr>
      </w:pPr>
    </w:p>
    <w:p w14:paraId="7AACA020" w14:textId="77777777" w:rsidR="00412131" w:rsidRPr="004B0752" w:rsidRDefault="00412131" w:rsidP="00412131">
      <w:pPr>
        <w:spacing w:line="300" w:lineRule="exact"/>
        <w:ind w:right="-2"/>
        <w:jc w:val="center"/>
        <w:rPr>
          <w:rFonts w:ascii="Tahoma" w:hAnsi="Tahoma" w:cs="Tahoma"/>
          <w:sz w:val="21"/>
          <w:szCs w:val="21"/>
        </w:rPr>
      </w:pPr>
    </w:p>
    <w:p w14:paraId="4B87F711" w14:textId="22C4ADB7" w:rsidR="00412131" w:rsidRPr="004B0752" w:rsidRDefault="009C5AA3" w:rsidP="00412131">
      <w:pPr>
        <w:tabs>
          <w:tab w:val="left" w:pos="1134"/>
        </w:tabs>
        <w:spacing w:line="300" w:lineRule="exact"/>
        <w:ind w:right="-2"/>
        <w:jc w:val="center"/>
        <w:rPr>
          <w:rFonts w:ascii="Tahoma" w:hAnsi="Tahoma" w:cs="Tahoma"/>
          <w:b/>
          <w:sz w:val="21"/>
          <w:szCs w:val="21"/>
        </w:rPr>
      </w:pPr>
      <w:ins w:id="340" w:author="Matheus Gomes Faria" w:date="2020-06-21T14:46:00Z">
        <w:r>
          <w:rPr>
            <w:rFonts w:ascii="Tahoma" w:hAnsi="Tahoma" w:cs="Tahoma"/>
            <w:b/>
            <w:bCs/>
            <w:sz w:val="21"/>
            <w:szCs w:val="21"/>
          </w:rPr>
          <w:t>SIMPLIFIC PAVARINI</w:t>
        </w:r>
        <w:r w:rsidRPr="004B0752" w:rsidDel="009C5AA3">
          <w:rPr>
            <w:rFonts w:ascii="Tahoma" w:hAnsi="Tahoma" w:cs="Tahoma"/>
            <w:b/>
            <w:bCs/>
            <w:sz w:val="21"/>
            <w:szCs w:val="21"/>
          </w:rPr>
          <w:t xml:space="preserve"> </w:t>
        </w:r>
      </w:ins>
      <w:del w:id="341" w:author="Matheus Gomes Faria" w:date="2020-06-21T14:46:00Z">
        <w:r w:rsidR="00412131" w:rsidRPr="004B0752" w:rsidDel="009C5AA3">
          <w:rPr>
            <w:rFonts w:ascii="Tahoma" w:hAnsi="Tahoma" w:cs="Tahoma"/>
            <w:b/>
            <w:bCs/>
            <w:sz w:val="21"/>
            <w:szCs w:val="21"/>
          </w:rPr>
          <w:delText xml:space="preserve">VÓRTX </w:delText>
        </w:r>
      </w:del>
      <w:r w:rsidR="00412131" w:rsidRPr="004B0752">
        <w:rPr>
          <w:rFonts w:ascii="Tahoma" w:hAnsi="Tahoma" w:cs="Tahoma"/>
          <w:b/>
          <w:bCs/>
          <w:sz w:val="21"/>
          <w:szCs w:val="21"/>
        </w:rPr>
        <w:t>DISTRIBUIDORA DE TÍTULOS E VALORES MOBILIÁRIOS LTDA.</w:t>
      </w:r>
    </w:p>
    <w:p w14:paraId="3A1E225D" w14:textId="77777777" w:rsidR="00412131" w:rsidRPr="004B0752" w:rsidRDefault="00412131" w:rsidP="00412131">
      <w:pPr>
        <w:tabs>
          <w:tab w:val="left" w:pos="1134"/>
        </w:tabs>
        <w:spacing w:line="300" w:lineRule="exact"/>
        <w:ind w:right="-2"/>
        <w:jc w:val="center"/>
        <w:rPr>
          <w:rFonts w:ascii="Tahoma" w:hAnsi="Tahoma" w:cs="Tahoma"/>
          <w:b/>
          <w:sz w:val="21"/>
          <w:szCs w:val="21"/>
        </w:rPr>
      </w:pPr>
    </w:p>
    <w:p w14:paraId="311925CC"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322E63" w:rsidRPr="004B0752" w14:paraId="2C05039B" w14:textId="77777777" w:rsidTr="00322E63">
        <w:tc>
          <w:tcPr>
            <w:tcW w:w="4786" w:type="dxa"/>
          </w:tcPr>
          <w:p w14:paraId="2CCBDF0C"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322E63" w:rsidRPr="004B0752" w14:paraId="57B34759" w14:textId="77777777" w:rsidTr="00322E63">
        <w:tc>
          <w:tcPr>
            <w:tcW w:w="4786" w:type="dxa"/>
          </w:tcPr>
          <w:p w14:paraId="57682A06"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322E63" w:rsidRPr="004B0752" w14:paraId="0451E397" w14:textId="77777777" w:rsidTr="00322E63">
        <w:tc>
          <w:tcPr>
            <w:tcW w:w="4786" w:type="dxa"/>
          </w:tcPr>
          <w:p w14:paraId="13C5104E"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5494DCA4" w14:textId="77777777" w:rsidR="00412131" w:rsidRPr="004B0752" w:rsidRDefault="00412131" w:rsidP="00412131">
      <w:pPr>
        <w:spacing w:line="300" w:lineRule="exact"/>
        <w:ind w:right="-2"/>
        <w:jc w:val="both"/>
        <w:rPr>
          <w:rFonts w:ascii="Tahoma" w:hAnsi="Tahoma" w:cs="Tahoma"/>
          <w:iCs/>
          <w:sz w:val="21"/>
          <w:szCs w:val="21"/>
        </w:rPr>
      </w:pPr>
    </w:p>
    <w:p w14:paraId="6DE14FAD" w14:textId="77777777" w:rsidR="00412131" w:rsidRPr="004B0752" w:rsidRDefault="00412131" w:rsidP="00412131">
      <w:pPr>
        <w:spacing w:after="160" w:line="259" w:lineRule="auto"/>
        <w:rPr>
          <w:rFonts w:ascii="Tahoma" w:hAnsi="Tahoma" w:cs="Tahoma"/>
          <w:iCs/>
          <w:sz w:val="21"/>
          <w:szCs w:val="21"/>
        </w:rPr>
      </w:pPr>
      <w:r w:rsidRPr="004B0752">
        <w:rPr>
          <w:rFonts w:ascii="Tahoma" w:hAnsi="Tahoma" w:cs="Tahoma"/>
          <w:iCs/>
          <w:sz w:val="21"/>
          <w:szCs w:val="21"/>
        </w:rPr>
        <w:br w:type="page"/>
      </w:r>
    </w:p>
    <w:p w14:paraId="77BA805A" w14:textId="77777777" w:rsidR="00412131" w:rsidRPr="004B0752" w:rsidRDefault="00412131" w:rsidP="004B0752">
      <w:pPr>
        <w:pStyle w:val="Ttulo1"/>
        <w:spacing w:before="0" w:after="0" w:line="300" w:lineRule="exact"/>
        <w:jc w:val="center"/>
        <w:rPr>
          <w:rFonts w:ascii="Tahoma" w:hAnsi="Tahoma" w:cs="Tahoma"/>
          <w:iCs/>
          <w:sz w:val="21"/>
          <w:szCs w:val="21"/>
        </w:rPr>
      </w:pPr>
      <w:bookmarkStart w:id="342" w:name="_Toc17968906"/>
      <w:r w:rsidRPr="004B0752">
        <w:rPr>
          <w:rFonts w:ascii="Tahoma" w:hAnsi="Tahoma" w:cs="Tahoma"/>
          <w:iCs/>
          <w:sz w:val="21"/>
          <w:szCs w:val="21"/>
        </w:rPr>
        <w:lastRenderedPageBreak/>
        <w:t>ANEXO VII</w:t>
      </w:r>
      <w:bookmarkEnd w:id="342"/>
    </w:p>
    <w:p w14:paraId="48DAFB19" w14:textId="77777777" w:rsidR="00412131" w:rsidRPr="004B0752" w:rsidRDefault="00412131" w:rsidP="00412131">
      <w:pPr>
        <w:spacing w:line="300" w:lineRule="exact"/>
        <w:ind w:right="-2"/>
        <w:jc w:val="center"/>
        <w:rPr>
          <w:rFonts w:ascii="Tahoma" w:hAnsi="Tahoma" w:cs="Tahoma"/>
          <w:b/>
          <w:iCs/>
          <w:sz w:val="21"/>
          <w:szCs w:val="21"/>
        </w:rPr>
      </w:pPr>
      <w:r w:rsidRPr="004B0752">
        <w:rPr>
          <w:rFonts w:ascii="Tahoma" w:hAnsi="Tahoma" w:cs="Tahoma"/>
          <w:b/>
          <w:iCs/>
          <w:sz w:val="21"/>
          <w:szCs w:val="21"/>
        </w:rPr>
        <w:t>EMISSÕES DE TÍTULOS E/OU VALORES MOBILIÁRIOS DA EMISSORA DE ATUAÇÃO DO AGENTE FIDUCIÁRIO</w:t>
      </w:r>
    </w:p>
    <w:p w14:paraId="13DFD869" w14:textId="77777777" w:rsidR="00412131" w:rsidRPr="004B0752" w:rsidRDefault="00412131" w:rsidP="00412131">
      <w:pPr>
        <w:spacing w:line="300" w:lineRule="exact"/>
        <w:ind w:right="-2"/>
        <w:jc w:val="both"/>
        <w:rPr>
          <w:rFonts w:ascii="Tahoma" w:hAnsi="Tahoma" w:cs="Tahoma"/>
          <w:iCs/>
          <w:sz w:val="21"/>
          <w:szCs w:val="21"/>
        </w:rPr>
      </w:pPr>
    </w:p>
    <w:p w14:paraId="25182287" w14:textId="77777777" w:rsidR="00322E63" w:rsidRDefault="00412131" w:rsidP="00322E63">
      <w:pPr>
        <w:spacing w:line="300" w:lineRule="exact"/>
        <w:ind w:right="-2"/>
        <w:jc w:val="both"/>
        <w:rPr>
          <w:ins w:id="343" w:author="Matheus Gomes Faria" w:date="2020-06-21T16:39:00Z"/>
          <w:rFonts w:ascii="Ebrima" w:hAnsi="Ebrima" w:cstheme="minorHAnsi"/>
          <w:iCs/>
          <w:sz w:val="22"/>
          <w:szCs w:val="22"/>
        </w:rPr>
      </w:pPr>
      <w:r w:rsidRPr="004B0752">
        <w:rPr>
          <w:rFonts w:ascii="Tahoma" w:hAnsi="Tahoma" w:cs="Tahoma"/>
          <w:iCs/>
          <w:sz w:val="21"/>
          <w:szCs w:val="21"/>
        </w:rPr>
        <w:br/>
      </w:r>
      <w:ins w:id="344" w:author="Matheus Gomes Faria" w:date="2020-06-21T16:39:00Z">
        <w:r w:rsidR="00322E63" w:rsidRPr="00B24749">
          <w:rPr>
            <w:rFonts w:ascii="Ebrima" w:hAnsi="Ebrima" w:cstheme="minorHAnsi"/>
            <w:b/>
            <w:bCs/>
            <w:iCs/>
            <w:sz w:val="22"/>
            <w:szCs w:val="22"/>
          </w:rPr>
          <w:t>Emissora:</w:t>
        </w:r>
        <w:r w:rsidR="00322E63">
          <w:rPr>
            <w:rFonts w:ascii="Ebrima" w:hAnsi="Ebrima" w:cstheme="minorHAnsi"/>
            <w:iCs/>
            <w:sz w:val="22"/>
            <w:szCs w:val="22"/>
          </w:rPr>
          <w:t xml:space="preserve"> Forte Securitizadora S.A.</w:t>
        </w:r>
      </w:ins>
    </w:p>
    <w:p w14:paraId="29F15436" w14:textId="77777777" w:rsidR="00322E63" w:rsidRDefault="00322E63" w:rsidP="00322E63">
      <w:pPr>
        <w:spacing w:line="300" w:lineRule="exact"/>
        <w:ind w:right="-2"/>
        <w:jc w:val="both"/>
        <w:rPr>
          <w:ins w:id="345" w:author="Matheus Gomes Faria" w:date="2020-06-21T16:39:00Z"/>
          <w:rFonts w:ascii="Ebrima" w:hAnsi="Ebrima" w:cstheme="minorHAnsi"/>
          <w:iCs/>
          <w:sz w:val="22"/>
          <w:szCs w:val="22"/>
        </w:rPr>
      </w:pPr>
      <w:ins w:id="346"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A3853D1" w14:textId="77777777" w:rsidR="00322E63" w:rsidRDefault="00322E63" w:rsidP="00322E63">
      <w:pPr>
        <w:spacing w:line="300" w:lineRule="exact"/>
        <w:ind w:right="-2"/>
        <w:jc w:val="both"/>
        <w:rPr>
          <w:ins w:id="347" w:author="Matheus Gomes Faria" w:date="2020-06-21T16:39:00Z"/>
          <w:rFonts w:ascii="Ebrima" w:hAnsi="Ebrima" w:cstheme="minorHAnsi"/>
          <w:b/>
          <w:bCs/>
          <w:iCs/>
          <w:sz w:val="22"/>
          <w:szCs w:val="22"/>
        </w:rPr>
      </w:pPr>
      <w:ins w:id="348"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4DF4353E" w14:textId="77777777" w:rsidR="00322E63" w:rsidRDefault="00322E63" w:rsidP="00322E63">
      <w:pPr>
        <w:spacing w:line="300" w:lineRule="exact"/>
        <w:ind w:right="-2"/>
        <w:jc w:val="both"/>
        <w:rPr>
          <w:ins w:id="349" w:author="Matheus Gomes Faria" w:date="2020-06-21T16:39:00Z"/>
          <w:rFonts w:ascii="Ebrima" w:hAnsi="Ebrima" w:cstheme="minorHAnsi"/>
          <w:iCs/>
          <w:sz w:val="22"/>
          <w:szCs w:val="22"/>
        </w:rPr>
      </w:pPr>
      <w:ins w:id="350"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R$ 3.955.000,00</w:t>
        </w:r>
      </w:ins>
    </w:p>
    <w:p w14:paraId="2CAB6DD5" w14:textId="77777777" w:rsidR="00322E63" w:rsidRDefault="00322E63" w:rsidP="00322E63">
      <w:pPr>
        <w:spacing w:line="300" w:lineRule="exact"/>
        <w:ind w:right="-2"/>
        <w:jc w:val="both"/>
        <w:rPr>
          <w:ins w:id="351" w:author="Matheus Gomes Faria" w:date="2020-06-21T16:39:00Z"/>
          <w:rFonts w:ascii="Ebrima" w:hAnsi="Ebrima" w:cstheme="minorHAnsi"/>
          <w:iCs/>
          <w:sz w:val="22"/>
          <w:szCs w:val="22"/>
        </w:rPr>
      </w:pPr>
      <w:ins w:id="352"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47A143D8" w14:textId="77777777" w:rsidR="00322E63" w:rsidRPr="00B24749" w:rsidRDefault="00322E63" w:rsidP="00322E63">
      <w:pPr>
        <w:spacing w:line="300" w:lineRule="exact"/>
        <w:ind w:right="-2"/>
        <w:jc w:val="both"/>
        <w:rPr>
          <w:ins w:id="353" w:author="Matheus Gomes Faria" w:date="2020-06-21T16:39:00Z"/>
          <w:rFonts w:ascii="Ebrima" w:hAnsi="Ebrima" w:cstheme="minorHAnsi"/>
          <w:b/>
          <w:bCs/>
          <w:iCs/>
          <w:sz w:val="22"/>
          <w:szCs w:val="22"/>
        </w:rPr>
      </w:pPr>
      <w:ins w:id="354"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10B4898B" w14:textId="77777777" w:rsidR="00322E63" w:rsidRPr="00B24749" w:rsidRDefault="00322E63" w:rsidP="00322E63">
      <w:pPr>
        <w:spacing w:line="300" w:lineRule="exact"/>
        <w:ind w:right="-2"/>
        <w:jc w:val="both"/>
        <w:rPr>
          <w:ins w:id="355" w:author="Matheus Gomes Faria" w:date="2020-06-21T16:39:00Z"/>
          <w:rFonts w:ascii="Ebrima" w:hAnsi="Ebrima" w:cstheme="minorHAnsi"/>
          <w:b/>
          <w:bCs/>
          <w:iCs/>
          <w:sz w:val="22"/>
          <w:szCs w:val="22"/>
        </w:rPr>
      </w:pPr>
      <w:ins w:id="356"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90D4553" w14:textId="77777777" w:rsidR="00322E63" w:rsidRPr="00B24749" w:rsidRDefault="00322E63" w:rsidP="00322E63">
      <w:pPr>
        <w:spacing w:line="300" w:lineRule="exact"/>
        <w:ind w:right="-2"/>
        <w:jc w:val="both"/>
        <w:rPr>
          <w:ins w:id="357" w:author="Matheus Gomes Faria" w:date="2020-06-21T16:39:00Z"/>
          <w:rFonts w:ascii="Ebrima" w:hAnsi="Ebrima" w:cstheme="minorHAnsi"/>
          <w:b/>
          <w:bCs/>
          <w:iCs/>
          <w:sz w:val="22"/>
          <w:szCs w:val="22"/>
        </w:rPr>
      </w:pPr>
      <w:ins w:id="358"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D298B53" w14:textId="77777777" w:rsidR="00322E63" w:rsidRPr="00B24749" w:rsidRDefault="00322E63" w:rsidP="00322E63">
      <w:pPr>
        <w:spacing w:line="300" w:lineRule="exact"/>
        <w:ind w:right="-2"/>
        <w:jc w:val="both"/>
        <w:rPr>
          <w:ins w:id="359" w:author="Matheus Gomes Faria" w:date="2020-06-21T16:39:00Z"/>
          <w:rFonts w:ascii="Ebrima" w:hAnsi="Ebrima" w:cstheme="minorHAnsi"/>
          <w:b/>
          <w:bCs/>
          <w:iCs/>
          <w:sz w:val="22"/>
          <w:szCs w:val="22"/>
        </w:rPr>
      </w:pPr>
      <w:ins w:id="360"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0DD2A089" w14:textId="77777777" w:rsidR="00322E63" w:rsidRDefault="00322E63" w:rsidP="00322E63">
      <w:pPr>
        <w:spacing w:line="300" w:lineRule="exact"/>
        <w:ind w:right="-2"/>
        <w:jc w:val="both"/>
        <w:rPr>
          <w:ins w:id="361" w:author="Matheus Gomes Faria" w:date="2020-06-21T16:39:00Z"/>
          <w:rFonts w:ascii="Ebrima" w:hAnsi="Ebrima" w:cstheme="minorHAnsi"/>
          <w:iCs/>
          <w:sz w:val="22"/>
          <w:szCs w:val="22"/>
        </w:rPr>
      </w:pPr>
      <w:ins w:id="362"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4654FC8" w14:textId="77777777" w:rsidR="00322E63" w:rsidRPr="00B24749" w:rsidRDefault="00322E63" w:rsidP="00322E63">
      <w:pPr>
        <w:spacing w:line="300" w:lineRule="exact"/>
        <w:ind w:right="-2"/>
        <w:jc w:val="both"/>
        <w:rPr>
          <w:ins w:id="363" w:author="Matheus Gomes Faria" w:date="2020-06-21T16:39:00Z"/>
          <w:rFonts w:ascii="Ebrima" w:hAnsi="Ebrima" w:cstheme="minorHAnsi"/>
          <w:iCs/>
          <w:sz w:val="22"/>
          <w:szCs w:val="22"/>
        </w:rPr>
      </w:pPr>
      <w:ins w:id="364"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1DB28559" w14:textId="77777777" w:rsidR="00322E63" w:rsidRPr="00B24749" w:rsidRDefault="00322E63" w:rsidP="00322E63">
      <w:pPr>
        <w:spacing w:line="300" w:lineRule="exact"/>
        <w:ind w:right="-2"/>
        <w:jc w:val="both"/>
        <w:rPr>
          <w:ins w:id="365" w:author="Matheus Gomes Faria" w:date="2020-06-21T16:39:00Z"/>
          <w:rFonts w:ascii="Ebrima" w:hAnsi="Ebrima" w:cstheme="minorHAnsi"/>
          <w:iCs/>
          <w:sz w:val="22"/>
          <w:szCs w:val="22"/>
        </w:rPr>
      </w:pPr>
    </w:p>
    <w:p w14:paraId="64B26B11" w14:textId="77777777" w:rsidR="00322E63" w:rsidRDefault="00322E63" w:rsidP="00322E63">
      <w:pPr>
        <w:spacing w:line="300" w:lineRule="exact"/>
        <w:ind w:right="-2"/>
        <w:jc w:val="both"/>
        <w:rPr>
          <w:ins w:id="366" w:author="Matheus Gomes Faria" w:date="2020-06-21T16:39:00Z"/>
          <w:rFonts w:ascii="Ebrima" w:hAnsi="Ebrima" w:cstheme="minorHAnsi"/>
          <w:iCs/>
          <w:sz w:val="22"/>
          <w:szCs w:val="22"/>
        </w:rPr>
      </w:pPr>
      <w:ins w:id="367"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BC24CCF" w14:textId="77777777" w:rsidR="00322E63" w:rsidRDefault="00322E63" w:rsidP="00322E63">
      <w:pPr>
        <w:spacing w:line="300" w:lineRule="exact"/>
        <w:ind w:right="-2"/>
        <w:jc w:val="both"/>
        <w:rPr>
          <w:ins w:id="368" w:author="Matheus Gomes Faria" w:date="2020-06-21T16:39:00Z"/>
          <w:rFonts w:ascii="Ebrima" w:hAnsi="Ebrima" w:cstheme="minorHAnsi"/>
          <w:iCs/>
          <w:sz w:val="22"/>
          <w:szCs w:val="22"/>
        </w:rPr>
      </w:pPr>
      <w:ins w:id="369"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8096EAD" w14:textId="77777777" w:rsidR="00322E63" w:rsidRDefault="00322E63" w:rsidP="00322E63">
      <w:pPr>
        <w:spacing w:line="300" w:lineRule="exact"/>
        <w:ind w:right="-2"/>
        <w:jc w:val="both"/>
        <w:rPr>
          <w:ins w:id="370" w:author="Matheus Gomes Faria" w:date="2020-06-21T16:39:00Z"/>
          <w:rFonts w:ascii="Ebrima" w:hAnsi="Ebrima" w:cstheme="minorHAnsi"/>
          <w:b/>
          <w:bCs/>
          <w:iCs/>
          <w:sz w:val="22"/>
          <w:szCs w:val="22"/>
        </w:rPr>
      </w:pPr>
      <w:ins w:id="371"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7CE7B5A4" w14:textId="77777777" w:rsidR="00322E63" w:rsidRDefault="00322E63" w:rsidP="00322E63">
      <w:pPr>
        <w:spacing w:line="300" w:lineRule="exact"/>
        <w:ind w:right="-2"/>
        <w:jc w:val="both"/>
        <w:rPr>
          <w:ins w:id="372" w:author="Matheus Gomes Faria" w:date="2020-06-21T16:39:00Z"/>
          <w:rFonts w:ascii="Ebrima" w:hAnsi="Ebrima" w:cstheme="minorHAnsi"/>
          <w:iCs/>
          <w:sz w:val="22"/>
          <w:szCs w:val="22"/>
        </w:rPr>
      </w:pPr>
      <w:ins w:id="373"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R$ 1.695.000,00</w:t>
        </w:r>
      </w:ins>
    </w:p>
    <w:p w14:paraId="603049C4" w14:textId="77777777" w:rsidR="00322E63" w:rsidRDefault="00322E63" w:rsidP="00322E63">
      <w:pPr>
        <w:spacing w:line="300" w:lineRule="exact"/>
        <w:ind w:right="-2"/>
        <w:jc w:val="both"/>
        <w:rPr>
          <w:ins w:id="374" w:author="Matheus Gomes Faria" w:date="2020-06-21T16:39:00Z"/>
          <w:rFonts w:ascii="Ebrima" w:hAnsi="Ebrima" w:cstheme="minorHAnsi"/>
          <w:iCs/>
          <w:sz w:val="22"/>
          <w:szCs w:val="22"/>
        </w:rPr>
      </w:pPr>
      <w:ins w:id="375"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378AC157" w14:textId="77777777" w:rsidR="00322E63" w:rsidRPr="00B24749" w:rsidRDefault="00322E63" w:rsidP="00322E63">
      <w:pPr>
        <w:spacing w:line="300" w:lineRule="exact"/>
        <w:ind w:right="-2"/>
        <w:jc w:val="both"/>
        <w:rPr>
          <w:ins w:id="376" w:author="Matheus Gomes Faria" w:date="2020-06-21T16:39:00Z"/>
          <w:rFonts w:ascii="Ebrima" w:hAnsi="Ebrima" w:cstheme="minorHAnsi"/>
          <w:b/>
          <w:bCs/>
          <w:iCs/>
          <w:sz w:val="22"/>
          <w:szCs w:val="22"/>
        </w:rPr>
      </w:pPr>
      <w:ins w:id="377"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6127F7FA" w14:textId="77777777" w:rsidR="00322E63" w:rsidRPr="00B24749" w:rsidRDefault="00322E63" w:rsidP="00322E63">
      <w:pPr>
        <w:spacing w:line="300" w:lineRule="exact"/>
        <w:ind w:right="-2"/>
        <w:jc w:val="both"/>
        <w:rPr>
          <w:ins w:id="378" w:author="Matheus Gomes Faria" w:date="2020-06-21T16:39:00Z"/>
          <w:rFonts w:ascii="Ebrima" w:hAnsi="Ebrima" w:cstheme="minorHAnsi"/>
          <w:b/>
          <w:bCs/>
          <w:iCs/>
          <w:sz w:val="22"/>
          <w:szCs w:val="22"/>
        </w:rPr>
      </w:pPr>
      <w:ins w:id="379"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56115B3" w14:textId="77777777" w:rsidR="00322E63" w:rsidRPr="00B24749" w:rsidRDefault="00322E63" w:rsidP="00322E63">
      <w:pPr>
        <w:spacing w:line="300" w:lineRule="exact"/>
        <w:ind w:right="-2"/>
        <w:jc w:val="both"/>
        <w:rPr>
          <w:ins w:id="380" w:author="Matheus Gomes Faria" w:date="2020-06-21T16:39:00Z"/>
          <w:rFonts w:ascii="Ebrima" w:hAnsi="Ebrima" w:cstheme="minorHAnsi"/>
          <w:b/>
          <w:bCs/>
          <w:iCs/>
          <w:sz w:val="22"/>
          <w:szCs w:val="22"/>
        </w:rPr>
      </w:pPr>
      <w:ins w:id="381"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88A52BE" w14:textId="77777777" w:rsidR="00322E63" w:rsidRPr="00B24749" w:rsidRDefault="00322E63" w:rsidP="00322E63">
      <w:pPr>
        <w:spacing w:line="300" w:lineRule="exact"/>
        <w:ind w:right="-2"/>
        <w:jc w:val="both"/>
        <w:rPr>
          <w:ins w:id="382" w:author="Matheus Gomes Faria" w:date="2020-06-21T16:39:00Z"/>
          <w:rFonts w:ascii="Ebrima" w:hAnsi="Ebrima" w:cstheme="minorHAnsi"/>
          <w:b/>
          <w:bCs/>
          <w:iCs/>
          <w:sz w:val="22"/>
          <w:szCs w:val="22"/>
        </w:rPr>
      </w:pPr>
      <w:ins w:id="383"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3D94E6EA" w14:textId="77777777" w:rsidR="00322E63" w:rsidRDefault="00322E63" w:rsidP="00322E63">
      <w:pPr>
        <w:spacing w:line="300" w:lineRule="exact"/>
        <w:ind w:right="-2"/>
        <w:jc w:val="both"/>
        <w:rPr>
          <w:ins w:id="384" w:author="Matheus Gomes Faria" w:date="2020-06-21T16:39:00Z"/>
          <w:rFonts w:ascii="Ebrima" w:hAnsi="Ebrima" w:cstheme="minorHAnsi"/>
          <w:iCs/>
          <w:sz w:val="22"/>
          <w:szCs w:val="22"/>
        </w:rPr>
      </w:pPr>
      <w:ins w:id="385"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46B7913" w14:textId="77777777" w:rsidR="00322E63" w:rsidRPr="00B24749" w:rsidRDefault="00322E63" w:rsidP="00322E63">
      <w:pPr>
        <w:spacing w:line="300" w:lineRule="exact"/>
        <w:ind w:right="-2"/>
        <w:jc w:val="both"/>
        <w:rPr>
          <w:ins w:id="386" w:author="Matheus Gomes Faria" w:date="2020-06-21T16:39:00Z"/>
          <w:rFonts w:ascii="Ebrima" w:hAnsi="Ebrima" w:cstheme="minorHAnsi"/>
          <w:iCs/>
          <w:sz w:val="22"/>
          <w:szCs w:val="22"/>
        </w:rPr>
      </w:pPr>
      <w:ins w:id="387"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7A108E1D" w14:textId="77777777" w:rsidR="00322E63" w:rsidRDefault="00322E63" w:rsidP="00322E63">
      <w:pPr>
        <w:spacing w:line="300" w:lineRule="exact"/>
        <w:ind w:right="-2"/>
        <w:jc w:val="both"/>
        <w:rPr>
          <w:ins w:id="388" w:author="Matheus Gomes Faria" w:date="2020-06-21T16:39:00Z"/>
          <w:rFonts w:ascii="Ebrima" w:hAnsi="Ebrima" w:cstheme="minorHAnsi"/>
          <w:b/>
          <w:bCs/>
          <w:iCs/>
          <w:sz w:val="22"/>
          <w:szCs w:val="22"/>
        </w:rPr>
      </w:pPr>
    </w:p>
    <w:p w14:paraId="6828E1EC" w14:textId="77777777" w:rsidR="00322E63" w:rsidRDefault="00322E63" w:rsidP="00322E63">
      <w:pPr>
        <w:spacing w:line="300" w:lineRule="exact"/>
        <w:ind w:right="-2"/>
        <w:jc w:val="both"/>
        <w:rPr>
          <w:ins w:id="389" w:author="Matheus Gomes Faria" w:date="2020-06-21T16:39:00Z"/>
          <w:rFonts w:ascii="Ebrima" w:hAnsi="Ebrima" w:cstheme="minorHAnsi"/>
          <w:b/>
          <w:bCs/>
          <w:iCs/>
          <w:sz w:val="22"/>
          <w:szCs w:val="22"/>
        </w:rPr>
      </w:pPr>
    </w:p>
    <w:p w14:paraId="03701073" w14:textId="77777777" w:rsidR="00322E63" w:rsidRDefault="00322E63" w:rsidP="00322E63">
      <w:pPr>
        <w:spacing w:line="300" w:lineRule="exact"/>
        <w:ind w:right="-2"/>
        <w:jc w:val="both"/>
        <w:rPr>
          <w:ins w:id="390" w:author="Matheus Gomes Faria" w:date="2020-06-21T16:39:00Z"/>
          <w:rFonts w:ascii="Ebrima" w:hAnsi="Ebrima" w:cstheme="minorHAnsi"/>
          <w:iCs/>
          <w:sz w:val="22"/>
          <w:szCs w:val="22"/>
        </w:rPr>
      </w:pPr>
      <w:ins w:id="391"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D33CCF6" w14:textId="77777777" w:rsidR="00322E63" w:rsidRDefault="00322E63" w:rsidP="00322E63">
      <w:pPr>
        <w:spacing w:line="300" w:lineRule="exact"/>
        <w:ind w:right="-2"/>
        <w:jc w:val="both"/>
        <w:rPr>
          <w:ins w:id="392" w:author="Matheus Gomes Faria" w:date="2020-06-21T16:39:00Z"/>
          <w:rFonts w:ascii="Ebrima" w:hAnsi="Ebrima" w:cstheme="minorHAnsi"/>
          <w:iCs/>
          <w:sz w:val="22"/>
          <w:szCs w:val="22"/>
        </w:rPr>
      </w:pPr>
      <w:ins w:id="393"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74AFA9E" w14:textId="77777777" w:rsidR="00322E63" w:rsidRDefault="00322E63" w:rsidP="00322E63">
      <w:pPr>
        <w:spacing w:line="300" w:lineRule="exact"/>
        <w:ind w:right="-2"/>
        <w:jc w:val="both"/>
        <w:rPr>
          <w:ins w:id="394" w:author="Matheus Gomes Faria" w:date="2020-06-21T16:39:00Z"/>
          <w:rFonts w:ascii="Ebrima" w:hAnsi="Ebrima" w:cstheme="minorHAnsi"/>
          <w:b/>
          <w:bCs/>
          <w:iCs/>
          <w:sz w:val="22"/>
          <w:szCs w:val="22"/>
        </w:rPr>
      </w:pPr>
      <w:ins w:id="395"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27D65FA" w14:textId="77777777" w:rsidR="00322E63" w:rsidRDefault="00322E63" w:rsidP="00322E63">
      <w:pPr>
        <w:spacing w:line="300" w:lineRule="exact"/>
        <w:ind w:right="-2"/>
        <w:jc w:val="both"/>
        <w:rPr>
          <w:ins w:id="396" w:author="Matheus Gomes Faria" w:date="2020-06-21T16:39:00Z"/>
          <w:rFonts w:ascii="Ebrima" w:hAnsi="Ebrima" w:cstheme="minorHAnsi"/>
          <w:iCs/>
          <w:sz w:val="22"/>
          <w:szCs w:val="22"/>
        </w:rPr>
      </w:pPr>
      <w:ins w:id="397"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R$ 74.690.000,00</w:t>
        </w:r>
      </w:ins>
    </w:p>
    <w:p w14:paraId="3FBDF4D9" w14:textId="77777777" w:rsidR="00322E63" w:rsidRDefault="00322E63" w:rsidP="00322E63">
      <w:pPr>
        <w:spacing w:line="300" w:lineRule="exact"/>
        <w:ind w:right="-2"/>
        <w:jc w:val="both"/>
        <w:rPr>
          <w:ins w:id="398" w:author="Matheus Gomes Faria" w:date="2020-06-21T16:39:00Z"/>
          <w:rFonts w:ascii="Ebrima" w:hAnsi="Ebrima" w:cstheme="minorHAnsi"/>
          <w:iCs/>
          <w:sz w:val="22"/>
          <w:szCs w:val="22"/>
        </w:rPr>
      </w:pPr>
      <w:ins w:id="399"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7566F82E" w14:textId="77777777" w:rsidR="00322E63" w:rsidRPr="00B24749" w:rsidRDefault="00322E63" w:rsidP="00322E63">
      <w:pPr>
        <w:spacing w:line="300" w:lineRule="exact"/>
        <w:ind w:right="-2"/>
        <w:jc w:val="both"/>
        <w:rPr>
          <w:ins w:id="400" w:author="Matheus Gomes Faria" w:date="2020-06-21T16:39:00Z"/>
          <w:rFonts w:ascii="Ebrima" w:hAnsi="Ebrima" w:cstheme="minorHAnsi"/>
          <w:b/>
          <w:bCs/>
          <w:iCs/>
          <w:sz w:val="22"/>
          <w:szCs w:val="22"/>
        </w:rPr>
      </w:pPr>
      <w:ins w:id="401"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A4BE444" w14:textId="77777777" w:rsidR="00322E63" w:rsidRPr="00B24749" w:rsidRDefault="00322E63" w:rsidP="00322E63">
      <w:pPr>
        <w:spacing w:line="300" w:lineRule="exact"/>
        <w:ind w:right="-2"/>
        <w:jc w:val="both"/>
        <w:rPr>
          <w:ins w:id="402" w:author="Matheus Gomes Faria" w:date="2020-06-21T16:39:00Z"/>
          <w:rFonts w:ascii="Ebrima" w:hAnsi="Ebrima" w:cstheme="minorHAnsi"/>
          <w:b/>
          <w:bCs/>
          <w:iCs/>
          <w:sz w:val="22"/>
          <w:szCs w:val="22"/>
        </w:rPr>
      </w:pPr>
      <w:ins w:id="403"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C80B961" w14:textId="77777777" w:rsidR="00322E63" w:rsidRPr="00B24749" w:rsidRDefault="00322E63" w:rsidP="00322E63">
      <w:pPr>
        <w:spacing w:line="300" w:lineRule="exact"/>
        <w:ind w:right="-2"/>
        <w:jc w:val="both"/>
        <w:rPr>
          <w:ins w:id="404" w:author="Matheus Gomes Faria" w:date="2020-06-21T16:39:00Z"/>
          <w:rFonts w:ascii="Ebrima" w:hAnsi="Ebrima" w:cstheme="minorHAnsi"/>
          <w:b/>
          <w:bCs/>
          <w:iCs/>
          <w:sz w:val="22"/>
          <w:szCs w:val="22"/>
        </w:rPr>
      </w:pPr>
      <w:ins w:id="405"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1548C51" w14:textId="77777777" w:rsidR="00322E63" w:rsidRPr="00B24749" w:rsidRDefault="00322E63" w:rsidP="00322E63">
      <w:pPr>
        <w:spacing w:line="300" w:lineRule="exact"/>
        <w:ind w:right="-2"/>
        <w:jc w:val="both"/>
        <w:rPr>
          <w:ins w:id="406" w:author="Matheus Gomes Faria" w:date="2020-06-21T16:39:00Z"/>
          <w:rFonts w:ascii="Ebrima" w:hAnsi="Ebrima" w:cstheme="minorHAnsi"/>
          <w:b/>
          <w:bCs/>
          <w:iCs/>
          <w:sz w:val="22"/>
          <w:szCs w:val="22"/>
        </w:rPr>
      </w:pPr>
      <w:ins w:id="407"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397BD3D" w14:textId="77777777" w:rsidR="00322E63" w:rsidRDefault="00322E63" w:rsidP="00322E63">
      <w:pPr>
        <w:spacing w:line="300" w:lineRule="exact"/>
        <w:ind w:right="-2"/>
        <w:jc w:val="both"/>
        <w:rPr>
          <w:ins w:id="408" w:author="Matheus Gomes Faria" w:date="2020-06-21T16:39:00Z"/>
          <w:rFonts w:ascii="Ebrima" w:hAnsi="Ebrima" w:cstheme="minorHAnsi"/>
          <w:iCs/>
          <w:sz w:val="22"/>
          <w:szCs w:val="22"/>
        </w:rPr>
      </w:pPr>
      <w:ins w:id="409"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43C7BF" w14:textId="77777777" w:rsidR="00322E63" w:rsidRPr="00B24749" w:rsidRDefault="00322E63" w:rsidP="00322E63">
      <w:pPr>
        <w:spacing w:line="300" w:lineRule="exact"/>
        <w:ind w:right="-2"/>
        <w:jc w:val="both"/>
        <w:rPr>
          <w:ins w:id="410" w:author="Matheus Gomes Faria" w:date="2020-06-21T16:39:00Z"/>
          <w:rFonts w:ascii="Ebrima" w:hAnsi="Ebrima" w:cstheme="minorHAnsi"/>
          <w:iCs/>
          <w:sz w:val="22"/>
          <w:szCs w:val="22"/>
        </w:rPr>
      </w:pPr>
      <w:ins w:id="411"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652A429" w14:textId="77777777" w:rsidR="00322E63" w:rsidRDefault="00322E63" w:rsidP="00322E63">
      <w:pPr>
        <w:spacing w:line="300" w:lineRule="exact"/>
        <w:ind w:right="-2"/>
        <w:jc w:val="both"/>
        <w:rPr>
          <w:ins w:id="412" w:author="Matheus Gomes Faria" w:date="2020-06-21T16:39:00Z"/>
          <w:rFonts w:ascii="Ebrima" w:hAnsi="Ebrima" w:cstheme="minorHAnsi"/>
          <w:iCs/>
          <w:sz w:val="22"/>
          <w:szCs w:val="22"/>
        </w:rPr>
      </w:pPr>
    </w:p>
    <w:p w14:paraId="2B706E18" w14:textId="77777777" w:rsidR="00322E63" w:rsidRDefault="00322E63" w:rsidP="00322E63">
      <w:pPr>
        <w:spacing w:line="300" w:lineRule="exact"/>
        <w:ind w:right="-2"/>
        <w:jc w:val="both"/>
        <w:rPr>
          <w:ins w:id="413" w:author="Matheus Gomes Faria" w:date="2020-06-21T16:39:00Z"/>
          <w:rFonts w:ascii="Ebrima" w:hAnsi="Ebrima" w:cstheme="minorHAnsi"/>
          <w:iCs/>
          <w:sz w:val="22"/>
          <w:szCs w:val="22"/>
        </w:rPr>
      </w:pPr>
    </w:p>
    <w:p w14:paraId="133C6736" w14:textId="77777777" w:rsidR="00322E63" w:rsidRDefault="00322E63" w:rsidP="00322E63">
      <w:pPr>
        <w:spacing w:line="300" w:lineRule="exact"/>
        <w:ind w:right="-2"/>
        <w:jc w:val="both"/>
        <w:rPr>
          <w:ins w:id="414" w:author="Matheus Gomes Faria" w:date="2020-06-21T16:39:00Z"/>
          <w:rFonts w:ascii="Ebrima" w:hAnsi="Ebrima" w:cstheme="minorHAnsi"/>
          <w:iCs/>
          <w:sz w:val="22"/>
          <w:szCs w:val="22"/>
        </w:rPr>
      </w:pPr>
      <w:ins w:id="415"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F5049F4" w14:textId="77777777" w:rsidR="00322E63" w:rsidRDefault="00322E63" w:rsidP="00322E63">
      <w:pPr>
        <w:spacing w:line="300" w:lineRule="exact"/>
        <w:ind w:right="-2"/>
        <w:jc w:val="both"/>
        <w:rPr>
          <w:ins w:id="416" w:author="Matheus Gomes Faria" w:date="2020-06-21T16:39:00Z"/>
          <w:rFonts w:ascii="Ebrima" w:hAnsi="Ebrima" w:cstheme="minorHAnsi"/>
          <w:iCs/>
          <w:sz w:val="22"/>
          <w:szCs w:val="22"/>
        </w:rPr>
      </w:pPr>
      <w:ins w:id="417"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631C61F" w14:textId="77777777" w:rsidR="00322E63" w:rsidRDefault="00322E63" w:rsidP="00322E63">
      <w:pPr>
        <w:spacing w:line="300" w:lineRule="exact"/>
        <w:ind w:right="-2"/>
        <w:jc w:val="both"/>
        <w:rPr>
          <w:ins w:id="418" w:author="Matheus Gomes Faria" w:date="2020-06-21T16:39:00Z"/>
          <w:rFonts w:ascii="Ebrima" w:hAnsi="Ebrima" w:cstheme="minorHAnsi"/>
          <w:b/>
          <w:bCs/>
          <w:iCs/>
          <w:sz w:val="22"/>
          <w:szCs w:val="22"/>
        </w:rPr>
      </w:pPr>
      <w:ins w:id="419"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E8A5ABF" w14:textId="77777777" w:rsidR="00322E63" w:rsidRDefault="00322E63" w:rsidP="00322E63">
      <w:pPr>
        <w:spacing w:line="300" w:lineRule="exact"/>
        <w:ind w:right="-2"/>
        <w:jc w:val="both"/>
        <w:rPr>
          <w:ins w:id="420" w:author="Matheus Gomes Faria" w:date="2020-06-21T16:39:00Z"/>
          <w:rFonts w:ascii="Ebrima" w:hAnsi="Ebrima" w:cstheme="minorHAnsi"/>
          <w:iCs/>
          <w:sz w:val="22"/>
          <w:szCs w:val="22"/>
        </w:rPr>
      </w:pPr>
      <w:ins w:id="421"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R$ 16.005.000,00</w:t>
        </w:r>
      </w:ins>
    </w:p>
    <w:p w14:paraId="6CC80FCD" w14:textId="77777777" w:rsidR="00322E63" w:rsidRDefault="00322E63" w:rsidP="00322E63">
      <w:pPr>
        <w:spacing w:line="300" w:lineRule="exact"/>
        <w:ind w:right="-2"/>
        <w:jc w:val="both"/>
        <w:rPr>
          <w:ins w:id="422" w:author="Matheus Gomes Faria" w:date="2020-06-21T16:39:00Z"/>
          <w:rFonts w:ascii="Ebrima" w:hAnsi="Ebrima" w:cstheme="minorHAnsi"/>
          <w:iCs/>
          <w:sz w:val="22"/>
          <w:szCs w:val="22"/>
        </w:rPr>
      </w:pPr>
      <w:ins w:id="423"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52131113" w14:textId="77777777" w:rsidR="00322E63" w:rsidRPr="00B24749" w:rsidRDefault="00322E63" w:rsidP="00322E63">
      <w:pPr>
        <w:spacing w:line="300" w:lineRule="exact"/>
        <w:ind w:right="-2"/>
        <w:jc w:val="both"/>
        <w:rPr>
          <w:ins w:id="424" w:author="Matheus Gomes Faria" w:date="2020-06-21T16:39:00Z"/>
          <w:rFonts w:ascii="Ebrima" w:hAnsi="Ebrima" w:cstheme="minorHAnsi"/>
          <w:b/>
          <w:bCs/>
          <w:iCs/>
          <w:sz w:val="22"/>
          <w:szCs w:val="22"/>
        </w:rPr>
      </w:pPr>
      <w:ins w:id="425"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4082EB6E" w14:textId="77777777" w:rsidR="00322E63" w:rsidRPr="00B24749" w:rsidRDefault="00322E63" w:rsidP="00322E63">
      <w:pPr>
        <w:spacing w:line="300" w:lineRule="exact"/>
        <w:ind w:right="-2"/>
        <w:jc w:val="both"/>
        <w:rPr>
          <w:ins w:id="426" w:author="Matheus Gomes Faria" w:date="2020-06-21T16:39:00Z"/>
          <w:rFonts w:ascii="Ebrima" w:hAnsi="Ebrima" w:cstheme="minorHAnsi"/>
          <w:b/>
          <w:bCs/>
          <w:iCs/>
          <w:sz w:val="22"/>
          <w:szCs w:val="22"/>
        </w:rPr>
      </w:pPr>
      <w:ins w:id="427"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98EB984" w14:textId="77777777" w:rsidR="00322E63" w:rsidRPr="00B24749" w:rsidRDefault="00322E63" w:rsidP="00322E63">
      <w:pPr>
        <w:spacing w:line="300" w:lineRule="exact"/>
        <w:ind w:right="-2"/>
        <w:jc w:val="both"/>
        <w:rPr>
          <w:ins w:id="428" w:author="Matheus Gomes Faria" w:date="2020-06-21T16:39:00Z"/>
          <w:rFonts w:ascii="Ebrima" w:hAnsi="Ebrima" w:cstheme="minorHAnsi"/>
          <w:b/>
          <w:bCs/>
          <w:iCs/>
          <w:sz w:val="22"/>
          <w:szCs w:val="22"/>
        </w:rPr>
      </w:pPr>
      <w:ins w:id="429"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37005FF" w14:textId="77777777" w:rsidR="00322E63" w:rsidRPr="00B24749" w:rsidRDefault="00322E63" w:rsidP="00322E63">
      <w:pPr>
        <w:spacing w:line="300" w:lineRule="exact"/>
        <w:ind w:right="-2"/>
        <w:jc w:val="both"/>
        <w:rPr>
          <w:ins w:id="430" w:author="Matheus Gomes Faria" w:date="2020-06-21T16:39:00Z"/>
          <w:rFonts w:ascii="Ebrima" w:hAnsi="Ebrima" w:cstheme="minorHAnsi"/>
          <w:b/>
          <w:bCs/>
          <w:iCs/>
          <w:sz w:val="22"/>
          <w:szCs w:val="22"/>
        </w:rPr>
      </w:pPr>
      <w:ins w:id="431"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BA2EA05" w14:textId="77777777" w:rsidR="00322E63" w:rsidRDefault="00322E63" w:rsidP="00322E63">
      <w:pPr>
        <w:spacing w:line="300" w:lineRule="exact"/>
        <w:ind w:right="-2"/>
        <w:jc w:val="both"/>
        <w:rPr>
          <w:ins w:id="432" w:author="Matheus Gomes Faria" w:date="2020-06-21T16:39:00Z"/>
          <w:rFonts w:ascii="Ebrima" w:hAnsi="Ebrima" w:cstheme="minorHAnsi"/>
          <w:iCs/>
          <w:sz w:val="22"/>
          <w:szCs w:val="22"/>
        </w:rPr>
      </w:pPr>
      <w:ins w:id="433"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3F88853" w14:textId="77777777" w:rsidR="00322E63" w:rsidRPr="00B24749" w:rsidRDefault="00322E63" w:rsidP="00322E63">
      <w:pPr>
        <w:spacing w:line="300" w:lineRule="exact"/>
        <w:ind w:right="-2"/>
        <w:jc w:val="both"/>
        <w:rPr>
          <w:ins w:id="434" w:author="Matheus Gomes Faria" w:date="2020-06-21T16:39:00Z"/>
          <w:rFonts w:ascii="Ebrima" w:hAnsi="Ebrima" w:cstheme="minorHAnsi"/>
          <w:iCs/>
          <w:sz w:val="22"/>
          <w:szCs w:val="22"/>
        </w:rPr>
      </w:pPr>
      <w:ins w:id="435"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092AF13" w14:textId="77777777" w:rsidR="00322E63" w:rsidRDefault="00322E63" w:rsidP="00322E63">
      <w:pPr>
        <w:spacing w:line="300" w:lineRule="exact"/>
        <w:ind w:right="-2"/>
        <w:jc w:val="both"/>
        <w:rPr>
          <w:ins w:id="436" w:author="Matheus Gomes Faria" w:date="2020-06-21T16:39:00Z"/>
          <w:rFonts w:ascii="Ebrima" w:hAnsi="Ebrima" w:cstheme="minorHAnsi"/>
          <w:iCs/>
          <w:sz w:val="22"/>
          <w:szCs w:val="22"/>
        </w:rPr>
      </w:pPr>
    </w:p>
    <w:p w14:paraId="665313FD" w14:textId="77777777" w:rsidR="00322E63" w:rsidRDefault="00322E63" w:rsidP="00322E63">
      <w:pPr>
        <w:spacing w:line="300" w:lineRule="exact"/>
        <w:ind w:right="-2"/>
        <w:jc w:val="both"/>
        <w:rPr>
          <w:ins w:id="437" w:author="Matheus Gomes Faria" w:date="2020-06-21T16:39:00Z"/>
          <w:rFonts w:ascii="Ebrima" w:hAnsi="Ebrima" w:cstheme="minorHAnsi"/>
          <w:iCs/>
          <w:sz w:val="22"/>
          <w:szCs w:val="22"/>
        </w:rPr>
      </w:pPr>
      <w:ins w:id="438"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C32B192" w14:textId="77777777" w:rsidR="00322E63" w:rsidRDefault="00322E63" w:rsidP="00322E63">
      <w:pPr>
        <w:spacing w:line="300" w:lineRule="exact"/>
        <w:ind w:right="-2"/>
        <w:jc w:val="both"/>
        <w:rPr>
          <w:ins w:id="439" w:author="Matheus Gomes Faria" w:date="2020-06-21T16:39:00Z"/>
          <w:rFonts w:ascii="Ebrima" w:hAnsi="Ebrima" w:cstheme="minorHAnsi"/>
          <w:iCs/>
          <w:sz w:val="22"/>
          <w:szCs w:val="22"/>
        </w:rPr>
      </w:pPr>
      <w:ins w:id="440"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FD2EDA7" w14:textId="77777777" w:rsidR="00322E63" w:rsidRDefault="00322E63" w:rsidP="00322E63">
      <w:pPr>
        <w:spacing w:line="300" w:lineRule="exact"/>
        <w:ind w:right="-2"/>
        <w:jc w:val="both"/>
        <w:rPr>
          <w:ins w:id="441" w:author="Matheus Gomes Faria" w:date="2020-06-21T16:39:00Z"/>
          <w:rFonts w:ascii="Ebrima" w:hAnsi="Ebrima" w:cstheme="minorHAnsi"/>
          <w:b/>
          <w:bCs/>
          <w:iCs/>
          <w:sz w:val="22"/>
          <w:szCs w:val="22"/>
        </w:rPr>
      </w:pPr>
      <w:ins w:id="442"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9F401AD" w14:textId="77777777" w:rsidR="00322E63" w:rsidRDefault="00322E63" w:rsidP="00322E63">
      <w:pPr>
        <w:spacing w:line="300" w:lineRule="exact"/>
        <w:ind w:right="-2"/>
        <w:jc w:val="both"/>
        <w:rPr>
          <w:ins w:id="443" w:author="Matheus Gomes Faria" w:date="2020-06-21T16:39:00Z"/>
          <w:rFonts w:ascii="Ebrima" w:hAnsi="Ebrima" w:cstheme="minorHAnsi"/>
          <w:iCs/>
          <w:sz w:val="22"/>
          <w:szCs w:val="22"/>
        </w:rPr>
      </w:pPr>
      <w:ins w:id="444"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R$ 16.005.000,00</w:t>
        </w:r>
      </w:ins>
    </w:p>
    <w:p w14:paraId="60F113CD" w14:textId="77777777" w:rsidR="00322E63" w:rsidRDefault="00322E63" w:rsidP="00322E63">
      <w:pPr>
        <w:spacing w:line="300" w:lineRule="exact"/>
        <w:ind w:right="-2"/>
        <w:jc w:val="both"/>
        <w:rPr>
          <w:ins w:id="445" w:author="Matheus Gomes Faria" w:date="2020-06-21T16:39:00Z"/>
          <w:rFonts w:ascii="Ebrima" w:hAnsi="Ebrima" w:cstheme="minorHAnsi"/>
          <w:iCs/>
          <w:sz w:val="22"/>
          <w:szCs w:val="22"/>
        </w:rPr>
      </w:pPr>
      <w:ins w:id="446"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1B918407" w14:textId="77777777" w:rsidR="00322E63" w:rsidRPr="00B24749" w:rsidRDefault="00322E63" w:rsidP="00322E63">
      <w:pPr>
        <w:spacing w:line="300" w:lineRule="exact"/>
        <w:ind w:right="-2"/>
        <w:jc w:val="both"/>
        <w:rPr>
          <w:ins w:id="447" w:author="Matheus Gomes Faria" w:date="2020-06-21T16:39:00Z"/>
          <w:rFonts w:ascii="Ebrima" w:hAnsi="Ebrima" w:cstheme="minorHAnsi"/>
          <w:b/>
          <w:bCs/>
          <w:iCs/>
          <w:sz w:val="22"/>
          <w:szCs w:val="22"/>
        </w:rPr>
      </w:pPr>
      <w:ins w:id="448"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3882D13E" w14:textId="77777777" w:rsidR="00322E63" w:rsidRPr="00B24749" w:rsidRDefault="00322E63" w:rsidP="00322E63">
      <w:pPr>
        <w:spacing w:line="300" w:lineRule="exact"/>
        <w:ind w:right="-2"/>
        <w:jc w:val="both"/>
        <w:rPr>
          <w:ins w:id="449" w:author="Matheus Gomes Faria" w:date="2020-06-21T16:39:00Z"/>
          <w:rFonts w:ascii="Ebrima" w:hAnsi="Ebrima" w:cstheme="minorHAnsi"/>
          <w:b/>
          <w:bCs/>
          <w:iCs/>
          <w:sz w:val="22"/>
          <w:szCs w:val="22"/>
        </w:rPr>
      </w:pPr>
      <w:ins w:id="450"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DA2030E" w14:textId="77777777" w:rsidR="00322E63" w:rsidRPr="00B24749" w:rsidRDefault="00322E63" w:rsidP="00322E63">
      <w:pPr>
        <w:spacing w:line="300" w:lineRule="exact"/>
        <w:ind w:right="-2"/>
        <w:jc w:val="both"/>
        <w:rPr>
          <w:ins w:id="451" w:author="Matheus Gomes Faria" w:date="2020-06-21T16:39:00Z"/>
          <w:rFonts w:ascii="Ebrima" w:hAnsi="Ebrima" w:cstheme="minorHAnsi"/>
          <w:b/>
          <w:bCs/>
          <w:iCs/>
          <w:sz w:val="22"/>
          <w:szCs w:val="22"/>
        </w:rPr>
      </w:pPr>
      <w:ins w:id="452"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B5BE729" w14:textId="77777777" w:rsidR="00322E63" w:rsidRPr="00B24749" w:rsidRDefault="00322E63" w:rsidP="00322E63">
      <w:pPr>
        <w:spacing w:line="300" w:lineRule="exact"/>
        <w:ind w:right="-2"/>
        <w:jc w:val="both"/>
        <w:rPr>
          <w:ins w:id="453" w:author="Matheus Gomes Faria" w:date="2020-06-21T16:39:00Z"/>
          <w:rFonts w:ascii="Ebrima" w:hAnsi="Ebrima" w:cstheme="minorHAnsi"/>
          <w:b/>
          <w:bCs/>
          <w:iCs/>
          <w:sz w:val="22"/>
          <w:szCs w:val="22"/>
        </w:rPr>
      </w:pPr>
      <w:ins w:id="454"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FBFD6C7" w14:textId="77777777" w:rsidR="00322E63" w:rsidRDefault="00322E63" w:rsidP="00322E63">
      <w:pPr>
        <w:spacing w:line="300" w:lineRule="exact"/>
        <w:ind w:right="-2"/>
        <w:jc w:val="both"/>
        <w:rPr>
          <w:ins w:id="455" w:author="Matheus Gomes Faria" w:date="2020-06-21T16:39:00Z"/>
          <w:rFonts w:ascii="Ebrima" w:hAnsi="Ebrima" w:cstheme="minorHAnsi"/>
          <w:iCs/>
          <w:sz w:val="22"/>
          <w:szCs w:val="22"/>
        </w:rPr>
      </w:pPr>
      <w:ins w:id="456"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9F63B0" w14:textId="77777777" w:rsidR="00322E63" w:rsidRPr="00B24749" w:rsidRDefault="00322E63" w:rsidP="00322E63">
      <w:pPr>
        <w:spacing w:line="300" w:lineRule="exact"/>
        <w:ind w:right="-2"/>
        <w:jc w:val="both"/>
        <w:rPr>
          <w:ins w:id="457" w:author="Matheus Gomes Faria" w:date="2020-06-21T16:39:00Z"/>
          <w:rFonts w:ascii="Ebrima" w:hAnsi="Ebrima" w:cstheme="minorHAnsi"/>
          <w:iCs/>
          <w:sz w:val="22"/>
          <w:szCs w:val="22"/>
        </w:rPr>
      </w:pPr>
      <w:ins w:id="458"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6C03726" w14:textId="77777777" w:rsidR="00322E63" w:rsidRDefault="00322E63" w:rsidP="00322E63">
      <w:pPr>
        <w:spacing w:line="300" w:lineRule="exact"/>
        <w:ind w:right="-2"/>
        <w:jc w:val="both"/>
        <w:rPr>
          <w:ins w:id="459" w:author="Matheus Gomes Faria" w:date="2020-06-21T16:39:00Z"/>
          <w:rFonts w:ascii="Ebrima" w:hAnsi="Ebrima" w:cstheme="minorHAnsi"/>
          <w:iCs/>
          <w:sz w:val="22"/>
          <w:szCs w:val="22"/>
        </w:rPr>
      </w:pPr>
    </w:p>
    <w:p w14:paraId="671068F8" w14:textId="77777777" w:rsidR="00322E63" w:rsidRDefault="00322E63" w:rsidP="00322E63">
      <w:pPr>
        <w:spacing w:line="300" w:lineRule="exact"/>
        <w:ind w:right="-2"/>
        <w:jc w:val="both"/>
        <w:rPr>
          <w:ins w:id="460" w:author="Matheus Gomes Faria" w:date="2020-06-21T16:39:00Z"/>
          <w:rFonts w:ascii="Ebrima" w:hAnsi="Ebrima" w:cstheme="minorHAnsi"/>
          <w:iCs/>
          <w:sz w:val="22"/>
          <w:szCs w:val="22"/>
        </w:rPr>
      </w:pPr>
      <w:ins w:id="461"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B97ECD3" w14:textId="77777777" w:rsidR="00322E63" w:rsidRDefault="00322E63" w:rsidP="00322E63">
      <w:pPr>
        <w:spacing w:line="300" w:lineRule="exact"/>
        <w:ind w:right="-2"/>
        <w:jc w:val="both"/>
        <w:rPr>
          <w:ins w:id="462" w:author="Matheus Gomes Faria" w:date="2020-06-21T16:39:00Z"/>
          <w:rFonts w:ascii="Ebrima" w:hAnsi="Ebrima" w:cstheme="minorHAnsi"/>
          <w:iCs/>
          <w:sz w:val="22"/>
          <w:szCs w:val="22"/>
        </w:rPr>
      </w:pPr>
      <w:ins w:id="463"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6548BA" w14:textId="77777777" w:rsidR="00322E63" w:rsidRDefault="00322E63" w:rsidP="00322E63">
      <w:pPr>
        <w:spacing w:line="300" w:lineRule="exact"/>
        <w:ind w:right="-2"/>
        <w:jc w:val="both"/>
        <w:rPr>
          <w:ins w:id="464" w:author="Matheus Gomes Faria" w:date="2020-06-21T16:39:00Z"/>
          <w:rFonts w:ascii="Ebrima" w:hAnsi="Ebrima" w:cstheme="minorHAnsi"/>
          <w:b/>
          <w:bCs/>
          <w:iCs/>
          <w:sz w:val="22"/>
          <w:szCs w:val="22"/>
        </w:rPr>
      </w:pPr>
      <w:ins w:id="465"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EA3B49A" w14:textId="77777777" w:rsidR="00322E63" w:rsidRDefault="00322E63" w:rsidP="00322E63">
      <w:pPr>
        <w:spacing w:line="300" w:lineRule="exact"/>
        <w:ind w:right="-2"/>
        <w:jc w:val="both"/>
        <w:rPr>
          <w:ins w:id="466" w:author="Matheus Gomes Faria" w:date="2020-06-21T16:39:00Z"/>
          <w:rFonts w:ascii="Ebrima" w:hAnsi="Ebrima" w:cstheme="minorHAnsi"/>
          <w:iCs/>
          <w:sz w:val="22"/>
          <w:szCs w:val="22"/>
        </w:rPr>
      </w:pPr>
      <w:ins w:id="467"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R$ 30.310.000,00</w:t>
        </w:r>
      </w:ins>
    </w:p>
    <w:p w14:paraId="49545827" w14:textId="77777777" w:rsidR="00322E63" w:rsidRDefault="00322E63" w:rsidP="00322E63">
      <w:pPr>
        <w:spacing w:line="300" w:lineRule="exact"/>
        <w:ind w:right="-2"/>
        <w:jc w:val="both"/>
        <w:rPr>
          <w:ins w:id="468" w:author="Matheus Gomes Faria" w:date="2020-06-21T16:39:00Z"/>
          <w:rFonts w:ascii="Ebrima" w:hAnsi="Ebrima" w:cstheme="minorHAnsi"/>
          <w:iCs/>
          <w:sz w:val="22"/>
          <w:szCs w:val="22"/>
        </w:rPr>
      </w:pPr>
      <w:ins w:id="469"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43C6B2B3" w14:textId="77777777" w:rsidR="00322E63" w:rsidRPr="00B24749" w:rsidRDefault="00322E63" w:rsidP="00322E63">
      <w:pPr>
        <w:spacing w:line="300" w:lineRule="exact"/>
        <w:ind w:right="-2"/>
        <w:jc w:val="both"/>
        <w:rPr>
          <w:ins w:id="470" w:author="Matheus Gomes Faria" w:date="2020-06-21T16:39:00Z"/>
          <w:rFonts w:ascii="Ebrima" w:hAnsi="Ebrima" w:cstheme="minorHAnsi"/>
          <w:b/>
          <w:bCs/>
          <w:iCs/>
          <w:sz w:val="22"/>
          <w:szCs w:val="22"/>
        </w:rPr>
      </w:pPr>
      <w:ins w:id="471"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38C25166" w14:textId="77777777" w:rsidR="00322E63" w:rsidRPr="00B24749" w:rsidRDefault="00322E63" w:rsidP="00322E63">
      <w:pPr>
        <w:spacing w:line="300" w:lineRule="exact"/>
        <w:ind w:right="-2"/>
        <w:jc w:val="both"/>
        <w:rPr>
          <w:ins w:id="472" w:author="Matheus Gomes Faria" w:date="2020-06-21T16:39:00Z"/>
          <w:rFonts w:ascii="Ebrima" w:hAnsi="Ebrima" w:cstheme="minorHAnsi"/>
          <w:b/>
          <w:bCs/>
          <w:iCs/>
          <w:sz w:val="22"/>
          <w:szCs w:val="22"/>
        </w:rPr>
      </w:pPr>
      <w:ins w:id="473"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1B97DC4" w14:textId="77777777" w:rsidR="00322E63" w:rsidRPr="00B24749" w:rsidRDefault="00322E63" w:rsidP="00322E63">
      <w:pPr>
        <w:spacing w:line="300" w:lineRule="exact"/>
        <w:ind w:right="-2"/>
        <w:jc w:val="both"/>
        <w:rPr>
          <w:ins w:id="474" w:author="Matheus Gomes Faria" w:date="2020-06-21T16:39:00Z"/>
          <w:rFonts w:ascii="Ebrima" w:hAnsi="Ebrima" w:cstheme="minorHAnsi"/>
          <w:b/>
          <w:bCs/>
          <w:iCs/>
          <w:sz w:val="22"/>
          <w:szCs w:val="22"/>
        </w:rPr>
      </w:pPr>
      <w:ins w:id="475"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41A752A" w14:textId="77777777" w:rsidR="00322E63" w:rsidRPr="00B24749" w:rsidRDefault="00322E63" w:rsidP="00322E63">
      <w:pPr>
        <w:spacing w:line="300" w:lineRule="exact"/>
        <w:ind w:right="-2"/>
        <w:jc w:val="both"/>
        <w:rPr>
          <w:ins w:id="476" w:author="Matheus Gomes Faria" w:date="2020-06-21T16:39:00Z"/>
          <w:rFonts w:ascii="Ebrima" w:hAnsi="Ebrima" w:cstheme="minorHAnsi"/>
          <w:b/>
          <w:bCs/>
          <w:iCs/>
          <w:sz w:val="22"/>
          <w:szCs w:val="22"/>
        </w:rPr>
      </w:pPr>
      <w:ins w:id="477"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60D7F22" w14:textId="77777777" w:rsidR="00322E63" w:rsidRDefault="00322E63" w:rsidP="00322E63">
      <w:pPr>
        <w:spacing w:line="300" w:lineRule="exact"/>
        <w:ind w:right="-2"/>
        <w:jc w:val="both"/>
        <w:rPr>
          <w:ins w:id="478" w:author="Matheus Gomes Faria" w:date="2020-06-21T16:39:00Z"/>
          <w:rFonts w:ascii="Ebrima" w:hAnsi="Ebrima" w:cstheme="minorHAnsi"/>
          <w:iCs/>
          <w:sz w:val="22"/>
          <w:szCs w:val="22"/>
        </w:rPr>
      </w:pPr>
      <w:ins w:id="479"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ED32200" w14:textId="77777777" w:rsidR="00322E63" w:rsidRPr="00B24749" w:rsidRDefault="00322E63" w:rsidP="00322E63">
      <w:pPr>
        <w:spacing w:line="300" w:lineRule="exact"/>
        <w:ind w:right="-2"/>
        <w:jc w:val="both"/>
        <w:rPr>
          <w:ins w:id="480" w:author="Matheus Gomes Faria" w:date="2020-06-21T16:39:00Z"/>
          <w:rFonts w:ascii="Ebrima" w:hAnsi="Ebrima" w:cstheme="minorHAnsi"/>
          <w:iCs/>
          <w:sz w:val="22"/>
          <w:szCs w:val="22"/>
        </w:rPr>
      </w:pPr>
      <w:ins w:id="481"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4CC545B" w14:textId="77777777" w:rsidR="00322E63" w:rsidRDefault="00322E63" w:rsidP="00322E63">
      <w:pPr>
        <w:spacing w:line="300" w:lineRule="exact"/>
        <w:ind w:right="-2"/>
        <w:jc w:val="both"/>
        <w:rPr>
          <w:ins w:id="482" w:author="Matheus Gomes Faria" w:date="2020-06-21T16:39:00Z"/>
          <w:rFonts w:ascii="Ebrima" w:hAnsi="Ebrima" w:cstheme="minorHAnsi"/>
          <w:b/>
          <w:bCs/>
          <w:iCs/>
          <w:sz w:val="22"/>
          <w:szCs w:val="22"/>
        </w:rPr>
      </w:pPr>
    </w:p>
    <w:p w14:paraId="0DCD18A7" w14:textId="77777777" w:rsidR="00322E63" w:rsidRDefault="00322E63" w:rsidP="00322E63">
      <w:pPr>
        <w:spacing w:line="300" w:lineRule="exact"/>
        <w:ind w:right="-2"/>
        <w:jc w:val="both"/>
        <w:rPr>
          <w:ins w:id="483" w:author="Matheus Gomes Faria" w:date="2020-06-21T16:39:00Z"/>
          <w:rFonts w:ascii="Ebrima" w:hAnsi="Ebrima" w:cstheme="minorHAnsi"/>
          <w:iCs/>
          <w:sz w:val="22"/>
          <w:szCs w:val="22"/>
        </w:rPr>
      </w:pPr>
      <w:ins w:id="484"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037803C" w14:textId="77777777" w:rsidR="00322E63" w:rsidRDefault="00322E63" w:rsidP="00322E63">
      <w:pPr>
        <w:spacing w:line="300" w:lineRule="exact"/>
        <w:ind w:right="-2"/>
        <w:jc w:val="both"/>
        <w:rPr>
          <w:ins w:id="485" w:author="Matheus Gomes Faria" w:date="2020-06-21T16:39:00Z"/>
          <w:rFonts w:ascii="Ebrima" w:hAnsi="Ebrima" w:cstheme="minorHAnsi"/>
          <w:iCs/>
          <w:sz w:val="22"/>
          <w:szCs w:val="22"/>
        </w:rPr>
      </w:pPr>
      <w:ins w:id="486"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C3F2ECD" w14:textId="77777777" w:rsidR="00322E63" w:rsidRDefault="00322E63" w:rsidP="00322E63">
      <w:pPr>
        <w:spacing w:line="300" w:lineRule="exact"/>
        <w:ind w:right="-2"/>
        <w:jc w:val="both"/>
        <w:rPr>
          <w:ins w:id="487" w:author="Matheus Gomes Faria" w:date="2020-06-21T16:39:00Z"/>
          <w:rFonts w:ascii="Ebrima" w:hAnsi="Ebrima" w:cstheme="minorHAnsi"/>
          <w:b/>
          <w:bCs/>
          <w:iCs/>
          <w:sz w:val="22"/>
          <w:szCs w:val="22"/>
        </w:rPr>
      </w:pPr>
      <w:ins w:id="488"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EF3405E" w14:textId="77777777" w:rsidR="00322E63" w:rsidRDefault="00322E63" w:rsidP="00322E63">
      <w:pPr>
        <w:spacing w:line="300" w:lineRule="exact"/>
        <w:ind w:right="-2"/>
        <w:jc w:val="both"/>
        <w:rPr>
          <w:ins w:id="489" w:author="Matheus Gomes Faria" w:date="2020-06-21T16:39:00Z"/>
          <w:rFonts w:ascii="Ebrima" w:hAnsi="Ebrima" w:cstheme="minorHAnsi"/>
          <w:iCs/>
          <w:sz w:val="22"/>
          <w:szCs w:val="22"/>
        </w:rPr>
      </w:pPr>
      <w:ins w:id="490"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R$ 6.495.000,00</w:t>
        </w:r>
      </w:ins>
    </w:p>
    <w:p w14:paraId="34F94472" w14:textId="77777777" w:rsidR="00322E63" w:rsidRDefault="00322E63" w:rsidP="00322E63">
      <w:pPr>
        <w:spacing w:line="300" w:lineRule="exact"/>
        <w:ind w:right="-2"/>
        <w:jc w:val="both"/>
        <w:rPr>
          <w:ins w:id="491" w:author="Matheus Gomes Faria" w:date="2020-06-21T16:39:00Z"/>
          <w:rFonts w:ascii="Ebrima" w:hAnsi="Ebrima" w:cstheme="minorHAnsi"/>
          <w:iCs/>
          <w:sz w:val="22"/>
          <w:szCs w:val="22"/>
        </w:rPr>
      </w:pPr>
      <w:ins w:id="492"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59C38B46" w14:textId="77777777" w:rsidR="00322E63" w:rsidRPr="00B24749" w:rsidRDefault="00322E63" w:rsidP="00322E63">
      <w:pPr>
        <w:spacing w:line="300" w:lineRule="exact"/>
        <w:ind w:right="-2"/>
        <w:jc w:val="both"/>
        <w:rPr>
          <w:ins w:id="493" w:author="Matheus Gomes Faria" w:date="2020-06-21T16:39:00Z"/>
          <w:rFonts w:ascii="Ebrima" w:hAnsi="Ebrima" w:cstheme="minorHAnsi"/>
          <w:b/>
          <w:bCs/>
          <w:iCs/>
          <w:sz w:val="22"/>
          <w:szCs w:val="22"/>
        </w:rPr>
      </w:pPr>
      <w:ins w:id="494" w:author="Matheus Gomes Faria" w:date="2020-06-21T16:39: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DC2EFAB" w14:textId="77777777" w:rsidR="00322E63" w:rsidRPr="00B24749" w:rsidRDefault="00322E63" w:rsidP="00322E63">
      <w:pPr>
        <w:spacing w:line="300" w:lineRule="exact"/>
        <w:ind w:right="-2"/>
        <w:jc w:val="both"/>
        <w:rPr>
          <w:ins w:id="495" w:author="Matheus Gomes Faria" w:date="2020-06-21T16:39:00Z"/>
          <w:rFonts w:ascii="Ebrima" w:hAnsi="Ebrima" w:cstheme="minorHAnsi"/>
          <w:b/>
          <w:bCs/>
          <w:iCs/>
          <w:sz w:val="22"/>
          <w:szCs w:val="22"/>
        </w:rPr>
      </w:pPr>
      <w:ins w:id="496"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A715AE5" w14:textId="77777777" w:rsidR="00322E63" w:rsidRPr="00B24749" w:rsidRDefault="00322E63" w:rsidP="00322E63">
      <w:pPr>
        <w:spacing w:line="300" w:lineRule="exact"/>
        <w:ind w:right="-2"/>
        <w:jc w:val="both"/>
        <w:rPr>
          <w:ins w:id="497" w:author="Matheus Gomes Faria" w:date="2020-06-21T16:39:00Z"/>
          <w:rFonts w:ascii="Ebrima" w:hAnsi="Ebrima" w:cstheme="minorHAnsi"/>
          <w:b/>
          <w:bCs/>
          <w:iCs/>
          <w:sz w:val="22"/>
          <w:szCs w:val="22"/>
        </w:rPr>
      </w:pPr>
      <w:ins w:id="498"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9B8F2FB" w14:textId="77777777" w:rsidR="00322E63" w:rsidRPr="00B24749" w:rsidRDefault="00322E63" w:rsidP="00322E63">
      <w:pPr>
        <w:spacing w:line="300" w:lineRule="exact"/>
        <w:ind w:right="-2"/>
        <w:jc w:val="both"/>
        <w:rPr>
          <w:ins w:id="499" w:author="Matheus Gomes Faria" w:date="2020-06-21T16:39:00Z"/>
          <w:rFonts w:ascii="Ebrima" w:hAnsi="Ebrima" w:cstheme="minorHAnsi"/>
          <w:b/>
          <w:bCs/>
          <w:iCs/>
          <w:sz w:val="22"/>
          <w:szCs w:val="22"/>
        </w:rPr>
      </w:pPr>
      <w:ins w:id="500"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74E87AF" w14:textId="77777777" w:rsidR="00322E63" w:rsidRDefault="00322E63" w:rsidP="00322E63">
      <w:pPr>
        <w:spacing w:line="300" w:lineRule="exact"/>
        <w:ind w:right="-2"/>
        <w:jc w:val="both"/>
        <w:rPr>
          <w:ins w:id="501" w:author="Matheus Gomes Faria" w:date="2020-06-21T16:39:00Z"/>
          <w:rFonts w:ascii="Ebrima" w:hAnsi="Ebrima" w:cstheme="minorHAnsi"/>
          <w:iCs/>
          <w:sz w:val="22"/>
          <w:szCs w:val="22"/>
        </w:rPr>
      </w:pPr>
      <w:ins w:id="502"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AB8321F" w14:textId="77777777" w:rsidR="00322E63" w:rsidRPr="00B24749" w:rsidRDefault="00322E63" w:rsidP="00322E63">
      <w:pPr>
        <w:spacing w:line="300" w:lineRule="exact"/>
        <w:ind w:right="-2"/>
        <w:jc w:val="both"/>
        <w:rPr>
          <w:ins w:id="503" w:author="Matheus Gomes Faria" w:date="2020-06-21T16:39:00Z"/>
          <w:rFonts w:ascii="Ebrima" w:hAnsi="Ebrima" w:cstheme="minorHAnsi"/>
          <w:iCs/>
          <w:sz w:val="22"/>
          <w:szCs w:val="22"/>
        </w:rPr>
      </w:pPr>
      <w:ins w:id="504"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7679852" w14:textId="77777777" w:rsidR="00322E63" w:rsidRDefault="00322E63" w:rsidP="00322E63">
      <w:pPr>
        <w:spacing w:line="300" w:lineRule="exact"/>
        <w:ind w:right="-2"/>
        <w:jc w:val="both"/>
        <w:rPr>
          <w:ins w:id="505" w:author="Matheus Gomes Faria" w:date="2020-06-21T16:39:00Z"/>
          <w:rFonts w:ascii="Ebrima" w:hAnsi="Ebrima" w:cstheme="minorHAnsi"/>
          <w:iCs/>
          <w:sz w:val="22"/>
          <w:szCs w:val="22"/>
        </w:rPr>
      </w:pPr>
    </w:p>
    <w:p w14:paraId="4C4B3916" w14:textId="77777777" w:rsidR="00322E63" w:rsidRDefault="00322E63" w:rsidP="00322E63">
      <w:pPr>
        <w:spacing w:line="300" w:lineRule="exact"/>
        <w:ind w:right="-2"/>
        <w:jc w:val="both"/>
        <w:rPr>
          <w:ins w:id="506" w:author="Matheus Gomes Faria" w:date="2020-06-21T16:39:00Z"/>
          <w:rFonts w:ascii="Ebrima" w:hAnsi="Ebrima" w:cstheme="minorHAnsi"/>
          <w:iCs/>
          <w:sz w:val="22"/>
          <w:szCs w:val="22"/>
        </w:rPr>
      </w:pPr>
      <w:ins w:id="507"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CD9DCC7" w14:textId="77777777" w:rsidR="00322E63" w:rsidRDefault="00322E63" w:rsidP="00322E63">
      <w:pPr>
        <w:spacing w:line="300" w:lineRule="exact"/>
        <w:ind w:right="-2"/>
        <w:jc w:val="both"/>
        <w:rPr>
          <w:ins w:id="508" w:author="Matheus Gomes Faria" w:date="2020-06-21T16:39:00Z"/>
          <w:rFonts w:ascii="Ebrima" w:hAnsi="Ebrima" w:cstheme="minorHAnsi"/>
          <w:iCs/>
          <w:sz w:val="22"/>
          <w:szCs w:val="22"/>
        </w:rPr>
      </w:pPr>
      <w:ins w:id="509"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F7ABB0" w14:textId="77777777" w:rsidR="00322E63" w:rsidRDefault="00322E63" w:rsidP="00322E63">
      <w:pPr>
        <w:spacing w:line="300" w:lineRule="exact"/>
        <w:ind w:right="-2"/>
        <w:jc w:val="both"/>
        <w:rPr>
          <w:ins w:id="510" w:author="Matheus Gomes Faria" w:date="2020-06-21T16:39:00Z"/>
          <w:rFonts w:ascii="Ebrima" w:hAnsi="Ebrima" w:cstheme="minorHAnsi"/>
          <w:b/>
          <w:bCs/>
          <w:iCs/>
          <w:sz w:val="22"/>
          <w:szCs w:val="22"/>
        </w:rPr>
      </w:pPr>
      <w:ins w:id="511"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4826045" w14:textId="77777777" w:rsidR="00322E63" w:rsidRDefault="00322E63" w:rsidP="00322E63">
      <w:pPr>
        <w:spacing w:line="300" w:lineRule="exact"/>
        <w:ind w:right="-2"/>
        <w:jc w:val="both"/>
        <w:rPr>
          <w:ins w:id="512" w:author="Matheus Gomes Faria" w:date="2020-06-21T16:39:00Z"/>
          <w:rFonts w:ascii="Ebrima" w:hAnsi="Ebrima" w:cstheme="minorHAnsi"/>
          <w:iCs/>
          <w:sz w:val="22"/>
          <w:szCs w:val="22"/>
        </w:rPr>
      </w:pPr>
      <w:ins w:id="513"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R$ 6.495.000,00</w:t>
        </w:r>
      </w:ins>
    </w:p>
    <w:p w14:paraId="28B40F09" w14:textId="77777777" w:rsidR="00322E63" w:rsidRDefault="00322E63" w:rsidP="00322E63">
      <w:pPr>
        <w:spacing w:line="300" w:lineRule="exact"/>
        <w:ind w:right="-2"/>
        <w:jc w:val="both"/>
        <w:rPr>
          <w:ins w:id="514" w:author="Matheus Gomes Faria" w:date="2020-06-21T16:39:00Z"/>
          <w:rFonts w:ascii="Ebrima" w:hAnsi="Ebrima" w:cstheme="minorHAnsi"/>
          <w:iCs/>
          <w:sz w:val="22"/>
          <w:szCs w:val="22"/>
        </w:rPr>
      </w:pPr>
      <w:ins w:id="515"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1EB18930" w14:textId="77777777" w:rsidR="00322E63" w:rsidRPr="00B24749" w:rsidRDefault="00322E63" w:rsidP="00322E63">
      <w:pPr>
        <w:spacing w:line="300" w:lineRule="exact"/>
        <w:ind w:right="-2"/>
        <w:jc w:val="both"/>
        <w:rPr>
          <w:ins w:id="516" w:author="Matheus Gomes Faria" w:date="2020-06-21T16:39:00Z"/>
          <w:rFonts w:ascii="Ebrima" w:hAnsi="Ebrima" w:cstheme="minorHAnsi"/>
          <w:b/>
          <w:bCs/>
          <w:iCs/>
          <w:sz w:val="22"/>
          <w:szCs w:val="22"/>
        </w:rPr>
      </w:pPr>
      <w:ins w:id="517"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1BE8C3C4" w14:textId="77777777" w:rsidR="00322E63" w:rsidRPr="00B24749" w:rsidRDefault="00322E63" w:rsidP="00322E63">
      <w:pPr>
        <w:spacing w:line="300" w:lineRule="exact"/>
        <w:ind w:right="-2"/>
        <w:jc w:val="both"/>
        <w:rPr>
          <w:ins w:id="518" w:author="Matheus Gomes Faria" w:date="2020-06-21T16:39:00Z"/>
          <w:rFonts w:ascii="Ebrima" w:hAnsi="Ebrima" w:cstheme="minorHAnsi"/>
          <w:b/>
          <w:bCs/>
          <w:iCs/>
          <w:sz w:val="22"/>
          <w:szCs w:val="22"/>
        </w:rPr>
      </w:pPr>
      <w:ins w:id="519"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BAAFB10" w14:textId="77777777" w:rsidR="00322E63" w:rsidRPr="00B24749" w:rsidRDefault="00322E63" w:rsidP="00322E63">
      <w:pPr>
        <w:spacing w:line="300" w:lineRule="exact"/>
        <w:ind w:right="-2"/>
        <w:jc w:val="both"/>
        <w:rPr>
          <w:ins w:id="520" w:author="Matheus Gomes Faria" w:date="2020-06-21T16:39:00Z"/>
          <w:rFonts w:ascii="Ebrima" w:hAnsi="Ebrima" w:cstheme="minorHAnsi"/>
          <w:b/>
          <w:bCs/>
          <w:iCs/>
          <w:sz w:val="22"/>
          <w:szCs w:val="22"/>
        </w:rPr>
      </w:pPr>
      <w:ins w:id="521"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96E6BE0" w14:textId="77777777" w:rsidR="00322E63" w:rsidRPr="00B24749" w:rsidRDefault="00322E63" w:rsidP="00322E63">
      <w:pPr>
        <w:spacing w:line="300" w:lineRule="exact"/>
        <w:ind w:right="-2"/>
        <w:jc w:val="both"/>
        <w:rPr>
          <w:ins w:id="522" w:author="Matheus Gomes Faria" w:date="2020-06-21T16:39:00Z"/>
          <w:rFonts w:ascii="Ebrima" w:hAnsi="Ebrima" w:cstheme="minorHAnsi"/>
          <w:b/>
          <w:bCs/>
          <w:iCs/>
          <w:sz w:val="22"/>
          <w:szCs w:val="22"/>
        </w:rPr>
      </w:pPr>
      <w:ins w:id="523"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C2D7321" w14:textId="77777777" w:rsidR="00322E63" w:rsidRDefault="00322E63" w:rsidP="00322E63">
      <w:pPr>
        <w:spacing w:line="300" w:lineRule="exact"/>
        <w:ind w:right="-2"/>
        <w:jc w:val="both"/>
        <w:rPr>
          <w:ins w:id="524" w:author="Matheus Gomes Faria" w:date="2020-06-21T16:39:00Z"/>
          <w:rFonts w:ascii="Ebrima" w:hAnsi="Ebrima" w:cstheme="minorHAnsi"/>
          <w:iCs/>
          <w:sz w:val="22"/>
          <w:szCs w:val="22"/>
        </w:rPr>
      </w:pPr>
      <w:ins w:id="525"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6A66B1E" w14:textId="77777777" w:rsidR="00322E63" w:rsidRPr="00B24749" w:rsidRDefault="00322E63" w:rsidP="00322E63">
      <w:pPr>
        <w:spacing w:line="300" w:lineRule="exact"/>
        <w:ind w:right="-2"/>
        <w:jc w:val="both"/>
        <w:rPr>
          <w:ins w:id="526" w:author="Matheus Gomes Faria" w:date="2020-06-21T16:39:00Z"/>
          <w:rFonts w:ascii="Ebrima" w:hAnsi="Ebrima" w:cstheme="minorHAnsi"/>
          <w:iCs/>
          <w:sz w:val="22"/>
          <w:szCs w:val="22"/>
        </w:rPr>
      </w:pPr>
      <w:ins w:id="527"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968253C" w14:textId="77777777" w:rsidR="00322E63" w:rsidRPr="0082644B" w:rsidRDefault="00322E63" w:rsidP="00322E63">
      <w:pPr>
        <w:spacing w:line="300" w:lineRule="exact"/>
        <w:ind w:right="-2"/>
        <w:jc w:val="both"/>
        <w:rPr>
          <w:ins w:id="528" w:author="Matheus Gomes Faria" w:date="2020-06-21T16:39:00Z"/>
          <w:rFonts w:ascii="Ebrima" w:hAnsi="Ebrima" w:cstheme="minorHAnsi"/>
          <w:iCs/>
          <w:sz w:val="22"/>
          <w:szCs w:val="22"/>
        </w:rPr>
      </w:pPr>
    </w:p>
    <w:p w14:paraId="7B691F46" w14:textId="77777777" w:rsidR="00322E63" w:rsidRDefault="00322E63" w:rsidP="00322E63">
      <w:pPr>
        <w:spacing w:line="300" w:lineRule="exact"/>
        <w:ind w:right="-2"/>
        <w:jc w:val="both"/>
        <w:rPr>
          <w:ins w:id="529" w:author="Matheus Gomes Faria" w:date="2020-06-21T16:39:00Z"/>
          <w:rFonts w:ascii="Ebrima" w:hAnsi="Ebrima" w:cstheme="minorHAnsi"/>
          <w:iCs/>
          <w:sz w:val="22"/>
          <w:szCs w:val="22"/>
        </w:rPr>
      </w:pPr>
      <w:ins w:id="530"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E1AE47" w14:textId="77777777" w:rsidR="00322E63" w:rsidRDefault="00322E63" w:rsidP="00322E63">
      <w:pPr>
        <w:spacing w:line="300" w:lineRule="exact"/>
        <w:ind w:right="-2"/>
        <w:jc w:val="both"/>
        <w:rPr>
          <w:ins w:id="531" w:author="Matheus Gomes Faria" w:date="2020-06-21T16:39:00Z"/>
          <w:rFonts w:ascii="Ebrima" w:hAnsi="Ebrima" w:cstheme="minorHAnsi"/>
          <w:iCs/>
          <w:sz w:val="22"/>
          <w:szCs w:val="22"/>
        </w:rPr>
      </w:pPr>
      <w:ins w:id="532"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E7985D" w14:textId="77777777" w:rsidR="00322E63" w:rsidRDefault="00322E63" w:rsidP="00322E63">
      <w:pPr>
        <w:spacing w:line="300" w:lineRule="exact"/>
        <w:ind w:right="-2"/>
        <w:jc w:val="both"/>
        <w:rPr>
          <w:ins w:id="533" w:author="Matheus Gomes Faria" w:date="2020-06-21T16:39:00Z"/>
          <w:rFonts w:ascii="Ebrima" w:hAnsi="Ebrima" w:cstheme="minorHAnsi"/>
          <w:b/>
          <w:bCs/>
          <w:iCs/>
          <w:sz w:val="22"/>
          <w:szCs w:val="22"/>
        </w:rPr>
      </w:pPr>
      <w:ins w:id="534"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5CCCE99" w14:textId="77777777" w:rsidR="00322E63" w:rsidRDefault="00322E63" w:rsidP="00322E63">
      <w:pPr>
        <w:spacing w:line="300" w:lineRule="exact"/>
        <w:ind w:right="-2"/>
        <w:jc w:val="both"/>
        <w:rPr>
          <w:ins w:id="535" w:author="Matheus Gomes Faria" w:date="2020-06-21T16:39:00Z"/>
          <w:rFonts w:ascii="Ebrima" w:hAnsi="Ebrima" w:cstheme="minorHAnsi"/>
          <w:iCs/>
          <w:sz w:val="22"/>
          <w:szCs w:val="22"/>
        </w:rPr>
      </w:pPr>
      <w:ins w:id="536"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R$ 4.200.000,00</w:t>
        </w:r>
      </w:ins>
    </w:p>
    <w:p w14:paraId="7D1EA0DD" w14:textId="77777777" w:rsidR="00322E63" w:rsidRDefault="00322E63" w:rsidP="00322E63">
      <w:pPr>
        <w:spacing w:line="300" w:lineRule="exact"/>
        <w:ind w:right="-2"/>
        <w:jc w:val="both"/>
        <w:rPr>
          <w:ins w:id="537" w:author="Matheus Gomes Faria" w:date="2020-06-21T16:39:00Z"/>
          <w:rFonts w:ascii="Ebrima" w:hAnsi="Ebrima" w:cstheme="minorHAnsi"/>
          <w:iCs/>
          <w:sz w:val="22"/>
          <w:szCs w:val="22"/>
        </w:rPr>
      </w:pPr>
      <w:ins w:id="538"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1B0E43F6" w14:textId="77777777" w:rsidR="00322E63" w:rsidRPr="00B24749" w:rsidRDefault="00322E63" w:rsidP="00322E63">
      <w:pPr>
        <w:spacing w:line="300" w:lineRule="exact"/>
        <w:ind w:right="-2"/>
        <w:jc w:val="both"/>
        <w:rPr>
          <w:ins w:id="539" w:author="Matheus Gomes Faria" w:date="2020-06-21T16:39:00Z"/>
          <w:rFonts w:ascii="Ebrima" w:hAnsi="Ebrima" w:cstheme="minorHAnsi"/>
          <w:b/>
          <w:bCs/>
          <w:iCs/>
          <w:sz w:val="22"/>
          <w:szCs w:val="22"/>
        </w:rPr>
      </w:pPr>
      <w:ins w:id="540"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D51E9A5" w14:textId="77777777" w:rsidR="00322E63" w:rsidRPr="00B24749" w:rsidRDefault="00322E63" w:rsidP="00322E63">
      <w:pPr>
        <w:spacing w:line="300" w:lineRule="exact"/>
        <w:ind w:right="-2"/>
        <w:jc w:val="both"/>
        <w:rPr>
          <w:ins w:id="541" w:author="Matheus Gomes Faria" w:date="2020-06-21T16:39:00Z"/>
          <w:rFonts w:ascii="Ebrima" w:hAnsi="Ebrima" w:cstheme="minorHAnsi"/>
          <w:b/>
          <w:bCs/>
          <w:iCs/>
          <w:sz w:val="22"/>
          <w:szCs w:val="22"/>
        </w:rPr>
      </w:pPr>
      <w:ins w:id="542"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A7D180A" w14:textId="77777777" w:rsidR="00322E63" w:rsidRPr="00B24749" w:rsidRDefault="00322E63" w:rsidP="00322E63">
      <w:pPr>
        <w:spacing w:line="300" w:lineRule="exact"/>
        <w:ind w:right="-2"/>
        <w:jc w:val="both"/>
        <w:rPr>
          <w:ins w:id="543" w:author="Matheus Gomes Faria" w:date="2020-06-21T16:39:00Z"/>
          <w:rFonts w:ascii="Ebrima" w:hAnsi="Ebrima" w:cstheme="minorHAnsi"/>
          <w:b/>
          <w:bCs/>
          <w:iCs/>
          <w:sz w:val="22"/>
          <w:szCs w:val="22"/>
        </w:rPr>
      </w:pPr>
      <w:ins w:id="544"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C0FFAD8" w14:textId="77777777" w:rsidR="00322E63" w:rsidRPr="00B24749" w:rsidRDefault="00322E63" w:rsidP="00322E63">
      <w:pPr>
        <w:spacing w:line="300" w:lineRule="exact"/>
        <w:ind w:right="-2"/>
        <w:jc w:val="both"/>
        <w:rPr>
          <w:ins w:id="545" w:author="Matheus Gomes Faria" w:date="2020-06-21T16:39:00Z"/>
          <w:rFonts w:ascii="Ebrima" w:hAnsi="Ebrima" w:cstheme="minorHAnsi"/>
          <w:b/>
          <w:bCs/>
          <w:iCs/>
          <w:sz w:val="22"/>
          <w:szCs w:val="22"/>
        </w:rPr>
      </w:pPr>
      <w:ins w:id="546"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C1707B0" w14:textId="77777777" w:rsidR="00322E63" w:rsidRDefault="00322E63" w:rsidP="00322E63">
      <w:pPr>
        <w:spacing w:line="300" w:lineRule="exact"/>
        <w:ind w:right="-2"/>
        <w:jc w:val="both"/>
        <w:rPr>
          <w:ins w:id="547" w:author="Matheus Gomes Faria" w:date="2020-06-21T16:39:00Z"/>
          <w:rFonts w:ascii="Ebrima" w:hAnsi="Ebrima" w:cstheme="minorHAnsi"/>
          <w:iCs/>
          <w:sz w:val="22"/>
          <w:szCs w:val="22"/>
        </w:rPr>
      </w:pPr>
      <w:ins w:id="548"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A8EAEE6" w14:textId="77777777" w:rsidR="00322E63" w:rsidRPr="00B24749" w:rsidRDefault="00322E63" w:rsidP="00322E63">
      <w:pPr>
        <w:spacing w:line="300" w:lineRule="exact"/>
        <w:ind w:right="-2"/>
        <w:jc w:val="both"/>
        <w:rPr>
          <w:ins w:id="549" w:author="Matheus Gomes Faria" w:date="2020-06-21T16:39:00Z"/>
          <w:rFonts w:ascii="Ebrima" w:hAnsi="Ebrima" w:cstheme="minorHAnsi"/>
          <w:iCs/>
          <w:sz w:val="22"/>
          <w:szCs w:val="22"/>
        </w:rPr>
      </w:pPr>
      <w:ins w:id="550"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ED87DBB" w14:textId="77777777" w:rsidR="00322E63" w:rsidRDefault="00322E63" w:rsidP="00322E63">
      <w:pPr>
        <w:rPr>
          <w:ins w:id="551" w:author="Matheus Gomes Faria" w:date="2020-06-21T16:39:00Z"/>
          <w:rFonts w:ascii="Ebrima" w:hAnsi="Ebrima"/>
          <w:sz w:val="22"/>
          <w:szCs w:val="22"/>
        </w:rPr>
      </w:pPr>
    </w:p>
    <w:p w14:paraId="225C300C" w14:textId="77777777" w:rsidR="00322E63" w:rsidRDefault="00322E63" w:rsidP="00322E63">
      <w:pPr>
        <w:spacing w:line="300" w:lineRule="exact"/>
        <w:ind w:right="-2"/>
        <w:jc w:val="both"/>
        <w:rPr>
          <w:ins w:id="552" w:author="Matheus Gomes Faria" w:date="2020-06-21T16:39:00Z"/>
          <w:rFonts w:ascii="Ebrima" w:hAnsi="Ebrima" w:cstheme="minorHAnsi"/>
          <w:iCs/>
          <w:sz w:val="22"/>
          <w:szCs w:val="22"/>
        </w:rPr>
      </w:pPr>
      <w:ins w:id="553"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5AC1047" w14:textId="77777777" w:rsidR="00322E63" w:rsidRDefault="00322E63" w:rsidP="00322E63">
      <w:pPr>
        <w:spacing w:line="300" w:lineRule="exact"/>
        <w:ind w:right="-2"/>
        <w:jc w:val="both"/>
        <w:rPr>
          <w:ins w:id="554" w:author="Matheus Gomes Faria" w:date="2020-06-21T16:39:00Z"/>
          <w:rFonts w:ascii="Ebrima" w:hAnsi="Ebrima" w:cstheme="minorHAnsi"/>
          <w:iCs/>
          <w:sz w:val="22"/>
          <w:szCs w:val="22"/>
        </w:rPr>
      </w:pPr>
      <w:ins w:id="555"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4F95E6A" w14:textId="77777777" w:rsidR="00322E63" w:rsidRDefault="00322E63" w:rsidP="00322E63">
      <w:pPr>
        <w:spacing w:line="300" w:lineRule="exact"/>
        <w:ind w:right="-2"/>
        <w:jc w:val="both"/>
        <w:rPr>
          <w:ins w:id="556" w:author="Matheus Gomes Faria" w:date="2020-06-21T16:39:00Z"/>
          <w:rFonts w:ascii="Ebrima" w:hAnsi="Ebrima" w:cstheme="minorHAnsi"/>
          <w:b/>
          <w:bCs/>
          <w:iCs/>
          <w:sz w:val="22"/>
          <w:szCs w:val="22"/>
        </w:rPr>
      </w:pPr>
      <w:ins w:id="557"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DA7F48F" w14:textId="77777777" w:rsidR="00322E63" w:rsidRDefault="00322E63" w:rsidP="00322E63">
      <w:pPr>
        <w:spacing w:line="300" w:lineRule="exact"/>
        <w:ind w:right="-2"/>
        <w:jc w:val="both"/>
        <w:rPr>
          <w:ins w:id="558" w:author="Matheus Gomes Faria" w:date="2020-06-21T16:39:00Z"/>
          <w:rFonts w:ascii="Ebrima" w:hAnsi="Ebrima" w:cstheme="minorHAnsi"/>
          <w:iCs/>
          <w:sz w:val="22"/>
          <w:szCs w:val="22"/>
        </w:rPr>
      </w:pPr>
      <w:ins w:id="559"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R$ 900.000,00</w:t>
        </w:r>
      </w:ins>
    </w:p>
    <w:p w14:paraId="4F5DC2BA" w14:textId="77777777" w:rsidR="00322E63" w:rsidRDefault="00322E63" w:rsidP="00322E63">
      <w:pPr>
        <w:spacing w:line="300" w:lineRule="exact"/>
        <w:ind w:right="-2"/>
        <w:jc w:val="both"/>
        <w:rPr>
          <w:ins w:id="560" w:author="Matheus Gomes Faria" w:date="2020-06-21T16:39:00Z"/>
          <w:rFonts w:ascii="Ebrima" w:hAnsi="Ebrima" w:cstheme="minorHAnsi"/>
          <w:iCs/>
          <w:sz w:val="22"/>
          <w:szCs w:val="22"/>
        </w:rPr>
      </w:pPr>
      <w:ins w:id="561"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B043CED" w14:textId="77777777" w:rsidR="00322E63" w:rsidRPr="00B24749" w:rsidRDefault="00322E63" w:rsidP="00322E63">
      <w:pPr>
        <w:spacing w:line="300" w:lineRule="exact"/>
        <w:ind w:right="-2"/>
        <w:jc w:val="both"/>
        <w:rPr>
          <w:ins w:id="562" w:author="Matheus Gomes Faria" w:date="2020-06-21T16:39:00Z"/>
          <w:rFonts w:ascii="Ebrima" w:hAnsi="Ebrima" w:cstheme="minorHAnsi"/>
          <w:b/>
          <w:bCs/>
          <w:iCs/>
          <w:sz w:val="22"/>
          <w:szCs w:val="22"/>
        </w:rPr>
      </w:pPr>
      <w:ins w:id="563"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4CA22464" w14:textId="77777777" w:rsidR="00322E63" w:rsidRPr="00B24749" w:rsidRDefault="00322E63" w:rsidP="00322E63">
      <w:pPr>
        <w:spacing w:line="300" w:lineRule="exact"/>
        <w:ind w:right="-2"/>
        <w:jc w:val="both"/>
        <w:rPr>
          <w:ins w:id="564" w:author="Matheus Gomes Faria" w:date="2020-06-21T16:39:00Z"/>
          <w:rFonts w:ascii="Ebrima" w:hAnsi="Ebrima" w:cstheme="minorHAnsi"/>
          <w:b/>
          <w:bCs/>
          <w:iCs/>
          <w:sz w:val="22"/>
          <w:szCs w:val="22"/>
        </w:rPr>
      </w:pPr>
      <w:ins w:id="565"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35AF76F" w14:textId="77777777" w:rsidR="00322E63" w:rsidRPr="00B24749" w:rsidRDefault="00322E63" w:rsidP="00322E63">
      <w:pPr>
        <w:spacing w:line="300" w:lineRule="exact"/>
        <w:ind w:right="-2"/>
        <w:jc w:val="both"/>
        <w:rPr>
          <w:ins w:id="566" w:author="Matheus Gomes Faria" w:date="2020-06-21T16:39:00Z"/>
          <w:rFonts w:ascii="Ebrima" w:hAnsi="Ebrima" w:cstheme="minorHAnsi"/>
          <w:b/>
          <w:bCs/>
          <w:iCs/>
          <w:sz w:val="22"/>
          <w:szCs w:val="22"/>
        </w:rPr>
      </w:pPr>
      <w:ins w:id="567"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3D30E67" w14:textId="77777777" w:rsidR="00322E63" w:rsidRPr="00B24749" w:rsidRDefault="00322E63" w:rsidP="00322E63">
      <w:pPr>
        <w:spacing w:line="300" w:lineRule="exact"/>
        <w:ind w:right="-2"/>
        <w:jc w:val="both"/>
        <w:rPr>
          <w:ins w:id="568" w:author="Matheus Gomes Faria" w:date="2020-06-21T16:39:00Z"/>
          <w:rFonts w:ascii="Ebrima" w:hAnsi="Ebrima" w:cstheme="minorHAnsi"/>
          <w:b/>
          <w:bCs/>
          <w:iCs/>
          <w:sz w:val="22"/>
          <w:szCs w:val="22"/>
        </w:rPr>
      </w:pPr>
      <w:ins w:id="569"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2DC5E48" w14:textId="77777777" w:rsidR="00322E63" w:rsidRDefault="00322E63" w:rsidP="00322E63">
      <w:pPr>
        <w:spacing w:line="300" w:lineRule="exact"/>
        <w:ind w:right="-2"/>
        <w:jc w:val="both"/>
        <w:rPr>
          <w:ins w:id="570" w:author="Matheus Gomes Faria" w:date="2020-06-21T16:39:00Z"/>
          <w:rFonts w:ascii="Ebrima" w:hAnsi="Ebrima" w:cstheme="minorHAnsi"/>
          <w:iCs/>
          <w:sz w:val="22"/>
          <w:szCs w:val="22"/>
        </w:rPr>
      </w:pPr>
      <w:ins w:id="571"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B19DA55" w14:textId="77777777" w:rsidR="00322E63" w:rsidRPr="00B24749" w:rsidRDefault="00322E63" w:rsidP="00322E63">
      <w:pPr>
        <w:spacing w:line="300" w:lineRule="exact"/>
        <w:ind w:right="-2"/>
        <w:jc w:val="both"/>
        <w:rPr>
          <w:ins w:id="572" w:author="Matheus Gomes Faria" w:date="2020-06-21T16:39:00Z"/>
          <w:rFonts w:ascii="Ebrima" w:hAnsi="Ebrima" w:cstheme="minorHAnsi"/>
          <w:iCs/>
          <w:sz w:val="22"/>
          <w:szCs w:val="22"/>
        </w:rPr>
      </w:pPr>
      <w:ins w:id="573"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9D9B11D" w14:textId="77777777" w:rsidR="00322E63" w:rsidRDefault="00322E63" w:rsidP="00322E63">
      <w:pPr>
        <w:rPr>
          <w:ins w:id="574" w:author="Matheus Gomes Faria" w:date="2020-06-21T16:39:00Z"/>
          <w:rFonts w:ascii="Ebrima" w:hAnsi="Ebrima"/>
          <w:sz w:val="22"/>
          <w:szCs w:val="22"/>
        </w:rPr>
      </w:pPr>
    </w:p>
    <w:p w14:paraId="5F6C9540" w14:textId="77777777" w:rsidR="00322E63" w:rsidRDefault="00322E63" w:rsidP="00322E63">
      <w:pPr>
        <w:spacing w:line="300" w:lineRule="exact"/>
        <w:ind w:right="-2"/>
        <w:jc w:val="both"/>
        <w:rPr>
          <w:ins w:id="575" w:author="Matheus Gomes Faria" w:date="2020-06-21T16:39:00Z"/>
          <w:rFonts w:ascii="Ebrima" w:hAnsi="Ebrima" w:cstheme="minorHAnsi"/>
          <w:iCs/>
          <w:sz w:val="22"/>
          <w:szCs w:val="22"/>
        </w:rPr>
      </w:pPr>
      <w:ins w:id="576"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3A6B1C8" w14:textId="77777777" w:rsidR="00322E63" w:rsidRDefault="00322E63" w:rsidP="00322E63">
      <w:pPr>
        <w:spacing w:line="300" w:lineRule="exact"/>
        <w:ind w:right="-2"/>
        <w:jc w:val="both"/>
        <w:rPr>
          <w:ins w:id="577" w:author="Matheus Gomes Faria" w:date="2020-06-21T16:39:00Z"/>
          <w:rFonts w:ascii="Ebrima" w:hAnsi="Ebrima" w:cstheme="minorHAnsi"/>
          <w:iCs/>
          <w:sz w:val="22"/>
          <w:szCs w:val="22"/>
        </w:rPr>
      </w:pPr>
      <w:ins w:id="578"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CFF3753" w14:textId="77777777" w:rsidR="00322E63" w:rsidRDefault="00322E63" w:rsidP="00322E63">
      <w:pPr>
        <w:spacing w:line="300" w:lineRule="exact"/>
        <w:ind w:right="-2"/>
        <w:jc w:val="both"/>
        <w:rPr>
          <w:ins w:id="579" w:author="Matheus Gomes Faria" w:date="2020-06-21T16:39:00Z"/>
          <w:rFonts w:ascii="Ebrima" w:hAnsi="Ebrima" w:cstheme="minorHAnsi"/>
          <w:b/>
          <w:bCs/>
          <w:iCs/>
          <w:sz w:val="22"/>
          <w:szCs w:val="22"/>
        </w:rPr>
      </w:pPr>
      <w:ins w:id="580"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5FA33AF" w14:textId="77777777" w:rsidR="00322E63" w:rsidRDefault="00322E63" w:rsidP="00322E63">
      <w:pPr>
        <w:spacing w:line="300" w:lineRule="exact"/>
        <w:ind w:right="-2"/>
        <w:jc w:val="both"/>
        <w:rPr>
          <w:ins w:id="581" w:author="Matheus Gomes Faria" w:date="2020-06-21T16:39:00Z"/>
          <w:rFonts w:ascii="Ebrima" w:hAnsi="Ebrima" w:cstheme="minorHAnsi"/>
          <w:iCs/>
          <w:sz w:val="22"/>
          <w:szCs w:val="22"/>
        </w:rPr>
      </w:pPr>
      <w:ins w:id="582"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R$ 900.000,00</w:t>
        </w:r>
      </w:ins>
    </w:p>
    <w:p w14:paraId="5A9D93D1" w14:textId="77777777" w:rsidR="00322E63" w:rsidRDefault="00322E63" w:rsidP="00322E63">
      <w:pPr>
        <w:spacing w:line="300" w:lineRule="exact"/>
        <w:ind w:right="-2"/>
        <w:jc w:val="both"/>
        <w:rPr>
          <w:ins w:id="583" w:author="Matheus Gomes Faria" w:date="2020-06-21T16:39:00Z"/>
          <w:rFonts w:ascii="Ebrima" w:hAnsi="Ebrima" w:cstheme="minorHAnsi"/>
          <w:iCs/>
          <w:sz w:val="22"/>
          <w:szCs w:val="22"/>
        </w:rPr>
      </w:pPr>
      <w:ins w:id="584"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A3CB18F" w14:textId="77777777" w:rsidR="00322E63" w:rsidRPr="00B24749" w:rsidRDefault="00322E63" w:rsidP="00322E63">
      <w:pPr>
        <w:spacing w:line="300" w:lineRule="exact"/>
        <w:ind w:right="-2"/>
        <w:jc w:val="both"/>
        <w:rPr>
          <w:ins w:id="585" w:author="Matheus Gomes Faria" w:date="2020-06-21T16:39:00Z"/>
          <w:rFonts w:ascii="Ebrima" w:hAnsi="Ebrima" w:cstheme="minorHAnsi"/>
          <w:b/>
          <w:bCs/>
          <w:iCs/>
          <w:sz w:val="22"/>
          <w:szCs w:val="22"/>
        </w:rPr>
      </w:pPr>
      <w:ins w:id="586"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3574A5B9" w14:textId="77777777" w:rsidR="00322E63" w:rsidRPr="00B24749" w:rsidRDefault="00322E63" w:rsidP="00322E63">
      <w:pPr>
        <w:spacing w:line="300" w:lineRule="exact"/>
        <w:ind w:right="-2"/>
        <w:jc w:val="both"/>
        <w:rPr>
          <w:ins w:id="587" w:author="Matheus Gomes Faria" w:date="2020-06-21T16:39:00Z"/>
          <w:rFonts w:ascii="Ebrima" w:hAnsi="Ebrima" w:cstheme="minorHAnsi"/>
          <w:b/>
          <w:bCs/>
          <w:iCs/>
          <w:sz w:val="22"/>
          <w:szCs w:val="22"/>
        </w:rPr>
      </w:pPr>
      <w:ins w:id="588"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7067DD3" w14:textId="77777777" w:rsidR="00322E63" w:rsidRPr="00B24749" w:rsidRDefault="00322E63" w:rsidP="00322E63">
      <w:pPr>
        <w:spacing w:line="300" w:lineRule="exact"/>
        <w:ind w:right="-2"/>
        <w:jc w:val="both"/>
        <w:rPr>
          <w:ins w:id="589" w:author="Matheus Gomes Faria" w:date="2020-06-21T16:39:00Z"/>
          <w:rFonts w:ascii="Ebrima" w:hAnsi="Ebrima" w:cstheme="minorHAnsi"/>
          <w:b/>
          <w:bCs/>
          <w:iCs/>
          <w:sz w:val="22"/>
          <w:szCs w:val="22"/>
        </w:rPr>
      </w:pPr>
      <w:ins w:id="590"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F15FCC4" w14:textId="77777777" w:rsidR="00322E63" w:rsidRPr="00B24749" w:rsidRDefault="00322E63" w:rsidP="00322E63">
      <w:pPr>
        <w:spacing w:line="300" w:lineRule="exact"/>
        <w:ind w:right="-2"/>
        <w:jc w:val="both"/>
        <w:rPr>
          <w:ins w:id="591" w:author="Matheus Gomes Faria" w:date="2020-06-21T16:39:00Z"/>
          <w:rFonts w:ascii="Ebrima" w:hAnsi="Ebrima" w:cstheme="minorHAnsi"/>
          <w:b/>
          <w:bCs/>
          <w:iCs/>
          <w:sz w:val="22"/>
          <w:szCs w:val="22"/>
        </w:rPr>
      </w:pPr>
      <w:ins w:id="592"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98EC15E" w14:textId="77777777" w:rsidR="00322E63" w:rsidRDefault="00322E63" w:rsidP="00322E63">
      <w:pPr>
        <w:spacing w:line="300" w:lineRule="exact"/>
        <w:ind w:right="-2"/>
        <w:jc w:val="both"/>
        <w:rPr>
          <w:ins w:id="593" w:author="Matheus Gomes Faria" w:date="2020-06-21T16:39:00Z"/>
          <w:rFonts w:ascii="Ebrima" w:hAnsi="Ebrima" w:cstheme="minorHAnsi"/>
          <w:iCs/>
          <w:sz w:val="22"/>
          <w:szCs w:val="22"/>
        </w:rPr>
      </w:pPr>
      <w:ins w:id="594"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49D2F01" w14:textId="77777777" w:rsidR="00322E63" w:rsidRPr="00B24749" w:rsidRDefault="00322E63" w:rsidP="00322E63">
      <w:pPr>
        <w:spacing w:line="300" w:lineRule="exact"/>
        <w:ind w:right="-2"/>
        <w:jc w:val="both"/>
        <w:rPr>
          <w:ins w:id="595" w:author="Matheus Gomes Faria" w:date="2020-06-21T16:39:00Z"/>
          <w:rFonts w:ascii="Ebrima" w:hAnsi="Ebrima" w:cstheme="minorHAnsi"/>
          <w:iCs/>
          <w:sz w:val="22"/>
          <w:szCs w:val="22"/>
        </w:rPr>
      </w:pPr>
      <w:ins w:id="596"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D211CF1" w14:textId="77777777" w:rsidR="00322E63" w:rsidRDefault="00322E63" w:rsidP="00322E63">
      <w:pPr>
        <w:rPr>
          <w:ins w:id="597" w:author="Matheus Gomes Faria" w:date="2020-06-21T16:39:00Z"/>
          <w:rFonts w:ascii="Ebrima" w:hAnsi="Ebrima"/>
          <w:sz w:val="22"/>
          <w:szCs w:val="22"/>
        </w:rPr>
      </w:pPr>
    </w:p>
    <w:p w14:paraId="0A6032D4" w14:textId="77777777" w:rsidR="00322E63" w:rsidRDefault="00322E63" w:rsidP="00322E63">
      <w:pPr>
        <w:spacing w:line="300" w:lineRule="exact"/>
        <w:ind w:right="-2"/>
        <w:jc w:val="both"/>
        <w:rPr>
          <w:ins w:id="598" w:author="Matheus Gomes Faria" w:date="2020-06-21T16:39:00Z"/>
          <w:rFonts w:ascii="Ebrima" w:hAnsi="Ebrima" w:cstheme="minorHAnsi"/>
          <w:iCs/>
          <w:sz w:val="22"/>
          <w:szCs w:val="22"/>
        </w:rPr>
      </w:pPr>
      <w:ins w:id="599"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78AAA5C" w14:textId="77777777" w:rsidR="00322E63" w:rsidRDefault="00322E63" w:rsidP="00322E63">
      <w:pPr>
        <w:spacing w:line="300" w:lineRule="exact"/>
        <w:ind w:right="-2"/>
        <w:jc w:val="both"/>
        <w:rPr>
          <w:ins w:id="600" w:author="Matheus Gomes Faria" w:date="2020-06-21T16:39:00Z"/>
          <w:rFonts w:ascii="Ebrima" w:hAnsi="Ebrima" w:cstheme="minorHAnsi"/>
          <w:iCs/>
          <w:sz w:val="22"/>
          <w:szCs w:val="22"/>
        </w:rPr>
      </w:pPr>
      <w:ins w:id="601"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DB65FDF" w14:textId="77777777" w:rsidR="00322E63" w:rsidRDefault="00322E63" w:rsidP="00322E63">
      <w:pPr>
        <w:spacing w:line="300" w:lineRule="exact"/>
        <w:ind w:right="-2"/>
        <w:jc w:val="both"/>
        <w:rPr>
          <w:ins w:id="602" w:author="Matheus Gomes Faria" w:date="2020-06-21T16:39:00Z"/>
          <w:rFonts w:ascii="Ebrima" w:hAnsi="Ebrima" w:cstheme="minorHAnsi"/>
          <w:b/>
          <w:bCs/>
          <w:iCs/>
          <w:sz w:val="22"/>
          <w:szCs w:val="22"/>
        </w:rPr>
      </w:pPr>
      <w:ins w:id="603"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8889653" w14:textId="77777777" w:rsidR="00322E63" w:rsidRDefault="00322E63" w:rsidP="00322E63">
      <w:pPr>
        <w:spacing w:line="300" w:lineRule="exact"/>
        <w:ind w:right="-2"/>
        <w:jc w:val="both"/>
        <w:rPr>
          <w:ins w:id="604" w:author="Matheus Gomes Faria" w:date="2020-06-21T16:39:00Z"/>
          <w:rFonts w:ascii="Ebrima" w:hAnsi="Ebrima" w:cstheme="minorHAnsi"/>
          <w:iCs/>
          <w:sz w:val="22"/>
          <w:szCs w:val="22"/>
        </w:rPr>
      </w:pPr>
      <w:ins w:id="605"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R$ 4.200.000,00</w:t>
        </w:r>
      </w:ins>
    </w:p>
    <w:p w14:paraId="1AFBBD5B" w14:textId="77777777" w:rsidR="00322E63" w:rsidRDefault="00322E63" w:rsidP="00322E63">
      <w:pPr>
        <w:spacing w:line="300" w:lineRule="exact"/>
        <w:ind w:right="-2"/>
        <w:jc w:val="both"/>
        <w:rPr>
          <w:ins w:id="606" w:author="Matheus Gomes Faria" w:date="2020-06-21T16:39:00Z"/>
          <w:rFonts w:ascii="Ebrima" w:hAnsi="Ebrima" w:cstheme="minorHAnsi"/>
          <w:iCs/>
          <w:sz w:val="22"/>
          <w:szCs w:val="22"/>
        </w:rPr>
      </w:pPr>
      <w:ins w:id="607"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469BFF4F" w14:textId="77777777" w:rsidR="00322E63" w:rsidRPr="00B24749" w:rsidRDefault="00322E63" w:rsidP="00322E63">
      <w:pPr>
        <w:spacing w:line="300" w:lineRule="exact"/>
        <w:ind w:right="-2"/>
        <w:jc w:val="both"/>
        <w:rPr>
          <w:ins w:id="608" w:author="Matheus Gomes Faria" w:date="2020-06-21T16:39:00Z"/>
          <w:rFonts w:ascii="Ebrima" w:hAnsi="Ebrima" w:cstheme="minorHAnsi"/>
          <w:b/>
          <w:bCs/>
          <w:iCs/>
          <w:sz w:val="22"/>
          <w:szCs w:val="22"/>
        </w:rPr>
      </w:pPr>
      <w:ins w:id="609"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99E5CD4" w14:textId="77777777" w:rsidR="00322E63" w:rsidRPr="00B24749" w:rsidRDefault="00322E63" w:rsidP="00322E63">
      <w:pPr>
        <w:spacing w:line="300" w:lineRule="exact"/>
        <w:ind w:right="-2"/>
        <w:jc w:val="both"/>
        <w:rPr>
          <w:ins w:id="610" w:author="Matheus Gomes Faria" w:date="2020-06-21T16:39:00Z"/>
          <w:rFonts w:ascii="Ebrima" w:hAnsi="Ebrima" w:cstheme="minorHAnsi"/>
          <w:b/>
          <w:bCs/>
          <w:iCs/>
          <w:sz w:val="22"/>
          <w:szCs w:val="22"/>
        </w:rPr>
      </w:pPr>
      <w:ins w:id="611"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B5C16C4" w14:textId="77777777" w:rsidR="00322E63" w:rsidRPr="00B24749" w:rsidRDefault="00322E63" w:rsidP="00322E63">
      <w:pPr>
        <w:spacing w:line="300" w:lineRule="exact"/>
        <w:ind w:right="-2"/>
        <w:jc w:val="both"/>
        <w:rPr>
          <w:ins w:id="612" w:author="Matheus Gomes Faria" w:date="2020-06-21T16:39:00Z"/>
          <w:rFonts w:ascii="Ebrima" w:hAnsi="Ebrima" w:cstheme="minorHAnsi"/>
          <w:b/>
          <w:bCs/>
          <w:iCs/>
          <w:sz w:val="22"/>
          <w:szCs w:val="22"/>
        </w:rPr>
      </w:pPr>
      <w:ins w:id="613"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6E250AC" w14:textId="77777777" w:rsidR="00322E63" w:rsidRPr="00B24749" w:rsidRDefault="00322E63" w:rsidP="00322E63">
      <w:pPr>
        <w:spacing w:line="300" w:lineRule="exact"/>
        <w:ind w:right="-2"/>
        <w:jc w:val="both"/>
        <w:rPr>
          <w:ins w:id="614" w:author="Matheus Gomes Faria" w:date="2020-06-21T16:39:00Z"/>
          <w:rFonts w:ascii="Ebrima" w:hAnsi="Ebrima" w:cstheme="minorHAnsi"/>
          <w:b/>
          <w:bCs/>
          <w:iCs/>
          <w:sz w:val="22"/>
          <w:szCs w:val="22"/>
        </w:rPr>
      </w:pPr>
      <w:ins w:id="615"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33D8684" w14:textId="77777777" w:rsidR="00322E63" w:rsidRDefault="00322E63" w:rsidP="00322E63">
      <w:pPr>
        <w:spacing w:line="300" w:lineRule="exact"/>
        <w:ind w:right="-2"/>
        <w:jc w:val="both"/>
        <w:rPr>
          <w:ins w:id="616" w:author="Matheus Gomes Faria" w:date="2020-06-21T16:39:00Z"/>
          <w:rFonts w:ascii="Ebrima" w:hAnsi="Ebrima" w:cstheme="minorHAnsi"/>
          <w:iCs/>
          <w:sz w:val="22"/>
          <w:szCs w:val="22"/>
        </w:rPr>
      </w:pPr>
      <w:ins w:id="617"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A5E39FC" w14:textId="77777777" w:rsidR="00322E63" w:rsidRDefault="00322E63" w:rsidP="00322E63">
      <w:pPr>
        <w:spacing w:line="300" w:lineRule="exact"/>
        <w:ind w:right="-2"/>
        <w:jc w:val="both"/>
        <w:rPr>
          <w:ins w:id="618" w:author="Matheus Gomes Faria" w:date="2020-06-21T16:39:00Z"/>
          <w:rFonts w:ascii="Ebrima" w:hAnsi="Ebrima" w:cstheme="minorHAnsi"/>
          <w:iCs/>
          <w:sz w:val="22"/>
          <w:szCs w:val="22"/>
        </w:rPr>
      </w:pPr>
      <w:ins w:id="619"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BE3760E" w14:textId="77777777" w:rsidR="00322E63" w:rsidRDefault="00322E63" w:rsidP="00322E63">
      <w:pPr>
        <w:spacing w:line="300" w:lineRule="exact"/>
        <w:ind w:right="-2"/>
        <w:jc w:val="both"/>
        <w:rPr>
          <w:ins w:id="620" w:author="Matheus Gomes Faria" w:date="2020-06-21T16:39:00Z"/>
          <w:rFonts w:ascii="Ebrima" w:hAnsi="Ebrima" w:cstheme="minorHAnsi"/>
          <w:iCs/>
          <w:sz w:val="22"/>
          <w:szCs w:val="22"/>
        </w:rPr>
      </w:pPr>
    </w:p>
    <w:p w14:paraId="2034CB15" w14:textId="77777777" w:rsidR="00322E63" w:rsidRDefault="00322E63" w:rsidP="00322E63">
      <w:pPr>
        <w:spacing w:line="300" w:lineRule="exact"/>
        <w:ind w:right="-2"/>
        <w:jc w:val="both"/>
        <w:rPr>
          <w:ins w:id="621" w:author="Matheus Gomes Faria" w:date="2020-06-21T16:39:00Z"/>
          <w:rFonts w:ascii="Ebrima" w:hAnsi="Ebrima" w:cstheme="minorHAnsi"/>
          <w:iCs/>
          <w:sz w:val="22"/>
          <w:szCs w:val="22"/>
        </w:rPr>
      </w:pPr>
      <w:ins w:id="622"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45FAFDC" w14:textId="77777777" w:rsidR="00322E63" w:rsidRDefault="00322E63" w:rsidP="00322E63">
      <w:pPr>
        <w:spacing w:line="300" w:lineRule="exact"/>
        <w:ind w:right="-2"/>
        <w:jc w:val="both"/>
        <w:rPr>
          <w:ins w:id="623" w:author="Matheus Gomes Faria" w:date="2020-06-21T16:39:00Z"/>
          <w:rFonts w:ascii="Ebrima" w:hAnsi="Ebrima" w:cstheme="minorHAnsi"/>
          <w:iCs/>
          <w:sz w:val="22"/>
          <w:szCs w:val="22"/>
        </w:rPr>
      </w:pPr>
      <w:ins w:id="624"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5EA4C7D" w14:textId="77777777" w:rsidR="00322E63" w:rsidRDefault="00322E63" w:rsidP="00322E63">
      <w:pPr>
        <w:spacing w:line="300" w:lineRule="exact"/>
        <w:ind w:right="-2"/>
        <w:jc w:val="both"/>
        <w:rPr>
          <w:ins w:id="625" w:author="Matheus Gomes Faria" w:date="2020-06-21T16:39:00Z"/>
          <w:rFonts w:ascii="Ebrima" w:hAnsi="Ebrima" w:cstheme="minorHAnsi"/>
          <w:b/>
          <w:bCs/>
          <w:iCs/>
          <w:sz w:val="22"/>
          <w:szCs w:val="22"/>
        </w:rPr>
      </w:pPr>
      <w:ins w:id="626"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885086B" w14:textId="77777777" w:rsidR="00322E63" w:rsidRDefault="00322E63" w:rsidP="00322E63">
      <w:pPr>
        <w:spacing w:line="300" w:lineRule="exact"/>
        <w:ind w:right="-2"/>
        <w:jc w:val="both"/>
        <w:rPr>
          <w:ins w:id="627" w:author="Matheus Gomes Faria" w:date="2020-06-21T16:39:00Z"/>
          <w:rFonts w:ascii="Ebrima" w:hAnsi="Ebrima" w:cstheme="minorHAnsi"/>
          <w:iCs/>
          <w:sz w:val="22"/>
          <w:szCs w:val="22"/>
        </w:rPr>
      </w:pPr>
      <w:ins w:id="628"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R$ 900.000,00</w:t>
        </w:r>
      </w:ins>
    </w:p>
    <w:p w14:paraId="72A09C67" w14:textId="77777777" w:rsidR="00322E63" w:rsidRDefault="00322E63" w:rsidP="00322E63">
      <w:pPr>
        <w:spacing w:line="300" w:lineRule="exact"/>
        <w:ind w:right="-2"/>
        <w:jc w:val="both"/>
        <w:rPr>
          <w:ins w:id="629" w:author="Matheus Gomes Faria" w:date="2020-06-21T16:39:00Z"/>
          <w:rFonts w:ascii="Ebrima" w:hAnsi="Ebrima" w:cstheme="minorHAnsi"/>
          <w:iCs/>
          <w:sz w:val="22"/>
          <w:szCs w:val="22"/>
        </w:rPr>
      </w:pPr>
      <w:ins w:id="630"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169D09B7" w14:textId="77777777" w:rsidR="00322E63" w:rsidRPr="00B24749" w:rsidRDefault="00322E63" w:rsidP="00322E63">
      <w:pPr>
        <w:spacing w:line="300" w:lineRule="exact"/>
        <w:ind w:right="-2"/>
        <w:jc w:val="both"/>
        <w:rPr>
          <w:ins w:id="631" w:author="Matheus Gomes Faria" w:date="2020-06-21T16:39:00Z"/>
          <w:rFonts w:ascii="Ebrima" w:hAnsi="Ebrima" w:cstheme="minorHAnsi"/>
          <w:b/>
          <w:bCs/>
          <w:iCs/>
          <w:sz w:val="22"/>
          <w:szCs w:val="22"/>
        </w:rPr>
      </w:pPr>
      <w:ins w:id="632"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18A7358" w14:textId="77777777" w:rsidR="00322E63" w:rsidRPr="00B24749" w:rsidRDefault="00322E63" w:rsidP="00322E63">
      <w:pPr>
        <w:spacing w:line="300" w:lineRule="exact"/>
        <w:ind w:right="-2"/>
        <w:jc w:val="both"/>
        <w:rPr>
          <w:ins w:id="633" w:author="Matheus Gomes Faria" w:date="2020-06-21T16:39:00Z"/>
          <w:rFonts w:ascii="Ebrima" w:hAnsi="Ebrima" w:cstheme="minorHAnsi"/>
          <w:b/>
          <w:bCs/>
          <w:iCs/>
          <w:sz w:val="22"/>
          <w:szCs w:val="22"/>
        </w:rPr>
      </w:pPr>
      <w:ins w:id="634"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777C3D8" w14:textId="77777777" w:rsidR="00322E63" w:rsidRPr="00B24749" w:rsidRDefault="00322E63" w:rsidP="00322E63">
      <w:pPr>
        <w:spacing w:line="300" w:lineRule="exact"/>
        <w:ind w:right="-2"/>
        <w:jc w:val="both"/>
        <w:rPr>
          <w:ins w:id="635" w:author="Matheus Gomes Faria" w:date="2020-06-21T16:39:00Z"/>
          <w:rFonts w:ascii="Ebrima" w:hAnsi="Ebrima" w:cstheme="minorHAnsi"/>
          <w:b/>
          <w:bCs/>
          <w:iCs/>
          <w:sz w:val="22"/>
          <w:szCs w:val="22"/>
        </w:rPr>
      </w:pPr>
      <w:ins w:id="636"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8A11D3F" w14:textId="77777777" w:rsidR="00322E63" w:rsidRPr="00B24749" w:rsidRDefault="00322E63" w:rsidP="00322E63">
      <w:pPr>
        <w:spacing w:line="300" w:lineRule="exact"/>
        <w:ind w:right="-2"/>
        <w:jc w:val="both"/>
        <w:rPr>
          <w:ins w:id="637" w:author="Matheus Gomes Faria" w:date="2020-06-21T16:39:00Z"/>
          <w:rFonts w:ascii="Ebrima" w:hAnsi="Ebrima" w:cstheme="minorHAnsi"/>
          <w:b/>
          <w:bCs/>
          <w:iCs/>
          <w:sz w:val="22"/>
          <w:szCs w:val="22"/>
        </w:rPr>
      </w:pPr>
      <w:ins w:id="638"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7EBC351" w14:textId="77777777" w:rsidR="00322E63" w:rsidRDefault="00322E63" w:rsidP="00322E63">
      <w:pPr>
        <w:spacing w:line="300" w:lineRule="exact"/>
        <w:ind w:right="-2"/>
        <w:jc w:val="both"/>
        <w:rPr>
          <w:ins w:id="639" w:author="Matheus Gomes Faria" w:date="2020-06-21T16:39:00Z"/>
          <w:rFonts w:ascii="Ebrima" w:hAnsi="Ebrima" w:cstheme="minorHAnsi"/>
          <w:iCs/>
          <w:sz w:val="22"/>
          <w:szCs w:val="22"/>
        </w:rPr>
      </w:pPr>
      <w:ins w:id="640"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AB0D491" w14:textId="77777777" w:rsidR="00322E63" w:rsidRPr="00B24749" w:rsidRDefault="00322E63" w:rsidP="00322E63">
      <w:pPr>
        <w:spacing w:line="300" w:lineRule="exact"/>
        <w:ind w:right="-2"/>
        <w:jc w:val="both"/>
        <w:rPr>
          <w:ins w:id="641" w:author="Matheus Gomes Faria" w:date="2020-06-21T16:39:00Z"/>
          <w:rFonts w:ascii="Ebrima" w:hAnsi="Ebrima" w:cstheme="minorHAnsi"/>
          <w:iCs/>
          <w:sz w:val="22"/>
          <w:szCs w:val="22"/>
        </w:rPr>
      </w:pPr>
      <w:ins w:id="642"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CD785DC" w14:textId="77777777" w:rsidR="00322E63" w:rsidRPr="00B24749" w:rsidRDefault="00322E63" w:rsidP="00322E63">
      <w:pPr>
        <w:spacing w:line="300" w:lineRule="exact"/>
        <w:ind w:right="-2"/>
        <w:jc w:val="both"/>
        <w:rPr>
          <w:ins w:id="643" w:author="Matheus Gomes Faria" w:date="2020-06-21T16:39:00Z"/>
          <w:rFonts w:ascii="Ebrima" w:hAnsi="Ebrima" w:cstheme="minorHAnsi"/>
          <w:iCs/>
          <w:sz w:val="22"/>
          <w:szCs w:val="22"/>
        </w:rPr>
      </w:pPr>
    </w:p>
    <w:p w14:paraId="633711D3" w14:textId="77777777" w:rsidR="00322E63" w:rsidRDefault="00322E63" w:rsidP="00322E63">
      <w:pPr>
        <w:spacing w:line="300" w:lineRule="exact"/>
        <w:ind w:right="-2"/>
        <w:jc w:val="both"/>
        <w:rPr>
          <w:ins w:id="644" w:author="Matheus Gomes Faria" w:date="2020-06-21T16:39:00Z"/>
          <w:rFonts w:ascii="Ebrima" w:hAnsi="Ebrima" w:cstheme="minorHAnsi"/>
          <w:iCs/>
          <w:sz w:val="22"/>
          <w:szCs w:val="22"/>
        </w:rPr>
      </w:pPr>
      <w:ins w:id="645"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2B3C1BD" w14:textId="77777777" w:rsidR="00322E63" w:rsidRDefault="00322E63" w:rsidP="00322E63">
      <w:pPr>
        <w:spacing w:line="300" w:lineRule="exact"/>
        <w:ind w:right="-2"/>
        <w:jc w:val="both"/>
        <w:rPr>
          <w:ins w:id="646" w:author="Matheus Gomes Faria" w:date="2020-06-21T16:39:00Z"/>
          <w:rFonts w:ascii="Ebrima" w:hAnsi="Ebrima" w:cstheme="minorHAnsi"/>
          <w:iCs/>
          <w:sz w:val="22"/>
          <w:szCs w:val="22"/>
        </w:rPr>
      </w:pPr>
      <w:ins w:id="647"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1C53B0" w14:textId="77777777" w:rsidR="00322E63" w:rsidRDefault="00322E63" w:rsidP="00322E63">
      <w:pPr>
        <w:spacing w:line="300" w:lineRule="exact"/>
        <w:ind w:right="-2"/>
        <w:jc w:val="both"/>
        <w:rPr>
          <w:ins w:id="648" w:author="Matheus Gomes Faria" w:date="2020-06-21T16:39:00Z"/>
          <w:rFonts w:ascii="Ebrima" w:hAnsi="Ebrima" w:cstheme="minorHAnsi"/>
          <w:b/>
          <w:bCs/>
          <w:iCs/>
          <w:sz w:val="22"/>
          <w:szCs w:val="22"/>
        </w:rPr>
      </w:pPr>
      <w:ins w:id="649"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AC37396" w14:textId="77777777" w:rsidR="00322E63" w:rsidRDefault="00322E63" w:rsidP="00322E63">
      <w:pPr>
        <w:spacing w:line="300" w:lineRule="exact"/>
        <w:ind w:right="-2"/>
        <w:jc w:val="both"/>
        <w:rPr>
          <w:ins w:id="650" w:author="Matheus Gomes Faria" w:date="2020-06-21T16:39:00Z"/>
          <w:rFonts w:ascii="Ebrima" w:hAnsi="Ebrima" w:cstheme="minorHAnsi"/>
          <w:iCs/>
          <w:sz w:val="22"/>
          <w:szCs w:val="22"/>
        </w:rPr>
      </w:pPr>
      <w:ins w:id="651"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R$ 900.000,00</w:t>
        </w:r>
      </w:ins>
    </w:p>
    <w:p w14:paraId="77360380" w14:textId="77777777" w:rsidR="00322E63" w:rsidRDefault="00322E63" w:rsidP="00322E63">
      <w:pPr>
        <w:spacing w:line="300" w:lineRule="exact"/>
        <w:ind w:right="-2"/>
        <w:jc w:val="both"/>
        <w:rPr>
          <w:ins w:id="652" w:author="Matheus Gomes Faria" w:date="2020-06-21T16:39:00Z"/>
          <w:rFonts w:ascii="Ebrima" w:hAnsi="Ebrima" w:cstheme="minorHAnsi"/>
          <w:iCs/>
          <w:sz w:val="22"/>
          <w:szCs w:val="22"/>
        </w:rPr>
      </w:pPr>
      <w:ins w:id="653"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E3146AD" w14:textId="77777777" w:rsidR="00322E63" w:rsidRPr="00B24749" w:rsidRDefault="00322E63" w:rsidP="00322E63">
      <w:pPr>
        <w:spacing w:line="300" w:lineRule="exact"/>
        <w:ind w:right="-2"/>
        <w:jc w:val="both"/>
        <w:rPr>
          <w:ins w:id="654" w:author="Matheus Gomes Faria" w:date="2020-06-21T16:39:00Z"/>
          <w:rFonts w:ascii="Ebrima" w:hAnsi="Ebrima" w:cstheme="minorHAnsi"/>
          <w:b/>
          <w:bCs/>
          <w:iCs/>
          <w:sz w:val="22"/>
          <w:szCs w:val="22"/>
        </w:rPr>
      </w:pPr>
      <w:ins w:id="655"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73713A61" w14:textId="77777777" w:rsidR="00322E63" w:rsidRPr="00B24749" w:rsidRDefault="00322E63" w:rsidP="00322E63">
      <w:pPr>
        <w:spacing w:line="300" w:lineRule="exact"/>
        <w:ind w:right="-2"/>
        <w:jc w:val="both"/>
        <w:rPr>
          <w:ins w:id="656" w:author="Matheus Gomes Faria" w:date="2020-06-21T16:39:00Z"/>
          <w:rFonts w:ascii="Ebrima" w:hAnsi="Ebrima" w:cstheme="minorHAnsi"/>
          <w:b/>
          <w:bCs/>
          <w:iCs/>
          <w:sz w:val="22"/>
          <w:szCs w:val="22"/>
        </w:rPr>
      </w:pPr>
      <w:ins w:id="657" w:author="Matheus Gomes Faria" w:date="2020-06-21T16:39: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9D98BDB" w14:textId="77777777" w:rsidR="00322E63" w:rsidRPr="00B24749" w:rsidRDefault="00322E63" w:rsidP="00322E63">
      <w:pPr>
        <w:spacing w:line="300" w:lineRule="exact"/>
        <w:ind w:right="-2"/>
        <w:jc w:val="both"/>
        <w:rPr>
          <w:ins w:id="658" w:author="Matheus Gomes Faria" w:date="2020-06-21T16:39:00Z"/>
          <w:rFonts w:ascii="Ebrima" w:hAnsi="Ebrima" w:cstheme="minorHAnsi"/>
          <w:b/>
          <w:bCs/>
          <w:iCs/>
          <w:sz w:val="22"/>
          <w:szCs w:val="22"/>
        </w:rPr>
      </w:pPr>
      <w:ins w:id="659"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9D72AB3" w14:textId="77777777" w:rsidR="00322E63" w:rsidRPr="00B24749" w:rsidRDefault="00322E63" w:rsidP="00322E63">
      <w:pPr>
        <w:spacing w:line="300" w:lineRule="exact"/>
        <w:ind w:right="-2"/>
        <w:jc w:val="both"/>
        <w:rPr>
          <w:ins w:id="660" w:author="Matheus Gomes Faria" w:date="2020-06-21T16:39:00Z"/>
          <w:rFonts w:ascii="Ebrima" w:hAnsi="Ebrima" w:cstheme="minorHAnsi"/>
          <w:b/>
          <w:bCs/>
          <w:iCs/>
          <w:sz w:val="22"/>
          <w:szCs w:val="22"/>
        </w:rPr>
      </w:pPr>
      <w:ins w:id="661"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E8DDC36" w14:textId="77777777" w:rsidR="00322E63" w:rsidRDefault="00322E63" w:rsidP="00322E63">
      <w:pPr>
        <w:spacing w:line="300" w:lineRule="exact"/>
        <w:ind w:right="-2"/>
        <w:jc w:val="both"/>
        <w:rPr>
          <w:ins w:id="662" w:author="Matheus Gomes Faria" w:date="2020-06-21T16:39:00Z"/>
          <w:rFonts w:ascii="Ebrima" w:hAnsi="Ebrima" w:cstheme="minorHAnsi"/>
          <w:iCs/>
          <w:sz w:val="22"/>
          <w:szCs w:val="22"/>
        </w:rPr>
      </w:pPr>
      <w:ins w:id="663"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345CC86" w14:textId="77777777" w:rsidR="00322E63" w:rsidRDefault="00322E63" w:rsidP="00322E63">
      <w:pPr>
        <w:rPr>
          <w:ins w:id="664" w:author="Matheus Gomes Faria" w:date="2020-06-21T16:39:00Z"/>
          <w:rFonts w:ascii="Ebrima" w:hAnsi="Ebrima" w:cstheme="minorHAnsi"/>
          <w:iCs/>
          <w:sz w:val="22"/>
          <w:szCs w:val="22"/>
        </w:rPr>
      </w:pPr>
      <w:ins w:id="665"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7C40067" w14:textId="77777777" w:rsidR="00322E63" w:rsidRDefault="00322E63" w:rsidP="00322E63">
      <w:pPr>
        <w:rPr>
          <w:ins w:id="666" w:author="Matheus Gomes Faria" w:date="2020-06-21T16:39:00Z"/>
          <w:rFonts w:ascii="Ebrima" w:hAnsi="Ebrima" w:cstheme="minorHAnsi"/>
          <w:iCs/>
          <w:sz w:val="22"/>
          <w:szCs w:val="22"/>
        </w:rPr>
      </w:pPr>
    </w:p>
    <w:p w14:paraId="65505372" w14:textId="77777777" w:rsidR="00322E63" w:rsidRDefault="00322E63" w:rsidP="00322E63">
      <w:pPr>
        <w:spacing w:line="300" w:lineRule="exact"/>
        <w:ind w:right="-2"/>
        <w:jc w:val="both"/>
        <w:rPr>
          <w:ins w:id="667" w:author="Matheus Gomes Faria" w:date="2020-06-21T16:39:00Z"/>
          <w:rFonts w:ascii="Ebrima" w:hAnsi="Ebrima" w:cstheme="minorHAnsi"/>
          <w:iCs/>
          <w:sz w:val="22"/>
          <w:szCs w:val="22"/>
        </w:rPr>
      </w:pPr>
      <w:ins w:id="668"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59E290F" w14:textId="77777777" w:rsidR="00322E63" w:rsidRDefault="00322E63" w:rsidP="00322E63">
      <w:pPr>
        <w:spacing w:line="300" w:lineRule="exact"/>
        <w:ind w:right="-2"/>
        <w:jc w:val="both"/>
        <w:rPr>
          <w:ins w:id="669" w:author="Matheus Gomes Faria" w:date="2020-06-21T16:39:00Z"/>
          <w:rFonts w:ascii="Ebrima" w:hAnsi="Ebrima" w:cstheme="minorHAnsi"/>
          <w:iCs/>
          <w:sz w:val="22"/>
          <w:szCs w:val="22"/>
        </w:rPr>
      </w:pPr>
      <w:ins w:id="670"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F9A0CD3" w14:textId="77777777" w:rsidR="00322E63" w:rsidRDefault="00322E63" w:rsidP="00322E63">
      <w:pPr>
        <w:spacing w:line="300" w:lineRule="exact"/>
        <w:ind w:right="-2"/>
        <w:jc w:val="both"/>
        <w:rPr>
          <w:ins w:id="671" w:author="Matheus Gomes Faria" w:date="2020-06-21T16:39:00Z"/>
          <w:rFonts w:ascii="Ebrima" w:hAnsi="Ebrima" w:cstheme="minorHAnsi"/>
          <w:b/>
          <w:bCs/>
          <w:iCs/>
          <w:sz w:val="22"/>
          <w:szCs w:val="22"/>
        </w:rPr>
      </w:pPr>
      <w:ins w:id="672"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43EAD577" w14:textId="77777777" w:rsidR="00322E63" w:rsidRDefault="00322E63" w:rsidP="00322E63">
      <w:pPr>
        <w:spacing w:line="300" w:lineRule="exact"/>
        <w:ind w:right="-2"/>
        <w:jc w:val="both"/>
        <w:rPr>
          <w:ins w:id="673" w:author="Matheus Gomes Faria" w:date="2020-06-21T16:39:00Z"/>
          <w:rFonts w:ascii="Ebrima" w:hAnsi="Ebrima" w:cstheme="minorHAnsi"/>
          <w:iCs/>
          <w:sz w:val="22"/>
          <w:szCs w:val="22"/>
        </w:rPr>
      </w:pPr>
      <w:ins w:id="674"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R$ 6.750.000,00</w:t>
        </w:r>
      </w:ins>
    </w:p>
    <w:p w14:paraId="230C15C4" w14:textId="77777777" w:rsidR="00322E63" w:rsidRDefault="00322E63" w:rsidP="00322E63">
      <w:pPr>
        <w:spacing w:line="300" w:lineRule="exact"/>
        <w:ind w:right="-2"/>
        <w:jc w:val="both"/>
        <w:rPr>
          <w:ins w:id="675" w:author="Matheus Gomes Faria" w:date="2020-06-21T16:39:00Z"/>
          <w:rFonts w:ascii="Ebrima" w:hAnsi="Ebrima" w:cstheme="minorHAnsi"/>
          <w:iCs/>
          <w:sz w:val="22"/>
          <w:szCs w:val="22"/>
        </w:rPr>
      </w:pPr>
      <w:ins w:id="676"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21ABCA62" w14:textId="77777777" w:rsidR="00322E63" w:rsidRPr="00B24749" w:rsidRDefault="00322E63" w:rsidP="00322E63">
      <w:pPr>
        <w:spacing w:line="300" w:lineRule="exact"/>
        <w:ind w:right="-2"/>
        <w:jc w:val="both"/>
        <w:rPr>
          <w:ins w:id="677" w:author="Matheus Gomes Faria" w:date="2020-06-21T16:39:00Z"/>
          <w:rFonts w:ascii="Ebrima" w:hAnsi="Ebrima" w:cstheme="minorHAnsi"/>
          <w:b/>
          <w:bCs/>
          <w:iCs/>
          <w:sz w:val="22"/>
          <w:szCs w:val="22"/>
        </w:rPr>
      </w:pPr>
      <w:ins w:id="678"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567FE4B2" w14:textId="77777777" w:rsidR="00322E63" w:rsidRPr="00B24749" w:rsidRDefault="00322E63" w:rsidP="00322E63">
      <w:pPr>
        <w:spacing w:line="300" w:lineRule="exact"/>
        <w:ind w:right="-2"/>
        <w:jc w:val="both"/>
        <w:rPr>
          <w:ins w:id="679" w:author="Matheus Gomes Faria" w:date="2020-06-21T16:39:00Z"/>
          <w:rFonts w:ascii="Ebrima" w:hAnsi="Ebrima" w:cstheme="minorHAnsi"/>
          <w:b/>
          <w:bCs/>
          <w:iCs/>
          <w:sz w:val="22"/>
          <w:szCs w:val="22"/>
        </w:rPr>
      </w:pPr>
      <w:ins w:id="680"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3756B5E" w14:textId="77777777" w:rsidR="00322E63" w:rsidRPr="00B24749" w:rsidRDefault="00322E63" w:rsidP="00322E63">
      <w:pPr>
        <w:spacing w:line="300" w:lineRule="exact"/>
        <w:ind w:right="-2"/>
        <w:jc w:val="both"/>
        <w:rPr>
          <w:ins w:id="681" w:author="Matheus Gomes Faria" w:date="2020-06-21T16:39:00Z"/>
          <w:rFonts w:ascii="Ebrima" w:hAnsi="Ebrima" w:cstheme="minorHAnsi"/>
          <w:b/>
          <w:bCs/>
          <w:iCs/>
          <w:sz w:val="22"/>
          <w:szCs w:val="22"/>
        </w:rPr>
      </w:pPr>
      <w:ins w:id="682"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4AA49B70" w14:textId="77777777" w:rsidR="00322E63" w:rsidRPr="00B24749" w:rsidRDefault="00322E63" w:rsidP="00322E63">
      <w:pPr>
        <w:spacing w:line="300" w:lineRule="exact"/>
        <w:ind w:right="-2"/>
        <w:jc w:val="both"/>
        <w:rPr>
          <w:ins w:id="683" w:author="Matheus Gomes Faria" w:date="2020-06-21T16:39:00Z"/>
          <w:rFonts w:ascii="Ebrima" w:hAnsi="Ebrima" w:cstheme="minorHAnsi"/>
          <w:b/>
          <w:bCs/>
          <w:iCs/>
          <w:sz w:val="22"/>
          <w:szCs w:val="22"/>
        </w:rPr>
      </w:pPr>
      <w:ins w:id="684"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7EBEA8F" w14:textId="77777777" w:rsidR="00322E63" w:rsidRDefault="00322E63" w:rsidP="00322E63">
      <w:pPr>
        <w:spacing w:line="300" w:lineRule="exact"/>
        <w:ind w:right="-2"/>
        <w:jc w:val="both"/>
        <w:rPr>
          <w:ins w:id="685" w:author="Matheus Gomes Faria" w:date="2020-06-21T16:39:00Z"/>
          <w:rFonts w:ascii="Ebrima" w:hAnsi="Ebrima" w:cstheme="minorHAnsi"/>
          <w:iCs/>
          <w:sz w:val="22"/>
          <w:szCs w:val="22"/>
        </w:rPr>
      </w:pPr>
      <w:ins w:id="686"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9245BF" w14:textId="77777777" w:rsidR="00322E63" w:rsidRDefault="00322E63" w:rsidP="00322E63">
      <w:pPr>
        <w:rPr>
          <w:ins w:id="687" w:author="Matheus Gomes Faria" w:date="2020-06-21T16:39:00Z"/>
          <w:rFonts w:ascii="Ebrima" w:hAnsi="Ebrima" w:cstheme="minorHAnsi"/>
          <w:iCs/>
          <w:sz w:val="22"/>
          <w:szCs w:val="22"/>
        </w:rPr>
      </w:pPr>
      <w:ins w:id="688"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68A630A" w14:textId="77777777" w:rsidR="00322E63" w:rsidRDefault="00322E63" w:rsidP="00322E63">
      <w:pPr>
        <w:spacing w:line="300" w:lineRule="exact"/>
        <w:ind w:right="-2"/>
        <w:jc w:val="both"/>
        <w:rPr>
          <w:ins w:id="689" w:author="Matheus Gomes Faria" w:date="2020-06-21T16:39:00Z"/>
          <w:rFonts w:ascii="Ebrima" w:hAnsi="Ebrima" w:cstheme="minorHAnsi"/>
          <w:b/>
          <w:bCs/>
          <w:iCs/>
          <w:sz w:val="22"/>
          <w:szCs w:val="22"/>
        </w:rPr>
      </w:pPr>
    </w:p>
    <w:p w14:paraId="26064862" w14:textId="77777777" w:rsidR="00322E63" w:rsidRDefault="00322E63" w:rsidP="00322E63">
      <w:pPr>
        <w:spacing w:line="300" w:lineRule="exact"/>
        <w:ind w:right="-2"/>
        <w:jc w:val="both"/>
        <w:rPr>
          <w:ins w:id="690" w:author="Matheus Gomes Faria" w:date="2020-06-21T16:39:00Z"/>
          <w:rFonts w:ascii="Ebrima" w:hAnsi="Ebrima" w:cstheme="minorHAnsi"/>
          <w:iCs/>
          <w:sz w:val="22"/>
          <w:szCs w:val="22"/>
        </w:rPr>
      </w:pPr>
      <w:ins w:id="691"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A139198" w14:textId="77777777" w:rsidR="00322E63" w:rsidRDefault="00322E63" w:rsidP="00322E63">
      <w:pPr>
        <w:spacing w:line="300" w:lineRule="exact"/>
        <w:ind w:right="-2"/>
        <w:jc w:val="both"/>
        <w:rPr>
          <w:ins w:id="692" w:author="Matheus Gomes Faria" w:date="2020-06-21T16:39:00Z"/>
          <w:rFonts w:ascii="Ebrima" w:hAnsi="Ebrima" w:cstheme="minorHAnsi"/>
          <w:iCs/>
          <w:sz w:val="22"/>
          <w:szCs w:val="22"/>
        </w:rPr>
      </w:pPr>
      <w:ins w:id="693"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BC564B0" w14:textId="77777777" w:rsidR="00322E63" w:rsidRDefault="00322E63" w:rsidP="00322E63">
      <w:pPr>
        <w:spacing w:line="300" w:lineRule="exact"/>
        <w:ind w:right="-2"/>
        <w:jc w:val="both"/>
        <w:rPr>
          <w:ins w:id="694" w:author="Matheus Gomes Faria" w:date="2020-06-21T16:39:00Z"/>
          <w:rFonts w:ascii="Ebrima" w:hAnsi="Ebrima" w:cstheme="minorHAnsi"/>
          <w:b/>
          <w:bCs/>
          <w:iCs/>
          <w:sz w:val="22"/>
          <w:szCs w:val="22"/>
        </w:rPr>
      </w:pPr>
      <w:ins w:id="695"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1EB48011" w14:textId="77777777" w:rsidR="00322E63" w:rsidRDefault="00322E63" w:rsidP="00322E63">
      <w:pPr>
        <w:spacing w:line="300" w:lineRule="exact"/>
        <w:ind w:right="-2"/>
        <w:jc w:val="both"/>
        <w:rPr>
          <w:ins w:id="696" w:author="Matheus Gomes Faria" w:date="2020-06-21T16:39:00Z"/>
          <w:rFonts w:ascii="Ebrima" w:hAnsi="Ebrima" w:cstheme="minorHAnsi"/>
          <w:iCs/>
          <w:sz w:val="22"/>
          <w:szCs w:val="22"/>
        </w:rPr>
      </w:pPr>
      <w:ins w:id="697"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R$ 2.250.000,00</w:t>
        </w:r>
      </w:ins>
    </w:p>
    <w:p w14:paraId="0DA1D4A3" w14:textId="77777777" w:rsidR="00322E63" w:rsidRDefault="00322E63" w:rsidP="00322E63">
      <w:pPr>
        <w:spacing w:line="300" w:lineRule="exact"/>
        <w:ind w:right="-2"/>
        <w:jc w:val="both"/>
        <w:rPr>
          <w:ins w:id="698" w:author="Matheus Gomes Faria" w:date="2020-06-21T16:39:00Z"/>
          <w:rFonts w:ascii="Ebrima" w:hAnsi="Ebrima" w:cstheme="minorHAnsi"/>
          <w:iCs/>
          <w:sz w:val="22"/>
          <w:szCs w:val="22"/>
        </w:rPr>
      </w:pPr>
      <w:ins w:id="699"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14671722" w14:textId="77777777" w:rsidR="00322E63" w:rsidRPr="00B24749" w:rsidRDefault="00322E63" w:rsidP="00322E63">
      <w:pPr>
        <w:spacing w:line="300" w:lineRule="exact"/>
        <w:ind w:right="-2"/>
        <w:jc w:val="both"/>
        <w:rPr>
          <w:ins w:id="700" w:author="Matheus Gomes Faria" w:date="2020-06-21T16:39:00Z"/>
          <w:rFonts w:ascii="Ebrima" w:hAnsi="Ebrima" w:cstheme="minorHAnsi"/>
          <w:b/>
          <w:bCs/>
          <w:iCs/>
          <w:sz w:val="22"/>
          <w:szCs w:val="22"/>
        </w:rPr>
      </w:pPr>
      <w:ins w:id="701"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51EF2361" w14:textId="77777777" w:rsidR="00322E63" w:rsidRPr="00B24749" w:rsidRDefault="00322E63" w:rsidP="00322E63">
      <w:pPr>
        <w:spacing w:line="300" w:lineRule="exact"/>
        <w:ind w:right="-2"/>
        <w:jc w:val="both"/>
        <w:rPr>
          <w:ins w:id="702" w:author="Matheus Gomes Faria" w:date="2020-06-21T16:39:00Z"/>
          <w:rFonts w:ascii="Ebrima" w:hAnsi="Ebrima" w:cstheme="minorHAnsi"/>
          <w:b/>
          <w:bCs/>
          <w:iCs/>
          <w:sz w:val="22"/>
          <w:szCs w:val="22"/>
        </w:rPr>
      </w:pPr>
      <w:ins w:id="703"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E2D2AA3" w14:textId="77777777" w:rsidR="00322E63" w:rsidRPr="001C39A9" w:rsidRDefault="00322E63" w:rsidP="00322E63">
      <w:pPr>
        <w:spacing w:line="300" w:lineRule="exact"/>
        <w:ind w:right="-2"/>
        <w:jc w:val="both"/>
        <w:rPr>
          <w:ins w:id="704" w:author="Matheus Gomes Faria" w:date="2020-06-21T16:39:00Z"/>
          <w:rFonts w:ascii="Ebrima" w:hAnsi="Ebrima" w:cstheme="minorHAnsi"/>
          <w:iCs/>
          <w:sz w:val="22"/>
          <w:szCs w:val="22"/>
        </w:rPr>
      </w:pPr>
      <w:ins w:id="705"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5C9865C" w14:textId="77777777" w:rsidR="00322E63" w:rsidRPr="00B24749" w:rsidRDefault="00322E63" w:rsidP="00322E63">
      <w:pPr>
        <w:spacing w:line="300" w:lineRule="exact"/>
        <w:ind w:right="-2"/>
        <w:jc w:val="both"/>
        <w:rPr>
          <w:ins w:id="706" w:author="Matheus Gomes Faria" w:date="2020-06-21T16:39:00Z"/>
          <w:rFonts w:ascii="Ebrima" w:hAnsi="Ebrima" w:cstheme="minorHAnsi"/>
          <w:b/>
          <w:bCs/>
          <w:iCs/>
          <w:sz w:val="22"/>
          <w:szCs w:val="22"/>
        </w:rPr>
      </w:pPr>
      <w:ins w:id="707"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F34346A" w14:textId="77777777" w:rsidR="00322E63" w:rsidRDefault="00322E63" w:rsidP="00322E63">
      <w:pPr>
        <w:spacing w:line="300" w:lineRule="exact"/>
        <w:ind w:right="-2"/>
        <w:jc w:val="both"/>
        <w:rPr>
          <w:ins w:id="708" w:author="Matheus Gomes Faria" w:date="2020-06-21T16:39:00Z"/>
          <w:rFonts w:ascii="Ebrima" w:hAnsi="Ebrima" w:cstheme="minorHAnsi"/>
          <w:iCs/>
          <w:sz w:val="22"/>
          <w:szCs w:val="22"/>
        </w:rPr>
      </w:pPr>
      <w:ins w:id="709"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0CB9ACE" w14:textId="77777777" w:rsidR="00322E63" w:rsidRDefault="00322E63" w:rsidP="00322E63">
      <w:pPr>
        <w:rPr>
          <w:ins w:id="710" w:author="Matheus Gomes Faria" w:date="2020-06-21T16:39:00Z"/>
          <w:rFonts w:ascii="Ebrima" w:hAnsi="Ebrima" w:cstheme="minorHAnsi"/>
          <w:iCs/>
          <w:sz w:val="22"/>
          <w:szCs w:val="22"/>
        </w:rPr>
      </w:pPr>
      <w:ins w:id="711"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DFE9194" w14:textId="77777777" w:rsidR="00322E63" w:rsidRDefault="00322E63" w:rsidP="00322E63">
      <w:pPr>
        <w:rPr>
          <w:ins w:id="712" w:author="Matheus Gomes Faria" w:date="2020-06-21T16:39:00Z"/>
          <w:rFonts w:ascii="Ebrima" w:hAnsi="Ebrima" w:cstheme="minorHAnsi"/>
          <w:iCs/>
          <w:sz w:val="22"/>
          <w:szCs w:val="22"/>
        </w:rPr>
      </w:pPr>
    </w:p>
    <w:p w14:paraId="7A238BD7" w14:textId="77777777" w:rsidR="00322E63" w:rsidRDefault="00322E63" w:rsidP="00322E63">
      <w:pPr>
        <w:spacing w:line="300" w:lineRule="exact"/>
        <w:ind w:right="-2"/>
        <w:jc w:val="both"/>
        <w:rPr>
          <w:ins w:id="713" w:author="Matheus Gomes Faria" w:date="2020-06-21T16:39:00Z"/>
          <w:rFonts w:ascii="Ebrima" w:hAnsi="Ebrima" w:cstheme="minorHAnsi"/>
          <w:iCs/>
          <w:sz w:val="22"/>
          <w:szCs w:val="22"/>
        </w:rPr>
      </w:pPr>
      <w:ins w:id="714"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0B8B656" w14:textId="77777777" w:rsidR="00322E63" w:rsidRDefault="00322E63" w:rsidP="00322E63">
      <w:pPr>
        <w:spacing w:line="300" w:lineRule="exact"/>
        <w:ind w:right="-2"/>
        <w:jc w:val="both"/>
        <w:rPr>
          <w:ins w:id="715" w:author="Matheus Gomes Faria" w:date="2020-06-21T16:39:00Z"/>
          <w:rFonts w:ascii="Ebrima" w:hAnsi="Ebrima" w:cstheme="minorHAnsi"/>
          <w:iCs/>
          <w:sz w:val="22"/>
          <w:szCs w:val="22"/>
        </w:rPr>
      </w:pPr>
      <w:ins w:id="716"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937C535" w14:textId="77777777" w:rsidR="00322E63" w:rsidRDefault="00322E63" w:rsidP="00322E63">
      <w:pPr>
        <w:spacing w:line="300" w:lineRule="exact"/>
        <w:ind w:right="-2"/>
        <w:jc w:val="both"/>
        <w:rPr>
          <w:ins w:id="717" w:author="Matheus Gomes Faria" w:date="2020-06-21T16:39:00Z"/>
          <w:rFonts w:ascii="Ebrima" w:hAnsi="Ebrima" w:cstheme="minorHAnsi"/>
          <w:b/>
          <w:bCs/>
          <w:iCs/>
          <w:sz w:val="22"/>
          <w:szCs w:val="22"/>
        </w:rPr>
      </w:pPr>
      <w:ins w:id="718"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3B952C11" w14:textId="77777777" w:rsidR="00322E63" w:rsidRDefault="00322E63" w:rsidP="00322E63">
      <w:pPr>
        <w:spacing w:line="300" w:lineRule="exact"/>
        <w:ind w:right="-2"/>
        <w:jc w:val="both"/>
        <w:rPr>
          <w:ins w:id="719" w:author="Matheus Gomes Faria" w:date="2020-06-21T16:39:00Z"/>
          <w:rFonts w:ascii="Ebrima" w:hAnsi="Ebrima" w:cstheme="minorHAnsi"/>
          <w:iCs/>
          <w:sz w:val="22"/>
          <w:szCs w:val="22"/>
        </w:rPr>
      </w:pPr>
      <w:ins w:id="720"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R$ 5.250.000,00</w:t>
        </w:r>
      </w:ins>
    </w:p>
    <w:p w14:paraId="64C84949" w14:textId="77777777" w:rsidR="00322E63" w:rsidRDefault="00322E63" w:rsidP="00322E63">
      <w:pPr>
        <w:spacing w:line="300" w:lineRule="exact"/>
        <w:ind w:right="-2"/>
        <w:jc w:val="both"/>
        <w:rPr>
          <w:ins w:id="721" w:author="Matheus Gomes Faria" w:date="2020-06-21T16:39:00Z"/>
          <w:rFonts w:ascii="Ebrima" w:hAnsi="Ebrima" w:cstheme="minorHAnsi"/>
          <w:iCs/>
          <w:sz w:val="22"/>
          <w:szCs w:val="22"/>
        </w:rPr>
      </w:pPr>
      <w:ins w:id="722"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72B06FCD" w14:textId="77777777" w:rsidR="00322E63" w:rsidRPr="00B24749" w:rsidRDefault="00322E63" w:rsidP="00322E63">
      <w:pPr>
        <w:spacing w:line="300" w:lineRule="exact"/>
        <w:ind w:right="-2"/>
        <w:jc w:val="both"/>
        <w:rPr>
          <w:ins w:id="723" w:author="Matheus Gomes Faria" w:date="2020-06-21T16:39:00Z"/>
          <w:rFonts w:ascii="Ebrima" w:hAnsi="Ebrima" w:cstheme="minorHAnsi"/>
          <w:b/>
          <w:bCs/>
          <w:iCs/>
          <w:sz w:val="22"/>
          <w:szCs w:val="22"/>
        </w:rPr>
      </w:pPr>
      <w:ins w:id="724"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75BDF618" w14:textId="77777777" w:rsidR="00322E63" w:rsidRPr="00B24749" w:rsidRDefault="00322E63" w:rsidP="00322E63">
      <w:pPr>
        <w:spacing w:line="300" w:lineRule="exact"/>
        <w:ind w:right="-2"/>
        <w:jc w:val="both"/>
        <w:rPr>
          <w:ins w:id="725" w:author="Matheus Gomes Faria" w:date="2020-06-21T16:39:00Z"/>
          <w:rFonts w:ascii="Ebrima" w:hAnsi="Ebrima" w:cstheme="minorHAnsi"/>
          <w:b/>
          <w:bCs/>
          <w:iCs/>
          <w:sz w:val="22"/>
          <w:szCs w:val="22"/>
        </w:rPr>
      </w:pPr>
      <w:ins w:id="726"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396E2D8" w14:textId="77777777" w:rsidR="00322E63" w:rsidRPr="001C39A9" w:rsidRDefault="00322E63" w:rsidP="00322E63">
      <w:pPr>
        <w:spacing w:line="300" w:lineRule="exact"/>
        <w:ind w:right="-2"/>
        <w:jc w:val="both"/>
        <w:rPr>
          <w:ins w:id="727" w:author="Matheus Gomes Faria" w:date="2020-06-21T16:39:00Z"/>
          <w:rFonts w:ascii="Ebrima" w:hAnsi="Ebrima" w:cstheme="minorHAnsi"/>
          <w:iCs/>
          <w:sz w:val="22"/>
          <w:szCs w:val="22"/>
        </w:rPr>
      </w:pPr>
      <w:ins w:id="728"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1E893025" w14:textId="77777777" w:rsidR="00322E63" w:rsidRPr="00B24749" w:rsidRDefault="00322E63" w:rsidP="00322E63">
      <w:pPr>
        <w:spacing w:line="300" w:lineRule="exact"/>
        <w:ind w:right="-2"/>
        <w:jc w:val="both"/>
        <w:rPr>
          <w:ins w:id="729" w:author="Matheus Gomes Faria" w:date="2020-06-21T16:39:00Z"/>
          <w:rFonts w:ascii="Ebrima" w:hAnsi="Ebrima" w:cstheme="minorHAnsi"/>
          <w:b/>
          <w:bCs/>
          <w:iCs/>
          <w:sz w:val="22"/>
          <w:szCs w:val="22"/>
        </w:rPr>
      </w:pPr>
      <w:ins w:id="730"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008AD59" w14:textId="77777777" w:rsidR="00322E63" w:rsidRDefault="00322E63" w:rsidP="00322E63">
      <w:pPr>
        <w:spacing w:line="300" w:lineRule="exact"/>
        <w:ind w:right="-2"/>
        <w:jc w:val="both"/>
        <w:rPr>
          <w:ins w:id="731" w:author="Matheus Gomes Faria" w:date="2020-06-21T16:39:00Z"/>
          <w:rFonts w:ascii="Ebrima" w:hAnsi="Ebrima" w:cstheme="minorHAnsi"/>
          <w:iCs/>
          <w:sz w:val="22"/>
          <w:szCs w:val="22"/>
        </w:rPr>
      </w:pPr>
      <w:ins w:id="732"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EEE1C2" w14:textId="77777777" w:rsidR="00322E63" w:rsidRDefault="00322E63" w:rsidP="00322E63">
      <w:pPr>
        <w:rPr>
          <w:ins w:id="733" w:author="Matheus Gomes Faria" w:date="2020-06-21T16:39:00Z"/>
          <w:rFonts w:ascii="Ebrima" w:hAnsi="Ebrima" w:cstheme="minorHAnsi"/>
          <w:iCs/>
          <w:sz w:val="22"/>
          <w:szCs w:val="22"/>
        </w:rPr>
      </w:pPr>
      <w:ins w:id="734"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6257B2AE" w14:textId="77777777" w:rsidR="00322E63" w:rsidRDefault="00322E63" w:rsidP="00322E63">
      <w:pPr>
        <w:rPr>
          <w:ins w:id="735" w:author="Matheus Gomes Faria" w:date="2020-06-21T16:39:00Z"/>
          <w:rFonts w:ascii="Ebrima" w:hAnsi="Ebrima" w:cstheme="minorHAnsi"/>
          <w:iCs/>
          <w:sz w:val="22"/>
          <w:szCs w:val="22"/>
        </w:rPr>
      </w:pPr>
    </w:p>
    <w:p w14:paraId="596EA9EE" w14:textId="77777777" w:rsidR="00322E63" w:rsidRDefault="00322E63" w:rsidP="00322E63">
      <w:pPr>
        <w:spacing w:line="300" w:lineRule="exact"/>
        <w:ind w:right="-2"/>
        <w:jc w:val="both"/>
        <w:rPr>
          <w:ins w:id="736" w:author="Matheus Gomes Faria" w:date="2020-06-21T16:39:00Z"/>
          <w:rFonts w:ascii="Ebrima" w:hAnsi="Ebrima" w:cstheme="minorHAnsi"/>
          <w:iCs/>
          <w:sz w:val="22"/>
          <w:szCs w:val="22"/>
        </w:rPr>
      </w:pPr>
      <w:ins w:id="737" w:author="Matheus Gomes Faria" w:date="2020-06-21T16:39: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0579FECF" w14:textId="77777777" w:rsidR="00322E63" w:rsidRDefault="00322E63" w:rsidP="00322E63">
      <w:pPr>
        <w:spacing w:line="300" w:lineRule="exact"/>
        <w:ind w:right="-2"/>
        <w:jc w:val="both"/>
        <w:rPr>
          <w:ins w:id="738" w:author="Matheus Gomes Faria" w:date="2020-06-21T16:39:00Z"/>
          <w:rFonts w:ascii="Ebrima" w:hAnsi="Ebrima" w:cstheme="minorHAnsi"/>
          <w:iCs/>
          <w:sz w:val="22"/>
          <w:szCs w:val="22"/>
        </w:rPr>
      </w:pPr>
      <w:ins w:id="739"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430FB87" w14:textId="77777777" w:rsidR="00322E63" w:rsidRDefault="00322E63" w:rsidP="00322E63">
      <w:pPr>
        <w:spacing w:line="300" w:lineRule="exact"/>
        <w:ind w:right="-2"/>
        <w:jc w:val="both"/>
        <w:rPr>
          <w:ins w:id="740" w:author="Matheus Gomes Faria" w:date="2020-06-21T16:39:00Z"/>
          <w:rFonts w:ascii="Ebrima" w:hAnsi="Ebrima" w:cstheme="minorHAnsi"/>
          <w:b/>
          <w:bCs/>
          <w:iCs/>
          <w:sz w:val="22"/>
          <w:szCs w:val="22"/>
        </w:rPr>
      </w:pPr>
      <w:ins w:id="741"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562E49F3" w14:textId="77777777" w:rsidR="00322E63" w:rsidRDefault="00322E63" w:rsidP="00322E63">
      <w:pPr>
        <w:spacing w:line="300" w:lineRule="exact"/>
        <w:ind w:right="-2"/>
        <w:jc w:val="both"/>
        <w:rPr>
          <w:ins w:id="742" w:author="Matheus Gomes Faria" w:date="2020-06-21T16:39:00Z"/>
          <w:rFonts w:ascii="Ebrima" w:hAnsi="Ebrima" w:cstheme="minorHAnsi"/>
          <w:iCs/>
          <w:sz w:val="22"/>
          <w:szCs w:val="22"/>
        </w:rPr>
      </w:pPr>
      <w:ins w:id="743"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R$ 1.750.000,00</w:t>
        </w:r>
      </w:ins>
    </w:p>
    <w:p w14:paraId="48D7DC4C" w14:textId="77777777" w:rsidR="00322E63" w:rsidRDefault="00322E63" w:rsidP="00322E63">
      <w:pPr>
        <w:spacing w:line="300" w:lineRule="exact"/>
        <w:ind w:right="-2"/>
        <w:jc w:val="both"/>
        <w:rPr>
          <w:ins w:id="744" w:author="Matheus Gomes Faria" w:date="2020-06-21T16:39:00Z"/>
          <w:rFonts w:ascii="Ebrima" w:hAnsi="Ebrima" w:cstheme="minorHAnsi"/>
          <w:iCs/>
          <w:sz w:val="22"/>
          <w:szCs w:val="22"/>
        </w:rPr>
      </w:pPr>
      <w:ins w:id="745"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1C2B3477" w14:textId="77777777" w:rsidR="00322E63" w:rsidRPr="00B24749" w:rsidRDefault="00322E63" w:rsidP="00322E63">
      <w:pPr>
        <w:spacing w:line="300" w:lineRule="exact"/>
        <w:ind w:right="-2"/>
        <w:jc w:val="both"/>
        <w:rPr>
          <w:ins w:id="746" w:author="Matheus Gomes Faria" w:date="2020-06-21T16:39:00Z"/>
          <w:rFonts w:ascii="Ebrima" w:hAnsi="Ebrima" w:cstheme="minorHAnsi"/>
          <w:b/>
          <w:bCs/>
          <w:iCs/>
          <w:sz w:val="22"/>
          <w:szCs w:val="22"/>
        </w:rPr>
      </w:pPr>
      <w:ins w:id="747"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0887F70" w14:textId="77777777" w:rsidR="00322E63" w:rsidRPr="00B24749" w:rsidRDefault="00322E63" w:rsidP="00322E63">
      <w:pPr>
        <w:spacing w:line="300" w:lineRule="exact"/>
        <w:ind w:right="-2"/>
        <w:jc w:val="both"/>
        <w:rPr>
          <w:ins w:id="748" w:author="Matheus Gomes Faria" w:date="2020-06-21T16:39:00Z"/>
          <w:rFonts w:ascii="Ebrima" w:hAnsi="Ebrima" w:cstheme="minorHAnsi"/>
          <w:b/>
          <w:bCs/>
          <w:iCs/>
          <w:sz w:val="22"/>
          <w:szCs w:val="22"/>
        </w:rPr>
      </w:pPr>
      <w:ins w:id="749"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F8DCD18" w14:textId="77777777" w:rsidR="00322E63" w:rsidRPr="001C39A9" w:rsidRDefault="00322E63" w:rsidP="00322E63">
      <w:pPr>
        <w:spacing w:line="300" w:lineRule="exact"/>
        <w:ind w:right="-2"/>
        <w:jc w:val="both"/>
        <w:rPr>
          <w:ins w:id="750" w:author="Matheus Gomes Faria" w:date="2020-06-21T16:39:00Z"/>
          <w:rFonts w:ascii="Ebrima" w:hAnsi="Ebrima" w:cstheme="minorHAnsi"/>
          <w:iCs/>
          <w:sz w:val="22"/>
          <w:szCs w:val="22"/>
        </w:rPr>
      </w:pPr>
      <w:ins w:id="751"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E01F0A8" w14:textId="77777777" w:rsidR="00322E63" w:rsidRPr="00B24749" w:rsidRDefault="00322E63" w:rsidP="00322E63">
      <w:pPr>
        <w:spacing w:line="300" w:lineRule="exact"/>
        <w:ind w:right="-2"/>
        <w:jc w:val="both"/>
        <w:rPr>
          <w:ins w:id="752" w:author="Matheus Gomes Faria" w:date="2020-06-21T16:39:00Z"/>
          <w:rFonts w:ascii="Ebrima" w:hAnsi="Ebrima" w:cstheme="minorHAnsi"/>
          <w:b/>
          <w:bCs/>
          <w:iCs/>
          <w:sz w:val="22"/>
          <w:szCs w:val="22"/>
        </w:rPr>
      </w:pPr>
      <w:ins w:id="753"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B7A15D3" w14:textId="77777777" w:rsidR="00322E63" w:rsidRDefault="00322E63" w:rsidP="00322E63">
      <w:pPr>
        <w:spacing w:line="300" w:lineRule="exact"/>
        <w:ind w:right="-2"/>
        <w:jc w:val="both"/>
        <w:rPr>
          <w:ins w:id="754" w:author="Matheus Gomes Faria" w:date="2020-06-21T16:39:00Z"/>
          <w:rFonts w:ascii="Ebrima" w:hAnsi="Ebrima" w:cstheme="minorHAnsi"/>
          <w:iCs/>
          <w:sz w:val="22"/>
          <w:szCs w:val="22"/>
        </w:rPr>
      </w:pPr>
      <w:ins w:id="755"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5A433B8" w14:textId="77777777" w:rsidR="00322E63" w:rsidRDefault="00322E63" w:rsidP="00322E63">
      <w:pPr>
        <w:rPr>
          <w:ins w:id="756" w:author="Matheus Gomes Faria" w:date="2020-06-21T16:39:00Z"/>
          <w:rFonts w:ascii="Ebrima" w:hAnsi="Ebrima" w:cstheme="minorHAnsi"/>
          <w:iCs/>
          <w:sz w:val="22"/>
          <w:szCs w:val="22"/>
        </w:rPr>
      </w:pPr>
      <w:ins w:id="757"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5760DB41" w14:textId="77777777" w:rsidR="00322E63" w:rsidRDefault="00322E63" w:rsidP="00322E63">
      <w:pPr>
        <w:rPr>
          <w:ins w:id="758" w:author="Matheus Gomes Faria" w:date="2020-06-21T16:39:00Z"/>
        </w:rPr>
      </w:pPr>
    </w:p>
    <w:p w14:paraId="39C83C68" w14:textId="77777777" w:rsidR="00322E63" w:rsidRDefault="00322E63" w:rsidP="00322E63">
      <w:pPr>
        <w:spacing w:line="300" w:lineRule="exact"/>
        <w:ind w:right="-2"/>
        <w:jc w:val="both"/>
        <w:rPr>
          <w:ins w:id="759" w:author="Matheus Gomes Faria" w:date="2020-06-21T16:39:00Z"/>
          <w:rFonts w:ascii="Ebrima" w:hAnsi="Ebrima" w:cstheme="minorHAnsi"/>
          <w:iCs/>
          <w:sz w:val="22"/>
          <w:szCs w:val="22"/>
        </w:rPr>
      </w:pPr>
      <w:ins w:id="760"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1C23BEB" w14:textId="77777777" w:rsidR="00322E63" w:rsidRDefault="00322E63" w:rsidP="00322E63">
      <w:pPr>
        <w:spacing w:line="300" w:lineRule="exact"/>
        <w:ind w:right="-2"/>
        <w:jc w:val="both"/>
        <w:rPr>
          <w:ins w:id="761" w:author="Matheus Gomes Faria" w:date="2020-06-21T16:39:00Z"/>
          <w:rFonts w:ascii="Ebrima" w:hAnsi="Ebrima" w:cstheme="minorHAnsi"/>
          <w:iCs/>
          <w:sz w:val="22"/>
          <w:szCs w:val="22"/>
        </w:rPr>
      </w:pPr>
      <w:ins w:id="762"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8193EB" w14:textId="77777777" w:rsidR="00322E63" w:rsidRDefault="00322E63" w:rsidP="00322E63">
      <w:pPr>
        <w:spacing w:line="300" w:lineRule="exact"/>
        <w:ind w:right="-2"/>
        <w:jc w:val="both"/>
        <w:rPr>
          <w:ins w:id="763" w:author="Matheus Gomes Faria" w:date="2020-06-21T16:39:00Z"/>
          <w:rFonts w:ascii="Ebrima" w:hAnsi="Ebrima" w:cstheme="minorHAnsi"/>
          <w:b/>
          <w:bCs/>
          <w:iCs/>
          <w:sz w:val="22"/>
          <w:szCs w:val="22"/>
        </w:rPr>
      </w:pPr>
      <w:ins w:id="764"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3D146747" w14:textId="77777777" w:rsidR="00322E63" w:rsidRDefault="00322E63" w:rsidP="00322E63">
      <w:pPr>
        <w:spacing w:line="300" w:lineRule="exact"/>
        <w:ind w:right="-2"/>
        <w:jc w:val="both"/>
        <w:rPr>
          <w:ins w:id="765" w:author="Matheus Gomes Faria" w:date="2020-06-21T16:39:00Z"/>
          <w:rFonts w:ascii="Ebrima" w:hAnsi="Ebrima" w:cstheme="minorHAnsi"/>
          <w:iCs/>
          <w:sz w:val="22"/>
          <w:szCs w:val="22"/>
        </w:rPr>
      </w:pPr>
      <w:ins w:id="766"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R$ 4.500.000,00</w:t>
        </w:r>
      </w:ins>
    </w:p>
    <w:p w14:paraId="52CADE84" w14:textId="77777777" w:rsidR="00322E63" w:rsidRDefault="00322E63" w:rsidP="00322E63">
      <w:pPr>
        <w:spacing w:line="300" w:lineRule="exact"/>
        <w:ind w:right="-2"/>
        <w:jc w:val="both"/>
        <w:rPr>
          <w:ins w:id="767" w:author="Matheus Gomes Faria" w:date="2020-06-21T16:39:00Z"/>
          <w:rFonts w:ascii="Ebrima" w:hAnsi="Ebrima" w:cstheme="minorHAnsi"/>
          <w:iCs/>
          <w:sz w:val="22"/>
          <w:szCs w:val="22"/>
        </w:rPr>
      </w:pPr>
      <w:ins w:id="768"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4BC751FB" w14:textId="77777777" w:rsidR="00322E63" w:rsidRPr="00B24749" w:rsidRDefault="00322E63" w:rsidP="00322E63">
      <w:pPr>
        <w:spacing w:line="300" w:lineRule="exact"/>
        <w:ind w:right="-2"/>
        <w:jc w:val="both"/>
        <w:rPr>
          <w:ins w:id="769" w:author="Matheus Gomes Faria" w:date="2020-06-21T16:39:00Z"/>
          <w:rFonts w:ascii="Ebrima" w:hAnsi="Ebrima" w:cstheme="minorHAnsi"/>
          <w:b/>
          <w:bCs/>
          <w:iCs/>
          <w:sz w:val="22"/>
          <w:szCs w:val="22"/>
        </w:rPr>
      </w:pPr>
      <w:ins w:id="770"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38A0F6D5" w14:textId="77777777" w:rsidR="00322E63" w:rsidRPr="00B24749" w:rsidRDefault="00322E63" w:rsidP="00322E63">
      <w:pPr>
        <w:spacing w:line="300" w:lineRule="exact"/>
        <w:ind w:right="-2"/>
        <w:jc w:val="both"/>
        <w:rPr>
          <w:ins w:id="771" w:author="Matheus Gomes Faria" w:date="2020-06-21T16:39:00Z"/>
          <w:rFonts w:ascii="Ebrima" w:hAnsi="Ebrima" w:cstheme="minorHAnsi"/>
          <w:b/>
          <w:bCs/>
          <w:iCs/>
          <w:sz w:val="22"/>
          <w:szCs w:val="22"/>
        </w:rPr>
      </w:pPr>
      <w:ins w:id="772"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22A0B65" w14:textId="77777777" w:rsidR="00322E63" w:rsidRPr="001C39A9" w:rsidRDefault="00322E63" w:rsidP="00322E63">
      <w:pPr>
        <w:spacing w:line="300" w:lineRule="exact"/>
        <w:ind w:right="-2"/>
        <w:jc w:val="both"/>
        <w:rPr>
          <w:ins w:id="773" w:author="Matheus Gomes Faria" w:date="2020-06-21T16:39:00Z"/>
          <w:rFonts w:ascii="Ebrima" w:hAnsi="Ebrima" w:cstheme="minorHAnsi"/>
          <w:iCs/>
          <w:sz w:val="22"/>
          <w:szCs w:val="22"/>
        </w:rPr>
      </w:pPr>
      <w:ins w:id="774"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7203D623" w14:textId="77777777" w:rsidR="00322E63" w:rsidRPr="00B24749" w:rsidRDefault="00322E63" w:rsidP="00322E63">
      <w:pPr>
        <w:spacing w:line="300" w:lineRule="exact"/>
        <w:ind w:right="-2"/>
        <w:jc w:val="both"/>
        <w:rPr>
          <w:ins w:id="775" w:author="Matheus Gomes Faria" w:date="2020-06-21T16:39:00Z"/>
          <w:rFonts w:ascii="Ebrima" w:hAnsi="Ebrima" w:cstheme="minorHAnsi"/>
          <w:b/>
          <w:bCs/>
          <w:iCs/>
          <w:sz w:val="22"/>
          <w:szCs w:val="22"/>
        </w:rPr>
      </w:pPr>
      <w:ins w:id="776"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83B029D" w14:textId="77777777" w:rsidR="00322E63" w:rsidRDefault="00322E63" w:rsidP="00322E63">
      <w:pPr>
        <w:spacing w:line="300" w:lineRule="exact"/>
        <w:ind w:right="-2"/>
        <w:jc w:val="both"/>
        <w:rPr>
          <w:ins w:id="777" w:author="Matheus Gomes Faria" w:date="2020-06-21T16:39:00Z"/>
          <w:rFonts w:ascii="Ebrima" w:hAnsi="Ebrima" w:cstheme="minorHAnsi"/>
          <w:iCs/>
          <w:sz w:val="22"/>
          <w:szCs w:val="22"/>
        </w:rPr>
      </w:pPr>
      <w:ins w:id="778"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E00B4A" w14:textId="77777777" w:rsidR="00322E63" w:rsidRDefault="00322E63" w:rsidP="00322E63">
      <w:pPr>
        <w:rPr>
          <w:ins w:id="779" w:author="Matheus Gomes Faria" w:date="2020-06-21T16:39:00Z"/>
          <w:rFonts w:ascii="Ebrima" w:hAnsi="Ebrima" w:cstheme="minorHAnsi"/>
          <w:iCs/>
          <w:sz w:val="22"/>
          <w:szCs w:val="22"/>
        </w:rPr>
      </w:pPr>
      <w:ins w:id="780"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01DEFF2" w14:textId="77777777" w:rsidR="00322E63" w:rsidRDefault="00322E63" w:rsidP="00322E63">
      <w:pPr>
        <w:rPr>
          <w:ins w:id="781" w:author="Matheus Gomes Faria" w:date="2020-06-21T16:39:00Z"/>
          <w:rFonts w:ascii="Ebrima" w:hAnsi="Ebrima" w:cstheme="minorHAnsi"/>
          <w:iCs/>
          <w:sz w:val="22"/>
          <w:szCs w:val="22"/>
        </w:rPr>
      </w:pPr>
    </w:p>
    <w:p w14:paraId="478AFD7E" w14:textId="77777777" w:rsidR="00322E63" w:rsidRDefault="00322E63" w:rsidP="00322E63">
      <w:pPr>
        <w:spacing w:line="300" w:lineRule="exact"/>
        <w:ind w:right="-2"/>
        <w:jc w:val="both"/>
        <w:rPr>
          <w:ins w:id="782" w:author="Matheus Gomes Faria" w:date="2020-06-21T16:39:00Z"/>
          <w:rFonts w:ascii="Ebrima" w:hAnsi="Ebrima" w:cstheme="minorHAnsi"/>
          <w:iCs/>
          <w:sz w:val="22"/>
          <w:szCs w:val="22"/>
        </w:rPr>
      </w:pPr>
      <w:ins w:id="783"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A2B97E0" w14:textId="77777777" w:rsidR="00322E63" w:rsidRDefault="00322E63" w:rsidP="00322E63">
      <w:pPr>
        <w:spacing w:line="300" w:lineRule="exact"/>
        <w:ind w:right="-2"/>
        <w:jc w:val="both"/>
        <w:rPr>
          <w:ins w:id="784" w:author="Matheus Gomes Faria" w:date="2020-06-21T16:39:00Z"/>
          <w:rFonts w:ascii="Ebrima" w:hAnsi="Ebrima" w:cstheme="minorHAnsi"/>
          <w:iCs/>
          <w:sz w:val="22"/>
          <w:szCs w:val="22"/>
        </w:rPr>
      </w:pPr>
      <w:ins w:id="785"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6E42B2" w14:textId="77777777" w:rsidR="00322E63" w:rsidRDefault="00322E63" w:rsidP="00322E63">
      <w:pPr>
        <w:spacing w:line="300" w:lineRule="exact"/>
        <w:ind w:right="-2"/>
        <w:jc w:val="both"/>
        <w:rPr>
          <w:ins w:id="786" w:author="Matheus Gomes Faria" w:date="2020-06-21T16:39:00Z"/>
          <w:rFonts w:ascii="Ebrima" w:hAnsi="Ebrima" w:cstheme="minorHAnsi"/>
          <w:b/>
          <w:bCs/>
          <w:iCs/>
          <w:sz w:val="22"/>
          <w:szCs w:val="22"/>
        </w:rPr>
      </w:pPr>
      <w:ins w:id="787"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620163BB" w14:textId="77777777" w:rsidR="00322E63" w:rsidRDefault="00322E63" w:rsidP="00322E63">
      <w:pPr>
        <w:spacing w:line="300" w:lineRule="exact"/>
        <w:ind w:right="-2"/>
        <w:jc w:val="both"/>
        <w:rPr>
          <w:ins w:id="788" w:author="Matheus Gomes Faria" w:date="2020-06-21T16:39:00Z"/>
          <w:rFonts w:ascii="Ebrima" w:hAnsi="Ebrima" w:cstheme="minorHAnsi"/>
          <w:iCs/>
          <w:sz w:val="22"/>
          <w:szCs w:val="22"/>
        </w:rPr>
      </w:pPr>
      <w:ins w:id="789"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R$ 1.500.000,00</w:t>
        </w:r>
      </w:ins>
    </w:p>
    <w:p w14:paraId="6A5BD832" w14:textId="77777777" w:rsidR="00322E63" w:rsidRDefault="00322E63" w:rsidP="00322E63">
      <w:pPr>
        <w:spacing w:line="300" w:lineRule="exact"/>
        <w:ind w:right="-2"/>
        <w:jc w:val="both"/>
        <w:rPr>
          <w:ins w:id="790" w:author="Matheus Gomes Faria" w:date="2020-06-21T16:39:00Z"/>
          <w:rFonts w:ascii="Ebrima" w:hAnsi="Ebrima" w:cstheme="minorHAnsi"/>
          <w:iCs/>
          <w:sz w:val="22"/>
          <w:szCs w:val="22"/>
        </w:rPr>
      </w:pPr>
      <w:ins w:id="791"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6081D925" w14:textId="77777777" w:rsidR="00322E63" w:rsidRPr="00B24749" w:rsidRDefault="00322E63" w:rsidP="00322E63">
      <w:pPr>
        <w:spacing w:line="300" w:lineRule="exact"/>
        <w:ind w:right="-2"/>
        <w:jc w:val="both"/>
        <w:rPr>
          <w:ins w:id="792" w:author="Matheus Gomes Faria" w:date="2020-06-21T16:39:00Z"/>
          <w:rFonts w:ascii="Ebrima" w:hAnsi="Ebrima" w:cstheme="minorHAnsi"/>
          <w:b/>
          <w:bCs/>
          <w:iCs/>
          <w:sz w:val="22"/>
          <w:szCs w:val="22"/>
        </w:rPr>
      </w:pPr>
      <w:ins w:id="793"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0743841" w14:textId="77777777" w:rsidR="00322E63" w:rsidRPr="00B24749" w:rsidRDefault="00322E63" w:rsidP="00322E63">
      <w:pPr>
        <w:spacing w:line="300" w:lineRule="exact"/>
        <w:ind w:right="-2"/>
        <w:jc w:val="both"/>
        <w:rPr>
          <w:ins w:id="794" w:author="Matheus Gomes Faria" w:date="2020-06-21T16:39:00Z"/>
          <w:rFonts w:ascii="Ebrima" w:hAnsi="Ebrima" w:cstheme="minorHAnsi"/>
          <w:b/>
          <w:bCs/>
          <w:iCs/>
          <w:sz w:val="22"/>
          <w:szCs w:val="22"/>
        </w:rPr>
      </w:pPr>
      <w:ins w:id="795"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59F1152" w14:textId="77777777" w:rsidR="00322E63" w:rsidRPr="001C39A9" w:rsidRDefault="00322E63" w:rsidP="00322E63">
      <w:pPr>
        <w:spacing w:line="300" w:lineRule="exact"/>
        <w:ind w:right="-2"/>
        <w:jc w:val="both"/>
        <w:rPr>
          <w:ins w:id="796" w:author="Matheus Gomes Faria" w:date="2020-06-21T16:39:00Z"/>
          <w:rFonts w:ascii="Ebrima" w:hAnsi="Ebrima" w:cstheme="minorHAnsi"/>
          <w:iCs/>
          <w:sz w:val="22"/>
          <w:szCs w:val="22"/>
        </w:rPr>
      </w:pPr>
      <w:ins w:id="797"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32684C6F" w14:textId="77777777" w:rsidR="00322E63" w:rsidRPr="00B24749" w:rsidRDefault="00322E63" w:rsidP="00322E63">
      <w:pPr>
        <w:spacing w:line="300" w:lineRule="exact"/>
        <w:ind w:right="-2"/>
        <w:jc w:val="both"/>
        <w:rPr>
          <w:ins w:id="798" w:author="Matheus Gomes Faria" w:date="2020-06-21T16:39:00Z"/>
          <w:rFonts w:ascii="Ebrima" w:hAnsi="Ebrima" w:cstheme="minorHAnsi"/>
          <w:b/>
          <w:bCs/>
          <w:iCs/>
          <w:sz w:val="22"/>
          <w:szCs w:val="22"/>
        </w:rPr>
      </w:pPr>
      <w:ins w:id="799"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6490966" w14:textId="77777777" w:rsidR="00322E63" w:rsidRDefault="00322E63" w:rsidP="00322E63">
      <w:pPr>
        <w:spacing w:line="300" w:lineRule="exact"/>
        <w:ind w:right="-2"/>
        <w:jc w:val="both"/>
        <w:rPr>
          <w:ins w:id="800" w:author="Matheus Gomes Faria" w:date="2020-06-21T16:39:00Z"/>
          <w:rFonts w:ascii="Ebrima" w:hAnsi="Ebrima" w:cstheme="minorHAnsi"/>
          <w:iCs/>
          <w:sz w:val="22"/>
          <w:szCs w:val="22"/>
        </w:rPr>
      </w:pPr>
      <w:ins w:id="801"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AFA8E69" w14:textId="77777777" w:rsidR="00322E63" w:rsidRDefault="00322E63" w:rsidP="00322E63">
      <w:pPr>
        <w:rPr>
          <w:ins w:id="802" w:author="Matheus Gomes Faria" w:date="2020-06-21T16:39:00Z"/>
          <w:rFonts w:ascii="Ebrima" w:hAnsi="Ebrima" w:cstheme="minorHAnsi"/>
          <w:iCs/>
          <w:sz w:val="22"/>
          <w:szCs w:val="22"/>
        </w:rPr>
      </w:pPr>
      <w:ins w:id="803"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19360B64" w14:textId="77777777" w:rsidR="00322E63" w:rsidRDefault="00322E63" w:rsidP="00322E63">
      <w:pPr>
        <w:rPr>
          <w:ins w:id="804" w:author="Matheus Gomes Faria" w:date="2020-06-21T16:39:00Z"/>
          <w:rFonts w:ascii="Ebrima" w:hAnsi="Ebrima" w:cstheme="minorHAnsi"/>
          <w:iCs/>
          <w:sz w:val="22"/>
          <w:szCs w:val="22"/>
        </w:rPr>
      </w:pPr>
    </w:p>
    <w:p w14:paraId="495FCC7A" w14:textId="77777777" w:rsidR="00322E63" w:rsidRDefault="00322E63" w:rsidP="00322E63">
      <w:pPr>
        <w:spacing w:line="300" w:lineRule="exact"/>
        <w:ind w:right="-2"/>
        <w:jc w:val="both"/>
        <w:rPr>
          <w:ins w:id="805" w:author="Matheus Gomes Faria" w:date="2020-06-21T16:39:00Z"/>
          <w:rFonts w:ascii="Ebrima" w:hAnsi="Ebrima" w:cstheme="minorHAnsi"/>
          <w:iCs/>
          <w:sz w:val="22"/>
          <w:szCs w:val="22"/>
        </w:rPr>
      </w:pPr>
      <w:ins w:id="806"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B34334B" w14:textId="77777777" w:rsidR="00322E63" w:rsidRDefault="00322E63" w:rsidP="00322E63">
      <w:pPr>
        <w:spacing w:line="300" w:lineRule="exact"/>
        <w:ind w:right="-2"/>
        <w:jc w:val="both"/>
        <w:rPr>
          <w:ins w:id="807" w:author="Matheus Gomes Faria" w:date="2020-06-21T16:39:00Z"/>
          <w:rFonts w:ascii="Ebrima" w:hAnsi="Ebrima" w:cstheme="minorHAnsi"/>
          <w:iCs/>
          <w:sz w:val="22"/>
          <w:szCs w:val="22"/>
        </w:rPr>
      </w:pPr>
      <w:ins w:id="808"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CA0AF52" w14:textId="77777777" w:rsidR="00322E63" w:rsidRDefault="00322E63" w:rsidP="00322E63">
      <w:pPr>
        <w:spacing w:line="300" w:lineRule="exact"/>
        <w:ind w:right="-2"/>
        <w:jc w:val="both"/>
        <w:rPr>
          <w:ins w:id="809" w:author="Matheus Gomes Faria" w:date="2020-06-21T16:39:00Z"/>
          <w:rFonts w:ascii="Ebrima" w:hAnsi="Ebrima" w:cstheme="minorHAnsi"/>
          <w:b/>
          <w:bCs/>
          <w:iCs/>
          <w:sz w:val="22"/>
          <w:szCs w:val="22"/>
        </w:rPr>
      </w:pPr>
      <w:ins w:id="810"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5B72A5FE" w14:textId="77777777" w:rsidR="00322E63" w:rsidRDefault="00322E63" w:rsidP="00322E63">
      <w:pPr>
        <w:spacing w:line="300" w:lineRule="exact"/>
        <w:ind w:right="-2"/>
        <w:jc w:val="both"/>
        <w:rPr>
          <w:ins w:id="811" w:author="Matheus Gomes Faria" w:date="2020-06-21T16:39:00Z"/>
          <w:rFonts w:ascii="Ebrima" w:hAnsi="Ebrima" w:cstheme="minorHAnsi"/>
          <w:iCs/>
          <w:sz w:val="22"/>
          <w:szCs w:val="22"/>
        </w:rPr>
      </w:pPr>
      <w:ins w:id="812"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R$ 1.968.000,00</w:t>
        </w:r>
      </w:ins>
    </w:p>
    <w:p w14:paraId="5856ECDF" w14:textId="77777777" w:rsidR="00322E63" w:rsidRDefault="00322E63" w:rsidP="00322E63">
      <w:pPr>
        <w:spacing w:line="300" w:lineRule="exact"/>
        <w:ind w:right="-2"/>
        <w:jc w:val="both"/>
        <w:rPr>
          <w:ins w:id="813" w:author="Matheus Gomes Faria" w:date="2020-06-21T16:39:00Z"/>
          <w:rFonts w:ascii="Ebrima" w:hAnsi="Ebrima" w:cstheme="minorHAnsi"/>
          <w:iCs/>
          <w:sz w:val="22"/>
          <w:szCs w:val="22"/>
        </w:rPr>
      </w:pPr>
      <w:ins w:id="814"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19C9FA8F" w14:textId="77777777" w:rsidR="00322E63" w:rsidRPr="00B24749" w:rsidRDefault="00322E63" w:rsidP="00322E63">
      <w:pPr>
        <w:spacing w:line="300" w:lineRule="exact"/>
        <w:ind w:right="-2"/>
        <w:jc w:val="both"/>
        <w:rPr>
          <w:ins w:id="815" w:author="Matheus Gomes Faria" w:date="2020-06-21T16:39:00Z"/>
          <w:rFonts w:ascii="Ebrima" w:hAnsi="Ebrima" w:cstheme="minorHAnsi"/>
          <w:b/>
          <w:bCs/>
          <w:iCs/>
          <w:sz w:val="22"/>
          <w:szCs w:val="22"/>
        </w:rPr>
      </w:pPr>
      <w:ins w:id="816"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749E07BA" w14:textId="77777777" w:rsidR="00322E63" w:rsidRPr="00B24749" w:rsidRDefault="00322E63" w:rsidP="00322E63">
      <w:pPr>
        <w:spacing w:line="300" w:lineRule="exact"/>
        <w:ind w:right="-2"/>
        <w:jc w:val="both"/>
        <w:rPr>
          <w:ins w:id="817" w:author="Matheus Gomes Faria" w:date="2020-06-21T16:39:00Z"/>
          <w:rFonts w:ascii="Ebrima" w:hAnsi="Ebrima" w:cstheme="minorHAnsi"/>
          <w:b/>
          <w:bCs/>
          <w:iCs/>
          <w:sz w:val="22"/>
          <w:szCs w:val="22"/>
        </w:rPr>
      </w:pPr>
      <w:ins w:id="818"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6D9B6B38" w14:textId="77777777" w:rsidR="00322E63" w:rsidRPr="001C39A9" w:rsidRDefault="00322E63" w:rsidP="00322E63">
      <w:pPr>
        <w:spacing w:line="300" w:lineRule="exact"/>
        <w:ind w:right="-2"/>
        <w:jc w:val="both"/>
        <w:rPr>
          <w:ins w:id="819" w:author="Matheus Gomes Faria" w:date="2020-06-21T16:39:00Z"/>
          <w:rFonts w:ascii="Ebrima" w:hAnsi="Ebrima" w:cstheme="minorHAnsi"/>
          <w:iCs/>
          <w:sz w:val="22"/>
          <w:szCs w:val="22"/>
        </w:rPr>
      </w:pPr>
      <w:ins w:id="820" w:author="Matheus Gomes Faria" w:date="2020-06-21T16:39: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7E6D3EE6" w14:textId="77777777" w:rsidR="00322E63" w:rsidRPr="00B24749" w:rsidRDefault="00322E63" w:rsidP="00322E63">
      <w:pPr>
        <w:spacing w:line="300" w:lineRule="exact"/>
        <w:ind w:right="-2"/>
        <w:jc w:val="both"/>
        <w:rPr>
          <w:ins w:id="821" w:author="Matheus Gomes Faria" w:date="2020-06-21T16:39:00Z"/>
          <w:rFonts w:ascii="Ebrima" w:hAnsi="Ebrima" w:cstheme="minorHAnsi"/>
          <w:b/>
          <w:bCs/>
          <w:iCs/>
          <w:sz w:val="22"/>
          <w:szCs w:val="22"/>
        </w:rPr>
      </w:pPr>
      <w:ins w:id="822"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012EBA0" w14:textId="77777777" w:rsidR="00322E63" w:rsidRDefault="00322E63" w:rsidP="00322E63">
      <w:pPr>
        <w:spacing w:line="300" w:lineRule="exact"/>
        <w:ind w:right="-2"/>
        <w:jc w:val="both"/>
        <w:rPr>
          <w:ins w:id="823" w:author="Matheus Gomes Faria" w:date="2020-06-21T16:39:00Z"/>
          <w:rFonts w:ascii="Ebrima" w:hAnsi="Ebrima" w:cstheme="minorHAnsi"/>
          <w:iCs/>
          <w:sz w:val="22"/>
          <w:szCs w:val="22"/>
        </w:rPr>
      </w:pPr>
      <w:ins w:id="824"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0E62C85" w14:textId="77777777" w:rsidR="00322E63" w:rsidRDefault="00322E63" w:rsidP="00322E63">
      <w:pPr>
        <w:rPr>
          <w:ins w:id="825" w:author="Matheus Gomes Faria" w:date="2020-06-21T16:39:00Z"/>
          <w:rFonts w:ascii="Ebrima" w:hAnsi="Ebrima" w:cstheme="minorHAnsi"/>
          <w:iCs/>
          <w:sz w:val="22"/>
          <w:szCs w:val="22"/>
        </w:rPr>
      </w:pPr>
      <w:ins w:id="826"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0946CA87" w14:textId="77777777" w:rsidR="00322E63" w:rsidRDefault="00322E63" w:rsidP="00322E63">
      <w:pPr>
        <w:rPr>
          <w:ins w:id="827" w:author="Matheus Gomes Faria" w:date="2020-06-21T16:39:00Z"/>
          <w:rFonts w:ascii="Ebrima" w:hAnsi="Ebrima" w:cstheme="minorHAnsi"/>
          <w:iCs/>
          <w:sz w:val="22"/>
          <w:szCs w:val="22"/>
        </w:rPr>
      </w:pPr>
    </w:p>
    <w:p w14:paraId="7BD45935" w14:textId="77777777" w:rsidR="00322E63" w:rsidRDefault="00322E63" w:rsidP="00322E63">
      <w:pPr>
        <w:spacing w:line="300" w:lineRule="exact"/>
        <w:ind w:right="-2"/>
        <w:jc w:val="both"/>
        <w:rPr>
          <w:ins w:id="828" w:author="Matheus Gomes Faria" w:date="2020-06-21T16:39:00Z"/>
          <w:rFonts w:ascii="Ebrima" w:hAnsi="Ebrima" w:cstheme="minorHAnsi"/>
          <w:iCs/>
          <w:sz w:val="22"/>
          <w:szCs w:val="22"/>
        </w:rPr>
      </w:pPr>
      <w:ins w:id="829"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C6F40FD" w14:textId="77777777" w:rsidR="00322E63" w:rsidRDefault="00322E63" w:rsidP="00322E63">
      <w:pPr>
        <w:spacing w:line="300" w:lineRule="exact"/>
        <w:ind w:right="-2"/>
        <w:jc w:val="both"/>
        <w:rPr>
          <w:ins w:id="830" w:author="Matheus Gomes Faria" w:date="2020-06-21T16:39:00Z"/>
          <w:rFonts w:ascii="Ebrima" w:hAnsi="Ebrima" w:cstheme="minorHAnsi"/>
          <w:iCs/>
          <w:sz w:val="22"/>
          <w:szCs w:val="22"/>
        </w:rPr>
      </w:pPr>
      <w:ins w:id="831"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31CF1C3" w14:textId="77777777" w:rsidR="00322E63" w:rsidRDefault="00322E63" w:rsidP="00322E63">
      <w:pPr>
        <w:spacing w:line="300" w:lineRule="exact"/>
        <w:ind w:right="-2"/>
        <w:jc w:val="both"/>
        <w:rPr>
          <w:ins w:id="832" w:author="Matheus Gomes Faria" w:date="2020-06-21T16:39:00Z"/>
          <w:rFonts w:ascii="Ebrima" w:hAnsi="Ebrima" w:cstheme="minorHAnsi"/>
          <w:b/>
          <w:bCs/>
          <w:iCs/>
          <w:sz w:val="22"/>
          <w:szCs w:val="22"/>
        </w:rPr>
      </w:pPr>
      <w:ins w:id="833"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3873CD76" w14:textId="77777777" w:rsidR="00322E63" w:rsidRDefault="00322E63" w:rsidP="00322E63">
      <w:pPr>
        <w:spacing w:line="300" w:lineRule="exact"/>
        <w:ind w:right="-2"/>
        <w:jc w:val="both"/>
        <w:rPr>
          <w:ins w:id="834" w:author="Matheus Gomes Faria" w:date="2020-06-21T16:39:00Z"/>
          <w:rFonts w:ascii="Ebrima" w:hAnsi="Ebrima" w:cstheme="minorHAnsi"/>
          <w:iCs/>
          <w:sz w:val="22"/>
          <w:szCs w:val="22"/>
        </w:rPr>
      </w:pPr>
      <w:ins w:id="835"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R$ 1.312.000,00</w:t>
        </w:r>
      </w:ins>
    </w:p>
    <w:p w14:paraId="4D9DF904" w14:textId="77777777" w:rsidR="00322E63" w:rsidRDefault="00322E63" w:rsidP="00322E63">
      <w:pPr>
        <w:spacing w:line="300" w:lineRule="exact"/>
        <w:ind w:right="-2"/>
        <w:jc w:val="both"/>
        <w:rPr>
          <w:ins w:id="836" w:author="Matheus Gomes Faria" w:date="2020-06-21T16:39:00Z"/>
          <w:rFonts w:ascii="Ebrima" w:hAnsi="Ebrima" w:cstheme="minorHAnsi"/>
          <w:iCs/>
          <w:sz w:val="22"/>
          <w:szCs w:val="22"/>
        </w:rPr>
      </w:pPr>
      <w:ins w:id="837"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4066DD6E" w14:textId="77777777" w:rsidR="00322E63" w:rsidRPr="00B24749" w:rsidRDefault="00322E63" w:rsidP="00322E63">
      <w:pPr>
        <w:spacing w:line="300" w:lineRule="exact"/>
        <w:ind w:right="-2"/>
        <w:jc w:val="both"/>
        <w:rPr>
          <w:ins w:id="838" w:author="Matheus Gomes Faria" w:date="2020-06-21T16:39:00Z"/>
          <w:rFonts w:ascii="Ebrima" w:hAnsi="Ebrima" w:cstheme="minorHAnsi"/>
          <w:b/>
          <w:bCs/>
          <w:iCs/>
          <w:sz w:val="22"/>
          <w:szCs w:val="22"/>
        </w:rPr>
      </w:pPr>
      <w:ins w:id="839"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454989AC" w14:textId="77777777" w:rsidR="00322E63" w:rsidRPr="00B24749" w:rsidRDefault="00322E63" w:rsidP="00322E63">
      <w:pPr>
        <w:spacing w:line="300" w:lineRule="exact"/>
        <w:ind w:right="-2"/>
        <w:jc w:val="both"/>
        <w:rPr>
          <w:ins w:id="840" w:author="Matheus Gomes Faria" w:date="2020-06-21T16:39:00Z"/>
          <w:rFonts w:ascii="Ebrima" w:hAnsi="Ebrima" w:cstheme="minorHAnsi"/>
          <w:b/>
          <w:bCs/>
          <w:iCs/>
          <w:sz w:val="22"/>
          <w:szCs w:val="22"/>
        </w:rPr>
      </w:pPr>
      <w:ins w:id="841"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3133549E" w14:textId="77777777" w:rsidR="00322E63" w:rsidRPr="001C39A9" w:rsidRDefault="00322E63" w:rsidP="00322E63">
      <w:pPr>
        <w:spacing w:line="300" w:lineRule="exact"/>
        <w:ind w:right="-2"/>
        <w:jc w:val="both"/>
        <w:rPr>
          <w:ins w:id="842" w:author="Matheus Gomes Faria" w:date="2020-06-21T16:39:00Z"/>
          <w:rFonts w:ascii="Ebrima" w:hAnsi="Ebrima" w:cstheme="minorHAnsi"/>
          <w:iCs/>
          <w:sz w:val="22"/>
          <w:szCs w:val="22"/>
        </w:rPr>
      </w:pPr>
      <w:ins w:id="843"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1941EFAB" w14:textId="77777777" w:rsidR="00322E63" w:rsidRPr="00B24749" w:rsidRDefault="00322E63" w:rsidP="00322E63">
      <w:pPr>
        <w:spacing w:line="300" w:lineRule="exact"/>
        <w:ind w:right="-2"/>
        <w:jc w:val="both"/>
        <w:rPr>
          <w:ins w:id="844" w:author="Matheus Gomes Faria" w:date="2020-06-21T16:39:00Z"/>
          <w:rFonts w:ascii="Ebrima" w:hAnsi="Ebrima" w:cstheme="minorHAnsi"/>
          <w:b/>
          <w:bCs/>
          <w:iCs/>
          <w:sz w:val="22"/>
          <w:szCs w:val="22"/>
        </w:rPr>
      </w:pPr>
      <w:ins w:id="845"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1194246D" w14:textId="77777777" w:rsidR="00322E63" w:rsidRDefault="00322E63" w:rsidP="00322E63">
      <w:pPr>
        <w:spacing w:line="300" w:lineRule="exact"/>
        <w:ind w:right="-2"/>
        <w:jc w:val="both"/>
        <w:rPr>
          <w:ins w:id="846" w:author="Matheus Gomes Faria" w:date="2020-06-21T16:39:00Z"/>
          <w:rFonts w:ascii="Ebrima" w:hAnsi="Ebrima" w:cstheme="minorHAnsi"/>
          <w:iCs/>
          <w:sz w:val="22"/>
          <w:szCs w:val="22"/>
        </w:rPr>
      </w:pPr>
      <w:ins w:id="847"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B463100" w14:textId="77777777" w:rsidR="00322E63" w:rsidRDefault="00322E63" w:rsidP="00322E63">
      <w:pPr>
        <w:rPr>
          <w:ins w:id="848" w:author="Matheus Gomes Faria" w:date="2020-06-21T16:39:00Z"/>
          <w:rFonts w:ascii="Ebrima" w:hAnsi="Ebrima" w:cstheme="minorHAnsi"/>
          <w:iCs/>
          <w:sz w:val="22"/>
          <w:szCs w:val="22"/>
        </w:rPr>
      </w:pPr>
      <w:ins w:id="849"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4ED2D12C" w14:textId="77777777" w:rsidR="00322E63" w:rsidRDefault="00322E63" w:rsidP="00322E63">
      <w:pPr>
        <w:rPr>
          <w:ins w:id="850" w:author="Matheus Gomes Faria" w:date="2020-06-21T16:39:00Z"/>
          <w:rFonts w:ascii="Ebrima" w:hAnsi="Ebrima" w:cstheme="minorHAnsi"/>
          <w:iCs/>
          <w:sz w:val="22"/>
          <w:szCs w:val="22"/>
        </w:rPr>
      </w:pPr>
    </w:p>
    <w:p w14:paraId="08AF6EB6" w14:textId="77777777" w:rsidR="00322E63" w:rsidRDefault="00322E63" w:rsidP="00322E63">
      <w:pPr>
        <w:spacing w:line="300" w:lineRule="exact"/>
        <w:ind w:right="-2"/>
        <w:jc w:val="both"/>
        <w:rPr>
          <w:ins w:id="851" w:author="Matheus Gomes Faria" w:date="2020-06-21T16:39:00Z"/>
          <w:rFonts w:ascii="Ebrima" w:hAnsi="Ebrima" w:cstheme="minorHAnsi"/>
          <w:iCs/>
          <w:sz w:val="22"/>
          <w:szCs w:val="22"/>
        </w:rPr>
      </w:pPr>
      <w:ins w:id="852"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D36FAE8" w14:textId="77777777" w:rsidR="00322E63" w:rsidRDefault="00322E63" w:rsidP="00322E63">
      <w:pPr>
        <w:spacing w:line="300" w:lineRule="exact"/>
        <w:ind w:right="-2"/>
        <w:jc w:val="both"/>
        <w:rPr>
          <w:ins w:id="853" w:author="Matheus Gomes Faria" w:date="2020-06-21T16:39:00Z"/>
          <w:rFonts w:ascii="Ebrima" w:hAnsi="Ebrima" w:cstheme="minorHAnsi"/>
          <w:iCs/>
          <w:sz w:val="22"/>
          <w:szCs w:val="22"/>
        </w:rPr>
      </w:pPr>
      <w:ins w:id="854"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44785D" w14:textId="77777777" w:rsidR="00322E63" w:rsidRDefault="00322E63" w:rsidP="00322E63">
      <w:pPr>
        <w:spacing w:line="300" w:lineRule="exact"/>
        <w:ind w:right="-2"/>
        <w:jc w:val="both"/>
        <w:rPr>
          <w:ins w:id="855" w:author="Matheus Gomes Faria" w:date="2020-06-21T16:39:00Z"/>
          <w:rFonts w:ascii="Ebrima" w:hAnsi="Ebrima" w:cstheme="minorHAnsi"/>
          <w:b/>
          <w:bCs/>
          <w:iCs/>
          <w:sz w:val="22"/>
          <w:szCs w:val="22"/>
        </w:rPr>
      </w:pPr>
      <w:ins w:id="856"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4ACA58B5" w14:textId="77777777" w:rsidR="00322E63" w:rsidRDefault="00322E63" w:rsidP="00322E63">
      <w:pPr>
        <w:spacing w:line="300" w:lineRule="exact"/>
        <w:ind w:right="-2"/>
        <w:jc w:val="both"/>
        <w:rPr>
          <w:ins w:id="857" w:author="Matheus Gomes Faria" w:date="2020-06-21T16:39:00Z"/>
          <w:rFonts w:ascii="Ebrima" w:hAnsi="Ebrima" w:cstheme="minorHAnsi"/>
          <w:iCs/>
          <w:sz w:val="22"/>
          <w:szCs w:val="22"/>
        </w:rPr>
      </w:pPr>
      <w:ins w:id="858"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R$ 156.000,00</w:t>
        </w:r>
      </w:ins>
    </w:p>
    <w:p w14:paraId="4FB9F830" w14:textId="77777777" w:rsidR="00322E63" w:rsidRDefault="00322E63" w:rsidP="00322E63">
      <w:pPr>
        <w:spacing w:line="300" w:lineRule="exact"/>
        <w:ind w:right="-2"/>
        <w:jc w:val="both"/>
        <w:rPr>
          <w:ins w:id="859" w:author="Matheus Gomes Faria" w:date="2020-06-21T16:39:00Z"/>
          <w:rFonts w:ascii="Ebrima" w:hAnsi="Ebrima" w:cstheme="minorHAnsi"/>
          <w:iCs/>
          <w:sz w:val="22"/>
          <w:szCs w:val="22"/>
        </w:rPr>
      </w:pPr>
      <w:ins w:id="860"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2C731A83" w14:textId="77777777" w:rsidR="00322E63" w:rsidRPr="00B24749" w:rsidRDefault="00322E63" w:rsidP="00322E63">
      <w:pPr>
        <w:spacing w:line="300" w:lineRule="exact"/>
        <w:ind w:right="-2"/>
        <w:jc w:val="both"/>
        <w:rPr>
          <w:ins w:id="861" w:author="Matheus Gomes Faria" w:date="2020-06-21T16:39:00Z"/>
          <w:rFonts w:ascii="Ebrima" w:hAnsi="Ebrima" w:cstheme="minorHAnsi"/>
          <w:b/>
          <w:bCs/>
          <w:iCs/>
          <w:sz w:val="22"/>
          <w:szCs w:val="22"/>
        </w:rPr>
      </w:pPr>
      <w:ins w:id="862"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56CCDB98" w14:textId="77777777" w:rsidR="00322E63" w:rsidRPr="00B24749" w:rsidRDefault="00322E63" w:rsidP="00322E63">
      <w:pPr>
        <w:spacing w:line="300" w:lineRule="exact"/>
        <w:ind w:right="-2"/>
        <w:jc w:val="both"/>
        <w:rPr>
          <w:ins w:id="863" w:author="Matheus Gomes Faria" w:date="2020-06-21T16:39:00Z"/>
          <w:rFonts w:ascii="Ebrima" w:hAnsi="Ebrima" w:cstheme="minorHAnsi"/>
          <w:b/>
          <w:bCs/>
          <w:iCs/>
          <w:sz w:val="22"/>
          <w:szCs w:val="22"/>
        </w:rPr>
      </w:pPr>
      <w:ins w:id="864"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0C11456A" w14:textId="77777777" w:rsidR="00322E63" w:rsidRPr="001C39A9" w:rsidRDefault="00322E63" w:rsidP="00322E63">
      <w:pPr>
        <w:spacing w:line="300" w:lineRule="exact"/>
        <w:ind w:right="-2"/>
        <w:jc w:val="both"/>
        <w:rPr>
          <w:ins w:id="865" w:author="Matheus Gomes Faria" w:date="2020-06-21T16:39:00Z"/>
          <w:rFonts w:ascii="Ebrima" w:hAnsi="Ebrima" w:cstheme="minorHAnsi"/>
          <w:iCs/>
          <w:sz w:val="22"/>
          <w:szCs w:val="22"/>
        </w:rPr>
      </w:pPr>
      <w:ins w:id="866"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DA0BC44" w14:textId="77777777" w:rsidR="00322E63" w:rsidRPr="00B24749" w:rsidRDefault="00322E63" w:rsidP="00322E63">
      <w:pPr>
        <w:spacing w:line="300" w:lineRule="exact"/>
        <w:ind w:right="-2"/>
        <w:jc w:val="both"/>
        <w:rPr>
          <w:ins w:id="867" w:author="Matheus Gomes Faria" w:date="2020-06-21T16:39:00Z"/>
          <w:rFonts w:ascii="Ebrima" w:hAnsi="Ebrima" w:cstheme="minorHAnsi"/>
          <w:b/>
          <w:bCs/>
          <w:iCs/>
          <w:sz w:val="22"/>
          <w:szCs w:val="22"/>
        </w:rPr>
      </w:pPr>
      <w:ins w:id="868"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6A633E7D" w14:textId="77777777" w:rsidR="00322E63" w:rsidRDefault="00322E63" w:rsidP="00322E63">
      <w:pPr>
        <w:spacing w:line="300" w:lineRule="exact"/>
        <w:ind w:right="-2"/>
        <w:jc w:val="both"/>
        <w:rPr>
          <w:ins w:id="869" w:author="Matheus Gomes Faria" w:date="2020-06-21T16:39:00Z"/>
          <w:rFonts w:ascii="Ebrima" w:hAnsi="Ebrima" w:cstheme="minorHAnsi"/>
          <w:iCs/>
          <w:sz w:val="22"/>
          <w:szCs w:val="22"/>
        </w:rPr>
      </w:pPr>
      <w:ins w:id="870"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612DAE" w14:textId="77777777" w:rsidR="00322E63" w:rsidRDefault="00322E63" w:rsidP="00322E63">
      <w:pPr>
        <w:rPr>
          <w:ins w:id="871" w:author="Matheus Gomes Faria" w:date="2020-06-21T16:39:00Z"/>
          <w:rFonts w:ascii="Ebrima" w:hAnsi="Ebrima" w:cstheme="minorHAnsi"/>
          <w:iCs/>
          <w:sz w:val="22"/>
          <w:szCs w:val="22"/>
        </w:rPr>
      </w:pPr>
      <w:ins w:id="872"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3722581C" w14:textId="77777777" w:rsidR="00322E63" w:rsidRDefault="00322E63" w:rsidP="00322E63">
      <w:pPr>
        <w:rPr>
          <w:ins w:id="873" w:author="Matheus Gomes Faria" w:date="2020-06-21T16:39:00Z"/>
          <w:rFonts w:ascii="Ebrima" w:hAnsi="Ebrima" w:cstheme="minorHAnsi"/>
          <w:iCs/>
          <w:sz w:val="22"/>
          <w:szCs w:val="22"/>
        </w:rPr>
      </w:pPr>
    </w:p>
    <w:p w14:paraId="3B9AF33A" w14:textId="77777777" w:rsidR="00322E63" w:rsidRDefault="00322E63" w:rsidP="00322E63">
      <w:pPr>
        <w:spacing w:line="300" w:lineRule="exact"/>
        <w:ind w:right="-2"/>
        <w:jc w:val="both"/>
        <w:rPr>
          <w:ins w:id="874" w:author="Matheus Gomes Faria" w:date="2020-06-21T16:39:00Z"/>
          <w:rFonts w:ascii="Ebrima" w:hAnsi="Ebrima" w:cstheme="minorHAnsi"/>
          <w:iCs/>
          <w:sz w:val="22"/>
          <w:szCs w:val="22"/>
        </w:rPr>
      </w:pPr>
      <w:ins w:id="875" w:author="Matheus Gomes Faria" w:date="2020-06-21T16:3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271D5BB" w14:textId="77777777" w:rsidR="00322E63" w:rsidRDefault="00322E63" w:rsidP="00322E63">
      <w:pPr>
        <w:spacing w:line="300" w:lineRule="exact"/>
        <w:ind w:right="-2"/>
        <w:jc w:val="both"/>
        <w:rPr>
          <w:ins w:id="876" w:author="Matheus Gomes Faria" w:date="2020-06-21T16:39:00Z"/>
          <w:rFonts w:ascii="Ebrima" w:hAnsi="Ebrima" w:cstheme="minorHAnsi"/>
          <w:iCs/>
          <w:sz w:val="22"/>
          <w:szCs w:val="22"/>
        </w:rPr>
      </w:pPr>
      <w:ins w:id="877" w:author="Matheus Gomes Faria" w:date="2020-06-21T16:3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42142B9" w14:textId="77777777" w:rsidR="00322E63" w:rsidRDefault="00322E63" w:rsidP="00322E63">
      <w:pPr>
        <w:spacing w:line="300" w:lineRule="exact"/>
        <w:ind w:right="-2"/>
        <w:jc w:val="both"/>
        <w:rPr>
          <w:ins w:id="878" w:author="Matheus Gomes Faria" w:date="2020-06-21T16:39:00Z"/>
          <w:rFonts w:ascii="Ebrima" w:hAnsi="Ebrima" w:cstheme="minorHAnsi"/>
          <w:b/>
          <w:bCs/>
          <w:iCs/>
          <w:sz w:val="22"/>
          <w:szCs w:val="22"/>
        </w:rPr>
      </w:pPr>
      <w:ins w:id="879" w:author="Matheus Gomes Faria" w:date="2020-06-21T16:3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2B097A3E" w14:textId="77777777" w:rsidR="00322E63" w:rsidRDefault="00322E63" w:rsidP="00322E63">
      <w:pPr>
        <w:spacing w:line="300" w:lineRule="exact"/>
        <w:ind w:right="-2"/>
        <w:jc w:val="both"/>
        <w:rPr>
          <w:ins w:id="880" w:author="Matheus Gomes Faria" w:date="2020-06-21T16:39:00Z"/>
          <w:rFonts w:ascii="Ebrima" w:hAnsi="Ebrima" w:cstheme="minorHAnsi"/>
          <w:iCs/>
          <w:sz w:val="22"/>
          <w:szCs w:val="22"/>
        </w:rPr>
      </w:pPr>
      <w:ins w:id="881" w:author="Matheus Gomes Faria" w:date="2020-06-21T16:39:00Z">
        <w:r>
          <w:rPr>
            <w:rFonts w:ascii="Ebrima" w:hAnsi="Ebrima" w:cstheme="minorHAnsi"/>
            <w:b/>
            <w:bCs/>
            <w:iCs/>
            <w:sz w:val="22"/>
            <w:szCs w:val="22"/>
          </w:rPr>
          <w:t xml:space="preserve">Valor: </w:t>
        </w:r>
        <w:r>
          <w:rPr>
            <w:rFonts w:ascii="Ebrima" w:hAnsi="Ebrima" w:cstheme="minorHAnsi"/>
            <w:iCs/>
            <w:sz w:val="22"/>
            <w:szCs w:val="22"/>
          </w:rPr>
          <w:t>R$ 104.000,00</w:t>
        </w:r>
      </w:ins>
    </w:p>
    <w:p w14:paraId="25A3577E" w14:textId="77777777" w:rsidR="00322E63" w:rsidRDefault="00322E63" w:rsidP="00322E63">
      <w:pPr>
        <w:spacing w:line="300" w:lineRule="exact"/>
        <w:ind w:right="-2"/>
        <w:jc w:val="both"/>
        <w:rPr>
          <w:ins w:id="882" w:author="Matheus Gomes Faria" w:date="2020-06-21T16:39:00Z"/>
          <w:rFonts w:ascii="Ebrima" w:hAnsi="Ebrima" w:cstheme="minorHAnsi"/>
          <w:iCs/>
          <w:sz w:val="22"/>
          <w:szCs w:val="22"/>
        </w:rPr>
      </w:pPr>
      <w:ins w:id="883" w:author="Matheus Gomes Faria" w:date="2020-06-21T16:39: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066054BE" w14:textId="77777777" w:rsidR="00322E63" w:rsidRPr="00B24749" w:rsidRDefault="00322E63" w:rsidP="00322E63">
      <w:pPr>
        <w:spacing w:line="300" w:lineRule="exact"/>
        <w:ind w:right="-2"/>
        <w:jc w:val="both"/>
        <w:rPr>
          <w:ins w:id="884" w:author="Matheus Gomes Faria" w:date="2020-06-21T16:39:00Z"/>
          <w:rFonts w:ascii="Ebrima" w:hAnsi="Ebrima" w:cstheme="minorHAnsi"/>
          <w:b/>
          <w:bCs/>
          <w:iCs/>
          <w:sz w:val="22"/>
          <w:szCs w:val="22"/>
        </w:rPr>
      </w:pPr>
      <w:ins w:id="885" w:author="Matheus Gomes Faria" w:date="2020-06-21T16:3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389FB9F1" w14:textId="77777777" w:rsidR="00322E63" w:rsidRPr="00B24749" w:rsidRDefault="00322E63" w:rsidP="00322E63">
      <w:pPr>
        <w:spacing w:line="300" w:lineRule="exact"/>
        <w:ind w:right="-2"/>
        <w:jc w:val="both"/>
        <w:rPr>
          <w:ins w:id="886" w:author="Matheus Gomes Faria" w:date="2020-06-21T16:39:00Z"/>
          <w:rFonts w:ascii="Ebrima" w:hAnsi="Ebrima" w:cstheme="minorHAnsi"/>
          <w:b/>
          <w:bCs/>
          <w:iCs/>
          <w:sz w:val="22"/>
          <w:szCs w:val="22"/>
        </w:rPr>
      </w:pPr>
      <w:ins w:id="887" w:author="Matheus Gomes Faria" w:date="2020-06-21T16:3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62AD1FE0" w14:textId="77777777" w:rsidR="00322E63" w:rsidRPr="001C39A9" w:rsidRDefault="00322E63" w:rsidP="00322E63">
      <w:pPr>
        <w:spacing w:line="300" w:lineRule="exact"/>
        <w:ind w:right="-2"/>
        <w:jc w:val="both"/>
        <w:rPr>
          <w:ins w:id="888" w:author="Matheus Gomes Faria" w:date="2020-06-21T16:39:00Z"/>
          <w:rFonts w:ascii="Ebrima" w:hAnsi="Ebrima" w:cstheme="minorHAnsi"/>
          <w:iCs/>
          <w:sz w:val="22"/>
          <w:szCs w:val="22"/>
        </w:rPr>
      </w:pPr>
      <w:ins w:id="889" w:author="Matheus Gomes Faria" w:date="2020-06-21T16:3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26ACBF99" w14:textId="77777777" w:rsidR="00322E63" w:rsidRPr="00B24749" w:rsidRDefault="00322E63" w:rsidP="00322E63">
      <w:pPr>
        <w:spacing w:line="300" w:lineRule="exact"/>
        <w:ind w:right="-2"/>
        <w:jc w:val="both"/>
        <w:rPr>
          <w:ins w:id="890" w:author="Matheus Gomes Faria" w:date="2020-06-21T16:39:00Z"/>
          <w:rFonts w:ascii="Ebrima" w:hAnsi="Ebrima" w:cstheme="minorHAnsi"/>
          <w:b/>
          <w:bCs/>
          <w:iCs/>
          <w:sz w:val="22"/>
          <w:szCs w:val="22"/>
        </w:rPr>
      </w:pPr>
      <w:ins w:id="891" w:author="Matheus Gomes Faria" w:date="2020-06-21T16:3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C3F27A6" w14:textId="77777777" w:rsidR="00322E63" w:rsidRDefault="00322E63" w:rsidP="00322E63">
      <w:pPr>
        <w:spacing w:line="300" w:lineRule="exact"/>
        <w:ind w:right="-2"/>
        <w:jc w:val="both"/>
        <w:rPr>
          <w:ins w:id="892" w:author="Matheus Gomes Faria" w:date="2020-06-21T16:39:00Z"/>
          <w:rFonts w:ascii="Ebrima" w:hAnsi="Ebrima" w:cstheme="minorHAnsi"/>
          <w:iCs/>
          <w:sz w:val="22"/>
          <w:szCs w:val="22"/>
        </w:rPr>
      </w:pPr>
      <w:ins w:id="893" w:author="Matheus Gomes Faria" w:date="2020-06-21T16:3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D7DDDF5" w14:textId="219DDF74" w:rsidR="00412131" w:rsidRPr="004B0752" w:rsidDel="00322E63" w:rsidRDefault="00322E63" w:rsidP="00322E63">
      <w:pPr>
        <w:rPr>
          <w:del w:id="894" w:author="Matheus Gomes Faria" w:date="2020-06-21T16:39:00Z"/>
          <w:rFonts w:ascii="Tahoma" w:hAnsi="Tahoma" w:cs="Tahoma"/>
          <w:iCs/>
          <w:sz w:val="21"/>
          <w:szCs w:val="21"/>
        </w:rPr>
        <w:pPrChange w:id="895" w:author="Matheus Gomes Faria" w:date="2020-06-21T16:39:00Z">
          <w:pPr>
            <w:spacing w:line="300" w:lineRule="exact"/>
            <w:ind w:right="-2"/>
            <w:jc w:val="both"/>
          </w:pPr>
        </w:pPrChange>
      </w:pPr>
      <w:ins w:id="896" w:author="Matheus Gomes Faria" w:date="2020-06-21T16:3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30B8C11E" w14:textId="77777777" w:rsidR="00412131" w:rsidRPr="004B0752" w:rsidRDefault="00412131" w:rsidP="00322E63">
      <w:pPr>
        <w:rPr>
          <w:rFonts w:ascii="Tahoma" w:hAnsi="Tahoma" w:cs="Tahoma"/>
          <w:iCs/>
          <w:sz w:val="21"/>
          <w:szCs w:val="21"/>
        </w:rPr>
        <w:pPrChange w:id="897" w:author="Matheus Gomes Faria" w:date="2020-06-21T16:39:00Z">
          <w:pPr>
            <w:spacing w:line="300" w:lineRule="exact"/>
            <w:ind w:right="-2"/>
            <w:jc w:val="both"/>
          </w:pPr>
        </w:pPrChange>
      </w:pPr>
      <w:bookmarkStart w:id="898" w:name="_GoBack"/>
      <w:bookmarkEnd w:id="898"/>
    </w:p>
    <w:p w14:paraId="3AD56FD2" w14:textId="77777777" w:rsidR="00412131" w:rsidRPr="004B0752" w:rsidRDefault="00412131" w:rsidP="00412131">
      <w:pPr>
        <w:spacing w:line="300" w:lineRule="exact"/>
        <w:ind w:right="-2"/>
        <w:jc w:val="both"/>
        <w:rPr>
          <w:rFonts w:ascii="Tahoma" w:hAnsi="Tahoma" w:cs="Tahoma"/>
          <w:iCs/>
          <w:sz w:val="21"/>
          <w:szCs w:val="21"/>
        </w:rPr>
      </w:pPr>
    </w:p>
    <w:p w14:paraId="292F8F8D" w14:textId="77777777" w:rsidR="006B439B" w:rsidRPr="004B0752" w:rsidRDefault="006B439B">
      <w:pPr>
        <w:rPr>
          <w:rFonts w:ascii="Tahoma" w:hAnsi="Tahoma" w:cs="Tahoma"/>
          <w:sz w:val="21"/>
          <w:szCs w:val="21"/>
        </w:rPr>
      </w:pPr>
    </w:p>
    <w:sectPr w:rsidR="006B439B" w:rsidRPr="004B0752" w:rsidSect="00412131">
      <w:footerReference w:type="default" r:id="rId19"/>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Matheus Gomes Faria" w:date="2020-06-21T14:51:00Z" w:initials="MGF">
    <w:p w14:paraId="0C291149" w14:textId="16AA1CF2" w:rsidR="00070403" w:rsidRDefault="00070403">
      <w:pPr>
        <w:pStyle w:val="Textodecomentrio"/>
      </w:pPr>
      <w:r>
        <w:rPr>
          <w:rStyle w:val="Refdecomentrio"/>
        </w:rPr>
        <w:annotationRef/>
      </w:r>
      <w:r>
        <w:t>Não irão representar 100% do contrato de venda e compra? Favor esclarecer</w:t>
      </w:r>
    </w:p>
  </w:comment>
  <w:comment w:id="31" w:author="Matheus Gomes Faria" w:date="2020-06-21T14:52:00Z" w:initials="MGF">
    <w:p w14:paraId="27FBAE68" w14:textId="34D729E6" w:rsidR="00070403" w:rsidRDefault="00070403">
      <w:pPr>
        <w:pStyle w:val="Textodecomentrio"/>
      </w:pPr>
      <w:r>
        <w:rPr>
          <w:rStyle w:val="Refdecomentrio"/>
        </w:rPr>
        <w:annotationRef/>
      </w:r>
      <w:r>
        <w:t>Favor encaminhar o Contrato Imobiliário padrão para análise</w:t>
      </w:r>
    </w:p>
  </w:comment>
  <w:comment w:id="33" w:author="Matheus Gomes Faria" w:date="2020-06-21T15:00:00Z" w:initials="MGF">
    <w:p w14:paraId="7D433BEE" w14:textId="5D019BFF" w:rsidR="00070403" w:rsidRDefault="00070403">
      <w:pPr>
        <w:pStyle w:val="Textodecomentrio"/>
      </w:pPr>
      <w:r>
        <w:rPr>
          <w:rStyle w:val="Refdecomentrio"/>
        </w:rPr>
        <w:annotationRef/>
      </w:r>
      <w:r>
        <w:t>Favor encaminhar</w:t>
      </w:r>
    </w:p>
  </w:comment>
  <w:comment w:id="35" w:author="Matheus Gomes Faria" w:date="2020-06-21T14:54:00Z" w:initials="MGF">
    <w:p w14:paraId="3D6F3B1D" w14:textId="7A5035EB" w:rsidR="00070403" w:rsidRDefault="00070403">
      <w:pPr>
        <w:pStyle w:val="Textodecomentrio"/>
      </w:pPr>
      <w:r>
        <w:rPr>
          <w:rStyle w:val="Refdecomentrio"/>
        </w:rPr>
        <w:annotationRef/>
      </w:r>
      <w:r>
        <w:t>Favor encaminhar</w:t>
      </w:r>
    </w:p>
  </w:comment>
  <w:comment w:id="66" w:author="Matheus Gomes Faria" w:date="2020-06-21T15:18:00Z" w:initials="MGF">
    <w:p w14:paraId="2E0D03C6" w14:textId="5C01A1C4" w:rsidR="003C05C1" w:rsidRDefault="003C05C1">
      <w:pPr>
        <w:pStyle w:val="Textodecomentrio"/>
      </w:pPr>
      <w:r>
        <w:rPr>
          <w:rStyle w:val="Refdecomentrio"/>
        </w:rPr>
        <w:annotationRef/>
      </w:r>
      <w:r>
        <w:t>Favo</w:t>
      </w:r>
    </w:p>
  </w:comment>
  <w:comment w:id="150" w:author="Matheus Gomes Faria" w:date="2020-06-21T15:32:00Z" w:initials="MGF">
    <w:p w14:paraId="321CE205" w14:textId="41877D08" w:rsidR="009C7CF8" w:rsidRDefault="009C7CF8">
      <w:pPr>
        <w:pStyle w:val="Textodecomentrio"/>
      </w:pPr>
      <w:r>
        <w:rPr>
          <w:rStyle w:val="Refdecomentrio"/>
        </w:rPr>
        <w:annotationRef/>
      </w:r>
      <w:r>
        <w:t>Já previsto na nova cláusula 3.6.2</w:t>
      </w:r>
    </w:p>
  </w:comment>
  <w:comment w:id="164" w:author="Matheus Gomes Faria" w:date="2020-06-19T16:48:00Z" w:initials="MGF">
    <w:p w14:paraId="1D95FCE7" w14:textId="0BD231FA" w:rsidR="009C7CF8" w:rsidRDefault="009C7CF8" w:rsidP="009C7CF8">
      <w:pPr>
        <w:pStyle w:val="Textodecomentrio"/>
      </w:pPr>
      <w:r>
        <w:rPr>
          <w:rStyle w:val="Refdecomentrio"/>
        </w:rPr>
        <w:annotationRef/>
      </w:r>
      <w:r>
        <w:t>Favor confirmar se as datas da tabela já contempla</w:t>
      </w:r>
      <w:r w:rsidR="00745971">
        <w:t>m</w:t>
      </w:r>
      <w:r>
        <w:t xml:space="preserve"> o descasamento</w:t>
      </w:r>
    </w:p>
  </w:comment>
  <w:comment w:id="175" w:author="Matheus Gomes Faria" w:date="2020-06-21T15:45:00Z" w:initials="MGF">
    <w:p w14:paraId="6A9C065C" w14:textId="6E667D2D" w:rsidR="00745971" w:rsidRDefault="00745971">
      <w:pPr>
        <w:pStyle w:val="Textodecomentrio"/>
      </w:pPr>
      <w:r>
        <w:rPr>
          <w:rStyle w:val="Refdecomentrio"/>
        </w:rPr>
        <w:annotationRef/>
      </w:r>
      <w:r>
        <w:t>Conforme nova orientação da B3</w:t>
      </w:r>
    </w:p>
  </w:comment>
  <w:comment w:id="185" w:author="Matheus Gomes Faria" w:date="2020-06-21T16:09:00Z" w:initials="MGF">
    <w:p w14:paraId="7C36B579" w14:textId="09ED33D5" w:rsidR="00E35C18" w:rsidRDefault="00E35C18">
      <w:pPr>
        <w:pStyle w:val="Textodecomentrio"/>
      </w:pPr>
      <w:r>
        <w:rPr>
          <w:rStyle w:val="Refdecomentrio"/>
        </w:rPr>
        <w:annotationRef/>
      </w:r>
      <w:r>
        <w:t>Favor informar.</w:t>
      </w:r>
    </w:p>
  </w:comment>
  <w:comment w:id="205" w:author="Matheus Gomes Faria" w:date="2020-06-21T16:23:00Z" w:initials="MGF">
    <w:p w14:paraId="275D6C98" w14:textId="0654D0E2" w:rsidR="00532F6B" w:rsidRDefault="00532F6B">
      <w:pPr>
        <w:pStyle w:val="Textodecomentrio"/>
      </w:pPr>
      <w:r>
        <w:rPr>
          <w:rStyle w:val="Refdecomentrio"/>
        </w:rPr>
        <w:annotationRef/>
      </w:r>
      <w:r>
        <w:t>Favor confirmar</w:t>
      </w:r>
    </w:p>
  </w:comment>
  <w:comment w:id="222" w:author="Matheus Gomes Faria" w:date="2020-06-21T16:24:00Z" w:initials="MGF">
    <w:p w14:paraId="0B601238" w14:textId="392DC48B" w:rsidR="00532F6B" w:rsidRDefault="00532F6B">
      <w:pPr>
        <w:pStyle w:val="Textodecomentrio"/>
      </w:pPr>
      <w:r>
        <w:rPr>
          <w:rStyle w:val="Refdecomentrio"/>
        </w:rPr>
        <w:annotationRef/>
      </w:r>
      <w:r>
        <w:t>Favor confirmar</w:t>
      </w:r>
    </w:p>
  </w:comment>
  <w:comment w:id="242" w:author="Matheus Gomes Faria" w:date="2020-06-21T15:10:00Z" w:initials="MGF">
    <w:p w14:paraId="78D6075F" w14:textId="0D324055" w:rsidR="003C05C1" w:rsidRDefault="003C05C1">
      <w:pPr>
        <w:pStyle w:val="Textodecomentrio"/>
      </w:pPr>
      <w:r>
        <w:rPr>
          <w:rStyle w:val="Refdecomentrio"/>
        </w:rPr>
        <w:annotationRef/>
      </w:r>
      <w:r>
        <w:t>Que fiança?</w:t>
      </w:r>
    </w:p>
  </w:comment>
  <w:comment w:id="260" w:author="Matheus Gomes Faria" w:date="2020-06-21T16:33:00Z" w:initials="MGF">
    <w:p w14:paraId="3D571313" w14:textId="5639F9FA" w:rsidR="0054530D" w:rsidRDefault="0054530D">
      <w:pPr>
        <w:pStyle w:val="Textodecomentrio"/>
      </w:pPr>
      <w:r>
        <w:rPr>
          <w:rStyle w:val="Refdecomentrio"/>
        </w:rPr>
        <w:annotationRef/>
      </w:r>
      <w:r>
        <w:t xml:space="preserve">Forte </w:t>
      </w:r>
      <w:proofErr w:type="spellStart"/>
      <w:r>
        <w:t>sec</w:t>
      </w:r>
      <w:proofErr w:type="spellEnd"/>
      <w:r>
        <w:t>, por gentileza poderia comprovar este ponto.</w:t>
      </w:r>
    </w:p>
  </w:comment>
  <w:comment w:id="323" w:author="Matheus Gomes Faria" w:date="2020-06-21T16:37:00Z" w:initials="MGF">
    <w:p w14:paraId="4CD32E87" w14:textId="11794AC4" w:rsidR="00322E63" w:rsidRDefault="00322E63">
      <w:pPr>
        <w:pStyle w:val="Textodecomentrio"/>
      </w:pPr>
      <w:r>
        <w:rPr>
          <w:rStyle w:val="Refdecomentrio"/>
        </w:rPr>
        <w:annotationRef/>
      </w:r>
      <w:r>
        <w:t>Aguardando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291149" w15:done="0"/>
  <w15:commentEx w15:paraId="27FBAE68" w15:done="0"/>
  <w15:commentEx w15:paraId="7D433BEE" w15:done="0"/>
  <w15:commentEx w15:paraId="3D6F3B1D" w15:done="0"/>
  <w15:commentEx w15:paraId="2E0D03C6" w15:done="0"/>
  <w15:commentEx w15:paraId="321CE205" w15:done="0"/>
  <w15:commentEx w15:paraId="1D95FCE7" w15:done="0"/>
  <w15:commentEx w15:paraId="6A9C065C" w15:done="0"/>
  <w15:commentEx w15:paraId="7C36B579" w15:done="0"/>
  <w15:commentEx w15:paraId="275D6C98" w15:done="0"/>
  <w15:commentEx w15:paraId="0B601238" w15:done="0"/>
  <w15:commentEx w15:paraId="78D6075F" w15:done="0"/>
  <w15:commentEx w15:paraId="3D571313" w15:done="0"/>
  <w15:commentEx w15:paraId="4CD32E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91149" w16cid:durableId="2299F27E"/>
  <w16cid:commentId w16cid:paraId="27FBAE68" w16cid:durableId="2299F296"/>
  <w16cid:commentId w16cid:paraId="7D433BEE" w16cid:durableId="2299F473"/>
  <w16cid:commentId w16cid:paraId="3D6F3B1D" w16cid:durableId="2299F329"/>
  <w16cid:commentId w16cid:paraId="2E0D03C6" w16cid:durableId="2299F8AB"/>
  <w16cid:commentId w16cid:paraId="321CE205" w16cid:durableId="2299FC17"/>
  <w16cid:commentId w16cid:paraId="1D95FCE7" w16cid:durableId="22976ACC"/>
  <w16cid:commentId w16cid:paraId="6A9C065C" w16cid:durableId="2299FF33"/>
  <w16cid:commentId w16cid:paraId="7C36B579" w16cid:durableId="229A04B6"/>
  <w16cid:commentId w16cid:paraId="275D6C98" w16cid:durableId="229A0813"/>
  <w16cid:commentId w16cid:paraId="0B601238" w16cid:durableId="229A0847"/>
  <w16cid:commentId w16cid:paraId="78D6075F" w16cid:durableId="2299F6FF"/>
  <w16cid:commentId w16cid:paraId="3D571313" w16cid:durableId="229A0A4B"/>
  <w16cid:commentId w16cid:paraId="4CD32E87" w16cid:durableId="229A0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38131" w14:textId="77777777" w:rsidR="009C5AA3" w:rsidRDefault="009C5AA3">
      <w:r>
        <w:separator/>
      </w:r>
    </w:p>
  </w:endnote>
  <w:endnote w:type="continuationSeparator" w:id="0">
    <w:p w14:paraId="515F951D" w14:textId="77777777" w:rsidR="009C5AA3" w:rsidRDefault="009C5AA3">
      <w:r>
        <w:continuationSeparator/>
      </w:r>
    </w:p>
  </w:endnote>
  <w:endnote w:type="continuationNotice" w:id="1">
    <w:p w14:paraId="208AFC41" w14:textId="77777777" w:rsidR="009C5AA3" w:rsidRDefault="009C5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5BA43C7D" w14:textId="77777777" w:rsidR="009C5AA3" w:rsidRPr="00B665B9" w:rsidRDefault="009C5AA3">
        <w:pPr>
          <w:pStyle w:val="Rodap"/>
          <w:jc w:val="center"/>
          <w:rPr>
            <w:rFonts w:ascii="Garamond" w:hAnsi="Garamond"/>
            <w:sz w:val="26"/>
            <w:szCs w:val="26"/>
          </w:rPr>
        </w:pPr>
      </w:p>
    </w:sdtContent>
  </w:sdt>
  <w:p w14:paraId="46B15E54" w14:textId="77777777" w:rsidR="009C5AA3" w:rsidRPr="00B665B9" w:rsidRDefault="009C5AA3">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228E7046" w14:textId="77777777" w:rsidR="009C5AA3" w:rsidRPr="0082644B" w:rsidRDefault="009C5AA3">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D7602D9" w14:textId="77777777" w:rsidR="009C5AA3" w:rsidRPr="00DC0793" w:rsidRDefault="009C5AA3">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FC686" w14:textId="77777777" w:rsidR="009C5AA3" w:rsidRDefault="009C5AA3">
      <w:r>
        <w:separator/>
      </w:r>
    </w:p>
  </w:footnote>
  <w:footnote w:type="continuationSeparator" w:id="0">
    <w:p w14:paraId="3754EF3D" w14:textId="77777777" w:rsidR="009C5AA3" w:rsidRDefault="009C5AA3">
      <w:r>
        <w:continuationSeparator/>
      </w:r>
    </w:p>
  </w:footnote>
  <w:footnote w:type="continuationNotice" w:id="1">
    <w:p w14:paraId="2C064881" w14:textId="77777777" w:rsidR="009C5AA3" w:rsidRDefault="009C5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CAF7E" w14:textId="7DD71B75" w:rsidR="009C5AA3" w:rsidRDefault="009C5AA3" w:rsidP="00B25206">
    <w:pPr>
      <w:pStyle w:val="Cabealho"/>
      <w:jc w:val="right"/>
      <w:pPrChange w:id="1" w:author="Matheus Gomes Faria" w:date="2020-06-21T14:38:00Z">
        <w:pPr>
          <w:pStyle w:val="Cabealho"/>
        </w:pPr>
      </w:pPrChange>
    </w:pPr>
    <w:ins w:id="2" w:author="Matheus Gomes Faria" w:date="2020-06-21T14:37:00Z">
      <w:r>
        <w:rPr>
          <w:noProof/>
        </w:rPr>
        <w:drawing>
          <wp:inline distT="0" distB="0" distL="0" distR="0" wp14:anchorId="2A01FE70" wp14:editId="404565DE">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F488CAAA"/>
    <w:lvl w:ilvl="0" w:tplc="52F4D4A8">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7C68FF0"/>
    <w:lvl w:ilvl="0" w:tplc="82DA65D8">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950013A"/>
    <w:multiLevelType w:val="hybridMultilevel"/>
    <w:tmpl w:val="984C2BBA"/>
    <w:lvl w:ilvl="0" w:tplc="5A8CFF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2D78BA"/>
    <w:multiLevelType w:val="multilevel"/>
    <w:tmpl w:val="3954979C"/>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463E389E"/>
    <w:lvl w:ilvl="0" w:tplc="64A6CD04">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C16E471E"/>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4E7310"/>
    <w:multiLevelType w:val="multilevel"/>
    <w:tmpl w:val="F0C66EF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0BB2010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244CB7"/>
    <w:multiLevelType w:val="multilevel"/>
    <w:tmpl w:val="11AC34B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5673E9B"/>
    <w:multiLevelType w:val="hybridMultilevel"/>
    <w:tmpl w:val="46B28306"/>
    <w:lvl w:ilvl="0" w:tplc="EAB0F14C">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8D208C"/>
    <w:multiLevelType w:val="multilevel"/>
    <w:tmpl w:val="2FB6B67C"/>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F8AA3DBA"/>
    <w:lvl w:ilvl="0" w:tplc="9C283A4C">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893766"/>
    <w:multiLevelType w:val="hybridMultilevel"/>
    <w:tmpl w:val="A6046414"/>
    <w:lvl w:ilvl="0" w:tplc="ED4643E0">
      <w:start w:val="1"/>
      <w:numFmt w:val="lowerLetter"/>
      <w:lvlText w:val="%1)"/>
      <w:lvlJc w:val="left"/>
      <w:pPr>
        <w:ind w:left="1069"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1C9F30A5"/>
    <w:multiLevelType w:val="multilevel"/>
    <w:tmpl w:val="66DC5BEE"/>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C21AD2D2"/>
    <w:lvl w:ilvl="0" w:tplc="3E6E7F7A">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5FFCA9D2"/>
    <w:lvl w:ilvl="0" w:tplc="762E53C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BCDCDE2E"/>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D1671B6"/>
    <w:multiLevelType w:val="hybridMultilevel"/>
    <w:tmpl w:val="E89A0850"/>
    <w:lvl w:ilvl="0" w:tplc="4628CCFE">
      <w:start w:val="1"/>
      <w:numFmt w:val="lowerLetter"/>
      <w:lvlText w:val="%1)"/>
      <w:lvlJc w:val="left"/>
      <w:pPr>
        <w:ind w:left="795" w:hanging="43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C16ECC"/>
    <w:multiLevelType w:val="hybridMultilevel"/>
    <w:tmpl w:val="E61095D2"/>
    <w:lvl w:ilvl="0" w:tplc="09962DB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35B51E09"/>
    <w:multiLevelType w:val="multilevel"/>
    <w:tmpl w:val="7772CF3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91D0810E"/>
    <w:lvl w:ilvl="0" w:tplc="83CA85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DDCFF48"/>
    <w:lvl w:ilvl="0" w:tplc="18AE3F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A26A646C"/>
    <w:lvl w:ilvl="0" w:tplc="F5E2AADE">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E883331"/>
    <w:multiLevelType w:val="multilevel"/>
    <w:tmpl w:val="2C3C6D26"/>
    <w:lvl w:ilvl="0">
      <w:start w:val="8"/>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3F607A9C"/>
    <w:multiLevelType w:val="hybridMultilevel"/>
    <w:tmpl w:val="6D20E9A4"/>
    <w:lvl w:ilvl="0" w:tplc="DF263BC6">
      <w:start w:val="1"/>
      <w:numFmt w:val="lowerRoman"/>
      <w:lvlText w:val="(%1)"/>
      <w:lvlJc w:val="left"/>
      <w:pPr>
        <w:ind w:left="720" w:hanging="360"/>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A745EA"/>
    <w:multiLevelType w:val="hybridMultilevel"/>
    <w:tmpl w:val="B4C8D6B4"/>
    <w:lvl w:ilvl="0" w:tplc="4D401AE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4B91F91"/>
    <w:multiLevelType w:val="hybridMultilevel"/>
    <w:tmpl w:val="99E8F1A8"/>
    <w:lvl w:ilvl="0" w:tplc="44060E14">
      <w:start w:val="1"/>
      <w:numFmt w:val="decimal"/>
      <w:lvlText w:val="3.%1."/>
      <w:lvlJc w:val="left"/>
      <w:pPr>
        <w:ind w:left="720" w:hanging="360"/>
      </w:pPr>
      <w:rPr>
        <w:rFonts w:ascii="Tahoma" w:hAnsi="Tahoma" w:cs="Tahoma" w:hint="default"/>
        <w:b/>
        <w:bCs/>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550F3D"/>
    <w:multiLevelType w:val="multilevel"/>
    <w:tmpl w:val="5E1A6B9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907500E"/>
    <w:multiLevelType w:val="hybridMultilevel"/>
    <w:tmpl w:val="7588477A"/>
    <w:lvl w:ilvl="0" w:tplc="943AF796">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4C6758DD"/>
    <w:multiLevelType w:val="hybridMultilevel"/>
    <w:tmpl w:val="8E34D152"/>
    <w:lvl w:ilvl="0" w:tplc="E8628820">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4EF37A09"/>
    <w:multiLevelType w:val="hybridMultilevel"/>
    <w:tmpl w:val="A49460EE"/>
    <w:lvl w:ilvl="0" w:tplc="DC786B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2997B20"/>
    <w:multiLevelType w:val="hybridMultilevel"/>
    <w:tmpl w:val="67220868"/>
    <w:lvl w:ilvl="0" w:tplc="FE325CA6">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6181ECB"/>
    <w:multiLevelType w:val="hybridMultilevel"/>
    <w:tmpl w:val="5888D5A8"/>
    <w:lvl w:ilvl="0" w:tplc="182A73B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260F7D"/>
    <w:multiLevelType w:val="hybridMultilevel"/>
    <w:tmpl w:val="CEDA1066"/>
    <w:lvl w:ilvl="0" w:tplc="9D5C556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1" w15:restartNumberingAfterBreak="0">
    <w:nsid w:val="573C68F6"/>
    <w:multiLevelType w:val="hybridMultilevel"/>
    <w:tmpl w:val="B3F8B394"/>
    <w:lvl w:ilvl="0" w:tplc="CCC06C98">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7564EF6"/>
    <w:multiLevelType w:val="multilevel"/>
    <w:tmpl w:val="0D70C95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5C10295B"/>
    <w:multiLevelType w:val="multilevel"/>
    <w:tmpl w:val="B9F6987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F6444E3"/>
    <w:multiLevelType w:val="hybridMultilevel"/>
    <w:tmpl w:val="FC107E8E"/>
    <w:lvl w:ilvl="0" w:tplc="F0FEDB26">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3077A1"/>
    <w:multiLevelType w:val="multilevel"/>
    <w:tmpl w:val="D61692C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03BA54CC"/>
    <w:lvl w:ilvl="0" w:tplc="72EC69A0">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9980331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7FA3B0B"/>
    <w:multiLevelType w:val="hybridMultilevel"/>
    <w:tmpl w:val="A6046414"/>
    <w:lvl w:ilvl="0" w:tplc="ED4643E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D38E833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2EAA9218"/>
    <w:lvl w:ilvl="0" w:tplc="223CE44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D1731B"/>
    <w:multiLevelType w:val="multilevel"/>
    <w:tmpl w:val="4C303DD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bCs/>
        <w:i w:val="0"/>
        <w:sz w:val="21"/>
        <w:szCs w:val="2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C2EE9AB8"/>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33B86F5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86B61A8"/>
    <w:multiLevelType w:val="hybridMultilevel"/>
    <w:tmpl w:val="7DDCFF48"/>
    <w:lvl w:ilvl="0" w:tplc="18AE3F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7" w15:restartNumberingAfterBreak="0">
    <w:nsid w:val="7A7B1733"/>
    <w:multiLevelType w:val="hybridMultilevel"/>
    <w:tmpl w:val="E7343FF2"/>
    <w:lvl w:ilvl="0" w:tplc="8DFEDCA2">
      <w:start w:val="1"/>
      <w:numFmt w:val="decimal"/>
      <w:lvlText w:val="8.%1."/>
      <w:lvlJc w:val="left"/>
      <w:pPr>
        <w:ind w:left="360" w:hanging="360"/>
      </w:pPr>
      <w:rPr>
        <w:rFonts w:ascii="Tahoma" w:hAnsi="Tahoma" w:cs="Tahoma" w:hint="default"/>
        <w:b/>
        <w:bCs/>
        <w:i w:val="0"/>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51115A"/>
    <w:multiLevelType w:val="hybridMultilevel"/>
    <w:tmpl w:val="F0A815B4"/>
    <w:lvl w:ilvl="0" w:tplc="1854B958">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50"/>
  </w:num>
  <w:num w:numId="3">
    <w:abstractNumId w:val="32"/>
  </w:num>
  <w:num w:numId="4">
    <w:abstractNumId w:val="46"/>
  </w:num>
  <w:num w:numId="5">
    <w:abstractNumId w:val="33"/>
  </w:num>
  <w:num w:numId="6">
    <w:abstractNumId w:val="38"/>
  </w:num>
  <w:num w:numId="7">
    <w:abstractNumId w:val="25"/>
  </w:num>
  <w:num w:numId="8">
    <w:abstractNumId w:val="35"/>
  </w:num>
  <w:num w:numId="9">
    <w:abstractNumId w:val="1"/>
  </w:num>
  <w:num w:numId="10">
    <w:abstractNumId w:val="6"/>
  </w:num>
  <w:num w:numId="11">
    <w:abstractNumId w:val="20"/>
  </w:num>
  <w:num w:numId="12">
    <w:abstractNumId w:val="18"/>
  </w:num>
  <w:num w:numId="13">
    <w:abstractNumId w:val="2"/>
  </w:num>
  <w:num w:numId="14">
    <w:abstractNumId w:val="53"/>
  </w:num>
  <w:num w:numId="15">
    <w:abstractNumId w:val="11"/>
  </w:num>
  <w:num w:numId="16">
    <w:abstractNumId w:val="57"/>
  </w:num>
  <w:num w:numId="17">
    <w:abstractNumId w:val="41"/>
  </w:num>
  <w:num w:numId="18">
    <w:abstractNumId w:val="34"/>
  </w:num>
  <w:num w:numId="19">
    <w:abstractNumId w:val="13"/>
  </w:num>
  <w:num w:numId="20">
    <w:abstractNumId w:val="52"/>
  </w:num>
  <w:num w:numId="21">
    <w:abstractNumId w:val="14"/>
  </w:num>
  <w:num w:numId="22">
    <w:abstractNumId w:val="39"/>
  </w:num>
  <w:num w:numId="23">
    <w:abstractNumId w:val="17"/>
  </w:num>
  <w:num w:numId="24">
    <w:abstractNumId w:val="26"/>
  </w:num>
  <w:num w:numId="25">
    <w:abstractNumId w:val="40"/>
  </w:num>
  <w:num w:numId="26">
    <w:abstractNumId w:val="9"/>
  </w:num>
  <w:num w:numId="27">
    <w:abstractNumId w:val="7"/>
  </w:num>
  <w:num w:numId="28">
    <w:abstractNumId w:val="47"/>
  </w:num>
  <w:num w:numId="29">
    <w:abstractNumId w:val="43"/>
  </w:num>
  <w:num w:numId="30">
    <w:abstractNumId w:val="23"/>
  </w:num>
  <w:num w:numId="31">
    <w:abstractNumId w:val="5"/>
  </w:num>
  <w:num w:numId="32">
    <w:abstractNumId w:val="31"/>
  </w:num>
  <w:num w:numId="33">
    <w:abstractNumId w:val="22"/>
  </w:num>
  <w:num w:numId="34">
    <w:abstractNumId w:val="54"/>
  </w:num>
  <w:num w:numId="35">
    <w:abstractNumId w:val="27"/>
  </w:num>
  <w:num w:numId="36">
    <w:abstractNumId w:val="12"/>
  </w:num>
  <w:num w:numId="37">
    <w:abstractNumId w:val="3"/>
  </w:num>
  <w:num w:numId="38">
    <w:abstractNumId w:val="0"/>
  </w:num>
  <w:num w:numId="39">
    <w:abstractNumId w:val="42"/>
  </w:num>
  <w:num w:numId="40">
    <w:abstractNumId w:val="55"/>
  </w:num>
  <w:num w:numId="41">
    <w:abstractNumId w:val="19"/>
  </w:num>
  <w:num w:numId="42">
    <w:abstractNumId w:val="29"/>
  </w:num>
  <w:num w:numId="43">
    <w:abstractNumId w:val="36"/>
  </w:num>
  <w:num w:numId="44">
    <w:abstractNumId w:val="21"/>
    <w:lvlOverride w:ilvl="0">
      <w:startOverride w:val="1"/>
    </w:lvlOverride>
    <w:lvlOverride w:ilvl="1"/>
    <w:lvlOverride w:ilvl="2"/>
    <w:lvlOverride w:ilvl="3"/>
    <w:lvlOverride w:ilvl="4"/>
    <w:lvlOverride w:ilvl="5"/>
    <w:lvlOverride w:ilvl="6"/>
    <w:lvlOverride w:ilvl="7"/>
    <w:lvlOverride w:ilvl="8"/>
  </w:num>
  <w:num w:numId="45">
    <w:abstractNumId w:val="49"/>
  </w:num>
  <w:num w:numId="46">
    <w:abstractNumId w:val="10"/>
  </w:num>
  <w:num w:numId="47">
    <w:abstractNumId w:val="15"/>
  </w:num>
  <w:num w:numId="48">
    <w:abstractNumId w:val="45"/>
  </w:num>
  <w:num w:numId="49">
    <w:abstractNumId w:val="58"/>
  </w:num>
  <w:num w:numId="50">
    <w:abstractNumId w:val="28"/>
  </w:num>
  <w:num w:numId="51">
    <w:abstractNumId w:val="24"/>
  </w:num>
  <w:num w:numId="52">
    <w:abstractNumId w:val="48"/>
  </w:num>
  <w:num w:numId="53">
    <w:abstractNumId w:val="56"/>
  </w:num>
  <w:num w:numId="54">
    <w:abstractNumId w:val="16"/>
  </w:num>
  <w:num w:numId="55">
    <w:abstractNumId w:val="30"/>
  </w:num>
  <w:num w:numId="56">
    <w:abstractNumId w:val="8"/>
  </w:num>
  <w:num w:numId="57">
    <w:abstractNumId w:val="44"/>
  </w:num>
  <w:num w:numId="58">
    <w:abstractNumId w:val="4"/>
  </w:num>
  <w:num w:numId="59">
    <w:abstractNumId w:val="3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04FD6"/>
    <w:rsid w:val="000147B0"/>
    <w:rsid w:val="000159E8"/>
    <w:rsid w:val="0001651B"/>
    <w:rsid w:val="00034B41"/>
    <w:rsid w:val="00035D6D"/>
    <w:rsid w:val="00047B9A"/>
    <w:rsid w:val="000511C0"/>
    <w:rsid w:val="000534DB"/>
    <w:rsid w:val="00070403"/>
    <w:rsid w:val="000716E8"/>
    <w:rsid w:val="000809A4"/>
    <w:rsid w:val="00081A69"/>
    <w:rsid w:val="0008206B"/>
    <w:rsid w:val="00082FDB"/>
    <w:rsid w:val="00090571"/>
    <w:rsid w:val="00096DC6"/>
    <w:rsid w:val="000B18B7"/>
    <w:rsid w:val="000B3EE6"/>
    <w:rsid w:val="000B6291"/>
    <w:rsid w:val="000C1902"/>
    <w:rsid w:val="000C3F98"/>
    <w:rsid w:val="000C7B42"/>
    <w:rsid w:val="000D08A6"/>
    <w:rsid w:val="000E082D"/>
    <w:rsid w:val="000F08A3"/>
    <w:rsid w:val="000F0CEE"/>
    <w:rsid w:val="00105545"/>
    <w:rsid w:val="0010581C"/>
    <w:rsid w:val="00107C57"/>
    <w:rsid w:val="00112699"/>
    <w:rsid w:val="00114E60"/>
    <w:rsid w:val="00115E44"/>
    <w:rsid w:val="00123F08"/>
    <w:rsid w:val="00134AE8"/>
    <w:rsid w:val="00141679"/>
    <w:rsid w:val="00141F40"/>
    <w:rsid w:val="00145228"/>
    <w:rsid w:val="00145DD3"/>
    <w:rsid w:val="00152224"/>
    <w:rsid w:val="0016491B"/>
    <w:rsid w:val="00173879"/>
    <w:rsid w:val="001747CB"/>
    <w:rsid w:val="00184D53"/>
    <w:rsid w:val="00190E8F"/>
    <w:rsid w:val="00194954"/>
    <w:rsid w:val="00194BEC"/>
    <w:rsid w:val="0019586C"/>
    <w:rsid w:val="00196748"/>
    <w:rsid w:val="001A28D9"/>
    <w:rsid w:val="001A7598"/>
    <w:rsid w:val="001B20EE"/>
    <w:rsid w:val="001B788A"/>
    <w:rsid w:val="001C3999"/>
    <w:rsid w:val="001D0194"/>
    <w:rsid w:val="001D2CD1"/>
    <w:rsid w:val="001E26E8"/>
    <w:rsid w:val="001E3A80"/>
    <w:rsid w:val="001F1FF8"/>
    <w:rsid w:val="001F318E"/>
    <w:rsid w:val="002142C5"/>
    <w:rsid w:val="00215901"/>
    <w:rsid w:val="00217DDA"/>
    <w:rsid w:val="0022084F"/>
    <w:rsid w:val="00221139"/>
    <w:rsid w:val="002307F8"/>
    <w:rsid w:val="00237DC7"/>
    <w:rsid w:val="00247903"/>
    <w:rsid w:val="002579CE"/>
    <w:rsid w:val="002613C6"/>
    <w:rsid w:val="002744C7"/>
    <w:rsid w:val="00276799"/>
    <w:rsid w:val="002771ED"/>
    <w:rsid w:val="00277967"/>
    <w:rsid w:val="00281420"/>
    <w:rsid w:val="00287F09"/>
    <w:rsid w:val="002926FB"/>
    <w:rsid w:val="0029696A"/>
    <w:rsid w:val="002A65C2"/>
    <w:rsid w:val="002B12E1"/>
    <w:rsid w:val="002B43DA"/>
    <w:rsid w:val="002B7252"/>
    <w:rsid w:val="002B78AD"/>
    <w:rsid w:val="002C2B8F"/>
    <w:rsid w:val="002C776E"/>
    <w:rsid w:val="002D0DD6"/>
    <w:rsid w:val="002D2CEF"/>
    <w:rsid w:val="002D36CA"/>
    <w:rsid w:val="002D3A84"/>
    <w:rsid w:val="002D3F65"/>
    <w:rsid w:val="002D5162"/>
    <w:rsid w:val="002D51BF"/>
    <w:rsid w:val="002E548A"/>
    <w:rsid w:val="002F1A5E"/>
    <w:rsid w:val="002F65BE"/>
    <w:rsid w:val="00304A90"/>
    <w:rsid w:val="00312F97"/>
    <w:rsid w:val="00317F91"/>
    <w:rsid w:val="00322E63"/>
    <w:rsid w:val="003345E8"/>
    <w:rsid w:val="00336129"/>
    <w:rsid w:val="0034471C"/>
    <w:rsid w:val="003476B1"/>
    <w:rsid w:val="00360354"/>
    <w:rsid w:val="0036502E"/>
    <w:rsid w:val="00366B93"/>
    <w:rsid w:val="00367515"/>
    <w:rsid w:val="0037466E"/>
    <w:rsid w:val="00380697"/>
    <w:rsid w:val="00383218"/>
    <w:rsid w:val="003941B1"/>
    <w:rsid w:val="003948E2"/>
    <w:rsid w:val="00397137"/>
    <w:rsid w:val="003A1212"/>
    <w:rsid w:val="003A22E2"/>
    <w:rsid w:val="003A284E"/>
    <w:rsid w:val="003B2E65"/>
    <w:rsid w:val="003C05C1"/>
    <w:rsid w:val="003C3E57"/>
    <w:rsid w:val="003D11EA"/>
    <w:rsid w:val="003D13A2"/>
    <w:rsid w:val="003D7204"/>
    <w:rsid w:val="003D7F07"/>
    <w:rsid w:val="003E0E7D"/>
    <w:rsid w:val="003E6825"/>
    <w:rsid w:val="003E6D15"/>
    <w:rsid w:val="003F0CE5"/>
    <w:rsid w:val="003F1FE9"/>
    <w:rsid w:val="003F304E"/>
    <w:rsid w:val="003F3E2E"/>
    <w:rsid w:val="00404121"/>
    <w:rsid w:val="0040628B"/>
    <w:rsid w:val="00412131"/>
    <w:rsid w:val="00422FB9"/>
    <w:rsid w:val="0042376C"/>
    <w:rsid w:val="00425DB0"/>
    <w:rsid w:val="004303FD"/>
    <w:rsid w:val="00440260"/>
    <w:rsid w:val="00446821"/>
    <w:rsid w:val="004637F9"/>
    <w:rsid w:val="00463F17"/>
    <w:rsid w:val="0046596C"/>
    <w:rsid w:val="00466202"/>
    <w:rsid w:val="00472BA9"/>
    <w:rsid w:val="0047658D"/>
    <w:rsid w:val="004770D0"/>
    <w:rsid w:val="00480910"/>
    <w:rsid w:val="00483A33"/>
    <w:rsid w:val="004A5021"/>
    <w:rsid w:val="004B0752"/>
    <w:rsid w:val="004B0E3B"/>
    <w:rsid w:val="004B4002"/>
    <w:rsid w:val="004B45E5"/>
    <w:rsid w:val="004C0C34"/>
    <w:rsid w:val="004C1C3F"/>
    <w:rsid w:val="004C1F56"/>
    <w:rsid w:val="004C3DF8"/>
    <w:rsid w:val="004C688D"/>
    <w:rsid w:val="004C720D"/>
    <w:rsid w:val="004C72F3"/>
    <w:rsid w:val="004D108A"/>
    <w:rsid w:val="004D19E8"/>
    <w:rsid w:val="004F382E"/>
    <w:rsid w:val="004F4977"/>
    <w:rsid w:val="004F7FE5"/>
    <w:rsid w:val="00501F35"/>
    <w:rsid w:val="0051665F"/>
    <w:rsid w:val="00521852"/>
    <w:rsid w:val="005258DE"/>
    <w:rsid w:val="00532F6B"/>
    <w:rsid w:val="005409F6"/>
    <w:rsid w:val="00541B96"/>
    <w:rsid w:val="00543018"/>
    <w:rsid w:val="00544A89"/>
    <w:rsid w:val="0054530D"/>
    <w:rsid w:val="005458B8"/>
    <w:rsid w:val="005462BB"/>
    <w:rsid w:val="0055732E"/>
    <w:rsid w:val="005627A2"/>
    <w:rsid w:val="0056317D"/>
    <w:rsid w:val="005670AA"/>
    <w:rsid w:val="005740BE"/>
    <w:rsid w:val="005847D9"/>
    <w:rsid w:val="0059704A"/>
    <w:rsid w:val="005A30B3"/>
    <w:rsid w:val="005B22C5"/>
    <w:rsid w:val="005D792E"/>
    <w:rsid w:val="005E71E7"/>
    <w:rsid w:val="005F6402"/>
    <w:rsid w:val="005F6CE3"/>
    <w:rsid w:val="00604C81"/>
    <w:rsid w:val="00607D23"/>
    <w:rsid w:val="00607FF4"/>
    <w:rsid w:val="0061631B"/>
    <w:rsid w:val="00621E11"/>
    <w:rsid w:val="0062316F"/>
    <w:rsid w:val="00633010"/>
    <w:rsid w:val="00634D43"/>
    <w:rsid w:val="00635FE7"/>
    <w:rsid w:val="006365D1"/>
    <w:rsid w:val="00642F2A"/>
    <w:rsid w:val="00654035"/>
    <w:rsid w:val="006565B8"/>
    <w:rsid w:val="006647B7"/>
    <w:rsid w:val="006725DE"/>
    <w:rsid w:val="00672DD7"/>
    <w:rsid w:val="00694A54"/>
    <w:rsid w:val="0069631E"/>
    <w:rsid w:val="00696C77"/>
    <w:rsid w:val="006A0EEC"/>
    <w:rsid w:val="006A138C"/>
    <w:rsid w:val="006B439B"/>
    <w:rsid w:val="006C036E"/>
    <w:rsid w:val="006C2F64"/>
    <w:rsid w:val="006C7057"/>
    <w:rsid w:val="006D0BA7"/>
    <w:rsid w:val="006D123C"/>
    <w:rsid w:val="006D1BC1"/>
    <w:rsid w:val="006F05DC"/>
    <w:rsid w:val="006F174B"/>
    <w:rsid w:val="006F4BBC"/>
    <w:rsid w:val="00705AF5"/>
    <w:rsid w:val="007077A6"/>
    <w:rsid w:val="00714A68"/>
    <w:rsid w:val="00726E71"/>
    <w:rsid w:val="00730969"/>
    <w:rsid w:val="00734FCA"/>
    <w:rsid w:val="0074449E"/>
    <w:rsid w:val="00745971"/>
    <w:rsid w:val="00752665"/>
    <w:rsid w:val="00761F31"/>
    <w:rsid w:val="00762AA7"/>
    <w:rsid w:val="00767AD7"/>
    <w:rsid w:val="007759EE"/>
    <w:rsid w:val="00775A88"/>
    <w:rsid w:val="007767DF"/>
    <w:rsid w:val="00777DCB"/>
    <w:rsid w:val="00786CC4"/>
    <w:rsid w:val="00796007"/>
    <w:rsid w:val="007A0015"/>
    <w:rsid w:val="007A18FB"/>
    <w:rsid w:val="007B199E"/>
    <w:rsid w:val="007B2477"/>
    <w:rsid w:val="007B5171"/>
    <w:rsid w:val="007B5449"/>
    <w:rsid w:val="007E3179"/>
    <w:rsid w:val="007E7775"/>
    <w:rsid w:val="007F2C94"/>
    <w:rsid w:val="00800E79"/>
    <w:rsid w:val="00805A0E"/>
    <w:rsid w:val="00807C1F"/>
    <w:rsid w:val="008111D1"/>
    <w:rsid w:val="0081291A"/>
    <w:rsid w:val="0081546C"/>
    <w:rsid w:val="00825138"/>
    <w:rsid w:val="0082644B"/>
    <w:rsid w:val="008265A3"/>
    <w:rsid w:val="00827562"/>
    <w:rsid w:val="008477A9"/>
    <w:rsid w:val="00851012"/>
    <w:rsid w:val="00852281"/>
    <w:rsid w:val="00855A63"/>
    <w:rsid w:val="0086008B"/>
    <w:rsid w:val="008609C6"/>
    <w:rsid w:val="00870CE3"/>
    <w:rsid w:val="008722D4"/>
    <w:rsid w:val="00872FE2"/>
    <w:rsid w:val="00880FE7"/>
    <w:rsid w:val="008A2175"/>
    <w:rsid w:val="008A3C84"/>
    <w:rsid w:val="008A7A2F"/>
    <w:rsid w:val="008B1268"/>
    <w:rsid w:val="008B1ECA"/>
    <w:rsid w:val="008B5051"/>
    <w:rsid w:val="008C3CB3"/>
    <w:rsid w:val="008D13CB"/>
    <w:rsid w:val="008D4744"/>
    <w:rsid w:val="008E3D89"/>
    <w:rsid w:val="008E7CF0"/>
    <w:rsid w:val="008F1A0C"/>
    <w:rsid w:val="008F33A2"/>
    <w:rsid w:val="00925959"/>
    <w:rsid w:val="009259F6"/>
    <w:rsid w:val="0093261E"/>
    <w:rsid w:val="00933285"/>
    <w:rsid w:val="00937598"/>
    <w:rsid w:val="009450AD"/>
    <w:rsid w:val="00945448"/>
    <w:rsid w:val="009541A3"/>
    <w:rsid w:val="009625A1"/>
    <w:rsid w:val="00965ABA"/>
    <w:rsid w:val="0096688C"/>
    <w:rsid w:val="009717FC"/>
    <w:rsid w:val="00972420"/>
    <w:rsid w:val="00983582"/>
    <w:rsid w:val="00987433"/>
    <w:rsid w:val="00987552"/>
    <w:rsid w:val="009A62FF"/>
    <w:rsid w:val="009A6AEC"/>
    <w:rsid w:val="009B309F"/>
    <w:rsid w:val="009B5413"/>
    <w:rsid w:val="009C5AA3"/>
    <w:rsid w:val="009C626F"/>
    <w:rsid w:val="009C7CF8"/>
    <w:rsid w:val="009D016B"/>
    <w:rsid w:val="009D33C1"/>
    <w:rsid w:val="009D6108"/>
    <w:rsid w:val="009E0304"/>
    <w:rsid w:val="009E530F"/>
    <w:rsid w:val="009E64E4"/>
    <w:rsid w:val="009E78C1"/>
    <w:rsid w:val="009E7F06"/>
    <w:rsid w:val="009F18EB"/>
    <w:rsid w:val="009F504C"/>
    <w:rsid w:val="00A1097D"/>
    <w:rsid w:val="00A10E4D"/>
    <w:rsid w:val="00A15A6B"/>
    <w:rsid w:val="00A21B89"/>
    <w:rsid w:val="00A22212"/>
    <w:rsid w:val="00A23B8F"/>
    <w:rsid w:val="00A23DD9"/>
    <w:rsid w:val="00A374CC"/>
    <w:rsid w:val="00A45CD6"/>
    <w:rsid w:val="00A46B56"/>
    <w:rsid w:val="00A46BF2"/>
    <w:rsid w:val="00A558CB"/>
    <w:rsid w:val="00A63EFF"/>
    <w:rsid w:val="00A6623D"/>
    <w:rsid w:val="00A6740D"/>
    <w:rsid w:val="00A719BE"/>
    <w:rsid w:val="00A95EB2"/>
    <w:rsid w:val="00A96463"/>
    <w:rsid w:val="00AA0FFC"/>
    <w:rsid w:val="00AA356C"/>
    <w:rsid w:val="00AA3743"/>
    <w:rsid w:val="00AA3D9E"/>
    <w:rsid w:val="00AA741E"/>
    <w:rsid w:val="00AB0795"/>
    <w:rsid w:val="00AB2A41"/>
    <w:rsid w:val="00AB3CD8"/>
    <w:rsid w:val="00AB56E5"/>
    <w:rsid w:val="00AC39EB"/>
    <w:rsid w:val="00AC3D1D"/>
    <w:rsid w:val="00AC5A6C"/>
    <w:rsid w:val="00AE1D3B"/>
    <w:rsid w:val="00AE4A47"/>
    <w:rsid w:val="00AE766E"/>
    <w:rsid w:val="00AF18D7"/>
    <w:rsid w:val="00AF1ED7"/>
    <w:rsid w:val="00AF3E98"/>
    <w:rsid w:val="00B00D5D"/>
    <w:rsid w:val="00B021B9"/>
    <w:rsid w:val="00B04622"/>
    <w:rsid w:val="00B05C1F"/>
    <w:rsid w:val="00B13101"/>
    <w:rsid w:val="00B20794"/>
    <w:rsid w:val="00B25206"/>
    <w:rsid w:val="00B25860"/>
    <w:rsid w:val="00B30E30"/>
    <w:rsid w:val="00B347B9"/>
    <w:rsid w:val="00B354CA"/>
    <w:rsid w:val="00B42817"/>
    <w:rsid w:val="00B455CA"/>
    <w:rsid w:val="00B56A4D"/>
    <w:rsid w:val="00B6074E"/>
    <w:rsid w:val="00B735A3"/>
    <w:rsid w:val="00B76943"/>
    <w:rsid w:val="00B821D2"/>
    <w:rsid w:val="00B9413F"/>
    <w:rsid w:val="00BA7E71"/>
    <w:rsid w:val="00BB2A4C"/>
    <w:rsid w:val="00BB5645"/>
    <w:rsid w:val="00BD75D5"/>
    <w:rsid w:val="00BE5729"/>
    <w:rsid w:val="00BF46FA"/>
    <w:rsid w:val="00BF4E7B"/>
    <w:rsid w:val="00BF5513"/>
    <w:rsid w:val="00C05BD6"/>
    <w:rsid w:val="00C05D5E"/>
    <w:rsid w:val="00C06401"/>
    <w:rsid w:val="00C10AB9"/>
    <w:rsid w:val="00C11B99"/>
    <w:rsid w:val="00C14366"/>
    <w:rsid w:val="00C14D02"/>
    <w:rsid w:val="00C17737"/>
    <w:rsid w:val="00C3339A"/>
    <w:rsid w:val="00C42E30"/>
    <w:rsid w:val="00C45ADE"/>
    <w:rsid w:val="00C51377"/>
    <w:rsid w:val="00C55291"/>
    <w:rsid w:val="00C63376"/>
    <w:rsid w:val="00C75EEA"/>
    <w:rsid w:val="00C77C20"/>
    <w:rsid w:val="00C80749"/>
    <w:rsid w:val="00C84098"/>
    <w:rsid w:val="00C91C7E"/>
    <w:rsid w:val="00C932EB"/>
    <w:rsid w:val="00C94D43"/>
    <w:rsid w:val="00CA2985"/>
    <w:rsid w:val="00CA3DE3"/>
    <w:rsid w:val="00CA5294"/>
    <w:rsid w:val="00CA5B75"/>
    <w:rsid w:val="00CB2489"/>
    <w:rsid w:val="00CD0AFB"/>
    <w:rsid w:val="00CD4A1C"/>
    <w:rsid w:val="00CF1DD8"/>
    <w:rsid w:val="00D04B2D"/>
    <w:rsid w:val="00D1520D"/>
    <w:rsid w:val="00D305CD"/>
    <w:rsid w:val="00D315D6"/>
    <w:rsid w:val="00D355F4"/>
    <w:rsid w:val="00D43C13"/>
    <w:rsid w:val="00D4755F"/>
    <w:rsid w:val="00D4787A"/>
    <w:rsid w:val="00D53D23"/>
    <w:rsid w:val="00D613E5"/>
    <w:rsid w:val="00D6326A"/>
    <w:rsid w:val="00D7135A"/>
    <w:rsid w:val="00D72145"/>
    <w:rsid w:val="00D72D31"/>
    <w:rsid w:val="00D76B09"/>
    <w:rsid w:val="00D86CAA"/>
    <w:rsid w:val="00D92FF3"/>
    <w:rsid w:val="00DA0410"/>
    <w:rsid w:val="00DC4B4B"/>
    <w:rsid w:val="00DC5B16"/>
    <w:rsid w:val="00DC6624"/>
    <w:rsid w:val="00DE0A43"/>
    <w:rsid w:val="00DE3284"/>
    <w:rsid w:val="00DE3FF7"/>
    <w:rsid w:val="00DF0974"/>
    <w:rsid w:val="00E02CAB"/>
    <w:rsid w:val="00E1116D"/>
    <w:rsid w:val="00E118E3"/>
    <w:rsid w:val="00E15521"/>
    <w:rsid w:val="00E164AE"/>
    <w:rsid w:val="00E17F9E"/>
    <w:rsid w:val="00E20194"/>
    <w:rsid w:val="00E20C97"/>
    <w:rsid w:val="00E229D5"/>
    <w:rsid w:val="00E25E9C"/>
    <w:rsid w:val="00E31486"/>
    <w:rsid w:val="00E35C18"/>
    <w:rsid w:val="00E42961"/>
    <w:rsid w:val="00E44B61"/>
    <w:rsid w:val="00E52362"/>
    <w:rsid w:val="00E565A2"/>
    <w:rsid w:val="00E63E86"/>
    <w:rsid w:val="00E8063B"/>
    <w:rsid w:val="00E80978"/>
    <w:rsid w:val="00E85964"/>
    <w:rsid w:val="00E8597C"/>
    <w:rsid w:val="00E909A8"/>
    <w:rsid w:val="00EA597C"/>
    <w:rsid w:val="00EA7B84"/>
    <w:rsid w:val="00EB0FB2"/>
    <w:rsid w:val="00EB5207"/>
    <w:rsid w:val="00EC050A"/>
    <w:rsid w:val="00EC3D23"/>
    <w:rsid w:val="00EC3E76"/>
    <w:rsid w:val="00ED4CA3"/>
    <w:rsid w:val="00EE09CA"/>
    <w:rsid w:val="00EE1372"/>
    <w:rsid w:val="00EE283B"/>
    <w:rsid w:val="00EE5281"/>
    <w:rsid w:val="00EE793E"/>
    <w:rsid w:val="00EF45BC"/>
    <w:rsid w:val="00EF5E07"/>
    <w:rsid w:val="00EF7378"/>
    <w:rsid w:val="00F00572"/>
    <w:rsid w:val="00F05AD8"/>
    <w:rsid w:val="00F07E3E"/>
    <w:rsid w:val="00F12170"/>
    <w:rsid w:val="00F14097"/>
    <w:rsid w:val="00F267EC"/>
    <w:rsid w:val="00F26F2A"/>
    <w:rsid w:val="00F405FF"/>
    <w:rsid w:val="00F45EE5"/>
    <w:rsid w:val="00F51D42"/>
    <w:rsid w:val="00F5729C"/>
    <w:rsid w:val="00F578D3"/>
    <w:rsid w:val="00F7599A"/>
    <w:rsid w:val="00F769D6"/>
    <w:rsid w:val="00F806BC"/>
    <w:rsid w:val="00F86779"/>
    <w:rsid w:val="00F92944"/>
    <w:rsid w:val="00FA1BB0"/>
    <w:rsid w:val="00FA7289"/>
    <w:rsid w:val="00FB79E7"/>
    <w:rsid w:val="00FC56A8"/>
    <w:rsid w:val="00FD422C"/>
    <w:rsid w:val="00FE021C"/>
    <w:rsid w:val="00FE2CBA"/>
    <w:rsid w:val="00FE34DE"/>
    <w:rsid w:val="00FF0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222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4B075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4B0752"/>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B0752"/>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4B0752"/>
    <w:rPr>
      <w:rFonts w:asciiTheme="majorHAnsi" w:eastAsiaTheme="majorEastAsia" w:hAnsiTheme="majorHAnsi" w:cstheme="majorBidi"/>
      <w:color w:val="2F5496" w:themeColor="accent1" w:themeShade="BF"/>
      <w:sz w:val="24"/>
      <w:szCs w:val="24"/>
      <w:lang w:eastAsia="pt-BR"/>
    </w:rPr>
  </w:style>
  <w:style w:type="character" w:styleId="MenoPendente">
    <w:name w:val="Unresolved Mention"/>
    <w:basedOn w:val="Fontepargpadro"/>
    <w:uiPriority w:val="99"/>
    <w:semiHidden/>
    <w:unhideWhenUsed/>
    <w:rsid w:val="008B1ECA"/>
    <w:rPr>
      <w:color w:val="605E5C"/>
      <w:shd w:val="clear" w:color="auto" w:fill="E1DFDD"/>
    </w:rPr>
  </w:style>
  <w:style w:type="paragraph" w:customStyle="1" w:styleId="msonormal0">
    <w:name w:val="msonormal"/>
    <w:basedOn w:val="Normal"/>
    <w:rsid w:val="00E17F9E"/>
    <w:pPr>
      <w:spacing w:before="100" w:beforeAutospacing="1" w:after="100" w:afterAutospacing="1"/>
    </w:pPr>
  </w:style>
  <w:style w:type="paragraph" w:customStyle="1" w:styleId="xl64">
    <w:name w:val="xl64"/>
    <w:basedOn w:val="Normal"/>
    <w:rsid w:val="00E17F9E"/>
    <w:pPr>
      <w:spacing w:before="100" w:beforeAutospacing="1" w:after="100" w:afterAutospacing="1"/>
      <w:jc w:val="center"/>
    </w:pPr>
    <w:rPr>
      <w:b/>
      <w:bCs/>
    </w:rPr>
  </w:style>
  <w:style w:type="paragraph" w:customStyle="1" w:styleId="xl65">
    <w:name w:val="xl65"/>
    <w:basedOn w:val="Normal"/>
    <w:rsid w:val="00E17F9E"/>
    <w:pPr>
      <w:spacing w:before="100" w:beforeAutospacing="1" w:after="100" w:afterAutospacing="1"/>
      <w:jc w:val="center"/>
    </w:pPr>
    <w:rPr>
      <w:sz w:val="20"/>
      <w:szCs w:val="20"/>
    </w:rPr>
  </w:style>
  <w:style w:type="paragraph" w:customStyle="1" w:styleId="xl66">
    <w:name w:val="xl66"/>
    <w:basedOn w:val="Normal"/>
    <w:rsid w:val="00E17F9E"/>
    <w:pPr>
      <w:spacing w:before="100" w:beforeAutospacing="1" w:after="100" w:afterAutospacing="1"/>
      <w:jc w:val="center"/>
    </w:pPr>
    <w:rPr>
      <w:sz w:val="20"/>
      <w:szCs w:val="20"/>
    </w:rPr>
  </w:style>
  <w:style w:type="paragraph" w:customStyle="1" w:styleId="xl67">
    <w:name w:val="xl67"/>
    <w:basedOn w:val="Normal"/>
    <w:rsid w:val="00E17F9E"/>
    <w:pPr>
      <w:spacing w:before="100" w:beforeAutospacing="1" w:after="100" w:afterAutospacing="1"/>
      <w:jc w:val="center"/>
    </w:pPr>
    <w:rPr>
      <w:sz w:val="18"/>
      <w:szCs w:val="18"/>
    </w:rPr>
  </w:style>
  <w:style w:type="paragraph" w:customStyle="1" w:styleId="xl68">
    <w:name w:val="xl68"/>
    <w:basedOn w:val="Normal"/>
    <w:rsid w:val="00E17F9E"/>
    <w:pPr>
      <w:spacing w:before="100" w:beforeAutospacing="1" w:after="100" w:afterAutospacing="1"/>
      <w:jc w:val="center"/>
    </w:pPr>
    <w:rPr>
      <w:sz w:val="18"/>
      <w:szCs w:val="18"/>
    </w:rPr>
  </w:style>
  <w:style w:type="paragraph" w:customStyle="1" w:styleId="xl69">
    <w:name w:val="xl69"/>
    <w:basedOn w:val="Normal"/>
    <w:rsid w:val="00E17F9E"/>
    <w:pPr>
      <w:spacing w:before="100" w:beforeAutospacing="1" w:after="100" w:afterAutospacing="1"/>
    </w:pPr>
    <w:rPr>
      <w:sz w:val="18"/>
      <w:szCs w:val="18"/>
    </w:rPr>
  </w:style>
  <w:style w:type="paragraph" w:customStyle="1" w:styleId="xl70">
    <w:name w:val="xl70"/>
    <w:basedOn w:val="Normal"/>
    <w:rsid w:val="00E17F9E"/>
    <w:pPr>
      <w:spacing w:before="100" w:beforeAutospacing="1" w:after="100" w:afterAutospacing="1"/>
      <w:jc w:val="center"/>
    </w:pPr>
  </w:style>
  <w:style w:type="paragraph" w:customStyle="1" w:styleId="xl71">
    <w:name w:val="xl71"/>
    <w:basedOn w:val="Normal"/>
    <w:rsid w:val="00E17F9E"/>
    <w:pPr>
      <w:spacing w:before="100" w:beforeAutospacing="1" w:after="100" w:afterAutospacing="1"/>
    </w:pPr>
    <w:rPr>
      <w:sz w:val="18"/>
      <w:szCs w:val="18"/>
    </w:rPr>
  </w:style>
  <w:style w:type="paragraph" w:customStyle="1" w:styleId="xl72">
    <w:name w:val="xl72"/>
    <w:basedOn w:val="Normal"/>
    <w:rsid w:val="00E17F9E"/>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892">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556165720">
      <w:bodyDiv w:val="1"/>
      <w:marLeft w:val="0"/>
      <w:marRight w:val="0"/>
      <w:marTop w:val="0"/>
      <w:marBottom w:val="0"/>
      <w:divBdr>
        <w:top w:val="none" w:sz="0" w:space="0" w:color="auto"/>
        <w:left w:val="none" w:sz="0" w:space="0" w:color="auto"/>
        <w:bottom w:val="none" w:sz="0" w:space="0" w:color="auto"/>
        <w:right w:val="none" w:sz="0" w:space="0" w:color="auto"/>
      </w:divBdr>
    </w:div>
    <w:div w:id="1308626445">
      <w:bodyDiv w:val="1"/>
      <w:marLeft w:val="0"/>
      <w:marRight w:val="0"/>
      <w:marTop w:val="0"/>
      <w:marBottom w:val="0"/>
      <w:divBdr>
        <w:top w:val="none" w:sz="0" w:space="0" w:color="auto"/>
        <w:left w:val="none" w:sz="0" w:space="0" w:color="auto"/>
        <w:bottom w:val="none" w:sz="0" w:space="0" w:color="auto"/>
        <w:right w:val="none" w:sz="0" w:space="0" w:color="auto"/>
      </w:divBdr>
    </w:div>
    <w:div w:id="1327518801">
      <w:bodyDiv w:val="1"/>
      <w:marLeft w:val="0"/>
      <w:marRight w:val="0"/>
      <w:marTop w:val="0"/>
      <w:marBottom w:val="0"/>
      <w:divBdr>
        <w:top w:val="none" w:sz="0" w:space="0" w:color="auto"/>
        <w:left w:val="none" w:sz="0" w:space="0" w:color="auto"/>
        <w:bottom w:val="none" w:sz="0" w:space="0" w:color="auto"/>
        <w:right w:val="none" w:sz="0" w:space="0" w:color="auto"/>
      </w:divBdr>
    </w:div>
    <w:div w:id="1566530257">
      <w:bodyDiv w:val="1"/>
      <w:marLeft w:val="0"/>
      <w:marRight w:val="0"/>
      <w:marTop w:val="0"/>
      <w:marBottom w:val="0"/>
      <w:divBdr>
        <w:top w:val="none" w:sz="0" w:space="0" w:color="auto"/>
        <w:left w:val="none" w:sz="0" w:space="0" w:color="auto"/>
        <w:bottom w:val="none" w:sz="0" w:space="0" w:color="auto"/>
        <w:right w:val="none" w:sz="0" w:space="0" w:color="auto"/>
      </w:divBdr>
    </w:div>
    <w:div w:id="1759060862">
      <w:bodyDiv w:val="1"/>
      <w:marLeft w:val="0"/>
      <w:marRight w:val="0"/>
      <w:marTop w:val="0"/>
      <w:marBottom w:val="0"/>
      <w:divBdr>
        <w:top w:val="none" w:sz="0" w:space="0" w:color="auto"/>
        <w:left w:val="none" w:sz="0" w:space="0" w:color="auto"/>
        <w:bottom w:val="none" w:sz="0" w:space="0" w:color="auto"/>
        <w:right w:val="none" w:sz="0" w:space="0" w:color="auto"/>
      </w:divBdr>
    </w:div>
    <w:div w:id="1938058875">
      <w:bodyDiv w:val="1"/>
      <w:marLeft w:val="0"/>
      <w:marRight w:val="0"/>
      <w:marTop w:val="0"/>
      <w:marBottom w:val="0"/>
      <w:divBdr>
        <w:top w:val="none" w:sz="0" w:space="0" w:color="auto"/>
        <w:left w:val="none" w:sz="0" w:space="0" w:color="auto"/>
        <w:bottom w:val="none" w:sz="0" w:space="0" w:color="auto"/>
        <w:right w:val="none" w:sz="0" w:space="0" w:color="auto"/>
      </w:divBdr>
    </w:div>
    <w:div w:id="2019118459">
      <w:bodyDiv w:val="1"/>
      <w:marLeft w:val="0"/>
      <w:marRight w:val="0"/>
      <w:marTop w:val="0"/>
      <w:marBottom w:val="0"/>
      <w:divBdr>
        <w:top w:val="none" w:sz="0" w:space="0" w:color="auto"/>
        <w:left w:val="none" w:sz="0" w:space="0" w:color="auto"/>
        <w:bottom w:val="none" w:sz="0" w:space="0" w:color="auto"/>
        <w:right w:val="none" w:sz="0" w:space="0" w:color="auto"/>
      </w:divBdr>
    </w:div>
    <w:div w:id="204744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mailto:E-mailspestruturacao@simplificpavarini.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gestao@fortesec.com.br" TargetMode="Externa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4AB8B-0CF7-4FF2-AAC8-1606DF25E592}">
  <ds:schemaRef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31adb176-178c-41bb-8643-04db008b5e14"/>
    <ds:schemaRef ds:uri="6d1f4d57-ec2f-4615-a139-a4f77c0b172f"/>
  </ds:schemaRefs>
</ds:datastoreItem>
</file>

<file path=customXml/itemProps2.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3.xml><?xml version="1.0" encoding="utf-8"?>
<ds:datastoreItem xmlns:ds="http://schemas.openxmlformats.org/officeDocument/2006/customXml" ds:itemID="{CDB5427B-232D-47F2-BAA6-2CEE5C32D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93</Pages>
  <Words>34921</Words>
  <Characters>188574</Characters>
  <Application>Microsoft Office Word</Application>
  <DocSecurity>0</DocSecurity>
  <Lines>1571</Lines>
  <Paragraphs>446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5</cp:revision>
  <dcterms:created xsi:type="dcterms:W3CDTF">2020-06-21T17:40:00Z</dcterms:created>
  <dcterms:modified xsi:type="dcterms:W3CDTF">2020-06-21T19:39:00Z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