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C6F0B" w14:textId="69E3B715" w:rsidR="00877AD1" w:rsidRPr="00526A55" w:rsidRDefault="00877AD1" w:rsidP="00526A5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Open Sans" w:hAnsi="Open Sans" w:cs="Open Sans"/>
          <w:b/>
          <w:sz w:val="19"/>
          <w:szCs w:val="19"/>
          <w:u w:val="single"/>
        </w:rPr>
      </w:pPr>
      <w:r w:rsidRPr="00526A55">
        <w:rPr>
          <w:rFonts w:ascii="Open Sans" w:hAnsi="Open Sans" w:cs="Open Sans"/>
          <w:b/>
          <w:sz w:val="19"/>
          <w:szCs w:val="19"/>
          <w:u w:val="single"/>
        </w:rPr>
        <w:t xml:space="preserve">TERMO DE </w:t>
      </w:r>
      <w:r w:rsidR="00D74AE5" w:rsidRPr="00526A55">
        <w:rPr>
          <w:rFonts w:ascii="Open Sans" w:hAnsi="Open Sans" w:cs="Open Sans"/>
          <w:b/>
          <w:sz w:val="19"/>
          <w:szCs w:val="19"/>
          <w:u w:val="single"/>
        </w:rPr>
        <w:t>ANUÊNCIA</w:t>
      </w:r>
    </w:p>
    <w:p w14:paraId="310D248A" w14:textId="77777777" w:rsidR="0028589C" w:rsidRPr="00526A55" w:rsidRDefault="0028589C" w:rsidP="00526A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Open Sans" w:hAnsi="Open Sans" w:cs="Open Sans"/>
          <w:sz w:val="19"/>
          <w:szCs w:val="19"/>
        </w:rPr>
      </w:pPr>
    </w:p>
    <w:p w14:paraId="55D0FFB9" w14:textId="47B6709B" w:rsidR="00217E2B" w:rsidRPr="00526A55" w:rsidRDefault="00B15682" w:rsidP="00526A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Open Sans" w:hAnsi="Open Sans" w:cs="Open Sans"/>
          <w:sz w:val="19"/>
          <w:szCs w:val="19"/>
        </w:rPr>
      </w:pPr>
      <w:r w:rsidRPr="00526A55">
        <w:rPr>
          <w:rFonts w:ascii="Open Sans" w:hAnsi="Open Sans" w:cs="Open Sans"/>
          <w:color w:val="000000" w:themeColor="text1"/>
          <w:sz w:val="19"/>
          <w:szCs w:val="19"/>
        </w:rPr>
        <w:t>A</w:t>
      </w:r>
      <w:r w:rsidRPr="00526A55">
        <w:rPr>
          <w:rFonts w:ascii="Open Sans" w:hAnsi="Open Sans" w:cs="Open Sans"/>
          <w:b/>
          <w:bCs/>
          <w:color w:val="000000" w:themeColor="text1"/>
          <w:sz w:val="19"/>
          <w:szCs w:val="19"/>
        </w:rPr>
        <w:t xml:space="preserve"> </w:t>
      </w:r>
      <w:r w:rsidR="00D74AE5" w:rsidRPr="00526A55">
        <w:rPr>
          <w:rFonts w:ascii="Open Sans" w:hAnsi="Open Sans" w:cs="Open Sans"/>
          <w:b/>
          <w:bCs/>
          <w:color w:val="000000" w:themeColor="text1"/>
          <w:sz w:val="19"/>
          <w:szCs w:val="19"/>
        </w:rPr>
        <w:t xml:space="preserve">SIMPLIFIC PAVARINI DISTRIBUIDORA DE TÍTULOS E VALORES </w:t>
      </w:r>
      <w:r w:rsidR="00FF5716" w:rsidRPr="00526A55">
        <w:rPr>
          <w:rFonts w:ascii="Open Sans" w:hAnsi="Open Sans" w:cs="Open Sans"/>
          <w:b/>
          <w:bCs/>
          <w:color w:val="000000" w:themeColor="text1"/>
          <w:sz w:val="19"/>
          <w:szCs w:val="19"/>
        </w:rPr>
        <w:t>MOBILI</w:t>
      </w:r>
      <w:r w:rsidR="00FF5716">
        <w:rPr>
          <w:rFonts w:ascii="Open Sans" w:hAnsi="Open Sans" w:cs="Open Sans"/>
          <w:b/>
          <w:bCs/>
          <w:color w:val="000000" w:themeColor="text1"/>
          <w:sz w:val="19"/>
          <w:szCs w:val="19"/>
        </w:rPr>
        <w:t>Á</w:t>
      </w:r>
      <w:r w:rsidR="00FF5716" w:rsidRPr="00526A55">
        <w:rPr>
          <w:rFonts w:ascii="Open Sans" w:hAnsi="Open Sans" w:cs="Open Sans"/>
          <w:b/>
          <w:bCs/>
          <w:color w:val="000000" w:themeColor="text1"/>
          <w:sz w:val="19"/>
          <w:szCs w:val="19"/>
        </w:rPr>
        <w:t xml:space="preserve">RIOS </w:t>
      </w:r>
      <w:r w:rsidR="00D74AE5" w:rsidRPr="00526A55">
        <w:rPr>
          <w:rFonts w:ascii="Open Sans" w:hAnsi="Open Sans" w:cs="Open Sans"/>
          <w:b/>
          <w:bCs/>
          <w:color w:val="000000" w:themeColor="text1"/>
          <w:sz w:val="19"/>
          <w:szCs w:val="19"/>
        </w:rPr>
        <w:t>LTDA.</w:t>
      </w:r>
      <w:r w:rsidR="00D74AE5" w:rsidRPr="00526A55">
        <w:rPr>
          <w:rFonts w:ascii="Open Sans" w:hAnsi="Open Sans" w:cs="Open Sans"/>
          <w:color w:val="000000" w:themeColor="text1"/>
          <w:sz w:val="19"/>
          <w:szCs w:val="19"/>
        </w:rPr>
        <w:t xml:space="preserve">, sociedade </w:t>
      </w:r>
      <w:r w:rsidR="00217E2B" w:rsidRPr="00526A55">
        <w:rPr>
          <w:rFonts w:ascii="Open Sans" w:hAnsi="Open Sans" w:cs="Open Sans"/>
          <w:color w:val="000000" w:themeColor="text1"/>
          <w:sz w:val="19"/>
          <w:szCs w:val="19"/>
        </w:rPr>
        <w:t xml:space="preserve">limitada, </w:t>
      </w:r>
      <w:r w:rsidR="00D74AE5" w:rsidRPr="00526A55">
        <w:rPr>
          <w:rFonts w:ascii="Open Sans" w:hAnsi="Open Sans" w:cs="Open Sans"/>
          <w:color w:val="000000" w:themeColor="text1"/>
          <w:sz w:val="19"/>
          <w:szCs w:val="19"/>
        </w:rPr>
        <w:t xml:space="preserve">com sede na </w:t>
      </w:r>
      <w:r w:rsidR="00BA12A0" w:rsidRPr="00526A55">
        <w:rPr>
          <w:rFonts w:ascii="Open Sans" w:hAnsi="Open Sans" w:cs="Open Sans"/>
          <w:color w:val="000000" w:themeColor="text1"/>
          <w:sz w:val="19"/>
          <w:szCs w:val="19"/>
        </w:rPr>
        <w:t>C</w:t>
      </w:r>
      <w:r w:rsidR="00D74AE5" w:rsidRPr="00526A55">
        <w:rPr>
          <w:rFonts w:ascii="Open Sans" w:hAnsi="Open Sans" w:cs="Open Sans"/>
          <w:color w:val="000000" w:themeColor="text1"/>
          <w:sz w:val="19"/>
          <w:szCs w:val="19"/>
        </w:rPr>
        <w:t xml:space="preserve">idade do Rio de Janeiro, Estado do Rio de Janeiro, na Rua Sete de Setembro, nº 99, Centro, CEP 20050-005, inscrita no CNPJ/ME sob o </w:t>
      </w:r>
      <w:r w:rsidR="00BA12A0" w:rsidRPr="00526A55">
        <w:rPr>
          <w:rFonts w:ascii="Open Sans" w:hAnsi="Open Sans" w:cs="Open Sans"/>
          <w:color w:val="000000" w:themeColor="text1"/>
          <w:sz w:val="19"/>
          <w:szCs w:val="19"/>
        </w:rPr>
        <w:t xml:space="preserve">nº </w:t>
      </w:r>
      <w:r w:rsidR="00D74AE5" w:rsidRPr="00526A55">
        <w:rPr>
          <w:rFonts w:ascii="Open Sans" w:hAnsi="Open Sans" w:cs="Open Sans"/>
          <w:color w:val="000000" w:themeColor="text1"/>
          <w:sz w:val="19"/>
          <w:szCs w:val="19"/>
        </w:rPr>
        <w:t>15.227.994/0001-50, neste ato representada na forma de seu Contrato Social</w:t>
      </w:r>
      <w:r w:rsidR="0061276A" w:rsidRPr="00526A55">
        <w:rPr>
          <w:rFonts w:ascii="Open Sans" w:hAnsi="Open Sans" w:cs="Open Sans"/>
          <w:color w:val="000000" w:themeColor="text1"/>
          <w:sz w:val="19"/>
          <w:szCs w:val="19"/>
        </w:rPr>
        <w:t xml:space="preserve"> (“</w:t>
      </w:r>
      <w:r w:rsidR="00291E1E">
        <w:rPr>
          <w:rFonts w:ascii="Open Sans" w:hAnsi="Open Sans" w:cs="Open Sans"/>
          <w:color w:val="000000" w:themeColor="text1"/>
          <w:sz w:val="19"/>
          <w:szCs w:val="19"/>
          <w:u w:val="single"/>
        </w:rPr>
        <w:t xml:space="preserve">Simplific </w:t>
      </w:r>
      <w:r w:rsidR="0061276A" w:rsidRPr="00526A55">
        <w:rPr>
          <w:rFonts w:ascii="Open Sans" w:hAnsi="Open Sans" w:cs="Open Sans"/>
          <w:color w:val="000000" w:themeColor="text1"/>
          <w:sz w:val="19"/>
          <w:szCs w:val="19"/>
          <w:u w:val="single"/>
        </w:rPr>
        <w:t>Pavarini</w:t>
      </w:r>
      <w:r w:rsidR="0061276A" w:rsidRPr="00526A55">
        <w:rPr>
          <w:rFonts w:ascii="Open Sans" w:hAnsi="Open Sans" w:cs="Open Sans"/>
          <w:color w:val="000000" w:themeColor="text1"/>
          <w:sz w:val="19"/>
          <w:szCs w:val="19"/>
        </w:rPr>
        <w:t>”)</w:t>
      </w:r>
      <w:r w:rsidR="00BA12A0" w:rsidRPr="00526A55">
        <w:rPr>
          <w:rFonts w:ascii="Open Sans" w:hAnsi="Open Sans" w:cs="Open Sans"/>
          <w:color w:val="000000" w:themeColor="text1"/>
          <w:sz w:val="19"/>
          <w:szCs w:val="19"/>
        </w:rPr>
        <w:t>, vem, por meio do presente Termo de Anuência (“</w:t>
      </w:r>
      <w:r w:rsidR="00BA12A0" w:rsidRPr="00526A55">
        <w:rPr>
          <w:rFonts w:ascii="Open Sans" w:hAnsi="Open Sans" w:cs="Open Sans"/>
          <w:color w:val="000000" w:themeColor="text1"/>
          <w:sz w:val="19"/>
          <w:szCs w:val="19"/>
          <w:u w:val="single"/>
        </w:rPr>
        <w:t>Termo</w:t>
      </w:r>
      <w:r w:rsidR="00BA12A0" w:rsidRPr="00526A55">
        <w:rPr>
          <w:rFonts w:ascii="Open Sans" w:hAnsi="Open Sans" w:cs="Open Sans"/>
          <w:color w:val="000000" w:themeColor="text1"/>
          <w:sz w:val="19"/>
          <w:szCs w:val="19"/>
        </w:rPr>
        <w:t xml:space="preserve">”), </w:t>
      </w:r>
      <w:r w:rsidR="00291E1E">
        <w:rPr>
          <w:rFonts w:ascii="Open Sans" w:hAnsi="Open Sans" w:cs="Open Sans"/>
          <w:color w:val="000000" w:themeColor="text1"/>
          <w:sz w:val="19"/>
          <w:szCs w:val="19"/>
        </w:rPr>
        <w:t xml:space="preserve">na qualidade de agente fiduciário dos </w:t>
      </w:r>
      <w:r w:rsidR="00217E2B" w:rsidRPr="00526A55">
        <w:rPr>
          <w:rFonts w:ascii="Open Sans" w:hAnsi="Open Sans" w:cs="Open Sans"/>
          <w:sz w:val="19"/>
          <w:szCs w:val="19"/>
        </w:rPr>
        <w:t xml:space="preserve">Certificados de Recebíveis Imobiliários emitidos pela </w:t>
      </w:r>
      <w:r w:rsidR="00217E2B" w:rsidRPr="00526A55">
        <w:rPr>
          <w:rFonts w:ascii="Open Sans" w:hAnsi="Open Sans" w:cs="Open Sans"/>
          <w:b/>
          <w:bCs/>
          <w:sz w:val="19"/>
          <w:szCs w:val="19"/>
        </w:rPr>
        <w:t>Forte Securitizadora S.A.</w:t>
      </w:r>
      <w:r w:rsidR="00217E2B" w:rsidRPr="00526A55">
        <w:rPr>
          <w:rFonts w:ascii="Open Sans" w:hAnsi="Open Sans" w:cs="Open Sans"/>
          <w:sz w:val="19"/>
          <w:szCs w:val="19"/>
        </w:rPr>
        <w:t>, companhia securitizadora, inscrita no CNPJ/ME sob o nº 12.979.898/0001-70 (“</w:t>
      </w:r>
      <w:r w:rsidR="00217E2B" w:rsidRPr="00526A55">
        <w:rPr>
          <w:rFonts w:ascii="Open Sans" w:hAnsi="Open Sans" w:cs="Open Sans"/>
          <w:sz w:val="19"/>
          <w:szCs w:val="19"/>
          <w:u w:val="single"/>
        </w:rPr>
        <w:t>Fortesec</w:t>
      </w:r>
      <w:r w:rsidR="00217E2B" w:rsidRPr="00526A55">
        <w:rPr>
          <w:rFonts w:ascii="Open Sans" w:hAnsi="Open Sans" w:cs="Open Sans"/>
          <w:sz w:val="19"/>
          <w:szCs w:val="19"/>
        </w:rPr>
        <w:t xml:space="preserve">”), por meio </w:t>
      </w:r>
      <w:r w:rsidR="00291E1E">
        <w:rPr>
          <w:rFonts w:ascii="Open Sans" w:hAnsi="Open Sans" w:cs="Open Sans"/>
          <w:sz w:val="19"/>
          <w:szCs w:val="19"/>
        </w:rPr>
        <w:t xml:space="preserve">dos </w:t>
      </w:r>
      <w:r w:rsidR="00217E2B" w:rsidRPr="00526A55">
        <w:rPr>
          <w:rFonts w:ascii="Open Sans" w:hAnsi="Open Sans" w:cs="Open Sans"/>
          <w:sz w:val="19"/>
          <w:szCs w:val="19"/>
        </w:rPr>
        <w:t>seguintes Termos de Securitização (“</w:t>
      </w:r>
      <w:r w:rsidR="00217E2B" w:rsidRPr="00526A55">
        <w:rPr>
          <w:rFonts w:ascii="Open Sans" w:hAnsi="Open Sans" w:cs="Open Sans"/>
          <w:sz w:val="19"/>
          <w:szCs w:val="19"/>
          <w:u w:val="single"/>
        </w:rPr>
        <w:t>CRI</w:t>
      </w:r>
      <w:r w:rsidR="00217E2B" w:rsidRPr="00526A55">
        <w:rPr>
          <w:rFonts w:ascii="Open Sans" w:hAnsi="Open Sans" w:cs="Open Sans"/>
          <w:sz w:val="19"/>
          <w:szCs w:val="19"/>
        </w:rPr>
        <w:t>”)</w:t>
      </w:r>
      <w:r w:rsidRPr="00526A55">
        <w:rPr>
          <w:rFonts w:ascii="Open Sans" w:hAnsi="Open Sans" w:cs="Open Sans"/>
          <w:sz w:val="19"/>
          <w:szCs w:val="19"/>
        </w:rPr>
        <w:t xml:space="preserve">, </w:t>
      </w:r>
      <w:r w:rsidRPr="00526A55">
        <w:rPr>
          <w:rFonts w:ascii="Open Sans" w:hAnsi="Open Sans" w:cs="Open Sans"/>
          <w:color w:val="000000" w:themeColor="text1"/>
          <w:sz w:val="19"/>
          <w:szCs w:val="19"/>
        </w:rPr>
        <w:t xml:space="preserve">expressamente anuir </w:t>
      </w:r>
      <w:r w:rsidR="00744E00" w:rsidRPr="00526A55">
        <w:rPr>
          <w:rFonts w:ascii="Open Sans" w:hAnsi="Open Sans" w:cs="Open Sans"/>
          <w:color w:val="000000" w:themeColor="text1"/>
          <w:sz w:val="19"/>
          <w:szCs w:val="19"/>
        </w:rPr>
        <w:t xml:space="preserve">com </w:t>
      </w:r>
      <w:r w:rsidRPr="00526A55">
        <w:rPr>
          <w:rFonts w:ascii="Open Sans" w:hAnsi="Open Sans" w:cs="Open Sans"/>
          <w:color w:val="000000" w:themeColor="text1"/>
          <w:sz w:val="19"/>
          <w:szCs w:val="19"/>
        </w:rPr>
        <w:t>o que segue</w:t>
      </w:r>
      <w:r w:rsidR="00217E2B" w:rsidRPr="00526A55">
        <w:rPr>
          <w:rFonts w:ascii="Open Sans" w:hAnsi="Open Sans" w:cs="Open Sans"/>
          <w:sz w:val="19"/>
          <w:szCs w:val="19"/>
        </w:rPr>
        <w:t>:</w:t>
      </w:r>
    </w:p>
    <w:p w14:paraId="4A2DA0E9" w14:textId="5382E66E" w:rsidR="00B15682" w:rsidRPr="00526A55" w:rsidRDefault="00B15682" w:rsidP="00526A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Open Sans" w:hAnsi="Open Sans" w:cs="Open Sans"/>
          <w:sz w:val="19"/>
          <w:szCs w:val="19"/>
        </w:rPr>
      </w:pPr>
    </w:p>
    <w:p w14:paraId="132C51C7" w14:textId="4252906E" w:rsidR="00B15682" w:rsidRPr="00526A55" w:rsidRDefault="00B15682" w:rsidP="00526A55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Open Sans" w:hAnsi="Open Sans" w:cs="Open Sans"/>
          <w:color w:val="000000" w:themeColor="text1"/>
          <w:sz w:val="19"/>
          <w:szCs w:val="19"/>
        </w:rPr>
      </w:pPr>
      <w:r w:rsidRPr="00526A55">
        <w:rPr>
          <w:rFonts w:ascii="Open Sans" w:hAnsi="Open Sans" w:cs="Open Sans"/>
          <w:color w:val="000000" w:themeColor="text1"/>
          <w:sz w:val="19"/>
          <w:szCs w:val="19"/>
        </w:rPr>
        <w:t>“</w:t>
      </w:r>
      <w:r w:rsidRPr="00526A55">
        <w:rPr>
          <w:rFonts w:ascii="Open Sans" w:hAnsi="Open Sans" w:cs="Open Sans"/>
          <w:i/>
          <w:iCs/>
          <w:color w:val="000000" w:themeColor="text1"/>
          <w:sz w:val="19"/>
          <w:szCs w:val="19"/>
        </w:rPr>
        <w:t>Termo de Securitização de Créditos Imobiliários das 449ª, 450ª, 451ª, 452ª, 453ª, 454ª, 455ª e 456ª Séries da 1ª Emissão de Certificados de Recebíveis Imobiliários da Forte Securitizadora S.A.</w:t>
      </w:r>
      <w:r w:rsidRPr="00526A55">
        <w:rPr>
          <w:rFonts w:ascii="Open Sans" w:hAnsi="Open Sans" w:cs="Open Sans"/>
          <w:color w:val="000000" w:themeColor="text1"/>
          <w:sz w:val="19"/>
          <w:szCs w:val="19"/>
        </w:rPr>
        <w:t>”, datado de 14 de agosto de 2020 (“</w:t>
      </w:r>
      <w:r w:rsidRPr="00526A55">
        <w:rPr>
          <w:rFonts w:ascii="Open Sans" w:hAnsi="Open Sans" w:cs="Open Sans"/>
          <w:color w:val="000000" w:themeColor="text1"/>
          <w:sz w:val="19"/>
          <w:szCs w:val="19"/>
          <w:u w:val="single"/>
        </w:rPr>
        <w:t>Termo de Securitização GPK</w:t>
      </w:r>
      <w:r w:rsidRPr="00526A55">
        <w:rPr>
          <w:rFonts w:ascii="Open Sans" w:hAnsi="Open Sans" w:cs="Open Sans"/>
          <w:color w:val="000000" w:themeColor="text1"/>
          <w:sz w:val="19"/>
          <w:szCs w:val="19"/>
        </w:rPr>
        <w:t>”);</w:t>
      </w:r>
      <w:r w:rsidR="00FF5716">
        <w:rPr>
          <w:rFonts w:ascii="Open Sans" w:hAnsi="Open Sans" w:cs="Open Sans"/>
          <w:color w:val="000000" w:themeColor="text1"/>
          <w:sz w:val="19"/>
          <w:szCs w:val="19"/>
        </w:rPr>
        <w:t xml:space="preserve"> e</w:t>
      </w:r>
    </w:p>
    <w:p w14:paraId="7F3532C0" w14:textId="77777777" w:rsidR="00B15682" w:rsidRPr="00526A55" w:rsidRDefault="00B15682" w:rsidP="00526A55">
      <w:pPr>
        <w:pStyle w:val="PargrafodaLista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Open Sans" w:hAnsi="Open Sans" w:cs="Open Sans"/>
          <w:color w:val="000000" w:themeColor="text1"/>
          <w:sz w:val="19"/>
          <w:szCs w:val="19"/>
        </w:rPr>
      </w:pPr>
    </w:p>
    <w:p w14:paraId="3230B74C" w14:textId="3F75F4A6" w:rsidR="00B15682" w:rsidRPr="00526A55" w:rsidRDefault="00B15682" w:rsidP="00526A55">
      <w:pPr>
        <w:pStyle w:val="PargrafodaLista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baseline"/>
        <w:rPr>
          <w:rFonts w:ascii="Open Sans" w:hAnsi="Open Sans" w:cs="Open Sans"/>
          <w:color w:val="000000" w:themeColor="text1"/>
          <w:sz w:val="19"/>
          <w:szCs w:val="19"/>
        </w:rPr>
      </w:pPr>
      <w:r w:rsidRPr="00526A55">
        <w:rPr>
          <w:rFonts w:ascii="Open Sans" w:hAnsi="Open Sans" w:cs="Open Sans"/>
          <w:color w:val="000000" w:themeColor="text1"/>
          <w:sz w:val="19"/>
          <w:szCs w:val="19"/>
        </w:rPr>
        <w:t>“</w:t>
      </w:r>
      <w:r w:rsidRPr="00526A55">
        <w:rPr>
          <w:rFonts w:ascii="Open Sans" w:hAnsi="Open Sans" w:cs="Open Sans"/>
          <w:i/>
          <w:iCs/>
          <w:color w:val="000000" w:themeColor="text1"/>
          <w:sz w:val="19"/>
          <w:szCs w:val="19"/>
        </w:rPr>
        <w:t>Termo de Securitização de Créditos Imobiliários das 457ª, 458ª, 459ª, 460ª, 461ª e 462ª Séries da 1ª Emissão de Certificados de Recebíveis Imobiliários da Forte Securitizadora S.A.</w:t>
      </w:r>
      <w:r w:rsidRPr="00526A55">
        <w:rPr>
          <w:rFonts w:ascii="Open Sans" w:hAnsi="Open Sans" w:cs="Open Sans"/>
          <w:color w:val="000000" w:themeColor="text1"/>
          <w:sz w:val="19"/>
          <w:szCs w:val="19"/>
        </w:rPr>
        <w:t>”, datado de 15 de julho de 2020 (“</w:t>
      </w:r>
      <w:r w:rsidRPr="00526A55">
        <w:rPr>
          <w:rFonts w:ascii="Open Sans" w:hAnsi="Open Sans" w:cs="Open Sans"/>
          <w:color w:val="000000" w:themeColor="text1"/>
          <w:sz w:val="19"/>
          <w:szCs w:val="19"/>
          <w:u w:val="single"/>
        </w:rPr>
        <w:t>Termo de Securitização Termas Resort</w:t>
      </w:r>
      <w:r w:rsidRPr="00526A55">
        <w:rPr>
          <w:rFonts w:ascii="Open Sans" w:hAnsi="Open Sans" w:cs="Open Sans"/>
          <w:color w:val="000000" w:themeColor="text1"/>
          <w:sz w:val="19"/>
          <w:szCs w:val="19"/>
        </w:rPr>
        <w:t>” e, em conjunto com o Termo de Securitização GPK, denominados simplesmente “</w:t>
      </w:r>
      <w:r w:rsidRPr="00526A55">
        <w:rPr>
          <w:rFonts w:ascii="Open Sans" w:hAnsi="Open Sans" w:cs="Open Sans"/>
          <w:color w:val="000000" w:themeColor="text1"/>
          <w:sz w:val="19"/>
          <w:szCs w:val="19"/>
          <w:u w:val="single"/>
        </w:rPr>
        <w:t>Termos de Securitização</w:t>
      </w:r>
      <w:r w:rsidRPr="00526A55">
        <w:rPr>
          <w:rFonts w:ascii="Open Sans" w:hAnsi="Open Sans" w:cs="Open Sans"/>
          <w:color w:val="000000" w:themeColor="text1"/>
          <w:sz w:val="19"/>
          <w:szCs w:val="19"/>
        </w:rPr>
        <w:t>”).</w:t>
      </w:r>
    </w:p>
    <w:p w14:paraId="175B8D2E" w14:textId="15AF951C" w:rsidR="00B15682" w:rsidRPr="00526A55" w:rsidRDefault="00B15682" w:rsidP="00526A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19"/>
          <w:szCs w:val="19"/>
        </w:rPr>
      </w:pPr>
    </w:p>
    <w:p w14:paraId="0BF7FF15" w14:textId="10435543" w:rsidR="00B15682" w:rsidRPr="00526A55" w:rsidRDefault="006D07F1" w:rsidP="00526A55">
      <w:pPr>
        <w:tabs>
          <w:tab w:val="left" w:pos="4082"/>
        </w:tabs>
        <w:spacing w:after="0" w:line="240" w:lineRule="auto"/>
        <w:jc w:val="both"/>
        <w:rPr>
          <w:rFonts w:ascii="Open Sans" w:hAnsi="Open Sans" w:cs="Open Sans"/>
          <w:sz w:val="19"/>
          <w:szCs w:val="19"/>
        </w:rPr>
      </w:pPr>
      <w:r>
        <w:rPr>
          <w:rFonts w:ascii="Open Sans" w:hAnsi="Open Sans" w:cs="Open Sans"/>
          <w:sz w:val="19"/>
          <w:szCs w:val="19"/>
        </w:rPr>
        <w:t>Dito isso</w:t>
      </w:r>
      <w:r w:rsidR="00744E00" w:rsidRPr="00526A55">
        <w:rPr>
          <w:rFonts w:ascii="Open Sans" w:hAnsi="Open Sans" w:cs="Open Sans"/>
          <w:sz w:val="19"/>
          <w:szCs w:val="19"/>
        </w:rPr>
        <w:t xml:space="preserve">, </w:t>
      </w:r>
      <w:r w:rsidR="00291E1E">
        <w:rPr>
          <w:rFonts w:ascii="Open Sans" w:hAnsi="Open Sans" w:cs="Open Sans"/>
          <w:sz w:val="19"/>
          <w:szCs w:val="19"/>
        </w:rPr>
        <w:t>e considerando a</w:t>
      </w:r>
      <w:r w:rsidR="00291E1E" w:rsidRPr="00526A55">
        <w:rPr>
          <w:rFonts w:ascii="Open Sans" w:hAnsi="Open Sans" w:cs="Open Sans"/>
          <w:sz w:val="19"/>
          <w:szCs w:val="19"/>
        </w:rPr>
        <w:t xml:space="preserve"> notificação </w:t>
      </w:r>
      <w:r w:rsidR="00291E1E">
        <w:rPr>
          <w:rFonts w:ascii="Open Sans" w:hAnsi="Open Sans" w:cs="Open Sans"/>
          <w:sz w:val="19"/>
          <w:szCs w:val="19"/>
        </w:rPr>
        <w:t xml:space="preserve">constante do </w:t>
      </w:r>
      <w:r w:rsidR="00291E1E" w:rsidRPr="00291E1E">
        <w:rPr>
          <w:rFonts w:ascii="Open Sans" w:hAnsi="Open Sans" w:cs="Open Sans"/>
          <w:sz w:val="19"/>
          <w:szCs w:val="19"/>
          <w:u w:val="single"/>
        </w:rPr>
        <w:t>Anexo I</w:t>
      </w:r>
      <w:r w:rsidR="00291E1E">
        <w:rPr>
          <w:rFonts w:ascii="Open Sans" w:hAnsi="Open Sans" w:cs="Open Sans"/>
          <w:sz w:val="19"/>
          <w:szCs w:val="19"/>
        </w:rPr>
        <w:t>, anuída pela</w:t>
      </w:r>
      <w:r w:rsidR="00291E1E" w:rsidRPr="00526A55">
        <w:rPr>
          <w:rFonts w:ascii="Open Sans" w:hAnsi="Open Sans" w:cs="Open Sans"/>
          <w:sz w:val="19"/>
          <w:szCs w:val="19"/>
        </w:rPr>
        <w:t xml:space="preserve"> Fortesec</w:t>
      </w:r>
      <w:r w:rsidR="00291E1E">
        <w:rPr>
          <w:rFonts w:ascii="Open Sans" w:hAnsi="Open Sans" w:cs="Open Sans"/>
          <w:sz w:val="19"/>
          <w:szCs w:val="19"/>
        </w:rPr>
        <w:t xml:space="preserve">, </w:t>
      </w:r>
      <w:r w:rsidR="00744E00" w:rsidRPr="00526A55">
        <w:rPr>
          <w:rFonts w:ascii="Open Sans" w:hAnsi="Open Sans" w:cs="Open Sans"/>
          <w:sz w:val="19"/>
          <w:szCs w:val="19"/>
        </w:rPr>
        <w:t xml:space="preserve">a </w:t>
      </w:r>
      <w:r w:rsidR="00FF5716">
        <w:rPr>
          <w:rFonts w:ascii="Open Sans" w:hAnsi="Open Sans" w:cs="Open Sans"/>
          <w:sz w:val="19"/>
          <w:szCs w:val="19"/>
        </w:rPr>
        <w:t xml:space="preserve">Simplific </w:t>
      </w:r>
      <w:r w:rsidR="00744E00" w:rsidRPr="00526A55">
        <w:rPr>
          <w:rFonts w:ascii="Open Sans" w:hAnsi="Open Sans" w:cs="Open Sans"/>
          <w:sz w:val="19"/>
          <w:szCs w:val="19"/>
        </w:rPr>
        <w:t>Pavarini,</w:t>
      </w:r>
      <w:r w:rsidR="00291E1E">
        <w:rPr>
          <w:rFonts w:ascii="Open Sans" w:hAnsi="Open Sans" w:cs="Open Sans"/>
          <w:sz w:val="19"/>
          <w:szCs w:val="19"/>
        </w:rPr>
        <w:t xml:space="preserve"> </w:t>
      </w:r>
      <w:r w:rsidR="00291E1E">
        <w:rPr>
          <w:rFonts w:ascii="Open Sans" w:hAnsi="Open Sans" w:cs="Open Sans"/>
          <w:color w:val="000000" w:themeColor="text1"/>
          <w:sz w:val="19"/>
          <w:szCs w:val="19"/>
        </w:rPr>
        <w:t>na qualidade de agente fiduciário dos</w:t>
      </w:r>
      <w:r w:rsidR="00291E1E">
        <w:rPr>
          <w:rFonts w:ascii="Open Sans" w:hAnsi="Open Sans" w:cs="Open Sans"/>
          <w:color w:val="000000" w:themeColor="text1"/>
          <w:sz w:val="19"/>
          <w:szCs w:val="19"/>
        </w:rPr>
        <w:t xml:space="preserve"> CRI,</w:t>
      </w:r>
      <w:r w:rsidR="00744E00" w:rsidRPr="00526A55">
        <w:rPr>
          <w:rFonts w:ascii="Open Sans" w:hAnsi="Open Sans" w:cs="Open Sans"/>
          <w:sz w:val="19"/>
          <w:szCs w:val="19"/>
        </w:rPr>
        <w:t xml:space="preserve"> expressamente</w:t>
      </w:r>
      <w:r w:rsidR="00422B43">
        <w:rPr>
          <w:rFonts w:ascii="Open Sans" w:hAnsi="Open Sans" w:cs="Open Sans"/>
          <w:sz w:val="19"/>
          <w:szCs w:val="19"/>
        </w:rPr>
        <w:t xml:space="preserve"> </w:t>
      </w:r>
      <w:r w:rsidR="00744E00" w:rsidRPr="00526A55">
        <w:rPr>
          <w:rFonts w:ascii="Open Sans" w:hAnsi="Open Sans" w:cs="Open Sans"/>
          <w:b/>
          <w:bCs/>
          <w:sz w:val="19"/>
          <w:szCs w:val="19"/>
          <w:u w:val="single"/>
        </w:rPr>
        <w:t>anui</w:t>
      </w:r>
      <w:r w:rsidR="00744E00" w:rsidRPr="00526A55">
        <w:rPr>
          <w:rFonts w:ascii="Open Sans" w:hAnsi="Open Sans" w:cs="Open Sans"/>
          <w:sz w:val="19"/>
          <w:szCs w:val="19"/>
        </w:rPr>
        <w:t xml:space="preserve"> com a Integralização das Cotas</w:t>
      </w:r>
      <w:r w:rsidR="00422B43">
        <w:rPr>
          <w:rFonts w:ascii="Open Sans" w:hAnsi="Open Sans" w:cs="Open Sans"/>
          <w:sz w:val="19"/>
          <w:szCs w:val="19"/>
        </w:rPr>
        <w:t xml:space="preserve"> </w:t>
      </w:r>
      <w:r w:rsidR="00291E1E" w:rsidRPr="00526A55">
        <w:rPr>
          <w:rFonts w:ascii="Open Sans" w:hAnsi="Open Sans" w:cs="Open Sans"/>
          <w:sz w:val="19"/>
          <w:szCs w:val="19"/>
        </w:rPr>
        <w:t>descrit</w:t>
      </w:r>
      <w:r w:rsidR="00291E1E">
        <w:rPr>
          <w:rFonts w:ascii="Open Sans" w:hAnsi="Open Sans" w:cs="Open Sans"/>
          <w:sz w:val="19"/>
          <w:szCs w:val="19"/>
        </w:rPr>
        <w:t>a</w:t>
      </w:r>
      <w:r w:rsidR="00291E1E" w:rsidRPr="00526A55">
        <w:rPr>
          <w:rFonts w:ascii="Open Sans" w:hAnsi="Open Sans" w:cs="Open Sans"/>
          <w:sz w:val="19"/>
          <w:szCs w:val="19"/>
        </w:rPr>
        <w:t xml:space="preserve"> </w:t>
      </w:r>
      <w:r w:rsidR="00422B43" w:rsidRPr="00526A55">
        <w:rPr>
          <w:rFonts w:ascii="Open Sans" w:hAnsi="Open Sans" w:cs="Open Sans"/>
          <w:sz w:val="19"/>
          <w:szCs w:val="19"/>
        </w:rPr>
        <w:t xml:space="preserve">na notificação enviada à Fortesec, conforme </w:t>
      </w:r>
      <w:r w:rsidR="00422B43" w:rsidRPr="007B2F3C">
        <w:rPr>
          <w:rFonts w:ascii="Open Sans" w:hAnsi="Open Sans" w:cs="Open Sans"/>
          <w:sz w:val="19"/>
          <w:szCs w:val="19"/>
          <w:u w:val="single"/>
        </w:rPr>
        <w:t>Anexo I</w:t>
      </w:r>
      <w:r w:rsidR="00B74FE2">
        <w:rPr>
          <w:rFonts w:ascii="Open Sans" w:hAnsi="Open Sans" w:cs="Open Sans"/>
          <w:sz w:val="19"/>
          <w:szCs w:val="19"/>
        </w:rPr>
        <w:t>.</w:t>
      </w:r>
    </w:p>
    <w:p w14:paraId="72E466EA" w14:textId="3F4D07C2" w:rsidR="00217E2B" w:rsidRPr="00526A55" w:rsidRDefault="00217E2B" w:rsidP="00526A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19"/>
          <w:szCs w:val="19"/>
        </w:rPr>
      </w:pPr>
    </w:p>
    <w:p w14:paraId="7EAE5530" w14:textId="3713157F" w:rsidR="00877AD1" w:rsidRDefault="00877AD1" w:rsidP="00526A55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sz w:val="19"/>
          <w:szCs w:val="19"/>
        </w:rPr>
      </w:pPr>
      <w:r w:rsidRPr="00526A55">
        <w:rPr>
          <w:rFonts w:ascii="Open Sans" w:hAnsi="Open Sans" w:cs="Open Sans"/>
          <w:sz w:val="19"/>
          <w:szCs w:val="19"/>
        </w:rPr>
        <w:t xml:space="preserve">São Paulo, </w:t>
      </w:r>
      <w:r w:rsidR="00556C51" w:rsidRPr="00526A55">
        <w:rPr>
          <w:rFonts w:ascii="Open Sans" w:hAnsi="Open Sans" w:cs="Open Sans"/>
          <w:sz w:val="19"/>
          <w:szCs w:val="19"/>
          <w:highlight w:val="yellow"/>
        </w:rPr>
        <w:t>[•]</w:t>
      </w:r>
      <w:r w:rsidRPr="00526A55">
        <w:rPr>
          <w:rFonts w:ascii="Open Sans" w:hAnsi="Open Sans" w:cs="Open Sans"/>
          <w:sz w:val="19"/>
          <w:szCs w:val="19"/>
        </w:rPr>
        <w:t xml:space="preserve"> de </w:t>
      </w:r>
      <w:r w:rsidR="00FF5716">
        <w:rPr>
          <w:rFonts w:ascii="Open Sans" w:hAnsi="Open Sans" w:cs="Open Sans"/>
          <w:sz w:val="19"/>
          <w:szCs w:val="19"/>
        </w:rPr>
        <w:t>dezembro</w:t>
      </w:r>
      <w:r w:rsidR="00FF5716" w:rsidRPr="00526A55">
        <w:rPr>
          <w:rFonts w:ascii="Open Sans" w:hAnsi="Open Sans" w:cs="Open Sans"/>
          <w:sz w:val="19"/>
          <w:szCs w:val="19"/>
        </w:rPr>
        <w:t xml:space="preserve"> </w:t>
      </w:r>
      <w:r w:rsidR="00D64516" w:rsidRPr="00526A55">
        <w:rPr>
          <w:rFonts w:ascii="Open Sans" w:hAnsi="Open Sans" w:cs="Open Sans"/>
          <w:sz w:val="19"/>
          <w:szCs w:val="19"/>
        </w:rPr>
        <w:t xml:space="preserve">de </w:t>
      </w:r>
      <w:r w:rsidR="00E125CF" w:rsidRPr="00526A55">
        <w:rPr>
          <w:rFonts w:ascii="Open Sans" w:hAnsi="Open Sans" w:cs="Open Sans"/>
          <w:sz w:val="19"/>
          <w:szCs w:val="19"/>
        </w:rPr>
        <w:t>2020</w:t>
      </w:r>
      <w:r w:rsidRPr="00526A55">
        <w:rPr>
          <w:rFonts w:ascii="Open Sans" w:hAnsi="Open Sans" w:cs="Open Sans"/>
          <w:sz w:val="19"/>
          <w:szCs w:val="19"/>
        </w:rPr>
        <w:t>.</w:t>
      </w:r>
    </w:p>
    <w:p w14:paraId="23EB0671" w14:textId="765DB8E6" w:rsidR="00F64C87" w:rsidRDefault="00F64C87" w:rsidP="00526A55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sz w:val="19"/>
          <w:szCs w:val="19"/>
        </w:rPr>
      </w:pPr>
    </w:p>
    <w:p w14:paraId="048B34F0" w14:textId="77777777" w:rsidR="00291E1E" w:rsidRPr="00526A55" w:rsidRDefault="00291E1E" w:rsidP="00526A55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sz w:val="19"/>
          <w:szCs w:val="19"/>
        </w:rPr>
      </w:pPr>
    </w:p>
    <w:p w14:paraId="7667BCA4" w14:textId="77777777" w:rsidR="00217E2B" w:rsidRPr="00526A55" w:rsidRDefault="00217E2B" w:rsidP="00526A55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sz w:val="19"/>
          <w:szCs w:val="19"/>
        </w:rPr>
      </w:pPr>
    </w:p>
    <w:p w14:paraId="5DA511FE" w14:textId="59D00482" w:rsidR="00556C51" w:rsidRPr="00526A55" w:rsidRDefault="00217E2B" w:rsidP="00526A55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b/>
          <w:sz w:val="19"/>
          <w:szCs w:val="19"/>
        </w:rPr>
      </w:pPr>
      <w:r w:rsidRPr="00526A55">
        <w:rPr>
          <w:rFonts w:ascii="Open Sans" w:hAnsi="Open Sans" w:cs="Open Sans"/>
          <w:b/>
          <w:sz w:val="19"/>
          <w:szCs w:val="19"/>
        </w:rPr>
        <w:t>_______________________________________________________________________________________________________</w:t>
      </w:r>
    </w:p>
    <w:p w14:paraId="05DEE0B6" w14:textId="074B20C1" w:rsidR="00877AD1" w:rsidRPr="00526A55" w:rsidRDefault="00217E2B" w:rsidP="002B2FEB">
      <w:pPr>
        <w:pStyle w:val="Corpodetexto"/>
        <w:tabs>
          <w:tab w:val="left" w:pos="8647"/>
        </w:tabs>
        <w:spacing w:after="0" w:line="276" w:lineRule="auto"/>
        <w:jc w:val="center"/>
        <w:rPr>
          <w:rFonts w:ascii="Open Sans" w:hAnsi="Open Sans" w:cs="Open Sans"/>
          <w:b/>
          <w:bCs/>
          <w:color w:val="000000" w:themeColor="text1"/>
          <w:sz w:val="19"/>
          <w:szCs w:val="19"/>
        </w:rPr>
      </w:pPr>
      <w:r w:rsidRPr="00526A55">
        <w:rPr>
          <w:rFonts w:ascii="Open Sans" w:hAnsi="Open Sans" w:cs="Open Sans"/>
          <w:b/>
          <w:bCs/>
          <w:color w:val="000000" w:themeColor="text1"/>
          <w:sz w:val="19"/>
          <w:szCs w:val="19"/>
        </w:rPr>
        <w:t xml:space="preserve">SIMPLIFIC PAVARINI DISTRIBUIDORA DE TÍTULOS E VALORES </w:t>
      </w:r>
      <w:r w:rsidR="00FF5716" w:rsidRPr="00526A55">
        <w:rPr>
          <w:rFonts w:ascii="Open Sans" w:hAnsi="Open Sans" w:cs="Open Sans"/>
          <w:b/>
          <w:bCs/>
          <w:color w:val="000000" w:themeColor="text1"/>
          <w:sz w:val="19"/>
          <w:szCs w:val="19"/>
        </w:rPr>
        <w:t>MOBILI</w:t>
      </w:r>
      <w:r w:rsidR="00FF5716">
        <w:rPr>
          <w:rFonts w:ascii="Open Sans" w:hAnsi="Open Sans" w:cs="Open Sans"/>
          <w:b/>
          <w:bCs/>
          <w:color w:val="000000" w:themeColor="text1"/>
          <w:sz w:val="19"/>
          <w:szCs w:val="19"/>
        </w:rPr>
        <w:t>Á</w:t>
      </w:r>
      <w:r w:rsidR="00FF5716" w:rsidRPr="00526A55">
        <w:rPr>
          <w:rFonts w:ascii="Open Sans" w:hAnsi="Open Sans" w:cs="Open Sans"/>
          <w:b/>
          <w:bCs/>
          <w:color w:val="000000" w:themeColor="text1"/>
          <w:sz w:val="19"/>
          <w:szCs w:val="19"/>
        </w:rPr>
        <w:t xml:space="preserve">RIOS </w:t>
      </w:r>
      <w:r w:rsidRPr="00526A55">
        <w:rPr>
          <w:rFonts w:ascii="Open Sans" w:hAnsi="Open Sans" w:cs="Open Sans"/>
          <w:b/>
          <w:bCs/>
          <w:color w:val="000000" w:themeColor="text1"/>
          <w:sz w:val="19"/>
          <w:szCs w:val="19"/>
        </w:rPr>
        <w:t>LTDA.</w:t>
      </w:r>
    </w:p>
    <w:p w14:paraId="5AA26F2B" w14:textId="77777777" w:rsidR="00217E2B" w:rsidRPr="00526A55" w:rsidRDefault="00217E2B" w:rsidP="002B2FEB">
      <w:pPr>
        <w:pStyle w:val="Corpodetexto"/>
        <w:tabs>
          <w:tab w:val="left" w:pos="8647"/>
        </w:tabs>
        <w:spacing w:after="0" w:line="276" w:lineRule="auto"/>
        <w:jc w:val="center"/>
        <w:rPr>
          <w:rFonts w:ascii="Open Sans" w:hAnsi="Open Sans" w:cs="Open Sans"/>
          <w:color w:val="000000" w:themeColor="text1"/>
          <w:sz w:val="19"/>
          <w:szCs w:val="19"/>
        </w:rPr>
        <w:sectPr w:rsidR="00217E2B" w:rsidRPr="00526A5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6C0D8934" w14:textId="31BDD508" w:rsidR="00217E2B" w:rsidRPr="00526A55" w:rsidRDefault="00217E2B" w:rsidP="002B2FEB">
      <w:pPr>
        <w:pStyle w:val="Corpodetexto"/>
        <w:tabs>
          <w:tab w:val="left" w:pos="8647"/>
        </w:tabs>
        <w:spacing w:after="0" w:line="276" w:lineRule="auto"/>
        <w:ind w:left="1560"/>
        <w:rPr>
          <w:rFonts w:ascii="Open Sans" w:hAnsi="Open Sans" w:cs="Open Sans"/>
          <w:color w:val="000000" w:themeColor="text1"/>
          <w:sz w:val="19"/>
          <w:szCs w:val="19"/>
        </w:rPr>
      </w:pPr>
      <w:r w:rsidRPr="00526A55">
        <w:rPr>
          <w:rFonts w:ascii="Open Sans" w:hAnsi="Open Sans" w:cs="Open Sans"/>
          <w:color w:val="000000" w:themeColor="text1"/>
          <w:sz w:val="19"/>
          <w:szCs w:val="19"/>
        </w:rPr>
        <w:t>Nome:</w:t>
      </w:r>
    </w:p>
    <w:p w14:paraId="5280545E" w14:textId="1BAC0303" w:rsidR="00217E2B" w:rsidRPr="00526A55" w:rsidRDefault="00217E2B" w:rsidP="002B2FEB">
      <w:pPr>
        <w:pStyle w:val="Corpodetexto"/>
        <w:tabs>
          <w:tab w:val="left" w:pos="8647"/>
        </w:tabs>
        <w:spacing w:after="0" w:line="276" w:lineRule="auto"/>
        <w:ind w:left="1560"/>
        <w:rPr>
          <w:rFonts w:ascii="Open Sans" w:hAnsi="Open Sans" w:cs="Open Sans"/>
          <w:color w:val="000000" w:themeColor="text1"/>
          <w:sz w:val="19"/>
          <w:szCs w:val="19"/>
        </w:rPr>
      </w:pPr>
      <w:r w:rsidRPr="00526A55">
        <w:rPr>
          <w:rFonts w:ascii="Open Sans" w:hAnsi="Open Sans" w:cs="Open Sans"/>
          <w:color w:val="000000" w:themeColor="text1"/>
          <w:sz w:val="19"/>
          <w:szCs w:val="19"/>
        </w:rPr>
        <w:t>Cargo:</w:t>
      </w:r>
    </w:p>
    <w:p w14:paraId="07E9AD94" w14:textId="2AB4AE2E" w:rsidR="00FF5716" w:rsidRDefault="00FF5716">
      <w:pPr>
        <w:rPr>
          <w:rFonts w:ascii="Open Sans" w:hAnsi="Open Sans" w:cs="Open Sans"/>
          <w:color w:val="000000" w:themeColor="text1"/>
          <w:sz w:val="19"/>
          <w:szCs w:val="19"/>
        </w:rPr>
      </w:pPr>
      <w:r>
        <w:rPr>
          <w:rFonts w:ascii="Open Sans" w:hAnsi="Open Sans" w:cs="Open Sans"/>
          <w:color w:val="000000" w:themeColor="text1"/>
          <w:sz w:val="19"/>
          <w:szCs w:val="19"/>
        </w:rPr>
        <w:br w:type="page"/>
      </w:r>
    </w:p>
    <w:p w14:paraId="026B2CE2" w14:textId="77777777" w:rsidR="00BF3025" w:rsidRPr="00526A55" w:rsidRDefault="00BF3025" w:rsidP="00175722">
      <w:pPr>
        <w:spacing w:after="0" w:line="240" w:lineRule="auto"/>
        <w:jc w:val="center"/>
        <w:rPr>
          <w:rFonts w:ascii="Open Sans" w:hAnsi="Open Sans" w:cs="Open Sans"/>
          <w:b/>
          <w:bCs/>
          <w:color w:val="000000" w:themeColor="text1"/>
          <w:sz w:val="19"/>
          <w:szCs w:val="19"/>
          <w:u w:val="single"/>
        </w:rPr>
      </w:pPr>
      <w:r w:rsidRPr="00526A55">
        <w:rPr>
          <w:rFonts w:ascii="Open Sans" w:hAnsi="Open Sans" w:cs="Open Sans"/>
          <w:b/>
          <w:bCs/>
          <w:color w:val="000000" w:themeColor="text1"/>
          <w:sz w:val="19"/>
          <w:szCs w:val="19"/>
          <w:u w:val="single"/>
        </w:rPr>
        <w:t>ANEXO I</w:t>
      </w:r>
    </w:p>
    <w:p w14:paraId="64A57898" w14:textId="77777777" w:rsidR="00BF3025" w:rsidRPr="00526A55" w:rsidRDefault="00BF3025" w:rsidP="00175722">
      <w:pPr>
        <w:spacing w:after="0" w:line="240" w:lineRule="auto"/>
        <w:jc w:val="center"/>
        <w:rPr>
          <w:rFonts w:ascii="Open Sans" w:hAnsi="Open Sans" w:cs="Open Sans"/>
          <w:b/>
          <w:bCs/>
          <w:color w:val="000000" w:themeColor="text1"/>
          <w:sz w:val="19"/>
          <w:szCs w:val="19"/>
        </w:rPr>
      </w:pPr>
    </w:p>
    <w:p w14:paraId="3B105CA7" w14:textId="6165238C" w:rsidR="00BF3025" w:rsidRPr="00526A55" w:rsidRDefault="00BF3025" w:rsidP="00175722">
      <w:pPr>
        <w:pStyle w:val="Corpodetexto"/>
        <w:tabs>
          <w:tab w:val="left" w:pos="8647"/>
        </w:tabs>
        <w:spacing w:after="0" w:line="240" w:lineRule="auto"/>
        <w:jc w:val="center"/>
        <w:rPr>
          <w:rFonts w:ascii="Open Sans" w:hAnsi="Open Sans" w:cs="Open Sans"/>
          <w:b/>
          <w:i/>
          <w:sz w:val="19"/>
          <w:szCs w:val="19"/>
        </w:rPr>
      </w:pPr>
      <w:r w:rsidRPr="00526A55">
        <w:rPr>
          <w:rFonts w:ascii="Open Sans" w:hAnsi="Open Sans" w:cs="Open Sans"/>
          <w:color w:val="000000" w:themeColor="text1"/>
          <w:sz w:val="19"/>
          <w:szCs w:val="19"/>
        </w:rPr>
        <w:t xml:space="preserve">AO TERMO DE ANUÊNCIA, ASSINADO EM </w:t>
      </w:r>
      <w:r w:rsidRPr="00526A55">
        <w:rPr>
          <w:rFonts w:ascii="Open Sans" w:hAnsi="Open Sans" w:cs="Open Sans"/>
          <w:bCs/>
          <w:color w:val="000000" w:themeColor="text1"/>
          <w:sz w:val="19"/>
          <w:szCs w:val="19"/>
          <w:highlight w:val="yellow"/>
        </w:rPr>
        <w:t>[•]</w:t>
      </w:r>
      <w:r w:rsidRPr="00526A55">
        <w:rPr>
          <w:rFonts w:ascii="Open Sans" w:hAnsi="Open Sans" w:cs="Open Sans"/>
          <w:color w:val="000000" w:themeColor="text1"/>
          <w:sz w:val="19"/>
          <w:szCs w:val="19"/>
        </w:rPr>
        <w:t xml:space="preserve"> DE DEZEMBRO DE 2020</w:t>
      </w:r>
    </w:p>
    <w:p w14:paraId="7DBF3FB1" w14:textId="77777777" w:rsidR="00BF3025" w:rsidRPr="00526A55" w:rsidRDefault="00BF3025" w:rsidP="00175722">
      <w:pPr>
        <w:spacing w:after="0" w:line="240" w:lineRule="auto"/>
        <w:jc w:val="center"/>
        <w:rPr>
          <w:rFonts w:ascii="Open Sans" w:hAnsi="Open Sans" w:cs="Open Sans"/>
          <w:b/>
          <w:color w:val="000000" w:themeColor="text1"/>
          <w:sz w:val="19"/>
          <w:szCs w:val="19"/>
        </w:rPr>
      </w:pPr>
    </w:p>
    <w:p w14:paraId="2CFB5F04" w14:textId="09EF512E" w:rsidR="00BF3025" w:rsidRPr="00526A55" w:rsidRDefault="00BF3025" w:rsidP="00175722">
      <w:pPr>
        <w:spacing w:after="0" w:line="240" w:lineRule="auto"/>
        <w:jc w:val="center"/>
        <w:rPr>
          <w:rFonts w:ascii="Open Sans" w:hAnsi="Open Sans" w:cs="Open Sans"/>
          <w:b/>
          <w:color w:val="000000" w:themeColor="text1"/>
          <w:sz w:val="19"/>
          <w:szCs w:val="19"/>
          <w:u w:val="single"/>
        </w:rPr>
      </w:pPr>
      <w:r w:rsidRPr="00526A55">
        <w:rPr>
          <w:rFonts w:ascii="Open Sans" w:hAnsi="Open Sans" w:cs="Open Sans"/>
          <w:b/>
          <w:color w:val="000000" w:themeColor="text1"/>
          <w:sz w:val="19"/>
          <w:szCs w:val="19"/>
          <w:u w:val="single"/>
        </w:rPr>
        <w:t>NOTIFICAÇÃO</w:t>
      </w:r>
    </w:p>
    <w:p w14:paraId="4278DDB7" w14:textId="77777777" w:rsidR="00BF3025" w:rsidRPr="00526A55" w:rsidRDefault="00BF3025" w:rsidP="00175722">
      <w:pPr>
        <w:spacing w:after="0" w:line="240" w:lineRule="auto"/>
        <w:jc w:val="center"/>
        <w:rPr>
          <w:rFonts w:ascii="Open Sans" w:hAnsi="Open Sans" w:cs="Open Sans"/>
          <w:b/>
          <w:color w:val="000000" w:themeColor="text1"/>
          <w:sz w:val="19"/>
          <w:szCs w:val="19"/>
          <w:u w:val="single"/>
        </w:rPr>
      </w:pPr>
    </w:p>
    <w:p w14:paraId="6B3025C6" w14:textId="5E627C1C" w:rsidR="00217E2B" w:rsidRPr="00526A55" w:rsidRDefault="00BF3025" w:rsidP="00175722">
      <w:pPr>
        <w:pStyle w:val="Corpodetexto"/>
        <w:tabs>
          <w:tab w:val="left" w:pos="8647"/>
        </w:tabs>
        <w:spacing w:after="0" w:line="240" w:lineRule="auto"/>
        <w:jc w:val="center"/>
        <w:rPr>
          <w:rFonts w:ascii="Open Sans" w:hAnsi="Open Sans" w:cs="Open Sans"/>
          <w:b/>
          <w:i/>
          <w:sz w:val="19"/>
          <w:szCs w:val="19"/>
        </w:rPr>
      </w:pPr>
      <w:r w:rsidRPr="00526A55">
        <w:rPr>
          <w:rFonts w:ascii="Open Sans" w:hAnsi="Open Sans" w:cs="Open Sans"/>
          <w:bCs/>
          <w:color w:val="000000" w:themeColor="text1"/>
          <w:sz w:val="19"/>
          <w:szCs w:val="19"/>
          <w:highlight w:val="cyan"/>
        </w:rPr>
        <w:t>[</w:t>
      </w:r>
      <w:r w:rsidR="00526A55" w:rsidRPr="00526A55">
        <w:rPr>
          <w:rFonts w:ascii="Open Sans" w:hAnsi="Open Sans" w:cs="Open Sans"/>
          <w:bCs/>
          <w:color w:val="000000" w:themeColor="text1"/>
          <w:sz w:val="19"/>
          <w:szCs w:val="19"/>
          <w:highlight w:val="cyan"/>
        </w:rPr>
        <w:t xml:space="preserve">ANEXAREMOS </w:t>
      </w:r>
      <w:r w:rsidR="00817549">
        <w:rPr>
          <w:rFonts w:ascii="Open Sans" w:hAnsi="Open Sans" w:cs="Open Sans"/>
          <w:bCs/>
          <w:color w:val="000000" w:themeColor="text1"/>
          <w:sz w:val="19"/>
          <w:szCs w:val="19"/>
          <w:highlight w:val="cyan"/>
        </w:rPr>
        <w:t xml:space="preserve">A </w:t>
      </w:r>
      <w:r w:rsidR="00526A55" w:rsidRPr="00526A55">
        <w:rPr>
          <w:rFonts w:ascii="Open Sans" w:hAnsi="Open Sans" w:cs="Open Sans"/>
          <w:bCs/>
          <w:color w:val="000000" w:themeColor="text1"/>
          <w:sz w:val="19"/>
          <w:szCs w:val="19"/>
          <w:highlight w:val="cyan"/>
        </w:rPr>
        <w:t>NOTIFICAÇÃO</w:t>
      </w:r>
      <w:r w:rsidRPr="00526A55">
        <w:rPr>
          <w:rFonts w:ascii="Open Sans" w:hAnsi="Open Sans" w:cs="Open Sans"/>
          <w:bCs/>
          <w:color w:val="000000" w:themeColor="text1"/>
          <w:sz w:val="19"/>
          <w:szCs w:val="19"/>
          <w:highlight w:val="cyan"/>
        </w:rPr>
        <w:t>]</w:t>
      </w:r>
    </w:p>
    <w:sectPr w:rsidR="00217E2B" w:rsidRPr="00526A55" w:rsidSect="00217E2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0A5137"/>
    <w:multiLevelType w:val="hybridMultilevel"/>
    <w:tmpl w:val="C6703AD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B6D"/>
    <w:rsid w:val="00076AB4"/>
    <w:rsid w:val="000C4F5A"/>
    <w:rsid w:val="000C7B2B"/>
    <w:rsid w:val="0015126D"/>
    <w:rsid w:val="00170128"/>
    <w:rsid w:val="00175722"/>
    <w:rsid w:val="001D6C52"/>
    <w:rsid w:val="00217E2B"/>
    <w:rsid w:val="00245EE3"/>
    <w:rsid w:val="0028589C"/>
    <w:rsid w:val="00291E1E"/>
    <w:rsid w:val="002B2FEB"/>
    <w:rsid w:val="00336CE1"/>
    <w:rsid w:val="0037103F"/>
    <w:rsid w:val="00382DC5"/>
    <w:rsid w:val="003B31AF"/>
    <w:rsid w:val="003F07D3"/>
    <w:rsid w:val="003F316B"/>
    <w:rsid w:val="00422B43"/>
    <w:rsid w:val="004579AD"/>
    <w:rsid w:val="004B4D4F"/>
    <w:rsid w:val="00526A55"/>
    <w:rsid w:val="00552A67"/>
    <w:rsid w:val="00556C51"/>
    <w:rsid w:val="0061276A"/>
    <w:rsid w:val="00652D23"/>
    <w:rsid w:val="0067137B"/>
    <w:rsid w:val="006972A9"/>
    <w:rsid w:val="006D07F1"/>
    <w:rsid w:val="00721A6A"/>
    <w:rsid w:val="00744E00"/>
    <w:rsid w:val="00781A7C"/>
    <w:rsid w:val="007B2F3C"/>
    <w:rsid w:val="007C2E91"/>
    <w:rsid w:val="00817549"/>
    <w:rsid w:val="0082171E"/>
    <w:rsid w:val="00877AD1"/>
    <w:rsid w:val="00895310"/>
    <w:rsid w:val="008E0185"/>
    <w:rsid w:val="0096344A"/>
    <w:rsid w:val="009875F6"/>
    <w:rsid w:val="009D27E3"/>
    <w:rsid w:val="00A6632F"/>
    <w:rsid w:val="00AD5B4A"/>
    <w:rsid w:val="00B15682"/>
    <w:rsid w:val="00B704D5"/>
    <w:rsid w:val="00B74FE2"/>
    <w:rsid w:val="00BA12A0"/>
    <w:rsid w:val="00BF3025"/>
    <w:rsid w:val="00C51EDF"/>
    <w:rsid w:val="00C77B6D"/>
    <w:rsid w:val="00D4249D"/>
    <w:rsid w:val="00D64516"/>
    <w:rsid w:val="00D74AE5"/>
    <w:rsid w:val="00DC5276"/>
    <w:rsid w:val="00E125CF"/>
    <w:rsid w:val="00E42278"/>
    <w:rsid w:val="00EB4102"/>
    <w:rsid w:val="00F64C87"/>
    <w:rsid w:val="00F82C68"/>
    <w:rsid w:val="00FD36C6"/>
    <w:rsid w:val="00FE321B"/>
    <w:rsid w:val="00FF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F7C03"/>
  <w15:chartTrackingRefBased/>
  <w15:docId w15:val="{24A07B72-B439-4066-B5D3-3E80208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AD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77B6D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C77B6D"/>
    <w:rPr>
      <w:rFonts w:ascii="Arial" w:eastAsia="Times New Roman" w:hAnsi="Arial" w:cs="Times New Roman"/>
      <w:szCs w:val="20"/>
      <w:lang w:val="x-none" w:eastAsia="x-none"/>
    </w:rPr>
  </w:style>
  <w:style w:type="paragraph" w:styleId="Corpodetexto">
    <w:name w:val="Body Text"/>
    <w:basedOn w:val="Normal"/>
    <w:link w:val="CorpodetextoChar"/>
    <w:uiPriority w:val="99"/>
    <w:unhideWhenUsed/>
    <w:rsid w:val="00877AD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77AD1"/>
  </w:style>
  <w:style w:type="paragraph" w:styleId="Textodebalo">
    <w:name w:val="Balloon Text"/>
    <w:basedOn w:val="Normal"/>
    <w:link w:val="TextodebaloChar"/>
    <w:uiPriority w:val="99"/>
    <w:semiHidden/>
    <w:unhideWhenUsed/>
    <w:rsid w:val="001D6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C5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D74A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74AE5"/>
    <w:pPr>
      <w:spacing w:after="0" w:line="240" w:lineRule="auto"/>
      <w:jc w:val="both"/>
    </w:pPr>
    <w:rPr>
      <w:rFonts w:ascii="Open Sans" w:hAnsi="Open Sans" w:cs="Open Sans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74AE5"/>
    <w:rPr>
      <w:rFonts w:ascii="Open Sans" w:hAnsi="Open Sans" w:cs="Open Sans"/>
      <w:sz w:val="20"/>
      <w:szCs w:val="20"/>
    </w:rPr>
  </w:style>
  <w:style w:type="paragraph" w:customStyle="1" w:styleId="Default">
    <w:name w:val="Default"/>
    <w:rsid w:val="00217E2B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2458611BA7547B5976911436D5643" ma:contentTypeVersion="14" ma:contentTypeDescription="Crie um novo documento." ma:contentTypeScope="" ma:versionID="a8ce4a04f9cfd9b30d6595393c38be70">
  <xsd:schema xmlns:xsd="http://www.w3.org/2001/XMLSchema" xmlns:xs="http://www.w3.org/2001/XMLSchema" xmlns:p="http://schemas.microsoft.com/office/2006/metadata/properties" xmlns:ns1="http://schemas.microsoft.com/sharepoint/v3" xmlns:ns2="9dee0a48-fc0c-418b-95fb-08cb8e59e960" xmlns:ns3="9069763c-e0cf-4490-964b-54ddf1228b1f" targetNamespace="http://schemas.microsoft.com/office/2006/metadata/properties" ma:root="true" ma:fieldsID="9b1e66546e058d64489209c665567adc" ns1:_="" ns2:_="" ns3:_="">
    <xsd:import namespace="http://schemas.microsoft.com/sharepoint/v3"/>
    <xsd:import namespace="9dee0a48-fc0c-418b-95fb-08cb8e59e960"/>
    <xsd:import namespace="9069763c-e0cf-4490-964b-54ddf1228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0a48-fc0c-418b-95fb-08cb8e59e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763c-e0cf-4490-964b-54ddf1228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33EFF-1018-4594-B7E9-85DFD81771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6346124-6DB4-4B1E-8E83-1B2BE67778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94931-EC55-4361-9FAC-F1FF2EB10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e0a48-fc0c-418b-95fb-08cb8e59e960"/>
    <ds:schemaRef ds:uri="9069763c-e0cf-4490-964b-54ddf1228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09C6F8-23DF-418F-98EF-13CB9E765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Schiavinato</dc:creator>
  <cp:keywords/>
  <dc:description/>
  <cp:lastModifiedBy>Luis Schiavinato</cp:lastModifiedBy>
  <cp:revision>17</cp:revision>
  <dcterms:created xsi:type="dcterms:W3CDTF">2020-12-02T17:28:00Z</dcterms:created>
  <dcterms:modified xsi:type="dcterms:W3CDTF">2020-12-02T17:29:00Z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0x0101000022458611BA7547B5976911436D5643</vt:lpwstr>
  </property>
  <property fmtid="{D5CDD505-2E9C-101B-9397-08002B2CF9AE}" pid="3" name="Order">
    <vt:r8>3299400</vt:r8>
  </property>
</Properties>
</file>