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77777777"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49EDAF4C"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GERAL DE TITULARES DOS CERTIFICADOS DE RECEBÍVEIS IMOBILIÁRIOS DAS </w:t>
      </w:r>
      <w:r w:rsidR="00876213" w:rsidRPr="0088112C">
        <w:rPr>
          <w:rFonts w:ascii="Open Sans" w:hAnsi="Open Sans" w:cs="Open Sans"/>
          <w:b/>
          <w:bCs/>
          <w:color w:val="000000" w:themeColor="text1"/>
          <w:sz w:val="20"/>
          <w:szCs w:val="20"/>
        </w:rPr>
        <w:t xml:space="preserve">471ª, 472ª, 473ª, 474ª, 475ª </w:t>
      </w:r>
      <w:r w:rsidR="00876213" w:rsidRPr="00E11DA9">
        <w:rPr>
          <w:rFonts w:ascii="Open Sans" w:hAnsi="Open Sans" w:cs="Open Sans"/>
          <w:b/>
          <w:bCs/>
          <w:caps/>
          <w:color w:val="000000" w:themeColor="text1"/>
          <w:sz w:val="20"/>
          <w:szCs w:val="20"/>
        </w:rPr>
        <w:t>e</w:t>
      </w:r>
      <w:r w:rsidR="00876213" w:rsidRPr="0088112C">
        <w:rPr>
          <w:rFonts w:ascii="Open Sans" w:hAnsi="Open Sans" w:cs="Open Sans"/>
          <w:b/>
          <w:bCs/>
          <w:color w:val="000000" w:themeColor="text1"/>
          <w:sz w:val="20"/>
          <w:szCs w:val="20"/>
        </w:rPr>
        <w:t xml:space="preserve"> 476ª</w:t>
      </w:r>
      <w:r w:rsidR="007954E2" w:rsidRPr="007954E2" w:rsidDel="007954E2">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SÉRIES DA 1ª EMISSÃO DA FORTE SECURITIZADORA S.A., REALIZADA EM [</w:t>
      </w:r>
      <w:r w:rsidRPr="00434814">
        <w:rPr>
          <w:rFonts w:ascii="Open Sans" w:hAnsi="Open Sans" w:cs="Open Sans"/>
          <w:b/>
          <w:bCs/>
          <w:color w:val="000000" w:themeColor="text1"/>
          <w:sz w:val="20"/>
          <w:szCs w:val="20"/>
          <w:highlight w:val="yellow"/>
        </w:rPr>
        <w:t>•</w:t>
      </w:r>
      <w:r w:rsidRPr="00434814">
        <w:rPr>
          <w:rFonts w:ascii="Open Sans" w:hAnsi="Open Sans" w:cs="Open Sans"/>
          <w:b/>
          <w:bCs/>
          <w:color w:val="000000" w:themeColor="text1"/>
          <w:sz w:val="20"/>
          <w:szCs w:val="20"/>
        </w:rPr>
        <w:t xml:space="preserve">] DE </w:t>
      </w:r>
      <w:r w:rsidR="009A1E1A">
        <w:rPr>
          <w:rFonts w:ascii="Open Sans" w:hAnsi="Open Sans" w:cs="Open Sans"/>
          <w:b/>
          <w:bCs/>
          <w:color w:val="000000" w:themeColor="text1"/>
          <w:sz w:val="20"/>
          <w:szCs w:val="20"/>
        </w:rPr>
        <w:t>JUNHO</w:t>
      </w:r>
      <w:r w:rsidR="0088447A"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2021</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0EC5D75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Aos </w:t>
      </w:r>
      <w:bookmarkStart w:id="0" w:name="_Hlk65803379"/>
      <w:r w:rsidR="002E6ED2" w:rsidRPr="002E6ED2">
        <w:rPr>
          <w:rFonts w:ascii="Open Sans" w:hAnsi="Open Sans" w:cs="Open Sans"/>
          <w:color w:val="000000" w:themeColor="text1"/>
          <w:sz w:val="20"/>
          <w:szCs w:val="20"/>
        </w:rPr>
        <w:t>[</w:t>
      </w:r>
      <w:r w:rsidR="002E6ED2" w:rsidRPr="002E6ED2">
        <w:rPr>
          <w:rFonts w:ascii="Open Sans" w:hAnsi="Open Sans" w:cs="Open Sans"/>
          <w:color w:val="000000" w:themeColor="text1"/>
          <w:sz w:val="20"/>
          <w:szCs w:val="20"/>
          <w:highlight w:val="yellow"/>
        </w:rPr>
        <w:t>•</w:t>
      </w:r>
      <w:r w:rsidR="002E6ED2" w:rsidRPr="002E6ED2">
        <w:rPr>
          <w:rFonts w:ascii="Open Sans" w:hAnsi="Open Sans" w:cs="Open Sans"/>
          <w:color w:val="000000" w:themeColor="text1"/>
          <w:sz w:val="20"/>
          <w:szCs w:val="20"/>
        </w:rPr>
        <w:t>]</w:t>
      </w:r>
      <w:bookmarkEnd w:id="0"/>
      <w:r w:rsidR="002E6ED2">
        <w:rPr>
          <w:rFonts w:ascii="Open Sans" w:hAnsi="Open Sans" w:cs="Open Sans"/>
          <w:b/>
          <w:bCs/>
          <w:color w:val="000000" w:themeColor="text1"/>
          <w:sz w:val="20"/>
          <w:szCs w:val="20"/>
        </w:rPr>
        <w:t xml:space="preserve"> </w:t>
      </w:r>
      <w:r w:rsidRPr="008A7241">
        <w:rPr>
          <w:rFonts w:ascii="Open Sans" w:hAnsi="Open Sans" w:cs="Open Sans"/>
          <w:color w:val="000000" w:themeColor="text1"/>
          <w:sz w:val="20"/>
          <w:szCs w:val="20"/>
        </w:rPr>
        <w:t xml:space="preserve">dias do mês de </w:t>
      </w:r>
      <w:r w:rsidR="009A1E1A">
        <w:rPr>
          <w:rFonts w:ascii="Open Sans" w:hAnsi="Open Sans" w:cs="Open Sans"/>
          <w:color w:val="000000" w:themeColor="text1"/>
          <w:sz w:val="20"/>
          <w:szCs w:val="20"/>
        </w:rPr>
        <w:t>junho</w:t>
      </w:r>
      <w:r w:rsidR="00876213"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0E5289">
        <w:rPr>
          <w:rFonts w:ascii="Open Sans" w:hAnsi="Open Sans" w:cs="Open Sans"/>
          <w:color w:val="000000" w:themeColor="text1"/>
          <w:sz w:val="20"/>
          <w:szCs w:val="20"/>
        </w:rPr>
        <w:t>202</w:t>
      </w:r>
      <w:r w:rsidR="002E6ED2">
        <w:rPr>
          <w:rFonts w:ascii="Open Sans" w:hAnsi="Open Sans" w:cs="Open Sans"/>
          <w:color w:val="000000" w:themeColor="text1"/>
          <w:sz w:val="20"/>
          <w:szCs w:val="20"/>
        </w:rPr>
        <w:t>1</w:t>
      </w:r>
      <w:r w:rsidRPr="008A7241">
        <w:rPr>
          <w:rFonts w:ascii="Open Sans" w:hAnsi="Open Sans" w:cs="Open Sans"/>
          <w:color w:val="000000" w:themeColor="text1"/>
          <w:sz w:val="20"/>
          <w:szCs w:val="20"/>
        </w:rPr>
        <w:t xml:space="preserve">, às </w:t>
      </w:r>
      <w:r w:rsidR="002E6ED2">
        <w:rPr>
          <w:rFonts w:ascii="Open Sans" w:hAnsi="Open Sans" w:cs="Open Sans"/>
          <w:color w:val="000000" w:themeColor="text1"/>
          <w:sz w:val="20"/>
          <w:szCs w:val="20"/>
        </w:rPr>
        <w:t>[</w:t>
      </w:r>
      <w:r w:rsidR="000E5289" w:rsidRPr="002E6ED2">
        <w:rPr>
          <w:rFonts w:ascii="Open Sans" w:hAnsi="Open Sans" w:cs="Open Sans"/>
          <w:color w:val="000000" w:themeColor="text1"/>
          <w:sz w:val="20"/>
          <w:szCs w:val="20"/>
          <w:highlight w:val="yellow"/>
        </w:rPr>
        <w:t>16</w:t>
      </w:r>
      <w:r w:rsidRPr="002E6ED2">
        <w:rPr>
          <w:rFonts w:ascii="Open Sans" w:hAnsi="Open Sans" w:cs="Open Sans"/>
          <w:color w:val="000000" w:themeColor="text1"/>
          <w:sz w:val="20"/>
          <w:szCs w:val="20"/>
          <w:highlight w:val="yellow"/>
        </w:rPr>
        <w:t>h</w:t>
      </w:r>
      <w:r w:rsidR="002E6ED2">
        <w:rPr>
          <w:rFonts w:ascii="Open Sans" w:hAnsi="Open Sans" w:cs="Open Sans"/>
          <w:color w:val="000000" w:themeColor="text1"/>
          <w:sz w:val="20"/>
          <w:szCs w:val="20"/>
        </w:rPr>
        <w:t>]</w:t>
      </w:r>
      <w:r w:rsidRPr="008A7241">
        <w:rPr>
          <w:rFonts w:ascii="Open Sans" w:hAnsi="Open Sans" w:cs="Open Sans"/>
          <w:color w:val="000000" w:themeColor="text1"/>
          <w:sz w:val="20"/>
          <w:szCs w:val="20"/>
        </w:rPr>
        <w:t>,</w:t>
      </w:r>
      <w:r w:rsidR="008D2631">
        <w:rPr>
          <w:rFonts w:ascii="Open Sans" w:hAnsi="Open Sans" w:cs="Open Sans"/>
          <w:sz w:val="20"/>
          <w:szCs w:val="20"/>
        </w:rPr>
        <w:t xml:space="preserve"> </w:t>
      </w:r>
      <w:r w:rsidR="006A4A74" w:rsidRPr="009F0177">
        <w:rPr>
          <w:rFonts w:ascii="Open Sans" w:hAnsi="Open Sans" w:cs="Open Sans"/>
          <w:color w:val="000000" w:themeColor="text1"/>
          <w:sz w:val="20"/>
          <w:szCs w:val="20"/>
        </w:rPr>
        <w:t xml:space="preserve">na sede da </w:t>
      </w:r>
      <w:r w:rsidR="006A4A74" w:rsidRPr="009F0177">
        <w:rPr>
          <w:rFonts w:ascii="Open Sans" w:hAnsi="Open Sans" w:cs="Open Sans"/>
          <w:b/>
          <w:bCs/>
          <w:smallCaps/>
          <w:color w:val="000000" w:themeColor="text1"/>
          <w:sz w:val="20"/>
          <w:szCs w:val="20"/>
        </w:rPr>
        <w:t xml:space="preserve">Forte </w:t>
      </w:r>
      <w:proofErr w:type="spellStart"/>
      <w:r w:rsidR="006A4A74" w:rsidRPr="009F0177">
        <w:rPr>
          <w:rFonts w:ascii="Open Sans" w:hAnsi="Open Sans" w:cs="Open Sans"/>
          <w:b/>
          <w:bCs/>
          <w:smallCaps/>
          <w:color w:val="000000" w:themeColor="text1"/>
          <w:sz w:val="20"/>
          <w:szCs w:val="20"/>
        </w:rPr>
        <w:t>Securitizadora</w:t>
      </w:r>
      <w:proofErr w:type="spellEnd"/>
      <w:r w:rsidR="006A4A74" w:rsidRPr="009F0177">
        <w:rPr>
          <w:rFonts w:ascii="Open Sans" w:hAnsi="Open Sans" w:cs="Open Sans"/>
          <w:b/>
          <w:bCs/>
          <w:smallCaps/>
          <w:color w:val="000000" w:themeColor="text1"/>
          <w:sz w:val="20"/>
          <w:szCs w:val="20"/>
        </w:rPr>
        <w:t xml:space="preserve"> S.A.</w:t>
      </w:r>
      <w:r w:rsidR="006A4A74" w:rsidRPr="009F0177">
        <w:rPr>
          <w:rFonts w:ascii="Open Sans" w:hAnsi="Open Sans" w:cs="Open Sans"/>
          <w:color w:val="000000" w:themeColor="text1"/>
          <w:sz w:val="20"/>
          <w:szCs w:val="20"/>
        </w:rPr>
        <w:t xml:space="preserve">, na Cidade de São Paulo, Estado de São Paulo, na Rua </w:t>
      </w:r>
      <w:proofErr w:type="spellStart"/>
      <w:r w:rsidR="006A4A74" w:rsidRPr="009F0177">
        <w:rPr>
          <w:rFonts w:ascii="Open Sans" w:hAnsi="Open Sans" w:cs="Open Sans"/>
          <w:color w:val="000000" w:themeColor="text1"/>
          <w:sz w:val="20"/>
          <w:szCs w:val="20"/>
        </w:rPr>
        <w:t>Fidêncio</w:t>
      </w:r>
      <w:proofErr w:type="spellEnd"/>
      <w:r w:rsidR="006A4A74" w:rsidRPr="009F0177">
        <w:rPr>
          <w:rFonts w:ascii="Open Sans" w:hAnsi="Open Sans" w:cs="Open Sans"/>
          <w:color w:val="000000" w:themeColor="text1"/>
          <w:sz w:val="20"/>
          <w:szCs w:val="20"/>
        </w:rPr>
        <w:t xml:space="preserve"> Ramos, nº 213, conj. 41, Vila Olímpia, CEP 04551-010, inscrita no CNPJ/ME sob o nº 12.979.898/0001-70 (“</w:t>
      </w:r>
      <w:proofErr w:type="spellStart"/>
      <w:r w:rsidR="006A4A74" w:rsidRPr="009F0177">
        <w:rPr>
          <w:rFonts w:ascii="Open Sans" w:hAnsi="Open Sans" w:cs="Open Sans"/>
          <w:color w:val="000000" w:themeColor="text1"/>
          <w:sz w:val="20"/>
          <w:szCs w:val="20"/>
          <w:u w:val="single"/>
        </w:rPr>
        <w:t>Securitizadora</w:t>
      </w:r>
      <w:proofErr w:type="spellEnd"/>
      <w:r w:rsidR="006A4A74" w:rsidRPr="000B1508">
        <w:rPr>
          <w:rFonts w:ascii="Open Sans" w:hAnsi="Open Sans"/>
          <w:color w:val="000000" w:themeColor="text1"/>
          <w:sz w:val="20"/>
        </w:rPr>
        <w:t>”</w:t>
      </w:r>
      <w:r w:rsidR="006A4A74">
        <w:rPr>
          <w:rFonts w:ascii="Open Sans" w:hAnsi="Open Sans"/>
          <w:color w:val="000000" w:themeColor="text1"/>
          <w:sz w:val="20"/>
        </w:rPr>
        <w:t xml:space="preserve"> ou “</w:t>
      </w:r>
      <w:r w:rsidR="006A4A74" w:rsidRPr="000B1508">
        <w:rPr>
          <w:rFonts w:ascii="Open Sans" w:hAnsi="Open Sans"/>
          <w:color w:val="000000" w:themeColor="text1"/>
          <w:sz w:val="20"/>
          <w:u w:val="single"/>
        </w:rPr>
        <w:t>Emissora</w:t>
      </w:r>
      <w:r w:rsidR="006A4A74">
        <w:rPr>
          <w:rFonts w:ascii="Open Sans" w:hAnsi="Open Sans"/>
          <w:color w:val="000000" w:themeColor="text1"/>
          <w:sz w:val="20"/>
        </w:rPr>
        <w:t>”</w:t>
      </w:r>
      <w:r w:rsidR="006A4A74" w:rsidRPr="000B1508">
        <w:rPr>
          <w:rFonts w:ascii="Open Sans" w:hAnsi="Open Sans"/>
          <w:color w:val="000000" w:themeColor="text1"/>
          <w:sz w:val="20"/>
        </w:rPr>
        <w:t>)</w:t>
      </w:r>
      <w:r w:rsidR="000E5289" w:rsidRPr="00C451DA">
        <w:rPr>
          <w:rFonts w:ascii="Open Sans" w:hAnsi="Open Sans" w:cs="Open Sans"/>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53153993"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 xml:space="preserve">epresentantes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18066B">
        <w:rPr>
          <w:rFonts w:ascii="Open Sans" w:hAnsi="Open Sans" w:cs="Open Sans"/>
          <w:color w:val="000000" w:themeColor="text1"/>
          <w:sz w:val="20"/>
          <w:szCs w:val="20"/>
        </w:rPr>
        <w:t xml:space="preserve">100% </w:t>
      </w:r>
      <w:r w:rsidR="00366B16">
        <w:rPr>
          <w:rFonts w:ascii="Open Sans" w:hAnsi="Open Sans" w:cs="Open Sans"/>
          <w:color w:val="000000" w:themeColor="text1"/>
          <w:sz w:val="20"/>
          <w:szCs w:val="20"/>
        </w:rPr>
        <w:t xml:space="preserve">(cem </w:t>
      </w:r>
      <w:r w:rsidR="00126CBC">
        <w:rPr>
          <w:rFonts w:ascii="Open Sans" w:hAnsi="Open Sans" w:cs="Open Sans"/>
          <w:color w:val="000000" w:themeColor="text1"/>
          <w:sz w:val="20"/>
          <w:szCs w:val="20"/>
        </w:rPr>
        <w:t>por cento) dos CRI em Circulação (ou</w:t>
      </w:r>
      <w:r w:rsidR="007D15E0" w:rsidRPr="008A7241">
        <w:rPr>
          <w:rFonts w:ascii="Open Sans" w:hAnsi="Open Sans" w:cs="Open Sans"/>
          <w:color w:val="000000" w:themeColor="text1"/>
          <w:sz w:val="20"/>
          <w:szCs w:val="20"/>
        </w:rPr>
        <w:t xml:space="preserve"> </w:t>
      </w:r>
      <w:r w:rsidR="00E17F96">
        <w:rPr>
          <w:rFonts w:ascii="Open Sans" w:hAnsi="Open Sans" w:cs="Open Sans"/>
          <w:color w:val="000000" w:themeColor="text1"/>
          <w:sz w:val="20"/>
          <w:szCs w:val="20"/>
        </w:rPr>
        <w:t>100</w:t>
      </w:r>
      <w:r w:rsidR="00E17F96" w:rsidRPr="008A7241">
        <w:rPr>
          <w:rFonts w:ascii="Open Sans" w:hAnsi="Open Sans" w:cs="Open Sans"/>
          <w:color w:val="000000" w:themeColor="text1"/>
          <w:sz w:val="20"/>
          <w:szCs w:val="20"/>
        </w:rPr>
        <w:t>% (</w:t>
      </w:r>
      <w:r w:rsidR="00E17F96">
        <w:rPr>
          <w:rFonts w:ascii="Open Sans" w:hAnsi="Open Sans" w:cs="Open Sans"/>
          <w:color w:val="000000" w:themeColor="text1"/>
          <w:sz w:val="20"/>
          <w:szCs w:val="20"/>
        </w:rPr>
        <w:t>cem</w:t>
      </w:r>
      <w:r w:rsidR="00E17F96"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por cento) dos</w:t>
      </w:r>
      <w:r w:rsidR="007D15E0" w:rsidRPr="008A7241">
        <w:rPr>
          <w:rFonts w:ascii="Open Sans" w:hAnsi="Open Sans" w:cs="Open Sans"/>
          <w:color w:val="000000" w:themeColor="text1"/>
          <w:sz w:val="20"/>
          <w:szCs w:val="20"/>
        </w:rPr>
        <w:t xml:space="preserve"> CRI em Circulação</w:t>
      </w:r>
      <w:r w:rsidR="00126CBC">
        <w:rPr>
          <w:rFonts w:ascii="Open Sans" w:hAnsi="Open Sans" w:cs="Open Sans"/>
          <w:color w:val="000000" w:themeColor="text1"/>
          <w:sz w:val="20"/>
          <w:szCs w:val="20"/>
        </w:rPr>
        <w:t xml:space="preserve"> com direito a voto)</w:t>
      </w:r>
      <w:r w:rsidR="007D15E0"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proofErr w:type="spellStart"/>
      <w:r w:rsidR="006A4A74">
        <w:rPr>
          <w:rFonts w:ascii="Open Sans" w:hAnsi="Open Sans" w:cs="Open Sans"/>
          <w:sz w:val="20"/>
          <w:szCs w:val="20"/>
        </w:rPr>
        <w:t>Securitizadora</w:t>
      </w:r>
      <w:proofErr w:type="spellEnd"/>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bookmarkStart w:id="1" w:name="_Hlk55292084"/>
      <w:proofErr w:type="spellStart"/>
      <w:r w:rsidR="00432B29" w:rsidRPr="007C4FFF">
        <w:rPr>
          <w:rFonts w:ascii="Open Sans" w:hAnsi="Open Sans" w:cs="Open Sans"/>
          <w:b/>
          <w:bCs/>
          <w:smallCaps/>
          <w:sz w:val="20"/>
          <w:szCs w:val="20"/>
        </w:rPr>
        <w:t>Simplific</w:t>
      </w:r>
      <w:proofErr w:type="spellEnd"/>
      <w:r w:rsidR="00432B29" w:rsidRPr="007C4FFF">
        <w:rPr>
          <w:rFonts w:ascii="Open Sans" w:hAnsi="Open Sans" w:cs="Open Sans"/>
          <w:b/>
          <w:bCs/>
          <w:smallCaps/>
          <w:sz w:val="20"/>
          <w:szCs w:val="20"/>
        </w:rPr>
        <w:t xml:space="preserve"> </w:t>
      </w:r>
      <w:proofErr w:type="spellStart"/>
      <w:r w:rsidR="00432B29" w:rsidRPr="007C4FFF">
        <w:rPr>
          <w:rFonts w:ascii="Open Sans" w:hAnsi="Open Sans" w:cs="Open Sans"/>
          <w:b/>
          <w:bCs/>
          <w:smallCaps/>
          <w:sz w:val="20"/>
          <w:szCs w:val="20"/>
        </w:rPr>
        <w:t>Pavarini</w:t>
      </w:r>
      <w:proofErr w:type="spellEnd"/>
      <w:r w:rsidR="00432B29" w:rsidRPr="007C4FFF">
        <w:rPr>
          <w:rFonts w:ascii="Open Sans" w:hAnsi="Open Sans" w:cs="Open Sans"/>
          <w:b/>
          <w:bCs/>
          <w:smallCaps/>
          <w:sz w:val="20"/>
          <w:szCs w:val="20"/>
        </w:rPr>
        <w:t xml:space="preserve"> Distribuidora </w:t>
      </w:r>
      <w:r w:rsidR="00432B29">
        <w:rPr>
          <w:rFonts w:ascii="Open Sans" w:hAnsi="Open Sans" w:cs="Open Sans"/>
          <w:b/>
          <w:bCs/>
          <w:smallCaps/>
          <w:sz w:val="20"/>
          <w:szCs w:val="20"/>
        </w:rPr>
        <w:t>d</w:t>
      </w:r>
      <w:r w:rsidR="00432B29" w:rsidRPr="007C4FFF">
        <w:rPr>
          <w:rFonts w:ascii="Open Sans" w:hAnsi="Open Sans" w:cs="Open Sans"/>
          <w:b/>
          <w:bCs/>
          <w:smallCaps/>
          <w:sz w:val="20"/>
          <w:szCs w:val="20"/>
        </w:rPr>
        <w:t xml:space="preserve">e Títulos </w:t>
      </w:r>
      <w:r w:rsidR="00432B29">
        <w:rPr>
          <w:rFonts w:ascii="Open Sans" w:hAnsi="Open Sans" w:cs="Open Sans"/>
          <w:b/>
          <w:bCs/>
          <w:smallCaps/>
          <w:sz w:val="20"/>
          <w:szCs w:val="20"/>
        </w:rPr>
        <w:t>e</w:t>
      </w:r>
      <w:r w:rsidR="00432B29" w:rsidRPr="007C4FFF">
        <w:rPr>
          <w:rFonts w:ascii="Open Sans" w:hAnsi="Open Sans" w:cs="Open Sans"/>
          <w:b/>
          <w:bCs/>
          <w:smallCaps/>
          <w:sz w:val="20"/>
          <w:szCs w:val="20"/>
        </w:rPr>
        <w:t xml:space="preserve"> Valores Mobiliários Ltda.</w:t>
      </w:r>
      <w:r w:rsidR="00432B29" w:rsidRPr="00432B29">
        <w:rPr>
          <w:rFonts w:ascii="Open Sans" w:hAnsi="Open Sans" w:cs="Open Sans"/>
          <w:sz w:val="20"/>
          <w:szCs w:val="20"/>
        </w:rPr>
        <w:t xml:space="preserve">, sociedade empresária limitada, inscrita no CNPJ/ME sob o nº 15.227.994/0004-01, atuando por sua filial na Cidade de São Paulo, Estado de São Paulo, na Rua Joaquim Floriano, nº 466, bloco B, </w:t>
      </w:r>
      <w:proofErr w:type="spellStart"/>
      <w:r w:rsidR="00432B29" w:rsidRPr="00432B29">
        <w:rPr>
          <w:rFonts w:ascii="Open Sans" w:hAnsi="Open Sans" w:cs="Open Sans"/>
          <w:sz w:val="20"/>
          <w:szCs w:val="20"/>
        </w:rPr>
        <w:t>cj</w:t>
      </w:r>
      <w:proofErr w:type="spellEnd"/>
      <w:r w:rsidR="00432B29" w:rsidRPr="00432B29">
        <w:rPr>
          <w:rFonts w:ascii="Open Sans" w:hAnsi="Open Sans" w:cs="Open Sans"/>
          <w:sz w:val="20"/>
          <w:szCs w:val="20"/>
        </w:rPr>
        <w:t>. 1401, CEP 04534-002</w:t>
      </w:r>
      <w:bookmarkEnd w:id="1"/>
      <w:r w:rsidR="000E5289" w:rsidRPr="00C451DA">
        <w:rPr>
          <w:rFonts w:ascii="Open Sans" w:hAnsi="Open Sans" w:cs="Open Sans"/>
          <w:sz w:val="20"/>
          <w:szCs w:val="20"/>
        </w:rPr>
        <w:t xml:space="preserve"> (</w:t>
      </w:r>
      <w:r w:rsidR="00574E1F">
        <w:rPr>
          <w:rFonts w:ascii="Open Sans" w:hAnsi="Open Sans" w:cs="Open Sans"/>
          <w:sz w:val="20"/>
          <w:szCs w:val="20"/>
        </w:rPr>
        <w:t>“</w:t>
      </w:r>
      <w:proofErr w:type="spellStart"/>
      <w:r w:rsidR="00126433">
        <w:rPr>
          <w:rFonts w:ascii="Open Sans" w:hAnsi="Open Sans" w:cs="Open Sans"/>
          <w:sz w:val="20"/>
          <w:szCs w:val="20"/>
          <w:u w:val="single"/>
        </w:rPr>
        <w:t>Simplific</w:t>
      </w:r>
      <w:proofErr w:type="spellEnd"/>
      <w:r w:rsidR="00126433">
        <w:rPr>
          <w:rFonts w:ascii="Open Sans" w:hAnsi="Open Sans" w:cs="Open Sans"/>
          <w:sz w:val="20"/>
          <w:szCs w:val="20"/>
          <w:u w:val="single"/>
        </w:rPr>
        <w:t xml:space="preserve"> </w:t>
      </w:r>
      <w:proofErr w:type="spellStart"/>
      <w:r w:rsidR="00126433">
        <w:rPr>
          <w:rFonts w:ascii="Open Sans" w:hAnsi="Open Sans" w:cs="Open Sans"/>
          <w:sz w:val="20"/>
          <w:szCs w:val="20"/>
          <w:u w:val="single"/>
        </w:rPr>
        <w:t>Pavarini</w:t>
      </w:r>
      <w:proofErr w:type="spellEnd"/>
      <w:r w:rsidR="00574E1F">
        <w:rPr>
          <w:rFonts w:ascii="Open Sans" w:hAnsi="Open Sans" w:cs="Open Sans"/>
          <w:sz w:val="20"/>
          <w:szCs w:val="20"/>
        </w:rPr>
        <w:t xml:space="preserve">” ou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37355B6F"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7990" w:rsidRPr="00227990">
        <w:rPr>
          <w:rFonts w:ascii="Open Sans" w:hAnsi="Open Sans" w:cs="Open Sans"/>
          <w:b/>
          <w:bCs/>
          <w:color w:val="000000" w:themeColor="text1"/>
          <w:sz w:val="20"/>
          <w:szCs w:val="20"/>
        </w:rPr>
        <w:t>[</w:t>
      </w:r>
      <w:r w:rsidR="00227990" w:rsidRPr="00227990">
        <w:rPr>
          <w:rFonts w:ascii="Open Sans" w:hAnsi="Open Sans" w:cs="Open Sans"/>
          <w:b/>
          <w:bCs/>
          <w:color w:val="000000" w:themeColor="text1"/>
          <w:sz w:val="20"/>
          <w:szCs w:val="20"/>
          <w:highlight w:val="yellow"/>
        </w:rPr>
        <w:t>•</w:t>
      </w:r>
      <w:r w:rsidR="00227990" w:rsidRPr="00227990">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Secretári</w:t>
      </w:r>
      <w:r w:rsidR="000E5289">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227990" w:rsidRPr="00227990">
        <w:rPr>
          <w:rFonts w:ascii="Open Sans" w:hAnsi="Open Sans" w:cs="Open Sans"/>
          <w:b/>
          <w:bCs/>
          <w:color w:val="000000" w:themeColor="text1"/>
          <w:sz w:val="20"/>
          <w:szCs w:val="20"/>
        </w:rPr>
        <w:t>[</w:t>
      </w:r>
      <w:r w:rsidR="00227990" w:rsidRPr="00227990">
        <w:rPr>
          <w:rFonts w:ascii="Open Sans" w:hAnsi="Open Sans" w:cs="Open Sans"/>
          <w:b/>
          <w:bCs/>
          <w:color w:val="000000" w:themeColor="text1"/>
          <w:sz w:val="20"/>
          <w:szCs w:val="20"/>
          <w:highlight w:val="yellow"/>
        </w:rPr>
        <w:t>•</w:t>
      </w:r>
      <w:r w:rsidR="00227990" w:rsidRPr="00227990">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4BEEA8F3" w:rsidR="007D15E0"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1C5875">
        <w:rPr>
          <w:rFonts w:ascii="Open Sans" w:hAnsi="Open Sans" w:cs="Open Sans"/>
          <w:color w:val="000000" w:themeColor="text1"/>
          <w:sz w:val="20"/>
          <w:szCs w:val="20"/>
        </w:rPr>
        <w:t xml:space="preserve">Dispensada a convocação em razão da presença </w:t>
      </w:r>
      <w:r w:rsidR="00B51B49">
        <w:rPr>
          <w:rFonts w:ascii="Open Sans" w:hAnsi="Open Sans" w:cs="Open Sans"/>
          <w:color w:val="000000" w:themeColor="text1"/>
          <w:sz w:val="20"/>
          <w:szCs w:val="20"/>
        </w:rPr>
        <w:t>dos representantes d</w:t>
      </w:r>
      <w:r w:rsidR="005A529A">
        <w:rPr>
          <w:rFonts w:ascii="Open Sans" w:hAnsi="Open Sans" w:cs="Open Sans"/>
          <w:color w:val="000000" w:themeColor="text1"/>
          <w:sz w:val="20"/>
          <w:szCs w:val="20"/>
        </w:rPr>
        <w:t>e 100% (cem por cento) dos T</w:t>
      </w:r>
      <w:r w:rsidR="00B51B49">
        <w:rPr>
          <w:rFonts w:ascii="Open Sans" w:hAnsi="Open Sans" w:cs="Open Sans"/>
          <w:color w:val="000000" w:themeColor="text1"/>
          <w:sz w:val="20"/>
          <w:szCs w:val="20"/>
        </w:rPr>
        <w:t>itulares d</w:t>
      </w:r>
      <w:r w:rsidR="005A529A">
        <w:rPr>
          <w:rFonts w:ascii="Open Sans" w:hAnsi="Open Sans" w:cs="Open Sans"/>
          <w:color w:val="000000" w:themeColor="text1"/>
          <w:sz w:val="20"/>
          <w:szCs w:val="20"/>
        </w:rPr>
        <w:t xml:space="preserve">os CRI que </w:t>
      </w:r>
      <w:r w:rsidR="001A0FA6">
        <w:rPr>
          <w:rFonts w:ascii="Open Sans" w:hAnsi="Open Sans" w:cs="Open Sans"/>
          <w:color w:val="000000" w:themeColor="text1"/>
          <w:sz w:val="20"/>
          <w:szCs w:val="20"/>
        </w:rPr>
        <w:t>t</w:t>
      </w:r>
      <w:r w:rsidR="004E0CD7">
        <w:rPr>
          <w:rFonts w:ascii="Open Sans" w:hAnsi="Open Sans" w:cs="Open Sans"/>
          <w:color w:val="000000" w:themeColor="text1"/>
          <w:sz w:val="20"/>
          <w:szCs w:val="20"/>
        </w:rPr>
        <w:t>ê</w:t>
      </w:r>
      <w:r w:rsidR="001A0FA6">
        <w:rPr>
          <w:rFonts w:ascii="Open Sans" w:hAnsi="Open Sans" w:cs="Open Sans"/>
          <w:color w:val="000000" w:themeColor="text1"/>
          <w:sz w:val="20"/>
          <w:szCs w:val="20"/>
        </w:rPr>
        <w:t xml:space="preserve">m </w:t>
      </w:r>
      <w:r w:rsidR="005A529A">
        <w:rPr>
          <w:rFonts w:ascii="Open Sans" w:hAnsi="Open Sans" w:cs="Open Sans"/>
          <w:color w:val="000000" w:themeColor="text1"/>
          <w:sz w:val="20"/>
          <w:szCs w:val="20"/>
        </w:rPr>
        <w:t>direito de voto</w:t>
      </w:r>
      <w:r w:rsidR="005742C2" w:rsidRPr="005742C2">
        <w:rPr>
          <w:rFonts w:ascii="Open Sans" w:hAnsi="Open Sans" w:cs="Open Sans"/>
          <w:color w:val="000000" w:themeColor="text1"/>
          <w:sz w:val="20"/>
          <w:szCs w:val="20"/>
        </w:rPr>
        <w:t xml:space="preserve">, nos termos da </w:t>
      </w:r>
      <w:r w:rsidR="005742C2" w:rsidRPr="007C4FFF">
        <w:rPr>
          <w:rFonts w:ascii="Open Sans" w:hAnsi="Open Sans" w:cs="Open Sans"/>
          <w:color w:val="000000" w:themeColor="text1"/>
          <w:sz w:val="20"/>
          <w:szCs w:val="20"/>
        </w:rPr>
        <w:t xml:space="preserve">Cláusula </w:t>
      </w:r>
      <w:r w:rsidR="00945917" w:rsidRPr="007C4FFF">
        <w:rPr>
          <w:rFonts w:ascii="Open Sans" w:hAnsi="Open Sans" w:cs="Open Sans"/>
          <w:color w:val="000000" w:themeColor="text1"/>
          <w:sz w:val="20"/>
          <w:szCs w:val="20"/>
        </w:rPr>
        <w:t>12.3</w:t>
      </w:r>
      <w:r w:rsidR="005742C2" w:rsidRPr="007C4FFF">
        <w:rPr>
          <w:rFonts w:ascii="Open Sans" w:hAnsi="Open Sans" w:cs="Open Sans"/>
          <w:color w:val="000000" w:themeColor="text1"/>
          <w:sz w:val="20"/>
          <w:szCs w:val="20"/>
        </w:rPr>
        <w:t xml:space="preserve"> do “</w:t>
      </w:r>
      <w:r w:rsidR="005742C2" w:rsidRPr="007C4FFF">
        <w:rPr>
          <w:rFonts w:ascii="Open Sans" w:hAnsi="Open Sans" w:cs="Open Sans"/>
          <w:i/>
          <w:iCs/>
          <w:color w:val="000000" w:themeColor="text1"/>
          <w:sz w:val="20"/>
          <w:szCs w:val="20"/>
        </w:rPr>
        <w:t xml:space="preserve">Termo de Securitização de Créditos Imobiliários das </w:t>
      </w:r>
      <w:r w:rsidR="00876213" w:rsidRPr="007C4FFF">
        <w:rPr>
          <w:rFonts w:ascii="Open Sans" w:hAnsi="Open Sans" w:cs="Open Sans"/>
          <w:i/>
          <w:iCs/>
          <w:color w:val="000000" w:themeColor="text1"/>
          <w:sz w:val="20"/>
          <w:szCs w:val="20"/>
        </w:rPr>
        <w:t>471ª, 472ª, 473ª, 474ª, 475ª e 476ª</w:t>
      </w:r>
      <w:r w:rsidR="00945917" w:rsidRPr="007C4FFF">
        <w:rPr>
          <w:rFonts w:ascii="Open Sans" w:hAnsi="Open Sans" w:cs="Open Sans"/>
          <w:i/>
          <w:iCs/>
          <w:color w:val="000000" w:themeColor="text1"/>
          <w:sz w:val="20"/>
          <w:szCs w:val="20"/>
        </w:rPr>
        <w:t xml:space="preserve"> </w:t>
      </w:r>
      <w:r w:rsidR="005742C2" w:rsidRPr="007C4FFF">
        <w:rPr>
          <w:rFonts w:ascii="Open Sans" w:hAnsi="Open Sans" w:cs="Open Sans"/>
          <w:i/>
          <w:iCs/>
          <w:color w:val="000000" w:themeColor="text1"/>
          <w:sz w:val="20"/>
          <w:szCs w:val="20"/>
        </w:rPr>
        <w:t>Séries da 1ª Emissão</w:t>
      </w:r>
      <w:r w:rsidR="005742C2" w:rsidRPr="005742C2">
        <w:rPr>
          <w:rFonts w:ascii="Open Sans" w:hAnsi="Open Sans" w:cs="Open Sans"/>
          <w:i/>
          <w:iCs/>
          <w:color w:val="000000" w:themeColor="text1"/>
          <w:sz w:val="20"/>
          <w:szCs w:val="20"/>
        </w:rPr>
        <w:t xml:space="preserve"> de Certificados de Recebíveis Imobiliários da Forte </w:t>
      </w:r>
      <w:proofErr w:type="spellStart"/>
      <w:r w:rsidR="005742C2" w:rsidRPr="005742C2">
        <w:rPr>
          <w:rFonts w:ascii="Open Sans" w:hAnsi="Open Sans" w:cs="Open Sans"/>
          <w:i/>
          <w:iCs/>
          <w:color w:val="000000" w:themeColor="text1"/>
          <w:sz w:val="20"/>
          <w:szCs w:val="20"/>
        </w:rPr>
        <w:t>Securitizadora</w:t>
      </w:r>
      <w:proofErr w:type="spellEnd"/>
      <w:r w:rsidR="005742C2" w:rsidRPr="005742C2">
        <w:rPr>
          <w:rFonts w:ascii="Open Sans" w:hAnsi="Open Sans" w:cs="Open Sans"/>
          <w:i/>
          <w:iCs/>
          <w:color w:val="000000" w:themeColor="text1"/>
          <w:sz w:val="20"/>
          <w:szCs w:val="20"/>
        </w:rPr>
        <w:t xml:space="preserve"> S.A.</w:t>
      </w:r>
      <w:r w:rsidR="005742C2" w:rsidRPr="005742C2">
        <w:rPr>
          <w:rFonts w:ascii="Open Sans" w:hAnsi="Open Sans" w:cs="Open Sans"/>
          <w:color w:val="000000" w:themeColor="text1"/>
          <w:sz w:val="20"/>
          <w:szCs w:val="20"/>
        </w:rPr>
        <w:t xml:space="preserve">”, </w:t>
      </w:r>
      <w:r w:rsidR="005742C2" w:rsidRPr="007C4FFF">
        <w:rPr>
          <w:rFonts w:ascii="Open Sans" w:hAnsi="Open Sans" w:cs="Open Sans"/>
          <w:color w:val="000000" w:themeColor="text1"/>
          <w:sz w:val="20"/>
          <w:szCs w:val="20"/>
        </w:rPr>
        <w:t xml:space="preserve">datado de </w:t>
      </w:r>
      <w:r w:rsidR="00721888" w:rsidRPr="007C4FFF">
        <w:rPr>
          <w:rFonts w:ascii="Open Sans" w:hAnsi="Open Sans" w:cs="Open Sans"/>
          <w:color w:val="000000" w:themeColor="text1"/>
          <w:sz w:val="20"/>
          <w:szCs w:val="20"/>
        </w:rPr>
        <w:t xml:space="preserve">21 </w:t>
      </w:r>
      <w:r w:rsidR="005742C2" w:rsidRPr="007C4FFF">
        <w:rPr>
          <w:rFonts w:ascii="Open Sans" w:hAnsi="Open Sans" w:cs="Open Sans"/>
          <w:color w:val="000000" w:themeColor="text1"/>
          <w:sz w:val="20"/>
          <w:szCs w:val="20"/>
        </w:rPr>
        <w:t xml:space="preserve">de </w:t>
      </w:r>
      <w:r w:rsidR="00721888" w:rsidRPr="007C4FFF">
        <w:rPr>
          <w:rFonts w:ascii="Open Sans" w:hAnsi="Open Sans" w:cs="Open Sans"/>
          <w:color w:val="000000" w:themeColor="text1"/>
          <w:sz w:val="20"/>
          <w:szCs w:val="20"/>
        </w:rPr>
        <w:t xml:space="preserve">outubro </w:t>
      </w:r>
      <w:r w:rsidR="005742C2" w:rsidRPr="007C4FFF">
        <w:rPr>
          <w:rFonts w:ascii="Open Sans" w:hAnsi="Open Sans" w:cs="Open Sans"/>
          <w:color w:val="000000" w:themeColor="text1"/>
          <w:sz w:val="20"/>
          <w:szCs w:val="20"/>
        </w:rPr>
        <w:t>de 2020 (“</w:t>
      </w:r>
      <w:r w:rsidR="005742C2" w:rsidRPr="007C4FFF">
        <w:rPr>
          <w:rFonts w:ascii="Open Sans" w:hAnsi="Open Sans" w:cs="Open Sans"/>
          <w:color w:val="000000" w:themeColor="text1"/>
          <w:sz w:val="20"/>
          <w:szCs w:val="20"/>
          <w:u w:val="single"/>
        </w:rPr>
        <w:t>Termo de Securitização</w:t>
      </w:r>
      <w:r w:rsidR="005742C2" w:rsidRPr="007C4FFF">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E5F2ABE" w14:textId="7BF56AFE" w:rsidR="00153DA2" w:rsidRDefault="00F26702">
      <w:pPr>
        <w:jc w:val="both"/>
        <w:rPr>
          <w:rFonts w:ascii="Open Sans" w:hAnsi="Open Sans" w:cs="Open Sans"/>
          <w:color w:val="000000" w:themeColor="text1"/>
          <w:sz w:val="20"/>
          <w:szCs w:val="20"/>
        </w:rPr>
      </w:pPr>
      <w:bookmarkStart w:id="2"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2"/>
      <w:r w:rsidR="00626D71" w:rsidRPr="00626D71">
        <w:rPr>
          <w:rFonts w:ascii="Open Sans" w:hAnsi="Open Sans" w:cs="Open Sans"/>
          <w:color w:val="000000" w:themeColor="text1"/>
          <w:sz w:val="20"/>
          <w:szCs w:val="20"/>
        </w:rPr>
        <w:t xml:space="preserve">Deliberar sobre: </w:t>
      </w:r>
      <w:r w:rsidR="00626D71" w:rsidRPr="00DE6637">
        <w:rPr>
          <w:rFonts w:ascii="Open Sans" w:hAnsi="Open Sans" w:cs="Open Sans"/>
          <w:b/>
          <w:bCs/>
          <w:color w:val="000000" w:themeColor="text1"/>
          <w:sz w:val="20"/>
          <w:szCs w:val="20"/>
        </w:rPr>
        <w:t>(i)</w:t>
      </w:r>
      <w:r w:rsidR="00227B26">
        <w:rPr>
          <w:rFonts w:ascii="Open Sans" w:hAnsi="Open Sans" w:cs="Open Sans"/>
          <w:color w:val="000000" w:themeColor="text1"/>
          <w:sz w:val="20"/>
          <w:szCs w:val="20"/>
        </w:rPr>
        <w:t xml:space="preserve"> </w:t>
      </w:r>
      <w:r w:rsidR="00227B26" w:rsidRPr="000A4D06">
        <w:rPr>
          <w:rFonts w:ascii="Open Sans" w:hAnsi="Open Sans" w:cs="Open Sans"/>
          <w:color w:val="000000" w:themeColor="text1"/>
          <w:sz w:val="20"/>
          <w:szCs w:val="20"/>
        </w:rPr>
        <w:t xml:space="preserve">a </w:t>
      </w:r>
      <w:r w:rsidR="00227B26">
        <w:rPr>
          <w:rFonts w:ascii="Open Sans" w:hAnsi="Open Sans" w:cs="Open Sans"/>
          <w:color w:val="000000" w:themeColor="text1"/>
          <w:sz w:val="20"/>
          <w:szCs w:val="20"/>
        </w:rPr>
        <w:t xml:space="preserve">aprovação ou não da </w:t>
      </w:r>
      <w:r w:rsidR="00227B26" w:rsidRPr="000A4D06">
        <w:rPr>
          <w:rFonts w:ascii="Open Sans" w:hAnsi="Open Sans" w:cs="Open Sans"/>
          <w:color w:val="000000" w:themeColor="text1"/>
          <w:sz w:val="20"/>
          <w:szCs w:val="20"/>
        </w:rPr>
        <w:t>concessão de descontos (reduções) no pagamento</w:t>
      </w:r>
      <w:r w:rsidR="00227B26">
        <w:rPr>
          <w:rFonts w:ascii="Open Sans" w:hAnsi="Open Sans" w:cs="Open Sans"/>
          <w:color w:val="000000" w:themeColor="text1"/>
          <w:sz w:val="20"/>
          <w:szCs w:val="20"/>
        </w:rPr>
        <w:t xml:space="preserve"> das parcelas de Amortização Programada</w:t>
      </w:r>
      <w:r w:rsidR="00227B26" w:rsidRPr="000A4D06">
        <w:rPr>
          <w:rFonts w:ascii="Open Sans" w:hAnsi="Open Sans" w:cs="Open Sans"/>
          <w:color w:val="000000" w:themeColor="text1"/>
          <w:sz w:val="20"/>
          <w:szCs w:val="20"/>
        </w:rPr>
        <w:t xml:space="preserve"> </w:t>
      </w:r>
      <w:r w:rsidR="0048185A">
        <w:rPr>
          <w:rFonts w:ascii="Open Sans" w:hAnsi="Open Sans" w:cs="Open Sans"/>
          <w:color w:val="000000" w:themeColor="text1"/>
          <w:sz w:val="20"/>
          <w:szCs w:val="20"/>
        </w:rPr>
        <w:t xml:space="preserve">(conforme definido no Termo de Securitização) </w:t>
      </w:r>
      <w:r w:rsidR="00227B26">
        <w:rPr>
          <w:rFonts w:ascii="Open Sans" w:hAnsi="Open Sans" w:cs="Open Sans"/>
          <w:color w:val="000000" w:themeColor="text1"/>
          <w:sz w:val="20"/>
          <w:szCs w:val="20"/>
        </w:rPr>
        <w:t xml:space="preserve">devidas de </w:t>
      </w:r>
      <w:r w:rsidR="00227B26" w:rsidRPr="000A4D06">
        <w:rPr>
          <w:rFonts w:ascii="Open Sans" w:hAnsi="Open Sans" w:cs="Open Sans"/>
          <w:color w:val="000000" w:themeColor="text1"/>
          <w:sz w:val="20"/>
          <w:szCs w:val="20"/>
        </w:rPr>
        <w:t>jun</w:t>
      </w:r>
      <w:r w:rsidR="00227B26">
        <w:rPr>
          <w:rFonts w:ascii="Open Sans" w:hAnsi="Open Sans" w:cs="Open Sans"/>
          <w:color w:val="000000" w:themeColor="text1"/>
          <w:sz w:val="20"/>
          <w:szCs w:val="20"/>
        </w:rPr>
        <w:t>ho de 20</w:t>
      </w:r>
      <w:r w:rsidR="00227B26" w:rsidRPr="000A4D06">
        <w:rPr>
          <w:rFonts w:ascii="Open Sans" w:hAnsi="Open Sans" w:cs="Open Sans"/>
          <w:color w:val="000000" w:themeColor="text1"/>
          <w:sz w:val="20"/>
          <w:szCs w:val="20"/>
        </w:rPr>
        <w:t>21 (inclusive) a mai</w:t>
      </w:r>
      <w:r w:rsidR="00227B26">
        <w:rPr>
          <w:rFonts w:ascii="Open Sans" w:hAnsi="Open Sans" w:cs="Open Sans"/>
          <w:color w:val="000000" w:themeColor="text1"/>
          <w:sz w:val="20"/>
          <w:szCs w:val="20"/>
        </w:rPr>
        <w:t>o de 20</w:t>
      </w:r>
      <w:r w:rsidR="00227B26" w:rsidRPr="000A4D06">
        <w:rPr>
          <w:rFonts w:ascii="Open Sans" w:hAnsi="Open Sans" w:cs="Open Sans"/>
          <w:color w:val="000000" w:themeColor="text1"/>
          <w:sz w:val="20"/>
          <w:szCs w:val="20"/>
        </w:rPr>
        <w:t xml:space="preserve">22 (inclusive), </w:t>
      </w:r>
      <w:r w:rsidR="00227B26">
        <w:rPr>
          <w:rFonts w:ascii="Open Sans" w:hAnsi="Open Sans" w:cs="Open Sans"/>
          <w:color w:val="000000" w:themeColor="text1"/>
          <w:sz w:val="20"/>
          <w:szCs w:val="20"/>
        </w:rPr>
        <w:t xml:space="preserve">em montante suficiente à </w:t>
      </w:r>
      <w:r w:rsidR="00227B26" w:rsidRPr="000A4D06">
        <w:rPr>
          <w:rFonts w:ascii="Open Sans" w:hAnsi="Open Sans" w:cs="Open Sans"/>
          <w:color w:val="000000" w:themeColor="text1"/>
          <w:sz w:val="20"/>
          <w:szCs w:val="20"/>
        </w:rPr>
        <w:t>produ</w:t>
      </w:r>
      <w:r w:rsidR="00227B26">
        <w:rPr>
          <w:rFonts w:ascii="Open Sans" w:hAnsi="Open Sans" w:cs="Open Sans"/>
          <w:color w:val="000000" w:themeColor="text1"/>
          <w:sz w:val="20"/>
          <w:szCs w:val="20"/>
        </w:rPr>
        <w:t>ção</w:t>
      </w:r>
      <w:r w:rsidR="00227B26" w:rsidRPr="000A4D06">
        <w:rPr>
          <w:rFonts w:ascii="Open Sans" w:hAnsi="Open Sans" w:cs="Open Sans"/>
          <w:color w:val="000000" w:themeColor="text1"/>
          <w:sz w:val="20"/>
          <w:szCs w:val="20"/>
        </w:rPr>
        <w:t xml:space="preserve"> </w:t>
      </w:r>
      <w:r w:rsidR="00227B26">
        <w:rPr>
          <w:rFonts w:ascii="Open Sans" w:hAnsi="Open Sans" w:cs="Open Sans"/>
          <w:color w:val="000000" w:themeColor="text1"/>
          <w:sz w:val="20"/>
          <w:szCs w:val="20"/>
        </w:rPr>
        <w:t xml:space="preserve">de </w:t>
      </w:r>
      <w:r w:rsidR="00227B26" w:rsidRPr="000A4D06">
        <w:rPr>
          <w:rFonts w:ascii="Open Sans" w:hAnsi="Open Sans" w:cs="Open Sans"/>
          <w:color w:val="000000" w:themeColor="text1"/>
          <w:sz w:val="20"/>
          <w:szCs w:val="20"/>
        </w:rPr>
        <w:t xml:space="preserve">um </w:t>
      </w:r>
      <w:r w:rsidR="00227B26">
        <w:rPr>
          <w:rFonts w:ascii="Open Sans" w:hAnsi="Open Sans" w:cs="Open Sans"/>
          <w:color w:val="000000" w:themeColor="text1"/>
          <w:sz w:val="20"/>
          <w:szCs w:val="20"/>
        </w:rPr>
        <w:t xml:space="preserve">Saldo Remanescente do Preço de Cessão </w:t>
      </w:r>
      <w:r w:rsidR="00E353EE">
        <w:rPr>
          <w:rFonts w:ascii="Open Sans" w:hAnsi="Open Sans" w:cs="Open Sans"/>
          <w:color w:val="000000" w:themeColor="text1"/>
          <w:sz w:val="20"/>
          <w:szCs w:val="20"/>
        </w:rPr>
        <w:t xml:space="preserve">(conforme definido no Termo de Securitização) </w:t>
      </w:r>
      <w:r w:rsidR="00227B26" w:rsidRPr="000A4D06">
        <w:rPr>
          <w:rFonts w:ascii="Open Sans" w:hAnsi="Open Sans" w:cs="Open Sans"/>
          <w:color w:val="000000" w:themeColor="text1"/>
          <w:sz w:val="20"/>
          <w:szCs w:val="20"/>
        </w:rPr>
        <w:t>mensal no valor de R$1.300.000,00 (um milhão e trezentos mil reais)</w:t>
      </w:r>
      <w:r w:rsidR="00227B26">
        <w:rPr>
          <w:rFonts w:ascii="Open Sans" w:hAnsi="Open Sans" w:cs="Open Sans"/>
          <w:color w:val="000000" w:themeColor="text1"/>
          <w:sz w:val="20"/>
          <w:szCs w:val="20"/>
        </w:rPr>
        <w:t xml:space="preserve"> (“</w:t>
      </w:r>
      <w:r w:rsidR="00227B26" w:rsidRPr="00E11DA9">
        <w:rPr>
          <w:rFonts w:ascii="Open Sans" w:hAnsi="Open Sans" w:cs="Open Sans"/>
          <w:color w:val="000000" w:themeColor="text1"/>
          <w:sz w:val="20"/>
          <w:szCs w:val="20"/>
          <w:u w:val="single"/>
        </w:rPr>
        <w:t>Saldo Remanescente Alvo</w:t>
      </w:r>
      <w:r w:rsidR="00227B26">
        <w:rPr>
          <w:rFonts w:ascii="Open Sans" w:hAnsi="Open Sans" w:cs="Open Sans"/>
          <w:color w:val="000000" w:themeColor="text1"/>
          <w:sz w:val="20"/>
          <w:szCs w:val="20"/>
        </w:rPr>
        <w:t>”)</w:t>
      </w:r>
      <w:r w:rsidR="00227B26" w:rsidRPr="000A4D06">
        <w:rPr>
          <w:rFonts w:ascii="Open Sans" w:hAnsi="Open Sans" w:cs="Open Sans"/>
          <w:color w:val="000000" w:themeColor="text1"/>
          <w:sz w:val="20"/>
          <w:szCs w:val="20"/>
        </w:rPr>
        <w:t xml:space="preserve">, </w:t>
      </w:r>
      <w:r w:rsidR="00A15D90" w:rsidRPr="00A15D90">
        <w:rPr>
          <w:rFonts w:ascii="Open Sans" w:hAnsi="Open Sans" w:cs="Open Sans"/>
          <w:b/>
          <w:bCs/>
          <w:color w:val="000000" w:themeColor="text1"/>
          <w:sz w:val="20"/>
          <w:szCs w:val="20"/>
        </w:rPr>
        <w:t>(</w:t>
      </w:r>
      <w:r w:rsidR="00A15D90" w:rsidRPr="00A15D90">
        <w:rPr>
          <w:rFonts w:ascii="Open Sans" w:hAnsi="Open Sans" w:cs="Open Sans"/>
          <w:b/>
          <w:bCs/>
          <w:i/>
          <w:iCs/>
          <w:color w:val="000000" w:themeColor="text1"/>
          <w:sz w:val="20"/>
          <w:szCs w:val="20"/>
        </w:rPr>
        <w:t>1</w:t>
      </w:r>
      <w:r w:rsidR="00A15D90" w:rsidRPr="00A15D90">
        <w:rPr>
          <w:rFonts w:ascii="Open Sans" w:hAnsi="Open Sans" w:cs="Open Sans"/>
          <w:b/>
          <w:bCs/>
          <w:color w:val="000000" w:themeColor="text1"/>
          <w:sz w:val="20"/>
          <w:szCs w:val="20"/>
        </w:rPr>
        <w:t>)</w:t>
      </w:r>
      <w:r w:rsidR="00A15D90">
        <w:rPr>
          <w:rFonts w:ascii="Open Sans" w:hAnsi="Open Sans" w:cs="Open Sans"/>
          <w:color w:val="000000" w:themeColor="text1"/>
          <w:sz w:val="20"/>
          <w:szCs w:val="20"/>
        </w:rPr>
        <w:t xml:space="preserve"> </w:t>
      </w:r>
      <w:r w:rsidR="00227B26" w:rsidRPr="00BF1411">
        <w:rPr>
          <w:rFonts w:ascii="Open Sans" w:hAnsi="Open Sans" w:cs="Open Sans"/>
          <w:b/>
          <w:bCs/>
          <w:color w:val="000000" w:themeColor="text1"/>
          <w:sz w:val="20"/>
          <w:szCs w:val="20"/>
          <w:u w:val="single"/>
        </w:rPr>
        <w:t>condicionad</w:t>
      </w:r>
      <w:r w:rsidR="000175C0" w:rsidRPr="00BF1411">
        <w:rPr>
          <w:rFonts w:ascii="Open Sans" w:hAnsi="Open Sans" w:cs="Open Sans"/>
          <w:b/>
          <w:bCs/>
          <w:color w:val="000000" w:themeColor="text1"/>
          <w:sz w:val="20"/>
          <w:szCs w:val="20"/>
          <w:u w:val="single"/>
        </w:rPr>
        <w:t>a</w:t>
      </w:r>
      <w:r w:rsidR="00227B26">
        <w:rPr>
          <w:rFonts w:ascii="Open Sans" w:hAnsi="Open Sans" w:cs="Open Sans"/>
          <w:color w:val="000000" w:themeColor="text1"/>
          <w:sz w:val="20"/>
          <w:szCs w:val="20"/>
        </w:rPr>
        <w:t xml:space="preserve">: </w:t>
      </w:r>
      <w:r w:rsidR="00227B26" w:rsidRPr="00A15D90">
        <w:rPr>
          <w:rFonts w:ascii="Open Sans" w:hAnsi="Open Sans" w:cs="Open Sans"/>
          <w:color w:val="000000" w:themeColor="text1"/>
          <w:sz w:val="20"/>
          <w:szCs w:val="20"/>
        </w:rPr>
        <w:t>(a)</w:t>
      </w:r>
      <w:r w:rsidR="00227B26">
        <w:rPr>
          <w:rFonts w:ascii="Open Sans" w:hAnsi="Open Sans" w:cs="Open Sans"/>
          <w:color w:val="000000" w:themeColor="text1"/>
          <w:sz w:val="20"/>
          <w:szCs w:val="20"/>
        </w:rPr>
        <w:t xml:space="preserve"> à inexistência de um Saldo Remanescente do Preço de Cessão igual ou superior a</w:t>
      </w:r>
      <w:r w:rsidR="007923E3">
        <w:rPr>
          <w:rFonts w:ascii="Open Sans" w:hAnsi="Open Sans" w:cs="Open Sans"/>
          <w:color w:val="000000" w:themeColor="text1"/>
          <w:sz w:val="20"/>
          <w:szCs w:val="20"/>
        </w:rPr>
        <w:t>o</w:t>
      </w:r>
      <w:r w:rsidR="00227B26">
        <w:rPr>
          <w:rFonts w:ascii="Open Sans" w:hAnsi="Open Sans" w:cs="Open Sans"/>
          <w:color w:val="000000" w:themeColor="text1"/>
          <w:sz w:val="20"/>
          <w:szCs w:val="20"/>
        </w:rPr>
        <w:t xml:space="preserve"> </w:t>
      </w:r>
      <w:r w:rsidR="007923E3">
        <w:rPr>
          <w:rFonts w:ascii="Open Sans" w:hAnsi="Open Sans" w:cs="Open Sans"/>
          <w:color w:val="000000" w:themeColor="text1"/>
          <w:sz w:val="20"/>
          <w:szCs w:val="20"/>
        </w:rPr>
        <w:t>Saldo Remanescente Alvo</w:t>
      </w:r>
      <w:r w:rsidR="00227B26">
        <w:rPr>
          <w:rFonts w:ascii="Open Sans" w:hAnsi="Open Sans" w:cs="Open Sans"/>
          <w:color w:val="000000" w:themeColor="text1"/>
          <w:sz w:val="20"/>
          <w:szCs w:val="20"/>
        </w:rPr>
        <w:t xml:space="preserve">, considerados </w:t>
      </w:r>
      <w:r w:rsidR="00227B26" w:rsidRPr="00E11DA9">
        <w:rPr>
          <w:rFonts w:ascii="Open Sans" w:hAnsi="Open Sans" w:cs="Open Sans"/>
          <w:i/>
          <w:iCs/>
          <w:color w:val="000000" w:themeColor="text1"/>
          <w:sz w:val="20"/>
          <w:szCs w:val="20"/>
        </w:rPr>
        <w:t>pro forma</w:t>
      </w:r>
      <w:r w:rsidR="00227B26">
        <w:rPr>
          <w:rFonts w:ascii="Open Sans" w:hAnsi="Open Sans" w:cs="Open Sans"/>
          <w:color w:val="000000" w:themeColor="text1"/>
          <w:sz w:val="20"/>
          <w:szCs w:val="20"/>
        </w:rPr>
        <w:t xml:space="preserve"> os pagamentos previstos na Ordem de Pagamentos </w:t>
      </w:r>
      <w:r w:rsidR="00324F09">
        <w:rPr>
          <w:rFonts w:ascii="Open Sans" w:hAnsi="Open Sans" w:cs="Open Sans"/>
          <w:color w:val="000000" w:themeColor="text1"/>
          <w:sz w:val="20"/>
          <w:szCs w:val="20"/>
        </w:rPr>
        <w:t xml:space="preserve">(conforme definido no Termo de Securitização) </w:t>
      </w:r>
      <w:r w:rsidR="00227B26">
        <w:rPr>
          <w:rFonts w:ascii="Open Sans" w:hAnsi="Open Sans" w:cs="Open Sans"/>
          <w:color w:val="000000" w:themeColor="text1"/>
          <w:sz w:val="20"/>
          <w:szCs w:val="20"/>
        </w:rPr>
        <w:t>no</w:t>
      </w:r>
      <w:r w:rsidR="00A67A20">
        <w:rPr>
          <w:rFonts w:ascii="Open Sans" w:hAnsi="Open Sans" w:cs="Open Sans"/>
          <w:color w:val="000000" w:themeColor="text1"/>
          <w:sz w:val="20"/>
          <w:szCs w:val="20"/>
        </w:rPr>
        <w:t>s</w:t>
      </w:r>
      <w:r w:rsidR="00227B26">
        <w:rPr>
          <w:rFonts w:ascii="Open Sans" w:hAnsi="Open Sans" w:cs="Open Sans"/>
          <w:color w:val="000000" w:themeColor="text1"/>
          <w:sz w:val="20"/>
          <w:szCs w:val="20"/>
        </w:rPr>
        <w:t xml:space="preserve"> respectivo</w:t>
      </w:r>
      <w:r w:rsidR="00A67A20">
        <w:rPr>
          <w:rFonts w:ascii="Open Sans" w:hAnsi="Open Sans" w:cs="Open Sans"/>
          <w:color w:val="000000" w:themeColor="text1"/>
          <w:sz w:val="20"/>
          <w:szCs w:val="20"/>
        </w:rPr>
        <w:t>s</w:t>
      </w:r>
      <w:r w:rsidR="00227B26">
        <w:rPr>
          <w:rFonts w:ascii="Open Sans" w:hAnsi="Open Sans" w:cs="Open Sans"/>
          <w:color w:val="000000" w:themeColor="text1"/>
          <w:sz w:val="20"/>
          <w:szCs w:val="20"/>
        </w:rPr>
        <w:t xml:space="preserve"> m</w:t>
      </w:r>
      <w:r w:rsidR="00A67A20">
        <w:rPr>
          <w:rFonts w:ascii="Open Sans" w:hAnsi="Open Sans" w:cs="Open Sans"/>
          <w:color w:val="000000" w:themeColor="text1"/>
          <w:sz w:val="20"/>
          <w:szCs w:val="20"/>
        </w:rPr>
        <w:t>eses</w:t>
      </w:r>
      <w:r w:rsidR="00227B26">
        <w:rPr>
          <w:rFonts w:ascii="Open Sans" w:hAnsi="Open Sans" w:cs="Open Sans"/>
          <w:color w:val="000000" w:themeColor="text1"/>
          <w:sz w:val="20"/>
          <w:szCs w:val="20"/>
        </w:rPr>
        <w:t>;</w:t>
      </w:r>
      <w:r w:rsidR="00227B26" w:rsidRPr="000A4D06">
        <w:rPr>
          <w:rFonts w:ascii="Open Sans" w:hAnsi="Open Sans" w:cs="Open Sans"/>
          <w:color w:val="000000" w:themeColor="text1"/>
          <w:sz w:val="20"/>
          <w:szCs w:val="20"/>
        </w:rPr>
        <w:t xml:space="preserve"> </w:t>
      </w:r>
      <w:r w:rsidR="00227B26" w:rsidRPr="00A15D90">
        <w:rPr>
          <w:rFonts w:ascii="Open Sans" w:hAnsi="Open Sans" w:cs="Open Sans"/>
          <w:color w:val="000000" w:themeColor="text1"/>
          <w:sz w:val="20"/>
          <w:szCs w:val="20"/>
        </w:rPr>
        <w:t>(b)</w:t>
      </w:r>
      <w:r w:rsidR="00227B26">
        <w:rPr>
          <w:rFonts w:ascii="Open Sans" w:hAnsi="Open Sans" w:cs="Open Sans"/>
          <w:color w:val="000000" w:themeColor="text1"/>
          <w:sz w:val="20"/>
          <w:szCs w:val="20"/>
        </w:rPr>
        <w:t xml:space="preserve"> </w:t>
      </w:r>
      <w:r w:rsidR="00227B26" w:rsidRPr="000A4D06">
        <w:rPr>
          <w:rFonts w:ascii="Open Sans" w:hAnsi="Open Sans" w:cs="Open Sans"/>
          <w:color w:val="000000" w:themeColor="text1"/>
          <w:sz w:val="20"/>
          <w:szCs w:val="20"/>
        </w:rPr>
        <w:t>ao atendimento das Razões Mínimas de Garantia naquele mês</w:t>
      </w:r>
      <w:r w:rsidR="00C34D77">
        <w:rPr>
          <w:rFonts w:ascii="Open Sans" w:hAnsi="Open Sans" w:cs="Open Sans"/>
          <w:color w:val="000000" w:themeColor="text1"/>
          <w:sz w:val="20"/>
          <w:szCs w:val="20"/>
        </w:rPr>
        <w:t>; e (c) ao recebimento</w:t>
      </w:r>
      <w:r w:rsidR="00FC6A7B">
        <w:rPr>
          <w:rFonts w:ascii="Open Sans" w:hAnsi="Open Sans" w:cs="Open Sans"/>
          <w:color w:val="000000" w:themeColor="text1"/>
          <w:sz w:val="20"/>
          <w:szCs w:val="20"/>
        </w:rPr>
        <w:t>,</w:t>
      </w:r>
      <w:r w:rsidR="00C34D77">
        <w:rPr>
          <w:rFonts w:ascii="Open Sans" w:hAnsi="Open Sans" w:cs="Open Sans"/>
          <w:color w:val="000000" w:themeColor="text1"/>
          <w:sz w:val="20"/>
          <w:szCs w:val="20"/>
        </w:rPr>
        <w:t xml:space="preserve"> </w:t>
      </w:r>
      <w:r w:rsidR="00C34D77">
        <w:rPr>
          <w:rFonts w:ascii="Open Sans" w:hAnsi="Open Sans" w:cs="Open Sans"/>
          <w:color w:val="000000" w:themeColor="text1"/>
          <w:sz w:val="20"/>
          <w:szCs w:val="20"/>
        </w:rPr>
        <w:t>na Conta Centralizadora (conforme definido no Termo de Securitização)</w:t>
      </w:r>
      <w:r w:rsidR="00FC6A7B">
        <w:rPr>
          <w:rFonts w:ascii="Open Sans" w:hAnsi="Open Sans" w:cs="Open Sans"/>
          <w:color w:val="000000" w:themeColor="text1"/>
          <w:sz w:val="20"/>
          <w:szCs w:val="20"/>
        </w:rPr>
        <w:t>,</w:t>
      </w:r>
      <w:r w:rsidR="00C34D77">
        <w:rPr>
          <w:rFonts w:ascii="Open Sans" w:hAnsi="Open Sans" w:cs="Open Sans"/>
          <w:color w:val="000000" w:themeColor="text1"/>
          <w:sz w:val="20"/>
          <w:szCs w:val="20"/>
        </w:rPr>
        <w:t xml:space="preserve"> no mês imediatamente anterior</w:t>
      </w:r>
      <w:r w:rsidR="00FC6A7B">
        <w:rPr>
          <w:rFonts w:ascii="Open Sans" w:hAnsi="Open Sans" w:cs="Open Sans"/>
          <w:color w:val="000000" w:themeColor="text1"/>
          <w:sz w:val="20"/>
          <w:szCs w:val="20"/>
        </w:rPr>
        <w:t xml:space="preserve">, de recursos em </w:t>
      </w:r>
      <w:r w:rsidR="00690CEA">
        <w:rPr>
          <w:rFonts w:ascii="Open Sans" w:hAnsi="Open Sans" w:cs="Open Sans"/>
          <w:color w:val="000000" w:themeColor="text1"/>
          <w:sz w:val="20"/>
          <w:szCs w:val="20"/>
        </w:rPr>
        <w:t xml:space="preserve">volume </w:t>
      </w:r>
      <w:r w:rsidR="00C34D77">
        <w:rPr>
          <w:rFonts w:ascii="Open Sans" w:hAnsi="Open Sans" w:cs="Open Sans"/>
          <w:color w:val="000000" w:themeColor="text1"/>
          <w:sz w:val="20"/>
          <w:szCs w:val="20"/>
        </w:rPr>
        <w:t>suficiente ao pagamento da respectiva Amortização Programada</w:t>
      </w:r>
      <w:r w:rsidR="00E45C04">
        <w:rPr>
          <w:rFonts w:ascii="Open Sans" w:hAnsi="Open Sans" w:cs="Open Sans"/>
          <w:color w:val="000000" w:themeColor="text1"/>
          <w:sz w:val="20"/>
          <w:szCs w:val="20"/>
        </w:rPr>
        <w:t>, observado o referido desconto,</w:t>
      </w:r>
      <w:r w:rsidR="00C34D77">
        <w:rPr>
          <w:rFonts w:ascii="Open Sans" w:hAnsi="Open Sans" w:cs="Open Sans"/>
          <w:color w:val="000000" w:themeColor="text1"/>
          <w:sz w:val="20"/>
          <w:szCs w:val="20"/>
        </w:rPr>
        <w:t xml:space="preserve"> e das obrigações previstas na Ordem de Pagamentos até o </w:t>
      </w:r>
      <w:r w:rsidR="009D67C7">
        <w:rPr>
          <w:rFonts w:ascii="Open Sans" w:hAnsi="Open Sans" w:cs="Open Sans"/>
          <w:color w:val="000000" w:themeColor="text1"/>
          <w:sz w:val="20"/>
          <w:szCs w:val="20"/>
        </w:rPr>
        <w:t xml:space="preserve">item correspondente </w:t>
      </w:r>
      <w:r w:rsidR="00690CEA">
        <w:rPr>
          <w:rFonts w:ascii="Open Sans" w:hAnsi="Open Sans" w:cs="Open Sans"/>
          <w:color w:val="000000" w:themeColor="text1"/>
          <w:sz w:val="20"/>
          <w:szCs w:val="20"/>
        </w:rPr>
        <w:t xml:space="preserve">ao </w:t>
      </w:r>
      <w:r w:rsidR="00C34D77">
        <w:rPr>
          <w:rFonts w:ascii="Open Sans" w:hAnsi="Open Sans" w:cs="Open Sans"/>
          <w:color w:val="000000" w:themeColor="text1"/>
          <w:sz w:val="20"/>
          <w:szCs w:val="20"/>
        </w:rPr>
        <w:t>pagamento do Saldo Remanescente</w:t>
      </w:r>
      <w:r w:rsidR="00690CEA">
        <w:rPr>
          <w:rFonts w:ascii="Open Sans" w:hAnsi="Open Sans" w:cs="Open Sans"/>
          <w:color w:val="000000" w:themeColor="text1"/>
          <w:sz w:val="20"/>
          <w:szCs w:val="20"/>
        </w:rPr>
        <w:t xml:space="preserve"> do Preço de Cessão (exclusive)</w:t>
      </w:r>
      <w:r w:rsidR="008A7CB0">
        <w:rPr>
          <w:rFonts w:ascii="Open Sans" w:hAnsi="Open Sans" w:cs="Open Sans"/>
          <w:color w:val="000000" w:themeColor="text1"/>
          <w:sz w:val="20"/>
          <w:szCs w:val="20"/>
        </w:rPr>
        <w:t xml:space="preserve">; e </w:t>
      </w:r>
      <w:r w:rsidR="008A7CB0" w:rsidRPr="008A7CB0">
        <w:rPr>
          <w:rFonts w:ascii="Open Sans" w:hAnsi="Open Sans" w:cs="Open Sans"/>
          <w:b/>
          <w:bCs/>
          <w:color w:val="000000" w:themeColor="text1"/>
          <w:sz w:val="20"/>
          <w:szCs w:val="20"/>
        </w:rPr>
        <w:t>(</w:t>
      </w:r>
      <w:r w:rsidR="001D2707" w:rsidRPr="001D2707">
        <w:rPr>
          <w:rFonts w:ascii="Open Sans" w:hAnsi="Open Sans" w:cs="Open Sans"/>
          <w:b/>
          <w:bCs/>
          <w:i/>
          <w:iCs/>
          <w:color w:val="000000" w:themeColor="text1"/>
          <w:sz w:val="20"/>
          <w:szCs w:val="20"/>
        </w:rPr>
        <w:t>2</w:t>
      </w:r>
      <w:r w:rsidR="008A7CB0" w:rsidRPr="008A7CB0">
        <w:rPr>
          <w:rFonts w:ascii="Open Sans" w:hAnsi="Open Sans" w:cs="Open Sans"/>
          <w:b/>
          <w:bCs/>
          <w:color w:val="000000" w:themeColor="text1"/>
          <w:sz w:val="20"/>
          <w:szCs w:val="20"/>
        </w:rPr>
        <w:t>)</w:t>
      </w:r>
      <w:r w:rsidR="008A7CB0">
        <w:rPr>
          <w:rFonts w:ascii="Open Sans" w:hAnsi="Open Sans" w:cs="Open Sans"/>
          <w:color w:val="000000" w:themeColor="text1"/>
          <w:sz w:val="20"/>
          <w:szCs w:val="20"/>
        </w:rPr>
        <w:t xml:space="preserve"> </w:t>
      </w:r>
      <w:r w:rsidR="001D2707" w:rsidRPr="00BF1411">
        <w:rPr>
          <w:rFonts w:ascii="Open Sans" w:hAnsi="Open Sans" w:cs="Open Sans"/>
          <w:b/>
          <w:bCs/>
          <w:color w:val="000000" w:themeColor="text1"/>
          <w:sz w:val="20"/>
          <w:szCs w:val="20"/>
          <w:u w:val="single"/>
        </w:rPr>
        <w:t>limitada</w:t>
      </w:r>
      <w:r w:rsidR="001D2707">
        <w:rPr>
          <w:rFonts w:ascii="Open Sans" w:hAnsi="Open Sans" w:cs="Open Sans"/>
          <w:color w:val="000000" w:themeColor="text1"/>
          <w:sz w:val="20"/>
          <w:szCs w:val="20"/>
        </w:rPr>
        <w:t xml:space="preserve"> </w:t>
      </w:r>
      <w:r w:rsidR="00FA75E3">
        <w:rPr>
          <w:rFonts w:ascii="Open Sans" w:hAnsi="Open Sans" w:cs="Open Sans"/>
          <w:color w:val="000000" w:themeColor="text1"/>
          <w:sz w:val="20"/>
          <w:szCs w:val="20"/>
        </w:rPr>
        <w:t xml:space="preserve">ao valor previsto para a Amortização Programada no </w:t>
      </w:r>
      <w:r w:rsidR="00246258">
        <w:rPr>
          <w:rFonts w:ascii="Open Sans" w:hAnsi="Open Sans" w:cs="Open Sans"/>
          <w:color w:val="000000" w:themeColor="text1"/>
          <w:sz w:val="20"/>
          <w:szCs w:val="20"/>
        </w:rPr>
        <w:t>mês da respectiva Data de Apuração (conforme definido no Termo de Securitização)</w:t>
      </w:r>
      <w:r w:rsidR="006E6042" w:rsidRPr="00DE6637">
        <w:rPr>
          <w:rFonts w:ascii="Open Sans" w:hAnsi="Open Sans" w:cs="Open Sans"/>
          <w:color w:val="000000" w:themeColor="text1"/>
          <w:sz w:val="20"/>
          <w:szCs w:val="20"/>
        </w:rPr>
        <w:t>;</w:t>
      </w:r>
      <w:r w:rsidR="006E6042" w:rsidRPr="00DE6637">
        <w:rPr>
          <w:rFonts w:ascii="Open Sans" w:hAnsi="Open Sans" w:cs="Open Sans"/>
          <w:b/>
          <w:bCs/>
          <w:sz w:val="20"/>
          <w:szCs w:val="20"/>
        </w:rPr>
        <w:t xml:space="preserve"> </w:t>
      </w:r>
      <w:r w:rsidR="00317466" w:rsidRPr="00B07B66">
        <w:rPr>
          <w:rFonts w:ascii="Open Sans" w:hAnsi="Open Sans" w:cs="Open Sans"/>
          <w:sz w:val="20"/>
          <w:szCs w:val="20"/>
        </w:rPr>
        <w:t>e</w:t>
      </w:r>
      <w:r w:rsidR="00317466">
        <w:rPr>
          <w:rFonts w:ascii="Open Sans" w:hAnsi="Open Sans" w:cs="Open Sans"/>
          <w:b/>
          <w:bCs/>
          <w:sz w:val="20"/>
          <w:szCs w:val="20"/>
        </w:rPr>
        <w:t xml:space="preserve"> </w:t>
      </w:r>
      <w:r w:rsidR="00626D71" w:rsidRPr="00DE6637">
        <w:rPr>
          <w:rFonts w:ascii="Open Sans" w:hAnsi="Open Sans" w:cs="Open Sans"/>
          <w:b/>
          <w:bCs/>
          <w:color w:val="000000" w:themeColor="text1"/>
          <w:sz w:val="20"/>
          <w:szCs w:val="20"/>
        </w:rPr>
        <w:t>(</w:t>
      </w:r>
      <w:proofErr w:type="spellStart"/>
      <w:r w:rsidR="00227B26">
        <w:rPr>
          <w:rFonts w:ascii="Open Sans" w:hAnsi="Open Sans" w:cs="Open Sans"/>
          <w:b/>
          <w:bCs/>
          <w:color w:val="000000" w:themeColor="text1"/>
          <w:sz w:val="20"/>
          <w:szCs w:val="20"/>
        </w:rPr>
        <w:t>i</w:t>
      </w:r>
      <w:r w:rsidR="00082037">
        <w:rPr>
          <w:rFonts w:ascii="Open Sans" w:hAnsi="Open Sans" w:cs="Open Sans"/>
          <w:b/>
          <w:bCs/>
          <w:color w:val="000000" w:themeColor="text1"/>
          <w:sz w:val="20"/>
          <w:szCs w:val="20"/>
        </w:rPr>
        <w:t>i</w:t>
      </w:r>
      <w:proofErr w:type="spellEnd"/>
      <w:r w:rsidR="00626D71" w:rsidRPr="00DE6637">
        <w:rPr>
          <w:rFonts w:ascii="Open Sans" w:hAnsi="Open Sans" w:cs="Open Sans"/>
          <w:b/>
          <w:bCs/>
          <w:color w:val="000000" w:themeColor="text1"/>
          <w:sz w:val="20"/>
          <w:szCs w:val="20"/>
        </w:rPr>
        <w:t>)</w:t>
      </w:r>
      <w:r w:rsidR="00626D71" w:rsidRPr="00DE6637">
        <w:rPr>
          <w:rFonts w:ascii="Open Sans" w:hAnsi="Open Sans" w:cs="Open Sans"/>
          <w:color w:val="000000" w:themeColor="text1"/>
          <w:sz w:val="20"/>
          <w:szCs w:val="20"/>
        </w:rPr>
        <w:t xml:space="preserve"> </w:t>
      </w:r>
      <w:r w:rsidR="00702359">
        <w:rPr>
          <w:rFonts w:ascii="Open Sans" w:hAnsi="Open Sans" w:cs="Open Sans"/>
          <w:color w:val="000000" w:themeColor="text1"/>
          <w:sz w:val="20"/>
          <w:szCs w:val="20"/>
        </w:rPr>
        <w:t xml:space="preserve">a </w:t>
      </w:r>
      <w:r w:rsidR="006E6042" w:rsidRPr="00DE6637">
        <w:rPr>
          <w:rFonts w:ascii="Open Sans" w:hAnsi="Open Sans" w:cs="Open Sans"/>
          <w:color w:val="000000" w:themeColor="text1"/>
          <w:sz w:val="20"/>
          <w:szCs w:val="20"/>
        </w:rPr>
        <w:t>aprovação ou não d</w:t>
      </w:r>
      <w:r w:rsidR="00626D71" w:rsidRPr="00DE6637">
        <w:rPr>
          <w:rFonts w:ascii="Open Sans" w:hAnsi="Open Sans" w:cs="Open Sans"/>
          <w:color w:val="000000" w:themeColor="text1"/>
          <w:sz w:val="20"/>
          <w:szCs w:val="20"/>
        </w:rPr>
        <w:t xml:space="preserve">a autorização para que o Agente Fiduciário e a </w:t>
      </w:r>
      <w:proofErr w:type="spellStart"/>
      <w:r w:rsidR="00626D71" w:rsidRPr="00DE6637">
        <w:rPr>
          <w:rFonts w:ascii="Open Sans" w:hAnsi="Open Sans" w:cs="Open Sans"/>
          <w:color w:val="000000" w:themeColor="text1"/>
          <w:sz w:val="20"/>
          <w:szCs w:val="20"/>
        </w:rPr>
        <w:t>Securitizadora</w:t>
      </w:r>
      <w:proofErr w:type="spellEnd"/>
      <w:r w:rsidR="00626D71" w:rsidRPr="00DE6637">
        <w:rPr>
          <w:rFonts w:ascii="Open Sans" w:hAnsi="Open Sans" w:cs="Open Sans"/>
          <w:color w:val="000000" w:themeColor="text1"/>
          <w:sz w:val="20"/>
          <w:szCs w:val="20"/>
        </w:rPr>
        <w:t xml:space="preserve"> pratiquem todo e qualquer ato, celebrem todos e quaisquer contratos, aditamentos ou documentos necessários para a efetivação e implementação das matérias constantes da Ordem do Dia nos documentos relacionados aos CRI.</w:t>
      </w:r>
      <w:r w:rsidR="00163B8B">
        <w:rPr>
          <w:rFonts w:ascii="Open Sans" w:hAnsi="Open Sans" w:cs="Open Sans"/>
          <w:color w:val="000000" w:themeColor="text1"/>
          <w:sz w:val="20"/>
          <w:szCs w:val="20"/>
        </w:rPr>
        <w:t xml:space="preserve"> </w:t>
      </w:r>
    </w:p>
    <w:p w14:paraId="0BB9A1F8" w14:textId="40E9F721" w:rsidR="00317466" w:rsidRDefault="00317466">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6E52FCD" w14:textId="5194E76B" w:rsidR="00441765"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lastRenderedPageBreak/>
        <w:t>Deliberações</w:t>
      </w:r>
      <w:r w:rsidRPr="008A7241">
        <w:rPr>
          <w:rFonts w:ascii="Open Sans" w:hAnsi="Open Sans" w:cs="Open Sans"/>
          <w:color w:val="000000" w:themeColor="text1"/>
          <w:sz w:val="20"/>
          <w:szCs w:val="20"/>
        </w:rPr>
        <w:t xml:space="preserve">: </w:t>
      </w:r>
      <w:r w:rsidR="00441765" w:rsidRPr="00C451DA">
        <w:rPr>
          <w:rFonts w:ascii="Open Sans" w:hAnsi="Open Sans" w:cs="Open Sans"/>
          <w:color w:val="000000" w:themeColor="text1"/>
          <w:sz w:val="20"/>
          <w:szCs w:val="20"/>
        </w:rPr>
        <w:t xml:space="preserve">Instalada a Assembleia Geral, após discussões dos itens constantes da Ordem do Dia e após apuração </w:t>
      </w:r>
      <w:r w:rsidR="000E4C05">
        <w:rPr>
          <w:rFonts w:ascii="Open Sans" w:hAnsi="Open Sans" w:cs="Open Sans"/>
          <w:color w:val="000000" w:themeColor="text1"/>
          <w:sz w:val="20"/>
          <w:szCs w:val="20"/>
        </w:rPr>
        <w:t>dos votos</w:t>
      </w:r>
      <w:r w:rsidR="00441765" w:rsidRPr="00C451DA">
        <w:rPr>
          <w:rFonts w:ascii="Open Sans" w:hAnsi="Open Sans" w:cs="Open Sans"/>
          <w:color w:val="000000" w:themeColor="text1"/>
          <w:sz w:val="20"/>
          <w:szCs w:val="20"/>
        </w:rPr>
        <w:t>, os Titulares dos CRI Presentes deliberaram:</w:t>
      </w:r>
    </w:p>
    <w:p w14:paraId="180FEC68" w14:textId="052072C8" w:rsidR="00867CEC" w:rsidRDefault="00867CEC" w:rsidP="00B07B66">
      <w:pPr>
        <w:jc w:val="both"/>
        <w:rPr>
          <w:rFonts w:ascii="Open Sans" w:hAnsi="Open Sans" w:cs="Open Sans"/>
          <w:color w:val="000000" w:themeColor="text1"/>
          <w:sz w:val="20"/>
          <w:szCs w:val="20"/>
        </w:rPr>
      </w:pPr>
    </w:p>
    <w:p w14:paraId="3C385F39" w14:textId="40FD7A5F" w:rsidR="009179F8" w:rsidRDefault="00441765" w:rsidP="00A01F49">
      <w:pPr>
        <w:jc w:val="both"/>
        <w:rPr>
          <w:rFonts w:ascii="Open Sans" w:hAnsi="Open Sans" w:cs="Open Sans"/>
          <w:color w:val="000000" w:themeColor="text1"/>
          <w:sz w:val="20"/>
          <w:szCs w:val="20"/>
        </w:rPr>
      </w:pPr>
      <w:r w:rsidRPr="00441765">
        <w:rPr>
          <w:rFonts w:ascii="Open Sans" w:hAnsi="Open Sans" w:cs="Open Sans"/>
          <w:b/>
          <w:bCs/>
          <w:color w:val="000000" w:themeColor="text1"/>
          <w:sz w:val="20"/>
          <w:szCs w:val="20"/>
        </w:rPr>
        <w:t>(i)</w:t>
      </w:r>
      <w:r>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w:t>
      </w:r>
      <w:r w:rsidR="000E4C05">
        <w:rPr>
          <w:rFonts w:ascii="Open Sans" w:hAnsi="Open Sans" w:cs="Open Sans"/>
          <w:color w:val="000000" w:themeColor="text1"/>
          <w:sz w:val="20"/>
          <w:szCs w:val="20"/>
        </w:rPr>
        <w:t>100</w:t>
      </w:r>
      <w:r w:rsidR="000E4C05" w:rsidRPr="00C451DA">
        <w:rPr>
          <w:rFonts w:ascii="Open Sans" w:hAnsi="Open Sans" w:cs="Open Sans"/>
          <w:color w:val="000000" w:themeColor="text1"/>
          <w:sz w:val="20"/>
          <w:szCs w:val="20"/>
        </w:rPr>
        <w:t>% (</w:t>
      </w:r>
      <w:r w:rsidR="000E4C05">
        <w:rPr>
          <w:rFonts w:ascii="Open Sans" w:hAnsi="Open Sans" w:cs="Open Sans"/>
          <w:color w:val="000000" w:themeColor="text1"/>
          <w:sz w:val="20"/>
          <w:szCs w:val="20"/>
        </w:rPr>
        <w:t>cem</w:t>
      </w:r>
      <w:r w:rsidR="000E4C05" w:rsidRPr="00C451DA">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cento) de Titulares dos </w:t>
      </w:r>
      <w:r w:rsidRPr="000E4C05">
        <w:rPr>
          <w:rFonts w:ascii="Open Sans" w:hAnsi="Open Sans" w:cs="Open Sans"/>
          <w:color w:val="000000" w:themeColor="text1"/>
          <w:sz w:val="20"/>
          <w:szCs w:val="20"/>
        </w:rPr>
        <w:t xml:space="preserve">CRI Presentes, ou seja, </w:t>
      </w:r>
      <w:r w:rsidR="000E4C05" w:rsidRPr="000E4C05">
        <w:rPr>
          <w:rFonts w:ascii="Open Sans" w:hAnsi="Open Sans" w:cs="Open Sans"/>
          <w:color w:val="000000" w:themeColor="text1"/>
          <w:sz w:val="20"/>
          <w:szCs w:val="20"/>
        </w:rPr>
        <w:t xml:space="preserve">100% (cem </w:t>
      </w:r>
      <w:r w:rsidR="00017AAF" w:rsidRPr="000E4C05">
        <w:rPr>
          <w:rFonts w:ascii="Open Sans" w:hAnsi="Open Sans" w:cs="Open Sans"/>
          <w:color w:val="000000" w:themeColor="text1"/>
          <w:sz w:val="20"/>
          <w:szCs w:val="20"/>
        </w:rPr>
        <w:t>por cento) dos CRI em Circulação</w:t>
      </w:r>
      <w:r w:rsidRPr="000E4C05">
        <w:rPr>
          <w:rFonts w:ascii="Open Sans" w:hAnsi="Open Sans" w:cs="Open Sans"/>
          <w:color w:val="000000" w:themeColor="text1"/>
          <w:sz w:val="20"/>
          <w:szCs w:val="20"/>
        </w:rPr>
        <w:t xml:space="preserve"> a favor</w:t>
      </w:r>
      <w:r w:rsidR="006B6E09" w:rsidRPr="000E4C05">
        <w:rPr>
          <w:rFonts w:ascii="Open Sans" w:hAnsi="Open Sans" w:cs="Open Sans"/>
          <w:color w:val="000000" w:themeColor="text1"/>
          <w:sz w:val="20"/>
          <w:szCs w:val="20"/>
        </w:rPr>
        <w:t xml:space="preserve">, </w:t>
      </w:r>
      <w:r w:rsidR="00017AAF" w:rsidRPr="000B1508">
        <w:rPr>
          <w:rFonts w:ascii="Open Sans" w:hAnsi="Open Sans" w:cs="Open Sans"/>
          <w:color w:val="000000" w:themeColor="text1"/>
          <w:sz w:val="20"/>
          <w:szCs w:val="20"/>
        </w:rPr>
        <w:t>nenhum</w:t>
      </w:r>
      <w:r w:rsidR="006B6E09" w:rsidRPr="000E4C05">
        <w:rPr>
          <w:rFonts w:ascii="Open Sans" w:hAnsi="Open Sans" w:cs="Open Sans"/>
          <w:color w:val="000000" w:themeColor="text1"/>
          <w:sz w:val="20"/>
          <w:szCs w:val="20"/>
        </w:rPr>
        <w:t xml:space="preserve"> contra e </w:t>
      </w:r>
      <w:r w:rsidR="00017AAF" w:rsidRPr="000B1508">
        <w:rPr>
          <w:rFonts w:ascii="Open Sans" w:hAnsi="Open Sans" w:cs="Open Sans"/>
          <w:color w:val="000000" w:themeColor="text1"/>
          <w:sz w:val="20"/>
          <w:szCs w:val="20"/>
        </w:rPr>
        <w:t>nenhuma</w:t>
      </w:r>
      <w:r w:rsidR="006B6E09" w:rsidRPr="008A7241">
        <w:rPr>
          <w:rFonts w:ascii="Open Sans" w:hAnsi="Open Sans" w:cs="Open Sans"/>
          <w:color w:val="000000" w:themeColor="text1"/>
          <w:sz w:val="20"/>
          <w:szCs w:val="20"/>
        </w:rPr>
        <w:t xml:space="preserve"> abstenç</w:t>
      </w:r>
      <w:r w:rsidR="00017AAF">
        <w:rPr>
          <w:rFonts w:ascii="Open Sans" w:hAnsi="Open Sans" w:cs="Open Sans"/>
          <w:color w:val="000000" w:themeColor="text1"/>
          <w:sz w:val="20"/>
          <w:szCs w:val="20"/>
        </w:rPr>
        <w:t>ão</w:t>
      </w:r>
      <w:r w:rsidR="006B6E09" w:rsidRPr="008A7241">
        <w:rPr>
          <w:rFonts w:ascii="Open Sans" w:hAnsi="Open Sans" w:cs="Open Sans"/>
          <w:color w:val="000000" w:themeColor="text1"/>
          <w:sz w:val="20"/>
          <w:szCs w:val="20"/>
        </w:rPr>
        <w:t>:</w:t>
      </w:r>
      <w:r w:rsidR="009179F8">
        <w:rPr>
          <w:rFonts w:ascii="Open Sans" w:hAnsi="Open Sans" w:cs="Open Sans"/>
          <w:color w:val="000000" w:themeColor="text1"/>
          <w:sz w:val="20"/>
          <w:szCs w:val="20"/>
        </w:rPr>
        <w:t xml:space="preserve"> aprovar </w:t>
      </w:r>
      <w:r w:rsidR="00E651DB">
        <w:rPr>
          <w:rFonts w:ascii="Open Sans" w:hAnsi="Open Sans" w:cs="Open Sans"/>
          <w:color w:val="000000" w:themeColor="text1"/>
          <w:sz w:val="20"/>
          <w:szCs w:val="20"/>
        </w:rPr>
        <w:t>a</w:t>
      </w:r>
      <w:r w:rsidR="00FD442D">
        <w:rPr>
          <w:rFonts w:ascii="Open Sans" w:hAnsi="Open Sans" w:cs="Open Sans"/>
          <w:color w:val="000000" w:themeColor="text1"/>
          <w:sz w:val="20"/>
          <w:szCs w:val="20"/>
        </w:rPr>
        <w:t xml:space="preserve"> </w:t>
      </w:r>
      <w:r w:rsidR="00FD442D" w:rsidRPr="00FD442D">
        <w:rPr>
          <w:rFonts w:ascii="Open Sans" w:hAnsi="Open Sans" w:cs="Open Sans"/>
          <w:color w:val="000000" w:themeColor="text1"/>
          <w:sz w:val="20"/>
          <w:szCs w:val="20"/>
        </w:rPr>
        <w:t>concessão de descontos (reduções) no pagamento das parcelas de Amortização Programada devidas de junho de 2021 (inclusive) a maio de 2022 (inclusive), em montante suficiente à produção de um Saldo Remanescente do Preço de Cessão mensal no valor d</w:t>
      </w:r>
      <w:r w:rsidR="00005BCB">
        <w:rPr>
          <w:rFonts w:ascii="Open Sans" w:hAnsi="Open Sans" w:cs="Open Sans"/>
          <w:color w:val="000000" w:themeColor="text1"/>
          <w:sz w:val="20"/>
          <w:szCs w:val="20"/>
        </w:rPr>
        <w:t>o</w:t>
      </w:r>
      <w:r w:rsidR="00FD442D" w:rsidRPr="00FD442D">
        <w:rPr>
          <w:rFonts w:ascii="Open Sans" w:hAnsi="Open Sans" w:cs="Open Sans"/>
          <w:color w:val="000000" w:themeColor="text1"/>
          <w:sz w:val="20"/>
          <w:szCs w:val="20"/>
        </w:rPr>
        <w:t xml:space="preserve"> Saldo Remanescente Alvo, </w:t>
      </w:r>
      <w:r w:rsidR="00D1460A" w:rsidRPr="00A15D90">
        <w:rPr>
          <w:rFonts w:ascii="Open Sans" w:hAnsi="Open Sans" w:cs="Open Sans"/>
          <w:b/>
          <w:bCs/>
          <w:color w:val="000000" w:themeColor="text1"/>
          <w:sz w:val="20"/>
          <w:szCs w:val="20"/>
        </w:rPr>
        <w:t>(</w:t>
      </w:r>
      <w:r w:rsidR="00D1460A" w:rsidRPr="00A15D90">
        <w:rPr>
          <w:rFonts w:ascii="Open Sans" w:hAnsi="Open Sans" w:cs="Open Sans"/>
          <w:b/>
          <w:bCs/>
          <w:i/>
          <w:iCs/>
          <w:color w:val="000000" w:themeColor="text1"/>
          <w:sz w:val="20"/>
          <w:szCs w:val="20"/>
        </w:rPr>
        <w:t>1</w:t>
      </w:r>
      <w:r w:rsidR="00D1460A" w:rsidRPr="00A15D90">
        <w:rPr>
          <w:rFonts w:ascii="Open Sans" w:hAnsi="Open Sans" w:cs="Open Sans"/>
          <w:b/>
          <w:bCs/>
          <w:color w:val="000000" w:themeColor="text1"/>
          <w:sz w:val="20"/>
          <w:szCs w:val="20"/>
        </w:rPr>
        <w:t>)</w:t>
      </w:r>
      <w:r w:rsidR="00D1460A">
        <w:rPr>
          <w:rFonts w:ascii="Open Sans" w:hAnsi="Open Sans" w:cs="Open Sans"/>
          <w:color w:val="000000" w:themeColor="text1"/>
          <w:sz w:val="20"/>
          <w:szCs w:val="20"/>
        </w:rPr>
        <w:t xml:space="preserve"> </w:t>
      </w:r>
      <w:r w:rsidR="00D1460A" w:rsidRPr="00BF1411">
        <w:rPr>
          <w:rFonts w:ascii="Open Sans" w:hAnsi="Open Sans" w:cs="Open Sans"/>
          <w:b/>
          <w:bCs/>
          <w:color w:val="000000" w:themeColor="text1"/>
          <w:sz w:val="20"/>
          <w:szCs w:val="20"/>
          <w:u w:val="single"/>
        </w:rPr>
        <w:t>condicionada</w:t>
      </w:r>
      <w:r w:rsidR="00D1460A">
        <w:rPr>
          <w:rFonts w:ascii="Open Sans" w:hAnsi="Open Sans" w:cs="Open Sans"/>
          <w:color w:val="000000" w:themeColor="text1"/>
          <w:sz w:val="20"/>
          <w:szCs w:val="20"/>
        </w:rPr>
        <w:t xml:space="preserve">: </w:t>
      </w:r>
      <w:r w:rsidR="00897948" w:rsidRPr="00A15D90">
        <w:rPr>
          <w:rFonts w:ascii="Open Sans" w:hAnsi="Open Sans" w:cs="Open Sans"/>
          <w:color w:val="000000" w:themeColor="text1"/>
          <w:sz w:val="20"/>
          <w:szCs w:val="20"/>
        </w:rPr>
        <w:t>(a)</w:t>
      </w:r>
      <w:r w:rsidR="00897948">
        <w:rPr>
          <w:rFonts w:ascii="Open Sans" w:hAnsi="Open Sans" w:cs="Open Sans"/>
          <w:color w:val="000000" w:themeColor="text1"/>
          <w:sz w:val="20"/>
          <w:szCs w:val="20"/>
        </w:rPr>
        <w:t xml:space="preserve"> à inexistência de um Saldo Remanescente do Preço de Cessão igual ou superior ao Saldo Remanescente Alvo, considerados </w:t>
      </w:r>
      <w:r w:rsidR="00897948" w:rsidRPr="00E11DA9">
        <w:rPr>
          <w:rFonts w:ascii="Open Sans" w:hAnsi="Open Sans" w:cs="Open Sans"/>
          <w:i/>
          <w:iCs/>
          <w:color w:val="000000" w:themeColor="text1"/>
          <w:sz w:val="20"/>
          <w:szCs w:val="20"/>
        </w:rPr>
        <w:t>pro forma</w:t>
      </w:r>
      <w:r w:rsidR="00897948">
        <w:rPr>
          <w:rFonts w:ascii="Open Sans" w:hAnsi="Open Sans" w:cs="Open Sans"/>
          <w:color w:val="000000" w:themeColor="text1"/>
          <w:sz w:val="20"/>
          <w:szCs w:val="20"/>
        </w:rPr>
        <w:t xml:space="preserve"> os pagamentos previstos na Ordem de Pagamentos nos respectivos meses;</w:t>
      </w:r>
      <w:r w:rsidR="00897948" w:rsidRPr="000A4D06">
        <w:rPr>
          <w:rFonts w:ascii="Open Sans" w:hAnsi="Open Sans" w:cs="Open Sans"/>
          <w:color w:val="000000" w:themeColor="text1"/>
          <w:sz w:val="20"/>
          <w:szCs w:val="20"/>
        </w:rPr>
        <w:t xml:space="preserve"> </w:t>
      </w:r>
      <w:r w:rsidR="00897948" w:rsidRPr="00A15D90">
        <w:rPr>
          <w:rFonts w:ascii="Open Sans" w:hAnsi="Open Sans" w:cs="Open Sans"/>
          <w:color w:val="000000" w:themeColor="text1"/>
          <w:sz w:val="20"/>
          <w:szCs w:val="20"/>
        </w:rPr>
        <w:t>(b)</w:t>
      </w:r>
      <w:r w:rsidR="00897948">
        <w:rPr>
          <w:rFonts w:ascii="Open Sans" w:hAnsi="Open Sans" w:cs="Open Sans"/>
          <w:color w:val="000000" w:themeColor="text1"/>
          <w:sz w:val="20"/>
          <w:szCs w:val="20"/>
        </w:rPr>
        <w:t xml:space="preserve"> </w:t>
      </w:r>
      <w:r w:rsidR="00897948" w:rsidRPr="000A4D06">
        <w:rPr>
          <w:rFonts w:ascii="Open Sans" w:hAnsi="Open Sans" w:cs="Open Sans"/>
          <w:color w:val="000000" w:themeColor="text1"/>
          <w:sz w:val="20"/>
          <w:szCs w:val="20"/>
        </w:rPr>
        <w:t>ao atendimento das Razões Mínimas de Garantia naquele mês</w:t>
      </w:r>
      <w:r w:rsidR="00897948">
        <w:rPr>
          <w:rFonts w:ascii="Open Sans" w:hAnsi="Open Sans" w:cs="Open Sans"/>
          <w:color w:val="000000" w:themeColor="text1"/>
          <w:sz w:val="20"/>
          <w:szCs w:val="20"/>
        </w:rPr>
        <w:t>; e (c) ao recebimento, na Conta Centralizadora, no mês imediatamente anterior, de recursos em volume suficiente ao pagamento da respectiva Amortização Programada</w:t>
      </w:r>
      <w:r w:rsidR="00B44981">
        <w:rPr>
          <w:rFonts w:ascii="Open Sans" w:hAnsi="Open Sans" w:cs="Open Sans"/>
          <w:color w:val="000000" w:themeColor="text1"/>
          <w:sz w:val="20"/>
          <w:szCs w:val="20"/>
        </w:rPr>
        <w:t>, observado o referido desconto</w:t>
      </w:r>
      <w:r w:rsidR="00E45C04">
        <w:rPr>
          <w:rFonts w:ascii="Open Sans" w:hAnsi="Open Sans" w:cs="Open Sans"/>
          <w:color w:val="000000" w:themeColor="text1"/>
          <w:sz w:val="20"/>
          <w:szCs w:val="20"/>
        </w:rPr>
        <w:t>,</w:t>
      </w:r>
      <w:r w:rsidR="00897948">
        <w:rPr>
          <w:rFonts w:ascii="Open Sans" w:hAnsi="Open Sans" w:cs="Open Sans"/>
          <w:color w:val="000000" w:themeColor="text1"/>
          <w:sz w:val="20"/>
          <w:szCs w:val="20"/>
        </w:rPr>
        <w:t xml:space="preserve"> e das obrigações previstas na Ordem de Pagamentos até o item correspondente ao pagamento do Saldo Remanescente do Preço de Cessão (exclusive); e </w:t>
      </w:r>
      <w:r w:rsidR="00897948" w:rsidRPr="008A7CB0">
        <w:rPr>
          <w:rFonts w:ascii="Open Sans" w:hAnsi="Open Sans" w:cs="Open Sans"/>
          <w:b/>
          <w:bCs/>
          <w:color w:val="000000" w:themeColor="text1"/>
          <w:sz w:val="20"/>
          <w:szCs w:val="20"/>
        </w:rPr>
        <w:t>(</w:t>
      </w:r>
      <w:r w:rsidR="00897948" w:rsidRPr="001D2707">
        <w:rPr>
          <w:rFonts w:ascii="Open Sans" w:hAnsi="Open Sans" w:cs="Open Sans"/>
          <w:b/>
          <w:bCs/>
          <w:i/>
          <w:iCs/>
          <w:color w:val="000000" w:themeColor="text1"/>
          <w:sz w:val="20"/>
          <w:szCs w:val="20"/>
        </w:rPr>
        <w:t>2</w:t>
      </w:r>
      <w:r w:rsidR="00897948" w:rsidRPr="008A7CB0">
        <w:rPr>
          <w:rFonts w:ascii="Open Sans" w:hAnsi="Open Sans" w:cs="Open Sans"/>
          <w:b/>
          <w:bCs/>
          <w:color w:val="000000" w:themeColor="text1"/>
          <w:sz w:val="20"/>
          <w:szCs w:val="20"/>
        </w:rPr>
        <w:t>)</w:t>
      </w:r>
      <w:r w:rsidR="00897948">
        <w:rPr>
          <w:rFonts w:ascii="Open Sans" w:hAnsi="Open Sans" w:cs="Open Sans"/>
          <w:color w:val="000000" w:themeColor="text1"/>
          <w:sz w:val="20"/>
          <w:szCs w:val="20"/>
        </w:rPr>
        <w:t xml:space="preserve"> </w:t>
      </w:r>
      <w:r w:rsidR="00897948" w:rsidRPr="00BF1411">
        <w:rPr>
          <w:rFonts w:ascii="Open Sans" w:hAnsi="Open Sans" w:cs="Open Sans"/>
          <w:b/>
          <w:bCs/>
          <w:color w:val="000000" w:themeColor="text1"/>
          <w:sz w:val="20"/>
          <w:szCs w:val="20"/>
          <w:u w:val="single"/>
        </w:rPr>
        <w:t>limitada</w:t>
      </w:r>
      <w:r w:rsidR="00897948">
        <w:rPr>
          <w:rFonts w:ascii="Open Sans" w:hAnsi="Open Sans" w:cs="Open Sans"/>
          <w:color w:val="000000" w:themeColor="text1"/>
          <w:sz w:val="20"/>
          <w:szCs w:val="20"/>
        </w:rPr>
        <w:t xml:space="preserve"> ao valor previsto para a Amortização Programada no mês da respectiva Data de Apuração</w:t>
      </w:r>
      <w:r w:rsidR="009179F8">
        <w:rPr>
          <w:rFonts w:ascii="Open Sans" w:hAnsi="Open Sans" w:cs="Open Sans"/>
          <w:color w:val="000000" w:themeColor="text1"/>
          <w:sz w:val="20"/>
          <w:szCs w:val="20"/>
        </w:rPr>
        <w:t>;</w:t>
      </w:r>
      <w:r w:rsidR="00B36D20">
        <w:rPr>
          <w:rFonts w:ascii="Open Sans" w:hAnsi="Open Sans" w:cs="Open Sans"/>
          <w:color w:val="000000" w:themeColor="text1"/>
          <w:sz w:val="20"/>
          <w:szCs w:val="20"/>
        </w:rPr>
        <w:t xml:space="preserve"> e</w:t>
      </w:r>
    </w:p>
    <w:p w14:paraId="07623A1F" w14:textId="5E5C6F28" w:rsidR="009179F8" w:rsidRDefault="009179F8" w:rsidP="00A01F49">
      <w:pPr>
        <w:jc w:val="both"/>
        <w:rPr>
          <w:rFonts w:ascii="Open Sans" w:hAnsi="Open Sans" w:cs="Open Sans"/>
          <w:color w:val="000000" w:themeColor="text1"/>
          <w:sz w:val="20"/>
          <w:szCs w:val="20"/>
        </w:rPr>
      </w:pPr>
    </w:p>
    <w:p w14:paraId="78342BD3" w14:textId="1CF95A4A" w:rsidR="00441765" w:rsidRDefault="009179F8" w:rsidP="00B36D20">
      <w:pPr>
        <w:jc w:val="both"/>
        <w:rPr>
          <w:rFonts w:ascii="Open Sans" w:hAnsi="Open Sans" w:cs="Open Sans"/>
          <w:color w:val="000000" w:themeColor="text1"/>
          <w:sz w:val="20"/>
          <w:szCs w:val="20"/>
        </w:rPr>
      </w:pPr>
      <w:r w:rsidRPr="009179F8">
        <w:rPr>
          <w:rFonts w:ascii="Open Sans" w:hAnsi="Open Sans" w:cs="Open Sans"/>
          <w:b/>
          <w:bCs/>
          <w:color w:val="000000" w:themeColor="text1"/>
          <w:sz w:val="20"/>
          <w:szCs w:val="20"/>
        </w:rPr>
        <w:t>(</w:t>
      </w:r>
      <w:proofErr w:type="spellStart"/>
      <w:r w:rsidRPr="009179F8">
        <w:rPr>
          <w:rFonts w:ascii="Open Sans" w:hAnsi="Open Sans" w:cs="Open Sans"/>
          <w:b/>
          <w:bCs/>
          <w:color w:val="000000" w:themeColor="text1"/>
          <w:sz w:val="20"/>
          <w:szCs w:val="20"/>
        </w:rPr>
        <w:t>ii</w:t>
      </w:r>
      <w:proofErr w:type="spellEnd"/>
      <w:r w:rsidRPr="009179F8">
        <w:rPr>
          <w:rFonts w:ascii="Open Sans" w:hAnsi="Open Sans" w:cs="Open Sans"/>
          <w:b/>
          <w:bCs/>
          <w:color w:val="000000" w:themeColor="text1"/>
          <w:sz w:val="20"/>
          <w:szCs w:val="20"/>
        </w:rPr>
        <w:t>)</w:t>
      </w:r>
      <w:r>
        <w:rPr>
          <w:rFonts w:ascii="Open Sans" w:hAnsi="Open Sans" w:cs="Open Sans"/>
          <w:color w:val="000000" w:themeColor="text1"/>
          <w:sz w:val="20"/>
          <w:szCs w:val="20"/>
        </w:rPr>
        <w:t xml:space="preserve"> </w:t>
      </w:r>
      <w:r w:rsidR="00334EE6" w:rsidRPr="00C451DA">
        <w:rPr>
          <w:rFonts w:ascii="Open Sans" w:hAnsi="Open Sans" w:cs="Open Sans"/>
          <w:color w:val="000000" w:themeColor="text1"/>
          <w:sz w:val="20"/>
          <w:szCs w:val="20"/>
        </w:rPr>
        <w:t xml:space="preserve">Por </w:t>
      </w:r>
      <w:r w:rsidR="00514B2C">
        <w:rPr>
          <w:rFonts w:ascii="Open Sans" w:hAnsi="Open Sans" w:cs="Open Sans"/>
          <w:color w:val="000000" w:themeColor="text1"/>
          <w:sz w:val="20"/>
          <w:szCs w:val="20"/>
        </w:rPr>
        <w:t>100</w:t>
      </w:r>
      <w:r w:rsidR="00514B2C" w:rsidRPr="00C451DA">
        <w:rPr>
          <w:rFonts w:ascii="Open Sans" w:hAnsi="Open Sans" w:cs="Open Sans"/>
          <w:color w:val="000000" w:themeColor="text1"/>
          <w:sz w:val="20"/>
          <w:szCs w:val="20"/>
        </w:rPr>
        <w:t>% (</w:t>
      </w:r>
      <w:r w:rsidR="00514B2C">
        <w:rPr>
          <w:rFonts w:ascii="Open Sans" w:hAnsi="Open Sans" w:cs="Open Sans"/>
          <w:color w:val="000000" w:themeColor="text1"/>
          <w:sz w:val="20"/>
          <w:szCs w:val="20"/>
        </w:rPr>
        <w:t>cem</w:t>
      </w:r>
      <w:r w:rsidR="00514B2C" w:rsidRPr="00C451DA">
        <w:rPr>
          <w:rFonts w:ascii="Open Sans" w:hAnsi="Open Sans" w:cs="Open Sans"/>
          <w:color w:val="000000" w:themeColor="text1"/>
          <w:sz w:val="20"/>
          <w:szCs w:val="20"/>
        </w:rPr>
        <w:t xml:space="preserve"> </w:t>
      </w:r>
      <w:r w:rsidR="00334EE6" w:rsidRPr="00C451DA">
        <w:rPr>
          <w:rFonts w:ascii="Open Sans" w:hAnsi="Open Sans" w:cs="Open Sans"/>
          <w:color w:val="000000" w:themeColor="text1"/>
          <w:sz w:val="20"/>
          <w:szCs w:val="20"/>
        </w:rPr>
        <w:t>por cento) de Titulares dos CRI Pr</w:t>
      </w:r>
      <w:r w:rsidR="00334EE6" w:rsidRPr="00FF155E">
        <w:rPr>
          <w:rFonts w:ascii="Open Sans" w:hAnsi="Open Sans" w:cs="Open Sans"/>
          <w:color w:val="000000" w:themeColor="text1"/>
          <w:sz w:val="20"/>
          <w:szCs w:val="20"/>
        </w:rPr>
        <w:t xml:space="preserve">esentes, ou seja, </w:t>
      </w:r>
      <w:r w:rsidR="00514B2C" w:rsidRPr="00FF155E">
        <w:rPr>
          <w:rFonts w:ascii="Open Sans" w:hAnsi="Open Sans" w:cs="Open Sans"/>
          <w:color w:val="000000" w:themeColor="text1"/>
          <w:sz w:val="20"/>
          <w:szCs w:val="20"/>
        </w:rPr>
        <w:t>100% (cem</w:t>
      </w:r>
      <w:r w:rsidR="00334EE6" w:rsidRPr="00FF155E">
        <w:rPr>
          <w:rFonts w:ascii="Open Sans" w:hAnsi="Open Sans" w:cs="Open Sans"/>
          <w:color w:val="000000" w:themeColor="text1"/>
          <w:sz w:val="20"/>
          <w:szCs w:val="20"/>
        </w:rPr>
        <w:t xml:space="preserve"> por cento) dos CRI em Circulação a favor, </w:t>
      </w:r>
      <w:r w:rsidR="00334EE6" w:rsidRPr="000B1508">
        <w:rPr>
          <w:rFonts w:ascii="Open Sans" w:hAnsi="Open Sans" w:cs="Open Sans"/>
          <w:color w:val="000000" w:themeColor="text1"/>
          <w:sz w:val="20"/>
          <w:szCs w:val="20"/>
        </w:rPr>
        <w:t>nenhum</w:t>
      </w:r>
      <w:r w:rsidR="00334EE6" w:rsidRPr="00FF155E">
        <w:rPr>
          <w:rFonts w:ascii="Open Sans" w:hAnsi="Open Sans" w:cs="Open Sans"/>
          <w:color w:val="000000" w:themeColor="text1"/>
          <w:sz w:val="20"/>
          <w:szCs w:val="20"/>
        </w:rPr>
        <w:t xml:space="preserve"> contra e </w:t>
      </w:r>
      <w:r w:rsidR="00334EE6" w:rsidRPr="000B1508">
        <w:rPr>
          <w:rFonts w:ascii="Open Sans" w:hAnsi="Open Sans" w:cs="Open Sans"/>
          <w:color w:val="000000" w:themeColor="text1"/>
          <w:sz w:val="20"/>
          <w:szCs w:val="20"/>
        </w:rPr>
        <w:t>nenhuma</w:t>
      </w:r>
      <w:r w:rsidR="00334EE6" w:rsidRPr="008A7241">
        <w:rPr>
          <w:rFonts w:ascii="Open Sans" w:hAnsi="Open Sans" w:cs="Open Sans"/>
          <w:color w:val="000000" w:themeColor="text1"/>
          <w:sz w:val="20"/>
          <w:szCs w:val="20"/>
        </w:rPr>
        <w:t xml:space="preserve"> abstenç</w:t>
      </w:r>
      <w:r w:rsidR="00334EE6">
        <w:rPr>
          <w:rFonts w:ascii="Open Sans" w:hAnsi="Open Sans" w:cs="Open Sans"/>
          <w:color w:val="000000" w:themeColor="text1"/>
          <w:sz w:val="20"/>
          <w:szCs w:val="20"/>
        </w:rPr>
        <w:t>ão</w:t>
      </w:r>
      <w:r w:rsidR="00334EE6" w:rsidRPr="008A7241">
        <w:rPr>
          <w:rFonts w:ascii="Open Sans" w:hAnsi="Open Sans" w:cs="Open Sans"/>
          <w:color w:val="000000" w:themeColor="text1"/>
          <w:sz w:val="20"/>
          <w:szCs w:val="20"/>
        </w:rPr>
        <w:t>:</w:t>
      </w:r>
      <w:r w:rsidR="00334EE6">
        <w:rPr>
          <w:rFonts w:ascii="Open Sans" w:hAnsi="Open Sans" w:cs="Open Sans"/>
          <w:color w:val="000000" w:themeColor="text1"/>
          <w:sz w:val="20"/>
          <w:szCs w:val="20"/>
        </w:rPr>
        <w:t xml:space="preserve"> aprovar </w:t>
      </w:r>
      <w:r w:rsidR="00AC0093">
        <w:rPr>
          <w:rFonts w:ascii="Open Sans" w:hAnsi="Open Sans" w:cs="Open Sans"/>
          <w:color w:val="000000" w:themeColor="text1"/>
          <w:sz w:val="20"/>
          <w:szCs w:val="20"/>
        </w:rPr>
        <w:t xml:space="preserve">a </w:t>
      </w:r>
      <w:r w:rsidR="0051754E" w:rsidRPr="0051754E">
        <w:rPr>
          <w:rFonts w:ascii="Open Sans" w:hAnsi="Open Sans" w:cs="Open Sans"/>
          <w:color w:val="000000" w:themeColor="text1"/>
          <w:sz w:val="20"/>
          <w:szCs w:val="20"/>
        </w:rPr>
        <w:t>autoriz</w:t>
      </w:r>
      <w:r w:rsidR="00AC0093">
        <w:rPr>
          <w:rFonts w:ascii="Open Sans" w:hAnsi="Open Sans" w:cs="Open Sans"/>
          <w:color w:val="000000" w:themeColor="text1"/>
          <w:sz w:val="20"/>
          <w:szCs w:val="20"/>
        </w:rPr>
        <w:t>ação para</w:t>
      </w:r>
      <w:r w:rsidR="0051754E" w:rsidRPr="0051754E">
        <w:rPr>
          <w:rFonts w:ascii="Open Sans" w:hAnsi="Open Sans" w:cs="Open Sans"/>
          <w:color w:val="000000" w:themeColor="text1"/>
          <w:sz w:val="20"/>
          <w:szCs w:val="20"/>
        </w:rPr>
        <w:t xml:space="preserve"> que o Agente Fiduciário e a </w:t>
      </w:r>
      <w:proofErr w:type="spellStart"/>
      <w:r w:rsidR="0051754E" w:rsidRPr="0051754E">
        <w:rPr>
          <w:rFonts w:ascii="Open Sans" w:hAnsi="Open Sans" w:cs="Open Sans"/>
          <w:color w:val="000000" w:themeColor="text1"/>
          <w:sz w:val="20"/>
          <w:szCs w:val="20"/>
        </w:rPr>
        <w:t>Securitizadora</w:t>
      </w:r>
      <w:proofErr w:type="spellEnd"/>
      <w:r w:rsidR="0051754E" w:rsidRPr="0051754E">
        <w:rPr>
          <w:rFonts w:ascii="Open Sans" w:hAnsi="Open Sans" w:cs="Open Sans"/>
          <w:color w:val="000000" w:themeColor="text1"/>
          <w:sz w:val="20"/>
          <w:szCs w:val="20"/>
        </w:rPr>
        <w:t xml:space="preserve"> pratiquem todo e qualquer ato, celebrem todos e quaisquer contratos, aditamentos ou documentos necessários para a efetivação e implementação das matérias constantes da Ordem do Dia nos documentos relacionados aos CRI.</w:t>
      </w:r>
    </w:p>
    <w:p w14:paraId="11E81F31" w14:textId="77777777" w:rsidR="00441765" w:rsidRDefault="00441765" w:rsidP="00A01F49">
      <w:pPr>
        <w:jc w:val="both"/>
        <w:rPr>
          <w:rFonts w:ascii="Open Sans" w:hAnsi="Open Sans" w:cs="Open Sans"/>
          <w:color w:val="000000" w:themeColor="text1"/>
          <w:sz w:val="20"/>
          <w:szCs w:val="20"/>
        </w:rPr>
      </w:pPr>
    </w:p>
    <w:p w14:paraId="63A11BDC" w14:textId="57ECF36B"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3451E27E"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w:t>
      </w:r>
      <w:proofErr w:type="spellStart"/>
      <w:r w:rsidRPr="00155092">
        <w:rPr>
          <w:rFonts w:ascii="Open Sans" w:hAnsi="Open Sans" w:cs="Open Sans"/>
          <w:color w:val="000000" w:themeColor="text1"/>
          <w:sz w:val="20"/>
          <w:szCs w:val="20"/>
        </w:rPr>
        <w:t>Securitizadora</w:t>
      </w:r>
      <w:proofErr w:type="spellEnd"/>
      <w:r w:rsidRPr="00155092">
        <w:rPr>
          <w:rFonts w:ascii="Open Sans" w:hAnsi="Open Sans" w:cs="Open Sans"/>
          <w:color w:val="000000" w:themeColor="text1"/>
          <w:sz w:val="20"/>
          <w:szCs w:val="20"/>
        </w:rPr>
        <w:t xml:space="preserve">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Em virtude das deliberações acima e independente de quaisquer outras disposições nos Documentos da Operação, os Titulares dos CRI, neste ato, eximem a </w:t>
      </w:r>
      <w:proofErr w:type="spellStart"/>
      <w:r w:rsidRPr="00155092">
        <w:rPr>
          <w:rFonts w:ascii="Open Sans" w:hAnsi="Open Sans" w:cs="Open Sans"/>
          <w:color w:val="000000" w:themeColor="text1"/>
          <w:sz w:val="20"/>
          <w:szCs w:val="20"/>
        </w:rPr>
        <w:t>Securitizadora</w:t>
      </w:r>
      <w:proofErr w:type="spellEnd"/>
      <w:r w:rsidRPr="00155092">
        <w:rPr>
          <w:rFonts w:ascii="Open Sans" w:hAnsi="Open Sans" w:cs="Open Sans"/>
          <w:color w:val="000000" w:themeColor="text1"/>
          <w:sz w:val="20"/>
          <w:szCs w:val="20"/>
        </w:rPr>
        <w:t xml:space="preserve"> e o Agente Fiduciário de quaisquer responsabilidades relacionadas aos itens acima mencionados.</w:t>
      </w:r>
    </w:p>
    <w:p w14:paraId="6E9F1A66" w14:textId="77777777" w:rsidR="00155092" w:rsidRPr="008A7241" w:rsidRDefault="00155092" w:rsidP="00155092">
      <w:pPr>
        <w:jc w:val="both"/>
        <w:rPr>
          <w:rFonts w:ascii="Open Sans" w:hAnsi="Open Sans" w:cs="Open Sans"/>
          <w:color w:val="000000" w:themeColor="text1"/>
          <w:sz w:val="20"/>
          <w:szCs w:val="20"/>
        </w:rPr>
      </w:pPr>
    </w:p>
    <w:p w14:paraId="06768108" w14:textId="5399C847"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2D31B7CA" w14:textId="77777777" w:rsidR="00867CEC" w:rsidRDefault="00867CEC">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3F9AC71D" w14:textId="5F71D62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lastRenderedPageBreak/>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p>
    <w:p w14:paraId="2FD586AB" w14:textId="77777777" w:rsidR="00F26702" w:rsidRPr="008A7241" w:rsidRDefault="00F26702" w:rsidP="00A01F49">
      <w:pPr>
        <w:jc w:val="center"/>
        <w:rPr>
          <w:rFonts w:ascii="Open Sans" w:hAnsi="Open Sans" w:cs="Open Sans"/>
          <w:color w:val="000000" w:themeColor="text1"/>
          <w:sz w:val="20"/>
          <w:szCs w:val="20"/>
        </w:rPr>
      </w:pPr>
    </w:p>
    <w:p w14:paraId="2D9C0D83" w14:textId="0B46947F"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155092" w:rsidRPr="002E6ED2">
        <w:rPr>
          <w:rFonts w:ascii="Open Sans" w:hAnsi="Open Sans" w:cs="Open Sans"/>
          <w:color w:val="000000" w:themeColor="text1"/>
          <w:sz w:val="20"/>
          <w:szCs w:val="20"/>
        </w:rPr>
        <w:t>[</w:t>
      </w:r>
      <w:r w:rsidR="00155092" w:rsidRPr="002E6ED2">
        <w:rPr>
          <w:rFonts w:ascii="Open Sans" w:hAnsi="Open Sans" w:cs="Open Sans"/>
          <w:color w:val="000000" w:themeColor="text1"/>
          <w:sz w:val="20"/>
          <w:szCs w:val="20"/>
          <w:highlight w:val="yellow"/>
        </w:rPr>
        <w:t>•</w:t>
      </w:r>
      <w:r w:rsidR="00155092" w:rsidRPr="002E6ED2">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de </w:t>
      </w:r>
      <w:r w:rsidR="009A1E1A">
        <w:rPr>
          <w:rFonts w:ascii="Open Sans" w:hAnsi="Open Sans" w:cs="Open Sans"/>
          <w:color w:val="000000" w:themeColor="text1"/>
          <w:sz w:val="20"/>
          <w:szCs w:val="20"/>
        </w:rPr>
        <w:t>junho</w:t>
      </w:r>
      <w:r w:rsidR="004702F8"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155092">
        <w:rPr>
          <w:rFonts w:ascii="Open Sans" w:hAnsi="Open Sans" w:cs="Open Sans"/>
          <w:color w:val="000000" w:themeColor="text1"/>
          <w:sz w:val="20"/>
          <w:szCs w:val="20"/>
        </w:rPr>
        <w:t>1</w:t>
      </w:r>
      <w:r w:rsidRPr="008A7241">
        <w:rPr>
          <w:rFonts w:ascii="Open Sans" w:hAnsi="Open Sans" w:cs="Open Sans"/>
          <w:color w:val="000000" w:themeColor="text1"/>
          <w:sz w:val="20"/>
          <w:szCs w:val="20"/>
        </w:rPr>
        <w:t>.</w:t>
      </w:r>
    </w:p>
    <w:p w14:paraId="69A71D44" w14:textId="4B1ABA0E" w:rsidR="00E60F2D" w:rsidRDefault="00E60F2D" w:rsidP="00A01F49">
      <w:pPr>
        <w:jc w:val="center"/>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0FB8C8EC" w:rsidR="00F26702" w:rsidRPr="008A7241" w:rsidRDefault="00155092" w:rsidP="00A01F49">
            <w:pPr>
              <w:jc w:val="center"/>
              <w:rPr>
                <w:rStyle w:val="normaltextrun"/>
                <w:rFonts w:ascii="Open Sans" w:hAnsi="Open Sans" w:cs="Open Sans"/>
                <w:b/>
                <w:bCs/>
                <w:color w:val="000000" w:themeColor="text1"/>
                <w:sz w:val="20"/>
                <w:szCs w:val="20"/>
                <w:shd w:val="clear" w:color="auto" w:fill="FFFFFF"/>
              </w:rPr>
            </w:pPr>
            <w:r w:rsidRPr="00227990">
              <w:rPr>
                <w:rFonts w:ascii="Open Sans" w:hAnsi="Open Sans" w:cs="Open Sans"/>
                <w:b/>
                <w:bCs/>
                <w:color w:val="000000" w:themeColor="text1"/>
                <w:sz w:val="20"/>
                <w:szCs w:val="20"/>
              </w:rPr>
              <w:t>[</w:t>
            </w:r>
            <w:r w:rsidRPr="00227990">
              <w:rPr>
                <w:rFonts w:ascii="Open Sans" w:hAnsi="Open Sans" w:cs="Open Sans"/>
                <w:b/>
                <w:bCs/>
                <w:color w:val="000000" w:themeColor="text1"/>
                <w:sz w:val="20"/>
                <w:szCs w:val="20"/>
                <w:highlight w:val="yellow"/>
              </w:rPr>
              <w:t>•</w:t>
            </w:r>
            <w:r w:rsidRPr="00227990">
              <w:rPr>
                <w:rFonts w:ascii="Open Sans" w:hAnsi="Open Sans" w:cs="Open Sans"/>
                <w:b/>
                <w:bCs/>
                <w:color w:val="000000" w:themeColor="text1"/>
                <w:sz w:val="20"/>
                <w:szCs w:val="20"/>
              </w:rPr>
              <w:t>]</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625B54A2" w14:textId="1886840A" w:rsidR="00293DC8" w:rsidRDefault="00155092" w:rsidP="00A01F49">
            <w:pPr>
              <w:jc w:val="center"/>
              <w:rPr>
                <w:rStyle w:val="normaltextrun"/>
                <w:rFonts w:ascii="Open Sans" w:hAnsi="Open Sans" w:cs="Open Sans"/>
                <w:b/>
                <w:bCs/>
                <w:color w:val="000000" w:themeColor="text1"/>
                <w:sz w:val="20"/>
                <w:szCs w:val="20"/>
                <w:shd w:val="clear" w:color="auto" w:fill="FFFFFF"/>
              </w:rPr>
            </w:pPr>
            <w:r w:rsidRPr="00227990">
              <w:rPr>
                <w:rFonts w:ascii="Open Sans" w:hAnsi="Open Sans" w:cs="Open Sans"/>
                <w:b/>
                <w:bCs/>
                <w:color w:val="000000" w:themeColor="text1"/>
                <w:sz w:val="20"/>
                <w:szCs w:val="20"/>
              </w:rPr>
              <w:t>[</w:t>
            </w:r>
            <w:r w:rsidRPr="00227990">
              <w:rPr>
                <w:rFonts w:ascii="Open Sans" w:hAnsi="Open Sans" w:cs="Open Sans"/>
                <w:b/>
                <w:bCs/>
                <w:color w:val="000000" w:themeColor="text1"/>
                <w:sz w:val="20"/>
                <w:szCs w:val="20"/>
                <w:highlight w:val="yellow"/>
              </w:rPr>
              <w:t>•</w:t>
            </w:r>
            <w:r w:rsidRPr="00227990">
              <w:rPr>
                <w:rFonts w:ascii="Open Sans" w:hAnsi="Open Sans" w:cs="Open Sans"/>
                <w:b/>
                <w:bCs/>
                <w:color w:val="000000" w:themeColor="text1"/>
                <w:sz w:val="20"/>
                <w:szCs w:val="20"/>
              </w:rPr>
              <w:t>]</w:t>
            </w:r>
          </w:p>
          <w:p w14:paraId="7C056EDF" w14:textId="2D63CA98"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CD51DB">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proofErr w:type="spellStart"/>
      <w:r w:rsidRPr="008A7241">
        <w:rPr>
          <w:rFonts w:ascii="Open Sans" w:hAnsi="Open Sans" w:cs="Open Sans"/>
          <w:color w:val="000000" w:themeColor="text1"/>
          <w:sz w:val="20"/>
          <w:szCs w:val="20"/>
        </w:rPr>
        <w:t>Securitizadora</w:t>
      </w:r>
      <w:proofErr w:type="spellEnd"/>
      <w:r w:rsidRPr="008A7241">
        <w:rPr>
          <w:rFonts w:ascii="Open Sans" w:hAnsi="Open Sans" w:cs="Open Sans"/>
          <w:color w:val="000000" w:themeColor="text1"/>
          <w:sz w:val="20"/>
          <w:szCs w:val="20"/>
        </w:rPr>
        <w:t>:</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77777777" w:rsidR="00F26702" w:rsidRPr="008A7241"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4CE80CD2" w14:textId="6CC4D495" w:rsidR="00F26702" w:rsidRPr="008A7241" w:rsidRDefault="004702F8" w:rsidP="00A01F49">
      <w:pPr>
        <w:jc w:val="center"/>
        <w:rPr>
          <w:rFonts w:ascii="Open Sans" w:hAnsi="Open Sans" w:cs="Open Sans"/>
          <w:b/>
          <w:color w:val="000000" w:themeColor="text1"/>
          <w:sz w:val="20"/>
          <w:szCs w:val="20"/>
        </w:rPr>
      </w:pPr>
      <w:r w:rsidRPr="004702F8">
        <w:rPr>
          <w:rFonts w:ascii="Open Sans" w:hAnsi="Open Sans" w:cs="Open Sans"/>
          <w:b/>
          <w:color w:val="000000" w:themeColor="text1"/>
          <w:sz w:val="20"/>
          <w:szCs w:val="20"/>
        </w:rPr>
        <w:t>SIMPLIFIC PAVARINI DISTRIBUIDORA DE TÍTULOS E VALORES MOBILIÁRIOS LTDA.</w:t>
      </w:r>
    </w:p>
    <w:p w14:paraId="7D40BCBC" w14:textId="77777777" w:rsidR="00F26702" w:rsidRPr="008A7241" w:rsidRDefault="00F26702" w:rsidP="00A01F49">
      <w:pPr>
        <w:jc w:val="center"/>
        <w:rPr>
          <w:rFonts w:ascii="Open Sans" w:hAnsi="Open Sans" w:cs="Open Sans"/>
          <w:b/>
          <w:color w:val="000000" w:themeColor="text1"/>
          <w:sz w:val="20"/>
          <w:szCs w:val="20"/>
        </w:rPr>
      </w:pPr>
    </w:p>
    <w:p w14:paraId="37958071" w14:textId="77777777" w:rsidR="00F26702" w:rsidRPr="008A7241" w:rsidRDefault="00F26702" w:rsidP="00A01F49">
      <w:pPr>
        <w:jc w:val="center"/>
        <w:rPr>
          <w:rFonts w:ascii="Open Sans" w:hAnsi="Open Sans" w:cs="Open Sans"/>
          <w:b/>
          <w:color w:val="000000" w:themeColor="text1"/>
          <w:sz w:val="20"/>
          <w:szCs w:val="20"/>
        </w:rPr>
      </w:pP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3CA06E5D"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GERAL DE TITULARES DOS CERTIFICADOS DE RECEBÍVEIS IMOBILIÁRIOS DAS </w:t>
      </w:r>
      <w:bookmarkStart w:id="3" w:name="_Hlk16511987"/>
      <w:r w:rsidR="00876213" w:rsidRPr="00876213">
        <w:rPr>
          <w:rFonts w:ascii="Open Sans" w:hAnsi="Open Sans" w:cs="Open Sans"/>
          <w:color w:val="000000" w:themeColor="text1"/>
          <w:sz w:val="20"/>
          <w:szCs w:val="20"/>
        </w:rPr>
        <w:t>471ª, 472ª, 473ª, 474ª, 475ª E 476ª</w:t>
      </w:r>
      <w:bookmarkEnd w:id="3"/>
      <w:r w:rsidR="008A2421" w:rsidRPr="004B37C7" w:rsidDel="008A2421">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SÉRIES DA 1ª EMISSÃO DA FORTE SECURITIZADORA S.A., REALIZADA EM [</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DE </w:t>
      </w:r>
      <w:r w:rsidR="009A1E1A">
        <w:rPr>
          <w:rFonts w:ascii="Open Sans" w:hAnsi="Open Sans" w:cs="Open Sans"/>
          <w:color w:val="000000" w:themeColor="text1"/>
          <w:sz w:val="20"/>
          <w:szCs w:val="20"/>
        </w:rPr>
        <w:t>JUNHO</w:t>
      </w:r>
      <w:r w:rsidR="00876213"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DE 2021</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77777777" w:rsidR="00F26702" w:rsidRPr="008A7241"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C92497" w14:textId="77777777" w:rsidR="005D658B" w:rsidRPr="000D0431" w:rsidRDefault="005D658B" w:rsidP="005D658B">
      <w:pPr>
        <w:rPr>
          <w:rFonts w:ascii="Open Sans" w:hAnsi="Open Sans" w:cs="Open Sans"/>
          <w:bCs/>
          <w:color w:val="000000" w:themeColor="text1"/>
          <w:sz w:val="18"/>
          <w:szCs w:val="18"/>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5D658B" w:rsidRPr="002B1E8B" w14:paraId="1330D5A4"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8D7C30"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3E21449"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CPF/CNPJ do Investidor</w:t>
            </w:r>
          </w:p>
        </w:tc>
      </w:tr>
      <w:tr w:rsidR="005D658B" w:rsidRPr="002B1E8B" w14:paraId="6E8539E6"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0B2FE" w14:textId="79DBA4C4" w:rsidR="005D658B" w:rsidRPr="00AA4371" w:rsidRDefault="004179A5" w:rsidP="00DC5842">
            <w:pPr>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5F9FE1" w14:textId="7550AC75" w:rsidR="005D658B" w:rsidRPr="00AA4371" w:rsidRDefault="004179A5" w:rsidP="00DC5842">
            <w:pPr>
              <w:jc w:val="center"/>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tc>
      </w:tr>
      <w:tr w:rsidR="005D658B" w:rsidRPr="002B1E8B" w14:paraId="303E7962" w14:textId="77777777" w:rsidTr="00DC584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0B317B" w14:textId="77777777" w:rsidR="005D658B" w:rsidRDefault="005D658B" w:rsidP="00DC5842">
            <w:pPr>
              <w:rPr>
                <w:rFonts w:ascii="Open Sans" w:hAnsi="Open Sans" w:cs="Open Sans"/>
                <w:color w:val="000000"/>
                <w:sz w:val="16"/>
                <w:szCs w:val="16"/>
                <w:lang w:eastAsia="pt-BR"/>
              </w:rPr>
            </w:pPr>
          </w:p>
          <w:p w14:paraId="38BDBA0C" w14:textId="70A16C66" w:rsidR="005D658B" w:rsidRDefault="005D658B" w:rsidP="00DC5842">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Representado por </w:t>
            </w:r>
            <w:r w:rsidR="004179A5" w:rsidRPr="004179A5">
              <w:rPr>
                <w:rFonts w:ascii="Open Sans" w:hAnsi="Open Sans" w:cs="Open Sans"/>
                <w:color w:val="000000" w:themeColor="text1"/>
                <w:sz w:val="20"/>
                <w:szCs w:val="20"/>
              </w:rPr>
              <w:t>[</w:t>
            </w:r>
            <w:r w:rsidR="004179A5" w:rsidRPr="004179A5">
              <w:rPr>
                <w:rFonts w:ascii="Open Sans" w:hAnsi="Open Sans" w:cs="Open Sans"/>
                <w:color w:val="000000" w:themeColor="text1"/>
                <w:sz w:val="20"/>
                <w:szCs w:val="20"/>
                <w:highlight w:val="yellow"/>
              </w:rPr>
              <w:t>•</w:t>
            </w:r>
            <w:r w:rsidR="004179A5" w:rsidRPr="004179A5">
              <w:rPr>
                <w:rFonts w:ascii="Open Sans" w:hAnsi="Open Sans" w:cs="Open Sans"/>
                <w:color w:val="000000" w:themeColor="text1"/>
                <w:sz w:val="20"/>
                <w:szCs w:val="20"/>
              </w:rPr>
              <w:t>]</w:t>
            </w:r>
          </w:p>
          <w:p w14:paraId="61973BF1" w14:textId="77777777" w:rsidR="005D658B" w:rsidRDefault="005D658B" w:rsidP="00DC5842">
            <w:pPr>
              <w:jc w:val="center"/>
              <w:rPr>
                <w:rFonts w:ascii="Open Sans" w:hAnsi="Open Sans" w:cs="Open Sans"/>
                <w:color w:val="000000"/>
                <w:sz w:val="16"/>
                <w:szCs w:val="16"/>
                <w:lang w:eastAsia="pt-BR"/>
              </w:rPr>
            </w:pPr>
          </w:p>
          <w:p w14:paraId="01E387BD" w14:textId="77777777" w:rsidR="005D658B" w:rsidRDefault="005D658B" w:rsidP="00DC5842">
            <w:pPr>
              <w:jc w:val="center"/>
              <w:rPr>
                <w:rFonts w:ascii="Open Sans" w:hAnsi="Open Sans" w:cs="Open Sans"/>
                <w:color w:val="000000"/>
                <w:sz w:val="16"/>
                <w:szCs w:val="16"/>
                <w:lang w:eastAsia="pt-BR"/>
              </w:rPr>
            </w:pPr>
          </w:p>
          <w:p w14:paraId="10DB0274" w14:textId="77777777" w:rsidR="005D658B" w:rsidRDefault="005D658B" w:rsidP="00DC5842">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3CF9D6BD" w14:textId="58FF40C8" w:rsidR="005D658B" w:rsidRDefault="004179A5" w:rsidP="00DC5842">
            <w:pPr>
              <w:tabs>
                <w:tab w:val="left" w:pos="4755"/>
              </w:tabs>
              <w:ind w:left="498"/>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5D658B">
              <w:rPr>
                <w:rFonts w:ascii="Open Sans" w:hAnsi="Open Sans" w:cs="Open Sans"/>
                <w:color w:val="000000"/>
                <w:sz w:val="16"/>
                <w:szCs w:val="16"/>
                <w:lang w:eastAsia="pt-BR"/>
              </w:rPr>
              <w:t xml:space="preserve"> </w:t>
            </w:r>
            <w:r w:rsidR="005D658B">
              <w:rPr>
                <w:rFonts w:ascii="Open Sans" w:hAnsi="Open Sans" w:cs="Open Sans"/>
                <w:color w:val="000000"/>
                <w:sz w:val="16"/>
                <w:szCs w:val="16"/>
                <w:lang w:eastAsia="pt-BR"/>
              </w:rPr>
              <w:tab/>
            </w: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5D658B">
              <w:rPr>
                <w:rFonts w:ascii="Open Sans" w:hAnsi="Open Sans" w:cs="Open Sans"/>
                <w:color w:val="000000"/>
                <w:sz w:val="16"/>
                <w:szCs w:val="16"/>
                <w:lang w:eastAsia="pt-BR"/>
              </w:rPr>
              <w:tab/>
            </w:r>
          </w:p>
          <w:p w14:paraId="57AFDCC9" w14:textId="77777777" w:rsidR="005D658B" w:rsidRDefault="005D658B" w:rsidP="00DC5842">
            <w:pPr>
              <w:rPr>
                <w:rFonts w:ascii="Open Sans" w:hAnsi="Open Sans" w:cs="Open Sans"/>
                <w:color w:val="000000"/>
                <w:sz w:val="16"/>
                <w:szCs w:val="16"/>
                <w:lang w:eastAsia="pt-BR"/>
              </w:rPr>
            </w:pPr>
          </w:p>
          <w:p w14:paraId="10B5F9D7" w14:textId="77777777" w:rsidR="005D658B" w:rsidRPr="00AA4371" w:rsidRDefault="005D658B" w:rsidP="00DC5842">
            <w:pPr>
              <w:jc w:val="center"/>
              <w:rPr>
                <w:rFonts w:ascii="Open Sans" w:hAnsi="Open Sans" w:cs="Open Sans"/>
                <w:color w:val="000000"/>
                <w:sz w:val="16"/>
                <w:szCs w:val="16"/>
                <w:lang w:eastAsia="pt-BR"/>
              </w:rPr>
            </w:pPr>
          </w:p>
        </w:tc>
      </w:tr>
    </w:tbl>
    <w:p w14:paraId="67C37AFE" w14:textId="77777777" w:rsidR="005D658B" w:rsidRPr="000D0431" w:rsidRDefault="005D658B" w:rsidP="005D658B">
      <w:pPr>
        <w:spacing w:after="160" w:line="259" w:lineRule="auto"/>
        <w:rPr>
          <w:rFonts w:ascii="Open Sans" w:hAnsi="Open Sans" w:cs="Open Sans"/>
          <w:bCs/>
          <w:color w:val="000000" w:themeColor="text1"/>
          <w:sz w:val="16"/>
          <w:szCs w:val="16"/>
        </w:rPr>
      </w:pPr>
    </w:p>
    <w:p w14:paraId="51524CAC" w14:textId="77777777" w:rsidR="005D658B" w:rsidRDefault="005D658B" w:rsidP="005D658B">
      <w:pPr>
        <w:jc w:val="center"/>
        <w:rPr>
          <w:rFonts w:ascii="Open Sans" w:hAnsi="Open Sans" w:cs="Open Sans"/>
          <w:b/>
          <w:color w:val="000000" w:themeColor="text1"/>
          <w:sz w:val="16"/>
          <w:szCs w:val="16"/>
          <w:u w:val="single"/>
        </w:rPr>
      </w:pPr>
    </w:p>
    <w:p w14:paraId="7CDDE659" w14:textId="5B310C5C" w:rsidR="00917572" w:rsidRPr="008A7241" w:rsidRDefault="00917572" w:rsidP="000B1508">
      <w:pPr>
        <w:rPr>
          <w:rFonts w:ascii="Open Sans" w:hAnsi="Open Sans" w:cs="Open Sans"/>
          <w:bCs/>
          <w:color w:val="000000" w:themeColor="text1"/>
          <w:sz w:val="20"/>
          <w:szCs w:val="20"/>
          <w:highlight w:val="yellow"/>
        </w:rPr>
      </w:pPr>
    </w:p>
    <w:sectPr w:rsidR="00917572" w:rsidRPr="008A7241" w:rsidSect="00A71477">
      <w:headerReference w:type="default" r:id="rId11"/>
      <w:footerReference w:type="default" r:id="rId12"/>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5F66" w14:textId="77777777" w:rsidR="00724481" w:rsidRDefault="00724481">
      <w:r>
        <w:separator/>
      </w:r>
    </w:p>
  </w:endnote>
  <w:endnote w:type="continuationSeparator" w:id="0">
    <w:p w14:paraId="71570120" w14:textId="77777777" w:rsidR="00724481" w:rsidRDefault="00724481">
      <w:r>
        <w:continuationSeparator/>
      </w:r>
    </w:p>
  </w:endnote>
  <w:endnote w:type="continuationNotice" w:id="1">
    <w:p w14:paraId="0A70BA2F" w14:textId="77777777" w:rsidR="00724481" w:rsidRDefault="00724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14C98" w14:textId="77777777" w:rsidR="00724481" w:rsidRDefault="00724481">
      <w:r>
        <w:separator/>
      </w:r>
    </w:p>
  </w:footnote>
  <w:footnote w:type="continuationSeparator" w:id="0">
    <w:p w14:paraId="1700C1F1" w14:textId="77777777" w:rsidR="00724481" w:rsidRDefault="00724481">
      <w:r>
        <w:continuationSeparator/>
      </w:r>
    </w:p>
  </w:footnote>
  <w:footnote w:type="continuationNotice" w:id="1">
    <w:p w14:paraId="5751BACF" w14:textId="77777777" w:rsidR="00724481" w:rsidRDefault="007244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33EE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5BCB"/>
    <w:rsid w:val="0000668E"/>
    <w:rsid w:val="00007A6F"/>
    <w:rsid w:val="00010D42"/>
    <w:rsid w:val="000175C0"/>
    <w:rsid w:val="00017AAF"/>
    <w:rsid w:val="000236EA"/>
    <w:rsid w:val="00030FA0"/>
    <w:rsid w:val="00033EE9"/>
    <w:rsid w:val="0003717A"/>
    <w:rsid w:val="00040EE7"/>
    <w:rsid w:val="00053AEA"/>
    <w:rsid w:val="00055658"/>
    <w:rsid w:val="00060881"/>
    <w:rsid w:val="00060A10"/>
    <w:rsid w:val="00081257"/>
    <w:rsid w:val="00081677"/>
    <w:rsid w:val="000819B3"/>
    <w:rsid w:val="00082037"/>
    <w:rsid w:val="00090B77"/>
    <w:rsid w:val="00092CD0"/>
    <w:rsid w:val="000947DC"/>
    <w:rsid w:val="000A34D1"/>
    <w:rsid w:val="000A4D06"/>
    <w:rsid w:val="000A5A67"/>
    <w:rsid w:val="000B1508"/>
    <w:rsid w:val="000C5F09"/>
    <w:rsid w:val="000D5731"/>
    <w:rsid w:val="000D58D6"/>
    <w:rsid w:val="000D69E8"/>
    <w:rsid w:val="000E0F43"/>
    <w:rsid w:val="000E175F"/>
    <w:rsid w:val="000E4C05"/>
    <w:rsid w:val="000E5289"/>
    <w:rsid w:val="000E6990"/>
    <w:rsid w:val="00100A45"/>
    <w:rsid w:val="00111EBC"/>
    <w:rsid w:val="001135E0"/>
    <w:rsid w:val="00115C79"/>
    <w:rsid w:val="001167C8"/>
    <w:rsid w:val="00117E64"/>
    <w:rsid w:val="00126433"/>
    <w:rsid w:val="00126CBC"/>
    <w:rsid w:val="00131C02"/>
    <w:rsid w:val="0013336B"/>
    <w:rsid w:val="001334BC"/>
    <w:rsid w:val="00137926"/>
    <w:rsid w:val="001519B2"/>
    <w:rsid w:val="00153C07"/>
    <w:rsid w:val="00153DA2"/>
    <w:rsid w:val="00155092"/>
    <w:rsid w:val="001554B9"/>
    <w:rsid w:val="001562F7"/>
    <w:rsid w:val="00156EED"/>
    <w:rsid w:val="00157C08"/>
    <w:rsid w:val="00163B0A"/>
    <w:rsid w:val="00163B8B"/>
    <w:rsid w:val="001672F5"/>
    <w:rsid w:val="00174980"/>
    <w:rsid w:val="00177057"/>
    <w:rsid w:val="0018066B"/>
    <w:rsid w:val="00181A33"/>
    <w:rsid w:val="00186416"/>
    <w:rsid w:val="0018644C"/>
    <w:rsid w:val="00190779"/>
    <w:rsid w:val="00191ABF"/>
    <w:rsid w:val="00192819"/>
    <w:rsid w:val="00194963"/>
    <w:rsid w:val="00197363"/>
    <w:rsid w:val="001A0FA6"/>
    <w:rsid w:val="001A33E9"/>
    <w:rsid w:val="001A7326"/>
    <w:rsid w:val="001C0AD1"/>
    <w:rsid w:val="001C21BC"/>
    <w:rsid w:val="001C2391"/>
    <w:rsid w:val="001C5875"/>
    <w:rsid w:val="001C7976"/>
    <w:rsid w:val="001D06F4"/>
    <w:rsid w:val="001D2092"/>
    <w:rsid w:val="001D2707"/>
    <w:rsid w:val="001E2DB5"/>
    <w:rsid w:val="001E3807"/>
    <w:rsid w:val="001F0BFC"/>
    <w:rsid w:val="001F1F3A"/>
    <w:rsid w:val="001F480C"/>
    <w:rsid w:val="001F73AE"/>
    <w:rsid w:val="002019FF"/>
    <w:rsid w:val="002105CE"/>
    <w:rsid w:val="0021187D"/>
    <w:rsid w:val="00212353"/>
    <w:rsid w:val="0021548F"/>
    <w:rsid w:val="00216E8A"/>
    <w:rsid w:val="00227990"/>
    <w:rsid w:val="00227B26"/>
    <w:rsid w:val="002352B5"/>
    <w:rsid w:val="002352D0"/>
    <w:rsid w:val="002433D1"/>
    <w:rsid w:val="00246258"/>
    <w:rsid w:val="0025477F"/>
    <w:rsid w:val="002626BB"/>
    <w:rsid w:val="0026363B"/>
    <w:rsid w:val="00266A9A"/>
    <w:rsid w:val="00272808"/>
    <w:rsid w:val="00283E2B"/>
    <w:rsid w:val="0028754A"/>
    <w:rsid w:val="00291315"/>
    <w:rsid w:val="00293DC8"/>
    <w:rsid w:val="002A2984"/>
    <w:rsid w:val="002A4977"/>
    <w:rsid w:val="002B55C2"/>
    <w:rsid w:val="002C1EE1"/>
    <w:rsid w:val="002C545F"/>
    <w:rsid w:val="002C7590"/>
    <w:rsid w:val="002D2C4B"/>
    <w:rsid w:val="002D451F"/>
    <w:rsid w:val="002D5480"/>
    <w:rsid w:val="002E6ED2"/>
    <w:rsid w:val="00300547"/>
    <w:rsid w:val="0031561C"/>
    <w:rsid w:val="00315B9F"/>
    <w:rsid w:val="00317466"/>
    <w:rsid w:val="00320895"/>
    <w:rsid w:val="00324F09"/>
    <w:rsid w:val="00334EE6"/>
    <w:rsid w:val="003360FC"/>
    <w:rsid w:val="00336315"/>
    <w:rsid w:val="00336BC0"/>
    <w:rsid w:val="00344108"/>
    <w:rsid w:val="00350FF2"/>
    <w:rsid w:val="00362FBF"/>
    <w:rsid w:val="00366B16"/>
    <w:rsid w:val="00370569"/>
    <w:rsid w:val="00373981"/>
    <w:rsid w:val="00374B2A"/>
    <w:rsid w:val="0037588A"/>
    <w:rsid w:val="003832CA"/>
    <w:rsid w:val="003902A2"/>
    <w:rsid w:val="00390533"/>
    <w:rsid w:val="00390663"/>
    <w:rsid w:val="003940D8"/>
    <w:rsid w:val="003A0460"/>
    <w:rsid w:val="003A2FE9"/>
    <w:rsid w:val="003A438A"/>
    <w:rsid w:val="003A584B"/>
    <w:rsid w:val="003A6772"/>
    <w:rsid w:val="003B05C4"/>
    <w:rsid w:val="003B246E"/>
    <w:rsid w:val="003B5BE6"/>
    <w:rsid w:val="003C0285"/>
    <w:rsid w:val="003C02D6"/>
    <w:rsid w:val="003C70A9"/>
    <w:rsid w:val="003D39B2"/>
    <w:rsid w:val="003D3F8B"/>
    <w:rsid w:val="003D5AD9"/>
    <w:rsid w:val="003E54EB"/>
    <w:rsid w:val="003E6ECD"/>
    <w:rsid w:val="003E7737"/>
    <w:rsid w:val="003F3666"/>
    <w:rsid w:val="003F5865"/>
    <w:rsid w:val="00404A8B"/>
    <w:rsid w:val="004179A5"/>
    <w:rsid w:val="0042308A"/>
    <w:rsid w:val="004240B7"/>
    <w:rsid w:val="004300E6"/>
    <w:rsid w:val="00432B29"/>
    <w:rsid w:val="00434814"/>
    <w:rsid w:val="00441765"/>
    <w:rsid w:val="00444467"/>
    <w:rsid w:val="00447F99"/>
    <w:rsid w:val="00452680"/>
    <w:rsid w:val="00463566"/>
    <w:rsid w:val="004659F9"/>
    <w:rsid w:val="00467988"/>
    <w:rsid w:val="004702F8"/>
    <w:rsid w:val="004777BC"/>
    <w:rsid w:val="0048185A"/>
    <w:rsid w:val="004837B8"/>
    <w:rsid w:val="0049262C"/>
    <w:rsid w:val="004A7E54"/>
    <w:rsid w:val="004B25CB"/>
    <w:rsid w:val="004B37C7"/>
    <w:rsid w:val="004B68A9"/>
    <w:rsid w:val="004C3280"/>
    <w:rsid w:val="004C5345"/>
    <w:rsid w:val="004D0D7C"/>
    <w:rsid w:val="004D4FA4"/>
    <w:rsid w:val="004E0CD7"/>
    <w:rsid w:val="004E5FD1"/>
    <w:rsid w:val="004F59A7"/>
    <w:rsid w:val="00500734"/>
    <w:rsid w:val="00514B2C"/>
    <w:rsid w:val="0051754E"/>
    <w:rsid w:val="005326B4"/>
    <w:rsid w:val="00535970"/>
    <w:rsid w:val="00536D68"/>
    <w:rsid w:val="005479D4"/>
    <w:rsid w:val="005535CF"/>
    <w:rsid w:val="0055636E"/>
    <w:rsid w:val="00557D9F"/>
    <w:rsid w:val="005614D0"/>
    <w:rsid w:val="00561AB5"/>
    <w:rsid w:val="0056505E"/>
    <w:rsid w:val="00565F42"/>
    <w:rsid w:val="00567D58"/>
    <w:rsid w:val="005742C2"/>
    <w:rsid w:val="00574E1F"/>
    <w:rsid w:val="00580B81"/>
    <w:rsid w:val="00585F53"/>
    <w:rsid w:val="00591E30"/>
    <w:rsid w:val="005977C4"/>
    <w:rsid w:val="005A2962"/>
    <w:rsid w:val="005A29E2"/>
    <w:rsid w:val="005A529A"/>
    <w:rsid w:val="005B350A"/>
    <w:rsid w:val="005B4D3B"/>
    <w:rsid w:val="005C69A4"/>
    <w:rsid w:val="005D040A"/>
    <w:rsid w:val="005D3AE9"/>
    <w:rsid w:val="005D658B"/>
    <w:rsid w:val="005E696D"/>
    <w:rsid w:val="005F20E9"/>
    <w:rsid w:val="005F5593"/>
    <w:rsid w:val="0060057D"/>
    <w:rsid w:val="006030E7"/>
    <w:rsid w:val="0061309D"/>
    <w:rsid w:val="00626D71"/>
    <w:rsid w:val="00627415"/>
    <w:rsid w:val="00641D15"/>
    <w:rsid w:val="00657273"/>
    <w:rsid w:val="0065795E"/>
    <w:rsid w:val="006657EB"/>
    <w:rsid w:val="006711F8"/>
    <w:rsid w:val="00674FB3"/>
    <w:rsid w:val="00676E82"/>
    <w:rsid w:val="006776B1"/>
    <w:rsid w:val="00690CEA"/>
    <w:rsid w:val="00691BC8"/>
    <w:rsid w:val="006931DF"/>
    <w:rsid w:val="00694CC6"/>
    <w:rsid w:val="006974FB"/>
    <w:rsid w:val="006A0DE4"/>
    <w:rsid w:val="006A22D9"/>
    <w:rsid w:val="006A3F72"/>
    <w:rsid w:val="006A4A74"/>
    <w:rsid w:val="006B4318"/>
    <w:rsid w:val="006B6E09"/>
    <w:rsid w:val="006B7832"/>
    <w:rsid w:val="006C559D"/>
    <w:rsid w:val="006C7887"/>
    <w:rsid w:val="006C7DC1"/>
    <w:rsid w:val="006D075F"/>
    <w:rsid w:val="006D4F90"/>
    <w:rsid w:val="006D6978"/>
    <w:rsid w:val="006E6042"/>
    <w:rsid w:val="006E750C"/>
    <w:rsid w:val="006F0800"/>
    <w:rsid w:val="006F7C46"/>
    <w:rsid w:val="00701C3D"/>
    <w:rsid w:val="00702359"/>
    <w:rsid w:val="00706BB5"/>
    <w:rsid w:val="00707B3F"/>
    <w:rsid w:val="00707F9C"/>
    <w:rsid w:val="00713F60"/>
    <w:rsid w:val="00714A14"/>
    <w:rsid w:val="00721888"/>
    <w:rsid w:val="007223EC"/>
    <w:rsid w:val="00724481"/>
    <w:rsid w:val="007258E1"/>
    <w:rsid w:val="00725F67"/>
    <w:rsid w:val="007320F6"/>
    <w:rsid w:val="00746D10"/>
    <w:rsid w:val="00751B63"/>
    <w:rsid w:val="007575A9"/>
    <w:rsid w:val="007644DD"/>
    <w:rsid w:val="00764E6F"/>
    <w:rsid w:val="0076771B"/>
    <w:rsid w:val="00767720"/>
    <w:rsid w:val="007710B3"/>
    <w:rsid w:val="00774D51"/>
    <w:rsid w:val="00776C6E"/>
    <w:rsid w:val="00776EBB"/>
    <w:rsid w:val="00790A18"/>
    <w:rsid w:val="007923E3"/>
    <w:rsid w:val="007954E2"/>
    <w:rsid w:val="007A1901"/>
    <w:rsid w:val="007A1D82"/>
    <w:rsid w:val="007A6A8D"/>
    <w:rsid w:val="007C4FFF"/>
    <w:rsid w:val="007C5D3B"/>
    <w:rsid w:val="007D15E0"/>
    <w:rsid w:val="007D5399"/>
    <w:rsid w:val="007E672D"/>
    <w:rsid w:val="007F06CE"/>
    <w:rsid w:val="007F0C33"/>
    <w:rsid w:val="007F42B3"/>
    <w:rsid w:val="00803A24"/>
    <w:rsid w:val="00816A68"/>
    <w:rsid w:val="00820049"/>
    <w:rsid w:val="00820BD4"/>
    <w:rsid w:val="00825803"/>
    <w:rsid w:val="00830AA2"/>
    <w:rsid w:val="00830CCC"/>
    <w:rsid w:val="0083270E"/>
    <w:rsid w:val="00840198"/>
    <w:rsid w:val="008401AF"/>
    <w:rsid w:val="00850311"/>
    <w:rsid w:val="00853E56"/>
    <w:rsid w:val="008605B1"/>
    <w:rsid w:val="00861D16"/>
    <w:rsid w:val="00867CEC"/>
    <w:rsid w:val="008703F2"/>
    <w:rsid w:val="00871C1D"/>
    <w:rsid w:val="0087442B"/>
    <w:rsid w:val="00876213"/>
    <w:rsid w:val="00881396"/>
    <w:rsid w:val="0088447A"/>
    <w:rsid w:val="00887996"/>
    <w:rsid w:val="00894749"/>
    <w:rsid w:val="00897948"/>
    <w:rsid w:val="008A15EA"/>
    <w:rsid w:val="008A2421"/>
    <w:rsid w:val="008A25D8"/>
    <w:rsid w:val="008A7241"/>
    <w:rsid w:val="008A7CB0"/>
    <w:rsid w:val="008B0392"/>
    <w:rsid w:val="008B597C"/>
    <w:rsid w:val="008B7A1C"/>
    <w:rsid w:val="008C110D"/>
    <w:rsid w:val="008C3A45"/>
    <w:rsid w:val="008C41A0"/>
    <w:rsid w:val="008C556A"/>
    <w:rsid w:val="008D2631"/>
    <w:rsid w:val="008D711C"/>
    <w:rsid w:val="008D75F2"/>
    <w:rsid w:val="008E36BD"/>
    <w:rsid w:val="008E7245"/>
    <w:rsid w:val="008F151C"/>
    <w:rsid w:val="008F481E"/>
    <w:rsid w:val="009164F0"/>
    <w:rsid w:val="00917572"/>
    <w:rsid w:val="009179F8"/>
    <w:rsid w:val="00920145"/>
    <w:rsid w:val="0092124E"/>
    <w:rsid w:val="009218AD"/>
    <w:rsid w:val="009238F1"/>
    <w:rsid w:val="009252E8"/>
    <w:rsid w:val="00930F6E"/>
    <w:rsid w:val="009318B5"/>
    <w:rsid w:val="009363AF"/>
    <w:rsid w:val="00942310"/>
    <w:rsid w:val="00945917"/>
    <w:rsid w:val="00963D87"/>
    <w:rsid w:val="009702D5"/>
    <w:rsid w:val="00970401"/>
    <w:rsid w:val="009716FF"/>
    <w:rsid w:val="0097191D"/>
    <w:rsid w:val="009778FC"/>
    <w:rsid w:val="00981BD8"/>
    <w:rsid w:val="00992A6D"/>
    <w:rsid w:val="00994CC2"/>
    <w:rsid w:val="009A1E1A"/>
    <w:rsid w:val="009A5A19"/>
    <w:rsid w:val="009B0772"/>
    <w:rsid w:val="009B0BEF"/>
    <w:rsid w:val="009C040E"/>
    <w:rsid w:val="009C057F"/>
    <w:rsid w:val="009C20C0"/>
    <w:rsid w:val="009C2EE8"/>
    <w:rsid w:val="009C30FE"/>
    <w:rsid w:val="009C4E0C"/>
    <w:rsid w:val="009D05B2"/>
    <w:rsid w:val="009D2BC8"/>
    <w:rsid w:val="009D67C7"/>
    <w:rsid w:val="009F0177"/>
    <w:rsid w:val="009F0C52"/>
    <w:rsid w:val="009F1E72"/>
    <w:rsid w:val="009F4A7A"/>
    <w:rsid w:val="009F732E"/>
    <w:rsid w:val="00A00232"/>
    <w:rsid w:val="00A01F49"/>
    <w:rsid w:val="00A04293"/>
    <w:rsid w:val="00A04629"/>
    <w:rsid w:val="00A04F55"/>
    <w:rsid w:val="00A143C1"/>
    <w:rsid w:val="00A14BE7"/>
    <w:rsid w:val="00A15B49"/>
    <w:rsid w:val="00A15D90"/>
    <w:rsid w:val="00A161B6"/>
    <w:rsid w:val="00A20FE8"/>
    <w:rsid w:val="00A233F9"/>
    <w:rsid w:val="00A2355A"/>
    <w:rsid w:val="00A23BE5"/>
    <w:rsid w:val="00A24D70"/>
    <w:rsid w:val="00A255BE"/>
    <w:rsid w:val="00A26944"/>
    <w:rsid w:val="00A26BCA"/>
    <w:rsid w:val="00A27C9F"/>
    <w:rsid w:val="00A37093"/>
    <w:rsid w:val="00A4010F"/>
    <w:rsid w:val="00A46E40"/>
    <w:rsid w:val="00A57098"/>
    <w:rsid w:val="00A57E86"/>
    <w:rsid w:val="00A67A20"/>
    <w:rsid w:val="00A729AC"/>
    <w:rsid w:val="00A76B90"/>
    <w:rsid w:val="00A76CAD"/>
    <w:rsid w:val="00AA0D0F"/>
    <w:rsid w:val="00AA4D44"/>
    <w:rsid w:val="00AA7C14"/>
    <w:rsid w:val="00AB0C12"/>
    <w:rsid w:val="00AC0093"/>
    <w:rsid w:val="00AC3594"/>
    <w:rsid w:val="00AC456B"/>
    <w:rsid w:val="00AD0A99"/>
    <w:rsid w:val="00AD7017"/>
    <w:rsid w:val="00AE09BA"/>
    <w:rsid w:val="00AE49DD"/>
    <w:rsid w:val="00AF1C33"/>
    <w:rsid w:val="00AF7404"/>
    <w:rsid w:val="00B060E7"/>
    <w:rsid w:val="00B06B92"/>
    <w:rsid w:val="00B06D55"/>
    <w:rsid w:val="00B07298"/>
    <w:rsid w:val="00B07B66"/>
    <w:rsid w:val="00B1781E"/>
    <w:rsid w:val="00B36D20"/>
    <w:rsid w:val="00B41E98"/>
    <w:rsid w:val="00B44981"/>
    <w:rsid w:val="00B45B9D"/>
    <w:rsid w:val="00B51B49"/>
    <w:rsid w:val="00B536F9"/>
    <w:rsid w:val="00B630B0"/>
    <w:rsid w:val="00B67A5F"/>
    <w:rsid w:val="00B7017D"/>
    <w:rsid w:val="00B7079A"/>
    <w:rsid w:val="00B73A6C"/>
    <w:rsid w:val="00B90509"/>
    <w:rsid w:val="00B92061"/>
    <w:rsid w:val="00B921E3"/>
    <w:rsid w:val="00BA4816"/>
    <w:rsid w:val="00BA711F"/>
    <w:rsid w:val="00BB0603"/>
    <w:rsid w:val="00BB1E84"/>
    <w:rsid w:val="00BB4D96"/>
    <w:rsid w:val="00BD0FA9"/>
    <w:rsid w:val="00BD25A6"/>
    <w:rsid w:val="00BD311D"/>
    <w:rsid w:val="00BD6452"/>
    <w:rsid w:val="00BD71FB"/>
    <w:rsid w:val="00BE68D2"/>
    <w:rsid w:val="00BF1411"/>
    <w:rsid w:val="00BF3C26"/>
    <w:rsid w:val="00BF43EF"/>
    <w:rsid w:val="00C025C2"/>
    <w:rsid w:val="00C2056C"/>
    <w:rsid w:val="00C21515"/>
    <w:rsid w:val="00C21B11"/>
    <w:rsid w:val="00C22BA8"/>
    <w:rsid w:val="00C24D7A"/>
    <w:rsid w:val="00C30B11"/>
    <w:rsid w:val="00C3446B"/>
    <w:rsid w:val="00C34D77"/>
    <w:rsid w:val="00C46912"/>
    <w:rsid w:val="00C4743B"/>
    <w:rsid w:val="00C53413"/>
    <w:rsid w:val="00C55559"/>
    <w:rsid w:val="00C6195C"/>
    <w:rsid w:val="00C61CA0"/>
    <w:rsid w:val="00C70395"/>
    <w:rsid w:val="00C717EE"/>
    <w:rsid w:val="00C80AAF"/>
    <w:rsid w:val="00C95DD0"/>
    <w:rsid w:val="00CA0254"/>
    <w:rsid w:val="00CA0324"/>
    <w:rsid w:val="00CA035B"/>
    <w:rsid w:val="00CA4884"/>
    <w:rsid w:val="00CA6367"/>
    <w:rsid w:val="00CB2217"/>
    <w:rsid w:val="00CB527B"/>
    <w:rsid w:val="00CB5C9B"/>
    <w:rsid w:val="00CB5FC4"/>
    <w:rsid w:val="00CB7EC6"/>
    <w:rsid w:val="00CC68D2"/>
    <w:rsid w:val="00CC7464"/>
    <w:rsid w:val="00CD2A2C"/>
    <w:rsid w:val="00CD51DB"/>
    <w:rsid w:val="00CF11B5"/>
    <w:rsid w:val="00CF421C"/>
    <w:rsid w:val="00CF79F3"/>
    <w:rsid w:val="00D04504"/>
    <w:rsid w:val="00D07B65"/>
    <w:rsid w:val="00D10458"/>
    <w:rsid w:val="00D106B8"/>
    <w:rsid w:val="00D1389F"/>
    <w:rsid w:val="00D1460A"/>
    <w:rsid w:val="00D156AF"/>
    <w:rsid w:val="00D3055F"/>
    <w:rsid w:val="00D34480"/>
    <w:rsid w:val="00D354F5"/>
    <w:rsid w:val="00D413AB"/>
    <w:rsid w:val="00D47A58"/>
    <w:rsid w:val="00D51F0E"/>
    <w:rsid w:val="00D614A4"/>
    <w:rsid w:val="00D66ABB"/>
    <w:rsid w:val="00D67B13"/>
    <w:rsid w:val="00D71F59"/>
    <w:rsid w:val="00D81D36"/>
    <w:rsid w:val="00D847C1"/>
    <w:rsid w:val="00D91513"/>
    <w:rsid w:val="00D916A7"/>
    <w:rsid w:val="00DA5E96"/>
    <w:rsid w:val="00DB26D8"/>
    <w:rsid w:val="00DC4A84"/>
    <w:rsid w:val="00DC7887"/>
    <w:rsid w:val="00DD17AA"/>
    <w:rsid w:val="00DD5B3B"/>
    <w:rsid w:val="00DE0E6C"/>
    <w:rsid w:val="00DE6637"/>
    <w:rsid w:val="00DF2057"/>
    <w:rsid w:val="00E02900"/>
    <w:rsid w:val="00E14FED"/>
    <w:rsid w:val="00E17398"/>
    <w:rsid w:val="00E17F96"/>
    <w:rsid w:val="00E235B3"/>
    <w:rsid w:val="00E24292"/>
    <w:rsid w:val="00E330D8"/>
    <w:rsid w:val="00E331BD"/>
    <w:rsid w:val="00E353EE"/>
    <w:rsid w:val="00E434A8"/>
    <w:rsid w:val="00E45C04"/>
    <w:rsid w:val="00E5122B"/>
    <w:rsid w:val="00E51B7E"/>
    <w:rsid w:val="00E555AA"/>
    <w:rsid w:val="00E55618"/>
    <w:rsid w:val="00E60F2D"/>
    <w:rsid w:val="00E651DB"/>
    <w:rsid w:val="00E701CB"/>
    <w:rsid w:val="00E71876"/>
    <w:rsid w:val="00E74782"/>
    <w:rsid w:val="00E83C1A"/>
    <w:rsid w:val="00E96969"/>
    <w:rsid w:val="00E97753"/>
    <w:rsid w:val="00EA100D"/>
    <w:rsid w:val="00EA6240"/>
    <w:rsid w:val="00EB29C6"/>
    <w:rsid w:val="00EB3429"/>
    <w:rsid w:val="00EC0F5F"/>
    <w:rsid w:val="00EC17B8"/>
    <w:rsid w:val="00ED0F49"/>
    <w:rsid w:val="00ED6F83"/>
    <w:rsid w:val="00ED7EF8"/>
    <w:rsid w:val="00EE075F"/>
    <w:rsid w:val="00EE7D38"/>
    <w:rsid w:val="00EF612E"/>
    <w:rsid w:val="00F0253A"/>
    <w:rsid w:val="00F02C67"/>
    <w:rsid w:val="00F1260F"/>
    <w:rsid w:val="00F14F74"/>
    <w:rsid w:val="00F22813"/>
    <w:rsid w:val="00F22B8D"/>
    <w:rsid w:val="00F22CDB"/>
    <w:rsid w:val="00F26702"/>
    <w:rsid w:val="00F30378"/>
    <w:rsid w:val="00F3633C"/>
    <w:rsid w:val="00F40B36"/>
    <w:rsid w:val="00F43D5E"/>
    <w:rsid w:val="00F46056"/>
    <w:rsid w:val="00F47196"/>
    <w:rsid w:val="00F51841"/>
    <w:rsid w:val="00F60A0D"/>
    <w:rsid w:val="00F65417"/>
    <w:rsid w:val="00F7526B"/>
    <w:rsid w:val="00F80737"/>
    <w:rsid w:val="00F8323D"/>
    <w:rsid w:val="00F83F66"/>
    <w:rsid w:val="00F86410"/>
    <w:rsid w:val="00F92867"/>
    <w:rsid w:val="00F96D4A"/>
    <w:rsid w:val="00F97DE8"/>
    <w:rsid w:val="00FA12E4"/>
    <w:rsid w:val="00FA6CD2"/>
    <w:rsid w:val="00FA75E3"/>
    <w:rsid w:val="00FB3926"/>
    <w:rsid w:val="00FC47BA"/>
    <w:rsid w:val="00FC6A7B"/>
    <w:rsid w:val="00FD1A78"/>
    <w:rsid w:val="00FD1CE4"/>
    <w:rsid w:val="00FD442D"/>
    <w:rsid w:val="00FE0BF4"/>
    <w:rsid w:val="00FE337E"/>
    <w:rsid w:val="00FE47FA"/>
    <w:rsid w:val="00FE7C7B"/>
    <w:rsid w:val="00FE7EC1"/>
    <w:rsid w:val="00FF0294"/>
    <w:rsid w:val="00FF04EE"/>
    <w:rsid w:val="00FF155E"/>
    <w:rsid w:val="00FF25B1"/>
    <w:rsid w:val="00FF6D43"/>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Props1.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ADC08006-D166-418B-93D4-B92242C75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1241</Words>
  <Characters>6703</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Fortesec</dc:creator>
  <cp:keywords/>
  <dc:description/>
  <cp:lastModifiedBy>Henrique Luís Alexandre Neto</cp:lastModifiedBy>
  <cp:revision>40</cp:revision>
  <cp:lastPrinted>2021-04-02T05:34:00Z</cp:lastPrinted>
  <dcterms:created xsi:type="dcterms:W3CDTF">2021-05-17T22:16:00Z</dcterms:created>
  <dcterms:modified xsi:type="dcterms:W3CDTF">2021-06-09T19:00:00Z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