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rsidP="00640C23">
      <w:pPr>
        <w:pStyle w:val="Cabealho"/>
        <w:spacing w:before="240" w:line="280" w:lineRule="exact"/>
        <w:ind w:right="228"/>
        <w:jc w:val="center"/>
        <w:rPr>
          <w:rFonts w:ascii="Verdana" w:hAnsi="Verdana"/>
          <w:b/>
          <w:sz w:val="20"/>
          <w:szCs w:val="20"/>
        </w:rPr>
      </w:pPr>
      <w:r w:rsidRPr="001938B0">
        <w:rPr>
          <w:rFonts w:ascii="Verdana" w:hAnsi="Verdana"/>
          <w:b/>
          <w:sz w:val="20"/>
          <w:szCs w:val="20"/>
        </w:rPr>
        <w:t xml:space="preserve">VIA NEGOCIÁVEL DA </w:t>
      </w:r>
    </w:p>
    <w:p w14:paraId="3685E761" w14:textId="09D5B140"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r w:rsidR="001360AC" w:rsidRPr="001360AC">
        <w:rPr>
          <w:rFonts w:ascii="Verdana" w:hAnsi="Verdana"/>
          <w:b/>
          <w:sz w:val="20"/>
          <w:szCs w:val="20"/>
          <w:u w:val="single"/>
        </w:rPr>
        <w:t>41500852-2</w:t>
      </w:r>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42597C5A"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r w:rsidR="00AF4139">
              <w:rPr>
                <w:rFonts w:ascii="Verdana" w:hAnsi="Verdana"/>
                <w:spacing w:val="2"/>
                <w:sz w:val="20"/>
                <w:szCs w:val="20"/>
                <w:u w:val="single"/>
              </w:rPr>
              <w:t>Magik</w:t>
            </w:r>
            <w:r w:rsidR="00ED362F">
              <w:rPr>
                <w:rFonts w:ascii="Verdana" w:hAnsi="Verdana"/>
                <w:spacing w:val="2"/>
                <w:sz w:val="20"/>
                <w:szCs w:val="20"/>
                <w:u w:val="single"/>
              </w:rPr>
              <w:t>JC</w:t>
            </w:r>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r w:rsidR="001360AC" w:rsidRPr="001360AC">
              <w:rPr>
                <w:rFonts w:ascii="Verdana" w:hAnsi="Verdana"/>
                <w:spacing w:val="2"/>
                <w:sz w:val="20"/>
                <w:szCs w:val="20"/>
              </w:rPr>
              <w:t xml:space="preserve">18.282.093/0001-50 </w:t>
            </w:r>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r w:rsidR="001F4FC5">
              <w:rPr>
                <w:rFonts w:ascii="Verdana" w:hAnsi="Verdana"/>
                <w:sz w:val="20"/>
                <w:szCs w:val="20"/>
              </w:rPr>
              <w:t>5</w:t>
            </w:r>
            <w:r w:rsidR="00912BA2" w:rsidRPr="00A52609">
              <w:rPr>
                <w:rFonts w:ascii="Verdana" w:hAnsi="Verdana"/>
                <w:sz w:val="20"/>
                <w:szCs w:val="20"/>
              </w:rPr>
              <w:t>.000.000,00</w:t>
            </w:r>
            <w:r w:rsidRPr="00A52609">
              <w:rPr>
                <w:rFonts w:ascii="Verdana" w:hAnsi="Verdana"/>
                <w:sz w:val="20"/>
                <w:szCs w:val="20"/>
              </w:rPr>
              <w:t xml:space="preserve"> (</w:t>
            </w:r>
            <w:r w:rsidR="001F4FC5">
              <w:rPr>
                <w:rFonts w:ascii="Verdana" w:hAnsi="Verdana"/>
                <w:sz w:val="20"/>
                <w:szCs w:val="20"/>
              </w:rPr>
              <w:t>cinco</w:t>
            </w:r>
            <w:r w:rsidR="00912BA2" w:rsidRPr="00A52609">
              <w:rPr>
                <w:rFonts w:ascii="Verdana" w:hAnsi="Verdana"/>
                <w:sz w:val="20"/>
                <w:szCs w:val="20"/>
              </w:rPr>
              <w:t xml:space="preser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ade"/>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38B9C6E4"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52536F">
              <w:rPr>
                <w:rFonts w:ascii="Verdana" w:hAnsi="Verdana"/>
                <w:spacing w:val="2"/>
                <w:sz w:val="20"/>
                <w:szCs w:val="20"/>
              </w:rPr>
              <w:t>5</w:t>
            </w:r>
            <w:r w:rsidR="00912BA2">
              <w:rPr>
                <w:rFonts w:ascii="Verdana" w:hAnsi="Verdana"/>
                <w:spacing w:val="2"/>
                <w:sz w:val="20"/>
                <w:szCs w:val="20"/>
              </w:rPr>
              <w:t>.000.000,00</w:t>
            </w:r>
            <w:r w:rsidRPr="001938B0">
              <w:rPr>
                <w:rFonts w:ascii="Verdana" w:hAnsi="Verdana"/>
                <w:spacing w:val="2"/>
                <w:sz w:val="20"/>
                <w:szCs w:val="20"/>
              </w:rPr>
              <w:t xml:space="preserve"> (</w:t>
            </w:r>
            <w:r w:rsidR="0052536F">
              <w:rPr>
                <w:rFonts w:ascii="Verdana" w:hAnsi="Verdana"/>
                <w:spacing w:val="2"/>
                <w:sz w:val="20"/>
                <w:szCs w:val="20"/>
              </w:rPr>
              <w:t>cinco</w:t>
            </w:r>
            <w:r w:rsidR="00912BA2">
              <w:rPr>
                <w:rFonts w:ascii="Verdana" w:hAnsi="Verdana"/>
                <w:spacing w:val="2"/>
                <w:sz w:val="20"/>
                <w:szCs w:val="20"/>
              </w:rPr>
              <w:t xml:space="preser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r w:rsidR="0052536F" w:rsidRPr="0052536F">
              <w:rPr>
                <w:rFonts w:ascii="Verdana" w:hAnsi="Verdana"/>
                <w:spacing w:val="2"/>
                <w:sz w:val="20"/>
                <w:szCs w:val="20"/>
                <w:highlight w:val="yellow"/>
              </w:rPr>
              <w:t>[•]</w:t>
            </w:r>
            <w:r w:rsidR="0052536F">
              <w:rPr>
                <w:rFonts w:ascii="Verdana" w:hAnsi="Verdana"/>
                <w:spacing w:val="2"/>
                <w:sz w:val="20"/>
                <w:szCs w:val="20"/>
              </w:rPr>
              <w:t xml:space="preserve"> </w:t>
            </w:r>
            <w:r w:rsidRPr="001938B0">
              <w:rPr>
                <w:rFonts w:ascii="Verdana" w:hAnsi="Verdana"/>
                <w:spacing w:val="2"/>
                <w:sz w:val="20"/>
                <w:szCs w:val="20"/>
              </w:rPr>
              <w:t>de</w:t>
            </w:r>
            <w:r w:rsidR="0052536F">
              <w:rPr>
                <w:rFonts w:ascii="Verdana" w:hAnsi="Verdana"/>
                <w:spacing w:val="2"/>
                <w:sz w:val="20"/>
                <w:szCs w:val="20"/>
              </w:rPr>
              <w:t xml:space="preserve"> </w:t>
            </w:r>
            <w:r w:rsidR="0052536F" w:rsidRPr="0052536F">
              <w:rPr>
                <w:rFonts w:ascii="Verdana" w:hAnsi="Verdana"/>
                <w:spacing w:val="2"/>
                <w:sz w:val="20"/>
                <w:szCs w:val="20"/>
                <w:highlight w:val="yellow"/>
              </w:rPr>
              <w:t>[•]</w:t>
            </w:r>
            <w:r w:rsidR="0052536F">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5ADD650E"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r w:rsidR="00222609">
              <w:rPr>
                <w:rFonts w:ascii="Verdana" w:hAnsi="Verdana" w:cstheme="minorHAnsi"/>
                <w:sz w:val="20"/>
                <w:szCs w:val="20"/>
              </w:rPr>
              <w:t xml:space="preserve"> </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w:t>
            </w:r>
            <w:proofErr w:type="spellStart"/>
            <w:r w:rsidRPr="00BE6243">
              <w:rPr>
                <w:rFonts w:ascii="Verdana" w:hAnsi="Verdana"/>
                <w:b/>
                <w:bCs/>
                <w:spacing w:val="2"/>
                <w:sz w:val="20"/>
                <w:szCs w:val="20"/>
              </w:rPr>
              <w:t>ii</w:t>
            </w:r>
            <w:proofErr w:type="spellEnd"/>
            <w:r w:rsidRPr="00BE6243">
              <w:rPr>
                <w:rFonts w:ascii="Verdana" w:hAnsi="Verdana"/>
                <w:b/>
                <w:bCs/>
                <w:spacing w:val="2"/>
                <w:sz w:val="20"/>
                <w:szCs w:val="20"/>
              </w:rPr>
              <w:t>)</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w:t>
            </w:r>
            <w:r w:rsidRPr="00365363">
              <w:rPr>
                <w:rFonts w:ascii="Verdana" w:hAnsi="Verdana"/>
                <w:spacing w:val="2"/>
                <w:sz w:val="20"/>
                <w:szCs w:val="20"/>
              </w:rPr>
              <w:lastRenderedPageBreak/>
              <w:t xml:space="preserve">Securitização, e </w:t>
            </w:r>
            <w:r w:rsidRPr="00365363">
              <w:rPr>
                <w:rFonts w:ascii="Verdana" w:hAnsi="Verdana"/>
                <w:b/>
                <w:bCs/>
                <w:spacing w:val="2"/>
                <w:sz w:val="20"/>
                <w:szCs w:val="20"/>
              </w:rPr>
              <w:t>(</w:t>
            </w:r>
            <w:proofErr w:type="spellStart"/>
            <w:r w:rsidRPr="00365363">
              <w:rPr>
                <w:rFonts w:ascii="Verdana" w:hAnsi="Verdana"/>
                <w:b/>
                <w:bCs/>
                <w:spacing w:val="2"/>
                <w:sz w:val="20"/>
                <w:szCs w:val="20"/>
              </w:rPr>
              <w:t>iii</w:t>
            </w:r>
            <w:proofErr w:type="spellEnd"/>
            <w:r w:rsidRPr="00365363">
              <w:rPr>
                <w:rFonts w:ascii="Verdana" w:hAnsi="Verdana"/>
                <w:b/>
                <w:bCs/>
                <w:spacing w:val="2"/>
                <w:sz w:val="20"/>
                <w:szCs w:val="20"/>
              </w:rPr>
              <w:t>)</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lastRenderedPageBreak/>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4D8813F8"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será desembolsad</w:t>
            </w:r>
            <w:r>
              <w:rPr>
                <w:rFonts w:ascii="Verdana" w:hAnsi="Verdana"/>
                <w:b w:val="0"/>
                <w:bCs/>
                <w:sz w:val="20"/>
                <w:szCs w:val="20"/>
              </w:rPr>
              <w:t>o</w:t>
            </w:r>
            <w:r w:rsidR="00BD0092" w:rsidRPr="0063481A">
              <w:rPr>
                <w:rFonts w:ascii="Verdana" w:hAnsi="Verdana"/>
                <w:b w:val="0"/>
                <w:bCs/>
                <w:sz w:val="20"/>
                <w:szCs w:val="20"/>
              </w:rPr>
              <w:t xml:space="preserve"> mediante crédito </w:t>
            </w:r>
            <w:r w:rsidR="00E802CC" w:rsidRPr="00E802CC">
              <w:rPr>
                <w:rFonts w:ascii="Verdana" w:hAnsi="Verdana"/>
                <w:b w:val="0"/>
                <w:bCs/>
                <w:sz w:val="20"/>
                <w:szCs w:val="20"/>
              </w:rPr>
              <w:t>para conta corrente de titularidade da Emitente ou SPE por ela indicada</w:t>
            </w:r>
            <w:r w:rsidR="00BD0092" w:rsidRPr="0063481A">
              <w:rPr>
                <w:rFonts w:ascii="Verdana" w:hAnsi="Verdana"/>
                <w:b w:val="0"/>
                <w:bCs/>
                <w:sz w:val="20"/>
                <w:szCs w:val="20"/>
              </w:rPr>
              <w:t xml:space="preserve">, </w:t>
            </w:r>
            <w:r w:rsidR="006C5482">
              <w:rPr>
                <w:rFonts w:ascii="Verdana" w:hAnsi="Verdana"/>
                <w:b w:val="0"/>
                <w:bCs/>
                <w:sz w:val="20"/>
                <w:szCs w:val="20"/>
              </w:rPr>
              <w:t xml:space="preserve">nos termos da Cláusula </w:t>
            </w:r>
            <w:r w:rsidR="00FC2BEE">
              <w:rPr>
                <w:rFonts w:ascii="Verdana" w:hAnsi="Verdana"/>
                <w:b w:val="0"/>
                <w:bCs/>
                <w:sz w:val="20"/>
                <w:szCs w:val="20"/>
              </w:rPr>
              <w:t>2.1</w:t>
            </w:r>
            <w:r w:rsidR="006C5482">
              <w:rPr>
                <w:rFonts w:ascii="Verdana" w:hAnsi="Verdana"/>
                <w:b w:val="0"/>
                <w:bCs/>
                <w:sz w:val="20"/>
                <w:szCs w:val="20"/>
              </w:rPr>
              <w:t xml:space="preserve"> abaixo</w:t>
            </w:r>
            <w:r w:rsidR="00BD0092">
              <w:rPr>
                <w:rFonts w:ascii="Verdana" w:hAnsi="Verdana"/>
                <w:b w:val="0"/>
                <w:bCs/>
                <w:sz w:val="20"/>
                <w:szCs w:val="20"/>
              </w:rPr>
              <w:t>.</w:t>
            </w:r>
          </w:p>
          <w:p w14:paraId="108B7631" w14:textId="77777777" w:rsidR="00BD0092" w:rsidRPr="001938B0" w:rsidRDefault="00BD0092" w:rsidP="000C6B2A">
            <w:pPr>
              <w:pStyle w:val="Ttulo1"/>
              <w:widowControl w:val="0"/>
              <w:spacing w:line="280" w:lineRule="exact"/>
              <w:outlineLvl w:val="0"/>
              <w:rPr>
                <w:rFonts w:ascii="Verdana" w:hAnsi="Verdana"/>
                <w:sz w:val="20"/>
                <w:szCs w:val="20"/>
              </w:rPr>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3EA136CF" w14:textId="053F2CDA" w:rsidR="000C6B2A" w:rsidRPr="001938B0" w:rsidRDefault="000C6B2A" w:rsidP="000C6B2A">
            <w:pPr>
              <w:widowControl w:val="0"/>
              <w:spacing w:line="280" w:lineRule="exact"/>
              <w:jc w:val="both"/>
              <w:rPr>
                <w:rFonts w:ascii="Verdana" w:hAnsi="Verdana"/>
                <w:spacing w:val="2"/>
                <w:sz w:val="20"/>
                <w:szCs w:val="20"/>
              </w:rPr>
            </w:pPr>
            <w:r w:rsidRPr="001938B0">
              <w:rPr>
                <w:rFonts w:ascii="Verdana" w:hAnsi="Verdana"/>
                <w:bCs/>
                <w:sz w:val="20"/>
                <w:szCs w:val="20"/>
              </w:rPr>
              <w:t xml:space="preserve">Sobre o Valor de Principal ou o saldo do Valor de Principal, conforme o caso, incidirão juros remuneratórios correspondentes </w:t>
            </w:r>
            <w:bookmarkStart w:id="0" w:name="_Hlk67914746"/>
            <w:r w:rsidRPr="001938B0">
              <w:rPr>
                <w:rFonts w:ascii="Verdana" w:hAnsi="Verdana"/>
                <w:bCs/>
                <w:sz w:val="20"/>
                <w:szCs w:val="20"/>
              </w:rPr>
              <w:t>a 10</w:t>
            </w:r>
            <w:r w:rsidR="000F7677">
              <w:rPr>
                <w:rFonts w:ascii="Verdana" w:hAnsi="Verdana"/>
                <w:bCs/>
                <w:sz w:val="20"/>
                <w:szCs w:val="20"/>
              </w:rPr>
              <w:t>,00</w:t>
            </w:r>
            <w:r w:rsidRPr="001938B0">
              <w:rPr>
                <w:rFonts w:ascii="Verdana" w:hAnsi="Verdana"/>
                <w:bCs/>
                <w:sz w:val="20"/>
                <w:szCs w:val="20"/>
              </w:rPr>
              <w:t>% (</w:t>
            </w:r>
            <w:r>
              <w:rPr>
                <w:rFonts w:ascii="Verdana" w:hAnsi="Verdana"/>
                <w:bCs/>
                <w:sz w:val="20"/>
                <w:szCs w:val="20"/>
              </w:rPr>
              <w:t>dez</w:t>
            </w:r>
            <w:r w:rsidRPr="001938B0">
              <w:rPr>
                <w:rFonts w:ascii="Verdana" w:hAnsi="Verdana"/>
                <w:bCs/>
                <w:sz w:val="20"/>
                <w:szCs w:val="20"/>
              </w:rPr>
              <w:t xml:space="preserve"> por cento)</w:t>
            </w:r>
            <w:r>
              <w:rPr>
                <w:rFonts w:ascii="Verdana" w:hAnsi="Verdana"/>
                <w:bCs/>
                <w:sz w:val="20"/>
                <w:szCs w:val="20"/>
              </w:rPr>
              <w:t xml:space="preserve">, </w:t>
            </w:r>
            <w:r w:rsidRPr="001938B0">
              <w:rPr>
                <w:rFonts w:ascii="Verdana" w:hAnsi="Verdana"/>
                <w:bCs/>
                <w:sz w:val="20"/>
                <w:szCs w:val="20"/>
              </w:rPr>
              <w:t>express</w:t>
            </w:r>
            <w:r w:rsidR="001929FF">
              <w:rPr>
                <w:rFonts w:ascii="Verdana" w:hAnsi="Verdana"/>
                <w:bCs/>
                <w:sz w:val="20"/>
                <w:szCs w:val="20"/>
              </w:rPr>
              <w:t>os</w:t>
            </w:r>
            <w:r w:rsidRPr="001938B0">
              <w:rPr>
                <w:rFonts w:ascii="Verdana" w:hAnsi="Verdana"/>
                <w:bCs/>
                <w:sz w:val="20"/>
                <w:szCs w:val="20"/>
              </w:rPr>
              <w:t xml:space="preserve"> na forma percentual ao ano, base 252 (duzentos e cinquenta e dois) Dias Úteis, calculados de forma exponencial e cumulativa </w:t>
            </w:r>
            <w:r w:rsidRPr="001938B0">
              <w:rPr>
                <w:rFonts w:ascii="Verdana" w:hAnsi="Verdana"/>
                <w:bCs/>
                <w:i/>
                <w:sz w:val="20"/>
                <w:szCs w:val="20"/>
              </w:rPr>
              <w:t xml:space="preserve">pro rata </w:t>
            </w:r>
            <w:proofErr w:type="spellStart"/>
            <w:r w:rsidRPr="001938B0">
              <w:rPr>
                <w:rFonts w:ascii="Verdana" w:hAnsi="Verdana"/>
                <w:bCs/>
                <w:i/>
                <w:sz w:val="20"/>
                <w:szCs w:val="20"/>
              </w:rPr>
              <w:t>temporis</w:t>
            </w:r>
            <w:proofErr w:type="spellEnd"/>
            <w:r w:rsidRPr="001938B0">
              <w:rPr>
                <w:rFonts w:ascii="Verdana" w:hAnsi="Verdana"/>
                <w:bCs/>
                <w:sz w:val="20"/>
                <w:szCs w:val="20"/>
              </w:rPr>
              <w:t xml:space="preserve">, desde a </w:t>
            </w:r>
            <w:r w:rsidRPr="001938B0">
              <w:rPr>
                <w:rFonts w:ascii="Verdana" w:hAnsi="Verdana" w:cstheme="minorHAnsi"/>
                <w:sz w:val="20"/>
                <w:szCs w:val="20"/>
              </w:rPr>
              <w:t xml:space="preserve">Data de </w:t>
            </w:r>
            <w:proofErr w:type="spellStart"/>
            <w:r>
              <w:rPr>
                <w:rFonts w:ascii="Verdana" w:hAnsi="Verdana" w:cstheme="minorHAnsi"/>
                <w:sz w:val="20"/>
                <w:szCs w:val="20"/>
              </w:rPr>
              <w:t>Emssão</w:t>
            </w:r>
            <w:proofErr w:type="spellEnd"/>
            <w:r w:rsidRPr="001938B0">
              <w:rPr>
                <w:rFonts w:ascii="Verdana" w:hAnsi="Verdana" w:cstheme="minorHAnsi"/>
                <w:sz w:val="20"/>
                <w:szCs w:val="20"/>
              </w:rPr>
              <w:t xml:space="preserve">, até a data do efetivo pagamento, exclusive </w:t>
            </w:r>
            <w:bookmarkEnd w:id="0"/>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xml:space="preserve">, observado o disposto na Cláusula 3.3.3 abaixo, </w:t>
            </w:r>
            <w:r w:rsidRPr="001938B0">
              <w:rPr>
                <w:rFonts w:ascii="Verdana" w:hAnsi="Verdana"/>
                <w:spacing w:val="2"/>
                <w:sz w:val="20"/>
                <w:szCs w:val="20"/>
              </w:rPr>
              <w:t>cujo cálculo está previsto na Cláusula 3.3 abaixo e respectivos subiten</w:t>
            </w:r>
            <w:r>
              <w:rPr>
                <w:rFonts w:ascii="Verdana" w:hAnsi="Verdana"/>
                <w:spacing w:val="2"/>
                <w:sz w:val="20"/>
                <w:szCs w:val="20"/>
              </w:rPr>
              <w:t>s</w:t>
            </w:r>
            <w:r w:rsidRPr="001938B0">
              <w:rPr>
                <w:rFonts w:ascii="Verdana" w:hAnsi="Verdana"/>
                <w:spacing w:val="2"/>
                <w:sz w:val="20"/>
                <w:szCs w:val="20"/>
              </w:rPr>
              <w:t xml:space="preserve">. </w:t>
            </w:r>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674D5A3F"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266D5D">
              <w:rPr>
                <w:rFonts w:ascii="Verdana" w:hAnsi="Verdana"/>
                <w:spacing w:val="2"/>
                <w:sz w:val="20"/>
                <w:szCs w:val="20"/>
              </w:rPr>
              <w:t>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1938B0">
              <w:rPr>
                <w:rFonts w:ascii="Verdana" w:hAnsi="Verdana" w:cstheme="minorHAnsi"/>
                <w:spacing w:val="2"/>
                <w:sz w:val="20"/>
                <w:szCs w:val="20"/>
              </w:rPr>
              <w:t xml:space="preserve">de </w:t>
            </w:r>
            <w:r w:rsidR="00B96403" w:rsidRPr="0052536F">
              <w:rPr>
                <w:rFonts w:ascii="Verdana" w:hAnsi="Verdana"/>
                <w:spacing w:val="2"/>
                <w:sz w:val="20"/>
                <w:szCs w:val="20"/>
                <w:highlight w:val="yellow"/>
              </w:rPr>
              <w:t>[•]</w:t>
            </w:r>
            <w:r w:rsidR="00B96403">
              <w:rPr>
                <w:rFonts w:ascii="Verdana" w:hAnsi="Verdana"/>
                <w:spacing w:val="2"/>
                <w:sz w:val="20"/>
                <w:szCs w:val="20"/>
              </w:rPr>
              <w:t xml:space="preserve"> </w:t>
            </w:r>
            <w:r w:rsidRPr="001938B0">
              <w:rPr>
                <w:rFonts w:ascii="Verdana" w:hAnsi="Verdana" w:cstheme="minorHAnsi"/>
                <w:spacing w:val="2"/>
                <w:sz w:val="20"/>
                <w:szCs w:val="20"/>
              </w:rPr>
              <w:t>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Datas de Pagamento dos Juros Remuneratórios e da amortização do Valor de Principal</w:t>
            </w:r>
          </w:p>
        </w:tc>
      </w:tr>
      <w:tr w:rsidR="00BD0092" w:rsidRPr="001938B0" w14:paraId="6FE391F3" w14:textId="77777777" w:rsidTr="00BE1111">
        <w:tc>
          <w:tcPr>
            <w:tcW w:w="9559" w:type="dxa"/>
            <w:gridSpan w:val="3"/>
          </w:tcPr>
          <w:p w14:paraId="2F0832AA" w14:textId="545652CA"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s 3.4 e</w:t>
            </w:r>
            <w:r w:rsidRPr="00AA0B1C">
              <w:rPr>
                <w:rFonts w:ascii="Verdana" w:eastAsia="MS Mincho" w:hAnsi="Verdana" w:cstheme="minorHAnsi"/>
                <w:bCs/>
                <w:spacing w:val="2"/>
                <w:sz w:val="20"/>
                <w:szCs w:val="20"/>
                <w:lang w:eastAsia="zh-CN"/>
              </w:rPr>
              <w:t xml:space="preserve"> </w:t>
            </w:r>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04571089" w:rsidR="00BD0092" w:rsidRPr="001938B0"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 xml:space="preserve">da </w:t>
            </w:r>
            <w:proofErr w:type="spellStart"/>
            <w:r>
              <w:rPr>
                <w:rFonts w:ascii="Verdana" w:hAnsi="Verdana" w:cstheme="minorHAnsi"/>
                <w:sz w:val="20"/>
                <w:szCs w:val="20"/>
              </w:rPr>
              <w:t>Magik</w:t>
            </w:r>
            <w:r w:rsidR="00ED362F">
              <w:rPr>
                <w:rFonts w:ascii="Verdana" w:hAnsi="Verdana" w:cstheme="minorHAnsi"/>
                <w:sz w:val="20"/>
                <w:szCs w:val="20"/>
              </w:rPr>
              <w:t>JC</w:t>
            </w:r>
            <w:proofErr w:type="spellEnd"/>
            <w:r w:rsidR="00204448">
              <w:rPr>
                <w:rFonts w:ascii="Verdana" w:hAnsi="Verdana" w:cstheme="minorHAnsi"/>
                <w:sz w:val="20"/>
                <w:szCs w:val="20"/>
              </w:rPr>
              <w:t>, a seguir indicadas</w:t>
            </w:r>
            <w:r w:rsidRPr="00E061EC">
              <w:rPr>
                <w:rFonts w:ascii="Verdana" w:hAnsi="Verdana" w:cstheme="minorHAnsi"/>
                <w:sz w:val="20"/>
                <w:szCs w:val="20"/>
              </w:rPr>
              <w:t xml:space="preserve"> (</w:t>
            </w:r>
            <w:r>
              <w:rPr>
                <w:rFonts w:ascii="Verdana" w:hAnsi="Verdana" w:cstheme="minorHAnsi"/>
                <w:sz w:val="20"/>
                <w:szCs w:val="20"/>
              </w:rPr>
              <w:t>“</w:t>
            </w:r>
            <w:proofErr w:type="spellStart"/>
            <w:r w:rsidRPr="00140226">
              <w:rPr>
                <w:rFonts w:ascii="Verdana" w:hAnsi="Verdana"/>
                <w:sz w:val="20"/>
                <w:u w:val="single"/>
              </w:rPr>
              <w:t>SPEs</w:t>
            </w:r>
            <w:proofErr w:type="spellEnd"/>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w:t>
            </w:r>
            <w:r>
              <w:rPr>
                <w:rFonts w:ascii="Verdana" w:hAnsi="Verdana" w:cstheme="minorHAnsi"/>
                <w:iCs/>
                <w:sz w:val="20"/>
                <w:szCs w:val="20"/>
              </w:rPr>
              <w:lastRenderedPageBreak/>
              <w:t xml:space="preserve">utilizado </w:t>
            </w:r>
            <w:r w:rsidR="00E46192">
              <w:rPr>
                <w:rFonts w:ascii="Verdana" w:hAnsi="Verdana" w:cstheme="minorHAnsi"/>
                <w:iCs/>
                <w:sz w:val="20"/>
                <w:szCs w:val="20"/>
              </w:rPr>
              <w:t>em quaisquer dos</w:t>
            </w:r>
            <w:r>
              <w:rPr>
                <w:rFonts w:ascii="Verdana" w:hAnsi="Verdana" w:cstheme="minorHAnsi"/>
                <w:iCs/>
                <w:sz w:val="20"/>
                <w:szCs w:val="20"/>
              </w:rPr>
              <w:t xml:space="preserve"> seguintes empreendimentos, podendo a Magik</w:t>
            </w:r>
            <w:r w:rsidR="00ED362F">
              <w:rPr>
                <w:rFonts w:ascii="Verdana" w:hAnsi="Verdana" w:cstheme="minorHAnsi"/>
                <w:iCs/>
                <w:sz w:val="20"/>
                <w:szCs w:val="20"/>
              </w:rPr>
              <w:t>JC</w:t>
            </w:r>
            <w:r>
              <w:rPr>
                <w:rFonts w:ascii="Verdana" w:hAnsi="Verdana" w:cstheme="minorHAnsi"/>
                <w:iCs/>
                <w:sz w:val="20"/>
                <w:szCs w:val="20"/>
              </w:rPr>
              <w:t xml:space="preserve">, a qualquer tempo, substituí-los e/ou indicar outros empreendimentos, mediante </w:t>
            </w:r>
            <w:r w:rsidR="00BE79A6">
              <w:rPr>
                <w:rFonts w:ascii="Verdana" w:hAnsi="Verdana" w:cstheme="minorHAnsi"/>
                <w:iCs/>
                <w:sz w:val="20"/>
                <w:szCs w:val="20"/>
              </w:rPr>
              <w:t xml:space="preserve">aditamento </w:t>
            </w:r>
            <w:r w:rsidR="0010156A">
              <w:rPr>
                <w:rFonts w:ascii="Verdana" w:hAnsi="Verdana" w:cstheme="minorHAnsi"/>
                <w:iCs/>
                <w:sz w:val="20"/>
                <w:szCs w:val="20"/>
              </w:rPr>
              <w:t>à</w:t>
            </w:r>
            <w:r w:rsidR="00BE79A6">
              <w:rPr>
                <w:rFonts w:ascii="Verdana" w:hAnsi="Verdana" w:cstheme="minorHAnsi"/>
                <w:iCs/>
                <w:sz w:val="20"/>
                <w:szCs w:val="20"/>
              </w:rPr>
              <w:t xml:space="preserve"> CCB e ao Temo de Securitização</w:t>
            </w:r>
            <w:r>
              <w:rPr>
                <w:rFonts w:ascii="Verdana" w:hAnsi="Verdana" w:cstheme="minorHAnsi"/>
                <w:iCs/>
                <w:sz w:val="20"/>
                <w:szCs w:val="20"/>
              </w:rPr>
              <w:t xml:space="preserve">: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w:t>
            </w:r>
            <w:proofErr w:type="spellStart"/>
            <w:r w:rsidR="00B63F74" w:rsidRPr="00161788">
              <w:rPr>
                <w:rFonts w:ascii="Verdana" w:hAnsi="Verdana" w:cstheme="minorHAnsi"/>
                <w:iCs/>
                <w:sz w:val="20"/>
                <w:szCs w:val="20"/>
              </w:rPr>
              <w:t>nºs</w:t>
            </w:r>
            <w:proofErr w:type="spellEnd"/>
            <w:r w:rsidR="00B63F74" w:rsidRPr="00161788">
              <w:rPr>
                <w:rFonts w:ascii="Verdana" w:hAnsi="Verdana" w:cstheme="minorHAnsi"/>
                <w:iCs/>
                <w:sz w:val="20"/>
                <w:szCs w:val="20"/>
              </w:rPr>
              <w:t xml:space="preserve">.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 xml:space="preserve">“Bem Viver </w:t>
            </w:r>
            <w:r w:rsidR="007B0602">
              <w:rPr>
                <w:rFonts w:ascii="Verdana" w:hAnsi="Verdana" w:cstheme="minorHAnsi"/>
                <w:bCs/>
                <w:sz w:val="20"/>
                <w:szCs w:val="20"/>
                <w:u w:val="single"/>
              </w:rPr>
              <w:t>Santa Cecilia</w:t>
            </w:r>
            <w:r w:rsidR="00B63F74">
              <w:rPr>
                <w:rFonts w:ascii="Verdana" w:hAnsi="Verdana" w:cstheme="minorHAnsi"/>
                <w:iCs/>
                <w:sz w:val="20"/>
                <w:szCs w:val="20"/>
              </w:rPr>
              <w:t>”,</w:t>
            </w:r>
            <w:r w:rsidR="00B63F74" w:rsidRPr="007755F6">
              <w:rPr>
                <w:rFonts w:ascii="Verdana" w:hAnsi="Verdana" w:cstheme="minorHAnsi"/>
                <w:iCs/>
                <w:sz w:val="20"/>
                <w:szCs w:val="20"/>
              </w:rPr>
              <w:t xml:space="preserve"> que será  erigido  no </w:t>
            </w:r>
            <w:proofErr w:type="spellStart"/>
            <w:r w:rsidR="00B63F74" w:rsidRPr="007755F6">
              <w:rPr>
                <w:rFonts w:ascii="Verdana" w:hAnsi="Verdana" w:cstheme="minorHAnsi"/>
                <w:iCs/>
                <w:sz w:val="20"/>
                <w:szCs w:val="20"/>
              </w:rPr>
              <w:t>imovél</w:t>
            </w:r>
            <w:proofErr w:type="spellEnd"/>
            <w:r w:rsidR="00B63F74" w:rsidRPr="007755F6">
              <w:rPr>
                <w:rFonts w:ascii="Verdana" w:hAnsi="Verdana" w:cstheme="minorHAnsi"/>
                <w:iCs/>
                <w:sz w:val="20"/>
                <w:szCs w:val="20"/>
              </w:rPr>
              <w:t xml:space="preserve">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nas matrículas  </w:t>
            </w:r>
            <w:proofErr w:type="spellStart"/>
            <w:r w:rsidR="00B63F74" w:rsidRPr="007755F6">
              <w:rPr>
                <w:rFonts w:ascii="Verdana" w:hAnsi="Verdana" w:cstheme="minorHAnsi"/>
                <w:iCs/>
                <w:sz w:val="20"/>
                <w:szCs w:val="20"/>
              </w:rPr>
              <w:t>nºs</w:t>
            </w:r>
            <w:proofErr w:type="spellEnd"/>
            <w:r w:rsidR="00B63F74" w:rsidRPr="007755F6">
              <w:rPr>
                <w:rFonts w:ascii="Verdana" w:hAnsi="Verdana" w:cstheme="minorHAnsi"/>
                <w:iCs/>
                <w:sz w:val="20"/>
                <w:szCs w:val="20"/>
              </w:rPr>
              <w:t xml:space="preserve"> 130.076, 132.288</w:t>
            </w:r>
            <w:r w:rsidR="007B0602">
              <w:rPr>
                <w:rFonts w:ascii="Verdana" w:hAnsi="Verdana" w:cstheme="minorHAnsi"/>
                <w:iCs/>
                <w:sz w:val="20"/>
                <w:szCs w:val="20"/>
              </w:rPr>
              <w:t>,</w:t>
            </w:r>
            <w:r w:rsidR="00B63F74" w:rsidRPr="007755F6">
              <w:rPr>
                <w:rFonts w:ascii="Verdana" w:hAnsi="Verdana" w:cstheme="minorHAnsi"/>
                <w:iCs/>
                <w:sz w:val="20"/>
                <w:szCs w:val="20"/>
              </w:rPr>
              <w:t xml:space="preserve"> 132.289</w:t>
            </w:r>
            <w:r w:rsidR="007B0602">
              <w:rPr>
                <w:rFonts w:ascii="Verdana" w:hAnsi="Verdana" w:cstheme="minorHAnsi"/>
                <w:iCs/>
                <w:sz w:val="20"/>
                <w:szCs w:val="20"/>
              </w:rPr>
              <w:t xml:space="preserve"> e 136.266</w:t>
            </w:r>
            <w:r w:rsidR="00B63F74" w:rsidRPr="007755F6">
              <w:rPr>
                <w:rFonts w:ascii="Verdana" w:hAnsi="Verdana" w:cstheme="minorHAnsi"/>
                <w:iCs/>
                <w:sz w:val="20"/>
                <w:szCs w:val="20"/>
              </w:rPr>
              <w:t xml:space="preserve">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w:t>
            </w:r>
            <w:r w:rsidR="007B0602">
              <w:rPr>
                <w:rFonts w:ascii="Verdana" w:hAnsi="Verdana" w:cstheme="minorHAnsi"/>
                <w:iCs/>
                <w:sz w:val="20"/>
                <w:szCs w:val="20"/>
              </w:rPr>
              <w:t>FORTUNATO</w:t>
            </w:r>
            <w:r w:rsidR="00204448">
              <w:rPr>
                <w:rFonts w:ascii="Verdana" w:hAnsi="Verdana" w:cstheme="minorHAnsi"/>
                <w:iCs/>
                <w:sz w:val="20"/>
                <w:szCs w:val="20"/>
              </w:rPr>
              <w:t xml:space="preserve"> </w:t>
            </w:r>
            <w:r w:rsidR="00B63F74" w:rsidRPr="00967EB2">
              <w:rPr>
                <w:rFonts w:ascii="Verdana" w:hAnsi="Verdana" w:cstheme="minorHAnsi"/>
                <w:iCs/>
                <w:sz w:val="20"/>
                <w:szCs w:val="20"/>
              </w:rPr>
              <w:t xml:space="preserve">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02 – CEP: 01228-200, inscrita no CNPJ/ME sob nº </w:t>
            </w:r>
            <w:r w:rsidR="007B0602" w:rsidRPr="007B0602">
              <w:rPr>
                <w:rFonts w:ascii="Verdana" w:hAnsi="Verdana" w:cstheme="minorHAnsi"/>
                <w:iCs/>
                <w:sz w:val="20"/>
                <w:szCs w:val="20"/>
              </w:rPr>
              <w:t>37.998.766/0001-17</w:t>
            </w:r>
            <w:r w:rsidR="00B63F74" w:rsidRPr="00967EB2">
              <w:rPr>
                <w:rFonts w:ascii="Verdana" w:hAnsi="Verdana" w:cstheme="minorHAnsi"/>
                <w:iCs/>
                <w:sz w:val="20"/>
                <w:szCs w:val="20"/>
              </w:rPr>
              <w:t xml:space="preserve">, NIRE nº </w:t>
            </w:r>
            <w:r w:rsidR="007B0602" w:rsidRPr="00842CE7">
              <w:rPr>
                <w:rFonts w:ascii="Verdana" w:hAnsi="Verdana" w:cstheme="minorHAnsi"/>
                <w:iCs/>
                <w:sz w:val="20"/>
                <w:szCs w:val="20"/>
              </w:rPr>
              <w:t>35236219048</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 xml:space="preserve">Bem Viver </w:t>
            </w:r>
            <w:r w:rsidR="007B0602" w:rsidRPr="007B0602">
              <w:rPr>
                <w:rFonts w:ascii="Verdana" w:hAnsi="Verdana" w:cstheme="minorHAnsi"/>
                <w:bCs/>
                <w:sz w:val="20"/>
                <w:szCs w:val="20"/>
                <w:u w:val="single"/>
              </w:rPr>
              <w:t>Santa Cecilia</w:t>
            </w:r>
            <w:r w:rsidRPr="001938B0">
              <w:rPr>
                <w:rFonts w:ascii="Verdana" w:hAnsi="Verdana" w:cstheme="minorHAnsi"/>
                <w:bCs/>
                <w:sz w:val="20"/>
                <w:szCs w:val="20"/>
              </w:rPr>
              <w:t>”);</w:t>
            </w:r>
            <w:r w:rsidR="00E802CC">
              <w:rPr>
                <w:rFonts w:ascii="Verdana" w:hAnsi="Verdana" w:cstheme="minorHAnsi"/>
                <w:bCs/>
                <w:sz w:val="20"/>
                <w:szCs w:val="20"/>
              </w:rPr>
              <w:t xml:space="preserve"> e</w:t>
            </w:r>
            <w:r>
              <w:rPr>
                <w:rFonts w:ascii="Verdana" w:hAnsi="Verdana" w:cstheme="minorHAnsi"/>
                <w:bCs/>
                <w:sz w:val="20"/>
                <w:szCs w:val="20"/>
              </w:rPr>
              <w:t xml:space="preserve"> </w:t>
            </w:r>
            <w:r w:rsidR="00647CDC">
              <w:rPr>
                <w:rFonts w:ascii="Verdana" w:hAnsi="Verdana" w:cstheme="minorHAnsi"/>
                <w:b/>
                <w:sz w:val="20"/>
                <w:szCs w:val="20"/>
              </w:rPr>
              <w:t>(</w:t>
            </w:r>
            <w:proofErr w:type="spellStart"/>
            <w:r w:rsidR="00647CDC">
              <w:rPr>
                <w:rFonts w:ascii="Verdana" w:hAnsi="Verdana" w:cstheme="minorHAnsi"/>
                <w:b/>
                <w:sz w:val="20"/>
                <w:szCs w:val="20"/>
              </w:rPr>
              <w:t>iii</w:t>
            </w:r>
            <w:proofErr w:type="spellEnd"/>
            <w:r w:rsidR="00647CDC">
              <w:rPr>
                <w:rFonts w:ascii="Verdana" w:hAnsi="Verdana" w:cstheme="minorHAnsi"/>
                <w:b/>
                <w:sz w:val="20"/>
                <w:szCs w:val="20"/>
              </w:rPr>
              <w:t xml:space="preserve">)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r w:rsidR="00B10883" w:rsidRPr="00B10883">
              <w:rPr>
                <w:rFonts w:ascii="Verdana" w:hAnsi="Verdana" w:cstheme="minorHAnsi"/>
                <w:bCs/>
                <w:sz w:val="20"/>
                <w:szCs w:val="20"/>
              </w:rPr>
              <w:t>Bem Viver Cesário da Mota</w:t>
            </w:r>
            <w:r w:rsidR="00647CDC">
              <w:rPr>
                <w:rFonts w:ascii="Verdana" w:hAnsi="Verdana" w:cstheme="minorHAnsi"/>
                <w:bCs/>
                <w:sz w:val="20"/>
                <w:szCs w:val="20"/>
              </w:rPr>
              <w:t>,</w:t>
            </w:r>
            <w:r w:rsidR="00647CDC" w:rsidRPr="00647CDC">
              <w:rPr>
                <w:rFonts w:ascii="Verdana" w:hAnsi="Verdana" w:cstheme="minorHAnsi"/>
                <w:bCs/>
                <w:sz w:val="20"/>
                <w:szCs w:val="20"/>
              </w:rPr>
              <w:t xml:space="preserve"> que será  erigido nos </w:t>
            </w:r>
            <w:proofErr w:type="spellStart"/>
            <w:r w:rsidR="00647CDC" w:rsidRPr="00647CDC">
              <w:rPr>
                <w:rFonts w:ascii="Verdana" w:hAnsi="Verdana" w:cstheme="minorHAnsi"/>
                <w:bCs/>
                <w:sz w:val="20"/>
                <w:szCs w:val="20"/>
              </w:rPr>
              <w:t>imovéis</w:t>
            </w:r>
            <w:proofErr w:type="spellEnd"/>
            <w:r w:rsidR="00647CDC" w:rsidRPr="00647CDC">
              <w:rPr>
                <w:rFonts w:ascii="Verdana" w:hAnsi="Verdana" w:cstheme="minorHAnsi"/>
                <w:bCs/>
                <w:sz w:val="20"/>
                <w:szCs w:val="20"/>
              </w:rPr>
              <w:t xml:space="preserve"> situados R. Dr. Cesário Mota Júnior </w:t>
            </w:r>
            <w:proofErr w:type="spellStart"/>
            <w:r w:rsidR="00647CDC" w:rsidRPr="00647CDC">
              <w:rPr>
                <w:rFonts w:ascii="Verdana" w:hAnsi="Verdana" w:cstheme="minorHAnsi"/>
                <w:bCs/>
                <w:sz w:val="20"/>
                <w:szCs w:val="20"/>
              </w:rPr>
              <w:t>nºs</w:t>
            </w:r>
            <w:proofErr w:type="spellEnd"/>
            <w:r w:rsidR="00647CDC" w:rsidRPr="00647CDC">
              <w:rPr>
                <w:rFonts w:ascii="Verdana" w:hAnsi="Verdana" w:cstheme="minorHAnsi"/>
                <w:bCs/>
                <w:sz w:val="20"/>
                <w:szCs w:val="20"/>
              </w:rPr>
              <w:t xml:space="preserve">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na cidade e Estado de São Paulo</w:t>
            </w:r>
            <w:r w:rsidR="00647CDC" w:rsidRPr="00647CDC">
              <w:rPr>
                <w:rFonts w:ascii="Verdana" w:hAnsi="Verdana" w:cstheme="minorHAnsi"/>
                <w:bCs/>
                <w:sz w:val="20"/>
                <w:szCs w:val="20"/>
              </w:rPr>
              <w:t>, na Avenida Angélica nº 1.996, 12º andar, conjunto 1.210, Sala 02 – CEP: 01228-200, inscrita no CNPJ/ME sob nº 35.297.184/0001-88 , NIRE nº 35235677000</w:t>
            </w:r>
            <w:r w:rsidR="00FD767B">
              <w:rPr>
                <w:rFonts w:ascii="Verdana" w:hAnsi="Verdana" w:cstheme="minorHAnsi"/>
                <w:bCs/>
                <w:sz w:val="20"/>
                <w:szCs w:val="20"/>
              </w:rPr>
              <w:t xml:space="preserve"> (“</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Bem Viver Design</w:t>
            </w:r>
            <w:r w:rsidR="00E802CC">
              <w:rPr>
                <w:rFonts w:ascii="Verdana" w:hAnsi="Verdana" w:cstheme="minorHAnsi"/>
                <w:bCs/>
                <w:sz w:val="20"/>
                <w:szCs w:val="20"/>
              </w:rPr>
              <w:t xml:space="preserve"> e </w:t>
            </w:r>
            <w:r>
              <w:rPr>
                <w:rFonts w:ascii="Verdana" w:hAnsi="Verdana" w:cstheme="minorHAnsi"/>
                <w:bCs/>
                <w:sz w:val="20"/>
                <w:szCs w:val="20"/>
              </w:rPr>
              <w:t xml:space="preserve">Empreendimento </w:t>
            </w:r>
            <w:r w:rsidR="004E051F">
              <w:rPr>
                <w:rFonts w:ascii="Verdana" w:hAnsi="Verdana" w:cstheme="minorHAnsi"/>
                <w:bCs/>
                <w:sz w:val="20"/>
                <w:szCs w:val="20"/>
              </w:rPr>
              <w:t>Bem Viver Fortunato</w:t>
            </w:r>
            <w:r w:rsidRPr="001938B0">
              <w:rPr>
                <w:rFonts w:ascii="Verdana" w:hAnsi="Verdana" w:cstheme="minorHAnsi"/>
                <w:bCs/>
                <w:sz w:val="20"/>
                <w:szCs w:val="20"/>
              </w:rPr>
              <w:t>, 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r w:rsidRPr="001938B0">
              <w:rPr>
                <w:rFonts w:ascii="Verdana" w:hAnsi="Verdana" w:cstheme="minorHAnsi"/>
                <w:sz w:val="20"/>
                <w:szCs w:val="20"/>
              </w:rPr>
              <w:t xml:space="preserve">”). </w:t>
            </w:r>
            <w:proofErr w:type="spellStart"/>
            <w:r w:rsidR="008831F0" w:rsidRPr="00125C48">
              <w:rPr>
                <w:rFonts w:ascii="Verdana" w:hAnsi="Verdana" w:cstheme="minorHAnsi"/>
                <w:sz w:val="20"/>
                <w:szCs w:val="20"/>
              </w:rPr>
              <w:t>A</w:t>
            </w:r>
            <w:r w:rsidR="00FE36D0">
              <w:rPr>
                <w:rFonts w:ascii="Verdana" w:hAnsi="Verdana" w:cstheme="minorHAnsi"/>
                <w:sz w:val="20"/>
                <w:szCs w:val="20"/>
              </w:rPr>
              <w:t>ssm</w:t>
            </w:r>
            <w:proofErr w:type="spellEnd"/>
            <w:r w:rsidR="008831F0" w:rsidRPr="00125C48">
              <w:rPr>
                <w:rFonts w:ascii="Verdana" w:hAnsi="Verdana" w:cstheme="minorHAnsi"/>
                <w:sz w:val="20"/>
                <w:szCs w:val="20"/>
              </w:rPr>
              <w:t xml:space="preserve">, </w:t>
            </w:r>
            <w:r w:rsidR="008831F0" w:rsidRPr="00125C48">
              <w:rPr>
                <w:rFonts w:ascii="Verdana" w:hAnsi="Verdana" w:cstheme="minorHAnsi"/>
                <w:bCs/>
                <w:spacing w:val="2"/>
                <w:sz w:val="20"/>
                <w:szCs w:val="20"/>
              </w:rPr>
              <w:t xml:space="preserve">os recursos obtidos com o desembolso da CCB </w:t>
            </w:r>
            <w:r w:rsidR="00A66417">
              <w:rPr>
                <w:rFonts w:ascii="Verdana" w:hAnsi="Verdana" w:cstheme="minorHAnsi"/>
                <w:bCs/>
                <w:spacing w:val="2"/>
                <w:sz w:val="20"/>
                <w:szCs w:val="20"/>
              </w:rPr>
              <w:t>serão destinados</w:t>
            </w:r>
            <w:r w:rsidR="00FE36D0">
              <w:rPr>
                <w:rFonts w:ascii="Verdana" w:hAnsi="Verdana" w:cstheme="minorHAnsi"/>
                <w:bCs/>
                <w:spacing w:val="2"/>
                <w:sz w:val="20"/>
                <w:szCs w:val="20"/>
              </w:rPr>
              <w:t>:</w:t>
            </w:r>
            <w:r w:rsidR="00A66417">
              <w:rPr>
                <w:rFonts w:ascii="Verdana" w:hAnsi="Verdana" w:cstheme="minorHAnsi"/>
                <w:bCs/>
                <w:spacing w:val="2"/>
                <w:sz w:val="20"/>
                <w:szCs w:val="20"/>
              </w:rPr>
              <w:t xml:space="preserve"> </w:t>
            </w:r>
            <w:r w:rsidR="00A66417" w:rsidRPr="00A66417">
              <w:rPr>
                <w:rFonts w:ascii="Verdana" w:hAnsi="Verdana" w:cstheme="minorHAnsi"/>
                <w:bCs/>
                <w:spacing w:val="2"/>
                <w:sz w:val="20"/>
                <w:szCs w:val="20"/>
              </w:rPr>
              <w:t>(i) para fins de financiamento de construção imobiliária d</w:t>
            </w:r>
            <w:r w:rsidR="00A66417">
              <w:rPr>
                <w:rFonts w:ascii="Verdana" w:hAnsi="Verdana" w:cstheme="minorHAnsi"/>
                <w:bCs/>
                <w:spacing w:val="2"/>
                <w:sz w:val="20"/>
                <w:szCs w:val="20"/>
              </w:rPr>
              <w:t>os Empreendimentos</w:t>
            </w:r>
            <w:r w:rsidR="00A66417" w:rsidRPr="00A66417">
              <w:rPr>
                <w:rFonts w:ascii="Verdana" w:hAnsi="Verdana" w:cstheme="minorHAnsi"/>
                <w:bCs/>
                <w:spacing w:val="2"/>
                <w:sz w:val="20"/>
                <w:szCs w:val="20"/>
              </w:rPr>
              <w:t>, para diretamente promover a aquisição e/ou a execução de obras e serviços para desenvolvimento dos Empreendimentos, observados os termos da CCB; e (</w:t>
            </w:r>
            <w:proofErr w:type="spellStart"/>
            <w:r w:rsidR="00A66417" w:rsidRPr="00A66417">
              <w:rPr>
                <w:rFonts w:ascii="Verdana" w:hAnsi="Verdana" w:cstheme="minorHAnsi"/>
                <w:bCs/>
                <w:spacing w:val="2"/>
                <w:sz w:val="20"/>
                <w:szCs w:val="20"/>
              </w:rPr>
              <w:t>ii</w:t>
            </w:r>
            <w:proofErr w:type="spellEnd"/>
            <w:r w:rsidR="00A66417" w:rsidRPr="00A66417">
              <w:rPr>
                <w:rFonts w:ascii="Verdana" w:hAnsi="Verdana" w:cstheme="minorHAnsi"/>
                <w:bCs/>
                <w:spacing w:val="2"/>
                <w:sz w:val="20"/>
                <w:szCs w:val="20"/>
              </w:rPr>
              <w:t xml:space="preserve">) para fins de reembolso de gastos, custos e despesas constantes nos </w:t>
            </w:r>
            <w:r w:rsidR="00F76C63">
              <w:rPr>
                <w:rFonts w:ascii="Verdana" w:hAnsi="Verdana" w:cstheme="minorHAnsi"/>
                <w:bCs/>
                <w:spacing w:val="2"/>
                <w:sz w:val="20"/>
                <w:szCs w:val="20"/>
              </w:rPr>
              <w:t>d</w:t>
            </w:r>
            <w:r w:rsidR="00A66417" w:rsidRPr="00A66417">
              <w:rPr>
                <w:rFonts w:ascii="Verdana" w:hAnsi="Verdana" w:cstheme="minorHAnsi"/>
                <w:bCs/>
                <w:spacing w:val="2"/>
                <w:sz w:val="20"/>
                <w:szCs w:val="20"/>
              </w:rPr>
              <w:t xml:space="preserve">ocumentos </w:t>
            </w:r>
            <w:r w:rsidR="00F76C63">
              <w:rPr>
                <w:rFonts w:ascii="Verdana" w:hAnsi="Verdana" w:cstheme="minorHAnsi"/>
                <w:bCs/>
                <w:spacing w:val="2"/>
                <w:sz w:val="20"/>
                <w:szCs w:val="20"/>
              </w:rPr>
              <w:t>c</w:t>
            </w:r>
            <w:r w:rsidR="00A66417" w:rsidRPr="00A66417">
              <w:rPr>
                <w:rFonts w:ascii="Verdana" w:hAnsi="Verdana" w:cstheme="minorHAnsi"/>
                <w:bCs/>
                <w:spacing w:val="2"/>
                <w:sz w:val="20"/>
                <w:szCs w:val="20"/>
              </w:rPr>
              <w:t>omprobatórios, de natureza imobiliária e predeterminadas, incorridas pela Devedora em prazo inferior a 24 (vinte e quatro) meses de antecedência com relação à data de encerramento da oferta pública dos CRI (conforme abaixo definido), diretamente atinentes à aquisição, construção e/ou reforma dos Empreendimentos, conforme descrito no Anexo I</w:t>
            </w:r>
            <w:r w:rsidR="00A66417">
              <w:rPr>
                <w:rFonts w:ascii="Verdana" w:hAnsi="Verdana" w:cstheme="minorHAnsi"/>
                <w:bCs/>
                <w:spacing w:val="2"/>
                <w:sz w:val="20"/>
                <w:szCs w:val="20"/>
              </w:rPr>
              <w:t>II</w:t>
            </w:r>
            <w:r w:rsidR="00A66417" w:rsidRPr="00A66417">
              <w:rPr>
                <w:rFonts w:ascii="Verdana" w:hAnsi="Verdana" w:cstheme="minorHAnsi"/>
                <w:bCs/>
                <w:spacing w:val="2"/>
                <w:sz w:val="20"/>
                <w:szCs w:val="20"/>
              </w:rPr>
              <w:t xml:space="preserve"> </w:t>
            </w:r>
            <w:r w:rsidR="00A66417">
              <w:rPr>
                <w:rFonts w:ascii="Verdana" w:hAnsi="Verdana" w:cstheme="minorHAnsi"/>
                <w:bCs/>
                <w:spacing w:val="2"/>
                <w:sz w:val="20"/>
                <w:szCs w:val="20"/>
              </w:rPr>
              <w:t>desta CCB</w:t>
            </w:r>
            <w:r w:rsidR="00A56659">
              <w:rPr>
                <w:rFonts w:ascii="Verdana" w:hAnsi="Verdana" w:cstheme="minorHAnsi"/>
                <w:sz w:val="20"/>
                <w:szCs w:val="20"/>
              </w:rPr>
              <w:t>.</w:t>
            </w:r>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08D72007"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w:t>
            </w:r>
            <w:r w:rsidR="00BE79A6">
              <w:rPr>
                <w:rFonts w:ascii="Verdana" w:hAnsi="Verdana"/>
                <w:sz w:val="20"/>
                <w:szCs w:val="20"/>
              </w:rPr>
              <w:t xml:space="preserve">cronograma indicativo do Anexo </w:t>
            </w:r>
            <w:r w:rsidR="00A7008C">
              <w:rPr>
                <w:rFonts w:ascii="Verdana" w:hAnsi="Verdana"/>
                <w:sz w:val="20"/>
                <w:szCs w:val="20"/>
              </w:rPr>
              <w:t>II.</w:t>
            </w:r>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48A27AF1" w:rsidR="00BD0092" w:rsidRDefault="00BD0092" w:rsidP="00140226">
            <w:pPr>
              <w:tabs>
                <w:tab w:val="left" w:pos="1398"/>
                <w:tab w:val="num" w:pos="2126"/>
              </w:tabs>
              <w:spacing w:line="280" w:lineRule="exact"/>
              <w:jc w:val="both"/>
              <w:rPr>
                <w:rFonts w:ascii="Verdana" w:hAnsi="Verdana" w:cstheme="minorHAnsi"/>
                <w:sz w:val="20"/>
                <w:szCs w:val="20"/>
              </w:rPr>
            </w:pPr>
            <w:r>
              <w:rPr>
                <w:rFonts w:ascii="Verdana" w:hAnsi="Verdana"/>
                <w:sz w:val="20"/>
                <w:szCs w:val="20"/>
              </w:rPr>
              <w:t xml:space="preserve">Fica, desde já, acordado que a </w:t>
            </w:r>
            <w:r w:rsidR="00E46192">
              <w:rPr>
                <w:rFonts w:ascii="Verdana" w:hAnsi="Verdana"/>
                <w:sz w:val="20"/>
                <w:szCs w:val="20"/>
              </w:rPr>
              <w:t>Emitente</w:t>
            </w:r>
            <w:r>
              <w:rPr>
                <w:rFonts w:ascii="Verdana" w:hAnsi="Verdana"/>
                <w:sz w:val="20"/>
                <w:szCs w:val="20"/>
              </w:rPr>
              <w:t xml:space="preserve"> poderá, desde que aprovado pelo</w:t>
            </w:r>
            <w:r w:rsidR="006C5BE3">
              <w:rPr>
                <w:rFonts w:ascii="Verdana" w:hAnsi="Verdana"/>
                <w:sz w:val="20"/>
                <w:szCs w:val="20"/>
              </w:rPr>
              <w:t xml:space="preserve"> Credor, por meio de deliberação pelo</w:t>
            </w:r>
            <w:r w:rsidR="004F4C0C">
              <w:rPr>
                <w:rFonts w:ascii="Verdana" w:hAnsi="Verdana"/>
                <w:sz w:val="20"/>
                <w:szCs w:val="20"/>
              </w:rPr>
              <w:t>s Titulares de CRI, reunidos em Assembleia Geral de Titulares de CRI</w:t>
            </w:r>
            <w:r w:rsidR="006C5BE3">
              <w:rPr>
                <w:rFonts w:ascii="Verdana" w:hAnsi="Verdana"/>
                <w:sz w:val="20"/>
                <w:szCs w:val="20"/>
              </w:rPr>
              <w:t xml:space="preserve">, nos termos previstos no Termo de </w:t>
            </w:r>
            <w:proofErr w:type="spellStart"/>
            <w:r w:rsidR="006C5BE3">
              <w:rPr>
                <w:rFonts w:ascii="Verdana" w:hAnsi="Verdana"/>
                <w:sz w:val="20"/>
                <w:szCs w:val="20"/>
              </w:rPr>
              <w:t>Securitizalção</w:t>
            </w:r>
            <w:proofErr w:type="spellEnd"/>
            <w:r>
              <w:rPr>
                <w:rFonts w:ascii="Verdana" w:hAnsi="Verdana"/>
                <w:sz w:val="20"/>
                <w:szCs w:val="20"/>
              </w:rPr>
              <w:t>, alterar, acrescentar e/ou substituir os empreendimentos nos quais serão aplicados os recursos</w:t>
            </w:r>
            <w:r w:rsidR="00207790">
              <w:rPr>
                <w:rFonts w:ascii="Verdana" w:hAnsi="Verdana"/>
                <w:sz w:val="20"/>
                <w:szCs w:val="20"/>
              </w:rPr>
              <w:t>, devendo as alterações ser objeto de aditamento aos documentos da operação, conforme aplicável</w:t>
            </w:r>
            <w:r w:rsidRPr="00256F6D">
              <w:rPr>
                <w:rFonts w:ascii="Verdana" w:hAnsi="Verdana"/>
                <w:sz w:val="20"/>
                <w:szCs w:val="20"/>
              </w:rPr>
              <w:t>.</w:t>
            </w:r>
            <w:r>
              <w:rPr>
                <w:rFonts w:ascii="Verdana" w:hAnsi="Verdana"/>
                <w:sz w:val="20"/>
                <w:szCs w:val="20"/>
              </w:rPr>
              <w:t xml:space="preserve"> </w:t>
            </w:r>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68C9A6E"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w:t>
            </w:r>
            <w:proofErr w:type="spellStart"/>
            <w:r>
              <w:rPr>
                <w:rFonts w:ascii="Verdana" w:hAnsi="Verdana"/>
                <w:color w:val="000000" w:themeColor="text1"/>
                <w:sz w:val="20"/>
                <w:szCs w:val="20"/>
              </w:rPr>
              <w:t>SPEs</w:t>
            </w:r>
            <w:proofErr w:type="spellEnd"/>
            <w:r>
              <w:rPr>
                <w:rFonts w:ascii="Verdana" w:hAnsi="Verdana"/>
                <w:color w:val="000000" w:themeColor="text1"/>
                <w:sz w:val="20"/>
                <w:szCs w:val="20"/>
              </w:rPr>
              <w:t>”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as sociedades Controladas pela Magik</w:t>
            </w:r>
            <w:r w:rsidR="00E802CC">
              <w:rPr>
                <w:rFonts w:ascii="Verdana" w:hAnsi="Verdana"/>
                <w:color w:val="000000" w:themeColor="text1"/>
                <w:sz w:val="20"/>
                <w:szCs w:val="20"/>
              </w:rPr>
              <w:t>JC</w:t>
            </w:r>
            <w:r>
              <w:rPr>
                <w:rFonts w:ascii="Verdana" w:hAnsi="Verdana"/>
                <w:color w:val="000000" w:themeColor="text1"/>
                <w:sz w:val="20"/>
                <w:szCs w:val="20"/>
              </w:rPr>
              <w:t>, conforme consta da Cláusula 5.4, item “i” das Cláusulas Gerais abaixo.</w:t>
            </w:r>
          </w:p>
          <w:p w14:paraId="2909E72C" w14:textId="5C034295" w:rsidR="00BD0092" w:rsidRDefault="00BD0092" w:rsidP="00BD0092">
            <w:pPr>
              <w:widowControl w:val="0"/>
              <w:spacing w:line="280" w:lineRule="exact"/>
              <w:jc w:val="both"/>
              <w:rPr>
                <w:rFonts w:ascii="Verdana" w:hAnsi="Verdana" w:cstheme="minorHAnsi"/>
                <w:sz w:val="20"/>
                <w:szCs w:val="20"/>
              </w:rPr>
            </w:pPr>
          </w:p>
          <w:p w14:paraId="46A250D1" w14:textId="780B0742" w:rsidR="00A7008C" w:rsidRDefault="00A7008C" w:rsidP="00BD0092">
            <w:pPr>
              <w:widowControl w:val="0"/>
              <w:spacing w:line="280" w:lineRule="exact"/>
              <w:jc w:val="both"/>
              <w:rPr>
                <w:rFonts w:ascii="Verdana" w:hAnsi="Verdana" w:cstheme="minorHAnsi"/>
                <w:sz w:val="20"/>
                <w:szCs w:val="20"/>
              </w:rPr>
            </w:pPr>
            <w:r w:rsidRPr="00A7008C">
              <w:rPr>
                <w:rFonts w:ascii="Verdana" w:hAnsi="Verdana" w:cstheme="minorHAnsi"/>
                <w:sz w:val="20"/>
                <w:szCs w:val="20"/>
              </w:rPr>
              <w:t xml:space="preserve">A </w:t>
            </w:r>
            <w:r>
              <w:rPr>
                <w:rFonts w:ascii="Verdana" w:hAnsi="Verdana" w:cstheme="minorHAnsi"/>
                <w:sz w:val="20"/>
                <w:szCs w:val="20"/>
              </w:rPr>
              <w:t>E</w:t>
            </w:r>
            <w:r w:rsidR="003B669E">
              <w:rPr>
                <w:rFonts w:ascii="Verdana" w:hAnsi="Verdana" w:cstheme="minorHAnsi"/>
                <w:sz w:val="20"/>
                <w:szCs w:val="20"/>
              </w:rPr>
              <w:t>mitente</w:t>
            </w:r>
            <w:r w:rsidRPr="00A7008C">
              <w:rPr>
                <w:rFonts w:ascii="Verdana" w:hAnsi="Verdana" w:cstheme="minorHAnsi"/>
                <w:sz w:val="20"/>
                <w:szCs w:val="20"/>
              </w:rPr>
              <w:t xml:space="preserve"> deverá comprovar </w:t>
            </w:r>
            <w:r w:rsidR="003B669E">
              <w:rPr>
                <w:rFonts w:ascii="Verdana" w:hAnsi="Verdana" w:cstheme="minorHAnsi"/>
                <w:sz w:val="20"/>
                <w:szCs w:val="20"/>
              </w:rPr>
              <w:t>ao Credor</w:t>
            </w:r>
            <w:r w:rsidR="00D87DED">
              <w:rPr>
                <w:rFonts w:ascii="Verdana" w:hAnsi="Verdana" w:cstheme="minorHAnsi"/>
                <w:sz w:val="20"/>
                <w:szCs w:val="20"/>
              </w:rPr>
              <w:t xml:space="preserve"> e ao Agente Fiduciário</w:t>
            </w:r>
            <w:r w:rsidR="00204448">
              <w:rPr>
                <w:rFonts w:ascii="Verdana" w:hAnsi="Verdana" w:cstheme="minorHAnsi"/>
                <w:sz w:val="20"/>
                <w:szCs w:val="20"/>
              </w:rPr>
              <w:t xml:space="preserve"> dos CRI</w:t>
            </w:r>
            <w:r w:rsidRPr="00A7008C">
              <w:rPr>
                <w:rFonts w:ascii="Verdana" w:hAnsi="Verdana" w:cstheme="minorHAnsi"/>
                <w:sz w:val="20"/>
                <w:szCs w:val="20"/>
              </w:rPr>
              <w:t xml:space="preserve"> </w:t>
            </w:r>
            <w:r w:rsidR="00FD1F8E">
              <w:rPr>
                <w:rFonts w:ascii="Verdana" w:hAnsi="Verdana" w:cstheme="minorHAnsi"/>
                <w:sz w:val="20"/>
                <w:szCs w:val="20"/>
              </w:rPr>
              <w:t xml:space="preserve">(i) </w:t>
            </w:r>
            <w:r w:rsidRPr="00A7008C">
              <w:rPr>
                <w:rFonts w:ascii="Verdana" w:hAnsi="Verdana" w:cstheme="minorHAnsi"/>
                <w:sz w:val="20"/>
                <w:szCs w:val="20"/>
              </w:rPr>
              <w:t>o efetivo direcionamento do</w:t>
            </w:r>
            <w:r w:rsidR="003B669E">
              <w:rPr>
                <w:rFonts w:ascii="Verdana" w:hAnsi="Verdana" w:cstheme="minorHAnsi"/>
                <w:sz w:val="20"/>
                <w:szCs w:val="20"/>
              </w:rPr>
              <w:t>s recursos decorrentes da</w:t>
            </w:r>
            <w:r w:rsidRPr="00A7008C">
              <w:rPr>
                <w:rFonts w:ascii="Verdana" w:hAnsi="Verdana" w:cstheme="minorHAnsi"/>
                <w:sz w:val="20"/>
                <w:szCs w:val="20"/>
              </w:rPr>
              <w:t xml:space="preserve"> CCB, ao menos semestralmente, a partir da Data de Emissão, até a Data de Vencimento Final ou até a comprovação de 100% de utilização dos referidos recursos, o que ocorrer primeiro, </w:t>
            </w:r>
            <w:r w:rsidR="003B669E">
              <w:rPr>
                <w:rFonts w:ascii="Verdana" w:hAnsi="Verdana" w:cstheme="minorHAnsi"/>
                <w:sz w:val="20"/>
                <w:szCs w:val="20"/>
              </w:rPr>
              <w:t xml:space="preserve">mediante </w:t>
            </w:r>
            <w:r w:rsidRPr="00A7008C">
              <w:rPr>
                <w:rFonts w:ascii="Verdana" w:hAnsi="Verdana" w:cstheme="minorHAnsi"/>
                <w:sz w:val="20"/>
                <w:szCs w:val="20"/>
              </w:rPr>
              <w:t xml:space="preserve">declaração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3B669E">
              <w:rPr>
                <w:rFonts w:ascii="Verdana" w:hAnsi="Verdana" w:cstheme="minorHAnsi"/>
                <w:sz w:val="20"/>
                <w:szCs w:val="20"/>
              </w:rPr>
              <w:t>o Credor</w:t>
            </w:r>
            <w:r w:rsidR="00D87DED">
              <w:rPr>
                <w:rFonts w:ascii="Verdana" w:hAnsi="Verdana" w:cstheme="minorHAnsi"/>
                <w:sz w:val="20"/>
                <w:szCs w:val="20"/>
              </w:rPr>
              <w:t xml:space="preserve"> ou o Agente Fiduciário</w:t>
            </w:r>
            <w:r w:rsidRPr="00A7008C">
              <w:rPr>
                <w:rFonts w:ascii="Verdana" w:hAnsi="Verdana" w:cstheme="minorHAnsi"/>
                <w:sz w:val="20"/>
                <w:szCs w:val="20"/>
              </w:rPr>
              <w:t xml:space="preserve"> </w:t>
            </w:r>
            <w:r w:rsidR="00204448">
              <w:rPr>
                <w:rFonts w:ascii="Verdana" w:hAnsi="Verdana" w:cstheme="minorHAnsi"/>
                <w:sz w:val="20"/>
                <w:szCs w:val="20"/>
              </w:rPr>
              <w:t xml:space="preserve">dos CRI </w:t>
            </w:r>
            <w:r w:rsidRPr="00A7008C">
              <w:rPr>
                <w:rFonts w:ascii="Verdana" w:hAnsi="Verdana" w:cstheme="minorHAnsi"/>
                <w:sz w:val="20"/>
                <w:szCs w:val="20"/>
              </w:rPr>
              <w:t>julg</w:t>
            </w:r>
            <w:r w:rsidR="003B669E">
              <w:rPr>
                <w:rFonts w:ascii="Verdana" w:hAnsi="Verdana" w:cstheme="minorHAnsi"/>
                <w:sz w:val="20"/>
                <w:szCs w:val="20"/>
              </w:rPr>
              <w:t>ue</w:t>
            </w:r>
            <w:r w:rsidRPr="00A7008C">
              <w:rPr>
                <w:rFonts w:ascii="Verdana" w:hAnsi="Verdana" w:cstheme="minorHAnsi"/>
                <w:sz w:val="20"/>
                <w:szCs w:val="20"/>
              </w:rPr>
              <w:t xml:space="preserve"> necessário para acompanhamento da utilização dos recursos (“Relatório de Verificação”);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sempre que razoavelmente solicitado por escrito pel</w:t>
            </w:r>
            <w:r w:rsidR="00514C75">
              <w:rPr>
                <w:rFonts w:ascii="Verdana" w:hAnsi="Verdana" w:cstheme="minorHAnsi"/>
                <w:sz w:val="20"/>
                <w:szCs w:val="20"/>
              </w:rPr>
              <w:t>o Credor</w:t>
            </w:r>
            <w:r w:rsidR="00D87DED">
              <w:rPr>
                <w:rFonts w:ascii="Verdana" w:hAnsi="Verdana" w:cstheme="minorHAnsi"/>
                <w:sz w:val="20"/>
                <w:szCs w:val="20"/>
              </w:rPr>
              <w:t xml:space="preserve"> ou o Agente Fiduciário</w:t>
            </w:r>
            <w:r w:rsidR="00204448">
              <w:rPr>
                <w:rFonts w:ascii="Verdana" w:hAnsi="Verdana" w:cstheme="minorHAnsi"/>
                <w:sz w:val="20"/>
                <w:szCs w:val="20"/>
              </w:rPr>
              <w:t xml:space="preserve"> dos CRI</w:t>
            </w:r>
            <w:r w:rsidRPr="00A7008C">
              <w:rPr>
                <w:rFonts w:ascii="Verdana" w:hAnsi="Verdana" w:cstheme="minorHAnsi"/>
                <w:sz w:val="20"/>
                <w:szCs w:val="20"/>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C239DDC" w14:textId="7D6C0817" w:rsidR="00042481" w:rsidRDefault="00042481" w:rsidP="00BD0092">
            <w:pPr>
              <w:widowControl w:val="0"/>
              <w:spacing w:line="280" w:lineRule="exact"/>
              <w:jc w:val="both"/>
              <w:rPr>
                <w:rFonts w:ascii="Verdana" w:hAnsi="Verdana" w:cstheme="minorHAnsi"/>
                <w:sz w:val="20"/>
                <w:szCs w:val="20"/>
              </w:rPr>
            </w:pPr>
          </w:p>
          <w:p w14:paraId="347F4E45" w14:textId="4891D6D0" w:rsidR="00042481" w:rsidRPr="001938B0" w:rsidRDefault="00042481" w:rsidP="00BD0092">
            <w:pPr>
              <w:widowControl w:val="0"/>
              <w:spacing w:line="280" w:lineRule="exact"/>
              <w:jc w:val="both"/>
              <w:rPr>
                <w:rFonts w:ascii="Verdana" w:hAnsi="Verdana" w:cstheme="minorHAnsi"/>
                <w:sz w:val="20"/>
                <w:szCs w:val="20"/>
              </w:rPr>
            </w:pPr>
            <w:r w:rsidRPr="00042481">
              <w:rPr>
                <w:rFonts w:ascii="Verdana" w:hAnsi="Verdana" w:cstheme="minorHAnsi"/>
                <w:sz w:val="20"/>
                <w:szCs w:val="20"/>
              </w:rPr>
              <w:t xml:space="preserve">Em caso </w:t>
            </w:r>
            <w:r>
              <w:rPr>
                <w:rFonts w:ascii="Verdana" w:hAnsi="Verdana" w:cstheme="minorHAnsi"/>
                <w:sz w:val="20"/>
                <w:szCs w:val="20"/>
              </w:rPr>
              <w:t>V</w:t>
            </w:r>
            <w:r w:rsidRPr="00042481">
              <w:rPr>
                <w:rFonts w:ascii="Verdana" w:hAnsi="Verdana" w:cstheme="minorHAnsi"/>
                <w:sz w:val="20"/>
                <w:szCs w:val="20"/>
              </w:rPr>
              <w:t xml:space="preserve">encimento </w:t>
            </w:r>
            <w:r>
              <w:rPr>
                <w:rFonts w:ascii="Verdana" w:hAnsi="Verdana" w:cstheme="minorHAnsi"/>
                <w:sz w:val="20"/>
                <w:szCs w:val="20"/>
              </w:rPr>
              <w:t>A</w:t>
            </w:r>
            <w:r w:rsidRPr="00042481">
              <w:rPr>
                <w:rFonts w:ascii="Verdana" w:hAnsi="Verdana" w:cstheme="minorHAnsi"/>
                <w:sz w:val="20"/>
                <w:szCs w:val="20"/>
              </w:rPr>
              <w:t>ntecipado d</w:t>
            </w:r>
            <w:r>
              <w:rPr>
                <w:rFonts w:ascii="Verdana" w:hAnsi="Verdana" w:cstheme="minorHAnsi"/>
                <w:sz w:val="20"/>
                <w:szCs w:val="20"/>
              </w:rPr>
              <w:t>est</w:t>
            </w:r>
            <w:r w:rsidRPr="00042481">
              <w:rPr>
                <w:rFonts w:ascii="Verdana" w:hAnsi="Verdana" w:cstheme="minorHAnsi"/>
                <w:sz w:val="20"/>
                <w:szCs w:val="20"/>
              </w:rPr>
              <w:t xml:space="preserve">a CCB, a obrigação da Devedora de comprovar a utilização dos recursos na forma descrita </w:t>
            </w:r>
            <w:r>
              <w:rPr>
                <w:rFonts w:ascii="Verdana" w:hAnsi="Verdana" w:cstheme="minorHAnsi"/>
                <w:sz w:val="20"/>
                <w:szCs w:val="20"/>
              </w:rPr>
              <w:t>acima</w:t>
            </w:r>
            <w:r w:rsidRPr="00042481">
              <w:rPr>
                <w:rFonts w:ascii="Verdana" w:hAnsi="Verdana" w:cstheme="minorHAnsi"/>
                <w:sz w:val="20"/>
                <w:szCs w:val="20"/>
              </w:rPr>
              <w:t xml:space="preserve"> perdurar</w:t>
            </w:r>
            <w:r>
              <w:rPr>
                <w:rFonts w:ascii="Verdana" w:hAnsi="Verdana" w:cstheme="minorHAnsi"/>
                <w:sz w:val="20"/>
                <w:szCs w:val="20"/>
              </w:rPr>
              <w:t>á</w:t>
            </w:r>
            <w:r w:rsidRPr="00042481">
              <w:rPr>
                <w:rFonts w:ascii="Verdana" w:hAnsi="Verdana" w:cstheme="minorHAnsi"/>
                <w:sz w:val="20"/>
                <w:szCs w:val="20"/>
              </w:rPr>
              <w:t xml:space="preserve"> até a Data de Vencimento ou até que a destinação da totalidade dos recursos seja integralmente comprovada, nos termos previstos nesta </w:t>
            </w:r>
            <w:r>
              <w:rPr>
                <w:rFonts w:ascii="Verdana" w:hAnsi="Verdana" w:cstheme="minorHAnsi"/>
                <w:sz w:val="20"/>
                <w:szCs w:val="20"/>
              </w:rPr>
              <w:t>CCB</w:t>
            </w:r>
            <w:r w:rsidRPr="00042481">
              <w:rPr>
                <w:rFonts w:ascii="Verdana" w:hAnsi="Verdana" w:cstheme="minorHAnsi"/>
                <w:sz w:val="20"/>
                <w:szCs w:val="20"/>
              </w:rPr>
              <w:t>.</w:t>
            </w:r>
          </w:p>
          <w:p w14:paraId="57250C9F" w14:textId="77777777" w:rsidR="00BD0092" w:rsidRPr="001938B0" w:rsidRDefault="00BD0092" w:rsidP="00014445">
            <w:pPr>
              <w:widowControl w:val="0"/>
              <w:spacing w:line="280" w:lineRule="exact"/>
              <w:jc w:val="both"/>
              <w:rPr>
                <w:rFonts w:ascii="Verdana" w:hAnsi="Verdana"/>
                <w:color w:val="000000" w:themeColor="text1"/>
                <w:sz w:val="20"/>
                <w:szCs w:val="20"/>
              </w:rPr>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6ED38A77"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r>
              <w:rPr>
                <w:rFonts w:ascii="Verdana" w:hAnsi="Verdana"/>
                <w:spacing w:val="2"/>
                <w:sz w:val="20"/>
                <w:szCs w:val="20"/>
              </w:rPr>
              <w:t>Magik</w:t>
            </w:r>
            <w:r w:rsidR="00E802CC">
              <w:rPr>
                <w:rFonts w:ascii="Verdana" w:hAnsi="Verdana"/>
                <w:spacing w:val="2"/>
                <w:sz w:val="20"/>
                <w:szCs w:val="20"/>
              </w:rPr>
              <w:t>JC</w:t>
            </w:r>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custas, honorários, encargos, tributos, penalidades e indenizações relativas a esta Cédula e aos CRI (conforme abaixo definido), em especial, mas sem se limitar, à amortização do Valor de Principal, do pagamento dos Juros Remuneratórios e de todas as obrigações decorrentes desta CCB, do Contrato de Cessão (conforme abaixo definido), da Escritura de Emissão de 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do 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formalizadas (</w:t>
            </w:r>
            <w:r w:rsidRPr="002F0C99">
              <w:rPr>
                <w:rFonts w:ascii="Verdana" w:hAnsi="Verdana"/>
                <w:spacing w:val="2"/>
                <w:sz w:val="20"/>
                <w:szCs w:val="20"/>
              </w:rPr>
              <w:t xml:space="preserve">conforme descrito neste item </w:t>
            </w:r>
            <w:r w:rsidR="00991C6A">
              <w:rPr>
                <w:rFonts w:ascii="Verdana" w:hAnsi="Verdana"/>
                <w:spacing w:val="2"/>
                <w:sz w:val="20"/>
                <w:szCs w:val="20"/>
              </w:rPr>
              <w:t>10</w:t>
            </w:r>
            <w:r w:rsidR="00991C6A" w:rsidRPr="002F0C99">
              <w:rPr>
                <w:rFonts w:ascii="Verdana" w:hAnsi="Verdana"/>
                <w:spacing w:val="2"/>
                <w:sz w:val="20"/>
                <w:szCs w:val="20"/>
              </w:rPr>
              <w:t xml:space="preserve"> </w:t>
            </w:r>
            <w:r w:rsidRPr="002F0C99">
              <w:rPr>
                <w:rFonts w:ascii="Verdana" w:hAnsi="Verdana"/>
                <w:spacing w:val="2"/>
                <w:sz w:val="20"/>
                <w:szCs w:val="20"/>
              </w:rPr>
              <w:t>do Quadro Resumo), incluindo penas convencionais, honorários advocatícios, custas e despesas judiciais ou extrajudiciais e 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w:t>
            </w:r>
            <w:r w:rsidR="00204448">
              <w:rPr>
                <w:rFonts w:ascii="Verdana" w:hAnsi="Verdana"/>
                <w:spacing w:val="2"/>
                <w:sz w:val="20"/>
                <w:szCs w:val="20"/>
              </w:rPr>
              <w:t xml:space="preserve"> por outras Sociedades de Propósito Específico</w:t>
            </w:r>
            <w:r w:rsidRPr="0084672C">
              <w:rPr>
                <w:rFonts w:ascii="Verdana" w:hAnsi="Verdana"/>
                <w:spacing w:val="2"/>
                <w:sz w:val="20"/>
                <w:szCs w:val="20"/>
              </w:rPr>
              <w:t>,</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 xml:space="preserve">em favor da Securitizadora, </w:t>
            </w:r>
            <w:r w:rsidRPr="002F0C99">
              <w:rPr>
                <w:rFonts w:ascii="Verdana" w:hAnsi="Verdana"/>
                <w:spacing w:val="2"/>
                <w:sz w:val="20"/>
                <w:szCs w:val="20"/>
              </w:rPr>
              <w:lastRenderedPageBreak/>
              <w:t>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proofErr w:type="spellStart"/>
            <w:r w:rsidR="00B26A92" w:rsidRPr="002F0C99">
              <w:rPr>
                <w:rFonts w:ascii="Verdana" w:hAnsi="Verdana"/>
                <w:spacing w:val="2"/>
                <w:sz w:val="20"/>
                <w:szCs w:val="20"/>
              </w:rPr>
              <w:t>is</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proofErr w:type="spellStart"/>
            <w:r w:rsidR="00B26A92" w:rsidRPr="002F0C99">
              <w:rPr>
                <w:rFonts w:ascii="Verdana" w:hAnsi="Verdana"/>
                <w:spacing w:val="2"/>
                <w:sz w:val="20"/>
                <w:szCs w:val="20"/>
              </w:rPr>
              <w:t>ão</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w:t>
            </w:r>
            <w:proofErr w:type="spellStart"/>
            <w:r w:rsidR="00F528FE">
              <w:rPr>
                <w:rFonts w:ascii="Verdana" w:hAnsi="Verdana"/>
                <w:sz w:val="20"/>
                <w:szCs w:val="20"/>
              </w:rPr>
              <w:t>SPEs</w:t>
            </w:r>
            <w:proofErr w:type="spellEnd"/>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w:t>
            </w:r>
            <w:proofErr w:type="spellStart"/>
            <w:r>
              <w:rPr>
                <w:rFonts w:ascii="Verdana" w:hAnsi="Verdana"/>
                <w:sz w:val="20"/>
                <w:szCs w:val="20"/>
              </w:rPr>
              <w:t>nos</w:t>
            </w:r>
            <w:proofErr w:type="spellEnd"/>
            <w:r>
              <w:rPr>
                <w:rFonts w:ascii="Verdana" w:hAnsi="Verdana"/>
                <w:sz w:val="20"/>
                <w:szCs w:val="20"/>
              </w:rPr>
              <w:t xml:space="preserve">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Alienação Fiduciária de Imóveis”</w:t>
            </w:r>
            <w:r>
              <w:rPr>
                <w:rFonts w:ascii="Verdana" w:hAnsi="Verdana"/>
                <w:sz w:val="20"/>
                <w:szCs w:val="20"/>
              </w:rPr>
              <w:t xml:space="preserve">, a ser(em) celebrado(s) entre a Emitente e o Credor e/ou entre as </w:t>
            </w:r>
            <w:proofErr w:type="spellStart"/>
            <w:r>
              <w:rPr>
                <w:rFonts w:ascii="Verdana" w:hAnsi="Verdana"/>
                <w:sz w:val="20"/>
                <w:szCs w:val="20"/>
              </w:rPr>
              <w:t>SPEs</w:t>
            </w:r>
            <w:proofErr w:type="spellEnd"/>
            <w:r>
              <w:rPr>
                <w:rFonts w:ascii="Verdana" w:hAnsi="Verdana"/>
                <w:sz w:val="20"/>
                <w:szCs w:val="20"/>
              </w:rPr>
              <w:t xml:space="preserve"> e o Credor, com a anuência da Emitente, (“</w:t>
            </w:r>
            <w:r w:rsidRPr="00AA0B1C">
              <w:rPr>
                <w:rFonts w:ascii="Verdana" w:hAnsi="Verdana"/>
                <w:sz w:val="20"/>
                <w:szCs w:val="20"/>
                <w:u w:val="single"/>
              </w:rPr>
              <w:t>Contrato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780FB219" w:rsidR="00BD0092" w:rsidRDefault="005920FF" w:rsidP="00BD0092">
            <w:pPr>
              <w:tabs>
                <w:tab w:val="left" w:pos="1398"/>
                <w:tab w:val="num" w:pos="2126"/>
              </w:tabs>
              <w:spacing w:line="280" w:lineRule="exact"/>
              <w:jc w:val="both"/>
              <w:rPr>
                <w:rFonts w:ascii="Verdana" w:hAnsi="Verdana"/>
                <w:sz w:val="20"/>
                <w:szCs w:val="20"/>
              </w:rPr>
            </w:pPr>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B41C16">
              <w:rPr>
                <w:rFonts w:ascii="Verdana" w:hAnsi="Verdana"/>
                <w:sz w:val="20"/>
                <w:szCs w:val="20"/>
              </w:rPr>
              <w:t>que estejam listados no</w:t>
            </w:r>
            <w:r w:rsidR="00BD0092">
              <w:rPr>
                <w:rFonts w:ascii="Verdana" w:hAnsi="Verdana"/>
                <w:sz w:val="20"/>
                <w:szCs w:val="20"/>
              </w:rPr>
              <w:t xml:space="preserve"> Anexo </w:t>
            </w:r>
            <w:r w:rsidR="008B04A8">
              <w:rPr>
                <w:rFonts w:ascii="Verdana" w:hAnsi="Verdana"/>
                <w:sz w:val="20"/>
              </w:rPr>
              <w:t>II</w:t>
            </w:r>
            <w:r w:rsidR="008B04A8">
              <w:rPr>
                <w:rFonts w:ascii="Verdana" w:hAnsi="Verdana"/>
                <w:sz w:val="20"/>
                <w:szCs w:val="20"/>
              </w:rPr>
              <w:t xml:space="preserve"> </w:t>
            </w:r>
            <w:r w:rsidR="00BD0092">
              <w:rPr>
                <w:rFonts w:ascii="Verdana" w:hAnsi="Verdana"/>
                <w:sz w:val="20"/>
                <w:szCs w:val="20"/>
              </w:rPr>
              <w:t xml:space="preserve">do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r w:rsidR="007B1C96">
              <w:rPr>
                <w:rFonts w:ascii="Verdana" w:hAnsi="Verdana"/>
                <w:sz w:val="20"/>
                <w:szCs w:val="20"/>
              </w:rPr>
              <w:t>V</w:t>
            </w:r>
            <w:r w:rsidR="00097398">
              <w:rPr>
                <w:rFonts w:ascii="Verdana" w:hAnsi="Verdana"/>
                <w:sz w:val="20"/>
                <w:szCs w:val="20"/>
              </w:rPr>
              <w:t xml:space="preserve">alor </w:t>
            </w:r>
            <w:r w:rsidR="007B1C96">
              <w:rPr>
                <w:rFonts w:ascii="Verdana" w:hAnsi="Verdana"/>
                <w:sz w:val="20"/>
                <w:szCs w:val="20"/>
              </w:rPr>
              <w:t>de Principal</w:t>
            </w:r>
            <w:r w:rsidR="00097398">
              <w:rPr>
                <w:rFonts w:ascii="Verdana" w:hAnsi="Verdana"/>
                <w:sz w:val="20"/>
                <w:szCs w:val="20"/>
              </w:rPr>
              <w:t xml:space="preserv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r w:rsidR="000D71C5">
              <w:rPr>
                <w:rFonts w:ascii="Verdana" w:hAnsi="Verdana"/>
                <w:sz w:val="20"/>
                <w:szCs w:val="20"/>
              </w:rPr>
              <w:t xml:space="preserve">, conforme avaliação a ser realizada </w:t>
            </w:r>
            <w:r w:rsidR="00204448">
              <w:rPr>
                <w:rFonts w:ascii="Verdana" w:hAnsi="Verdana"/>
                <w:sz w:val="20"/>
                <w:szCs w:val="20"/>
              </w:rPr>
              <w:t>anualmente</w:t>
            </w:r>
            <w:r w:rsidR="000D71C5">
              <w:rPr>
                <w:rFonts w:ascii="Verdana" w:hAnsi="Verdana"/>
                <w:sz w:val="20"/>
                <w:szCs w:val="20"/>
              </w:rPr>
              <w:t xml:space="preserve">, de acordo com os critérios previstos no Anexo </w:t>
            </w:r>
            <w:r w:rsidR="001F366C">
              <w:rPr>
                <w:rFonts w:ascii="Verdana" w:hAnsi="Verdana"/>
                <w:sz w:val="20"/>
                <w:szCs w:val="20"/>
              </w:rPr>
              <w:t>III</w:t>
            </w:r>
            <w:r w:rsidR="000D71C5">
              <w:rPr>
                <w:rFonts w:ascii="Verdana" w:hAnsi="Verdana"/>
                <w:sz w:val="20"/>
                <w:szCs w:val="20"/>
              </w:rPr>
              <w:t xml:space="preserve"> ao Contrato de Alienação Fiduciária de Imóveis</w:t>
            </w:r>
            <w:r w:rsidR="00BD0092" w:rsidRPr="005920FF">
              <w:rPr>
                <w:rFonts w:ascii="Verdana" w:hAnsi="Verdana"/>
                <w:sz w:val="20"/>
                <w:szCs w:val="20"/>
              </w:rPr>
              <w:t>.</w:t>
            </w:r>
            <w:r w:rsidR="00F528FE" w:rsidRPr="005920FF">
              <w:rPr>
                <w:rFonts w:ascii="Verdana" w:hAnsi="Verdana"/>
                <w:sz w:val="20"/>
                <w:szCs w:val="20"/>
              </w:rPr>
              <w:t xml:space="preserve"> </w:t>
            </w:r>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5180FB33" w:rsidR="00BD0092" w:rsidRDefault="00BD0092" w:rsidP="00BD0092">
            <w:pPr>
              <w:tabs>
                <w:tab w:val="left" w:pos="1398"/>
                <w:tab w:val="num" w:pos="2126"/>
              </w:tabs>
              <w:spacing w:line="280" w:lineRule="exact"/>
              <w:jc w:val="both"/>
              <w:rPr>
                <w:rFonts w:ascii="Verdana" w:hAnsi="Verdana"/>
                <w:sz w:val="20"/>
                <w:szCs w:val="20"/>
              </w:rPr>
            </w:pPr>
            <w:bookmarkStart w:id="1" w:name="_Hlk61993860"/>
            <w:r>
              <w:rPr>
                <w:rFonts w:ascii="Verdana" w:hAnsi="Verdana"/>
                <w:sz w:val="20"/>
                <w:szCs w:val="20"/>
              </w:rPr>
              <w:t xml:space="preserve">Desde já, fica acordado que </w:t>
            </w:r>
            <w:r w:rsidR="00526E93">
              <w:rPr>
                <w:rFonts w:ascii="Verdana" w:hAnsi="Verdana"/>
                <w:sz w:val="20"/>
                <w:szCs w:val="20"/>
              </w:rPr>
              <w:t>a</w:t>
            </w:r>
            <w:r w:rsidR="00833BC1">
              <w:rPr>
                <w:rFonts w:ascii="Verdana" w:hAnsi="Verdana"/>
                <w:sz w:val="20"/>
                <w:szCs w:val="20"/>
              </w:rPr>
              <w:t xml:space="preserve"> Emitente </w:t>
            </w:r>
            <w:r>
              <w:rPr>
                <w:rFonts w:ascii="Verdana" w:hAnsi="Verdana"/>
                <w:sz w:val="20"/>
                <w:szCs w:val="20"/>
              </w:rPr>
              <w:t>poderá, desde que aprovado pelo</w:t>
            </w:r>
            <w:r>
              <w:rPr>
                <w:rFonts w:ascii="Verdana" w:hAnsi="Verdana"/>
                <w:sz w:val="20"/>
                <w:szCs w:val="20"/>
              </w:rPr>
              <w:t xml:space="preserve"> Credor desta CCB</w:t>
            </w:r>
            <w:r w:rsidR="007B1C96">
              <w:rPr>
                <w:rFonts w:ascii="Verdana" w:hAnsi="Verdana"/>
                <w:sz w:val="20"/>
                <w:szCs w:val="20"/>
              </w:rPr>
              <w:t xml:space="preserve"> e respeitado o Percentual Mínimo de Garantia</w:t>
            </w:r>
            <w:r>
              <w:rPr>
                <w:rFonts w:ascii="Verdana" w:hAnsi="Verdana"/>
                <w:sz w:val="20"/>
                <w:szCs w:val="20"/>
              </w:rPr>
              <w:t xml:space="preserve">,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w:t>
            </w:r>
            <w:r>
              <w:rPr>
                <w:rFonts w:ascii="Verdana" w:hAnsi="Verdana"/>
                <w:sz w:val="20"/>
                <w:szCs w:val="20"/>
              </w:rPr>
              <w:t xml:space="preserve">, sem necessidade de aprovação por meio de assembleia dos </w:t>
            </w:r>
            <w:r w:rsidRPr="00256F6D">
              <w:rPr>
                <w:rFonts w:ascii="Verdana" w:hAnsi="Verdana"/>
                <w:sz w:val="20"/>
                <w:szCs w:val="20"/>
              </w:rPr>
              <w:t xml:space="preserve">titulares </w:t>
            </w:r>
            <w:r w:rsidRPr="006D230B">
              <w:rPr>
                <w:rFonts w:ascii="Verdana" w:hAnsi="Verdana"/>
                <w:sz w:val="20"/>
              </w:rPr>
              <w:t>dos CRI (conforme abaixo definido)</w:t>
            </w:r>
            <w:r w:rsidR="007B1C96">
              <w:rPr>
                <w:rFonts w:ascii="Verdana" w:hAnsi="Verdana"/>
                <w:sz w:val="20"/>
              </w:rPr>
              <w:t xml:space="preserve">, devendo, contudo, ser </w:t>
            </w:r>
            <w:r w:rsidR="00DE45AB">
              <w:rPr>
                <w:rFonts w:ascii="Verdana" w:hAnsi="Verdana"/>
                <w:sz w:val="20"/>
              </w:rPr>
              <w:t xml:space="preserve">aditada </w:t>
            </w:r>
            <w:r w:rsidR="007B1C96">
              <w:rPr>
                <w:rFonts w:ascii="Verdana" w:hAnsi="Verdana"/>
                <w:sz w:val="20"/>
              </w:rPr>
              <w:t>a CCB</w:t>
            </w:r>
            <w:r w:rsidR="00DE45AB">
              <w:rPr>
                <w:rFonts w:ascii="Verdana" w:hAnsi="Verdana"/>
                <w:sz w:val="20"/>
              </w:rPr>
              <w:t>, o Contrato de Alienação Fiduciária e outros contratos eventualmente vinculados</w:t>
            </w:r>
            <w:r w:rsidRPr="006D230B">
              <w:rPr>
                <w:rFonts w:ascii="Verdana" w:hAnsi="Verdana"/>
                <w:sz w:val="20"/>
              </w:rPr>
              <w:t>.</w:t>
            </w:r>
            <w:r>
              <w:rPr>
                <w:rFonts w:ascii="Verdana" w:hAnsi="Verdana"/>
                <w:sz w:val="20"/>
                <w:szCs w:val="20"/>
              </w:rPr>
              <w:t xml:space="preserve"> </w:t>
            </w:r>
          </w:p>
          <w:bookmarkEnd w:id="1"/>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poder em razão da cobrança e/ou recebimento do produto das garantias constituídas nos termos dos respectivos instrumentos de constituição de garantia anexos à presente, se houver, na amortização e/ou liquidação total do saldo devedor da presente CCB, 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Endereço: </w:t>
            </w:r>
            <w:r w:rsidR="00A77AA4">
              <w:rPr>
                <w:rFonts w:ascii="Verdana" w:hAnsi="Verdana"/>
                <w:sz w:val="20"/>
                <w:szCs w:val="20"/>
              </w:rPr>
              <w:t>Avenida Angélica, nº 1</w:t>
            </w:r>
            <w:r w:rsidR="004876AA">
              <w:rPr>
                <w:rFonts w:ascii="Verdana" w:hAnsi="Verdana"/>
                <w:sz w:val="20"/>
                <w:szCs w:val="20"/>
              </w:rPr>
              <w:t xml:space="preserve">.996, 12º andar, </w:t>
            </w:r>
            <w:proofErr w:type="gramStart"/>
            <w:r w:rsidR="004876AA">
              <w:rPr>
                <w:rFonts w:ascii="Verdana" w:hAnsi="Verdana"/>
                <w:sz w:val="20"/>
                <w:szCs w:val="20"/>
              </w:rPr>
              <w:t>Conjunto</w:t>
            </w:r>
            <w:proofErr w:type="gramEnd"/>
            <w:r w:rsidR="004876AA">
              <w:rPr>
                <w:rFonts w:ascii="Verdana" w:hAnsi="Verdana"/>
                <w:sz w:val="20"/>
                <w:szCs w:val="20"/>
              </w:rPr>
              <w:t xml:space="preserve">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9" w:history="1">
              <w:r w:rsidR="004876AA" w:rsidRPr="00AA357A">
                <w:rPr>
                  <w:rStyle w:val="Hyperlink"/>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Securitizadora</w:t>
            </w:r>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661809F1"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004373DD" w:rsidRPr="006E20AE">
              <w:rPr>
                <w:rFonts w:ascii="Verdana" w:hAnsi="Verdana"/>
                <w:sz w:val="20"/>
                <w:szCs w:val="20"/>
              </w:rPr>
              <w:t>35.300.418.514</w:t>
            </w:r>
            <w:r>
              <w:rPr>
                <w:rFonts w:ascii="Verdana" w:hAnsi="Verdana"/>
                <w:sz w:val="20"/>
                <w:szCs w:val="20"/>
              </w:rPr>
              <w:t xml:space="preserve"> e com registro de companhia aberta perante a Comissão de Valores Mobiliários (“</w:t>
            </w:r>
            <w:r>
              <w:rPr>
                <w:rFonts w:ascii="Verdana" w:hAnsi="Verdana"/>
                <w:sz w:val="20"/>
                <w:szCs w:val="20"/>
                <w:u w:val="single"/>
              </w:rPr>
              <w:t>CVM</w:t>
            </w:r>
            <w:r>
              <w:rPr>
                <w:rFonts w:ascii="Verdana" w:hAnsi="Verdana"/>
                <w:sz w:val="20"/>
                <w:szCs w:val="20"/>
              </w:rPr>
              <w:t xml:space="preserve">”) sob o nº </w:t>
            </w:r>
            <w:r w:rsidR="009863FC" w:rsidRPr="009863FC">
              <w:rPr>
                <w:rFonts w:ascii="Verdana" w:hAnsi="Verdana"/>
                <w:sz w:val="20"/>
                <w:szCs w:val="20"/>
              </w:rPr>
              <w:t>22764</w:t>
            </w:r>
            <w:r w:rsidRPr="001938B0">
              <w:rPr>
                <w:rFonts w:ascii="Verdana" w:hAnsi="Verdana"/>
                <w:spacing w:val="2"/>
                <w:sz w:val="20"/>
                <w:szCs w:val="20"/>
              </w:rPr>
              <w:t xml:space="preserve"> (“</w:t>
            </w:r>
            <w:r w:rsidRPr="001938B0">
              <w:rPr>
                <w:rFonts w:ascii="Verdana" w:hAnsi="Verdana"/>
                <w:spacing w:val="2"/>
                <w:sz w:val="20"/>
                <w:szCs w:val="20"/>
                <w:u w:val="single"/>
              </w:rPr>
              <w:t>Securitizadora</w:t>
            </w:r>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dos Créditos Imobiliários, e a Securitizadora,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Securitizadora,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Securitizadora,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Securitizadora nos termos do “</w:t>
            </w:r>
            <w:r w:rsidRPr="001938B0">
              <w:rPr>
                <w:rFonts w:ascii="Verdana" w:hAnsi="Verdana" w:cstheme="minorHAnsi"/>
                <w:i/>
                <w:iCs/>
                <w:spacing w:val="2"/>
                <w:sz w:val="20"/>
                <w:szCs w:val="20"/>
              </w:rPr>
              <w:t xml:space="preserve">Termo de 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Gaia Impacto Securitizadora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ser celebrado entre a Securitizadora e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 xml:space="preserve">na qualidade de agente fiduciário e representante dos titulares dos </w:t>
            </w:r>
            <w:r w:rsidRPr="001938B0">
              <w:rPr>
                <w:rFonts w:ascii="Verdana" w:hAnsi="Verdana" w:cstheme="minorHAnsi"/>
                <w:spacing w:val="2"/>
                <w:sz w:val="20"/>
                <w:szCs w:val="20"/>
              </w:rPr>
              <w:lastRenderedPageBreak/>
              <w:t>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os quais serão objeto de oferta pública de distribuição com esforços restritos, nos termos da Instrução da C</w:t>
            </w:r>
            <w:r w:rsidR="009863FC">
              <w:rPr>
                <w:rFonts w:ascii="Verdana" w:hAnsi="Verdana"/>
                <w:spacing w:val="2"/>
                <w:sz w:val="20"/>
                <w:szCs w:val="20"/>
              </w:rPr>
              <w:t>VM</w:t>
            </w:r>
            <w:r w:rsidRPr="001938B0">
              <w:rPr>
                <w:rFonts w:ascii="Verdana" w:hAnsi="Verdana"/>
                <w:spacing w:val="2"/>
                <w:sz w:val="20"/>
                <w:szCs w:val="20"/>
              </w:rPr>
              <w:t xml:space="preserve">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Securitizadora, sem prejuízo das obrigações assumidas anteriormente à referida cessão e os direitos, poderes, faculdades, prerrogativas e pretensões atribuídas neste instrumento, cabendo à Securitizadora,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15FDD7F0" w:rsidR="00CA6BB4" w:rsidRDefault="00CA6BB4" w:rsidP="00CA6BB4">
            <w:pPr>
              <w:pStyle w:val="BodyText21"/>
              <w:spacing w:line="280" w:lineRule="exact"/>
              <w:rPr>
                <w:rFonts w:ascii="Verdana" w:eastAsia="Verdana" w:hAnsi="Verdana" w:cs="Verdana"/>
                <w:sz w:val="20"/>
              </w:rPr>
            </w:pPr>
          </w:p>
          <w:p w14:paraId="4651DB9E" w14:textId="7D33CB6B" w:rsidR="004373DD" w:rsidRDefault="004373DD" w:rsidP="00CA6BB4">
            <w:pPr>
              <w:pStyle w:val="BodyText21"/>
              <w:spacing w:line="280" w:lineRule="exact"/>
              <w:rPr>
                <w:rFonts w:ascii="Verdana" w:eastAsia="Verdana" w:hAnsi="Verdana" w:cs="Verdana"/>
                <w:sz w:val="20"/>
              </w:rPr>
            </w:pPr>
            <w:r>
              <w:rPr>
                <w:rFonts w:ascii="Verdana" w:eastAsia="Verdana" w:hAnsi="Verdana" w:cs="Verdana"/>
                <w:sz w:val="20"/>
              </w:rPr>
              <w:t xml:space="preserve">Pela </w:t>
            </w:r>
            <w:r w:rsidR="009863FC">
              <w:rPr>
                <w:rFonts w:ascii="Verdana" w:eastAsia="Verdana" w:hAnsi="Verdana" w:cs="Verdana"/>
                <w:sz w:val="20"/>
              </w:rPr>
              <w:t>Securitizadora</w:t>
            </w:r>
            <w:r>
              <w:rPr>
                <w:rFonts w:ascii="Verdana" w:eastAsia="Verdana" w:hAnsi="Verdana" w:cs="Verdana"/>
                <w:sz w:val="20"/>
              </w:rPr>
              <w:t>:</w:t>
            </w:r>
          </w:p>
          <w:p w14:paraId="35917AEB" w14:textId="77777777" w:rsidR="004373DD" w:rsidRDefault="004373DD" w:rsidP="00CA6BB4">
            <w:pPr>
              <w:pStyle w:val="BodyText21"/>
              <w:spacing w:line="280" w:lineRule="exact"/>
              <w:rPr>
                <w:rFonts w:ascii="Verdana" w:eastAsia="Verdana" w:hAnsi="Verdana" w:cs="Verdana"/>
                <w:sz w:val="20"/>
              </w:rPr>
            </w:pPr>
          </w:p>
          <w:p w14:paraId="3DD63C6E" w14:textId="30A5AAF9" w:rsidR="004373DD"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p>
          <w:p w14:paraId="28710C51" w14:textId="13F246B0" w:rsidR="004373DD" w:rsidRDefault="004373DD" w:rsidP="00CA6BB4">
            <w:pPr>
              <w:pStyle w:val="BodyText21"/>
              <w:spacing w:line="280" w:lineRule="exact"/>
              <w:rPr>
                <w:rFonts w:ascii="Verdana" w:eastAsia="Verdana" w:hAnsi="Verdana" w:cs="Verdana"/>
                <w:color w:val="000000"/>
                <w:sz w:val="20"/>
              </w:rPr>
            </w:pPr>
          </w:p>
          <w:p w14:paraId="508E7772" w14:textId="1A9DBFA3" w:rsidR="004373DD" w:rsidRDefault="004373DD" w:rsidP="00CA6BB4">
            <w:pPr>
              <w:pStyle w:val="BodyText21"/>
              <w:spacing w:line="280" w:lineRule="exact"/>
              <w:rPr>
                <w:rFonts w:ascii="Verdana" w:eastAsia="Verdana" w:hAnsi="Verdana" w:cs="Verdana"/>
                <w:color w:val="000000"/>
                <w:sz w:val="20"/>
              </w:rPr>
            </w:pPr>
            <w:r>
              <w:rPr>
                <w:rFonts w:ascii="Verdana" w:eastAsia="Verdana" w:hAnsi="Verdana" w:cs="Verdana"/>
                <w:color w:val="000000"/>
                <w:sz w:val="20"/>
              </w:rPr>
              <w:t>Pela Devedora:</w:t>
            </w:r>
          </w:p>
          <w:p w14:paraId="30CD9F44" w14:textId="5B63BF61" w:rsidR="004373DD" w:rsidRDefault="004373DD" w:rsidP="00CA6BB4">
            <w:pPr>
              <w:pStyle w:val="BodyText21"/>
              <w:spacing w:line="280" w:lineRule="exact"/>
              <w:rPr>
                <w:rFonts w:ascii="Verdana" w:eastAsia="Verdana" w:hAnsi="Verdana" w:cs="Verdana"/>
                <w:color w:val="000000"/>
                <w:sz w:val="20"/>
              </w:rPr>
            </w:pPr>
          </w:p>
          <w:p w14:paraId="217FBEEA" w14:textId="77777777" w:rsidR="00F0782C" w:rsidRDefault="004373DD" w:rsidP="004373DD">
            <w:pPr>
              <w:pStyle w:val="BodyText21"/>
              <w:spacing w:line="280" w:lineRule="exact"/>
              <w:rPr>
                <w:rFonts w:ascii="Verdana" w:eastAsia="Verdana" w:hAnsi="Verdana" w:cs="Verdana"/>
                <w:sz w:val="20"/>
              </w:rPr>
            </w:pPr>
            <w:r w:rsidRPr="00014445">
              <w:rPr>
                <w:rFonts w:ascii="Verdana" w:eastAsia="Verdana" w:hAnsi="Verdana" w:cs="Verdana"/>
                <w:b/>
                <w:bCs/>
                <w:color w:val="000000"/>
                <w:sz w:val="20"/>
              </w:rPr>
              <w:t>(i)</w:t>
            </w:r>
            <w:r>
              <w:rPr>
                <w:rFonts w:ascii="Verdana" w:eastAsia="Verdana" w:hAnsi="Verdana" w:cs="Verdana"/>
                <w:color w:val="000000"/>
                <w:sz w:val="20"/>
              </w:rPr>
              <w:t xml:space="preserve"> </w:t>
            </w:r>
            <w:r w:rsidR="00F0782C" w:rsidRPr="00615BA0">
              <w:rPr>
                <w:rFonts w:ascii="Verdana" w:eastAsia="Verdana" w:hAnsi="Verdana" w:cs="Verdana"/>
                <w:i/>
                <w:iCs/>
                <w:sz w:val="20"/>
              </w:rPr>
              <w:t>Projeto Sopão</w:t>
            </w:r>
            <w:r w:rsidR="00F0782C"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00F0782C" w:rsidRPr="00615BA0">
              <w:rPr>
                <w:rFonts w:ascii="Verdana" w:eastAsia="Verdana" w:hAnsi="Verdana" w:cs="Verdana"/>
                <w:sz w:val="20"/>
              </w:rPr>
              <w:t>Craco</w:t>
            </w:r>
            <w:r w:rsidR="00F0782C">
              <w:rPr>
                <w:rFonts w:ascii="Verdana" w:eastAsia="Verdana" w:hAnsi="Verdana" w:cs="Verdana"/>
                <w:sz w:val="20"/>
              </w:rPr>
              <w:t>l</w:t>
            </w:r>
            <w:r w:rsidR="00F0782C" w:rsidRPr="00615BA0">
              <w:rPr>
                <w:rFonts w:ascii="Verdana" w:eastAsia="Verdana" w:hAnsi="Verdana" w:cs="Verdana"/>
                <w:sz w:val="20"/>
              </w:rPr>
              <w:t>ândia</w:t>
            </w:r>
            <w:proofErr w:type="spellEnd"/>
            <w:r w:rsidR="00F0782C" w:rsidRPr="00615BA0">
              <w:rPr>
                <w:rFonts w:ascii="Verdana" w:eastAsia="Verdana" w:hAnsi="Verdana" w:cs="Verdana"/>
                <w:sz w:val="20"/>
              </w:rPr>
              <w:t xml:space="preserve">”, em São Paulo; </w:t>
            </w:r>
          </w:p>
          <w:p w14:paraId="72181DB9" w14:textId="77777777" w:rsidR="00F0782C" w:rsidRDefault="00F0782C" w:rsidP="004373DD">
            <w:pPr>
              <w:pStyle w:val="BodyText21"/>
              <w:spacing w:line="280" w:lineRule="exact"/>
              <w:rPr>
                <w:rFonts w:ascii="Verdana" w:eastAsia="Verdana" w:hAnsi="Verdana" w:cs="Verdana"/>
                <w:i/>
                <w:iCs/>
                <w:color w:val="000000"/>
                <w:sz w:val="20"/>
              </w:rPr>
            </w:pPr>
          </w:p>
          <w:p w14:paraId="6DECA672" w14:textId="1726FBE4" w:rsidR="004373DD" w:rsidRDefault="00F0782C" w:rsidP="004373DD">
            <w:pPr>
              <w:pStyle w:val="BodyText21"/>
              <w:spacing w:line="280" w:lineRule="exact"/>
              <w:rPr>
                <w:rFonts w:ascii="Verdana" w:eastAsia="Verdana" w:hAnsi="Verdana" w:cs="Verdana"/>
                <w:color w:val="000000"/>
                <w:sz w:val="20"/>
              </w:rPr>
            </w:pPr>
            <w:r w:rsidRPr="00F0782C">
              <w:rPr>
                <w:rFonts w:ascii="Verdana" w:eastAsia="Verdana" w:hAnsi="Verdana" w:cs="Verdana"/>
                <w:b/>
                <w:bCs/>
                <w:color w:val="000000"/>
                <w:sz w:val="20"/>
              </w:rPr>
              <w:t>(</w:t>
            </w:r>
            <w:proofErr w:type="spellStart"/>
            <w:r w:rsidRPr="00F0782C">
              <w:rPr>
                <w:rFonts w:ascii="Verdana" w:eastAsia="Verdana" w:hAnsi="Verdana" w:cs="Verdana"/>
                <w:b/>
                <w:bCs/>
                <w:color w:val="000000"/>
                <w:sz w:val="20"/>
              </w:rPr>
              <w:t>ii</w:t>
            </w:r>
            <w:proofErr w:type="spellEnd"/>
            <w:r w:rsidRPr="00F0782C">
              <w:rPr>
                <w:rFonts w:ascii="Verdana" w:eastAsia="Verdana" w:hAnsi="Verdana" w:cs="Verdana"/>
                <w:b/>
                <w:bCs/>
                <w:color w:val="000000"/>
                <w:sz w:val="20"/>
              </w:rPr>
              <w:t xml:space="preserve">) </w:t>
            </w:r>
            <w:r w:rsidR="004373DD" w:rsidRPr="00014445">
              <w:rPr>
                <w:rFonts w:ascii="Verdana" w:eastAsia="Verdana" w:hAnsi="Verdana" w:cs="Verdana"/>
                <w:i/>
                <w:iCs/>
                <w:color w:val="000000"/>
                <w:sz w:val="20"/>
              </w:rPr>
              <w:t>Projeto Arte e cultura nas obras</w:t>
            </w:r>
            <w:r w:rsidR="004373DD" w:rsidRPr="004373DD">
              <w:rPr>
                <w:rFonts w:ascii="Verdana" w:eastAsia="Verdana" w:hAnsi="Verdana" w:cs="Verdana"/>
                <w:color w:val="000000"/>
                <w:sz w:val="20"/>
              </w:rPr>
              <w:t xml:space="preserve">: projeto desenvolvido em parceria com a empresa Mestres de Obra, com o objetivo de levar arte, cultura e música através do lúdico e despertar a sensação de pertencimento dos colaboradores. </w:t>
            </w:r>
          </w:p>
          <w:p w14:paraId="75C1F40E" w14:textId="77777777" w:rsidR="004373DD" w:rsidRPr="004373DD" w:rsidRDefault="004373DD" w:rsidP="004373DD">
            <w:pPr>
              <w:pStyle w:val="BodyText21"/>
              <w:spacing w:line="280" w:lineRule="exact"/>
              <w:rPr>
                <w:rFonts w:ascii="Verdana" w:eastAsia="Verdana" w:hAnsi="Verdana" w:cs="Verdana"/>
                <w:color w:val="000000"/>
                <w:sz w:val="20"/>
              </w:rPr>
            </w:pPr>
          </w:p>
          <w:p w14:paraId="2ABA5FCC" w14:textId="5E9CD391" w:rsid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w:t>
            </w:r>
            <w:proofErr w:type="spellStart"/>
            <w:r w:rsidR="00D51306">
              <w:rPr>
                <w:rFonts w:ascii="Verdana" w:eastAsia="Verdana" w:hAnsi="Verdana" w:cs="Verdana"/>
                <w:b/>
                <w:bCs/>
                <w:color w:val="000000"/>
                <w:sz w:val="20"/>
              </w:rPr>
              <w:t>i</w:t>
            </w:r>
            <w:r w:rsidRPr="00014445">
              <w:rPr>
                <w:rFonts w:ascii="Verdana" w:eastAsia="Verdana" w:hAnsi="Verdana" w:cs="Verdana"/>
                <w:b/>
                <w:bCs/>
                <w:color w:val="000000"/>
                <w:sz w:val="20"/>
              </w:rPr>
              <w:t>ii</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Do Papel para o Muro</w:t>
            </w:r>
            <w:r w:rsidRPr="004373DD">
              <w:rPr>
                <w:rFonts w:ascii="Verdana" w:eastAsia="Verdana" w:hAnsi="Verdana" w:cs="Verdana"/>
                <w:color w:val="000000"/>
                <w:sz w:val="20"/>
              </w:rPr>
              <w:t xml:space="preserve">: em parceria com o artista TEC, democratizamos o acesso a arte de forma diferenciada para escolas públicas da região central de São Paulo. Através de aulas na escola o artista desperta a criatividade dos alunos, que são passadas para os muros dos terrenos das obras, como uma espécie de gigantografia. </w:t>
            </w:r>
          </w:p>
          <w:p w14:paraId="74F7AE38" w14:textId="77777777" w:rsidR="004373DD" w:rsidRPr="004373DD" w:rsidRDefault="004373DD" w:rsidP="004373DD">
            <w:pPr>
              <w:pStyle w:val="BodyText21"/>
              <w:spacing w:line="280" w:lineRule="exact"/>
              <w:rPr>
                <w:rFonts w:ascii="Verdana" w:eastAsia="Verdana" w:hAnsi="Verdana" w:cs="Verdana"/>
                <w:color w:val="000000"/>
                <w:sz w:val="20"/>
              </w:rPr>
            </w:pPr>
          </w:p>
          <w:p w14:paraId="4AF9DCAA" w14:textId="1B6DB0A1" w:rsidR="004373DD" w:rsidRPr="004373DD" w:rsidRDefault="004373DD"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w:t>
            </w:r>
            <w:proofErr w:type="spellStart"/>
            <w:r w:rsidRPr="00014445">
              <w:rPr>
                <w:rFonts w:ascii="Verdana" w:eastAsia="Verdana" w:hAnsi="Verdana" w:cs="Verdana"/>
                <w:b/>
                <w:bCs/>
                <w:color w:val="000000"/>
                <w:sz w:val="20"/>
              </w:rPr>
              <w:t>i</w:t>
            </w:r>
            <w:r w:rsidR="00D51306">
              <w:rPr>
                <w:rFonts w:ascii="Verdana" w:eastAsia="Verdana" w:hAnsi="Verdana" w:cs="Verdana"/>
                <w:b/>
                <w:bCs/>
                <w:color w:val="000000"/>
                <w:sz w:val="20"/>
              </w:rPr>
              <w:t>v</w:t>
            </w:r>
            <w:proofErr w:type="spellEnd"/>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Pr="00014445">
              <w:rPr>
                <w:rFonts w:ascii="Verdana" w:eastAsia="Verdana" w:hAnsi="Verdana" w:cs="Verdana"/>
                <w:i/>
                <w:iCs/>
                <w:color w:val="000000"/>
                <w:sz w:val="20"/>
              </w:rPr>
              <w:t>Projeto Aquarela</w:t>
            </w:r>
            <w:r w:rsidRPr="004373DD">
              <w:rPr>
                <w:rFonts w:ascii="Verdana" w:eastAsia="Verdana" w:hAnsi="Verdana" w:cs="Verdana"/>
                <w:color w:val="000000"/>
                <w:sz w:val="20"/>
              </w:rPr>
              <w:t>: em 2020 adaptamos o Projeto “Do papel para o Muro” para o digital, tendo como resultado um vídeo com animação, contendo as artes desenvolvidas pelas crianças.</w:t>
            </w:r>
          </w:p>
          <w:p w14:paraId="61E1EDD9" w14:textId="77777777" w:rsidR="004373DD" w:rsidRDefault="004373DD" w:rsidP="004373DD">
            <w:pPr>
              <w:pStyle w:val="BodyText21"/>
              <w:spacing w:line="280" w:lineRule="exact"/>
              <w:rPr>
                <w:rFonts w:ascii="Verdana" w:eastAsia="Verdana" w:hAnsi="Verdana" w:cs="Verdana"/>
                <w:color w:val="000000"/>
                <w:sz w:val="20"/>
              </w:rPr>
            </w:pPr>
          </w:p>
          <w:p w14:paraId="6E935181" w14:textId="5A1DD62C"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 xml:space="preserve">(v) </w:t>
            </w:r>
            <w:r w:rsidRPr="00014445">
              <w:rPr>
                <w:rFonts w:ascii="Verdana" w:eastAsia="Verdana" w:hAnsi="Verdana" w:cs="Verdana"/>
                <w:i/>
                <w:iCs/>
                <w:color w:val="000000"/>
                <w:sz w:val="20"/>
              </w:rPr>
              <w:t>Oficina de horta coletiva</w:t>
            </w:r>
            <w:r w:rsidRPr="004373DD">
              <w:rPr>
                <w:rFonts w:ascii="Verdana" w:eastAsia="Verdana" w:hAnsi="Verdana" w:cs="Verdana"/>
                <w:color w:val="000000"/>
                <w:sz w:val="20"/>
              </w:rPr>
              <w:t xml:space="preserve">: evento que visa levar conhecimento sobre plantio, cuidados com as espécies e senso de comunidade para vizinhos e futuros moradores dos </w:t>
            </w:r>
            <w:r w:rsidRPr="004373DD">
              <w:rPr>
                <w:rFonts w:ascii="Verdana" w:eastAsia="Verdana" w:hAnsi="Verdana" w:cs="Verdana"/>
                <w:color w:val="000000"/>
                <w:sz w:val="20"/>
              </w:rPr>
              <w:lastRenderedPageBreak/>
              <w:t xml:space="preserve">empreendimentos. </w:t>
            </w:r>
          </w:p>
          <w:p w14:paraId="11E80101" w14:textId="77777777" w:rsidR="004373DD" w:rsidRPr="004373DD" w:rsidRDefault="004373DD" w:rsidP="004373DD">
            <w:pPr>
              <w:pStyle w:val="BodyText21"/>
              <w:spacing w:line="280" w:lineRule="exact"/>
              <w:rPr>
                <w:rFonts w:ascii="Verdana" w:eastAsia="Verdana" w:hAnsi="Verdana" w:cs="Verdana"/>
                <w:color w:val="000000"/>
                <w:sz w:val="20"/>
              </w:rPr>
            </w:pPr>
          </w:p>
          <w:p w14:paraId="24AAA359" w14:textId="45AE2CFA"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(v</w:t>
            </w:r>
            <w:r w:rsidR="00D51306">
              <w:rPr>
                <w:rFonts w:ascii="Verdana" w:eastAsia="Verdana" w:hAnsi="Verdana" w:cs="Verdana"/>
                <w:b/>
                <w:bCs/>
                <w:color w:val="000000"/>
                <w:sz w:val="20"/>
              </w:rPr>
              <w:t>i</w:t>
            </w:r>
            <w:r>
              <w:rPr>
                <w:rFonts w:ascii="Verdana" w:eastAsia="Verdana" w:hAnsi="Verdana" w:cs="Verdana"/>
                <w:b/>
                <w:bCs/>
                <w:color w:val="000000"/>
                <w:sz w:val="20"/>
              </w:rPr>
              <w:t xml:space="preserve">) </w:t>
            </w:r>
            <w:r w:rsidRPr="00014445">
              <w:rPr>
                <w:rFonts w:ascii="Verdana" w:eastAsia="Verdana" w:hAnsi="Verdana" w:cs="Verdana"/>
                <w:i/>
                <w:iCs/>
                <w:color w:val="000000"/>
                <w:sz w:val="20"/>
              </w:rPr>
              <w:t>Humanização dos terrenos</w:t>
            </w:r>
            <w:r w:rsidRPr="004373DD">
              <w:rPr>
                <w:rFonts w:ascii="Verdana" w:eastAsia="Verdana" w:hAnsi="Verdana" w:cs="Verdana"/>
                <w:color w:val="000000"/>
                <w:sz w:val="20"/>
              </w:rPr>
              <w:t xml:space="preserve">: durante o período de recebimento da posse do terreno até a abertura do stand de vendas preparamos uma área para convívio da comunidade local. Nesta “praça” é possível avistar bancos, ter acesso ao </w:t>
            </w:r>
            <w:proofErr w:type="spellStart"/>
            <w:r w:rsidRPr="004373DD">
              <w:rPr>
                <w:rFonts w:ascii="Verdana" w:eastAsia="Verdana" w:hAnsi="Verdana" w:cs="Verdana"/>
                <w:color w:val="000000"/>
                <w:sz w:val="20"/>
              </w:rPr>
              <w:t>wi-fi</w:t>
            </w:r>
            <w:proofErr w:type="spellEnd"/>
            <w:r w:rsidRPr="004373DD">
              <w:rPr>
                <w:rFonts w:ascii="Verdana" w:eastAsia="Verdana" w:hAnsi="Verdana" w:cs="Verdana"/>
                <w:color w:val="000000"/>
                <w:sz w:val="20"/>
              </w:rPr>
              <w:t xml:space="preserve"> gratuito, trocar livros com os vizinhos, ter acesso a horta coletiva, lixeira de coleta seletiva e bicicletário.</w:t>
            </w:r>
          </w:p>
          <w:p w14:paraId="7515663D" w14:textId="77777777" w:rsidR="004373DD" w:rsidRPr="004373DD" w:rsidRDefault="004373DD" w:rsidP="004373DD">
            <w:pPr>
              <w:pStyle w:val="BodyText21"/>
              <w:spacing w:line="280" w:lineRule="exact"/>
              <w:rPr>
                <w:rFonts w:ascii="Verdana" w:eastAsia="Verdana" w:hAnsi="Verdana" w:cs="Verdana"/>
                <w:color w:val="000000"/>
                <w:sz w:val="20"/>
              </w:rPr>
            </w:pPr>
          </w:p>
          <w:p w14:paraId="41494CF2" w14:textId="4600483D"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vi</w:t>
            </w:r>
            <w:r w:rsidR="00D51306">
              <w:rPr>
                <w:rFonts w:ascii="Verdana" w:eastAsia="Verdana" w:hAnsi="Verdana" w:cs="Verdana"/>
                <w:b/>
                <w:bCs/>
                <w:color w:val="000000"/>
                <w:sz w:val="20"/>
              </w:rPr>
              <w:t>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Jazz na laje</w:t>
            </w:r>
            <w:r w:rsidRPr="004373DD">
              <w:rPr>
                <w:rFonts w:ascii="Verdana" w:eastAsia="Verdana" w:hAnsi="Verdana" w:cs="Verdana"/>
                <w:color w:val="000000"/>
                <w:sz w:val="20"/>
              </w:rPr>
              <w:t>: evento que visa democratizar o acesso ao estilo musical para a equipe da obra e trazer uma tarde de descontração para os colaboradores.</w:t>
            </w:r>
          </w:p>
          <w:p w14:paraId="4DB0C73C" w14:textId="77777777" w:rsidR="004373DD" w:rsidRPr="004373DD" w:rsidRDefault="004373DD" w:rsidP="004373DD">
            <w:pPr>
              <w:pStyle w:val="BodyText21"/>
              <w:spacing w:line="280" w:lineRule="exact"/>
              <w:rPr>
                <w:rFonts w:ascii="Verdana" w:eastAsia="Verdana" w:hAnsi="Verdana" w:cs="Verdana"/>
                <w:color w:val="000000"/>
                <w:sz w:val="20"/>
              </w:rPr>
            </w:pPr>
          </w:p>
          <w:p w14:paraId="3419C1EC" w14:textId="13E028B3" w:rsid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Pr>
                <w:rFonts w:ascii="Verdana" w:eastAsia="Verdana" w:hAnsi="Verdana" w:cs="Verdana"/>
                <w:b/>
                <w:bCs/>
                <w:color w:val="000000"/>
                <w:sz w:val="20"/>
              </w:rPr>
              <w:t>vii</w:t>
            </w:r>
            <w:r w:rsidR="00D51306">
              <w:rPr>
                <w:rFonts w:ascii="Verdana" w:eastAsia="Verdana" w:hAnsi="Verdana" w:cs="Verdana"/>
                <w:b/>
                <w:bCs/>
                <w:color w:val="000000"/>
                <w:sz w:val="20"/>
              </w:rPr>
              <w:t>i</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Jazz no stand</w:t>
            </w:r>
            <w:r w:rsidRPr="004373DD">
              <w:rPr>
                <w:rFonts w:ascii="Verdana" w:eastAsia="Verdana" w:hAnsi="Verdana" w:cs="Verdana"/>
                <w:color w:val="000000"/>
                <w:sz w:val="20"/>
              </w:rPr>
              <w:t xml:space="preserve">: assim como o evento anterior, este visa levar música para toda a comunidade em que atuamos. </w:t>
            </w:r>
          </w:p>
          <w:p w14:paraId="1E76B7AF" w14:textId="77777777" w:rsidR="004373DD" w:rsidRPr="004373DD" w:rsidRDefault="004373DD" w:rsidP="004373DD">
            <w:pPr>
              <w:pStyle w:val="BodyText21"/>
              <w:spacing w:line="280" w:lineRule="exact"/>
              <w:rPr>
                <w:rFonts w:ascii="Verdana" w:eastAsia="Verdana" w:hAnsi="Verdana" w:cs="Verdana"/>
                <w:color w:val="000000"/>
                <w:sz w:val="20"/>
              </w:rPr>
            </w:pPr>
          </w:p>
          <w:p w14:paraId="5B3144B0" w14:textId="1FF940E7" w:rsidR="004373DD" w:rsidRPr="004373DD" w:rsidRDefault="004373DD"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w:t>
            </w:r>
            <w:proofErr w:type="spellStart"/>
            <w:r w:rsidR="00D51306">
              <w:rPr>
                <w:rFonts w:ascii="Verdana" w:eastAsia="Verdana" w:hAnsi="Verdana" w:cs="Verdana"/>
                <w:b/>
                <w:bCs/>
                <w:color w:val="000000"/>
                <w:sz w:val="20"/>
              </w:rPr>
              <w:t>ix</w:t>
            </w:r>
            <w:proofErr w:type="spellEnd"/>
            <w:r>
              <w:rPr>
                <w:rFonts w:ascii="Verdana" w:eastAsia="Verdana" w:hAnsi="Verdana" w:cs="Verdana"/>
                <w:b/>
                <w:bCs/>
                <w:color w:val="000000"/>
                <w:sz w:val="20"/>
              </w:rPr>
              <w:t xml:space="preserve">) </w:t>
            </w:r>
            <w:r w:rsidRPr="00014445">
              <w:rPr>
                <w:rFonts w:ascii="Verdana" w:eastAsia="Verdana" w:hAnsi="Verdana" w:cs="Verdana"/>
                <w:i/>
                <w:iCs/>
                <w:color w:val="000000"/>
                <w:sz w:val="20"/>
              </w:rPr>
              <w:t>Ginastica laboral</w:t>
            </w:r>
            <w:r w:rsidRPr="004373DD">
              <w:rPr>
                <w:rFonts w:ascii="Verdana" w:eastAsia="Verdana" w:hAnsi="Verdana" w:cs="Verdana"/>
                <w:color w:val="000000"/>
                <w:sz w:val="20"/>
              </w:rPr>
              <w:t>: uma vez por semana os colaboradores das obras têm a oportunidade de participar da nossa ginastica laboral, que visa melhorar a postura corporal dos colaboradores e aumentar sua qualidade de vida.</w:t>
            </w:r>
          </w:p>
          <w:p w14:paraId="67B5B8B4" w14:textId="77777777" w:rsidR="00CF3A05" w:rsidRDefault="00CF3A05" w:rsidP="004373DD">
            <w:pPr>
              <w:pStyle w:val="BodyText21"/>
              <w:spacing w:line="280" w:lineRule="exact"/>
              <w:rPr>
                <w:rFonts w:ascii="Verdana" w:eastAsia="Verdana" w:hAnsi="Verdana" w:cs="Verdana"/>
                <w:color w:val="000000"/>
                <w:sz w:val="20"/>
              </w:rPr>
            </w:pPr>
          </w:p>
          <w:p w14:paraId="7A708B61" w14:textId="383B9DFC" w:rsidR="00CF3A05" w:rsidRDefault="00CF3A05" w:rsidP="004373DD">
            <w:pPr>
              <w:pStyle w:val="BodyText21"/>
              <w:spacing w:line="280" w:lineRule="exact"/>
              <w:rPr>
                <w:rFonts w:ascii="Verdana" w:eastAsia="Verdana" w:hAnsi="Verdana" w:cs="Verdana"/>
                <w:color w:val="000000"/>
                <w:sz w:val="20"/>
              </w:rPr>
            </w:pPr>
            <w:r>
              <w:rPr>
                <w:rFonts w:ascii="Verdana" w:eastAsia="Verdana" w:hAnsi="Verdana" w:cs="Verdana"/>
                <w:b/>
                <w:bCs/>
                <w:color w:val="000000"/>
                <w:sz w:val="20"/>
              </w:rPr>
              <w:t xml:space="preserve">(x) </w:t>
            </w:r>
            <w:r w:rsidR="004373DD" w:rsidRPr="00014445">
              <w:rPr>
                <w:rFonts w:ascii="Verdana" w:eastAsia="Verdana" w:hAnsi="Verdana" w:cs="Verdana"/>
                <w:i/>
                <w:iCs/>
                <w:color w:val="000000"/>
                <w:sz w:val="20"/>
              </w:rPr>
              <w:t>Bazar Étnico</w:t>
            </w:r>
            <w:r w:rsidR="004373DD" w:rsidRPr="004373DD">
              <w:rPr>
                <w:rFonts w:ascii="Verdana" w:eastAsia="Verdana" w:hAnsi="Verdana" w:cs="Verdana"/>
                <w:color w:val="000000"/>
                <w:sz w:val="20"/>
              </w:rPr>
              <w:t xml:space="preserve">: em parceria com o Institutos </w:t>
            </w:r>
            <w:proofErr w:type="spellStart"/>
            <w:r w:rsidR="004373DD" w:rsidRPr="004373DD">
              <w:rPr>
                <w:rFonts w:ascii="Verdana" w:eastAsia="Verdana" w:hAnsi="Verdana" w:cs="Verdana"/>
                <w:color w:val="000000"/>
                <w:sz w:val="20"/>
              </w:rPr>
              <w:t>Adus</w:t>
            </w:r>
            <w:proofErr w:type="spellEnd"/>
            <w:r w:rsidR="004373DD" w:rsidRPr="004373DD">
              <w:rPr>
                <w:rFonts w:ascii="Verdana" w:eastAsia="Verdana" w:hAnsi="Verdana" w:cs="Verdana"/>
                <w:color w:val="000000"/>
                <w:sz w:val="20"/>
              </w:rPr>
              <w:t xml:space="preserve"> promovemos um bazar com refugiados de diversos países com o objetivo de disseminar sua cultura através do artesanato, culinária, música e outros ofícios.</w:t>
            </w:r>
          </w:p>
          <w:p w14:paraId="0C24F87F" w14:textId="70F82356" w:rsidR="004373DD" w:rsidRPr="004373DD" w:rsidRDefault="004373DD" w:rsidP="004373DD">
            <w:pPr>
              <w:pStyle w:val="BodyText21"/>
              <w:spacing w:line="280" w:lineRule="exact"/>
              <w:rPr>
                <w:rFonts w:ascii="Verdana" w:eastAsia="Verdana" w:hAnsi="Verdana" w:cs="Verdana"/>
                <w:color w:val="000000"/>
                <w:sz w:val="20"/>
              </w:rPr>
            </w:pPr>
            <w:r w:rsidRPr="004373DD">
              <w:rPr>
                <w:rFonts w:ascii="Verdana" w:eastAsia="Verdana" w:hAnsi="Verdana" w:cs="Verdana"/>
                <w:color w:val="000000"/>
                <w:sz w:val="20"/>
              </w:rPr>
              <w:t xml:space="preserve"> </w:t>
            </w:r>
          </w:p>
          <w:p w14:paraId="1CB1D79D" w14:textId="62288BA2" w:rsidR="004373DD" w:rsidRDefault="00CF3A05" w:rsidP="004373DD">
            <w:pPr>
              <w:pStyle w:val="BodyText21"/>
              <w:spacing w:line="280" w:lineRule="exact"/>
              <w:rPr>
                <w:rFonts w:ascii="Verdana" w:eastAsia="Verdana" w:hAnsi="Verdana" w:cs="Verdana"/>
                <w:color w:val="000000"/>
                <w:sz w:val="20"/>
              </w:rPr>
            </w:pPr>
            <w:r w:rsidRPr="00014445">
              <w:rPr>
                <w:rFonts w:ascii="Verdana" w:eastAsia="Verdana" w:hAnsi="Verdana" w:cs="Verdana"/>
                <w:b/>
                <w:bCs/>
                <w:color w:val="000000"/>
                <w:sz w:val="20"/>
              </w:rPr>
              <w:t>(x</w:t>
            </w:r>
            <w:r w:rsidR="00D51306">
              <w:rPr>
                <w:rFonts w:ascii="Verdana" w:eastAsia="Verdana" w:hAnsi="Verdana" w:cs="Verdana"/>
                <w:b/>
                <w:bCs/>
                <w:color w:val="000000"/>
                <w:sz w:val="20"/>
              </w:rPr>
              <w:t>i</w:t>
            </w:r>
            <w:r w:rsidRPr="00014445">
              <w:rPr>
                <w:rFonts w:ascii="Verdana" w:eastAsia="Verdana" w:hAnsi="Verdana" w:cs="Verdana"/>
                <w:b/>
                <w:bCs/>
                <w:color w:val="000000"/>
                <w:sz w:val="20"/>
              </w:rPr>
              <w:t>)</w:t>
            </w:r>
            <w:r>
              <w:rPr>
                <w:rFonts w:ascii="Verdana" w:eastAsia="Verdana" w:hAnsi="Verdana" w:cs="Verdana"/>
                <w:color w:val="000000"/>
                <w:sz w:val="20"/>
              </w:rPr>
              <w:t xml:space="preserve"> </w:t>
            </w:r>
            <w:r w:rsidR="004373DD" w:rsidRPr="00014445">
              <w:rPr>
                <w:rFonts w:ascii="Verdana" w:eastAsia="Verdana" w:hAnsi="Verdana" w:cs="Verdana"/>
                <w:i/>
                <w:iCs/>
                <w:color w:val="000000"/>
                <w:sz w:val="20"/>
              </w:rPr>
              <w:t>Palestras e debates para estudantes</w:t>
            </w:r>
            <w:r w:rsidR="004373DD" w:rsidRPr="004373DD">
              <w:rPr>
                <w:rFonts w:ascii="Verdana" w:eastAsia="Verdana" w:hAnsi="Verdana" w:cs="Verdana"/>
                <w:color w:val="000000"/>
                <w:sz w:val="20"/>
              </w:rPr>
              <w:t>: promovemos roda de conversas, palestras e debates com diversos arquitetos e colaboradores do setor para enriquecerem o repertório dos estudantes das faculdades de arquitetura e urbanismo e demais interessados.</w:t>
            </w:r>
          </w:p>
          <w:p w14:paraId="62A55609" w14:textId="77777777" w:rsidR="00CA6BB4" w:rsidRPr="001938B0" w:rsidRDefault="00CA6BB4" w:rsidP="005B42F6">
            <w:pPr>
              <w:pStyle w:val="BodyText21"/>
              <w:spacing w:line="280" w:lineRule="exact"/>
              <w:rPr>
                <w:rFonts w:ascii="Verdana" w:hAnsi="Verdana" w:cstheme="minorHAnsi"/>
                <w:b/>
                <w:spacing w:val="2"/>
                <w:sz w:val="20"/>
              </w:rPr>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lastRenderedPageBreak/>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0FD00F75"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w:t>
            </w:r>
            <w:proofErr w:type="spellStart"/>
            <w:r w:rsidRPr="001938B0">
              <w:rPr>
                <w:rFonts w:ascii="Verdana" w:hAnsi="Verdana" w:cstheme="minorHAnsi"/>
                <w:bCs/>
                <w:sz w:val="20"/>
                <w:szCs w:val="20"/>
              </w:rPr>
              <w:t>esta</w:t>
            </w:r>
            <w:proofErr w:type="spellEnd"/>
            <w:r w:rsidRPr="001938B0">
              <w:rPr>
                <w:rFonts w:ascii="Verdana" w:hAnsi="Verdana" w:cstheme="minorHAnsi"/>
                <w:bCs/>
                <w:sz w:val="20"/>
                <w:szCs w:val="20"/>
              </w:rPr>
              <w:t xml:space="preserve"> CCB; </w:t>
            </w:r>
            <w:r w:rsidRPr="001938B0">
              <w:rPr>
                <w:rFonts w:ascii="Verdana" w:hAnsi="Verdana" w:cstheme="minorHAnsi"/>
                <w:b/>
                <w:sz w:val="20"/>
                <w:szCs w:val="20"/>
              </w:rPr>
              <w:t>(</w:t>
            </w:r>
            <w:proofErr w:type="spellStart"/>
            <w:r w:rsidRPr="001938B0">
              <w:rPr>
                <w:rFonts w:ascii="Verdana" w:hAnsi="Verdana" w:cstheme="minorHAnsi"/>
                <w:b/>
                <w:sz w:val="20"/>
                <w:szCs w:val="20"/>
              </w:rPr>
              <w:t>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a Escritura de Emissão de CCI e a CCI; </w:t>
            </w:r>
            <w:r w:rsidRPr="001938B0">
              <w:rPr>
                <w:rFonts w:ascii="Verdana" w:hAnsi="Verdana" w:cstheme="minorHAnsi"/>
                <w:b/>
                <w:sz w:val="20"/>
                <w:szCs w:val="20"/>
              </w:rPr>
              <w:t>(</w:t>
            </w:r>
            <w:proofErr w:type="spellStart"/>
            <w:r w:rsidRPr="001938B0">
              <w:rPr>
                <w:rFonts w:ascii="Verdana" w:hAnsi="Verdana" w:cstheme="minorHAnsi"/>
                <w:b/>
                <w:sz w:val="20"/>
                <w:szCs w:val="20"/>
              </w:rPr>
              <w:t>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w:t>
            </w:r>
            <w:proofErr w:type="spellStart"/>
            <w:r w:rsidRPr="001938B0">
              <w:rPr>
                <w:rFonts w:ascii="Verdana" w:hAnsi="Verdana" w:cstheme="minorHAnsi"/>
                <w:b/>
                <w:sz w:val="20"/>
                <w:szCs w:val="20"/>
              </w:rPr>
              <w:t>iv</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Imóveis</w:t>
            </w:r>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o Termo de Securitização; </w:t>
            </w:r>
            <w:r w:rsidRPr="001938B0">
              <w:rPr>
                <w:rFonts w:ascii="Verdana" w:hAnsi="Verdana" w:cstheme="minorHAnsi"/>
                <w:b/>
                <w:sz w:val="20"/>
                <w:szCs w:val="20"/>
              </w:rPr>
              <w:t>(vi)</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proofErr w:type="spellStart"/>
            <w:r>
              <w:rPr>
                <w:rFonts w:ascii="Verdana" w:hAnsi="Verdana" w:cstheme="minorHAnsi"/>
                <w:b/>
                <w:sz w:val="20"/>
                <w:szCs w:val="20"/>
              </w:rPr>
              <w:t>vii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2" w:name="_DV_M43"/>
            <w:bookmarkStart w:id="3" w:name="_DV_M44"/>
            <w:bookmarkEnd w:id="2"/>
            <w:bookmarkEnd w:id="3"/>
            <w:r>
              <w:rPr>
                <w:rFonts w:ascii="Verdana" w:hAnsi="Verdana" w:cstheme="minorHAnsi"/>
                <w:bCs/>
                <w:i/>
                <w:iCs/>
                <w:sz w:val="20"/>
                <w:szCs w:val="20"/>
              </w:rPr>
              <w:t>Gaia Impacto Securitizadora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proofErr w:type="spellStart"/>
            <w:r w:rsidR="00A824DD">
              <w:rPr>
                <w:rFonts w:ascii="Verdana" w:hAnsi="Verdana" w:cstheme="minorHAnsi"/>
                <w:b/>
                <w:sz w:val="20"/>
                <w:szCs w:val="20"/>
              </w:rPr>
              <w:t>viii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Os termos iniciados em letra maiúscula utilizados neste instrumento e que não sejam aqui expressamente definidos terão os mesmos significados a eles atribuídos no Termo de 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 xml:space="preserve">A Emitente arcará com todos e quaisquer custos e despesas relacionados à realização da </w:t>
      </w:r>
      <w:r w:rsidRPr="001938B0">
        <w:rPr>
          <w:rFonts w:ascii="Verdana" w:hAnsi="Verdana" w:cs="Arial"/>
          <w:sz w:val="20"/>
          <w:szCs w:val="20"/>
        </w:rPr>
        <w:lastRenderedPageBreak/>
        <w:t>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Caso, por força de lei ou regulamentação, seja 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proofErr w:type="spellStart"/>
      <w:r w:rsidRPr="001938B0">
        <w:rPr>
          <w:rFonts w:ascii="Verdana" w:hAnsi="Verdana" w:cs="Arial"/>
          <w:i/>
          <w:sz w:val="20"/>
          <w:szCs w:val="20"/>
        </w:rPr>
        <w:t>gross-up</w:t>
      </w:r>
      <w:proofErr w:type="spellEnd"/>
      <w:r w:rsidRPr="001938B0">
        <w:rPr>
          <w:rFonts w:ascii="Verdana" w:hAnsi="Verdana" w:cs="Arial"/>
          <w:sz w:val="20"/>
          <w:szCs w:val="20"/>
        </w:rPr>
        <w:t xml:space="preserve">), de forma a 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Pr="001938B0">
        <w:rPr>
          <w:rFonts w:ascii="Verdana" w:hAnsi="Verdana"/>
          <w:sz w:val="20"/>
          <w:szCs w:val="20"/>
        </w:rPr>
        <w:t>pela</w:t>
      </w:r>
      <w:proofErr w:type="spellEnd"/>
      <w:r w:rsidRPr="001938B0">
        <w:rPr>
          <w:rFonts w:ascii="Verdana" w:hAnsi="Verdana"/>
          <w:sz w:val="20"/>
          <w:szCs w:val="20"/>
        </w:rPr>
        <w:t xml:space="preserve"> Emitente, de modo que referidos pagamentos devem ser acrescidos dos valores correspondentes a quaisquer Tributos que incidam sobre </w:t>
      </w:r>
      <w:proofErr w:type="gramStart"/>
      <w:r w:rsidRPr="001938B0">
        <w:rPr>
          <w:rFonts w:ascii="Verdana" w:hAnsi="Verdana"/>
          <w:sz w:val="20"/>
          <w:szCs w:val="20"/>
        </w:rPr>
        <w:t>os mesmos</w:t>
      </w:r>
      <w:proofErr w:type="gramEnd"/>
      <w:r w:rsidRPr="001938B0">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09278161"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4"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relação aos CRI seja decorrente de fatos atribuíveis à Emitente e/ou a não Destinação dos Recursos decorrentes desta Cédula, </w:t>
      </w:r>
      <w:r w:rsidRPr="001938B0">
        <w:rPr>
          <w:rFonts w:ascii="Verdana" w:hAnsi="Verdana"/>
          <w:color w:val="000000" w:themeColor="text1"/>
          <w:sz w:val="20"/>
          <w:szCs w:val="20"/>
        </w:rPr>
        <w:t>nos termos d</w:t>
      </w:r>
      <w:r w:rsidR="00991C6A">
        <w:rPr>
          <w:rFonts w:ascii="Verdana" w:hAnsi="Verdana"/>
          <w:color w:val="000000" w:themeColor="text1"/>
          <w:sz w:val="20"/>
          <w:szCs w:val="20"/>
        </w:rPr>
        <w:t>o</w:t>
      </w:r>
      <w:r w:rsidRPr="001938B0">
        <w:rPr>
          <w:rFonts w:ascii="Verdana" w:hAnsi="Verdana" w:cstheme="minorHAnsi"/>
          <w:bCs/>
          <w:spacing w:val="2"/>
          <w:sz w:val="20"/>
          <w:szCs w:val="20"/>
        </w:rPr>
        <w:t xml:space="preserve"> item </w:t>
      </w:r>
      <w:r w:rsidR="00FC2BEE">
        <w:rPr>
          <w:rFonts w:ascii="Verdana" w:hAnsi="Verdana" w:cstheme="minorHAnsi"/>
          <w:bCs/>
          <w:spacing w:val="2"/>
          <w:sz w:val="20"/>
          <w:szCs w:val="20"/>
        </w:rPr>
        <w:t>9</w:t>
      </w:r>
      <w:r w:rsidRPr="001938B0">
        <w:rPr>
          <w:rFonts w:ascii="Verdana" w:hAnsi="Verdana" w:cstheme="minorHAnsi"/>
          <w:bCs/>
          <w:spacing w:val="2"/>
          <w:sz w:val="20"/>
          <w:szCs w:val="20"/>
        </w:rPr>
        <w:t>, do Quadro-Resumo acima</w:t>
      </w:r>
      <w:r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bookmarkEnd w:id="4"/>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 xml:space="preserve">eventualmente incidente sobre os recursos </w:t>
      </w:r>
      <w:r w:rsidR="0003181A" w:rsidRPr="00587C29">
        <w:rPr>
          <w:rFonts w:ascii="Verdana" w:hAnsi="Verdana"/>
          <w:spacing w:val="2"/>
          <w:sz w:val="20"/>
          <w:szCs w:val="20"/>
        </w:rPr>
        <w:lastRenderedPageBreak/>
        <w:t>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49875675"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r w:rsidR="001360AC">
        <w:rPr>
          <w:rFonts w:ascii="Verdana" w:hAnsi="Verdana"/>
          <w:spacing w:val="2"/>
          <w:sz w:val="20"/>
          <w:szCs w:val="20"/>
        </w:rPr>
        <w:t>independentemente</w:t>
      </w:r>
      <w:r w:rsidR="001360AC" w:rsidRPr="0084672C">
        <w:rPr>
          <w:rFonts w:ascii="Verdana" w:hAnsi="Verdana"/>
          <w:spacing w:val="2"/>
          <w:sz w:val="20"/>
          <w:szCs w:val="20"/>
        </w:rPr>
        <w:t xml:space="preserve"> </w:t>
      </w:r>
      <w:r w:rsidR="001360AC">
        <w:rPr>
          <w:rFonts w:ascii="Verdana" w:hAnsi="Verdana"/>
          <w:spacing w:val="2"/>
          <w:sz w:val="20"/>
          <w:szCs w:val="20"/>
        </w:rPr>
        <w:t>da existência</w:t>
      </w:r>
      <w:r w:rsidR="001360AC" w:rsidRPr="0084672C">
        <w:rPr>
          <w:rFonts w:ascii="Verdana" w:hAnsi="Verdana"/>
          <w:spacing w:val="2"/>
          <w:sz w:val="20"/>
          <w:szCs w:val="20"/>
        </w:rPr>
        <w:t xml:space="preserve"> </w:t>
      </w:r>
      <w:r w:rsidR="001360AC">
        <w:rPr>
          <w:rFonts w:ascii="Verdana" w:hAnsi="Verdana"/>
          <w:spacing w:val="2"/>
          <w:sz w:val="20"/>
          <w:szCs w:val="20"/>
        </w:rPr>
        <w:t>de</w:t>
      </w:r>
      <w:r w:rsidR="00BC725C" w:rsidRPr="0084672C">
        <w:rPr>
          <w:rFonts w:ascii="Verdana" w:hAnsi="Verdana"/>
          <w:spacing w:val="2"/>
          <w:sz w:val="20"/>
          <w:szCs w:val="20"/>
        </w:rPr>
        <w:t xml:space="preserve"> discussões em instâncias 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5D5571B8"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5 (cinco) anos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02BC8811"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r w:rsidR="001D2857">
        <w:rPr>
          <w:rFonts w:ascii="Verdana" w:hAnsi="Verdana" w:cstheme="minorHAnsi"/>
          <w:spacing w:val="2"/>
          <w:sz w:val="20"/>
          <w:szCs w:val="20"/>
        </w:rPr>
        <w:t>Securitizadora</w:t>
      </w:r>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proofErr w:type="spellStart"/>
      <w:r w:rsidR="00E82DE3">
        <w:rPr>
          <w:rFonts w:ascii="Verdana" w:hAnsi="Verdana"/>
          <w:spacing w:val="2"/>
          <w:sz w:val="20"/>
          <w:szCs w:val="20"/>
        </w:rPr>
        <w:t>Banco</w:t>
      </w:r>
      <w:proofErr w:type="spellEnd"/>
      <w:r w:rsidR="00E82DE3">
        <w:rPr>
          <w:rFonts w:ascii="Verdana" w:hAnsi="Verdana"/>
          <w:spacing w:val="2"/>
          <w:sz w:val="20"/>
          <w:szCs w:val="20"/>
        </w:rPr>
        <w:t xml:space="preserve">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r w:rsidR="00BB73E6">
        <w:rPr>
          <w:rFonts w:ascii="Verdana" w:hAnsi="Verdana"/>
          <w:spacing w:val="2"/>
          <w:sz w:val="20"/>
          <w:szCs w:val="20"/>
        </w:rPr>
        <w:t>n</w:t>
      </w:r>
      <w:r w:rsidR="001D2857">
        <w:rPr>
          <w:rFonts w:ascii="Verdana" w:hAnsi="Verdana"/>
          <w:spacing w:val="2"/>
          <w:sz w:val="20"/>
          <w:szCs w:val="20"/>
        </w:rPr>
        <w:t xml:space="preserve">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caso os recursos sejam recebidos pela 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213D8E3D"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Sem </w:t>
      </w:r>
      <w:r w:rsidRPr="00FD54C5">
        <w:rPr>
          <w:rFonts w:ascii="Verdana" w:hAnsi="Verdana"/>
          <w:spacing w:val="2"/>
          <w:sz w:val="20"/>
          <w:szCs w:val="20"/>
        </w:rPr>
        <w:t xml:space="preserve">prejuízo e observadas as condições precedentes para o pagamento do valor da 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de Cessão, o financiamento ora contratado</w:t>
      </w:r>
      <w:r w:rsidRPr="001938B0">
        <w:rPr>
          <w:rFonts w:ascii="Verdana" w:hAnsi="Verdana"/>
          <w:spacing w:val="2"/>
          <w:sz w:val="20"/>
          <w:szCs w:val="20"/>
        </w:rPr>
        <w:t xml:space="preserve"> será efetivado em um único desembolso, no Valor de Desembolso</w:t>
      </w:r>
      <w:r w:rsidR="00DD1D6B">
        <w:rPr>
          <w:rFonts w:ascii="Verdana" w:hAnsi="Verdana"/>
          <w:spacing w:val="2"/>
          <w:sz w:val="20"/>
          <w:szCs w:val="20"/>
        </w:rPr>
        <w:t>,</w:t>
      </w:r>
      <w:r w:rsidR="00AA57AF">
        <w:rPr>
          <w:rFonts w:ascii="Verdana" w:hAnsi="Verdana"/>
          <w:spacing w:val="2"/>
          <w:sz w:val="20"/>
          <w:szCs w:val="20"/>
        </w:rPr>
        <w:t xml:space="preserve"> </w:t>
      </w:r>
      <w:r w:rsidR="006D04D6">
        <w:rPr>
          <w:rFonts w:ascii="Verdana" w:hAnsi="Verdana"/>
          <w:spacing w:val="2"/>
          <w:sz w:val="20"/>
          <w:szCs w:val="20"/>
        </w:rPr>
        <w:t>na</w:t>
      </w:r>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 xml:space="preserve">fornecimento pela Emitente ao Credor, nos prazos estabelecidos, de todas as </w:t>
      </w:r>
      <w:r w:rsidRPr="001938B0">
        <w:rPr>
          <w:rFonts w:ascii="Verdana" w:hAnsi="Verdana" w:cs="Times New Roman"/>
          <w:szCs w:val="20"/>
        </w:rPr>
        <w:lastRenderedPageBreak/>
        <w:t>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5511120F"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w:t>
      </w:r>
      <w:r w:rsidR="00671980">
        <w:rPr>
          <w:rFonts w:ascii="Verdana" w:hAnsi="Verdana" w:cs="Times New Roman"/>
          <w:szCs w:val="20"/>
        </w:rPr>
        <w:t xml:space="preserve"> e pela Avalista</w:t>
      </w:r>
      <w:r w:rsidRPr="001938B0">
        <w:rPr>
          <w:rFonts w:ascii="Verdana" w:hAnsi="Verdana" w:cs="Times New Roman"/>
          <w:szCs w:val="20"/>
        </w:rPr>
        <w:t>, quando aplicável, de toda e qualquer aprovação societária e/ou de terceiros, devidamente protocolada ou registrada nos órgãos competentes</w:t>
      </w:r>
      <w:r>
        <w:rPr>
          <w:rFonts w:ascii="Verdana" w:hAnsi="Verdana" w:cs="Times New Roman"/>
          <w:szCs w:val="20"/>
        </w:rPr>
        <w:t>, se aplicável</w:t>
      </w:r>
      <w:r w:rsidRPr="001938B0">
        <w:rPr>
          <w:rFonts w:ascii="Verdana" w:hAnsi="Verdana" w:cs="Times New Roman"/>
          <w:szCs w:val="20"/>
        </w:rPr>
        <w:t xml:space="preserve">, para a emissão da presente CCB e para a celebração do Contrato de Cessão, do Contrato de Distribuição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3E6490A2" w14:textId="25332D47" w:rsidR="0054212A" w:rsidRDefault="00B50089" w:rsidP="0054212A">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 xml:space="preserve">do pedido de registro </w:t>
      </w:r>
      <w:r w:rsidRPr="001938B0">
        <w:rPr>
          <w:rFonts w:ascii="Verdana" w:hAnsi="Verdana" w:cs="Times New Roman"/>
          <w:szCs w:val="20"/>
        </w:rPr>
        <w:t>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p>
    <w:p w14:paraId="375CBF55" w14:textId="7C24DEBE" w:rsidR="0054212A" w:rsidRDefault="0054212A" w:rsidP="0054212A">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2D820813" w14:textId="1DE964BF" w:rsidR="0054212A" w:rsidRPr="00640C23" w:rsidRDefault="0054212A" w:rsidP="0054212A">
      <w:pPr>
        <w:pStyle w:val="Level4"/>
        <w:widowControl w:val="0"/>
        <w:numPr>
          <w:ilvl w:val="0"/>
          <w:numId w:val="0"/>
        </w:numPr>
        <w:tabs>
          <w:tab w:val="left" w:pos="1418"/>
        </w:tabs>
        <w:autoSpaceDE/>
        <w:autoSpaceDN/>
        <w:adjustRightInd/>
        <w:spacing w:after="0" w:line="280" w:lineRule="exact"/>
        <w:ind w:left="709"/>
        <w:rPr>
          <w:rFonts w:ascii="Verdana" w:hAnsi="Verdana" w:cs="Times New Roman"/>
          <w:b/>
          <w:bCs/>
          <w:szCs w:val="20"/>
        </w:rPr>
      </w:pPr>
      <w:r>
        <w:rPr>
          <w:rFonts w:ascii="Verdana" w:hAnsi="Verdana" w:cs="Times New Roman"/>
          <w:b/>
          <w:bCs/>
          <w:szCs w:val="20"/>
        </w:rPr>
        <w:t>(</w:t>
      </w:r>
      <w:proofErr w:type="spellStart"/>
      <w:r>
        <w:rPr>
          <w:rFonts w:ascii="Verdana" w:hAnsi="Verdana" w:cs="Times New Roman"/>
          <w:b/>
          <w:bCs/>
          <w:szCs w:val="20"/>
        </w:rPr>
        <w:t>ix</w:t>
      </w:r>
      <w:proofErr w:type="spellEnd"/>
      <w:r>
        <w:rPr>
          <w:rFonts w:ascii="Verdana" w:hAnsi="Verdana" w:cs="Times New Roman"/>
          <w:b/>
          <w:bCs/>
          <w:szCs w:val="20"/>
        </w:rPr>
        <w:t>)</w:t>
      </w:r>
      <w:r>
        <w:rPr>
          <w:rFonts w:ascii="Verdana" w:hAnsi="Verdana" w:cs="Times New Roman"/>
          <w:b/>
          <w:bCs/>
          <w:szCs w:val="20"/>
        </w:rPr>
        <w:tab/>
      </w:r>
      <w:r w:rsidRPr="00640C23">
        <w:rPr>
          <w:rFonts w:ascii="Verdana" w:hAnsi="Verdana" w:cs="Times New Roman"/>
          <w:szCs w:val="20"/>
        </w:rPr>
        <w:t>celebração e protocolo do Contrato de Alienação Fiduciária de Imóvel para registro nos Oficiais de Registros de Imóveis competentes;</w:t>
      </w:r>
    </w:p>
    <w:p w14:paraId="6450E0B2" w14:textId="77777777" w:rsidR="00B50089" w:rsidRPr="001938B0" w:rsidRDefault="00B50089" w:rsidP="00B50089">
      <w:pPr>
        <w:spacing w:line="280" w:lineRule="exact"/>
        <w:rPr>
          <w:rFonts w:ascii="Verdana" w:hAnsi="Verdana"/>
          <w:sz w:val="20"/>
          <w:szCs w:val="20"/>
        </w:rPr>
      </w:pPr>
    </w:p>
    <w:p w14:paraId="1AE56889" w14:textId="4B9B294C"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(x)</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1A8C3841"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(x</w:t>
      </w:r>
      <w:r w:rsidR="0054212A">
        <w:rPr>
          <w:rFonts w:ascii="Verdana" w:hAnsi="Verdana" w:cs="Times New Roman"/>
          <w:b/>
          <w:bCs/>
          <w:szCs w:val="20"/>
        </w:rPr>
        <w:t>i</w:t>
      </w:r>
      <w:r>
        <w:rPr>
          <w:rFonts w:ascii="Verdana" w:hAnsi="Verdana" w:cs="Times New Roman"/>
          <w:b/>
          <w:bCs/>
          <w:szCs w:val="20"/>
        </w:rPr>
        <w:t>)</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r w:rsidR="00E71BE6" w:rsidRPr="00E71BE6">
        <w:rPr>
          <w:rFonts w:ascii="Verdana" w:hAnsi="Verdana" w:cs="Times New Roman"/>
          <w:szCs w:val="20"/>
        </w:rPr>
        <w:t>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e dos demais documentos vinculados, incluindo, mas não se limitando, ao protocolo para registro do Contrato</w:t>
      </w:r>
      <w:r w:rsidR="00E71BE6">
        <w:rPr>
          <w:rFonts w:ascii="Verdana" w:hAnsi="Verdana" w:cs="Times New Roman"/>
          <w:szCs w:val="20"/>
        </w:rPr>
        <w:t xml:space="preserve"> de Alienação </w:t>
      </w:r>
      <w:proofErr w:type="spellStart"/>
      <w:r w:rsidR="00E71BE6">
        <w:rPr>
          <w:rFonts w:ascii="Verdana" w:hAnsi="Verdana" w:cs="Times New Roman"/>
          <w:szCs w:val="20"/>
        </w:rPr>
        <w:t>Fiduciára</w:t>
      </w:r>
      <w:proofErr w:type="spellEnd"/>
      <w:r w:rsidR="00E71BE6">
        <w:rPr>
          <w:rFonts w:ascii="Verdana" w:hAnsi="Verdana" w:cs="Times New Roman"/>
          <w:szCs w:val="20"/>
        </w:rPr>
        <w:t xml:space="preserve">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04BD8373"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w:t>
      </w:r>
      <w:proofErr w:type="spellStart"/>
      <w:r>
        <w:rPr>
          <w:rFonts w:ascii="Verdana" w:hAnsi="Verdana" w:cs="Times New Roman"/>
          <w:b/>
          <w:bCs/>
          <w:szCs w:val="20"/>
        </w:rPr>
        <w:t>xi</w:t>
      </w:r>
      <w:r w:rsidR="0054212A">
        <w:rPr>
          <w:rFonts w:ascii="Verdana" w:hAnsi="Verdana" w:cs="Times New Roman"/>
          <w:b/>
          <w:bCs/>
          <w:szCs w:val="20"/>
        </w:rPr>
        <w:t>i</w:t>
      </w:r>
      <w:proofErr w:type="spellEnd"/>
      <w:r>
        <w:rPr>
          <w:rFonts w:ascii="Verdana" w:hAnsi="Verdana" w:cs="Times New Roman"/>
          <w:b/>
          <w:bCs/>
          <w:szCs w:val="20"/>
        </w:rPr>
        <w:t xml:space="preserve">)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Cláusula </w:t>
      </w:r>
      <w:r w:rsidR="00B50089" w:rsidRPr="00BB73E6">
        <w:rPr>
          <w:rFonts w:ascii="Verdana" w:hAnsi="Verdana"/>
        </w:rPr>
        <w:t>2.4</w:t>
      </w:r>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5"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5"/>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5E5BEADA"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6" w:name="_Ref61042973"/>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7"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w:t>
      </w:r>
      <w:bookmarkEnd w:id="7"/>
      <w:r w:rsidR="00BB73E6">
        <w:rPr>
          <w:rFonts w:ascii="Verdana" w:hAnsi="Verdana"/>
          <w:sz w:val="20"/>
          <w:szCs w:val="20"/>
        </w:rPr>
        <w:t>a</w:t>
      </w:r>
      <w:r w:rsidR="006D230B">
        <w:rPr>
          <w:rFonts w:ascii="Verdana" w:hAnsi="Verdana"/>
          <w:sz w:val="20"/>
          <w:szCs w:val="20"/>
        </w:rPr>
        <w:t xml:space="preserve"> 10,0% (dez por cento)</w:t>
      </w:r>
      <w:r w:rsidR="006D230B">
        <w:rPr>
          <w:rFonts w:ascii="Verdana" w:hAnsi="Verdana"/>
          <w:sz w:val="20"/>
        </w:rPr>
        <w:t xml:space="preserve"> </w:t>
      </w:r>
      <w:r w:rsidR="006D230B">
        <w:rPr>
          <w:rFonts w:ascii="Verdana" w:hAnsi="Verdana"/>
          <w:sz w:val="20"/>
          <w:szCs w:val="20"/>
        </w:rPr>
        <w:t xml:space="preserve">ao ano, calculados na </w:t>
      </w:r>
      <w:r w:rsidR="006D230B" w:rsidRPr="001938B0">
        <w:rPr>
          <w:rFonts w:ascii="Verdana" w:hAnsi="Verdana"/>
          <w:sz w:val="20"/>
          <w:szCs w:val="20"/>
        </w:rPr>
        <w:t xml:space="preserve">base 252 (duzentos e cinquenta e dois) Dias Úteis, de forma exponencial e cumulativa </w:t>
      </w:r>
      <w:r w:rsidR="006D230B" w:rsidRPr="001938B0">
        <w:rPr>
          <w:rFonts w:ascii="Verdana" w:hAnsi="Verdana"/>
          <w:i/>
          <w:sz w:val="20"/>
          <w:szCs w:val="20"/>
        </w:rPr>
        <w:t xml:space="preserve">pro rata </w:t>
      </w:r>
      <w:proofErr w:type="spellStart"/>
      <w:r w:rsidR="006D230B" w:rsidRPr="001938B0">
        <w:rPr>
          <w:rFonts w:ascii="Verdana" w:hAnsi="Verdana"/>
          <w:i/>
          <w:sz w:val="20"/>
          <w:szCs w:val="20"/>
        </w:rPr>
        <w:t>temporis</w:t>
      </w:r>
      <w:proofErr w:type="spellEnd"/>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6"/>
      <w:r w:rsidRPr="001938B0">
        <w:rPr>
          <w:rFonts w:ascii="Verdana" w:hAnsi="Verdana"/>
          <w:sz w:val="20"/>
          <w:szCs w:val="20"/>
        </w:rPr>
        <w:t xml:space="preserve"> </w:t>
      </w:r>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640C23" w:rsidRDefault="00B50089" w:rsidP="00B50089">
      <w:pPr>
        <w:suppressAutoHyphens/>
        <w:spacing w:line="280" w:lineRule="exact"/>
        <w:ind w:left="709"/>
        <w:jc w:val="center"/>
        <w:rPr>
          <w:rFonts w:ascii="Verdana" w:hAnsi="Verdana"/>
          <w:sz w:val="20"/>
        </w:rPr>
      </w:pPr>
      <m:oMath>
        <m:r>
          <w:rPr>
            <w:rFonts w:ascii="Cambria Math" w:hAnsi="Cambria Math"/>
            <w:sz w:val="20"/>
          </w:rPr>
          <m:t>J=VNe x (FatorJuros-1)</m:t>
        </m:r>
      </m:oMath>
      <w:r w:rsidRPr="00640C23">
        <w:rPr>
          <w:rFonts w:ascii="Verdana" w:hAnsi="Verdana"/>
          <w:sz w:val="20"/>
        </w:rPr>
        <w:t xml:space="preserve"> </w:t>
      </w:r>
    </w:p>
    <w:p w14:paraId="1F4D838A" w14:textId="77777777" w:rsidR="00B50089" w:rsidRPr="00640C23" w:rsidRDefault="00B50089" w:rsidP="00B50089">
      <w:pPr>
        <w:spacing w:line="280" w:lineRule="exact"/>
        <w:ind w:left="720"/>
        <w:jc w:val="center"/>
        <w:rPr>
          <w:rFonts w:ascii="Verdana" w:hAnsi="Verdana"/>
          <w:sz w:val="20"/>
        </w:rPr>
      </w:pPr>
    </w:p>
    <w:p w14:paraId="7BBBFC5A" w14:textId="77777777" w:rsidR="00B50089" w:rsidRPr="00640C23" w:rsidRDefault="00B50089" w:rsidP="00B50089">
      <w:pPr>
        <w:spacing w:line="280" w:lineRule="exact"/>
        <w:ind w:left="720"/>
        <w:rPr>
          <w:rFonts w:ascii="Verdana" w:hAnsi="Verdana"/>
          <w:sz w:val="20"/>
        </w:rPr>
      </w:pPr>
      <w:r w:rsidRPr="00640C23">
        <w:rPr>
          <w:rFonts w:ascii="Verdana" w:hAnsi="Verdana"/>
          <w:sz w:val="20"/>
        </w:rPr>
        <w:t>onde:</w:t>
      </w:r>
    </w:p>
    <w:p w14:paraId="75CD03E0" w14:textId="77777777" w:rsidR="00B50089" w:rsidRPr="00640C23" w:rsidRDefault="00B50089" w:rsidP="00B50089">
      <w:pPr>
        <w:spacing w:line="280" w:lineRule="exact"/>
        <w:ind w:left="720"/>
        <w:jc w:val="both"/>
        <w:rPr>
          <w:rFonts w:ascii="Verdana" w:hAnsi="Verdana"/>
          <w:sz w:val="20"/>
        </w:rPr>
      </w:pPr>
    </w:p>
    <w:p w14:paraId="551A99E4" w14:textId="5ADBC733" w:rsidR="00B50089" w:rsidRPr="00640C23" w:rsidRDefault="00B50089" w:rsidP="00B50089">
      <w:pPr>
        <w:spacing w:line="280" w:lineRule="exact"/>
        <w:ind w:left="720"/>
        <w:jc w:val="both"/>
        <w:rPr>
          <w:rFonts w:ascii="Verdana" w:hAnsi="Verdana"/>
          <w:sz w:val="20"/>
        </w:rPr>
      </w:pPr>
      <w:r w:rsidRPr="00640C23">
        <w:rPr>
          <w:rFonts w:ascii="Verdana" w:hAnsi="Verdana"/>
          <w:sz w:val="20"/>
        </w:rPr>
        <w:t>“</w:t>
      </w:r>
      <w:r w:rsidRPr="00640C23">
        <w:rPr>
          <w:rFonts w:ascii="Verdana" w:hAnsi="Verdana"/>
          <w:sz w:val="20"/>
          <w:u w:val="single"/>
        </w:rPr>
        <w:t>J</w:t>
      </w:r>
      <w:r w:rsidRPr="00640C23">
        <w:rPr>
          <w:rFonts w:ascii="Verdana" w:hAnsi="Verdana"/>
          <w:sz w:val="20"/>
        </w:rPr>
        <w:t>” = corresponde ao valor dos juros remuneratórios devidos n</w:t>
      </w:r>
      <w:r w:rsidR="007975A5" w:rsidRPr="00640C23">
        <w:rPr>
          <w:rFonts w:ascii="Verdana" w:hAnsi="Verdana"/>
          <w:sz w:val="20"/>
        </w:rPr>
        <w:t>a Data de Pagamento</w:t>
      </w:r>
      <w:r w:rsidRPr="00640C23">
        <w:rPr>
          <w:rFonts w:ascii="Verdana" w:hAnsi="Verdana"/>
          <w:sz w:val="20"/>
        </w:rPr>
        <w:t xml:space="preserve">, calculado com 8 (oito) casas decimais, sem arredondamento; </w:t>
      </w:r>
    </w:p>
    <w:p w14:paraId="788EA0DB" w14:textId="77777777" w:rsidR="00B50089" w:rsidRPr="00640C23" w:rsidRDefault="00B50089" w:rsidP="00B50089">
      <w:pPr>
        <w:spacing w:line="280" w:lineRule="exact"/>
        <w:ind w:left="720"/>
        <w:jc w:val="both"/>
        <w:rPr>
          <w:rFonts w:ascii="Verdana" w:hAnsi="Verdana"/>
          <w:sz w:val="20"/>
        </w:rPr>
      </w:pPr>
    </w:p>
    <w:p w14:paraId="12BDFA61" w14:textId="3C75E4A4" w:rsidR="00B50089" w:rsidRPr="00640C23" w:rsidRDefault="00B50089" w:rsidP="00B50089">
      <w:pPr>
        <w:spacing w:line="280" w:lineRule="exact"/>
        <w:ind w:left="720"/>
        <w:jc w:val="both"/>
        <w:rPr>
          <w:rFonts w:ascii="Verdana" w:hAnsi="Verdana"/>
          <w:sz w:val="20"/>
        </w:rPr>
      </w:pPr>
      <w:r w:rsidRPr="00640C23">
        <w:rPr>
          <w:rFonts w:ascii="Verdana" w:hAnsi="Verdana"/>
          <w:sz w:val="20"/>
        </w:rPr>
        <w:t>“</w:t>
      </w:r>
      <w:proofErr w:type="spellStart"/>
      <w:r w:rsidRPr="00640C23">
        <w:rPr>
          <w:rFonts w:ascii="Verdana" w:hAnsi="Verdana"/>
          <w:sz w:val="20"/>
          <w:u w:val="single"/>
        </w:rPr>
        <w:t>VNe</w:t>
      </w:r>
      <w:proofErr w:type="spellEnd"/>
      <w:r w:rsidRPr="00640C23">
        <w:rPr>
          <w:rFonts w:ascii="Verdana" w:hAnsi="Verdana"/>
          <w:sz w:val="20"/>
        </w:rPr>
        <w:t>” = corresponde ao Valor de Principal ou saldo do Valor de Principal, conforme o caso, n</w:t>
      </w:r>
      <w:r w:rsidR="007975A5" w:rsidRPr="00640C23">
        <w:rPr>
          <w:rFonts w:ascii="Verdana" w:hAnsi="Verdana"/>
          <w:sz w:val="20"/>
        </w:rPr>
        <w:t>a Data de Emissão</w:t>
      </w:r>
      <w:r w:rsidRPr="00640C23">
        <w:rPr>
          <w:rFonts w:ascii="Verdana" w:hAnsi="Verdana"/>
          <w:sz w:val="20"/>
        </w:rPr>
        <w:t>, calculado com 8 (oito) casas decimais, sem arredondamento;</w:t>
      </w:r>
    </w:p>
    <w:p w14:paraId="1D3B28CB" w14:textId="77777777" w:rsidR="00B50089" w:rsidRPr="00640C23" w:rsidRDefault="00B50089" w:rsidP="00B50089">
      <w:pPr>
        <w:spacing w:line="280" w:lineRule="exact"/>
        <w:ind w:left="720"/>
        <w:jc w:val="both"/>
        <w:rPr>
          <w:rFonts w:ascii="Verdana" w:hAnsi="Verdana"/>
          <w:sz w:val="20"/>
        </w:rPr>
      </w:pPr>
    </w:p>
    <w:p w14:paraId="0198A727" w14:textId="50688CB7" w:rsidR="00B50089" w:rsidRPr="00640C23" w:rsidRDefault="00B50089" w:rsidP="00B50089">
      <w:pPr>
        <w:pStyle w:val="p0"/>
        <w:tabs>
          <w:tab w:val="left" w:pos="1418"/>
        </w:tabs>
        <w:spacing w:line="280" w:lineRule="exact"/>
        <w:ind w:left="709"/>
        <w:rPr>
          <w:rFonts w:ascii="Verdana" w:hAnsi="Verdana"/>
          <w:sz w:val="20"/>
        </w:rPr>
      </w:pPr>
      <w:r w:rsidRPr="00640C23">
        <w:rPr>
          <w:rFonts w:ascii="Verdana" w:hAnsi="Verdana"/>
          <w:sz w:val="20"/>
        </w:rPr>
        <w:t>“</w:t>
      </w:r>
      <w:proofErr w:type="spellStart"/>
      <w:r w:rsidRPr="00640C23">
        <w:rPr>
          <w:rFonts w:ascii="Verdana" w:hAnsi="Verdana"/>
          <w:sz w:val="20"/>
          <w:u w:val="single"/>
        </w:rPr>
        <w:t>FatorJuros</w:t>
      </w:r>
      <w:proofErr w:type="spellEnd"/>
      <w:r w:rsidRPr="00640C23">
        <w:rPr>
          <w:rFonts w:ascii="Verdana" w:hAnsi="Verdana"/>
          <w:sz w:val="20"/>
        </w:rPr>
        <w:t>”:</w:t>
      </w:r>
      <w:r w:rsidRPr="00640C23">
        <w:rPr>
          <w:rFonts w:ascii="Verdana" w:hAnsi="Verdana"/>
          <w:b/>
          <w:i/>
          <w:sz w:val="20"/>
        </w:rPr>
        <w:t xml:space="preserve"> </w:t>
      </w:r>
      <w:r w:rsidRPr="00640C23">
        <w:rPr>
          <w:rFonts w:ascii="Verdana" w:hAnsi="Verdana"/>
          <w:sz w:val="20"/>
        </w:rPr>
        <w:t>corresponde ao fator de juros, composto pelo spread, calculado com 9 (nove) casas decimais, com arredondamento, apurado da seguinte forma:</w:t>
      </w:r>
    </w:p>
    <w:p w14:paraId="55EB30DB" w14:textId="77777777" w:rsidR="005B2FB1" w:rsidRPr="00640C23" w:rsidRDefault="005B2FB1" w:rsidP="00B50089">
      <w:pPr>
        <w:pStyle w:val="p0"/>
        <w:tabs>
          <w:tab w:val="left" w:pos="1418"/>
        </w:tabs>
        <w:spacing w:line="280" w:lineRule="exact"/>
        <w:ind w:left="709"/>
        <w:rPr>
          <w:rFonts w:ascii="Verdana" w:hAnsi="Verdana"/>
          <w:sz w:val="20"/>
        </w:rPr>
      </w:pPr>
    </w:p>
    <w:p w14:paraId="61F802AA" w14:textId="77777777" w:rsidR="00F04C0F" w:rsidRPr="00640C23" w:rsidRDefault="00F04C0F" w:rsidP="00F04C0F">
      <w:pPr>
        <w:ind w:left="720"/>
        <w:rPr>
          <w:rFonts w:ascii="Verdana" w:hAnsi="Verdana"/>
          <w:sz w:val="20"/>
        </w:rPr>
      </w:pPr>
      <m:oMathPara>
        <m:oMath>
          <m:r>
            <w:rPr>
              <w:rFonts w:ascii="Cambria Math" w:hAnsi="Cambria Math"/>
              <w:sz w:val="20"/>
            </w:rPr>
            <m:t>Fator Juros=</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sz w:val="20"/>
                            </w:rPr>
                            <m:t>taxa+1</m:t>
                          </m:r>
                        </m:e>
                      </m:d>
                    </m:e>
                    <m:sup>
                      <m:f>
                        <m:fPr>
                          <m:ctrlPr>
                            <w:rPr>
                              <w:rFonts w:ascii="Cambria Math" w:hAnsi="Cambria Math"/>
                              <w:i/>
                            </w:rPr>
                          </m:ctrlPr>
                        </m:fPr>
                        <m:num>
                          <m:r>
                            <w:rPr>
                              <w:rFonts w:ascii="Cambria Math" w:hAnsi="Cambria Math"/>
                              <w:sz w:val="20"/>
                            </w:rPr>
                            <m:t>DP</m:t>
                          </m:r>
                        </m:num>
                        <m:den>
                          <m:r>
                            <w:rPr>
                              <w:rFonts w:ascii="Cambria Math" w:hAnsi="Cambria Math"/>
                              <w:sz w:val="20"/>
                            </w:rPr>
                            <m:t>252</m:t>
                          </m:r>
                        </m:den>
                      </m:f>
                    </m:sup>
                  </m:sSup>
                </m:e>
              </m:d>
            </m:e>
          </m:d>
        </m:oMath>
      </m:oMathPara>
    </w:p>
    <w:p w14:paraId="028B1911" w14:textId="77777777" w:rsidR="00F04C0F" w:rsidRPr="00640C23" w:rsidRDefault="00F04C0F" w:rsidP="00F04C0F">
      <w:pPr>
        <w:spacing w:line="280" w:lineRule="exact"/>
        <w:ind w:left="720"/>
        <w:rPr>
          <w:rFonts w:ascii="Verdana" w:hAnsi="Verdana"/>
          <w:sz w:val="20"/>
        </w:rPr>
      </w:pPr>
    </w:p>
    <w:p w14:paraId="2D4D4478" w14:textId="77777777" w:rsidR="00F04C0F" w:rsidRPr="00640C23" w:rsidRDefault="00F04C0F" w:rsidP="00F04C0F">
      <w:pPr>
        <w:spacing w:line="280" w:lineRule="exact"/>
        <w:ind w:left="720"/>
        <w:rPr>
          <w:rFonts w:ascii="Verdana" w:hAnsi="Verdana"/>
          <w:sz w:val="20"/>
        </w:rPr>
      </w:pPr>
      <w:r w:rsidRPr="00640C23">
        <w:rPr>
          <w:rFonts w:ascii="Verdana" w:hAnsi="Verdana"/>
          <w:sz w:val="20"/>
        </w:rPr>
        <w:t>Onde:</w:t>
      </w:r>
    </w:p>
    <w:p w14:paraId="08487848" w14:textId="77777777" w:rsidR="00F04C0F" w:rsidRPr="00640C23" w:rsidRDefault="00F04C0F" w:rsidP="00F04C0F">
      <w:pPr>
        <w:spacing w:line="280" w:lineRule="exact"/>
        <w:ind w:left="720"/>
        <w:rPr>
          <w:rFonts w:ascii="Verdana" w:hAnsi="Verdana"/>
          <w:sz w:val="20"/>
        </w:rPr>
      </w:pPr>
    </w:p>
    <w:p w14:paraId="5F3B0D9D" w14:textId="2A53480C" w:rsidR="00F04C0F" w:rsidRPr="00640C23" w:rsidRDefault="00F04C0F" w:rsidP="00F04C0F">
      <w:pPr>
        <w:spacing w:line="280" w:lineRule="exact"/>
        <w:ind w:left="720"/>
        <w:rPr>
          <w:rFonts w:ascii="Verdana" w:hAnsi="Verdana"/>
          <w:sz w:val="20"/>
        </w:rPr>
      </w:pPr>
      <w:r w:rsidRPr="00640C23">
        <w:rPr>
          <w:rFonts w:ascii="Verdana" w:hAnsi="Verdana"/>
          <w:sz w:val="20"/>
        </w:rPr>
        <w:t xml:space="preserve">taxa = </w:t>
      </w:r>
      <w:bookmarkStart w:id="8" w:name="_Hlk63761981"/>
      <w:r w:rsidR="00BA7CFE" w:rsidRPr="00640C23">
        <w:rPr>
          <w:rFonts w:ascii="Verdana" w:hAnsi="Verdana"/>
          <w:sz w:val="20"/>
        </w:rPr>
        <w:t>10,00% a.a.</w:t>
      </w:r>
      <w:bookmarkEnd w:id="8"/>
      <w:r w:rsidRPr="00640C23">
        <w:rPr>
          <w:rFonts w:ascii="Verdana" w:hAnsi="Verdana"/>
          <w:sz w:val="20"/>
        </w:rPr>
        <w:t>;</w:t>
      </w:r>
    </w:p>
    <w:p w14:paraId="7786275C" w14:textId="77777777" w:rsidR="00F04C0F" w:rsidRPr="00640C23" w:rsidRDefault="00F04C0F" w:rsidP="00F04C0F">
      <w:pPr>
        <w:spacing w:line="280" w:lineRule="exact"/>
        <w:ind w:left="720"/>
        <w:rPr>
          <w:rFonts w:ascii="Verdana" w:hAnsi="Verdana"/>
          <w:sz w:val="20"/>
        </w:rPr>
      </w:pPr>
    </w:p>
    <w:p w14:paraId="336B4D71" w14:textId="50E78C12" w:rsidR="00B50089" w:rsidRPr="001938B0" w:rsidRDefault="00F04C0F" w:rsidP="00BB73E6">
      <w:pPr>
        <w:ind w:left="708"/>
        <w:jc w:val="both"/>
      </w:pPr>
      <w:r w:rsidRPr="00640C23">
        <w:rPr>
          <w:rFonts w:ascii="Verdana" w:hAnsi="Verdana"/>
          <w:sz w:val="20"/>
        </w:rPr>
        <w:t xml:space="preserve">DP = é o número de Dias Úteis </w:t>
      </w:r>
      <w:r w:rsidR="00DD5902" w:rsidRPr="00640C23">
        <w:rPr>
          <w:rFonts w:ascii="Verdana" w:hAnsi="Verdana"/>
          <w:sz w:val="20"/>
        </w:rPr>
        <w:t xml:space="preserve">entre a Data de </w:t>
      </w:r>
      <w:proofErr w:type="spellStart"/>
      <w:r w:rsidR="00DD5902" w:rsidRPr="00640C23">
        <w:rPr>
          <w:rFonts w:ascii="Verdana" w:hAnsi="Verdana"/>
          <w:sz w:val="20"/>
        </w:rPr>
        <w:t>Emisão</w:t>
      </w:r>
      <w:proofErr w:type="spellEnd"/>
      <w:r w:rsidR="00DD5902" w:rsidRPr="00640C23">
        <w:rPr>
          <w:rFonts w:ascii="Verdana" w:hAnsi="Verdana"/>
          <w:sz w:val="20"/>
        </w:rPr>
        <w:t xml:space="preserve"> ou data de pagamento da Remuneração imediatamente anterior e a próxima data de pagamento de Remuneração </w:t>
      </w:r>
      <w:r w:rsidRPr="00640C23">
        <w:rPr>
          <w:rFonts w:ascii="Verdana" w:hAnsi="Verdana"/>
          <w:sz w:val="20"/>
        </w:rPr>
        <w:t>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 xml:space="preserve">pro rata </w:t>
      </w:r>
      <w:proofErr w:type="spellStart"/>
      <w:r w:rsidRPr="00E33BAE">
        <w:rPr>
          <w:rFonts w:ascii="Verdana" w:hAnsi="Verdana"/>
          <w:bCs/>
          <w:i/>
          <w:iCs/>
          <w:color w:val="000000"/>
          <w:sz w:val="20"/>
          <w:szCs w:val="20"/>
        </w:rPr>
        <w:t>temporis</w:t>
      </w:r>
      <w:proofErr w:type="spellEnd"/>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06C29180" w14:textId="77777777" w:rsidR="00291087" w:rsidRPr="0084672C" w:rsidRDefault="00291087" w:rsidP="005B2FB1">
      <w:pPr>
        <w:pStyle w:val="Corpodetexto"/>
        <w:widowControl w:val="0"/>
        <w:tabs>
          <w:tab w:val="left" w:pos="1418"/>
        </w:tabs>
        <w:spacing w:after="0" w:line="280" w:lineRule="exact"/>
        <w:jc w:val="both"/>
        <w:rPr>
          <w:rFonts w:ascii="Verdana" w:hAnsi="Verdana"/>
          <w:bCs/>
          <w:color w:val="000000"/>
          <w:sz w:val="20"/>
          <w:szCs w:val="20"/>
        </w:rPr>
      </w:pPr>
      <w:bookmarkStart w:id="9" w:name="_heading=h.tyjcwt" w:colFirst="0" w:colLast="0"/>
      <w:bookmarkEnd w:id="9"/>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lastRenderedPageBreak/>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7D30F5E5" w14:textId="7AB36943" w:rsidR="00DD5902" w:rsidRPr="005B2FB1" w:rsidRDefault="004A7629" w:rsidP="005B2FB1">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w:t>
      </w:r>
      <w:r w:rsidR="008212E6">
        <w:rPr>
          <w:rFonts w:ascii="Verdana" w:hAnsi="Verdana" w:cstheme="minorHAnsi"/>
          <w:bCs/>
          <w:sz w:val="20"/>
          <w:szCs w:val="20"/>
        </w:rPr>
        <w:t>6667</w:t>
      </w:r>
      <w:r w:rsidRPr="00C32F03">
        <w:rPr>
          <w:rFonts w:ascii="Verdana" w:hAnsi="Verdana" w:cstheme="minorHAnsi"/>
          <w:bCs/>
          <w:sz w:val="20"/>
          <w:szCs w:val="20"/>
        </w:rPr>
        <w:t>%</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w:t>
      </w:r>
      <w:proofErr w:type="spellStart"/>
      <w:r w:rsidRPr="00C32F03">
        <w:rPr>
          <w:rFonts w:ascii="Verdana" w:hAnsi="Verdana" w:cstheme="minorHAnsi"/>
          <w:bCs/>
          <w:sz w:val="20"/>
          <w:szCs w:val="20"/>
        </w:rPr>
        <w:t>Empreedimento</w:t>
      </w:r>
      <w:proofErr w:type="spellEnd"/>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ou (</w:t>
      </w:r>
      <w:proofErr w:type="spellStart"/>
      <w:r>
        <w:rPr>
          <w:rFonts w:ascii="Verdana" w:hAnsi="Verdana" w:cstheme="minorHAnsi"/>
          <w:bCs/>
          <w:sz w:val="20"/>
          <w:szCs w:val="20"/>
        </w:rPr>
        <w:t>ii</w:t>
      </w:r>
      <w:proofErr w:type="spellEnd"/>
      <w:r>
        <w:rPr>
          <w:rFonts w:ascii="Verdana" w:hAnsi="Verdana" w:cstheme="minorHAnsi"/>
          <w:bCs/>
          <w:sz w:val="20"/>
          <w:szCs w:val="20"/>
        </w:rPr>
        <w:t xml:space="preserve">)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w:t>
      </w:r>
      <w:proofErr w:type="spellStart"/>
      <w:r>
        <w:rPr>
          <w:rFonts w:ascii="Verdana" w:hAnsi="Verdana" w:cstheme="minorHAnsi"/>
          <w:bCs/>
          <w:sz w:val="20"/>
          <w:szCs w:val="20"/>
        </w:rPr>
        <w:t>Empreeendimentos</w:t>
      </w:r>
      <w:proofErr w:type="spellEnd"/>
      <w:r>
        <w:rPr>
          <w:rFonts w:ascii="Verdana" w:hAnsi="Verdana" w:cstheme="minorHAnsi"/>
          <w:bCs/>
          <w:sz w:val="20"/>
          <w:szCs w:val="20"/>
        </w:rPr>
        <w:t xml:space="preserve"> atinjam a </w:t>
      </w:r>
      <w:r w:rsidR="00052420">
        <w:rPr>
          <w:rFonts w:ascii="Verdana" w:hAnsi="Verdana" w:cstheme="minorHAnsi"/>
          <w:bCs/>
          <w:sz w:val="20"/>
          <w:szCs w:val="20"/>
        </w:rPr>
        <w:t>Meta</w:t>
      </w:r>
      <w:r w:rsidR="00DD5902" w:rsidRPr="005B2FB1">
        <w:rPr>
          <w:rFonts w:ascii="Verdana" w:hAnsi="Verdana" w:cstheme="minorHAnsi"/>
          <w:bCs/>
          <w:sz w:val="20"/>
          <w:szCs w:val="20"/>
        </w:rPr>
        <w:t>, observada a fórmula abaixo:</w:t>
      </w:r>
    </w:p>
    <w:p w14:paraId="5A563F83" w14:textId="77777777" w:rsidR="00DD5902" w:rsidRDefault="00DD5902" w:rsidP="00DD5902">
      <w:pPr>
        <w:tabs>
          <w:tab w:val="left" w:pos="1418"/>
        </w:tabs>
        <w:spacing w:line="280" w:lineRule="atLeast"/>
        <w:ind w:left="709"/>
        <w:rPr>
          <w:rFonts w:ascii="Verdana" w:hAnsi="Verdana" w:cstheme="minorHAnsi"/>
          <w:bCs/>
          <w:sz w:val="20"/>
          <w:szCs w:val="20"/>
        </w:rPr>
      </w:pPr>
    </w:p>
    <w:p w14:paraId="580F1B32" w14:textId="77777777" w:rsidR="008212E6" w:rsidRDefault="008212E6" w:rsidP="008212E6">
      <w:pPr>
        <w:pStyle w:val="PargrafodaLista"/>
        <w:tabs>
          <w:tab w:val="left" w:pos="1418"/>
        </w:tabs>
        <w:spacing w:line="280" w:lineRule="atLeast"/>
        <w:ind w:left="360"/>
        <w:rPr>
          <w:rFonts w:ascii="Verdana" w:hAnsi="Verdana" w:cstheme="minorHAnsi"/>
          <w:sz w:val="20"/>
        </w:rPr>
      </w:pPr>
      <m:oMathPara>
        <m:oMath>
          <m:r>
            <w:rPr>
              <w:rFonts w:ascii="Cambria Math" w:hAnsi="Cambria Math" w:cstheme="minorHAnsi"/>
              <w:sz w:val="20"/>
            </w:rPr>
            <m:t>P=</m:t>
          </m:r>
          <m:f>
            <m:fPr>
              <m:ctrlPr>
                <w:rPr>
                  <w:rFonts w:ascii="Cambria Math" w:hAnsi="Cambria Math" w:cstheme="minorHAnsi"/>
                  <w:i/>
                  <w:sz w:val="20"/>
                </w:rPr>
              </m:ctrlPr>
            </m:fPr>
            <m:num>
              <m:r>
                <w:rPr>
                  <w:rFonts w:ascii="Cambria Math" w:hAnsi="Cambria Math" w:cstheme="minorHAnsi"/>
                  <w:sz w:val="20"/>
                </w:rPr>
                <m:t>2%</m:t>
              </m:r>
            </m:num>
            <m:den>
              <m:r>
                <w:rPr>
                  <w:rFonts w:ascii="Cambria Math" w:hAnsi="Cambria Math" w:cstheme="minorHAnsi"/>
                  <w:sz w:val="20"/>
                </w:rPr>
                <m:t>3</m:t>
              </m:r>
            </m:den>
          </m:f>
          <m:r>
            <w:rPr>
              <w:rFonts w:ascii="Cambria Math" w:hAnsi="Cambria Math" w:cstheme="minorHAnsi"/>
              <w:sz w:val="20"/>
            </w:rPr>
            <m:t>×EE</m:t>
          </m:r>
        </m:oMath>
      </m:oMathPara>
    </w:p>
    <w:p w14:paraId="5EA2365D" w14:textId="7F6B725B"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Onde:</w:t>
      </w:r>
    </w:p>
    <w:p w14:paraId="100C8560" w14:textId="77777777" w:rsidR="00DD5902" w:rsidRDefault="00DD5902" w:rsidP="005B2FB1">
      <w:pPr>
        <w:pStyle w:val="PargrafodaLista"/>
        <w:tabs>
          <w:tab w:val="left" w:pos="1418"/>
        </w:tabs>
        <w:spacing w:line="280" w:lineRule="atLeast"/>
        <w:ind w:left="1418"/>
        <w:rPr>
          <w:rFonts w:ascii="Verdana" w:hAnsi="Verdana" w:cstheme="minorHAnsi"/>
          <w:sz w:val="20"/>
        </w:rPr>
      </w:pPr>
    </w:p>
    <w:p w14:paraId="4B656374" w14:textId="021291A9"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P= Prêmio de Performance, limitado ao máximo de 2%</w:t>
      </w:r>
      <w:r w:rsidR="008212E6">
        <w:rPr>
          <w:rFonts w:ascii="Verdana" w:hAnsi="Verdana" w:cstheme="minorHAnsi"/>
          <w:sz w:val="20"/>
        </w:rPr>
        <w:t xml:space="preserve">, </w:t>
      </w:r>
      <w:r w:rsidR="008212E6" w:rsidRPr="00BA5CE0">
        <w:rPr>
          <w:rFonts w:ascii="Verdana" w:hAnsi="Verdana" w:cstheme="minorHAnsi"/>
          <w:sz w:val="20"/>
        </w:rPr>
        <w:t xml:space="preserve">calculado com </w:t>
      </w:r>
      <w:r w:rsidR="008212E6">
        <w:rPr>
          <w:rFonts w:ascii="Verdana" w:hAnsi="Verdana" w:cstheme="minorHAnsi"/>
          <w:sz w:val="20"/>
        </w:rPr>
        <w:t>4</w:t>
      </w:r>
      <w:r w:rsidR="008212E6" w:rsidRPr="00BA5CE0">
        <w:rPr>
          <w:rFonts w:ascii="Verdana" w:hAnsi="Verdana" w:cstheme="minorHAnsi"/>
          <w:sz w:val="20"/>
        </w:rPr>
        <w:t> (</w:t>
      </w:r>
      <w:r w:rsidR="008212E6">
        <w:rPr>
          <w:rFonts w:ascii="Verdana" w:hAnsi="Verdana" w:cstheme="minorHAnsi"/>
          <w:sz w:val="20"/>
        </w:rPr>
        <w:t>quatro</w:t>
      </w:r>
      <w:r w:rsidR="008212E6" w:rsidRPr="00BA5CE0">
        <w:rPr>
          <w:rFonts w:ascii="Verdana" w:hAnsi="Verdana" w:cstheme="minorHAnsi"/>
          <w:sz w:val="20"/>
        </w:rPr>
        <w:t>) casas decimais</w:t>
      </w:r>
      <w:r w:rsidR="008212E6">
        <w:rPr>
          <w:rFonts w:ascii="Verdana" w:hAnsi="Verdana" w:cstheme="minorHAnsi"/>
          <w:sz w:val="20"/>
        </w:rPr>
        <w:t xml:space="preserve"> em percentuais</w:t>
      </w:r>
      <w:r>
        <w:rPr>
          <w:rFonts w:ascii="Verdana" w:hAnsi="Verdana" w:cstheme="minorHAnsi"/>
          <w:sz w:val="20"/>
        </w:rPr>
        <w:t>.</w:t>
      </w:r>
    </w:p>
    <w:p w14:paraId="0BA54018" w14:textId="77777777" w:rsidR="00DD5902" w:rsidRDefault="00DD5902" w:rsidP="005B2FB1">
      <w:pPr>
        <w:pStyle w:val="PargrafodaLista"/>
        <w:tabs>
          <w:tab w:val="left" w:pos="1418"/>
        </w:tabs>
        <w:spacing w:line="280" w:lineRule="atLeast"/>
        <w:ind w:left="1418"/>
        <w:rPr>
          <w:rFonts w:ascii="Verdana" w:hAnsi="Verdana" w:cstheme="minorHAnsi"/>
          <w:sz w:val="20"/>
        </w:rPr>
      </w:pPr>
    </w:p>
    <w:p w14:paraId="5D98A239" w14:textId="77777777" w:rsidR="00DD5902" w:rsidRDefault="00DD5902" w:rsidP="005B2FB1">
      <w:pPr>
        <w:pStyle w:val="PargrafodaLista"/>
        <w:tabs>
          <w:tab w:val="left" w:pos="1418"/>
        </w:tabs>
        <w:spacing w:line="280" w:lineRule="atLeast"/>
        <w:ind w:left="1418"/>
        <w:rPr>
          <w:rFonts w:ascii="Verdana" w:hAnsi="Verdana" w:cstheme="minorHAnsi"/>
          <w:sz w:val="20"/>
        </w:rPr>
      </w:pPr>
      <w:r>
        <w:rPr>
          <w:rFonts w:ascii="Verdana" w:hAnsi="Verdana" w:cstheme="minorHAnsi"/>
          <w:sz w:val="20"/>
        </w:rPr>
        <w:t>EE= Empreendimentos Elegíveis que atingiram a Meta (conforme definido acima).</w:t>
      </w:r>
    </w:p>
    <w:p w14:paraId="3A622642" w14:textId="77777777" w:rsidR="00DD5902" w:rsidRDefault="00DD5902" w:rsidP="00DD5902">
      <w:pPr>
        <w:pStyle w:val="Corpodetexto"/>
        <w:widowControl w:val="0"/>
        <w:tabs>
          <w:tab w:val="left" w:pos="2127"/>
        </w:tabs>
        <w:spacing w:after="0" w:line="280" w:lineRule="exact"/>
        <w:ind w:left="1418"/>
        <w:jc w:val="both"/>
        <w:rPr>
          <w:rFonts w:ascii="Verdana" w:hAnsi="Verdana" w:cstheme="minorHAnsi"/>
          <w:bCs/>
          <w:sz w:val="20"/>
          <w:szCs w:val="20"/>
        </w:rPr>
      </w:pPr>
    </w:p>
    <w:p w14:paraId="2EFAC488" w14:textId="701E37AE" w:rsidR="00B50089" w:rsidRPr="001938B0" w:rsidRDefault="005B2FB1" w:rsidP="005B2FB1">
      <w:pPr>
        <w:pStyle w:val="Corpodetexto"/>
        <w:widowControl w:val="0"/>
        <w:numPr>
          <w:ilvl w:val="3"/>
          <w:numId w:val="22"/>
        </w:numPr>
        <w:tabs>
          <w:tab w:val="left" w:pos="2127"/>
          <w:tab w:val="left" w:pos="2410"/>
        </w:tabs>
        <w:spacing w:after="0" w:line="280" w:lineRule="exact"/>
        <w:ind w:left="1418" w:firstLine="0"/>
        <w:jc w:val="both"/>
        <w:rPr>
          <w:rFonts w:ascii="Verdana" w:hAnsi="Verdana"/>
          <w:bCs/>
          <w:sz w:val="20"/>
          <w:szCs w:val="20"/>
        </w:rPr>
      </w:pPr>
      <w:r>
        <w:rPr>
          <w:rFonts w:ascii="Verdana" w:hAnsi="Verdana"/>
          <w:bCs/>
          <w:sz w:val="20"/>
          <w:szCs w:val="20"/>
        </w:rPr>
        <w:t xml:space="preserve">A </w:t>
      </w:r>
      <w:r w:rsidR="00B50089" w:rsidRPr="001938B0">
        <w:rPr>
          <w:rFonts w:ascii="Verdana" w:hAnsi="Verdana"/>
          <w:bCs/>
          <w:sz w:val="20"/>
          <w:szCs w:val="20"/>
        </w:rPr>
        <w:t xml:space="preserve">Emitente deverá </w:t>
      </w:r>
      <w:r w:rsidR="004A7629">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em 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7FB156B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10"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não seja um Dia Útil, a referida data será considerada automaticamente prorrogada até o primeiro Dia Útil subsequente</w:t>
      </w:r>
      <w:r w:rsidR="00EB7072">
        <w:rPr>
          <w:rFonts w:ascii="Verdana" w:hAnsi="Verdana" w:cstheme="minorHAnsi"/>
          <w:spacing w:val="2"/>
          <w:sz w:val="20"/>
          <w:szCs w:val="20"/>
        </w:rPr>
        <w:t>.</w:t>
      </w:r>
      <w:r w:rsidR="00874DB5">
        <w:rPr>
          <w:rFonts w:ascii="Verdana" w:hAnsi="Verdana" w:cstheme="minorHAnsi"/>
          <w:spacing w:val="2"/>
          <w:sz w:val="20"/>
          <w:szCs w:val="20"/>
        </w:rPr>
        <w:t xml:space="preserve"> </w:t>
      </w:r>
      <w:r w:rsidRPr="001938B0">
        <w:rPr>
          <w:rFonts w:ascii="Verdana" w:hAnsi="Verdana" w:cstheme="minorHAnsi"/>
          <w:bCs/>
          <w:color w:val="000000" w:themeColor="text1"/>
          <w:sz w:val="20"/>
          <w:szCs w:val="20"/>
        </w:rPr>
        <w:t xml:space="preserve">O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10"/>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640C23" w:rsidRDefault="00FE36D0" w:rsidP="00B50089">
      <w:pPr>
        <w:pStyle w:val="Corpodetexto"/>
        <w:widowControl w:val="0"/>
        <w:spacing w:after="0" w:line="280" w:lineRule="exact"/>
        <w:ind w:left="720"/>
        <w:jc w:val="center"/>
        <w:rPr>
          <w:rFonts w:ascii="Verdana" w:hAnsi="Verdana"/>
          <w:color w:val="000000"/>
          <w:sz w:val="20"/>
        </w:rPr>
      </w:pPr>
      <m:oMathPara>
        <m:oMath>
          <m:sSub>
            <m:sSubPr>
              <m:ctrlPr>
                <w:rPr>
                  <w:rFonts w:ascii="Cambria Math" w:hAnsi="Cambria Math"/>
                  <w:i/>
                  <w:color w:val="000000"/>
                  <w:sz w:val="20"/>
                </w:rPr>
              </m:ctrlPr>
            </m:sSubPr>
            <m:e>
              <m:r>
                <w:rPr>
                  <w:rFonts w:ascii="Cambria Math" w:hAnsi="Cambria Math"/>
                  <w:color w:val="000000"/>
                  <w:sz w:val="20"/>
                </w:rPr>
                <m:t>AM</m:t>
              </m:r>
            </m:e>
            <m:sub>
              <m:r>
                <w:rPr>
                  <w:rFonts w:ascii="Cambria Math" w:hAnsi="Cambria Math"/>
                  <w:color w:val="000000"/>
                  <w:sz w:val="20"/>
                </w:rPr>
                <m:t>i</m:t>
              </m:r>
            </m:sub>
          </m:sSub>
          <m:r>
            <w:rPr>
              <w:rFonts w:ascii="Cambria Math" w:hAnsi="Cambria Math"/>
              <w:color w:val="000000"/>
              <w:sz w:val="20"/>
            </w:rPr>
            <m:t>=VNe</m:t>
          </m:r>
          <m:r>
            <w:rPr>
              <w:rFonts w:ascii="Cambria Math" w:hAnsi="Cambria Math" w:hint="eastAsia"/>
              <w:color w:val="000000"/>
              <w:sz w:val="20"/>
            </w:rPr>
            <m:t>×</m:t>
          </m:r>
          <m:sSub>
            <m:sSubPr>
              <m:ctrlPr>
                <w:rPr>
                  <w:rFonts w:ascii="Cambria Math" w:hAnsi="Cambria Math"/>
                  <w:i/>
                  <w:color w:val="000000"/>
                  <w:sz w:val="20"/>
                </w:rPr>
              </m:ctrlPr>
            </m:sSubPr>
            <m:e>
              <m:r>
                <w:rPr>
                  <w:rFonts w:ascii="Cambria Math" w:hAnsi="Cambria Math"/>
                  <w:color w:val="000000"/>
                  <w:sz w:val="20"/>
                </w:rPr>
                <m:t>Ta</m:t>
              </m:r>
            </m:e>
            <m:sub>
              <m:r>
                <w:rPr>
                  <w:rFonts w:ascii="Cambria Math" w:hAnsi="Cambria Math"/>
                  <w:color w:val="000000"/>
                  <w:sz w:val="20"/>
                </w:rPr>
                <m:t>i</m:t>
              </m:r>
            </m:sub>
          </m:sSub>
        </m:oMath>
      </m:oMathPara>
    </w:p>
    <w:p w14:paraId="4B5990CA" w14:textId="77777777" w:rsidR="00B50089" w:rsidRPr="00640C23" w:rsidRDefault="00B50089" w:rsidP="00B50089">
      <w:pPr>
        <w:pStyle w:val="Corpodetexto"/>
        <w:widowControl w:val="0"/>
        <w:spacing w:after="0" w:line="280" w:lineRule="exact"/>
        <w:ind w:left="720"/>
        <w:jc w:val="center"/>
        <w:rPr>
          <w:rFonts w:ascii="Verdana" w:hAnsi="Verdana"/>
          <w:color w:val="000000"/>
          <w:sz w:val="20"/>
        </w:rPr>
      </w:pPr>
    </w:p>
    <w:p w14:paraId="46148553"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r w:rsidRPr="00640C23">
        <w:rPr>
          <w:rFonts w:ascii="Verdana" w:hAnsi="Verdana"/>
          <w:spacing w:val="2"/>
          <w:sz w:val="20"/>
        </w:rPr>
        <w:t>onde:</w:t>
      </w:r>
    </w:p>
    <w:p w14:paraId="1C4BA93B"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p>
    <w:p w14:paraId="1DA7FB60"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r w:rsidRPr="00640C23">
        <w:rPr>
          <w:rFonts w:ascii="Verdana" w:hAnsi="Verdana"/>
          <w:spacing w:val="2"/>
          <w:sz w:val="20"/>
        </w:rPr>
        <w:t>“</w:t>
      </w:r>
      <w:proofErr w:type="spellStart"/>
      <w:r w:rsidRPr="00640C23">
        <w:rPr>
          <w:rFonts w:ascii="Verdana" w:hAnsi="Verdana"/>
          <w:spacing w:val="2"/>
          <w:sz w:val="20"/>
          <w:u w:val="single"/>
        </w:rPr>
        <w:t>AMi</w:t>
      </w:r>
      <w:proofErr w:type="spellEnd"/>
      <w:r w:rsidRPr="00640C23">
        <w:rPr>
          <w:rFonts w:ascii="Verdana" w:hAnsi="Verdana"/>
          <w:spacing w:val="2"/>
          <w:sz w:val="20"/>
        </w:rPr>
        <w:t>” = corresponde ao valor unitário da i-</w:t>
      </w:r>
      <w:proofErr w:type="spellStart"/>
      <w:r w:rsidRPr="00640C23">
        <w:rPr>
          <w:rFonts w:ascii="Verdana" w:hAnsi="Verdana"/>
          <w:spacing w:val="2"/>
          <w:sz w:val="20"/>
        </w:rPr>
        <w:t>ésima</w:t>
      </w:r>
      <w:proofErr w:type="spellEnd"/>
      <w:r w:rsidRPr="00640C23">
        <w:rPr>
          <w:rFonts w:ascii="Verdana" w:hAnsi="Verdana"/>
          <w:spacing w:val="2"/>
          <w:sz w:val="20"/>
        </w:rPr>
        <w:t xml:space="preserve"> parcela de pagamento, calculado com 8 (oito) casas decimais, sem arredondamento;</w:t>
      </w:r>
    </w:p>
    <w:p w14:paraId="50635B87"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p>
    <w:p w14:paraId="0EBB3917" w14:textId="37D6C72D"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r w:rsidRPr="00640C23">
        <w:rPr>
          <w:rFonts w:ascii="Verdana" w:hAnsi="Verdana"/>
          <w:spacing w:val="2"/>
          <w:sz w:val="20"/>
        </w:rPr>
        <w:t>“</w:t>
      </w:r>
      <w:proofErr w:type="spellStart"/>
      <w:r w:rsidRPr="00640C23">
        <w:rPr>
          <w:rFonts w:ascii="Verdana" w:hAnsi="Verdana"/>
          <w:spacing w:val="2"/>
          <w:sz w:val="20"/>
          <w:u w:val="single"/>
        </w:rPr>
        <w:t>VNe</w:t>
      </w:r>
      <w:proofErr w:type="spellEnd"/>
      <w:r w:rsidRPr="00640C23">
        <w:rPr>
          <w:rFonts w:ascii="Verdana" w:hAnsi="Verdana"/>
          <w:spacing w:val="2"/>
          <w:sz w:val="20"/>
        </w:rPr>
        <w:t xml:space="preserve">” = conforme definido na Cláusula </w:t>
      </w:r>
      <w:r w:rsidR="004D609B" w:rsidRPr="00640C23">
        <w:rPr>
          <w:rFonts w:ascii="Verdana" w:hAnsi="Verdana"/>
          <w:spacing w:val="2"/>
          <w:sz w:val="20"/>
        </w:rPr>
        <w:fldChar w:fldCharType="begin"/>
      </w:r>
      <w:r w:rsidR="004D609B" w:rsidRPr="00640C23">
        <w:rPr>
          <w:rFonts w:ascii="Verdana" w:hAnsi="Verdana"/>
          <w:spacing w:val="2"/>
          <w:sz w:val="20"/>
        </w:rPr>
        <w:instrText xml:space="preserve"> REF _Ref61042973 \r \h</w:instrText>
      </w:r>
      <w:r w:rsidR="004D609B" w:rsidRPr="00640C23">
        <w:rPr>
          <w:rFonts w:ascii="Verdana" w:hAnsi="Verdana" w:cstheme="minorHAnsi"/>
          <w:spacing w:val="2"/>
          <w:sz w:val="20"/>
          <w:szCs w:val="20"/>
        </w:rPr>
        <w:instrText xml:space="preserve"> </w:instrText>
      </w:r>
      <w:r w:rsidR="00587C29" w:rsidRPr="00640C23">
        <w:rPr>
          <w:rFonts w:ascii="Verdana" w:hAnsi="Verdana" w:cstheme="minorHAnsi"/>
          <w:spacing w:val="2"/>
          <w:sz w:val="20"/>
          <w:szCs w:val="20"/>
        </w:rPr>
        <w:instrText xml:space="preserve"> \* MERGEFORMAT</w:instrText>
      </w:r>
      <w:r w:rsidR="00587C29" w:rsidRPr="00640C23">
        <w:rPr>
          <w:rFonts w:ascii="Verdana" w:hAnsi="Verdana"/>
          <w:spacing w:val="2"/>
          <w:sz w:val="20"/>
        </w:rPr>
        <w:instrText xml:space="preserve"> </w:instrText>
      </w:r>
      <w:r w:rsidR="004D609B" w:rsidRPr="00640C23">
        <w:rPr>
          <w:rFonts w:ascii="Verdana" w:hAnsi="Verdana"/>
          <w:spacing w:val="2"/>
          <w:sz w:val="20"/>
        </w:rPr>
      </w:r>
      <w:r w:rsidR="004D609B" w:rsidRPr="00640C23">
        <w:rPr>
          <w:rFonts w:ascii="Verdana" w:hAnsi="Verdana"/>
          <w:spacing w:val="2"/>
          <w:sz w:val="20"/>
        </w:rPr>
        <w:fldChar w:fldCharType="separate"/>
      </w:r>
      <w:r w:rsidR="004D609B" w:rsidRPr="00640C23">
        <w:rPr>
          <w:rFonts w:ascii="Verdana" w:hAnsi="Verdana"/>
          <w:spacing w:val="2"/>
          <w:sz w:val="20"/>
        </w:rPr>
        <w:t>3.3</w:t>
      </w:r>
      <w:r w:rsidR="004D609B" w:rsidRPr="00640C23">
        <w:rPr>
          <w:rFonts w:ascii="Verdana" w:hAnsi="Verdana"/>
          <w:spacing w:val="2"/>
          <w:sz w:val="20"/>
        </w:rPr>
        <w:fldChar w:fldCharType="end"/>
      </w:r>
      <w:r w:rsidRPr="00640C23">
        <w:rPr>
          <w:rFonts w:ascii="Verdana" w:hAnsi="Verdana"/>
          <w:spacing w:val="2"/>
          <w:sz w:val="20"/>
        </w:rPr>
        <w:t xml:space="preserve"> acima; e</w:t>
      </w:r>
    </w:p>
    <w:p w14:paraId="3F89E22D" w14:textId="77777777" w:rsidR="00B50089" w:rsidRPr="00640C23" w:rsidRDefault="00B50089" w:rsidP="00B50089">
      <w:pPr>
        <w:pStyle w:val="Corpodetexto"/>
        <w:widowControl w:val="0"/>
        <w:tabs>
          <w:tab w:val="left" w:pos="709"/>
        </w:tabs>
        <w:spacing w:after="0" w:line="280" w:lineRule="exact"/>
        <w:ind w:left="720"/>
        <w:jc w:val="both"/>
        <w:rPr>
          <w:rFonts w:ascii="Verdana" w:hAnsi="Verdana"/>
          <w:spacing w:val="2"/>
          <w:sz w:val="20"/>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640C23">
        <w:rPr>
          <w:rFonts w:ascii="Verdana" w:hAnsi="Verdana"/>
          <w:spacing w:val="2"/>
          <w:sz w:val="20"/>
        </w:rPr>
        <w:t>“</w:t>
      </w:r>
      <w:r w:rsidRPr="00640C23">
        <w:rPr>
          <w:rFonts w:ascii="Verdana" w:hAnsi="Verdana"/>
          <w:spacing w:val="2"/>
          <w:sz w:val="20"/>
          <w:u w:val="single"/>
        </w:rPr>
        <w:t>Tai</w:t>
      </w:r>
      <w:r w:rsidRPr="00640C23">
        <w:rPr>
          <w:rFonts w:ascii="Verdana" w:hAnsi="Verdana"/>
          <w:spacing w:val="2"/>
          <w:sz w:val="20"/>
        </w:rPr>
        <w:t>” = corresponde a i-</w:t>
      </w:r>
      <w:proofErr w:type="spellStart"/>
      <w:r w:rsidRPr="00640C23">
        <w:rPr>
          <w:rFonts w:ascii="Verdana" w:hAnsi="Verdana"/>
          <w:spacing w:val="2"/>
          <w:sz w:val="20"/>
        </w:rPr>
        <w:t>ésima</w:t>
      </w:r>
      <w:proofErr w:type="spellEnd"/>
      <w:r w:rsidRPr="00640C23">
        <w:rPr>
          <w:rFonts w:ascii="Verdana" w:hAnsi="Verdana"/>
          <w:spacing w:val="2"/>
          <w:sz w:val="20"/>
        </w:rPr>
        <w:t xml:space="preserve">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6A7F4731"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r w:rsidR="00A9443D" w:rsidRPr="005270B8">
        <w:rPr>
          <w:rFonts w:ascii="Verdana" w:hAnsi="Verdana" w:cstheme="minorHAnsi"/>
          <w:b/>
          <w:bCs/>
          <w:sz w:val="20"/>
          <w:szCs w:val="20"/>
        </w:rPr>
        <w:t>(i)</w:t>
      </w:r>
      <w:r w:rsidR="00A9443D" w:rsidRPr="005270B8">
        <w:rPr>
          <w:rFonts w:ascii="Verdana" w:hAnsi="Verdana" w:cstheme="minorHAnsi"/>
          <w:sz w:val="20"/>
          <w:szCs w:val="20"/>
        </w:rPr>
        <w:t xml:space="preserve"> </w:t>
      </w:r>
      <w:r w:rsidR="00A9443D" w:rsidRPr="00B71108">
        <w:rPr>
          <w:rFonts w:ascii="Verdana" w:hAnsi="Verdana" w:cstheme="minorHAnsi"/>
          <w:sz w:val="20"/>
          <w:szCs w:val="20"/>
        </w:rPr>
        <w:t xml:space="preserve">com relação a qualquer obrigação pecuniária, qualquer dia que não seja sábado, domingo </w:t>
      </w:r>
      <w:r w:rsidR="00A9443D">
        <w:rPr>
          <w:rFonts w:ascii="Verdana" w:hAnsi="Verdana" w:cstheme="minorHAnsi"/>
          <w:sz w:val="20"/>
          <w:szCs w:val="20"/>
        </w:rPr>
        <w:t xml:space="preserve">ou </w:t>
      </w:r>
      <w:r w:rsidR="00A9443D" w:rsidRPr="00B71108">
        <w:rPr>
          <w:rFonts w:ascii="Verdana" w:hAnsi="Verdana" w:cstheme="minorHAnsi"/>
          <w:sz w:val="20"/>
          <w:szCs w:val="20"/>
        </w:rPr>
        <w:t>dia declarado como feriado nacional na República Federativa do Brasil</w:t>
      </w:r>
      <w:r w:rsidR="00A9443D" w:rsidRPr="005270B8">
        <w:rPr>
          <w:rFonts w:ascii="Verdana" w:hAnsi="Verdana" w:cstheme="minorHAnsi"/>
          <w:sz w:val="20"/>
          <w:szCs w:val="20"/>
        </w:rPr>
        <w:t xml:space="preserve">; e </w:t>
      </w:r>
      <w:r w:rsidR="00A9443D" w:rsidRPr="005270B8">
        <w:rPr>
          <w:rFonts w:ascii="Verdana" w:hAnsi="Verdana" w:cstheme="minorHAnsi"/>
          <w:b/>
          <w:bCs/>
          <w:sz w:val="20"/>
          <w:szCs w:val="20"/>
        </w:rPr>
        <w:t>(</w:t>
      </w:r>
      <w:proofErr w:type="spellStart"/>
      <w:r w:rsidR="00A9443D" w:rsidRPr="005270B8">
        <w:rPr>
          <w:rFonts w:ascii="Verdana" w:hAnsi="Verdana" w:cstheme="minorHAnsi"/>
          <w:b/>
          <w:bCs/>
          <w:sz w:val="20"/>
          <w:szCs w:val="20"/>
        </w:rPr>
        <w:t>ii</w:t>
      </w:r>
      <w:proofErr w:type="spellEnd"/>
      <w:r w:rsidR="00A9443D" w:rsidRPr="005270B8">
        <w:rPr>
          <w:rFonts w:ascii="Verdana" w:hAnsi="Verdana" w:cstheme="minorHAnsi"/>
          <w:b/>
          <w:bCs/>
          <w:sz w:val="20"/>
          <w:szCs w:val="20"/>
        </w:rPr>
        <w:t>)</w:t>
      </w:r>
      <w:r w:rsidR="00A9443D" w:rsidRPr="005270B8">
        <w:rPr>
          <w:rFonts w:ascii="Verdana" w:hAnsi="Verdana" w:cstheme="minorHAnsi"/>
          <w:sz w:val="20"/>
          <w:szCs w:val="20"/>
        </w:rPr>
        <w:t xml:space="preserve"> para fins do cômputo de prazos de obrigações não pecuniárias, qualquer dia em que haja expediente bancário na Cidade de São Paulo, Estado de São </w:t>
      </w:r>
      <w:proofErr w:type="gramStart"/>
      <w:r w:rsidR="00A9443D" w:rsidRPr="005270B8">
        <w:rPr>
          <w:rFonts w:ascii="Verdana" w:hAnsi="Verdana" w:cstheme="minorHAnsi"/>
          <w:sz w:val="20"/>
          <w:szCs w:val="20"/>
        </w:rPr>
        <w:t>Paulo;</w:t>
      </w:r>
      <w:r w:rsidRPr="001938B0">
        <w:rPr>
          <w:rFonts w:ascii="Verdana" w:hAnsi="Verdana" w:cstheme="minorHAnsi"/>
          <w:sz w:val="20"/>
          <w:szCs w:val="20"/>
        </w:rPr>
        <w:t>.</w:t>
      </w:r>
      <w:proofErr w:type="gramEnd"/>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30674F29"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11"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ao Valor Nominal Unitário ou saldo do Valor Nominal Unitário dos CRI, 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 xml:space="preserve">pro rata </w:t>
      </w:r>
      <w:proofErr w:type="spellStart"/>
      <w:r w:rsidRPr="00A97F39">
        <w:rPr>
          <w:rFonts w:ascii="Verdana" w:hAnsi="Verdana" w:cstheme="minorHAnsi"/>
          <w:bCs/>
          <w:i/>
          <w:sz w:val="20"/>
          <w:szCs w:val="20"/>
        </w:rPr>
        <w:t>temporis</w:t>
      </w:r>
      <w:proofErr w:type="spellEnd"/>
      <w:r w:rsidRPr="00A97F39">
        <w:rPr>
          <w:rFonts w:ascii="Verdana" w:hAnsi="Verdana" w:cstheme="minorHAnsi"/>
          <w:bCs/>
          <w:sz w:val="20"/>
          <w:szCs w:val="20"/>
        </w:rPr>
        <w:t>, desde a primeira Data de Integralização dos CRI, até a data do efetivo Resgate Antecipado dos CRI (conforme 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w:t>
      </w:r>
      <w:bookmarkStart w:id="12" w:name="_Hlk68628190"/>
      <w:r w:rsidR="00207366" w:rsidRPr="00A97F39">
        <w:rPr>
          <w:rFonts w:ascii="Verdana" w:hAnsi="Verdana" w:cs="Arial"/>
          <w:bCs/>
          <w:iCs/>
          <w:sz w:val="20"/>
          <w:szCs w:val="20"/>
        </w:rPr>
        <w:t xml:space="preserve">, </w:t>
      </w:r>
      <w:r w:rsidR="00207366" w:rsidRPr="00A97F39">
        <w:rPr>
          <w:rFonts w:ascii="Verdana" w:hAnsi="Verdana" w:cs="Arial"/>
          <w:color w:val="000000"/>
          <w:sz w:val="20"/>
          <w:szCs w:val="20"/>
        </w:rPr>
        <w:t xml:space="preserve">acrescido de </w:t>
      </w:r>
      <w:r w:rsidR="00207366">
        <w:rPr>
          <w:rFonts w:ascii="Verdana" w:hAnsi="Verdana" w:cs="Arial"/>
          <w:color w:val="000000"/>
          <w:sz w:val="20"/>
          <w:szCs w:val="20"/>
        </w:rPr>
        <w:t>P</w:t>
      </w:r>
      <w:r w:rsidR="00207366" w:rsidRPr="00A97F39">
        <w:rPr>
          <w:rFonts w:ascii="Verdana" w:hAnsi="Verdana" w:cs="Arial"/>
          <w:color w:val="000000"/>
          <w:sz w:val="20"/>
          <w:szCs w:val="20"/>
        </w:rPr>
        <w:t xml:space="preserve">rêmio </w:t>
      </w:r>
      <w:r w:rsidR="00207366">
        <w:rPr>
          <w:rFonts w:ascii="Verdana" w:hAnsi="Verdana" w:cs="Arial"/>
          <w:color w:val="000000"/>
          <w:sz w:val="20"/>
          <w:szCs w:val="20"/>
        </w:rPr>
        <w:t xml:space="preserve">de Performance </w:t>
      </w:r>
      <w:r w:rsidR="00207366" w:rsidRPr="00A97F39">
        <w:rPr>
          <w:rFonts w:ascii="Verdana" w:hAnsi="Verdana"/>
          <w:bCs/>
          <w:sz w:val="20"/>
          <w:szCs w:val="20"/>
        </w:rPr>
        <w:t xml:space="preserve">correspondente a </w:t>
      </w:r>
      <w:bookmarkStart w:id="13" w:name="_Hlk61993297"/>
      <w:r w:rsidR="00207366" w:rsidRPr="00FD679A">
        <w:rPr>
          <w:rFonts w:ascii="Verdana" w:hAnsi="Verdana"/>
          <w:sz w:val="20"/>
        </w:rPr>
        <w:t>2</w:t>
      </w:r>
      <w:r w:rsidR="00207366">
        <w:rPr>
          <w:rFonts w:ascii="Verdana" w:hAnsi="Verdana"/>
          <w:sz w:val="20"/>
        </w:rPr>
        <w:t>,00</w:t>
      </w:r>
      <w:r w:rsidR="00207366" w:rsidRPr="00A97F39">
        <w:rPr>
          <w:rFonts w:ascii="Verdana" w:hAnsi="Verdana"/>
          <w:bCs/>
          <w:sz w:val="20"/>
          <w:szCs w:val="20"/>
        </w:rPr>
        <w:t>% (</w:t>
      </w:r>
      <w:r w:rsidR="00207366" w:rsidRPr="00FD679A">
        <w:rPr>
          <w:rFonts w:ascii="Verdana" w:hAnsi="Verdana"/>
          <w:sz w:val="20"/>
        </w:rPr>
        <w:t>dois por cento</w:t>
      </w:r>
      <w:r w:rsidR="00207366">
        <w:rPr>
          <w:rFonts w:ascii="Verdana" w:hAnsi="Verdana"/>
          <w:sz w:val="20"/>
        </w:rPr>
        <w:t>)</w:t>
      </w:r>
      <w:r w:rsidR="00207366" w:rsidRPr="00A97F39">
        <w:rPr>
          <w:rFonts w:ascii="Verdana" w:hAnsi="Verdana"/>
          <w:sz w:val="20"/>
          <w:szCs w:val="20"/>
        </w:rPr>
        <w:t xml:space="preserve"> sobre </w:t>
      </w:r>
      <w:r w:rsidR="00207366">
        <w:rPr>
          <w:rFonts w:ascii="Verdana" w:hAnsi="Verdana"/>
          <w:sz w:val="20"/>
          <w:szCs w:val="20"/>
        </w:rPr>
        <w:t>a remuneração dos CRI</w:t>
      </w:r>
      <w:bookmarkEnd w:id="13"/>
      <w:bookmarkEnd w:id="12"/>
      <w:r w:rsidRPr="00A97F39">
        <w:rPr>
          <w:rFonts w:ascii="Verdana" w:hAnsi="Verdana"/>
          <w:sz w:val="20"/>
          <w:szCs w:val="20"/>
        </w:rPr>
        <w:t>;</w:t>
      </w:r>
      <w:r w:rsidRPr="005D32F2">
        <w:rPr>
          <w:rFonts w:ascii="Verdana" w:hAnsi="Verdana" w:cs="Arial"/>
          <w:color w:val="000000"/>
          <w:sz w:val="20"/>
          <w:szCs w:val="20"/>
        </w:rPr>
        <w:t xml:space="preserve"> </w:t>
      </w:r>
      <w:r w:rsidR="00207366">
        <w:rPr>
          <w:rFonts w:ascii="Verdana" w:hAnsi="Verdana" w:cs="Arial"/>
          <w:color w:val="000000"/>
          <w:sz w:val="20"/>
          <w:szCs w:val="20"/>
        </w:rPr>
        <w:t xml:space="preserve">e, </w:t>
      </w:r>
      <w:r w:rsidRPr="005D32F2">
        <w:rPr>
          <w:rFonts w:ascii="Verdana" w:hAnsi="Verdana" w:cs="Arial"/>
          <w:color w:val="000000"/>
          <w:sz w:val="20"/>
          <w:szCs w:val="20"/>
        </w:rPr>
        <w:t xml:space="preserve">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11"/>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Securitizadora,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3E411E8D"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r w:rsidR="00503246">
        <w:rPr>
          <w:rFonts w:ascii="Verdana" w:hAnsi="Verdana"/>
          <w:sz w:val="20"/>
          <w:szCs w:val="20"/>
        </w:rPr>
        <w:t>4.2</w:t>
      </w:r>
      <w:r w:rsidR="00503246" w:rsidRPr="004D609B">
        <w:rPr>
          <w:rFonts w:ascii="Verdana" w:hAnsi="Verdana"/>
          <w:sz w:val="20"/>
          <w:szCs w:val="20"/>
        </w:rPr>
        <w:t xml:space="preserve"> </w:t>
      </w:r>
      <w:r w:rsidRPr="004D609B">
        <w:rPr>
          <w:rFonts w:ascii="Verdana" w:hAnsi="Verdana"/>
          <w:sz w:val="20"/>
          <w:szCs w:val="20"/>
        </w:rPr>
        <w:t>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039E1104" w:rsidR="00B06762" w:rsidRPr="009C1FA7" w:rsidRDefault="00312F39" w:rsidP="00B50089">
      <w:pPr>
        <w:widowControl w:val="0"/>
        <w:tabs>
          <w:tab w:val="left" w:pos="709"/>
        </w:tabs>
        <w:spacing w:line="280" w:lineRule="exact"/>
        <w:jc w:val="both"/>
        <w:rPr>
          <w:rFonts w:ascii="Verdana" w:hAnsi="Verdana"/>
          <w:sz w:val="20"/>
        </w:rPr>
      </w:pPr>
      <w:r w:rsidRPr="00AD17E7">
        <w:rPr>
          <w:rFonts w:ascii="Verdana" w:hAnsi="Verdana"/>
          <w:b/>
          <w:bCs/>
          <w:spacing w:val="2"/>
          <w:sz w:val="20"/>
          <w:szCs w:val="20"/>
        </w:rPr>
        <w:t>3.7.</w:t>
      </w:r>
      <w:r>
        <w:rPr>
          <w:rFonts w:ascii="Verdana" w:hAnsi="Verdana"/>
          <w:spacing w:val="2"/>
          <w:sz w:val="20"/>
          <w:szCs w:val="20"/>
        </w:rPr>
        <w:tab/>
      </w:r>
      <w:r w:rsidRPr="00312F39">
        <w:rPr>
          <w:rFonts w:ascii="Verdana" w:hAnsi="Verdana"/>
          <w:spacing w:val="2"/>
          <w:sz w:val="20"/>
          <w:szCs w:val="20"/>
        </w:rPr>
        <w:t xml:space="preserve"> </w:t>
      </w:r>
      <w:r w:rsidR="008578DE" w:rsidRPr="00534392">
        <w:rPr>
          <w:rFonts w:ascii="Verdana" w:hAnsi="Verdana" w:cstheme="minorHAnsi"/>
          <w:spacing w:val="2"/>
          <w:sz w:val="20"/>
          <w:szCs w:val="20"/>
        </w:rPr>
        <w:t xml:space="preserve">Após </w:t>
      </w:r>
      <w:r w:rsidR="00107068" w:rsidRPr="00534392">
        <w:rPr>
          <w:rFonts w:ascii="Verdana" w:hAnsi="Verdana" w:cstheme="minorHAnsi"/>
          <w:spacing w:val="2"/>
          <w:sz w:val="20"/>
          <w:szCs w:val="20"/>
        </w:rPr>
        <w:t xml:space="preserve">a cobertura dos custos necessários para construção e </w:t>
      </w:r>
      <w:r w:rsidR="00534392">
        <w:rPr>
          <w:rFonts w:ascii="Verdana" w:hAnsi="Verdana" w:cstheme="minorHAnsi"/>
          <w:spacing w:val="2"/>
          <w:sz w:val="20"/>
          <w:szCs w:val="20"/>
        </w:rPr>
        <w:t>lançamento</w:t>
      </w:r>
      <w:r w:rsidR="00534392" w:rsidRPr="00534392">
        <w:rPr>
          <w:rFonts w:ascii="Verdana" w:hAnsi="Verdana" w:cstheme="minorHAnsi"/>
          <w:spacing w:val="2"/>
          <w:sz w:val="20"/>
          <w:szCs w:val="20"/>
        </w:rPr>
        <w:t xml:space="preserve"> </w:t>
      </w:r>
      <w:r w:rsidR="00107068" w:rsidRPr="00534392">
        <w:rPr>
          <w:rFonts w:ascii="Verdana" w:hAnsi="Verdana" w:cstheme="minorHAnsi"/>
          <w:spacing w:val="2"/>
          <w:sz w:val="20"/>
          <w:szCs w:val="20"/>
        </w:rPr>
        <w:t>dos</w:t>
      </w:r>
      <w:r w:rsidR="007D3A98" w:rsidRPr="00534392">
        <w:rPr>
          <w:rFonts w:ascii="Verdana" w:hAnsi="Verdana" w:cstheme="minorHAnsi"/>
          <w:spacing w:val="2"/>
          <w:sz w:val="20"/>
          <w:szCs w:val="20"/>
        </w:rPr>
        <w:t xml:space="preserve"> </w:t>
      </w:r>
      <w:r w:rsidR="00534392">
        <w:rPr>
          <w:rFonts w:ascii="Verdana" w:hAnsi="Verdana" w:cstheme="minorHAnsi"/>
          <w:spacing w:val="2"/>
          <w:sz w:val="20"/>
          <w:szCs w:val="20"/>
        </w:rPr>
        <w:t xml:space="preserve">três </w:t>
      </w:r>
      <w:r w:rsidR="00107068" w:rsidRPr="00534392">
        <w:rPr>
          <w:rFonts w:ascii="Verdana" w:hAnsi="Verdana" w:cstheme="minorHAnsi"/>
          <w:spacing w:val="2"/>
          <w:sz w:val="20"/>
          <w:szCs w:val="20"/>
        </w:rPr>
        <w:t xml:space="preserve">Empreendimentos, conforme orçamento previsto no Anexo </w:t>
      </w:r>
      <w:r w:rsidR="00AD17E7" w:rsidRPr="00534392">
        <w:rPr>
          <w:rFonts w:ascii="Verdana" w:hAnsi="Verdana" w:cstheme="minorHAnsi"/>
          <w:spacing w:val="2"/>
          <w:sz w:val="20"/>
          <w:szCs w:val="20"/>
        </w:rPr>
        <w:t>II</w:t>
      </w:r>
      <w:r w:rsidR="00107068" w:rsidRPr="00534392">
        <w:rPr>
          <w:rFonts w:ascii="Verdana" w:hAnsi="Verdana" w:cstheme="minorHAnsi"/>
          <w:spacing w:val="2"/>
          <w:sz w:val="20"/>
          <w:szCs w:val="20"/>
        </w:rPr>
        <w:t>,</w:t>
      </w:r>
      <w:r w:rsidR="00F1162C" w:rsidRPr="00534392">
        <w:rPr>
          <w:rFonts w:ascii="Verdana" w:hAnsi="Verdana" w:cstheme="minorHAnsi"/>
          <w:spacing w:val="2"/>
          <w:sz w:val="20"/>
          <w:szCs w:val="20"/>
        </w:rPr>
        <w:t xml:space="preserve"> sempre que</w:t>
      </w:r>
      <w:r w:rsidR="00844785" w:rsidRPr="00534392">
        <w:rPr>
          <w:rFonts w:ascii="Verdana" w:hAnsi="Verdana" w:cstheme="minorHAnsi"/>
          <w:spacing w:val="2"/>
          <w:sz w:val="20"/>
          <w:szCs w:val="20"/>
        </w:rPr>
        <w:t>: (i)</w:t>
      </w:r>
      <w:r w:rsidR="00F1162C" w:rsidRPr="00534392">
        <w:rPr>
          <w:rFonts w:ascii="Verdana" w:hAnsi="Verdana" w:cstheme="minorHAnsi"/>
          <w:spacing w:val="2"/>
          <w:sz w:val="20"/>
          <w:szCs w:val="20"/>
        </w:rPr>
        <w:t xml:space="preserve"> o somatório do caixa disponível das </w:t>
      </w:r>
      <w:proofErr w:type="spellStart"/>
      <w:r w:rsidR="00F1162C" w:rsidRPr="00534392">
        <w:rPr>
          <w:rFonts w:ascii="Verdana" w:hAnsi="Verdana" w:cstheme="minorHAnsi"/>
          <w:spacing w:val="2"/>
          <w:sz w:val="20"/>
          <w:szCs w:val="20"/>
        </w:rPr>
        <w:t>SPEs</w:t>
      </w:r>
      <w:proofErr w:type="spellEnd"/>
      <w:r w:rsidR="00B972F0" w:rsidRPr="00534392">
        <w:rPr>
          <w:rFonts w:ascii="Verdana" w:hAnsi="Verdana" w:cstheme="minorHAnsi"/>
          <w:spacing w:val="2"/>
          <w:sz w:val="20"/>
          <w:szCs w:val="20"/>
        </w:rPr>
        <w:t xml:space="preserve"> </w:t>
      </w:r>
      <w:r w:rsidR="00F1162C" w:rsidRPr="00534392">
        <w:rPr>
          <w:rFonts w:ascii="Verdana" w:hAnsi="Verdana" w:cstheme="minorHAnsi"/>
          <w:spacing w:val="2"/>
          <w:sz w:val="20"/>
          <w:szCs w:val="20"/>
        </w:rPr>
        <w:t>ultrapassar o montante de R$ 2.000.000,00 (dois milhões de reais)</w:t>
      </w:r>
      <w:r w:rsidR="00844785" w:rsidRPr="00534392">
        <w:rPr>
          <w:rFonts w:ascii="Verdana" w:hAnsi="Verdana" w:cstheme="minorHAnsi"/>
          <w:spacing w:val="2"/>
          <w:sz w:val="20"/>
          <w:szCs w:val="20"/>
        </w:rPr>
        <w:t xml:space="preserve"> e (</w:t>
      </w:r>
      <w:proofErr w:type="spellStart"/>
      <w:r w:rsidR="00844785" w:rsidRPr="00534392">
        <w:rPr>
          <w:rFonts w:ascii="Verdana" w:hAnsi="Verdana" w:cstheme="minorHAnsi"/>
          <w:spacing w:val="2"/>
          <w:sz w:val="20"/>
          <w:szCs w:val="20"/>
        </w:rPr>
        <w:t>ii</w:t>
      </w:r>
      <w:proofErr w:type="spellEnd"/>
      <w:r w:rsidR="00844785" w:rsidRPr="00534392">
        <w:rPr>
          <w:rFonts w:ascii="Verdana" w:hAnsi="Verdana" w:cstheme="minorHAnsi"/>
          <w:spacing w:val="2"/>
          <w:sz w:val="20"/>
          <w:szCs w:val="20"/>
        </w:rPr>
        <w:t xml:space="preserve">) seja feita provisão suficiente para arcar com as despesas dos projetos nos </w:t>
      </w:r>
      <w:r w:rsidR="00534392">
        <w:rPr>
          <w:rFonts w:ascii="Verdana" w:hAnsi="Verdana" w:cstheme="minorHAnsi"/>
          <w:spacing w:val="2"/>
          <w:sz w:val="20"/>
          <w:szCs w:val="20"/>
        </w:rPr>
        <w:t>6</w:t>
      </w:r>
      <w:r w:rsidR="00844785" w:rsidRPr="00534392">
        <w:rPr>
          <w:rFonts w:ascii="Verdana" w:hAnsi="Verdana" w:cstheme="minorHAnsi"/>
          <w:spacing w:val="2"/>
          <w:sz w:val="20"/>
          <w:szCs w:val="20"/>
        </w:rPr>
        <w:t>0 (</w:t>
      </w:r>
      <w:r w:rsidR="00534392">
        <w:rPr>
          <w:rFonts w:ascii="Verdana" w:hAnsi="Verdana" w:cstheme="minorHAnsi"/>
          <w:spacing w:val="2"/>
          <w:sz w:val="20"/>
          <w:szCs w:val="20"/>
        </w:rPr>
        <w:t>sessenta</w:t>
      </w:r>
      <w:r w:rsidR="00844785" w:rsidRPr="00534392">
        <w:rPr>
          <w:rFonts w:ascii="Verdana" w:hAnsi="Verdana" w:cstheme="minorHAnsi"/>
          <w:spacing w:val="2"/>
          <w:sz w:val="20"/>
          <w:szCs w:val="20"/>
        </w:rPr>
        <w:t>) dias</w:t>
      </w:r>
      <w:r w:rsidR="00B972F0" w:rsidRPr="00534392">
        <w:rPr>
          <w:rFonts w:ascii="Verdana" w:hAnsi="Verdana" w:cstheme="minorHAnsi"/>
          <w:spacing w:val="2"/>
          <w:sz w:val="20"/>
          <w:szCs w:val="20"/>
        </w:rPr>
        <w:t xml:space="preserve"> seguintes</w:t>
      </w:r>
      <w:r w:rsidR="00F1162C" w:rsidRPr="00534392">
        <w:rPr>
          <w:rFonts w:ascii="Verdana" w:hAnsi="Verdana" w:cstheme="minorHAnsi"/>
          <w:spacing w:val="2"/>
          <w:sz w:val="20"/>
          <w:szCs w:val="20"/>
        </w:rPr>
        <w:t>,</w:t>
      </w:r>
      <w:r w:rsidR="00426E54" w:rsidRPr="00534392">
        <w:rPr>
          <w:rFonts w:ascii="Verdana" w:hAnsi="Verdana" w:cstheme="minorHAnsi"/>
          <w:spacing w:val="2"/>
          <w:sz w:val="20"/>
          <w:szCs w:val="20"/>
        </w:rPr>
        <w:t xml:space="preserve"> </w:t>
      </w:r>
      <w:r w:rsidR="00B972F0" w:rsidRPr="00534392">
        <w:rPr>
          <w:rFonts w:ascii="Verdana" w:hAnsi="Verdana" w:cstheme="minorHAnsi"/>
          <w:spacing w:val="2"/>
          <w:sz w:val="20"/>
          <w:szCs w:val="20"/>
        </w:rPr>
        <w:t>a</w:t>
      </w:r>
      <w:r w:rsidR="00426E54" w:rsidRPr="00534392">
        <w:rPr>
          <w:rFonts w:ascii="Verdana" w:hAnsi="Verdana" w:cstheme="minorHAnsi"/>
          <w:spacing w:val="2"/>
          <w:sz w:val="20"/>
          <w:szCs w:val="20"/>
        </w:rPr>
        <w:t xml:space="preserve"> </w:t>
      </w:r>
      <w:r w:rsidRPr="00534392">
        <w:rPr>
          <w:rFonts w:ascii="Verdana" w:hAnsi="Verdana" w:cs="Arial"/>
          <w:color w:val="000000"/>
          <w:sz w:val="20"/>
          <w:szCs w:val="20"/>
        </w:rPr>
        <w:t xml:space="preserve">Emitente </w:t>
      </w:r>
      <w:r w:rsidR="00A02518" w:rsidRPr="00534392">
        <w:rPr>
          <w:rFonts w:ascii="Verdana" w:hAnsi="Verdana" w:cs="Arial"/>
          <w:color w:val="000000"/>
          <w:sz w:val="20"/>
          <w:szCs w:val="20"/>
        </w:rPr>
        <w:t>deverá</w:t>
      </w:r>
      <w:r w:rsidRPr="00534392">
        <w:rPr>
          <w:rFonts w:ascii="Verdana" w:hAnsi="Verdana" w:cs="Arial"/>
          <w:color w:val="000000"/>
          <w:sz w:val="20"/>
          <w:szCs w:val="20"/>
        </w:rPr>
        <w:t xml:space="preserve"> realizar pagamento antecipado </w:t>
      </w:r>
      <w:r w:rsidR="00A02518" w:rsidRPr="00534392">
        <w:rPr>
          <w:rFonts w:ascii="Verdana" w:hAnsi="Verdana" w:cs="Arial"/>
          <w:color w:val="000000"/>
          <w:sz w:val="20"/>
          <w:szCs w:val="20"/>
        </w:rPr>
        <w:t>obrigatório, total ou parcial,</w:t>
      </w:r>
      <w:r w:rsidRPr="00534392">
        <w:rPr>
          <w:rFonts w:ascii="Verdana" w:hAnsi="Verdana" w:cs="Arial"/>
          <w:color w:val="000000"/>
          <w:sz w:val="20"/>
          <w:szCs w:val="20"/>
        </w:rPr>
        <w:t xml:space="preserve"> do saldo devedor desta CCB (“</w:t>
      </w:r>
      <w:r w:rsidRPr="00534392">
        <w:rPr>
          <w:rFonts w:ascii="Verdana" w:hAnsi="Verdana" w:cstheme="minorHAnsi"/>
          <w:spacing w:val="2"/>
          <w:sz w:val="20"/>
          <w:szCs w:val="20"/>
          <w:u w:val="single"/>
        </w:rPr>
        <w:t xml:space="preserve">Pagamento Antecipado </w:t>
      </w:r>
      <w:r w:rsidR="00A02518" w:rsidRPr="00534392">
        <w:rPr>
          <w:rFonts w:ascii="Verdana" w:hAnsi="Verdana" w:cstheme="minorHAnsi"/>
          <w:spacing w:val="2"/>
          <w:sz w:val="20"/>
          <w:szCs w:val="20"/>
          <w:u w:val="single"/>
        </w:rPr>
        <w:t>Obrigatório</w:t>
      </w:r>
      <w:r w:rsidRPr="00534392">
        <w:rPr>
          <w:rFonts w:ascii="Verdana" w:hAnsi="Verdana" w:cs="Arial"/>
          <w:color w:val="000000"/>
          <w:sz w:val="20"/>
          <w:szCs w:val="20"/>
        </w:rPr>
        <w:t>”)</w:t>
      </w:r>
      <w:r w:rsidR="00426E54" w:rsidRPr="00534392">
        <w:rPr>
          <w:rFonts w:ascii="Verdana" w:hAnsi="Verdana" w:cstheme="minorHAnsi"/>
          <w:spacing w:val="2"/>
          <w:sz w:val="20"/>
          <w:szCs w:val="20"/>
        </w:rPr>
        <w:t>,</w:t>
      </w:r>
      <w:r w:rsidRPr="00534392">
        <w:rPr>
          <w:rFonts w:ascii="Verdana" w:hAnsi="Verdana" w:cs="Arial"/>
          <w:color w:val="000000"/>
          <w:sz w:val="20"/>
          <w:szCs w:val="20"/>
        </w:rPr>
        <w:t xml:space="preserve"> devendo, para tanto, pagar ao Credor, de forma definitiva, irrevogável e irretratável, o valor correspondente </w:t>
      </w:r>
      <w:r w:rsidRPr="00534392">
        <w:rPr>
          <w:rFonts w:ascii="Verdana" w:hAnsi="Verdana" w:cstheme="minorHAnsi"/>
          <w:bCs/>
          <w:sz w:val="20"/>
          <w:szCs w:val="20"/>
        </w:rPr>
        <w:t>a</w:t>
      </w:r>
      <w:r w:rsidR="00844FAE" w:rsidRPr="00534392">
        <w:rPr>
          <w:rFonts w:ascii="Verdana" w:hAnsi="Verdana" w:cstheme="minorHAnsi"/>
          <w:bCs/>
          <w:sz w:val="20"/>
          <w:szCs w:val="20"/>
        </w:rPr>
        <w:t xml:space="preserve"> todo</w:t>
      </w:r>
      <w:r w:rsidRPr="00534392">
        <w:rPr>
          <w:rFonts w:ascii="Verdana" w:hAnsi="Verdana" w:cstheme="minorHAnsi"/>
          <w:bCs/>
          <w:sz w:val="20"/>
          <w:szCs w:val="20"/>
        </w:rPr>
        <w:t xml:space="preserve"> </w:t>
      </w:r>
      <w:r w:rsidR="00911B9C" w:rsidRPr="00534392">
        <w:rPr>
          <w:rFonts w:ascii="Verdana" w:hAnsi="Verdana" w:cstheme="minorHAnsi"/>
          <w:bCs/>
          <w:sz w:val="20"/>
          <w:szCs w:val="20"/>
        </w:rPr>
        <w:t xml:space="preserve">o </w:t>
      </w:r>
      <w:r w:rsidR="00844FAE" w:rsidRPr="00534392">
        <w:rPr>
          <w:rFonts w:ascii="Verdana" w:hAnsi="Verdana" w:cstheme="minorHAnsi"/>
          <w:bCs/>
          <w:sz w:val="20"/>
          <w:szCs w:val="20"/>
        </w:rPr>
        <w:t>excedente existente</w:t>
      </w:r>
      <w:r w:rsidR="0080799E" w:rsidRPr="00534392">
        <w:rPr>
          <w:rFonts w:ascii="Verdana" w:hAnsi="Verdana" w:cstheme="minorHAnsi"/>
          <w:bCs/>
          <w:sz w:val="20"/>
          <w:szCs w:val="20"/>
        </w:rPr>
        <w:t xml:space="preserve"> nas contas correntes </w:t>
      </w:r>
      <w:r w:rsidR="00DA4EFE">
        <w:rPr>
          <w:rFonts w:ascii="Verdana" w:hAnsi="Verdana" w:cstheme="minorHAnsi"/>
          <w:bCs/>
          <w:sz w:val="20"/>
          <w:szCs w:val="20"/>
        </w:rPr>
        <w:t xml:space="preserve">das </w:t>
      </w:r>
      <w:proofErr w:type="spellStart"/>
      <w:r w:rsidR="00DA4EFE">
        <w:rPr>
          <w:rFonts w:ascii="Verdana" w:hAnsi="Verdana" w:cstheme="minorHAnsi"/>
          <w:bCs/>
          <w:sz w:val="20"/>
          <w:szCs w:val="20"/>
        </w:rPr>
        <w:t>SPEs</w:t>
      </w:r>
      <w:proofErr w:type="spellEnd"/>
      <w:r w:rsidR="00DA4EFE">
        <w:rPr>
          <w:rFonts w:ascii="Verdana" w:hAnsi="Verdana" w:cstheme="minorHAnsi"/>
          <w:bCs/>
          <w:sz w:val="20"/>
          <w:szCs w:val="20"/>
        </w:rPr>
        <w:t xml:space="preserve"> da </w:t>
      </w:r>
      <w:proofErr w:type="spellStart"/>
      <w:r w:rsidR="00DA4EFE">
        <w:rPr>
          <w:rFonts w:ascii="Verdana" w:hAnsi="Verdana" w:cstheme="minorHAnsi"/>
          <w:bCs/>
          <w:sz w:val="20"/>
          <w:szCs w:val="20"/>
        </w:rPr>
        <w:t>MagikJC</w:t>
      </w:r>
      <w:proofErr w:type="spellEnd"/>
      <w:r w:rsidR="00DA4EFE" w:rsidRPr="00534392">
        <w:rPr>
          <w:rFonts w:ascii="Verdana" w:hAnsi="Verdana" w:cstheme="minorHAnsi"/>
          <w:bCs/>
          <w:sz w:val="20"/>
          <w:szCs w:val="20"/>
        </w:rPr>
        <w:t xml:space="preserve">, </w:t>
      </w:r>
      <w:r w:rsidR="0080799E" w:rsidRPr="00534392">
        <w:rPr>
          <w:rFonts w:ascii="Verdana" w:hAnsi="Verdana" w:cstheme="minorHAnsi"/>
          <w:bCs/>
          <w:sz w:val="20"/>
          <w:szCs w:val="20"/>
        </w:rPr>
        <w:t>a ser apurado</w:t>
      </w:r>
      <w:r w:rsidR="00911B9C" w:rsidRPr="00534392">
        <w:rPr>
          <w:rFonts w:ascii="Verdana" w:hAnsi="Verdana" w:cstheme="minorHAnsi"/>
          <w:bCs/>
          <w:sz w:val="20"/>
          <w:szCs w:val="20"/>
        </w:rPr>
        <w:t xml:space="preserve"> mensalmente</w:t>
      </w:r>
      <w:r w:rsidR="0080799E" w:rsidRPr="00534392">
        <w:rPr>
          <w:rFonts w:ascii="Verdana" w:hAnsi="Verdana" w:cstheme="minorHAnsi"/>
          <w:bCs/>
          <w:sz w:val="20"/>
          <w:szCs w:val="20"/>
        </w:rPr>
        <w:t xml:space="preserve"> pela Emitente</w:t>
      </w:r>
      <w:r w:rsidR="00161566" w:rsidRPr="00534392">
        <w:rPr>
          <w:rFonts w:ascii="Verdana" w:hAnsi="Verdana" w:cstheme="minorHAnsi"/>
          <w:bCs/>
          <w:sz w:val="20"/>
          <w:szCs w:val="20"/>
        </w:rPr>
        <w:t xml:space="preserve">, </w:t>
      </w:r>
      <w:r w:rsidR="00911B9C" w:rsidRPr="00534392">
        <w:rPr>
          <w:rFonts w:ascii="Verdana" w:hAnsi="Verdana" w:cstheme="minorHAnsi"/>
          <w:bCs/>
          <w:sz w:val="20"/>
          <w:szCs w:val="20"/>
        </w:rPr>
        <w:t>devendo o pagamento</w:t>
      </w:r>
      <w:r w:rsidR="00161566" w:rsidRPr="00534392">
        <w:rPr>
          <w:rFonts w:ascii="Verdana" w:hAnsi="Verdana" w:cstheme="minorHAnsi"/>
          <w:bCs/>
          <w:sz w:val="20"/>
          <w:szCs w:val="20"/>
        </w:rPr>
        <w:t xml:space="preserve"> </w:t>
      </w:r>
      <w:r w:rsidR="00911B9C" w:rsidRPr="00534392">
        <w:rPr>
          <w:rFonts w:ascii="Verdana" w:hAnsi="Verdana" w:cstheme="minorHAnsi"/>
          <w:bCs/>
          <w:sz w:val="20"/>
          <w:szCs w:val="20"/>
        </w:rPr>
        <w:t>ocorrer</w:t>
      </w:r>
      <w:r w:rsidR="00DA4EFE">
        <w:rPr>
          <w:rFonts w:ascii="Verdana" w:hAnsi="Verdana" w:cstheme="minorHAnsi"/>
          <w:bCs/>
          <w:sz w:val="20"/>
          <w:szCs w:val="20"/>
        </w:rPr>
        <w:t>, preferencialmente,</w:t>
      </w:r>
      <w:r w:rsidR="006534F9" w:rsidRPr="00534392">
        <w:rPr>
          <w:rFonts w:ascii="Verdana" w:hAnsi="Verdana" w:cstheme="minorHAnsi"/>
          <w:bCs/>
          <w:sz w:val="20"/>
          <w:szCs w:val="20"/>
        </w:rPr>
        <w:t xml:space="preserve"> no dia </w:t>
      </w:r>
      <w:r w:rsidR="00DA4EFE">
        <w:rPr>
          <w:rFonts w:ascii="Verdana" w:hAnsi="Verdana" w:cstheme="minorHAnsi"/>
          <w:bCs/>
          <w:sz w:val="20"/>
          <w:szCs w:val="20"/>
        </w:rPr>
        <w:t>2</w:t>
      </w:r>
      <w:r w:rsidR="006534F9" w:rsidRPr="00534392">
        <w:rPr>
          <w:rFonts w:ascii="Verdana" w:hAnsi="Verdana" w:cstheme="minorHAnsi"/>
          <w:bCs/>
          <w:sz w:val="20"/>
          <w:szCs w:val="20"/>
        </w:rPr>
        <w:t>0 (</w:t>
      </w:r>
      <w:r w:rsidR="00DA4EFE">
        <w:rPr>
          <w:rFonts w:ascii="Verdana" w:hAnsi="Verdana" w:cstheme="minorHAnsi"/>
          <w:bCs/>
          <w:sz w:val="20"/>
          <w:szCs w:val="20"/>
        </w:rPr>
        <w:t>vinte</w:t>
      </w:r>
      <w:r w:rsidR="006534F9" w:rsidRPr="00534392">
        <w:rPr>
          <w:rFonts w:ascii="Verdana" w:hAnsi="Verdana" w:cstheme="minorHAnsi"/>
          <w:bCs/>
          <w:sz w:val="20"/>
          <w:szCs w:val="20"/>
        </w:rPr>
        <w:t xml:space="preserve">) do mês seguinte à apuração, ou no </w:t>
      </w:r>
      <w:r w:rsidR="00204BFE" w:rsidRPr="00534392">
        <w:rPr>
          <w:rFonts w:ascii="Verdana" w:hAnsi="Verdana" w:cstheme="minorHAnsi"/>
          <w:bCs/>
          <w:sz w:val="20"/>
          <w:szCs w:val="20"/>
        </w:rPr>
        <w:t>D</w:t>
      </w:r>
      <w:r w:rsidR="006534F9" w:rsidRPr="00534392">
        <w:rPr>
          <w:rFonts w:ascii="Verdana" w:hAnsi="Verdana" w:cstheme="minorHAnsi"/>
          <w:bCs/>
          <w:sz w:val="20"/>
          <w:szCs w:val="20"/>
        </w:rPr>
        <w:t xml:space="preserve">ia </w:t>
      </w:r>
      <w:r w:rsidR="00204BFE" w:rsidRPr="00534392">
        <w:rPr>
          <w:rFonts w:ascii="Verdana" w:hAnsi="Verdana" w:cstheme="minorHAnsi"/>
          <w:bCs/>
          <w:sz w:val="20"/>
          <w:szCs w:val="20"/>
        </w:rPr>
        <w:t>Ú</w:t>
      </w:r>
      <w:r w:rsidR="006534F9" w:rsidRPr="00534392">
        <w:rPr>
          <w:rFonts w:ascii="Verdana" w:hAnsi="Verdana" w:cstheme="minorHAnsi"/>
          <w:bCs/>
          <w:sz w:val="20"/>
          <w:szCs w:val="20"/>
        </w:rPr>
        <w:t>til seguinte</w:t>
      </w:r>
      <w:r w:rsidR="00844FAE" w:rsidRPr="00534392">
        <w:rPr>
          <w:rFonts w:ascii="Verdana" w:hAnsi="Verdana" w:cstheme="minorHAnsi"/>
          <w:bCs/>
          <w:sz w:val="20"/>
          <w:szCs w:val="20"/>
        </w:rPr>
        <w:t xml:space="preserve"> </w:t>
      </w:r>
      <w:r w:rsidRPr="00534392">
        <w:rPr>
          <w:rFonts w:ascii="Verdana" w:hAnsi="Verdana" w:cs="Arial"/>
          <w:color w:val="000000"/>
          <w:sz w:val="20"/>
          <w:szCs w:val="20"/>
        </w:rPr>
        <w:t>(“</w:t>
      </w:r>
      <w:r w:rsidRPr="00534392">
        <w:rPr>
          <w:rFonts w:ascii="Verdana" w:hAnsi="Verdana" w:cs="Arial"/>
          <w:color w:val="000000"/>
          <w:sz w:val="20"/>
          <w:szCs w:val="20"/>
          <w:u w:val="single"/>
        </w:rPr>
        <w:t xml:space="preserve">Valor do Pagamento Antecipado </w:t>
      </w:r>
      <w:r w:rsidR="00A02518" w:rsidRPr="00534392">
        <w:rPr>
          <w:rFonts w:ascii="Verdana" w:hAnsi="Verdana" w:cs="Arial"/>
          <w:color w:val="000000"/>
          <w:sz w:val="20"/>
          <w:szCs w:val="20"/>
          <w:u w:val="single"/>
        </w:rPr>
        <w:t>Obrigatório</w:t>
      </w:r>
      <w:r w:rsidRPr="00534392">
        <w:rPr>
          <w:rFonts w:ascii="Verdana" w:hAnsi="Verdana" w:cs="Arial"/>
          <w:color w:val="000000"/>
          <w:sz w:val="20"/>
          <w:szCs w:val="20"/>
        </w:rPr>
        <w:t>”).</w:t>
      </w:r>
      <w:r w:rsidR="00DA4EFE">
        <w:rPr>
          <w:rFonts w:ascii="Verdana" w:hAnsi="Verdana"/>
          <w:sz w:val="20"/>
        </w:rPr>
        <w:t>[</w:t>
      </w:r>
      <w:proofErr w:type="spellStart"/>
      <w:r w:rsidR="00DA4EFE" w:rsidRPr="00027176">
        <w:rPr>
          <w:rFonts w:ascii="Verdana" w:hAnsi="Verdana"/>
          <w:sz w:val="20"/>
          <w:highlight w:val="green"/>
        </w:rPr>
        <w:t>Magik</w:t>
      </w:r>
      <w:proofErr w:type="spellEnd"/>
      <w:r w:rsidR="00DA4EFE" w:rsidRPr="00027176">
        <w:rPr>
          <w:rFonts w:ascii="Verdana" w:hAnsi="Verdana"/>
          <w:sz w:val="20"/>
          <w:highlight w:val="green"/>
        </w:rPr>
        <w:t>: Por favor, vamos rever e gerar uma planilha?]</w:t>
      </w:r>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lastRenderedPageBreak/>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compensatória de 2% (dois por cento), </w:t>
      </w:r>
      <w:r w:rsidRPr="00844785">
        <w:rPr>
          <w:rFonts w:ascii="Verdana" w:hAnsi="Verdana" w:cs="Arial"/>
          <w:b/>
          <w:bCs/>
          <w:sz w:val="20"/>
          <w:szCs w:val="20"/>
        </w:rPr>
        <w:t>(</w:t>
      </w:r>
      <w:proofErr w:type="spellStart"/>
      <w:r w:rsidRPr="00844785">
        <w:rPr>
          <w:rFonts w:ascii="Verdana" w:hAnsi="Verdana" w:cs="Arial"/>
          <w:b/>
          <w:bCs/>
          <w:sz w:val="20"/>
          <w:szCs w:val="20"/>
        </w:rPr>
        <w:t>ii</w:t>
      </w:r>
      <w:proofErr w:type="spellEnd"/>
      <w:r w:rsidRPr="00844785">
        <w:rPr>
          <w:rFonts w:ascii="Verdana" w:hAnsi="Verdana" w:cs="Arial"/>
          <w:b/>
          <w:bCs/>
          <w:sz w:val="20"/>
          <w:szCs w:val="20"/>
        </w:rPr>
        <w:t>)</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 xml:space="preserve">pro rata </w:t>
      </w:r>
      <w:proofErr w:type="spellStart"/>
      <w:r w:rsidRPr="00844785">
        <w:rPr>
          <w:rFonts w:ascii="Verdana" w:hAnsi="Verdana" w:cs="Arial"/>
          <w:i/>
          <w:sz w:val="20"/>
          <w:szCs w:val="20"/>
        </w:rPr>
        <w:t>temporis</w:t>
      </w:r>
      <w:proofErr w:type="spellEnd"/>
      <w:r w:rsidRPr="00844785">
        <w:rPr>
          <w:rFonts w:ascii="Verdana" w:hAnsi="Verdana" w:cs="Arial"/>
          <w:sz w:val="20"/>
          <w:szCs w:val="20"/>
        </w:rPr>
        <w:t xml:space="preserve">, pelos dias de atraso desde o dia do inadimplemento até o dia do efetivo pagamento, e </w:t>
      </w:r>
      <w:r w:rsidRPr="00844785">
        <w:rPr>
          <w:rFonts w:ascii="Verdana" w:hAnsi="Verdana" w:cs="Arial"/>
          <w:b/>
          <w:bCs/>
          <w:sz w:val="20"/>
          <w:szCs w:val="20"/>
        </w:rPr>
        <w:t>(</w:t>
      </w:r>
      <w:proofErr w:type="spellStart"/>
      <w:r w:rsidRPr="00844785">
        <w:rPr>
          <w:rFonts w:ascii="Verdana" w:hAnsi="Verdana" w:cs="Arial"/>
          <w:b/>
          <w:bCs/>
          <w:sz w:val="20"/>
          <w:szCs w:val="20"/>
        </w:rPr>
        <w:t>iii</w:t>
      </w:r>
      <w:proofErr w:type="spellEnd"/>
      <w:r w:rsidRPr="00844785">
        <w:rPr>
          <w:rFonts w:ascii="Verdana" w:hAnsi="Verdana" w:cs="Arial"/>
          <w:b/>
          <w:bCs/>
          <w:sz w:val="20"/>
          <w:szCs w:val="20"/>
        </w:rPr>
        <w:t>)</w:t>
      </w:r>
      <w:r w:rsidRPr="00844785">
        <w:rPr>
          <w:rFonts w:ascii="Verdana" w:hAnsi="Verdana" w:cs="Arial"/>
          <w:sz w:val="20"/>
          <w:szCs w:val="20"/>
        </w:rPr>
        <w:t xml:space="preserve"> correção monetária, calculada pela variação do </w:t>
      </w:r>
      <w:r w:rsidRPr="00B972F0">
        <w:rPr>
          <w:rFonts w:ascii="Verdana" w:hAnsi="Verdana"/>
          <w:sz w:val="20"/>
        </w:rPr>
        <w:t>Índice Geral de 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 xml:space="preserve">sem prejuízo de o Credor declarar vencida antecipadamente </w:t>
      </w:r>
      <w:proofErr w:type="spellStart"/>
      <w:r w:rsidR="00C83ABC" w:rsidRPr="00844785">
        <w:rPr>
          <w:rFonts w:ascii="Verdana" w:hAnsi="Verdana" w:cs="Arial"/>
          <w:sz w:val="20"/>
          <w:szCs w:val="20"/>
        </w:rPr>
        <w:t>esta</w:t>
      </w:r>
      <w:proofErr w:type="spellEnd"/>
      <w:r w:rsidR="00C83ABC" w:rsidRPr="00844785">
        <w:rPr>
          <w:rFonts w:ascii="Verdana" w:hAnsi="Verdana" w:cs="Arial"/>
          <w:sz w:val="20"/>
          <w:szCs w:val="20"/>
        </w:rPr>
        <w:t xml:space="preserve">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t>decretação de falência, extinção, dissolução e/ou liquidação da Emitente,</w:t>
      </w:r>
      <w:r w:rsidR="0023723E">
        <w:rPr>
          <w:rFonts w:ascii="Verdana" w:hAnsi="Verdana"/>
          <w:color w:val="000000" w:themeColor="text1"/>
          <w:sz w:val="20"/>
          <w:szCs w:val="20"/>
        </w:rPr>
        <w:t xml:space="preserve"> da 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1F6E82B9"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da Destinação dos Recursos captados por meio da emissão desta CCB, nos termos d</w:t>
      </w:r>
      <w:r w:rsidR="0054212A">
        <w:rPr>
          <w:rFonts w:ascii="Verdana" w:hAnsi="Verdana"/>
          <w:color w:val="000000" w:themeColor="text1"/>
          <w:sz w:val="20"/>
          <w:szCs w:val="20"/>
        </w:rPr>
        <w:t>o</w:t>
      </w:r>
      <w:r w:rsidRPr="001938B0">
        <w:rPr>
          <w:rFonts w:ascii="Verdana" w:hAnsi="Verdana" w:cstheme="minorHAnsi"/>
          <w:bCs/>
          <w:spacing w:val="2"/>
          <w:sz w:val="20"/>
          <w:szCs w:val="20"/>
        </w:rPr>
        <w:t xml:space="preserve"> item </w:t>
      </w:r>
      <w:r w:rsidR="001F2C77">
        <w:rPr>
          <w:rFonts w:ascii="Verdana" w:hAnsi="Verdana" w:cstheme="minorHAnsi"/>
          <w:bCs/>
          <w:spacing w:val="2"/>
          <w:sz w:val="20"/>
          <w:szCs w:val="20"/>
        </w:rPr>
        <w:t>9</w:t>
      </w:r>
      <w:r w:rsidRPr="001938B0">
        <w:rPr>
          <w:rFonts w:ascii="Verdana" w:hAnsi="Verdana" w:cstheme="minorHAnsi"/>
          <w:bCs/>
          <w:spacing w:val="2"/>
          <w:sz w:val="20"/>
          <w:szCs w:val="20"/>
        </w:rPr>
        <w:t>, do Quadro-Resumo acima</w:t>
      </w:r>
      <w:r w:rsidR="007E17C0">
        <w:rPr>
          <w:rFonts w:ascii="Verdana" w:hAnsi="Verdana" w:cstheme="minorHAnsi"/>
          <w:bCs/>
          <w:spacing w:val="2"/>
          <w:sz w:val="20"/>
          <w:szCs w:val="20"/>
        </w:rPr>
        <w:t xml:space="preserve">, que não 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6921700E"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w:t>
      </w:r>
      <w:proofErr w:type="spellStart"/>
      <w:r w:rsidR="005D32F2" w:rsidRPr="0084672C">
        <w:rPr>
          <w:rFonts w:ascii="Verdana" w:hAnsi="Verdana" w:cstheme="minorHAnsi"/>
          <w:sz w:val="20"/>
          <w:szCs w:val="20"/>
        </w:rPr>
        <w:t>parzo</w:t>
      </w:r>
      <w:proofErr w:type="spellEnd"/>
      <w:r w:rsidR="005D32F2" w:rsidRPr="0084672C">
        <w:rPr>
          <w:rFonts w:ascii="Verdana" w:hAnsi="Verdana" w:cstheme="minorHAnsi"/>
          <w:sz w:val="20"/>
          <w:szCs w:val="20"/>
        </w:rPr>
        <w:t xml:space="preserve"> máximo de </w:t>
      </w:r>
      <w:r w:rsidR="007E7568">
        <w:rPr>
          <w:rFonts w:ascii="Verdana" w:hAnsi="Verdana" w:cstheme="minorHAnsi"/>
          <w:sz w:val="20"/>
          <w:szCs w:val="20"/>
        </w:rPr>
        <w:t>60 (sessenta)</w:t>
      </w:r>
      <w:r w:rsidR="007E7568" w:rsidRPr="0084672C">
        <w:rPr>
          <w:rFonts w:ascii="Verdana" w:hAnsi="Verdana" w:cstheme="minorHAnsi"/>
          <w:sz w:val="20"/>
          <w:szCs w:val="20"/>
        </w:rPr>
        <w:t xml:space="preserve"> </w:t>
      </w:r>
      <w:r w:rsidR="005D32F2" w:rsidRPr="0084672C">
        <w:rPr>
          <w:rFonts w:ascii="Verdana" w:hAnsi="Verdana" w:cstheme="minorHAnsi"/>
          <w:sz w:val="20"/>
          <w:szCs w:val="20"/>
        </w:rPr>
        <w:t>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43A7DED3"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w:t>
      </w:r>
      <w:proofErr w:type="spellStart"/>
      <w:r w:rsidR="007A0CC3">
        <w:rPr>
          <w:rFonts w:ascii="Verdana" w:hAnsi="Verdana"/>
          <w:color w:val="000000" w:themeColor="text1"/>
          <w:sz w:val="20"/>
          <w:szCs w:val="20"/>
        </w:rPr>
        <w:t>SPEs</w:t>
      </w:r>
      <w:proofErr w:type="spellEnd"/>
      <w:r w:rsidR="007A0CC3">
        <w:rPr>
          <w:rFonts w:ascii="Verdana" w:hAnsi="Verdana"/>
          <w:color w:val="000000" w:themeColor="text1"/>
          <w:sz w:val="20"/>
          <w:szCs w:val="20"/>
        </w:rPr>
        <w:t xml:space="preserve"> da </w:t>
      </w:r>
      <w:proofErr w:type="spellStart"/>
      <w:r w:rsidR="007A0CC3">
        <w:rPr>
          <w:rFonts w:ascii="Verdana" w:hAnsi="Verdana"/>
          <w:color w:val="000000" w:themeColor="text1"/>
          <w:sz w:val="20"/>
          <w:szCs w:val="20"/>
        </w:rPr>
        <w:t>Magik</w:t>
      </w:r>
      <w:r w:rsidR="00E802CC">
        <w:rPr>
          <w:rFonts w:ascii="Verdana" w:hAnsi="Verdana"/>
          <w:color w:val="000000" w:themeColor="text1"/>
          <w:sz w:val="20"/>
          <w:szCs w:val="20"/>
        </w:rPr>
        <w:t>JC</w:t>
      </w:r>
      <w:proofErr w:type="spellEnd"/>
      <w:r w:rsidR="007A0CC3">
        <w:rPr>
          <w:rFonts w:ascii="Verdana" w:hAnsi="Verdana"/>
          <w:color w:val="000000" w:themeColor="text1"/>
          <w:sz w:val="20"/>
          <w:szCs w:val="20"/>
        </w:rPr>
        <w:t xml:space="preserve">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w:t>
      </w:r>
      <w:r w:rsidR="00265BE9">
        <w:rPr>
          <w:rFonts w:ascii="Verdana" w:hAnsi="Verdana"/>
          <w:color w:val="000000" w:themeColor="text1"/>
          <w:sz w:val="20"/>
          <w:szCs w:val="20"/>
        </w:rPr>
        <w:t xml:space="preserve"> </w:t>
      </w:r>
      <w:proofErr w:type="spellStart"/>
      <w:r w:rsidR="00265BE9">
        <w:rPr>
          <w:rFonts w:ascii="Verdana" w:hAnsi="Verdana"/>
          <w:color w:val="000000" w:themeColor="text1"/>
          <w:sz w:val="20"/>
          <w:szCs w:val="20"/>
        </w:rPr>
        <w:t>trasitada</w:t>
      </w:r>
      <w:proofErr w:type="spellEnd"/>
      <w:r w:rsidR="00265BE9">
        <w:rPr>
          <w:rFonts w:ascii="Verdana" w:hAnsi="Verdana"/>
          <w:color w:val="000000" w:themeColor="text1"/>
          <w:sz w:val="20"/>
          <w:szCs w:val="20"/>
        </w:rPr>
        <w:t xml:space="preserve">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lastRenderedPageBreak/>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w:t>
      </w:r>
      <w:proofErr w:type="spellStart"/>
      <w:r w:rsidR="007339EE">
        <w:rPr>
          <w:rFonts w:ascii="Verdana" w:hAnsi="Verdana" w:cstheme="minorHAnsi"/>
          <w:sz w:val="20"/>
          <w:szCs w:val="20"/>
        </w:rPr>
        <w:t>SPEs</w:t>
      </w:r>
      <w:proofErr w:type="spellEnd"/>
      <w:r w:rsidR="007339EE">
        <w:rPr>
          <w:rFonts w:ascii="Verdana" w:hAnsi="Verdana" w:cstheme="minorHAnsi"/>
          <w:sz w:val="20"/>
          <w:szCs w:val="20"/>
        </w:rPr>
        <w:t xml:space="preserve">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4A7708B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w:t>
      </w:r>
      <w:proofErr w:type="spellStart"/>
      <w:r w:rsidR="00F22DD4">
        <w:rPr>
          <w:rFonts w:ascii="Verdana" w:hAnsi="Verdana" w:cstheme="minorHAnsi"/>
          <w:sz w:val="20"/>
          <w:szCs w:val="20"/>
        </w:rPr>
        <w:t>SPEs</w:t>
      </w:r>
      <w:proofErr w:type="spellEnd"/>
      <w:r w:rsidR="00F22DD4">
        <w:rPr>
          <w:rFonts w:ascii="Verdana" w:hAnsi="Verdana" w:cstheme="minorHAnsi"/>
          <w:sz w:val="20"/>
          <w:szCs w:val="20"/>
        </w:rPr>
        <w:t xml:space="preserve">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Pr="009C1FA7">
        <w:rPr>
          <w:rFonts w:ascii="Verdana" w:hAnsi="Verdana"/>
          <w:sz w:val="20"/>
        </w:rPr>
        <w:t xml:space="preserve">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45010B7A"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pelas </w:t>
      </w:r>
      <w:proofErr w:type="spellStart"/>
      <w:r w:rsidR="00FB7F8C" w:rsidRPr="00FB7F8C">
        <w:rPr>
          <w:rFonts w:ascii="Verdana" w:hAnsi="Verdana" w:cstheme="minorHAnsi"/>
          <w:sz w:val="20"/>
          <w:szCs w:val="20"/>
        </w:rPr>
        <w:t>SPEs</w:t>
      </w:r>
      <w:proofErr w:type="spellEnd"/>
      <w:r w:rsidR="00FB7F8C" w:rsidRPr="00FB7F8C">
        <w:rPr>
          <w:rFonts w:ascii="Verdana" w:hAnsi="Verdana" w:cstheme="minorHAnsi"/>
          <w:sz w:val="20"/>
          <w:szCs w:val="20"/>
        </w:rPr>
        <w:t xml:space="preserve"> da </w:t>
      </w:r>
      <w:proofErr w:type="spellStart"/>
      <w:r w:rsidR="00FB7F8C" w:rsidRPr="00FB7F8C">
        <w:rPr>
          <w:rFonts w:ascii="Verdana" w:hAnsi="Verdana" w:cstheme="minorHAnsi"/>
          <w:sz w:val="20"/>
          <w:szCs w:val="20"/>
        </w:rPr>
        <w:t>Magik</w:t>
      </w:r>
      <w:r w:rsidR="00E802CC">
        <w:rPr>
          <w:rFonts w:ascii="Verdana" w:hAnsi="Verdana" w:cstheme="minorHAnsi"/>
          <w:sz w:val="20"/>
          <w:szCs w:val="20"/>
        </w:rPr>
        <w:t>JC</w:t>
      </w:r>
      <w:proofErr w:type="spellEnd"/>
      <w:r w:rsidR="00FB7F8C" w:rsidRPr="00FB7F8C">
        <w:rPr>
          <w:rFonts w:ascii="Verdana" w:hAnsi="Verdana" w:cstheme="minorHAnsi"/>
          <w:sz w:val="20"/>
          <w:szCs w:val="20"/>
        </w:rPr>
        <w:t xml:space="preserve">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Pr="009C1FA7">
        <w:rPr>
          <w:rFonts w:ascii="Verdana" w:hAnsi="Verdana"/>
          <w:sz w:val="20"/>
        </w:rPr>
        <w:t>reais), ou o seu 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470F7619"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r w:rsidR="00503246" w:rsidRPr="009C1FA7">
        <w:rPr>
          <w:rFonts w:ascii="Verdana" w:hAnsi="Verdana"/>
          <w:sz w:val="20"/>
        </w:rPr>
        <w:t>$</w:t>
      </w:r>
      <w:r w:rsidR="00503246">
        <w:rPr>
          <w:rFonts w:ascii="Verdana" w:hAnsi="Verdana"/>
          <w:sz w:val="20"/>
        </w:rPr>
        <w:t>500.000,00</w:t>
      </w:r>
      <w:r w:rsidR="00503246" w:rsidRPr="009C1FA7">
        <w:rPr>
          <w:rFonts w:ascii="Verdana" w:hAnsi="Verdana"/>
          <w:sz w:val="20"/>
        </w:rPr>
        <w:t xml:space="preserve"> (</w:t>
      </w:r>
      <w:r w:rsidR="00503246">
        <w:rPr>
          <w:rFonts w:ascii="Verdana" w:hAnsi="Verdana"/>
          <w:sz w:val="20"/>
        </w:rPr>
        <w:t>quinhentos mil</w:t>
      </w:r>
      <w:r w:rsidR="00503246" w:rsidRPr="009C1FA7">
        <w:rPr>
          <w:rFonts w:ascii="Verdana" w:hAnsi="Verdana"/>
          <w:sz w:val="20"/>
        </w:rPr>
        <w:t xml:space="preserve"> </w:t>
      </w:r>
      <w:r w:rsidR="00D440D2" w:rsidRPr="009C1FA7">
        <w:rPr>
          <w:rFonts w:ascii="Verdana" w:hAnsi="Verdana"/>
          <w:sz w:val="20"/>
        </w:rPr>
        <w:t>reais)</w:t>
      </w:r>
      <w:r w:rsidRPr="009C1FA7">
        <w:rPr>
          <w:rFonts w:ascii="Verdana" w:hAnsi="Verdana"/>
          <w:sz w:val="20"/>
        </w:rPr>
        <w:t xml:space="preserve">, ou o seu equivalente </w:t>
      </w:r>
      <w:r w:rsidRPr="009C1FA7">
        <w:rPr>
          <w:rFonts w:ascii="Verdana" w:hAnsi="Verdana"/>
          <w:sz w:val="20"/>
        </w:rPr>
        <w:lastRenderedPageBreak/>
        <w:t>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cancelado(s) ou suspenso(s); ou </w:t>
      </w:r>
      <w:r w:rsidRPr="009C1FA7">
        <w:rPr>
          <w:rFonts w:ascii="Verdana" w:hAnsi="Verdana"/>
          <w:b/>
          <w:sz w:val="20"/>
          <w:lang w:val="pt"/>
        </w:rPr>
        <w:t>(b)</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o valor do(s) título(s) protestado(s) foi(</w:t>
      </w:r>
      <w:proofErr w:type="spellStart"/>
      <w:r w:rsidRPr="009C1FA7">
        <w:rPr>
          <w:rFonts w:ascii="Verdana" w:hAnsi="Verdana"/>
          <w:sz w:val="20"/>
          <w:lang w:val="pt"/>
        </w:rPr>
        <w:t>ram</w:t>
      </w:r>
      <w:proofErr w:type="spellEnd"/>
      <w:r w:rsidRPr="009C1FA7">
        <w:rPr>
          <w:rFonts w:ascii="Verdana" w:hAnsi="Verdana"/>
          <w:sz w:val="20"/>
          <w:lang w:val="pt"/>
        </w:rPr>
        <w:t xml:space="preserve">)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7B92CEBD"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r w:rsidR="00FC6221" w:rsidRPr="00FC6221">
        <w:rPr>
          <w:rFonts w:ascii="Verdana" w:eastAsia="Arial Unicode MS" w:hAnsi="Verdana"/>
          <w:sz w:val="20"/>
          <w:u w:color="000000"/>
          <w:bdr w:val="nil"/>
        </w:rPr>
        <w:t xml:space="preserve">, exceto se decorrentes de determinações emanadas por órgão competente, exclusivamente, como medida para contenção da </w:t>
      </w:r>
      <w:r w:rsidR="00FC6221">
        <w:rPr>
          <w:rFonts w:ascii="Verdana" w:eastAsia="Arial Unicode MS" w:hAnsi="Verdana"/>
          <w:sz w:val="20"/>
          <w:u w:color="000000"/>
          <w:bdr w:val="nil"/>
        </w:rPr>
        <w:t>p</w:t>
      </w:r>
      <w:r w:rsidR="00FC6221" w:rsidRPr="00FC6221">
        <w:rPr>
          <w:rFonts w:ascii="Verdana" w:eastAsia="Arial Unicode MS" w:hAnsi="Verdana"/>
          <w:sz w:val="20"/>
          <w:u w:color="000000"/>
          <w:bdr w:val="nil"/>
        </w:rPr>
        <w:t>andemia provocada pela COVID-19</w:t>
      </w:r>
      <w:r w:rsidRPr="009C1FA7">
        <w:rPr>
          <w:rFonts w:ascii="Verdana" w:eastAsia="Arial Unicode MS" w:hAnsi="Verdana"/>
          <w:sz w:val="20"/>
          <w:u w:color="000000"/>
          <w:bdr w:val="nil"/>
        </w:rPr>
        <w:t>;</w:t>
      </w:r>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3E9819F6"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 xml:space="preserve">pelas </w:t>
      </w:r>
      <w:proofErr w:type="spellStart"/>
      <w:r w:rsidR="006F00F8" w:rsidRPr="0084672C">
        <w:rPr>
          <w:rFonts w:ascii="Verdana" w:hAnsi="Verdana" w:cstheme="minorHAnsi"/>
          <w:sz w:val="20"/>
          <w:szCs w:val="20"/>
          <w:lang w:val="pt"/>
        </w:rPr>
        <w:t>SPEs</w:t>
      </w:r>
      <w:proofErr w:type="spellEnd"/>
      <w:r w:rsidR="006F00F8" w:rsidRPr="0084672C">
        <w:rPr>
          <w:rFonts w:ascii="Verdana" w:hAnsi="Verdana" w:cstheme="minorHAnsi"/>
          <w:sz w:val="20"/>
          <w:szCs w:val="20"/>
          <w:lang w:val="pt"/>
        </w:rPr>
        <w:t xml:space="preserve"> da </w:t>
      </w:r>
      <w:proofErr w:type="spellStart"/>
      <w:r w:rsidR="006F00F8" w:rsidRPr="0084672C">
        <w:rPr>
          <w:rFonts w:ascii="Verdana" w:hAnsi="Verdana" w:cstheme="minorHAnsi"/>
          <w:sz w:val="20"/>
          <w:szCs w:val="20"/>
          <w:lang w:val="pt"/>
        </w:rPr>
        <w:t>Magik</w:t>
      </w:r>
      <w:r w:rsidR="00E802CC">
        <w:rPr>
          <w:rFonts w:ascii="Verdana" w:hAnsi="Verdana" w:cstheme="minorHAnsi"/>
          <w:sz w:val="20"/>
          <w:szCs w:val="20"/>
          <w:lang w:val="pt"/>
        </w:rPr>
        <w:t>JC</w:t>
      </w:r>
      <w:proofErr w:type="spellEnd"/>
      <w:r w:rsidR="006F00F8" w:rsidRPr="0084672C">
        <w:rPr>
          <w:rFonts w:ascii="Verdana" w:hAnsi="Verdana" w:cstheme="minorHAnsi"/>
          <w:sz w:val="20"/>
          <w:szCs w:val="20"/>
          <w:lang w:val="pt"/>
        </w:rPr>
        <w:t xml:space="preserve">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640C23">
        <w:rPr>
          <w:rFonts w:ascii="Verdana" w:hAnsi="Verdana"/>
          <w:sz w:val="20"/>
          <w:lang w:val="pt"/>
        </w:rPr>
        <w:t>R</w:t>
      </w:r>
      <w:r w:rsidR="00503246" w:rsidRPr="00640C23">
        <w:rPr>
          <w:rFonts w:ascii="Verdana" w:hAnsi="Verdana"/>
          <w:sz w:val="20"/>
          <w:lang w:val="pt"/>
        </w:rPr>
        <w:t xml:space="preserve">$5.000.000,00 (cinco milhões de </w:t>
      </w:r>
      <w:r w:rsidR="00D440D2" w:rsidRPr="00640C23">
        <w:rPr>
          <w:rFonts w:ascii="Verdana" w:hAnsi="Verdana"/>
          <w:sz w:val="20"/>
          <w:lang w:val="pt"/>
        </w:rPr>
        <w:t>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7290F18C"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SPE da Magik</w:t>
      </w:r>
      <w:r w:rsidR="00E802CC">
        <w:rPr>
          <w:rFonts w:ascii="Verdana" w:hAnsi="Verdana" w:cstheme="minorHAnsi"/>
          <w:sz w:val="20"/>
          <w:szCs w:val="20"/>
          <w:lang w:val="pt"/>
        </w:rPr>
        <w:t>JC</w:t>
      </w:r>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w:t>
      </w:r>
      <w:proofErr w:type="spellStart"/>
      <w:r>
        <w:rPr>
          <w:rFonts w:ascii="Verdana" w:hAnsi="Verdana" w:cstheme="minorHAnsi"/>
          <w:sz w:val="20"/>
          <w:szCs w:val="20"/>
        </w:rPr>
        <w:t>iv</w:t>
      </w:r>
      <w:proofErr w:type="spellEnd"/>
      <w:r>
        <w:rPr>
          <w:rFonts w:ascii="Verdana" w:hAnsi="Verdana" w:cstheme="minorHAnsi"/>
          <w:sz w:val="20"/>
          <w:szCs w:val="20"/>
        </w:rPr>
        <w:t>”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w:t>
      </w:r>
      <w:proofErr w:type="spellStart"/>
      <w:r w:rsidR="00812990" w:rsidRPr="00E55FAE">
        <w:rPr>
          <w:rFonts w:ascii="Verdana" w:hAnsi="Verdana" w:cstheme="minorHAnsi"/>
          <w:sz w:val="20"/>
          <w:szCs w:val="20"/>
          <w:lang w:val="pt"/>
        </w:rPr>
        <w:t>SPEs</w:t>
      </w:r>
      <w:proofErr w:type="spellEnd"/>
      <w:r w:rsidR="00812990" w:rsidRPr="00E55FAE">
        <w:rPr>
          <w:rFonts w:ascii="Verdana" w:hAnsi="Verdana" w:cstheme="minorHAnsi"/>
          <w:sz w:val="20"/>
          <w:szCs w:val="20"/>
          <w:lang w:val="pt"/>
        </w:rPr>
        <w:t xml:space="preserve">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434A4341"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para uma SPE da Magik</w:t>
      </w:r>
      <w:r w:rsidR="00E802CC">
        <w:rPr>
          <w:rFonts w:ascii="Verdana" w:hAnsi="Verdana" w:cstheme="minorHAnsi"/>
          <w:sz w:val="20"/>
          <w:szCs w:val="20"/>
        </w:rPr>
        <w:t>JC</w:t>
      </w:r>
      <w:r w:rsidR="00557F7C">
        <w:rPr>
          <w:rFonts w:ascii="Verdana" w:hAnsi="Verdana" w:cstheme="minorHAnsi"/>
          <w:sz w:val="20"/>
          <w:szCs w:val="20"/>
        </w:rPr>
        <w:t xml:space="preserve"> ou se </w:t>
      </w:r>
      <w:r w:rsidRPr="009C1FA7">
        <w:rPr>
          <w:rFonts w:ascii="Verdana" w:hAnsi="Verdana"/>
          <w:sz w:val="20"/>
        </w:rPr>
        <w:t>os bens e ativos representarem menos do que 10% (dez por cento) do valor total de bens e 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lastRenderedPageBreak/>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w:t>
      </w:r>
      <w:proofErr w:type="spellStart"/>
      <w:r w:rsidR="009032AB">
        <w:rPr>
          <w:rFonts w:ascii="Verdana" w:hAnsi="Verdana" w:cstheme="minorHAnsi"/>
          <w:sz w:val="20"/>
          <w:szCs w:val="20"/>
        </w:rPr>
        <w:t>iv</w:t>
      </w:r>
      <w:proofErr w:type="spellEnd"/>
      <w:r w:rsidR="009032AB">
        <w:rPr>
          <w:rFonts w:ascii="Verdana" w:hAnsi="Verdana" w:cstheme="minorHAnsi"/>
          <w:sz w:val="20"/>
          <w:szCs w:val="20"/>
        </w:rPr>
        <w:t>”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w:t>
      </w:r>
      <w:proofErr w:type="spellStart"/>
      <w:r w:rsidRPr="009C1FA7">
        <w:rPr>
          <w:rFonts w:ascii="Verdana" w:hAnsi="Verdana"/>
          <w:sz w:val="20"/>
        </w:rPr>
        <w:t>viii</w:t>
      </w:r>
      <w:proofErr w:type="spellEnd"/>
      <w:r w:rsidRPr="009C1FA7">
        <w:rPr>
          <w:rFonts w:ascii="Verdana" w:hAnsi="Verdana"/>
          <w:sz w:val="20"/>
        </w:rPr>
        <w:t>),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proofErr w:type="spellStart"/>
      <w:r w:rsidRPr="009C1FA7">
        <w:rPr>
          <w:rFonts w:ascii="Verdana" w:hAnsi="Verdana"/>
          <w:sz w:val="20"/>
        </w:rPr>
        <w:t>o</w:t>
      </w:r>
      <w:proofErr w:type="spellEnd"/>
      <w:r w:rsidRPr="009C1FA7">
        <w:rPr>
          <w:rFonts w:ascii="Verdana" w:hAnsi="Verdana"/>
          <w:sz w:val="20"/>
        </w:rPr>
        <w:t xml:space="preserve">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6F378220"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Pr="00E966EA">
        <w:rPr>
          <w:rFonts w:ascii="Verdana" w:hAnsi="Verdana"/>
          <w:sz w:val="20"/>
        </w:rPr>
        <w:t>registro</w:t>
      </w:r>
      <w:r w:rsidRPr="00A24106">
        <w:rPr>
          <w:rFonts w:ascii="Verdana" w:hAnsi="Verdana"/>
          <w:sz w:val="20"/>
        </w:rPr>
        <w:t xml:space="preserve"> </w:t>
      </w:r>
      <w:r w:rsidR="006A5FF2" w:rsidRPr="00A24106">
        <w:rPr>
          <w:rFonts w:ascii="Verdana" w:hAnsi="Verdana"/>
          <w:sz w:val="20"/>
        </w:rPr>
        <w:t xml:space="preserve">do Contrato de Alienação Fiduciária de </w:t>
      </w:r>
      <w:r w:rsidR="006A5FF2" w:rsidRPr="00BC56E1">
        <w:rPr>
          <w:rFonts w:ascii="Verdana" w:hAnsi="Verdana"/>
          <w:sz w:val="20"/>
          <w:szCs w:val="20"/>
        </w:rPr>
        <w:t>Imóveis,</w:t>
      </w:r>
      <w:r w:rsidRPr="0084672C">
        <w:rPr>
          <w:rFonts w:ascii="Verdana" w:hAnsi="Verdana"/>
          <w:sz w:val="20"/>
          <w:szCs w:val="20"/>
        </w:rPr>
        <w:t xml:space="preserve"> </w:t>
      </w:r>
      <w:r w:rsidR="00847138">
        <w:rPr>
          <w:rFonts w:ascii="Verdana" w:hAnsi="Verdana"/>
          <w:sz w:val="20"/>
          <w:szCs w:val="20"/>
        </w:rPr>
        <w:t xml:space="preserve">nos </w:t>
      </w:r>
      <w:r w:rsidR="00847138" w:rsidRPr="00FE4FF7">
        <w:rPr>
          <w:rFonts w:ascii="Verdana" w:hAnsi="Verdana"/>
          <w:sz w:val="20"/>
          <w:szCs w:val="20"/>
        </w:rPr>
        <w:t>Oficiais de Registros de Imóveis</w:t>
      </w:r>
      <w:r w:rsidR="00847138">
        <w:rPr>
          <w:rFonts w:ascii="Verdana" w:hAnsi="Verdana"/>
          <w:sz w:val="20"/>
          <w:szCs w:val="20"/>
        </w:rPr>
        <w:t xml:space="preserve"> competentes</w:t>
      </w:r>
      <w:r w:rsidR="00CF50FF">
        <w:rPr>
          <w:rFonts w:ascii="Verdana" w:hAnsi="Verdana"/>
          <w:sz w:val="20"/>
          <w:szCs w:val="20"/>
        </w:rPr>
        <w:t>, nos prazos previstos em ta</w:t>
      </w:r>
      <w:r w:rsidR="00847138">
        <w:rPr>
          <w:rFonts w:ascii="Verdana" w:hAnsi="Verdana"/>
          <w:sz w:val="20"/>
          <w:szCs w:val="20"/>
        </w:rPr>
        <w:t>l</w:t>
      </w:r>
      <w:r w:rsidR="00CF50FF">
        <w:rPr>
          <w:rFonts w:ascii="Verdana" w:hAnsi="Verdana"/>
          <w:sz w:val="20"/>
          <w:szCs w:val="20"/>
        </w:rPr>
        <w:t xml:space="preserve"> instrumento</w:t>
      </w:r>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77765192"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84672C">
        <w:rPr>
          <w:rFonts w:ascii="Verdana" w:hAnsi="Verdana"/>
          <w:color w:val="000000" w:themeColor="text1"/>
          <w:sz w:val="20"/>
          <w:szCs w:val="20"/>
        </w:rPr>
        <w:t xml:space="preserve">dos bens objeto das Garantias, ou a constituição, pela Emitente, de quaisquer </w:t>
      </w:r>
      <w:r w:rsidRPr="0084672C">
        <w:rPr>
          <w:rFonts w:ascii="Verdana" w:hAnsi="Verdana"/>
          <w:color w:val="000000" w:themeColor="text1"/>
          <w:sz w:val="20"/>
          <w:szCs w:val="20"/>
        </w:rPr>
        <w:lastRenderedPageBreak/>
        <w:t>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r w:rsidR="00503246">
        <w:rPr>
          <w:rFonts w:ascii="Verdana" w:hAnsi="Verdana"/>
          <w:color w:val="000000" w:themeColor="text1"/>
          <w:sz w:val="20"/>
          <w:szCs w:val="20"/>
        </w:rPr>
        <w:t>60 (sessenta)</w:t>
      </w:r>
      <w:r w:rsidR="00503246" w:rsidRPr="0084672C">
        <w:rPr>
          <w:rFonts w:ascii="Verdana" w:hAnsi="Verdana"/>
          <w:color w:val="000000" w:themeColor="text1"/>
          <w:sz w:val="20"/>
          <w:szCs w:val="20"/>
        </w:rPr>
        <w:t xml:space="preserve"> </w:t>
      </w:r>
      <w:r w:rsidR="00D74486" w:rsidRPr="0084672C">
        <w:rPr>
          <w:rFonts w:ascii="Verdana" w:hAnsi="Verdana"/>
          <w:color w:val="000000" w:themeColor="text1"/>
          <w:sz w:val="20"/>
          <w:szCs w:val="20"/>
        </w:rPr>
        <w:t>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34C1418D"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r w:rsidRPr="00D202B5">
        <w:rPr>
          <w:rFonts w:ascii="Verdana" w:hAnsi="Verdana"/>
          <w:sz w:val="20"/>
          <w:lang w:val="pt"/>
        </w:rPr>
        <w:t>13.7</w:t>
      </w:r>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w:t>
      </w:r>
      <w:proofErr w:type="spellStart"/>
      <w:r w:rsidRPr="005B6CEC">
        <w:rPr>
          <w:rFonts w:ascii="Verdana" w:hAnsi="Verdana"/>
          <w:b/>
          <w:bCs/>
          <w:sz w:val="20"/>
          <w:szCs w:val="20"/>
          <w:lang w:val="pt"/>
        </w:rPr>
        <w:t>ii</w:t>
      </w:r>
      <w:proofErr w:type="spellEnd"/>
      <w:r w:rsidRPr="005B6CEC">
        <w:rPr>
          <w:rFonts w:ascii="Verdana" w:hAnsi="Verdana"/>
          <w:b/>
          <w:bCs/>
          <w:sz w:val="20"/>
          <w:szCs w:val="20"/>
          <w:lang w:val="pt"/>
        </w:rPr>
        <w:t>)</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assembleia dos titulares dos CRI ou não manifestação dos titulares dos CRI, o Vencimento 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lastRenderedPageBreak/>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w:t>
      </w:r>
      <w:proofErr w:type="spellStart"/>
      <w:r w:rsidR="00B71E2B">
        <w:rPr>
          <w:rFonts w:ascii="Verdana" w:hAnsi="Verdana" w:cstheme="minorHAnsi"/>
          <w:sz w:val="20"/>
          <w:szCs w:val="20"/>
          <w:lang w:val="pt"/>
        </w:rPr>
        <w:t>SPEs</w:t>
      </w:r>
      <w:proofErr w:type="spellEnd"/>
      <w:r w:rsidR="00B71E2B">
        <w:rPr>
          <w:rFonts w:ascii="Verdana" w:hAnsi="Verdana" w:cstheme="minorHAnsi"/>
          <w:sz w:val="20"/>
          <w:szCs w:val="20"/>
          <w:lang w:val="pt"/>
        </w:rPr>
        <w:t xml:space="preserve"> que desenvolverão o Empreendimento </w:t>
      </w:r>
      <w:r w:rsidRPr="001938B0">
        <w:rPr>
          <w:rFonts w:ascii="Verdana" w:hAnsi="Verdana" w:cstheme="minorHAnsi"/>
          <w:sz w:val="20"/>
          <w:szCs w:val="20"/>
          <w:lang w:val="pt"/>
        </w:rPr>
        <w:t xml:space="preserve">que 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Convention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mudança do Controle, tal como definido no item “</w:t>
      </w:r>
      <w:proofErr w:type="spellStart"/>
      <w:r w:rsidR="00927159">
        <w:rPr>
          <w:rFonts w:ascii="Verdana" w:hAnsi="Verdana" w:cstheme="minorHAnsi"/>
          <w:sz w:val="20"/>
          <w:szCs w:val="20"/>
        </w:rPr>
        <w:t>iii</w:t>
      </w:r>
      <w:proofErr w:type="spellEnd"/>
      <w:r w:rsidR="00927159">
        <w:rPr>
          <w:rFonts w:ascii="Verdana" w:hAnsi="Verdana" w:cstheme="minorHAnsi"/>
          <w:sz w:val="20"/>
          <w:szCs w:val="20"/>
        </w:rPr>
        <w:t xml:space="preserve">”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49D8731F" w14:textId="734799B5" w:rsidR="00B50089" w:rsidRPr="001938B0" w:rsidRDefault="00B50089" w:rsidP="00B50089">
      <w:pPr>
        <w:pStyle w:val="PargrafodaLista"/>
        <w:widowControl w:val="0"/>
        <w:spacing w:line="280" w:lineRule="exact"/>
        <w:ind w:left="0"/>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xml:space="preserve">, veículo de investimento, comunhão de recursos ou qualquer organização que represente interesse comum, ou grupo de interesses comuns, inclusive previdência privada patrocinada por qualquer pessoa jurídica, ou qualquer outra </w:t>
      </w:r>
      <w:r w:rsidRPr="001938B0">
        <w:rPr>
          <w:rFonts w:ascii="Verdana" w:hAnsi="Verdana" w:cstheme="minorHAnsi"/>
          <w:sz w:val="20"/>
          <w:szCs w:val="20"/>
        </w:rPr>
        <w:lastRenderedPageBreak/>
        <w:t>entidade de qualquer natureza</w:t>
      </w:r>
      <w:r w:rsidR="007A7612">
        <w:rPr>
          <w:rFonts w:ascii="Verdana" w:hAnsi="Verdana" w:cstheme="minorHAnsi"/>
          <w:sz w:val="20"/>
          <w:szCs w:val="20"/>
        </w:rPr>
        <w:t>.</w:t>
      </w: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CE0A8BF"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w:t>
      </w:r>
      <w:proofErr w:type="spellStart"/>
      <w:r w:rsidR="00CD1B73">
        <w:rPr>
          <w:rFonts w:ascii="Verdana" w:eastAsia="Arial Unicode MS" w:hAnsi="Verdana" w:cstheme="minorHAnsi"/>
          <w:sz w:val="20"/>
          <w:szCs w:val="20"/>
          <w:u w:color="000000"/>
          <w:bdr w:val="nil"/>
        </w:rPr>
        <w:t>ão</w:t>
      </w:r>
      <w:proofErr w:type="spellEnd"/>
      <w:r w:rsidR="00CD1B73">
        <w:rPr>
          <w:rFonts w:ascii="Verdana" w:eastAsia="Arial Unicode MS" w:hAnsi="Verdana" w:cstheme="minorHAnsi"/>
          <w:sz w:val="20"/>
          <w:szCs w:val="20"/>
          <w:u w:color="000000"/>
          <w:bdr w:val="nil"/>
        </w:rPr>
        <w:t>)</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realizar o pagamento do valor devido, na forma da Cláusula 5.</w:t>
      </w:r>
      <w:r w:rsidR="00847138">
        <w:rPr>
          <w:rFonts w:ascii="Verdana" w:hAnsi="Verdana" w:cstheme="minorHAnsi"/>
          <w:sz w:val="20"/>
          <w:szCs w:val="20"/>
        </w:rPr>
        <w:t>3.2</w:t>
      </w:r>
      <w:r w:rsidRPr="001938B0">
        <w:rPr>
          <w:rFonts w:ascii="Verdana" w:hAnsi="Verdana" w:cstheme="minorHAnsi"/>
          <w:sz w:val="20"/>
          <w:szCs w:val="20"/>
        </w:rPr>
        <w:t xml:space="preserve">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pelo Credor de Vencimento Antecipado desta CCB, quando da 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xml:space="preserve">, </w:t>
      </w:r>
      <w:proofErr w:type="spellStart"/>
      <w:r w:rsidR="0092669F">
        <w:rPr>
          <w:rFonts w:ascii="Verdana" w:hAnsi="Verdana"/>
          <w:sz w:val="20"/>
          <w:szCs w:val="20"/>
          <w:lang w:val="pt"/>
        </w:rPr>
        <w:t>evindenciando</w:t>
      </w:r>
      <w:proofErr w:type="spellEnd"/>
      <w:r w:rsidR="0092669F">
        <w:rPr>
          <w:rFonts w:ascii="Verdana" w:hAnsi="Verdana"/>
          <w:sz w:val="20"/>
          <w:szCs w:val="20"/>
          <w:lang w:val="pt"/>
        </w:rPr>
        <w:t xml:space="preserve">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51AE4F90"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w:t>
      </w:r>
      <w:proofErr w:type="spellEnd"/>
      <w:r w:rsidR="004337FE">
        <w:rPr>
          <w:rFonts w:ascii="Verdana" w:hAnsi="Verdana" w:cs="Arial"/>
          <w:sz w:val="20"/>
          <w:szCs w:val="20"/>
        </w:rPr>
        <w:t xml:space="preserve">)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iii</w:t>
      </w:r>
      <w:proofErr w:type="spellEnd"/>
      <w:r w:rsidR="004337FE">
        <w:rPr>
          <w:rFonts w:ascii="Verdana" w:hAnsi="Verdana" w:cs="Arial"/>
          <w:sz w:val="20"/>
          <w:szCs w:val="20"/>
        </w:rPr>
        <w:t xml:space="preserve">)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w:t>
      </w:r>
      <w:proofErr w:type="spellStart"/>
      <w:r w:rsidR="004337FE">
        <w:rPr>
          <w:rFonts w:ascii="Verdana" w:hAnsi="Verdana" w:cs="Arial"/>
          <w:sz w:val="20"/>
          <w:szCs w:val="20"/>
        </w:rPr>
        <w:t>iv</w:t>
      </w:r>
      <w:proofErr w:type="spellEnd"/>
      <w:r w:rsidR="004337FE">
        <w:rPr>
          <w:rFonts w:ascii="Verdana" w:hAnsi="Verdana" w:cs="Arial"/>
          <w:sz w:val="20"/>
          <w:szCs w:val="20"/>
        </w:rPr>
        <w:t xml:space="preserve">)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lastRenderedPageBreak/>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452A9282" w14:textId="77777777"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A</w:t>
      </w:r>
      <w:r w:rsidRPr="001938B0">
        <w:rPr>
          <w:rFonts w:ascii="Verdana" w:hAnsi="Verdana" w:cs="Arial"/>
          <w:sz w:val="20"/>
          <w:szCs w:val="20"/>
        </w:rPr>
        <w:t xml:space="preserve">t.: </w:t>
      </w:r>
      <w:r>
        <w:rPr>
          <w:rFonts w:ascii="Verdana" w:hAnsi="Verdana" w:cs="Arial"/>
          <w:sz w:val="20"/>
          <w:szCs w:val="20"/>
        </w:rPr>
        <w:t>André Czitrom</w:t>
      </w:r>
      <w:r w:rsidRPr="001938B0">
        <w:rPr>
          <w:rFonts w:ascii="Verdana" w:hAnsi="Verdana" w:cs="Arial"/>
          <w:sz w:val="20"/>
          <w:szCs w:val="20"/>
        </w:rPr>
        <w:t xml:space="preserve"> </w:t>
      </w:r>
    </w:p>
    <w:p w14:paraId="0D43546E" w14:textId="04233FFE" w:rsidR="00D83E46" w:rsidRPr="001938B0" w:rsidRDefault="00D83E46" w:rsidP="00D83E46">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w:t>
      </w:r>
      <w:r w:rsidR="00F54B4F">
        <w:rPr>
          <w:rFonts w:ascii="Verdana" w:hAnsi="Verdana" w:cs="Arial"/>
          <w:sz w:val="20"/>
          <w:szCs w:val="20"/>
        </w:rPr>
        <w:t>(</w:t>
      </w:r>
      <w:r>
        <w:rPr>
          <w:rFonts w:ascii="Verdana" w:hAnsi="Verdana" w:cs="Arial"/>
          <w:sz w:val="20"/>
          <w:szCs w:val="20"/>
        </w:rPr>
        <w:t>11</w:t>
      </w:r>
      <w:r w:rsidR="00F54B4F">
        <w:rPr>
          <w:rFonts w:ascii="Verdana" w:hAnsi="Verdana" w:cs="Arial"/>
          <w:sz w:val="20"/>
          <w:szCs w:val="20"/>
        </w:rPr>
        <w:t>)</w:t>
      </w:r>
      <w:r>
        <w:rPr>
          <w:rFonts w:ascii="Verdana" w:hAnsi="Verdana" w:cs="Arial"/>
          <w:sz w:val="20"/>
          <w:szCs w:val="20"/>
        </w:rPr>
        <w:t xml:space="preserve"> 3663-0611</w:t>
      </w:r>
      <w:r w:rsidRPr="001938B0">
        <w:rPr>
          <w:rFonts w:ascii="Verdana" w:hAnsi="Verdana" w:cs="Arial"/>
          <w:sz w:val="20"/>
          <w:szCs w:val="20"/>
        </w:rPr>
        <w:t xml:space="preserve"> </w:t>
      </w:r>
    </w:p>
    <w:p w14:paraId="6B0AB336" w14:textId="7F463D5C" w:rsidR="00D83E46" w:rsidRPr="001938B0" w:rsidRDefault="00D83E46" w:rsidP="00D83E46">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hyperlink r:id="rId10" w:history="1">
        <w:r w:rsidRPr="00A66243">
          <w:rPr>
            <w:rStyle w:val="Hyperlink"/>
            <w:rFonts w:ascii="Verdana" w:hAnsi="Verdana"/>
            <w:sz w:val="20"/>
          </w:rPr>
          <w:t>andre@magikjc.com.br</w:t>
        </w:r>
      </w:hyperlink>
      <w:r>
        <w:rPr>
          <w:rStyle w:val="Hyperlink"/>
          <w:rFonts w:ascii="Verdana" w:hAnsi="Verdana"/>
          <w:color w:val="auto"/>
          <w:sz w:val="20"/>
          <w:u w:val="none"/>
        </w:rPr>
        <w:t xml:space="preserve"> </w:t>
      </w:r>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D2E7211" w14:textId="77777777" w:rsidR="00734715" w:rsidRPr="00734715" w:rsidRDefault="00734715" w:rsidP="00734715">
      <w:pPr>
        <w:widowControl w:val="0"/>
        <w:tabs>
          <w:tab w:val="left" w:pos="720"/>
        </w:tabs>
        <w:spacing w:line="280" w:lineRule="exact"/>
        <w:jc w:val="both"/>
        <w:rPr>
          <w:rFonts w:ascii="Verdana" w:hAnsi="Verdana"/>
          <w:b/>
          <w:sz w:val="20"/>
          <w:szCs w:val="20"/>
        </w:rPr>
      </w:pPr>
      <w:r w:rsidRPr="00734715">
        <w:rPr>
          <w:rFonts w:ascii="Verdana" w:hAnsi="Verdana"/>
          <w:b/>
          <w:sz w:val="20"/>
          <w:szCs w:val="20"/>
        </w:rPr>
        <w:t>COMPANHIA HIPOTECÁRIA PIRATINI – CHP</w:t>
      </w:r>
    </w:p>
    <w:p w14:paraId="69DAB749"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 xml:space="preserve">Av. Cristóvão Colombo, nº 2.955, conjunto 501, Floresta, </w:t>
      </w:r>
    </w:p>
    <w:p w14:paraId="06B665CE"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Porto Alegre, RS,</w:t>
      </w:r>
    </w:p>
    <w:p w14:paraId="1E6C5419"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CEP 90.560-002,</w:t>
      </w:r>
    </w:p>
    <w:p w14:paraId="3CE308C4"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At.: Sr. Luis Felipe C. Carchedi</w:t>
      </w:r>
    </w:p>
    <w:p w14:paraId="6CD41E31" w14:textId="77777777" w:rsidR="00734715" w:rsidRPr="00D202B5" w:rsidRDefault="00734715" w:rsidP="00734715">
      <w:pPr>
        <w:widowControl w:val="0"/>
        <w:tabs>
          <w:tab w:val="left" w:pos="720"/>
        </w:tabs>
        <w:spacing w:line="280" w:lineRule="exact"/>
        <w:jc w:val="both"/>
        <w:rPr>
          <w:rFonts w:ascii="Verdana" w:hAnsi="Verdana"/>
          <w:bCs/>
          <w:sz w:val="20"/>
          <w:szCs w:val="20"/>
        </w:rPr>
      </w:pPr>
      <w:r w:rsidRPr="00D202B5">
        <w:rPr>
          <w:rFonts w:ascii="Verdana" w:hAnsi="Verdana"/>
          <w:bCs/>
          <w:sz w:val="20"/>
          <w:szCs w:val="20"/>
        </w:rPr>
        <w:t>Telefone: (51) 3515-6201</w:t>
      </w:r>
    </w:p>
    <w:p w14:paraId="0371958A" w14:textId="4FBA71AA" w:rsidR="00B50089" w:rsidRPr="001938B0" w:rsidRDefault="00734715"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D202B5">
        <w:rPr>
          <w:rFonts w:ascii="Verdana" w:hAnsi="Verdana"/>
          <w:bCs/>
          <w:sz w:val="20"/>
          <w:szCs w:val="20"/>
        </w:rPr>
        <w:t>E-mail: operacional@chphipotecaria.com.br</w:t>
      </w:r>
      <w:r w:rsidRPr="00734715">
        <w:rPr>
          <w:rFonts w:ascii="Verdana" w:hAnsi="Verdana"/>
          <w:b/>
          <w:sz w:val="20"/>
          <w:szCs w:val="20"/>
        </w:rPr>
        <w:t xml:space="preserve"> </w:t>
      </w: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Att.: </w:t>
      </w:r>
      <w:bookmarkStart w:id="14" w:name="_Hlk61996588"/>
      <w:sdt>
        <w:sdtPr>
          <w:tag w:val="goog_rdk_208"/>
          <w:id w:val="758247204"/>
        </w:sdt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1" w:history="1">
        <w:r w:rsidR="00EE049B" w:rsidRPr="0061130F">
          <w:rPr>
            <w:rStyle w:val="Hyperlink"/>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14"/>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As Partes, desde já, autorizam a cessão e transferência da presente Cédula para fins da Securitização pelo Credor Original à Securitizadora.</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w:t>
      </w:r>
      <w:r w:rsidRPr="001938B0">
        <w:rPr>
          <w:rFonts w:ascii="Verdana" w:hAnsi="Verdana"/>
          <w:spacing w:val="2"/>
          <w:sz w:val="20"/>
          <w:szCs w:val="20"/>
        </w:rPr>
        <w:lastRenderedPageBreak/>
        <w:t xml:space="preserve">descritas nesta CCB </w:t>
      </w:r>
      <w:r w:rsidRPr="001938B0">
        <w:rPr>
          <w:rFonts w:ascii="Verdana" w:hAnsi="Verdana" w:cstheme="minorHAnsi"/>
          <w:sz w:val="20"/>
          <w:szCs w:val="20"/>
        </w:rPr>
        <w:t xml:space="preserve">sem o prévio e expresso consentimento, por escrito, do Credor ou dos titulares 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71B661C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w:t>
      </w:r>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manter o Credor indene contra qualquer responsabilidade por danos ambientais ou autuações de natureza trabalhista ou relativas </w:t>
      </w:r>
      <w:proofErr w:type="gramStart"/>
      <w:r w:rsidRPr="001938B0">
        <w:rPr>
          <w:rFonts w:ascii="Verdana" w:hAnsi="Verdana" w:cstheme="minorHAnsi"/>
          <w:sz w:val="20"/>
          <w:szCs w:val="20"/>
        </w:rPr>
        <w:t>a</w:t>
      </w:r>
      <w:proofErr w:type="gramEnd"/>
      <w:r w:rsidRPr="001938B0">
        <w:rPr>
          <w:rFonts w:ascii="Verdana" w:hAnsi="Verdana" w:cstheme="minorHAnsi"/>
          <w:sz w:val="20"/>
          <w:szCs w:val="20"/>
        </w:rPr>
        <w:t xml:space="preserve"> saúde e segurança ocupacional, obrigando-se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3EA769BD"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lastRenderedPageBreak/>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nos termos do Anexo I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4AFAA13C"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w:t>
      </w:r>
      <w:proofErr w:type="spellStart"/>
      <w:r w:rsidRPr="00867AE7">
        <w:rPr>
          <w:rFonts w:ascii="Verdana" w:hAnsi="Verdana" w:cstheme="minorHAnsi"/>
          <w:sz w:val="20"/>
          <w:szCs w:val="20"/>
        </w:rPr>
        <w:t>SPE</w:t>
      </w:r>
      <w:r>
        <w:rPr>
          <w:rFonts w:ascii="Verdana" w:hAnsi="Verdana" w:cstheme="minorHAnsi"/>
          <w:sz w:val="20"/>
          <w:szCs w:val="20"/>
        </w:rPr>
        <w:t>s</w:t>
      </w:r>
      <w:proofErr w:type="spellEnd"/>
      <w:r w:rsidRPr="00867AE7">
        <w:rPr>
          <w:rFonts w:ascii="Verdana" w:hAnsi="Verdana" w:cstheme="minorHAnsi"/>
          <w:sz w:val="20"/>
          <w:szCs w:val="20"/>
        </w:rPr>
        <w:t xml:space="preserve"> (tais como, evolução de vendas, número de </w:t>
      </w:r>
      <w:proofErr w:type="spellStart"/>
      <w:r w:rsidRPr="00867AE7">
        <w:rPr>
          <w:rFonts w:ascii="Verdana" w:hAnsi="Verdana" w:cstheme="minorHAnsi"/>
          <w:sz w:val="20"/>
          <w:szCs w:val="20"/>
        </w:rPr>
        <w:t>distratos</w:t>
      </w:r>
      <w:proofErr w:type="spellEnd"/>
      <w:r w:rsidRPr="00867AE7">
        <w:rPr>
          <w:rFonts w:ascii="Verdana" w:hAnsi="Verdana" w:cstheme="minorHAnsi"/>
          <w:sz w:val="20"/>
          <w:szCs w:val="20"/>
        </w:rPr>
        <w:t xml:space="preserve">, data de lançamento das fases, data esperada do “habite-se” </w:t>
      </w:r>
      <w:proofErr w:type="gramStart"/>
      <w:r w:rsidRPr="00867AE7">
        <w:rPr>
          <w:rFonts w:ascii="Verdana" w:hAnsi="Verdana" w:cstheme="minorHAnsi"/>
          <w:sz w:val="20"/>
          <w:szCs w:val="20"/>
        </w:rPr>
        <w:t>da</w:t>
      </w:r>
      <w:proofErr w:type="gramEnd"/>
      <w:r w:rsidRPr="00867AE7">
        <w:rPr>
          <w:rFonts w:ascii="Verdana" w:hAnsi="Verdana" w:cstheme="minorHAnsi"/>
          <w:sz w:val="20"/>
          <w:szCs w:val="20"/>
        </w:rPr>
        <w:t xml:space="preserve"> cada fase, etc.);</w:t>
      </w:r>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64F63F89"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w:t>
      </w:r>
    </w:p>
    <w:p w14:paraId="55F04D86" w14:textId="77777777" w:rsidR="00CB29A1" w:rsidRDefault="00CB29A1" w:rsidP="00CB29A1">
      <w:pPr>
        <w:tabs>
          <w:tab w:val="left" w:pos="1440"/>
        </w:tabs>
        <w:spacing w:line="280" w:lineRule="exact"/>
        <w:ind w:left="720"/>
        <w:jc w:val="both"/>
        <w:rPr>
          <w:rFonts w:ascii="Verdana" w:hAnsi="Verdana" w:cstheme="minorHAnsi"/>
          <w:sz w:val="20"/>
          <w:szCs w:val="20"/>
        </w:rPr>
      </w:pPr>
    </w:p>
    <w:p w14:paraId="614EC72A" w14:textId="64DE0709" w:rsidR="00CB29A1" w:rsidRPr="001938B0" w:rsidRDefault="00CB29A1" w:rsidP="00B50089">
      <w:pPr>
        <w:numPr>
          <w:ilvl w:val="0"/>
          <w:numId w:val="67"/>
        </w:numPr>
        <w:tabs>
          <w:tab w:val="left" w:pos="1440"/>
        </w:tabs>
        <w:spacing w:line="280" w:lineRule="exact"/>
        <w:ind w:hanging="11"/>
        <w:jc w:val="both"/>
        <w:rPr>
          <w:rFonts w:ascii="Verdana" w:hAnsi="Verdana" w:cstheme="minorHAnsi"/>
          <w:sz w:val="20"/>
          <w:szCs w:val="20"/>
        </w:rPr>
      </w:pPr>
      <w:r>
        <w:rPr>
          <w:rFonts w:ascii="Verdana" w:hAnsi="Verdana" w:cstheme="minorHAnsi"/>
          <w:sz w:val="20"/>
          <w:szCs w:val="20"/>
        </w:rPr>
        <w:t>assegurar que seja arquivada</w:t>
      </w:r>
      <w:r w:rsidR="00B143D2">
        <w:rPr>
          <w:rFonts w:ascii="Verdana" w:hAnsi="Verdana" w:cstheme="minorHAnsi"/>
          <w:sz w:val="20"/>
          <w:szCs w:val="20"/>
        </w:rPr>
        <w:t>, tempestivamente,</w:t>
      </w:r>
      <w:r>
        <w:rPr>
          <w:rFonts w:ascii="Verdana" w:hAnsi="Verdana" w:cstheme="minorHAnsi"/>
          <w:sz w:val="20"/>
          <w:szCs w:val="20"/>
        </w:rPr>
        <w:t xml:space="preserve"> </w:t>
      </w:r>
      <w:r w:rsidR="00B143D2">
        <w:rPr>
          <w:rFonts w:ascii="Verdana" w:hAnsi="Verdana" w:cstheme="minorHAnsi"/>
          <w:sz w:val="20"/>
          <w:szCs w:val="20"/>
        </w:rPr>
        <w:t xml:space="preserve">na </w:t>
      </w:r>
      <w:proofErr w:type="spellStart"/>
      <w:r w:rsidR="00B143D2">
        <w:rPr>
          <w:rFonts w:ascii="Verdana" w:hAnsi="Verdana" w:cstheme="minorHAnsi"/>
          <w:sz w:val="20"/>
          <w:szCs w:val="20"/>
        </w:rPr>
        <w:t>Jucesp</w:t>
      </w:r>
      <w:proofErr w:type="spellEnd"/>
      <w:r w:rsidR="00B143D2">
        <w:rPr>
          <w:rFonts w:ascii="Verdana" w:hAnsi="Verdana" w:cstheme="minorHAnsi"/>
          <w:sz w:val="20"/>
          <w:szCs w:val="20"/>
        </w:rPr>
        <w:t xml:space="preserve"> </w:t>
      </w:r>
      <w:r>
        <w:rPr>
          <w:rFonts w:ascii="Verdana" w:hAnsi="Verdana" w:cstheme="minorHAnsi"/>
          <w:sz w:val="20"/>
          <w:szCs w:val="20"/>
        </w:rPr>
        <w:t xml:space="preserve">a ata </w:t>
      </w:r>
      <w:r w:rsidR="00B143D2">
        <w:rPr>
          <w:rFonts w:ascii="Verdana" w:hAnsi="Verdana" w:cstheme="minorHAnsi"/>
          <w:sz w:val="20"/>
          <w:szCs w:val="20"/>
        </w:rPr>
        <w:t>que formaliza a autorização</w:t>
      </w:r>
      <w:r>
        <w:rPr>
          <w:rFonts w:ascii="Verdana" w:hAnsi="Verdana" w:cstheme="minorHAnsi"/>
          <w:sz w:val="20"/>
          <w:szCs w:val="20"/>
        </w:rPr>
        <w:t xml:space="preserve"> </w:t>
      </w:r>
      <w:r w:rsidR="00B143D2">
        <w:rPr>
          <w:rFonts w:ascii="Verdana" w:hAnsi="Verdana" w:cstheme="minorHAnsi"/>
          <w:sz w:val="20"/>
          <w:szCs w:val="20"/>
        </w:rPr>
        <w:t>d</w:t>
      </w:r>
      <w:r>
        <w:rPr>
          <w:rFonts w:ascii="Verdana" w:hAnsi="Verdana" w:cstheme="minorHAnsi"/>
          <w:sz w:val="20"/>
          <w:szCs w:val="20"/>
        </w:rPr>
        <w:t xml:space="preserve">a </w:t>
      </w:r>
      <w:r w:rsidRPr="00CB29A1">
        <w:rPr>
          <w:rFonts w:ascii="Verdana" w:hAnsi="Verdana" w:cstheme="minorHAnsi"/>
          <w:sz w:val="20"/>
          <w:szCs w:val="20"/>
        </w:rPr>
        <w:t xml:space="preserve">outorga </w:t>
      </w:r>
      <w:r>
        <w:rPr>
          <w:rFonts w:ascii="Verdana" w:hAnsi="Verdana" w:cstheme="minorHAnsi"/>
          <w:sz w:val="20"/>
          <w:szCs w:val="20"/>
        </w:rPr>
        <w:t xml:space="preserve">da garantia </w:t>
      </w:r>
      <w:r w:rsidRPr="00CB29A1">
        <w:rPr>
          <w:rFonts w:ascii="Verdana" w:hAnsi="Verdana" w:cstheme="minorHAnsi"/>
          <w:sz w:val="20"/>
          <w:szCs w:val="20"/>
        </w:rPr>
        <w:t>de aval</w:t>
      </w:r>
      <w:r>
        <w:rPr>
          <w:rFonts w:ascii="Verdana" w:hAnsi="Verdana" w:cstheme="minorHAnsi"/>
          <w:sz w:val="20"/>
          <w:szCs w:val="20"/>
        </w:rPr>
        <w:t xml:space="preserve"> pela Avalista</w:t>
      </w:r>
      <w:r w:rsidR="00B143D2">
        <w:rPr>
          <w:rFonts w:ascii="Verdana" w:hAnsi="Verdana" w:cstheme="minorHAnsi"/>
          <w:sz w:val="20"/>
          <w:szCs w:val="20"/>
        </w:rPr>
        <w:t xml:space="preserve">, </w:t>
      </w:r>
      <w:r w:rsidR="00B143D2" w:rsidRPr="00B143D2">
        <w:rPr>
          <w:rFonts w:ascii="Verdana" w:hAnsi="Verdana" w:cstheme="minorHAnsi"/>
          <w:sz w:val="20"/>
          <w:szCs w:val="20"/>
        </w:rPr>
        <w:t>nos termos do artigo 6º, inciso II da Lei 14.030</w:t>
      </w:r>
      <w:r w:rsidR="00B143D2">
        <w:rPr>
          <w:rFonts w:ascii="Verdana" w:hAnsi="Verdana" w:cstheme="minorHAnsi"/>
          <w:sz w:val="20"/>
          <w:szCs w:val="20"/>
        </w:rPr>
        <w:t xml:space="preserve">, de 28 de julho de </w:t>
      </w:r>
      <w:r w:rsidR="00B143D2" w:rsidRPr="00B143D2">
        <w:rPr>
          <w:rFonts w:ascii="Verdana" w:hAnsi="Verdana" w:cstheme="minorHAnsi"/>
          <w:sz w:val="20"/>
          <w:szCs w:val="20"/>
        </w:rPr>
        <w:t>20</w:t>
      </w:r>
      <w:r w:rsidR="00B143D2">
        <w:rPr>
          <w:rFonts w:ascii="Verdana" w:hAnsi="Verdana" w:cstheme="minorHAnsi"/>
          <w:sz w:val="20"/>
          <w:szCs w:val="20"/>
        </w:rPr>
        <w:t>2</w:t>
      </w:r>
      <w:r w:rsidR="00B143D2" w:rsidRPr="00B143D2">
        <w:rPr>
          <w:rFonts w:ascii="Verdana" w:hAnsi="Verdana" w:cstheme="minorHAnsi"/>
          <w:sz w:val="20"/>
          <w:szCs w:val="20"/>
        </w:rPr>
        <w:t>0</w:t>
      </w:r>
      <w:r w:rsidR="00B143D2">
        <w:rPr>
          <w:rFonts w:ascii="Verdana" w:hAnsi="Verdana" w:cstheme="minorHAnsi"/>
          <w:sz w:val="20"/>
          <w:szCs w:val="20"/>
        </w:rPr>
        <w:t>; e</w:t>
      </w:r>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F1A7267" w:rsidR="00B50089" w:rsidRDefault="00B50089" w:rsidP="00B50089">
      <w:pPr>
        <w:tabs>
          <w:tab w:val="left" w:pos="1440"/>
        </w:tabs>
        <w:spacing w:line="280" w:lineRule="exact"/>
        <w:jc w:val="both"/>
        <w:rPr>
          <w:rFonts w:ascii="Verdana" w:hAnsi="Verdana"/>
          <w:sz w:val="20"/>
          <w:szCs w:val="20"/>
        </w:rPr>
      </w:pPr>
    </w:p>
    <w:p w14:paraId="34A3C64A" w14:textId="68C763A6" w:rsidR="00526E93" w:rsidRPr="00526E93" w:rsidRDefault="00526E93" w:rsidP="00B50089">
      <w:pPr>
        <w:tabs>
          <w:tab w:val="left" w:pos="1440"/>
        </w:tabs>
        <w:spacing w:line="280" w:lineRule="exact"/>
        <w:jc w:val="both"/>
        <w:rPr>
          <w:rFonts w:ascii="Verdana" w:hAnsi="Verdana"/>
          <w:sz w:val="20"/>
          <w:szCs w:val="20"/>
        </w:rPr>
      </w:pPr>
      <w:r>
        <w:rPr>
          <w:rFonts w:ascii="Verdana" w:hAnsi="Verdana"/>
          <w:b/>
          <w:bCs/>
          <w:sz w:val="20"/>
          <w:szCs w:val="20"/>
        </w:rPr>
        <w:t>9.1.1.</w:t>
      </w:r>
      <w:r>
        <w:rPr>
          <w:rFonts w:ascii="Verdana" w:hAnsi="Verdana"/>
          <w:b/>
          <w:bCs/>
          <w:sz w:val="20"/>
          <w:szCs w:val="20"/>
        </w:rPr>
        <w:tab/>
      </w:r>
      <w:r w:rsidRPr="00A7008C">
        <w:rPr>
          <w:rFonts w:ascii="Verdana" w:hAnsi="Verdana" w:cstheme="minorHAnsi"/>
          <w:sz w:val="20"/>
          <w:szCs w:val="20"/>
        </w:rPr>
        <w:t xml:space="preserve">A </w:t>
      </w:r>
      <w:r>
        <w:rPr>
          <w:rFonts w:ascii="Verdana" w:hAnsi="Verdana" w:cstheme="minorHAnsi"/>
          <w:sz w:val="20"/>
          <w:szCs w:val="20"/>
        </w:rPr>
        <w:t>Emitente</w:t>
      </w:r>
      <w:r w:rsidRPr="00A7008C">
        <w:rPr>
          <w:rFonts w:ascii="Verdana" w:hAnsi="Verdana" w:cstheme="minorHAnsi"/>
          <w:sz w:val="20"/>
          <w:szCs w:val="20"/>
        </w:rPr>
        <w:t xml:space="preserve"> se obriga, em caráter irrevogável e irretratável, a indenizar </w:t>
      </w:r>
      <w:r>
        <w:rPr>
          <w:rFonts w:ascii="Verdana" w:hAnsi="Verdana" w:cstheme="minorHAnsi"/>
          <w:sz w:val="20"/>
          <w:szCs w:val="20"/>
        </w:rPr>
        <w:t>o Credor</w:t>
      </w:r>
      <w:r w:rsidRPr="00A7008C">
        <w:rPr>
          <w:rFonts w:ascii="Verdana" w:hAnsi="Verdana" w:cstheme="minorHAnsi"/>
          <w:sz w:val="20"/>
          <w:szCs w:val="20"/>
        </w:rPr>
        <w:t xml:space="preserve"> por todos e quaisquer prejuízos, danos, perdas, custos e/ou despesas (incluindo custas judiciais e honorários advocatícios) decorrentes incorrer em decorrência da utilização dos recursos oriundos da CCB de forma diversa da estabelecida n</w:t>
      </w:r>
      <w:r>
        <w:rPr>
          <w:rFonts w:ascii="Verdana" w:hAnsi="Verdana" w:cstheme="minorHAnsi"/>
          <w:sz w:val="20"/>
          <w:szCs w:val="20"/>
        </w:rPr>
        <w:t>o item 9 do Quadro Resumo</w:t>
      </w:r>
      <w:r w:rsidRPr="00A7008C">
        <w:rPr>
          <w:rFonts w:ascii="Verdana" w:hAnsi="Verdana" w:cstheme="minorHAnsi"/>
          <w:sz w:val="20"/>
          <w:szCs w:val="20"/>
        </w:rPr>
        <w:t xml:space="preserve">, exceto em caso de comprovada fraude, dolo ou má-fé </w:t>
      </w:r>
      <w:r>
        <w:rPr>
          <w:rFonts w:ascii="Verdana" w:hAnsi="Verdana" w:cstheme="minorHAnsi"/>
          <w:sz w:val="20"/>
          <w:szCs w:val="20"/>
        </w:rPr>
        <w:t>do Credor</w:t>
      </w:r>
      <w:r w:rsidRPr="00A7008C">
        <w:rPr>
          <w:rFonts w:ascii="Verdana" w:hAnsi="Verdana" w:cstheme="minorHAnsi"/>
          <w:sz w:val="20"/>
          <w:szCs w:val="20"/>
        </w:rPr>
        <w:t xml:space="preserve">. O valor da indenização prevista nesta Cláusula está limitado, em qualquer circunstância, ao valor total da emissão da CCB, acrescido (i) da remuneração da CCB, calculada pro rata </w:t>
      </w:r>
      <w:proofErr w:type="spellStart"/>
      <w:r w:rsidRPr="00A7008C">
        <w:rPr>
          <w:rFonts w:ascii="Verdana" w:hAnsi="Verdana" w:cstheme="minorHAnsi"/>
          <w:sz w:val="20"/>
          <w:szCs w:val="20"/>
        </w:rPr>
        <w:t>temporis</w:t>
      </w:r>
      <w:proofErr w:type="spellEnd"/>
      <w:r w:rsidRPr="00A7008C">
        <w:rPr>
          <w:rFonts w:ascii="Verdana" w:hAnsi="Verdana" w:cstheme="minorHAnsi"/>
          <w:sz w:val="20"/>
          <w:szCs w:val="20"/>
        </w:rPr>
        <w:t>, desde a data de emissão da CCB ou a data de pagamento de remuneração da CCB imediatamente anterior, conforme o caso, até o efetivo pagamento; e (</w:t>
      </w:r>
      <w:proofErr w:type="spellStart"/>
      <w:r w:rsidRPr="00A7008C">
        <w:rPr>
          <w:rFonts w:ascii="Verdana" w:hAnsi="Verdana" w:cstheme="minorHAnsi"/>
          <w:sz w:val="20"/>
          <w:szCs w:val="20"/>
        </w:rPr>
        <w:t>ii</w:t>
      </w:r>
      <w:proofErr w:type="spellEnd"/>
      <w:r w:rsidRPr="00A7008C">
        <w:rPr>
          <w:rFonts w:ascii="Verdana" w:hAnsi="Verdana" w:cstheme="minorHAnsi"/>
          <w:sz w:val="20"/>
          <w:szCs w:val="20"/>
        </w:rPr>
        <w:t>) dos encargos moratórios, conforme previstos na CCB, caso aplicável.</w:t>
      </w:r>
    </w:p>
    <w:p w14:paraId="77D1F5CA" w14:textId="77777777" w:rsidR="00526E93" w:rsidRPr="001938B0" w:rsidRDefault="00526E93"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1938B0">
        <w:rPr>
          <w:rFonts w:ascii="Verdana" w:hAnsi="Verdana" w:cstheme="minorHAnsi"/>
          <w:sz w:val="20"/>
          <w:szCs w:val="20"/>
        </w:rPr>
        <w:t>é</w:t>
      </w:r>
      <w:proofErr w:type="spell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w:t>
      </w:r>
      <w:r w:rsidRPr="001938B0">
        <w:rPr>
          <w:rFonts w:ascii="Verdana" w:hAnsi="Verdana" w:cstheme="minorHAnsi"/>
          <w:sz w:val="20"/>
          <w:szCs w:val="20"/>
        </w:rPr>
        <w:lastRenderedPageBreak/>
        <w:t xml:space="preserve">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w:t>
      </w:r>
      <w:proofErr w:type="spellStart"/>
      <w:r w:rsidR="00685689">
        <w:rPr>
          <w:rFonts w:ascii="Verdana" w:hAnsi="Verdana"/>
          <w:sz w:val="20"/>
          <w:szCs w:val="20"/>
        </w:rPr>
        <w:t>rão</w:t>
      </w:r>
      <w:proofErr w:type="spellEnd"/>
      <w:r w:rsidR="00685689">
        <w:rPr>
          <w:rFonts w:ascii="Verdana" w:hAnsi="Verdana"/>
          <w:sz w:val="20"/>
          <w:szCs w:val="20"/>
        </w:rPr>
        <w:t>)</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w:t>
      </w:r>
      <w:proofErr w:type="gramStart"/>
      <w:r>
        <w:rPr>
          <w:rFonts w:ascii="Verdana" w:hAnsi="Verdana"/>
          <w:sz w:val="20"/>
          <w:szCs w:val="20"/>
        </w:rPr>
        <w:t xml:space="preserve">CCB, </w:t>
      </w:r>
      <w:r w:rsidR="00B50089" w:rsidRPr="001938B0">
        <w:rPr>
          <w:rFonts w:ascii="Verdana" w:hAnsi="Verdana" w:cstheme="minorHAnsi"/>
          <w:sz w:val="20"/>
          <w:szCs w:val="20"/>
        </w:rPr>
        <w:t xml:space="preserve"> ações</w:t>
      </w:r>
      <w:proofErr w:type="gramEnd"/>
      <w:r w:rsidR="00B50089" w:rsidRPr="001938B0">
        <w:rPr>
          <w:rFonts w:ascii="Verdana" w:hAnsi="Verdana" w:cstheme="minorHAnsi"/>
          <w:sz w:val="20"/>
          <w:szCs w:val="20"/>
        </w:rPr>
        <w:t xml:space="preserve">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w:t>
      </w:r>
      <w:r w:rsidRPr="001938B0">
        <w:rPr>
          <w:rFonts w:ascii="Verdana" w:hAnsi="Verdana" w:cstheme="minorHAnsi"/>
          <w:spacing w:val="2"/>
          <w:sz w:val="20"/>
          <w:szCs w:val="20"/>
        </w:rPr>
        <w:lastRenderedPageBreak/>
        <w:t xml:space="preserve">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w:t>
      </w:r>
      <w:proofErr w:type="gramStart"/>
      <w:r w:rsidRPr="001938B0">
        <w:rPr>
          <w:rFonts w:ascii="Verdana" w:hAnsi="Verdana" w:cstheme="minorHAnsi"/>
          <w:sz w:val="20"/>
          <w:szCs w:val="20"/>
        </w:rPr>
        <w:t>Controladas</w:t>
      </w:r>
      <w:proofErr w:type="gramEnd"/>
      <w:r w:rsidRPr="001938B0">
        <w:rPr>
          <w:rFonts w:ascii="Verdana" w:hAnsi="Verdana" w:cstheme="minorHAnsi"/>
          <w:sz w:val="20"/>
          <w:szCs w:val="20"/>
        </w:rPr>
        <w:t xml:space="preserve">,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w:t>
      </w:r>
      <w:proofErr w:type="gramStart"/>
      <w:r w:rsidRPr="001938B0">
        <w:rPr>
          <w:rFonts w:ascii="Verdana" w:hAnsi="Verdana" w:cstheme="minorHAnsi"/>
          <w:sz w:val="20"/>
          <w:szCs w:val="20"/>
        </w:rPr>
        <w:t>Controladas</w:t>
      </w:r>
      <w:proofErr w:type="gramEnd"/>
      <w:r w:rsidRPr="001938B0">
        <w:rPr>
          <w:rFonts w:ascii="Verdana" w:hAnsi="Verdana" w:cstheme="minorHAnsi"/>
          <w:sz w:val="20"/>
          <w:szCs w:val="20"/>
        </w:rPr>
        <w:t xml:space="preserve">,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7CD1160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proofErr w:type="spellStart"/>
      <w:r w:rsidRPr="001938B0">
        <w:rPr>
          <w:rFonts w:ascii="Verdana" w:hAnsi="Verdana" w:cstheme="minorHAnsi"/>
          <w:sz w:val="20"/>
          <w:szCs w:val="20"/>
        </w:rPr>
        <w:t>xx</w:t>
      </w:r>
      <w:proofErr w:type="spellEnd"/>
      <w:r w:rsidRPr="001938B0">
        <w:rPr>
          <w:rFonts w:ascii="Verdana" w:hAnsi="Verdana" w:cstheme="minorHAnsi"/>
          <w:sz w:val="20"/>
          <w:szCs w:val="20"/>
        </w:rPr>
        <w:t>) a (</w:t>
      </w:r>
      <w:proofErr w:type="spellStart"/>
      <w:r w:rsidRPr="001938B0">
        <w:rPr>
          <w:rFonts w:ascii="Verdana" w:hAnsi="Verdana" w:cstheme="minorHAnsi"/>
          <w:sz w:val="20"/>
          <w:szCs w:val="20"/>
        </w:rPr>
        <w:t>xxi</w:t>
      </w:r>
      <w:proofErr w:type="spellEnd"/>
      <w:r w:rsidRPr="001938B0">
        <w:rPr>
          <w:rFonts w:ascii="Verdana" w:hAnsi="Verdana" w:cstheme="minorHAnsi"/>
          <w:sz w:val="20"/>
          <w:szCs w:val="20"/>
        </w:rPr>
        <w:t>)</w:t>
      </w:r>
      <w:r>
        <w:rPr>
          <w:rFonts w:ascii="Verdana" w:hAnsi="Verdana" w:cstheme="minorHAnsi"/>
          <w:sz w:val="20"/>
          <w:szCs w:val="20"/>
        </w:rPr>
        <w:t xml:space="preserve"> </w:t>
      </w:r>
      <w:r w:rsidRPr="001938B0">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lastRenderedPageBreak/>
        <w:t xml:space="preserve">responsabiliza-se pelos atos praticados em descumprimento ao disposto nesta CCB, por si e suas </w:t>
      </w:r>
      <w:proofErr w:type="gramStart"/>
      <w:r w:rsidRPr="001938B0">
        <w:rPr>
          <w:rFonts w:ascii="Verdana" w:hAnsi="Verdana" w:cstheme="minorHAnsi"/>
          <w:sz w:val="20"/>
          <w:szCs w:val="20"/>
        </w:rPr>
        <w:t>respectivas Controladas</w:t>
      </w:r>
      <w:proofErr w:type="gramEnd"/>
      <w:r w:rsidRPr="001938B0">
        <w:rPr>
          <w:rFonts w:ascii="Verdana" w:hAnsi="Verdana" w:cstheme="minorHAnsi"/>
          <w:sz w:val="20"/>
          <w:szCs w:val="20"/>
        </w:rPr>
        <w:t xml:space="preserve">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w:t>
      </w:r>
      <w:proofErr w:type="gramStart"/>
      <w:r w:rsidRPr="001938B0">
        <w:rPr>
          <w:rFonts w:ascii="Verdana" w:hAnsi="Verdana" w:cstheme="minorHAnsi"/>
          <w:sz w:val="20"/>
          <w:szCs w:val="20"/>
        </w:rPr>
        <w:t>Controladas</w:t>
      </w:r>
      <w:proofErr w:type="gramEnd"/>
      <w:r w:rsidRPr="001938B0">
        <w:rPr>
          <w:rFonts w:ascii="Verdana" w:hAnsi="Verdana" w:cstheme="minorHAnsi"/>
          <w:sz w:val="20"/>
          <w:szCs w:val="20"/>
        </w:rPr>
        <w:t xml:space="preserve">,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ciente de que emite a presente CCB em favor do Credor, a qual é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caso qualquer de suas declarações deixe de refletir a realidade, inclusive por 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4DE5292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caso venha a celebrar contratos operacionais relevantes, manter uma estrutura adequada de tais contratos, os quais </w:t>
      </w:r>
      <w:r w:rsidR="00CC6EA4">
        <w:rPr>
          <w:rFonts w:ascii="Verdana" w:hAnsi="Verdana"/>
          <w:sz w:val="20"/>
          <w:szCs w:val="20"/>
        </w:rPr>
        <w:t xml:space="preserve">são </w:t>
      </w:r>
      <w:r w:rsidRPr="001938B0">
        <w:rPr>
          <w:rFonts w:ascii="Verdana" w:hAnsi="Verdana"/>
          <w:sz w:val="20"/>
          <w:szCs w:val="20"/>
        </w:rPr>
        <w:t>condição fundamental da continuidade do 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t xml:space="preserve">contratar e manter contratados, às suas expensas, os prestadores de serviços necessários ao cumprimento das obrigações previstas na CCB e nos demais Documentos da </w:t>
      </w:r>
      <w:proofErr w:type="spellStart"/>
      <w:r w:rsidRPr="00CE6A66">
        <w:rPr>
          <w:rFonts w:ascii="Verdana" w:hAnsi="Verdana"/>
          <w:sz w:val="20"/>
        </w:rPr>
        <w:t>Operação;</w:t>
      </w:r>
      <w:r w:rsidRPr="00587C29">
        <w:rPr>
          <w:rFonts w:ascii="Verdana" w:hAnsi="Verdana"/>
          <w:sz w:val="20"/>
          <w:szCs w:val="20"/>
        </w:rPr>
        <w:t>informar</w:t>
      </w:r>
      <w:proofErr w:type="spellEnd"/>
      <w:r w:rsidRPr="00587C29">
        <w:rPr>
          <w:rFonts w:ascii="Verdana" w:hAnsi="Verdana"/>
          <w:sz w:val="20"/>
          <w:szCs w:val="20"/>
        </w:rPr>
        <w:t xml:space="preserve">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w:t>
      </w:r>
      <w:proofErr w:type="spellStart"/>
      <w:r w:rsidRPr="00587C29">
        <w:rPr>
          <w:rFonts w:ascii="Verdana" w:hAnsi="Verdana"/>
          <w:b/>
          <w:bCs/>
          <w:sz w:val="20"/>
          <w:szCs w:val="20"/>
        </w:rPr>
        <w:t>ii</w:t>
      </w:r>
      <w:proofErr w:type="spellEnd"/>
      <w:r w:rsidRPr="00587C29">
        <w:rPr>
          <w:rFonts w:ascii="Verdana" w:hAnsi="Verdana"/>
          <w:b/>
          <w:bCs/>
          <w:sz w:val="20"/>
          <w:szCs w:val="20"/>
        </w:rPr>
        <w:t>)</w:t>
      </w:r>
      <w:r w:rsidRPr="00587C29">
        <w:rPr>
          <w:rFonts w:ascii="Verdana" w:hAnsi="Verdana"/>
          <w:sz w:val="20"/>
          <w:szCs w:val="20"/>
        </w:rPr>
        <w:t xml:space="preserve"> ocorrência de dano ambiental; e/ou </w:t>
      </w:r>
      <w:r w:rsidRPr="00587C29">
        <w:rPr>
          <w:rFonts w:ascii="Verdana" w:hAnsi="Verdana"/>
          <w:b/>
          <w:bCs/>
          <w:sz w:val="20"/>
          <w:szCs w:val="20"/>
        </w:rPr>
        <w:t>(</w:t>
      </w:r>
      <w:proofErr w:type="spellStart"/>
      <w:r w:rsidRPr="00587C29">
        <w:rPr>
          <w:rFonts w:ascii="Verdana" w:hAnsi="Verdana"/>
          <w:b/>
          <w:bCs/>
          <w:sz w:val="20"/>
          <w:szCs w:val="20"/>
        </w:rPr>
        <w:t>iii</w:t>
      </w:r>
      <w:proofErr w:type="spellEnd"/>
      <w:r w:rsidRPr="00587C29">
        <w:rPr>
          <w:rFonts w:ascii="Verdana" w:hAnsi="Verdana"/>
          <w:b/>
          <w:bCs/>
          <w:sz w:val="20"/>
          <w:szCs w:val="20"/>
        </w:rPr>
        <w:t>)</w:t>
      </w:r>
      <w:r w:rsidRPr="00587C29">
        <w:rPr>
          <w:rFonts w:ascii="Verdana" w:hAnsi="Verdana"/>
          <w:sz w:val="20"/>
          <w:szCs w:val="20"/>
        </w:rPr>
        <w:t xml:space="preserve"> instauração e/ou existência de processo administrativo ou judicial relacionado a aspectos socioambientais, que, em qualquer das hipóteses previstas nos itens (i) e (</w:t>
      </w:r>
      <w:proofErr w:type="spellStart"/>
      <w:r w:rsidRPr="00587C29">
        <w:rPr>
          <w:rFonts w:ascii="Verdana" w:hAnsi="Verdana"/>
          <w:sz w:val="20"/>
          <w:szCs w:val="20"/>
        </w:rPr>
        <w:t>ii</w:t>
      </w:r>
      <w:proofErr w:type="spellEnd"/>
      <w:r w:rsidRPr="00587C29">
        <w:rPr>
          <w:rFonts w:ascii="Verdana" w:hAnsi="Verdana"/>
          <w:sz w:val="20"/>
          <w:szCs w:val="20"/>
        </w:rPr>
        <w:t xml:space="preserve">)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xml:space="preserve"> incentivo que, </w:t>
      </w:r>
      <w:r w:rsidRPr="00587C29">
        <w:rPr>
          <w:rFonts w:ascii="Verdana" w:hAnsi="Verdana"/>
          <w:sz w:val="20"/>
          <w:szCs w:val="20"/>
        </w:rPr>
        <w:lastRenderedPageBreak/>
        <w:t>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a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75533C62"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 Emitente concorda, adicionalmente, que a autorização para consultas de que trata o item (</w:t>
      </w:r>
      <w:proofErr w:type="spellStart"/>
      <w:r w:rsidRPr="001938B0">
        <w:rPr>
          <w:rFonts w:ascii="Verdana" w:hAnsi="Verdana"/>
          <w:sz w:val="20"/>
          <w:szCs w:val="20"/>
        </w:rPr>
        <w:t>ii</w:t>
      </w:r>
      <w:proofErr w:type="spellEnd"/>
      <w:r w:rsidRPr="001938B0">
        <w:rPr>
          <w:rFonts w:ascii="Verdana" w:hAnsi="Verdana"/>
          <w:sz w:val="20"/>
          <w:szCs w:val="20"/>
        </w:rPr>
        <w:t xml:space="preserve">) da Cláusula </w:t>
      </w:r>
      <w:r w:rsidR="00CD1052" w:rsidRPr="00CF4CA6">
        <w:rPr>
          <w:rFonts w:ascii="Verdana" w:hAnsi="Verdana"/>
          <w:sz w:val="20"/>
          <w:szCs w:val="20"/>
        </w:rPr>
        <w:fldChar w:fldCharType="begin"/>
      </w:r>
      <w:r w:rsidR="00CD1052" w:rsidRPr="001938B0">
        <w:rPr>
          <w:rFonts w:ascii="Verdana" w:hAnsi="Verdana"/>
          <w:sz w:val="20"/>
          <w:szCs w:val="20"/>
        </w:rPr>
        <w:instrText xml:space="preserve"> REF _Ref43026340 \r \h  \* MERGEFORMAT </w:instrText>
      </w:r>
      <w:r w:rsidR="00CD1052" w:rsidRPr="00CF4CA6">
        <w:rPr>
          <w:rFonts w:ascii="Verdana" w:hAnsi="Verdana"/>
          <w:sz w:val="20"/>
          <w:szCs w:val="20"/>
        </w:rPr>
      </w:r>
      <w:r w:rsidR="00CD1052" w:rsidRPr="00CF4CA6">
        <w:rPr>
          <w:rFonts w:ascii="Verdana" w:hAnsi="Verdana"/>
          <w:sz w:val="20"/>
          <w:szCs w:val="20"/>
        </w:rPr>
        <w:fldChar w:fldCharType="separate"/>
      </w:r>
      <w:r w:rsidR="00CD1052" w:rsidRPr="001938B0">
        <w:rPr>
          <w:rFonts w:ascii="Verdana" w:hAnsi="Verdana"/>
          <w:sz w:val="20"/>
          <w:szCs w:val="20"/>
        </w:rPr>
        <w:t>11.</w:t>
      </w:r>
      <w:r w:rsidR="00CD1052">
        <w:rPr>
          <w:rFonts w:ascii="Verdana" w:hAnsi="Verdana"/>
          <w:sz w:val="20"/>
          <w:szCs w:val="20"/>
        </w:rPr>
        <w:t>2</w:t>
      </w:r>
      <w:r w:rsidR="00CD1052" w:rsidRPr="00CF4CA6">
        <w:rPr>
          <w:rFonts w:ascii="Verdana" w:hAnsi="Verdana"/>
          <w:sz w:val="20"/>
          <w:szCs w:val="20"/>
        </w:rPr>
        <w:fldChar w:fldCharType="end"/>
      </w:r>
      <w:r w:rsidR="00CD1052" w:rsidRPr="001938B0">
        <w:rPr>
          <w:rFonts w:ascii="Verdana" w:hAnsi="Verdana"/>
          <w:sz w:val="20"/>
          <w:szCs w:val="20"/>
        </w:rPr>
        <w:t xml:space="preserve"> </w:t>
      </w:r>
      <w:r w:rsidRPr="001938B0">
        <w:rPr>
          <w:rFonts w:ascii="Verdana" w:hAnsi="Verdana"/>
          <w:sz w:val="20"/>
          <w:szCs w:val="20"/>
        </w:rPr>
        <w:t>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w:t>
      </w:r>
      <w:r w:rsidRPr="001938B0">
        <w:rPr>
          <w:rFonts w:ascii="Verdana" w:hAnsi="Verdana"/>
          <w:sz w:val="20"/>
          <w:szCs w:val="20"/>
        </w:rPr>
        <w:lastRenderedPageBreak/>
        <w:t>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51CE1809" w:rsidR="00B50089" w:rsidRPr="00D202B5" w:rsidRDefault="00B50089" w:rsidP="00B50089">
      <w:pPr>
        <w:pStyle w:val="PargrafodaLista"/>
        <w:widowControl w:val="0"/>
        <w:numPr>
          <w:ilvl w:val="2"/>
          <w:numId w:val="81"/>
        </w:numPr>
        <w:tabs>
          <w:tab w:val="left" w:pos="1418"/>
        </w:tabs>
        <w:spacing w:line="280" w:lineRule="exact"/>
        <w:ind w:hanging="11"/>
        <w:jc w:val="both"/>
        <w:rPr>
          <w:rFonts w:ascii="Verdana" w:hAnsi="Verdana"/>
          <w:spacing w:val="2"/>
          <w:sz w:val="20"/>
          <w:szCs w:val="20"/>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A7CE244" w14:textId="77777777" w:rsidR="00100B4D" w:rsidRPr="00D202B5" w:rsidRDefault="00100B4D" w:rsidP="00D202B5">
      <w:pPr>
        <w:pStyle w:val="PargrafodaLista"/>
        <w:widowControl w:val="0"/>
        <w:tabs>
          <w:tab w:val="left" w:pos="1418"/>
        </w:tabs>
        <w:spacing w:line="280" w:lineRule="exact"/>
        <w:ind w:left="720"/>
        <w:jc w:val="both"/>
        <w:rPr>
          <w:rFonts w:ascii="Verdana" w:hAnsi="Verdana"/>
          <w:spacing w:val="2"/>
          <w:sz w:val="20"/>
          <w:szCs w:val="20"/>
        </w:rPr>
      </w:pPr>
    </w:p>
    <w:p w14:paraId="02F4EA9C" w14:textId="791F4FE4" w:rsidR="00100B4D" w:rsidRPr="00CC6EA4" w:rsidRDefault="00100B4D" w:rsidP="00CC6EA4">
      <w:pPr>
        <w:pStyle w:val="PargrafodaLista"/>
        <w:numPr>
          <w:ilvl w:val="2"/>
          <w:numId w:val="81"/>
        </w:numPr>
        <w:spacing w:line="276" w:lineRule="auto"/>
        <w:ind w:hanging="11"/>
        <w:jc w:val="both"/>
        <w:rPr>
          <w:rFonts w:ascii="Verdana" w:hAnsi="Verdana"/>
          <w:spacing w:val="2"/>
          <w:sz w:val="20"/>
          <w:szCs w:val="20"/>
        </w:rPr>
      </w:pPr>
      <w:r w:rsidRPr="00100B4D">
        <w:rPr>
          <w:rFonts w:ascii="Verdana" w:hAnsi="Verdana"/>
          <w:spacing w:val="2"/>
          <w:sz w:val="20"/>
          <w:szCs w:val="20"/>
        </w:rPr>
        <w:t xml:space="preserve">Sem prejuízo do disposto acima, uma vez realizada a cessão dos Créditos Imobiliários oriundos desta Cédula, a assinatura </w:t>
      </w:r>
      <w:r>
        <w:rPr>
          <w:rFonts w:ascii="Verdana" w:hAnsi="Verdana"/>
          <w:spacing w:val="2"/>
          <w:sz w:val="20"/>
          <w:szCs w:val="20"/>
        </w:rPr>
        <w:t>do Credor Original</w:t>
      </w:r>
      <w:r w:rsidRPr="00100B4D">
        <w:rPr>
          <w:rFonts w:ascii="Verdana" w:hAnsi="Verdana"/>
          <w:spacing w:val="2"/>
          <w:sz w:val="20"/>
          <w:szCs w:val="20"/>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Verdana" w:hAnsi="Verdana"/>
          <w:spacing w:val="2"/>
          <w:sz w:val="20"/>
          <w:szCs w:val="20"/>
        </w:rPr>
        <w:t>Emitente</w:t>
      </w:r>
      <w:r w:rsidRPr="00100B4D">
        <w:rPr>
          <w:rFonts w:ascii="Verdana" w:hAnsi="Verdana"/>
          <w:spacing w:val="2"/>
          <w:sz w:val="20"/>
          <w:szCs w:val="20"/>
        </w:rPr>
        <w:t xml:space="preserve"> e pel</w:t>
      </w:r>
      <w:r>
        <w:rPr>
          <w:rFonts w:ascii="Verdana" w:hAnsi="Verdana"/>
          <w:spacing w:val="2"/>
          <w:sz w:val="20"/>
          <w:szCs w:val="20"/>
        </w:rPr>
        <w:t xml:space="preserve">a Securitizadora </w:t>
      </w:r>
      <w:r w:rsidRPr="00100B4D">
        <w:rPr>
          <w:rFonts w:ascii="Verdana" w:hAnsi="Verdana"/>
          <w:spacing w:val="2"/>
          <w:sz w:val="20"/>
          <w:szCs w:val="20"/>
        </w:rPr>
        <w:t xml:space="preserve">no momento do aditamento, desde que tais alterações não afetem ou venham a afetar </w:t>
      </w:r>
      <w:r>
        <w:rPr>
          <w:rFonts w:ascii="Verdana" w:hAnsi="Verdana"/>
          <w:spacing w:val="2"/>
          <w:sz w:val="20"/>
          <w:szCs w:val="20"/>
        </w:rPr>
        <w:t xml:space="preserve">o Credor </w:t>
      </w:r>
      <w:r w:rsidR="001E71F2">
        <w:rPr>
          <w:rFonts w:ascii="Verdana" w:hAnsi="Verdana"/>
          <w:spacing w:val="2"/>
          <w:sz w:val="20"/>
          <w:szCs w:val="20"/>
        </w:rPr>
        <w:t>o</w:t>
      </w:r>
      <w:r>
        <w:rPr>
          <w:rFonts w:ascii="Verdana" w:hAnsi="Verdana"/>
          <w:spacing w:val="2"/>
          <w:sz w:val="20"/>
          <w:szCs w:val="20"/>
        </w:rPr>
        <w:t>riginal</w:t>
      </w:r>
      <w:r w:rsidRPr="00100B4D">
        <w:rPr>
          <w:rFonts w:ascii="Verdana" w:hAnsi="Verdana"/>
          <w:spacing w:val="2"/>
          <w:sz w:val="20"/>
          <w:szCs w:val="20"/>
        </w:rPr>
        <w:t>, principalmente se acarretar</w:t>
      </w:r>
      <w:r w:rsidR="001E71F2">
        <w:rPr>
          <w:rFonts w:ascii="Verdana" w:hAnsi="Verdana"/>
          <w:spacing w:val="2"/>
          <w:sz w:val="20"/>
          <w:szCs w:val="20"/>
        </w:rPr>
        <w:t xml:space="preserve"> eventual</w:t>
      </w:r>
      <w:r w:rsidRPr="00100B4D">
        <w:rPr>
          <w:rFonts w:ascii="Verdana" w:hAnsi="Verdana"/>
          <w:spacing w:val="2"/>
          <w:sz w:val="20"/>
          <w:szCs w:val="20"/>
        </w:rPr>
        <w:t xml:space="preserve"> incidência ou aumento do IOF.</w:t>
      </w:r>
    </w:p>
    <w:p w14:paraId="71E760FA" w14:textId="77777777" w:rsidR="00B50089" w:rsidRPr="001938B0" w:rsidRDefault="00B50089" w:rsidP="00B50089">
      <w:pPr>
        <w:pStyle w:val="PargrafodaLista"/>
        <w:spacing w:line="280" w:lineRule="exact"/>
        <w:rPr>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a abstenção de exercício ou faculdade assegurada ao Credor por lei ou nesta CCB, bem como tolerância com eventual atraso no cumprimento das obrigações da Emitente não 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xml:space="preserve">: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w:t>
      </w:r>
      <w:r w:rsidRPr="001938B0">
        <w:rPr>
          <w:rFonts w:ascii="Verdana" w:hAnsi="Verdana"/>
          <w:sz w:val="20"/>
          <w:szCs w:val="20"/>
        </w:rPr>
        <w:lastRenderedPageBreak/>
        <w:t>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154081C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xml:space="preserve">: o Credor poderá contratar terceiros, às suas próprias expensas, para a prestação de serviços de controle das Garantias mencionadas no item </w:t>
      </w:r>
      <w:r w:rsidR="00DE4584">
        <w:rPr>
          <w:rFonts w:ascii="Verdana" w:hAnsi="Verdana"/>
          <w:sz w:val="20"/>
          <w:szCs w:val="20"/>
        </w:rPr>
        <w:t>10</w:t>
      </w:r>
      <w:r w:rsidR="00DE4584" w:rsidRPr="001938B0">
        <w:rPr>
          <w:rFonts w:ascii="Verdana" w:hAnsi="Verdana"/>
          <w:sz w:val="20"/>
          <w:szCs w:val="20"/>
        </w:rPr>
        <w:t xml:space="preserve"> </w:t>
      </w:r>
      <w:r w:rsidRPr="001938B0">
        <w:rPr>
          <w:rFonts w:ascii="Verdana" w:hAnsi="Verdana"/>
          <w:sz w:val="20"/>
          <w:szCs w:val="20"/>
        </w:rPr>
        <w:t>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4148D8C9"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00CC6EA4">
        <w:rPr>
          <w:rFonts w:ascii="Verdana" w:hAnsi="Verdana"/>
          <w:sz w:val="20"/>
          <w:szCs w:val="20"/>
          <w:u w:val="single"/>
        </w:rPr>
        <w:t>s</w:t>
      </w:r>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49BA6658"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6999C926" w14:textId="77777777" w:rsidR="00100B4D" w:rsidRPr="00D202B5" w:rsidRDefault="00100B4D" w:rsidP="00D202B5">
      <w:pPr>
        <w:pStyle w:val="PargrafodaLista"/>
        <w:rPr>
          <w:rFonts w:ascii="Verdana" w:hAnsi="Verdana"/>
          <w:spacing w:val="2"/>
          <w:sz w:val="20"/>
          <w:szCs w:val="20"/>
        </w:rPr>
      </w:pPr>
    </w:p>
    <w:p w14:paraId="0EF50A53" w14:textId="3BA3562F" w:rsidR="00100B4D" w:rsidRPr="00D202B5" w:rsidRDefault="00100B4D" w:rsidP="00D202B5">
      <w:pPr>
        <w:pStyle w:val="PargrafodaLista"/>
        <w:numPr>
          <w:ilvl w:val="1"/>
          <w:numId w:val="81"/>
        </w:numPr>
        <w:ind w:left="0" w:firstLine="0"/>
        <w:jc w:val="both"/>
        <w:rPr>
          <w:rFonts w:ascii="Verdana" w:hAnsi="Verdana"/>
          <w:spacing w:val="2"/>
          <w:sz w:val="20"/>
          <w:szCs w:val="20"/>
        </w:rPr>
      </w:pPr>
      <w:r w:rsidRPr="00100B4D">
        <w:rPr>
          <w:rFonts w:ascii="Verdana" w:hAnsi="Verdana"/>
          <w:spacing w:val="2"/>
          <w:sz w:val="20"/>
          <w:szCs w:val="20"/>
        </w:rPr>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w:t>
      </w:r>
      <w:r>
        <w:rPr>
          <w:rFonts w:ascii="Verdana" w:hAnsi="Verdana"/>
          <w:spacing w:val="2"/>
          <w:sz w:val="20"/>
          <w:szCs w:val="20"/>
        </w:rPr>
        <w:t xml:space="preserve"> (ICP-Brasil)</w:t>
      </w:r>
      <w:r w:rsidRPr="00100B4D">
        <w:rPr>
          <w:rFonts w:ascii="Verdana" w:hAnsi="Verdana"/>
          <w:spacing w:val="2"/>
          <w:sz w:val="20"/>
          <w:szCs w:val="20"/>
        </w:rPr>
        <w:t xml:space="preserve">, a fim de verificar sua integridade e autenticidade. Dessa </w:t>
      </w:r>
      <w:r w:rsidRPr="00100B4D">
        <w:rPr>
          <w:rFonts w:ascii="Verdana" w:hAnsi="Verdana"/>
          <w:spacing w:val="2"/>
          <w:sz w:val="20"/>
          <w:szCs w:val="20"/>
        </w:rPr>
        <w:lastRenderedPageBreak/>
        <w:t xml:space="preserve">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 </w:t>
      </w: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4D0E45B8"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bookmarkStart w:id="15" w:name="_Hlk67919485"/>
      <w:r w:rsidR="00D202B5" w:rsidRPr="0052536F">
        <w:rPr>
          <w:rFonts w:ascii="Verdana" w:hAnsi="Verdana"/>
          <w:spacing w:val="2"/>
          <w:sz w:val="20"/>
          <w:szCs w:val="20"/>
          <w:highlight w:val="yellow"/>
        </w:rPr>
        <w:t>[•]</w:t>
      </w:r>
      <w:r w:rsidR="00325315"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r w:rsidR="00D202B5" w:rsidRPr="0052536F">
        <w:rPr>
          <w:rFonts w:ascii="Verdana" w:hAnsi="Verdana"/>
          <w:spacing w:val="2"/>
          <w:sz w:val="20"/>
          <w:szCs w:val="20"/>
          <w:highlight w:val="yellow"/>
        </w:rPr>
        <w:t>[•]</w:t>
      </w:r>
      <w:r w:rsidR="00D202B5">
        <w:rPr>
          <w:rFonts w:ascii="Verdana" w:hAnsi="Verdana"/>
          <w:spacing w:val="2"/>
          <w:sz w:val="20"/>
          <w:szCs w:val="20"/>
        </w:rPr>
        <w:t xml:space="preserve"> </w:t>
      </w:r>
      <w:bookmarkEnd w:id="15"/>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2"/>
          <w:footerReference w:type="default" r:id="rId13"/>
          <w:headerReference w:type="first" r:id="rId14"/>
          <w:pgSz w:w="12240" w:h="15840"/>
          <w:pgMar w:top="1701" w:right="1191" w:bottom="993" w:left="1191" w:header="709" w:footer="431" w:gutter="0"/>
          <w:cols w:space="708"/>
          <w:titlePg/>
          <w:docGrid w:linePitch="360"/>
        </w:sectPr>
      </w:pPr>
    </w:p>
    <w:p w14:paraId="5675749C" w14:textId="576EAE4A"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459447F2"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50FB50BB" w14:textId="77777777" w:rsidR="00B50089" w:rsidRDefault="00B50089" w:rsidP="000E41D2">
            <w:pPr>
              <w:widowControl w:val="0"/>
              <w:tabs>
                <w:tab w:val="left" w:pos="0"/>
                <w:tab w:val="left" w:pos="4782"/>
              </w:tabs>
              <w:spacing w:line="280" w:lineRule="exact"/>
              <w:jc w:val="center"/>
              <w:rPr>
                <w:rFonts w:ascii="Verdana" w:hAnsi="Verdana" w:cstheme="minorHAnsi"/>
                <w:i/>
                <w:spacing w:val="2"/>
                <w:sz w:val="20"/>
                <w:szCs w:val="20"/>
              </w:rPr>
            </w:pPr>
            <w:r w:rsidRPr="001938B0">
              <w:rPr>
                <w:rFonts w:ascii="Verdana" w:hAnsi="Verdana" w:cstheme="minorHAnsi"/>
                <w:i/>
                <w:spacing w:val="2"/>
                <w:sz w:val="20"/>
                <w:szCs w:val="20"/>
              </w:rPr>
              <w:t>Credor</w:t>
            </w:r>
          </w:p>
          <w:p w14:paraId="5454FFCE" w14:textId="77777777" w:rsidR="001360AC" w:rsidRPr="001360AC" w:rsidRDefault="001360AC" w:rsidP="001360AC">
            <w:pPr>
              <w:widowControl w:val="0"/>
              <w:tabs>
                <w:tab w:val="left" w:pos="426"/>
              </w:tabs>
              <w:spacing w:line="300" w:lineRule="exact"/>
              <w:jc w:val="center"/>
              <w:rPr>
                <w:rFonts w:ascii="Verdana" w:hAnsi="Verdana" w:cs="Tahoma"/>
                <w:sz w:val="20"/>
                <w:szCs w:val="20"/>
              </w:rPr>
            </w:pPr>
            <w:r w:rsidRPr="00A50C31">
              <w:rPr>
                <w:rFonts w:ascii="Verdana" w:hAnsi="Verdana" w:cs="Tahoma"/>
                <w:sz w:val="20"/>
                <w:szCs w:val="20"/>
              </w:rPr>
              <w:t xml:space="preserve">Nome: Luis Felipe </w:t>
            </w:r>
            <w:proofErr w:type="spellStart"/>
            <w:r w:rsidRPr="00A50C31">
              <w:rPr>
                <w:rFonts w:ascii="Verdana" w:hAnsi="Verdana" w:cs="Tahoma"/>
                <w:sz w:val="20"/>
                <w:szCs w:val="20"/>
              </w:rPr>
              <w:t>Carlomagno</w:t>
            </w:r>
            <w:proofErr w:type="spellEnd"/>
            <w:r w:rsidRPr="00A50C31">
              <w:rPr>
                <w:rFonts w:ascii="Verdana" w:hAnsi="Verdana" w:cs="Tahoma"/>
                <w:sz w:val="20"/>
                <w:szCs w:val="20"/>
              </w:rPr>
              <w:t xml:space="preserve"> </w:t>
            </w:r>
            <w:proofErr w:type="spellStart"/>
            <w:r w:rsidRPr="00A50C31">
              <w:rPr>
                <w:rFonts w:ascii="Verdana" w:hAnsi="Verdana" w:cs="Tahoma"/>
                <w:sz w:val="20"/>
                <w:szCs w:val="20"/>
              </w:rPr>
              <w:t>Carchedi</w:t>
            </w:r>
            <w:proofErr w:type="spellEnd"/>
            <w:r w:rsidRPr="00A50C31">
              <w:rPr>
                <w:rFonts w:ascii="Verdana" w:hAnsi="Verdana" w:cs="Tahoma"/>
                <w:sz w:val="20"/>
                <w:szCs w:val="20"/>
              </w:rPr>
              <w:br/>
              <w:t>Cargo: Diretor</w:t>
            </w:r>
          </w:p>
          <w:p w14:paraId="08F18128" w14:textId="422999BA" w:rsidR="001360AC" w:rsidRPr="001938B0" w:rsidRDefault="001360AC" w:rsidP="000E41D2">
            <w:pPr>
              <w:widowControl w:val="0"/>
              <w:tabs>
                <w:tab w:val="left" w:pos="0"/>
                <w:tab w:val="left" w:pos="4782"/>
              </w:tabs>
              <w:spacing w:line="280" w:lineRule="exact"/>
              <w:jc w:val="center"/>
              <w:rPr>
                <w:rFonts w:ascii="Verdana" w:hAnsi="Verdana" w:cstheme="minorHAnsi"/>
                <w:spacing w:val="2"/>
                <w:sz w:val="20"/>
                <w:szCs w:val="20"/>
              </w:rPr>
            </w:pPr>
          </w:p>
        </w:tc>
      </w:tr>
      <w:tr w:rsidR="00B50089" w:rsidRPr="001938B0" w14:paraId="17247A46" w14:textId="77777777" w:rsidTr="00A24106">
        <w:trPr>
          <w:trHeight w:val="291"/>
          <w:jc w:val="center"/>
        </w:trPr>
        <w:tc>
          <w:tcPr>
            <w:tcW w:w="4201" w:type="dxa"/>
          </w:tcPr>
          <w:p w14:paraId="476FB94A" w14:textId="6498D63E" w:rsidR="00B50089" w:rsidRPr="001938B0" w:rsidRDefault="00B50089" w:rsidP="000E41D2">
            <w:pPr>
              <w:pStyle w:val="Textodecomentrio"/>
              <w:widowControl w:val="0"/>
              <w:tabs>
                <w:tab w:val="left" w:pos="0"/>
                <w:tab w:val="left" w:pos="3985"/>
              </w:tabs>
              <w:spacing w:line="280" w:lineRule="exact"/>
              <w:rPr>
                <w:spacing w:val="2"/>
                <w:sz w:val="20"/>
              </w:rPr>
            </w:pPr>
          </w:p>
        </w:tc>
        <w:tc>
          <w:tcPr>
            <w:tcW w:w="4201" w:type="dxa"/>
          </w:tcPr>
          <w:p w14:paraId="2424141E" w14:textId="566005BA" w:rsidR="00B50089" w:rsidRPr="001938B0" w:rsidRDefault="00B50089" w:rsidP="000E41D2">
            <w:pPr>
              <w:widowControl w:val="0"/>
              <w:tabs>
                <w:tab w:val="left" w:pos="0"/>
                <w:tab w:val="left" w:pos="3985"/>
              </w:tabs>
              <w:spacing w:line="280" w:lineRule="exact"/>
              <w:rPr>
                <w:rFonts w:ascii="Verdana" w:hAnsi="Verdana"/>
                <w:spacing w:val="2"/>
                <w:sz w:val="20"/>
                <w:szCs w:val="20"/>
              </w:rPr>
            </w:pPr>
          </w:p>
        </w:tc>
      </w:tr>
      <w:tr w:rsidR="00B50089" w:rsidRPr="001938B0" w14:paraId="09580CE9" w14:textId="77777777" w:rsidTr="00A24106">
        <w:trPr>
          <w:trHeight w:val="291"/>
          <w:jc w:val="center"/>
        </w:trPr>
        <w:tc>
          <w:tcPr>
            <w:tcW w:w="4201" w:type="dxa"/>
          </w:tcPr>
          <w:p w14:paraId="6D738BD2" w14:textId="3CC89E6A" w:rsidR="00B50089" w:rsidRPr="001938B0" w:rsidRDefault="00B50089" w:rsidP="000E41D2">
            <w:pPr>
              <w:pStyle w:val="Textodecomentrio"/>
              <w:widowControl w:val="0"/>
              <w:tabs>
                <w:tab w:val="left" w:pos="0"/>
                <w:tab w:val="left" w:pos="3985"/>
              </w:tabs>
              <w:spacing w:line="280" w:lineRule="exact"/>
              <w:rPr>
                <w:spacing w:val="2"/>
                <w:sz w:val="20"/>
              </w:rPr>
            </w:pPr>
          </w:p>
        </w:tc>
        <w:tc>
          <w:tcPr>
            <w:tcW w:w="4201" w:type="dxa"/>
          </w:tcPr>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331E2D05"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r w:rsidR="001360AC" w:rsidRPr="001360AC">
        <w:rPr>
          <w:rFonts w:ascii="Verdana" w:hAnsi="Verdana" w:cstheme="minorHAnsi"/>
          <w:i/>
          <w:sz w:val="20"/>
          <w:szCs w:val="20"/>
        </w:rPr>
        <w:t>41500852-2</w:t>
      </w:r>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5"/>
          <w:footerReference w:type="even" r:id="rId16"/>
          <w:footerReference w:type="first" r:id="rId17"/>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0B3F99B2"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r w:rsidR="001360AC" w:rsidRPr="001360AC">
        <w:rPr>
          <w:rFonts w:ascii="Verdana" w:hAnsi="Verdana" w:cstheme="minorHAnsi"/>
          <w:i/>
          <w:sz w:val="20"/>
          <w:szCs w:val="20"/>
        </w:rPr>
        <w:t>41500852-2</w:t>
      </w:r>
      <w:r w:rsidRPr="001938B0">
        <w:rPr>
          <w:rFonts w:ascii="Verdana" w:hAnsi="Verdana" w:cstheme="minorHAnsi"/>
          <w:i/>
          <w:sz w:val="20"/>
          <w:szCs w:val="20"/>
        </w:rPr>
        <w:t>]</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ade"/>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5B3E4C29"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16"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 xml:space="preserve">instituição financeira, com sede na Rua Cristóvão Colombo, 2955, Conjunto 501, Floresta, na cidade de Porto Alegre, Estado do Rio Grande do Sul, , inscrita no CNPJ/ME sob o nº </w:t>
            </w:r>
            <w:r w:rsidR="001360AC" w:rsidRPr="001360AC">
              <w:rPr>
                <w:rFonts w:ascii="Verdana" w:hAnsi="Verdana"/>
                <w:spacing w:val="2"/>
                <w:sz w:val="20"/>
                <w:szCs w:val="20"/>
              </w:rPr>
              <w:t>18.282.093/0001-50</w:t>
            </w:r>
            <w:r w:rsidRPr="00587C29">
              <w:rPr>
                <w:rFonts w:ascii="Verdana" w:hAnsi="Verdana" w:cs="Tahoma"/>
                <w:sz w:val="20"/>
                <w:szCs w:val="20"/>
              </w:rPr>
              <w:t>, neste ato representada na forma de seu Estatuto Social</w:t>
            </w:r>
            <w:bookmarkEnd w:id="16"/>
            <w:r w:rsidRPr="00587C29">
              <w:rPr>
                <w:rFonts w:ascii="Verdana" w:hAnsi="Verdana" w:cs="Tahoma"/>
                <w:sz w:val="20"/>
                <w:szCs w:val="20"/>
              </w:rPr>
              <w:t xml:space="preserve"> (“Endossante”), endossa essa CCB para a </w:t>
            </w:r>
            <w:bookmarkStart w:id="17"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companhia securitizadora com sede na Cidade de São Paulo, Estado de São Paulo, na Rua Ministro Jesuíno Cardoso, 633, 8º andar, conjunto 82, sala 1, Vila Nova Conceição, CEP 04544-050, inscrita no CNPJ/ME sob o nº 14.876.090/0001-93</w:t>
            </w:r>
            <w:bookmarkEnd w:id="17"/>
            <w:r w:rsidRPr="00F1365A">
              <w:rPr>
                <w:rFonts w:ascii="Verdana" w:hAnsi="Verdana"/>
                <w:sz w:val="20"/>
                <w:szCs w:val="20"/>
              </w:rPr>
              <w:t xml:space="preserve"> </w:t>
            </w:r>
            <w:r w:rsidRPr="00587C29">
              <w:rPr>
                <w:rFonts w:ascii="Verdana" w:hAnsi="Verdana" w:cs="Tahoma"/>
                <w:sz w:val="20"/>
                <w:szCs w:val="20"/>
              </w:rPr>
              <w:t>(“</w:t>
            </w:r>
            <w:r w:rsidRPr="00587C29">
              <w:rPr>
                <w:rFonts w:ascii="Verdana" w:hAnsi="Verdana" w:cs="Tahoma"/>
                <w:sz w:val="20"/>
                <w:szCs w:val="20"/>
                <w:u w:val="single"/>
              </w:rPr>
              <w:t>Securitizadora</w:t>
            </w:r>
            <w:r w:rsidRPr="00587C29">
              <w:rPr>
                <w:rFonts w:ascii="Verdana" w:hAnsi="Verdana" w:cs="Tahoma"/>
                <w:sz w:val="20"/>
                <w:szCs w:val="20"/>
              </w:rPr>
              <w:t xml:space="preserve">”), transferindo todos os direitos constante desta CCB, passando a Securitizadora a ser o novo “Credor” desta </w:t>
            </w:r>
            <w:proofErr w:type="spellStart"/>
            <w:r w:rsidRPr="00587C29">
              <w:rPr>
                <w:rFonts w:ascii="Verdana" w:hAnsi="Verdana" w:cs="Tahoma"/>
                <w:sz w:val="20"/>
                <w:szCs w:val="20"/>
              </w:rPr>
              <w:t>CCB,sendo</w:t>
            </w:r>
            <w:proofErr w:type="spellEnd"/>
            <w:r w:rsidRPr="00587C29">
              <w:rPr>
                <w:rFonts w:ascii="Verdana" w:hAnsi="Verdana" w:cs="Tahoma"/>
                <w:sz w:val="20"/>
                <w:szCs w:val="20"/>
              </w:rPr>
              <w:t xml:space="preserve"> a sua legítima titular para todos os fins de direito, sem qualquer responsabilidade do Endossante pelo pagamento da CCB e pela solvência </w:t>
            </w:r>
            <w:r w:rsidR="00526E93" w:rsidRPr="00587C29">
              <w:rPr>
                <w:rFonts w:ascii="Verdana" w:hAnsi="Verdana" w:cs="Tahoma"/>
                <w:sz w:val="20"/>
                <w:szCs w:val="20"/>
              </w:rPr>
              <w:t>d</w:t>
            </w:r>
            <w:r w:rsidR="00526E93">
              <w:rPr>
                <w:rFonts w:ascii="Verdana" w:hAnsi="Verdana" w:cs="Tahoma"/>
                <w:sz w:val="20"/>
                <w:szCs w:val="20"/>
              </w:rPr>
              <w:t>a</w:t>
            </w:r>
            <w:r w:rsidR="00526E93" w:rsidRPr="00587C29">
              <w:rPr>
                <w:rFonts w:ascii="Verdana" w:hAnsi="Verdana" w:cs="Tahoma"/>
                <w:sz w:val="20"/>
                <w:szCs w:val="20"/>
              </w:rPr>
              <w:t xml:space="preserve"> </w:t>
            </w:r>
            <w:r w:rsidRPr="00587C29">
              <w:rPr>
                <w:rFonts w:ascii="Verdana" w:hAnsi="Verdana" w:cs="Tahoma"/>
                <w:sz w:val="20"/>
                <w:szCs w:val="20"/>
              </w:rPr>
              <w:t>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10DEF98E" w:rsidR="00F1365A" w:rsidRDefault="00F1365A" w:rsidP="00921B99">
            <w:pPr>
              <w:widowControl w:val="0"/>
              <w:tabs>
                <w:tab w:val="left" w:pos="426"/>
              </w:tabs>
              <w:spacing w:line="300" w:lineRule="exact"/>
              <w:jc w:val="center"/>
              <w:rPr>
                <w:rFonts w:ascii="Verdana" w:hAnsi="Verdana" w:cs="Tahoma"/>
                <w:b/>
                <w:bCs/>
                <w:sz w:val="20"/>
                <w:szCs w:val="20"/>
              </w:rPr>
            </w:pPr>
            <w:r w:rsidRPr="00587C29">
              <w:rPr>
                <w:rFonts w:ascii="Verdana" w:hAnsi="Verdana" w:cs="Tahoma"/>
                <w:b/>
                <w:bCs/>
                <w:sz w:val="20"/>
                <w:szCs w:val="20"/>
              </w:rPr>
              <w:t>COMPANHIA HIPOTECÁRIA PIRATINI – CHP</w:t>
            </w:r>
          </w:p>
          <w:p w14:paraId="551866FF" w14:textId="0069E33B" w:rsidR="001360AC" w:rsidRPr="001360AC" w:rsidRDefault="001360AC" w:rsidP="00921B99">
            <w:pPr>
              <w:widowControl w:val="0"/>
              <w:tabs>
                <w:tab w:val="left" w:pos="426"/>
              </w:tabs>
              <w:spacing w:line="300" w:lineRule="exact"/>
              <w:jc w:val="center"/>
              <w:rPr>
                <w:rFonts w:ascii="Verdana" w:hAnsi="Verdana" w:cs="Tahoma"/>
                <w:sz w:val="20"/>
                <w:szCs w:val="20"/>
              </w:rPr>
            </w:pPr>
            <w:r w:rsidRPr="00D202B5">
              <w:rPr>
                <w:rFonts w:ascii="Verdana" w:hAnsi="Verdana" w:cs="Tahoma"/>
                <w:sz w:val="20"/>
                <w:szCs w:val="20"/>
              </w:rPr>
              <w:t xml:space="preserve">Nome: Luis Felipe </w:t>
            </w:r>
            <w:proofErr w:type="spellStart"/>
            <w:r w:rsidRPr="00D202B5">
              <w:rPr>
                <w:rFonts w:ascii="Verdana" w:hAnsi="Verdana" w:cs="Tahoma"/>
                <w:sz w:val="20"/>
                <w:szCs w:val="20"/>
              </w:rPr>
              <w:t>Carlomagno</w:t>
            </w:r>
            <w:proofErr w:type="spellEnd"/>
            <w:r w:rsidRPr="00D202B5">
              <w:rPr>
                <w:rFonts w:ascii="Verdana" w:hAnsi="Verdana" w:cs="Tahoma"/>
                <w:sz w:val="20"/>
                <w:szCs w:val="20"/>
              </w:rPr>
              <w:t xml:space="preserve"> </w:t>
            </w:r>
            <w:proofErr w:type="spellStart"/>
            <w:r w:rsidRPr="00D202B5">
              <w:rPr>
                <w:rFonts w:ascii="Verdana" w:hAnsi="Verdana" w:cs="Tahoma"/>
                <w:sz w:val="20"/>
                <w:szCs w:val="20"/>
              </w:rPr>
              <w:t>Carchedi</w:t>
            </w:r>
            <w:proofErr w:type="spellEnd"/>
            <w:r w:rsidRPr="00D202B5">
              <w:rPr>
                <w:rFonts w:ascii="Verdana" w:hAnsi="Verdana" w:cs="Tahoma"/>
                <w:sz w:val="20"/>
                <w:szCs w:val="20"/>
              </w:rPr>
              <w:br/>
              <w:t>Cargo: Diretor</w:t>
            </w:r>
          </w:p>
          <w:p w14:paraId="19379999" w14:textId="61DE25C2" w:rsidR="00F1365A" w:rsidRPr="00587C29" w:rsidRDefault="00F1365A" w:rsidP="001360AC">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50F62165" w14:textId="177DCBB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r w:rsidR="00D202B5">
              <w:rPr>
                <w:rFonts w:ascii="Verdana" w:hAnsi="Verdana" w:cs="Tahoma"/>
                <w:sz w:val="20"/>
                <w:szCs w:val="20"/>
              </w:rPr>
              <w:t xml:space="preserve"> </w:t>
            </w:r>
            <w:proofErr w:type="gramStart"/>
            <w:r w:rsidRPr="00587C29">
              <w:rPr>
                <w:rFonts w:ascii="Verdana" w:hAnsi="Verdana" w:cs="Tahoma"/>
                <w:sz w:val="20"/>
                <w:szCs w:val="20"/>
              </w:rPr>
              <w:t>2._</w:t>
            </w:r>
            <w:proofErr w:type="gramEnd"/>
            <w:r w:rsidRPr="00587C29">
              <w:rPr>
                <w:rFonts w:ascii="Verdana" w:hAnsi="Verdana" w:cs="Tahoma"/>
                <w:sz w:val="20"/>
                <w:szCs w:val="20"/>
              </w:rPr>
              <w:t>_______________________________</w:t>
            </w:r>
          </w:p>
          <w:p w14:paraId="0D6BEE85" w14:textId="4FFCE77F"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3CA30811" w:rsidR="00971696" w:rsidRDefault="00971696" w:rsidP="00C97F21">
      <w:pPr>
        <w:widowControl w:val="0"/>
        <w:spacing w:line="280" w:lineRule="exact"/>
        <w:jc w:val="center"/>
        <w:rPr>
          <w:rFonts w:ascii="Verdana" w:hAnsi="Verdana"/>
          <w:i/>
          <w:iCs/>
          <w:sz w:val="20"/>
          <w:szCs w:val="20"/>
          <w:u w:val="single"/>
        </w:rPr>
      </w:pPr>
      <w:r>
        <w:rPr>
          <w:rFonts w:ascii="Verdana" w:hAnsi="Verdana"/>
          <w:i/>
          <w:iCs/>
          <w:sz w:val="20"/>
          <w:szCs w:val="20"/>
          <w:u w:val="single"/>
        </w:rPr>
        <w:t>Modelo de Declaração Financeira de Destinação dos Recursos</w:t>
      </w:r>
    </w:p>
    <w:p w14:paraId="557957C1" w14:textId="2B287050" w:rsidR="00BE79A6" w:rsidRDefault="00BE79A6" w:rsidP="00C97F21">
      <w:pPr>
        <w:widowControl w:val="0"/>
        <w:spacing w:line="280" w:lineRule="exact"/>
        <w:jc w:val="center"/>
        <w:rPr>
          <w:rFonts w:ascii="Verdana" w:hAnsi="Verdana"/>
          <w:i/>
          <w:iCs/>
          <w:sz w:val="20"/>
          <w:szCs w:val="20"/>
          <w:u w:val="single"/>
        </w:rPr>
      </w:pPr>
    </w:p>
    <w:p w14:paraId="708B9C09" w14:textId="30B2D007" w:rsidR="00BE79A6" w:rsidRPr="009349AA" w:rsidRDefault="00BE79A6" w:rsidP="00D202B5">
      <w:pPr>
        <w:jc w:val="both"/>
        <w:rPr>
          <w:rFonts w:ascii="Verdana" w:hAnsi="Verdana" w:cstheme="minorHAnsi"/>
          <w:bCs/>
          <w:spacing w:val="2"/>
          <w:sz w:val="20"/>
          <w:szCs w:val="20"/>
        </w:rPr>
      </w:pPr>
      <w:r w:rsidRPr="009349AA">
        <w:rPr>
          <w:rFonts w:ascii="Verdana" w:hAnsi="Verdana" w:cstheme="minorHAnsi"/>
          <w:bCs/>
          <w:spacing w:val="2"/>
          <w:sz w:val="20"/>
          <w:szCs w:val="20"/>
        </w:rPr>
        <w:t xml:space="preserve">Declaramos, em cumprimento ao disposto </w:t>
      </w:r>
      <w:r w:rsidR="00AD43E7">
        <w:rPr>
          <w:rFonts w:ascii="Verdana" w:hAnsi="Verdana" w:cstheme="minorHAnsi"/>
          <w:bCs/>
          <w:spacing w:val="2"/>
          <w:sz w:val="20"/>
          <w:szCs w:val="20"/>
        </w:rPr>
        <w:t>no item 9 do Quadro Resumo da CCB</w:t>
      </w:r>
      <w:r w:rsidRPr="009349AA">
        <w:rPr>
          <w:rFonts w:ascii="Verdana" w:hAnsi="Verdana" w:cstheme="minorHAnsi"/>
          <w:bCs/>
          <w:spacing w:val="2"/>
          <w:sz w:val="20"/>
          <w:szCs w:val="20"/>
        </w:rPr>
        <w:t>, que os recursos disponibilizados na operação firmada por meio da CCB foram utilizados até a presente data para a construção, reforma ou aquisição dos imóveis conforme listados abaixo:</w:t>
      </w:r>
    </w:p>
    <w:p w14:paraId="36EDF9EF" w14:textId="77777777" w:rsidR="00BE79A6" w:rsidRPr="00AB1ADF" w:rsidRDefault="00BE79A6" w:rsidP="00BE79A6">
      <w:pPr>
        <w:rPr>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41"/>
        <w:gridCol w:w="1183"/>
        <w:gridCol w:w="1524"/>
        <w:gridCol w:w="837"/>
        <w:gridCol w:w="851"/>
        <w:gridCol w:w="1229"/>
        <w:gridCol w:w="2030"/>
        <w:gridCol w:w="1613"/>
      </w:tblGrid>
      <w:tr w:rsidR="00EB3C05" w:rsidRPr="00D0538D" w14:paraId="1CDA8543" w14:textId="77777777" w:rsidTr="00EB3C05">
        <w:trPr>
          <w:trHeight w:val="471"/>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629A189E" w14:textId="77777777" w:rsidR="00BE79A6" w:rsidRPr="00D0538D" w:rsidRDefault="00BE79A6" w:rsidP="00BE79A6">
            <w:pPr>
              <w:jc w:val="center"/>
              <w:rPr>
                <w:rFonts w:ascii="Ebrima" w:hAnsi="Ebrima"/>
                <w:color w:val="000000"/>
                <w:sz w:val="14"/>
                <w:szCs w:val="14"/>
              </w:rPr>
            </w:pPr>
            <w:bookmarkStart w:id="18" w:name="_Hlk67917252"/>
            <w:r w:rsidRPr="00D0538D">
              <w:rPr>
                <w:rFonts w:ascii="Ebrima" w:hAnsi="Ebrima"/>
                <w:color w:val="000000"/>
                <w:sz w:val="14"/>
                <w:szCs w:val="14"/>
              </w:rPr>
              <w:t>Período da utilização dos recursos</w:t>
            </w:r>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AF5A96"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Utilizado por Período</w:t>
            </w:r>
          </w:p>
        </w:tc>
        <w:tc>
          <w:tcPr>
            <w:tcW w:w="421" w:type="pct"/>
            <w:vMerge w:val="restart"/>
            <w:tcBorders>
              <w:top w:val="single" w:sz="8" w:space="0" w:color="auto"/>
              <w:left w:val="nil"/>
              <w:bottom w:val="single" w:sz="8" w:space="0" w:color="auto"/>
              <w:right w:val="single" w:sz="8" w:space="0" w:color="auto"/>
            </w:tcBorders>
            <w:vAlign w:val="center"/>
            <w:hideMark/>
          </w:tcPr>
          <w:p w14:paraId="7E3309A0"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0536DD"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1004" w:type="pct"/>
            <w:vMerge w:val="restart"/>
            <w:tcBorders>
              <w:top w:val="single" w:sz="8" w:space="0" w:color="auto"/>
              <w:left w:val="nil"/>
              <w:bottom w:val="single" w:sz="8" w:space="0" w:color="auto"/>
              <w:right w:val="single" w:sz="8" w:space="0" w:color="auto"/>
            </w:tcBorders>
            <w:vAlign w:val="center"/>
            <w:hideMark/>
          </w:tcPr>
          <w:p w14:paraId="6E1679F3"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98" w:type="pct"/>
            <w:vMerge w:val="restart"/>
            <w:tcBorders>
              <w:top w:val="single" w:sz="8" w:space="0" w:color="auto"/>
              <w:left w:val="nil"/>
              <w:bottom w:val="single" w:sz="8" w:space="0" w:color="auto"/>
              <w:right w:val="single" w:sz="8" w:space="0" w:color="auto"/>
            </w:tcBorders>
            <w:vAlign w:val="center"/>
            <w:hideMark/>
          </w:tcPr>
          <w:p w14:paraId="6F514BEC"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D202B5" w:rsidRPr="00D0538D" w14:paraId="4967F56E" w14:textId="77777777" w:rsidTr="00EB3C05">
        <w:trPr>
          <w:trHeight w:val="471"/>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06371DCE" w14:textId="77777777" w:rsidR="00BE79A6" w:rsidRPr="00D0538D" w:rsidRDefault="00BE79A6" w:rsidP="00BE79A6">
            <w:pPr>
              <w:rPr>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F1FBC"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6F1361B"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single" w:sz="8" w:space="0" w:color="auto"/>
              <w:left w:val="nil"/>
              <w:bottom w:val="single" w:sz="8" w:space="0" w:color="auto"/>
              <w:right w:val="single" w:sz="8" w:space="0" w:color="auto"/>
            </w:tcBorders>
            <w:vAlign w:val="center"/>
            <w:hideMark/>
          </w:tcPr>
          <w:p w14:paraId="0EB5763D" w14:textId="77777777" w:rsidR="00BE79A6" w:rsidRPr="00D0538D" w:rsidRDefault="00BE79A6" w:rsidP="00BE79A6">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vMerge/>
            <w:tcBorders>
              <w:top w:val="single" w:sz="8" w:space="0" w:color="auto"/>
              <w:left w:val="nil"/>
              <w:bottom w:val="single" w:sz="8" w:space="0" w:color="auto"/>
              <w:right w:val="single" w:sz="8" w:space="0" w:color="auto"/>
            </w:tcBorders>
            <w:vAlign w:val="center"/>
            <w:hideMark/>
          </w:tcPr>
          <w:p w14:paraId="6285C020" w14:textId="77777777" w:rsidR="00BE79A6" w:rsidRPr="00D0538D" w:rsidRDefault="00BE79A6" w:rsidP="00BE79A6">
            <w:pPr>
              <w:rPr>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40286DC8" w14:textId="77777777" w:rsidR="00BE79A6" w:rsidRPr="00D0538D" w:rsidRDefault="00BE79A6" w:rsidP="00BE79A6">
            <w:pPr>
              <w:rPr>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6A08698B" w14:textId="77777777" w:rsidR="00BE79A6" w:rsidRPr="00D0538D" w:rsidRDefault="00BE79A6" w:rsidP="00BE79A6">
            <w:pPr>
              <w:rPr>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5FC5FC2B" w14:textId="77777777" w:rsidR="00BE79A6" w:rsidRPr="00D0538D" w:rsidRDefault="00BE79A6" w:rsidP="00BE79A6">
            <w:pPr>
              <w:rPr>
                <w:rFonts w:ascii="Ebrima" w:hAnsi="Ebrima" w:cs="Calibri"/>
                <w:color w:val="000000"/>
                <w:sz w:val="14"/>
                <w:szCs w:val="14"/>
              </w:rPr>
            </w:pPr>
          </w:p>
        </w:tc>
      </w:tr>
      <w:tr w:rsidR="00D202B5" w:rsidRPr="00D0538D" w14:paraId="5C60779A" w14:textId="77777777" w:rsidTr="00EB3C05">
        <w:trPr>
          <w:trHeight w:val="247"/>
        </w:trPr>
        <w:tc>
          <w:tcPr>
            <w:tcW w:w="416" w:type="pct"/>
            <w:tcBorders>
              <w:top w:val="nil"/>
              <w:left w:val="single" w:sz="8" w:space="0" w:color="auto"/>
              <w:bottom w:val="single" w:sz="8" w:space="0" w:color="auto"/>
              <w:right w:val="single" w:sz="8" w:space="0" w:color="auto"/>
            </w:tcBorders>
            <w:hideMark/>
          </w:tcPr>
          <w:p w14:paraId="343F67CF"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7F7E4AC9"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2B07F203" w14:textId="77777777" w:rsidR="00BE79A6" w:rsidRPr="00D0538D" w:rsidRDefault="00BE79A6" w:rsidP="00BE79A6">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nil"/>
              <w:left w:val="nil"/>
              <w:bottom w:val="single" w:sz="8" w:space="0" w:color="auto"/>
              <w:right w:val="single" w:sz="8" w:space="0" w:color="auto"/>
            </w:tcBorders>
            <w:hideMark/>
          </w:tcPr>
          <w:p w14:paraId="6ADC33A1"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tcBorders>
              <w:top w:val="nil"/>
              <w:left w:val="nil"/>
              <w:bottom w:val="single" w:sz="8" w:space="0" w:color="auto"/>
              <w:right w:val="single" w:sz="8" w:space="0" w:color="auto"/>
            </w:tcBorders>
          </w:tcPr>
          <w:p w14:paraId="1CB59FD3" w14:textId="77777777" w:rsidR="00BE79A6" w:rsidRPr="00D0538D" w:rsidRDefault="00BE79A6" w:rsidP="00BE79A6">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7EC130B3"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4" w:type="pct"/>
            <w:tcBorders>
              <w:top w:val="nil"/>
              <w:left w:val="nil"/>
              <w:bottom w:val="single" w:sz="8" w:space="0" w:color="auto"/>
              <w:right w:val="single" w:sz="8" w:space="0" w:color="auto"/>
            </w:tcBorders>
            <w:vAlign w:val="center"/>
          </w:tcPr>
          <w:p w14:paraId="54763511" w14:textId="77777777" w:rsidR="00BE79A6" w:rsidRPr="00D0538D" w:rsidRDefault="00BE79A6" w:rsidP="00BE79A6">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55DEB8B2" w14:textId="77777777" w:rsidR="00BE79A6" w:rsidRPr="00D0538D" w:rsidRDefault="00BE79A6" w:rsidP="00BE79A6">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D202B5" w:rsidRPr="00D0538D" w14:paraId="173784CD" w14:textId="77777777" w:rsidTr="00EB3C05">
        <w:trPr>
          <w:trHeight w:val="247"/>
        </w:trPr>
        <w:tc>
          <w:tcPr>
            <w:tcW w:w="416" w:type="pct"/>
            <w:tcBorders>
              <w:top w:val="nil"/>
              <w:left w:val="single" w:sz="8" w:space="0" w:color="auto"/>
              <w:bottom w:val="single" w:sz="8" w:space="0" w:color="auto"/>
              <w:right w:val="single" w:sz="8" w:space="0" w:color="auto"/>
            </w:tcBorders>
            <w:hideMark/>
          </w:tcPr>
          <w:p w14:paraId="7BD94135" w14:textId="77777777" w:rsidR="00BE79A6" w:rsidRPr="00D0538D" w:rsidRDefault="00BE79A6" w:rsidP="00BE79A6">
            <w:pPr>
              <w:jc w:val="center"/>
              <w:rPr>
                <w:rFonts w:ascii="Ebrima" w:hAnsi="Ebrima"/>
                <w:sz w:val="14"/>
                <w:szCs w:val="14"/>
              </w:rPr>
            </w:pPr>
            <w:r w:rsidRPr="00D0538D">
              <w:rPr>
                <w:rFonts w:ascii="Ebrima" w:hAnsi="Ebrima"/>
                <w:sz w:val="14"/>
                <w:szCs w:val="14"/>
              </w:rPr>
              <w:t>Total</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58A78E88" w14:textId="77777777" w:rsidR="00BE79A6" w:rsidRPr="00D0538D" w:rsidRDefault="00BE79A6" w:rsidP="00BE79A6">
            <w:pPr>
              <w:jc w:val="center"/>
              <w:rPr>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F13D00C" w14:textId="77777777" w:rsidR="00BE79A6" w:rsidRPr="00D0538D" w:rsidRDefault="00BE79A6" w:rsidP="00BE79A6">
            <w:pPr>
              <w:jc w:val="center"/>
              <w:rPr>
                <w:rFonts w:ascii="Ebrima" w:hAnsi="Ebrima"/>
                <w:sz w:val="14"/>
                <w:szCs w:val="14"/>
              </w:rPr>
            </w:pPr>
          </w:p>
        </w:tc>
        <w:tc>
          <w:tcPr>
            <w:tcW w:w="414" w:type="pct"/>
            <w:tcBorders>
              <w:top w:val="nil"/>
              <w:left w:val="nil"/>
              <w:bottom w:val="single" w:sz="8" w:space="0" w:color="auto"/>
              <w:right w:val="single" w:sz="8" w:space="0" w:color="auto"/>
            </w:tcBorders>
          </w:tcPr>
          <w:p w14:paraId="262131A1" w14:textId="77777777" w:rsidR="00BE79A6" w:rsidRPr="00D0538D" w:rsidRDefault="00BE79A6" w:rsidP="00BE79A6">
            <w:pPr>
              <w:jc w:val="center"/>
              <w:rPr>
                <w:rFonts w:ascii="Ebrima" w:hAnsi="Ebrima"/>
                <w:sz w:val="14"/>
                <w:szCs w:val="14"/>
              </w:rPr>
            </w:pPr>
          </w:p>
        </w:tc>
        <w:tc>
          <w:tcPr>
            <w:tcW w:w="421" w:type="pct"/>
            <w:tcBorders>
              <w:top w:val="nil"/>
              <w:left w:val="nil"/>
              <w:bottom w:val="single" w:sz="8" w:space="0" w:color="auto"/>
              <w:right w:val="single" w:sz="8" w:space="0" w:color="auto"/>
            </w:tcBorders>
          </w:tcPr>
          <w:p w14:paraId="6279BC16" w14:textId="77777777" w:rsidR="00BE79A6" w:rsidRPr="00D0538D" w:rsidRDefault="00BE79A6" w:rsidP="00BE79A6">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73318695" w14:textId="77777777" w:rsidR="00BE79A6" w:rsidRPr="00D0538D" w:rsidRDefault="00BE79A6" w:rsidP="00BE79A6">
            <w:pPr>
              <w:jc w:val="center"/>
              <w:rPr>
                <w:rFonts w:ascii="Ebrima" w:hAnsi="Ebrima"/>
                <w:sz w:val="14"/>
                <w:szCs w:val="14"/>
              </w:rPr>
            </w:pPr>
          </w:p>
        </w:tc>
        <w:tc>
          <w:tcPr>
            <w:tcW w:w="1004" w:type="pct"/>
            <w:tcBorders>
              <w:top w:val="nil"/>
              <w:left w:val="nil"/>
              <w:bottom w:val="single" w:sz="8" w:space="0" w:color="auto"/>
              <w:right w:val="single" w:sz="8" w:space="0" w:color="auto"/>
            </w:tcBorders>
            <w:vAlign w:val="center"/>
          </w:tcPr>
          <w:p w14:paraId="4E05063A" w14:textId="77777777" w:rsidR="00BE79A6" w:rsidRPr="00D0538D" w:rsidRDefault="00BE79A6" w:rsidP="00BE79A6">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tcPr>
          <w:p w14:paraId="31CCC1E7" w14:textId="77777777" w:rsidR="00BE79A6" w:rsidRPr="00D0538D" w:rsidRDefault="00BE79A6" w:rsidP="00BE79A6">
            <w:pPr>
              <w:jc w:val="center"/>
              <w:rPr>
                <w:rFonts w:ascii="Ebrima" w:hAnsi="Ebrima"/>
                <w:sz w:val="14"/>
                <w:szCs w:val="14"/>
              </w:rPr>
            </w:pPr>
          </w:p>
        </w:tc>
      </w:tr>
      <w:bookmarkEnd w:id="18"/>
    </w:tbl>
    <w:p w14:paraId="47EE63B2" w14:textId="77777777" w:rsidR="00BE79A6" w:rsidRPr="00C44F91" w:rsidRDefault="00BE79A6" w:rsidP="00BE79A6">
      <w:pPr>
        <w:rPr>
          <w:rFonts w:ascii="Ebrima" w:hAnsi="Ebrima"/>
          <w:szCs w:val="22"/>
        </w:rPr>
      </w:pPr>
    </w:p>
    <w:p w14:paraId="1F73787C" w14:textId="77777777" w:rsidR="00BE79A6" w:rsidRPr="00AB1ADF" w:rsidRDefault="00BE79A6" w:rsidP="00BE79A6">
      <w:pPr>
        <w:jc w:val="center"/>
        <w:rPr>
          <w:rFonts w:ascii="Ebrima" w:hAnsi="Ebrima"/>
          <w:szCs w:val="22"/>
        </w:rPr>
      </w:pPr>
    </w:p>
    <w:p w14:paraId="2BE1F834" w14:textId="77777777" w:rsidR="00BE79A6" w:rsidRPr="00D0538D" w:rsidRDefault="00BE79A6" w:rsidP="00BE79A6">
      <w:pPr>
        <w:jc w:val="center"/>
        <w:rPr>
          <w:rFonts w:ascii="Ebrima" w:hAnsi="Ebrima"/>
          <w:szCs w:val="22"/>
        </w:rPr>
      </w:pPr>
      <w:r w:rsidRPr="00D42D5D">
        <w:rPr>
          <w:rFonts w:ascii="Ebrima" w:hAnsi="Ebrima"/>
          <w:szCs w:val="22"/>
        </w:rPr>
        <w:t>São Paulo, [DATA].</w:t>
      </w:r>
    </w:p>
    <w:p w14:paraId="16FB9D7D" w14:textId="77777777" w:rsidR="00BE79A6" w:rsidRPr="00D0538D" w:rsidRDefault="00BE79A6" w:rsidP="00BE79A6">
      <w:pPr>
        <w:jc w:val="center"/>
        <w:rPr>
          <w:rFonts w:ascii="Ebrima" w:hAnsi="Ebrima"/>
          <w:szCs w:val="22"/>
        </w:rPr>
      </w:pPr>
    </w:p>
    <w:p w14:paraId="4DD57989" w14:textId="77777777" w:rsidR="00BE79A6" w:rsidRPr="00D0538D" w:rsidRDefault="00BE79A6" w:rsidP="00BE79A6">
      <w:pPr>
        <w:jc w:val="center"/>
        <w:rPr>
          <w:rFonts w:ascii="Ebrima" w:hAnsi="Ebrima"/>
          <w:b/>
          <w:u w:val="single"/>
        </w:rPr>
      </w:pPr>
      <w:r w:rsidRPr="008D6B1C">
        <w:rPr>
          <w:rFonts w:ascii="Ebrima" w:hAnsi="Ebrima"/>
          <w:b/>
          <w:bCs/>
          <w:szCs w:val="22"/>
        </w:rPr>
        <w:t>MAGIK JC EMPREENDIMENTOS IMOBILIARIOS E CONSTRUCOES LTDA.</w:t>
      </w:r>
    </w:p>
    <w:p w14:paraId="11A44E4B" w14:textId="77777777" w:rsidR="00BE79A6" w:rsidRPr="00D0538D" w:rsidRDefault="00BE79A6" w:rsidP="00BE79A6">
      <w:pPr>
        <w:rPr>
          <w:rFonts w:ascii="Ebrima" w:hAnsi="Ebrima"/>
          <w:b/>
          <w:u w:val="single"/>
        </w:rPr>
      </w:pPr>
    </w:p>
    <w:tbl>
      <w:tblPr>
        <w:tblW w:w="0" w:type="auto"/>
        <w:jc w:val="center"/>
        <w:tblLook w:val="01E0" w:firstRow="1" w:lastRow="1" w:firstColumn="1" w:lastColumn="1" w:noHBand="0" w:noVBand="0"/>
      </w:tblPr>
      <w:tblGrid>
        <w:gridCol w:w="4773"/>
        <w:gridCol w:w="4773"/>
      </w:tblGrid>
      <w:tr w:rsidR="00BE79A6" w:rsidRPr="00D0538D" w14:paraId="415971E3" w14:textId="77777777" w:rsidTr="00BE79A6">
        <w:trPr>
          <w:jc w:val="center"/>
        </w:trPr>
        <w:tc>
          <w:tcPr>
            <w:tcW w:w="4773" w:type="dxa"/>
          </w:tcPr>
          <w:p w14:paraId="675C5EB2" w14:textId="77777777" w:rsidR="00BE79A6" w:rsidRPr="00D0538D" w:rsidRDefault="00BE79A6" w:rsidP="00BE79A6">
            <w:pPr>
              <w:suppressAutoHyphens/>
              <w:contextualSpacing/>
              <w:rPr>
                <w:rFonts w:ascii="Ebrima" w:hAnsi="Ebrima"/>
              </w:rPr>
            </w:pPr>
            <w:r w:rsidRPr="00D0538D">
              <w:rPr>
                <w:rFonts w:ascii="Ebrima" w:hAnsi="Ebrima"/>
              </w:rPr>
              <w:t>_________________________________</w:t>
            </w:r>
          </w:p>
          <w:p w14:paraId="5DA9CF7E" w14:textId="77777777" w:rsidR="00BE79A6" w:rsidRPr="00D0538D" w:rsidRDefault="00BE79A6" w:rsidP="00BE79A6">
            <w:pPr>
              <w:suppressAutoHyphens/>
              <w:contextualSpacing/>
              <w:rPr>
                <w:rFonts w:ascii="Ebrima" w:hAnsi="Ebrima"/>
              </w:rPr>
            </w:pPr>
            <w:r w:rsidRPr="00D0538D">
              <w:rPr>
                <w:rFonts w:ascii="Ebrima" w:hAnsi="Ebrima"/>
              </w:rPr>
              <w:t>Nome:</w:t>
            </w:r>
          </w:p>
          <w:p w14:paraId="568A0624" w14:textId="77777777" w:rsidR="00BE79A6" w:rsidRPr="00D0538D" w:rsidRDefault="00BE79A6" w:rsidP="00BE79A6">
            <w:pPr>
              <w:suppressAutoHyphens/>
              <w:contextualSpacing/>
              <w:rPr>
                <w:rFonts w:ascii="Ebrima" w:hAnsi="Ebrima"/>
              </w:rPr>
            </w:pPr>
            <w:r w:rsidRPr="00D0538D">
              <w:rPr>
                <w:rFonts w:ascii="Ebrima" w:hAnsi="Ebrima"/>
              </w:rPr>
              <w:t>Cargo:</w:t>
            </w:r>
          </w:p>
        </w:tc>
        <w:tc>
          <w:tcPr>
            <w:tcW w:w="4773" w:type="dxa"/>
          </w:tcPr>
          <w:p w14:paraId="081A661A" w14:textId="77777777" w:rsidR="00BE79A6" w:rsidRPr="00D0538D" w:rsidRDefault="00BE79A6" w:rsidP="00BE79A6">
            <w:pPr>
              <w:suppressAutoHyphens/>
              <w:contextualSpacing/>
              <w:rPr>
                <w:rFonts w:ascii="Ebrima" w:hAnsi="Ebrima"/>
              </w:rPr>
            </w:pPr>
            <w:r w:rsidRPr="00D0538D">
              <w:rPr>
                <w:rFonts w:ascii="Ebrima" w:hAnsi="Ebrima"/>
              </w:rPr>
              <w:t>_________________________________</w:t>
            </w:r>
          </w:p>
          <w:p w14:paraId="77CBB0CF" w14:textId="77777777" w:rsidR="00BE79A6" w:rsidRPr="00D0538D" w:rsidRDefault="00BE79A6" w:rsidP="00BE79A6">
            <w:pPr>
              <w:suppressAutoHyphens/>
              <w:contextualSpacing/>
              <w:rPr>
                <w:rFonts w:ascii="Ebrima" w:hAnsi="Ebrima"/>
              </w:rPr>
            </w:pPr>
            <w:r w:rsidRPr="00D0538D">
              <w:rPr>
                <w:rFonts w:ascii="Ebrima" w:hAnsi="Ebrima"/>
              </w:rPr>
              <w:t>Nome:</w:t>
            </w:r>
          </w:p>
          <w:p w14:paraId="5C4AEC55" w14:textId="77777777" w:rsidR="00BE79A6" w:rsidRPr="00D0538D" w:rsidRDefault="00BE79A6" w:rsidP="00BE79A6">
            <w:pPr>
              <w:suppressAutoHyphens/>
              <w:contextualSpacing/>
              <w:rPr>
                <w:rFonts w:ascii="Ebrima" w:hAnsi="Ebrima"/>
              </w:rPr>
            </w:pPr>
            <w:r w:rsidRPr="00D0538D">
              <w:rPr>
                <w:rFonts w:ascii="Ebrima" w:hAnsi="Ebrima"/>
              </w:rPr>
              <w:t>Cargo:</w:t>
            </w:r>
          </w:p>
        </w:tc>
      </w:tr>
    </w:tbl>
    <w:p w14:paraId="496987CD" w14:textId="77777777" w:rsidR="00BE79A6" w:rsidRPr="001938B0" w:rsidRDefault="00BE79A6" w:rsidP="00C97F21">
      <w:pPr>
        <w:widowControl w:val="0"/>
        <w:spacing w:line="280" w:lineRule="exact"/>
        <w:jc w:val="center"/>
        <w:rPr>
          <w:rFonts w:ascii="Verdana" w:hAnsi="Verdana" w:cstheme="minorHAnsi"/>
          <w:sz w:val="20"/>
          <w:szCs w:val="20"/>
        </w:rPr>
      </w:pPr>
    </w:p>
    <w:p w14:paraId="13A81702" w14:textId="77777777" w:rsidR="00B50089" w:rsidRDefault="00B50089" w:rsidP="00B50089">
      <w:pPr>
        <w:widowControl w:val="0"/>
        <w:spacing w:line="280" w:lineRule="exact"/>
        <w:jc w:val="both"/>
        <w:rPr>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031D1CC0" w14:textId="56E3635A" w:rsidR="00971696" w:rsidRDefault="00BE79A6" w:rsidP="00971696">
      <w:pPr>
        <w:widowControl w:val="0"/>
        <w:spacing w:line="280" w:lineRule="exact"/>
        <w:jc w:val="center"/>
        <w:rPr>
          <w:rFonts w:ascii="Verdana" w:hAnsi="Verdana"/>
          <w:i/>
          <w:iCs/>
          <w:sz w:val="20"/>
          <w:szCs w:val="20"/>
          <w:u w:val="single"/>
        </w:rPr>
      </w:pPr>
      <w:r w:rsidRPr="00BE79A6">
        <w:rPr>
          <w:rFonts w:ascii="Verdana" w:hAnsi="Verdana"/>
          <w:i/>
          <w:iCs/>
          <w:sz w:val="20"/>
          <w:szCs w:val="20"/>
          <w:u w:val="single"/>
        </w:rPr>
        <w:t>CRONOGRAMA INDICATIVO DE UTILIZAÇÃO DE RECURSOS</w:t>
      </w:r>
    </w:p>
    <w:p w14:paraId="7D1AAAF3" w14:textId="23F37887" w:rsidR="00971696" w:rsidRDefault="00971696" w:rsidP="00B50089">
      <w:pPr>
        <w:widowControl w:val="0"/>
        <w:spacing w:line="280" w:lineRule="exact"/>
        <w:jc w:val="both"/>
        <w:rPr>
          <w:rFonts w:ascii="Verdana" w:hAnsi="Verdana"/>
          <w:sz w:val="20"/>
          <w:szCs w:val="20"/>
          <w:u w:val="single"/>
        </w:rPr>
      </w:pPr>
    </w:p>
    <w:p w14:paraId="6296008B" w14:textId="77777777" w:rsidR="00BE79A6" w:rsidRPr="00AB1ADF" w:rsidRDefault="00BE79A6" w:rsidP="00BE79A6">
      <w:pPr>
        <w:rPr>
          <w:rFonts w:ascii="Ebrima" w:hAnsi="Ebrima"/>
          <w:szCs w:val="22"/>
        </w:rPr>
      </w:pPr>
      <w:bookmarkStart w:id="19" w:name="_DV_M38"/>
      <w:bookmarkStart w:id="20" w:name="_DV_M39"/>
      <w:bookmarkStart w:id="21" w:name="_DV_M40"/>
      <w:bookmarkStart w:id="22" w:name="_DV_M41"/>
      <w:bookmarkStart w:id="23" w:name="_DV_M45"/>
      <w:bookmarkStart w:id="24" w:name="_DV_M46"/>
      <w:bookmarkStart w:id="25" w:name="_DV_M47"/>
      <w:bookmarkStart w:id="26" w:name="_DV_M48"/>
      <w:bookmarkStart w:id="27" w:name="_DV_M49"/>
      <w:bookmarkStart w:id="28" w:name="_DV_M50"/>
      <w:bookmarkStart w:id="29" w:name="_DV_M51"/>
      <w:bookmarkStart w:id="30" w:name="_DV_M52"/>
      <w:bookmarkStart w:id="31" w:name="_DV_M54"/>
      <w:bookmarkStart w:id="32" w:name="_DV_M55"/>
      <w:bookmarkStart w:id="33" w:name="_DV_M56"/>
      <w:bookmarkStart w:id="34" w:name="_DV_M57"/>
      <w:bookmarkStart w:id="35" w:name="_DV_M58"/>
      <w:bookmarkStart w:id="36" w:name="_DV_M59"/>
      <w:bookmarkStart w:id="37" w:name="_DV_M192"/>
      <w:bookmarkStart w:id="38" w:name="_DV_M199"/>
      <w:bookmarkStart w:id="39" w:name="_DV_M198"/>
      <w:bookmarkStart w:id="40" w:name="_DV_M202"/>
      <w:bookmarkStart w:id="41" w:name="_DV_M204"/>
      <w:bookmarkStart w:id="42" w:name="_DV_M205"/>
      <w:bookmarkStart w:id="43" w:name="_DV_M253"/>
      <w:bookmarkStart w:id="44" w:name="_DV_M256"/>
      <w:bookmarkStart w:id="45" w:name="_DV_M257"/>
      <w:bookmarkStart w:id="46" w:name="_DV_M258"/>
      <w:bookmarkStart w:id="47" w:name="_DV_M259"/>
      <w:bookmarkStart w:id="48" w:name="_DV_M260"/>
      <w:bookmarkStart w:id="49" w:name="_DV_M262"/>
      <w:bookmarkStart w:id="50" w:name="_DV_M263"/>
      <w:bookmarkStart w:id="51" w:name="_DV_M264"/>
      <w:bookmarkStart w:id="52" w:name="_DV_M141"/>
      <w:bookmarkStart w:id="53" w:name="_DV_M142"/>
      <w:bookmarkStart w:id="54" w:name="_DV_M143"/>
      <w:bookmarkStart w:id="55" w:name="_DV_M144"/>
      <w:bookmarkStart w:id="56" w:name="_DV_M145"/>
      <w:bookmarkStart w:id="57" w:name="_DV_M146"/>
      <w:bookmarkStart w:id="58" w:name="_DV_M147"/>
      <w:bookmarkStart w:id="59" w:name="_DV_M148"/>
      <w:bookmarkStart w:id="60" w:name="_DV_M222"/>
      <w:bookmarkStart w:id="61" w:name="_DV_M149"/>
      <w:bookmarkStart w:id="62" w:name="_DV_M150"/>
      <w:bookmarkStart w:id="63" w:name="_DV_M153"/>
      <w:bookmarkStart w:id="64" w:name="_DV_M154"/>
      <w:bookmarkStart w:id="65" w:name="_DV_M155"/>
      <w:bookmarkStart w:id="66" w:name="_DV_M156"/>
      <w:bookmarkStart w:id="67" w:name="_DV_M201"/>
      <w:bookmarkStart w:id="68" w:name="_DV_M486"/>
      <w:bookmarkStart w:id="69" w:name="_DV_M48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tbl>
      <w:tblPr>
        <w:tblW w:w="4966" w:type="pct"/>
        <w:tblLayout w:type="fixed"/>
        <w:tblCellMar>
          <w:left w:w="0" w:type="dxa"/>
          <w:right w:w="0" w:type="dxa"/>
        </w:tblCellMar>
        <w:tblLook w:val="04A0" w:firstRow="1" w:lastRow="0" w:firstColumn="1" w:lastColumn="0" w:noHBand="0" w:noVBand="1"/>
      </w:tblPr>
      <w:tblGrid>
        <w:gridCol w:w="1689"/>
        <w:gridCol w:w="1987"/>
        <w:gridCol w:w="1985"/>
        <w:gridCol w:w="2126"/>
        <w:gridCol w:w="1984"/>
      </w:tblGrid>
      <w:tr w:rsidR="00510F79" w:rsidRPr="00D0538D" w14:paraId="31A54012" w14:textId="77777777" w:rsidTr="00FE36D0">
        <w:trPr>
          <w:trHeight w:val="614"/>
        </w:trPr>
        <w:tc>
          <w:tcPr>
            <w:tcW w:w="864" w:type="pct"/>
            <w:vMerge w:val="restart"/>
            <w:tcBorders>
              <w:top w:val="single" w:sz="8" w:space="0" w:color="auto"/>
              <w:left w:val="single" w:sz="8" w:space="0" w:color="auto"/>
              <w:bottom w:val="single" w:sz="8" w:space="0" w:color="auto"/>
              <w:right w:val="single" w:sz="8" w:space="0" w:color="auto"/>
            </w:tcBorders>
            <w:vAlign w:val="center"/>
            <w:hideMark/>
          </w:tcPr>
          <w:p w14:paraId="7601FE52" w14:textId="77777777" w:rsidR="00510F79" w:rsidRPr="00086C75" w:rsidRDefault="00510F79" w:rsidP="00FE36D0">
            <w:pPr>
              <w:jc w:val="center"/>
              <w:rPr>
                <w:rFonts w:ascii="Ebrima" w:hAnsi="Ebrima"/>
                <w:b/>
                <w:bCs/>
                <w:color w:val="000000"/>
                <w:sz w:val="14"/>
                <w:szCs w:val="14"/>
              </w:rPr>
            </w:pPr>
            <w:bookmarkStart w:id="70" w:name="_Hlk67917235"/>
            <w:r w:rsidRPr="00086C75">
              <w:rPr>
                <w:rFonts w:ascii="Ebrima" w:hAnsi="Ebrima"/>
                <w:b/>
                <w:bCs/>
                <w:color w:val="000000"/>
                <w:sz w:val="14"/>
                <w:szCs w:val="14"/>
              </w:rPr>
              <w:t>Utilização dos recursos</w:t>
            </w:r>
          </w:p>
        </w:tc>
        <w:tc>
          <w:tcPr>
            <w:tcW w:w="312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867D8F" w14:textId="77777777" w:rsidR="00510F79" w:rsidRPr="00086C75" w:rsidRDefault="00510F79" w:rsidP="00FE36D0">
            <w:pPr>
              <w:jc w:val="center"/>
              <w:rPr>
                <w:rFonts w:ascii="Ebrima" w:hAnsi="Ebrima"/>
                <w:b/>
                <w:bCs/>
                <w:color w:val="000000"/>
                <w:sz w:val="14"/>
                <w:szCs w:val="14"/>
              </w:rPr>
            </w:pPr>
            <w:r w:rsidRPr="00086C75">
              <w:rPr>
                <w:rFonts w:ascii="Ebrima" w:hAnsi="Ebrima"/>
                <w:b/>
                <w:bCs/>
                <w:color w:val="000000"/>
                <w:sz w:val="14"/>
                <w:szCs w:val="14"/>
              </w:rPr>
              <w:t>Valor e Percentual Utilizados por Período</w:t>
            </w:r>
          </w:p>
        </w:tc>
        <w:tc>
          <w:tcPr>
            <w:tcW w:w="1015" w:type="pct"/>
            <w:vMerge w:val="restart"/>
            <w:tcBorders>
              <w:top w:val="single" w:sz="8" w:space="0" w:color="auto"/>
              <w:left w:val="nil"/>
              <w:bottom w:val="single" w:sz="8" w:space="0" w:color="auto"/>
              <w:right w:val="single" w:sz="8" w:space="0" w:color="auto"/>
            </w:tcBorders>
            <w:vAlign w:val="center"/>
            <w:hideMark/>
          </w:tcPr>
          <w:p w14:paraId="538BB4D5" w14:textId="77777777" w:rsidR="00510F79" w:rsidRPr="00086C75" w:rsidRDefault="00510F79" w:rsidP="00FE36D0">
            <w:pPr>
              <w:jc w:val="center"/>
              <w:rPr>
                <w:rFonts w:ascii="Ebrima" w:hAnsi="Ebrima"/>
                <w:b/>
                <w:bCs/>
                <w:color w:val="000000"/>
                <w:sz w:val="14"/>
                <w:szCs w:val="14"/>
              </w:rPr>
            </w:pPr>
            <w:r w:rsidRPr="00086C75">
              <w:rPr>
                <w:rFonts w:ascii="Ebrima" w:hAnsi="Ebrima"/>
                <w:b/>
                <w:bCs/>
                <w:color w:val="000000"/>
                <w:sz w:val="14"/>
                <w:szCs w:val="14"/>
              </w:rPr>
              <w:t>Total Utilizado por Período</w:t>
            </w:r>
          </w:p>
        </w:tc>
      </w:tr>
      <w:tr w:rsidR="00510F79" w:rsidRPr="00D0538D" w14:paraId="5288E7B7" w14:textId="77777777" w:rsidTr="00FE36D0">
        <w:trPr>
          <w:trHeight w:val="614"/>
        </w:trPr>
        <w:tc>
          <w:tcPr>
            <w:tcW w:w="864" w:type="pct"/>
            <w:vMerge/>
            <w:tcBorders>
              <w:top w:val="single" w:sz="8" w:space="0" w:color="auto"/>
              <w:left w:val="single" w:sz="8" w:space="0" w:color="auto"/>
              <w:bottom w:val="single" w:sz="8" w:space="0" w:color="auto"/>
              <w:right w:val="single" w:sz="8" w:space="0" w:color="auto"/>
            </w:tcBorders>
            <w:vAlign w:val="center"/>
            <w:hideMark/>
          </w:tcPr>
          <w:p w14:paraId="2B97D393" w14:textId="77777777" w:rsidR="00510F79" w:rsidRPr="00086C75" w:rsidRDefault="00510F79" w:rsidP="00FE36D0">
            <w:pPr>
              <w:rPr>
                <w:rFonts w:ascii="Ebrima" w:hAnsi="Ebrima"/>
                <w:b/>
                <w:bCs/>
                <w:color w:val="000000"/>
                <w:sz w:val="14"/>
                <w:szCs w:val="14"/>
              </w:rPr>
            </w:pPr>
          </w:p>
        </w:tc>
        <w:tc>
          <w:tcPr>
            <w:tcW w:w="10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9C6A7E" w14:textId="77777777" w:rsidR="00510F79" w:rsidRPr="00086C75" w:rsidRDefault="00510F79" w:rsidP="00FE36D0">
            <w:pPr>
              <w:jc w:val="center"/>
              <w:rPr>
                <w:rFonts w:ascii="Ebrima" w:hAnsi="Ebrima"/>
                <w:b/>
                <w:bCs/>
                <w:color w:val="000000"/>
                <w:sz w:val="14"/>
                <w:szCs w:val="14"/>
              </w:rPr>
            </w:pPr>
            <w:r w:rsidRPr="00086C75">
              <w:rPr>
                <w:rFonts w:ascii="Ebrima" w:hAnsi="Ebrima"/>
                <w:b/>
                <w:bCs/>
                <w:color w:val="000000"/>
                <w:sz w:val="14"/>
                <w:szCs w:val="14"/>
              </w:rPr>
              <w:t xml:space="preserve">SPE / Imóvel Destinação </w:t>
            </w:r>
            <w:r w:rsidRPr="00086C75">
              <w:rPr>
                <w:rFonts w:ascii="Ebrima" w:hAnsi="Ebrima"/>
                <w:b/>
                <w:bCs/>
                <w:sz w:val="14"/>
                <w:szCs w:val="14"/>
              </w:rPr>
              <w:t>Bem Viver Design</w:t>
            </w:r>
          </w:p>
        </w:tc>
        <w:tc>
          <w:tcPr>
            <w:tcW w:w="10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AE5789" w14:textId="77777777" w:rsidR="00510F79" w:rsidRPr="00086C75" w:rsidRDefault="00510F79" w:rsidP="00FE36D0">
            <w:pPr>
              <w:jc w:val="center"/>
              <w:rPr>
                <w:rFonts w:ascii="Ebrima" w:hAnsi="Ebrima"/>
                <w:b/>
                <w:bCs/>
                <w:color w:val="000000"/>
                <w:sz w:val="14"/>
                <w:szCs w:val="14"/>
              </w:rPr>
            </w:pPr>
            <w:r w:rsidRPr="00086C75">
              <w:rPr>
                <w:rFonts w:ascii="Ebrima" w:hAnsi="Ebrima"/>
                <w:b/>
                <w:bCs/>
                <w:color w:val="000000"/>
                <w:sz w:val="14"/>
                <w:szCs w:val="14"/>
              </w:rPr>
              <w:t xml:space="preserve">SPE / Imóvel Destinação </w:t>
            </w:r>
            <w:r w:rsidRPr="00086C75">
              <w:rPr>
                <w:rFonts w:ascii="Ebrima" w:hAnsi="Ebrima"/>
                <w:b/>
                <w:bCs/>
                <w:sz w:val="14"/>
                <w:szCs w:val="14"/>
              </w:rPr>
              <w:t>Bem Viver Cesário Mota</w:t>
            </w:r>
          </w:p>
        </w:tc>
        <w:tc>
          <w:tcPr>
            <w:tcW w:w="1088" w:type="pct"/>
            <w:tcBorders>
              <w:top w:val="single" w:sz="8" w:space="0" w:color="auto"/>
              <w:left w:val="nil"/>
              <w:bottom w:val="single" w:sz="8" w:space="0" w:color="auto"/>
              <w:right w:val="single" w:sz="8" w:space="0" w:color="auto"/>
            </w:tcBorders>
            <w:vAlign w:val="center"/>
            <w:hideMark/>
          </w:tcPr>
          <w:p w14:paraId="0461150A" w14:textId="77777777" w:rsidR="00510F79" w:rsidRPr="00086C75" w:rsidRDefault="00510F79" w:rsidP="00FE36D0">
            <w:pPr>
              <w:jc w:val="center"/>
              <w:rPr>
                <w:rFonts w:ascii="Ebrima" w:hAnsi="Ebrima"/>
                <w:b/>
                <w:bCs/>
                <w:color w:val="000000"/>
                <w:sz w:val="14"/>
                <w:szCs w:val="14"/>
              </w:rPr>
            </w:pPr>
            <w:r w:rsidRPr="00086C75">
              <w:rPr>
                <w:rFonts w:ascii="Ebrima" w:hAnsi="Ebrima"/>
                <w:b/>
                <w:bCs/>
                <w:color w:val="000000"/>
                <w:sz w:val="14"/>
                <w:szCs w:val="14"/>
              </w:rPr>
              <w:t xml:space="preserve">SPE / Imóvel Destinação </w:t>
            </w:r>
            <w:r w:rsidRPr="00086C75">
              <w:rPr>
                <w:rFonts w:ascii="Ebrima" w:hAnsi="Ebrima"/>
                <w:b/>
                <w:bCs/>
                <w:sz w:val="14"/>
                <w:szCs w:val="14"/>
              </w:rPr>
              <w:t>Bem Viver Santa Cecília (Fortunato)</w:t>
            </w:r>
          </w:p>
        </w:tc>
        <w:tc>
          <w:tcPr>
            <w:tcW w:w="1015" w:type="pct"/>
            <w:vMerge/>
            <w:tcBorders>
              <w:top w:val="single" w:sz="8" w:space="0" w:color="auto"/>
              <w:left w:val="nil"/>
              <w:bottom w:val="single" w:sz="8" w:space="0" w:color="auto"/>
              <w:right w:val="single" w:sz="8" w:space="0" w:color="auto"/>
            </w:tcBorders>
            <w:vAlign w:val="center"/>
            <w:hideMark/>
          </w:tcPr>
          <w:p w14:paraId="1B70D430" w14:textId="77777777" w:rsidR="00510F79" w:rsidRPr="00D0538D" w:rsidRDefault="00510F79" w:rsidP="00FE36D0">
            <w:pPr>
              <w:rPr>
                <w:rFonts w:ascii="Ebrima" w:hAnsi="Ebrima"/>
                <w:color w:val="000000"/>
                <w:sz w:val="14"/>
                <w:szCs w:val="14"/>
              </w:rPr>
            </w:pPr>
          </w:p>
        </w:tc>
      </w:tr>
      <w:tr w:rsidR="00510F79" w:rsidRPr="00D0538D" w14:paraId="40B5E4A0" w14:textId="77777777" w:rsidTr="00FE36D0">
        <w:trPr>
          <w:trHeight w:val="322"/>
        </w:trPr>
        <w:tc>
          <w:tcPr>
            <w:tcW w:w="864" w:type="pct"/>
            <w:tcBorders>
              <w:top w:val="nil"/>
              <w:left w:val="single" w:sz="8" w:space="0" w:color="auto"/>
              <w:bottom w:val="single" w:sz="8" w:space="0" w:color="auto"/>
              <w:right w:val="single" w:sz="8" w:space="0" w:color="auto"/>
            </w:tcBorders>
            <w:hideMark/>
          </w:tcPr>
          <w:p w14:paraId="692E2CBF" w14:textId="77777777" w:rsidR="00510F79" w:rsidRPr="00086C75" w:rsidRDefault="00510F79" w:rsidP="00FE36D0">
            <w:pPr>
              <w:jc w:val="center"/>
              <w:rPr>
                <w:rFonts w:ascii="Ebrima" w:hAnsi="Ebrima"/>
                <w:b/>
                <w:bCs/>
                <w:color w:val="000000"/>
                <w:sz w:val="14"/>
                <w:szCs w:val="14"/>
              </w:rPr>
            </w:pPr>
            <w:r w:rsidRPr="00086C75">
              <w:rPr>
                <w:rFonts w:ascii="Ebrima" w:hAnsi="Ebrima"/>
                <w:b/>
                <w:bCs/>
                <w:sz w:val="14"/>
                <w:szCs w:val="14"/>
              </w:rPr>
              <w:t>Realizado (Reembolso)</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2B77905A" w14:textId="77777777" w:rsidR="00510F79" w:rsidRPr="00D0538D" w:rsidRDefault="00510F79" w:rsidP="00FE36D0">
            <w:pPr>
              <w:jc w:val="center"/>
              <w:rPr>
                <w:rFonts w:ascii="Ebrima" w:hAnsi="Ebrima"/>
                <w:color w:val="000000"/>
                <w:sz w:val="14"/>
                <w:szCs w:val="14"/>
              </w:rPr>
            </w:pPr>
            <w:r w:rsidRPr="006245B2">
              <w:rPr>
                <w:rFonts w:ascii="Ebrima" w:hAnsi="Ebrima"/>
                <w:sz w:val="14"/>
                <w:szCs w:val="14"/>
              </w:rPr>
              <w:t>R$ 586.600,80</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24E994EE" w14:textId="77777777" w:rsidR="00510F79" w:rsidRPr="00D0538D" w:rsidRDefault="00510F79" w:rsidP="00FE36D0">
            <w:pPr>
              <w:jc w:val="center"/>
              <w:rPr>
                <w:rFonts w:ascii="Ebrima" w:hAnsi="Ebrima"/>
                <w:color w:val="000000"/>
                <w:sz w:val="14"/>
                <w:szCs w:val="14"/>
              </w:rPr>
            </w:pPr>
            <w:r w:rsidRPr="006245B2">
              <w:rPr>
                <w:rFonts w:ascii="Ebrima" w:hAnsi="Ebrima"/>
                <w:sz w:val="14"/>
                <w:szCs w:val="14"/>
              </w:rPr>
              <w:t>R$ 579.423,42</w:t>
            </w:r>
          </w:p>
        </w:tc>
        <w:tc>
          <w:tcPr>
            <w:tcW w:w="1088" w:type="pct"/>
            <w:tcBorders>
              <w:top w:val="nil"/>
              <w:left w:val="nil"/>
              <w:bottom w:val="single" w:sz="8" w:space="0" w:color="auto"/>
              <w:right w:val="single" w:sz="8" w:space="0" w:color="auto"/>
            </w:tcBorders>
            <w:hideMark/>
          </w:tcPr>
          <w:p w14:paraId="300325D6" w14:textId="77777777" w:rsidR="00510F79" w:rsidRPr="00D0538D" w:rsidRDefault="00510F79" w:rsidP="00FE36D0">
            <w:pPr>
              <w:jc w:val="center"/>
              <w:rPr>
                <w:rFonts w:ascii="Ebrima" w:hAnsi="Ebrima"/>
                <w:sz w:val="14"/>
                <w:szCs w:val="14"/>
              </w:rPr>
            </w:pPr>
            <w:r w:rsidRPr="006245B2">
              <w:rPr>
                <w:rFonts w:ascii="Ebrima" w:hAnsi="Ebrima"/>
                <w:sz w:val="14"/>
                <w:szCs w:val="14"/>
              </w:rPr>
              <w:t>R$ 178.763,45</w:t>
            </w:r>
          </w:p>
        </w:tc>
        <w:tc>
          <w:tcPr>
            <w:tcW w:w="1015" w:type="pct"/>
            <w:tcBorders>
              <w:top w:val="nil"/>
              <w:left w:val="nil"/>
              <w:bottom w:val="single" w:sz="8" w:space="0" w:color="auto"/>
              <w:right w:val="single" w:sz="8" w:space="0" w:color="auto"/>
            </w:tcBorders>
          </w:tcPr>
          <w:p w14:paraId="03CF3F23" w14:textId="77777777" w:rsidR="00510F79" w:rsidRPr="00086C75" w:rsidRDefault="00510F79" w:rsidP="00FE36D0">
            <w:pPr>
              <w:jc w:val="center"/>
              <w:rPr>
                <w:rFonts w:ascii="Ebrima" w:hAnsi="Ebrima"/>
                <w:b/>
                <w:bCs/>
                <w:sz w:val="14"/>
                <w:szCs w:val="14"/>
              </w:rPr>
            </w:pPr>
            <w:r w:rsidRPr="00086C75">
              <w:rPr>
                <w:rFonts w:ascii="Ebrima" w:hAnsi="Ebrima"/>
                <w:b/>
                <w:bCs/>
                <w:sz w:val="14"/>
                <w:szCs w:val="14"/>
              </w:rPr>
              <w:t>R$ 1.344.787,67</w:t>
            </w:r>
          </w:p>
        </w:tc>
      </w:tr>
      <w:tr w:rsidR="00510F79" w:rsidRPr="00D0538D" w14:paraId="13F449DA" w14:textId="77777777" w:rsidTr="00FE36D0">
        <w:trPr>
          <w:trHeight w:val="502"/>
        </w:trPr>
        <w:tc>
          <w:tcPr>
            <w:tcW w:w="864" w:type="pct"/>
            <w:tcBorders>
              <w:top w:val="nil"/>
              <w:left w:val="single" w:sz="8" w:space="0" w:color="auto"/>
              <w:bottom w:val="single" w:sz="8" w:space="0" w:color="auto"/>
              <w:right w:val="single" w:sz="8" w:space="0" w:color="auto"/>
            </w:tcBorders>
          </w:tcPr>
          <w:p w14:paraId="1D10AFD5" w14:textId="77777777" w:rsidR="00510F79" w:rsidRPr="00086C75" w:rsidRDefault="00510F79" w:rsidP="00FE36D0">
            <w:pPr>
              <w:jc w:val="center"/>
              <w:rPr>
                <w:rFonts w:ascii="Ebrima" w:hAnsi="Ebrima"/>
                <w:b/>
                <w:bCs/>
                <w:sz w:val="14"/>
                <w:szCs w:val="14"/>
              </w:rPr>
            </w:pPr>
            <w:r w:rsidRPr="00086C75">
              <w:rPr>
                <w:rFonts w:ascii="Ebrima" w:hAnsi="Ebrima"/>
                <w:b/>
                <w:bCs/>
                <w:sz w:val="14"/>
                <w:szCs w:val="14"/>
              </w:rPr>
              <w:t>6 (seis) meses a contar do desembolso da CCB</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
          <w:p w14:paraId="243652D3" w14:textId="77777777" w:rsidR="00510F79" w:rsidRPr="00D0538D" w:rsidRDefault="00510F79" w:rsidP="00FE36D0">
            <w:pPr>
              <w:jc w:val="center"/>
              <w:rPr>
                <w:rFonts w:ascii="Ebrima" w:hAnsi="Ebrima"/>
                <w:sz w:val="14"/>
                <w:szCs w:val="14"/>
              </w:rPr>
            </w:pPr>
            <w:r w:rsidRPr="006245B2">
              <w:rPr>
                <w:rFonts w:ascii="Ebrima" w:hAnsi="Ebrima"/>
                <w:sz w:val="14"/>
                <w:szCs w:val="14"/>
              </w:rPr>
              <w:t>R$ 2.554.850,48</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
          <w:p w14:paraId="53143754" w14:textId="77777777" w:rsidR="00510F79" w:rsidRPr="00D0538D" w:rsidRDefault="00510F79" w:rsidP="00FE36D0">
            <w:pPr>
              <w:jc w:val="center"/>
              <w:rPr>
                <w:rFonts w:ascii="Ebrima" w:hAnsi="Ebrima"/>
                <w:sz w:val="14"/>
                <w:szCs w:val="14"/>
              </w:rPr>
            </w:pPr>
            <w:r w:rsidRPr="006245B2">
              <w:rPr>
                <w:rFonts w:ascii="Ebrima" w:hAnsi="Ebrima"/>
                <w:sz w:val="14"/>
                <w:szCs w:val="14"/>
              </w:rPr>
              <w:t>R$ 600.000,00</w:t>
            </w:r>
          </w:p>
        </w:tc>
        <w:tc>
          <w:tcPr>
            <w:tcW w:w="1088" w:type="pct"/>
            <w:tcBorders>
              <w:top w:val="nil"/>
              <w:left w:val="nil"/>
              <w:bottom w:val="single" w:sz="8" w:space="0" w:color="auto"/>
              <w:right w:val="single" w:sz="8" w:space="0" w:color="auto"/>
            </w:tcBorders>
          </w:tcPr>
          <w:p w14:paraId="499B60B7" w14:textId="77777777" w:rsidR="00510F79" w:rsidRPr="00D0538D" w:rsidRDefault="00510F79" w:rsidP="00FE36D0">
            <w:pPr>
              <w:jc w:val="center"/>
              <w:rPr>
                <w:rFonts w:ascii="Ebrima" w:hAnsi="Ebrima"/>
                <w:sz w:val="14"/>
                <w:szCs w:val="14"/>
              </w:rPr>
            </w:pPr>
            <w:r w:rsidRPr="006245B2">
              <w:rPr>
                <w:rFonts w:ascii="Ebrima" w:hAnsi="Ebrima"/>
                <w:sz w:val="14"/>
                <w:szCs w:val="14"/>
              </w:rPr>
              <w:t>R$ 500.361,85</w:t>
            </w:r>
          </w:p>
        </w:tc>
        <w:tc>
          <w:tcPr>
            <w:tcW w:w="1015" w:type="pct"/>
            <w:tcBorders>
              <w:top w:val="nil"/>
              <w:left w:val="nil"/>
              <w:bottom w:val="single" w:sz="8" w:space="0" w:color="auto"/>
              <w:right w:val="single" w:sz="8" w:space="0" w:color="auto"/>
            </w:tcBorders>
          </w:tcPr>
          <w:p w14:paraId="68DA2618" w14:textId="77777777" w:rsidR="00510F79" w:rsidRPr="00086C75" w:rsidRDefault="00510F79" w:rsidP="00FE36D0">
            <w:pPr>
              <w:jc w:val="center"/>
              <w:rPr>
                <w:rFonts w:ascii="Ebrima" w:hAnsi="Ebrima"/>
                <w:b/>
                <w:bCs/>
                <w:sz w:val="14"/>
                <w:szCs w:val="14"/>
              </w:rPr>
            </w:pPr>
            <w:r w:rsidRPr="00086C75">
              <w:rPr>
                <w:rFonts w:ascii="Ebrima" w:hAnsi="Ebrima"/>
                <w:b/>
                <w:bCs/>
                <w:sz w:val="14"/>
                <w:szCs w:val="14"/>
              </w:rPr>
              <w:t>R$ 3.655.212,33</w:t>
            </w:r>
          </w:p>
        </w:tc>
      </w:tr>
      <w:tr w:rsidR="00510F79" w:rsidRPr="00D0538D" w14:paraId="66FD5CAD" w14:textId="77777777" w:rsidTr="00FE36D0">
        <w:trPr>
          <w:trHeight w:val="692"/>
        </w:trPr>
        <w:tc>
          <w:tcPr>
            <w:tcW w:w="864" w:type="pct"/>
            <w:tcBorders>
              <w:top w:val="nil"/>
              <w:left w:val="single" w:sz="8" w:space="0" w:color="auto"/>
              <w:bottom w:val="single" w:sz="8" w:space="0" w:color="auto"/>
              <w:right w:val="single" w:sz="8" w:space="0" w:color="auto"/>
            </w:tcBorders>
          </w:tcPr>
          <w:p w14:paraId="1DC1EF96" w14:textId="77777777" w:rsidR="00510F79" w:rsidRPr="00086C75" w:rsidRDefault="00510F79" w:rsidP="00FE36D0">
            <w:pPr>
              <w:jc w:val="center"/>
              <w:rPr>
                <w:rFonts w:ascii="Ebrima" w:hAnsi="Ebrima"/>
                <w:b/>
                <w:bCs/>
                <w:sz w:val="14"/>
                <w:szCs w:val="14"/>
              </w:rPr>
            </w:pPr>
            <w:r w:rsidRPr="00086C75">
              <w:rPr>
                <w:rFonts w:ascii="Ebrima" w:hAnsi="Ebrima"/>
                <w:b/>
                <w:bCs/>
                <w:sz w:val="14"/>
                <w:szCs w:val="14"/>
              </w:rPr>
              <w:t>Percentual utilizado para reembolso, em ralação ao valor da emissão da CCB</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
          <w:p w14:paraId="34111A98" w14:textId="77777777" w:rsidR="00510F79" w:rsidRPr="00D0538D" w:rsidRDefault="00510F79" w:rsidP="00FE36D0">
            <w:pPr>
              <w:jc w:val="center"/>
              <w:rPr>
                <w:rFonts w:ascii="Ebrima" w:hAnsi="Ebrima"/>
                <w:sz w:val="14"/>
                <w:szCs w:val="14"/>
              </w:rPr>
            </w:pPr>
            <w:r w:rsidRPr="00FB136A">
              <w:rPr>
                <w:rFonts w:ascii="Ebrima" w:hAnsi="Ebrima"/>
                <w:sz w:val="14"/>
                <w:szCs w:val="14"/>
              </w:rPr>
              <w:t>11,7%</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
          <w:p w14:paraId="0F360F8A" w14:textId="77777777" w:rsidR="00510F79" w:rsidRPr="00D0538D" w:rsidRDefault="00510F79" w:rsidP="00FE36D0">
            <w:pPr>
              <w:jc w:val="center"/>
              <w:rPr>
                <w:rFonts w:ascii="Ebrima" w:hAnsi="Ebrima"/>
                <w:sz w:val="14"/>
                <w:szCs w:val="14"/>
              </w:rPr>
            </w:pPr>
            <w:r w:rsidRPr="00FB136A">
              <w:rPr>
                <w:rFonts w:ascii="Ebrima" w:hAnsi="Ebrima"/>
                <w:sz w:val="14"/>
                <w:szCs w:val="14"/>
              </w:rPr>
              <w:t>11,6%</w:t>
            </w:r>
          </w:p>
        </w:tc>
        <w:tc>
          <w:tcPr>
            <w:tcW w:w="1088" w:type="pct"/>
            <w:tcBorders>
              <w:top w:val="nil"/>
              <w:left w:val="nil"/>
              <w:bottom w:val="single" w:sz="8" w:space="0" w:color="auto"/>
              <w:right w:val="single" w:sz="8" w:space="0" w:color="auto"/>
            </w:tcBorders>
          </w:tcPr>
          <w:p w14:paraId="27FEDE33" w14:textId="77777777" w:rsidR="00510F79" w:rsidRPr="00D0538D" w:rsidRDefault="00510F79" w:rsidP="00FE36D0">
            <w:pPr>
              <w:jc w:val="center"/>
              <w:rPr>
                <w:rFonts w:ascii="Ebrima" w:hAnsi="Ebrima"/>
                <w:sz w:val="14"/>
                <w:szCs w:val="14"/>
              </w:rPr>
            </w:pPr>
            <w:r w:rsidRPr="00FB136A">
              <w:rPr>
                <w:rFonts w:ascii="Ebrima" w:hAnsi="Ebrima"/>
                <w:sz w:val="14"/>
                <w:szCs w:val="14"/>
              </w:rPr>
              <w:t>3,6%</w:t>
            </w:r>
          </w:p>
        </w:tc>
        <w:tc>
          <w:tcPr>
            <w:tcW w:w="1015" w:type="pct"/>
            <w:tcBorders>
              <w:top w:val="nil"/>
              <w:left w:val="nil"/>
              <w:bottom w:val="single" w:sz="8" w:space="0" w:color="auto"/>
              <w:right w:val="single" w:sz="8" w:space="0" w:color="auto"/>
            </w:tcBorders>
          </w:tcPr>
          <w:p w14:paraId="779F25C9" w14:textId="77777777" w:rsidR="00510F79" w:rsidRPr="00086C75" w:rsidRDefault="00510F79" w:rsidP="00FE36D0">
            <w:pPr>
              <w:jc w:val="center"/>
              <w:rPr>
                <w:rFonts w:ascii="Ebrima" w:hAnsi="Ebrima"/>
                <w:b/>
                <w:bCs/>
                <w:sz w:val="14"/>
                <w:szCs w:val="14"/>
              </w:rPr>
            </w:pPr>
            <w:r w:rsidRPr="00086C75">
              <w:rPr>
                <w:rFonts w:ascii="Ebrima" w:hAnsi="Ebrima"/>
                <w:b/>
                <w:bCs/>
                <w:sz w:val="14"/>
                <w:szCs w:val="14"/>
              </w:rPr>
              <w:t>26,9%</w:t>
            </w:r>
          </w:p>
          <w:p w14:paraId="2F79995D" w14:textId="77777777" w:rsidR="00510F79" w:rsidRPr="00086C75" w:rsidRDefault="00510F79" w:rsidP="00FE36D0">
            <w:pPr>
              <w:jc w:val="center"/>
              <w:rPr>
                <w:rFonts w:ascii="Ebrima" w:hAnsi="Ebrima"/>
                <w:b/>
                <w:bCs/>
                <w:sz w:val="14"/>
                <w:szCs w:val="14"/>
              </w:rPr>
            </w:pPr>
          </w:p>
        </w:tc>
      </w:tr>
      <w:tr w:rsidR="00510F79" w:rsidRPr="00D0538D" w14:paraId="407AA1BA" w14:textId="77777777" w:rsidTr="00FE36D0">
        <w:trPr>
          <w:trHeight w:val="845"/>
        </w:trPr>
        <w:tc>
          <w:tcPr>
            <w:tcW w:w="864" w:type="pct"/>
            <w:tcBorders>
              <w:top w:val="nil"/>
              <w:left w:val="single" w:sz="8" w:space="0" w:color="auto"/>
              <w:bottom w:val="single" w:sz="8" w:space="0" w:color="auto"/>
              <w:right w:val="single" w:sz="8" w:space="0" w:color="auto"/>
            </w:tcBorders>
          </w:tcPr>
          <w:p w14:paraId="20D93529" w14:textId="77777777" w:rsidR="00510F79" w:rsidRPr="00086C75" w:rsidRDefault="00510F79" w:rsidP="00FE36D0">
            <w:pPr>
              <w:jc w:val="center"/>
              <w:rPr>
                <w:rFonts w:ascii="Ebrima" w:hAnsi="Ebrima"/>
                <w:b/>
                <w:bCs/>
                <w:sz w:val="14"/>
                <w:szCs w:val="14"/>
              </w:rPr>
            </w:pPr>
            <w:r w:rsidRPr="00086C75">
              <w:rPr>
                <w:rFonts w:ascii="Ebrima" w:hAnsi="Ebrima"/>
                <w:b/>
                <w:bCs/>
                <w:sz w:val="14"/>
                <w:szCs w:val="14"/>
              </w:rPr>
              <w:t>Percentual a ser utilizado nos 6 (seis) meses após a emissão da CCB, em ralação ao valor captado</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tcPr>
          <w:p w14:paraId="47D93757" w14:textId="77777777" w:rsidR="00510F79" w:rsidRPr="00FB136A" w:rsidRDefault="00510F79" w:rsidP="00FE36D0">
            <w:pPr>
              <w:jc w:val="center"/>
              <w:rPr>
                <w:rFonts w:ascii="Ebrima" w:hAnsi="Ebrima"/>
                <w:sz w:val="14"/>
                <w:szCs w:val="14"/>
              </w:rPr>
            </w:pPr>
            <w:r w:rsidRPr="00FB136A">
              <w:rPr>
                <w:rFonts w:ascii="Ebrima" w:hAnsi="Ebrima"/>
                <w:sz w:val="14"/>
                <w:szCs w:val="14"/>
              </w:rPr>
              <w:t>51,1%</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tcPr>
          <w:p w14:paraId="732CEF73" w14:textId="77777777" w:rsidR="00510F79" w:rsidRPr="00FB136A" w:rsidRDefault="00510F79" w:rsidP="00FE36D0">
            <w:pPr>
              <w:jc w:val="center"/>
              <w:rPr>
                <w:rFonts w:ascii="Ebrima" w:hAnsi="Ebrima"/>
                <w:sz w:val="14"/>
                <w:szCs w:val="14"/>
              </w:rPr>
            </w:pPr>
            <w:r w:rsidRPr="00FB136A">
              <w:rPr>
                <w:rFonts w:ascii="Ebrima" w:hAnsi="Ebrima"/>
                <w:sz w:val="14"/>
                <w:szCs w:val="14"/>
              </w:rPr>
              <w:t>12,0%</w:t>
            </w:r>
          </w:p>
        </w:tc>
        <w:tc>
          <w:tcPr>
            <w:tcW w:w="1088" w:type="pct"/>
            <w:tcBorders>
              <w:top w:val="nil"/>
              <w:left w:val="nil"/>
              <w:bottom w:val="single" w:sz="8" w:space="0" w:color="auto"/>
              <w:right w:val="single" w:sz="8" w:space="0" w:color="auto"/>
            </w:tcBorders>
          </w:tcPr>
          <w:p w14:paraId="1DEB0FBB" w14:textId="77777777" w:rsidR="00510F79" w:rsidRPr="00D0538D" w:rsidRDefault="00510F79" w:rsidP="00FE36D0">
            <w:pPr>
              <w:jc w:val="center"/>
              <w:rPr>
                <w:rFonts w:ascii="Ebrima" w:hAnsi="Ebrima"/>
                <w:sz w:val="14"/>
                <w:szCs w:val="14"/>
              </w:rPr>
            </w:pPr>
            <w:r w:rsidRPr="00FB136A">
              <w:rPr>
                <w:rFonts w:ascii="Ebrima" w:hAnsi="Ebrima"/>
                <w:sz w:val="14"/>
                <w:szCs w:val="14"/>
              </w:rPr>
              <w:t>10,0%</w:t>
            </w:r>
          </w:p>
        </w:tc>
        <w:tc>
          <w:tcPr>
            <w:tcW w:w="1015" w:type="pct"/>
            <w:tcBorders>
              <w:top w:val="nil"/>
              <w:left w:val="nil"/>
              <w:bottom w:val="single" w:sz="8" w:space="0" w:color="auto"/>
              <w:right w:val="single" w:sz="8" w:space="0" w:color="auto"/>
            </w:tcBorders>
          </w:tcPr>
          <w:p w14:paraId="5DC743A3" w14:textId="77777777" w:rsidR="00510F79" w:rsidRPr="00086C75" w:rsidRDefault="00510F79" w:rsidP="00FE36D0">
            <w:pPr>
              <w:jc w:val="center"/>
              <w:rPr>
                <w:rFonts w:ascii="Ebrima" w:hAnsi="Ebrima"/>
                <w:b/>
                <w:bCs/>
                <w:sz w:val="14"/>
                <w:szCs w:val="14"/>
              </w:rPr>
            </w:pPr>
            <w:r w:rsidRPr="00086C75">
              <w:rPr>
                <w:rFonts w:ascii="Ebrima" w:hAnsi="Ebrima"/>
                <w:b/>
                <w:bCs/>
                <w:sz w:val="14"/>
                <w:szCs w:val="14"/>
              </w:rPr>
              <w:t>73,1%</w:t>
            </w:r>
          </w:p>
        </w:tc>
      </w:tr>
      <w:bookmarkEnd w:id="70"/>
    </w:tbl>
    <w:p w14:paraId="327F6B23" w14:textId="7F258441" w:rsidR="00F25D5F" w:rsidRDefault="00F25D5F" w:rsidP="00207987">
      <w:pPr>
        <w:widowControl w:val="0"/>
        <w:spacing w:line="280" w:lineRule="exact"/>
        <w:jc w:val="both"/>
        <w:rPr>
          <w:rFonts w:ascii="Verdana" w:hAnsi="Verdana"/>
          <w:sz w:val="20"/>
          <w:szCs w:val="20"/>
          <w:u w:val="single"/>
        </w:rPr>
      </w:pPr>
    </w:p>
    <w:p w14:paraId="5D4F9E7C" w14:textId="527FD20A" w:rsidR="00A66417" w:rsidRDefault="00A66417" w:rsidP="00207987">
      <w:pPr>
        <w:widowControl w:val="0"/>
        <w:spacing w:line="280" w:lineRule="exact"/>
        <w:jc w:val="both"/>
        <w:rPr>
          <w:rFonts w:ascii="Verdana" w:hAnsi="Verdana"/>
          <w:sz w:val="20"/>
          <w:szCs w:val="20"/>
          <w:u w:val="single"/>
        </w:rPr>
      </w:pPr>
    </w:p>
    <w:p w14:paraId="0CA99F0E" w14:textId="62479242" w:rsidR="00A66417" w:rsidRDefault="00A66417">
      <w:pPr>
        <w:spacing w:after="160" w:line="259" w:lineRule="auto"/>
        <w:rPr>
          <w:rFonts w:ascii="Verdana" w:hAnsi="Verdana"/>
          <w:sz w:val="20"/>
          <w:szCs w:val="20"/>
          <w:u w:val="single"/>
        </w:rPr>
      </w:pPr>
      <w:r>
        <w:rPr>
          <w:rFonts w:ascii="Verdana" w:hAnsi="Verdana"/>
          <w:sz w:val="20"/>
          <w:szCs w:val="20"/>
          <w:u w:val="single"/>
        </w:rPr>
        <w:br w:type="page"/>
      </w:r>
    </w:p>
    <w:p w14:paraId="43587900" w14:textId="1B9AF542" w:rsidR="00A66417" w:rsidRDefault="00A66417" w:rsidP="00A66417">
      <w:pPr>
        <w:spacing w:line="280" w:lineRule="atLeast"/>
        <w:jc w:val="center"/>
        <w:rPr>
          <w:rFonts w:ascii="Verdana" w:hAnsi="Verdana" w:cstheme="minorHAnsi"/>
          <w:b/>
          <w:iCs/>
          <w:sz w:val="20"/>
          <w:szCs w:val="20"/>
        </w:rPr>
      </w:pPr>
      <w:r w:rsidRPr="00126DF4">
        <w:rPr>
          <w:rFonts w:ascii="Verdana" w:hAnsi="Verdana" w:cstheme="minorHAnsi"/>
          <w:b/>
          <w:bCs/>
          <w:sz w:val="20"/>
          <w:szCs w:val="20"/>
        </w:rPr>
        <w:lastRenderedPageBreak/>
        <w:t xml:space="preserve">ANEXO </w:t>
      </w:r>
      <w:r>
        <w:rPr>
          <w:rFonts w:ascii="Verdana" w:hAnsi="Verdana" w:cstheme="minorHAnsi"/>
          <w:b/>
          <w:bCs/>
          <w:sz w:val="20"/>
          <w:szCs w:val="20"/>
        </w:rPr>
        <w:t>III</w:t>
      </w:r>
      <w:r w:rsidRPr="00126DF4">
        <w:rPr>
          <w:rFonts w:ascii="Verdana" w:hAnsi="Verdana" w:cstheme="minorHAnsi"/>
          <w:b/>
          <w:bCs/>
          <w:sz w:val="20"/>
          <w:szCs w:val="20"/>
        </w:rPr>
        <w:t xml:space="preserve">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p>
    <w:p w14:paraId="3426D0CA" w14:textId="77777777" w:rsidR="00A66417" w:rsidRDefault="00A66417" w:rsidP="00A66417">
      <w:pPr>
        <w:spacing w:line="280" w:lineRule="atLeast"/>
        <w:jc w:val="center"/>
        <w:rPr>
          <w:rFonts w:ascii="Verdana" w:hAnsi="Verdana" w:cstheme="minorHAnsi"/>
          <w:b/>
          <w:iCs/>
          <w:sz w:val="20"/>
          <w:szCs w:val="20"/>
        </w:rPr>
      </w:pPr>
    </w:p>
    <w:p w14:paraId="50249C6A" w14:textId="77777777" w:rsidR="00A66417" w:rsidRPr="00126DF4" w:rsidRDefault="00A66417" w:rsidP="00A66417">
      <w:pPr>
        <w:spacing w:line="280" w:lineRule="atLeast"/>
        <w:jc w:val="center"/>
        <w:rPr>
          <w:rFonts w:ascii="Verdana" w:hAnsi="Verdana" w:cstheme="minorHAnsi"/>
          <w:b/>
          <w:iCs/>
          <w:sz w:val="20"/>
          <w:szCs w:val="20"/>
        </w:rPr>
      </w:pPr>
    </w:p>
    <w:p w14:paraId="27916FD7" w14:textId="77777777" w:rsidR="00A66417" w:rsidRDefault="00A66417" w:rsidP="00A66417">
      <w:pPr>
        <w:pStyle w:val="Ttulo1"/>
        <w:spacing w:line="280" w:lineRule="atLeast"/>
        <w:jc w:val="center"/>
        <w:rPr>
          <w:rFonts w:ascii="Verdana" w:hAnsi="Verdana" w:cstheme="minorHAnsi"/>
          <w:sz w:val="20"/>
          <w:szCs w:val="20"/>
        </w:rPr>
      </w:pPr>
    </w:p>
    <w:p w14:paraId="117C6313" w14:textId="77777777" w:rsidR="00A66417" w:rsidRDefault="00A66417" w:rsidP="00A66417"/>
    <w:p w14:paraId="6BF18CD1" w14:textId="77777777" w:rsidR="00A66417" w:rsidRDefault="00A66417" w:rsidP="00A66417"/>
    <w:tbl>
      <w:tblPr>
        <w:tblW w:w="9853" w:type="dxa"/>
        <w:tblCellMar>
          <w:left w:w="70" w:type="dxa"/>
          <w:right w:w="70" w:type="dxa"/>
        </w:tblCellMar>
        <w:tblLook w:val="04A0" w:firstRow="1" w:lastRow="0" w:firstColumn="1" w:lastColumn="0" w:noHBand="0" w:noVBand="1"/>
      </w:tblPr>
      <w:tblGrid>
        <w:gridCol w:w="1685"/>
        <w:gridCol w:w="867"/>
        <w:gridCol w:w="836"/>
        <w:gridCol w:w="901"/>
        <w:gridCol w:w="1026"/>
        <w:gridCol w:w="1241"/>
        <w:gridCol w:w="926"/>
        <w:gridCol w:w="1177"/>
        <w:gridCol w:w="1194"/>
      </w:tblGrid>
      <w:tr w:rsidR="00BF1D5F" w:rsidRPr="006E3AA4" w14:paraId="06450F67" w14:textId="77777777" w:rsidTr="00BF1D5F">
        <w:trPr>
          <w:trHeight w:val="315"/>
        </w:trPr>
        <w:tc>
          <w:tcPr>
            <w:tcW w:w="1696" w:type="dxa"/>
            <w:tcBorders>
              <w:top w:val="single" w:sz="4" w:space="0" w:color="auto"/>
              <w:left w:val="single" w:sz="4" w:space="0" w:color="auto"/>
              <w:bottom w:val="nil"/>
              <w:right w:val="single" w:sz="4" w:space="0" w:color="auto"/>
            </w:tcBorders>
            <w:shd w:val="clear" w:color="000000" w:fill="A6A6A6"/>
            <w:noWrap/>
            <w:vAlign w:val="bottom"/>
            <w:hideMark/>
          </w:tcPr>
          <w:p w14:paraId="2CB4219E"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Empreendimento</w:t>
            </w:r>
          </w:p>
        </w:tc>
        <w:tc>
          <w:tcPr>
            <w:tcW w:w="825" w:type="dxa"/>
            <w:tcBorders>
              <w:top w:val="single" w:sz="4" w:space="0" w:color="auto"/>
              <w:left w:val="nil"/>
              <w:bottom w:val="nil"/>
              <w:right w:val="single" w:sz="4" w:space="0" w:color="auto"/>
            </w:tcBorders>
            <w:shd w:val="clear" w:color="000000" w:fill="A6A6A6"/>
            <w:noWrap/>
            <w:vAlign w:val="bottom"/>
            <w:hideMark/>
          </w:tcPr>
          <w:p w14:paraId="157A6F43"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Matrícula do Imóvel</w:t>
            </w:r>
          </w:p>
        </w:tc>
        <w:tc>
          <w:tcPr>
            <w:tcW w:w="833" w:type="dxa"/>
            <w:tcBorders>
              <w:top w:val="single" w:sz="4" w:space="0" w:color="auto"/>
              <w:left w:val="nil"/>
              <w:bottom w:val="nil"/>
              <w:right w:val="single" w:sz="4" w:space="0" w:color="auto"/>
            </w:tcBorders>
            <w:shd w:val="clear" w:color="000000" w:fill="A6A6A6"/>
            <w:noWrap/>
            <w:vAlign w:val="bottom"/>
            <w:hideMark/>
          </w:tcPr>
          <w:p w14:paraId="150B0E0C"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Empresa</w:t>
            </w:r>
          </w:p>
        </w:tc>
        <w:tc>
          <w:tcPr>
            <w:tcW w:w="906" w:type="dxa"/>
            <w:tcBorders>
              <w:top w:val="single" w:sz="4" w:space="0" w:color="auto"/>
              <w:left w:val="nil"/>
              <w:bottom w:val="nil"/>
              <w:right w:val="single" w:sz="4" w:space="0" w:color="auto"/>
            </w:tcBorders>
            <w:shd w:val="clear" w:color="000000" w:fill="A6A6A6"/>
            <w:noWrap/>
            <w:vAlign w:val="bottom"/>
            <w:hideMark/>
          </w:tcPr>
          <w:p w14:paraId="64269861"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Nº da Nota Fiscal</w:t>
            </w:r>
          </w:p>
        </w:tc>
        <w:tc>
          <w:tcPr>
            <w:tcW w:w="1031" w:type="dxa"/>
            <w:tcBorders>
              <w:top w:val="single" w:sz="4" w:space="0" w:color="auto"/>
              <w:left w:val="nil"/>
              <w:bottom w:val="nil"/>
              <w:right w:val="single" w:sz="4" w:space="0" w:color="auto"/>
            </w:tcBorders>
            <w:shd w:val="clear" w:color="000000" w:fill="A6A6A6"/>
            <w:noWrap/>
            <w:vAlign w:val="bottom"/>
            <w:hideMark/>
          </w:tcPr>
          <w:p w14:paraId="37B0C005"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Data de Emissão da Nota Fiscal</w:t>
            </w:r>
          </w:p>
        </w:tc>
        <w:tc>
          <w:tcPr>
            <w:tcW w:w="1248" w:type="dxa"/>
            <w:tcBorders>
              <w:top w:val="single" w:sz="4" w:space="0" w:color="auto"/>
              <w:left w:val="nil"/>
              <w:bottom w:val="nil"/>
              <w:right w:val="single" w:sz="4" w:space="0" w:color="auto"/>
            </w:tcBorders>
            <w:shd w:val="clear" w:color="000000" w:fill="A6A6A6"/>
            <w:noWrap/>
            <w:vAlign w:val="bottom"/>
            <w:hideMark/>
          </w:tcPr>
          <w:p w14:paraId="12C3402F"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Data de Vencimento (NF)</w:t>
            </w:r>
          </w:p>
        </w:tc>
        <w:tc>
          <w:tcPr>
            <w:tcW w:w="931" w:type="dxa"/>
            <w:tcBorders>
              <w:top w:val="single" w:sz="4" w:space="0" w:color="auto"/>
              <w:left w:val="nil"/>
              <w:bottom w:val="nil"/>
              <w:right w:val="single" w:sz="4" w:space="0" w:color="auto"/>
            </w:tcBorders>
            <w:shd w:val="clear" w:color="000000" w:fill="A6A6A6"/>
            <w:noWrap/>
            <w:vAlign w:val="bottom"/>
            <w:hideMark/>
          </w:tcPr>
          <w:p w14:paraId="6781FFAC"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Valor Bruto (R$)</w:t>
            </w:r>
          </w:p>
        </w:tc>
        <w:tc>
          <w:tcPr>
            <w:tcW w:w="1183" w:type="dxa"/>
            <w:tcBorders>
              <w:top w:val="single" w:sz="4" w:space="0" w:color="auto"/>
              <w:left w:val="nil"/>
              <w:bottom w:val="nil"/>
              <w:right w:val="single" w:sz="4" w:space="0" w:color="auto"/>
            </w:tcBorders>
            <w:shd w:val="clear" w:color="000000" w:fill="A6A6A6"/>
            <w:noWrap/>
            <w:vAlign w:val="bottom"/>
            <w:hideMark/>
          </w:tcPr>
          <w:p w14:paraId="013A56F5"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Fornecedor</w:t>
            </w:r>
          </w:p>
        </w:tc>
        <w:tc>
          <w:tcPr>
            <w:tcW w:w="1200" w:type="dxa"/>
            <w:tcBorders>
              <w:top w:val="single" w:sz="4" w:space="0" w:color="auto"/>
              <w:left w:val="nil"/>
              <w:bottom w:val="nil"/>
              <w:right w:val="nil"/>
            </w:tcBorders>
            <w:shd w:val="clear" w:color="000000" w:fill="A6A6A6"/>
            <w:noWrap/>
            <w:vAlign w:val="bottom"/>
            <w:hideMark/>
          </w:tcPr>
          <w:p w14:paraId="3626B6F1" w14:textId="77777777" w:rsidR="00A66417" w:rsidRPr="001B1055" w:rsidRDefault="00A66417" w:rsidP="00FE36D0">
            <w:pPr>
              <w:rPr>
                <w:rFonts w:ascii="Verdana" w:hAnsi="Verdana" w:cs="Calibri"/>
                <w:color w:val="FFFFFF"/>
                <w:sz w:val="16"/>
                <w:szCs w:val="16"/>
              </w:rPr>
            </w:pPr>
            <w:r w:rsidRPr="001B1055">
              <w:rPr>
                <w:rFonts w:ascii="Verdana" w:hAnsi="Verdana" w:cs="Calibri"/>
                <w:color w:val="FFFFFF"/>
                <w:sz w:val="16"/>
                <w:szCs w:val="16"/>
              </w:rPr>
              <w:t>Despesas</w:t>
            </w:r>
          </w:p>
        </w:tc>
      </w:tr>
      <w:tr w:rsidR="00BF1D5F" w:rsidRPr="006E3AA4" w14:paraId="5FF8612C" w14:textId="77777777" w:rsidTr="00BF1D5F">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84D0" w14:textId="77777777" w:rsidR="00A66417" w:rsidRPr="001B1055" w:rsidRDefault="00A66417" w:rsidP="00FE36D0">
            <w:pPr>
              <w:rPr>
                <w:rFonts w:ascii="Calibri" w:hAnsi="Calibri" w:cs="Calibri"/>
                <w:color w:val="000000"/>
                <w:sz w:val="16"/>
                <w:szCs w:val="16"/>
              </w:rPr>
            </w:pPr>
            <w:r w:rsidRPr="001B1055">
              <w:rPr>
                <w:rFonts w:ascii="Calibri" w:hAnsi="Calibri" w:cs="Calibri"/>
                <w:color w:val="000000"/>
                <w:sz w:val="16"/>
                <w:szCs w:val="16"/>
              </w:rPr>
              <w:t> </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382FE15A" w14:textId="77777777" w:rsidR="00A66417" w:rsidRPr="001B1055" w:rsidRDefault="00A66417" w:rsidP="00FE36D0">
            <w:pPr>
              <w:rPr>
                <w:rFonts w:ascii="Calibri" w:hAnsi="Calibri" w:cs="Calibri"/>
                <w:color w:val="000000"/>
                <w:sz w:val="16"/>
                <w:szCs w:val="16"/>
              </w:rPr>
            </w:pPr>
            <w:r w:rsidRPr="001B1055">
              <w:rPr>
                <w:rFonts w:ascii="Calibri" w:hAnsi="Calibri" w:cs="Calibri"/>
                <w:color w:val="000000"/>
                <w:sz w:val="16"/>
                <w:szCs w:val="16"/>
              </w:rPr>
              <w:t> </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14:paraId="1FE4FF9B" w14:textId="77777777" w:rsidR="00A66417" w:rsidRPr="001B1055" w:rsidRDefault="00A66417" w:rsidP="00FE36D0">
            <w:pPr>
              <w:rPr>
                <w:rFonts w:ascii="Calibri" w:hAnsi="Calibri" w:cs="Calibri"/>
                <w:color w:val="000000"/>
                <w:sz w:val="16"/>
                <w:szCs w:val="16"/>
              </w:rPr>
            </w:pPr>
            <w:r w:rsidRPr="001B1055">
              <w:rPr>
                <w:rFonts w:ascii="Calibri" w:hAnsi="Calibri" w:cs="Calibri"/>
                <w:color w:val="000000"/>
                <w:sz w:val="16"/>
                <w:szCs w:val="16"/>
              </w:rPr>
              <w:t> </w:t>
            </w:r>
          </w:p>
        </w:tc>
        <w:tc>
          <w:tcPr>
            <w:tcW w:w="906" w:type="dxa"/>
            <w:tcBorders>
              <w:top w:val="single" w:sz="4" w:space="0" w:color="auto"/>
              <w:left w:val="nil"/>
              <w:bottom w:val="single" w:sz="4" w:space="0" w:color="auto"/>
              <w:right w:val="single" w:sz="4" w:space="0" w:color="auto"/>
            </w:tcBorders>
            <w:shd w:val="clear" w:color="auto" w:fill="auto"/>
            <w:noWrap/>
            <w:vAlign w:val="bottom"/>
            <w:hideMark/>
          </w:tcPr>
          <w:p w14:paraId="2F2EA2D8" w14:textId="77777777" w:rsidR="00A66417" w:rsidRPr="001B1055" w:rsidRDefault="00A66417" w:rsidP="00FE36D0">
            <w:pPr>
              <w:rPr>
                <w:rFonts w:ascii="Calibri" w:hAnsi="Calibri" w:cs="Calibri"/>
                <w:color w:val="000000"/>
                <w:sz w:val="16"/>
                <w:szCs w:val="16"/>
              </w:rPr>
            </w:pPr>
            <w:r w:rsidRPr="001B1055">
              <w:rPr>
                <w:rFonts w:ascii="Calibri" w:hAnsi="Calibri" w:cs="Calibri"/>
                <w:color w:val="000000"/>
                <w:sz w:val="16"/>
                <w:szCs w:val="16"/>
              </w:rPr>
              <w:t> </w:t>
            </w:r>
          </w:p>
        </w:tc>
        <w:tc>
          <w:tcPr>
            <w:tcW w:w="1031" w:type="dxa"/>
            <w:tcBorders>
              <w:top w:val="single" w:sz="4" w:space="0" w:color="auto"/>
              <w:left w:val="nil"/>
              <w:bottom w:val="single" w:sz="4" w:space="0" w:color="auto"/>
              <w:right w:val="single" w:sz="4" w:space="0" w:color="auto"/>
            </w:tcBorders>
            <w:shd w:val="clear" w:color="auto" w:fill="auto"/>
            <w:noWrap/>
            <w:vAlign w:val="bottom"/>
            <w:hideMark/>
          </w:tcPr>
          <w:p w14:paraId="2B2A0187" w14:textId="77777777" w:rsidR="00A66417" w:rsidRPr="001B1055" w:rsidRDefault="00A66417" w:rsidP="00FE36D0">
            <w:pPr>
              <w:rPr>
                <w:rFonts w:ascii="Calibri" w:hAnsi="Calibri" w:cs="Calibri"/>
                <w:sz w:val="16"/>
                <w:szCs w:val="16"/>
              </w:rPr>
            </w:pPr>
            <w:r w:rsidRPr="001B1055">
              <w:rPr>
                <w:rFonts w:ascii="Calibri" w:hAnsi="Calibri" w:cs="Calibri"/>
                <w:sz w:val="16"/>
                <w:szCs w:val="16"/>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14:paraId="05894F58" w14:textId="77777777" w:rsidR="00A66417" w:rsidRPr="001B1055" w:rsidRDefault="00A66417" w:rsidP="00FE36D0">
            <w:pPr>
              <w:rPr>
                <w:rFonts w:ascii="Calibri" w:hAnsi="Calibri" w:cs="Calibri"/>
                <w:sz w:val="16"/>
                <w:szCs w:val="16"/>
              </w:rPr>
            </w:pPr>
            <w:r w:rsidRPr="001B1055">
              <w:rPr>
                <w:rFonts w:ascii="Calibri" w:hAnsi="Calibri" w:cs="Calibri"/>
                <w:sz w:val="16"/>
                <w:szCs w:val="16"/>
              </w:rPr>
              <w:t> </w:t>
            </w:r>
          </w:p>
        </w:tc>
        <w:tc>
          <w:tcPr>
            <w:tcW w:w="931" w:type="dxa"/>
            <w:tcBorders>
              <w:top w:val="single" w:sz="4" w:space="0" w:color="auto"/>
              <w:left w:val="nil"/>
              <w:bottom w:val="single" w:sz="4" w:space="0" w:color="auto"/>
              <w:right w:val="single" w:sz="4" w:space="0" w:color="auto"/>
            </w:tcBorders>
            <w:shd w:val="clear" w:color="auto" w:fill="auto"/>
            <w:noWrap/>
            <w:hideMark/>
          </w:tcPr>
          <w:p w14:paraId="7FB59864" w14:textId="77777777" w:rsidR="00A66417" w:rsidRPr="001B1055" w:rsidRDefault="00A66417" w:rsidP="00FE36D0">
            <w:pPr>
              <w:rPr>
                <w:rFonts w:ascii="Calibri" w:hAnsi="Calibri" w:cs="Calibri"/>
                <w:color w:val="000000"/>
                <w:sz w:val="16"/>
                <w:szCs w:val="16"/>
              </w:rPr>
            </w:pPr>
            <w:r w:rsidRPr="001B1055">
              <w:rPr>
                <w:rFonts w:ascii="Calibri" w:hAnsi="Calibri" w:cs="Calibri"/>
                <w:color w:val="000000"/>
                <w:sz w:val="16"/>
                <w:szCs w:val="16"/>
              </w:rPr>
              <w:t> </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74A421B8" w14:textId="77777777" w:rsidR="00A66417" w:rsidRPr="001B1055" w:rsidRDefault="00A66417" w:rsidP="00FE36D0">
            <w:pPr>
              <w:jc w:val="center"/>
              <w:rPr>
                <w:rFonts w:ascii="Calibri" w:hAnsi="Calibri" w:cs="Calibri"/>
                <w:sz w:val="16"/>
                <w:szCs w:val="16"/>
              </w:rPr>
            </w:pPr>
            <w:r w:rsidRPr="001B1055">
              <w:rPr>
                <w:rFonts w:ascii="Calibri" w:hAnsi="Calibri" w:cs="Calibri"/>
                <w:sz w:val="16"/>
                <w:szCs w:val="16"/>
              </w:rPr>
              <w:t> </w:t>
            </w:r>
          </w:p>
        </w:tc>
        <w:tc>
          <w:tcPr>
            <w:tcW w:w="1200" w:type="dxa"/>
            <w:tcBorders>
              <w:top w:val="single" w:sz="4" w:space="0" w:color="auto"/>
              <w:left w:val="nil"/>
              <w:bottom w:val="single" w:sz="4" w:space="0" w:color="auto"/>
              <w:right w:val="nil"/>
            </w:tcBorders>
            <w:shd w:val="clear" w:color="auto" w:fill="auto"/>
            <w:noWrap/>
            <w:vAlign w:val="bottom"/>
            <w:hideMark/>
          </w:tcPr>
          <w:p w14:paraId="57AE978A" w14:textId="77777777" w:rsidR="00A66417" w:rsidRPr="001B1055" w:rsidRDefault="00A66417" w:rsidP="00FE36D0">
            <w:pPr>
              <w:rPr>
                <w:rFonts w:ascii="Calibri" w:hAnsi="Calibri" w:cs="Calibri"/>
                <w:sz w:val="16"/>
                <w:szCs w:val="16"/>
              </w:rPr>
            </w:pPr>
            <w:r w:rsidRPr="001B1055">
              <w:rPr>
                <w:rFonts w:ascii="Calibri" w:hAnsi="Calibri" w:cs="Calibri"/>
                <w:sz w:val="16"/>
                <w:szCs w:val="16"/>
              </w:rPr>
              <w:t> </w:t>
            </w:r>
          </w:p>
        </w:tc>
      </w:tr>
    </w:tbl>
    <w:p w14:paraId="6EC2D453" w14:textId="77777777" w:rsidR="00A66417" w:rsidRPr="001938B0" w:rsidRDefault="00A66417" w:rsidP="00207987">
      <w:pPr>
        <w:widowControl w:val="0"/>
        <w:spacing w:line="280" w:lineRule="exact"/>
        <w:jc w:val="both"/>
        <w:rPr>
          <w:rFonts w:ascii="Verdana" w:hAnsi="Verdana"/>
          <w:sz w:val="20"/>
          <w:szCs w:val="20"/>
          <w:u w:val="single"/>
        </w:rPr>
      </w:pPr>
    </w:p>
    <w:sectPr w:rsidR="00A66417" w:rsidRPr="001938B0" w:rsidSect="00CE6A66">
      <w:pgSz w:w="12240" w:h="15840"/>
      <w:pgMar w:top="1701" w:right="1191" w:bottom="993" w:left="1191" w:header="709"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202D" w14:textId="77777777" w:rsidR="00FE36D0" w:rsidRDefault="00FE36D0">
      <w:r>
        <w:separator/>
      </w:r>
    </w:p>
  </w:endnote>
  <w:endnote w:type="continuationSeparator" w:id="0">
    <w:p w14:paraId="56E3286A" w14:textId="77777777" w:rsidR="00FE36D0" w:rsidRDefault="00FE36D0">
      <w:r>
        <w:continuationSeparator/>
      </w:r>
    </w:p>
  </w:endnote>
  <w:endnote w:type="continuationNotice" w:id="1">
    <w:p w14:paraId="7CA863C3" w14:textId="77777777" w:rsidR="00FE36D0" w:rsidRDefault="00FE3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swiss"/>
    <w:pitch w:val="variable"/>
    <w:sig w:usb0="800002AF" w:usb1="5000204A"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668081920"/>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1F7E4852" w14:textId="59C7882E" w:rsidR="00FE36D0" w:rsidRPr="00D202B5" w:rsidRDefault="00FE36D0" w:rsidP="00D202B5">
            <w:pPr>
              <w:pStyle w:val="Rodap"/>
              <w:jc w:val="right"/>
              <w:rPr>
                <w:sz w:val="20"/>
                <w:szCs w:val="20"/>
              </w:rPr>
            </w:pPr>
            <w:r w:rsidRPr="00D202B5">
              <w:rPr>
                <w:rFonts w:ascii="Verdana" w:hAnsi="Verdana"/>
                <w:sz w:val="14"/>
                <w:szCs w:val="14"/>
              </w:rPr>
              <w:t xml:space="preserve">Página </w:t>
            </w:r>
            <w:r w:rsidRPr="00D202B5">
              <w:rPr>
                <w:rFonts w:ascii="Verdana" w:hAnsi="Verdana"/>
                <w:b/>
                <w:bCs/>
                <w:sz w:val="14"/>
                <w:szCs w:val="14"/>
              </w:rPr>
              <w:fldChar w:fldCharType="begin"/>
            </w:r>
            <w:r w:rsidRPr="00D202B5">
              <w:rPr>
                <w:rFonts w:ascii="Verdana" w:hAnsi="Verdana"/>
                <w:b/>
                <w:bCs/>
                <w:sz w:val="14"/>
                <w:szCs w:val="14"/>
              </w:rPr>
              <w:instrText>PAGE</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r w:rsidRPr="00D202B5">
              <w:rPr>
                <w:rFonts w:ascii="Verdana" w:hAnsi="Verdana"/>
                <w:sz w:val="14"/>
                <w:szCs w:val="14"/>
              </w:rPr>
              <w:t xml:space="preserve"> de </w:t>
            </w:r>
            <w:r w:rsidRPr="00D202B5">
              <w:rPr>
                <w:rFonts w:ascii="Verdana" w:hAnsi="Verdana"/>
                <w:b/>
                <w:bCs/>
                <w:sz w:val="14"/>
                <w:szCs w:val="14"/>
              </w:rPr>
              <w:fldChar w:fldCharType="begin"/>
            </w:r>
            <w:r w:rsidRPr="00D202B5">
              <w:rPr>
                <w:rFonts w:ascii="Verdana" w:hAnsi="Verdana"/>
                <w:b/>
                <w:bCs/>
                <w:sz w:val="14"/>
                <w:szCs w:val="14"/>
              </w:rPr>
              <w:instrText>NUMPAGES</w:instrText>
            </w:r>
            <w:r w:rsidRPr="00D202B5">
              <w:rPr>
                <w:rFonts w:ascii="Verdana" w:hAnsi="Verdana"/>
                <w:b/>
                <w:bCs/>
                <w:sz w:val="14"/>
                <w:szCs w:val="14"/>
              </w:rPr>
              <w:fldChar w:fldCharType="separate"/>
            </w:r>
            <w:r w:rsidRPr="00D202B5">
              <w:rPr>
                <w:rFonts w:ascii="Verdana" w:hAnsi="Verdana"/>
                <w:b/>
                <w:bCs/>
                <w:sz w:val="14"/>
                <w:szCs w:val="14"/>
              </w:rPr>
              <w:t>2</w:t>
            </w:r>
            <w:r w:rsidRPr="00D202B5">
              <w:rPr>
                <w:rFonts w:ascii="Verdana" w:hAnsi="Verdana"/>
                <w:b/>
                <w:bCs/>
                <w:sz w:val="14"/>
                <w:szCs w:val="14"/>
              </w:rPr>
              <w:fldChar w:fldCharType="end"/>
            </w:r>
          </w:p>
        </w:sdtContent>
      </w:sdt>
    </w:sdtContent>
  </w:sdt>
  <w:p w14:paraId="52BBCB46" w14:textId="77777777" w:rsidR="00FE36D0" w:rsidRPr="00161218" w:rsidRDefault="00FE36D0"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FE36D0" w:rsidRDefault="00FE36D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FE36D0" w:rsidRDefault="00FE36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0552" w14:textId="77777777" w:rsidR="00FE36D0" w:rsidRDefault="00FE36D0">
      <w:r>
        <w:separator/>
      </w:r>
    </w:p>
  </w:footnote>
  <w:footnote w:type="continuationSeparator" w:id="0">
    <w:p w14:paraId="0564EC09" w14:textId="77777777" w:rsidR="00FE36D0" w:rsidRDefault="00FE36D0">
      <w:r>
        <w:continuationSeparator/>
      </w:r>
    </w:p>
  </w:footnote>
  <w:footnote w:type="continuationNotice" w:id="1">
    <w:p w14:paraId="5956C41B" w14:textId="77777777" w:rsidR="00FE36D0" w:rsidRDefault="00FE3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0868D2F5" w:rsidR="00FE36D0" w:rsidRDefault="00FE36D0" w:rsidP="00D202B5">
    <w:pPr>
      <w:pStyle w:val="Cabealho"/>
      <w:jc w:val="center"/>
    </w:pPr>
    <w:r>
      <w:rPr>
        <w:noProof/>
        <w:lang w:eastAsia="pt-BR"/>
      </w:rPr>
      <w:drawing>
        <wp:inline distT="0" distB="0" distL="0" distR="0" wp14:anchorId="736513D6" wp14:editId="07B6F161">
          <wp:extent cx="1209675" cy="866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E39" w14:textId="6F308D0B" w:rsidR="00FE36D0" w:rsidRDefault="00FE36D0" w:rsidP="00D202B5">
    <w:pPr>
      <w:pStyle w:val="Cabealho"/>
      <w:jc w:val="center"/>
      <w:rPr>
        <w:rFonts w:ascii="Verdana" w:hAnsi="Verdana"/>
        <w:b/>
        <w:smallCaps/>
        <w:sz w:val="20"/>
      </w:rPr>
    </w:pPr>
    <w:r>
      <w:rPr>
        <w:noProof/>
        <w:lang w:eastAsia="pt-BR"/>
      </w:rPr>
      <w:drawing>
        <wp:inline distT="0" distB="0" distL="0" distR="0" wp14:anchorId="71EF3011" wp14:editId="66D4077F">
          <wp:extent cx="1209675" cy="866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p>
  <w:p w14:paraId="70967813" w14:textId="62EC50F4" w:rsidR="00FE36D0" w:rsidRDefault="00FE36D0" w:rsidP="00CF4CA6">
    <w:pPr>
      <w:pStyle w:val="Cabealho"/>
      <w:jc w:val="right"/>
      <w:rPr>
        <w:rFonts w:ascii="Verdana" w:hAnsi="Verdana"/>
        <w:b/>
        <w:smallCaps/>
        <w:sz w:val="20"/>
      </w:rPr>
    </w:pPr>
    <w:r>
      <w:rPr>
        <w:rFonts w:ascii="Verdana" w:hAnsi="Verdana"/>
        <w:b/>
        <w:smallCaps/>
        <w:sz w:val="20"/>
      </w:rPr>
      <w:t>Minuta TozziniFreire</w:t>
    </w:r>
  </w:p>
  <w:p w14:paraId="2EC5B48E" w14:textId="4D94E354" w:rsidR="00FE36D0" w:rsidRDefault="00FE36D0" w:rsidP="00CF4CA6">
    <w:pPr>
      <w:pStyle w:val="Cabealho"/>
      <w:jc w:val="right"/>
      <w:rPr>
        <w:rFonts w:ascii="Verdana" w:hAnsi="Verdana"/>
        <w:b/>
        <w:smallCaps/>
        <w:sz w:val="20"/>
      </w:rPr>
    </w:pPr>
    <w:r>
      <w:rPr>
        <w:rFonts w:ascii="Verdana" w:hAnsi="Verdana"/>
        <w:b/>
        <w:smallCaps/>
        <w:sz w:val="20"/>
      </w:rPr>
      <w:t>0</w:t>
    </w:r>
    <w:r w:rsidR="007A133A">
      <w:rPr>
        <w:rFonts w:ascii="Verdana" w:hAnsi="Verdana"/>
        <w:b/>
        <w:smallCaps/>
        <w:sz w:val="20"/>
      </w:rPr>
      <w:t>7</w:t>
    </w:r>
    <w:r>
      <w:rPr>
        <w:rFonts w:ascii="Verdana" w:hAnsi="Verdana"/>
        <w:b/>
        <w:smallCaps/>
        <w:sz w:val="20"/>
      </w:rPr>
      <w:t>.04.2021</w:t>
    </w:r>
  </w:p>
  <w:p w14:paraId="3C82F27F" w14:textId="62C43A5B" w:rsidR="00FE36D0" w:rsidRPr="00CF4CA6" w:rsidRDefault="00FE36D0"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FE36D0" w:rsidRDefault="00FE3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BFB4E0CC"/>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bCs w:val="0"/>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AUAGAcyNS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445"/>
    <w:rsid w:val="0001491E"/>
    <w:rsid w:val="0001499D"/>
    <w:rsid w:val="00014AEF"/>
    <w:rsid w:val="0001508D"/>
    <w:rsid w:val="00017220"/>
    <w:rsid w:val="00017B88"/>
    <w:rsid w:val="000204DD"/>
    <w:rsid w:val="00022F81"/>
    <w:rsid w:val="000232F4"/>
    <w:rsid w:val="00023520"/>
    <w:rsid w:val="000238D3"/>
    <w:rsid w:val="00025555"/>
    <w:rsid w:val="00026E32"/>
    <w:rsid w:val="00026F05"/>
    <w:rsid w:val="00026F0D"/>
    <w:rsid w:val="0002740E"/>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481"/>
    <w:rsid w:val="00042C8E"/>
    <w:rsid w:val="00043596"/>
    <w:rsid w:val="00043EE4"/>
    <w:rsid w:val="00044165"/>
    <w:rsid w:val="000450B8"/>
    <w:rsid w:val="00045720"/>
    <w:rsid w:val="00045B34"/>
    <w:rsid w:val="00046E70"/>
    <w:rsid w:val="00047226"/>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6C75"/>
    <w:rsid w:val="00087B47"/>
    <w:rsid w:val="00087C7B"/>
    <w:rsid w:val="00087DD4"/>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0D9C"/>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6B2A"/>
    <w:rsid w:val="000C7C08"/>
    <w:rsid w:val="000D0464"/>
    <w:rsid w:val="000D0733"/>
    <w:rsid w:val="000D123E"/>
    <w:rsid w:val="000D2331"/>
    <w:rsid w:val="000D23B1"/>
    <w:rsid w:val="000D2E2F"/>
    <w:rsid w:val="000D393B"/>
    <w:rsid w:val="000D3E53"/>
    <w:rsid w:val="000D45DD"/>
    <w:rsid w:val="000D5351"/>
    <w:rsid w:val="000D5503"/>
    <w:rsid w:val="000D6B6E"/>
    <w:rsid w:val="000D71C5"/>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677"/>
    <w:rsid w:val="000F7A5C"/>
    <w:rsid w:val="000F7DB3"/>
    <w:rsid w:val="001000EE"/>
    <w:rsid w:val="00100525"/>
    <w:rsid w:val="0010063A"/>
    <w:rsid w:val="00100B4D"/>
    <w:rsid w:val="00101015"/>
    <w:rsid w:val="001014E3"/>
    <w:rsid w:val="0010156A"/>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640"/>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4FAF"/>
    <w:rsid w:val="00135F7B"/>
    <w:rsid w:val="001360AC"/>
    <w:rsid w:val="00136203"/>
    <w:rsid w:val="00140226"/>
    <w:rsid w:val="001403F0"/>
    <w:rsid w:val="00140C1D"/>
    <w:rsid w:val="00140FEC"/>
    <w:rsid w:val="00141264"/>
    <w:rsid w:val="00141B26"/>
    <w:rsid w:val="00142233"/>
    <w:rsid w:val="001433C6"/>
    <w:rsid w:val="001443E0"/>
    <w:rsid w:val="0014554E"/>
    <w:rsid w:val="00145852"/>
    <w:rsid w:val="0014759D"/>
    <w:rsid w:val="00150936"/>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5EE"/>
    <w:rsid w:val="001717DC"/>
    <w:rsid w:val="00172CAC"/>
    <w:rsid w:val="00172F1C"/>
    <w:rsid w:val="0017634F"/>
    <w:rsid w:val="00177866"/>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9FF"/>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E71F2"/>
    <w:rsid w:val="001F1992"/>
    <w:rsid w:val="001F21F1"/>
    <w:rsid w:val="001F2504"/>
    <w:rsid w:val="001F255B"/>
    <w:rsid w:val="001F27FF"/>
    <w:rsid w:val="001F2C77"/>
    <w:rsid w:val="001F31E8"/>
    <w:rsid w:val="001F352D"/>
    <w:rsid w:val="001F366C"/>
    <w:rsid w:val="001F4FC5"/>
    <w:rsid w:val="001F51EE"/>
    <w:rsid w:val="001F560F"/>
    <w:rsid w:val="001F6AA6"/>
    <w:rsid w:val="001F6F0F"/>
    <w:rsid w:val="001F7388"/>
    <w:rsid w:val="00200154"/>
    <w:rsid w:val="002002C2"/>
    <w:rsid w:val="00200BD6"/>
    <w:rsid w:val="0020152A"/>
    <w:rsid w:val="00201661"/>
    <w:rsid w:val="00204448"/>
    <w:rsid w:val="00204BFE"/>
    <w:rsid w:val="0020549D"/>
    <w:rsid w:val="002059C8"/>
    <w:rsid w:val="00205DAB"/>
    <w:rsid w:val="0020705C"/>
    <w:rsid w:val="00207366"/>
    <w:rsid w:val="002073CA"/>
    <w:rsid w:val="00207790"/>
    <w:rsid w:val="00207987"/>
    <w:rsid w:val="002110A5"/>
    <w:rsid w:val="00211C33"/>
    <w:rsid w:val="00211F7E"/>
    <w:rsid w:val="0021210A"/>
    <w:rsid w:val="002124D9"/>
    <w:rsid w:val="002132EF"/>
    <w:rsid w:val="00214587"/>
    <w:rsid w:val="00214EB6"/>
    <w:rsid w:val="002158C3"/>
    <w:rsid w:val="00217293"/>
    <w:rsid w:val="00217C20"/>
    <w:rsid w:val="00220346"/>
    <w:rsid w:val="00220C46"/>
    <w:rsid w:val="00221485"/>
    <w:rsid w:val="00222609"/>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D6F"/>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76D"/>
    <w:rsid w:val="002B01B2"/>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5315"/>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56760"/>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0AD"/>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0EB"/>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97BF0"/>
    <w:rsid w:val="003A0F9D"/>
    <w:rsid w:val="003A140A"/>
    <w:rsid w:val="003A193F"/>
    <w:rsid w:val="003A1B95"/>
    <w:rsid w:val="003A1CCE"/>
    <w:rsid w:val="003A2946"/>
    <w:rsid w:val="003A2C72"/>
    <w:rsid w:val="003A31D7"/>
    <w:rsid w:val="003A3676"/>
    <w:rsid w:val="003A4943"/>
    <w:rsid w:val="003A4B2A"/>
    <w:rsid w:val="003A58D7"/>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B669E"/>
    <w:rsid w:val="003C01AC"/>
    <w:rsid w:val="003C0EFD"/>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62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933"/>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3DD"/>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36B8"/>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7B3"/>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4C0C"/>
    <w:rsid w:val="004F52E3"/>
    <w:rsid w:val="004F5D4B"/>
    <w:rsid w:val="004F7081"/>
    <w:rsid w:val="00500C9A"/>
    <w:rsid w:val="00500F53"/>
    <w:rsid w:val="00501062"/>
    <w:rsid w:val="005014CC"/>
    <w:rsid w:val="005017AE"/>
    <w:rsid w:val="005027FA"/>
    <w:rsid w:val="00502FD7"/>
    <w:rsid w:val="00503246"/>
    <w:rsid w:val="005037B7"/>
    <w:rsid w:val="00504064"/>
    <w:rsid w:val="0050568B"/>
    <w:rsid w:val="00506F48"/>
    <w:rsid w:val="0051091D"/>
    <w:rsid w:val="005109A0"/>
    <w:rsid w:val="00510D5A"/>
    <w:rsid w:val="00510F79"/>
    <w:rsid w:val="0051223E"/>
    <w:rsid w:val="00513FAE"/>
    <w:rsid w:val="005141EE"/>
    <w:rsid w:val="00514C75"/>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36F"/>
    <w:rsid w:val="005257A4"/>
    <w:rsid w:val="00526E93"/>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392"/>
    <w:rsid w:val="005349ED"/>
    <w:rsid w:val="00535071"/>
    <w:rsid w:val="00536606"/>
    <w:rsid w:val="00536976"/>
    <w:rsid w:val="005369D5"/>
    <w:rsid w:val="00536BFF"/>
    <w:rsid w:val="0054013A"/>
    <w:rsid w:val="0054212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0C3E"/>
    <w:rsid w:val="0056137E"/>
    <w:rsid w:val="00561A1A"/>
    <w:rsid w:val="00563D64"/>
    <w:rsid w:val="00563E27"/>
    <w:rsid w:val="00564CF4"/>
    <w:rsid w:val="0056550E"/>
    <w:rsid w:val="005659BB"/>
    <w:rsid w:val="00566B4C"/>
    <w:rsid w:val="00570595"/>
    <w:rsid w:val="005716AD"/>
    <w:rsid w:val="00571AF7"/>
    <w:rsid w:val="00571D52"/>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2FB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4D4"/>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0C23"/>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980"/>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BE3"/>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C23"/>
    <w:rsid w:val="00704B31"/>
    <w:rsid w:val="00704D14"/>
    <w:rsid w:val="007059C8"/>
    <w:rsid w:val="00705B0F"/>
    <w:rsid w:val="00705B3A"/>
    <w:rsid w:val="00705E88"/>
    <w:rsid w:val="00706247"/>
    <w:rsid w:val="007072FD"/>
    <w:rsid w:val="007073E1"/>
    <w:rsid w:val="00710BCD"/>
    <w:rsid w:val="00712C58"/>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4715"/>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133A"/>
    <w:rsid w:val="007A23CF"/>
    <w:rsid w:val="007A3228"/>
    <w:rsid w:val="007A4220"/>
    <w:rsid w:val="007A49E9"/>
    <w:rsid w:val="007A52D3"/>
    <w:rsid w:val="007A53A3"/>
    <w:rsid w:val="007A6ACD"/>
    <w:rsid w:val="007A6E85"/>
    <w:rsid w:val="007A7612"/>
    <w:rsid w:val="007A7D6E"/>
    <w:rsid w:val="007B0602"/>
    <w:rsid w:val="007B0AE0"/>
    <w:rsid w:val="007B0D9B"/>
    <w:rsid w:val="007B1C96"/>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7F1"/>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568"/>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2E6"/>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5B7"/>
    <w:rsid w:val="00830450"/>
    <w:rsid w:val="008304C6"/>
    <w:rsid w:val="00832403"/>
    <w:rsid w:val="00832881"/>
    <w:rsid w:val="00832A37"/>
    <w:rsid w:val="0083314B"/>
    <w:rsid w:val="0083336C"/>
    <w:rsid w:val="00833BC1"/>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138"/>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4DB5"/>
    <w:rsid w:val="008758E9"/>
    <w:rsid w:val="0087650B"/>
    <w:rsid w:val="0087652E"/>
    <w:rsid w:val="008766FB"/>
    <w:rsid w:val="0087706D"/>
    <w:rsid w:val="008771F2"/>
    <w:rsid w:val="00880BCB"/>
    <w:rsid w:val="008810D3"/>
    <w:rsid w:val="0088260B"/>
    <w:rsid w:val="008828A5"/>
    <w:rsid w:val="008831F0"/>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85E"/>
    <w:rsid w:val="008A3B38"/>
    <w:rsid w:val="008A46F8"/>
    <w:rsid w:val="008A524C"/>
    <w:rsid w:val="008A5755"/>
    <w:rsid w:val="008A5D00"/>
    <w:rsid w:val="008A689E"/>
    <w:rsid w:val="008A6FFE"/>
    <w:rsid w:val="008B02E4"/>
    <w:rsid w:val="008B04A8"/>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525A"/>
    <w:rsid w:val="00966427"/>
    <w:rsid w:val="00971696"/>
    <w:rsid w:val="00971971"/>
    <w:rsid w:val="00971E28"/>
    <w:rsid w:val="0097226A"/>
    <w:rsid w:val="00972AB5"/>
    <w:rsid w:val="00972F01"/>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863FC"/>
    <w:rsid w:val="00986737"/>
    <w:rsid w:val="009908DA"/>
    <w:rsid w:val="00991C6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4C51"/>
    <w:rsid w:val="009E56AC"/>
    <w:rsid w:val="009E59A8"/>
    <w:rsid w:val="009E60C5"/>
    <w:rsid w:val="009E704B"/>
    <w:rsid w:val="009E711D"/>
    <w:rsid w:val="009F01D4"/>
    <w:rsid w:val="009F0388"/>
    <w:rsid w:val="009F0C89"/>
    <w:rsid w:val="009F0ED5"/>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659"/>
    <w:rsid w:val="00A56E51"/>
    <w:rsid w:val="00A57C33"/>
    <w:rsid w:val="00A57E12"/>
    <w:rsid w:val="00A601E9"/>
    <w:rsid w:val="00A604D5"/>
    <w:rsid w:val="00A60A6A"/>
    <w:rsid w:val="00A61691"/>
    <w:rsid w:val="00A6187F"/>
    <w:rsid w:val="00A62AFC"/>
    <w:rsid w:val="00A63F86"/>
    <w:rsid w:val="00A64195"/>
    <w:rsid w:val="00A65ED9"/>
    <w:rsid w:val="00A66417"/>
    <w:rsid w:val="00A66EAC"/>
    <w:rsid w:val="00A67CE5"/>
    <w:rsid w:val="00A7008C"/>
    <w:rsid w:val="00A702DA"/>
    <w:rsid w:val="00A70473"/>
    <w:rsid w:val="00A70D99"/>
    <w:rsid w:val="00A71EBE"/>
    <w:rsid w:val="00A72480"/>
    <w:rsid w:val="00A72719"/>
    <w:rsid w:val="00A728B3"/>
    <w:rsid w:val="00A72D30"/>
    <w:rsid w:val="00A73E42"/>
    <w:rsid w:val="00A767C6"/>
    <w:rsid w:val="00A76E33"/>
    <w:rsid w:val="00A77406"/>
    <w:rsid w:val="00A77AA4"/>
    <w:rsid w:val="00A824DD"/>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443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57AF"/>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408C"/>
    <w:rsid w:val="00AC5D60"/>
    <w:rsid w:val="00AC5D97"/>
    <w:rsid w:val="00AC6D47"/>
    <w:rsid w:val="00AC70BE"/>
    <w:rsid w:val="00AC7102"/>
    <w:rsid w:val="00AC793D"/>
    <w:rsid w:val="00AD0375"/>
    <w:rsid w:val="00AD123E"/>
    <w:rsid w:val="00AD17E7"/>
    <w:rsid w:val="00AD1AA1"/>
    <w:rsid w:val="00AD1F11"/>
    <w:rsid w:val="00AD3212"/>
    <w:rsid w:val="00AD32A3"/>
    <w:rsid w:val="00AD3D82"/>
    <w:rsid w:val="00AD3E72"/>
    <w:rsid w:val="00AD43E7"/>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16CE"/>
    <w:rsid w:val="00B032B9"/>
    <w:rsid w:val="00B03E8E"/>
    <w:rsid w:val="00B04228"/>
    <w:rsid w:val="00B04545"/>
    <w:rsid w:val="00B06762"/>
    <w:rsid w:val="00B07EEC"/>
    <w:rsid w:val="00B103D4"/>
    <w:rsid w:val="00B10883"/>
    <w:rsid w:val="00B10B4B"/>
    <w:rsid w:val="00B1162A"/>
    <w:rsid w:val="00B12174"/>
    <w:rsid w:val="00B12361"/>
    <w:rsid w:val="00B13C3C"/>
    <w:rsid w:val="00B13D58"/>
    <w:rsid w:val="00B13E72"/>
    <w:rsid w:val="00B143D2"/>
    <w:rsid w:val="00B143D3"/>
    <w:rsid w:val="00B15130"/>
    <w:rsid w:val="00B15D3B"/>
    <w:rsid w:val="00B15D58"/>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40E43"/>
    <w:rsid w:val="00B40E4C"/>
    <w:rsid w:val="00B41797"/>
    <w:rsid w:val="00B41C16"/>
    <w:rsid w:val="00B41DE5"/>
    <w:rsid w:val="00B41F19"/>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403"/>
    <w:rsid w:val="00B96A17"/>
    <w:rsid w:val="00B96CF6"/>
    <w:rsid w:val="00B972F0"/>
    <w:rsid w:val="00B97355"/>
    <w:rsid w:val="00B97DB6"/>
    <w:rsid w:val="00BA2C12"/>
    <w:rsid w:val="00BA364C"/>
    <w:rsid w:val="00BA4297"/>
    <w:rsid w:val="00BA521C"/>
    <w:rsid w:val="00BA5926"/>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B73E6"/>
    <w:rsid w:val="00BC0C46"/>
    <w:rsid w:val="00BC1543"/>
    <w:rsid w:val="00BC163D"/>
    <w:rsid w:val="00BC1802"/>
    <w:rsid w:val="00BC1830"/>
    <w:rsid w:val="00BC4B32"/>
    <w:rsid w:val="00BC56E1"/>
    <w:rsid w:val="00BC63F9"/>
    <w:rsid w:val="00BC63FC"/>
    <w:rsid w:val="00BC6A55"/>
    <w:rsid w:val="00BC6EF9"/>
    <w:rsid w:val="00BC725C"/>
    <w:rsid w:val="00BC7960"/>
    <w:rsid w:val="00BC7BAA"/>
    <w:rsid w:val="00BC7C7C"/>
    <w:rsid w:val="00BD0092"/>
    <w:rsid w:val="00BD0C43"/>
    <w:rsid w:val="00BD2B56"/>
    <w:rsid w:val="00BD3643"/>
    <w:rsid w:val="00BD45E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E79A6"/>
    <w:rsid w:val="00BF0DBD"/>
    <w:rsid w:val="00BF1437"/>
    <w:rsid w:val="00BF1D5F"/>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BF2"/>
    <w:rsid w:val="00C22C6C"/>
    <w:rsid w:val="00C2475F"/>
    <w:rsid w:val="00C24E18"/>
    <w:rsid w:val="00C258D8"/>
    <w:rsid w:val="00C2714C"/>
    <w:rsid w:val="00C27B14"/>
    <w:rsid w:val="00C3034F"/>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E2C"/>
    <w:rsid w:val="00C8775B"/>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A1"/>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6EA4"/>
    <w:rsid w:val="00CC72FA"/>
    <w:rsid w:val="00CC73ED"/>
    <w:rsid w:val="00CC7813"/>
    <w:rsid w:val="00CD1052"/>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3A05"/>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2B5"/>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306"/>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2A9"/>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7"/>
    <w:rsid w:val="00D83E46"/>
    <w:rsid w:val="00D83F28"/>
    <w:rsid w:val="00D84CF9"/>
    <w:rsid w:val="00D84F83"/>
    <w:rsid w:val="00D851A2"/>
    <w:rsid w:val="00D86C32"/>
    <w:rsid w:val="00D87A11"/>
    <w:rsid w:val="00D87DED"/>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4EFE"/>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5902"/>
    <w:rsid w:val="00DD70DE"/>
    <w:rsid w:val="00DD7A9D"/>
    <w:rsid w:val="00DE0579"/>
    <w:rsid w:val="00DE1F35"/>
    <w:rsid w:val="00DE3CE9"/>
    <w:rsid w:val="00DE4584"/>
    <w:rsid w:val="00DE45AB"/>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2CC"/>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6EA"/>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3C05"/>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362F"/>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0782C"/>
    <w:rsid w:val="00F11578"/>
    <w:rsid w:val="00F1161A"/>
    <w:rsid w:val="00F1162C"/>
    <w:rsid w:val="00F12AA6"/>
    <w:rsid w:val="00F12C4F"/>
    <w:rsid w:val="00F13111"/>
    <w:rsid w:val="00F13651"/>
    <w:rsid w:val="00F1365A"/>
    <w:rsid w:val="00F139EB"/>
    <w:rsid w:val="00F14564"/>
    <w:rsid w:val="00F1467B"/>
    <w:rsid w:val="00F14B1E"/>
    <w:rsid w:val="00F15074"/>
    <w:rsid w:val="00F167BD"/>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910"/>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4F"/>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6C63"/>
    <w:rsid w:val="00F77D38"/>
    <w:rsid w:val="00F803FE"/>
    <w:rsid w:val="00F8162C"/>
    <w:rsid w:val="00F83A6B"/>
    <w:rsid w:val="00F83AC2"/>
    <w:rsid w:val="00F84A75"/>
    <w:rsid w:val="00F8514C"/>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2C78"/>
    <w:rsid w:val="00FB3119"/>
    <w:rsid w:val="00FB356B"/>
    <w:rsid w:val="00FB3FFB"/>
    <w:rsid w:val="00FB4388"/>
    <w:rsid w:val="00FB5271"/>
    <w:rsid w:val="00FB667B"/>
    <w:rsid w:val="00FB7F8C"/>
    <w:rsid w:val="00FC1F5A"/>
    <w:rsid w:val="00FC2A3C"/>
    <w:rsid w:val="00FC2BEE"/>
    <w:rsid w:val="00FC2DF2"/>
    <w:rsid w:val="00FC3E97"/>
    <w:rsid w:val="00FC4A03"/>
    <w:rsid w:val="00FC4C8C"/>
    <w:rsid w:val="00FC5A5E"/>
    <w:rsid w:val="00FC5CD8"/>
    <w:rsid w:val="00FC5FE2"/>
    <w:rsid w:val="00FC61AB"/>
    <w:rsid w:val="00FC6221"/>
    <w:rsid w:val="00FC7547"/>
    <w:rsid w:val="00FC7FB9"/>
    <w:rsid w:val="00FD093A"/>
    <w:rsid w:val="00FD1F16"/>
    <w:rsid w:val="00FD1F8E"/>
    <w:rsid w:val="00FD27D4"/>
    <w:rsid w:val="00FD28B2"/>
    <w:rsid w:val="00FD3809"/>
    <w:rsid w:val="00FD392A"/>
    <w:rsid w:val="00FD39CA"/>
    <w:rsid w:val="00FD3C20"/>
    <w:rsid w:val="00FD4BFC"/>
    <w:rsid w:val="00FD54C5"/>
    <w:rsid w:val="00FD578B"/>
    <w:rsid w:val="00FD722C"/>
    <w:rsid w:val="00FD767B"/>
    <w:rsid w:val="00FE071D"/>
    <w:rsid w:val="00FE0A7A"/>
    <w:rsid w:val="00FE1D31"/>
    <w:rsid w:val="00FE2886"/>
    <w:rsid w:val="00FE36D0"/>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027E"/>
    <w:rPr>
      <w:rFonts w:ascii="Arial" w:eastAsia="Times New Roman" w:hAnsi="Arial" w:cs="Arial"/>
      <w:b/>
      <w:bCs/>
      <w:i/>
      <w:iCs/>
      <w:sz w:val="28"/>
      <w:szCs w:val="28"/>
    </w:rPr>
  </w:style>
  <w:style w:type="character" w:customStyle="1" w:styleId="Ttulo4Char">
    <w:name w:val="Título 4 Char"/>
    <w:basedOn w:val="Fontepargpadro"/>
    <w:link w:val="Ttulo4"/>
    <w:uiPriority w:val="9"/>
    <w:rsid w:val="0078027E"/>
    <w:rPr>
      <w:rFonts w:ascii="Arial" w:eastAsia="Times New Roman" w:hAnsi="Arial" w:cs="Arial"/>
      <w:b/>
      <w:bCs/>
      <w:szCs w:val="24"/>
    </w:rPr>
  </w:style>
  <w:style w:type="character" w:customStyle="1" w:styleId="Ttulo5Char">
    <w:name w:val="Título 5 Char"/>
    <w:basedOn w:val="Fontepargpadro"/>
    <w:link w:val="Ttulo5"/>
    <w:uiPriority w:val="9"/>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rsid w:val="00F223F2"/>
    <w:rPr>
      <w:rFonts w:ascii="Verdana" w:hAnsi="Verdana"/>
      <w:szCs w:val="20"/>
    </w:rPr>
  </w:style>
  <w:style w:type="character" w:customStyle="1" w:styleId="TextodecomentrioChar">
    <w:name w:val="Texto de comentário Char"/>
    <w:basedOn w:val="Fontepargpadro"/>
    <w:link w:val="Textodecomentrio"/>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uiPriority w:val="11"/>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uiPriority w:val="10"/>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Fontepargpadro"/>
    <w:uiPriority w:val="99"/>
    <w:semiHidden/>
    <w:unhideWhenUsed/>
    <w:rsid w:val="00EE049B"/>
    <w:rPr>
      <w:color w:val="605E5C"/>
      <w:shd w:val="clear" w:color="auto" w:fill="E1DFDD"/>
    </w:rPr>
  </w:style>
  <w:style w:type="character" w:styleId="MenoPendente">
    <w:name w:val="Unresolved Mention"/>
    <w:basedOn w:val="Fontepargpadr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staocri@grupogaia.com.b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ndre@magikjc.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argarete@magikjc.com.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15525</Words>
  <Characters>88806</Characters>
  <Application>Microsoft Office Word</Application>
  <DocSecurity>0</DocSecurity>
  <Lines>2065</Lines>
  <Paragraphs>724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TozziniFreire Advogados</cp:lastModifiedBy>
  <cp:revision>4</cp:revision>
  <cp:lastPrinted>2019-10-10T15:37:00Z</cp:lastPrinted>
  <dcterms:created xsi:type="dcterms:W3CDTF">2021-04-07T23:41:00Z</dcterms:created>
  <dcterms:modified xsi:type="dcterms:W3CDTF">2021-04-08T00:23:00Z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