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BAA" w14:textId="77777777" w:rsidR="003655F9" w:rsidRPr="008D2D96" w:rsidRDefault="003655F9" w:rsidP="003655F9">
      <w:pPr>
        <w:tabs>
          <w:tab w:val="left" w:pos="4395"/>
        </w:tabs>
        <w:spacing w:line="360" w:lineRule="auto"/>
        <w:contextualSpacing/>
        <w:jc w:val="both"/>
        <w:rPr>
          <w:rFonts w:asciiTheme="minorHAnsi" w:hAnsiTheme="minorHAnsi"/>
          <w:b/>
          <w:bCs/>
        </w:rPr>
      </w:pPr>
      <w:r>
        <w:rPr>
          <w:rFonts w:asciiTheme="minorHAnsi" w:hAnsiTheme="minorHAnsi"/>
          <w:b/>
          <w:bCs/>
        </w:rPr>
        <w:t>INSTRUMENTO PARTICULAR DO SEGUNDO</w:t>
      </w:r>
      <w:r w:rsidRPr="008D2D96">
        <w:rPr>
          <w:rFonts w:asciiTheme="minorHAnsi" w:hAnsiTheme="minorHAnsi"/>
          <w:b/>
          <w:bCs/>
        </w:rPr>
        <w:t xml:space="preserve"> ADITAMENTO </w:t>
      </w:r>
      <w:r>
        <w:rPr>
          <w:rFonts w:asciiTheme="minorHAnsi" w:hAnsiTheme="minorHAnsi"/>
          <w:b/>
          <w:bCs/>
        </w:rPr>
        <w:t>À</w:t>
      </w:r>
      <w:r w:rsidRPr="008D2D96">
        <w:rPr>
          <w:rFonts w:asciiTheme="minorHAnsi" w:hAnsiTheme="minorHAnsi"/>
          <w:b/>
          <w:bCs/>
        </w:rPr>
        <w:t xml:space="preserve"> ESCRITURA DA 1</w:t>
      </w:r>
      <w:r>
        <w:rPr>
          <w:rFonts w:asciiTheme="minorHAnsi" w:hAnsiTheme="minorHAnsi"/>
          <w:b/>
          <w:bCs/>
        </w:rPr>
        <w:t>2</w:t>
      </w:r>
      <w:r w:rsidRPr="008D2D96">
        <w:rPr>
          <w:rFonts w:asciiTheme="minorHAnsi" w:hAnsiTheme="minorHAnsi"/>
          <w:b/>
          <w:bCs/>
        </w:rPr>
        <w:t>ª EMISSÃO DE DEBÊNTURES</w:t>
      </w:r>
      <w:r>
        <w:rPr>
          <w:rFonts w:asciiTheme="minorHAnsi" w:hAnsiTheme="minorHAnsi"/>
          <w:b/>
          <w:bCs/>
        </w:rPr>
        <w:t xml:space="preserve"> SIMPLES</w:t>
      </w:r>
      <w:r w:rsidRPr="008D2D96">
        <w:rPr>
          <w:rFonts w:asciiTheme="minorHAnsi" w:hAnsiTheme="minorHAnsi"/>
          <w:b/>
          <w:bCs/>
        </w:rPr>
        <w:t xml:space="preserve">, NÃO CONVERSÍVEIS EM AÇÕES, DA ESPÉCIE </w:t>
      </w:r>
      <w:r>
        <w:rPr>
          <w:rFonts w:asciiTheme="minorHAnsi" w:hAnsiTheme="minorHAnsi"/>
          <w:b/>
          <w:bCs/>
        </w:rPr>
        <w:t>COM</w:t>
      </w:r>
      <w:r w:rsidRPr="008D2D96">
        <w:rPr>
          <w:rFonts w:asciiTheme="minorHAnsi" w:hAnsiTheme="minorHAnsi"/>
          <w:b/>
          <w:bCs/>
        </w:rPr>
        <w:t xml:space="preserve"> GARANTIA REAL, EM SÉRIE ÚNICA, PARA COLOCAÇÃO PRIVADA, DA </w:t>
      </w:r>
      <w:r>
        <w:rPr>
          <w:rFonts w:asciiTheme="minorHAnsi" w:hAnsiTheme="minorHAnsi"/>
          <w:b/>
          <w:bCs/>
        </w:rPr>
        <w:t>GAFISA</w:t>
      </w:r>
      <w:r w:rsidRPr="008D2D96">
        <w:rPr>
          <w:rFonts w:asciiTheme="minorHAnsi" w:hAnsiTheme="minorHAnsi"/>
          <w:b/>
          <w:bCs/>
        </w:rPr>
        <w:t xml:space="preserve"> S.A.</w:t>
      </w:r>
    </w:p>
    <w:p w14:paraId="39AF7360" w14:textId="77777777" w:rsidR="003655F9" w:rsidRPr="008D2D96" w:rsidRDefault="003655F9" w:rsidP="003655F9">
      <w:pPr>
        <w:tabs>
          <w:tab w:val="left" w:pos="851"/>
        </w:tabs>
        <w:spacing w:line="360" w:lineRule="auto"/>
        <w:jc w:val="both"/>
        <w:rPr>
          <w:rFonts w:asciiTheme="minorHAnsi" w:hAnsiTheme="minorHAnsi"/>
          <w:b/>
        </w:rPr>
      </w:pPr>
    </w:p>
    <w:p w14:paraId="1AEA0537" w14:textId="77777777" w:rsidR="003655F9" w:rsidRPr="008D2D96" w:rsidRDefault="003655F9" w:rsidP="003655F9">
      <w:pPr>
        <w:spacing w:line="360" w:lineRule="auto"/>
        <w:contextualSpacing/>
        <w:jc w:val="both"/>
        <w:rPr>
          <w:rFonts w:asciiTheme="minorHAnsi" w:hAnsiTheme="minorHAnsi"/>
          <w:b/>
        </w:rPr>
      </w:pPr>
      <w:r w:rsidRPr="008D2D96">
        <w:rPr>
          <w:rFonts w:asciiTheme="minorHAnsi" w:hAnsiTheme="minorHAnsi"/>
          <w:b/>
        </w:rPr>
        <w:t>I – PARTES</w:t>
      </w:r>
    </w:p>
    <w:p w14:paraId="1ED6D291" w14:textId="77777777" w:rsidR="003655F9" w:rsidRPr="004749C8" w:rsidRDefault="003655F9" w:rsidP="003655F9">
      <w:pPr>
        <w:spacing w:line="360" w:lineRule="auto"/>
        <w:contextualSpacing/>
        <w:jc w:val="both"/>
        <w:rPr>
          <w:rFonts w:asciiTheme="minorHAnsi" w:hAnsiTheme="minorHAnsi"/>
          <w:b/>
        </w:rPr>
      </w:pPr>
    </w:p>
    <w:p w14:paraId="3258D85F" w14:textId="77777777" w:rsidR="003655F9" w:rsidRPr="008D2D96" w:rsidRDefault="003655F9" w:rsidP="003655F9">
      <w:pPr>
        <w:spacing w:line="360" w:lineRule="auto"/>
        <w:contextualSpacing/>
        <w:jc w:val="both"/>
        <w:rPr>
          <w:rFonts w:asciiTheme="minorHAnsi" w:hAnsiTheme="minorHAnsi"/>
        </w:rPr>
      </w:pPr>
      <w:r w:rsidRPr="008D2D96">
        <w:rPr>
          <w:rFonts w:asciiTheme="minorHAnsi" w:hAnsiTheme="minorHAnsi"/>
        </w:rPr>
        <w:t>P</w:t>
      </w:r>
      <w:r>
        <w:rPr>
          <w:rFonts w:asciiTheme="minorHAnsi" w:hAnsiTheme="minorHAnsi"/>
        </w:rPr>
        <w:t>elo presente</w:t>
      </w:r>
      <w:r w:rsidRPr="008D2D96">
        <w:rPr>
          <w:rFonts w:asciiTheme="minorHAnsi" w:hAnsiTheme="minorHAnsi"/>
        </w:rPr>
        <w:t xml:space="preserve"> instrumento particular,</w:t>
      </w:r>
      <w:r>
        <w:rPr>
          <w:rFonts w:asciiTheme="minorHAnsi" w:hAnsiTheme="minorHAnsi"/>
        </w:rPr>
        <w:t xml:space="preserve"> de um lado:</w:t>
      </w:r>
    </w:p>
    <w:p w14:paraId="15718A3C" w14:textId="77777777" w:rsidR="003655F9" w:rsidRDefault="003655F9" w:rsidP="003655F9">
      <w:pPr>
        <w:pStyle w:val="Corpodetexto"/>
        <w:spacing w:line="360" w:lineRule="auto"/>
        <w:ind w:firstLine="0"/>
        <w:contextualSpacing/>
        <w:rPr>
          <w:rFonts w:asciiTheme="minorHAnsi" w:hAnsiTheme="minorHAnsi"/>
          <w:color w:val="000000" w:themeColor="text1"/>
          <w:sz w:val="24"/>
          <w:szCs w:val="24"/>
        </w:rPr>
      </w:pPr>
    </w:p>
    <w:p w14:paraId="3FD0CB7B" w14:textId="77777777" w:rsidR="003655F9" w:rsidRPr="008D2D96" w:rsidRDefault="003655F9" w:rsidP="003655F9">
      <w:pPr>
        <w:pStyle w:val="Corpodetexto"/>
        <w:spacing w:line="360" w:lineRule="auto"/>
        <w:ind w:firstLine="0"/>
        <w:contextualSpacing/>
        <w:rPr>
          <w:rFonts w:asciiTheme="minorHAnsi" w:hAnsiTheme="minorHAnsi"/>
          <w:color w:val="000000" w:themeColor="text1"/>
          <w:sz w:val="24"/>
          <w:szCs w:val="24"/>
        </w:rPr>
      </w:pPr>
      <w:r w:rsidRPr="008D2D96">
        <w:rPr>
          <w:rFonts w:asciiTheme="minorHAnsi" w:hAnsiTheme="minorHAnsi"/>
          <w:b/>
          <w:color w:val="000000" w:themeColor="text1"/>
          <w:sz w:val="24"/>
          <w:szCs w:val="24"/>
        </w:rPr>
        <w:t>GAFISA S.A.</w:t>
      </w:r>
      <w:r w:rsidRPr="008D2D96">
        <w:rPr>
          <w:rFonts w:asciiTheme="minorHAnsi" w:hAnsiTheme="minorHAnsi"/>
          <w:color w:val="000000" w:themeColor="text1"/>
          <w:sz w:val="24"/>
          <w:szCs w:val="24"/>
        </w:rPr>
        <w:t>, sociedade por ações, com sede na Cidade de São Paulo, Estado de São Paulo, na Avenida</w:t>
      </w:r>
      <w:r>
        <w:rPr>
          <w:rFonts w:asciiTheme="minorHAnsi" w:hAnsiTheme="minorHAnsi"/>
          <w:color w:val="000000" w:themeColor="text1"/>
          <w:sz w:val="24"/>
          <w:szCs w:val="24"/>
        </w:rPr>
        <w:t xml:space="preserve"> Presidente Juscelino Kubitschek</w:t>
      </w:r>
      <w:r w:rsidRPr="008D2D96">
        <w:rPr>
          <w:rFonts w:asciiTheme="minorHAnsi" w:hAnsiTheme="minorHAnsi"/>
          <w:color w:val="000000" w:themeColor="text1"/>
          <w:sz w:val="24"/>
          <w:szCs w:val="24"/>
        </w:rPr>
        <w:t xml:space="preserve">, nº </w:t>
      </w:r>
      <w:r>
        <w:rPr>
          <w:rFonts w:asciiTheme="minorHAnsi" w:hAnsiTheme="minorHAnsi"/>
          <w:color w:val="000000" w:themeColor="text1"/>
          <w:sz w:val="24"/>
          <w:szCs w:val="24"/>
        </w:rPr>
        <w:t>1.</w:t>
      </w:r>
      <w:r w:rsidRPr="008D2D96">
        <w:rPr>
          <w:rFonts w:asciiTheme="minorHAnsi" w:hAnsiTheme="minorHAnsi"/>
          <w:color w:val="000000" w:themeColor="text1"/>
          <w:sz w:val="24"/>
          <w:szCs w:val="24"/>
        </w:rPr>
        <w:t>8</w:t>
      </w:r>
      <w:r>
        <w:rPr>
          <w:rFonts w:asciiTheme="minorHAnsi" w:hAnsiTheme="minorHAnsi"/>
          <w:color w:val="000000" w:themeColor="text1"/>
          <w:sz w:val="24"/>
          <w:szCs w:val="24"/>
        </w:rPr>
        <w:t>30</w:t>
      </w:r>
      <w:r w:rsidRPr="008D2D96">
        <w:rPr>
          <w:rFonts w:asciiTheme="minorHAnsi" w:hAnsiTheme="minorHAnsi"/>
          <w:color w:val="000000" w:themeColor="text1"/>
          <w:sz w:val="24"/>
          <w:szCs w:val="24"/>
        </w:rPr>
        <w:t xml:space="preserve">, </w:t>
      </w:r>
      <w:r>
        <w:rPr>
          <w:rFonts w:asciiTheme="minorHAnsi" w:hAnsiTheme="minorHAnsi"/>
          <w:color w:val="000000" w:themeColor="text1"/>
          <w:sz w:val="24"/>
          <w:szCs w:val="24"/>
        </w:rPr>
        <w:t>Bloco 2, 3º andar, conjunto 32</w:t>
      </w:r>
      <w:r w:rsidRPr="008D2D96">
        <w:rPr>
          <w:rFonts w:asciiTheme="minorHAnsi" w:hAnsiTheme="minorHAnsi"/>
          <w:color w:val="000000" w:themeColor="text1"/>
          <w:sz w:val="24"/>
          <w:szCs w:val="24"/>
        </w:rPr>
        <w:t xml:space="preserve">, </w:t>
      </w:r>
      <w:r>
        <w:rPr>
          <w:rFonts w:asciiTheme="minorHAnsi" w:hAnsiTheme="minorHAnsi"/>
          <w:color w:val="000000" w:themeColor="text1"/>
          <w:sz w:val="24"/>
          <w:szCs w:val="24"/>
        </w:rPr>
        <w:t>Vila Nova Conceição</w:t>
      </w:r>
      <w:r w:rsidRPr="008D2D96">
        <w:rPr>
          <w:rFonts w:asciiTheme="minorHAnsi" w:hAnsiTheme="minorHAnsi"/>
          <w:color w:val="000000" w:themeColor="text1"/>
          <w:sz w:val="24"/>
          <w:szCs w:val="24"/>
        </w:rPr>
        <w:t xml:space="preserve">, CEP: </w:t>
      </w:r>
      <w:r>
        <w:rPr>
          <w:rFonts w:asciiTheme="minorHAnsi" w:hAnsiTheme="minorHAnsi"/>
          <w:color w:val="000000" w:themeColor="text1"/>
          <w:sz w:val="24"/>
          <w:szCs w:val="24"/>
        </w:rPr>
        <w:t>04.543-900</w:t>
      </w:r>
      <w:r w:rsidRPr="008D2D96">
        <w:rPr>
          <w:rFonts w:asciiTheme="minorHAnsi" w:hAnsiTheme="minorHAnsi"/>
          <w:color w:val="000000" w:themeColor="text1"/>
          <w:sz w:val="24"/>
          <w:szCs w:val="24"/>
        </w:rPr>
        <w:t xml:space="preserve">, inscrita no </w:t>
      </w:r>
      <w:r>
        <w:rPr>
          <w:rFonts w:asciiTheme="minorHAnsi" w:hAnsiTheme="minorHAnsi"/>
          <w:color w:val="000000" w:themeColor="text1"/>
          <w:sz w:val="24"/>
          <w:szCs w:val="24"/>
        </w:rPr>
        <w:t>Cadastro Nacional da Pessoa Jurídica (“</w:t>
      </w:r>
      <w:r>
        <w:rPr>
          <w:rFonts w:asciiTheme="minorHAnsi" w:hAnsiTheme="minorHAnsi"/>
          <w:color w:val="000000" w:themeColor="text1"/>
          <w:sz w:val="24"/>
          <w:szCs w:val="24"/>
          <w:u w:val="single"/>
        </w:rPr>
        <w:t>CNPJ</w:t>
      </w:r>
      <w:r>
        <w:rPr>
          <w:rFonts w:asciiTheme="minorHAnsi" w:hAnsiTheme="minorHAnsi"/>
          <w:color w:val="000000" w:themeColor="text1"/>
          <w:sz w:val="24"/>
          <w:szCs w:val="24"/>
        </w:rPr>
        <w:t>”)</w:t>
      </w:r>
      <w:r w:rsidRPr="008D2D96">
        <w:rPr>
          <w:rFonts w:asciiTheme="minorHAnsi" w:hAnsiTheme="minorHAnsi"/>
          <w:color w:val="000000" w:themeColor="text1"/>
          <w:sz w:val="24"/>
          <w:szCs w:val="24"/>
        </w:rPr>
        <w:t xml:space="preserve"> sob o nº 01.545.826/0001-07, com seus atos constitutivos registrados perante a Junta Comercial do Estado de São Paulo (“</w:t>
      </w:r>
      <w:r w:rsidRPr="008D2D96">
        <w:rPr>
          <w:rFonts w:asciiTheme="minorHAnsi" w:hAnsiTheme="minorHAnsi"/>
          <w:color w:val="000000" w:themeColor="text1"/>
          <w:sz w:val="24"/>
          <w:szCs w:val="24"/>
          <w:u w:val="single"/>
        </w:rPr>
        <w:t>JUCESP</w:t>
      </w:r>
      <w:r w:rsidRPr="008D2D96">
        <w:rPr>
          <w:rFonts w:asciiTheme="minorHAnsi" w:hAnsiTheme="minorHAnsi"/>
          <w:color w:val="000000" w:themeColor="text1"/>
          <w:sz w:val="24"/>
          <w:szCs w:val="24"/>
        </w:rPr>
        <w:t>”) sob o NIRE 35.300.147.952, neste ato representada na forma de seu Estatuto Social</w:t>
      </w:r>
      <w:r>
        <w:rPr>
          <w:rFonts w:asciiTheme="minorHAnsi" w:hAnsiTheme="minorHAnsi"/>
          <w:color w:val="000000" w:themeColor="text1"/>
          <w:sz w:val="24"/>
          <w:szCs w:val="24"/>
        </w:rPr>
        <w:t>, na qualidade de emissora</w:t>
      </w:r>
      <w:r w:rsidRPr="00CE38B2">
        <w:rPr>
          <w:rFonts w:asciiTheme="minorHAnsi" w:hAnsiTheme="minorHAnsi"/>
          <w:color w:val="000000" w:themeColor="text1"/>
          <w:sz w:val="24"/>
          <w:szCs w:val="24"/>
        </w:rPr>
        <w:t xml:space="preserve"> (“</w:t>
      </w:r>
      <w:r w:rsidRPr="00CE38B2">
        <w:rPr>
          <w:rFonts w:asciiTheme="minorHAnsi" w:hAnsiTheme="minorHAnsi"/>
          <w:color w:val="000000" w:themeColor="text1"/>
          <w:sz w:val="24"/>
          <w:szCs w:val="24"/>
          <w:u w:val="single"/>
        </w:rPr>
        <w:t>Emissora</w:t>
      </w:r>
      <w:r w:rsidRPr="00CE38B2">
        <w:rPr>
          <w:rFonts w:asciiTheme="minorHAnsi" w:hAnsiTheme="minorHAnsi"/>
          <w:color w:val="000000" w:themeColor="text1"/>
          <w:sz w:val="24"/>
          <w:szCs w:val="24"/>
        </w:rPr>
        <w:t>”);</w:t>
      </w:r>
      <w:r>
        <w:rPr>
          <w:rFonts w:asciiTheme="minorHAnsi" w:hAnsiTheme="minorHAnsi"/>
          <w:color w:val="000000" w:themeColor="text1"/>
          <w:sz w:val="24"/>
          <w:szCs w:val="24"/>
        </w:rPr>
        <w:t xml:space="preserve"> e, de outro lado,</w:t>
      </w:r>
    </w:p>
    <w:p w14:paraId="481B038D" w14:textId="77777777" w:rsidR="003655F9" w:rsidRDefault="003655F9" w:rsidP="003655F9">
      <w:pPr>
        <w:pStyle w:val="Corpodetexto"/>
        <w:spacing w:line="360" w:lineRule="auto"/>
        <w:ind w:firstLine="0"/>
        <w:contextualSpacing/>
        <w:rPr>
          <w:rFonts w:asciiTheme="minorHAnsi" w:hAnsiTheme="minorHAnsi"/>
          <w:color w:val="000000" w:themeColor="text1"/>
          <w:sz w:val="24"/>
          <w:szCs w:val="24"/>
        </w:rPr>
      </w:pPr>
    </w:p>
    <w:p w14:paraId="4F641835" w14:textId="77777777" w:rsidR="003655F9" w:rsidRDefault="003655F9" w:rsidP="003655F9">
      <w:pPr>
        <w:pStyle w:val="Corpodetexto"/>
        <w:spacing w:line="360" w:lineRule="auto"/>
        <w:ind w:firstLine="0"/>
        <w:contextualSpacing/>
        <w:rPr>
          <w:rFonts w:asciiTheme="minorHAnsi" w:hAnsiTheme="minorHAnsi"/>
          <w:color w:val="000000" w:themeColor="text1"/>
          <w:sz w:val="24"/>
          <w:szCs w:val="24"/>
        </w:rPr>
      </w:pPr>
      <w:r w:rsidRPr="008D2D96">
        <w:rPr>
          <w:rFonts w:asciiTheme="minorHAnsi" w:hAnsiTheme="minorHAnsi"/>
          <w:b/>
          <w:color w:val="000000" w:themeColor="text1"/>
          <w:sz w:val="24"/>
          <w:szCs w:val="24"/>
        </w:rPr>
        <w:t>GAFISA SPE-138 EMPREENDIMENTOS IMOBILIÁRIOS LTDA.</w:t>
      </w:r>
      <w:r w:rsidRPr="008D2D96">
        <w:rPr>
          <w:rFonts w:asciiTheme="minorHAnsi" w:hAnsiTheme="minorHAnsi"/>
          <w:color w:val="000000" w:themeColor="text1"/>
          <w:sz w:val="24"/>
          <w:szCs w:val="24"/>
        </w:rPr>
        <w:t>, sociedade empresária limitada, com sede na Cidade de São Paulo, Estado de São Paulo, na</w:t>
      </w:r>
      <w:r>
        <w:rPr>
          <w:rFonts w:asciiTheme="minorHAnsi" w:hAnsiTheme="minorHAnsi"/>
          <w:color w:val="000000" w:themeColor="text1"/>
          <w:sz w:val="24"/>
          <w:szCs w:val="24"/>
        </w:rPr>
        <w:t xml:space="preserve"> </w:t>
      </w:r>
      <w:r w:rsidRPr="008D2D96">
        <w:rPr>
          <w:rFonts w:asciiTheme="minorHAnsi" w:hAnsiTheme="minorHAnsi"/>
          <w:color w:val="000000" w:themeColor="text1"/>
          <w:sz w:val="24"/>
          <w:szCs w:val="24"/>
        </w:rPr>
        <w:t>Avenida</w:t>
      </w:r>
      <w:r>
        <w:rPr>
          <w:rFonts w:asciiTheme="minorHAnsi" w:hAnsiTheme="minorHAnsi"/>
          <w:color w:val="000000" w:themeColor="text1"/>
          <w:sz w:val="24"/>
          <w:szCs w:val="24"/>
        </w:rPr>
        <w:t xml:space="preserve"> Presidente Juscelino Kubitschek</w:t>
      </w:r>
      <w:r w:rsidRPr="008D2D96">
        <w:rPr>
          <w:rFonts w:asciiTheme="minorHAnsi" w:hAnsiTheme="minorHAnsi"/>
          <w:color w:val="000000" w:themeColor="text1"/>
          <w:sz w:val="24"/>
          <w:szCs w:val="24"/>
        </w:rPr>
        <w:t xml:space="preserve">, nº </w:t>
      </w:r>
      <w:r>
        <w:rPr>
          <w:rFonts w:asciiTheme="minorHAnsi" w:hAnsiTheme="minorHAnsi"/>
          <w:color w:val="000000" w:themeColor="text1"/>
          <w:sz w:val="24"/>
          <w:szCs w:val="24"/>
        </w:rPr>
        <w:t>1.</w:t>
      </w:r>
      <w:r w:rsidRPr="008D2D96">
        <w:rPr>
          <w:rFonts w:asciiTheme="minorHAnsi" w:hAnsiTheme="minorHAnsi"/>
          <w:color w:val="000000" w:themeColor="text1"/>
          <w:sz w:val="24"/>
          <w:szCs w:val="24"/>
        </w:rPr>
        <w:t>8</w:t>
      </w:r>
      <w:r>
        <w:rPr>
          <w:rFonts w:asciiTheme="minorHAnsi" w:hAnsiTheme="minorHAnsi"/>
          <w:color w:val="000000" w:themeColor="text1"/>
          <w:sz w:val="24"/>
          <w:szCs w:val="24"/>
        </w:rPr>
        <w:t>30</w:t>
      </w:r>
      <w:r w:rsidRPr="008D2D96">
        <w:rPr>
          <w:rFonts w:asciiTheme="minorHAnsi" w:hAnsiTheme="minorHAnsi"/>
          <w:color w:val="000000" w:themeColor="text1"/>
          <w:sz w:val="24"/>
          <w:szCs w:val="24"/>
        </w:rPr>
        <w:t xml:space="preserve">, </w:t>
      </w:r>
      <w:r>
        <w:rPr>
          <w:rFonts w:asciiTheme="minorHAnsi" w:hAnsiTheme="minorHAnsi"/>
          <w:color w:val="000000" w:themeColor="text1"/>
          <w:sz w:val="24"/>
          <w:szCs w:val="24"/>
        </w:rPr>
        <w:t>Bloco 2, 3º andar, conjunto 32</w:t>
      </w:r>
      <w:r w:rsidRPr="008D2D96">
        <w:rPr>
          <w:rFonts w:asciiTheme="minorHAnsi" w:hAnsiTheme="minorHAnsi"/>
          <w:color w:val="000000" w:themeColor="text1"/>
          <w:sz w:val="24"/>
          <w:szCs w:val="24"/>
        </w:rPr>
        <w:t xml:space="preserve">, </w:t>
      </w:r>
      <w:r>
        <w:rPr>
          <w:rFonts w:asciiTheme="minorHAnsi" w:hAnsiTheme="minorHAnsi"/>
          <w:color w:val="000000" w:themeColor="text1"/>
          <w:sz w:val="24"/>
          <w:szCs w:val="24"/>
        </w:rPr>
        <w:t>Vila Nova Conceição</w:t>
      </w:r>
      <w:r w:rsidRPr="008D2D96">
        <w:rPr>
          <w:rFonts w:asciiTheme="minorHAnsi" w:hAnsiTheme="minorHAnsi"/>
          <w:color w:val="000000" w:themeColor="text1"/>
          <w:sz w:val="24"/>
          <w:szCs w:val="24"/>
        </w:rPr>
        <w:t xml:space="preserve">, CEP: </w:t>
      </w:r>
      <w:r>
        <w:rPr>
          <w:rFonts w:asciiTheme="minorHAnsi" w:hAnsiTheme="minorHAnsi"/>
          <w:color w:val="000000" w:themeColor="text1"/>
          <w:sz w:val="24"/>
          <w:szCs w:val="24"/>
        </w:rPr>
        <w:t>04.543-900</w:t>
      </w:r>
      <w:r w:rsidRPr="008D2D96">
        <w:rPr>
          <w:rFonts w:asciiTheme="minorHAnsi" w:hAnsiTheme="minorHAnsi"/>
          <w:color w:val="000000" w:themeColor="text1"/>
          <w:sz w:val="24"/>
          <w:szCs w:val="24"/>
        </w:rPr>
        <w:t>, inscrita no CNPJ sob o nº 18.493.790/0001-50, neste ato representada na forma de seu Contrato Social</w:t>
      </w:r>
      <w:r>
        <w:rPr>
          <w:rFonts w:asciiTheme="minorHAnsi" w:hAnsiTheme="minorHAnsi"/>
          <w:color w:val="000000" w:themeColor="text1"/>
          <w:sz w:val="24"/>
          <w:szCs w:val="24"/>
        </w:rPr>
        <w:t>, na qualidade de debenturista inicial (“</w:t>
      </w:r>
      <w:r>
        <w:rPr>
          <w:rFonts w:asciiTheme="minorHAnsi" w:hAnsiTheme="minorHAnsi"/>
          <w:color w:val="000000" w:themeColor="text1"/>
          <w:sz w:val="24"/>
          <w:szCs w:val="24"/>
          <w:u w:val="single"/>
        </w:rPr>
        <w:t>Debenturista Inicial</w:t>
      </w:r>
      <w:r>
        <w:rPr>
          <w:rFonts w:asciiTheme="minorHAnsi" w:hAnsiTheme="minorHAnsi"/>
          <w:color w:val="000000" w:themeColor="text1"/>
          <w:sz w:val="24"/>
          <w:szCs w:val="24"/>
        </w:rPr>
        <w:t>”); e</w:t>
      </w:r>
    </w:p>
    <w:p w14:paraId="4E0176E1" w14:textId="77777777" w:rsidR="003655F9" w:rsidRDefault="003655F9" w:rsidP="003655F9">
      <w:pPr>
        <w:tabs>
          <w:tab w:val="left" w:pos="1635"/>
        </w:tabs>
        <w:spacing w:line="360" w:lineRule="auto"/>
        <w:contextualSpacing/>
        <w:jc w:val="both"/>
        <w:rPr>
          <w:rFonts w:asciiTheme="minorHAnsi" w:hAnsiTheme="minorHAnsi"/>
          <w:bCs/>
        </w:rPr>
      </w:pPr>
    </w:p>
    <w:p w14:paraId="293A7679" w14:textId="77777777" w:rsidR="003655F9" w:rsidRPr="002A1AA5" w:rsidRDefault="003655F9" w:rsidP="003655F9">
      <w:pPr>
        <w:tabs>
          <w:tab w:val="left" w:pos="1635"/>
        </w:tabs>
        <w:spacing w:line="360" w:lineRule="auto"/>
        <w:contextualSpacing/>
        <w:jc w:val="both"/>
        <w:rPr>
          <w:rFonts w:asciiTheme="minorHAnsi" w:hAnsiTheme="minorHAnsi"/>
          <w:bCs/>
        </w:rPr>
      </w:pPr>
      <w:r w:rsidRPr="00E15B5A">
        <w:rPr>
          <w:rFonts w:asciiTheme="minorHAnsi" w:hAnsiTheme="minorHAnsi"/>
          <w:b/>
        </w:rPr>
        <w:t>HABITASEC SECURITIZADORA S.A.</w:t>
      </w:r>
      <w:r w:rsidRPr="00E15B5A">
        <w:rPr>
          <w:rFonts w:asciiTheme="minorHAnsi" w:hAnsiTheme="minorHAnsi"/>
        </w:rPr>
        <w:t xml:space="preserve">, sociedade por ações, com sede na Cidade de São Paulo, Estado de São Paulo, na Avenida Brigadeiro Faria Lima, nº 2.894, </w:t>
      </w:r>
      <w:r>
        <w:rPr>
          <w:rFonts w:asciiTheme="minorHAnsi" w:hAnsiTheme="minorHAnsi"/>
        </w:rPr>
        <w:t>9</w:t>
      </w:r>
      <w:r w:rsidRPr="00E15B5A">
        <w:rPr>
          <w:rFonts w:asciiTheme="minorHAnsi" w:hAnsiTheme="minorHAnsi"/>
        </w:rPr>
        <w:t xml:space="preserve">º andar, </w:t>
      </w:r>
      <w:r>
        <w:rPr>
          <w:rFonts w:asciiTheme="minorHAnsi" w:hAnsiTheme="minorHAnsi"/>
        </w:rPr>
        <w:t>conjunto</w:t>
      </w:r>
      <w:r w:rsidRPr="00E15B5A">
        <w:rPr>
          <w:rFonts w:asciiTheme="minorHAnsi" w:hAnsiTheme="minorHAnsi"/>
        </w:rPr>
        <w:t xml:space="preserve"> </w:t>
      </w:r>
      <w:r>
        <w:rPr>
          <w:rFonts w:asciiTheme="minorHAnsi" w:hAnsiTheme="minorHAnsi"/>
        </w:rPr>
        <w:t>9</w:t>
      </w:r>
      <w:r w:rsidRPr="00E15B5A">
        <w:rPr>
          <w:rFonts w:asciiTheme="minorHAnsi" w:hAnsiTheme="minorHAnsi"/>
        </w:rPr>
        <w:t xml:space="preserve">2, </w:t>
      </w:r>
      <w:r>
        <w:rPr>
          <w:rFonts w:asciiTheme="minorHAnsi" w:hAnsiTheme="minorHAnsi"/>
        </w:rPr>
        <w:t xml:space="preserve">Jardim Paulistano, </w:t>
      </w:r>
      <w:r w:rsidRPr="00E15B5A">
        <w:rPr>
          <w:rFonts w:asciiTheme="minorHAnsi" w:hAnsiTheme="minorHAnsi"/>
        </w:rPr>
        <w:t>CEP</w:t>
      </w:r>
      <w:r>
        <w:rPr>
          <w:rFonts w:asciiTheme="minorHAnsi" w:hAnsiTheme="minorHAnsi"/>
        </w:rPr>
        <w:t>:</w:t>
      </w:r>
      <w:r w:rsidRPr="00E15B5A">
        <w:rPr>
          <w:rFonts w:asciiTheme="minorHAnsi" w:hAnsiTheme="minorHAnsi"/>
        </w:rPr>
        <w:t xml:space="preserve"> 01</w:t>
      </w:r>
      <w:r>
        <w:rPr>
          <w:rFonts w:asciiTheme="minorHAnsi" w:hAnsiTheme="minorHAnsi"/>
        </w:rPr>
        <w:t>.</w:t>
      </w:r>
      <w:r w:rsidRPr="00E15B5A">
        <w:rPr>
          <w:rFonts w:asciiTheme="minorHAnsi" w:hAnsiTheme="minorHAnsi"/>
        </w:rPr>
        <w:t>451-902, inscrita no CNPJ sob o nº 09.304.427/0001-58, neste ato representad</w:t>
      </w:r>
      <w:r>
        <w:rPr>
          <w:rFonts w:asciiTheme="minorHAnsi" w:hAnsiTheme="minorHAnsi"/>
        </w:rPr>
        <w:t>a</w:t>
      </w:r>
      <w:r w:rsidRPr="00E15B5A">
        <w:rPr>
          <w:rFonts w:asciiTheme="minorHAnsi" w:hAnsiTheme="minorHAnsi"/>
        </w:rPr>
        <w:t xml:space="preserve"> na forma de seu </w:t>
      </w:r>
      <w:r>
        <w:rPr>
          <w:rFonts w:asciiTheme="minorHAnsi" w:hAnsiTheme="minorHAnsi"/>
        </w:rPr>
        <w:t>E</w:t>
      </w:r>
      <w:r w:rsidRPr="00E15B5A">
        <w:rPr>
          <w:rFonts w:asciiTheme="minorHAnsi" w:hAnsiTheme="minorHAnsi"/>
        </w:rPr>
        <w:t xml:space="preserve">statuto </w:t>
      </w:r>
      <w:r>
        <w:rPr>
          <w:rFonts w:asciiTheme="minorHAnsi" w:hAnsiTheme="minorHAnsi"/>
        </w:rPr>
        <w:t>S</w:t>
      </w:r>
      <w:r w:rsidRPr="00E15B5A">
        <w:rPr>
          <w:rFonts w:asciiTheme="minorHAnsi" w:hAnsiTheme="minorHAnsi"/>
        </w:rPr>
        <w:t>ocial</w:t>
      </w:r>
      <w:r>
        <w:rPr>
          <w:rFonts w:asciiTheme="minorHAnsi" w:hAnsiTheme="minorHAnsi"/>
          <w:bCs/>
        </w:rPr>
        <w:t>, na qualidade de debenturista</w:t>
      </w:r>
      <w:r w:rsidRPr="002A1AA5">
        <w:rPr>
          <w:rFonts w:asciiTheme="minorHAnsi" w:hAnsiTheme="minorHAnsi"/>
          <w:bCs/>
        </w:rPr>
        <w:t xml:space="preserve"> (</w:t>
      </w:r>
      <w:r>
        <w:rPr>
          <w:rFonts w:asciiTheme="minorHAnsi" w:hAnsiTheme="minorHAnsi"/>
          <w:bCs/>
        </w:rPr>
        <w:t>“</w:t>
      </w:r>
      <w:r>
        <w:rPr>
          <w:rFonts w:asciiTheme="minorHAnsi" w:hAnsiTheme="minorHAnsi"/>
          <w:bCs/>
          <w:u w:val="single"/>
        </w:rPr>
        <w:t>Debenturista</w:t>
      </w:r>
      <w:r>
        <w:rPr>
          <w:rFonts w:asciiTheme="minorHAnsi" w:hAnsiTheme="minorHAnsi"/>
          <w:bCs/>
        </w:rPr>
        <w:t xml:space="preserve">” ou </w:t>
      </w:r>
      <w:r w:rsidRPr="002A1AA5">
        <w:rPr>
          <w:rFonts w:asciiTheme="minorHAnsi" w:hAnsiTheme="minorHAnsi"/>
          <w:bCs/>
        </w:rPr>
        <w:t>“</w:t>
      </w:r>
      <w:proofErr w:type="spellStart"/>
      <w:r>
        <w:rPr>
          <w:rFonts w:asciiTheme="minorHAnsi" w:hAnsiTheme="minorHAnsi"/>
          <w:bCs/>
          <w:u w:val="single"/>
        </w:rPr>
        <w:t>Securitizadora</w:t>
      </w:r>
      <w:proofErr w:type="spellEnd"/>
      <w:r w:rsidRPr="002A1AA5">
        <w:rPr>
          <w:rFonts w:asciiTheme="minorHAnsi" w:hAnsiTheme="minorHAnsi"/>
          <w:bCs/>
        </w:rPr>
        <w:t>”);</w:t>
      </w:r>
    </w:p>
    <w:p w14:paraId="42DFC68A" w14:textId="77777777" w:rsidR="003655F9" w:rsidRPr="002A1AA5" w:rsidRDefault="003655F9" w:rsidP="003655F9">
      <w:pPr>
        <w:pStyle w:val="Corpodetexto"/>
        <w:tabs>
          <w:tab w:val="left" w:pos="851"/>
        </w:tabs>
        <w:spacing w:line="360" w:lineRule="auto"/>
        <w:ind w:firstLine="0"/>
        <w:rPr>
          <w:rFonts w:asciiTheme="minorHAnsi" w:hAnsiTheme="minorHAnsi" w:cs="Times New Roman"/>
          <w:bCs/>
          <w:sz w:val="24"/>
          <w:szCs w:val="24"/>
        </w:rPr>
      </w:pPr>
    </w:p>
    <w:p w14:paraId="1DD07A05" w14:textId="77777777" w:rsidR="003655F9" w:rsidRDefault="003655F9" w:rsidP="003655F9">
      <w:pPr>
        <w:suppressAutoHyphens/>
        <w:spacing w:line="360" w:lineRule="auto"/>
        <w:jc w:val="both"/>
        <w:rPr>
          <w:rFonts w:asciiTheme="minorHAnsi" w:hAnsiTheme="minorHAnsi"/>
          <w:bCs/>
        </w:rPr>
      </w:pPr>
      <w:r w:rsidRPr="002A1AA5">
        <w:rPr>
          <w:rFonts w:asciiTheme="minorHAnsi" w:hAnsiTheme="minorHAnsi"/>
          <w:bCs/>
        </w:rPr>
        <w:t>(sendo a Em</w:t>
      </w:r>
      <w:r>
        <w:rPr>
          <w:rFonts w:asciiTheme="minorHAnsi" w:hAnsiTheme="minorHAnsi"/>
          <w:bCs/>
        </w:rPr>
        <w:t>issora</w:t>
      </w:r>
      <w:r w:rsidRPr="002A1AA5">
        <w:rPr>
          <w:rFonts w:asciiTheme="minorHAnsi" w:hAnsiTheme="minorHAnsi"/>
          <w:bCs/>
        </w:rPr>
        <w:t xml:space="preserve">, </w:t>
      </w:r>
      <w:r>
        <w:rPr>
          <w:rFonts w:asciiTheme="minorHAnsi" w:hAnsiTheme="minorHAnsi"/>
          <w:bCs/>
        </w:rPr>
        <w:t xml:space="preserve">a Debenturista Inicial e a Debenturista ou </w:t>
      </w:r>
      <w:proofErr w:type="spellStart"/>
      <w:r>
        <w:rPr>
          <w:rFonts w:asciiTheme="minorHAnsi" w:hAnsiTheme="minorHAnsi"/>
          <w:bCs/>
        </w:rPr>
        <w:t>Securitizadora</w:t>
      </w:r>
      <w:proofErr w:type="spellEnd"/>
      <w:r w:rsidRPr="002A1AA5">
        <w:rPr>
          <w:rFonts w:asciiTheme="minorHAnsi" w:hAnsiTheme="minorHAnsi"/>
          <w:bCs/>
        </w:rPr>
        <w:t xml:space="preserve"> denominad</w:t>
      </w:r>
      <w:r>
        <w:rPr>
          <w:rFonts w:asciiTheme="minorHAnsi" w:hAnsiTheme="minorHAnsi"/>
          <w:bCs/>
        </w:rPr>
        <w:t>a</w:t>
      </w:r>
      <w:r w:rsidRPr="002A1AA5">
        <w:rPr>
          <w:rFonts w:asciiTheme="minorHAnsi" w:hAnsiTheme="minorHAnsi"/>
          <w:bCs/>
        </w:rPr>
        <w:t>s, quando em conjunto, “</w:t>
      </w:r>
      <w:r w:rsidRPr="008E4DDF">
        <w:rPr>
          <w:rFonts w:asciiTheme="minorHAnsi" w:hAnsiTheme="minorHAnsi"/>
          <w:bCs/>
          <w:u w:val="single"/>
        </w:rPr>
        <w:t>Partes</w:t>
      </w:r>
      <w:r w:rsidRPr="002A1AA5">
        <w:rPr>
          <w:rFonts w:asciiTheme="minorHAnsi" w:hAnsiTheme="minorHAnsi"/>
          <w:bCs/>
        </w:rPr>
        <w:t>” e, individual e indistintamente, “</w:t>
      </w:r>
      <w:r w:rsidRPr="008E4DDF">
        <w:rPr>
          <w:rFonts w:asciiTheme="minorHAnsi" w:hAnsiTheme="minorHAnsi"/>
          <w:bCs/>
          <w:u w:val="single"/>
        </w:rPr>
        <w:t>Parte</w:t>
      </w:r>
      <w:r w:rsidRPr="002A1AA5">
        <w:rPr>
          <w:rFonts w:asciiTheme="minorHAnsi" w:hAnsiTheme="minorHAnsi"/>
          <w:bCs/>
        </w:rPr>
        <w:t>”);</w:t>
      </w:r>
    </w:p>
    <w:p w14:paraId="61E5DC25" w14:textId="77777777" w:rsidR="003655F9" w:rsidRDefault="003655F9" w:rsidP="003655F9">
      <w:pPr>
        <w:autoSpaceDE/>
        <w:autoSpaceDN/>
        <w:adjustRightInd/>
        <w:rPr>
          <w:rFonts w:asciiTheme="minorHAnsi" w:hAnsiTheme="minorHAnsi"/>
        </w:rPr>
      </w:pPr>
      <w:r>
        <w:rPr>
          <w:rFonts w:asciiTheme="minorHAnsi" w:hAnsiTheme="minorHAnsi"/>
        </w:rPr>
        <w:br w:type="page"/>
      </w:r>
    </w:p>
    <w:p w14:paraId="4A3B5879" w14:textId="77777777" w:rsidR="003655F9" w:rsidRDefault="003655F9" w:rsidP="003655F9">
      <w:pPr>
        <w:spacing w:line="360" w:lineRule="auto"/>
        <w:ind w:right="219"/>
        <w:jc w:val="both"/>
        <w:rPr>
          <w:rFonts w:asciiTheme="minorHAnsi" w:hAnsiTheme="minorHAnsi"/>
          <w:b/>
        </w:rPr>
      </w:pPr>
      <w:r>
        <w:rPr>
          <w:rFonts w:asciiTheme="minorHAnsi" w:hAnsiTheme="minorHAnsi"/>
          <w:b/>
        </w:rPr>
        <w:lastRenderedPageBreak/>
        <w:t>II – CONSIDERAÇÕES</w:t>
      </w:r>
    </w:p>
    <w:p w14:paraId="61BDFC69" w14:textId="77777777" w:rsidR="003655F9" w:rsidRPr="00754FA2" w:rsidRDefault="003655F9" w:rsidP="003655F9">
      <w:pPr>
        <w:spacing w:line="360" w:lineRule="auto"/>
        <w:ind w:right="219"/>
        <w:jc w:val="both"/>
        <w:rPr>
          <w:rFonts w:asciiTheme="minorHAnsi" w:hAnsiTheme="minorHAnsi"/>
          <w:b/>
        </w:rPr>
      </w:pPr>
    </w:p>
    <w:p w14:paraId="50893BE8" w14:textId="77777777" w:rsidR="003655F9" w:rsidRPr="008D25AC"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693DE0">
        <w:rPr>
          <w:rFonts w:asciiTheme="minorHAnsi" w:hAnsiTheme="minorHAnsi" w:cstheme="minorHAnsi"/>
        </w:rPr>
        <w:t>exceto se de outro modo aqui disposto, os termos iniciados com letra maiúscula e não expressamente definidos neste instrumento terão o significado a eles atribuído no</w:t>
      </w:r>
      <w:r w:rsidRPr="00693DE0">
        <w:rPr>
          <w:rFonts w:asciiTheme="minorHAnsi" w:hAnsiTheme="minorHAnsi"/>
        </w:rPr>
        <w:t xml:space="preserve"> </w:t>
      </w:r>
      <w:r w:rsidRPr="00693DE0">
        <w:rPr>
          <w:rFonts w:asciiTheme="minorHAnsi" w:hAnsiTheme="minorHAnsi"/>
          <w:i/>
        </w:rPr>
        <w:t>Instrumento Particular de Escritura da 1</w:t>
      </w:r>
      <w:r>
        <w:rPr>
          <w:rFonts w:asciiTheme="minorHAnsi" w:hAnsiTheme="minorHAnsi"/>
          <w:i/>
        </w:rPr>
        <w:t>2</w:t>
      </w:r>
      <w:r w:rsidRPr="00693DE0">
        <w:rPr>
          <w:rFonts w:asciiTheme="minorHAnsi" w:hAnsiTheme="minorHAnsi"/>
          <w:i/>
        </w:rPr>
        <w:t>ª Emissão de Debêntures</w:t>
      </w:r>
      <w:r>
        <w:rPr>
          <w:rFonts w:asciiTheme="minorHAnsi" w:hAnsiTheme="minorHAnsi"/>
          <w:i/>
        </w:rPr>
        <w:t xml:space="preserve"> Simples</w:t>
      </w:r>
      <w:r w:rsidRPr="00693DE0">
        <w:rPr>
          <w:rFonts w:asciiTheme="minorHAnsi" w:hAnsiTheme="minorHAnsi"/>
          <w:i/>
        </w:rPr>
        <w:t xml:space="preserve">, Não Conversíveis em Ações, da Espécie </w:t>
      </w:r>
      <w:r>
        <w:rPr>
          <w:rFonts w:asciiTheme="minorHAnsi" w:hAnsiTheme="minorHAnsi"/>
          <w:i/>
        </w:rPr>
        <w:t>com</w:t>
      </w:r>
      <w:r w:rsidRPr="00693DE0">
        <w:rPr>
          <w:rFonts w:asciiTheme="minorHAnsi" w:hAnsiTheme="minorHAnsi"/>
          <w:i/>
        </w:rPr>
        <w:t xml:space="preserve"> Garantia Real, em Série Única, para Colocação Privada, da </w:t>
      </w:r>
      <w:r>
        <w:rPr>
          <w:rFonts w:asciiTheme="minorHAnsi" w:hAnsiTheme="minorHAnsi"/>
          <w:i/>
        </w:rPr>
        <w:t>Gafisa</w:t>
      </w:r>
      <w:r w:rsidRPr="00693DE0">
        <w:rPr>
          <w:rFonts w:asciiTheme="minorHAnsi" w:hAnsiTheme="minorHAnsi"/>
          <w:i/>
        </w:rPr>
        <w:t xml:space="preserve"> S.A.</w:t>
      </w:r>
      <w:r w:rsidRPr="00693DE0">
        <w:rPr>
          <w:rFonts w:asciiTheme="minorHAnsi" w:hAnsiTheme="minorHAnsi"/>
        </w:rPr>
        <w:t>, firmado em 2</w:t>
      </w:r>
      <w:r>
        <w:rPr>
          <w:rFonts w:asciiTheme="minorHAnsi" w:hAnsiTheme="minorHAnsi"/>
        </w:rPr>
        <w:t>1</w:t>
      </w:r>
      <w:r w:rsidRPr="00693DE0">
        <w:rPr>
          <w:rFonts w:asciiTheme="minorHAnsi" w:hAnsiTheme="minorHAnsi"/>
        </w:rPr>
        <w:t xml:space="preserve"> de maio de 2018 </w:t>
      </w:r>
      <w:r>
        <w:rPr>
          <w:rFonts w:asciiTheme="minorHAnsi" w:hAnsiTheme="minorHAnsi"/>
        </w:rPr>
        <w:t xml:space="preserve">e aditado na mesma data </w:t>
      </w:r>
      <w:r w:rsidRPr="00693DE0">
        <w:rPr>
          <w:rFonts w:asciiTheme="minorHAnsi" w:hAnsiTheme="minorHAnsi"/>
        </w:rPr>
        <w:t>entre a Emissora</w:t>
      </w:r>
      <w:r>
        <w:rPr>
          <w:rFonts w:asciiTheme="minorHAnsi" w:hAnsiTheme="minorHAnsi"/>
        </w:rPr>
        <w:t xml:space="preserve"> e</w:t>
      </w:r>
      <w:r w:rsidRPr="00693DE0">
        <w:rPr>
          <w:rFonts w:asciiTheme="minorHAnsi" w:hAnsiTheme="minorHAnsi"/>
        </w:rPr>
        <w:t xml:space="preserve"> </w:t>
      </w:r>
      <w:r>
        <w:rPr>
          <w:rFonts w:asciiTheme="minorHAnsi" w:hAnsiTheme="minorHAnsi"/>
        </w:rPr>
        <w:t>a</w:t>
      </w:r>
      <w:r w:rsidRPr="00693DE0">
        <w:rPr>
          <w:rFonts w:asciiTheme="minorHAnsi" w:hAnsiTheme="minorHAnsi"/>
        </w:rPr>
        <w:t xml:space="preserve"> Debenturista Inicial </w:t>
      </w:r>
      <w:r w:rsidRPr="00693DE0">
        <w:rPr>
          <w:rFonts w:asciiTheme="minorHAnsi" w:eastAsia="Calibri" w:hAnsiTheme="minorHAnsi" w:cstheme="minorHAnsi"/>
        </w:rPr>
        <w:t>(“</w:t>
      </w:r>
      <w:r w:rsidRPr="00693DE0">
        <w:rPr>
          <w:rFonts w:asciiTheme="minorHAnsi" w:eastAsia="Calibri" w:hAnsiTheme="minorHAnsi" w:cstheme="minorHAnsi"/>
          <w:u w:val="single"/>
        </w:rPr>
        <w:t>Escritura</w:t>
      </w:r>
      <w:r w:rsidRPr="00693DE0">
        <w:rPr>
          <w:rFonts w:asciiTheme="minorHAnsi" w:eastAsia="Calibri" w:hAnsiTheme="minorHAnsi" w:cstheme="minorHAnsi"/>
        </w:rPr>
        <w:t>”)</w:t>
      </w:r>
      <w:r w:rsidRPr="00693DE0">
        <w:rPr>
          <w:rFonts w:asciiTheme="minorHAnsi" w:hAnsiTheme="minorHAnsi" w:cstheme="minorHAnsi"/>
        </w:rPr>
        <w:t>,</w:t>
      </w:r>
      <w:r w:rsidRPr="00693DE0">
        <w:rPr>
          <w:rFonts w:asciiTheme="minorHAnsi" w:hAnsiTheme="minorHAnsi"/>
        </w:rPr>
        <w:t xml:space="preserve"> </w:t>
      </w:r>
      <w:r>
        <w:rPr>
          <w:rFonts w:asciiTheme="minorHAnsi" w:hAnsiTheme="minorHAnsi"/>
        </w:rPr>
        <w:t xml:space="preserve">a qual está inscrita na JUCESP sob o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 em [</w:t>
      </w:r>
      <w:r w:rsidRPr="004531CF">
        <w:rPr>
          <w:rFonts w:asciiTheme="minorHAnsi" w:eastAsia="Calibri" w:hAnsiTheme="minorHAnsi" w:cstheme="minorHAnsi"/>
          <w:highlight w:val="lightGray"/>
        </w:rPr>
        <w:t>__</w:t>
      </w:r>
      <w:r>
        <w:rPr>
          <w:rFonts w:asciiTheme="minorHAnsi" w:eastAsia="Calibri" w:hAnsiTheme="minorHAnsi" w:cstheme="minorHAnsi"/>
        </w:rPr>
        <w:t>] de [</w:t>
      </w:r>
      <w:r w:rsidRPr="004531CF">
        <w:rPr>
          <w:rFonts w:asciiTheme="minorHAnsi" w:eastAsia="Calibri" w:hAnsiTheme="minorHAnsi" w:cstheme="minorHAnsi"/>
          <w:highlight w:val="lightGray"/>
        </w:rPr>
        <w:t>_</w:t>
      </w:r>
      <w:r>
        <w:rPr>
          <w:rFonts w:asciiTheme="minorHAnsi" w:eastAsia="Calibri" w:hAnsiTheme="minorHAnsi" w:cstheme="minorHAnsi"/>
          <w:highlight w:val="lightGray"/>
        </w:rPr>
        <w:t>__</w:t>
      </w:r>
      <w:r w:rsidRPr="004531CF">
        <w:rPr>
          <w:rFonts w:asciiTheme="minorHAnsi" w:eastAsia="Calibri" w:hAnsiTheme="minorHAnsi" w:cstheme="minorHAnsi"/>
          <w:highlight w:val="lightGray"/>
        </w:rPr>
        <w:t>_</w:t>
      </w:r>
      <w:r>
        <w:rPr>
          <w:rFonts w:asciiTheme="minorHAnsi" w:eastAsia="Calibri" w:hAnsiTheme="minorHAnsi" w:cstheme="minorHAnsi"/>
        </w:rPr>
        <w:t>] de [</w:t>
      </w:r>
      <w:r w:rsidRPr="004531CF">
        <w:rPr>
          <w:rFonts w:asciiTheme="minorHAnsi" w:eastAsia="Calibri" w:hAnsiTheme="minorHAnsi" w:cstheme="minorHAnsi"/>
          <w:highlight w:val="lightGray"/>
        </w:rPr>
        <w:t>____</w:t>
      </w:r>
      <w:r>
        <w:rPr>
          <w:rFonts w:asciiTheme="minorHAnsi" w:eastAsia="Calibri" w:hAnsiTheme="minorHAnsi" w:cstheme="minorHAnsi"/>
        </w:rPr>
        <w:t>], e o [</w:t>
      </w:r>
      <w:r w:rsidRPr="004531CF">
        <w:rPr>
          <w:rFonts w:asciiTheme="minorHAnsi" w:eastAsia="Calibri" w:hAnsiTheme="minorHAnsi" w:cstheme="minorHAnsi"/>
          <w:highlight w:val="lightGray"/>
        </w:rPr>
        <w:t>____</w:t>
      </w:r>
      <w:r>
        <w:rPr>
          <w:rFonts w:asciiTheme="minorHAnsi" w:eastAsia="Calibri" w:hAnsiTheme="minorHAnsi" w:cstheme="minorHAnsi"/>
        </w:rPr>
        <w:t>], em [</w:t>
      </w:r>
      <w:r w:rsidRPr="004531CF">
        <w:rPr>
          <w:rFonts w:asciiTheme="minorHAnsi" w:eastAsia="Calibri" w:hAnsiTheme="minorHAnsi" w:cstheme="minorHAnsi"/>
          <w:highlight w:val="lightGray"/>
        </w:rPr>
        <w:t>__</w:t>
      </w:r>
      <w:r>
        <w:rPr>
          <w:rFonts w:asciiTheme="minorHAnsi" w:eastAsia="Calibri" w:hAnsiTheme="minorHAnsi" w:cstheme="minorHAnsi"/>
        </w:rPr>
        <w:t>] de [</w:t>
      </w:r>
      <w:r w:rsidRPr="004531CF">
        <w:rPr>
          <w:rFonts w:asciiTheme="minorHAnsi" w:eastAsia="Calibri" w:hAnsiTheme="minorHAnsi" w:cstheme="minorHAnsi"/>
          <w:highlight w:val="lightGray"/>
        </w:rPr>
        <w:t>_</w:t>
      </w:r>
      <w:r>
        <w:rPr>
          <w:rFonts w:asciiTheme="minorHAnsi" w:eastAsia="Calibri" w:hAnsiTheme="minorHAnsi" w:cstheme="minorHAnsi"/>
          <w:highlight w:val="lightGray"/>
        </w:rPr>
        <w:t>__</w:t>
      </w:r>
      <w:r w:rsidRPr="004531CF">
        <w:rPr>
          <w:rFonts w:asciiTheme="minorHAnsi" w:eastAsia="Calibri" w:hAnsiTheme="minorHAnsi" w:cstheme="minorHAnsi"/>
          <w:highlight w:val="lightGray"/>
        </w:rPr>
        <w:t>_</w:t>
      </w:r>
      <w:r>
        <w:rPr>
          <w:rFonts w:asciiTheme="minorHAnsi" w:eastAsia="Calibri" w:hAnsiTheme="minorHAnsi" w:cstheme="minorHAnsi"/>
        </w:rPr>
        <w:t>] de [</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hAnsiTheme="minorHAnsi"/>
        </w:rPr>
        <w:t xml:space="preserve">, </w:t>
      </w:r>
      <w:r w:rsidRPr="00693DE0">
        <w:rPr>
          <w:rFonts w:asciiTheme="minorHAnsi" w:hAnsiTheme="minorHAnsi"/>
        </w:rPr>
        <w:t xml:space="preserve">nos termos do artigo 62, inciso II, da </w:t>
      </w:r>
      <w:r>
        <w:rPr>
          <w:rFonts w:asciiTheme="minorHAnsi" w:eastAsia="Calibri" w:hAnsiTheme="minorHAnsi"/>
        </w:rPr>
        <w:t>Lei Federal nº 6.404, de 15 de dezembro de 1976, e suas posteriores alterações (“</w:t>
      </w:r>
      <w:r>
        <w:rPr>
          <w:rFonts w:asciiTheme="minorHAnsi" w:eastAsia="Calibri" w:hAnsiTheme="minorHAnsi"/>
          <w:u w:val="single"/>
        </w:rPr>
        <w:t>Lei nº 6.404/1976</w:t>
      </w:r>
      <w:r>
        <w:rPr>
          <w:rFonts w:asciiTheme="minorHAnsi" w:eastAsia="Calibri" w:hAnsiTheme="minorHAnsi"/>
        </w:rPr>
        <w:t>” ou “</w:t>
      </w:r>
      <w:r>
        <w:rPr>
          <w:rFonts w:asciiTheme="minorHAnsi" w:eastAsia="Calibri" w:hAnsiTheme="minorHAnsi"/>
          <w:u w:val="single"/>
        </w:rPr>
        <w:t>Lei de Sociedades por Ações</w:t>
      </w:r>
      <w:r>
        <w:rPr>
          <w:rFonts w:asciiTheme="minorHAnsi" w:eastAsia="Calibri" w:hAnsiTheme="minorHAnsi"/>
        </w:rPr>
        <w:t>”);</w:t>
      </w:r>
    </w:p>
    <w:p w14:paraId="3BCC2579" w14:textId="77777777" w:rsidR="003655F9" w:rsidRPr="00693DE0" w:rsidRDefault="003655F9" w:rsidP="003655F9">
      <w:pPr>
        <w:suppressAutoHyphens/>
        <w:autoSpaceDE/>
        <w:autoSpaceDN/>
        <w:adjustRightInd/>
        <w:spacing w:line="360" w:lineRule="auto"/>
        <w:jc w:val="both"/>
        <w:rPr>
          <w:rFonts w:asciiTheme="minorHAnsi" w:eastAsia="Calibri" w:hAnsiTheme="minorHAnsi" w:cstheme="minorHAnsi"/>
        </w:rPr>
      </w:pPr>
    </w:p>
    <w:p w14:paraId="21C665E8" w14:textId="77777777" w:rsidR="003655F9"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por meio da Escritura, a Emissora </w:t>
      </w:r>
      <w:r>
        <w:rPr>
          <w:rFonts w:asciiTheme="minorHAnsi" w:eastAsia="Calibri" w:hAnsiTheme="minorHAnsi"/>
        </w:rPr>
        <w:t>emitiu 76.000 (setenta e seis mil) Debêntures, no valor nominal unitário de R$ 1.000,00 (um mil reais) e no valor nominal total de R$ 76.000.000,00 (setenta e seis milhões de reais), as quais foram subscritas pela Debenturista Inicial, cujos recursos captados com a integralização das Debêntures destinam-se ao financiamento da construção do Empreendimento, que está sendo desenvolvido pela Emissora no Imóvel, nos termos dos artigos 52 e seguintes da Lei de Sociedades por Ações</w:t>
      </w:r>
      <w:r>
        <w:rPr>
          <w:rFonts w:asciiTheme="minorHAnsi" w:eastAsia="Calibri" w:hAnsiTheme="minorHAnsi" w:cstheme="minorHAnsi"/>
        </w:rPr>
        <w:t>;</w:t>
      </w:r>
    </w:p>
    <w:p w14:paraId="53402BAE" w14:textId="77777777" w:rsidR="003655F9" w:rsidRDefault="003655F9" w:rsidP="003655F9">
      <w:pPr>
        <w:suppressAutoHyphens/>
        <w:autoSpaceDE/>
        <w:autoSpaceDN/>
        <w:adjustRightInd/>
        <w:spacing w:line="360" w:lineRule="auto"/>
        <w:jc w:val="both"/>
        <w:rPr>
          <w:rFonts w:asciiTheme="minorHAnsi" w:eastAsia="Calibri" w:hAnsiTheme="minorHAnsi" w:cstheme="minorHAnsi"/>
        </w:rPr>
      </w:pPr>
    </w:p>
    <w:p w14:paraId="5FD8871A" w14:textId="77777777" w:rsidR="003655F9" w:rsidRPr="00194482"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194482">
        <w:rPr>
          <w:rFonts w:asciiTheme="minorHAnsi" w:eastAsia="Calibri" w:hAnsiTheme="minorHAnsi" w:cstheme="minorHAnsi"/>
        </w:rPr>
        <w:t xml:space="preserve">a emissão </w:t>
      </w:r>
      <w:r>
        <w:rPr>
          <w:rFonts w:asciiTheme="minorHAnsi" w:eastAsia="Calibri" w:hAnsiTheme="minorHAnsi" w:cstheme="minorHAnsi"/>
        </w:rPr>
        <w:t xml:space="preserve">das Debêntures </w:t>
      </w:r>
      <w:r w:rsidRPr="00194482">
        <w:rPr>
          <w:rFonts w:asciiTheme="minorHAnsi" w:eastAsia="Calibri" w:hAnsiTheme="minorHAnsi" w:cstheme="minorHAnsi"/>
        </w:rPr>
        <w:t xml:space="preserve">foi deliberada e aprovada na </w:t>
      </w:r>
      <w:r>
        <w:rPr>
          <w:rFonts w:asciiTheme="minorHAnsi" w:eastAsia="Calibri" w:hAnsiTheme="minorHAnsi" w:cstheme="minorHAnsi"/>
        </w:rPr>
        <w:t>Reunião do Conselho de Administração da Emissora</w:t>
      </w:r>
      <w:r w:rsidRPr="00194482">
        <w:rPr>
          <w:rFonts w:asciiTheme="minorHAnsi" w:eastAsia="Calibri" w:hAnsiTheme="minorHAnsi" w:cstheme="minorHAnsi"/>
        </w:rPr>
        <w:t xml:space="preserve"> realizada em </w:t>
      </w:r>
      <w:r>
        <w:rPr>
          <w:rFonts w:asciiTheme="minorHAnsi" w:eastAsia="Calibri" w:hAnsiTheme="minorHAnsi" w:cstheme="minorHAnsi"/>
        </w:rPr>
        <w:t>18</w:t>
      </w:r>
      <w:r w:rsidRPr="00194482">
        <w:rPr>
          <w:rFonts w:asciiTheme="minorHAnsi" w:eastAsia="Calibri" w:hAnsiTheme="minorHAnsi" w:cstheme="minorHAnsi"/>
        </w:rPr>
        <w:t xml:space="preserve"> de maio de 2018</w:t>
      </w:r>
      <w:r>
        <w:rPr>
          <w:rFonts w:asciiTheme="minorHAnsi" w:eastAsia="Calibri" w:hAnsiTheme="minorHAnsi" w:cstheme="minorHAnsi"/>
        </w:rPr>
        <w:t xml:space="preserve">, às 10:00 horas </w:t>
      </w:r>
      <w:r w:rsidRPr="00194482">
        <w:rPr>
          <w:rFonts w:asciiTheme="minorHAnsi" w:eastAsia="Calibri" w:hAnsiTheme="minorHAnsi" w:cstheme="minorHAnsi"/>
        </w:rPr>
        <w:t>(“</w:t>
      </w:r>
      <w:r>
        <w:rPr>
          <w:rFonts w:asciiTheme="minorHAnsi" w:eastAsia="Calibri" w:hAnsiTheme="minorHAnsi" w:cstheme="minorHAnsi"/>
          <w:u w:val="single"/>
        </w:rPr>
        <w:t>RCA</w:t>
      </w:r>
      <w:r w:rsidRPr="00194482">
        <w:rPr>
          <w:rFonts w:asciiTheme="minorHAnsi" w:eastAsia="Calibri" w:hAnsiTheme="minorHAnsi" w:cstheme="minorHAnsi"/>
        </w:rPr>
        <w:t>”)</w:t>
      </w:r>
      <w:r>
        <w:rPr>
          <w:rFonts w:asciiTheme="minorHAnsi" w:eastAsia="Calibri" w:hAnsiTheme="minorHAnsi" w:cstheme="minorHAnsi"/>
        </w:rPr>
        <w:t>, cuja ata está arquivada na JUCESP sob o nº [</w:t>
      </w:r>
      <w:r w:rsidRPr="004531CF">
        <w:rPr>
          <w:rFonts w:asciiTheme="minorHAnsi" w:eastAsia="Calibri" w:hAnsiTheme="minorHAnsi" w:cstheme="minorHAnsi"/>
          <w:highlight w:val="lightGray"/>
        </w:rPr>
        <w:t>____</w:t>
      </w:r>
      <w:r>
        <w:rPr>
          <w:rFonts w:asciiTheme="minorHAnsi" w:eastAsia="Calibri" w:hAnsiTheme="minorHAnsi" w:cstheme="minorHAnsi"/>
        </w:rPr>
        <w:t>], em [</w:t>
      </w:r>
      <w:r w:rsidRPr="004531CF">
        <w:rPr>
          <w:rFonts w:asciiTheme="minorHAnsi" w:eastAsia="Calibri" w:hAnsiTheme="minorHAnsi" w:cstheme="minorHAnsi"/>
          <w:highlight w:val="lightGray"/>
        </w:rPr>
        <w:t>__</w:t>
      </w:r>
      <w:r>
        <w:rPr>
          <w:rFonts w:asciiTheme="minorHAnsi" w:eastAsia="Calibri" w:hAnsiTheme="minorHAnsi" w:cstheme="minorHAnsi"/>
        </w:rPr>
        <w:t>] de [</w:t>
      </w:r>
      <w:r w:rsidRPr="004531CF">
        <w:rPr>
          <w:rFonts w:asciiTheme="minorHAnsi" w:eastAsia="Calibri" w:hAnsiTheme="minorHAnsi" w:cstheme="minorHAnsi"/>
          <w:highlight w:val="lightGray"/>
        </w:rPr>
        <w:t>____</w:t>
      </w:r>
      <w:r>
        <w:rPr>
          <w:rFonts w:asciiTheme="minorHAnsi" w:eastAsia="Calibri" w:hAnsiTheme="minorHAnsi" w:cstheme="minorHAnsi"/>
        </w:rPr>
        <w:t>] de [</w:t>
      </w:r>
      <w:r w:rsidRPr="004531CF">
        <w:rPr>
          <w:rFonts w:asciiTheme="minorHAnsi" w:eastAsia="Calibri" w:hAnsiTheme="minorHAnsi" w:cstheme="minorHAnsi"/>
          <w:highlight w:val="lightGray"/>
        </w:rPr>
        <w:t>____</w:t>
      </w:r>
      <w:r>
        <w:rPr>
          <w:rFonts w:asciiTheme="minorHAnsi" w:eastAsia="Calibri" w:hAnsiTheme="minorHAnsi" w:cstheme="minorHAnsi"/>
        </w:rPr>
        <w:t xml:space="preserve">], </w:t>
      </w:r>
      <w:r w:rsidRPr="00D46962">
        <w:rPr>
          <w:rFonts w:asciiTheme="minorHAnsi" w:hAnsiTheme="minorHAnsi"/>
          <w:color w:val="000000"/>
        </w:rPr>
        <w:t>e publicada no</w:t>
      </w:r>
      <w:r w:rsidRPr="00D46962">
        <w:rPr>
          <w:rFonts w:asciiTheme="minorHAnsi" w:hAnsiTheme="minorHAnsi"/>
        </w:rPr>
        <w:t xml:space="preserve"> Diário Oficial do Estado d</w:t>
      </w:r>
      <w:r>
        <w:rPr>
          <w:rFonts w:asciiTheme="minorHAnsi" w:hAnsiTheme="minorHAnsi"/>
        </w:rPr>
        <w:t>e São Paulo</w:t>
      </w:r>
      <w:r w:rsidRPr="00D46962">
        <w:rPr>
          <w:rFonts w:asciiTheme="minorHAnsi" w:hAnsiTheme="minorHAnsi"/>
        </w:rPr>
        <w:t xml:space="preserve"> e no jornal </w:t>
      </w:r>
      <w:r>
        <w:rPr>
          <w:rFonts w:asciiTheme="minorHAnsi" w:hAnsiTheme="minorHAnsi"/>
        </w:rPr>
        <w:t>O Estado de S. Paulo em 25 de maio de 2018, nos termos do artigo 62, inciso I, da Lei de Sociedades por Ações</w:t>
      </w:r>
      <w:r w:rsidRPr="00194482">
        <w:rPr>
          <w:rFonts w:asciiTheme="minorHAnsi" w:eastAsia="Calibri" w:hAnsiTheme="minorHAnsi" w:cstheme="minorHAnsi"/>
        </w:rPr>
        <w:t>;</w:t>
      </w:r>
    </w:p>
    <w:p w14:paraId="10C3E8EF" w14:textId="77777777" w:rsidR="003655F9" w:rsidRPr="00916E0D" w:rsidRDefault="003655F9" w:rsidP="003655F9">
      <w:pPr>
        <w:suppressAutoHyphens/>
        <w:spacing w:line="360" w:lineRule="auto"/>
        <w:jc w:val="both"/>
        <w:rPr>
          <w:rFonts w:asciiTheme="minorHAnsi" w:eastAsia="Calibri" w:hAnsiTheme="minorHAnsi" w:cstheme="minorHAnsi"/>
        </w:rPr>
      </w:pPr>
    </w:p>
    <w:p w14:paraId="46CBCF4C" w14:textId="77777777" w:rsidR="003655F9" w:rsidRPr="000E6367"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a Debenturista Inicial</w:t>
      </w:r>
      <w:r w:rsidRPr="00D223DF">
        <w:rPr>
          <w:rFonts w:asciiTheme="minorHAnsi" w:eastAsia="Calibri" w:hAnsiTheme="minorHAnsi" w:cstheme="minorHAnsi"/>
        </w:rPr>
        <w:t>, enquanto titular da</w:t>
      </w:r>
      <w:r>
        <w:rPr>
          <w:rFonts w:asciiTheme="minorHAnsi" w:eastAsia="Calibri" w:hAnsiTheme="minorHAnsi" w:cstheme="minorHAnsi"/>
        </w:rPr>
        <w:t>s Debêntures</w:t>
      </w:r>
      <w:r w:rsidRPr="00D223DF">
        <w:rPr>
          <w:rFonts w:asciiTheme="minorHAnsi" w:eastAsia="Calibri" w:hAnsiTheme="minorHAnsi" w:cstheme="minorHAnsi"/>
        </w:rPr>
        <w:t xml:space="preserve">, emitiu </w:t>
      </w:r>
      <w:r>
        <w:rPr>
          <w:rFonts w:asciiTheme="minorHAnsi" w:eastAsia="Calibri" w:hAnsiTheme="minorHAnsi" w:cstheme="minorHAnsi"/>
        </w:rPr>
        <w:t>uma (1)</w:t>
      </w:r>
      <w:r w:rsidRPr="00D223DF">
        <w:rPr>
          <w:rFonts w:asciiTheme="minorHAnsi" w:eastAsia="Calibri" w:hAnsiTheme="minorHAnsi" w:cstheme="minorHAnsi"/>
        </w:rPr>
        <w:t xml:space="preserve"> cédula de crédito imobiliário </w:t>
      </w:r>
      <w:r>
        <w:rPr>
          <w:rFonts w:asciiTheme="minorHAnsi" w:eastAsia="Calibri" w:hAnsiTheme="minorHAnsi" w:cstheme="minorHAnsi"/>
        </w:rPr>
        <w:t>integral, sem garantia real imobiliária</w:t>
      </w:r>
      <w:r w:rsidRPr="00D223DF">
        <w:rPr>
          <w:rFonts w:asciiTheme="minorHAnsi" w:eastAsia="Calibri" w:hAnsiTheme="minorHAnsi" w:cstheme="minorHAnsi"/>
        </w:rPr>
        <w:t xml:space="preserve">, </w:t>
      </w:r>
      <w:r>
        <w:rPr>
          <w:rFonts w:asciiTheme="minorHAnsi" w:eastAsia="Calibri" w:hAnsiTheme="minorHAnsi" w:cstheme="minorHAnsi"/>
        </w:rPr>
        <w:t xml:space="preserve">sob a forma escritural, para </w:t>
      </w:r>
      <w:r w:rsidRPr="00D223DF">
        <w:rPr>
          <w:rFonts w:asciiTheme="minorHAnsi" w:hAnsiTheme="minorHAnsi" w:cstheme="minorHAnsi"/>
        </w:rPr>
        <w:t>representa</w:t>
      </w:r>
      <w:r>
        <w:rPr>
          <w:rFonts w:asciiTheme="minorHAnsi" w:hAnsiTheme="minorHAnsi" w:cstheme="minorHAnsi"/>
        </w:rPr>
        <w:t>r</w:t>
      </w:r>
      <w:r w:rsidRPr="00D223DF">
        <w:rPr>
          <w:rFonts w:asciiTheme="minorHAnsi" w:hAnsiTheme="minorHAnsi" w:cstheme="minorHAnsi"/>
        </w:rPr>
        <w:t xml:space="preserve"> a </w:t>
      </w:r>
      <w:r>
        <w:rPr>
          <w:rFonts w:asciiTheme="minorHAnsi" w:hAnsiTheme="minorHAnsi" w:cstheme="minorHAnsi"/>
        </w:rPr>
        <w:t>integralidade</w:t>
      </w:r>
      <w:r w:rsidRPr="00D223DF">
        <w:rPr>
          <w:rFonts w:asciiTheme="minorHAnsi" w:hAnsiTheme="minorHAnsi" w:cstheme="minorHAnsi"/>
        </w:rPr>
        <w:t xml:space="preserve"> dos Créditos Imobiliários</w:t>
      </w:r>
      <w:r>
        <w:rPr>
          <w:rFonts w:asciiTheme="minorHAnsi" w:hAnsiTheme="minorHAnsi" w:cstheme="minorHAnsi"/>
        </w:rPr>
        <w:t>,</w:t>
      </w:r>
      <w:r w:rsidRPr="00D223DF">
        <w:rPr>
          <w:rFonts w:asciiTheme="minorHAnsi" w:hAnsiTheme="minorHAnsi" w:cstheme="minorHAnsi"/>
        </w:rPr>
        <w:t xml:space="preserve"> </w:t>
      </w:r>
      <w:r>
        <w:rPr>
          <w:rFonts w:asciiTheme="minorHAnsi" w:hAnsiTheme="minorHAnsi" w:cstheme="minorHAnsi"/>
        </w:rPr>
        <w:t xml:space="preserve">consubstanciados nas 76.000 (setenta e seis mil) Debêntures </w:t>
      </w:r>
      <w:r w:rsidRPr="00D223DF">
        <w:rPr>
          <w:rFonts w:asciiTheme="minorHAnsi" w:hAnsiTheme="minorHAnsi" w:cstheme="minorHAnsi"/>
        </w:rPr>
        <w:t>(“</w:t>
      </w:r>
      <w:r w:rsidRPr="00D223DF">
        <w:rPr>
          <w:rFonts w:asciiTheme="minorHAnsi" w:hAnsiTheme="minorHAnsi" w:cstheme="minorHAnsi"/>
          <w:u w:val="single"/>
        </w:rPr>
        <w:t>CCI</w:t>
      </w:r>
      <w:r w:rsidRPr="00D223DF">
        <w:rPr>
          <w:rFonts w:asciiTheme="minorHAnsi" w:hAnsiTheme="minorHAnsi" w:cstheme="minorHAnsi"/>
        </w:rPr>
        <w:t xml:space="preserve">”), nos termos dos artigos 18 e seguintes da </w:t>
      </w:r>
      <w:r>
        <w:rPr>
          <w:rFonts w:asciiTheme="minorHAnsi" w:eastAsia="Calibri" w:hAnsiTheme="minorHAnsi"/>
        </w:rPr>
        <w:t>Lei Federal nº 10.931, de 2 de agosto de 2004, e suas posteriores alterações (“</w:t>
      </w:r>
      <w:r>
        <w:rPr>
          <w:rFonts w:asciiTheme="minorHAnsi" w:eastAsia="Calibri" w:hAnsiTheme="minorHAnsi"/>
          <w:u w:val="single"/>
        </w:rPr>
        <w:t>Lei nº 10.931/2004</w:t>
      </w:r>
      <w:r>
        <w:rPr>
          <w:rFonts w:asciiTheme="minorHAnsi" w:eastAsia="Calibri" w:hAnsiTheme="minorHAnsi"/>
        </w:rPr>
        <w:t>”)</w:t>
      </w:r>
      <w:r w:rsidRPr="00D223DF">
        <w:rPr>
          <w:rFonts w:asciiTheme="minorHAnsi" w:hAnsiTheme="minorHAnsi" w:cstheme="minorHAnsi"/>
        </w:rPr>
        <w:t xml:space="preserve">, por meio do </w:t>
      </w:r>
      <w:r w:rsidRPr="00D223DF">
        <w:rPr>
          <w:rFonts w:asciiTheme="minorHAnsi" w:hAnsiTheme="minorHAnsi" w:cstheme="minorHAnsi"/>
          <w:i/>
        </w:rPr>
        <w:t>Instrumento Particular de Emissão de Cédula de Crédito Imobiliário sem Garantia Real Imobiliária sob a Forma Escritural</w:t>
      </w:r>
      <w:r w:rsidRPr="00D223DF">
        <w:rPr>
          <w:rFonts w:asciiTheme="minorHAnsi" w:hAnsiTheme="minorHAnsi" w:cstheme="minorHAnsi"/>
        </w:rPr>
        <w:t xml:space="preserve">, firmado em </w:t>
      </w:r>
      <w:r>
        <w:rPr>
          <w:rFonts w:asciiTheme="minorHAnsi" w:hAnsiTheme="minorHAnsi" w:cstheme="minorHAnsi"/>
        </w:rPr>
        <w:t>21</w:t>
      </w:r>
      <w:r w:rsidRPr="00D223DF">
        <w:rPr>
          <w:rFonts w:asciiTheme="minorHAnsi" w:hAnsiTheme="minorHAnsi" w:cstheme="minorHAnsi"/>
        </w:rPr>
        <w:t xml:space="preserve"> de </w:t>
      </w:r>
      <w:r>
        <w:rPr>
          <w:rFonts w:asciiTheme="minorHAnsi" w:hAnsiTheme="minorHAnsi" w:cstheme="minorHAnsi"/>
        </w:rPr>
        <w:t>maio</w:t>
      </w:r>
      <w:r w:rsidRPr="00D223DF">
        <w:rPr>
          <w:rFonts w:asciiTheme="minorHAnsi" w:hAnsiTheme="minorHAnsi" w:cstheme="minorHAnsi"/>
        </w:rPr>
        <w:t xml:space="preserve"> de 2018 </w:t>
      </w:r>
      <w:r>
        <w:rPr>
          <w:rFonts w:asciiTheme="minorHAnsi" w:hAnsiTheme="minorHAnsi" w:cstheme="minorHAnsi"/>
        </w:rPr>
        <w:t xml:space="preserve">e </w:t>
      </w:r>
      <w:r w:rsidRPr="00CE616F">
        <w:rPr>
          <w:rFonts w:asciiTheme="minorHAnsi" w:hAnsiTheme="minorHAnsi" w:cstheme="minorHAnsi"/>
        </w:rPr>
        <w:t xml:space="preserve">aditado na presente data </w:t>
      </w:r>
      <w:r w:rsidRPr="00D223DF">
        <w:rPr>
          <w:rFonts w:asciiTheme="minorHAnsi" w:hAnsiTheme="minorHAnsi" w:cstheme="minorHAnsi"/>
        </w:rPr>
        <w:t xml:space="preserve">entre </w:t>
      </w:r>
      <w:r>
        <w:rPr>
          <w:rFonts w:asciiTheme="minorHAnsi" w:hAnsiTheme="minorHAnsi" w:cstheme="minorHAnsi"/>
        </w:rPr>
        <w:t xml:space="preserve">a </w:t>
      </w:r>
      <w:proofErr w:type="spellStart"/>
      <w:r>
        <w:rPr>
          <w:rFonts w:asciiTheme="minorHAnsi" w:hAnsiTheme="minorHAnsi" w:cstheme="minorHAnsi"/>
        </w:rPr>
        <w:t>Securitizadora</w:t>
      </w:r>
      <w:proofErr w:type="spellEnd"/>
      <w:r>
        <w:rPr>
          <w:rFonts w:asciiTheme="minorHAnsi" w:hAnsiTheme="minorHAnsi" w:cstheme="minorHAnsi"/>
        </w:rPr>
        <w:t>, a Debenturista Inicial e</w:t>
      </w:r>
      <w:r w:rsidRPr="00D223DF">
        <w:rPr>
          <w:rFonts w:asciiTheme="minorHAnsi" w:hAnsiTheme="minorHAnsi" w:cstheme="minorHAnsi"/>
        </w:rPr>
        <w:t xml:space="preserve"> a </w:t>
      </w:r>
      <w:r>
        <w:rPr>
          <w:rFonts w:asciiTheme="minorHAnsi" w:hAnsiTheme="minorHAnsi" w:cstheme="minorHAnsi"/>
        </w:rPr>
        <w:t>Simplific Pavarini</w:t>
      </w:r>
      <w:r w:rsidRPr="00D223DF">
        <w:rPr>
          <w:rFonts w:asciiTheme="minorHAnsi" w:hAnsiTheme="minorHAnsi" w:cstheme="minorHAnsi"/>
        </w:rPr>
        <w:t xml:space="preserve"> Distribuidora de Títulos e Valores Mobiliários</w:t>
      </w:r>
      <w:r>
        <w:rPr>
          <w:rFonts w:asciiTheme="minorHAnsi" w:hAnsiTheme="minorHAnsi" w:cstheme="minorHAnsi"/>
        </w:rPr>
        <w:t xml:space="preserve"> Ltda.</w:t>
      </w:r>
      <w:r w:rsidRPr="00D223DF">
        <w:rPr>
          <w:rFonts w:asciiTheme="minorHAnsi" w:hAnsiTheme="minorHAnsi" w:cstheme="minorHAnsi"/>
        </w:rPr>
        <w:t>, inscrita no CNP</w:t>
      </w:r>
      <w:r>
        <w:rPr>
          <w:rFonts w:asciiTheme="minorHAnsi" w:hAnsiTheme="minorHAnsi" w:cstheme="minorHAnsi"/>
        </w:rPr>
        <w:t>J</w:t>
      </w:r>
      <w:r w:rsidRPr="00D223DF">
        <w:rPr>
          <w:rFonts w:asciiTheme="minorHAnsi" w:hAnsiTheme="minorHAnsi" w:cstheme="minorHAnsi"/>
        </w:rPr>
        <w:t xml:space="preserve"> sob o nº </w:t>
      </w:r>
      <w:r>
        <w:rPr>
          <w:rFonts w:asciiTheme="minorHAnsi" w:hAnsiTheme="minorHAnsi"/>
          <w:color w:val="000000"/>
        </w:rPr>
        <w:lastRenderedPageBreak/>
        <w:t>15.227.994/0004-01</w:t>
      </w:r>
      <w:r w:rsidRPr="00D223DF">
        <w:rPr>
          <w:rFonts w:asciiTheme="minorHAnsi" w:hAnsiTheme="minorHAnsi"/>
          <w:color w:val="000000"/>
        </w:rPr>
        <w:t xml:space="preserve"> (“</w:t>
      </w:r>
      <w:r w:rsidRPr="00D223DF">
        <w:rPr>
          <w:rFonts w:asciiTheme="minorHAnsi" w:hAnsiTheme="minorHAnsi"/>
          <w:color w:val="000000"/>
          <w:u w:val="single"/>
        </w:rPr>
        <w:t>Instituição Custodiante</w:t>
      </w:r>
      <w:r w:rsidRPr="00D223DF">
        <w:rPr>
          <w:rFonts w:asciiTheme="minorHAnsi" w:hAnsiTheme="minorHAnsi"/>
          <w:color w:val="000000"/>
        </w:rPr>
        <w:t>”)</w:t>
      </w:r>
      <w:r w:rsidRPr="00D223DF">
        <w:rPr>
          <w:rFonts w:asciiTheme="minorHAnsi" w:hAnsiTheme="minorHAnsi" w:cstheme="minorHAnsi"/>
        </w:rPr>
        <w:t>,</w:t>
      </w:r>
      <w:r>
        <w:rPr>
          <w:rFonts w:asciiTheme="minorHAnsi" w:hAnsiTheme="minorHAnsi" w:cstheme="minorHAnsi"/>
        </w:rPr>
        <w:t xml:space="preserve"> na qualidade de</w:t>
      </w:r>
      <w:r w:rsidRPr="00D223DF">
        <w:rPr>
          <w:rFonts w:asciiTheme="minorHAnsi" w:hAnsiTheme="minorHAnsi" w:cstheme="minorHAnsi"/>
        </w:rPr>
        <w:t xml:space="preserve"> instituição custodiante da escritura de emissão da CCI</w:t>
      </w:r>
      <w:r>
        <w:rPr>
          <w:rFonts w:asciiTheme="minorHAnsi" w:hAnsiTheme="minorHAnsi" w:cstheme="minorHAnsi"/>
        </w:rPr>
        <w:t xml:space="preserve"> </w:t>
      </w:r>
      <w:r w:rsidRPr="00CE616F">
        <w:rPr>
          <w:rFonts w:asciiTheme="minorHAnsi" w:hAnsiTheme="minorHAnsi" w:cstheme="minorHAnsi"/>
        </w:rPr>
        <w:t>(“</w:t>
      </w:r>
      <w:r w:rsidRPr="00D223DF">
        <w:rPr>
          <w:rFonts w:asciiTheme="minorHAnsi" w:hAnsiTheme="minorHAnsi" w:cstheme="minorHAnsi"/>
          <w:u w:val="single"/>
        </w:rPr>
        <w:t>Escritura de Emissão de CCI</w:t>
      </w:r>
      <w:r w:rsidRPr="00D223DF">
        <w:rPr>
          <w:rFonts w:asciiTheme="minorHAnsi" w:hAnsiTheme="minorHAnsi" w:cstheme="minorHAnsi"/>
        </w:rPr>
        <w:t>”);</w:t>
      </w:r>
    </w:p>
    <w:p w14:paraId="13DC7279" w14:textId="77777777" w:rsidR="003655F9" w:rsidRDefault="003655F9" w:rsidP="003655F9">
      <w:pPr>
        <w:suppressAutoHyphens/>
        <w:spacing w:line="360" w:lineRule="auto"/>
        <w:jc w:val="both"/>
        <w:rPr>
          <w:rFonts w:asciiTheme="minorHAnsi" w:eastAsia="Calibri" w:hAnsiTheme="minorHAnsi" w:cstheme="minorHAnsi"/>
        </w:rPr>
      </w:pPr>
    </w:p>
    <w:p w14:paraId="0B2059F6" w14:textId="77777777" w:rsidR="003655F9"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a Debenturista Inicial, sem integralizá-las, cedeu e transferiu todas as Debêntures, incluindo os Créditos Imobiliários nelas consubstanciados, representados pela CCI, para a </w:t>
      </w:r>
      <w:proofErr w:type="spellStart"/>
      <w:r>
        <w:rPr>
          <w:rFonts w:asciiTheme="minorHAnsi" w:eastAsia="Calibri" w:hAnsiTheme="minorHAnsi" w:cstheme="minorHAnsi"/>
        </w:rPr>
        <w:t>Securitizadora</w:t>
      </w:r>
      <w:proofErr w:type="spellEnd"/>
      <w:r>
        <w:rPr>
          <w:rFonts w:asciiTheme="minorHAnsi" w:eastAsia="Calibri" w:hAnsiTheme="minorHAnsi" w:cstheme="minorHAnsi"/>
        </w:rPr>
        <w:t xml:space="preserve">, por meio do </w:t>
      </w:r>
      <w:r>
        <w:rPr>
          <w:rFonts w:asciiTheme="minorHAnsi" w:eastAsia="Calibri" w:hAnsiTheme="minorHAnsi" w:cstheme="minorHAnsi"/>
          <w:i/>
        </w:rPr>
        <w:t>Instrumento Particular de Contrato de Cessão de Créditos, Transferência de Debêntures e Outras Avenças</w:t>
      </w:r>
      <w:r>
        <w:rPr>
          <w:rFonts w:asciiTheme="minorHAnsi" w:eastAsia="Calibri" w:hAnsiTheme="minorHAnsi" w:cstheme="minorHAnsi"/>
        </w:rPr>
        <w:t xml:space="preserve">, firmado em 21 de maio de 2018 entre a Debenturista Inicial, como cedente, a </w:t>
      </w:r>
      <w:proofErr w:type="spellStart"/>
      <w:r>
        <w:rPr>
          <w:rFonts w:asciiTheme="minorHAnsi" w:eastAsia="Calibri" w:hAnsiTheme="minorHAnsi" w:cstheme="minorHAnsi"/>
        </w:rPr>
        <w:t>Securitizadora</w:t>
      </w:r>
      <w:proofErr w:type="spellEnd"/>
      <w:r>
        <w:rPr>
          <w:rFonts w:asciiTheme="minorHAnsi" w:eastAsia="Calibri" w:hAnsiTheme="minorHAnsi" w:cstheme="minorHAnsi"/>
        </w:rPr>
        <w:t>, como cessionária, e a Emissora, como interveniente (“</w:t>
      </w:r>
      <w:r>
        <w:rPr>
          <w:rFonts w:asciiTheme="minorHAnsi" w:eastAsia="Calibri" w:hAnsiTheme="minorHAnsi" w:cstheme="minorHAnsi"/>
          <w:u w:val="single"/>
        </w:rPr>
        <w:t>Contrato de Cessão</w:t>
      </w:r>
      <w:r>
        <w:rPr>
          <w:rFonts w:asciiTheme="minorHAnsi" w:eastAsia="Calibri" w:hAnsiTheme="minorHAnsi" w:cstheme="minorHAnsi"/>
        </w:rPr>
        <w:t>”);</w:t>
      </w:r>
    </w:p>
    <w:p w14:paraId="7327E936" w14:textId="77777777" w:rsidR="003655F9" w:rsidRPr="00D223DF" w:rsidRDefault="003655F9" w:rsidP="003655F9">
      <w:pPr>
        <w:suppressAutoHyphens/>
        <w:spacing w:line="360" w:lineRule="auto"/>
        <w:jc w:val="both"/>
        <w:rPr>
          <w:rFonts w:asciiTheme="minorHAnsi" w:eastAsia="Calibri" w:hAnsiTheme="minorHAnsi" w:cstheme="minorHAnsi"/>
        </w:rPr>
      </w:pPr>
    </w:p>
    <w:p w14:paraId="5D2ABB52" w14:textId="77777777" w:rsidR="003655F9"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a</w:t>
      </w:r>
      <w:r w:rsidRPr="00D223DF">
        <w:rPr>
          <w:rFonts w:asciiTheme="minorHAnsi" w:eastAsia="Calibri" w:hAnsiTheme="minorHAnsi" w:cstheme="minorHAnsi"/>
        </w:rPr>
        <w:t xml:space="preserve"> CCI, representativa da totalidade dos Créditos Imobiliários</w:t>
      </w:r>
      <w:r>
        <w:rPr>
          <w:rFonts w:asciiTheme="minorHAnsi" w:eastAsia="Calibri" w:hAnsiTheme="minorHAnsi" w:cstheme="minorHAnsi"/>
        </w:rPr>
        <w:t>,</w:t>
      </w:r>
      <w:r w:rsidRPr="00D223DF">
        <w:rPr>
          <w:rFonts w:asciiTheme="minorHAnsi" w:eastAsia="Calibri" w:hAnsiTheme="minorHAnsi" w:cstheme="minorHAnsi"/>
        </w:rPr>
        <w:t xml:space="preserve"> </w:t>
      </w:r>
      <w:r>
        <w:rPr>
          <w:rFonts w:asciiTheme="minorHAnsi" w:eastAsia="Calibri" w:hAnsiTheme="minorHAnsi" w:cstheme="minorHAnsi"/>
        </w:rPr>
        <w:t>consubstanciados nas 76.000 (setenta e seis mil) Debêntures</w:t>
      </w:r>
      <w:r w:rsidRPr="00D223DF">
        <w:rPr>
          <w:rFonts w:asciiTheme="minorHAnsi" w:eastAsia="Calibri" w:hAnsiTheme="minorHAnsi" w:cstheme="minorHAnsi"/>
        </w:rPr>
        <w:t>, est</w:t>
      </w:r>
      <w:r>
        <w:rPr>
          <w:rFonts w:asciiTheme="minorHAnsi" w:eastAsia="Calibri" w:hAnsiTheme="minorHAnsi" w:cstheme="minorHAnsi"/>
        </w:rPr>
        <w:t>á</w:t>
      </w:r>
      <w:r w:rsidRPr="00D223DF">
        <w:rPr>
          <w:rFonts w:asciiTheme="minorHAnsi" w:eastAsia="Calibri" w:hAnsiTheme="minorHAnsi" w:cstheme="minorHAnsi"/>
        </w:rPr>
        <w:t xml:space="preserve"> registrada em nome d</w:t>
      </w:r>
      <w:r>
        <w:rPr>
          <w:rFonts w:asciiTheme="minorHAnsi" w:eastAsia="Calibri" w:hAnsiTheme="minorHAnsi" w:cstheme="minorHAnsi"/>
        </w:rPr>
        <w:t xml:space="preserve">a </w:t>
      </w:r>
      <w:proofErr w:type="spellStart"/>
      <w:r>
        <w:rPr>
          <w:rFonts w:asciiTheme="minorHAnsi" w:eastAsia="Calibri" w:hAnsiTheme="minorHAnsi" w:cstheme="minorHAnsi"/>
        </w:rPr>
        <w:t>Securitizadora</w:t>
      </w:r>
      <w:proofErr w:type="spellEnd"/>
      <w:r w:rsidRPr="00D223DF">
        <w:rPr>
          <w:rFonts w:asciiTheme="minorHAnsi" w:eastAsia="Calibri" w:hAnsiTheme="minorHAnsi" w:cstheme="minorHAnsi"/>
        </w:rPr>
        <w:t xml:space="preserve"> na B3 S.A. – Brasil, Bolsa, Balcão (“</w:t>
      </w:r>
      <w:r w:rsidRPr="00D223DF">
        <w:rPr>
          <w:rFonts w:asciiTheme="minorHAnsi" w:eastAsia="Calibri" w:hAnsiTheme="minorHAnsi" w:cstheme="minorHAnsi"/>
          <w:u w:val="single"/>
        </w:rPr>
        <w:t>B3</w:t>
      </w:r>
      <w:r w:rsidRPr="00D223DF">
        <w:rPr>
          <w:rFonts w:asciiTheme="minorHAnsi" w:eastAsia="Calibri" w:hAnsiTheme="minorHAnsi" w:cstheme="minorHAnsi"/>
        </w:rPr>
        <w:t xml:space="preserve">”), uma vez que </w:t>
      </w:r>
      <w:r>
        <w:rPr>
          <w:rFonts w:asciiTheme="minorHAnsi" w:eastAsia="Calibri" w:hAnsiTheme="minorHAnsi" w:cstheme="minorHAnsi"/>
        </w:rPr>
        <w:t xml:space="preserve">a </w:t>
      </w:r>
      <w:proofErr w:type="spellStart"/>
      <w:r>
        <w:rPr>
          <w:rFonts w:asciiTheme="minorHAnsi" w:eastAsia="Calibri" w:hAnsiTheme="minorHAnsi" w:cstheme="minorHAnsi"/>
        </w:rPr>
        <w:t>Securitizadora</w:t>
      </w:r>
      <w:proofErr w:type="spellEnd"/>
      <w:r w:rsidRPr="00D223DF">
        <w:rPr>
          <w:rFonts w:asciiTheme="minorHAnsi" w:eastAsia="Calibri" w:hAnsiTheme="minorHAnsi" w:cstheme="minorHAnsi"/>
        </w:rPr>
        <w:t xml:space="preserve"> é </w:t>
      </w:r>
      <w:r>
        <w:rPr>
          <w:rFonts w:asciiTheme="minorHAnsi" w:eastAsia="Calibri" w:hAnsiTheme="minorHAnsi" w:cstheme="minorHAnsi"/>
        </w:rPr>
        <w:t>a</w:t>
      </w:r>
      <w:r w:rsidRPr="00D223DF">
        <w:rPr>
          <w:rFonts w:asciiTheme="minorHAnsi" w:eastAsia="Calibri" w:hAnsiTheme="minorHAnsi" w:cstheme="minorHAnsi"/>
        </w:rPr>
        <w:t xml:space="preserve"> únic</w:t>
      </w:r>
      <w:r>
        <w:rPr>
          <w:rFonts w:asciiTheme="minorHAnsi" w:eastAsia="Calibri" w:hAnsiTheme="minorHAnsi" w:cstheme="minorHAnsi"/>
        </w:rPr>
        <w:t>a</w:t>
      </w:r>
      <w:r w:rsidRPr="00D223DF">
        <w:rPr>
          <w:rFonts w:asciiTheme="minorHAnsi" w:eastAsia="Calibri" w:hAnsiTheme="minorHAnsi" w:cstheme="minorHAnsi"/>
        </w:rPr>
        <w:t xml:space="preserve"> titular d</w:t>
      </w:r>
      <w:r>
        <w:rPr>
          <w:rFonts w:asciiTheme="minorHAnsi" w:eastAsia="Calibri" w:hAnsiTheme="minorHAnsi" w:cstheme="minorHAnsi"/>
        </w:rPr>
        <w:t xml:space="preserve">e todas </w:t>
      </w:r>
      <w:r w:rsidRPr="00D223DF">
        <w:rPr>
          <w:rFonts w:asciiTheme="minorHAnsi" w:eastAsia="Calibri" w:hAnsiTheme="minorHAnsi" w:cstheme="minorHAnsi"/>
        </w:rPr>
        <w:t>a</w:t>
      </w:r>
      <w:r>
        <w:rPr>
          <w:rFonts w:asciiTheme="minorHAnsi" w:eastAsia="Calibri" w:hAnsiTheme="minorHAnsi" w:cstheme="minorHAnsi"/>
        </w:rPr>
        <w:t>s</w:t>
      </w:r>
      <w:r w:rsidRPr="00D223DF">
        <w:rPr>
          <w:rFonts w:asciiTheme="minorHAnsi" w:eastAsia="Calibri" w:hAnsiTheme="minorHAnsi" w:cstheme="minorHAnsi"/>
        </w:rPr>
        <w:t xml:space="preserve"> </w:t>
      </w:r>
      <w:r>
        <w:rPr>
          <w:rFonts w:asciiTheme="minorHAnsi" w:eastAsia="Calibri" w:hAnsiTheme="minorHAnsi" w:cstheme="minorHAnsi"/>
        </w:rPr>
        <w:t>Debêntures</w:t>
      </w:r>
      <w:r w:rsidRPr="00D223DF">
        <w:rPr>
          <w:rFonts w:asciiTheme="minorHAnsi" w:eastAsia="Calibri" w:hAnsiTheme="minorHAnsi" w:cstheme="minorHAnsi"/>
        </w:rPr>
        <w:t>;</w:t>
      </w:r>
    </w:p>
    <w:p w14:paraId="4B61189F" w14:textId="77777777" w:rsidR="003655F9" w:rsidRDefault="003655F9" w:rsidP="003655F9">
      <w:pPr>
        <w:suppressAutoHyphens/>
        <w:autoSpaceDE/>
        <w:autoSpaceDN/>
        <w:adjustRightInd/>
        <w:spacing w:line="360" w:lineRule="auto"/>
        <w:jc w:val="both"/>
        <w:rPr>
          <w:rFonts w:asciiTheme="minorHAnsi" w:eastAsia="Calibri" w:hAnsiTheme="minorHAnsi" w:cstheme="minorHAnsi"/>
        </w:rPr>
      </w:pPr>
    </w:p>
    <w:p w14:paraId="66FA71D0" w14:textId="77777777" w:rsidR="003655F9"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para assegurar o pagamento das Debêntures e de outras obrigações (“</w:t>
      </w:r>
      <w:r>
        <w:rPr>
          <w:rFonts w:asciiTheme="minorHAnsi" w:eastAsia="Calibri" w:hAnsiTheme="minorHAnsi" w:cstheme="minorHAnsi"/>
          <w:u w:val="single"/>
        </w:rPr>
        <w:t>Obrigações Garantidas</w:t>
      </w:r>
      <w:r>
        <w:rPr>
          <w:rFonts w:asciiTheme="minorHAnsi" w:eastAsia="Calibri" w:hAnsiTheme="minorHAnsi" w:cstheme="minorHAnsi"/>
        </w:rPr>
        <w:t>”), foram constituídos as seguintes garantias ou mecanismos de garantia: (i) a Cessão Fiduciária de Direitos Creditórios; (</w:t>
      </w:r>
      <w:proofErr w:type="spellStart"/>
      <w:r>
        <w:rPr>
          <w:rFonts w:asciiTheme="minorHAnsi" w:eastAsia="Calibri" w:hAnsiTheme="minorHAnsi" w:cstheme="minorHAnsi"/>
        </w:rPr>
        <w:t>ii</w:t>
      </w:r>
      <w:proofErr w:type="spellEnd"/>
      <w:r>
        <w:rPr>
          <w:rFonts w:asciiTheme="minorHAnsi" w:eastAsia="Calibri" w:hAnsiTheme="minorHAnsi" w:cstheme="minorHAnsi"/>
        </w:rPr>
        <w:t>) a Promessa de Alienação Fiduciária e eventual constituição da Alienação Fiduciária; e (</w:t>
      </w:r>
      <w:proofErr w:type="spellStart"/>
      <w:r>
        <w:rPr>
          <w:rFonts w:asciiTheme="minorHAnsi" w:eastAsia="Calibri" w:hAnsiTheme="minorHAnsi" w:cstheme="minorHAnsi"/>
        </w:rPr>
        <w:t>iii</w:t>
      </w:r>
      <w:proofErr w:type="spellEnd"/>
      <w:r>
        <w:rPr>
          <w:rFonts w:asciiTheme="minorHAnsi" w:eastAsia="Calibri" w:hAnsiTheme="minorHAnsi" w:cstheme="minorHAnsi"/>
        </w:rPr>
        <w:t>) o Seguro Performance (“</w:t>
      </w:r>
      <w:r>
        <w:rPr>
          <w:rFonts w:asciiTheme="minorHAnsi" w:eastAsia="Calibri" w:hAnsiTheme="minorHAnsi" w:cstheme="minorHAnsi"/>
          <w:u w:val="single"/>
        </w:rPr>
        <w:t>Garantias</w:t>
      </w:r>
      <w:r>
        <w:rPr>
          <w:rFonts w:asciiTheme="minorHAnsi" w:eastAsia="Calibri" w:hAnsiTheme="minorHAnsi" w:cstheme="minorHAnsi"/>
        </w:rPr>
        <w:t>”);</w:t>
      </w:r>
    </w:p>
    <w:p w14:paraId="30ED218A" w14:textId="77777777" w:rsidR="003655F9" w:rsidRDefault="003655F9" w:rsidP="003655F9">
      <w:pPr>
        <w:suppressAutoHyphens/>
        <w:autoSpaceDE/>
        <w:autoSpaceDN/>
        <w:adjustRightInd/>
        <w:spacing w:line="360" w:lineRule="auto"/>
        <w:jc w:val="both"/>
        <w:rPr>
          <w:rFonts w:asciiTheme="minorHAnsi" w:eastAsia="Calibri" w:hAnsiTheme="minorHAnsi" w:cstheme="minorHAnsi"/>
        </w:rPr>
      </w:pPr>
    </w:p>
    <w:p w14:paraId="142C70F8" w14:textId="77777777" w:rsidR="003655F9" w:rsidRPr="000F3B41"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a </w:t>
      </w:r>
      <w:proofErr w:type="spellStart"/>
      <w:r>
        <w:rPr>
          <w:rFonts w:asciiTheme="minorHAnsi" w:eastAsia="Calibri" w:hAnsiTheme="minorHAnsi" w:cstheme="minorHAnsi"/>
        </w:rPr>
        <w:t>Securitizadora</w:t>
      </w:r>
      <w:proofErr w:type="spellEnd"/>
      <w:r>
        <w:rPr>
          <w:rFonts w:asciiTheme="minorHAnsi" w:eastAsia="Calibri" w:hAnsiTheme="minorHAnsi" w:cstheme="minorHAnsi"/>
        </w:rPr>
        <w:t xml:space="preserve"> vinculou os Créditos Imobiliários, decorrentes das Debêntures e representados pela CCI, bem como suas Garantias, aos certificados de recebíveis imobiliários da 112ª série da 1ª emissão da </w:t>
      </w:r>
      <w:proofErr w:type="spellStart"/>
      <w:r>
        <w:rPr>
          <w:rFonts w:asciiTheme="minorHAnsi" w:eastAsia="Calibri" w:hAnsiTheme="minorHAnsi" w:cstheme="minorHAnsi"/>
        </w:rPr>
        <w:t>Securitizadora</w:t>
      </w:r>
      <w:proofErr w:type="spellEnd"/>
      <w:r>
        <w:rPr>
          <w:rFonts w:asciiTheme="minorHAnsi" w:eastAsia="Calibri" w:hAnsiTheme="minorHAnsi" w:cstheme="minorHAnsi"/>
        </w:rPr>
        <w:t xml:space="preserve"> (“</w:t>
      </w:r>
      <w:r>
        <w:rPr>
          <w:rFonts w:asciiTheme="minorHAnsi" w:eastAsia="Calibri" w:hAnsiTheme="minorHAnsi" w:cstheme="minorHAnsi"/>
          <w:u w:val="single"/>
        </w:rPr>
        <w:t>CRI</w:t>
      </w:r>
      <w:r>
        <w:rPr>
          <w:rFonts w:asciiTheme="minorHAnsi" w:eastAsia="Calibri" w:hAnsiTheme="minorHAnsi" w:cstheme="minorHAnsi"/>
        </w:rPr>
        <w:t xml:space="preserve">”), por meio do </w:t>
      </w:r>
      <w:r>
        <w:rPr>
          <w:rFonts w:asciiTheme="minorHAnsi" w:eastAsia="Calibri" w:hAnsiTheme="minorHAnsi" w:cstheme="minorHAnsi"/>
          <w:i/>
        </w:rPr>
        <w:t>Termo de Securitização de Créditos Imobiliários</w:t>
      </w:r>
      <w:r>
        <w:rPr>
          <w:rFonts w:asciiTheme="minorHAnsi" w:eastAsia="Calibri" w:hAnsiTheme="minorHAnsi" w:cstheme="minorHAnsi"/>
        </w:rPr>
        <w:t xml:space="preserve">, firmado em 21 de maio de 2018 e aditado na presente data entre a </w:t>
      </w:r>
      <w:proofErr w:type="spellStart"/>
      <w:r>
        <w:rPr>
          <w:rFonts w:asciiTheme="minorHAnsi" w:eastAsia="Calibri" w:hAnsiTheme="minorHAnsi" w:cstheme="minorHAnsi"/>
        </w:rPr>
        <w:t>Securitizadora</w:t>
      </w:r>
      <w:proofErr w:type="spellEnd"/>
      <w:r>
        <w:rPr>
          <w:rFonts w:asciiTheme="minorHAnsi" w:eastAsia="Calibri" w:hAnsiTheme="minorHAnsi" w:cstheme="minorHAnsi"/>
        </w:rPr>
        <w:t xml:space="preserve"> e a </w:t>
      </w:r>
      <w:r>
        <w:rPr>
          <w:rFonts w:asciiTheme="minorHAnsi" w:hAnsiTheme="minorHAnsi" w:cstheme="minorHAnsi"/>
        </w:rPr>
        <w:t>Simplific Pavarini</w:t>
      </w:r>
      <w:r w:rsidRPr="00D223DF">
        <w:rPr>
          <w:rFonts w:asciiTheme="minorHAnsi" w:hAnsiTheme="minorHAnsi" w:cstheme="minorHAnsi"/>
        </w:rPr>
        <w:t xml:space="preserve"> Distribuidora de Títulos e Valores Mobiliários</w:t>
      </w:r>
      <w:r>
        <w:rPr>
          <w:rFonts w:asciiTheme="minorHAnsi" w:hAnsiTheme="minorHAnsi" w:cstheme="minorHAnsi"/>
        </w:rPr>
        <w:t xml:space="preserve"> Ltda.</w:t>
      </w:r>
      <w:r w:rsidRPr="00D223DF">
        <w:rPr>
          <w:rFonts w:asciiTheme="minorHAnsi" w:hAnsiTheme="minorHAnsi" w:cstheme="minorHAnsi"/>
        </w:rPr>
        <w:t>, inscrita no CNP</w:t>
      </w:r>
      <w:r>
        <w:rPr>
          <w:rFonts w:asciiTheme="minorHAnsi" w:hAnsiTheme="minorHAnsi" w:cstheme="minorHAnsi"/>
        </w:rPr>
        <w:t>J</w:t>
      </w:r>
      <w:r w:rsidRPr="00D223DF">
        <w:rPr>
          <w:rFonts w:asciiTheme="minorHAnsi" w:hAnsiTheme="minorHAnsi" w:cstheme="minorHAnsi"/>
        </w:rPr>
        <w:t xml:space="preserve"> sob o nº </w:t>
      </w:r>
      <w:r>
        <w:rPr>
          <w:rFonts w:asciiTheme="minorHAnsi" w:hAnsiTheme="minorHAnsi"/>
          <w:color w:val="000000"/>
        </w:rPr>
        <w:t>15.227.994/0004-01</w:t>
      </w:r>
      <w:r w:rsidRPr="00D223DF">
        <w:rPr>
          <w:rFonts w:asciiTheme="minorHAnsi" w:hAnsiTheme="minorHAnsi"/>
          <w:color w:val="000000"/>
        </w:rPr>
        <w:t xml:space="preserve"> (“</w:t>
      </w:r>
      <w:r>
        <w:rPr>
          <w:rFonts w:asciiTheme="minorHAnsi" w:hAnsiTheme="minorHAnsi"/>
          <w:color w:val="000000"/>
          <w:u w:val="single"/>
        </w:rPr>
        <w:t>Agente Fiduciário</w:t>
      </w:r>
      <w:r w:rsidRPr="00D223DF">
        <w:rPr>
          <w:rFonts w:asciiTheme="minorHAnsi" w:hAnsiTheme="minorHAnsi"/>
          <w:color w:val="000000"/>
        </w:rPr>
        <w:t>”)</w:t>
      </w:r>
      <w:r>
        <w:rPr>
          <w:rFonts w:asciiTheme="minorHAnsi" w:hAnsiTheme="minorHAnsi"/>
          <w:color w:val="000000"/>
        </w:rPr>
        <w:t>, na qualidade de agente fiduciário e representante da comunhão de interesses dos titulares dos CRI (“</w:t>
      </w:r>
      <w:r>
        <w:rPr>
          <w:rFonts w:asciiTheme="minorHAnsi" w:hAnsiTheme="minorHAnsi"/>
          <w:color w:val="000000"/>
          <w:u w:val="single"/>
        </w:rPr>
        <w:t>Termo de Securitização</w:t>
      </w:r>
      <w:r>
        <w:rPr>
          <w:rFonts w:asciiTheme="minorHAnsi" w:hAnsiTheme="minorHAnsi"/>
          <w:color w:val="000000"/>
        </w:rPr>
        <w:t>”);</w:t>
      </w:r>
    </w:p>
    <w:p w14:paraId="07F698AA" w14:textId="77777777" w:rsidR="003655F9" w:rsidRPr="000F3B41" w:rsidRDefault="003655F9" w:rsidP="003655F9">
      <w:pPr>
        <w:suppressAutoHyphens/>
        <w:autoSpaceDE/>
        <w:autoSpaceDN/>
        <w:adjustRightInd/>
        <w:spacing w:line="360" w:lineRule="auto"/>
        <w:jc w:val="both"/>
        <w:rPr>
          <w:rFonts w:asciiTheme="minorHAnsi" w:eastAsia="Calibri" w:hAnsiTheme="minorHAnsi" w:cstheme="minorHAnsi"/>
        </w:rPr>
      </w:pPr>
    </w:p>
    <w:p w14:paraId="1A4B5893" w14:textId="77777777" w:rsidR="003655F9" w:rsidRPr="00142273"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os CRI foram objeto de oferta pública de distribuição, com esforços restritos de colocação (“</w:t>
      </w:r>
      <w:r>
        <w:rPr>
          <w:rFonts w:asciiTheme="minorHAnsi" w:eastAsia="Calibri" w:hAnsiTheme="minorHAnsi" w:cstheme="minorHAnsi"/>
          <w:u w:val="single"/>
        </w:rPr>
        <w:t>Oferta</w:t>
      </w:r>
      <w:r>
        <w:rPr>
          <w:rFonts w:asciiTheme="minorHAnsi" w:eastAsia="Calibri" w:hAnsiTheme="minorHAnsi" w:cstheme="minorHAnsi"/>
        </w:rPr>
        <w:t>”), nos termos da Instrução da Comissão de Valores Mobiliários nº 476, de 16 de janeiro de 2009, e suas posteriores alterações (“</w:t>
      </w:r>
      <w:r>
        <w:rPr>
          <w:rFonts w:asciiTheme="minorHAnsi" w:eastAsia="Calibri" w:hAnsiTheme="minorHAnsi" w:cstheme="minorHAnsi"/>
          <w:u w:val="single"/>
        </w:rPr>
        <w:t>Instrução CVM 476</w:t>
      </w:r>
      <w:r>
        <w:rPr>
          <w:rFonts w:asciiTheme="minorHAnsi" w:eastAsia="Calibri" w:hAnsiTheme="minorHAnsi" w:cstheme="minorHAnsi"/>
        </w:rPr>
        <w:t xml:space="preserve">”), por meio do </w:t>
      </w:r>
      <w:r>
        <w:rPr>
          <w:rFonts w:asciiTheme="minorHAnsi" w:hAnsiTheme="minorHAnsi"/>
          <w:i/>
        </w:rPr>
        <w:t>Contrato</w:t>
      </w:r>
      <w:r w:rsidRPr="00E15B5A">
        <w:rPr>
          <w:rFonts w:asciiTheme="minorHAnsi" w:hAnsiTheme="minorHAnsi"/>
          <w:i/>
        </w:rPr>
        <w:t xml:space="preserve"> </w:t>
      </w:r>
      <w:r>
        <w:rPr>
          <w:rFonts w:asciiTheme="minorHAnsi" w:hAnsiTheme="minorHAnsi"/>
          <w:i/>
        </w:rPr>
        <w:t xml:space="preserve">de </w:t>
      </w:r>
      <w:r w:rsidRPr="00E15B5A">
        <w:rPr>
          <w:rFonts w:asciiTheme="minorHAnsi" w:hAnsiTheme="minorHAnsi"/>
          <w:i/>
        </w:rPr>
        <w:t xml:space="preserve">Coordenação, </w:t>
      </w:r>
      <w:r>
        <w:rPr>
          <w:rFonts w:asciiTheme="minorHAnsi" w:hAnsiTheme="minorHAnsi"/>
          <w:i/>
        </w:rPr>
        <w:t xml:space="preserve">Subscrição e </w:t>
      </w:r>
      <w:r w:rsidRPr="00E15B5A">
        <w:rPr>
          <w:rFonts w:asciiTheme="minorHAnsi" w:hAnsiTheme="minorHAnsi"/>
          <w:i/>
        </w:rPr>
        <w:t xml:space="preserve">Colocação </w:t>
      </w:r>
      <w:r>
        <w:rPr>
          <w:rFonts w:asciiTheme="minorHAnsi" w:hAnsiTheme="minorHAnsi"/>
          <w:i/>
        </w:rPr>
        <w:t>Pública</w:t>
      </w:r>
      <w:r w:rsidRPr="00E15B5A">
        <w:rPr>
          <w:rFonts w:asciiTheme="minorHAnsi" w:hAnsiTheme="minorHAnsi"/>
          <w:i/>
        </w:rPr>
        <w:t xml:space="preserve">, </w:t>
      </w:r>
      <w:r>
        <w:rPr>
          <w:rFonts w:asciiTheme="minorHAnsi" w:hAnsiTheme="minorHAnsi"/>
          <w:i/>
        </w:rPr>
        <w:t>sob o Regime de Melhores Esforços,</w:t>
      </w:r>
      <w:r w:rsidRPr="00E15B5A">
        <w:rPr>
          <w:rFonts w:asciiTheme="minorHAnsi" w:hAnsiTheme="minorHAnsi"/>
          <w:i/>
        </w:rPr>
        <w:t xml:space="preserve"> da </w:t>
      </w:r>
      <w:r>
        <w:rPr>
          <w:rFonts w:asciiTheme="minorHAnsi" w:hAnsiTheme="minorHAnsi" w:cs="Arial"/>
          <w:i/>
        </w:rPr>
        <w:t>112</w:t>
      </w:r>
      <w:r w:rsidRPr="00E15B5A">
        <w:rPr>
          <w:rFonts w:asciiTheme="minorHAnsi" w:hAnsiTheme="minorHAnsi"/>
          <w:i/>
        </w:rPr>
        <w:t xml:space="preserve">ª Série da </w:t>
      </w:r>
      <w:r w:rsidRPr="00E15B5A">
        <w:rPr>
          <w:rFonts w:asciiTheme="minorHAnsi" w:hAnsiTheme="minorHAnsi" w:cs="Arial"/>
          <w:i/>
        </w:rPr>
        <w:t>1</w:t>
      </w:r>
      <w:r w:rsidRPr="00E15B5A">
        <w:rPr>
          <w:rFonts w:asciiTheme="minorHAnsi" w:hAnsiTheme="minorHAnsi"/>
          <w:i/>
        </w:rPr>
        <w:t>ª Emissão de Certificados de Recebíveis Imobiliários</w:t>
      </w:r>
      <w:r>
        <w:rPr>
          <w:rFonts w:asciiTheme="minorHAnsi" w:hAnsiTheme="minorHAnsi"/>
          <w:i/>
        </w:rPr>
        <w:t>, de Emissão</w:t>
      </w:r>
      <w:r w:rsidRPr="00E15B5A">
        <w:rPr>
          <w:rFonts w:asciiTheme="minorHAnsi" w:hAnsiTheme="minorHAnsi"/>
          <w:i/>
        </w:rPr>
        <w:t xml:space="preserve"> da Habitasec </w:t>
      </w:r>
      <w:proofErr w:type="spellStart"/>
      <w:r w:rsidRPr="00E15B5A">
        <w:rPr>
          <w:rFonts w:asciiTheme="minorHAnsi" w:hAnsiTheme="minorHAnsi"/>
          <w:i/>
        </w:rPr>
        <w:t>Securitizadora</w:t>
      </w:r>
      <w:proofErr w:type="spellEnd"/>
      <w:r w:rsidRPr="00E15B5A">
        <w:rPr>
          <w:rFonts w:asciiTheme="minorHAnsi" w:hAnsiTheme="minorHAnsi"/>
          <w:i/>
        </w:rPr>
        <w:t xml:space="preserve"> S.A.</w:t>
      </w:r>
      <w:r>
        <w:rPr>
          <w:rFonts w:asciiTheme="minorHAnsi" w:hAnsiTheme="minorHAnsi"/>
        </w:rPr>
        <w:t xml:space="preserve">, firmado em 21 de maio de 2018 entre a </w:t>
      </w:r>
      <w:proofErr w:type="spellStart"/>
      <w:r>
        <w:rPr>
          <w:rFonts w:asciiTheme="minorHAnsi" w:hAnsiTheme="minorHAnsi"/>
        </w:rPr>
        <w:t>Securitizadora</w:t>
      </w:r>
      <w:proofErr w:type="spellEnd"/>
      <w:r>
        <w:rPr>
          <w:rFonts w:asciiTheme="minorHAnsi" w:hAnsiTheme="minorHAnsi"/>
        </w:rPr>
        <w:t xml:space="preserve">, como emissora e ofertante dos CRI, Brasil Plural S.A. Banco </w:t>
      </w:r>
      <w:r>
        <w:rPr>
          <w:rFonts w:asciiTheme="minorHAnsi" w:hAnsiTheme="minorHAnsi"/>
        </w:rPr>
        <w:lastRenderedPageBreak/>
        <w:t>Múltiplo, inscrito no CNPJ sob o nº 45.246.410/0001-55 (“</w:t>
      </w:r>
      <w:r>
        <w:rPr>
          <w:rFonts w:asciiTheme="minorHAnsi" w:hAnsiTheme="minorHAnsi"/>
          <w:u w:val="single"/>
        </w:rPr>
        <w:t>Coordenador Líder</w:t>
      </w:r>
      <w:r>
        <w:rPr>
          <w:rFonts w:asciiTheme="minorHAnsi" w:hAnsiTheme="minorHAnsi"/>
        </w:rPr>
        <w:t>”), como coordenador líder da Oferta, e a Emissora, como interveniente (“</w:t>
      </w:r>
      <w:r>
        <w:rPr>
          <w:rFonts w:asciiTheme="minorHAnsi" w:hAnsiTheme="minorHAnsi"/>
          <w:u w:val="single"/>
        </w:rPr>
        <w:t>Contrato de Distribuição</w:t>
      </w:r>
      <w:r>
        <w:rPr>
          <w:rFonts w:asciiTheme="minorHAnsi" w:hAnsiTheme="minorHAnsi"/>
        </w:rPr>
        <w:t>”);</w:t>
      </w:r>
    </w:p>
    <w:p w14:paraId="5791B653" w14:textId="77777777" w:rsidR="003655F9" w:rsidRPr="00142273" w:rsidRDefault="003655F9" w:rsidP="003655F9">
      <w:pPr>
        <w:suppressAutoHyphens/>
        <w:autoSpaceDE/>
        <w:autoSpaceDN/>
        <w:adjustRightInd/>
        <w:spacing w:line="360" w:lineRule="auto"/>
        <w:jc w:val="both"/>
        <w:rPr>
          <w:rFonts w:asciiTheme="minorHAnsi" w:eastAsia="Calibri" w:hAnsiTheme="minorHAnsi" w:cstheme="minorHAnsi"/>
        </w:rPr>
      </w:pPr>
    </w:p>
    <w:p w14:paraId="0C0C6D77" w14:textId="77777777" w:rsidR="003655F9" w:rsidRPr="00DB3D2A"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hAnsiTheme="minorHAnsi"/>
        </w:rPr>
        <w:t>em 26 de abril de 2019, titulares dos CRI reuniram-se em assembleia geral (“</w:t>
      </w:r>
      <w:r>
        <w:rPr>
          <w:rFonts w:asciiTheme="minorHAnsi" w:hAnsiTheme="minorHAnsi"/>
          <w:u w:val="single"/>
        </w:rPr>
        <w:t>AGT</w:t>
      </w:r>
      <w:r>
        <w:rPr>
          <w:rFonts w:asciiTheme="minorHAnsi" w:hAnsiTheme="minorHAnsi"/>
        </w:rPr>
        <w:t>”) e deliberaram por aprovar e autorizar: (i) a alteração da tabela de amortização dos CRI, constante no anexo I do Termo de Securitização, na forma do anexo I da ata da AGT, e, consequentemente, a alteração do cronograma de pagamento das Debêntures, constante no anexo III da Escritura, para contemplar, inclusive, a prorrogação do prazo de vencimento dos CRI e das Debêntures para 20 de dezembro de 2020; (</w:t>
      </w:r>
      <w:proofErr w:type="spellStart"/>
      <w:r>
        <w:rPr>
          <w:rFonts w:asciiTheme="minorHAnsi" w:hAnsiTheme="minorHAnsi"/>
        </w:rPr>
        <w:t>ii</w:t>
      </w:r>
      <w:proofErr w:type="spellEnd"/>
      <w:r>
        <w:rPr>
          <w:rFonts w:asciiTheme="minorHAnsi" w:hAnsiTheme="minorHAnsi"/>
        </w:rPr>
        <w:t>) a adoção da metodologia de amortização acelerada (</w:t>
      </w:r>
      <w:r>
        <w:rPr>
          <w:rFonts w:asciiTheme="minorHAnsi" w:hAnsiTheme="minorHAnsi"/>
          <w:i/>
        </w:rPr>
        <w:t xml:space="preserve">cash </w:t>
      </w:r>
      <w:proofErr w:type="spellStart"/>
      <w:r>
        <w:rPr>
          <w:rFonts w:asciiTheme="minorHAnsi" w:hAnsiTheme="minorHAnsi"/>
          <w:i/>
        </w:rPr>
        <w:t>sweep</w:t>
      </w:r>
      <w:proofErr w:type="spellEnd"/>
      <w:r>
        <w:rPr>
          <w:rFonts w:asciiTheme="minorHAnsi" w:hAnsiTheme="minorHAnsi"/>
        </w:rPr>
        <w:t>), por meio da utilização de todos os recursos recebidos, objeto da Cessão Fiduciária de Direitos Creditórios, para a amortização extraordinária compulsória das Debêntures e, pois, dos CRI; e (</w:t>
      </w:r>
      <w:proofErr w:type="spellStart"/>
      <w:r>
        <w:rPr>
          <w:rFonts w:asciiTheme="minorHAnsi" w:hAnsiTheme="minorHAnsi"/>
        </w:rPr>
        <w:t>iii</w:t>
      </w:r>
      <w:proofErr w:type="spellEnd"/>
      <w:r>
        <w:rPr>
          <w:rFonts w:asciiTheme="minorHAnsi" w:hAnsiTheme="minorHAnsi"/>
        </w:rPr>
        <w:t>) a celebração de todos os aditamentos aos documentos da Oferta que sejam necessários para implementar as alterações referidas nos itens (i) e (</w:t>
      </w:r>
      <w:proofErr w:type="spellStart"/>
      <w:r>
        <w:rPr>
          <w:rFonts w:asciiTheme="minorHAnsi" w:hAnsiTheme="minorHAnsi"/>
        </w:rPr>
        <w:t>ii</w:t>
      </w:r>
      <w:proofErr w:type="spellEnd"/>
      <w:r>
        <w:rPr>
          <w:rFonts w:asciiTheme="minorHAnsi" w:hAnsiTheme="minorHAnsi"/>
        </w:rPr>
        <w:t>) acima (“</w:t>
      </w:r>
      <w:r>
        <w:rPr>
          <w:rFonts w:asciiTheme="minorHAnsi" w:hAnsiTheme="minorHAnsi"/>
          <w:u w:val="single"/>
        </w:rPr>
        <w:t>Alterações</w:t>
      </w:r>
      <w:r>
        <w:rPr>
          <w:rFonts w:asciiTheme="minorHAnsi" w:hAnsiTheme="minorHAnsi"/>
        </w:rPr>
        <w:t xml:space="preserve">”), sendo certo que o endosso da apólice do Seguro Performance, mencionado na ata da AGT, foi efetivado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 de [</w:t>
      </w:r>
      <w:r w:rsidRPr="004531CF">
        <w:rPr>
          <w:rFonts w:asciiTheme="minorHAnsi" w:eastAsia="Calibri" w:hAnsiTheme="minorHAnsi" w:cstheme="minorHAnsi"/>
          <w:highlight w:val="lightGray"/>
        </w:rPr>
        <w:t>____</w:t>
      </w:r>
      <w:r>
        <w:rPr>
          <w:rFonts w:asciiTheme="minorHAnsi" w:eastAsia="Calibri" w:hAnsiTheme="minorHAnsi" w:cstheme="minorHAnsi"/>
        </w:rPr>
        <w:t>] de 2019</w:t>
      </w:r>
      <w:r>
        <w:rPr>
          <w:rFonts w:asciiTheme="minorHAnsi" w:hAnsiTheme="minorHAnsi"/>
        </w:rPr>
        <w:t>;</w:t>
      </w:r>
    </w:p>
    <w:p w14:paraId="53D02381" w14:textId="77777777" w:rsidR="003655F9" w:rsidRPr="00D223DF" w:rsidRDefault="003655F9" w:rsidP="003655F9">
      <w:pPr>
        <w:suppressAutoHyphens/>
        <w:spacing w:line="360" w:lineRule="auto"/>
        <w:jc w:val="both"/>
        <w:rPr>
          <w:rFonts w:asciiTheme="minorHAnsi" w:eastAsia="Calibri" w:hAnsiTheme="minorHAnsi" w:cstheme="minorHAnsi"/>
        </w:rPr>
      </w:pPr>
    </w:p>
    <w:p w14:paraId="72EEEB52" w14:textId="77777777" w:rsidR="003655F9"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em decorrência</w:t>
      </w:r>
      <w:r w:rsidRPr="00D223DF">
        <w:rPr>
          <w:rFonts w:asciiTheme="minorHAnsi" w:eastAsia="Calibri" w:hAnsiTheme="minorHAnsi" w:cstheme="minorHAnsi"/>
        </w:rPr>
        <w:t xml:space="preserve">, </w:t>
      </w:r>
      <w:r>
        <w:rPr>
          <w:rFonts w:asciiTheme="minorHAnsi" w:eastAsia="Calibri" w:hAnsiTheme="minorHAnsi" w:cstheme="minorHAnsi"/>
        </w:rPr>
        <w:t>as Partes pretendem aditar a Escritura, para implementar as Alterações</w:t>
      </w:r>
      <w:r w:rsidRPr="00D223DF">
        <w:rPr>
          <w:rFonts w:asciiTheme="minorHAnsi" w:eastAsia="Calibri" w:hAnsiTheme="minorHAnsi" w:cstheme="minorHAnsi"/>
        </w:rPr>
        <w:t>,</w:t>
      </w:r>
      <w:r>
        <w:rPr>
          <w:rFonts w:asciiTheme="minorHAnsi" w:eastAsia="Calibri" w:hAnsiTheme="minorHAnsi" w:cstheme="minorHAnsi"/>
        </w:rPr>
        <w:t xml:space="preserve"> conforme estabelecido no presente instrumento</w:t>
      </w:r>
      <w:r w:rsidRPr="00D223DF">
        <w:rPr>
          <w:rFonts w:asciiTheme="minorHAnsi" w:eastAsia="Calibri" w:hAnsiTheme="minorHAnsi" w:cstheme="minorHAnsi"/>
        </w:rPr>
        <w:t>;</w:t>
      </w:r>
    </w:p>
    <w:p w14:paraId="52C6925D" w14:textId="77777777" w:rsidR="003655F9" w:rsidRDefault="003655F9" w:rsidP="003655F9">
      <w:pPr>
        <w:suppressAutoHyphens/>
        <w:spacing w:line="360" w:lineRule="auto"/>
        <w:jc w:val="both"/>
        <w:rPr>
          <w:rFonts w:asciiTheme="minorHAnsi" w:eastAsia="Calibri" w:hAnsiTheme="minorHAnsi" w:cstheme="minorHAnsi"/>
        </w:rPr>
      </w:pPr>
    </w:p>
    <w:p w14:paraId="26E9D114" w14:textId="5F632C6B" w:rsidR="003655F9"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194482">
        <w:rPr>
          <w:rFonts w:asciiTheme="minorHAnsi" w:eastAsia="Calibri" w:hAnsiTheme="minorHAnsi" w:cstheme="minorHAnsi"/>
        </w:rPr>
        <w:t>a</w:t>
      </w:r>
      <w:r>
        <w:rPr>
          <w:rFonts w:asciiTheme="minorHAnsi" w:eastAsia="Calibri" w:hAnsiTheme="minorHAnsi" w:cstheme="minorHAnsi"/>
        </w:rPr>
        <w:t xml:space="preserve"> implementação das Alterações também foi </w:t>
      </w:r>
      <w:r w:rsidRPr="00194482">
        <w:rPr>
          <w:rFonts w:asciiTheme="minorHAnsi" w:eastAsia="Calibri" w:hAnsiTheme="minorHAnsi" w:cstheme="minorHAnsi"/>
        </w:rPr>
        <w:t xml:space="preserve">deliberada e aprovada na </w:t>
      </w:r>
      <w:r>
        <w:rPr>
          <w:rFonts w:asciiTheme="minorHAnsi" w:eastAsia="Calibri" w:hAnsiTheme="minorHAnsi" w:cstheme="minorHAnsi"/>
        </w:rPr>
        <w:t>Reunião do Conselho de Administração da Emissora</w:t>
      </w:r>
      <w:r w:rsidRPr="00194482">
        <w:rPr>
          <w:rFonts w:asciiTheme="minorHAnsi" w:eastAsia="Calibri" w:hAnsiTheme="minorHAnsi" w:cstheme="minorHAnsi"/>
        </w:rPr>
        <w:t xml:space="preserve"> realizada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sidRPr="00194482">
        <w:rPr>
          <w:rFonts w:asciiTheme="minorHAnsi" w:eastAsia="Calibri" w:hAnsiTheme="minorHAnsi" w:cstheme="minorHAnsi"/>
        </w:rPr>
        <w:t xml:space="preserve"> de </w:t>
      </w:r>
      <w:r w:rsidR="00B62EA6">
        <w:rPr>
          <w:rFonts w:asciiTheme="minorHAnsi" w:eastAsia="Calibri" w:hAnsiTheme="minorHAnsi" w:cstheme="minorHAnsi"/>
        </w:rPr>
        <w:t>junho</w:t>
      </w:r>
      <w:r w:rsidRPr="00194482">
        <w:rPr>
          <w:rFonts w:asciiTheme="minorHAnsi" w:eastAsia="Calibri" w:hAnsiTheme="minorHAnsi" w:cstheme="minorHAnsi"/>
        </w:rPr>
        <w:t xml:space="preserve"> de 201</w:t>
      </w:r>
      <w:r>
        <w:rPr>
          <w:rFonts w:asciiTheme="minorHAnsi" w:eastAsia="Calibri" w:hAnsiTheme="minorHAnsi" w:cstheme="minorHAnsi"/>
        </w:rPr>
        <w:t>9, às [</w:t>
      </w:r>
      <w:r w:rsidRPr="004531CF">
        <w:rPr>
          <w:rFonts w:asciiTheme="minorHAnsi" w:eastAsia="Calibri" w:hAnsiTheme="minorHAnsi" w:cstheme="minorHAnsi"/>
          <w:highlight w:val="lightGray"/>
        </w:rPr>
        <w:t>____</w:t>
      </w:r>
      <w:r>
        <w:rPr>
          <w:rFonts w:asciiTheme="minorHAnsi" w:eastAsia="Calibri" w:hAnsiTheme="minorHAnsi" w:cstheme="minorHAnsi"/>
        </w:rPr>
        <w:t xml:space="preserve">] horas </w:t>
      </w:r>
      <w:r w:rsidRPr="00194482">
        <w:rPr>
          <w:rFonts w:asciiTheme="minorHAnsi" w:eastAsia="Calibri" w:hAnsiTheme="minorHAnsi" w:cstheme="minorHAnsi"/>
        </w:rPr>
        <w:t>(“</w:t>
      </w:r>
      <w:r>
        <w:rPr>
          <w:rFonts w:asciiTheme="minorHAnsi" w:eastAsia="Calibri" w:hAnsiTheme="minorHAnsi" w:cstheme="minorHAnsi"/>
          <w:u w:val="single"/>
        </w:rPr>
        <w:t>2ª RCA</w:t>
      </w:r>
      <w:r w:rsidRPr="00194482">
        <w:rPr>
          <w:rFonts w:asciiTheme="minorHAnsi" w:eastAsia="Calibri" w:hAnsiTheme="minorHAnsi" w:cstheme="minorHAnsi"/>
        </w:rPr>
        <w:t>”)</w:t>
      </w:r>
      <w:r>
        <w:rPr>
          <w:rFonts w:asciiTheme="minorHAnsi" w:eastAsia="Calibri" w:hAnsiTheme="minorHAnsi" w:cstheme="minorHAnsi"/>
        </w:rPr>
        <w:t xml:space="preserve">, cuja ata será arquivada na JUCESP </w:t>
      </w:r>
      <w:r w:rsidRPr="00D46962">
        <w:rPr>
          <w:rFonts w:asciiTheme="minorHAnsi" w:hAnsiTheme="minorHAnsi"/>
          <w:color w:val="000000"/>
        </w:rPr>
        <w:t>e publicada no</w:t>
      </w:r>
      <w:r w:rsidRPr="00D46962">
        <w:rPr>
          <w:rFonts w:asciiTheme="minorHAnsi" w:hAnsiTheme="minorHAnsi"/>
        </w:rPr>
        <w:t xml:space="preserve"> Diário Oficial do Estado d</w:t>
      </w:r>
      <w:r>
        <w:rPr>
          <w:rFonts w:asciiTheme="minorHAnsi" w:hAnsiTheme="minorHAnsi"/>
        </w:rPr>
        <w:t>e São Paulo</w:t>
      </w:r>
      <w:r w:rsidRPr="00D46962">
        <w:rPr>
          <w:rFonts w:asciiTheme="minorHAnsi" w:hAnsiTheme="minorHAnsi"/>
        </w:rPr>
        <w:t xml:space="preserve"> e no jornal </w:t>
      </w:r>
      <w:r>
        <w:rPr>
          <w:rFonts w:asciiTheme="minorHAnsi" w:hAnsiTheme="minorHAnsi"/>
        </w:rPr>
        <w:t>O Estado de S. Paulo, nos termos do artigo 62, inciso I, da Lei de Sociedades por Ações</w:t>
      </w:r>
      <w:r w:rsidRPr="00194482">
        <w:rPr>
          <w:rFonts w:asciiTheme="minorHAnsi" w:eastAsia="Calibri" w:hAnsiTheme="minorHAnsi" w:cstheme="minorHAnsi"/>
        </w:rPr>
        <w:t>;</w:t>
      </w:r>
    </w:p>
    <w:p w14:paraId="7306B731" w14:textId="77777777" w:rsidR="003655F9" w:rsidRDefault="003655F9" w:rsidP="003655F9">
      <w:pPr>
        <w:suppressAutoHyphens/>
        <w:autoSpaceDE/>
        <w:autoSpaceDN/>
        <w:adjustRightInd/>
        <w:spacing w:line="360" w:lineRule="auto"/>
        <w:jc w:val="both"/>
        <w:rPr>
          <w:rFonts w:asciiTheme="minorHAnsi" w:eastAsia="Calibri" w:hAnsiTheme="minorHAnsi" w:cstheme="minorHAnsi"/>
        </w:rPr>
      </w:pPr>
    </w:p>
    <w:p w14:paraId="63AEC537" w14:textId="77777777" w:rsidR="003655F9" w:rsidRPr="00194482"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da mesma forma, a Debenturista, enquanto única titular das Debêntures, aprova e autoriza a implementação das Alterações, por meio de sua interveniência e anuência neste instrumento, dispensando-se, assim, a realização de assembleia geral de debenturistas; e</w:t>
      </w:r>
    </w:p>
    <w:p w14:paraId="42D0B6E8" w14:textId="77777777" w:rsidR="003655F9" w:rsidRDefault="003655F9" w:rsidP="003655F9">
      <w:pPr>
        <w:suppressAutoHyphens/>
        <w:spacing w:line="360" w:lineRule="auto"/>
        <w:jc w:val="both"/>
        <w:rPr>
          <w:rFonts w:asciiTheme="minorHAnsi" w:eastAsia="Calibri" w:hAnsiTheme="minorHAnsi" w:cstheme="minorHAnsi"/>
        </w:rPr>
      </w:pPr>
    </w:p>
    <w:p w14:paraId="5C05B9A5" w14:textId="77777777" w:rsidR="003655F9" w:rsidRPr="00165E34"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165E34">
        <w:rPr>
          <w:rFonts w:asciiTheme="minorHAnsi" w:hAnsiTheme="minorHAnsi"/>
        </w:rPr>
        <w:t xml:space="preserve">as </w:t>
      </w:r>
      <w:r w:rsidRPr="00165E34">
        <w:rPr>
          <w:rFonts w:asciiTheme="minorHAnsi" w:hAnsiTheme="minorHAnsi" w:cs="Arial"/>
        </w:rPr>
        <w:t>Partes</w:t>
      </w:r>
      <w:r w:rsidRPr="00165E34">
        <w:rPr>
          <w:rFonts w:asciiTheme="minorHAnsi" w:hAnsiTheme="minorHAnsi"/>
        </w:rPr>
        <w:t xml:space="preserve"> dispuseram de tempo e condições adequadas para a avaliação e discussão de todas as cláusulas deste </w:t>
      </w:r>
      <w:r>
        <w:rPr>
          <w:rFonts w:asciiTheme="minorHAnsi" w:hAnsiTheme="minorHAnsi"/>
        </w:rPr>
        <w:t>instrumento</w:t>
      </w:r>
      <w:r w:rsidRPr="00165E34">
        <w:rPr>
          <w:rFonts w:asciiTheme="minorHAnsi" w:hAnsiTheme="minorHAnsi"/>
        </w:rPr>
        <w:t>, cuja cel</w:t>
      </w:r>
      <w:r>
        <w:rPr>
          <w:rFonts w:asciiTheme="minorHAnsi" w:hAnsiTheme="minorHAnsi"/>
        </w:rPr>
        <w:t>ebração</w:t>
      </w:r>
      <w:r w:rsidRPr="00165E34">
        <w:rPr>
          <w:rFonts w:asciiTheme="minorHAnsi" w:hAnsiTheme="minorHAnsi"/>
        </w:rPr>
        <w:t xml:space="preserve">, execução e extinção </w:t>
      </w:r>
      <w:r>
        <w:rPr>
          <w:rFonts w:asciiTheme="minorHAnsi" w:hAnsiTheme="minorHAnsi"/>
        </w:rPr>
        <w:t xml:space="preserve">do acordo de vontades nele previsto </w:t>
      </w:r>
      <w:r w:rsidRPr="00165E34">
        <w:rPr>
          <w:rFonts w:asciiTheme="minorHAnsi" w:hAnsiTheme="minorHAnsi"/>
        </w:rPr>
        <w:t>são pautadas pelos princípios da igualdade, probidade, lealdade e boa-fé;</w:t>
      </w:r>
    </w:p>
    <w:p w14:paraId="62AFE733" w14:textId="77777777" w:rsidR="003655F9" w:rsidRPr="00624388" w:rsidRDefault="003655F9" w:rsidP="003655F9">
      <w:pPr>
        <w:suppressAutoHyphens/>
        <w:spacing w:line="360" w:lineRule="auto"/>
        <w:jc w:val="both"/>
        <w:rPr>
          <w:rFonts w:asciiTheme="minorHAnsi" w:eastAsia="Calibri" w:hAnsiTheme="minorHAnsi" w:cstheme="minorHAnsi"/>
        </w:rPr>
      </w:pPr>
    </w:p>
    <w:p w14:paraId="11457DD3" w14:textId="77777777" w:rsidR="003655F9" w:rsidRDefault="003655F9" w:rsidP="003655F9">
      <w:pPr>
        <w:spacing w:line="360" w:lineRule="auto"/>
        <w:ind w:right="219"/>
        <w:jc w:val="both"/>
        <w:rPr>
          <w:rFonts w:asciiTheme="minorHAnsi" w:hAnsiTheme="minorHAnsi"/>
          <w:color w:val="000000"/>
        </w:rPr>
      </w:pPr>
      <w:r w:rsidRPr="00815A67">
        <w:rPr>
          <w:rFonts w:asciiTheme="minorHAnsi" w:hAnsiTheme="minorHAnsi"/>
          <w:b/>
          <w:color w:val="000000"/>
        </w:rPr>
        <w:lastRenderedPageBreak/>
        <w:t>RESOLVEM</w:t>
      </w:r>
      <w:r>
        <w:rPr>
          <w:rFonts w:asciiTheme="minorHAnsi" w:hAnsiTheme="minorHAnsi"/>
          <w:color w:val="000000"/>
        </w:rPr>
        <w:t>, na melhor forma de direito,</w:t>
      </w:r>
      <w:r w:rsidRPr="00815A67">
        <w:rPr>
          <w:rFonts w:asciiTheme="minorHAnsi" w:hAnsiTheme="minorHAnsi"/>
          <w:color w:val="000000"/>
        </w:rPr>
        <w:t xml:space="preserve"> </w:t>
      </w:r>
      <w:r>
        <w:rPr>
          <w:rFonts w:asciiTheme="minorHAnsi" w:hAnsiTheme="minorHAnsi"/>
          <w:color w:val="000000"/>
        </w:rPr>
        <w:t>firmar</w:t>
      </w:r>
      <w:r w:rsidRPr="00815A67">
        <w:rPr>
          <w:rFonts w:asciiTheme="minorHAnsi" w:hAnsiTheme="minorHAnsi"/>
          <w:color w:val="000000"/>
        </w:rPr>
        <w:t xml:space="preserve"> o presente </w:t>
      </w:r>
      <w:r>
        <w:rPr>
          <w:rFonts w:asciiTheme="minorHAnsi" w:hAnsiTheme="minorHAnsi"/>
          <w:i/>
          <w:color w:val="000000"/>
        </w:rPr>
        <w:t xml:space="preserve">Instrumento Particular do Segundo Aditamento à </w:t>
      </w:r>
      <w:r>
        <w:rPr>
          <w:rFonts w:asciiTheme="minorHAnsi" w:hAnsiTheme="minorHAnsi"/>
          <w:i/>
        </w:rPr>
        <w:t>Escritura da 12ª Emissão de Debêntures Simples, Não Conversíveis em Ações, da Espécie com Garantia Real, em Série Única, para Colocação Privada, da Gafisa S.A.</w:t>
      </w:r>
      <w:r>
        <w:rPr>
          <w:rFonts w:asciiTheme="minorHAnsi" w:hAnsiTheme="minorHAnsi"/>
          <w:i/>
          <w:color w:val="000000"/>
        </w:rPr>
        <w:t xml:space="preserve"> </w:t>
      </w:r>
      <w:r w:rsidRPr="00815A67">
        <w:rPr>
          <w:rFonts w:asciiTheme="minorHAnsi" w:hAnsiTheme="minorHAnsi"/>
          <w:color w:val="000000"/>
        </w:rPr>
        <w:t>(“</w:t>
      </w:r>
      <w:r w:rsidRPr="00815A67">
        <w:rPr>
          <w:rFonts w:asciiTheme="minorHAnsi" w:hAnsiTheme="minorHAnsi"/>
          <w:color w:val="000000"/>
          <w:u w:val="single"/>
        </w:rPr>
        <w:t>Aditamento</w:t>
      </w:r>
      <w:r w:rsidRPr="00815A67">
        <w:rPr>
          <w:rFonts w:asciiTheme="minorHAnsi" w:hAnsiTheme="minorHAnsi"/>
          <w:color w:val="000000"/>
        </w:rPr>
        <w:t xml:space="preserve">”), que se </w:t>
      </w:r>
      <w:r>
        <w:rPr>
          <w:rFonts w:asciiTheme="minorHAnsi" w:hAnsiTheme="minorHAnsi"/>
          <w:color w:val="000000"/>
        </w:rPr>
        <w:t>regerá pelas cláusulas a seguir redigidas, pelo disposto na Escritura e pelas demais disposições, contratuais e legais, aplicáveis.</w:t>
      </w:r>
    </w:p>
    <w:p w14:paraId="31F8C984" w14:textId="77777777" w:rsidR="003655F9" w:rsidRPr="008D2D96" w:rsidRDefault="003655F9" w:rsidP="003655F9">
      <w:pPr>
        <w:pStyle w:val="ListaColorida-nfase11"/>
        <w:autoSpaceDE/>
        <w:autoSpaceDN/>
        <w:adjustRightInd/>
        <w:spacing w:line="360" w:lineRule="auto"/>
        <w:ind w:left="0"/>
        <w:jc w:val="both"/>
        <w:rPr>
          <w:rFonts w:asciiTheme="minorHAnsi" w:hAnsiTheme="minorHAnsi"/>
          <w:sz w:val="24"/>
          <w:szCs w:val="24"/>
        </w:rPr>
      </w:pPr>
    </w:p>
    <w:p w14:paraId="305799D5" w14:textId="77777777" w:rsidR="003655F9" w:rsidRDefault="003655F9" w:rsidP="003655F9">
      <w:pPr>
        <w:spacing w:line="360" w:lineRule="auto"/>
        <w:ind w:right="219"/>
        <w:jc w:val="both"/>
        <w:rPr>
          <w:rFonts w:asciiTheme="minorHAnsi" w:hAnsiTheme="minorHAnsi" w:cs="Arial Narrow"/>
          <w:b/>
        </w:rPr>
      </w:pPr>
      <w:r>
        <w:rPr>
          <w:rFonts w:asciiTheme="minorHAnsi" w:hAnsiTheme="minorHAnsi" w:cs="Arial Narrow"/>
          <w:b/>
        </w:rPr>
        <w:t>III – CLÁUSULAS</w:t>
      </w:r>
    </w:p>
    <w:p w14:paraId="2BB541CB" w14:textId="77777777" w:rsidR="003655F9" w:rsidRDefault="003655F9" w:rsidP="003655F9">
      <w:pPr>
        <w:spacing w:line="360" w:lineRule="auto"/>
        <w:ind w:right="219"/>
        <w:jc w:val="both"/>
        <w:rPr>
          <w:rFonts w:asciiTheme="minorHAnsi" w:hAnsiTheme="minorHAnsi" w:cs="Arial Narrow"/>
          <w:b/>
        </w:rPr>
      </w:pPr>
    </w:p>
    <w:p w14:paraId="63A9D22D" w14:textId="77777777" w:rsidR="003655F9" w:rsidRPr="00815A67" w:rsidRDefault="003655F9" w:rsidP="003655F9">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PRIMEIRA</w:t>
      </w:r>
      <w:r w:rsidRPr="00815A67">
        <w:rPr>
          <w:rFonts w:asciiTheme="minorHAnsi" w:hAnsiTheme="minorHAnsi" w:cs="Arial Narrow,Bold"/>
          <w:b/>
          <w:bCs/>
        </w:rPr>
        <w:t xml:space="preserve"> – D</w:t>
      </w:r>
      <w:r>
        <w:rPr>
          <w:rFonts w:asciiTheme="minorHAnsi" w:hAnsiTheme="minorHAnsi" w:cs="Arial Narrow,Bold"/>
          <w:b/>
          <w:bCs/>
        </w:rPr>
        <w:t>A AUTORIZAÇÃO</w:t>
      </w:r>
    </w:p>
    <w:p w14:paraId="04F0E27E" w14:textId="77777777" w:rsidR="003655F9" w:rsidRPr="00815A67" w:rsidRDefault="003655F9" w:rsidP="003655F9">
      <w:pPr>
        <w:spacing w:line="360" w:lineRule="auto"/>
        <w:ind w:right="219"/>
        <w:jc w:val="both"/>
        <w:rPr>
          <w:rFonts w:asciiTheme="minorHAnsi" w:hAnsiTheme="minorHAnsi" w:cs="Arial Narrow,Bold"/>
          <w:b/>
          <w:bCs/>
        </w:rPr>
      </w:pPr>
    </w:p>
    <w:p w14:paraId="282D9C98" w14:textId="77777777" w:rsidR="003655F9" w:rsidRDefault="003655F9" w:rsidP="003655F9">
      <w:pPr>
        <w:tabs>
          <w:tab w:val="left" w:pos="567"/>
        </w:tabs>
        <w:spacing w:line="360" w:lineRule="auto"/>
        <w:ind w:right="219"/>
        <w:jc w:val="both"/>
        <w:rPr>
          <w:rFonts w:asciiTheme="minorHAnsi" w:hAnsiTheme="minorHAnsi" w:cs="Arial"/>
        </w:rPr>
      </w:pPr>
      <w:r>
        <w:rPr>
          <w:rFonts w:asciiTheme="minorHAnsi" w:hAnsiTheme="minorHAnsi" w:cs="Arial"/>
        </w:rPr>
        <w:t>1</w:t>
      </w:r>
      <w:r w:rsidRPr="00815A67">
        <w:rPr>
          <w:rFonts w:asciiTheme="minorHAnsi" w:hAnsiTheme="minorHAnsi" w:cs="Arial"/>
        </w:rPr>
        <w:t>.1.</w:t>
      </w:r>
      <w:r w:rsidRPr="00815A67">
        <w:rPr>
          <w:rFonts w:asciiTheme="minorHAnsi" w:hAnsiTheme="minorHAnsi" w:cs="Arial"/>
        </w:rPr>
        <w:tab/>
      </w:r>
      <w:r>
        <w:rPr>
          <w:rFonts w:asciiTheme="minorHAnsi" w:hAnsiTheme="minorHAnsi" w:cs="Arial"/>
          <w:u w:val="single"/>
        </w:rPr>
        <w:t>Autorização</w:t>
      </w:r>
      <w:r w:rsidRPr="00815A67">
        <w:rPr>
          <w:rFonts w:asciiTheme="minorHAnsi" w:hAnsiTheme="minorHAnsi" w:cs="Arial"/>
        </w:rPr>
        <w:t xml:space="preserve">. </w:t>
      </w:r>
      <w:r>
        <w:rPr>
          <w:rFonts w:asciiTheme="minorHAnsi" w:hAnsiTheme="minorHAnsi" w:cs="Arial"/>
        </w:rPr>
        <w:t>Este Aditamento é celebrado com base na autorização da AGT, 2ª RCA e que ora é concedida pela Debenturista, enquanto titular da totalidade das Debêntures, dispensando-se, assim, a realização de assembleia geral de debenturistas.</w:t>
      </w:r>
    </w:p>
    <w:p w14:paraId="78DD3C1F" w14:textId="77777777" w:rsidR="003655F9" w:rsidRPr="003E307B" w:rsidRDefault="003655F9" w:rsidP="003655F9">
      <w:pPr>
        <w:tabs>
          <w:tab w:val="left" w:pos="567"/>
        </w:tabs>
        <w:spacing w:line="360" w:lineRule="auto"/>
        <w:ind w:right="219"/>
        <w:jc w:val="both"/>
        <w:rPr>
          <w:rFonts w:asciiTheme="minorHAnsi" w:eastAsia="Arial Unicode MS" w:hAnsiTheme="minorHAnsi"/>
          <w:color w:val="000000"/>
        </w:rPr>
      </w:pPr>
    </w:p>
    <w:p w14:paraId="5A586759" w14:textId="77777777" w:rsidR="003655F9" w:rsidRPr="00815A67" w:rsidRDefault="003655F9" w:rsidP="003655F9">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SEGUNDA</w:t>
      </w:r>
      <w:r w:rsidRPr="00815A67">
        <w:rPr>
          <w:rFonts w:asciiTheme="minorHAnsi" w:hAnsiTheme="minorHAnsi" w:cs="Arial Narrow,Bold"/>
          <w:b/>
          <w:bCs/>
        </w:rPr>
        <w:t xml:space="preserve"> – DO OBJETO</w:t>
      </w:r>
    </w:p>
    <w:p w14:paraId="0C81A55D" w14:textId="77777777" w:rsidR="003655F9" w:rsidRPr="00815A67" w:rsidRDefault="003655F9" w:rsidP="003655F9">
      <w:pPr>
        <w:spacing w:line="360" w:lineRule="auto"/>
        <w:ind w:right="219"/>
        <w:jc w:val="both"/>
        <w:rPr>
          <w:rFonts w:asciiTheme="minorHAnsi" w:hAnsiTheme="minorHAnsi" w:cs="Arial Narrow,Bold"/>
          <w:b/>
          <w:bCs/>
        </w:rPr>
      </w:pPr>
    </w:p>
    <w:p w14:paraId="64B1A711" w14:textId="77777777" w:rsidR="003655F9" w:rsidRDefault="003655F9" w:rsidP="003655F9">
      <w:pPr>
        <w:tabs>
          <w:tab w:val="left" w:pos="567"/>
        </w:tabs>
        <w:spacing w:line="360" w:lineRule="auto"/>
        <w:ind w:right="219"/>
        <w:jc w:val="both"/>
        <w:rPr>
          <w:rFonts w:asciiTheme="minorHAnsi" w:hAnsiTheme="minorHAnsi" w:cs="Arial"/>
        </w:rPr>
      </w:pPr>
      <w:r>
        <w:rPr>
          <w:rFonts w:asciiTheme="minorHAnsi" w:hAnsiTheme="minorHAnsi" w:cs="Arial"/>
        </w:rPr>
        <w:t>2</w:t>
      </w:r>
      <w:r w:rsidRPr="00815A67">
        <w:rPr>
          <w:rFonts w:asciiTheme="minorHAnsi" w:hAnsiTheme="minorHAnsi" w:cs="Arial"/>
        </w:rPr>
        <w:t>.1.</w:t>
      </w:r>
      <w:r>
        <w:rPr>
          <w:rFonts w:asciiTheme="minorHAnsi" w:hAnsiTheme="minorHAnsi" w:cs="Arial"/>
        </w:rPr>
        <w:tab/>
      </w:r>
      <w:r>
        <w:rPr>
          <w:rFonts w:asciiTheme="minorHAnsi" w:hAnsiTheme="minorHAnsi" w:cs="Arial"/>
          <w:u w:val="single"/>
        </w:rPr>
        <w:t>Objeto</w:t>
      </w:r>
      <w:r>
        <w:rPr>
          <w:rFonts w:asciiTheme="minorHAnsi" w:hAnsiTheme="minorHAnsi" w:cs="Arial"/>
        </w:rPr>
        <w:t xml:space="preserve">. Pelo presente Aditamento, as Partes alteram o item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hAnsiTheme="minorHAnsi" w:cs="Arial"/>
        </w:rPr>
        <w:t xml:space="preserve">, o item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 e</w:t>
      </w:r>
      <w:r>
        <w:rPr>
          <w:rFonts w:asciiTheme="minorHAnsi" w:hAnsiTheme="minorHAnsi" w:cs="Arial"/>
        </w:rPr>
        <w:t xml:space="preserve"> o item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hAnsiTheme="minorHAnsi" w:cs="Arial"/>
        </w:rPr>
        <w:t xml:space="preserve"> da Escritura, que, a partir desta data, passam a vigorar com a seguinte redação:</w:t>
      </w:r>
    </w:p>
    <w:p w14:paraId="0E631F8E" w14:textId="77777777" w:rsidR="003655F9" w:rsidRDefault="003655F9" w:rsidP="003655F9">
      <w:pPr>
        <w:tabs>
          <w:tab w:val="left" w:pos="567"/>
        </w:tabs>
        <w:spacing w:line="360" w:lineRule="auto"/>
        <w:ind w:right="219"/>
        <w:jc w:val="both"/>
        <w:rPr>
          <w:rFonts w:asciiTheme="minorHAnsi" w:hAnsiTheme="minorHAnsi" w:cs="Arial"/>
        </w:rPr>
      </w:pPr>
    </w:p>
    <w:p w14:paraId="0BBE3F0A" w14:textId="77777777" w:rsidR="003655F9" w:rsidRPr="002F4CEB" w:rsidRDefault="003655F9" w:rsidP="003655F9">
      <w:pPr>
        <w:pStyle w:val="PargrafodaLista"/>
        <w:adjustRightInd/>
        <w:spacing w:line="360" w:lineRule="auto"/>
        <w:ind w:left="567"/>
        <w:jc w:val="both"/>
        <w:rPr>
          <w:rFonts w:asciiTheme="minorHAnsi" w:hAnsiTheme="minorHAnsi"/>
          <w:i/>
          <w:color w:val="000000"/>
          <w:lang w:val="pt-BR"/>
        </w:rPr>
      </w:pPr>
      <w:r w:rsidRPr="002F4CEB">
        <w:rPr>
          <w:rFonts w:asciiTheme="minorHAnsi" w:hAnsiTheme="minorHAnsi"/>
          <w:i/>
          <w:lang w:val="pt-BR"/>
        </w:rPr>
        <w:t>“[</w:t>
      </w:r>
      <w:r w:rsidRPr="002F4CEB">
        <w:rPr>
          <w:rFonts w:asciiTheme="minorHAnsi" w:hAnsiTheme="minorHAnsi"/>
          <w:i/>
          <w:highlight w:val="lightGray"/>
          <w:lang w:val="pt-BR"/>
        </w:rPr>
        <w:t>____</w:t>
      </w:r>
      <w:r>
        <w:rPr>
          <w:rFonts w:asciiTheme="minorHAnsi" w:hAnsiTheme="minorHAnsi"/>
          <w:i/>
          <w:lang w:val="pt-BR"/>
        </w:rPr>
        <w:t>]”.</w:t>
      </w:r>
    </w:p>
    <w:p w14:paraId="1C851BCE" w14:textId="77777777" w:rsidR="003655F9" w:rsidRPr="007F2497" w:rsidRDefault="003655F9" w:rsidP="003655F9">
      <w:pPr>
        <w:tabs>
          <w:tab w:val="left" w:pos="567"/>
        </w:tabs>
        <w:spacing w:line="360" w:lineRule="auto"/>
        <w:ind w:left="567" w:right="219"/>
        <w:jc w:val="both"/>
        <w:rPr>
          <w:rFonts w:asciiTheme="minorHAnsi" w:hAnsiTheme="minorHAnsi" w:cs="Arial"/>
          <w:i/>
          <w:lang w:val="x-none"/>
        </w:rPr>
      </w:pPr>
    </w:p>
    <w:p w14:paraId="39887804" w14:textId="77777777" w:rsidR="003655F9" w:rsidRPr="007F2497" w:rsidRDefault="003655F9" w:rsidP="003655F9">
      <w:pPr>
        <w:tabs>
          <w:tab w:val="left" w:pos="567"/>
        </w:tabs>
        <w:spacing w:line="360" w:lineRule="auto"/>
        <w:ind w:left="567" w:right="219"/>
        <w:jc w:val="both"/>
        <w:rPr>
          <w:rFonts w:asciiTheme="minorHAnsi" w:hAnsiTheme="minorHAnsi" w:cs="Arial"/>
          <w:i/>
          <w:lang w:val="x-none"/>
        </w:rPr>
      </w:pPr>
    </w:p>
    <w:p w14:paraId="4371048C" w14:textId="77777777" w:rsidR="003655F9" w:rsidRDefault="003655F9" w:rsidP="003655F9">
      <w:pPr>
        <w:tabs>
          <w:tab w:val="left" w:pos="567"/>
        </w:tabs>
        <w:spacing w:line="360" w:lineRule="auto"/>
        <w:ind w:right="219"/>
        <w:jc w:val="both"/>
        <w:rPr>
          <w:rFonts w:asciiTheme="minorHAnsi" w:eastAsia="Arial Unicode MS" w:hAnsiTheme="minorHAnsi"/>
          <w:color w:val="000000"/>
        </w:rPr>
      </w:pPr>
      <w:r>
        <w:rPr>
          <w:rFonts w:asciiTheme="minorHAnsi" w:hAnsiTheme="minorHAnsi" w:cs="Arial"/>
        </w:rPr>
        <w:t>2.2.</w:t>
      </w:r>
      <w:r>
        <w:rPr>
          <w:rFonts w:asciiTheme="minorHAnsi" w:hAnsiTheme="minorHAnsi" w:cs="Arial"/>
        </w:rPr>
        <w:tab/>
        <w:t xml:space="preserve">As Partes alteram, ainda, o item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hAnsiTheme="minorHAnsi" w:cs="Arial"/>
        </w:rPr>
        <w:t xml:space="preserve"> da Escritura</w:t>
      </w:r>
      <w:r>
        <w:rPr>
          <w:rFonts w:asciiTheme="minorHAnsi" w:eastAsia="Arial Unicode MS" w:hAnsiTheme="minorHAnsi"/>
          <w:color w:val="000000"/>
        </w:rPr>
        <w:t>, que, a partir desta data, passa a vigorar com a seguinte redação:</w:t>
      </w:r>
    </w:p>
    <w:p w14:paraId="61C8598E" w14:textId="77777777" w:rsidR="003655F9" w:rsidRPr="00C214E7" w:rsidRDefault="003655F9" w:rsidP="003655F9">
      <w:pPr>
        <w:pStyle w:val="PargrafodaLista"/>
        <w:adjustRightInd/>
        <w:spacing w:line="360" w:lineRule="auto"/>
        <w:ind w:left="0"/>
        <w:jc w:val="both"/>
        <w:rPr>
          <w:rFonts w:asciiTheme="minorHAnsi" w:hAnsiTheme="minorHAnsi"/>
          <w:color w:val="000000"/>
          <w:u w:val="single"/>
        </w:rPr>
      </w:pPr>
    </w:p>
    <w:p w14:paraId="5E208F99" w14:textId="77777777" w:rsidR="003655F9" w:rsidRDefault="003655F9" w:rsidP="003655F9">
      <w:pPr>
        <w:adjustRightInd/>
        <w:spacing w:line="360" w:lineRule="auto"/>
        <w:ind w:left="567"/>
        <w:jc w:val="both"/>
        <w:rPr>
          <w:rFonts w:asciiTheme="minorHAnsi" w:eastAsia="Arial Unicode MS" w:hAnsiTheme="minorHAnsi"/>
          <w:i/>
          <w:color w:val="000000"/>
        </w:rPr>
      </w:pPr>
      <w:r w:rsidRPr="00AF2705">
        <w:rPr>
          <w:rFonts w:asciiTheme="minorHAnsi" w:hAnsiTheme="minorHAnsi"/>
          <w:i/>
          <w:color w:val="000000"/>
        </w:rPr>
        <w:t>“</w:t>
      </w:r>
      <w:r>
        <w:rPr>
          <w:rFonts w:asciiTheme="minorHAnsi" w:hAnsiTheme="minorHAnsi"/>
          <w:i/>
          <w:color w:val="000000"/>
        </w:rPr>
        <w:t>[</w:t>
      </w:r>
      <w:r w:rsidRPr="002F4CEB">
        <w:rPr>
          <w:rFonts w:asciiTheme="minorHAnsi" w:hAnsiTheme="minorHAnsi"/>
          <w:i/>
          <w:color w:val="000000"/>
          <w:highlight w:val="lightGray"/>
        </w:rPr>
        <w:t>____</w:t>
      </w:r>
      <w:r>
        <w:rPr>
          <w:rFonts w:asciiTheme="minorHAnsi" w:hAnsiTheme="minorHAnsi"/>
          <w:i/>
          <w:color w:val="000000"/>
        </w:rPr>
        <w:t>]”.</w:t>
      </w:r>
    </w:p>
    <w:p w14:paraId="2231D9D1" w14:textId="77777777" w:rsidR="003655F9" w:rsidRDefault="003655F9" w:rsidP="003655F9">
      <w:pPr>
        <w:adjustRightInd/>
        <w:spacing w:line="360" w:lineRule="auto"/>
        <w:ind w:left="567"/>
        <w:jc w:val="both"/>
        <w:rPr>
          <w:rFonts w:asciiTheme="minorHAnsi" w:eastAsia="Arial Unicode MS" w:hAnsiTheme="minorHAnsi"/>
          <w:i/>
          <w:color w:val="000000"/>
        </w:rPr>
      </w:pPr>
    </w:p>
    <w:p w14:paraId="6D7DFCB7" w14:textId="77777777" w:rsidR="003655F9" w:rsidRPr="00AF2705" w:rsidRDefault="003655F9" w:rsidP="003655F9">
      <w:pPr>
        <w:adjustRightInd/>
        <w:spacing w:line="360" w:lineRule="auto"/>
        <w:ind w:left="567"/>
        <w:jc w:val="both"/>
        <w:rPr>
          <w:rFonts w:asciiTheme="minorHAnsi" w:eastAsia="Arial Unicode MS" w:hAnsiTheme="minorHAnsi"/>
          <w:i/>
          <w:color w:val="000000"/>
        </w:rPr>
      </w:pPr>
    </w:p>
    <w:p w14:paraId="1554F7DD" w14:textId="7BF786CB" w:rsidR="003655F9" w:rsidRDefault="003655F9" w:rsidP="003655F9">
      <w:pPr>
        <w:tabs>
          <w:tab w:val="left" w:pos="567"/>
        </w:tabs>
        <w:spacing w:line="360" w:lineRule="auto"/>
        <w:ind w:right="219"/>
        <w:jc w:val="both"/>
        <w:rPr>
          <w:rFonts w:asciiTheme="minorHAnsi" w:eastAsia="Arial Unicode MS" w:hAnsiTheme="minorHAnsi"/>
          <w:color w:val="000000"/>
        </w:rPr>
      </w:pPr>
      <w:r>
        <w:rPr>
          <w:rFonts w:asciiTheme="minorHAnsi" w:eastAsia="Arial Unicode MS" w:hAnsiTheme="minorHAnsi"/>
          <w:color w:val="000000"/>
        </w:rPr>
        <w:t>2.3.</w:t>
      </w:r>
      <w:r>
        <w:rPr>
          <w:rFonts w:asciiTheme="minorHAnsi" w:eastAsia="Arial Unicode MS" w:hAnsiTheme="minorHAnsi"/>
          <w:color w:val="000000"/>
        </w:rPr>
        <w:tab/>
        <w:t xml:space="preserve">Em decorrência, as Partes alteram o “Cronograma de Pagamento das Debêntures”, constante no Anexo III da Escritura, que, a partir desta data, passa a vigorar na forma do </w:t>
      </w:r>
      <w:r w:rsidR="00B65B88">
        <w:rPr>
          <w:rFonts w:asciiTheme="minorHAnsi" w:eastAsia="Arial Unicode MS" w:hAnsiTheme="minorHAnsi"/>
          <w:color w:val="000000"/>
        </w:rPr>
        <w:t>Apêndice</w:t>
      </w:r>
      <w:r>
        <w:rPr>
          <w:rFonts w:asciiTheme="minorHAnsi" w:eastAsia="Arial Unicode MS" w:hAnsiTheme="minorHAnsi"/>
          <w:color w:val="000000"/>
        </w:rPr>
        <w:t xml:space="preserve"> A deste Aditamento.</w:t>
      </w:r>
    </w:p>
    <w:p w14:paraId="77B584AA" w14:textId="77777777" w:rsidR="003655F9" w:rsidRDefault="003655F9" w:rsidP="003655F9">
      <w:pPr>
        <w:tabs>
          <w:tab w:val="left" w:pos="567"/>
        </w:tabs>
        <w:spacing w:line="360" w:lineRule="auto"/>
        <w:ind w:right="219"/>
        <w:jc w:val="both"/>
        <w:rPr>
          <w:rFonts w:asciiTheme="minorHAnsi" w:eastAsia="Arial Unicode MS" w:hAnsiTheme="minorHAnsi"/>
          <w:color w:val="000000"/>
        </w:rPr>
      </w:pPr>
    </w:p>
    <w:p w14:paraId="09AF747C" w14:textId="36AE2403" w:rsidR="003655F9" w:rsidRDefault="003655F9" w:rsidP="003655F9">
      <w:pPr>
        <w:tabs>
          <w:tab w:val="left" w:pos="567"/>
        </w:tabs>
        <w:spacing w:line="360" w:lineRule="auto"/>
        <w:ind w:right="219"/>
        <w:jc w:val="both"/>
        <w:rPr>
          <w:rFonts w:asciiTheme="minorHAnsi" w:eastAsia="Arial Unicode MS" w:hAnsiTheme="minorHAnsi"/>
          <w:color w:val="000000"/>
        </w:rPr>
      </w:pPr>
      <w:r>
        <w:rPr>
          <w:rFonts w:asciiTheme="minorHAnsi" w:eastAsia="Arial Unicode MS" w:hAnsiTheme="minorHAnsi"/>
          <w:color w:val="000000"/>
        </w:rPr>
        <w:lastRenderedPageBreak/>
        <w:t>2.4.</w:t>
      </w:r>
      <w:r>
        <w:rPr>
          <w:rFonts w:asciiTheme="minorHAnsi" w:eastAsia="Arial Unicode MS" w:hAnsiTheme="minorHAnsi"/>
          <w:color w:val="000000"/>
        </w:rPr>
        <w:tab/>
      </w:r>
      <w:r>
        <w:rPr>
          <w:rFonts w:asciiTheme="minorHAnsi" w:eastAsia="Arial Unicode MS" w:hAnsiTheme="minorHAnsi"/>
          <w:color w:val="000000"/>
          <w:u w:val="single"/>
        </w:rPr>
        <w:t>Consolidação</w:t>
      </w:r>
      <w:r>
        <w:rPr>
          <w:rFonts w:asciiTheme="minorHAnsi" w:eastAsia="Arial Unicode MS" w:hAnsiTheme="minorHAnsi"/>
          <w:color w:val="000000"/>
        </w:rPr>
        <w:t>. Em razão das alterações realizadas nos termos [</w:t>
      </w:r>
      <w:r w:rsidRPr="000A6FD9">
        <w:rPr>
          <w:rFonts w:asciiTheme="minorHAnsi" w:eastAsia="Arial Unicode MS" w:hAnsiTheme="minorHAnsi"/>
          <w:color w:val="000000"/>
          <w:highlight w:val="lightGray"/>
        </w:rPr>
        <w:t xml:space="preserve">dos itens 2.1 </w:t>
      </w:r>
      <w:r w:rsidRPr="00C70067">
        <w:rPr>
          <w:rFonts w:asciiTheme="minorHAnsi" w:eastAsia="Arial Unicode MS" w:hAnsiTheme="minorHAnsi"/>
          <w:color w:val="000000"/>
          <w:highlight w:val="lightGray"/>
        </w:rPr>
        <w:t>a 2.3</w:t>
      </w:r>
      <w:r>
        <w:rPr>
          <w:rFonts w:asciiTheme="minorHAnsi" w:eastAsia="Arial Unicode MS" w:hAnsiTheme="minorHAnsi"/>
          <w:color w:val="000000"/>
        </w:rPr>
        <w:t xml:space="preserve">], acima, as Partes resolvem consolidar a Escritura, na forma do </w:t>
      </w:r>
      <w:r w:rsidR="00A71153">
        <w:rPr>
          <w:rFonts w:asciiTheme="minorHAnsi" w:eastAsia="Arial Unicode MS" w:hAnsiTheme="minorHAnsi"/>
          <w:color w:val="000000"/>
        </w:rPr>
        <w:t>Apêndice</w:t>
      </w:r>
      <w:r>
        <w:rPr>
          <w:rFonts w:asciiTheme="minorHAnsi" w:eastAsia="Arial Unicode MS" w:hAnsiTheme="minorHAnsi"/>
          <w:color w:val="000000"/>
        </w:rPr>
        <w:t xml:space="preserve"> B deste Aditamento. Para evitar quaisquer dúvidas, todas as referências aos documentos da Oferta na versão consolidada da Escritura, constante no A</w:t>
      </w:r>
      <w:r w:rsidR="00A71153">
        <w:rPr>
          <w:rFonts w:asciiTheme="minorHAnsi" w:eastAsia="Arial Unicode MS" w:hAnsiTheme="minorHAnsi"/>
          <w:color w:val="000000"/>
        </w:rPr>
        <w:t>pêndice</w:t>
      </w:r>
      <w:r>
        <w:rPr>
          <w:rFonts w:asciiTheme="minorHAnsi" w:eastAsia="Arial Unicode MS" w:hAnsiTheme="minorHAnsi"/>
          <w:color w:val="000000"/>
        </w:rPr>
        <w:t xml:space="preserve"> B deste Aditamento, devem ser consideradas como referências a esses documentos conforme estejam em vigor e conforme sejam alterados de tempos em tempos, e devem incluir quaisquer documentos que os sucederem.</w:t>
      </w:r>
    </w:p>
    <w:p w14:paraId="2B145CF0" w14:textId="77777777" w:rsidR="003655F9" w:rsidRDefault="003655F9" w:rsidP="003655F9">
      <w:pPr>
        <w:tabs>
          <w:tab w:val="left" w:pos="567"/>
        </w:tabs>
        <w:spacing w:line="360" w:lineRule="auto"/>
        <w:ind w:right="219"/>
        <w:jc w:val="both"/>
        <w:rPr>
          <w:rFonts w:asciiTheme="minorHAnsi" w:eastAsia="Arial Unicode MS" w:hAnsiTheme="minorHAnsi"/>
          <w:color w:val="000000"/>
        </w:rPr>
      </w:pPr>
    </w:p>
    <w:p w14:paraId="473E3D40" w14:textId="77777777" w:rsidR="003655F9" w:rsidRPr="00815A67" w:rsidRDefault="003655F9" w:rsidP="003655F9">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TERCEIRA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DA RATIFICAÇÃO E DECLARAÇÃO</w:t>
      </w:r>
    </w:p>
    <w:p w14:paraId="39C0A6D4" w14:textId="77777777" w:rsidR="003655F9" w:rsidRPr="00815A67" w:rsidRDefault="003655F9" w:rsidP="003655F9">
      <w:pPr>
        <w:spacing w:line="360" w:lineRule="auto"/>
        <w:ind w:right="219"/>
        <w:jc w:val="both"/>
        <w:rPr>
          <w:rFonts w:asciiTheme="minorHAnsi" w:hAnsiTheme="minorHAnsi" w:cs="Arial Narrow,Bold"/>
          <w:b/>
          <w:bCs/>
        </w:rPr>
      </w:pPr>
    </w:p>
    <w:p w14:paraId="2ECCE00B" w14:textId="77777777" w:rsidR="003655F9" w:rsidRDefault="003655F9" w:rsidP="003655F9">
      <w:pPr>
        <w:spacing w:line="360" w:lineRule="auto"/>
        <w:ind w:right="219"/>
        <w:jc w:val="both"/>
        <w:rPr>
          <w:rFonts w:asciiTheme="minorHAnsi" w:hAnsiTheme="minorHAnsi" w:cs="Arial"/>
        </w:rPr>
      </w:pPr>
      <w:r>
        <w:rPr>
          <w:rFonts w:asciiTheme="minorHAnsi" w:hAnsiTheme="minorHAnsi" w:cs="Arial Narrow,Bold"/>
          <w:bCs/>
        </w:rPr>
        <w:t>3</w:t>
      </w:r>
      <w:r w:rsidRPr="00815A67">
        <w:rPr>
          <w:rFonts w:asciiTheme="minorHAnsi" w:hAnsiTheme="minorHAnsi" w:cs="Arial Narrow,Bold"/>
          <w:bCs/>
        </w:rPr>
        <w:t>.1.</w:t>
      </w:r>
      <w:r w:rsidRPr="00815A67">
        <w:rPr>
          <w:rFonts w:asciiTheme="minorHAnsi" w:hAnsiTheme="minorHAnsi" w:cs="Arial Narrow,Bold"/>
          <w:b/>
          <w:bCs/>
        </w:rPr>
        <w:tab/>
      </w:r>
      <w:r w:rsidRPr="00815A67">
        <w:rPr>
          <w:rFonts w:asciiTheme="minorHAnsi" w:hAnsiTheme="minorHAnsi" w:cs="Arial Narrow,Bold"/>
          <w:bCs/>
          <w:u w:val="single"/>
        </w:rPr>
        <w:t>Ratificação</w:t>
      </w:r>
      <w:r w:rsidRPr="00F07F31">
        <w:rPr>
          <w:rFonts w:asciiTheme="minorHAnsi" w:hAnsiTheme="minorHAnsi" w:cs="Arial Narrow,Bold"/>
          <w:bCs/>
        </w:rPr>
        <w:t xml:space="preserve">. </w:t>
      </w:r>
      <w:r w:rsidRPr="00815A67">
        <w:rPr>
          <w:rFonts w:asciiTheme="minorHAnsi" w:hAnsiTheme="minorHAnsi" w:cs="Arial Narrow,Bold"/>
          <w:bCs/>
        </w:rPr>
        <w:t xml:space="preserve">Permanecem inalteradas, assim como </w:t>
      </w:r>
      <w:r w:rsidRPr="00815A67">
        <w:rPr>
          <w:rFonts w:asciiTheme="minorHAnsi" w:hAnsiTheme="minorHAnsi" w:cs="Arial"/>
        </w:rPr>
        <w:t xml:space="preserve">ficam </w:t>
      </w:r>
      <w:r>
        <w:rPr>
          <w:rFonts w:asciiTheme="minorHAnsi" w:hAnsiTheme="minorHAnsi" w:cs="Arial"/>
        </w:rPr>
        <w:t xml:space="preserve">neste ato </w:t>
      </w:r>
      <w:r w:rsidRPr="00815A67">
        <w:rPr>
          <w:rFonts w:asciiTheme="minorHAnsi" w:hAnsiTheme="minorHAnsi" w:cs="Arial"/>
        </w:rPr>
        <w:t>ratificadas</w:t>
      </w:r>
      <w:r>
        <w:rPr>
          <w:rFonts w:asciiTheme="minorHAnsi" w:hAnsiTheme="minorHAnsi" w:cs="Arial"/>
        </w:rPr>
        <w:t xml:space="preserve"> pelas Partes, todas</w:t>
      </w:r>
      <w:r w:rsidRPr="00815A67">
        <w:rPr>
          <w:rFonts w:asciiTheme="minorHAnsi" w:hAnsiTheme="minorHAnsi" w:cs="Arial"/>
        </w:rPr>
        <w:t xml:space="preserve"> as demais </w:t>
      </w:r>
      <w:r>
        <w:rPr>
          <w:rFonts w:asciiTheme="minorHAnsi" w:hAnsiTheme="minorHAnsi" w:cs="Arial"/>
        </w:rPr>
        <w:t>disposições da Escritura</w:t>
      </w:r>
      <w:r w:rsidRPr="00815A67">
        <w:rPr>
          <w:rFonts w:asciiTheme="minorHAnsi" w:hAnsiTheme="minorHAnsi" w:cs="Arial"/>
        </w:rPr>
        <w:t xml:space="preserve"> que não tenham sido expressamente alteradas por este</w:t>
      </w:r>
      <w:r>
        <w:rPr>
          <w:rFonts w:asciiTheme="minorHAnsi" w:hAnsiTheme="minorHAnsi" w:cs="Arial"/>
        </w:rPr>
        <w:t xml:space="preserve"> </w:t>
      </w:r>
      <w:r w:rsidRPr="00815A67">
        <w:rPr>
          <w:rFonts w:asciiTheme="minorHAnsi" w:hAnsiTheme="minorHAnsi" w:cs="Arial"/>
        </w:rPr>
        <w:t>Aditamento.</w:t>
      </w:r>
    </w:p>
    <w:p w14:paraId="04BBD559" w14:textId="77777777" w:rsidR="003655F9" w:rsidRDefault="003655F9" w:rsidP="003655F9">
      <w:pPr>
        <w:spacing w:line="360" w:lineRule="auto"/>
        <w:ind w:right="219"/>
        <w:jc w:val="both"/>
        <w:rPr>
          <w:rFonts w:asciiTheme="minorHAnsi" w:hAnsiTheme="minorHAnsi" w:cs="Arial"/>
        </w:rPr>
      </w:pPr>
    </w:p>
    <w:p w14:paraId="34F47885" w14:textId="25B78C01" w:rsidR="003655F9" w:rsidRPr="00F07F31" w:rsidRDefault="003655F9" w:rsidP="003655F9">
      <w:pPr>
        <w:spacing w:line="360" w:lineRule="auto"/>
        <w:ind w:right="219"/>
        <w:jc w:val="both"/>
        <w:rPr>
          <w:rFonts w:asciiTheme="minorHAnsi" w:hAnsiTheme="minorHAnsi" w:cs="Arial"/>
        </w:rPr>
      </w:pPr>
      <w:r>
        <w:rPr>
          <w:rFonts w:asciiTheme="minorHAnsi" w:hAnsiTheme="minorHAnsi" w:cs="Arial"/>
        </w:rPr>
        <w:t>3.2.</w:t>
      </w:r>
      <w:r>
        <w:rPr>
          <w:rFonts w:asciiTheme="minorHAnsi" w:hAnsiTheme="minorHAnsi" w:cs="Arial"/>
        </w:rPr>
        <w:tab/>
      </w:r>
      <w:r>
        <w:rPr>
          <w:rFonts w:asciiTheme="minorHAnsi" w:hAnsiTheme="minorHAnsi" w:cs="Arial"/>
          <w:u w:val="single"/>
        </w:rPr>
        <w:t>Declaração</w:t>
      </w:r>
      <w:r>
        <w:rPr>
          <w:rFonts w:asciiTheme="minorHAnsi" w:hAnsiTheme="minorHAnsi" w:cs="Arial"/>
        </w:rPr>
        <w:t>. A Emissora declara, neste ato e nesta data,</w:t>
      </w:r>
      <w:r w:rsidRPr="00D46962">
        <w:rPr>
          <w:rFonts w:asciiTheme="minorHAnsi" w:hAnsiTheme="minorHAnsi"/>
        </w:rPr>
        <w:t xml:space="preserve"> que: (i) as obrigações por ela assumidas nos termos da Escritura permanecem válidas</w:t>
      </w:r>
      <w:r>
        <w:rPr>
          <w:rFonts w:asciiTheme="minorHAnsi" w:hAnsiTheme="minorHAnsi"/>
        </w:rPr>
        <w:t xml:space="preserve"> e eficazes</w:t>
      </w:r>
      <w:r w:rsidRPr="00D46962">
        <w:rPr>
          <w:rFonts w:asciiTheme="minorHAnsi" w:hAnsiTheme="minorHAnsi"/>
        </w:rPr>
        <w:t>; (</w:t>
      </w:r>
      <w:proofErr w:type="spellStart"/>
      <w:r w:rsidRPr="00D46962">
        <w:rPr>
          <w:rFonts w:asciiTheme="minorHAnsi" w:hAnsiTheme="minorHAnsi"/>
        </w:rPr>
        <w:t>ii</w:t>
      </w:r>
      <w:proofErr w:type="spellEnd"/>
      <w:r w:rsidRPr="00D46962">
        <w:rPr>
          <w:rFonts w:asciiTheme="minorHAnsi" w:hAnsiTheme="minorHAnsi"/>
        </w:rPr>
        <w:t xml:space="preserve">) não ocorreram </w:t>
      </w:r>
      <w:r>
        <w:rPr>
          <w:rFonts w:asciiTheme="minorHAnsi" w:hAnsiTheme="minorHAnsi"/>
        </w:rPr>
        <w:t>e</w:t>
      </w:r>
      <w:r w:rsidRPr="00D46962">
        <w:rPr>
          <w:rFonts w:asciiTheme="minorHAnsi" w:hAnsiTheme="minorHAnsi"/>
        </w:rPr>
        <w:t xml:space="preserve">ventos de </w:t>
      </w:r>
      <w:r>
        <w:rPr>
          <w:rFonts w:asciiTheme="minorHAnsi" w:hAnsiTheme="minorHAnsi"/>
        </w:rPr>
        <w:t>v</w:t>
      </w:r>
      <w:r w:rsidRPr="00D46962">
        <w:rPr>
          <w:rFonts w:asciiTheme="minorHAnsi" w:hAnsiTheme="minorHAnsi"/>
        </w:rPr>
        <w:t xml:space="preserve">encimento </w:t>
      </w:r>
      <w:r>
        <w:rPr>
          <w:rFonts w:asciiTheme="minorHAnsi" w:hAnsiTheme="minorHAnsi"/>
        </w:rPr>
        <w:t>a</w:t>
      </w:r>
      <w:r w:rsidRPr="00D46962">
        <w:rPr>
          <w:rFonts w:asciiTheme="minorHAnsi" w:hAnsiTheme="minorHAnsi"/>
        </w:rPr>
        <w:t>ntecipado</w:t>
      </w:r>
      <w:r>
        <w:rPr>
          <w:rFonts w:asciiTheme="minorHAnsi" w:hAnsiTheme="minorHAnsi"/>
        </w:rPr>
        <w:t xml:space="preserve">, </w:t>
      </w:r>
      <w:r w:rsidRPr="00D46962">
        <w:rPr>
          <w:rFonts w:asciiTheme="minorHAnsi" w:hAnsiTheme="minorHAnsi"/>
        </w:rPr>
        <w:t xml:space="preserve">conforme </w:t>
      </w:r>
      <w:r>
        <w:rPr>
          <w:rFonts w:asciiTheme="minorHAnsi" w:hAnsiTheme="minorHAnsi"/>
        </w:rPr>
        <w:t>previsto</w:t>
      </w:r>
      <w:r w:rsidRPr="00D46962">
        <w:rPr>
          <w:rFonts w:asciiTheme="minorHAnsi" w:hAnsiTheme="minorHAnsi"/>
        </w:rPr>
        <w:t xml:space="preserve"> na Escritura</w:t>
      </w:r>
      <w:r w:rsidR="00B65B88">
        <w:rPr>
          <w:rFonts w:asciiTheme="minorHAnsi" w:hAnsiTheme="minorHAnsi"/>
        </w:rPr>
        <w:t>, que não tenham sido notificados e discutidos com a Debenturista e com os titulares dos CRI</w:t>
      </w:r>
      <w:r w:rsidRPr="00D46962">
        <w:rPr>
          <w:rFonts w:asciiTheme="minorHAnsi" w:hAnsiTheme="minorHAnsi"/>
        </w:rPr>
        <w:t>; e (</w:t>
      </w:r>
      <w:proofErr w:type="spellStart"/>
      <w:r w:rsidR="00B65B88">
        <w:rPr>
          <w:rFonts w:asciiTheme="minorHAnsi" w:hAnsiTheme="minorHAnsi"/>
        </w:rPr>
        <w:t>iii</w:t>
      </w:r>
      <w:proofErr w:type="spellEnd"/>
      <w:r w:rsidRPr="00D46962">
        <w:rPr>
          <w:rFonts w:asciiTheme="minorHAnsi" w:hAnsiTheme="minorHAnsi"/>
        </w:rPr>
        <w:t xml:space="preserve">) não tem conhecimento de atos praticados em desacordo com o </w:t>
      </w:r>
      <w:r>
        <w:rPr>
          <w:rFonts w:asciiTheme="minorHAnsi" w:hAnsiTheme="minorHAnsi"/>
        </w:rPr>
        <w:t>e</w:t>
      </w:r>
      <w:r w:rsidRPr="00D46962">
        <w:rPr>
          <w:rFonts w:asciiTheme="minorHAnsi" w:hAnsiTheme="minorHAnsi"/>
        </w:rPr>
        <w:t xml:space="preserve">statuto </w:t>
      </w:r>
      <w:r>
        <w:rPr>
          <w:rFonts w:asciiTheme="minorHAnsi" w:hAnsiTheme="minorHAnsi"/>
        </w:rPr>
        <w:t>s</w:t>
      </w:r>
      <w:r w:rsidRPr="00D46962">
        <w:rPr>
          <w:rFonts w:asciiTheme="minorHAnsi" w:hAnsiTheme="minorHAnsi"/>
        </w:rPr>
        <w:t>ocial da Emissora.</w:t>
      </w:r>
    </w:p>
    <w:p w14:paraId="21C06135" w14:textId="77777777" w:rsidR="003655F9" w:rsidRDefault="003655F9" w:rsidP="003655F9">
      <w:pPr>
        <w:spacing w:line="360" w:lineRule="auto"/>
        <w:ind w:right="219"/>
        <w:jc w:val="both"/>
        <w:rPr>
          <w:rFonts w:asciiTheme="minorHAnsi" w:hAnsiTheme="minorHAnsi" w:cs="Arial Narrow,Bold"/>
          <w:bCs/>
        </w:rPr>
      </w:pPr>
    </w:p>
    <w:p w14:paraId="6C5DEE64" w14:textId="77777777" w:rsidR="003655F9" w:rsidRPr="00815A67" w:rsidRDefault="003655F9" w:rsidP="003655F9">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QUARTA</w:t>
      </w:r>
      <w:r w:rsidRPr="00815A67">
        <w:rPr>
          <w:rFonts w:asciiTheme="minorHAnsi" w:hAnsiTheme="minorHAnsi" w:cs="Arial Narrow,Bold"/>
          <w:b/>
          <w:bCs/>
        </w:rPr>
        <w:t xml:space="preserve"> – </w:t>
      </w:r>
      <w:r>
        <w:rPr>
          <w:rFonts w:asciiTheme="minorHAnsi" w:hAnsiTheme="minorHAnsi" w:cs="Arial Narrow,Bold"/>
          <w:b/>
          <w:bCs/>
        </w:rPr>
        <w:t>DO ARQUIVAMENTO</w:t>
      </w:r>
    </w:p>
    <w:p w14:paraId="6A8F5EBF" w14:textId="77777777" w:rsidR="003655F9" w:rsidRPr="00815A67" w:rsidRDefault="003655F9" w:rsidP="003655F9">
      <w:pPr>
        <w:spacing w:line="360" w:lineRule="auto"/>
        <w:ind w:right="219"/>
        <w:jc w:val="both"/>
        <w:rPr>
          <w:rFonts w:asciiTheme="minorHAnsi" w:hAnsiTheme="minorHAnsi" w:cs="Arial Narrow,Bold"/>
          <w:b/>
          <w:bCs/>
        </w:rPr>
      </w:pPr>
    </w:p>
    <w:p w14:paraId="1932BF4C" w14:textId="77777777" w:rsidR="003655F9" w:rsidRPr="00815A67" w:rsidRDefault="003655F9" w:rsidP="003655F9">
      <w:pPr>
        <w:spacing w:line="360" w:lineRule="auto"/>
        <w:ind w:right="219"/>
        <w:jc w:val="both"/>
        <w:rPr>
          <w:rFonts w:asciiTheme="minorHAnsi" w:hAnsiTheme="minorHAnsi" w:cs="Arial Narrow,Bold"/>
          <w:bCs/>
        </w:rPr>
      </w:pPr>
      <w:r>
        <w:rPr>
          <w:rFonts w:asciiTheme="minorHAnsi" w:hAnsiTheme="minorHAnsi" w:cs="Arial Narrow,Bold"/>
          <w:bCs/>
        </w:rPr>
        <w:t>4</w:t>
      </w:r>
      <w:r w:rsidRPr="00815A67">
        <w:rPr>
          <w:rFonts w:asciiTheme="minorHAnsi" w:hAnsiTheme="minorHAnsi" w:cs="Arial Narrow,Bold"/>
          <w:bCs/>
        </w:rPr>
        <w:t>.1.</w:t>
      </w:r>
      <w:r w:rsidRPr="00815A67">
        <w:rPr>
          <w:rFonts w:asciiTheme="minorHAnsi" w:hAnsiTheme="minorHAnsi" w:cs="Arial Narrow,Bold"/>
          <w:bCs/>
        </w:rPr>
        <w:tab/>
      </w:r>
      <w:r>
        <w:rPr>
          <w:rFonts w:asciiTheme="minorHAnsi" w:hAnsiTheme="minorHAnsi" w:cs="Arial Narrow,Bold"/>
          <w:bCs/>
          <w:u w:val="single"/>
        </w:rPr>
        <w:t>Arquivamento</w:t>
      </w:r>
      <w:r>
        <w:rPr>
          <w:rFonts w:asciiTheme="minorHAnsi" w:hAnsiTheme="minorHAnsi" w:cs="Arial Narrow,Bold"/>
          <w:bCs/>
        </w:rPr>
        <w:t>.</w:t>
      </w:r>
      <w:r w:rsidRPr="00815A67">
        <w:rPr>
          <w:rFonts w:asciiTheme="minorHAnsi" w:hAnsiTheme="minorHAnsi" w:cs="Arial Narrow,Bold"/>
          <w:bCs/>
        </w:rPr>
        <w:t xml:space="preserve"> </w:t>
      </w:r>
      <w:r>
        <w:rPr>
          <w:rFonts w:asciiTheme="minorHAnsi" w:hAnsiTheme="minorHAnsi" w:cs="Arial Narrow,Bold"/>
          <w:bCs/>
        </w:rPr>
        <w:t>Este Aditamento será arquivado na JUCESP,</w:t>
      </w:r>
      <w:r w:rsidRPr="00815A67">
        <w:rPr>
          <w:rFonts w:asciiTheme="minorHAnsi" w:hAnsiTheme="minorHAnsi" w:cs="Arial Narrow,Bold"/>
          <w:bCs/>
        </w:rPr>
        <w:t xml:space="preserve"> </w:t>
      </w:r>
      <w:r>
        <w:rPr>
          <w:rFonts w:asciiTheme="minorHAnsi" w:hAnsiTheme="minorHAnsi"/>
        </w:rPr>
        <w:t>às expensas da Emissora</w:t>
      </w:r>
      <w:r>
        <w:rPr>
          <w:rFonts w:asciiTheme="minorHAnsi" w:hAnsiTheme="minorHAnsi" w:cs="Arial Narrow,Bold"/>
          <w:bCs/>
        </w:rPr>
        <w:t>, nos termos do artigo 62, § 3º, da Lei de Sociedades por Ações e item 2.3 da Escritura</w:t>
      </w:r>
      <w:r w:rsidRPr="00815A67">
        <w:rPr>
          <w:rFonts w:asciiTheme="minorHAnsi" w:hAnsiTheme="minorHAnsi"/>
          <w:bCs/>
        </w:rPr>
        <w:t>.</w:t>
      </w:r>
    </w:p>
    <w:p w14:paraId="4AE18E64" w14:textId="77777777" w:rsidR="003655F9" w:rsidRPr="00B75643" w:rsidRDefault="003655F9" w:rsidP="003655F9">
      <w:pPr>
        <w:spacing w:line="360" w:lineRule="auto"/>
        <w:ind w:right="219"/>
        <w:jc w:val="both"/>
        <w:rPr>
          <w:rFonts w:asciiTheme="minorHAnsi" w:hAnsiTheme="minorHAnsi" w:cs="Arial Narrow,Bold"/>
          <w:bCs/>
        </w:rPr>
      </w:pPr>
    </w:p>
    <w:p w14:paraId="4A206C9E" w14:textId="77777777" w:rsidR="003655F9" w:rsidRPr="00815A67" w:rsidRDefault="003655F9" w:rsidP="003655F9">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QUINTA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 xml:space="preserve">DA LEGISLAÇÃO APLICÁVEL E </w:t>
      </w:r>
      <w:r w:rsidRPr="00815A67">
        <w:rPr>
          <w:rFonts w:asciiTheme="minorHAnsi" w:hAnsiTheme="minorHAnsi" w:cs="Arial Narrow,Bold"/>
          <w:b/>
          <w:bCs/>
        </w:rPr>
        <w:t>FORO</w:t>
      </w:r>
      <w:r>
        <w:rPr>
          <w:rFonts w:asciiTheme="minorHAnsi" w:hAnsiTheme="minorHAnsi" w:cs="Arial Narrow,Bold"/>
          <w:b/>
          <w:bCs/>
        </w:rPr>
        <w:t xml:space="preserve"> DE ELEIÇÃO</w:t>
      </w:r>
    </w:p>
    <w:p w14:paraId="58F3BE84" w14:textId="77777777" w:rsidR="003655F9" w:rsidRPr="00B75643" w:rsidRDefault="003655F9" w:rsidP="003655F9">
      <w:pPr>
        <w:widowControl w:val="0"/>
        <w:spacing w:line="360" w:lineRule="auto"/>
        <w:ind w:right="219"/>
        <w:jc w:val="both"/>
        <w:rPr>
          <w:rFonts w:asciiTheme="minorHAnsi" w:eastAsia="Arial Unicode MS" w:hAnsiTheme="minorHAnsi"/>
          <w:b/>
          <w:color w:val="000000"/>
        </w:rPr>
      </w:pPr>
    </w:p>
    <w:p w14:paraId="19E0B4FB" w14:textId="77777777" w:rsidR="003655F9" w:rsidRPr="00815A67" w:rsidRDefault="003655F9" w:rsidP="003655F9">
      <w:pPr>
        <w:spacing w:line="360" w:lineRule="auto"/>
        <w:ind w:right="219"/>
        <w:jc w:val="both"/>
        <w:rPr>
          <w:rFonts w:asciiTheme="minorHAnsi" w:hAnsiTheme="minorHAnsi" w:cs="Arial"/>
        </w:rPr>
      </w:pPr>
      <w:r>
        <w:rPr>
          <w:rFonts w:asciiTheme="minorHAnsi" w:hAnsiTheme="minorHAnsi" w:cs="Arial"/>
          <w:color w:val="000000"/>
        </w:rPr>
        <w:t>4</w:t>
      </w:r>
      <w:r w:rsidRPr="00815A67">
        <w:rPr>
          <w:rFonts w:asciiTheme="minorHAnsi" w:hAnsiTheme="minorHAnsi" w:cs="Arial"/>
          <w:color w:val="000000"/>
        </w:rPr>
        <w:t>.</w:t>
      </w:r>
      <w:r>
        <w:rPr>
          <w:rFonts w:asciiTheme="minorHAnsi" w:hAnsiTheme="minorHAnsi" w:cs="Arial"/>
          <w:color w:val="000000"/>
        </w:rPr>
        <w:t>1</w:t>
      </w:r>
      <w:r w:rsidRPr="00815A67">
        <w:rPr>
          <w:rFonts w:asciiTheme="minorHAnsi" w:hAnsiTheme="minorHAnsi" w:cs="Arial"/>
          <w:color w:val="000000"/>
        </w:rPr>
        <w:t>.</w:t>
      </w:r>
      <w:r w:rsidRPr="00815A67">
        <w:rPr>
          <w:rFonts w:asciiTheme="minorHAnsi" w:hAnsiTheme="minorHAnsi" w:cs="Arial"/>
          <w:color w:val="000000"/>
        </w:rPr>
        <w:tab/>
      </w:r>
      <w:r w:rsidRPr="00815A67">
        <w:rPr>
          <w:rFonts w:asciiTheme="minorHAnsi" w:hAnsiTheme="minorHAnsi" w:cs="Arial"/>
          <w:color w:val="000000"/>
          <w:u w:val="single"/>
        </w:rPr>
        <w:t>Legislação Aplicável</w:t>
      </w:r>
      <w:r>
        <w:rPr>
          <w:rFonts w:asciiTheme="minorHAnsi" w:hAnsiTheme="minorHAnsi" w:cs="Arial"/>
          <w:color w:val="000000"/>
        </w:rPr>
        <w:t>.</w:t>
      </w:r>
      <w:r w:rsidRPr="00815A67">
        <w:rPr>
          <w:rFonts w:asciiTheme="minorHAnsi" w:hAnsiTheme="minorHAnsi" w:cs="Arial"/>
          <w:color w:val="000000"/>
        </w:rPr>
        <w:t xml:space="preserve"> </w:t>
      </w:r>
      <w:r>
        <w:rPr>
          <w:rFonts w:asciiTheme="minorHAnsi" w:hAnsiTheme="minorHAnsi" w:cs="Arial"/>
          <w:color w:val="000000"/>
        </w:rPr>
        <w:t>Este Aditamento será regido,</w:t>
      </w:r>
      <w:r w:rsidRPr="00815A67">
        <w:rPr>
          <w:rFonts w:asciiTheme="minorHAnsi" w:hAnsiTheme="minorHAnsi" w:cs="Arial"/>
          <w:color w:val="000000"/>
        </w:rPr>
        <w:t xml:space="preserve"> interpretado</w:t>
      </w:r>
      <w:r>
        <w:rPr>
          <w:rFonts w:asciiTheme="minorHAnsi" w:hAnsiTheme="minorHAnsi" w:cs="Arial"/>
          <w:color w:val="000000"/>
        </w:rPr>
        <w:t xml:space="preserve"> e processado</w:t>
      </w:r>
      <w:r w:rsidRPr="00815A67">
        <w:rPr>
          <w:rFonts w:asciiTheme="minorHAnsi" w:hAnsiTheme="minorHAnsi" w:cs="Arial"/>
          <w:color w:val="000000"/>
        </w:rPr>
        <w:t xml:space="preserve"> de acordo com a</w:t>
      </w:r>
      <w:r>
        <w:rPr>
          <w:rFonts w:asciiTheme="minorHAnsi" w:hAnsiTheme="minorHAnsi" w:cs="Arial"/>
          <w:color w:val="000000"/>
        </w:rPr>
        <w:t>s leis da</w:t>
      </w:r>
      <w:r w:rsidRPr="00815A67">
        <w:rPr>
          <w:rFonts w:asciiTheme="minorHAnsi" w:hAnsiTheme="minorHAnsi" w:cs="Arial"/>
          <w:color w:val="000000"/>
        </w:rPr>
        <w:t xml:space="preserve"> República Federativa do Brasil.</w:t>
      </w:r>
    </w:p>
    <w:p w14:paraId="5C8BD1A8" w14:textId="77777777" w:rsidR="003655F9" w:rsidRDefault="003655F9" w:rsidP="003655F9">
      <w:pPr>
        <w:spacing w:line="360" w:lineRule="auto"/>
        <w:ind w:right="219"/>
        <w:jc w:val="both"/>
        <w:rPr>
          <w:rFonts w:asciiTheme="minorHAnsi" w:hAnsiTheme="minorHAnsi" w:cs="Arial"/>
        </w:rPr>
      </w:pPr>
    </w:p>
    <w:p w14:paraId="7AF6F704" w14:textId="77777777" w:rsidR="003655F9" w:rsidRPr="00815A67" w:rsidRDefault="003655F9" w:rsidP="003655F9">
      <w:pPr>
        <w:spacing w:line="360" w:lineRule="auto"/>
        <w:ind w:right="219"/>
        <w:jc w:val="both"/>
        <w:rPr>
          <w:rFonts w:asciiTheme="minorHAnsi" w:hAnsiTheme="minorHAnsi" w:cs="Arial"/>
        </w:rPr>
      </w:pPr>
      <w:r>
        <w:rPr>
          <w:rFonts w:asciiTheme="minorHAnsi" w:hAnsiTheme="minorHAnsi" w:cs="Arial"/>
        </w:rPr>
        <w:t>4</w:t>
      </w:r>
      <w:r w:rsidRPr="00815A67">
        <w:rPr>
          <w:rFonts w:asciiTheme="minorHAnsi" w:hAnsiTheme="minorHAnsi" w:cs="Arial"/>
        </w:rPr>
        <w:t>.</w:t>
      </w:r>
      <w:r>
        <w:rPr>
          <w:rFonts w:asciiTheme="minorHAnsi" w:hAnsiTheme="minorHAnsi" w:cs="Arial"/>
        </w:rPr>
        <w:t>2</w:t>
      </w:r>
      <w:r w:rsidRPr="00815A67">
        <w:rPr>
          <w:rFonts w:asciiTheme="minorHAnsi" w:hAnsiTheme="minorHAnsi" w:cs="Arial"/>
        </w:rPr>
        <w:t>.</w:t>
      </w:r>
      <w:r w:rsidRPr="00815A67">
        <w:rPr>
          <w:rFonts w:asciiTheme="minorHAnsi" w:hAnsiTheme="minorHAnsi" w:cs="Arial"/>
        </w:rPr>
        <w:tab/>
      </w:r>
      <w:r w:rsidRPr="00815A67">
        <w:rPr>
          <w:rFonts w:asciiTheme="minorHAnsi" w:hAnsiTheme="minorHAnsi" w:cs="Trebuchet MS"/>
          <w:u w:val="single"/>
        </w:rPr>
        <w:t>Foro</w:t>
      </w:r>
      <w:r>
        <w:rPr>
          <w:rFonts w:asciiTheme="minorHAnsi" w:hAnsiTheme="minorHAnsi" w:cs="Trebuchet MS"/>
          <w:u w:val="single"/>
        </w:rPr>
        <w:t xml:space="preserve"> de Eleição</w:t>
      </w:r>
      <w:r>
        <w:rPr>
          <w:rFonts w:asciiTheme="minorHAnsi" w:hAnsiTheme="minorHAnsi" w:cs="Trebuchet MS"/>
        </w:rPr>
        <w:t>.</w:t>
      </w:r>
      <w:r w:rsidRPr="00815A67">
        <w:rPr>
          <w:rFonts w:asciiTheme="minorHAnsi" w:hAnsiTheme="minorHAnsi" w:cs="Trebuchet MS"/>
        </w:rPr>
        <w:t xml:space="preserve"> </w:t>
      </w:r>
      <w:r>
        <w:rPr>
          <w:rFonts w:asciiTheme="minorHAnsi" w:hAnsiTheme="minorHAnsi" w:cs="Trebuchet MS"/>
        </w:rPr>
        <w:t>As Partes elegem o</w:t>
      </w:r>
      <w:r>
        <w:rPr>
          <w:rFonts w:asciiTheme="minorHAnsi" w:hAnsiTheme="minorHAnsi"/>
        </w:rPr>
        <w:t xml:space="preserve"> foro</w:t>
      </w:r>
      <w:r w:rsidRPr="00815A67">
        <w:rPr>
          <w:rFonts w:asciiTheme="minorHAnsi" w:hAnsiTheme="minorHAnsi"/>
        </w:rPr>
        <w:t xml:space="preserve"> da Comarca </w:t>
      </w:r>
      <w:r w:rsidRPr="00815A67">
        <w:rPr>
          <w:rFonts w:asciiTheme="minorHAnsi" w:eastAsia="MS Mincho" w:hAnsiTheme="minorHAnsi" w:cs="Arial"/>
        </w:rPr>
        <w:t>de São Paulo, Estado de São Paulo</w:t>
      </w:r>
      <w:r w:rsidRPr="00815A67">
        <w:rPr>
          <w:rFonts w:asciiTheme="minorHAnsi" w:hAnsiTheme="minorHAnsi"/>
        </w:rPr>
        <w:t xml:space="preserve">, como o único competente para dirimir todo </w:t>
      </w:r>
      <w:r>
        <w:rPr>
          <w:rFonts w:asciiTheme="minorHAnsi" w:hAnsiTheme="minorHAnsi"/>
        </w:rPr>
        <w:t xml:space="preserve">e qualquer </w:t>
      </w:r>
      <w:r w:rsidRPr="00815A67">
        <w:rPr>
          <w:rFonts w:asciiTheme="minorHAnsi" w:hAnsiTheme="minorHAnsi"/>
        </w:rPr>
        <w:t xml:space="preserve">litígio ou controvérsia originária ou </w:t>
      </w:r>
      <w:r w:rsidRPr="00815A67">
        <w:rPr>
          <w:rFonts w:asciiTheme="minorHAnsi" w:hAnsiTheme="minorHAnsi"/>
        </w:rPr>
        <w:lastRenderedPageBreak/>
        <w:t>decorrente deste</w:t>
      </w:r>
      <w:r>
        <w:rPr>
          <w:rFonts w:asciiTheme="minorHAnsi" w:hAnsiTheme="minorHAnsi"/>
        </w:rPr>
        <w:t xml:space="preserve"> Aditamento</w:t>
      </w:r>
      <w:r w:rsidRPr="00815A67">
        <w:rPr>
          <w:rFonts w:asciiTheme="minorHAnsi" w:hAnsiTheme="minorHAnsi"/>
        </w:rPr>
        <w:t xml:space="preserve">, </w:t>
      </w:r>
      <w:r>
        <w:rPr>
          <w:rFonts w:asciiTheme="minorHAnsi" w:hAnsiTheme="minorHAnsi"/>
        </w:rPr>
        <w:t>renunciando expressamente</w:t>
      </w:r>
      <w:r w:rsidRPr="00815A67">
        <w:rPr>
          <w:rFonts w:asciiTheme="minorHAnsi" w:hAnsiTheme="minorHAnsi"/>
        </w:rPr>
        <w:t xml:space="preserve"> a qualquer outro, por mais </w:t>
      </w:r>
      <w:r>
        <w:rPr>
          <w:rFonts w:asciiTheme="minorHAnsi" w:hAnsiTheme="minorHAnsi"/>
        </w:rPr>
        <w:t>privilegiado</w:t>
      </w:r>
      <w:r w:rsidRPr="00815A67">
        <w:rPr>
          <w:rFonts w:asciiTheme="minorHAnsi" w:hAnsiTheme="minorHAnsi"/>
        </w:rPr>
        <w:t xml:space="preserve"> que seja</w:t>
      </w:r>
      <w:r>
        <w:rPr>
          <w:rFonts w:asciiTheme="minorHAnsi" w:hAnsiTheme="minorHAnsi"/>
        </w:rPr>
        <w:t xml:space="preserve"> ou venha a ser</w:t>
      </w:r>
      <w:r w:rsidRPr="00815A67">
        <w:rPr>
          <w:rFonts w:asciiTheme="minorHAnsi" w:hAnsiTheme="minorHAnsi" w:cs="Trebuchet MS"/>
        </w:rPr>
        <w:t>.</w:t>
      </w:r>
    </w:p>
    <w:p w14:paraId="6F6F3E40" w14:textId="77777777" w:rsidR="003655F9" w:rsidRDefault="003655F9" w:rsidP="003655F9">
      <w:pPr>
        <w:widowControl w:val="0"/>
        <w:spacing w:line="360" w:lineRule="auto"/>
        <w:ind w:right="219"/>
        <w:jc w:val="both"/>
        <w:rPr>
          <w:rFonts w:asciiTheme="minorHAnsi" w:eastAsia="Arial Unicode MS" w:hAnsiTheme="minorHAnsi"/>
          <w:color w:val="000000"/>
        </w:rPr>
      </w:pPr>
    </w:p>
    <w:p w14:paraId="19B40960" w14:textId="77777777" w:rsidR="003655F9" w:rsidRPr="00815A67" w:rsidRDefault="003655F9" w:rsidP="003655F9">
      <w:pPr>
        <w:widowControl w:val="0"/>
        <w:spacing w:line="360" w:lineRule="auto"/>
        <w:ind w:right="219"/>
        <w:jc w:val="both"/>
        <w:rPr>
          <w:rFonts w:asciiTheme="minorHAnsi" w:eastAsia="Arial Unicode MS" w:hAnsiTheme="minorHAnsi"/>
          <w:color w:val="000000"/>
        </w:rPr>
      </w:pPr>
    </w:p>
    <w:p w14:paraId="2AD85F8C" w14:textId="77777777" w:rsidR="003655F9" w:rsidRDefault="003655F9" w:rsidP="003655F9">
      <w:pPr>
        <w:widowControl w:val="0"/>
        <w:spacing w:line="360" w:lineRule="auto"/>
        <w:ind w:right="219"/>
        <w:jc w:val="both"/>
        <w:rPr>
          <w:rFonts w:asciiTheme="minorHAnsi" w:eastAsia="Arial Unicode MS" w:hAnsiTheme="minorHAnsi"/>
          <w:color w:val="000000"/>
        </w:rPr>
      </w:pPr>
      <w:r w:rsidRPr="00815A67">
        <w:rPr>
          <w:rFonts w:asciiTheme="minorHAnsi" w:eastAsia="Arial Unicode MS" w:hAnsiTheme="minorHAnsi"/>
          <w:color w:val="000000"/>
        </w:rPr>
        <w:t>E, por estarem</w:t>
      </w:r>
      <w:r>
        <w:rPr>
          <w:rFonts w:asciiTheme="minorHAnsi" w:eastAsia="Arial Unicode MS" w:hAnsiTheme="minorHAnsi"/>
          <w:color w:val="000000"/>
        </w:rPr>
        <w:t>,</w:t>
      </w:r>
      <w:r w:rsidRPr="00815A67">
        <w:rPr>
          <w:rFonts w:asciiTheme="minorHAnsi" w:eastAsia="Arial Unicode MS" w:hAnsiTheme="minorHAnsi"/>
          <w:color w:val="000000"/>
        </w:rPr>
        <w:t xml:space="preserve"> assim</w:t>
      </w:r>
      <w:r>
        <w:rPr>
          <w:rFonts w:asciiTheme="minorHAnsi" w:eastAsia="Arial Unicode MS" w:hAnsiTheme="minorHAnsi"/>
          <w:color w:val="000000"/>
        </w:rPr>
        <w:t>,</w:t>
      </w:r>
      <w:r w:rsidRPr="00815A67">
        <w:rPr>
          <w:rFonts w:asciiTheme="minorHAnsi" w:eastAsia="Arial Unicode MS" w:hAnsiTheme="minorHAnsi"/>
          <w:color w:val="000000"/>
        </w:rPr>
        <w:t xml:space="preserve"> justas e contratadas, as Partes assinam o presente</w:t>
      </w:r>
      <w:r>
        <w:rPr>
          <w:rFonts w:asciiTheme="minorHAnsi" w:eastAsia="Arial Unicode MS" w:hAnsiTheme="minorHAnsi"/>
          <w:color w:val="000000"/>
        </w:rPr>
        <w:t xml:space="preserve"> instrumento</w:t>
      </w:r>
      <w:r w:rsidRPr="00815A67">
        <w:rPr>
          <w:rFonts w:asciiTheme="minorHAnsi" w:eastAsia="Arial Unicode MS" w:hAnsiTheme="minorHAnsi"/>
          <w:color w:val="000000"/>
        </w:rPr>
        <w:t xml:space="preserve"> em </w:t>
      </w:r>
      <w:r>
        <w:rPr>
          <w:rFonts w:asciiTheme="minorHAnsi" w:eastAsia="Arial Unicode MS" w:hAnsiTheme="minorHAnsi"/>
          <w:color w:val="000000"/>
        </w:rPr>
        <w:t>quatro vias,</w:t>
      </w:r>
      <w:r w:rsidRPr="00815A67">
        <w:rPr>
          <w:rFonts w:asciiTheme="minorHAnsi" w:eastAsia="Arial Unicode MS" w:hAnsiTheme="minorHAnsi"/>
          <w:color w:val="000000"/>
        </w:rPr>
        <w:t xml:space="preserve"> de igual teor e forma, na presença d</w:t>
      </w:r>
      <w:r>
        <w:rPr>
          <w:rFonts w:asciiTheme="minorHAnsi" w:eastAsia="Arial Unicode MS" w:hAnsiTheme="minorHAnsi"/>
          <w:color w:val="000000"/>
        </w:rPr>
        <w:t>e duas</w:t>
      </w:r>
      <w:r w:rsidRPr="00815A67">
        <w:rPr>
          <w:rFonts w:asciiTheme="minorHAnsi" w:eastAsia="Arial Unicode MS" w:hAnsiTheme="minorHAnsi"/>
          <w:color w:val="000000"/>
        </w:rPr>
        <w:t xml:space="preserve"> testemunhas.</w:t>
      </w:r>
    </w:p>
    <w:p w14:paraId="49D65620" w14:textId="77777777" w:rsidR="003655F9" w:rsidRPr="00815A67" w:rsidRDefault="003655F9" w:rsidP="003655F9">
      <w:pPr>
        <w:widowControl w:val="0"/>
        <w:spacing w:line="360" w:lineRule="auto"/>
        <w:ind w:right="219"/>
        <w:jc w:val="both"/>
        <w:rPr>
          <w:rFonts w:asciiTheme="minorHAnsi" w:eastAsia="Arial Unicode MS" w:hAnsiTheme="minorHAnsi"/>
          <w:color w:val="000000"/>
        </w:rPr>
      </w:pPr>
    </w:p>
    <w:p w14:paraId="3EB2E26A" w14:textId="77777777" w:rsidR="003655F9" w:rsidRDefault="003655F9" w:rsidP="003655F9">
      <w:pPr>
        <w:widowControl w:val="0"/>
        <w:spacing w:line="360" w:lineRule="auto"/>
        <w:ind w:right="219"/>
        <w:jc w:val="center"/>
        <w:rPr>
          <w:rFonts w:asciiTheme="minorHAnsi" w:eastAsia="Arial Unicode MS" w:hAnsiTheme="minorHAnsi"/>
          <w:color w:val="000000"/>
        </w:rPr>
      </w:pPr>
      <w:r w:rsidRPr="00815A67">
        <w:rPr>
          <w:rFonts w:asciiTheme="minorHAnsi" w:eastAsia="Arial Unicode MS" w:hAnsiTheme="minorHAnsi"/>
          <w:color w:val="000000"/>
        </w:rPr>
        <w:t xml:space="preserve">São </w:t>
      </w:r>
      <w:r w:rsidRPr="002521EA">
        <w:rPr>
          <w:rFonts w:asciiTheme="minorHAnsi" w:eastAsia="Arial Unicode MS" w:hAnsiTheme="minorHAnsi"/>
          <w:color w:val="000000"/>
        </w:rPr>
        <w:t>Paulo,</w:t>
      </w:r>
      <w:r>
        <w:rPr>
          <w:rFonts w:asciiTheme="minorHAnsi" w:eastAsia="Arial Unicode MS" w:hAnsiTheme="minorHAnsi"/>
          <w:color w:val="000000"/>
        </w:rPr>
        <w:t xml:space="preserve">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sidRPr="002521EA">
        <w:rPr>
          <w:rFonts w:asciiTheme="minorHAnsi" w:hAnsiTheme="minorHAnsi" w:cs="Arial Narrow"/>
        </w:rPr>
        <w:t xml:space="preserve"> de</w:t>
      </w:r>
      <w:r>
        <w:rPr>
          <w:rFonts w:asciiTheme="minorHAnsi" w:hAnsiTheme="minorHAnsi" w:cs="Arial Narrow"/>
        </w:rPr>
        <w:t xml:space="preserv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sidRPr="002521EA">
        <w:rPr>
          <w:rFonts w:asciiTheme="minorHAnsi" w:hAnsiTheme="minorHAnsi" w:cs="Arial Narrow"/>
        </w:rPr>
        <w:t xml:space="preserve"> de 201</w:t>
      </w:r>
      <w:r>
        <w:rPr>
          <w:rFonts w:asciiTheme="minorHAnsi" w:eastAsia="Arial Unicode MS" w:hAnsiTheme="minorHAnsi"/>
          <w:color w:val="000000"/>
        </w:rPr>
        <w:t>9</w:t>
      </w:r>
      <w:r w:rsidRPr="002521EA">
        <w:rPr>
          <w:rFonts w:asciiTheme="minorHAnsi" w:eastAsia="Arial Unicode MS" w:hAnsiTheme="minorHAnsi"/>
          <w:color w:val="000000"/>
        </w:rPr>
        <w:t>.</w:t>
      </w:r>
    </w:p>
    <w:p w14:paraId="6FA4DFB6" w14:textId="77777777" w:rsidR="003655F9" w:rsidRDefault="003655F9" w:rsidP="003655F9">
      <w:pPr>
        <w:widowControl w:val="0"/>
        <w:spacing w:line="360" w:lineRule="auto"/>
        <w:ind w:right="219"/>
        <w:jc w:val="center"/>
        <w:rPr>
          <w:rFonts w:asciiTheme="minorHAnsi" w:eastAsia="Arial Unicode MS" w:hAnsiTheme="minorHAnsi"/>
          <w:color w:val="000000"/>
        </w:rPr>
      </w:pPr>
    </w:p>
    <w:p w14:paraId="232735D7" w14:textId="77777777" w:rsidR="003655F9" w:rsidRDefault="003655F9" w:rsidP="003655F9">
      <w:pPr>
        <w:widowControl w:val="0"/>
        <w:spacing w:line="360" w:lineRule="auto"/>
        <w:ind w:right="219"/>
        <w:jc w:val="center"/>
        <w:rPr>
          <w:rFonts w:asciiTheme="minorHAnsi" w:eastAsia="Arial Unicode MS" w:hAnsiTheme="minorHAnsi"/>
          <w:color w:val="000000"/>
        </w:rPr>
      </w:pPr>
    </w:p>
    <w:p w14:paraId="32494229" w14:textId="77777777" w:rsidR="003655F9" w:rsidRDefault="003655F9" w:rsidP="003655F9">
      <w:pPr>
        <w:widowControl w:val="0"/>
        <w:spacing w:line="360" w:lineRule="auto"/>
        <w:ind w:right="219"/>
        <w:jc w:val="center"/>
        <w:rPr>
          <w:rFonts w:asciiTheme="minorHAnsi" w:eastAsia="Arial Unicode MS" w:hAnsiTheme="minorHAnsi"/>
          <w:color w:val="000000"/>
        </w:rPr>
      </w:pPr>
    </w:p>
    <w:p w14:paraId="3F7BFC8E" w14:textId="77777777" w:rsidR="003655F9" w:rsidRDefault="003655F9" w:rsidP="003655F9">
      <w:pPr>
        <w:widowControl w:val="0"/>
        <w:spacing w:line="360" w:lineRule="auto"/>
        <w:ind w:right="219"/>
        <w:jc w:val="center"/>
        <w:rPr>
          <w:rFonts w:asciiTheme="minorHAnsi" w:eastAsia="Arial Unicode MS" w:hAnsiTheme="minorHAnsi"/>
          <w:color w:val="000000"/>
        </w:rPr>
      </w:pPr>
    </w:p>
    <w:p w14:paraId="1294AF60" w14:textId="77777777" w:rsidR="003655F9" w:rsidRDefault="003655F9" w:rsidP="003655F9">
      <w:pPr>
        <w:widowControl w:val="0"/>
        <w:spacing w:line="360" w:lineRule="auto"/>
        <w:ind w:right="219"/>
        <w:jc w:val="center"/>
        <w:rPr>
          <w:rFonts w:asciiTheme="minorHAnsi" w:eastAsia="Arial Unicode MS" w:hAnsiTheme="minorHAnsi"/>
          <w:color w:val="000000"/>
        </w:rPr>
      </w:pPr>
    </w:p>
    <w:p w14:paraId="6D18BCE8" w14:textId="77777777" w:rsidR="003655F9" w:rsidRDefault="003655F9" w:rsidP="003655F9">
      <w:pPr>
        <w:widowControl w:val="0"/>
        <w:spacing w:line="360" w:lineRule="auto"/>
        <w:ind w:right="219"/>
        <w:jc w:val="center"/>
        <w:rPr>
          <w:rFonts w:asciiTheme="minorHAnsi" w:eastAsia="Arial Unicode MS" w:hAnsiTheme="minorHAnsi"/>
          <w:color w:val="000000"/>
        </w:rPr>
      </w:pPr>
    </w:p>
    <w:p w14:paraId="6913F19C" w14:textId="77777777" w:rsidR="003655F9" w:rsidRDefault="003655F9" w:rsidP="003655F9">
      <w:pPr>
        <w:widowControl w:val="0"/>
        <w:spacing w:line="360" w:lineRule="auto"/>
        <w:ind w:right="219"/>
        <w:jc w:val="center"/>
        <w:rPr>
          <w:rFonts w:asciiTheme="minorHAnsi" w:eastAsia="Arial Unicode MS" w:hAnsiTheme="minorHAnsi"/>
          <w:color w:val="000000"/>
        </w:rPr>
      </w:pPr>
    </w:p>
    <w:p w14:paraId="3D28EC14" w14:textId="77777777" w:rsidR="003655F9" w:rsidRDefault="003655F9" w:rsidP="003655F9">
      <w:pPr>
        <w:widowControl w:val="0"/>
        <w:spacing w:line="360" w:lineRule="auto"/>
        <w:ind w:right="219"/>
        <w:jc w:val="center"/>
        <w:rPr>
          <w:rFonts w:asciiTheme="minorHAnsi" w:eastAsia="Arial Unicode MS" w:hAnsiTheme="minorHAnsi"/>
          <w:color w:val="000000"/>
        </w:rPr>
      </w:pPr>
    </w:p>
    <w:p w14:paraId="65F57F26" w14:textId="77777777" w:rsidR="003655F9" w:rsidRDefault="003655F9" w:rsidP="003655F9">
      <w:pPr>
        <w:widowControl w:val="0"/>
        <w:spacing w:line="360" w:lineRule="auto"/>
        <w:ind w:right="219"/>
        <w:jc w:val="center"/>
        <w:rPr>
          <w:rFonts w:asciiTheme="minorHAnsi" w:eastAsia="Arial Unicode MS" w:hAnsiTheme="minorHAnsi"/>
          <w:color w:val="000000"/>
        </w:rPr>
      </w:pPr>
    </w:p>
    <w:p w14:paraId="161BC460" w14:textId="77777777" w:rsidR="003655F9" w:rsidRPr="00086034" w:rsidRDefault="003655F9" w:rsidP="003655F9">
      <w:pPr>
        <w:widowControl w:val="0"/>
        <w:spacing w:line="360" w:lineRule="auto"/>
        <w:ind w:right="219"/>
        <w:jc w:val="center"/>
        <w:rPr>
          <w:rFonts w:asciiTheme="minorHAnsi" w:eastAsia="Arial Unicode MS" w:hAnsiTheme="minorHAnsi"/>
          <w:i/>
          <w:color w:val="000000"/>
        </w:rPr>
      </w:pPr>
      <w:r>
        <w:rPr>
          <w:rFonts w:asciiTheme="minorHAnsi" w:eastAsia="Arial Unicode MS" w:hAnsiTheme="minorHAnsi"/>
          <w:i/>
          <w:color w:val="000000"/>
        </w:rPr>
        <w:t>(O restante desta página foi intencionalmente deixado em branco.)</w:t>
      </w:r>
    </w:p>
    <w:p w14:paraId="42495C1C" w14:textId="77777777" w:rsidR="003655F9" w:rsidRDefault="003655F9" w:rsidP="003655F9">
      <w:pPr>
        <w:rPr>
          <w:rFonts w:asciiTheme="minorHAnsi" w:hAnsiTheme="minorHAnsi"/>
        </w:rPr>
      </w:pPr>
      <w:r>
        <w:rPr>
          <w:rFonts w:asciiTheme="minorHAnsi" w:hAnsiTheme="minorHAnsi"/>
        </w:rPr>
        <w:br w:type="page"/>
      </w:r>
    </w:p>
    <w:p w14:paraId="135F71B8" w14:textId="77777777" w:rsidR="003655F9" w:rsidRPr="005D7DEE" w:rsidRDefault="003655F9" w:rsidP="003655F9">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Página de assinatura 1/</w:t>
      </w:r>
      <w:r>
        <w:rPr>
          <w:rFonts w:asciiTheme="minorHAnsi" w:hAnsiTheme="minorHAnsi"/>
        </w:rPr>
        <w:t>3</w:t>
      </w:r>
      <w:r w:rsidRPr="008F03CC">
        <w:rPr>
          <w:rFonts w:asciiTheme="minorHAnsi" w:hAnsiTheme="minorHAnsi"/>
        </w:rPr>
        <w:t xml:space="preserve"> do </w:t>
      </w:r>
      <w:r>
        <w:rPr>
          <w:rFonts w:asciiTheme="minorHAnsi" w:hAnsiTheme="minorHAnsi"/>
          <w:i/>
          <w:color w:val="000000"/>
        </w:rPr>
        <w:t xml:space="preserve">Instrumento Particular do Segundo Aditamento à </w:t>
      </w:r>
      <w:r>
        <w:rPr>
          <w:rFonts w:asciiTheme="minorHAnsi" w:hAnsiTheme="minorHAnsi"/>
          <w:i/>
        </w:rPr>
        <w:t>Escritura da 12ª Emissão de Debêntures Simples, Não Conversíveis em Ações, da Espécie com Garantia Real, em Série Única, para Colocação Privada, da Gafisa S.A.</w:t>
      </w:r>
      <w:r>
        <w:rPr>
          <w:rFonts w:asciiTheme="minorHAnsi" w:hAnsiTheme="minorHAnsi"/>
        </w:rPr>
        <w:t xml:space="preserve">, firmado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Pr>
          <w:rFonts w:asciiTheme="minorHAnsi" w:eastAsia="Arial Unicode MS" w:hAnsiTheme="minorHAnsi"/>
          <w:color w:val="000000"/>
        </w:rPr>
        <w:t xml:space="preserve"> de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eastAsia="Arial Unicode MS" w:hAnsiTheme="minorHAnsi"/>
          <w:color w:val="000000"/>
        </w:rPr>
        <w:t xml:space="preserve"> de 2019 entre Gafisa S.A., Gafisa SPE-138 Empreendimentos Imobiliários Ltda. e Habitasec </w:t>
      </w:r>
      <w:proofErr w:type="spellStart"/>
      <w:r>
        <w:rPr>
          <w:rFonts w:asciiTheme="minorHAnsi" w:eastAsia="Arial Unicode MS" w:hAnsiTheme="minorHAnsi"/>
          <w:color w:val="000000"/>
        </w:rPr>
        <w:t>Securitizadora</w:t>
      </w:r>
      <w:proofErr w:type="spellEnd"/>
      <w:r>
        <w:rPr>
          <w:rFonts w:asciiTheme="minorHAnsi" w:eastAsia="Arial Unicode MS" w:hAnsiTheme="minorHAnsi"/>
          <w:color w:val="000000"/>
        </w:rPr>
        <w:t xml:space="preserve"> S.A.</w:t>
      </w:r>
      <w:r w:rsidRPr="008F03CC">
        <w:rPr>
          <w:rFonts w:asciiTheme="minorHAnsi" w:hAnsiTheme="minorHAnsi"/>
        </w:rPr>
        <w:t>)</w:t>
      </w:r>
    </w:p>
    <w:p w14:paraId="4F9A67A0" w14:textId="77777777" w:rsidR="003655F9" w:rsidRPr="005D7DEE" w:rsidRDefault="003655F9" w:rsidP="003655F9">
      <w:pPr>
        <w:tabs>
          <w:tab w:val="left" w:pos="8647"/>
        </w:tabs>
        <w:suppressAutoHyphens/>
        <w:spacing w:line="360" w:lineRule="auto"/>
        <w:rPr>
          <w:rFonts w:asciiTheme="minorHAnsi" w:hAnsiTheme="minorHAnsi" w:cs="Arial"/>
          <w:lang w:eastAsia="en-US"/>
        </w:rPr>
      </w:pPr>
    </w:p>
    <w:p w14:paraId="71863F69" w14:textId="77777777" w:rsidR="003655F9" w:rsidRPr="005D7DEE" w:rsidRDefault="003655F9" w:rsidP="003655F9">
      <w:pPr>
        <w:tabs>
          <w:tab w:val="left" w:pos="8647"/>
        </w:tabs>
        <w:suppressAutoHyphens/>
        <w:spacing w:line="360" w:lineRule="auto"/>
        <w:rPr>
          <w:rFonts w:asciiTheme="minorHAnsi" w:hAnsiTheme="minorHAnsi" w:cs="Arial"/>
          <w:lang w:eastAsia="en-US"/>
        </w:rPr>
      </w:pPr>
    </w:p>
    <w:p w14:paraId="463B9AA0" w14:textId="77777777" w:rsidR="003655F9" w:rsidRPr="00284F42" w:rsidRDefault="003655F9" w:rsidP="003655F9">
      <w:pPr>
        <w:pStyle w:val="Cabealho"/>
        <w:tabs>
          <w:tab w:val="clear" w:pos="4419"/>
          <w:tab w:val="clear" w:pos="8838"/>
          <w:tab w:val="left" w:pos="8647"/>
        </w:tabs>
        <w:suppressAutoHyphens/>
        <w:spacing w:line="360" w:lineRule="auto"/>
        <w:ind w:firstLine="0"/>
        <w:rPr>
          <w:rFonts w:asciiTheme="minorHAnsi" w:hAnsiTheme="minorHAnsi" w:cs="Arial"/>
          <w:lang w:eastAsia="en-US"/>
        </w:rPr>
      </w:pPr>
    </w:p>
    <w:p w14:paraId="77A7D326" w14:textId="77777777" w:rsidR="003655F9" w:rsidRPr="00FE0396" w:rsidRDefault="003655F9" w:rsidP="003655F9">
      <w:pPr>
        <w:widowControl w:val="0"/>
        <w:tabs>
          <w:tab w:val="left" w:pos="8647"/>
        </w:tabs>
        <w:suppressAutoHyphens/>
        <w:spacing w:line="360" w:lineRule="auto"/>
        <w:jc w:val="center"/>
        <w:rPr>
          <w:rFonts w:asciiTheme="minorHAnsi" w:hAnsiTheme="minorHAnsi" w:cs="Calibri Light"/>
          <w:b/>
          <w:color w:val="000000"/>
          <w:shd w:val="clear" w:color="auto" w:fill="FFFFFF"/>
          <w:lang w:val="en-US"/>
        </w:rPr>
      </w:pPr>
      <w:r>
        <w:rPr>
          <w:rFonts w:asciiTheme="minorHAnsi" w:hAnsiTheme="minorHAnsi" w:cs="Calibri Light"/>
          <w:b/>
          <w:color w:val="000000"/>
          <w:shd w:val="clear" w:color="auto" w:fill="FFFFFF"/>
          <w:lang w:val="en-US"/>
        </w:rPr>
        <w:t>GAFISA</w:t>
      </w:r>
      <w:r w:rsidRPr="00FE0396">
        <w:rPr>
          <w:rFonts w:asciiTheme="minorHAnsi" w:hAnsiTheme="minorHAnsi" w:cs="Calibri Light"/>
          <w:b/>
          <w:color w:val="000000"/>
          <w:shd w:val="clear" w:color="auto" w:fill="FFFFFF"/>
          <w:lang w:val="en-US"/>
        </w:rPr>
        <w:t xml:space="preserve"> S.A.</w:t>
      </w:r>
    </w:p>
    <w:p w14:paraId="7C5C4FA3" w14:textId="77777777" w:rsidR="003655F9" w:rsidRPr="005672EF" w:rsidRDefault="003655F9" w:rsidP="003655F9">
      <w:pPr>
        <w:widowControl w:val="0"/>
        <w:tabs>
          <w:tab w:val="left" w:pos="8647"/>
        </w:tabs>
        <w:suppressAutoHyphens/>
        <w:spacing w:line="360" w:lineRule="auto"/>
        <w:jc w:val="center"/>
        <w:rPr>
          <w:rFonts w:asciiTheme="minorHAnsi" w:hAnsiTheme="minorHAnsi" w:cs="Arial"/>
          <w:i/>
        </w:rPr>
      </w:pPr>
      <w:r w:rsidRPr="005672EF">
        <w:rPr>
          <w:rFonts w:asciiTheme="minorHAnsi" w:hAnsiTheme="minorHAnsi" w:cs="Arial"/>
          <w:i/>
        </w:rPr>
        <w:t>Emi</w:t>
      </w:r>
      <w:r>
        <w:rPr>
          <w:rFonts w:asciiTheme="minorHAnsi" w:hAnsiTheme="minorHAnsi" w:cs="Arial"/>
          <w:i/>
        </w:rPr>
        <w:t>ssora</w:t>
      </w:r>
    </w:p>
    <w:p w14:paraId="7C6823B6" w14:textId="77777777" w:rsidR="003655F9" w:rsidRDefault="003655F9" w:rsidP="003655F9">
      <w:pPr>
        <w:widowControl w:val="0"/>
        <w:tabs>
          <w:tab w:val="left" w:pos="8647"/>
        </w:tabs>
        <w:suppressAutoHyphens/>
        <w:spacing w:line="360" w:lineRule="auto"/>
        <w:rPr>
          <w:rFonts w:asciiTheme="minorHAnsi" w:hAnsiTheme="minorHAnsi" w:cs="Arial"/>
          <w:lang w:eastAsia="en-US"/>
        </w:rPr>
      </w:pPr>
    </w:p>
    <w:p w14:paraId="422EF4ED" w14:textId="77777777" w:rsidR="003655F9" w:rsidRDefault="003655F9" w:rsidP="003655F9">
      <w:pPr>
        <w:widowControl w:val="0"/>
        <w:tabs>
          <w:tab w:val="left" w:pos="8647"/>
        </w:tabs>
        <w:suppressAutoHyphens/>
        <w:spacing w:line="360" w:lineRule="auto"/>
        <w:rPr>
          <w:rFonts w:asciiTheme="minorHAnsi" w:hAnsiTheme="minorHAnsi" w:cs="Arial"/>
          <w:lang w:eastAsia="en-US"/>
        </w:rPr>
      </w:pPr>
    </w:p>
    <w:p w14:paraId="1E771306" w14:textId="77777777" w:rsidR="003655F9" w:rsidRPr="008F03CC" w:rsidRDefault="003655F9" w:rsidP="003655F9">
      <w:pPr>
        <w:widowControl w:val="0"/>
        <w:tabs>
          <w:tab w:val="left" w:pos="8647"/>
        </w:tabs>
        <w:suppressAutoHyphens/>
        <w:spacing w:line="360" w:lineRule="auto"/>
        <w:rPr>
          <w:rFonts w:asciiTheme="minorHAnsi" w:hAnsiTheme="minorHAnsi" w:cs="Arial"/>
          <w:lang w:eastAsia="en-US"/>
        </w:rPr>
      </w:pPr>
    </w:p>
    <w:tbl>
      <w:tblPr>
        <w:tblW w:w="0" w:type="auto"/>
        <w:tblLook w:val="04A0" w:firstRow="1" w:lastRow="0" w:firstColumn="1" w:lastColumn="0" w:noHBand="0" w:noVBand="1"/>
      </w:tblPr>
      <w:tblGrid>
        <w:gridCol w:w="4855"/>
        <w:gridCol w:w="282"/>
        <w:gridCol w:w="4610"/>
      </w:tblGrid>
      <w:tr w:rsidR="003655F9" w:rsidRPr="008F03CC" w14:paraId="37305C0D" w14:textId="77777777" w:rsidTr="00CD58B3">
        <w:tc>
          <w:tcPr>
            <w:tcW w:w="4928" w:type="dxa"/>
            <w:tcBorders>
              <w:top w:val="single" w:sz="4" w:space="0" w:color="auto"/>
            </w:tcBorders>
          </w:tcPr>
          <w:p w14:paraId="5921885F"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76799161"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30CB3385" w14:textId="77777777" w:rsidR="003655F9" w:rsidRPr="008F03CC" w:rsidRDefault="003655F9" w:rsidP="00CD58B3">
            <w:pPr>
              <w:widowControl w:val="0"/>
              <w:tabs>
                <w:tab w:val="left" w:pos="8647"/>
              </w:tabs>
              <w:suppressAutoHyphens/>
              <w:spacing w:line="360" w:lineRule="auto"/>
              <w:jc w:val="center"/>
              <w:rPr>
                <w:rFonts w:asciiTheme="minorHAnsi" w:hAnsiTheme="minorHAnsi" w:cs="Arial"/>
                <w:lang w:eastAsia="en-US"/>
              </w:rPr>
            </w:pPr>
          </w:p>
        </w:tc>
        <w:tc>
          <w:tcPr>
            <w:tcW w:w="4678" w:type="dxa"/>
            <w:tcBorders>
              <w:top w:val="single" w:sz="4" w:space="0" w:color="auto"/>
            </w:tcBorders>
          </w:tcPr>
          <w:p w14:paraId="7E8443C3"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332896DD"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5548284D" w14:textId="77777777" w:rsidR="003655F9" w:rsidRPr="008F03CC" w:rsidRDefault="003655F9" w:rsidP="003655F9">
      <w:pPr>
        <w:widowControl w:val="0"/>
        <w:tabs>
          <w:tab w:val="left" w:pos="8647"/>
        </w:tabs>
        <w:suppressAutoHyphens/>
        <w:spacing w:line="360" w:lineRule="auto"/>
        <w:rPr>
          <w:rFonts w:asciiTheme="minorHAnsi" w:hAnsiTheme="minorHAnsi" w:cs="Arial"/>
          <w:lang w:eastAsia="en-US"/>
        </w:rPr>
      </w:pPr>
    </w:p>
    <w:p w14:paraId="4C3EFA0C" w14:textId="77777777" w:rsidR="003655F9" w:rsidRPr="008F03CC" w:rsidRDefault="003655F9" w:rsidP="003655F9">
      <w:pPr>
        <w:suppressAutoHyphens/>
        <w:spacing w:line="360" w:lineRule="auto"/>
        <w:rPr>
          <w:rFonts w:asciiTheme="minorHAnsi" w:hAnsiTheme="minorHAnsi" w:cs="Arial"/>
          <w:lang w:eastAsia="en-US"/>
        </w:rPr>
      </w:pPr>
      <w:r w:rsidRPr="008F03CC">
        <w:rPr>
          <w:rFonts w:asciiTheme="minorHAnsi" w:hAnsiTheme="minorHAnsi" w:cs="Arial"/>
          <w:lang w:eastAsia="en-US"/>
        </w:rPr>
        <w:br w:type="page"/>
      </w:r>
    </w:p>
    <w:p w14:paraId="270B83AA" w14:textId="77777777" w:rsidR="003655F9" w:rsidRPr="005D7DEE" w:rsidRDefault="003655F9" w:rsidP="003655F9">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 xml:space="preserve">Página de assinatura </w:t>
      </w:r>
      <w:r>
        <w:rPr>
          <w:rFonts w:asciiTheme="minorHAnsi" w:hAnsiTheme="minorHAnsi"/>
        </w:rPr>
        <w:t>2</w:t>
      </w:r>
      <w:r w:rsidRPr="008F03CC">
        <w:rPr>
          <w:rFonts w:asciiTheme="minorHAnsi" w:hAnsiTheme="minorHAnsi"/>
        </w:rPr>
        <w:t>/</w:t>
      </w:r>
      <w:r>
        <w:rPr>
          <w:rFonts w:asciiTheme="minorHAnsi" w:hAnsiTheme="minorHAnsi"/>
        </w:rPr>
        <w:t>3</w:t>
      </w:r>
      <w:r w:rsidRPr="008F03CC">
        <w:rPr>
          <w:rFonts w:asciiTheme="minorHAnsi" w:hAnsiTheme="minorHAnsi"/>
        </w:rPr>
        <w:t xml:space="preserve"> do </w:t>
      </w:r>
      <w:r>
        <w:rPr>
          <w:rFonts w:asciiTheme="minorHAnsi" w:hAnsiTheme="minorHAnsi"/>
          <w:i/>
          <w:color w:val="000000"/>
        </w:rPr>
        <w:t xml:space="preserve">Instrumento Particular do Segundo Aditamento à </w:t>
      </w:r>
      <w:r>
        <w:rPr>
          <w:rFonts w:asciiTheme="minorHAnsi" w:hAnsiTheme="minorHAnsi"/>
          <w:i/>
        </w:rPr>
        <w:t>Escritura da 12ª Emissão de Debêntures Simples, Não Conversíveis em Ações, da Espécie com Garantia Real, em Série Única, para Colocação Privada, da Gafisa S.A.</w:t>
      </w:r>
      <w:r>
        <w:rPr>
          <w:rFonts w:asciiTheme="minorHAnsi" w:hAnsiTheme="minorHAnsi"/>
        </w:rPr>
        <w:t xml:space="preserve">, firmado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Pr>
          <w:rFonts w:asciiTheme="minorHAnsi" w:eastAsia="Arial Unicode MS" w:hAnsiTheme="minorHAnsi"/>
          <w:color w:val="000000"/>
        </w:rPr>
        <w:t xml:space="preserve"> de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eastAsia="Arial Unicode MS" w:hAnsiTheme="minorHAnsi"/>
          <w:color w:val="000000"/>
        </w:rPr>
        <w:t xml:space="preserve"> de 2019 entre Gafisa S.A., Gafisa SPE-138 Empreendimentos Imobiliários Ltda. e Habitasec </w:t>
      </w:r>
      <w:proofErr w:type="spellStart"/>
      <w:r>
        <w:rPr>
          <w:rFonts w:asciiTheme="minorHAnsi" w:eastAsia="Arial Unicode MS" w:hAnsiTheme="minorHAnsi"/>
          <w:color w:val="000000"/>
        </w:rPr>
        <w:t>Securitizadora</w:t>
      </w:r>
      <w:proofErr w:type="spellEnd"/>
      <w:r>
        <w:rPr>
          <w:rFonts w:asciiTheme="minorHAnsi" w:eastAsia="Arial Unicode MS" w:hAnsiTheme="minorHAnsi"/>
          <w:color w:val="000000"/>
        </w:rPr>
        <w:t xml:space="preserve"> S.A.</w:t>
      </w:r>
      <w:r w:rsidRPr="008F03CC">
        <w:rPr>
          <w:rFonts w:asciiTheme="minorHAnsi" w:hAnsiTheme="minorHAnsi"/>
        </w:rPr>
        <w:t>)</w:t>
      </w:r>
    </w:p>
    <w:p w14:paraId="7FC6DA69" w14:textId="77777777" w:rsidR="003655F9" w:rsidRPr="005D7DEE" w:rsidRDefault="003655F9" w:rsidP="003655F9">
      <w:pPr>
        <w:tabs>
          <w:tab w:val="left" w:pos="8647"/>
        </w:tabs>
        <w:suppressAutoHyphens/>
        <w:spacing w:line="360" w:lineRule="auto"/>
        <w:rPr>
          <w:rFonts w:asciiTheme="minorHAnsi" w:hAnsiTheme="minorHAnsi" w:cs="Arial"/>
          <w:lang w:eastAsia="en-US"/>
        </w:rPr>
      </w:pPr>
    </w:p>
    <w:p w14:paraId="0AB5DD31" w14:textId="77777777" w:rsidR="003655F9" w:rsidRPr="005D7DEE" w:rsidRDefault="003655F9" w:rsidP="003655F9">
      <w:pPr>
        <w:tabs>
          <w:tab w:val="left" w:pos="8647"/>
        </w:tabs>
        <w:suppressAutoHyphens/>
        <w:spacing w:line="360" w:lineRule="auto"/>
        <w:rPr>
          <w:rFonts w:asciiTheme="minorHAnsi" w:hAnsiTheme="minorHAnsi" w:cs="Arial"/>
          <w:lang w:eastAsia="en-US"/>
        </w:rPr>
      </w:pPr>
    </w:p>
    <w:p w14:paraId="7DF35BC4" w14:textId="77777777" w:rsidR="003655F9" w:rsidRPr="00284F42" w:rsidRDefault="003655F9" w:rsidP="003655F9">
      <w:pPr>
        <w:pStyle w:val="Cabealho"/>
        <w:tabs>
          <w:tab w:val="clear" w:pos="4419"/>
          <w:tab w:val="clear" w:pos="8838"/>
          <w:tab w:val="left" w:pos="8647"/>
        </w:tabs>
        <w:suppressAutoHyphens/>
        <w:spacing w:line="360" w:lineRule="auto"/>
        <w:ind w:firstLine="0"/>
        <w:rPr>
          <w:rFonts w:asciiTheme="minorHAnsi" w:hAnsiTheme="minorHAnsi" w:cs="Arial"/>
          <w:lang w:eastAsia="en-US"/>
        </w:rPr>
      </w:pPr>
    </w:p>
    <w:p w14:paraId="7C146C87" w14:textId="77777777" w:rsidR="003655F9" w:rsidRPr="00FA1404" w:rsidRDefault="003655F9" w:rsidP="003655F9">
      <w:pPr>
        <w:widowControl w:val="0"/>
        <w:tabs>
          <w:tab w:val="left" w:pos="8647"/>
        </w:tabs>
        <w:suppressAutoHyphens/>
        <w:spacing w:line="360" w:lineRule="auto"/>
        <w:jc w:val="center"/>
        <w:rPr>
          <w:rFonts w:asciiTheme="minorHAnsi" w:hAnsiTheme="minorHAnsi" w:cs="Calibri Light"/>
          <w:b/>
          <w:color w:val="000000"/>
          <w:shd w:val="clear" w:color="auto" w:fill="FFFFFF"/>
        </w:rPr>
      </w:pPr>
      <w:r w:rsidRPr="00FA1404">
        <w:rPr>
          <w:rFonts w:asciiTheme="minorHAnsi" w:hAnsiTheme="minorHAnsi" w:cs="Calibri Light"/>
          <w:b/>
          <w:color w:val="000000"/>
          <w:shd w:val="clear" w:color="auto" w:fill="FFFFFF"/>
        </w:rPr>
        <w:t>GAFISA SPE-138 EMPREENDIMENTOS IMOBILIÁRIOS L</w:t>
      </w:r>
      <w:r>
        <w:rPr>
          <w:rFonts w:asciiTheme="minorHAnsi" w:hAnsiTheme="minorHAnsi" w:cs="Calibri Light"/>
          <w:b/>
          <w:color w:val="000000"/>
          <w:shd w:val="clear" w:color="auto" w:fill="FFFFFF"/>
        </w:rPr>
        <w:t>TDA.</w:t>
      </w:r>
    </w:p>
    <w:p w14:paraId="369480D6" w14:textId="77777777" w:rsidR="003655F9" w:rsidRPr="005672EF" w:rsidRDefault="003655F9" w:rsidP="003655F9">
      <w:pPr>
        <w:widowControl w:val="0"/>
        <w:tabs>
          <w:tab w:val="left" w:pos="8647"/>
        </w:tabs>
        <w:suppressAutoHyphens/>
        <w:spacing w:line="360" w:lineRule="auto"/>
        <w:jc w:val="center"/>
        <w:rPr>
          <w:rFonts w:asciiTheme="minorHAnsi" w:hAnsiTheme="minorHAnsi" w:cs="Arial"/>
          <w:i/>
        </w:rPr>
      </w:pPr>
      <w:r>
        <w:rPr>
          <w:rFonts w:asciiTheme="minorHAnsi" w:hAnsiTheme="minorHAnsi" w:cs="Arial"/>
          <w:i/>
        </w:rPr>
        <w:t>Debenturista Inicial</w:t>
      </w:r>
    </w:p>
    <w:p w14:paraId="7A1F6D14" w14:textId="77777777" w:rsidR="003655F9" w:rsidRDefault="003655F9" w:rsidP="003655F9">
      <w:pPr>
        <w:widowControl w:val="0"/>
        <w:tabs>
          <w:tab w:val="left" w:pos="8647"/>
        </w:tabs>
        <w:suppressAutoHyphens/>
        <w:spacing w:line="360" w:lineRule="auto"/>
        <w:rPr>
          <w:rFonts w:asciiTheme="minorHAnsi" w:hAnsiTheme="minorHAnsi" w:cs="Arial"/>
          <w:lang w:eastAsia="en-US"/>
        </w:rPr>
      </w:pPr>
    </w:p>
    <w:p w14:paraId="22A88237" w14:textId="77777777" w:rsidR="003655F9" w:rsidRDefault="003655F9" w:rsidP="003655F9">
      <w:pPr>
        <w:widowControl w:val="0"/>
        <w:tabs>
          <w:tab w:val="left" w:pos="8647"/>
        </w:tabs>
        <w:suppressAutoHyphens/>
        <w:spacing w:line="360" w:lineRule="auto"/>
        <w:rPr>
          <w:rFonts w:asciiTheme="minorHAnsi" w:hAnsiTheme="minorHAnsi" w:cs="Arial"/>
          <w:lang w:eastAsia="en-US"/>
        </w:rPr>
      </w:pPr>
    </w:p>
    <w:p w14:paraId="35984BD4" w14:textId="77777777" w:rsidR="003655F9" w:rsidRPr="008F03CC" w:rsidRDefault="003655F9" w:rsidP="003655F9">
      <w:pPr>
        <w:widowControl w:val="0"/>
        <w:tabs>
          <w:tab w:val="left" w:pos="8647"/>
        </w:tabs>
        <w:suppressAutoHyphens/>
        <w:spacing w:line="360" w:lineRule="auto"/>
        <w:rPr>
          <w:rFonts w:asciiTheme="minorHAnsi" w:hAnsiTheme="minorHAnsi" w:cs="Arial"/>
          <w:lang w:eastAsia="en-US"/>
        </w:rPr>
      </w:pPr>
    </w:p>
    <w:tbl>
      <w:tblPr>
        <w:tblW w:w="0" w:type="auto"/>
        <w:tblLook w:val="04A0" w:firstRow="1" w:lastRow="0" w:firstColumn="1" w:lastColumn="0" w:noHBand="0" w:noVBand="1"/>
      </w:tblPr>
      <w:tblGrid>
        <w:gridCol w:w="4855"/>
        <w:gridCol w:w="282"/>
        <w:gridCol w:w="4610"/>
      </w:tblGrid>
      <w:tr w:rsidR="003655F9" w:rsidRPr="008F03CC" w14:paraId="0DCB998D" w14:textId="77777777" w:rsidTr="00CD58B3">
        <w:tc>
          <w:tcPr>
            <w:tcW w:w="4928" w:type="dxa"/>
            <w:tcBorders>
              <w:top w:val="single" w:sz="4" w:space="0" w:color="auto"/>
            </w:tcBorders>
          </w:tcPr>
          <w:p w14:paraId="2EA1C14F"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0E81BD82"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224FD47C" w14:textId="77777777" w:rsidR="003655F9" w:rsidRPr="008F03CC" w:rsidRDefault="003655F9" w:rsidP="00CD58B3">
            <w:pPr>
              <w:widowControl w:val="0"/>
              <w:tabs>
                <w:tab w:val="left" w:pos="8647"/>
              </w:tabs>
              <w:suppressAutoHyphens/>
              <w:spacing w:line="360" w:lineRule="auto"/>
              <w:jc w:val="center"/>
              <w:rPr>
                <w:rFonts w:asciiTheme="minorHAnsi" w:hAnsiTheme="minorHAnsi" w:cs="Arial"/>
                <w:lang w:eastAsia="en-US"/>
              </w:rPr>
            </w:pPr>
          </w:p>
        </w:tc>
        <w:tc>
          <w:tcPr>
            <w:tcW w:w="4678" w:type="dxa"/>
            <w:tcBorders>
              <w:top w:val="single" w:sz="4" w:space="0" w:color="auto"/>
            </w:tcBorders>
          </w:tcPr>
          <w:p w14:paraId="6B974B9F"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263D03E8"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56CE6786" w14:textId="77777777" w:rsidR="003655F9" w:rsidRPr="008F03CC" w:rsidRDefault="003655F9" w:rsidP="003655F9">
      <w:pPr>
        <w:widowControl w:val="0"/>
        <w:tabs>
          <w:tab w:val="left" w:pos="8647"/>
        </w:tabs>
        <w:suppressAutoHyphens/>
        <w:spacing w:line="360" w:lineRule="auto"/>
        <w:rPr>
          <w:rFonts w:asciiTheme="minorHAnsi" w:hAnsiTheme="minorHAnsi" w:cs="Arial"/>
          <w:lang w:eastAsia="en-US"/>
        </w:rPr>
      </w:pPr>
    </w:p>
    <w:p w14:paraId="47666D73" w14:textId="77777777" w:rsidR="003655F9" w:rsidRDefault="003655F9" w:rsidP="003655F9">
      <w:pPr>
        <w:spacing w:after="200" w:line="276" w:lineRule="auto"/>
        <w:rPr>
          <w:rFonts w:asciiTheme="minorHAnsi" w:hAnsiTheme="minorHAnsi" w:cs="Arial"/>
          <w:lang w:eastAsia="en-US"/>
        </w:rPr>
      </w:pPr>
      <w:r>
        <w:rPr>
          <w:rFonts w:asciiTheme="minorHAnsi" w:hAnsiTheme="minorHAnsi" w:cs="Arial"/>
          <w:lang w:eastAsia="en-US"/>
        </w:rPr>
        <w:br w:type="page"/>
      </w:r>
    </w:p>
    <w:p w14:paraId="3F81B297" w14:textId="77777777" w:rsidR="003655F9" w:rsidRPr="005D7DEE" w:rsidRDefault="003655F9" w:rsidP="003655F9">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 xml:space="preserve">Página de assinatura </w:t>
      </w:r>
      <w:r>
        <w:rPr>
          <w:rFonts w:asciiTheme="minorHAnsi" w:hAnsiTheme="minorHAnsi"/>
        </w:rPr>
        <w:t>3</w:t>
      </w:r>
      <w:r w:rsidRPr="008F03CC">
        <w:rPr>
          <w:rFonts w:asciiTheme="minorHAnsi" w:hAnsiTheme="minorHAnsi"/>
        </w:rPr>
        <w:t>/</w:t>
      </w:r>
      <w:r>
        <w:rPr>
          <w:rFonts w:asciiTheme="minorHAnsi" w:hAnsiTheme="minorHAnsi"/>
        </w:rPr>
        <w:t>3</w:t>
      </w:r>
      <w:r w:rsidRPr="008F03CC">
        <w:rPr>
          <w:rFonts w:asciiTheme="minorHAnsi" w:hAnsiTheme="minorHAnsi"/>
        </w:rPr>
        <w:t xml:space="preserve"> do </w:t>
      </w:r>
      <w:r>
        <w:rPr>
          <w:rFonts w:asciiTheme="minorHAnsi" w:hAnsiTheme="minorHAnsi"/>
          <w:i/>
          <w:color w:val="000000"/>
        </w:rPr>
        <w:t xml:space="preserve">Instrumento Particular do Segundo Aditamento à </w:t>
      </w:r>
      <w:r>
        <w:rPr>
          <w:rFonts w:asciiTheme="minorHAnsi" w:hAnsiTheme="minorHAnsi"/>
          <w:i/>
        </w:rPr>
        <w:t>Escritura da 12ª Emissão de Debêntures Simples, Não Conversíveis em Ações, da Espécie com Garantia Real, em Série Única, para Colocação Privada, da Gafisa S.A.</w:t>
      </w:r>
      <w:r>
        <w:rPr>
          <w:rFonts w:asciiTheme="minorHAnsi" w:hAnsiTheme="minorHAnsi"/>
        </w:rPr>
        <w:t xml:space="preserve">, firmado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Pr>
          <w:rFonts w:asciiTheme="minorHAnsi" w:eastAsia="Arial Unicode MS" w:hAnsiTheme="minorHAnsi"/>
          <w:color w:val="000000"/>
        </w:rPr>
        <w:t xml:space="preserve"> de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eastAsia="Arial Unicode MS" w:hAnsiTheme="minorHAnsi"/>
          <w:color w:val="000000"/>
        </w:rPr>
        <w:t xml:space="preserve"> de 2019 entre Gafisa S.A., Gafisa SPE-138 Empreendimentos Imobiliários Ltda. e Habitasec </w:t>
      </w:r>
      <w:proofErr w:type="spellStart"/>
      <w:r>
        <w:rPr>
          <w:rFonts w:asciiTheme="minorHAnsi" w:eastAsia="Arial Unicode MS" w:hAnsiTheme="minorHAnsi"/>
          <w:color w:val="000000"/>
        </w:rPr>
        <w:t>Securitizadora</w:t>
      </w:r>
      <w:proofErr w:type="spellEnd"/>
      <w:r>
        <w:rPr>
          <w:rFonts w:asciiTheme="minorHAnsi" w:eastAsia="Arial Unicode MS" w:hAnsiTheme="minorHAnsi"/>
          <w:color w:val="000000"/>
        </w:rPr>
        <w:t xml:space="preserve"> S.A.</w:t>
      </w:r>
      <w:r w:rsidRPr="008F03CC">
        <w:rPr>
          <w:rFonts w:asciiTheme="minorHAnsi" w:hAnsiTheme="minorHAnsi"/>
        </w:rPr>
        <w:t>)</w:t>
      </w:r>
    </w:p>
    <w:p w14:paraId="6DAD0E37" w14:textId="77777777" w:rsidR="003655F9" w:rsidRPr="005D7DEE" w:rsidRDefault="003655F9" w:rsidP="003655F9">
      <w:pPr>
        <w:tabs>
          <w:tab w:val="left" w:pos="8647"/>
        </w:tabs>
        <w:suppressAutoHyphens/>
        <w:spacing w:line="360" w:lineRule="auto"/>
        <w:rPr>
          <w:rFonts w:asciiTheme="minorHAnsi" w:hAnsiTheme="minorHAnsi" w:cs="Arial"/>
          <w:lang w:eastAsia="en-US"/>
        </w:rPr>
      </w:pPr>
    </w:p>
    <w:p w14:paraId="23073923" w14:textId="77777777" w:rsidR="003655F9" w:rsidRPr="005D7DEE" w:rsidRDefault="003655F9" w:rsidP="003655F9">
      <w:pPr>
        <w:tabs>
          <w:tab w:val="left" w:pos="8647"/>
        </w:tabs>
        <w:suppressAutoHyphens/>
        <w:spacing w:line="360" w:lineRule="auto"/>
        <w:rPr>
          <w:rFonts w:asciiTheme="minorHAnsi" w:hAnsiTheme="minorHAnsi" w:cs="Arial"/>
          <w:lang w:eastAsia="en-US"/>
        </w:rPr>
      </w:pPr>
    </w:p>
    <w:p w14:paraId="6727AF95" w14:textId="77777777" w:rsidR="003655F9" w:rsidRPr="00284F42" w:rsidRDefault="003655F9" w:rsidP="003655F9">
      <w:pPr>
        <w:pStyle w:val="Cabealho"/>
        <w:tabs>
          <w:tab w:val="clear" w:pos="4419"/>
          <w:tab w:val="clear" w:pos="8838"/>
          <w:tab w:val="left" w:pos="8647"/>
        </w:tabs>
        <w:suppressAutoHyphens/>
        <w:spacing w:line="360" w:lineRule="auto"/>
        <w:ind w:firstLine="0"/>
        <w:rPr>
          <w:rFonts w:asciiTheme="minorHAnsi" w:hAnsiTheme="minorHAnsi" w:cs="Arial"/>
          <w:lang w:eastAsia="en-US"/>
        </w:rPr>
      </w:pPr>
    </w:p>
    <w:p w14:paraId="7887C5FC" w14:textId="77777777" w:rsidR="003655F9" w:rsidRPr="00FE0396" w:rsidRDefault="003655F9" w:rsidP="003655F9">
      <w:pPr>
        <w:widowControl w:val="0"/>
        <w:tabs>
          <w:tab w:val="left" w:pos="8647"/>
        </w:tabs>
        <w:suppressAutoHyphens/>
        <w:spacing w:line="360" w:lineRule="auto"/>
        <w:jc w:val="center"/>
        <w:rPr>
          <w:rFonts w:asciiTheme="minorHAnsi" w:hAnsiTheme="minorHAnsi" w:cs="Calibri Light"/>
          <w:b/>
          <w:color w:val="000000"/>
          <w:shd w:val="clear" w:color="auto" w:fill="FFFFFF"/>
          <w:lang w:val="en-US"/>
        </w:rPr>
      </w:pPr>
      <w:r>
        <w:rPr>
          <w:rFonts w:asciiTheme="minorHAnsi" w:hAnsiTheme="minorHAnsi" w:cs="Calibri Light"/>
          <w:b/>
          <w:color w:val="000000"/>
          <w:shd w:val="clear" w:color="auto" w:fill="FFFFFF"/>
          <w:lang w:val="en-US"/>
        </w:rPr>
        <w:t>HABITASEC SECURITIZADORA</w:t>
      </w:r>
      <w:r w:rsidRPr="00FE0396">
        <w:rPr>
          <w:rFonts w:asciiTheme="minorHAnsi" w:hAnsiTheme="minorHAnsi" w:cs="Calibri Light"/>
          <w:b/>
          <w:color w:val="000000"/>
          <w:shd w:val="clear" w:color="auto" w:fill="FFFFFF"/>
          <w:lang w:val="en-US"/>
        </w:rPr>
        <w:t xml:space="preserve"> S.A.</w:t>
      </w:r>
    </w:p>
    <w:p w14:paraId="0BC3531B" w14:textId="77777777" w:rsidR="003655F9" w:rsidRPr="005672EF" w:rsidRDefault="003655F9" w:rsidP="003655F9">
      <w:pPr>
        <w:widowControl w:val="0"/>
        <w:tabs>
          <w:tab w:val="left" w:pos="8647"/>
        </w:tabs>
        <w:suppressAutoHyphens/>
        <w:spacing w:line="360" w:lineRule="auto"/>
        <w:jc w:val="center"/>
        <w:rPr>
          <w:rFonts w:asciiTheme="minorHAnsi" w:hAnsiTheme="minorHAnsi" w:cs="Arial"/>
          <w:i/>
        </w:rPr>
      </w:pPr>
      <w:r>
        <w:rPr>
          <w:rFonts w:asciiTheme="minorHAnsi" w:hAnsiTheme="minorHAnsi" w:cs="Arial"/>
          <w:i/>
        </w:rPr>
        <w:t>Debenturista</w:t>
      </w:r>
    </w:p>
    <w:p w14:paraId="5F57DE57" w14:textId="77777777" w:rsidR="003655F9" w:rsidRDefault="003655F9" w:rsidP="003655F9">
      <w:pPr>
        <w:widowControl w:val="0"/>
        <w:tabs>
          <w:tab w:val="left" w:pos="8647"/>
        </w:tabs>
        <w:suppressAutoHyphens/>
        <w:spacing w:line="360" w:lineRule="auto"/>
        <w:rPr>
          <w:rFonts w:asciiTheme="minorHAnsi" w:hAnsiTheme="minorHAnsi" w:cs="Arial"/>
          <w:lang w:eastAsia="en-US"/>
        </w:rPr>
      </w:pPr>
    </w:p>
    <w:p w14:paraId="48F99DE6" w14:textId="77777777" w:rsidR="003655F9" w:rsidRDefault="003655F9" w:rsidP="003655F9">
      <w:pPr>
        <w:widowControl w:val="0"/>
        <w:tabs>
          <w:tab w:val="left" w:pos="8647"/>
        </w:tabs>
        <w:suppressAutoHyphens/>
        <w:spacing w:line="360" w:lineRule="auto"/>
        <w:rPr>
          <w:rFonts w:asciiTheme="minorHAnsi" w:hAnsiTheme="minorHAnsi" w:cs="Arial"/>
          <w:lang w:eastAsia="en-US"/>
        </w:rPr>
      </w:pPr>
    </w:p>
    <w:p w14:paraId="2B2B68C8" w14:textId="77777777" w:rsidR="003655F9" w:rsidRPr="008F03CC" w:rsidRDefault="003655F9" w:rsidP="003655F9">
      <w:pPr>
        <w:widowControl w:val="0"/>
        <w:tabs>
          <w:tab w:val="left" w:pos="8647"/>
        </w:tabs>
        <w:suppressAutoHyphens/>
        <w:spacing w:line="360" w:lineRule="auto"/>
        <w:rPr>
          <w:rFonts w:asciiTheme="minorHAnsi" w:hAnsiTheme="minorHAnsi" w:cs="Arial"/>
          <w:lang w:eastAsia="en-US"/>
        </w:rPr>
      </w:pPr>
    </w:p>
    <w:tbl>
      <w:tblPr>
        <w:tblW w:w="0" w:type="auto"/>
        <w:tblLook w:val="04A0" w:firstRow="1" w:lastRow="0" w:firstColumn="1" w:lastColumn="0" w:noHBand="0" w:noVBand="1"/>
      </w:tblPr>
      <w:tblGrid>
        <w:gridCol w:w="4855"/>
        <w:gridCol w:w="282"/>
        <w:gridCol w:w="4610"/>
      </w:tblGrid>
      <w:tr w:rsidR="003655F9" w:rsidRPr="008F03CC" w14:paraId="5E8A09C3" w14:textId="77777777" w:rsidTr="00CD58B3">
        <w:tc>
          <w:tcPr>
            <w:tcW w:w="4928" w:type="dxa"/>
            <w:tcBorders>
              <w:top w:val="single" w:sz="4" w:space="0" w:color="auto"/>
            </w:tcBorders>
          </w:tcPr>
          <w:p w14:paraId="3B5F8D89"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5BC5822E"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43200E81" w14:textId="77777777" w:rsidR="003655F9" w:rsidRPr="008F03CC" w:rsidRDefault="003655F9" w:rsidP="00CD58B3">
            <w:pPr>
              <w:widowControl w:val="0"/>
              <w:tabs>
                <w:tab w:val="left" w:pos="8647"/>
              </w:tabs>
              <w:suppressAutoHyphens/>
              <w:spacing w:line="360" w:lineRule="auto"/>
              <w:jc w:val="center"/>
              <w:rPr>
                <w:rFonts w:asciiTheme="minorHAnsi" w:hAnsiTheme="minorHAnsi" w:cs="Arial"/>
                <w:lang w:eastAsia="en-US"/>
              </w:rPr>
            </w:pPr>
          </w:p>
        </w:tc>
        <w:tc>
          <w:tcPr>
            <w:tcW w:w="4678" w:type="dxa"/>
            <w:tcBorders>
              <w:top w:val="single" w:sz="4" w:space="0" w:color="auto"/>
            </w:tcBorders>
          </w:tcPr>
          <w:p w14:paraId="3FD94501"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0D38FE8C"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70A573ED" w14:textId="77777777" w:rsidR="003655F9" w:rsidRDefault="003655F9" w:rsidP="003655F9">
      <w:pPr>
        <w:widowControl w:val="0"/>
        <w:tabs>
          <w:tab w:val="left" w:pos="8647"/>
        </w:tabs>
        <w:suppressAutoHyphens/>
        <w:spacing w:line="360" w:lineRule="auto"/>
        <w:rPr>
          <w:rFonts w:asciiTheme="minorHAnsi" w:hAnsiTheme="minorHAnsi" w:cs="Arial"/>
          <w:lang w:eastAsia="en-US"/>
        </w:rPr>
      </w:pPr>
    </w:p>
    <w:p w14:paraId="165D2F21" w14:textId="77777777" w:rsidR="003655F9" w:rsidRDefault="003655F9" w:rsidP="003655F9">
      <w:pPr>
        <w:widowControl w:val="0"/>
        <w:tabs>
          <w:tab w:val="left" w:pos="8647"/>
        </w:tabs>
        <w:suppressAutoHyphens/>
        <w:spacing w:line="360" w:lineRule="auto"/>
        <w:rPr>
          <w:rFonts w:asciiTheme="minorHAnsi" w:hAnsiTheme="minorHAnsi" w:cs="Arial"/>
          <w:lang w:eastAsia="en-US"/>
        </w:rPr>
      </w:pPr>
    </w:p>
    <w:p w14:paraId="0FE5CB59" w14:textId="77777777" w:rsidR="003655F9" w:rsidRPr="008F03CC" w:rsidRDefault="003655F9" w:rsidP="003655F9">
      <w:pPr>
        <w:widowControl w:val="0"/>
        <w:tabs>
          <w:tab w:val="left" w:pos="8647"/>
        </w:tabs>
        <w:suppressAutoHyphens/>
        <w:spacing w:line="360" w:lineRule="auto"/>
        <w:rPr>
          <w:rFonts w:asciiTheme="minorHAnsi" w:hAnsiTheme="minorHAnsi" w:cs="Arial"/>
          <w:lang w:eastAsia="en-US"/>
        </w:rPr>
      </w:pPr>
    </w:p>
    <w:p w14:paraId="7DB6DE4F" w14:textId="77777777" w:rsidR="003655F9" w:rsidRPr="00D408B0" w:rsidRDefault="003655F9" w:rsidP="003655F9">
      <w:pPr>
        <w:spacing w:line="360" w:lineRule="auto"/>
        <w:rPr>
          <w:rFonts w:asciiTheme="minorHAnsi" w:hAnsiTheme="minorHAnsi"/>
          <w:b/>
        </w:rPr>
      </w:pPr>
      <w:r w:rsidRPr="00D408B0">
        <w:rPr>
          <w:rFonts w:asciiTheme="minorHAnsi" w:hAnsiTheme="minorHAnsi"/>
          <w:b/>
        </w:rPr>
        <w:t>TESTEMUNHAS</w:t>
      </w:r>
      <w:r w:rsidRPr="00D408B0">
        <w:rPr>
          <w:rFonts w:asciiTheme="minorHAnsi" w:hAnsiTheme="minorHAnsi"/>
          <w:b/>
          <w:iCs/>
        </w:rPr>
        <w:t>:</w:t>
      </w:r>
    </w:p>
    <w:p w14:paraId="6B7B79C1" w14:textId="77777777" w:rsidR="003655F9" w:rsidRPr="007B14C1" w:rsidRDefault="003655F9" w:rsidP="003655F9">
      <w:pPr>
        <w:pStyle w:val="Corpodetexto"/>
        <w:tabs>
          <w:tab w:val="left" w:pos="8647"/>
        </w:tabs>
        <w:suppressAutoHyphens/>
        <w:spacing w:line="360" w:lineRule="auto"/>
        <w:ind w:firstLine="0"/>
        <w:rPr>
          <w:rFonts w:asciiTheme="minorHAnsi" w:hAnsiTheme="minorHAnsi" w:cs="Tahoma"/>
          <w:b/>
          <w:szCs w:val="24"/>
        </w:rPr>
      </w:pPr>
    </w:p>
    <w:tbl>
      <w:tblPr>
        <w:tblW w:w="0" w:type="auto"/>
        <w:tblLook w:val="01E0" w:firstRow="1" w:lastRow="1" w:firstColumn="1" w:lastColumn="1" w:noHBand="0" w:noVBand="0"/>
      </w:tblPr>
      <w:tblGrid>
        <w:gridCol w:w="4248"/>
        <w:gridCol w:w="900"/>
        <w:gridCol w:w="4115"/>
      </w:tblGrid>
      <w:tr w:rsidR="003655F9" w:rsidRPr="008F03CC" w14:paraId="1B060AF2" w14:textId="77777777" w:rsidTr="00CD58B3">
        <w:tc>
          <w:tcPr>
            <w:tcW w:w="4248" w:type="dxa"/>
            <w:tcBorders>
              <w:top w:val="single" w:sz="4" w:space="0" w:color="auto"/>
            </w:tcBorders>
          </w:tcPr>
          <w:p w14:paraId="7AFAC118" w14:textId="77777777" w:rsidR="003655F9" w:rsidRPr="008F03CC" w:rsidRDefault="003655F9" w:rsidP="00CD58B3">
            <w:pPr>
              <w:suppressAutoHyphens/>
              <w:spacing w:line="360" w:lineRule="auto"/>
              <w:jc w:val="both"/>
              <w:rPr>
                <w:rFonts w:asciiTheme="minorHAnsi" w:hAnsiTheme="minorHAnsi" w:cs="Tahoma"/>
              </w:rPr>
            </w:pPr>
            <w:r w:rsidRPr="008F03CC">
              <w:rPr>
                <w:rFonts w:asciiTheme="minorHAnsi" w:hAnsiTheme="minorHAnsi" w:cs="Tahoma"/>
              </w:rPr>
              <w:t>Nome:</w:t>
            </w:r>
          </w:p>
          <w:p w14:paraId="00CEA9C9" w14:textId="77777777" w:rsidR="003655F9" w:rsidRPr="008F03CC" w:rsidRDefault="003655F9" w:rsidP="00CD58B3">
            <w:pPr>
              <w:suppressAutoHyphens/>
              <w:spacing w:line="360" w:lineRule="auto"/>
              <w:jc w:val="both"/>
              <w:rPr>
                <w:rFonts w:asciiTheme="minorHAnsi" w:hAnsiTheme="minorHAnsi" w:cs="Tahoma"/>
              </w:rPr>
            </w:pPr>
            <w:r w:rsidRPr="008F03CC">
              <w:rPr>
                <w:rFonts w:asciiTheme="minorHAnsi" w:hAnsiTheme="minorHAnsi" w:cs="Tahoma"/>
              </w:rPr>
              <w:t>CPF:</w:t>
            </w:r>
          </w:p>
        </w:tc>
        <w:tc>
          <w:tcPr>
            <w:tcW w:w="900" w:type="dxa"/>
          </w:tcPr>
          <w:p w14:paraId="1354456F" w14:textId="77777777" w:rsidR="003655F9" w:rsidRPr="008F03CC" w:rsidRDefault="003655F9" w:rsidP="00CD58B3">
            <w:pPr>
              <w:suppressAutoHyphens/>
              <w:spacing w:line="360" w:lineRule="auto"/>
              <w:jc w:val="both"/>
              <w:rPr>
                <w:rFonts w:asciiTheme="minorHAnsi" w:hAnsiTheme="minorHAnsi" w:cs="Tahoma"/>
              </w:rPr>
            </w:pPr>
          </w:p>
        </w:tc>
        <w:tc>
          <w:tcPr>
            <w:tcW w:w="4115" w:type="dxa"/>
            <w:tcBorders>
              <w:top w:val="single" w:sz="4" w:space="0" w:color="auto"/>
            </w:tcBorders>
          </w:tcPr>
          <w:p w14:paraId="22F87CC2" w14:textId="77777777" w:rsidR="003655F9" w:rsidRPr="008F03CC" w:rsidRDefault="003655F9" w:rsidP="00CD58B3">
            <w:pPr>
              <w:suppressAutoHyphens/>
              <w:spacing w:line="360" w:lineRule="auto"/>
              <w:jc w:val="both"/>
              <w:rPr>
                <w:rFonts w:asciiTheme="minorHAnsi" w:hAnsiTheme="minorHAnsi" w:cs="Tahoma"/>
              </w:rPr>
            </w:pPr>
            <w:r w:rsidRPr="008F03CC">
              <w:rPr>
                <w:rFonts w:asciiTheme="minorHAnsi" w:hAnsiTheme="minorHAnsi" w:cs="Tahoma"/>
              </w:rPr>
              <w:t>Nome:</w:t>
            </w:r>
          </w:p>
          <w:p w14:paraId="31D6DDC1" w14:textId="77777777" w:rsidR="003655F9" w:rsidRPr="008F03CC" w:rsidRDefault="003655F9" w:rsidP="00CD58B3">
            <w:pPr>
              <w:suppressAutoHyphens/>
              <w:spacing w:line="360" w:lineRule="auto"/>
              <w:jc w:val="both"/>
              <w:rPr>
                <w:rFonts w:asciiTheme="minorHAnsi" w:hAnsiTheme="minorHAnsi" w:cs="Tahoma"/>
              </w:rPr>
            </w:pPr>
            <w:r w:rsidRPr="008F03CC">
              <w:rPr>
                <w:rFonts w:asciiTheme="minorHAnsi" w:hAnsiTheme="minorHAnsi" w:cs="Tahoma"/>
              </w:rPr>
              <w:t>CPF:</w:t>
            </w:r>
          </w:p>
        </w:tc>
      </w:tr>
    </w:tbl>
    <w:p w14:paraId="51DEAF3B" w14:textId="77777777" w:rsidR="003655F9" w:rsidRDefault="003655F9" w:rsidP="003655F9">
      <w:pPr>
        <w:pStyle w:val="Cabealho"/>
        <w:tabs>
          <w:tab w:val="clear" w:pos="4419"/>
          <w:tab w:val="clear" w:pos="8838"/>
        </w:tabs>
        <w:spacing w:after="200" w:line="276" w:lineRule="auto"/>
        <w:ind w:firstLine="0"/>
        <w:rPr>
          <w:rFonts w:asciiTheme="minorHAnsi" w:hAnsiTheme="minorHAnsi"/>
        </w:rPr>
      </w:pPr>
    </w:p>
    <w:p w14:paraId="66F54D4D" w14:textId="77777777" w:rsidR="003655F9" w:rsidRDefault="003655F9" w:rsidP="003655F9">
      <w:pPr>
        <w:rPr>
          <w:rFonts w:asciiTheme="minorHAnsi" w:hAnsiTheme="minorHAnsi"/>
        </w:rPr>
      </w:pPr>
      <w:r>
        <w:rPr>
          <w:rFonts w:asciiTheme="minorHAnsi" w:hAnsiTheme="minorHAnsi"/>
        </w:rPr>
        <w:br w:type="page"/>
      </w:r>
    </w:p>
    <w:p w14:paraId="6BA3637A" w14:textId="15A6FC37" w:rsidR="003655F9" w:rsidRPr="00E06E06" w:rsidRDefault="00B65B88" w:rsidP="003655F9">
      <w:pPr>
        <w:tabs>
          <w:tab w:val="left" w:pos="4395"/>
        </w:tabs>
        <w:spacing w:line="360" w:lineRule="auto"/>
        <w:contextualSpacing/>
        <w:jc w:val="both"/>
        <w:rPr>
          <w:rFonts w:asciiTheme="minorHAnsi" w:hAnsiTheme="minorHAnsi"/>
          <w:b/>
          <w:bCs/>
        </w:rPr>
      </w:pPr>
      <w:r>
        <w:rPr>
          <w:rFonts w:asciiTheme="minorHAnsi" w:hAnsiTheme="minorHAnsi"/>
          <w:b/>
        </w:rPr>
        <w:lastRenderedPageBreak/>
        <w:t>APÊNDICE A</w:t>
      </w:r>
      <w:r w:rsidR="003655F9">
        <w:rPr>
          <w:rFonts w:asciiTheme="minorHAnsi" w:hAnsiTheme="minorHAnsi"/>
          <w:b/>
        </w:rPr>
        <w:t xml:space="preserve"> </w:t>
      </w:r>
      <w:proofErr w:type="spellStart"/>
      <w:r w:rsidR="003655F9">
        <w:rPr>
          <w:rFonts w:asciiTheme="minorHAnsi" w:hAnsiTheme="minorHAnsi"/>
          <w:b/>
        </w:rPr>
        <w:t>A</w:t>
      </w:r>
      <w:proofErr w:type="spellEnd"/>
      <w:r w:rsidR="003655F9">
        <w:rPr>
          <w:rFonts w:asciiTheme="minorHAnsi" w:hAnsiTheme="minorHAnsi"/>
          <w:b/>
        </w:rPr>
        <w:t xml:space="preserve"> AO </w:t>
      </w:r>
      <w:r w:rsidR="003655F9">
        <w:rPr>
          <w:rFonts w:asciiTheme="minorHAnsi" w:hAnsiTheme="minorHAnsi"/>
          <w:b/>
          <w:bCs/>
        </w:rPr>
        <w:t>INSTRUMENTO PARTICULAR DO SEGUNDO ADITAMENTO À</w:t>
      </w:r>
      <w:r w:rsidR="003655F9" w:rsidRPr="008D2D96">
        <w:rPr>
          <w:rFonts w:asciiTheme="minorHAnsi" w:hAnsiTheme="minorHAnsi"/>
          <w:b/>
          <w:bCs/>
        </w:rPr>
        <w:t xml:space="preserve"> ESCRITURA DA 1</w:t>
      </w:r>
      <w:r w:rsidR="003655F9">
        <w:rPr>
          <w:rFonts w:asciiTheme="minorHAnsi" w:hAnsiTheme="minorHAnsi"/>
          <w:b/>
          <w:bCs/>
        </w:rPr>
        <w:t>2</w:t>
      </w:r>
      <w:r w:rsidR="003655F9" w:rsidRPr="008D2D96">
        <w:rPr>
          <w:rFonts w:asciiTheme="minorHAnsi" w:hAnsiTheme="minorHAnsi"/>
          <w:b/>
          <w:bCs/>
        </w:rPr>
        <w:t>ª EMISSÃO DE DEBÊNTURES</w:t>
      </w:r>
      <w:r w:rsidR="003655F9">
        <w:rPr>
          <w:rFonts w:asciiTheme="minorHAnsi" w:hAnsiTheme="minorHAnsi"/>
          <w:b/>
          <w:bCs/>
        </w:rPr>
        <w:t xml:space="preserve"> SIMPLES</w:t>
      </w:r>
      <w:r w:rsidR="003655F9" w:rsidRPr="008D2D96">
        <w:rPr>
          <w:rFonts w:asciiTheme="minorHAnsi" w:hAnsiTheme="minorHAnsi"/>
          <w:b/>
          <w:bCs/>
        </w:rPr>
        <w:t xml:space="preserve">, NÃO CONVERSÍVEIS EM AÇÕES, DA ESPÉCIE </w:t>
      </w:r>
      <w:r w:rsidR="003655F9">
        <w:rPr>
          <w:rFonts w:asciiTheme="minorHAnsi" w:hAnsiTheme="minorHAnsi"/>
          <w:b/>
          <w:bCs/>
        </w:rPr>
        <w:t>COM</w:t>
      </w:r>
      <w:r w:rsidR="003655F9" w:rsidRPr="008D2D96">
        <w:rPr>
          <w:rFonts w:asciiTheme="minorHAnsi" w:hAnsiTheme="minorHAnsi"/>
          <w:b/>
          <w:bCs/>
        </w:rPr>
        <w:t xml:space="preserve"> GARANTIA REAL, EM SÉRIE ÚNICA, PARA COLOCAÇÃO PRIVADA, DA </w:t>
      </w:r>
      <w:r w:rsidR="003655F9">
        <w:rPr>
          <w:rFonts w:asciiTheme="minorHAnsi" w:hAnsiTheme="minorHAnsi"/>
          <w:b/>
          <w:bCs/>
        </w:rPr>
        <w:t>GAFISA</w:t>
      </w:r>
      <w:r w:rsidR="003655F9" w:rsidRPr="008D2D96">
        <w:rPr>
          <w:rFonts w:asciiTheme="minorHAnsi" w:hAnsiTheme="minorHAnsi"/>
          <w:b/>
          <w:bCs/>
        </w:rPr>
        <w:t xml:space="preserve"> S.A.</w:t>
      </w:r>
    </w:p>
    <w:p w14:paraId="762C3DB9" w14:textId="77777777" w:rsidR="003655F9" w:rsidRDefault="003655F9" w:rsidP="003655F9">
      <w:pPr>
        <w:spacing w:line="360" w:lineRule="auto"/>
        <w:ind w:right="219"/>
        <w:jc w:val="both"/>
        <w:rPr>
          <w:rFonts w:asciiTheme="minorHAnsi" w:hAnsiTheme="minorHAnsi"/>
          <w:b/>
        </w:rPr>
      </w:pPr>
    </w:p>
    <w:p w14:paraId="1A48CC88" w14:textId="77777777" w:rsidR="003655F9" w:rsidRDefault="003655F9" w:rsidP="003655F9">
      <w:pPr>
        <w:spacing w:line="360" w:lineRule="auto"/>
        <w:ind w:right="219"/>
        <w:jc w:val="center"/>
        <w:rPr>
          <w:rFonts w:asciiTheme="minorHAnsi" w:hAnsiTheme="minorHAnsi"/>
        </w:rPr>
      </w:pPr>
      <w:r>
        <w:rPr>
          <w:rFonts w:asciiTheme="minorHAnsi" w:hAnsiTheme="minorHAnsi"/>
        </w:rPr>
        <w:t>Cronograma de Pagamento das Debêntures</w:t>
      </w:r>
    </w:p>
    <w:p w14:paraId="75DB4DA7" w14:textId="77777777" w:rsidR="003655F9" w:rsidRDefault="003655F9" w:rsidP="003655F9">
      <w:pPr>
        <w:spacing w:line="360" w:lineRule="auto"/>
        <w:ind w:right="219"/>
        <w:jc w:val="center"/>
        <w:rPr>
          <w:rFonts w:asciiTheme="minorHAnsi" w:hAnsiTheme="minorHAnsi"/>
        </w:rPr>
      </w:pPr>
    </w:p>
    <w:p w14:paraId="0CA08ED2" w14:textId="3E97FD6F" w:rsidR="003655F9" w:rsidRDefault="003655F9" w:rsidP="003655F9">
      <w:pPr>
        <w:spacing w:line="360" w:lineRule="auto"/>
        <w:ind w:right="219"/>
        <w:jc w:val="both"/>
        <w:rPr>
          <w:rFonts w:asciiTheme="minorHAnsi" w:hAnsiTheme="minorHAnsi"/>
          <w:sz w:val="20"/>
          <w:szCs w:val="20"/>
        </w:rPr>
      </w:pPr>
    </w:p>
    <w:p w14:paraId="67E256B3" w14:textId="7F4E2B89" w:rsidR="00B65B88" w:rsidRPr="00845160" w:rsidRDefault="00B65B88" w:rsidP="00B65B88">
      <w:pPr>
        <w:spacing w:line="360" w:lineRule="auto"/>
        <w:ind w:right="219"/>
        <w:jc w:val="center"/>
        <w:rPr>
          <w:rFonts w:asciiTheme="minorHAnsi" w:hAnsiTheme="minorHAnsi"/>
          <w:sz w:val="20"/>
          <w:szCs w:val="20"/>
        </w:rPr>
      </w:pPr>
      <w:r>
        <w:rPr>
          <w:rFonts w:asciiTheme="minorHAnsi" w:hAnsiTheme="minorHAnsi"/>
          <w:sz w:val="20"/>
          <w:szCs w:val="20"/>
        </w:rPr>
        <w:t>[</w:t>
      </w:r>
      <w:r w:rsidRPr="00B65B88">
        <w:rPr>
          <w:rFonts w:asciiTheme="minorHAnsi" w:hAnsiTheme="minorHAnsi"/>
          <w:sz w:val="20"/>
          <w:szCs w:val="20"/>
          <w:highlight w:val="lightGray"/>
        </w:rPr>
        <w:t>•</w:t>
      </w:r>
      <w:r>
        <w:rPr>
          <w:rFonts w:asciiTheme="minorHAnsi" w:hAnsiTheme="minorHAnsi"/>
          <w:sz w:val="20"/>
          <w:szCs w:val="20"/>
        </w:rPr>
        <w:t>]</w:t>
      </w:r>
    </w:p>
    <w:p w14:paraId="5C53E465" w14:textId="77777777" w:rsidR="00B65B88" w:rsidRDefault="00B65B88" w:rsidP="003655F9">
      <w:pPr>
        <w:autoSpaceDE/>
        <w:autoSpaceDN/>
        <w:adjustRightInd/>
        <w:rPr>
          <w:rFonts w:asciiTheme="minorHAnsi" w:hAnsiTheme="minorHAnsi"/>
        </w:rPr>
      </w:pPr>
    </w:p>
    <w:p w14:paraId="6DB9AB28" w14:textId="42268F4A" w:rsidR="003655F9" w:rsidRDefault="003655F9" w:rsidP="003655F9">
      <w:pPr>
        <w:autoSpaceDE/>
        <w:autoSpaceDN/>
        <w:adjustRightInd/>
        <w:rPr>
          <w:rFonts w:asciiTheme="minorHAnsi" w:hAnsiTheme="minorHAnsi"/>
        </w:rPr>
      </w:pPr>
      <w:r>
        <w:rPr>
          <w:rFonts w:asciiTheme="minorHAnsi" w:hAnsiTheme="minorHAnsi"/>
        </w:rPr>
        <w:br w:type="page"/>
      </w:r>
    </w:p>
    <w:p w14:paraId="06E81379" w14:textId="5D4EF869" w:rsidR="003655F9" w:rsidRPr="00E06E06" w:rsidRDefault="003655F9" w:rsidP="003655F9">
      <w:pPr>
        <w:tabs>
          <w:tab w:val="left" w:pos="4395"/>
        </w:tabs>
        <w:spacing w:line="360" w:lineRule="auto"/>
        <w:contextualSpacing/>
        <w:jc w:val="both"/>
        <w:rPr>
          <w:rFonts w:asciiTheme="minorHAnsi" w:hAnsiTheme="minorHAnsi"/>
          <w:b/>
          <w:bCs/>
        </w:rPr>
      </w:pPr>
      <w:r w:rsidRPr="003655F9">
        <w:rPr>
          <w:rFonts w:asciiTheme="minorHAnsi" w:hAnsiTheme="minorHAnsi" w:cs="Arial"/>
          <w:b/>
        </w:rPr>
        <w:lastRenderedPageBreak/>
        <w:t>APÊNDICE II</w:t>
      </w:r>
      <w:r>
        <w:rPr>
          <w:rFonts w:asciiTheme="minorHAnsi" w:hAnsiTheme="minorHAnsi"/>
          <w:b/>
        </w:rPr>
        <w:t xml:space="preserve"> AO </w:t>
      </w:r>
      <w:r>
        <w:rPr>
          <w:rFonts w:asciiTheme="minorHAnsi" w:hAnsiTheme="minorHAnsi"/>
          <w:b/>
          <w:bCs/>
        </w:rPr>
        <w:t>INSTRUMENTO PARTICULAR DO SEGUNDO</w:t>
      </w:r>
      <w:r w:rsidRPr="008D2D96">
        <w:rPr>
          <w:rFonts w:asciiTheme="minorHAnsi" w:hAnsiTheme="minorHAnsi"/>
          <w:b/>
          <w:bCs/>
        </w:rPr>
        <w:t xml:space="preserve"> ADITAMENTO </w:t>
      </w:r>
      <w:r>
        <w:rPr>
          <w:rFonts w:asciiTheme="minorHAnsi" w:hAnsiTheme="minorHAnsi"/>
          <w:b/>
          <w:bCs/>
        </w:rPr>
        <w:t>À</w:t>
      </w:r>
      <w:r w:rsidRPr="008D2D96">
        <w:rPr>
          <w:rFonts w:asciiTheme="minorHAnsi" w:hAnsiTheme="minorHAnsi"/>
          <w:b/>
          <w:bCs/>
        </w:rPr>
        <w:t xml:space="preserve"> ESCRITURA DA 1</w:t>
      </w:r>
      <w:r>
        <w:rPr>
          <w:rFonts w:asciiTheme="minorHAnsi" w:hAnsiTheme="minorHAnsi"/>
          <w:b/>
          <w:bCs/>
        </w:rPr>
        <w:t>2</w:t>
      </w:r>
      <w:r w:rsidRPr="008D2D96">
        <w:rPr>
          <w:rFonts w:asciiTheme="minorHAnsi" w:hAnsiTheme="minorHAnsi"/>
          <w:b/>
          <w:bCs/>
        </w:rPr>
        <w:t>ª EMISSÃO DE DEBÊNTURES</w:t>
      </w:r>
      <w:r>
        <w:rPr>
          <w:rFonts w:asciiTheme="minorHAnsi" w:hAnsiTheme="minorHAnsi"/>
          <w:b/>
          <w:bCs/>
        </w:rPr>
        <w:t xml:space="preserve"> SIMPLES</w:t>
      </w:r>
      <w:r w:rsidRPr="008D2D96">
        <w:rPr>
          <w:rFonts w:asciiTheme="minorHAnsi" w:hAnsiTheme="minorHAnsi"/>
          <w:b/>
          <w:bCs/>
        </w:rPr>
        <w:t xml:space="preserve">, NÃO CONVERSÍVEIS EM AÇÕES, DA ESPÉCIE </w:t>
      </w:r>
      <w:r>
        <w:rPr>
          <w:rFonts w:asciiTheme="minorHAnsi" w:hAnsiTheme="minorHAnsi"/>
          <w:b/>
          <w:bCs/>
        </w:rPr>
        <w:t>COM</w:t>
      </w:r>
      <w:r w:rsidRPr="008D2D96">
        <w:rPr>
          <w:rFonts w:asciiTheme="minorHAnsi" w:hAnsiTheme="minorHAnsi"/>
          <w:b/>
          <w:bCs/>
        </w:rPr>
        <w:t xml:space="preserve"> GARANTIA REAL, EM SÉRIE ÚNICA, PARA COLOCAÇÃO PRIVADA, DA </w:t>
      </w:r>
      <w:r>
        <w:rPr>
          <w:rFonts w:asciiTheme="minorHAnsi" w:hAnsiTheme="minorHAnsi"/>
          <w:b/>
          <w:bCs/>
        </w:rPr>
        <w:t>GAFISA</w:t>
      </w:r>
      <w:r w:rsidRPr="008D2D96">
        <w:rPr>
          <w:rFonts w:asciiTheme="minorHAnsi" w:hAnsiTheme="minorHAnsi"/>
          <w:b/>
          <w:bCs/>
        </w:rPr>
        <w:t xml:space="preserve"> S.A.</w:t>
      </w:r>
    </w:p>
    <w:p w14:paraId="103FB8D7" w14:textId="77777777" w:rsidR="003655F9" w:rsidRDefault="003655F9" w:rsidP="003655F9">
      <w:pPr>
        <w:spacing w:line="360" w:lineRule="auto"/>
        <w:ind w:right="219"/>
        <w:jc w:val="both"/>
        <w:rPr>
          <w:rFonts w:asciiTheme="minorHAnsi" w:hAnsiTheme="minorHAnsi"/>
          <w:b/>
        </w:rPr>
      </w:pPr>
    </w:p>
    <w:p w14:paraId="77A2C633" w14:textId="77777777" w:rsidR="003655F9" w:rsidRDefault="003655F9" w:rsidP="003655F9">
      <w:pPr>
        <w:spacing w:line="360" w:lineRule="auto"/>
        <w:ind w:right="219"/>
        <w:jc w:val="center"/>
        <w:rPr>
          <w:rFonts w:asciiTheme="minorHAnsi" w:hAnsiTheme="minorHAnsi"/>
        </w:rPr>
      </w:pPr>
      <w:r>
        <w:rPr>
          <w:rFonts w:asciiTheme="minorHAnsi" w:hAnsiTheme="minorHAnsi"/>
        </w:rPr>
        <w:t>Consolidação da Escritura de Emissão de Debêntures</w:t>
      </w:r>
    </w:p>
    <w:p w14:paraId="65ACDB6C" w14:textId="78684C7A" w:rsidR="00F76E3B" w:rsidRPr="008D2D96" w:rsidRDefault="00F76E3B" w:rsidP="00F76E3B">
      <w:pPr>
        <w:autoSpaceDE/>
        <w:autoSpaceDN/>
        <w:adjustRightInd/>
        <w:rPr>
          <w:rFonts w:asciiTheme="minorHAnsi" w:hAnsiTheme="minorHAnsi"/>
          <w:b/>
          <w:color w:val="000000" w:themeColor="text1"/>
        </w:rPr>
      </w:pPr>
    </w:p>
    <w:p w14:paraId="74DE27DE" w14:textId="77777777" w:rsidR="003B7FDC" w:rsidRPr="008D2D96" w:rsidRDefault="003B7FDC" w:rsidP="0057183D">
      <w:pPr>
        <w:spacing w:line="360" w:lineRule="auto"/>
        <w:jc w:val="center"/>
        <w:rPr>
          <w:rFonts w:asciiTheme="minorHAnsi" w:hAnsiTheme="minorHAnsi" w:cs="Arial"/>
          <w:b/>
          <w:u w:val="single"/>
        </w:rPr>
      </w:pPr>
    </w:p>
    <w:p w14:paraId="0468DFFA" w14:textId="324515FC" w:rsidR="009F209A" w:rsidRPr="008D2D96" w:rsidRDefault="009F209A" w:rsidP="009F209A">
      <w:pPr>
        <w:tabs>
          <w:tab w:val="left" w:pos="4395"/>
        </w:tabs>
        <w:spacing w:line="360" w:lineRule="auto"/>
        <w:contextualSpacing/>
        <w:jc w:val="both"/>
        <w:rPr>
          <w:rFonts w:asciiTheme="minorHAnsi" w:hAnsiTheme="minorHAnsi"/>
          <w:b/>
          <w:color w:val="000000" w:themeColor="text1"/>
        </w:rPr>
      </w:pPr>
      <w:r w:rsidRPr="008D2D96">
        <w:rPr>
          <w:rFonts w:asciiTheme="minorHAnsi" w:hAnsiTheme="minorHAnsi"/>
          <w:b/>
          <w:color w:val="000000" w:themeColor="text1"/>
        </w:rPr>
        <w:t xml:space="preserve">INSTRUMENTO PARTICULAR DE ESCRITURA DA </w:t>
      </w:r>
      <w:r w:rsidR="00A31F19" w:rsidRPr="008D2D96">
        <w:rPr>
          <w:rFonts w:asciiTheme="minorHAnsi" w:hAnsiTheme="minorHAnsi"/>
          <w:b/>
          <w:color w:val="000000" w:themeColor="text1"/>
        </w:rPr>
        <w:t xml:space="preserve">12ª </w:t>
      </w:r>
      <w:r w:rsidRPr="008D2D96">
        <w:rPr>
          <w:rFonts w:asciiTheme="minorHAnsi" w:hAnsiTheme="minorHAnsi"/>
          <w:b/>
          <w:color w:val="000000" w:themeColor="text1"/>
        </w:rPr>
        <w:t xml:space="preserve">EMISSÃO DE DEBÊNTURES SIMPLES, NÃO CONVERSÍVEIS EM AÇÕES, DA ESPÉCIE </w:t>
      </w:r>
      <w:r w:rsidR="00485035" w:rsidRPr="008D2D96">
        <w:rPr>
          <w:rFonts w:asciiTheme="minorHAnsi" w:hAnsiTheme="minorHAnsi"/>
          <w:b/>
          <w:color w:val="000000" w:themeColor="text1"/>
        </w:rPr>
        <w:t>COM GARANTIA REAL</w:t>
      </w:r>
      <w:r w:rsidRPr="008D2D96">
        <w:rPr>
          <w:rFonts w:asciiTheme="minorHAnsi" w:hAnsiTheme="minorHAnsi"/>
          <w:b/>
        </w:rPr>
        <w:t>,</w:t>
      </w:r>
      <w:r w:rsidRPr="008D2D96">
        <w:rPr>
          <w:rFonts w:asciiTheme="minorHAnsi" w:hAnsiTheme="minorHAnsi"/>
          <w:b/>
          <w:color w:val="000000" w:themeColor="text1"/>
        </w:rPr>
        <w:t xml:space="preserve"> EM SÉRIE</w:t>
      </w:r>
      <w:r w:rsidR="00A31F19" w:rsidRPr="008D2D96">
        <w:rPr>
          <w:rFonts w:asciiTheme="minorHAnsi" w:hAnsiTheme="minorHAnsi"/>
          <w:b/>
          <w:color w:val="000000" w:themeColor="text1"/>
        </w:rPr>
        <w:t xml:space="preserve"> ÚNICA</w:t>
      </w:r>
      <w:r w:rsidRPr="008D2D96">
        <w:rPr>
          <w:rFonts w:asciiTheme="minorHAnsi" w:hAnsiTheme="minorHAnsi"/>
          <w:b/>
          <w:color w:val="000000" w:themeColor="text1"/>
        </w:rPr>
        <w:t>, PARA COLOCAÇÃO PRIVADA, DA GAFISA S.A.</w:t>
      </w:r>
    </w:p>
    <w:p w14:paraId="46652A00" w14:textId="77777777" w:rsidR="00356C60" w:rsidRPr="008D2D96" w:rsidRDefault="00356C60" w:rsidP="009F209A">
      <w:pPr>
        <w:tabs>
          <w:tab w:val="left" w:pos="4395"/>
        </w:tabs>
        <w:spacing w:line="360" w:lineRule="auto"/>
        <w:contextualSpacing/>
        <w:jc w:val="both"/>
        <w:rPr>
          <w:rFonts w:asciiTheme="minorHAnsi" w:hAnsiTheme="minorHAnsi"/>
          <w:b/>
          <w:color w:val="000000" w:themeColor="text1"/>
        </w:rPr>
      </w:pPr>
    </w:p>
    <w:p w14:paraId="320913F9" w14:textId="77777777" w:rsidR="009F209A" w:rsidRPr="008D2D96" w:rsidRDefault="009F209A" w:rsidP="009F209A">
      <w:pPr>
        <w:spacing w:line="360" w:lineRule="auto"/>
        <w:contextualSpacing/>
        <w:jc w:val="both"/>
        <w:rPr>
          <w:rFonts w:asciiTheme="minorHAnsi" w:hAnsiTheme="minorHAnsi"/>
          <w:b/>
        </w:rPr>
      </w:pPr>
      <w:r w:rsidRPr="008D2D96">
        <w:rPr>
          <w:rFonts w:asciiTheme="minorHAnsi" w:hAnsiTheme="minorHAnsi"/>
          <w:b/>
        </w:rPr>
        <w:t>I – PARTES:</w:t>
      </w:r>
    </w:p>
    <w:p w14:paraId="2150065C" w14:textId="77777777" w:rsidR="009F209A" w:rsidRPr="008D2D96" w:rsidRDefault="009F209A" w:rsidP="009F209A">
      <w:pPr>
        <w:spacing w:line="360" w:lineRule="auto"/>
        <w:contextualSpacing/>
        <w:jc w:val="both"/>
        <w:rPr>
          <w:rFonts w:asciiTheme="minorHAnsi" w:hAnsiTheme="minorHAnsi"/>
          <w:b/>
        </w:rPr>
      </w:pPr>
    </w:p>
    <w:p w14:paraId="1610B52A" w14:textId="77777777" w:rsidR="009F209A" w:rsidRPr="008D2D96" w:rsidRDefault="009F209A" w:rsidP="009F209A">
      <w:pPr>
        <w:spacing w:line="360" w:lineRule="auto"/>
        <w:contextualSpacing/>
        <w:jc w:val="both"/>
        <w:rPr>
          <w:rFonts w:asciiTheme="minorHAnsi" w:hAnsiTheme="minorHAnsi"/>
        </w:rPr>
      </w:pPr>
      <w:r w:rsidRPr="008D2D96">
        <w:rPr>
          <w:rFonts w:asciiTheme="minorHAnsi" w:hAnsiTheme="minorHAnsi"/>
        </w:rPr>
        <w:t>Por este instrumento particular,</w:t>
      </w:r>
    </w:p>
    <w:p w14:paraId="1A02D983" w14:textId="77777777" w:rsidR="009F209A" w:rsidRPr="008D2D96" w:rsidRDefault="009F209A" w:rsidP="009F209A">
      <w:pPr>
        <w:spacing w:line="360" w:lineRule="auto"/>
        <w:contextualSpacing/>
        <w:jc w:val="both"/>
        <w:rPr>
          <w:rFonts w:asciiTheme="minorHAnsi" w:hAnsiTheme="minorHAnsi"/>
        </w:rPr>
      </w:pPr>
    </w:p>
    <w:p w14:paraId="7A5F347A" w14:textId="1F136129" w:rsidR="009F209A" w:rsidRPr="008D2D96" w:rsidRDefault="009F209A" w:rsidP="00714DD5">
      <w:pPr>
        <w:pStyle w:val="Corpodetexto"/>
        <w:spacing w:line="360" w:lineRule="auto"/>
        <w:ind w:firstLine="0"/>
        <w:contextualSpacing/>
        <w:rPr>
          <w:rFonts w:asciiTheme="minorHAnsi" w:hAnsiTheme="minorHAnsi"/>
          <w:color w:val="000000" w:themeColor="text1"/>
          <w:sz w:val="24"/>
          <w:szCs w:val="24"/>
        </w:rPr>
      </w:pPr>
      <w:r w:rsidRPr="008D2D96">
        <w:rPr>
          <w:rFonts w:asciiTheme="minorHAnsi" w:hAnsiTheme="minorHAnsi"/>
          <w:b/>
          <w:color w:val="000000" w:themeColor="text1"/>
          <w:sz w:val="24"/>
          <w:szCs w:val="24"/>
        </w:rPr>
        <w:t>GAFISA S.A.</w:t>
      </w:r>
      <w:r w:rsidRPr="008D2D96">
        <w:rPr>
          <w:rFonts w:asciiTheme="minorHAnsi" w:hAnsiTheme="minorHAnsi"/>
          <w:color w:val="000000" w:themeColor="text1"/>
          <w:sz w:val="24"/>
          <w:szCs w:val="24"/>
        </w:rPr>
        <w:t xml:space="preserve">, sociedade </w:t>
      </w:r>
      <w:r w:rsidR="00C3256C" w:rsidRPr="008D2D96">
        <w:rPr>
          <w:rFonts w:asciiTheme="minorHAnsi" w:hAnsiTheme="minorHAnsi"/>
          <w:color w:val="000000" w:themeColor="text1"/>
          <w:sz w:val="24"/>
          <w:szCs w:val="24"/>
        </w:rPr>
        <w:t>por ações</w:t>
      </w:r>
      <w:r w:rsidRPr="008D2D96">
        <w:rPr>
          <w:rFonts w:asciiTheme="minorHAnsi" w:hAnsiTheme="minorHAnsi"/>
          <w:color w:val="000000" w:themeColor="text1"/>
          <w:sz w:val="24"/>
          <w:szCs w:val="24"/>
        </w:rPr>
        <w:t xml:space="preserve">, com sede na Cidade de São Paulo, Estado de São Paulo, na </w:t>
      </w:r>
      <w:r w:rsidR="00DC46B9" w:rsidRPr="008D2D96">
        <w:rPr>
          <w:rFonts w:asciiTheme="minorHAnsi" w:hAnsiTheme="minorHAnsi"/>
          <w:color w:val="000000" w:themeColor="text1"/>
          <w:sz w:val="24"/>
          <w:szCs w:val="24"/>
        </w:rPr>
        <w:t>Avenida das Nações Unidas, nº 8.501, 19º andar, parte, Eldorado Business Tower, Jardim Universidade Pinheiros, CEP: 05.425-070</w:t>
      </w:r>
      <w:r w:rsidRPr="008D2D96">
        <w:rPr>
          <w:rFonts w:asciiTheme="minorHAnsi" w:hAnsiTheme="minorHAnsi"/>
          <w:color w:val="000000" w:themeColor="text1"/>
          <w:sz w:val="24"/>
          <w:szCs w:val="24"/>
        </w:rPr>
        <w:t>, inscrita no CNPJ/MF sob o nº 01.545.826/0001-07</w:t>
      </w:r>
      <w:r w:rsidR="0089578F" w:rsidRPr="008D2D96">
        <w:rPr>
          <w:rFonts w:asciiTheme="minorHAnsi" w:hAnsiTheme="minorHAnsi"/>
          <w:color w:val="000000" w:themeColor="text1"/>
          <w:sz w:val="24"/>
          <w:szCs w:val="24"/>
        </w:rPr>
        <w:t>,</w:t>
      </w:r>
      <w:r w:rsidRPr="008D2D96">
        <w:rPr>
          <w:rFonts w:asciiTheme="minorHAnsi" w:hAnsiTheme="minorHAnsi"/>
          <w:color w:val="000000" w:themeColor="text1"/>
          <w:sz w:val="24"/>
          <w:szCs w:val="24"/>
        </w:rPr>
        <w:t xml:space="preserve"> com seus atos constitutivos registrados perante a Junta Comercial do Estado de São Paulo (“</w:t>
      </w:r>
      <w:r w:rsidRPr="008D2D96">
        <w:rPr>
          <w:rFonts w:asciiTheme="minorHAnsi" w:hAnsiTheme="minorHAnsi"/>
          <w:color w:val="000000" w:themeColor="text1"/>
          <w:sz w:val="24"/>
          <w:szCs w:val="24"/>
          <w:u w:val="single"/>
        </w:rPr>
        <w:t>JUCESP</w:t>
      </w:r>
      <w:r w:rsidRPr="008D2D96">
        <w:rPr>
          <w:rFonts w:asciiTheme="minorHAnsi" w:hAnsiTheme="minorHAnsi"/>
          <w:color w:val="000000" w:themeColor="text1"/>
          <w:sz w:val="24"/>
          <w:szCs w:val="24"/>
        </w:rPr>
        <w:t>”) sob o NIRE 35.300.147.952, neste ato representada na forma de seu Estatuto Social</w:t>
      </w:r>
      <w:r w:rsidR="0089578F" w:rsidRPr="008D2D96">
        <w:rPr>
          <w:rFonts w:asciiTheme="minorHAnsi" w:hAnsiTheme="minorHAnsi"/>
          <w:color w:val="000000" w:themeColor="text1"/>
          <w:sz w:val="24"/>
          <w:szCs w:val="24"/>
        </w:rPr>
        <w:t>, na qualidade de emissora</w:t>
      </w:r>
      <w:r w:rsidRPr="008D2D96">
        <w:rPr>
          <w:rFonts w:asciiTheme="minorHAnsi" w:hAnsiTheme="minorHAnsi"/>
          <w:color w:val="000000" w:themeColor="text1"/>
          <w:sz w:val="24"/>
          <w:szCs w:val="24"/>
        </w:rPr>
        <w:t xml:space="preserve"> (“</w:t>
      </w:r>
      <w:r w:rsidRPr="008D2D96">
        <w:rPr>
          <w:rFonts w:asciiTheme="minorHAnsi" w:hAnsiTheme="minorHAnsi"/>
          <w:color w:val="000000" w:themeColor="text1"/>
          <w:sz w:val="24"/>
          <w:szCs w:val="24"/>
          <w:u w:val="single"/>
        </w:rPr>
        <w:t>Emissora</w:t>
      </w:r>
      <w:r w:rsidRPr="008D2D96">
        <w:rPr>
          <w:rFonts w:asciiTheme="minorHAnsi" w:hAnsiTheme="minorHAnsi"/>
          <w:color w:val="000000" w:themeColor="text1"/>
          <w:sz w:val="24"/>
          <w:szCs w:val="24"/>
        </w:rPr>
        <w:t>”);</w:t>
      </w:r>
    </w:p>
    <w:p w14:paraId="316D2DDF" w14:textId="77777777" w:rsidR="009F209A" w:rsidRPr="008D2D96" w:rsidRDefault="009F209A" w:rsidP="005F5F0C">
      <w:pPr>
        <w:pStyle w:val="Corpodetexto"/>
        <w:spacing w:line="360" w:lineRule="auto"/>
        <w:ind w:firstLine="0"/>
        <w:contextualSpacing/>
        <w:rPr>
          <w:rFonts w:asciiTheme="minorHAnsi" w:hAnsiTheme="minorHAnsi"/>
          <w:color w:val="000000" w:themeColor="text1"/>
          <w:sz w:val="24"/>
          <w:szCs w:val="24"/>
        </w:rPr>
      </w:pPr>
    </w:p>
    <w:p w14:paraId="4485A019" w14:textId="5066083B" w:rsidR="009F209A" w:rsidRPr="008D2D96" w:rsidRDefault="0089578F" w:rsidP="00714DD5">
      <w:pPr>
        <w:pStyle w:val="Corpodetexto"/>
        <w:spacing w:line="360" w:lineRule="auto"/>
        <w:ind w:firstLine="0"/>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e</w:t>
      </w:r>
      <w:r w:rsidR="009F209A" w:rsidRPr="008D2D96">
        <w:rPr>
          <w:rFonts w:asciiTheme="minorHAnsi" w:hAnsiTheme="minorHAnsi"/>
          <w:color w:val="000000" w:themeColor="text1"/>
          <w:sz w:val="24"/>
          <w:szCs w:val="24"/>
        </w:rPr>
        <w:t>, de outro lado,</w:t>
      </w:r>
    </w:p>
    <w:p w14:paraId="555BC1FD" w14:textId="77777777" w:rsidR="009F209A" w:rsidRPr="008D2D96" w:rsidRDefault="009F209A" w:rsidP="005F5F0C">
      <w:pPr>
        <w:pStyle w:val="Corpodetexto"/>
        <w:spacing w:line="360" w:lineRule="auto"/>
        <w:ind w:firstLine="0"/>
        <w:contextualSpacing/>
        <w:rPr>
          <w:rFonts w:asciiTheme="minorHAnsi" w:hAnsiTheme="minorHAnsi"/>
          <w:b/>
          <w:smallCaps/>
          <w:color w:val="000000" w:themeColor="text1"/>
          <w:sz w:val="24"/>
          <w:szCs w:val="24"/>
        </w:rPr>
      </w:pPr>
    </w:p>
    <w:p w14:paraId="189A1F87" w14:textId="29C3DFEB" w:rsidR="002E65EB" w:rsidRPr="00E15B5A" w:rsidRDefault="002E65EB" w:rsidP="002E65EB">
      <w:pPr>
        <w:spacing w:line="360" w:lineRule="auto"/>
        <w:jc w:val="both"/>
        <w:rPr>
          <w:ins w:id="0" w:author="Tomaz Henrique Lopes | DUARTE GARCIA" w:date="2019-05-15T16:07:00Z"/>
          <w:rFonts w:asciiTheme="minorHAnsi" w:hAnsiTheme="minorHAnsi"/>
        </w:rPr>
      </w:pPr>
      <w:ins w:id="1" w:author="Tomaz Henrique Lopes | DUARTE GARCIA" w:date="2019-05-15T16:07:00Z">
        <w:r w:rsidRPr="00E15B5A">
          <w:rPr>
            <w:rFonts w:asciiTheme="minorHAnsi" w:hAnsiTheme="minorHAnsi"/>
            <w:b/>
          </w:rPr>
          <w:t>HABITASEC SECURITIZADORA S.A.</w:t>
        </w:r>
        <w:r w:rsidRPr="00E15B5A">
          <w:rPr>
            <w:rFonts w:asciiTheme="minorHAnsi" w:hAnsiTheme="minorHAnsi"/>
          </w:rPr>
          <w:t xml:space="preserve">, sociedade por ações, com sede na Cidade de São Paulo, Estado de São Paulo, na Avenida Brigadeiro Faria Lima, nº 2.894, 5º andar, </w:t>
        </w:r>
        <w:r>
          <w:rPr>
            <w:rFonts w:asciiTheme="minorHAnsi" w:hAnsiTheme="minorHAnsi"/>
          </w:rPr>
          <w:t>conjunto</w:t>
        </w:r>
        <w:r w:rsidRPr="00E15B5A">
          <w:rPr>
            <w:rFonts w:asciiTheme="minorHAnsi" w:hAnsiTheme="minorHAnsi"/>
          </w:rPr>
          <w:t xml:space="preserve"> 52, CEP</w:t>
        </w:r>
        <w:r>
          <w:rPr>
            <w:rFonts w:asciiTheme="minorHAnsi" w:hAnsiTheme="minorHAnsi"/>
          </w:rPr>
          <w:t>:</w:t>
        </w:r>
        <w:r w:rsidRPr="00E15B5A">
          <w:rPr>
            <w:rFonts w:asciiTheme="minorHAnsi" w:hAnsiTheme="minorHAnsi"/>
          </w:rPr>
          <w:t xml:space="preserve"> 01</w:t>
        </w:r>
        <w:r>
          <w:rPr>
            <w:rFonts w:asciiTheme="minorHAnsi" w:hAnsiTheme="minorHAnsi"/>
          </w:rPr>
          <w:t>.</w:t>
        </w:r>
        <w:r w:rsidRPr="00E15B5A">
          <w:rPr>
            <w:rFonts w:asciiTheme="minorHAnsi" w:hAnsiTheme="minorHAnsi"/>
          </w:rPr>
          <w:t>451-902, inscrita no CNPJ</w:t>
        </w:r>
      </w:ins>
      <w:ins w:id="2" w:author="Tomaz Henrique Lopes" w:date="2019-05-15T18:45:00Z">
        <w:r w:rsidR="003706B7">
          <w:rPr>
            <w:rFonts w:asciiTheme="minorHAnsi" w:hAnsiTheme="minorHAnsi"/>
          </w:rPr>
          <w:t>/MF</w:t>
        </w:r>
      </w:ins>
      <w:ins w:id="3" w:author="Tomaz Henrique Lopes | DUARTE GARCIA" w:date="2019-05-15T16:07:00Z">
        <w:r w:rsidRPr="00E15B5A">
          <w:rPr>
            <w:rFonts w:asciiTheme="minorHAnsi" w:hAnsiTheme="minorHAnsi"/>
          </w:rPr>
          <w:t xml:space="preserve"> sob o nº 09.304.427/0001-58, neste ato representad</w:t>
        </w:r>
      </w:ins>
      <w:ins w:id="4" w:author="Tomaz Henrique Lopes | DUARTE GARCIA" w:date="2019-05-15T16:10:00Z">
        <w:r>
          <w:rPr>
            <w:rFonts w:asciiTheme="minorHAnsi" w:hAnsiTheme="minorHAnsi"/>
          </w:rPr>
          <w:t>a</w:t>
        </w:r>
      </w:ins>
      <w:ins w:id="5" w:author="Tomaz Henrique Lopes | DUARTE GARCIA" w:date="2019-05-15T16:07:00Z">
        <w:r w:rsidRPr="00E15B5A">
          <w:rPr>
            <w:rFonts w:asciiTheme="minorHAnsi" w:hAnsiTheme="minorHAnsi"/>
          </w:rPr>
          <w:t xml:space="preserve"> na forma de seu </w:t>
        </w:r>
        <w:r>
          <w:rPr>
            <w:rFonts w:asciiTheme="minorHAnsi" w:hAnsiTheme="minorHAnsi"/>
          </w:rPr>
          <w:t>E</w:t>
        </w:r>
        <w:r w:rsidRPr="00E15B5A">
          <w:rPr>
            <w:rFonts w:asciiTheme="minorHAnsi" w:hAnsiTheme="minorHAnsi"/>
          </w:rPr>
          <w:t xml:space="preserve">statuto </w:t>
        </w:r>
        <w:r>
          <w:rPr>
            <w:rFonts w:asciiTheme="minorHAnsi" w:hAnsiTheme="minorHAnsi"/>
          </w:rPr>
          <w:t>S</w:t>
        </w:r>
        <w:r w:rsidRPr="00E15B5A">
          <w:rPr>
            <w:rFonts w:asciiTheme="minorHAnsi" w:hAnsiTheme="minorHAnsi"/>
          </w:rPr>
          <w:t>ocial</w:t>
        </w:r>
      </w:ins>
      <w:ins w:id="6" w:author="Tomaz Henrique Lopes | DUARTE GARCIA" w:date="2019-05-15T16:11:00Z">
        <w:r w:rsidR="00EC4A8E">
          <w:rPr>
            <w:rFonts w:asciiTheme="minorHAnsi" w:hAnsiTheme="minorHAnsi"/>
          </w:rPr>
          <w:t>, na qualidade de debenturista</w:t>
        </w:r>
      </w:ins>
      <w:ins w:id="7" w:author="Tomaz Henrique Lopes | DUARTE GARCIA" w:date="2019-05-15T16:07:00Z">
        <w:r w:rsidRPr="00E15B5A">
          <w:rPr>
            <w:rFonts w:asciiTheme="minorHAnsi" w:hAnsiTheme="minorHAnsi"/>
          </w:rPr>
          <w:t xml:space="preserve"> (“</w:t>
        </w:r>
      </w:ins>
      <w:ins w:id="8" w:author="Tomaz Henrique Lopes | DUARTE GARCIA" w:date="2019-05-15T16:10:00Z">
        <w:r>
          <w:rPr>
            <w:rFonts w:asciiTheme="minorHAnsi" w:hAnsiTheme="minorHAnsi"/>
            <w:u w:val="single"/>
          </w:rPr>
          <w:t>Debenturista</w:t>
        </w:r>
      </w:ins>
      <w:ins w:id="9" w:author="Tomaz Henrique Lopes | DUARTE GARCIA" w:date="2019-05-15T16:07:00Z">
        <w:r w:rsidRPr="00E15B5A">
          <w:rPr>
            <w:rFonts w:asciiTheme="minorHAnsi" w:hAnsiTheme="minorHAnsi"/>
          </w:rPr>
          <w:t>”</w:t>
        </w:r>
      </w:ins>
      <w:ins w:id="10" w:author="Tomaz Henrique Lopes" w:date="2019-05-15T18:37:00Z">
        <w:r w:rsidR="008F1016">
          <w:rPr>
            <w:rFonts w:asciiTheme="minorHAnsi" w:hAnsiTheme="minorHAnsi"/>
          </w:rPr>
          <w:t xml:space="preserve"> ou “</w:t>
        </w:r>
        <w:proofErr w:type="spellStart"/>
        <w:r w:rsidR="008F1016">
          <w:rPr>
            <w:rFonts w:asciiTheme="minorHAnsi" w:hAnsiTheme="minorHAnsi"/>
            <w:u w:val="single"/>
          </w:rPr>
          <w:t>Securitizadora</w:t>
        </w:r>
        <w:proofErr w:type="spellEnd"/>
        <w:r w:rsidR="008F1016">
          <w:rPr>
            <w:rFonts w:asciiTheme="minorHAnsi" w:hAnsiTheme="minorHAnsi"/>
          </w:rPr>
          <w:t>”</w:t>
        </w:r>
      </w:ins>
      <w:ins w:id="11" w:author="Tomaz Henrique Lopes | DUARTE GARCIA" w:date="2019-05-15T16:07:00Z">
        <w:r w:rsidRPr="00E15B5A">
          <w:rPr>
            <w:rFonts w:asciiTheme="minorHAnsi" w:hAnsiTheme="minorHAnsi"/>
          </w:rPr>
          <w:t>); e</w:t>
        </w:r>
      </w:ins>
    </w:p>
    <w:p w14:paraId="07CE8392" w14:textId="77777777" w:rsidR="002E65EB" w:rsidRDefault="002E65EB" w:rsidP="00714DD5">
      <w:pPr>
        <w:pStyle w:val="Corpodetexto"/>
        <w:spacing w:line="360" w:lineRule="auto"/>
        <w:ind w:firstLine="0"/>
        <w:contextualSpacing/>
        <w:rPr>
          <w:ins w:id="12" w:author="Tomaz Henrique Lopes | DUARTE GARCIA" w:date="2019-05-15T16:07:00Z"/>
          <w:rFonts w:asciiTheme="minorHAnsi" w:hAnsiTheme="minorHAnsi"/>
          <w:b/>
          <w:color w:val="000000" w:themeColor="text1"/>
          <w:sz w:val="24"/>
          <w:szCs w:val="24"/>
        </w:rPr>
      </w:pPr>
    </w:p>
    <w:p w14:paraId="3C2DD7C2" w14:textId="6D38A18C" w:rsidR="009F209A" w:rsidRPr="008D2D96" w:rsidRDefault="009B1742" w:rsidP="00714DD5">
      <w:pPr>
        <w:pStyle w:val="Corpodetexto"/>
        <w:spacing w:line="360" w:lineRule="auto"/>
        <w:ind w:firstLine="0"/>
        <w:contextualSpacing/>
        <w:rPr>
          <w:rFonts w:asciiTheme="minorHAnsi" w:hAnsiTheme="minorHAnsi"/>
          <w:color w:val="000000" w:themeColor="text1"/>
          <w:sz w:val="24"/>
          <w:szCs w:val="24"/>
        </w:rPr>
      </w:pPr>
      <w:r w:rsidRPr="008D2D96">
        <w:rPr>
          <w:rFonts w:asciiTheme="minorHAnsi" w:hAnsiTheme="minorHAnsi"/>
          <w:b/>
          <w:color w:val="000000" w:themeColor="text1"/>
          <w:sz w:val="24"/>
          <w:szCs w:val="24"/>
        </w:rPr>
        <w:t>GAFISA</w:t>
      </w:r>
      <w:r w:rsidR="009F209A" w:rsidRPr="008D2D96">
        <w:rPr>
          <w:rFonts w:asciiTheme="minorHAnsi" w:hAnsiTheme="minorHAnsi"/>
          <w:b/>
          <w:color w:val="000000" w:themeColor="text1"/>
          <w:sz w:val="24"/>
          <w:szCs w:val="24"/>
        </w:rPr>
        <w:t xml:space="preserve"> SPE-138 EMPREENDIMENTOS IMOBILIÁRIOS LTDA.</w:t>
      </w:r>
      <w:r w:rsidR="009F209A" w:rsidRPr="008D2D96">
        <w:rPr>
          <w:rFonts w:asciiTheme="minorHAnsi" w:hAnsiTheme="minorHAnsi"/>
          <w:color w:val="000000" w:themeColor="text1"/>
          <w:sz w:val="24"/>
          <w:szCs w:val="24"/>
        </w:rPr>
        <w:t>, sociedade</w:t>
      </w:r>
      <w:r w:rsidR="0089578F" w:rsidRPr="008D2D96">
        <w:rPr>
          <w:rFonts w:asciiTheme="minorHAnsi" w:hAnsiTheme="minorHAnsi"/>
          <w:color w:val="000000" w:themeColor="text1"/>
          <w:sz w:val="24"/>
          <w:szCs w:val="24"/>
        </w:rPr>
        <w:t xml:space="preserve"> empresária</w:t>
      </w:r>
      <w:r w:rsidR="009F209A" w:rsidRPr="008D2D96">
        <w:rPr>
          <w:rFonts w:asciiTheme="minorHAnsi" w:hAnsiTheme="minorHAnsi"/>
          <w:color w:val="000000" w:themeColor="text1"/>
          <w:sz w:val="24"/>
          <w:szCs w:val="24"/>
        </w:rPr>
        <w:t xml:space="preserve"> limitada, com sede na Cidade de São Paulo, Estado de São Paulo, na </w:t>
      </w:r>
      <w:r w:rsidR="00DC46B9" w:rsidRPr="008D2D96">
        <w:rPr>
          <w:rFonts w:asciiTheme="minorHAnsi" w:hAnsiTheme="minorHAnsi"/>
          <w:color w:val="000000" w:themeColor="text1"/>
          <w:sz w:val="24"/>
          <w:szCs w:val="24"/>
        </w:rPr>
        <w:t>Avenida das Nações Unidas, nº 8.501, 19º andar, parte, Eldorado Business Tower, Jardim Universidade Pinheiros, CEP: 05.425-070</w:t>
      </w:r>
      <w:r w:rsidR="009F209A" w:rsidRPr="008D2D96">
        <w:rPr>
          <w:rFonts w:asciiTheme="minorHAnsi" w:hAnsiTheme="minorHAnsi"/>
          <w:color w:val="000000" w:themeColor="text1"/>
          <w:sz w:val="24"/>
          <w:szCs w:val="24"/>
        </w:rPr>
        <w:t xml:space="preserve">, inscrita no </w:t>
      </w:r>
      <w:r w:rsidR="009F209A" w:rsidRPr="008D2D96">
        <w:rPr>
          <w:rFonts w:asciiTheme="minorHAnsi" w:hAnsiTheme="minorHAnsi"/>
          <w:color w:val="000000" w:themeColor="text1"/>
          <w:sz w:val="24"/>
          <w:szCs w:val="24"/>
        </w:rPr>
        <w:lastRenderedPageBreak/>
        <w:t xml:space="preserve">CNPJ/MF sob o nº </w:t>
      </w:r>
      <w:r w:rsidR="00BD01E8" w:rsidRPr="008D2D96">
        <w:rPr>
          <w:rFonts w:asciiTheme="minorHAnsi" w:hAnsiTheme="minorHAnsi"/>
          <w:color w:val="000000" w:themeColor="text1"/>
          <w:sz w:val="24"/>
          <w:szCs w:val="24"/>
        </w:rPr>
        <w:t>18.493.790/0001-50</w:t>
      </w:r>
      <w:r w:rsidR="009F209A" w:rsidRPr="008D2D96">
        <w:rPr>
          <w:rFonts w:asciiTheme="minorHAnsi" w:hAnsiTheme="minorHAnsi"/>
          <w:color w:val="000000" w:themeColor="text1"/>
          <w:sz w:val="24"/>
          <w:szCs w:val="24"/>
        </w:rPr>
        <w:t>, neste ato representada na forma de seu Contrato Social, na qualidade de debenturista</w:t>
      </w:r>
      <w:ins w:id="13" w:author="Tomaz Henrique Lopes | DUARTE GARCIA" w:date="2019-05-15T16:11:00Z">
        <w:r w:rsidR="000B0086">
          <w:rPr>
            <w:rFonts w:asciiTheme="minorHAnsi" w:hAnsiTheme="minorHAnsi"/>
            <w:color w:val="000000" w:themeColor="text1"/>
            <w:sz w:val="24"/>
            <w:szCs w:val="24"/>
          </w:rPr>
          <w:t xml:space="preserve"> inicial</w:t>
        </w:r>
      </w:ins>
      <w:r w:rsidR="009F209A" w:rsidRPr="008D2D96">
        <w:rPr>
          <w:rFonts w:asciiTheme="minorHAnsi" w:hAnsiTheme="minorHAnsi"/>
          <w:color w:val="000000" w:themeColor="text1"/>
          <w:sz w:val="24"/>
          <w:szCs w:val="24"/>
        </w:rPr>
        <w:t xml:space="preserve"> (“</w:t>
      </w:r>
      <w:r w:rsidR="009F209A" w:rsidRPr="008D2D96">
        <w:rPr>
          <w:rFonts w:asciiTheme="minorHAnsi" w:hAnsiTheme="minorHAnsi"/>
          <w:color w:val="000000" w:themeColor="text1"/>
          <w:sz w:val="24"/>
          <w:szCs w:val="24"/>
          <w:u w:val="single"/>
        </w:rPr>
        <w:t>Debenturista</w:t>
      </w:r>
      <w:ins w:id="14" w:author="Tomaz Henrique Lopes | DUARTE GARCIA" w:date="2019-05-15T16:11:00Z">
        <w:r w:rsidR="000B0086">
          <w:rPr>
            <w:rFonts w:asciiTheme="minorHAnsi" w:hAnsiTheme="minorHAnsi"/>
            <w:color w:val="000000" w:themeColor="text1"/>
            <w:sz w:val="24"/>
            <w:szCs w:val="24"/>
            <w:u w:val="single"/>
          </w:rPr>
          <w:t xml:space="preserve"> </w:t>
        </w:r>
      </w:ins>
      <w:ins w:id="15" w:author="Tomaz Henrique Lopes | DUARTE GARCIA" w:date="2019-05-15T16:12:00Z">
        <w:r w:rsidR="000B0086">
          <w:rPr>
            <w:rFonts w:asciiTheme="minorHAnsi" w:hAnsiTheme="minorHAnsi"/>
            <w:color w:val="000000" w:themeColor="text1"/>
            <w:sz w:val="24"/>
            <w:szCs w:val="24"/>
            <w:u w:val="single"/>
          </w:rPr>
          <w:t>Inicial</w:t>
        </w:r>
      </w:ins>
      <w:r w:rsidR="009F209A" w:rsidRPr="008D2D96">
        <w:rPr>
          <w:rFonts w:asciiTheme="minorHAnsi" w:hAnsiTheme="minorHAnsi"/>
          <w:color w:val="000000" w:themeColor="text1"/>
          <w:sz w:val="24"/>
          <w:szCs w:val="24"/>
        </w:rPr>
        <w:t>”);</w:t>
      </w:r>
    </w:p>
    <w:p w14:paraId="45BB06F1" w14:textId="77777777" w:rsidR="009F209A" w:rsidRPr="008D2D96" w:rsidRDefault="009F209A" w:rsidP="009F209A">
      <w:pPr>
        <w:spacing w:line="360" w:lineRule="auto"/>
        <w:contextualSpacing/>
        <w:jc w:val="both"/>
        <w:rPr>
          <w:rFonts w:asciiTheme="minorHAnsi" w:hAnsiTheme="minorHAnsi"/>
        </w:rPr>
      </w:pPr>
    </w:p>
    <w:p w14:paraId="330620BF" w14:textId="727BE10B" w:rsidR="00F54CE3" w:rsidRPr="008D2D96" w:rsidRDefault="00F54CE3" w:rsidP="00305F89">
      <w:pPr>
        <w:pStyle w:val="Corpodetexto"/>
        <w:spacing w:line="360" w:lineRule="auto"/>
        <w:ind w:firstLine="0"/>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Sendo a Emissora</w:t>
      </w:r>
      <w:del w:id="16" w:author="Tomaz Henrique Lopes | DUARTE GARCIA" w:date="2019-05-15T16:28:00Z">
        <w:r w:rsidRPr="008D2D96" w:rsidDel="003F5AA5">
          <w:rPr>
            <w:rFonts w:asciiTheme="minorHAnsi" w:hAnsiTheme="minorHAnsi"/>
            <w:color w:val="000000" w:themeColor="text1"/>
            <w:sz w:val="24"/>
            <w:szCs w:val="24"/>
          </w:rPr>
          <w:delText xml:space="preserve"> e</w:delText>
        </w:r>
      </w:del>
      <w:ins w:id="17" w:author="Tomaz Henrique Lopes | DUARTE GARCIA" w:date="2019-05-15T16:27:00Z">
        <w:r w:rsidR="003F5AA5">
          <w:rPr>
            <w:rFonts w:asciiTheme="minorHAnsi" w:hAnsiTheme="minorHAnsi"/>
            <w:color w:val="000000" w:themeColor="text1"/>
            <w:sz w:val="24"/>
            <w:szCs w:val="24"/>
          </w:rPr>
          <w:t>, a Debent</w:t>
        </w:r>
      </w:ins>
      <w:ins w:id="18" w:author="Tomaz Henrique Lopes | DUARTE GARCIA" w:date="2019-05-15T16:28:00Z">
        <w:r w:rsidR="003F5AA5">
          <w:rPr>
            <w:rFonts w:asciiTheme="minorHAnsi" w:hAnsiTheme="minorHAnsi"/>
            <w:color w:val="000000" w:themeColor="text1"/>
            <w:sz w:val="24"/>
            <w:szCs w:val="24"/>
          </w:rPr>
          <w:t>urista Inicial e</w:t>
        </w:r>
      </w:ins>
      <w:r w:rsidRPr="008D2D96">
        <w:rPr>
          <w:rFonts w:asciiTheme="minorHAnsi" w:hAnsiTheme="minorHAnsi"/>
          <w:color w:val="000000" w:themeColor="text1"/>
          <w:sz w:val="24"/>
          <w:szCs w:val="24"/>
        </w:rPr>
        <w:t xml:space="preserve"> a Debenturista doravante denominad</w:t>
      </w:r>
      <w:ins w:id="19" w:author="Tomaz Henrique Lopes | DUARTE GARCIA" w:date="2019-05-15T16:28:00Z">
        <w:r w:rsidR="003F5AA5">
          <w:rPr>
            <w:rFonts w:asciiTheme="minorHAnsi" w:hAnsiTheme="minorHAnsi"/>
            <w:color w:val="000000" w:themeColor="text1"/>
            <w:sz w:val="24"/>
            <w:szCs w:val="24"/>
          </w:rPr>
          <w:t>a</w:t>
        </w:r>
      </w:ins>
      <w:del w:id="20" w:author="Tomaz Henrique Lopes | DUARTE GARCIA" w:date="2019-05-15T16:28:00Z">
        <w:r w:rsidRPr="008D2D96" w:rsidDel="003F5AA5">
          <w:rPr>
            <w:rFonts w:asciiTheme="minorHAnsi" w:hAnsiTheme="minorHAnsi"/>
            <w:color w:val="000000" w:themeColor="text1"/>
            <w:sz w:val="24"/>
            <w:szCs w:val="24"/>
          </w:rPr>
          <w:delText>o</w:delText>
        </w:r>
      </w:del>
      <w:r w:rsidRPr="008D2D96">
        <w:rPr>
          <w:rFonts w:asciiTheme="minorHAnsi" w:hAnsiTheme="minorHAnsi"/>
          <w:color w:val="000000" w:themeColor="text1"/>
          <w:sz w:val="24"/>
          <w:szCs w:val="24"/>
        </w:rPr>
        <w:t>s em conjunto como “</w:t>
      </w:r>
      <w:r w:rsidRPr="008D2D96">
        <w:rPr>
          <w:rFonts w:asciiTheme="minorHAnsi" w:hAnsiTheme="minorHAnsi"/>
          <w:color w:val="000000" w:themeColor="text1"/>
          <w:sz w:val="24"/>
          <w:szCs w:val="24"/>
          <w:u w:val="single"/>
        </w:rPr>
        <w:t>Partes</w:t>
      </w:r>
      <w:r w:rsidRPr="008D2D96">
        <w:rPr>
          <w:rFonts w:asciiTheme="minorHAnsi" w:hAnsiTheme="minorHAnsi"/>
          <w:color w:val="000000" w:themeColor="text1"/>
          <w:sz w:val="24"/>
          <w:szCs w:val="24"/>
        </w:rPr>
        <w:t>” e individual e indistintamente como “</w:t>
      </w:r>
      <w:r w:rsidRPr="008D2D96">
        <w:rPr>
          <w:rFonts w:asciiTheme="minorHAnsi" w:hAnsiTheme="minorHAnsi"/>
          <w:color w:val="000000" w:themeColor="text1"/>
          <w:sz w:val="24"/>
          <w:szCs w:val="24"/>
          <w:u w:val="single"/>
        </w:rPr>
        <w:t>Parte</w:t>
      </w:r>
      <w:r w:rsidRPr="008D2D96">
        <w:rPr>
          <w:rFonts w:asciiTheme="minorHAnsi" w:hAnsiTheme="minorHAnsi"/>
          <w:color w:val="000000" w:themeColor="text1"/>
          <w:sz w:val="24"/>
          <w:szCs w:val="24"/>
        </w:rPr>
        <w:t>”;</w:t>
      </w:r>
    </w:p>
    <w:p w14:paraId="0D230706" w14:textId="77777777" w:rsidR="00F54CE3" w:rsidRPr="008D2D96" w:rsidRDefault="00F54CE3" w:rsidP="00305F89">
      <w:pPr>
        <w:pStyle w:val="Corpodetexto"/>
        <w:spacing w:line="360" w:lineRule="auto"/>
        <w:ind w:firstLine="0"/>
        <w:contextualSpacing/>
        <w:rPr>
          <w:rFonts w:asciiTheme="minorHAnsi" w:hAnsiTheme="minorHAnsi"/>
          <w:color w:val="000000" w:themeColor="text1"/>
          <w:sz w:val="24"/>
          <w:szCs w:val="24"/>
        </w:rPr>
      </w:pPr>
    </w:p>
    <w:p w14:paraId="13D1172C" w14:textId="77777777" w:rsidR="00F54CE3" w:rsidRPr="008D2D96" w:rsidRDefault="00F54CE3" w:rsidP="00305F89">
      <w:pPr>
        <w:pStyle w:val="Corpodetexto"/>
        <w:spacing w:line="360" w:lineRule="auto"/>
        <w:ind w:firstLine="0"/>
        <w:contextualSpacing/>
        <w:rPr>
          <w:rFonts w:asciiTheme="minorHAnsi" w:hAnsiTheme="minorHAnsi"/>
          <w:color w:val="000000" w:themeColor="text1"/>
          <w:sz w:val="24"/>
          <w:szCs w:val="24"/>
        </w:rPr>
      </w:pPr>
      <w:bookmarkStart w:id="21" w:name="_DV_M9"/>
      <w:bookmarkEnd w:id="21"/>
      <w:r w:rsidRPr="008D2D96">
        <w:rPr>
          <w:rFonts w:asciiTheme="minorHAnsi" w:hAnsiTheme="minorHAnsi"/>
          <w:color w:val="000000" w:themeColor="text1"/>
          <w:sz w:val="24"/>
          <w:szCs w:val="24"/>
        </w:rPr>
        <w:t xml:space="preserve">As Partes vêm por meio desta, na melhor forma de direito, firmar o presente </w:t>
      </w:r>
      <w:r w:rsidRPr="008D2D96">
        <w:rPr>
          <w:rFonts w:asciiTheme="minorHAnsi" w:hAnsiTheme="minorHAnsi"/>
          <w:i/>
          <w:color w:val="000000" w:themeColor="text1"/>
          <w:sz w:val="24"/>
          <w:szCs w:val="24"/>
        </w:rPr>
        <w:t xml:space="preserve">Instrumento Particular de Escritura da </w:t>
      </w:r>
      <w:r w:rsidR="00A31F19" w:rsidRPr="008D2D96">
        <w:rPr>
          <w:rFonts w:asciiTheme="minorHAnsi" w:hAnsiTheme="minorHAnsi"/>
          <w:i/>
          <w:color w:val="000000" w:themeColor="text1"/>
          <w:sz w:val="24"/>
          <w:szCs w:val="24"/>
        </w:rPr>
        <w:t xml:space="preserve">12ª </w:t>
      </w:r>
      <w:r w:rsidRPr="008D2D96">
        <w:rPr>
          <w:rFonts w:asciiTheme="minorHAnsi" w:hAnsiTheme="minorHAnsi"/>
          <w:i/>
          <w:color w:val="000000" w:themeColor="text1"/>
          <w:sz w:val="24"/>
          <w:szCs w:val="24"/>
        </w:rPr>
        <w:t xml:space="preserve">Emissão de Debêntures Simples, Não Conversíveis em Ações, da Espécie </w:t>
      </w:r>
      <w:r w:rsidR="00E82E97" w:rsidRPr="008D2D96">
        <w:rPr>
          <w:rFonts w:asciiTheme="minorHAnsi" w:hAnsiTheme="minorHAnsi"/>
          <w:i/>
          <w:color w:val="000000" w:themeColor="text1"/>
          <w:sz w:val="24"/>
          <w:szCs w:val="24"/>
        </w:rPr>
        <w:t>com Garantia Real</w:t>
      </w:r>
      <w:r w:rsidRPr="008D2D96">
        <w:rPr>
          <w:rFonts w:asciiTheme="minorHAnsi" w:hAnsiTheme="minorHAnsi"/>
          <w:i/>
          <w:color w:val="000000" w:themeColor="text1"/>
          <w:sz w:val="24"/>
          <w:szCs w:val="24"/>
        </w:rPr>
        <w:t>, em Série</w:t>
      </w:r>
      <w:r w:rsidR="00A31F19" w:rsidRPr="008D2D96">
        <w:rPr>
          <w:rFonts w:asciiTheme="minorHAnsi" w:hAnsiTheme="minorHAnsi"/>
          <w:i/>
          <w:color w:val="000000" w:themeColor="text1"/>
          <w:sz w:val="24"/>
          <w:szCs w:val="24"/>
        </w:rPr>
        <w:t xml:space="preserve"> Única</w:t>
      </w:r>
      <w:r w:rsidRPr="008D2D96">
        <w:rPr>
          <w:rFonts w:asciiTheme="minorHAnsi" w:hAnsiTheme="minorHAnsi"/>
          <w:i/>
          <w:color w:val="000000" w:themeColor="text1"/>
          <w:sz w:val="24"/>
          <w:szCs w:val="24"/>
        </w:rPr>
        <w:t xml:space="preserve">, para Colocação Privada, da </w:t>
      </w:r>
      <w:r w:rsidR="003775AF" w:rsidRPr="008D2D96">
        <w:rPr>
          <w:rFonts w:asciiTheme="minorHAnsi" w:hAnsiTheme="minorHAnsi"/>
          <w:i/>
          <w:color w:val="000000" w:themeColor="text1"/>
          <w:sz w:val="24"/>
          <w:szCs w:val="24"/>
        </w:rPr>
        <w:t xml:space="preserve">Gafisa S.A. </w:t>
      </w:r>
      <w:r w:rsidRPr="008D2D96">
        <w:rPr>
          <w:rFonts w:asciiTheme="minorHAnsi" w:hAnsiTheme="minorHAnsi"/>
          <w:color w:val="000000" w:themeColor="text1"/>
          <w:sz w:val="24"/>
          <w:szCs w:val="24"/>
        </w:rPr>
        <w:t>(“</w:t>
      </w:r>
      <w:r w:rsidRPr="008D2D96">
        <w:rPr>
          <w:rFonts w:asciiTheme="minorHAnsi" w:hAnsiTheme="minorHAnsi"/>
          <w:color w:val="000000" w:themeColor="text1"/>
          <w:sz w:val="24"/>
          <w:szCs w:val="24"/>
          <w:u w:val="single"/>
        </w:rPr>
        <w:t>Escritura</w:t>
      </w:r>
      <w:r w:rsidRPr="008D2D96">
        <w:rPr>
          <w:rFonts w:asciiTheme="minorHAnsi" w:hAnsiTheme="minorHAnsi"/>
          <w:color w:val="000000" w:themeColor="text1"/>
          <w:sz w:val="24"/>
          <w:szCs w:val="24"/>
        </w:rPr>
        <w:t>”), mediante as seguintes cláusulas e condições:</w:t>
      </w:r>
    </w:p>
    <w:p w14:paraId="5772A9FB" w14:textId="6A47889B" w:rsidR="00356C60" w:rsidRPr="008D2D96" w:rsidRDefault="00356C60">
      <w:pPr>
        <w:autoSpaceDE/>
        <w:autoSpaceDN/>
        <w:adjustRightInd/>
        <w:rPr>
          <w:rFonts w:asciiTheme="minorHAnsi" w:hAnsiTheme="minorHAnsi"/>
          <w:color w:val="000000" w:themeColor="text1"/>
        </w:rPr>
      </w:pPr>
    </w:p>
    <w:p w14:paraId="64EFE875" w14:textId="77777777" w:rsidR="00F54CE3" w:rsidRPr="008D2D96" w:rsidRDefault="00F54CE3" w:rsidP="009019BD">
      <w:pPr>
        <w:pStyle w:val="Ttulo1"/>
      </w:pPr>
      <w:bookmarkStart w:id="22" w:name="_DV_M13"/>
      <w:bookmarkStart w:id="23" w:name="_Toc499990313"/>
      <w:bookmarkEnd w:id="22"/>
      <w:r w:rsidRPr="008D2D96">
        <w:rPr>
          <w:bCs/>
        </w:rPr>
        <w:t xml:space="preserve">CLÁUSULA I </w:t>
      </w:r>
      <w:r w:rsidRPr="008D2D96">
        <w:t>- AUTORIZAÇÃO</w:t>
      </w:r>
      <w:bookmarkEnd w:id="23"/>
    </w:p>
    <w:p w14:paraId="62B5CE62" w14:textId="77777777" w:rsidR="00F54CE3" w:rsidRPr="008D2D96" w:rsidRDefault="00F54CE3" w:rsidP="00305F89">
      <w:pPr>
        <w:spacing w:line="360" w:lineRule="auto"/>
        <w:contextualSpacing/>
        <w:jc w:val="both"/>
        <w:rPr>
          <w:rFonts w:asciiTheme="minorHAnsi" w:hAnsiTheme="minorHAnsi"/>
          <w:color w:val="000000" w:themeColor="text1"/>
        </w:rPr>
      </w:pPr>
    </w:p>
    <w:p w14:paraId="73BB656F" w14:textId="0640FE98" w:rsidR="00F54CE3" w:rsidRPr="008D2D96" w:rsidRDefault="00F54CE3" w:rsidP="00305F89">
      <w:pPr>
        <w:pStyle w:val="Saudao"/>
        <w:spacing w:line="360" w:lineRule="auto"/>
        <w:ind w:firstLine="0"/>
        <w:contextualSpacing/>
        <w:rPr>
          <w:rFonts w:asciiTheme="minorHAnsi" w:hAnsiTheme="minorHAnsi"/>
          <w:color w:val="000000" w:themeColor="text1"/>
        </w:rPr>
      </w:pPr>
      <w:bookmarkStart w:id="24" w:name="_DV_M14"/>
      <w:bookmarkEnd w:id="24"/>
      <w:r w:rsidRPr="008D2D96">
        <w:rPr>
          <w:rFonts w:asciiTheme="minorHAnsi" w:hAnsiTheme="minorHAnsi"/>
          <w:color w:val="000000" w:themeColor="text1"/>
        </w:rPr>
        <w:t>1.1.</w:t>
      </w:r>
      <w:r w:rsidRPr="008D2D96">
        <w:rPr>
          <w:rFonts w:asciiTheme="minorHAnsi" w:hAnsiTheme="minorHAnsi"/>
          <w:color w:val="000000" w:themeColor="text1"/>
        </w:rPr>
        <w:tab/>
        <w:t xml:space="preserve">A presente Escritura é firmada com base na deliberação da </w:t>
      </w:r>
      <w:r w:rsidR="007358FE" w:rsidRPr="008D2D96">
        <w:rPr>
          <w:rFonts w:asciiTheme="minorHAnsi" w:hAnsiTheme="minorHAnsi"/>
          <w:color w:val="000000" w:themeColor="text1"/>
        </w:rPr>
        <w:t xml:space="preserve">Reunião do Conselho de Administração </w:t>
      </w:r>
      <w:r w:rsidRPr="008D2D96">
        <w:rPr>
          <w:rFonts w:asciiTheme="minorHAnsi" w:hAnsiTheme="minorHAnsi"/>
          <w:color w:val="000000" w:themeColor="text1"/>
        </w:rPr>
        <w:t xml:space="preserve">da Emissora realizada em </w:t>
      </w:r>
      <w:r w:rsidR="00C069E8" w:rsidRPr="008D2D96">
        <w:rPr>
          <w:rFonts w:asciiTheme="minorHAnsi" w:hAnsiTheme="minorHAnsi"/>
          <w:color w:val="000000" w:themeColor="text1"/>
        </w:rPr>
        <w:t xml:space="preserve">18 </w:t>
      </w:r>
      <w:r w:rsidR="008A03DA" w:rsidRPr="008D2D96">
        <w:rPr>
          <w:rFonts w:asciiTheme="minorHAnsi" w:hAnsiTheme="minorHAnsi"/>
          <w:color w:val="000000" w:themeColor="text1"/>
        </w:rPr>
        <w:t xml:space="preserve">de </w:t>
      </w:r>
      <w:r w:rsidR="00A31F19" w:rsidRPr="008D2D96">
        <w:rPr>
          <w:rFonts w:asciiTheme="minorHAnsi" w:hAnsiTheme="minorHAnsi"/>
          <w:color w:val="000000" w:themeColor="text1"/>
        </w:rPr>
        <w:t xml:space="preserve">maio </w:t>
      </w:r>
      <w:r w:rsidR="003775AF" w:rsidRPr="008D2D96">
        <w:rPr>
          <w:rFonts w:asciiTheme="minorHAnsi" w:hAnsiTheme="minorHAnsi"/>
          <w:color w:val="000000" w:themeColor="text1"/>
        </w:rPr>
        <w:t>de 201</w:t>
      </w:r>
      <w:r w:rsidR="00A31F19" w:rsidRPr="008D2D96">
        <w:rPr>
          <w:rFonts w:asciiTheme="minorHAnsi" w:hAnsiTheme="minorHAnsi"/>
          <w:color w:val="000000" w:themeColor="text1"/>
        </w:rPr>
        <w:t>8</w:t>
      </w:r>
      <w:r w:rsidRPr="008D2D96">
        <w:rPr>
          <w:rFonts w:asciiTheme="minorHAnsi" w:hAnsiTheme="minorHAnsi"/>
          <w:color w:val="000000" w:themeColor="text1"/>
        </w:rPr>
        <w:t xml:space="preserve"> (“</w:t>
      </w:r>
      <w:r w:rsidR="007358FE" w:rsidRPr="008D2D96">
        <w:rPr>
          <w:rFonts w:asciiTheme="minorHAnsi" w:hAnsiTheme="minorHAnsi"/>
          <w:color w:val="000000" w:themeColor="text1"/>
          <w:u w:val="single"/>
        </w:rPr>
        <w:t>RCA</w:t>
      </w:r>
      <w:r w:rsidRPr="008D2D96">
        <w:rPr>
          <w:rFonts w:asciiTheme="minorHAnsi" w:hAnsiTheme="minorHAnsi"/>
          <w:color w:val="000000" w:themeColor="text1"/>
        </w:rPr>
        <w:t>”)</w:t>
      </w:r>
      <w:ins w:id="25" w:author="Tomaz Henrique Lopes" w:date="2019-05-15T18:29:00Z">
        <w:r w:rsidR="00271E26">
          <w:rPr>
            <w:rFonts w:asciiTheme="minorHAnsi" w:hAnsiTheme="minorHAnsi"/>
            <w:color w:val="000000" w:themeColor="text1"/>
          </w:rPr>
          <w:t xml:space="preserve"> e na </w:t>
        </w:r>
        <w:r w:rsidR="00271E26" w:rsidRPr="008D2D96">
          <w:rPr>
            <w:rFonts w:asciiTheme="minorHAnsi" w:hAnsiTheme="minorHAnsi"/>
            <w:color w:val="000000" w:themeColor="text1"/>
          </w:rPr>
          <w:t xml:space="preserve">deliberação da Reunião do Conselho de Administração da Emissora realizada em </w:t>
        </w:r>
      </w:ins>
      <w:ins w:id="26" w:author="Tomaz Henrique Lopes" w:date="2019-05-15T18:30:00Z">
        <w:r w:rsidR="00A17C7C">
          <w:rPr>
            <w:rFonts w:asciiTheme="minorHAnsi" w:hAnsiTheme="minorHAnsi"/>
            <w:color w:val="000000" w:themeColor="text1"/>
          </w:rPr>
          <w:t>[</w:t>
        </w:r>
        <w:r w:rsidR="00A17C7C" w:rsidRPr="00A17C7C">
          <w:rPr>
            <w:rFonts w:asciiTheme="minorHAnsi" w:hAnsiTheme="minorHAnsi"/>
            <w:color w:val="000000" w:themeColor="text1"/>
            <w:highlight w:val="lightGray"/>
            <w:rPrChange w:id="27" w:author="Tomaz Henrique Lopes" w:date="2019-05-15T18:31:00Z">
              <w:rPr>
                <w:rFonts w:asciiTheme="minorHAnsi" w:hAnsiTheme="minorHAnsi"/>
                <w:color w:val="000000" w:themeColor="text1"/>
              </w:rPr>
            </w:rPrChange>
          </w:rPr>
          <w:t>__</w:t>
        </w:r>
        <w:r w:rsidR="00A17C7C">
          <w:rPr>
            <w:rFonts w:asciiTheme="minorHAnsi" w:hAnsiTheme="minorHAnsi"/>
            <w:color w:val="000000" w:themeColor="text1"/>
          </w:rPr>
          <w:t>]</w:t>
        </w:r>
      </w:ins>
      <w:ins w:id="28" w:author="Tomaz Henrique Lopes" w:date="2019-05-15T18:29:00Z">
        <w:r w:rsidR="00271E26" w:rsidRPr="008D2D96">
          <w:rPr>
            <w:rFonts w:asciiTheme="minorHAnsi" w:hAnsiTheme="minorHAnsi"/>
            <w:color w:val="000000" w:themeColor="text1"/>
          </w:rPr>
          <w:t xml:space="preserve"> de </w:t>
        </w:r>
      </w:ins>
      <w:ins w:id="29" w:author="Helena Mendonça de Toledo Arruda" w:date="2019-05-29T19:04:00Z">
        <w:r w:rsidR="00C860EF">
          <w:rPr>
            <w:rFonts w:asciiTheme="minorHAnsi" w:hAnsiTheme="minorHAnsi"/>
            <w:color w:val="000000" w:themeColor="text1"/>
          </w:rPr>
          <w:t>junho</w:t>
        </w:r>
      </w:ins>
      <w:ins w:id="30" w:author="Tomaz Henrique Lopes" w:date="2019-05-15T18:29:00Z">
        <w:r w:rsidR="00271E26" w:rsidRPr="008D2D96">
          <w:rPr>
            <w:rFonts w:asciiTheme="minorHAnsi" w:hAnsiTheme="minorHAnsi"/>
            <w:color w:val="000000" w:themeColor="text1"/>
          </w:rPr>
          <w:t xml:space="preserve"> de 201</w:t>
        </w:r>
      </w:ins>
      <w:ins w:id="31" w:author="Tomaz Henrique Lopes" w:date="2019-05-15T18:31:00Z">
        <w:r w:rsidR="00A17C7C">
          <w:rPr>
            <w:rFonts w:asciiTheme="minorHAnsi" w:hAnsiTheme="minorHAnsi"/>
            <w:color w:val="000000" w:themeColor="text1"/>
          </w:rPr>
          <w:t>9</w:t>
        </w:r>
      </w:ins>
      <w:ins w:id="32" w:author="Tomaz Henrique Lopes" w:date="2019-05-15T18:29:00Z">
        <w:r w:rsidR="00271E26" w:rsidRPr="008D2D96">
          <w:rPr>
            <w:rFonts w:asciiTheme="minorHAnsi" w:hAnsiTheme="minorHAnsi"/>
            <w:color w:val="000000" w:themeColor="text1"/>
          </w:rPr>
          <w:t xml:space="preserve"> (“</w:t>
        </w:r>
      </w:ins>
      <w:ins w:id="33" w:author="Tomaz Henrique Lopes" w:date="2019-05-15T18:30:00Z">
        <w:r w:rsidR="00841C22">
          <w:rPr>
            <w:rFonts w:asciiTheme="minorHAnsi" w:hAnsiTheme="minorHAnsi"/>
            <w:color w:val="000000" w:themeColor="text1"/>
            <w:u w:val="single"/>
          </w:rPr>
          <w:t>2ª</w:t>
        </w:r>
      </w:ins>
      <w:ins w:id="34" w:author="Tomaz Henrique Lopes" w:date="2019-05-15T18:29:00Z">
        <w:r w:rsidR="00841C22">
          <w:rPr>
            <w:rFonts w:asciiTheme="minorHAnsi" w:hAnsiTheme="minorHAnsi"/>
            <w:color w:val="000000" w:themeColor="text1"/>
            <w:u w:val="single"/>
          </w:rPr>
          <w:t xml:space="preserve"> R</w:t>
        </w:r>
        <w:r w:rsidR="00271E26" w:rsidRPr="008D2D96">
          <w:rPr>
            <w:rFonts w:asciiTheme="minorHAnsi" w:hAnsiTheme="minorHAnsi"/>
            <w:color w:val="000000" w:themeColor="text1"/>
            <w:u w:val="single"/>
          </w:rPr>
          <w:t>CA</w:t>
        </w:r>
        <w:r w:rsidR="00271E26" w:rsidRPr="008D2D96">
          <w:rPr>
            <w:rFonts w:asciiTheme="minorHAnsi" w:hAnsiTheme="minorHAnsi"/>
            <w:color w:val="000000" w:themeColor="text1"/>
          </w:rPr>
          <w:t>”)</w:t>
        </w:r>
      </w:ins>
      <w:r w:rsidR="00753947" w:rsidRPr="008D2D96">
        <w:rPr>
          <w:rFonts w:asciiTheme="minorHAnsi" w:hAnsiTheme="minorHAnsi"/>
          <w:color w:val="000000"/>
        </w:rPr>
        <w:t>, na</w:t>
      </w:r>
      <w:ins w:id="35" w:author="Tomaz Henrique Lopes" w:date="2019-05-15T18:31:00Z">
        <w:r w:rsidR="00A17C7C">
          <w:rPr>
            <w:rFonts w:asciiTheme="minorHAnsi" w:hAnsiTheme="minorHAnsi"/>
            <w:color w:val="000000"/>
          </w:rPr>
          <w:t>s</w:t>
        </w:r>
      </w:ins>
      <w:r w:rsidR="00753947" w:rsidRPr="008D2D96">
        <w:rPr>
          <w:rFonts w:asciiTheme="minorHAnsi" w:hAnsiTheme="minorHAnsi"/>
          <w:color w:val="000000"/>
        </w:rPr>
        <w:t xml:space="preserve"> qua</w:t>
      </w:r>
      <w:ins w:id="36" w:author="Tomaz Henrique Lopes" w:date="2019-05-15T18:31:00Z">
        <w:r w:rsidR="00A17C7C">
          <w:rPr>
            <w:rFonts w:asciiTheme="minorHAnsi" w:hAnsiTheme="minorHAnsi"/>
            <w:color w:val="000000"/>
          </w:rPr>
          <w:t>is</w:t>
        </w:r>
      </w:ins>
      <w:del w:id="37" w:author="Tomaz Henrique Lopes" w:date="2019-05-15T18:31:00Z">
        <w:r w:rsidR="00753947" w:rsidRPr="008D2D96" w:rsidDel="00A17C7C">
          <w:rPr>
            <w:rFonts w:asciiTheme="minorHAnsi" w:hAnsiTheme="minorHAnsi"/>
            <w:color w:val="000000"/>
          </w:rPr>
          <w:delText>l</w:delText>
        </w:r>
      </w:del>
      <w:r w:rsidR="00753947" w:rsidRPr="008D2D96">
        <w:rPr>
          <w:rFonts w:asciiTheme="minorHAnsi" w:hAnsiTheme="minorHAnsi"/>
          <w:color w:val="000000"/>
        </w:rPr>
        <w:t xml:space="preserve"> foram deliberadas as condições da Emissão (abaixo definida), nos termos do Estatuto Social da Emissora e conforme </w:t>
      </w:r>
      <w:r w:rsidR="005F5F0C" w:rsidRPr="008D2D96">
        <w:rPr>
          <w:rFonts w:asciiTheme="minorHAnsi" w:hAnsiTheme="minorHAnsi"/>
          <w:color w:val="000000"/>
        </w:rPr>
        <w:t xml:space="preserve">o </w:t>
      </w:r>
      <w:r w:rsidR="00753947" w:rsidRPr="008D2D96">
        <w:rPr>
          <w:rFonts w:asciiTheme="minorHAnsi" w:hAnsiTheme="minorHAnsi"/>
          <w:color w:val="000000"/>
        </w:rPr>
        <w:t>disposto no artigo 59 da Lei nº 6.404, de 15 de dezembro de 1976, conforme alterada (“</w:t>
      </w:r>
      <w:r w:rsidR="00753947" w:rsidRPr="008D2D96">
        <w:rPr>
          <w:rFonts w:asciiTheme="minorHAnsi" w:hAnsiTheme="minorHAnsi"/>
          <w:color w:val="000000"/>
          <w:u w:val="single"/>
        </w:rPr>
        <w:t>Lei das Sociedades por Ações</w:t>
      </w:r>
      <w:r w:rsidR="00753947" w:rsidRPr="008D2D96">
        <w:rPr>
          <w:rFonts w:asciiTheme="minorHAnsi" w:hAnsiTheme="minorHAnsi"/>
          <w:color w:val="000000"/>
        </w:rPr>
        <w:t>”)</w:t>
      </w:r>
      <w:r w:rsidRPr="008D2D96">
        <w:rPr>
          <w:rFonts w:asciiTheme="minorHAnsi" w:hAnsiTheme="minorHAnsi"/>
          <w:color w:val="000000" w:themeColor="text1"/>
        </w:rPr>
        <w:t>.</w:t>
      </w:r>
    </w:p>
    <w:p w14:paraId="772F3960" w14:textId="77777777" w:rsidR="00F54CE3" w:rsidRPr="008D2D96" w:rsidRDefault="00F54CE3" w:rsidP="00305F89">
      <w:pPr>
        <w:pStyle w:val="p0"/>
        <w:widowControl/>
        <w:tabs>
          <w:tab w:val="clear" w:pos="720"/>
        </w:tabs>
        <w:spacing w:line="360" w:lineRule="auto"/>
        <w:ind w:firstLine="0"/>
        <w:contextualSpacing/>
        <w:rPr>
          <w:rFonts w:asciiTheme="minorHAnsi" w:hAnsiTheme="minorHAnsi" w:cs="Times New Roman"/>
          <w:color w:val="000000" w:themeColor="text1"/>
        </w:rPr>
      </w:pPr>
    </w:p>
    <w:p w14:paraId="69B900FF" w14:textId="77777777" w:rsidR="00F54CE3" w:rsidRPr="008D2D96" w:rsidRDefault="00F54CE3" w:rsidP="009019BD">
      <w:pPr>
        <w:pStyle w:val="Ttulo1"/>
      </w:pPr>
      <w:bookmarkStart w:id="38" w:name="_DV_M15"/>
      <w:bookmarkStart w:id="39" w:name="_Toc499990314"/>
      <w:bookmarkEnd w:id="38"/>
      <w:r w:rsidRPr="008D2D96">
        <w:t>CLÁUSULA II - REQUISITOS</w:t>
      </w:r>
      <w:bookmarkEnd w:id="39"/>
    </w:p>
    <w:p w14:paraId="796830D7" w14:textId="77777777" w:rsidR="00F54CE3" w:rsidRPr="008D2D96" w:rsidRDefault="00F54CE3" w:rsidP="00305F89">
      <w:pPr>
        <w:spacing w:line="360" w:lineRule="auto"/>
        <w:contextualSpacing/>
        <w:jc w:val="both"/>
        <w:rPr>
          <w:rFonts w:asciiTheme="minorHAnsi" w:hAnsiTheme="minorHAnsi"/>
          <w:color w:val="000000" w:themeColor="text1"/>
        </w:rPr>
      </w:pPr>
    </w:p>
    <w:p w14:paraId="2D26B220" w14:textId="571AD728" w:rsidR="00F54CE3" w:rsidRPr="008D2D96" w:rsidRDefault="00F54CE3" w:rsidP="00305F89">
      <w:pPr>
        <w:spacing w:line="360" w:lineRule="auto"/>
        <w:contextualSpacing/>
        <w:jc w:val="both"/>
        <w:rPr>
          <w:rFonts w:asciiTheme="minorHAnsi" w:hAnsiTheme="minorHAnsi"/>
          <w:color w:val="000000" w:themeColor="text1"/>
        </w:rPr>
      </w:pPr>
      <w:bookmarkStart w:id="40" w:name="_DV_M16"/>
      <w:bookmarkEnd w:id="40"/>
      <w:r w:rsidRPr="008D2D96">
        <w:rPr>
          <w:rFonts w:asciiTheme="minorHAnsi" w:hAnsiTheme="minorHAnsi"/>
          <w:color w:val="000000" w:themeColor="text1"/>
        </w:rPr>
        <w:t xml:space="preserve">A presente emissão </w:t>
      </w:r>
      <w:bookmarkStart w:id="41" w:name="_DV_C13"/>
      <w:r w:rsidRPr="008D2D96">
        <w:rPr>
          <w:rStyle w:val="DeltaViewInsertion"/>
          <w:rFonts w:asciiTheme="minorHAnsi" w:hAnsiTheme="minorHAnsi"/>
          <w:color w:val="000000" w:themeColor="text1"/>
          <w:u w:val="none"/>
        </w:rPr>
        <w:t xml:space="preserve">de debêntures simples, não conversíveis em ações, da espécie </w:t>
      </w:r>
      <w:ins w:id="42" w:author="Tomaz Henrique Lopes | DUARTE GARCIA" w:date="2019-05-15T15:54:00Z">
        <w:r w:rsidR="0028494A">
          <w:rPr>
            <w:rStyle w:val="DeltaViewInsertion"/>
            <w:rFonts w:asciiTheme="minorHAnsi" w:hAnsiTheme="minorHAnsi"/>
            <w:color w:val="000000" w:themeColor="text1"/>
            <w:u w:val="none"/>
          </w:rPr>
          <w:t>com garantia rea</w:t>
        </w:r>
      </w:ins>
      <w:ins w:id="43" w:author="Tomaz Henrique Lopes | DUARTE GARCIA" w:date="2019-05-15T15:55:00Z">
        <w:r w:rsidR="0028494A">
          <w:rPr>
            <w:rStyle w:val="DeltaViewInsertion"/>
            <w:rFonts w:asciiTheme="minorHAnsi" w:hAnsiTheme="minorHAnsi"/>
            <w:color w:val="000000" w:themeColor="text1"/>
            <w:u w:val="none"/>
          </w:rPr>
          <w:t>l</w:t>
        </w:r>
      </w:ins>
      <w:del w:id="44" w:author="Tomaz Henrique Lopes | DUARTE GARCIA" w:date="2019-05-15T15:55:00Z">
        <w:r w:rsidRPr="008D2D96" w:rsidDel="0028494A">
          <w:rPr>
            <w:rStyle w:val="DeltaViewInsertion"/>
            <w:rFonts w:asciiTheme="minorHAnsi" w:hAnsiTheme="minorHAnsi"/>
            <w:color w:val="000000" w:themeColor="text1"/>
            <w:u w:val="none"/>
          </w:rPr>
          <w:delText>quirografária</w:delText>
        </w:r>
      </w:del>
      <w:r w:rsidR="00753947" w:rsidRPr="008D2D96">
        <w:rPr>
          <w:rStyle w:val="DeltaViewInsertion"/>
          <w:rFonts w:asciiTheme="minorHAnsi" w:hAnsiTheme="minorHAnsi"/>
          <w:color w:val="000000"/>
          <w:u w:val="none"/>
        </w:rPr>
        <w:t>,</w:t>
      </w:r>
      <w:r w:rsidRPr="008D2D96">
        <w:rPr>
          <w:rStyle w:val="DeltaViewInsertion"/>
          <w:rFonts w:asciiTheme="minorHAnsi" w:hAnsiTheme="minorHAnsi"/>
          <w:color w:val="000000" w:themeColor="text1"/>
          <w:u w:val="none"/>
        </w:rPr>
        <w:t xml:space="preserve"> em</w:t>
      </w:r>
      <w:r w:rsidR="00D75918" w:rsidRPr="008D2D96">
        <w:rPr>
          <w:rStyle w:val="DeltaViewInsertion"/>
          <w:rFonts w:asciiTheme="minorHAnsi" w:hAnsiTheme="minorHAnsi"/>
          <w:color w:val="000000" w:themeColor="text1"/>
          <w:u w:val="none"/>
        </w:rPr>
        <w:t xml:space="preserve"> </w:t>
      </w:r>
      <w:r w:rsidRPr="008D2D96">
        <w:rPr>
          <w:rStyle w:val="DeltaViewInsertion"/>
          <w:rFonts w:asciiTheme="minorHAnsi" w:hAnsiTheme="minorHAnsi"/>
          <w:color w:val="000000" w:themeColor="text1"/>
          <w:u w:val="none"/>
        </w:rPr>
        <w:t>série</w:t>
      </w:r>
      <w:r w:rsidR="00A31F19" w:rsidRPr="008D2D96">
        <w:rPr>
          <w:rStyle w:val="DeltaViewInsertion"/>
          <w:rFonts w:asciiTheme="minorHAnsi" w:hAnsiTheme="minorHAnsi"/>
          <w:color w:val="000000" w:themeColor="text1"/>
          <w:u w:val="none"/>
        </w:rPr>
        <w:t xml:space="preserve"> única</w:t>
      </w:r>
      <w:r w:rsidRPr="008D2D96">
        <w:rPr>
          <w:rStyle w:val="DeltaViewInsertion"/>
          <w:rFonts w:asciiTheme="minorHAnsi" w:hAnsiTheme="minorHAnsi"/>
          <w:color w:val="000000" w:themeColor="text1"/>
          <w:u w:val="none"/>
        </w:rPr>
        <w:t xml:space="preserve">, </w:t>
      </w:r>
      <w:bookmarkStart w:id="45" w:name="_DV_M17"/>
      <w:bookmarkEnd w:id="41"/>
      <w:bookmarkEnd w:id="45"/>
      <w:r w:rsidRPr="008D2D96">
        <w:rPr>
          <w:rStyle w:val="DeltaViewInsertion"/>
          <w:rFonts w:asciiTheme="minorHAnsi" w:hAnsiTheme="minorHAnsi"/>
          <w:color w:val="000000" w:themeColor="text1"/>
          <w:u w:val="none"/>
        </w:rPr>
        <w:t>da Emissora (“</w:t>
      </w:r>
      <w:r w:rsidRPr="008D2D96">
        <w:rPr>
          <w:rStyle w:val="DeltaViewInsertion"/>
          <w:rFonts w:asciiTheme="minorHAnsi" w:hAnsiTheme="minorHAnsi"/>
          <w:color w:val="000000" w:themeColor="text1"/>
          <w:u w:val="single"/>
        </w:rPr>
        <w:t>Emissão</w:t>
      </w:r>
      <w:r w:rsidRPr="008D2D96">
        <w:rPr>
          <w:rStyle w:val="DeltaViewInsertion"/>
          <w:rFonts w:asciiTheme="minorHAnsi" w:hAnsiTheme="minorHAnsi"/>
          <w:color w:val="000000" w:themeColor="text1"/>
          <w:u w:val="none"/>
        </w:rPr>
        <w:t xml:space="preserve">”), </w:t>
      </w:r>
      <w:r w:rsidRPr="008D2D96">
        <w:rPr>
          <w:rFonts w:asciiTheme="minorHAnsi" w:hAnsiTheme="minorHAnsi"/>
          <w:color w:val="000000" w:themeColor="text1"/>
        </w:rPr>
        <w:t>para colocação privada</w:t>
      </w:r>
      <w:bookmarkStart w:id="46" w:name="_DV_M18"/>
      <w:bookmarkStart w:id="47" w:name="_DV_M19"/>
      <w:bookmarkStart w:id="48" w:name="_DV_M20"/>
      <w:bookmarkStart w:id="49" w:name="_DV_M21"/>
      <w:bookmarkEnd w:id="46"/>
      <w:bookmarkEnd w:id="47"/>
      <w:bookmarkEnd w:id="48"/>
      <w:bookmarkEnd w:id="49"/>
      <w:ins w:id="50" w:author="Tomaz Henrique Lopes | DUARTE GARCIA" w:date="2019-05-15T15:55:00Z">
        <w:r w:rsidR="0028494A">
          <w:rPr>
            <w:rFonts w:asciiTheme="minorHAnsi" w:hAnsiTheme="minorHAnsi"/>
            <w:color w:val="000000" w:themeColor="text1"/>
          </w:rPr>
          <w:t>,</w:t>
        </w:r>
      </w:ins>
      <w:r w:rsidRPr="008D2D96">
        <w:rPr>
          <w:rFonts w:asciiTheme="minorHAnsi" w:hAnsiTheme="minorHAnsi"/>
          <w:color w:val="000000" w:themeColor="text1"/>
        </w:rPr>
        <w:t xml:space="preserve"> será realizada com observância dos seguintes requisitos:</w:t>
      </w:r>
    </w:p>
    <w:p w14:paraId="408C3F94" w14:textId="77777777" w:rsidR="00F54CE3" w:rsidRPr="008D2D96" w:rsidRDefault="00F54CE3" w:rsidP="00305F89">
      <w:pPr>
        <w:spacing w:line="360" w:lineRule="auto"/>
        <w:contextualSpacing/>
        <w:jc w:val="both"/>
        <w:rPr>
          <w:rFonts w:asciiTheme="minorHAnsi" w:hAnsiTheme="minorHAnsi"/>
          <w:color w:val="000000" w:themeColor="text1"/>
        </w:rPr>
      </w:pPr>
    </w:p>
    <w:p w14:paraId="5F6FF551"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51" w:name="_DV_M22"/>
      <w:bookmarkEnd w:id="51"/>
      <w:r w:rsidRPr="008D2D96">
        <w:rPr>
          <w:rFonts w:asciiTheme="minorHAnsi" w:hAnsiTheme="minorHAnsi"/>
          <w:b/>
          <w:color w:val="000000" w:themeColor="text1"/>
        </w:rPr>
        <w:t>2.1.</w:t>
      </w:r>
      <w:r w:rsidRPr="008D2D96">
        <w:rPr>
          <w:rFonts w:asciiTheme="minorHAnsi" w:hAnsiTheme="minorHAnsi"/>
          <w:b/>
          <w:color w:val="000000" w:themeColor="text1"/>
        </w:rPr>
        <w:tab/>
        <w:t>Registro na Comissão de Valores Mobiliários (“</w:t>
      </w:r>
      <w:r w:rsidRPr="008D2D96">
        <w:rPr>
          <w:rFonts w:asciiTheme="minorHAnsi" w:hAnsiTheme="minorHAnsi"/>
          <w:b/>
          <w:color w:val="000000" w:themeColor="text1"/>
          <w:u w:val="single"/>
        </w:rPr>
        <w:t>CVM</w:t>
      </w:r>
      <w:r w:rsidRPr="008D2D96">
        <w:rPr>
          <w:rFonts w:asciiTheme="minorHAnsi" w:hAnsiTheme="minorHAnsi"/>
          <w:b/>
          <w:color w:val="000000" w:themeColor="text1"/>
        </w:rPr>
        <w:t xml:space="preserve">”) e na </w:t>
      </w:r>
      <w:r w:rsidRPr="008D2D96">
        <w:rPr>
          <w:rFonts w:asciiTheme="minorHAnsi" w:hAnsiTheme="minorHAnsi"/>
          <w:b/>
          <w:bCs/>
          <w:color w:val="000000" w:themeColor="text1"/>
        </w:rPr>
        <w:t>ANBIMA – Associação Brasileira das Entidades dos Mercados Financeiro e de Capitais (“</w:t>
      </w:r>
      <w:r w:rsidRPr="008D2D96">
        <w:rPr>
          <w:rFonts w:asciiTheme="minorHAnsi" w:hAnsiTheme="minorHAnsi"/>
          <w:b/>
          <w:bCs/>
          <w:color w:val="000000" w:themeColor="text1"/>
          <w:u w:val="single"/>
        </w:rPr>
        <w:t>ANBIMA</w:t>
      </w:r>
      <w:r w:rsidRPr="008D2D96">
        <w:rPr>
          <w:rFonts w:asciiTheme="minorHAnsi" w:hAnsiTheme="minorHAnsi"/>
          <w:b/>
          <w:bCs/>
          <w:color w:val="000000" w:themeColor="text1"/>
        </w:rPr>
        <w:t>”)</w:t>
      </w:r>
    </w:p>
    <w:p w14:paraId="65231B7C"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p>
    <w:p w14:paraId="0EE255F1" w14:textId="77777777" w:rsidR="00F54CE3" w:rsidRPr="008D2D96" w:rsidRDefault="00F54CE3" w:rsidP="00305F89">
      <w:pPr>
        <w:spacing w:line="360" w:lineRule="auto"/>
        <w:contextualSpacing/>
        <w:jc w:val="both"/>
        <w:rPr>
          <w:rFonts w:asciiTheme="minorHAnsi" w:hAnsiTheme="minorHAnsi"/>
          <w:color w:val="000000" w:themeColor="text1"/>
        </w:rPr>
      </w:pPr>
      <w:bookmarkStart w:id="52" w:name="_DV_M23"/>
      <w:bookmarkEnd w:id="52"/>
      <w:r w:rsidRPr="008D2D96">
        <w:rPr>
          <w:rFonts w:asciiTheme="minorHAnsi" w:hAnsiTheme="minorHAnsi"/>
          <w:color w:val="000000" w:themeColor="text1"/>
        </w:rPr>
        <w:t xml:space="preserve">A presente Emissão se constitui de uma colocação privada de </w:t>
      </w:r>
      <w:r w:rsidR="00076512" w:rsidRPr="008D2D96">
        <w:rPr>
          <w:rFonts w:asciiTheme="minorHAnsi" w:hAnsiTheme="minorHAnsi"/>
          <w:color w:val="000000" w:themeColor="text1"/>
        </w:rPr>
        <w:t>d</w:t>
      </w:r>
      <w:r w:rsidRPr="008D2D96">
        <w:rPr>
          <w:rFonts w:asciiTheme="minorHAnsi" w:hAnsiTheme="minorHAnsi"/>
          <w:color w:val="000000" w:themeColor="text1"/>
        </w:rPr>
        <w:t xml:space="preserve">ebêntures, nos termos do artigo 52 e seguintes da Lei das Sociedades por Ações, não estando, portanto, sujeita ao registro </w:t>
      </w:r>
      <w:r w:rsidR="00753947" w:rsidRPr="008D2D96">
        <w:rPr>
          <w:rFonts w:asciiTheme="minorHAnsi" w:hAnsiTheme="minorHAnsi"/>
          <w:color w:val="000000" w:themeColor="text1"/>
        </w:rPr>
        <w:t>ou dispensa de distribuição na CVM ou</w:t>
      </w:r>
      <w:r w:rsidRPr="008D2D96">
        <w:rPr>
          <w:rFonts w:asciiTheme="minorHAnsi" w:hAnsiTheme="minorHAnsi"/>
          <w:color w:val="000000" w:themeColor="text1"/>
        </w:rPr>
        <w:t xml:space="preserve"> na ANBIMA.</w:t>
      </w:r>
    </w:p>
    <w:p w14:paraId="1C07B5A0" w14:textId="77777777" w:rsidR="00F54CE3" w:rsidRPr="008D2D96" w:rsidRDefault="00F54CE3" w:rsidP="00305F89">
      <w:pPr>
        <w:spacing w:line="360" w:lineRule="auto"/>
        <w:contextualSpacing/>
        <w:jc w:val="both"/>
        <w:rPr>
          <w:rFonts w:asciiTheme="minorHAnsi" w:hAnsiTheme="minorHAnsi"/>
          <w:color w:val="000000" w:themeColor="text1"/>
        </w:rPr>
      </w:pPr>
    </w:p>
    <w:p w14:paraId="6ECF8201" w14:textId="75C23C3C" w:rsidR="00F54CE3" w:rsidRPr="008D2D96" w:rsidRDefault="00F54CE3" w:rsidP="00305F89">
      <w:pPr>
        <w:pStyle w:val="Corpodetexto3"/>
        <w:spacing w:line="360" w:lineRule="auto"/>
        <w:contextualSpacing/>
        <w:rPr>
          <w:rFonts w:asciiTheme="minorHAnsi" w:hAnsiTheme="minorHAnsi"/>
          <w:b/>
          <w:color w:val="000000" w:themeColor="text1"/>
          <w:sz w:val="24"/>
          <w:szCs w:val="24"/>
        </w:rPr>
      </w:pPr>
      <w:bookmarkStart w:id="53" w:name="_DV_M28"/>
      <w:bookmarkStart w:id="54" w:name="_DV_M29"/>
      <w:bookmarkStart w:id="55" w:name="_DV_M33"/>
      <w:bookmarkStart w:id="56" w:name="_Toc499990315"/>
      <w:bookmarkEnd w:id="53"/>
      <w:bookmarkEnd w:id="54"/>
      <w:bookmarkEnd w:id="55"/>
      <w:r w:rsidRPr="008D2D96">
        <w:rPr>
          <w:rFonts w:asciiTheme="minorHAnsi" w:hAnsiTheme="minorHAnsi"/>
          <w:b/>
          <w:color w:val="000000" w:themeColor="text1"/>
          <w:sz w:val="24"/>
          <w:szCs w:val="24"/>
        </w:rPr>
        <w:t>2.2.</w:t>
      </w:r>
      <w:r w:rsidRPr="008D2D96">
        <w:rPr>
          <w:rFonts w:asciiTheme="minorHAnsi" w:hAnsiTheme="minorHAnsi"/>
          <w:b/>
          <w:color w:val="000000" w:themeColor="text1"/>
          <w:sz w:val="24"/>
          <w:szCs w:val="24"/>
        </w:rPr>
        <w:tab/>
      </w:r>
      <w:bookmarkEnd w:id="56"/>
      <w:r w:rsidRPr="008D2D96">
        <w:rPr>
          <w:rFonts w:asciiTheme="minorHAnsi" w:hAnsiTheme="minorHAnsi"/>
          <w:b/>
          <w:color w:val="000000" w:themeColor="text1"/>
          <w:sz w:val="24"/>
          <w:szCs w:val="24"/>
        </w:rPr>
        <w:t>Arquivamento e Publicação da</w:t>
      </w:r>
      <w:ins w:id="57" w:author="Tomaz Henrique Lopes | DUARTE GARCIA" w:date="2019-05-15T15:58:00Z">
        <w:r w:rsidR="00FE5BB2">
          <w:rPr>
            <w:rFonts w:asciiTheme="minorHAnsi" w:hAnsiTheme="minorHAnsi"/>
            <w:b/>
            <w:color w:val="000000" w:themeColor="text1"/>
            <w:sz w:val="24"/>
            <w:szCs w:val="24"/>
          </w:rPr>
          <w:t>s</w:t>
        </w:r>
      </w:ins>
      <w:r w:rsidRPr="008D2D96">
        <w:rPr>
          <w:rFonts w:asciiTheme="minorHAnsi" w:hAnsiTheme="minorHAnsi"/>
          <w:b/>
          <w:color w:val="000000" w:themeColor="text1"/>
          <w:sz w:val="24"/>
          <w:szCs w:val="24"/>
        </w:rPr>
        <w:t xml:space="preserve"> Ata</w:t>
      </w:r>
      <w:ins w:id="58" w:author="Tomaz Henrique Lopes | DUARTE GARCIA" w:date="2019-05-15T15:58:00Z">
        <w:r w:rsidR="00FE5BB2">
          <w:rPr>
            <w:rFonts w:asciiTheme="minorHAnsi" w:hAnsiTheme="minorHAnsi"/>
            <w:b/>
            <w:color w:val="000000" w:themeColor="text1"/>
            <w:sz w:val="24"/>
            <w:szCs w:val="24"/>
          </w:rPr>
          <w:t>s</w:t>
        </w:r>
      </w:ins>
      <w:r w:rsidRPr="008D2D96">
        <w:rPr>
          <w:rFonts w:asciiTheme="minorHAnsi" w:hAnsiTheme="minorHAnsi"/>
          <w:b/>
          <w:color w:val="000000" w:themeColor="text1"/>
          <w:sz w:val="24"/>
          <w:szCs w:val="24"/>
        </w:rPr>
        <w:t xml:space="preserve"> da</w:t>
      </w:r>
      <w:ins w:id="59" w:author="Tomaz Henrique Lopes | DUARTE GARCIA" w:date="2019-05-15T15:58:00Z">
        <w:r w:rsidR="00FE5BB2">
          <w:rPr>
            <w:rFonts w:asciiTheme="minorHAnsi" w:hAnsiTheme="minorHAnsi"/>
            <w:b/>
            <w:color w:val="000000" w:themeColor="text1"/>
            <w:sz w:val="24"/>
            <w:szCs w:val="24"/>
          </w:rPr>
          <w:t>s</w:t>
        </w:r>
      </w:ins>
      <w:r w:rsidRPr="008D2D96">
        <w:rPr>
          <w:rFonts w:asciiTheme="minorHAnsi" w:hAnsiTheme="minorHAnsi"/>
          <w:b/>
          <w:color w:val="000000" w:themeColor="text1"/>
          <w:sz w:val="24"/>
          <w:szCs w:val="24"/>
        </w:rPr>
        <w:t xml:space="preserve"> </w:t>
      </w:r>
      <w:r w:rsidR="000874A7" w:rsidRPr="008D2D96">
        <w:rPr>
          <w:rFonts w:asciiTheme="minorHAnsi" w:hAnsiTheme="minorHAnsi"/>
          <w:b/>
          <w:color w:val="000000" w:themeColor="text1"/>
          <w:sz w:val="24"/>
          <w:szCs w:val="24"/>
        </w:rPr>
        <w:t>RCA</w:t>
      </w:r>
    </w:p>
    <w:p w14:paraId="29BB5A20" w14:textId="77777777" w:rsidR="00F54CE3" w:rsidRPr="008D2D96" w:rsidRDefault="00F54CE3" w:rsidP="00305F89">
      <w:pPr>
        <w:spacing w:line="360" w:lineRule="auto"/>
        <w:contextualSpacing/>
        <w:jc w:val="both"/>
        <w:rPr>
          <w:rFonts w:asciiTheme="minorHAnsi" w:hAnsiTheme="minorHAnsi"/>
          <w:color w:val="000000" w:themeColor="text1"/>
        </w:rPr>
      </w:pPr>
    </w:p>
    <w:p w14:paraId="137D378C" w14:textId="3142444F"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 xml:space="preserve">A ata da </w:t>
      </w:r>
      <w:r w:rsidR="007358FE" w:rsidRPr="008D2D96">
        <w:rPr>
          <w:rFonts w:asciiTheme="minorHAnsi" w:hAnsiTheme="minorHAnsi"/>
          <w:color w:val="000000" w:themeColor="text1"/>
        </w:rPr>
        <w:t xml:space="preserve">RCA </w:t>
      </w:r>
      <w:ins w:id="60" w:author="Tomaz Henrique Lopes | DUARTE GARCIA" w:date="2019-05-15T15:58:00Z">
        <w:r w:rsidR="00FE5BB2">
          <w:rPr>
            <w:rFonts w:asciiTheme="minorHAnsi" w:hAnsiTheme="minorHAnsi"/>
            <w:color w:val="000000" w:themeColor="text1"/>
          </w:rPr>
          <w:t xml:space="preserve">foi e a ata da </w:t>
        </w:r>
      </w:ins>
      <w:ins w:id="61" w:author="Tomaz Henrique Lopes" w:date="2019-05-15T18:32:00Z">
        <w:r w:rsidR="004F117B">
          <w:rPr>
            <w:rFonts w:asciiTheme="minorHAnsi" w:hAnsiTheme="minorHAnsi"/>
            <w:color w:val="000000" w:themeColor="text1"/>
          </w:rPr>
          <w:t>2ª</w:t>
        </w:r>
      </w:ins>
      <w:ins w:id="62" w:author="Tomaz Henrique Lopes | DUARTE GARCIA" w:date="2019-05-15T15:58:00Z">
        <w:r w:rsidR="00FE5BB2">
          <w:rPr>
            <w:rFonts w:asciiTheme="minorHAnsi" w:hAnsiTheme="minorHAnsi"/>
            <w:color w:val="000000" w:themeColor="text1"/>
          </w:rPr>
          <w:t xml:space="preserve"> RCA </w:t>
        </w:r>
      </w:ins>
      <w:r w:rsidRPr="008D2D96">
        <w:rPr>
          <w:rFonts w:asciiTheme="minorHAnsi" w:hAnsiTheme="minorHAnsi"/>
          <w:color w:val="000000" w:themeColor="text1"/>
        </w:rPr>
        <w:t xml:space="preserve">será devidamente </w:t>
      </w:r>
      <w:proofErr w:type="gramStart"/>
      <w:r w:rsidRPr="008D2D96">
        <w:rPr>
          <w:rFonts w:asciiTheme="minorHAnsi" w:hAnsiTheme="minorHAnsi"/>
          <w:color w:val="000000" w:themeColor="text1"/>
        </w:rPr>
        <w:t>arquivada</w:t>
      </w:r>
      <w:ins w:id="63" w:author="Tomaz Henrique Lopes | DUARTE GARCIA" w:date="2019-05-15T15:59:00Z">
        <w:r w:rsidR="00FE5BB2">
          <w:rPr>
            <w:rFonts w:asciiTheme="minorHAnsi" w:hAnsiTheme="minorHAnsi"/>
            <w:color w:val="000000" w:themeColor="text1"/>
          </w:rPr>
          <w:t>s</w:t>
        </w:r>
      </w:ins>
      <w:proofErr w:type="gramEnd"/>
      <w:r w:rsidRPr="008D2D96">
        <w:rPr>
          <w:rFonts w:asciiTheme="minorHAnsi" w:hAnsiTheme="minorHAnsi"/>
          <w:color w:val="000000" w:themeColor="text1"/>
        </w:rPr>
        <w:t xml:space="preserve"> na JUCESP e publicada</w:t>
      </w:r>
      <w:ins w:id="64" w:author="Tomaz Henrique Lopes | DUARTE GARCIA" w:date="2019-05-15T15:59:00Z">
        <w:r w:rsidR="00FE5BB2">
          <w:rPr>
            <w:rFonts w:asciiTheme="minorHAnsi" w:hAnsiTheme="minorHAnsi"/>
            <w:color w:val="000000" w:themeColor="text1"/>
          </w:rPr>
          <w:t>s</w:t>
        </w:r>
      </w:ins>
      <w:r w:rsidRPr="008D2D96">
        <w:rPr>
          <w:rFonts w:asciiTheme="minorHAnsi" w:hAnsiTheme="minorHAnsi"/>
          <w:color w:val="000000" w:themeColor="text1"/>
        </w:rPr>
        <w:t xml:space="preserve"> no Diário Oficial do Estado de São Paulo e no jornal </w:t>
      </w:r>
      <w:r w:rsidR="008A03DA" w:rsidRPr="008D2D96">
        <w:rPr>
          <w:rFonts w:asciiTheme="minorHAnsi" w:hAnsiTheme="minorHAnsi"/>
          <w:color w:val="000000" w:themeColor="text1"/>
        </w:rPr>
        <w:t xml:space="preserve">“O Estado de São Paulo”, </w:t>
      </w:r>
      <w:r w:rsidRPr="008D2D96">
        <w:rPr>
          <w:rFonts w:asciiTheme="minorHAnsi" w:hAnsiTheme="minorHAnsi"/>
          <w:color w:val="000000" w:themeColor="text1"/>
        </w:rPr>
        <w:t>nos termos do artigo 62, inciso I</w:t>
      </w:r>
      <w:ins w:id="65" w:author="Tomaz Henrique Lopes" w:date="2019-05-15T18:33:00Z">
        <w:r w:rsidR="004F117B">
          <w:rPr>
            <w:rFonts w:asciiTheme="minorHAnsi" w:hAnsiTheme="minorHAnsi"/>
            <w:color w:val="000000" w:themeColor="text1"/>
          </w:rPr>
          <w:t>,</w:t>
        </w:r>
      </w:ins>
      <w:r w:rsidRPr="008D2D96">
        <w:rPr>
          <w:rFonts w:asciiTheme="minorHAnsi" w:hAnsiTheme="minorHAnsi"/>
          <w:color w:val="000000" w:themeColor="text1"/>
        </w:rPr>
        <w:t xml:space="preserve"> e </w:t>
      </w:r>
      <w:r w:rsidR="00095709" w:rsidRPr="008D2D96">
        <w:rPr>
          <w:rFonts w:asciiTheme="minorHAnsi" w:hAnsiTheme="minorHAnsi"/>
          <w:color w:val="000000" w:themeColor="text1"/>
        </w:rPr>
        <w:t xml:space="preserve">do </w:t>
      </w:r>
      <w:r w:rsidRPr="008D2D96">
        <w:rPr>
          <w:rFonts w:asciiTheme="minorHAnsi" w:hAnsiTheme="minorHAnsi"/>
          <w:color w:val="000000" w:themeColor="text1"/>
        </w:rPr>
        <w:t>artigo 289</w:t>
      </w:r>
      <w:del w:id="66" w:author="Tomaz Henrique Lopes" w:date="2019-05-15T18:33:00Z">
        <w:r w:rsidRPr="008D2D96" w:rsidDel="004F117B">
          <w:rPr>
            <w:rFonts w:asciiTheme="minorHAnsi" w:hAnsiTheme="minorHAnsi"/>
            <w:color w:val="000000" w:themeColor="text1"/>
          </w:rPr>
          <w:delText>,</w:delText>
        </w:r>
      </w:del>
      <w:r w:rsidRPr="008D2D96">
        <w:rPr>
          <w:rFonts w:asciiTheme="minorHAnsi" w:hAnsiTheme="minorHAnsi"/>
          <w:color w:val="000000" w:themeColor="text1"/>
        </w:rPr>
        <w:t xml:space="preserve"> da Lei das Sociedades por Ações.</w:t>
      </w:r>
    </w:p>
    <w:p w14:paraId="45C8B8FF" w14:textId="77777777" w:rsidR="00F54CE3" w:rsidRPr="008D2D96" w:rsidRDefault="00F54CE3" w:rsidP="00305F89">
      <w:pPr>
        <w:spacing w:line="360" w:lineRule="auto"/>
        <w:contextualSpacing/>
        <w:jc w:val="both"/>
        <w:rPr>
          <w:rFonts w:asciiTheme="minorHAnsi" w:hAnsiTheme="minorHAnsi"/>
          <w:color w:val="000000" w:themeColor="text1"/>
        </w:rPr>
      </w:pPr>
      <w:bookmarkStart w:id="67" w:name="_DV_M35"/>
      <w:bookmarkEnd w:id="67"/>
    </w:p>
    <w:p w14:paraId="406DDEE3" w14:textId="77777777" w:rsidR="00F54CE3" w:rsidRPr="008D2D96" w:rsidRDefault="00F54CE3" w:rsidP="00305F89">
      <w:pPr>
        <w:pStyle w:val="Corpodetexto3"/>
        <w:spacing w:line="360" w:lineRule="auto"/>
        <w:contextualSpacing/>
        <w:rPr>
          <w:rFonts w:asciiTheme="minorHAnsi" w:hAnsiTheme="minorHAnsi"/>
          <w:b/>
          <w:color w:val="000000" w:themeColor="text1"/>
          <w:sz w:val="24"/>
          <w:szCs w:val="24"/>
        </w:rPr>
      </w:pPr>
      <w:bookmarkStart w:id="68" w:name="_DV_M37"/>
      <w:bookmarkStart w:id="69" w:name="_DV_M36"/>
      <w:bookmarkEnd w:id="68"/>
      <w:bookmarkEnd w:id="69"/>
      <w:r w:rsidRPr="008D2D96">
        <w:rPr>
          <w:rFonts w:asciiTheme="minorHAnsi" w:hAnsiTheme="minorHAnsi"/>
          <w:b/>
          <w:color w:val="000000" w:themeColor="text1"/>
          <w:sz w:val="24"/>
          <w:szCs w:val="24"/>
        </w:rPr>
        <w:t>2.3.</w:t>
      </w:r>
      <w:r w:rsidRPr="008D2D96">
        <w:rPr>
          <w:rFonts w:asciiTheme="minorHAnsi" w:hAnsiTheme="minorHAnsi"/>
          <w:b/>
          <w:color w:val="000000" w:themeColor="text1"/>
          <w:sz w:val="24"/>
          <w:szCs w:val="24"/>
        </w:rPr>
        <w:tab/>
        <w:t>Inscrição da Escritura na JUCESP</w:t>
      </w:r>
    </w:p>
    <w:p w14:paraId="520C728C" w14:textId="77777777" w:rsidR="00F54CE3" w:rsidRPr="008D2D96" w:rsidRDefault="00F54CE3" w:rsidP="00305F89">
      <w:pPr>
        <w:spacing w:line="360" w:lineRule="auto"/>
        <w:contextualSpacing/>
        <w:jc w:val="both"/>
        <w:rPr>
          <w:rFonts w:asciiTheme="minorHAnsi" w:hAnsiTheme="minorHAnsi"/>
          <w:b/>
          <w:color w:val="000000" w:themeColor="text1"/>
        </w:rPr>
      </w:pPr>
    </w:p>
    <w:p w14:paraId="429334A8" w14:textId="77777777" w:rsidR="00F54CE3" w:rsidRPr="008D2D96" w:rsidRDefault="00F54CE3" w:rsidP="00305F89">
      <w:pPr>
        <w:spacing w:line="360" w:lineRule="auto"/>
        <w:contextualSpacing/>
        <w:jc w:val="both"/>
        <w:rPr>
          <w:rFonts w:asciiTheme="minorHAnsi" w:hAnsiTheme="minorHAnsi"/>
          <w:color w:val="000000" w:themeColor="text1"/>
        </w:rPr>
      </w:pPr>
      <w:bookmarkStart w:id="70" w:name="_DV_M38"/>
      <w:bookmarkEnd w:id="70"/>
      <w:r w:rsidRPr="008D2D96">
        <w:rPr>
          <w:rFonts w:asciiTheme="minorHAnsi" w:hAnsiTheme="minorHAnsi"/>
          <w:color w:val="000000" w:themeColor="text1"/>
        </w:rPr>
        <w:t xml:space="preserve">Esta Escritura e seus eventuais aditamentos serão arquivados na JUCESP, conforme disposto no artigo 62, parágrafo 3º, da Lei das Sociedades por Ações. </w:t>
      </w:r>
    </w:p>
    <w:p w14:paraId="2457FC08" w14:textId="77777777" w:rsidR="00F54CE3" w:rsidRPr="008D2D96" w:rsidRDefault="00F54CE3" w:rsidP="00305F89">
      <w:pPr>
        <w:spacing w:line="360" w:lineRule="auto"/>
        <w:contextualSpacing/>
        <w:jc w:val="both"/>
        <w:rPr>
          <w:rFonts w:asciiTheme="minorHAnsi" w:hAnsiTheme="minorHAnsi"/>
          <w:color w:val="000000" w:themeColor="text1"/>
        </w:rPr>
      </w:pPr>
    </w:p>
    <w:p w14:paraId="5E6C8111" w14:textId="77777777" w:rsidR="00F54CE3" w:rsidRPr="008D2D96" w:rsidRDefault="00F54CE3" w:rsidP="00305F89">
      <w:pPr>
        <w:spacing w:line="360" w:lineRule="auto"/>
        <w:contextualSpacing/>
        <w:jc w:val="both"/>
        <w:rPr>
          <w:rFonts w:asciiTheme="minorHAnsi" w:hAnsiTheme="minorHAnsi"/>
          <w:color w:val="000000" w:themeColor="text1"/>
        </w:rPr>
      </w:pPr>
      <w:bookmarkStart w:id="71" w:name="_DV_M41"/>
      <w:bookmarkEnd w:id="71"/>
      <w:r w:rsidRPr="008D2D96">
        <w:rPr>
          <w:rFonts w:asciiTheme="minorHAnsi" w:hAnsiTheme="minorHAnsi"/>
          <w:b/>
          <w:color w:val="000000" w:themeColor="text1"/>
        </w:rPr>
        <w:t>2.4.</w:t>
      </w:r>
      <w:bookmarkStart w:id="72" w:name="_DV_M42"/>
      <w:bookmarkEnd w:id="72"/>
      <w:r w:rsidRPr="008D2D96">
        <w:rPr>
          <w:rFonts w:asciiTheme="minorHAnsi" w:hAnsiTheme="minorHAnsi"/>
          <w:b/>
          <w:color w:val="000000" w:themeColor="text1"/>
        </w:rPr>
        <w:tab/>
        <w:t xml:space="preserve">Registro para </w:t>
      </w:r>
      <w:bookmarkStart w:id="73" w:name="_DV_C38"/>
      <w:r w:rsidRPr="008D2D96">
        <w:rPr>
          <w:rStyle w:val="DeltaViewInsertion"/>
          <w:rFonts w:asciiTheme="minorHAnsi" w:hAnsiTheme="minorHAnsi"/>
          <w:b/>
          <w:color w:val="000000" w:themeColor="text1"/>
          <w:u w:val="none"/>
        </w:rPr>
        <w:t xml:space="preserve">Colocação e </w:t>
      </w:r>
      <w:bookmarkStart w:id="74" w:name="_DV_M43"/>
      <w:bookmarkEnd w:id="73"/>
      <w:bookmarkEnd w:id="74"/>
      <w:r w:rsidRPr="008D2D96">
        <w:rPr>
          <w:rFonts w:asciiTheme="minorHAnsi" w:hAnsiTheme="minorHAnsi"/>
          <w:b/>
          <w:color w:val="000000" w:themeColor="text1"/>
        </w:rPr>
        <w:t xml:space="preserve">Negociação </w:t>
      </w:r>
    </w:p>
    <w:p w14:paraId="03A051EE" w14:textId="77777777" w:rsidR="00F54CE3" w:rsidRPr="008D2D96" w:rsidRDefault="00F54CE3" w:rsidP="00305F89">
      <w:pPr>
        <w:spacing w:line="360" w:lineRule="auto"/>
        <w:contextualSpacing/>
        <w:jc w:val="both"/>
        <w:rPr>
          <w:rFonts w:asciiTheme="minorHAnsi" w:hAnsiTheme="minorHAnsi"/>
          <w:color w:val="000000" w:themeColor="text1"/>
        </w:rPr>
      </w:pPr>
    </w:p>
    <w:p w14:paraId="3873C864" w14:textId="77777777" w:rsidR="00F54CE3" w:rsidRPr="008D2D96" w:rsidRDefault="00F54CE3" w:rsidP="00305F89">
      <w:pPr>
        <w:spacing w:line="360" w:lineRule="auto"/>
        <w:contextualSpacing/>
        <w:jc w:val="both"/>
        <w:rPr>
          <w:rFonts w:asciiTheme="minorHAnsi" w:hAnsiTheme="minorHAnsi"/>
          <w:color w:val="000000" w:themeColor="text1"/>
        </w:rPr>
      </w:pPr>
      <w:bookmarkStart w:id="75" w:name="_DV_M44"/>
      <w:bookmarkStart w:id="76" w:name="_Toc499990318"/>
      <w:bookmarkEnd w:id="75"/>
      <w:r w:rsidRPr="008D2D96">
        <w:rPr>
          <w:rFonts w:asciiTheme="minorHAnsi" w:hAnsiTheme="minorHAnsi"/>
          <w:color w:val="000000" w:themeColor="text1"/>
        </w:rPr>
        <w:t>2.4.1.</w:t>
      </w:r>
      <w:r w:rsidRPr="008D2D96">
        <w:rPr>
          <w:rFonts w:asciiTheme="minorHAnsi" w:hAnsiTheme="minorHAnsi"/>
          <w:color w:val="000000" w:themeColor="text1"/>
        </w:rPr>
        <w:tab/>
        <w:t xml:space="preserve">A colocação das Debêntures </w:t>
      </w:r>
      <w:r w:rsidR="00076512" w:rsidRPr="008D2D96">
        <w:rPr>
          <w:rFonts w:asciiTheme="minorHAnsi" w:hAnsiTheme="minorHAnsi"/>
          <w:color w:val="000000" w:themeColor="text1"/>
        </w:rPr>
        <w:t xml:space="preserve">(conforme abaixo definidas) </w:t>
      </w:r>
      <w:r w:rsidRPr="008D2D96">
        <w:rPr>
          <w:rFonts w:asciiTheme="minorHAnsi" w:hAnsiTheme="minorHAnsi"/>
          <w:color w:val="000000" w:themeColor="text1"/>
        </w:rPr>
        <w:t>será realizada de forma privada exclusivamente para a Debenturista Inicial,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4CDB6F42" w14:textId="77777777" w:rsidR="00F54CE3" w:rsidRPr="008D2D96" w:rsidRDefault="00F54CE3" w:rsidP="00305F89">
      <w:pPr>
        <w:spacing w:line="360" w:lineRule="auto"/>
        <w:contextualSpacing/>
        <w:jc w:val="both"/>
        <w:rPr>
          <w:rFonts w:asciiTheme="minorHAnsi" w:hAnsiTheme="minorHAnsi"/>
          <w:color w:val="000000" w:themeColor="text1"/>
        </w:rPr>
      </w:pPr>
    </w:p>
    <w:p w14:paraId="19480308" w14:textId="77777777"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2.4.2.</w:t>
      </w:r>
      <w:r w:rsidRPr="008D2D96">
        <w:rPr>
          <w:rFonts w:asciiTheme="minorHAnsi" w:hAnsiTheme="minorHAnsi"/>
          <w:color w:val="000000" w:themeColor="text1"/>
        </w:rPr>
        <w:tab/>
        <w:t>As Debêntures não serão registradas para distribuição no mercado primário, negociação no mercado secundário ou qualquer forma de custódia eletrônica, seja em bolsa de valores ou mercado de balcão organizado.</w:t>
      </w:r>
    </w:p>
    <w:p w14:paraId="7AA90B64" w14:textId="77777777" w:rsidR="00F54CE3" w:rsidRPr="008D2D96" w:rsidRDefault="00F54CE3" w:rsidP="00305F89">
      <w:pPr>
        <w:spacing w:line="360" w:lineRule="auto"/>
        <w:contextualSpacing/>
        <w:jc w:val="both"/>
        <w:rPr>
          <w:rFonts w:asciiTheme="minorHAnsi" w:hAnsiTheme="minorHAnsi"/>
          <w:color w:val="000000" w:themeColor="text1"/>
        </w:rPr>
      </w:pPr>
    </w:p>
    <w:p w14:paraId="4226F217" w14:textId="77777777"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b/>
          <w:color w:val="000000" w:themeColor="text1"/>
        </w:rPr>
        <w:t>2.5.</w:t>
      </w:r>
      <w:r w:rsidRPr="008D2D96">
        <w:rPr>
          <w:rFonts w:asciiTheme="minorHAnsi" w:hAnsiTheme="minorHAnsi"/>
          <w:b/>
          <w:color w:val="000000" w:themeColor="text1"/>
        </w:rPr>
        <w:tab/>
        <w:t xml:space="preserve">Cessão e Transferência das Debêntures </w:t>
      </w:r>
    </w:p>
    <w:p w14:paraId="6B223272" w14:textId="77777777" w:rsidR="00F54CE3" w:rsidRPr="008D2D96" w:rsidRDefault="00F54CE3" w:rsidP="00305F89">
      <w:pPr>
        <w:spacing w:line="360" w:lineRule="auto"/>
        <w:contextualSpacing/>
        <w:jc w:val="both"/>
        <w:rPr>
          <w:rFonts w:asciiTheme="minorHAnsi" w:hAnsiTheme="minorHAnsi"/>
          <w:color w:val="000000" w:themeColor="text1"/>
        </w:rPr>
      </w:pPr>
    </w:p>
    <w:p w14:paraId="19F6344E" w14:textId="77777777" w:rsidR="00F54CE3" w:rsidRPr="008D2D96" w:rsidRDefault="00F54CE3" w:rsidP="00F8544B">
      <w:pPr>
        <w:spacing w:line="360" w:lineRule="auto"/>
        <w:jc w:val="both"/>
        <w:rPr>
          <w:rFonts w:asciiTheme="minorHAnsi" w:hAnsiTheme="minorHAnsi"/>
          <w:color w:val="000000" w:themeColor="text1"/>
        </w:rPr>
      </w:pPr>
      <w:r w:rsidRPr="008D2D96">
        <w:rPr>
          <w:rFonts w:asciiTheme="minorHAnsi" w:hAnsiTheme="minorHAnsi"/>
          <w:color w:val="000000" w:themeColor="text1"/>
        </w:rPr>
        <w:t>2.5.1.</w:t>
      </w:r>
      <w:r w:rsidRPr="008D2D96">
        <w:rPr>
          <w:rFonts w:asciiTheme="minorHAnsi" w:hAnsiTheme="minorHAnsi"/>
          <w:color w:val="000000" w:themeColor="text1"/>
        </w:rPr>
        <w:tab/>
        <w:t xml:space="preserve">As Debêntures serão subscritas inicialmente pela Debenturista Inicial e, imediatamente após a subscrição pela Debenturista Inicial, a totalidade das Debêntures será </w:t>
      </w:r>
      <w:r w:rsidR="00A31F19" w:rsidRPr="008D2D96">
        <w:rPr>
          <w:rFonts w:asciiTheme="minorHAnsi" w:hAnsiTheme="minorHAnsi"/>
          <w:color w:val="000000" w:themeColor="text1"/>
        </w:rPr>
        <w:t xml:space="preserve">transferida </w:t>
      </w:r>
      <w:r w:rsidRPr="008D2D96">
        <w:rPr>
          <w:rFonts w:asciiTheme="minorHAnsi" w:hAnsiTheme="minorHAnsi"/>
          <w:color w:val="000000" w:themeColor="text1"/>
        </w:rPr>
        <w:t xml:space="preserve">para a </w:t>
      </w:r>
      <w:bookmarkStart w:id="77" w:name="_DV_M64"/>
      <w:bookmarkStart w:id="78" w:name="_Toc41728594"/>
      <w:bookmarkEnd w:id="77"/>
      <w:r w:rsidR="00F8544B" w:rsidRPr="008D2D96">
        <w:rPr>
          <w:rFonts w:asciiTheme="minorHAnsi" w:hAnsiTheme="minorHAnsi" w:cs="Arial"/>
          <w:b/>
        </w:rPr>
        <w:t>HABITASEC SECURITIZADORA S.A.</w:t>
      </w:r>
      <w:r w:rsidR="00F8544B" w:rsidRPr="008D2D96">
        <w:rPr>
          <w:rFonts w:asciiTheme="minorHAnsi" w:hAnsiTheme="minorHAnsi" w:cs="Arial"/>
        </w:rPr>
        <w:t>, sociedade por ações, com sede na Cidade de São Paulo, Estado de São Paulo, na Avenida Brigadeiro Faria Lima, nº 2.894, 5º andar, conjunto 52, CEP 01451-000, inscrita no CNPJ/MF sob o nº 09.304.427/0001-58</w:t>
      </w:r>
      <w:r w:rsidR="00F8544B" w:rsidRPr="008D2D96">
        <w:rPr>
          <w:rFonts w:asciiTheme="minorHAnsi" w:hAnsiTheme="minorHAnsi"/>
        </w:rPr>
        <w:t xml:space="preserve"> </w:t>
      </w:r>
      <w:r w:rsidRPr="008D2D96">
        <w:rPr>
          <w:rFonts w:asciiTheme="minorHAnsi" w:hAnsiTheme="minorHAnsi"/>
          <w:color w:val="000000" w:themeColor="text1"/>
        </w:rPr>
        <w:t>(“</w:t>
      </w:r>
      <w:proofErr w:type="spellStart"/>
      <w:r w:rsidRPr="008D2D96">
        <w:rPr>
          <w:rFonts w:asciiTheme="minorHAnsi" w:hAnsiTheme="minorHAnsi"/>
          <w:color w:val="000000" w:themeColor="text1"/>
          <w:u w:val="single"/>
        </w:rPr>
        <w:t>Securitizadora</w:t>
      </w:r>
      <w:proofErr w:type="spellEnd"/>
      <w:r w:rsidRPr="008D2D96">
        <w:rPr>
          <w:rFonts w:asciiTheme="minorHAnsi" w:hAnsiTheme="minorHAnsi"/>
          <w:color w:val="000000" w:themeColor="text1"/>
        </w:rPr>
        <w:t xml:space="preserve">”), nos termos do </w:t>
      </w:r>
      <w:bookmarkEnd w:id="78"/>
      <w:r w:rsidR="00F8544B" w:rsidRPr="008D2D96">
        <w:rPr>
          <w:rFonts w:asciiTheme="minorHAnsi" w:hAnsiTheme="minorHAnsi"/>
          <w:color w:val="000000" w:themeColor="text1"/>
        </w:rPr>
        <w:t>“</w:t>
      </w:r>
      <w:r w:rsidR="00F8544B" w:rsidRPr="008D2D96">
        <w:rPr>
          <w:rFonts w:asciiTheme="minorHAnsi" w:hAnsiTheme="minorHAnsi"/>
          <w:i/>
          <w:color w:val="000000" w:themeColor="text1"/>
        </w:rPr>
        <w:t xml:space="preserve">Instrumento Particular de </w:t>
      </w:r>
      <w:r w:rsidR="00F8544B" w:rsidRPr="008D2D96">
        <w:rPr>
          <w:rFonts w:asciiTheme="minorHAnsi" w:hAnsiTheme="minorHAnsi"/>
          <w:i/>
          <w:color w:val="000000" w:themeColor="text1"/>
        </w:rPr>
        <w:lastRenderedPageBreak/>
        <w:t>Contrato de Cessão de Créditos</w:t>
      </w:r>
      <w:r w:rsidR="00A31F19" w:rsidRPr="008D2D96">
        <w:rPr>
          <w:rFonts w:asciiTheme="minorHAnsi" w:hAnsiTheme="minorHAnsi"/>
          <w:i/>
          <w:color w:val="000000" w:themeColor="text1"/>
        </w:rPr>
        <w:t>, Transferência de Debêntures</w:t>
      </w:r>
      <w:r w:rsidR="00F8544B" w:rsidRPr="008D2D96">
        <w:rPr>
          <w:rFonts w:asciiTheme="minorHAnsi" w:hAnsiTheme="minorHAnsi"/>
          <w:i/>
          <w:color w:val="000000" w:themeColor="text1"/>
        </w:rPr>
        <w:t xml:space="preserve"> e Outras Avenças</w:t>
      </w:r>
      <w:r w:rsidR="00F8544B" w:rsidRPr="008D2D96">
        <w:rPr>
          <w:rFonts w:asciiTheme="minorHAnsi" w:hAnsiTheme="minorHAnsi"/>
          <w:color w:val="000000" w:themeColor="text1"/>
        </w:rPr>
        <w:t>”</w:t>
      </w:r>
      <w:r w:rsidRPr="008D2D96">
        <w:rPr>
          <w:rFonts w:asciiTheme="minorHAnsi" w:hAnsiTheme="minorHAnsi"/>
          <w:color w:val="000000" w:themeColor="text1"/>
        </w:rPr>
        <w:t xml:space="preserve">, a ser celebrado entre a Emissora, a Debenturista Inicial e 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na mesma data em que as Debêntures forem subscritas pela Debenturista Inicial (“</w:t>
      </w:r>
      <w:r w:rsidRPr="008D2D96">
        <w:rPr>
          <w:rFonts w:asciiTheme="minorHAnsi" w:hAnsiTheme="minorHAnsi"/>
          <w:color w:val="000000" w:themeColor="text1"/>
          <w:u w:val="single"/>
        </w:rPr>
        <w:t>Contrato de Cessão</w:t>
      </w:r>
      <w:r w:rsidRPr="008D2D96">
        <w:rPr>
          <w:rFonts w:asciiTheme="minorHAnsi" w:hAnsiTheme="minorHAnsi"/>
          <w:color w:val="000000" w:themeColor="text1"/>
        </w:rPr>
        <w:t>”). Sendo assim, as Partes reconhecem que, para todos os fins e efeitos desta Escritura, o termo “</w:t>
      </w:r>
      <w:r w:rsidRPr="008D2D96">
        <w:rPr>
          <w:rFonts w:asciiTheme="minorHAnsi" w:hAnsiTheme="minorHAnsi"/>
          <w:color w:val="000000" w:themeColor="text1"/>
          <w:u w:val="single"/>
        </w:rPr>
        <w:t>Debenturista</w:t>
      </w:r>
      <w:r w:rsidRPr="008D2D96">
        <w:rPr>
          <w:rFonts w:asciiTheme="minorHAnsi" w:hAnsiTheme="minorHAnsi"/>
          <w:color w:val="000000" w:themeColor="text1"/>
        </w:rPr>
        <w:t xml:space="preserve">”, após a celebração do Contrato de Cessão, passará a designar única e exclusivamente 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sendo certo e ajustado entre as Partes que, a partir deste momento, a Debenturista Inicial fica completamente livre e desonerada de qualquer responsabilidade, devendo 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responder frente a quaisquer</w:t>
      </w:r>
      <w:r w:rsidR="001D5819" w:rsidRPr="008D2D96">
        <w:rPr>
          <w:rFonts w:asciiTheme="minorHAnsi" w:hAnsiTheme="minorHAnsi"/>
          <w:color w:val="000000" w:themeColor="text1"/>
        </w:rPr>
        <w:t xml:space="preserve"> direitos e</w:t>
      </w:r>
      <w:r w:rsidRPr="008D2D96">
        <w:rPr>
          <w:rFonts w:asciiTheme="minorHAnsi" w:hAnsiTheme="minorHAnsi"/>
          <w:color w:val="000000" w:themeColor="text1"/>
        </w:rPr>
        <w:t xml:space="preserve"> obrigações atribuíd</w:t>
      </w:r>
      <w:r w:rsidR="001D5819" w:rsidRPr="008D2D96">
        <w:rPr>
          <w:rFonts w:asciiTheme="minorHAnsi" w:hAnsiTheme="minorHAnsi"/>
          <w:color w:val="000000" w:themeColor="text1"/>
        </w:rPr>
        <w:t>o</w:t>
      </w:r>
      <w:r w:rsidRPr="008D2D96">
        <w:rPr>
          <w:rFonts w:asciiTheme="minorHAnsi" w:hAnsiTheme="minorHAnsi"/>
          <w:color w:val="000000" w:themeColor="text1"/>
        </w:rPr>
        <w:t>s nos termos dessa Escritura.</w:t>
      </w:r>
    </w:p>
    <w:p w14:paraId="1541559A" w14:textId="7976AA84" w:rsidR="00F54CE3" w:rsidRPr="008D2D96" w:rsidRDefault="00F54CE3" w:rsidP="00305F89">
      <w:pPr>
        <w:spacing w:line="360" w:lineRule="auto"/>
        <w:contextualSpacing/>
        <w:jc w:val="both"/>
        <w:rPr>
          <w:rFonts w:asciiTheme="minorHAnsi" w:hAnsiTheme="minorHAnsi"/>
          <w:color w:val="000000" w:themeColor="text1"/>
        </w:rPr>
      </w:pPr>
    </w:p>
    <w:p w14:paraId="58788BA7" w14:textId="2548BCD3" w:rsidR="008D2D96" w:rsidRPr="008D2D96" w:rsidDel="00441406" w:rsidRDefault="008D2D96" w:rsidP="00305F89">
      <w:pPr>
        <w:spacing w:line="360" w:lineRule="auto"/>
        <w:contextualSpacing/>
        <w:jc w:val="both"/>
        <w:rPr>
          <w:del w:id="79" w:author="Helena Mendonça de Toledo Arruda" w:date="2019-05-29T16:08:00Z"/>
          <w:rFonts w:asciiTheme="minorHAnsi" w:hAnsiTheme="minorHAnsi"/>
          <w:color w:val="000000" w:themeColor="text1"/>
        </w:rPr>
      </w:pPr>
    </w:p>
    <w:p w14:paraId="43D3B3F7" w14:textId="7280BDAC" w:rsidR="008D2D96" w:rsidRPr="008D2D96" w:rsidDel="00441406" w:rsidRDefault="008D2D96" w:rsidP="00305F89">
      <w:pPr>
        <w:spacing w:line="360" w:lineRule="auto"/>
        <w:contextualSpacing/>
        <w:jc w:val="both"/>
        <w:rPr>
          <w:del w:id="80" w:author="Helena Mendonça de Toledo Arruda" w:date="2019-05-29T16:08:00Z"/>
          <w:rFonts w:asciiTheme="minorHAnsi" w:hAnsiTheme="minorHAnsi"/>
          <w:color w:val="000000" w:themeColor="text1"/>
        </w:rPr>
      </w:pPr>
    </w:p>
    <w:p w14:paraId="067DB071" w14:textId="77777777" w:rsidR="00005B2E"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2.5.2.</w:t>
      </w:r>
      <w:r w:rsidRPr="008D2D96">
        <w:rPr>
          <w:rFonts w:asciiTheme="minorHAnsi" w:hAnsiTheme="minorHAnsi"/>
          <w:color w:val="000000" w:themeColor="text1"/>
        </w:rPr>
        <w:tab/>
      </w:r>
      <w:r w:rsidR="00CE4CE1" w:rsidRPr="008D2D96">
        <w:rPr>
          <w:rFonts w:asciiTheme="minorHAnsi" w:hAnsiTheme="minorHAnsi"/>
          <w:color w:val="000000" w:themeColor="text1"/>
        </w:rPr>
        <w:t>As Debêntures estão sendo emitidas em série</w:t>
      </w:r>
      <w:r w:rsidR="00A31F19" w:rsidRPr="008D2D96">
        <w:rPr>
          <w:rFonts w:asciiTheme="minorHAnsi" w:hAnsiTheme="minorHAnsi"/>
          <w:color w:val="000000" w:themeColor="text1"/>
        </w:rPr>
        <w:t xml:space="preserve"> única</w:t>
      </w:r>
      <w:r w:rsidR="00CE4CE1" w:rsidRPr="008D2D96">
        <w:rPr>
          <w:rFonts w:asciiTheme="minorHAnsi" w:hAnsiTheme="minorHAnsi"/>
          <w:color w:val="000000" w:themeColor="text1"/>
        </w:rPr>
        <w:t xml:space="preserve"> e c</w:t>
      </w:r>
      <w:r w:rsidRPr="008D2D96">
        <w:rPr>
          <w:rFonts w:asciiTheme="minorHAnsi" w:hAnsiTheme="minorHAnsi"/>
          <w:color w:val="000000" w:themeColor="text1"/>
        </w:rPr>
        <w:t>omo condição essencial para a realização do Contrato de Cessão, a Emissora, por si</w:t>
      </w:r>
      <w:r w:rsidR="00A171BE" w:rsidRPr="008D2D96">
        <w:rPr>
          <w:rFonts w:asciiTheme="minorHAnsi" w:hAnsiTheme="minorHAnsi"/>
          <w:color w:val="000000" w:themeColor="text1"/>
        </w:rPr>
        <w:t>, por suas controladoras</w:t>
      </w:r>
      <w:r w:rsidRPr="008D2D96">
        <w:rPr>
          <w:rFonts w:asciiTheme="minorHAnsi" w:hAnsiTheme="minorHAnsi"/>
          <w:color w:val="000000" w:themeColor="text1"/>
        </w:rPr>
        <w:t xml:space="preserve"> ou por sociedades por ela controladas, </w:t>
      </w:r>
      <w:r w:rsidR="00F8544B" w:rsidRPr="008D2D96">
        <w:rPr>
          <w:rFonts w:asciiTheme="minorHAnsi" w:hAnsiTheme="minorHAnsi"/>
          <w:color w:val="000000" w:themeColor="text1"/>
        </w:rPr>
        <w:t xml:space="preserve">constituirá em favor da </w:t>
      </w:r>
      <w:proofErr w:type="spellStart"/>
      <w:r w:rsidRPr="008D2D96">
        <w:rPr>
          <w:rFonts w:asciiTheme="minorHAnsi" w:hAnsiTheme="minorHAnsi"/>
          <w:color w:val="000000" w:themeColor="text1"/>
        </w:rPr>
        <w:t>Securitizadora</w:t>
      </w:r>
      <w:proofErr w:type="spellEnd"/>
      <w:r w:rsidR="00A171BE" w:rsidRPr="008D2D96">
        <w:rPr>
          <w:rFonts w:asciiTheme="minorHAnsi" w:hAnsiTheme="minorHAnsi"/>
          <w:color w:val="000000" w:themeColor="text1"/>
        </w:rPr>
        <w:t>, ou de terceiro por ela</w:t>
      </w:r>
      <w:r w:rsidR="001E638F" w:rsidRPr="008D2D96">
        <w:rPr>
          <w:rFonts w:asciiTheme="minorHAnsi" w:hAnsiTheme="minorHAnsi"/>
          <w:color w:val="000000" w:themeColor="text1"/>
        </w:rPr>
        <w:t xml:space="preserve"> indicado</w:t>
      </w:r>
      <w:r w:rsidRPr="008D2D96">
        <w:rPr>
          <w:rFonts w:asciiTheme="minorHAnsi" w:hAnsiTheme="minorHAnsi"/>
          <w:color w:val="000000" w:themeColor="text1"/>
        </w:rPr>
        <w:t xml:space="preserve">, </w:t>
      </w:r>
      <w:r w:rsidR="00005B2E" w:rsidRPr="008D2D96">
        <w:rPr>
          <w:rFonts w:asciiTheme="minorHAnsi" w:hAnsiTheme="minorHAnsi"/>
          <w:color w:val="000000" w:themeColor="text1"/>
        </w:rPr>
        <w:t>as seguintes garantias</w:t>
      </w:r>
      <w:r w:rsidR="00B31927" w:rsidRPr="008D2D96">
        <w:rPr>
          <w:rFonts w:asciiTheme="minorHAnsi" w:hAnsiTheme="minorHAnsi"/>
          <w:color w:val="000000" w:themeColor="text1"/>
        </w:rPr>
        <w:t>:</w:t>
      </w:r>
    </w:p>
    <w:p w14:paraId="1EE69B12" w14:textId="77777777" w:rsidR="00005B2E" w:rsidRPr="008D2D96" w:rsidRDefault="00005B2E" w:rsidP="00305F89">
      <w:pPr>
        <w:spacing w:line="360" w:lineRule="auto"/>
        <w:contextualSpacing/>
        <w:jc w:val="both"/>
        <w:rPr>
          <w:rFonts w:asciiTheme="minorHAnsi" w:hAnsiTheme="minorHAnsi"/>
          <w:color w:val="000000" w:themeColor="text1"/>
        </w:rPr>
      </w:pPr>
    </w:p>
    <w:p w14:paraId="0FD7C7FA" w14:textId="6EFBFE67" w:rsidR="00E94363" w:rsidRPr="008D2D96" w:rsidRDefault="00F8544B" w:rsidP="006B0A74">
      <w:pPr>
        <w:pStyle w:val="PargrafodaLista"/>
        <w:numPr>
          <w:ilvl w:val="0"/>
          <w:numId w:val="72"/>
        </w:numPr>
        <w:spacing w:line="360" w:lineRule="auto"/>
        <w:contextualSpacing/>
        <w:jc w:val="both"/>
        <w:rPr>
          <w:rFonts w:asciiTheme="minorHAnsi" w:hAnsiTheme="minorHAnsi"/>
          <w:color w:val="000000" w:themeColor="text1"/>
          <w:szCs w:val="24"/>
        </w:rPr>
      </w:pPr>
      <w:r w:rsidRPr="008D2D96">
        <w:rPr>
          <w:rFonts w:asciiTheme="minorHAnsi" w:hAnsiTheme="minorHAnsi"/>
          <w:color w:val="000000" w:themeColor="text1"/>
          <w:szCs w:val="24"/>
        </w:rPr>
        <w:t>a</w:t>
      </w:r>
      <w:r w:rsidR="00F54CE3" w:rsidRPr="008D2D96">
        <w:rPr>
          <w:rFonts w:asciiTheme="minorHAnsi" w:hAnsiTheme="minorHAnsi"/>
          <w:color w:val="000000" w:themeColor="text1"/>
          <w:szCs w:val="24"/>
        </w:rPr>
        <w:t xml:space="preserve"> cessão fiduciária dos direitos creditórios</w:t>
      </w:r>
      <w:r w:rsidR="00005B2E" w:rsidRPr="008D2D96">
        <w:rPr>
          <w:rFonts w:asciiTheme="minorHAnsi" w:hAnsiTheme="minorHAnsi" w:cs="Arial"/>
          <w:szCs w:val="24"/>
        </w:rPr>
        <w:t xml:space="preserve"> originados a partir dos instrumentos</w:t>
      </w:r>
      <w:r w:rsidR="008E21FF" w:rsidRPr="008D2D96">
        <w:rPr>
          <w:rFonts w:asciiTheme="minorHAnsi" w:hAnsiTheme="minorHAnsi" w:cs="Arial"/>
          <w:szCs w:val="24"/>
        </w:rPr>
        <w:t>/ promessas</w:t>
      </w:r>
      <w:r w:rsidR="00005B2E" w:rsidRPr="008D2D96">
        <w:rPr>
          <w:rFonts w:asciiTheme="minorHAnsi" w:hAnsiTheme="minorHAnsi" w:cs="Arial"/>
          <w:szCs w:val="24"/>
        </w:rPr>
        <w:t xml:space="preserve"> de venda e compra das futuras unidades autônomas </w:t>
      </w:r>
      <w:r w:rsidR="008E21FF" w:rsidRPr="008D2D96">
        <w:rPr>
          <w:rFonts w:asciiTheme="minorHAnsi" w:hAnsiTheme="minorHAnsi" w:cs="Arial"/>
          <w:szCs w:val="24"/>
        </w:rPr>
        <w:t>(“</w:t>
      </w:r>
      <w:r w:rsidR="008E21FF" w:rsidRPr="008D2D96">
        <w:rPr>
          <w:rFonts w:asciiTheme="minorHAnsi" w:hAnsiTheme="minorHAnsi" w:cs="Arial"/>
          <w:szCs w:val="24"/>
          <w:u w:val="single"/>
        </w:rPr>
        <w:t>Compromissos de Venda e Compra</w:t>
      </w:r>
      <w:r w:rsidR="008E21FF" w:rsidRPr="008D2D96">
        <w:rPr>
          <w:rFonts w:asciiTheme="minorHAnsi" w:hAnsiTheme="minorHAnsi" w:cs="Arial"/>
          <w:szCs w:val="24"/>
        </w:rPr>
        <w:t xml:space="preserve">”) </w:t>
      </w:r>
      <w:r w:rsidR="005C6742" w:rsidRPr="008D2D96">
        <w:rPr>
          <w:rFonts w:asciiTheme="minorHAnsi" w:hAnsiTheme="minorHAnsi"/>
          <w:szCs w:val="24"/>
        </w:rPr>
        <w:t xml:space="preserve">previamente comercializadas </w:t>
      </w:r>
      <w:r w:rsidR="00005B2E" w:rsidRPr="008D2D96">
        <w:rPr>
          <w:rFonts w:asciiTheme="minorHAnsi" w:hAnsiTheme="minorHAnsi" w:cs="Arial"/>
          <w:szCs w:val="24"/>
        </w:rPr>
        <w:t xml:space="preserve">do </w:t>
      </w:r>
      <w:r w:rsidR="00005B2E" w:rsidRPr="008D2D96">
        <w:rPr>
          <w:rFonts w:asciiTheme="minorHAnsi" w:hAnsiTheme="minorHAnsi"/>
          <w:color w:val="000000" w:themeColor="text1"/>
          <w:szCs w:val="24"/>
        </w:rPr>
        <w:t xml:space="preserve">empreendimento denominado </w:t>
      </w:r>
      <w:r w:rsidR="00A31F19" w:rsidRPr="008D2D96">
        <w:rPr>
          <w:rFonts w:asciiTheme="minorHAnsi" w:hAnsiTheme="minorHAnsi"/>
          <w:color w:val="000000"/>
          <w:szCs w:val="24"/>
        </w:rPr>
        <w:t>“</w:t>
      </w:r>
      <w:proofErr w:type="spellStart"/>
      <w:r w:rsidR="00A31F19" w:rsidRPr="008D2D96">
        <w:rPr>
          <w:rFonts w:asciiTheme="minorHAnsi" w:hAnsiTheme="minorHAnsi"/>
          <w:i/>
          <w:color w:val="000000"/>
          <w:szCs w:val="24"/>
        </w:rPr>
        <w:t>Moov</w:t>
      </w:r>
      <w:proofErr w:type="spellEnd"/>
      <w:r w:rsidR="00A31F19" w:rsidRPr="008D2D96">
        <w:rPr>
          <w:rFonts w:asciiTheme="minorHAnsi" w:hAnsiTheme="minorHAnsi"/>
          <w:i/>
          <w:color w:val="000000"/>
          <w:szCs w:val="24"/>
        </w:rPr>
        <w:t xml:space="preserve"> Espaço Cerâmica</w:t>
      </w:r>
      <w:r w:rsidR="00A31F19" w:rsidRPr="008D2D96">
        <w:rPr>
          <w:rFonts w:asciiTheme="minorHAnsi" w:hAnsiTheme="minorHAnsi"/>
          <w:color w:val="000000"/>
          <w:szCs w:val="24"/>
        </w:rPr>
        <w:t>”</w:t>
      </w:r>
      <w:ins w:id="81" w:author="Helena Mendonça de Toledo Arruda | DUARTE GARCIA" w:date="2019-05-30T15:03:00Z">
        <w:r w:rsidR="00CD58B3" w:rsidRPr="00CD58B3">
          <w:rPr>
            <w:rFonts w:asciiTheme="minorHAnsi" w:hAnsiTheme="minorHAnsi"/>
            <w:color w:val="000000"/>
            <w:szCs w:val="24"/>
          </w:rPr>
          <w:t xml:space="preserve">, devidamente descritas no Anexo </w:t>
        </w:r>
      </w:ins>
      <w:ins w:id="82" w:author="Helena Mendonça de Toledo Arruda | DUARTE GARCIA" w:date="2019-05-30T15:16:00Z">
        <w:r w:rsidR="00A71153">
          <w:rPr>
            <w:rFonts w:asciiTheme="minorHAnsi" w:hAnsiTheme="minorHAnsi"/>
            <w:color w:val="000000"/>
            <w:szCs w:val="24"/>
            <w:lang w:val="pt-BR"/>
          </w:rPr>
          <w:t>IV</w:t>
        </w:r>
      </w:ins>
      <w:ins w:id="83" w:author="Helena Mendonça de Toledo Arruda | DUARTE GARCIA" w:date="2019-05-30T15:03:00Z">
        <w:r w:rsidR="00CD58B3" w:rsidRPr="00CD58B3">
          <w:rPr>
            <w:rFonts w:asciiTheme="minorHAnsi" w:hAnsiTheme="minorHAnsi"/>
            <w:color w:val="000000"/>
            <w:szCs w:val="24"/>
          </w:rPr>
          <w:t xml:space="preserve"> a est</w:t>
        </w:r>
        <w:r w:rsidR="00CD58B3">
          <w:rPr>
            <w:rFonts w:asciiTheme="minorHAnsi" w:hAnsiTheme="minorHAnsi"/>
            <w:color w:val="000000"/>
            <w:szCs w:val="24"/>
            <w:lang w:val="pt-BR"/>
          </w:rPr>
          <w:t>a</w:t>
        </w:r>
        <w:r w:rsidR="00CD58B3" w:rsidRPr="00CD58B3">
          <w:rPr>
            <w:rFonts w:asciiTheme="minorHAnsi" w:hAnsiTheme="minorHAnsi"/>
            <w:color w:val="000000"/>
            <w:szCs w:val="24"/>
          </w:rPr>
          <w:t xml:space="preserve"> Escritura</w:t>
        </w:r>
      </w:ins>
      <w:r w:rsidR="00160E09" w:rsidRPr="008D2D96">
        <w:rPr>
          <w:rFonts w:asciiTheme="minorHAnsi" w:hAnsiTheme="minorHAnsi"/>
          <w:color w:val="000000" w:themeColor="text1"/>
          <w:szCs w:val="24"/>
        </w:rPr>
        <w:t xml:space="preserve"> (“</w:t>
      </w:r>
      <w:r w:rsidR="00160E09" w:rsidRPr="008D2D96">
        <w:rPr>
          <w:rFonts w:asciiTheme="minorHAnsi" w:hAnsiTheme="minorHAnsi"/>
          <w:color w:val="000000" w:themeColor="text1"/>
          <w:szCs w:val="24"/>
          <w:u w:val="single"/>
        </w:rPr>
        <w:t>Unidades Vendidas</w:t>
      </w:r>
      <w:r w:rsidR="00160E09" w:rsidRPr="008D2D96">
        <w:rPr>
          <w:rFonts w:asciiTheme="minorHAnsi" w:hAnsiTheme="minorHAnsi"/>
          <w:color w:val="000000" w:themeColor="text1"/>
          <w:szCs w:val="24"/>
        </w:rPr>
        <w:t>”)</w:t>
      </w:r>
      <w:r w:rsidR="00005B2E" w:rsidRPr="008D2D96">
        <w:rPr>
          <w:rFonts w:asciiTheme="minorHAnsi" w:hAnsiTheme="minorHAnsi"/>
          <w:color w:val="000000" w:themeColor="text1"/>
          <w:szCs w:val="24"/>
        </w:rPr>
        <w:t xml:space="preserve">, </w:t>
      </w:r>
      <w:r w:rsidR="005C6742" w:rsidRPr="008D2D96">
        <w:rPr>
          <w:rFonts w:asciiTheme="minorHAnsi" w:hAnsiTheme="minorHAnsi"/>
          <w:color w:val="000000" w:themeColor="text1"/>
          <w:szCs w:val="24"/>
        </w:rPr>
        <w:t xml:space="preserve">que está sendo </w:t>
      </w:r>
      <w:r w:rsidR="00005B2E" w:rsidRPr="008D2D96">
        <w:rPr>
          <w:rFonts w:asciiTheme="minorHAnsi" w:hAnsiTheme="minorHAnsi"/>
          <w:color w:val="000000" w:themeColor="text1"/>
          <w:szCs w:val="24"/>
        </w:rPr>
        <w:t xml:space="preserve">desenvolvido, pela </w:t>
      </w:r>
      <w:r w:rsidR="005C6742" w:rsidRPr="008D2D96">
        <w:rPr>
          <w:rFonts w:asciiTheme="minorHAnsi" w:hAnsiTheme="minorHAnsi"/>
          <w:color w:val="000000" w:themeColor="text1"/>
          <w:szCs w:val="24"/>
        </w:rPr>
        <w:t>Emissora</w:t>
      </w:r>
      <w:r w:rsidR="00005B2E" w:rsidRPr="008D2D96">
        <w:rPr>
          <w:rFonts w:asciiTheme="minorHAnsi" w:hAnsiTheme="minorHAnsi"/>
          <w:color w:val="000000" w:themeColor="text1"/>
          <w:szCs w:val="24"/>
        </w:rPr>
        <w:t xml:space="preserve">, sobre o </w:t>
      </w:r>
      <w:r w:rsidR="00A31F19" w:rsidRPr="008D2D96">
        <w:rPr>
          <w:rFonts w:asciiTheme="minorHAnsi" w:hAnsiTheme="minorHAnsi"/>
          <w:color w:val="000000"/>
          <w:szCs w:val="24"/>
        </w:rPr>
        <w:t>imóvel objeto da Matrícula nº 49.375 do 2º Oficial de Registro de Imóveis de São Caetano do Sul - SP</w:t>
      </w:r>
      <w:r w:rsidR="00005B2E" w:rsidRPr="008D2D96">
        <w:rPr>
          <w:rFonts w:asciiTheme="minorHAnsi" w:hAnsiTheme="minorHAnsi"/>
          <w:color w:val="000000" w:themeColor="text1"/>
          <w:szCs w:val="24"/>
        </w:rPr>
        <w:t xml:space="preserve"> (respectivamente, </w:t>
      </w:r>
      <w:r w:rsidR="00D3054A" w:rsidRPr="008D2D96">
        <w:rPr>
          <w:rFonts w:asciiTheme="minorHAnsi" w:hAnsiTheme="minorHAnsi"/>
          <w:color w:val="000000" w:themeColor="text1"/>
          <w:szCs w:val="24"/>
          <w:lang w:val="pt-BR"/>
        </w:rPr>
        <w:t>“</w:t>
      </w:r>
      <w:r w:rsidR="00D3054A" w:rsidRPr="008D2D96">
        <w:rPr>
          <w:rFonts w:asciiTheme="minorHAnsi" w:hAnsiTheme="minorHAnsi"/>
          <w:color w:val="000000" w:themeColor="text1"/>
          <w:szCs w:val="24"/>
          <w:u w:val="single"/>
          <w:lang w:val="pt-BR"/>
        </w:rPr>
        <w:t>Matrícula do Imóvel</w:t>
      </w:r>
      <w:r w:rsidR="00D3054A" w:rsidRPr="008D2D96">
        <w:rPr>
          <w:rFonts w:asciiTheme="minorHAnsi" w:hAnsiTheme="minorHAnsi"/>
          <w:color w:val="000000" w:themeColor="text1"/>
          <w:szCs w:val="24"/>
          <w:lang w:val="pt-BR"/>
        </w:rPr>
        <w:t xml:space="preserve">”, </w:t>
      </w:r>
      <w:r w:rsidR="00005B2E" w:rsidRPr="008D2D96">
        <w:rPr>
          <w:rFonts w:asciiTheme="minorHAnsi" w:hAnsiTheme="minorHAnsi"/>
          <w:color w:val="000000" w:themeColor="text1"/>
          <w:szCs w:val="24"/>
        </w:rPr>
        <w:t>“</w:t>
      </w:r>
      <w:r w:rsidR="00005B2E" w:rsidRPr="008D2D96">
        <w:rPr>
          <w:rFonts w:asciiTheme="minorHAnsi" w:hAnsiTheme="minorHAnsi"/>
          <w:color w:val="000000" w:themeColor="text1"/>
          <w:szCs w:val="24"/>
          <w:u w:val="single"/>
        </w:rPr>
        <w:t>Imóvel</w:t>
      </w:r>
      <w:r w:rsidR="00005B2E" w:rsidRPr="008D2D96">
        <w:rPr>
          <w:rFonts w:asciiTheme="minorHAnsi" w:hAnsiTheme="minorHAnsi"/>
          <w:color w:val="000000" w:themeColor="text1"/>
          <w:szCs w:val="24"/>
        </w:rPr>
        <w:t>”, “</w:t>
      </w:r>
      <w:r w:rsidR="00005B2E" w:rsidRPr="008D2D96">
        <w:rPr>
          <w:rFonts w:asciiTheme="minorHAnsi" w:hAnsiTheme="minorHAnsi"/>
          <w:color w:val="000000" w:themeColor="text1"/>
          <w:szCs w:val="24"/>
          <w:u w:val="single"/>
        </w:rPr>
        <w:t>Empreendimento</w:t>
      </w:r>
      <w:r w:rsidR="00005B2E" w:rsidRPr="008D2D96">
        <w:rPr>
          <w:rFonts w:asciiTheme="minorHAnsi" w:hAnsiTheme="minorHAnsi"/>
          <w:color w:val="000000" w:themeColor="text1"/>
          <w:szCs w:val="24"/>
        </w:rPr>
        <w:t>”</w:t>
      </w:r>
      <w:r w:rsidR="00C54935" w:rsidRPr="008D2D96">
        <w:rPr>
          <w:rFonts w:asciiTheme="minorHAnsi" w:hAnsiTheme="minorHAnsi"/>
          <w:color w:val="000000" w:themeColor="text1"/>
          <w:szCs w:val="24"/>
        </w:rPr>
        <w:t>,</w:t>
      </w:r>
      <w:r w:rsidR="00005B2E" w:rsidRPr="008D2D96">
        <w:rPr>
          <w:rFonts w:asciiTheme="minorHAnsi" w:hAnsiTheme="minorHAnsi"/>
          <w:color w:val="000000" w:themeColor="text1"/>
          <w:szCs w:val="24"/>
        </w:rPr>
        <w:t xml:space="preserve"> “</w:t>
      </w:r>
      <w:r w:rsidR="00005B2E" w:rsidRPr="008D2D96">
        <w:rPr>
          <w:rFonts w:asciiTheme="minorHAnsi" w:hAnsiTheme="minorHAnsi"/>
          <w:color w:val="000000" w:themeColor="text1"/>
          <w:szCs w:val="24"/>
          <w:u w:val="single"/>
        </w:rPr>
        <w:t xml:space="preserve">Direitos Creditórios </w:t>
      </w:r>
      <w:r w:rsidR="005C6742" w:rsidRPr="008D2D96">
        <w:rPr>
          <w:rFonts w:asciiTheme="minorHAnsi" w:hAnsiTheme="minorHAnsi" w:cs="Arial"/>
          <w:szCs w:val="24"/>
          <w:u w:val="single"/>
        </w:rPr>
        <w:t>das Unidades Vendidas</w:t>
      </w:r>
      <w:r w:rsidR="00005B2E" w:rsidRPr="008D2D96">
        <w:rPr>
          <w:rFonts w:asciiTheme="minorHAnsi" w:hAnsiTheme="minorHAnsi"/>
          <w:color w:val="000000" w:themeColor="text1"/>
          <w:szCs w:val="24"/>
        </w:rPr>
        <w:t>”</w:t>
      </w:r>
      <w:r w:rsidR="00C54935" w:rsidRPr="008D2D96">
        <w:rPr>
          <w:rFonts w:asciiTheme="minorHAnsi" w:hAnsiTheme="minorHAnsi"/>
          <w:color w:val="000000" w:themeColor="text1"/>
          <w:szCs w:val="24"/>
        </w:rPr>
        <w:t xml:space="preserve"> e “</w:t>
      </w:r>
      <w:r w:rsidR="00C54935" w:rsidRPr="008D2D96">
        <w:rPr>
          <w:rFonts w:asciiTheme="minorHAnsi" w:hAnsiTheme="minorHAnsi"/>
          <w:color w:val="000000" w:themeColor="text1"/>
          <w:szCs w:val="24"/>
          <w:u w:val="single"/>
        </w:rPr>
        <w:t xml:space="preserve">Cessão Fiduciária dos Direitos Creditórios </w:t>
      </w:r>
      <w:r w:rsidR="005C6742" w:rsidRPr="008D2D96">
        <w:rPr>
          <w:rFonts w:asciiTheme="minorHAnsi" w:hAnsiTheme="minorHAnsi" w:cs="Arial"/>
          <w:szCs w:val="24"/>
          <w:u w:val="single"/>
        </w:rPr>
        <w:t>das Unidades Vendidas</w:t>
      </w:r>
      <w:r w:rsidR="00C54935" w:rsidRPr="008D2D96">
        <w:rPr>
          <w:rFonts w:asciiTheme="minorHAnsi" w:hAnsiTheme="minorHAnsi"/>
          <w:color w:val="000000" w:themeColor="text1"/>
          <w:szCs w:val="24"/>
        </w:rPr>
        <w:t>”</w:t>
      </w:r>
      <w:r w:rsidR="00005B2E" w:rsidRPr="008D2D96">
        <w:rPr>
          <w:rFonts w:asciiTheme="minorHAnsi" w:hAnsiTheme="minorHAnsi"/>
          <w:color w:val="000000" w:themeColor="text1"/>
          <w:szCs w:val="24"/>
        </w:rPr>
        <w:t>)</w:t>
      </w:r>
      <w:ins w:id="84" w:author="Helena Mendonça de Toledo Arruda | DUARTE GARCIA" w:date="2019-05-30T15:04:00Z">
        <w:r w:rsidR="00CD58B3" w:rsidRPr="00CD58B3">
          <w:t xml:space="preserve"> </w:t>
        </w:r>
        <w:r w:rsidR="00CD58B3" w:rsidRPr="00CD58B3">
          <w:rPr>
            <w:rFonts w:asciiTheme="minorHAnsi" w:hAnsiTheme="minorHAnsi"/>
            <w:color w:val="000000" w:themeColor="text1"/>
            <w:szCs w:val="24"/>
          </w:rPr>
          <w:t xml:space="preserve">e a cessão fiduciária dos direitos creditórios que serão originados a partir dos Compromissos de Venda e Compra a serem celebrados, acerca das futuras unidades do Empreendimento, conforme qualificadas no Anexo </w:t>
        </w:r>
      </w:ins>
      <w:ins w:id="85" w:author="Helena Mendonça de Toledo Arruda | DUARTE GARCIA" w:date="2019-05-30T15:16:00Z">
        <w:r w:rsidR="00A71153">
          <w:rPr>
            <w:rFonts w:asciiTheme="minorHAnsi" w:hAnsiTheme="minorHAnsi"/>
            <w:color w:val="000000" w:themeColor="text1"/>
            <w:szCs w:val="24"/>
            <w:lang w:val="pt-BR"/>
          </w:rPr>
          <w:t>V</w:t>
        </w:r>
      </w:ins>
      <w:ins w:id="86" w:author="Helena Mendonça de Toledo Arruda | DUARTE GARCIA" w:date="2019-05-30T15:04:00Z">
        <w:r w:rsidR="00CD58B3" w:rsidRPr="00CD58B3">
          <w:rPr>
            <w:rFonts w:asciiTheme="minorHAnsi" w:hAnsiTheme="minorHAnsi"/>
            <w:color w:val="000000" w:themeColor="text1"/>
            <w:szCs w:val="24"/>
          </w:rPr>
          <w:t xml:space="preserve"> desta Escritura (respectivamente, “</w:t>
        </w:r>
        <w:r w:rsidR="00CD58B3" w:rsidRPr="00CD58B3">
          <w:rPr>
            <w:rFonts w:asciiTheme="minorHAnsi" w:hAnsiTheme="minorHAnsi"/>
            <w:color w:val="000000" w:themeColor="text1"/>
            <w:szCs w:val="24"/>
            <w:u w:val="single"/>
            <w:rPrChange w:id="87" w:author="Helena Mendonça de Toledo Arruda | DUARTE GARCIA" w:date="2019-05-30T15:04:00Z">
              <w:rPr>
                <w:rFonts w:asciiTheme="minorHAnsi" w:hAnsiTheme="minorHAnsi"/>
                <w:color w:val="000000" w:themeColor="text1"/>
                <w:szCs w:val="24"/>
              </w:rPr>
            </w:rPrChange>
          </w:rPr>
          <w:t>Unidades em Estoque</w:t>
        </w:r>
        <w:r w:rsidR="00CD58B3" w:rsidRPr="00CD58B3">
          <w:rPr>
            <w:rFonts w:asciiTheme="minorHAnsi" w:hAnsiTheme="minorHAnsi"/>
            <w:color w:val="000000" w:themeColor="text1"/>
            <w:szCs w:val="24"/>
          </w:rPr>
          <w:t>”</w:t>
        </w:r>
      </w:ins>
      <w:ins w:id="88" w:author="Helena Mendonça de Toledo Arruda | DUARTE GARCIA" w:date="2019-05-30T15:07:00Z">
        <w:r w:rsidR="00CD58B3">
          <w:rPr>
            <w:rFonts w:asciiTheme="minorHAnsi" w:hAnsiTheme="minorHAnsi"/>
            <w:color w:val="000000" w:themeColor="text1"/>
            <w:szCs w:val="24"/>
            <w:lang w:val="pt-BR"/>
          </w:rPr>
          <w:t>, que quando referidas em conjunto com as “</w:t>
        </w:r>
        <w:r w:rsidR="00CD58B3" w:rsidRPr="00CD58B3">
          <w:rPr>
            <w:rFonts w:asciiTheme="minorHAnsi" w:hAnsiTheme="minorHAnsi"/>
            <w:color w:val="000000" w:themeColor="text1"/>
            <w:szCs w:val="24"/>
            <w:u w:val="single"/>
            <w:lang w:val="pt-BR"/>
            <w:rPrChange w:id="89" w:author="Helena Mendonça de Toledo Arruda | DUARTE GARCIA" w:date="2019-05-30T15:07:00Z">
              <w:rPr>
                <w:rFonts w:asciiTheme="minorHAnsi" w:hAnsiTheme="minorHAnsi"/>
                <w:color w:val="000000" w:themeColor="text1"/>
                <w:szCs w:val="24"/>
                <w:lang w:val="pt-BR"/>
              </w:rPr>
            </w:rPrChange>
          </w:rPr>
          <w:t>Unidades Vendidas</w:t>
        </w:r>
        <w:r w:rsidR="00CD58B3">
          <w:rPr>
            <w:rFonts w:asciiTheme="minorHAnsi" w:hAnsiTheme="minorHAnsi"/>
            <w:color w:val="000000" w:themeColor="text1"/>
            <w:szCs w:val="24"/>
            <w:lang w:val="pt-BR"/>
          </w:rPr>
          <w:t>”, “</w:t>
        </w:r>
        <w:r w:rsidR="00CD58B3" w:rsidRPr="00CD58B3">
          <w:rPr>
            <w:rFonts w:asciiTheme="minorHAnsi" w:hAnsiTheme="minorHAnsi"/>
            <w:color w:val="000000" w:themeColor="text1"/>
            <w:szCs w:val="24"/>
            <w:u w:val="single"/>
            <w:lang w:val="pt-BR"/>
            <w:rPrChange w:id="90" w:author="Helena Mendonça de Toledo Arruda | DUARTE GARCIA" w:date="2019-05-30T15:07:00Z">
              <w:rPr>
                <w:rFonts w:asciiTheme="minorHAnsi" w:hAnsiTheme="minorHAnsi"/>
                <w:color w:val="000000" w:themeColor="text1"/>
                <w:szCs w:val="24"/>
                <w:lang w:val="pt-BR"/>
              </w:rPr>
            </w:rPrChange>
          </w:rPr>
          <w:t>Unidades</w:t>
        </w:r>
        <w:r w:rsidR="00CD58B3">
          <w:rPr>
            <w:rFonts w:asciiTheme="minorHAnsi" w:hAnsiTheme="minorHAnsi"/>
            <w:color w:val="000000" w:themeColor="text1"/>
            <w:szCs w:val="24"/>
            <w:lang w:val="pt-BR"/>
          </w:rPr>
          <w:t>”;</w:t>
        </w:r>
      </w:ins>
      <w:ins w:id="91" w:author="Helena Mendonça de Toledo Arruda | DUARTE GARCIA" w:date="2019-05-30T15:04:00Z">
        <w:r w:rsidR="00CD58B3" w:rsidRPr="00CD58B3">
          <w:rPr>
            <w:rFonts w:asciiTheme="minorHAnsi" w:hAnsiTheme="minorHAnsi"/>
            <w:color w:val="000000" w:themeColor="text1"/>
            <w:szCs w:val="24"/>
          </w:rPr>
          <w:t xml:space="preserve"> e “</w:t>
        </w:r>
        <w:r w:rsidR="00CD58B3" w:rsidRPr="00CD58B3">
          <w:rPr>
            <w:rFonts w:asciiTheme="minorHAnsi" w:hAnsiTheme="minorHAnsi"/>
            <w:color w:val="000000" w:themeColor="text1"/>
            <w:szCs w:val="24"/>
            <w:u w:val="single"/>
            <w:rPrChange w:id="92" w:author="Helena Mendonça de Toledo Arruda | DUARTE GARCIA" w:date="2019-05-30T15:04:00Z">
              <w:rPr>
                <w:rFonts w:asciiTheme="minorHAnsi" w:hAnsiTheme="minorHAnsi"/>
                <w:color w:val="000000" w:themeColor="text1"/>
                <w:szCs w:val="24"/>
              </w:rPr>
            </w:rPrChange>
          </w:rPr>
          <w:t>Direitos Creditórios Futuros</w:t>
        </w:r>
        <w:r w:rsidR="00CD58B3" w:rsidRPr="00CD58B3">
          <w:rPr>
            <w:rFonts w:asciiTheme="minorHAnsi" w:hAnsiTheme="minorHAnsi"/>
            <w:color w:val="000000" w:themeColor="text1"/>
            <w:szCs w:val="24"/>
          </w:rPr>
          <w:t>”, que, quando em conjunto com Direitos Creditórios das Unidades Vendidas, “</w:t>
        </w:r>
        <w:r w:rsidR="00CD58B3" w:rsidRPr="00CD58B3">
          <w:rPr>
            <w:rFonts w:asciiTheme="minorHAnsi" w:hAnsiTheme="minorHAnsi"/>
            <w:color w:val="000000" w:themeColor="text1"/>
            <w:szCs w:val="24"/>
            <w:u w:val="single"/>
            <w:rPrChange w:id="93" w:author="Helena Mendonça de Toledo Arruda | DUARTE GARCIA" w:date="2019-05-30T15:04:00Z">
              <w:rPr>
                <w:rFonts w:asciiTheme="minorHAnsi" w:hAnsiTheme="minorHAnsi"/>
                <w:color w:val="000000" w:themeColor="text1"/>
                <w:szCs w:val="24"/>
              </w:rPr>
            </w:rPrChange>
          </w:rPr>
          <w:t>Direitos Creditórios</w:t>
        </w:r>
        <w:r w:rsidR="00CD58B3" w:rsidRPr="00CD58B3">
          <w:rPr>
            <w:rFonts w:asciiTheme="minorHAnsi" w:hAnsiTheme="minorHAnsi"/>
            <w:color w:val="000000" w:themeColor="text1"/>
            <w:szCs w:val="24"/>
          </w:rPr>
          <w:t>” e “</w:t>
        </w:r>
        <w:r w:rsidR="00CD58B3" w:rsidRPr="00CD58B3">
          <w:rPr>
            <w:rFonts w:asciiTheme="minorHAnsi" w:hAnsiTheme="minorHAnsi"/>
            <w:color w:val="000000" w:themeColor="text1"/>
            <w:szCs w:val="24"/>
            <w:u w:val="single"/>
            <w:rPrChange w:id="94" w:author="Helena Mendonça de Toledo Arruda | DUARTE GARCIA" w:date="2019-05-30T15:04:00Z">
              <w:rPr>
                <w:rFonts w:asciiTheme="minorHAnsi" w:hAnsiTheme="minorHAnsi"/>
                <w:color w:val="000000" w:themeColor="text1"/>
                <w:szCs w:val="24"/>
              </w:rPr>
            </w:rPrChange>
          </w:rPr>
          <w:t>Cessão Fiduciária dos Direitos Creditórios Futuros</w:t>
        </w:r>
        <w:r w:rsidR="00CD58B3" w:rsidRPr="00CD58B3">
          <w:rPr>
            <w:rFonts w:asciiTheme="minorHAnsi" w:hAnsiTheme="minorHAnsi"/>
            <w:color w:val="000000" w:themeColor="text1"/>
            <w:szCs w:val="24"/>
          </w:rPr>
          <w:t xml:space="preserve">”, que quando referida em conjunto com a Cessão Fiduciária dos Direitos Creditórios das Unidades </w:t>
        </w:r>
        <w:r w:rsidR="00CD58B3" w:rsidRPr="00CD58B3">
          <w:rPr>
            <w:rFonts w:asciiTheme="minorHAnsi" w:hAnsiTheme="minorHAnsi"/>
            <w:color w:val="000000" w:themeColor="text1"/>
            <w:szCs w:val="24"/>
          </w:rPr>
          <w:lastRenderedPageBreak/>
          <w:t>Vendidas, “</w:t>
        </w:r>
        <w:r w:rsidR="00CD58B3" w:rsidRPr="00CD58B3">
          <w:rPr>
            <w:rFonts w:asciiTheme="minorHAnsi" w:hAnsiTheme="minorHAnsi"/>
            <w:color w:val="000000" w:themeColor="text1"/>
            <w:szCs w:val="24"/>
            <w:u w:val="single"/>
            <w:rPrChange w:id="95" w:author="Helena Mendonça de Toledo Arruda | DUARTE GARCIA" w:date="2019-05-30T15:05:00Z">
              <w:rPr>
                <w:rFonts w:asciiTheme="minorHAnsi" w:hAnsiTheme="minorHAnsi"/>
                <w:color w:val="000000" w:themeColor="text1"/>
                <w:szCs w:val="24"/>
              </w:rPr>
            </w:rPrChange>
          </w:rPr>
          <w:t>Cessão Fiduciária de Direitos Creditórios</w:t>
        </w:r>
        <w:r w:rsidR="00CD58B3" w:rsidRPr="00CD58B3">
          <w:rPr>
            <w:rFonts w:asciiTheme="minorHAnsi" w:hAnsiTheme="minorHAnsi"/>
            <w:color w:val="000000" w:themeColor="text1"/>
            <w:szCs w:val="24"/>
          </w:rPr>
          <w:t>”)</w:t>
        </w:r>
      </w:ins>
      <w:r w:rsidR="00AD5D6D" w:rsidRPr="008D2D96">
        <w:rPr>
          <w:rFonts w:asciiTheme="minorHAnsi" w:hAnsiTheme="minorHAnsi"/>
          <w:color w:val="000000" w:themeColor="text1"/>
          <w:szCs w:val="24"/>
          <w:lang w:val="pt-BR"/>
        </w:rPr>
        <w:t>.</w:t>
      </w:r>
      <w:del w:id="96" w:author="Helena Mendonça de Toledo Arruda | DUARTE GARCIA" w:date="2019-05-30T15:05:00Z">
        <w:r w:rsidR="00AD5D6D" w:rsidRPr="008D2D96" w:rsidDel="00CD58B3">
          <w:rPr>
            <w:rFonts w:asciiTheme="minorHAnsi" w:hAnsiTheme="minorHAnsi"/>
            <w:color w:val="000000" w:themeColor="text1"/>
            <w:szCs w:val="24"/>
            <w:lang w:val="pt-BR"/>
          </w:rPr>
          <w:delText xml:space="preserve"> Atualmente, a totalidade das unidades autônomas do Empreendimento </w:delText>
        </w:r>
        <w:r w:rsidR="009A0EAD" w:rsidRPr="008D2D96" w:rsidDel="00CD58B3">
          <w:rPr>
            <w:rFonts w:asciiTheme="minorHAnsi" w:hAnsiTheme="minorHAnsi"/>
            <w:color w:val="000000" w:themeColor="text1"/>
            <w:szCs w:val="24"/>
            <w:lang w:val="pt-BR"/>
          </w:rPr>
          <w:delText>(“</w:delText>
        </w:r>
        <w:r w:rsidR="009A0EAD" w:rsidRPr="008D2D96" w:rsidDel="00CD58B3">
          <w:rPr>
            <w:rFonts w:asciiTheme="minorHAnsi" w:hAnsiTheme="minorHAnsi"/>
            <w:color w:val="000000" w:themeColor="text1"/>
            <w:szCs w:val="24"/>
            <w:u w:val="single"/>
            <w:lang w:val="pt-BR"/>
          </w:rPr>
          <w:delText>Unidades</w:delText>
        </w:r>
        <w:r w:rsidR="009A0EAD" w:rsidRPr="008D2D96" w:rsidDel="00CD58B3">
          <w:rPr>
            <w:rFonts w:asciiTheme="minorHAnsi" w:hAnsiTheme="minorHAnsi"/>
            <w:color w:val="000000" w:themeColor="text1"/>
            <w:szCs w:val="24"/>
            <w:lang w:val="pt-BR"/>
          </w:rPr>
          <w:delText xml:space="preserve">”) </w:delText>
        </w:r>
        <w:r w:rsidR="00AD5D6D" w:rsidRPr="008D2D96" w:rsidDel="00CD58B3">
          <w:rPr>
            <w:rFonts w:asciiTheme="minorHAnsi" w:hAnsiTheme="minorHAnsi"/>
            <w:color w:val="000000" w:themeColor="text1"/>
            <w:szCs w:val="24"/>
            <w:lang w:val="pt-BR"/>
          </w:rPr>
          <w:delText xml:space="preserve">encontram-se </w:delText>
        </w:r>
        <w:r w:rsidR="008911BC" w:rsidRPr="008D2D96" w:rsidDel="00CD58B3">
          <w:rPr>
            <w:rFonts w:asciiTheme="minorHAnsi" w:hAnsiTheme="minorHAnsi"/>
            <w:color w:val="000000" w:themeColor="text1"/>
            <w:szCs w:val="24"/>
            <w:lang w:val="pt-BR"/>
          </w:rPr>
          <w:delText xml:space="preserve">compromissadas </w:delText>
        </w:r>
        <w:r w:rsidR="006B19DF" w:rsidRPr="008D2D96" w:rsidDel="00CD58B3">
          <w:rPr>
            <w:rFonts w:asciiTheme="minorHAnsi" w:hAnsiTheme="minorHAnsi"/>
            <w:color w:val="000000" w:themeColor="text1"/>
            <w:szCs w:val="24"/>
            <w:lang w:val="pt-BR"/>
          </w:rPr>
          <w:delText>à venda</w:delText>
        </w:r>
        <w:r w:rsidR="00AD5D6D" w:rsidRPr="008D2D96" w:rsidDel="00CD58B3">
          <w:rPr>
            <w:rFonts w:asciiTheme="minorHAnsi" w:hAnsiTheme="minorHAnsi"/>
            <w:color w:val="000000" w:themeColor="text1"/>
            <w:szCs w:val="24"/>
            <w:lang w:val="pt-BR"/>
          </w:rPr>
          <w:delText xml:space="preserve">, no entanto, será outorgada </w:delText>
        </w:r>
        <w:r w:rsidR="005C6742" w:rsidRPr="008D2D96" w:rsidDel="00CD58B3">
          <w:rPr>
            <w:rFonts w:asciiTheme="minorHAnsi" w:hAnsiTheme="minorHAnsi"/>
            <w:color w:val="000000" w:themeColor="text1"/>
            <w:szCs w:val="24"/>
          </w:rPr>
          <w:delText xml:space="preserve">a </w:delText>
        </w:r>
        <w:r w:rsidR="00C54935" w:rsidRPr="008D2D96" w:rsidDel="00CD58B3">
          <w:rPr>
            <w:rFonts w:asciiTheme="minorHAnsi" w:hAnsiTheme="minorHAnsi"/>
            <w:color w:val="000000" w:themeColor="text1"/>
            <w:szCs w:val="24"/>
          </w:rPr>
          <w:delText>cessão fiduciária dos direitos creditórios</w:delText>
        </w:r>
        <w:r w:rsidR="00005B2E" w:rsidRPr="008D2D96" w:rsidDel="00CD58B3">
          <w:rPr>
            <w:rFonts w:asciiTheme="minorHAnsi" w:hAnsiTheme="minorHAnsi" w:cs="Tahoma"/>
            <w:color w:val="000000"/>
            <w:szCs w:val="24"/>
          </w:rPr>
          <w:delText xml:space="preserve"> </w:delText>
        </w:r>
        <w:r w:rsidR="00005B2E" w:rsidRPr="008D2D96" w:rsidDel="00CD58B3">
          <w:rPr>
            <w:rFonts w:asciiTheme="minorHAnsi" w:hAnsiTheme="minorHAnsi" w:cs="Arial"/>
            <w:szCs w:val="24"/>
          </w:rPr>
          <w:delText xml:space="preserve">originados a partir </w:delText>
        </w:r>
        <w:r w:rsidR="00AD5D6D" w:rsidRPr="008D2D96" w:rsidDel="00CD58B3">
          <w:rPr>
            <w:rFonts w:asciiTheme="minorHAnsi" w:hAnsiTheme="minorHAnsi" w:cs="Arial"/>
            <w:szCs w:val="24"/>
            <w:lang w:val="pt-BR"/>
          </w:rPr>
          <w:delText xml:space="preserve">de </w:delText>
        </w:r>
        <w:r w:rsidR="00FF3497" w:rsidRPr="008D2D96" w:rsidDel="00CD58B3">
          <w:rPr>
            <w:rFonts w:asciiTheme="minorHAnsi" w:hAnsiTheme="minorHAnsi" w:cs="Arial"/>
            <w:szCs w:val="24"/>
            <w:lang w:val="pt-BR"/>
          </w:rPr>
          <w:delText xml:space="preserve">futuros </w:delText>
        </w:r>
        <w:r w:rsidR="00FF3497" w:rsidRPr="008D2D96" w:rsidDel="00CD58B3">
          <w:rPr>
            <w:rFonts w:asciiTheme="minorHAnsi" w:hAnsiTheme="minorHAnsi" w:cs="Arial"/>
            <w:szCs w:val="24"/>
          </w:rPr>
          <w:delText>Compromissos de Venda e Compra a serem celebrados</w:delText>
        </w:r>
        <w:r w:rsidR="00AD5D6D" w:rsidRPr="008D2D96" w:rsidDel="00CD58B3">
          <w:rPr>
            <w:rFonts w:asciiTheme="minorHAnsi" w:hAnsiTheme="minorHAnsi" w:cs="Arial"/>
            <w:szCs w:val="24"/>
            <w:lang w:val="pt-BR"/>
          </w:rPr>
          <w:delText xml:space="preserve"> e que tenham por objeto a</w:delText>
        </w:r>
        <w:r w:rsidR="00FF3497" w:rsidRPr="008D2D96" w:rsidDel="00CD58B3">
          <w:rPr>
            <w:rFonts w:asciiTheme="minorHAnsi" w:hAnsiTheme="minorHAnsi" w:cs="Arial"/>
            <w:szCs w:val="24"/>
          </w:rPr>
          <w:delText xml:space="preserve"> </w:delText>
        </w:r>
        <w:r w:rsidR="00AD5D6D" w:rsidRPr="008D2D96" w:rsidDel="00CD58B3">
          <w:rPr>
            <w:rFonts w:asciiTheme="minorHAnsi" w:hAnsiTheme="minorHAnsi" w:cs="Arial"/>
            <w:szCs w:val="24"/>
            <w:lang w:val="pt-BR"/>
          </w:rPr>
          <w:delText>venda de</w:delText>
        </w:r>
        <w:r w:rsidR="00FF3497" w:rsidRPr="008D2D96" w:rsidDel="00CD58B3">
          <w:rPr>
            <w:rFonts w:asciiTheme="minorHAnsi" w:hAnsiTheme="minorHAnsi"/>
            <w:szCs w:val="24"/>
          </w:rPr>
          <w:delText xml:space="preserve"> futuras unidades do Empreendimento</w:delText>
        </w:r>
        <w:r w:rsidR="00FF3497" w:rsidRPr="008D2D96" w:rsidDel="00CD58B3">
          <w:rPr>
            <w:rFonts w:asciiTheme="minorHAnsi" w:hAnsiTheme="minorHAnsi"/>
            <w:szCs w:val="24"/>
            <w:lang w:val="pt-BR"/>
          </w:rPr>
          <w:delText xml:space="preserve"> que retornar</w:delText>
        </w:r>
        <w:r w:rsidR="00141760" w:rsidRPr="008D2D96" w:rsidDel="00CD58B3">
          <w:rPr>
            <w:rFonts w:asciiTheme="minorHAnsi" w:hAnsiTheme="minorHAnsi"/>
            <w:szCs w:val="24"/>
            <w:lang w:val="pt-BR"/>
          </w:rPr>
          <w:delText>e</w:delText>
        </w:r>
        <w:r w:rsidR="00FF3497" w:rsidRPr="008D2D96" w:rsidDel="00CD58B3">
          <w:rPr>
            <w:rFonts w:asciiTheme="minorHAnsi" w:hAnsiTheme="minorHAnsi"/>
            <w:szCs w:val="24"/>
            <w:lang w:val="pt-BR"/>
          </w:rPr>
          <w:delText xml:space="preserve">m ao estoque da Emissora em virtude do distrato ou rescisão dos </w:delText>
        </w:r>
        <w:r w:rsidR="00AD5D6D" w:rsidRPr="008D2D96" w:rsidDel="00CD58B3">
          <w:rPr>
            <w:rFonts w:asciiTheme="minorHAnsi" w:hAnsiTheme="minorHAnsi"/>
            <w:szCs w:val="24"/>
            <w:lang w:val="pt-BR"/>
          </w:rPr>
          <w:delText xml:space="preserve">respectivos </w:delText>
        </w:r>
        <w:r w:rsidR="00FF3497" w:rsidRPr="008D2D96" w:rsidDel="00CD58B3">
          <w:rPr>
            <w:rFonts w:asciiTheme="minorHAnsi" w:hAnsiTheme="minorHAnsi"/>
            <w:szCs w:val="24"/>
            <w:lang w:val="pt-BR"/>
          </w:rPr>
          <w:delText xml:space="preserve">Compromissos de Venda e Compra </w:delText>
        </w:r>
        <w:r w:rsidR="00005B2E" w:rsidRPr="008D2D96" w:rsidDel="00CD58B3">
          <w:rPr>
            <w:rFonts w:asciiTheme="minorHAnsi" w:hAnsiTheme="minorHAnsi" w:cs="Arial"/>
            <w:szCs w:val="24"/>
          </w:rPr>
          <w:delText>(</w:delText>
        </w:r>
        <w:r w:rsidR="00160E09" w:rsidRPr="008D2D96" w:rsidDel="00CD58B3">
          <w:rPr>
            <w:rFonts w:asciiTheme="minorHAnsi" w:hAnsiTheme="minorHAnsi" w:cs="Arial"/>
            <w:szCs w:val="24"/>
          </w:rPr>
          <w:delText>respectivamente, “</w:delText>
        </w:r>
        <w:r w:rsidR="00160E09" w:rsidRPr="008D2D96" w:rsidDel="00CD58B3">
          <w:rPr>
            <w:rFonts w:asciiTheme="minorHAnsi" w:hAnsiTheme="minorHAnsi" w:cs="Arial"/>
            <w:szCs w:val="24"/>
            <w:u w:val="single"/>
          </w:rPr>
          <w:delText>Unidades em Estoque</w:delText>
        </w:r>
        <w:r w:rsidR="00160E09" w:rsidRPr="008D2D96" w:rsidDel="00CD58B3">
          <w:rPr>
            <w:rFonts w:asciiTheme="minorHAnsi" w:hAnsiTheme="minorHAnsi" w:cs="Arial"/>
            <w:szCs w:val="24"/>
          </w:rPr>
          <w:delText>”</w:delText>
        </w:r>
        <w:r w:rsidR="00402650" w:rsidRPr="008D2D96" w:rsidDel="00CD58B3">
          <w:rPr>
            <w:rFonts w:asciiTheme="minorHAnsi" w:hAnsiTheme="minorHAnsi" w:cs="Arial"/>
            <w:szCs w:val="24"/>
          </w:rPr>
          <w:delText xml:space="preserve"> e </w:delText>
        </w:r>
        <w:r w:rsidR="00005B2E" w:rsidRPr="008D2D96" w:rsidDel="00CD58B3">
          <w:rPr>
            <w:rFonts w:asciiTheme="minorHAnsi" w:hAnsiTheme="minorHAnsi" w:cs="Arial"/>
            <w:szCs w:val="24"/>
          </w:rPr>
          <w:delText>“</w:delText>
        </w:r>
        <w:r w:rsidR="00005B2E" w:rsidRPr="008D2D96" w:rsidDel="00CD58B3">
          <w:rPr>
            <w:rFonts w:asciiTheme="minorHAnsi" w:hAnsiTheme="minorHAnsi" w:cs="Arial"/>
            <w:szCs w:val="24"/>
            <w:u w:val="single"/>
          </w:rPr>
          <w:delText xml:space="preserve">Direitos Creditórios </w:delText>
        </w:r>
        <w:r w:rsidR="005C6742" w:rsidRPr="008D2D96" w:rsidDel="00CD58B3">
          <w:rPr>
            <w:rFonts w:asciiTheme="minorHAnsi" w:hAnsiTheme="minorHAnsi" w:cs="Arial"/>
            <w:szCs w:val="24"/>
            <w:u w:val="single"/>
          </w:rPr>
          <w:delText>Futuros</w:delText>
        </w:r>
        <w:r w:rsidR="00005B2E" w:rsidRPr="008D2D96" w:rsidDel="00CD58B3">
          <w:rPr>
            <w:rFonts w:asciiTheme="minorHAnsi" w:hAnsiTheme="minorHAnsi" w:cs="Arial"/>
            <w:szCs w:val="24"/>
          </w:rPr>
          <w:delText xml:space="preserve">”, que, quando em conjunto com Direitos Creditórios </w:delText>
        </w:r>
        <w:r w:rsidR="005C6742" w:rsidRPr="008D2D96" w:rsidDel="00CD58B3">
          <w:rPr>
            <w:rFonts w:asciiTheme="minorHAnsi" w:hAnsiTheme="minorHAnsi" w:cs="Arial"/>
            <w:szCs w:val="24"/>
          </w:rPr>
          <w:delText>das Unidades Vendidas</w:delText>
        </w:r>
        <w:r w:rsidR="00005B2E" w:rsidRPr="008D2D96" w:rsidDel="00CD58B3">
          <w:rPr>
            <w:rFonts w:asciiTheme="minorHAnsi" w:hAnsiTheme="minorHAnsi" w:cs="Arial"/>
            <w:szCs w:val="24"/>
          </w:rPr>
          <w:delText>, “</w:delText>
        </w:r>
        <w:r w:rsidR="00005B2E" w:rsidRPr="008D2D96" w:rsidDel="00CD58B3">
          <w:rPr>
            <w:rFonts w:asciiTheme="minorHAnsi" w:hAnsiTheme="minorHAnsi" w:cs="Arial"/>
            <w:szCs w:val="24"/>
            <w:u w:val="single"/>
          </w:rPr>
          <w:delText>Direitos Creditórios</w:delText>
        </w:r>
        <w:r w:rsidR="00005B2E" w:rsidRPr="008D2D96" w:rsidDel="00CD58B3">
          <w:rPr>
            <w:rFonts w:asciiTheme="minorHAnsi" w:hAnsiTheme="minorHAnsi" w:cs="Arial"/>
            <w:szCs w:val="24"/>
          </w:rPr>
          <w:delText>”</w:delText>
        </w:r>
        <w:r w:rsidR="00C54935" w:rsidRPr="008D2D96" w:rsidDel="00CD58B3">
          <w:rPr>
            <w:rFonts w:asciiTheme="minorHAnsi" w:hAnsiTheme="minorHAnsi" w:cs="Arial"/>
            <w:szCs w:val="24"/>
          </w:rPr>
          <w:delText xml:space="preserve"> e “</w:delText>
        </w:r>
        <w:r w:rsidR="00C54935" w:rsidRPr="008D2D96" w:rsidDel="00CD58B3">
          <w:rPr>
            <w:rFonts w:asciiTheme="minorHAnsi" w:hAnsiTheme="minorHAnsi" w:cs="Arial"/>
            <w:szCs w:val="24"/>
            <w:u w:val="single"/>
          </w:rPr>
          <w:delText xml:space="preserve">Cessão Fiduciária dos Direitos Creditórios </w:delText>
        </w:r>
        <w:r w:rsidR="005C6742" w:rsidRPr="008D2D96" w:rsidDel="00CD58B3">
          <w:rPr>
            <w:rFonts w:asciiTheme="minorHAnsi" w:hAnsiTheme="minorHAnsi" w:cs="Arial"/>
            <w:szCs w:val="24"/>
            <w:u w:val="single"/>
          </w:rPr>
          <w:delText>Futuros</w:delText>
        </w:r>
        <w:r w:rsidR="00C54935" w:rsidRPr="008D2D96" w:rsidDel="00CD58B3">
          <w:rPr>
            <w:rFonts w:asciiTheme="minorHAnsi" w:hAnsiTheme="minorHAnsi" w:cs="Arial"/>
            <w:szCs w:val="24"/>
          </w:rPr>
          <w:delText xml:space="preserve">”, que quando referida em conjunto com a Cessão Fiduciária dos Direitos Creditórios </w:delText>
        </w:r>
        <w:r w:rsidR="005C6742" w:rsidRPr="008D2D96" w:rsidDel="00CD58B3">
          <w:rPr>
            <w:rFonts w:asciiTheme="minorHAnsi" w:hAnsiTheme="minorHAnsi" w:cs="Arial"/>
            <w:szCs w:val="24"/>
          </w:rPr>
          <w:delText>das Unidades Vendidas</w:delText>
        </w:r>
        <w:r w:rsidR="00C54935" w:rsidRPr="008D2D96" w:rsidDel="00CD58B3">
          <w:rPr>
            <w:rFonts w:asciiTheme="minorHAnsi" w:hAnsiTheme="minorHAnsi" w:cs="Arial"/>
            <w:szCs w:val="24"/>
          </w:rPr>
          <w:delText xml:space="preserve">, </w:delText>
        </w:r>
        <w:r w:rsidR="005C6742" w:rsidRPr="008D2D96" w:rsidDel="00CD58B3">
          <w:rPr>
            <w:rFonts w:asciiTheme="minorHAnsi" w:hAnsiTheme="minorHAnsi"/>
            <w:color w:val="000000" w:themeColor="text1"/>
            <w:szCs w:val="24"/>
          </w:rPr>
          <w:delText>“</w:delText>
        </w:r>
        <w:r w:rsidR="00F54CE3" w:rsidRPr="008D2D96" w:rsidDel="00CD58B3">
          <w:rPr>
            <w:rFonts w:asciiTheme="minorHAnsi" w:hAnsiTheme="minorHAnsi"/>
            <w:color w:val="000000" w:themeColor="text1"/>
            <w:szCs w:val="24"/>
            <w:u w:val="single"/>
          </w:rPr>
          <w:delText>Cessão Fiduciária de Direitos Creditórios</w:delText>
        </w:r>
        <w:r w:rsidR="00F54CE3" w:rsidRPr="008D2D96" w:rsidDel="00CD58B3">
          <w:rPr>
            <w:rFonts w:asciiTheme="minorHAnsi" w:hAnsiTheme="minorHAnsi"/>
            <w:color w:val="000000" w:themeColor="text1"/>
            <w:szCs w:val="24"/>
          </w:rPr>
          <w:delText>”)</w:delText>
        </w:r>
      </w:del>
      <w:r w:rsidR="00AD5D6D" w:rsidRPr="008D2D96">
        <w:rPr>
          <w:rFonts w:asciiTheme="minorHAnsi" w:hAnsiTheme="minorHAnsi"/>
          <w:color w:val="000000" w:themeColor="text1"/>
          <w:szCs w:val="24"/>
          <w:lang w:val="pt-BR"/>
        </w:rPr>
        <w:t xml:space="preserve">. A totalidade dos Direitos Creditórios das Unidades Vendidas </w:t>
      </w:r>
      <w:r w:rsidR="00FF3497" w:rsidRPr="008D2D96">
        <w:rPr>
          <w:rFonts w:asciiTheme="minorHAnsi" w:hAnsiTheme="minorHAnsi"/>
          <w:color w:val="000000" w:themeColor="text1"/>
          <w:szCs w:val="24"/>
        </w:rPr>
        <w:t xml:space="preserve">deverão ser </w:t>
      </w:r>
      <w:ins w:id="97" w:author="Helena Mendonça de Toledo Arruda" w:date="2019-05-29T19:08:00Z">
        <w:r w:rsidR="009E2651">
          <w:rPr>
            <w:rFonts w:asciiTheme="minorHAnsi" w:hAnsiTheme="minorHAnsi"/>
            <w:color w:val="000000" w:themeColor="text1"/>
            <w:szCs w:val="24"/>
            <w:lang w:val="pt-BR"/>
          </w:rPr>
          <w:t xml:space="preserve">pagos pelos adquirentes </w:t>
        </w:r>
      </w:ins>
      <w:del w:id="98" w:author="Helena Mendonça de Toledo Arruda" w:date="2019-05-29T19:08:00Z">
        <w:r w:rsidR="00FF3497" w:rsidRPr="008D2D96" w:rsidDel="009E2651">
          <w:rPr>
            <w:rFonts w:asciiTheme="minorHAnsi" w:hAnsiTheme="minorHAnsi"/>
            <w:color w:val="000000" w:themeColor="text1"/>
            <w:szCs w:val="24"/>
          </w:rPr>
          <w:delText xml:space="preserve">transferidos da conta </w:delText>
        </w:r>
        <w:r w:rsidR="00FF3497" w:rsidRPr="008D2D96" w:rsidDel="009E2651">
          <w:rPr>
            <w:rFonts w:asciiTheme="minorHAnsi" w:hAnsiTheme="minorHAnsi"/>
            <w:color w:val="000000" w:themeColor="text1"/>
            <w:szCs w:val="24"/>
            <w:lang w:val="pt-BR"/>
          </w:rPr>
          <w:delText>vinculada</w:delText>
        </w:r>
        <w:r w:rsidR="00FF3497" w:rsidRPr="008D2D96" w:rsidDel="009E2651">
          <w:rPr>
            <w:rFonts w:asciiTheme="minorHAnsi" w:hAnsiTheme="minorHAnsi"/>
            <w:color w:val="000000" w:themeColor="text1"/>
            <w:szCs w:val="24"/>
          </w:rPr>
          <w:delText xml:space="preserve"> da Emissora</w:delText>
        </w:r>
        <w:r w:rsidR="00FF3497" w:rsidRPr="008D2D96" w:rsidDel="009E2651">
          <w:rPr>
            <w:rFonts w:asciiTheme="minorHAnsi" w:hAnsiTheme="minorHAnsi"/>
            <w:color w:val="000000" w:themeColor="text1"/>
            <w:szCs w:val="24"/>
            <w:lang w:val="pt-BR"/>
          </w:rPr>
          <w:delText>, a ser  aberta junto ao Banco Santander (Brasil) S.A. (“</w:delText>
        </w:r>
        <w:r w:rsidR="00FF3497" w:rsidRPr="008D2D96" w:rsidDel="009E2651">
          <w:rPr>
            <w:rFonts w:asciiTheme="minorHAnsi" w:hAnsiTheme="minorHAnsi"/>
            <w:color w:val="000000" w:themeColor="text1"/>
            <w:szCs w:val="24"/>
            <w:u w:val="single"/>
            <w:lang w:val="pt-BR"/>
          </w:rPr>
          <w:delText>Santander</w:delText>
        </w:r>
        <w:r w:rsidR="00FF3497" w:rsidRPr="008D2D96" w:rsidDel="009E2651">
          <w:rPr>
            <w:rFonts w:asciiTheme="minorHAnsi" w:hAnsiTheme="minorHAnsi"/>
            <w:color w:val="000000" w:themeColor="text1"/>
            <w:szCs w:val="24"/>
            <w:lang w:val="pt-BR"/>
          </w:rPr>
          <w:delText>”) e cuja movimentação será realizada exclusivamente pela</w:delText>
        </w:r>
        <w:r w:rsidR="00FF3497" w:rsidRPr="008D2D96" w:rsidDel="009E2651">
          <w:rPr>
            <w:rFonts w:asciiTheme="minorHAnsi" w:hAnsiTheme="minorHAnsi"/>
            <w:color w:val="000000" w:themeColor="text1"/>
            <w:szCs w:val="24"/>
          </w:rPr>
          <w:delText xml:space="preserve"> Securitizadora</w:delText>
        </w:r>
        <w:r w:rsidR="00E755EA" w:rsidRPr="008D2D96" w:rsidDel="009E2651">
          <w:rPr>
            <w:rFonts w:asciiTheme="minorHAnsi" w:hAnsiTheme="minorHAnsi"/>
            <w:color w:val="000000" w:themeColor="text1"/>
            <w:szCs w:val="24"/>
          </w:rPr>
          <w:delText xml:space="preserve">, </w:delText>
        </w:r>
        <w:r w:rsidR="002B77EE" w:rsidRPr="008D2D96" w:rsidDel="009E2651">
          <w:rPr>
            <w:rFonts w:asciiTheme="minorHAnsi" w:hAnsiTheme="minorHAnsi"/>
            <w:color w:val="000000" w:themeColor="text1"/>
            <w:szCs w:val="24"/>
          </w:rPr>
          <w:delText xml:space="preserve">também cedida fiduciariamente, </w:delText>
        </w:r>
        <w:r w:rsidR="00E755EA" w:rsidRPr="008D2D96" w:rsidDel="009E2651">
          <w:rPr>
            <w:rFonts w:asciiTheme="minorHAnsi" w:hAnsiTheme="minorHAnsi"/>
            <w:color w:val="000000" w:themeColor="text1"/>
            <w:szCs w:val="24"/>
          </w:rPr>
          <w:delText>na qual os Direitos Creditórios das Unidades Vendidas serão pagos pelos adquirentes (“</w:delText>
        </w:r>
        <w:r w:rsidR="00E755EA" w:rsidRPr="008D2D96" w:rsidDel="009E2651">
          <w:rPr>
            <w:rFonts w:asciiTheme="minorHAnsi" w:hAnsiTheme="minorHAnsi"/>
            <w:color w:val="000000" w:themeColor="text1"/>
            <w:szCs w:val="24"/>
            <w:u w:val="single"/>
          </w:rPr>
          <w:delText xml:space="preserve">Conta </w:delText>
        </w:r>
        <w:r w:rsidR="00471FF2" w:rsidRPr="008D2D96" w:rsidDel="009E2651">
          <w:rPr>
            <w:rFonts w:asciiTheme="minorHAnsi" w:hAnsiTheme="minorHAnsi"/>
            <w:color w:val="000000" w:themeColor="text1"/>
            <w:szCs w:val="24"/>
            <w:u w:val="single"/>
            <w:lang w:val="pt-BR"/>
          </w:rPr>
          <w:delText>Vinculada</w:delText>
        </w:r>
        <w:r w:rsidR="008D30A9" w:rsidRPr="008D2D96" w:rsidDel="009E2651">
          <w:rPr>
            <w:rFonts w:asciiTheme="minorHAnsi" w:hAnsiTheme="minorHAnsi"/>
            <w:color w:val="000000" w:themeColor="text1"/>
            <w:szCs w:val="24"/>
            <w:lang w:val="pt-BR"/>
          </w:rPr>
          <w:delText>”)</w:delText>
        </w:r>
        <w:r w:rsidR="00E755EA" w:rsidRPr="008D2D96" w:rsidDel="009E2651">
          <w:rPr>
            <w:rFonts w:asciiTheme="minorHAnsi" w:hAnsiTheme="minorHAnsi"/>
            <w:color w:val="000000" w:themeColor="text1"/>
            <w:szCs w:val="24"/>
          </w:rPr>
          <w:delText xml:space="preserve"> </w:delText>
        </w:r>
        <w:r w:rsidR="00F54CE3" w:rsidRPr="008D2D96" w:rsidDel="009E2651">
          <w:rPr>
            <w:rFonts w:asciiTheme="minorHAnsi" w:hAnsiTheme="minorHAnsi"/>
            <w:color w:val="000000" w:themeColor="text1"/>
            <w:szCs w:val="24"/>
          </w:rPr>
          <w:delText>para</w:delText>
        </w:r>
      </w:del>
      <w:ins w:id="99" w:author="Helena Mendonça de Toledo Arruda" w:date="2019-05-29T19:08:00Z">
        <w:r w:rsidR="009E2651">
          <w:rPr>
            <w:rFonts w:asciiTheme="minorHAnsi" w:hAnsiTheme="minorHAnsi"/>
            <w:color w:val="000000" w:themeColor="text1"/>
            <w:szCs w:val="24"/>
            <w:lang w:val="pt-BR"/>
          </w:rPr>
          <w:t>na</w:t>
        </w:r>
      </w:ins>
      <w:r w:rsidR="00F54CE3" w:rsidRPr="008D2D96">
        <w:rPr>
          <w:rFonts w:asciiTheme="minorHAnsi" w:hAnsiTheme="minorHAnsi"/>
          <w:color w:val="000000" w:themeColor="text1"/>
          <w:szCs w:val="24"/>
        </w:rPr>
        <w:t xml:space="preserve"> </w:t>
      </w:r>
      <w:del w:id="100" w:author="Helena Mendonça de Toledo Arruda" w:date="2019-05-29T19:08:00Z">
        <w:r w:rsidR="00F54CE3" w:rsidRPr="008D2D96" w:rsidDel="009E2651">
          <w:rPr>
            <w:rFonts w:asciiTheme="minorHAnsi" w:hAnsiTheme="minorHAnsi"/>
            <w:color w:val="000000" w:themeColor="text1"/>
            <w:szCs w:val="24"/>
          </w:rPr>
          <w:delText xml:space="preserve">a </w:delText>
        </w:r>
      </w:del>
      <w:r w:rsidR="000E6C2E" w:rsidRPr="008D2D96">
        <w:rPr>
          <w:rFonts w:asciiTheme="minorHAnsi" w:hAnsiTheme="minorHAnsi"/>
          <w:color w:val="000000" w:themeColor="text1"/>
          <w:szCs w:val="24"/>
        </w:rPr>
        <w:t>Conta do Patrimônio Separado</w:t>
      </w:r>
      <w:r w:rsidR="001E638F" w:rsidRPr="008D2D96">
        <w:rPr>
          <w:rFonts w:asciiTheme="minorHAnsi" w:hAnsiTheme="minorHAnsi"/>
          <w:color w:val="000000" w:themeColor="text1"/>
          <w:szCs w:val="24"/>
        </w:rPr>
        <w:t xml:space="preserve"> (conforme </w:t>
      </w:r>
      <w:r w:rsidR="005C6742" w:rsidRPr="008D2D96">
        <w:rPr>
          <w:rFonts w:asciiTheme="minorHAnsi" w:hAnsiTheme="minorHAnsi"/>
          <w:color w:val="000000" w:themeColor="text1"/>
          <w:szCs w:val="24"/>
        </w:rPr>
        <w:t>abaixo definida</w:t>
      </w:r>
      <w:r w:rsidR="001E638F" w:rsidRPr="008D2D96">
        <w:rPr>
          <w:rFonts w:asciiTheme="minorHAnsi" w:hAnsiTheme="minorHAnsi"/>
          <w:color w:val="000000" w:themeColor="text1"/>
          <w:szCs w:val="24"/>
        </w:rPr>
        <w:t>)</w:t>
      </w:r>
      <w:r w:rsidR="00E755EA" w:rsidRPr="008D2D96">
        <w:rPr>
          <w:rFonts w:asciiTheme="minorHAnsi" w:hAnsiTheme="minorHAnsi"/>
          <w:color w:val="000000" w:themeColor="text1"/>
          <w:szCs w:val="24"/>
        </w:rPr>
        <w:t>, de acordo com os termos e condições previstos no “</w:t>
      </w:r>
      <w:r w:rsidR="002B77EE" w:rsidRPr="008D2D96">
        <w:rPr>
          <w:rFonts w:asciiTheme="minorHAnsi" w:hAnsiTheme="minorHAnsi"/>
          <w:i/>
          <w:color w:val="000000" w:themeColor="text1"/>
          <w:szCs w:val="24"/>
        </w:rPr>
        <w:t>“Instrumento Particular de Cessão Fiduciária de Direitos Creditórios e Outras Avenças”</w:t>
      </w:r>
      <w:r w:rsidR="00E755EA" w:rsidRPr="008D2D96">
        <w:rPr>
          <w:rFonts w:asciiTheme="minorHAnsi" w:hAnsiTheme="minorHAnsi"/>
          <w:i/>
          <w:color w:val="000000" w:themeColor="text1"/>
          <w:szCs w:val="24"/>
        </w:rPr>
        <w:t xml:space="preserve"> </w:t>
      </w:r>
      <w:del w:id="101" w:author="Helena Mendonça de Toledo Arruda" w:date="2019-05-29T19:09:00Z">
        <w:r w:rsidR="002B77EE" w:rsidRPr="008D2D96" w:rsidDel="009E2651">
          <w:rPr>
            <w:rFonts w:asciiTheme="minorHAnsi" w:hAnsiTheme="minorHAnsi"/>
            <w:color w:val="000000" w:themeColor="text1"/>
            <w:szCs w:val="24"/>
          </w:rPr>
          <w:delText xml:space="preserve">a ser </w:delText>
        </w:r>
      </w:del>
      <w:r w:rsidR="002B77EE" w:rsidRPr="008D2D96">
        <w:rPr>
          <w:rFonts w:asciiTheme="minorHAnsi" w:hAnsiTheme="minorHAnsi"/>
          <w:color w:val="000000" w:themeColor="text1"/>
          <w:szCs w:val="24"/>
        </w:rPr>
        <w:t xml:space="preserve">celebrado entre a Emissora e a </w:t>
      </w:r>
      <w:proofErr w:type="spellStart"/>
      <w:r w:rsidR="002B77EE" w:rsidRPr="008D2D96">
        <w:rPr>
          <w:rFonts w:asciiTheme="minorHAnsi" w:hAnsiTheme="minorHAnsi"/>
          <w:color w:val="000000" w:themeColor="text1"/>
          <w:szCs w:val="24"/>
        </w:rPr>
        <w:t>Securitizadora</w:t>
      </w:r>
      <w:proofErr w:type="spellEnd"/>
      <w:ins w:id="102" w:author="Helena Mendonça de Toledo Arruda" w:date="2019-05-29T19:09:00Z">
        <w:r w:rsidR="009E2651">
          <w:rPr>
            <w:rFonts w:asciiTheme="minorHAnsi" w:hAnsiTheme="minorHAnsi"/>
            <w:color w:val="000000" w:themeColor="text1"/>
            <w:szCs w:val="24"/>
            <w:lang w:val="pt-BR"/>
          </w:rPr>
          <w:t xml:space="preserve">, em </w:t>
        </w:r>
      </w:ins>
      <w:ins w:id="103" w:author="Helena Mendonça de Toledo Arruda | DUARTE GARCIA" w:date="2019-05-30T15:06:00Z">
        <w:r w:rsidR="00CD58B3">
          <w:rPr>
            <w:rFonts w:asciiTheme="minorHAnsi" w:hAnsiTheme="minorHAnsi"/>
            <w:color w:val="000000" w:themeColor="text1"/>
            <w:szCs w:val="24"/>
            <w:lang w:val="pt-BR"/>
          </w:rPr>
          <w:t>21 de maio de 2018</w:t>
        </w:r>
      </w:ins>
      <w:ins w:id="104" w:author="Helena Mendonça de Toledo Arruda" w:date="2019-05-29T19:09:00Z">
        <w:r w:rsidR="009E2651">
          <w:rPr>
            <w:rFonts w:asciiTheme="minorHAnsi" w:hAnsiTheme="minorHAnsi"/>
            <w:color w:val="000000" w:themeColor="text1"/>
            <w:szCs w:val="24"/>
            <w:lang w:val="pt-BR"/>
          </w:rPr>
          <w:t xml:space="preserve">, conforme aditado </w:t>
        </w:r>
      </w:ins>
      <w:ins w:id="105" w:author="Helena Mendonça de Toledo Arruda" w:date="2019-05-29T19:12:00Z">
        <w:r w:rsidR="009E2651">
          <w:rPr>
            <w:rFonts w:asciiTheme="minorHAnsi" w:hAnsiTheme="minorHAnsi"/>
            <w:color w:val="000000" w:themeColor="text1"/>
            <w:szCs w:val="24"/>
            <w:lang w:val="pt-BR"/>
          </w:rPr>
          <w:t>nesta data</w:t>
        </w:r>
      </w:ins>
      <w:r w:rsidR="002B77EE" w:rsidRPr="008D2D96">
        <w:rPr>
          <w:rFonts w:asciiTheme="minorHAnsi" w:hAnsiTheme="minorHAnsi"/>
          <w:color w:val="000000" w:themeColor="text1"/>
          <w:szCs w:val="24"/>
        </w:rPr>
        <w:t xml:space="preserve"> (“</w:t>
      </w:r>
      <w:r w:rsidR="002B77EE" w:rsidRPr="008D2D96">
        <w:rPr>
          <w:rFonts w:asciiTheme="minorHAnsi" w:hAnsiTheme="minorHAnsi"/>
          <w:color w:val="000000" w:themeColor="text1"/>
          <w:szCs w:val="24"/>
          <w:u w:val="single"/>
        </w:rPr>
        <w:t>Contrato de Cessão Fiduciária</w:t>
      </w:r>
      <w:r w:rsidR="002B77EE" w:rsidRPr="008D2D96">
        <w:rPr>
          <w:rFonts w:asciiTheme="minorHAnsi" w:hAnsiTheme="minorHAnsi"/>
          <w:color w:val="000000" w:themeColor="text1"/>
          <w:szCs w:val="24"/>
        </w:rPr>
        <w:t>”)</w:t>
      </w:r>
      <w:r w:rsidR="00471FF2" w:rsidRPr="008D2D96">
        <w:rPr>
          <w:rFonts w:asciiTheme="minorHAnsi" w:hAnsiTheme="minorHAnsi"/>
          <w:color w:val="000000" w:themeColor="text1"/>
          <w:szCs w:val="24"/>
          <w:lang w:val="pt-BR"/>
        </w:rPr>
        <w:t>.</w:t>
      </w:r>
      <w:r w:rsidR="009D708E" w:rsidRPr="008D2D96">
        <w:rPr>
          <w:rFonts w:asciiTheme="minorHAnsi" w:hAnsiTheme="minorHAnsi"/>
          <w:color w:val="000000" w:themeColor="text1"/>
          <w:szCs w:val="24"/>
        </w:rPr>
        <w:t xml:space="preserve"> Os Direitos Creditórios serão medidos e acompanhados pel</w:t>
      </w:r>
      <w:r w:rsidR="00CD511D" w:rsidRPr="008D2D96">
        <w:rPr>
          <w:rFonts w:asciiTheme="minorHAnsi" w:hAnsiTheme="minorHAnsi"/>
          <w:color w:val="000000" w:themeColor="text1"/>
          <w:szCs w:val="24"/>
          <w:lang w:val="pt-BR"/>
        </w:rPr>
        <w:t>a</w:t>
      </w:r>
      <w:r w:rsidR="009D708E" w:rsidRPr="008D2D96">
        <w:rPr>
          <w:rFonts w:asciiTheme="minorHAnsi" w:hAnsiTheme="minorHAnsi"/>
          <w:color w:val="000000" w:themeColor="text1"/>
          <w:szCs w:val="24"/>
        </w:rPr>
        <w:t xml:space="preserve"> </w:t>
      </w:r>
      <w:proofErr w:type="spellStart"/>
      <w:r w:rsidR="00CD511D" w:rsidRPr="008D2D96">
        <w:rPr>
          <w:rFonts w:asciiTheme="minorHAnsi" w:hAnsiTheme="minorHAnsi"/>
          <w:color w:val="000000" w:themeColor="text1"/>
          <w:szCs w:val="24"/>
        </w:rPr>
        <w:t>Habix</w:t>
      </w:r>
      <w:proofErr w:type="spellEnd"/>
      <w:r w:rsidR="00CD511D" w:rsidRPr="008D2D96">
        <w:rPr>
          <w:rFonts w:asciiTheme="minorHAnsi" w:hAnsiTheme="minorHAnsi"/>
          <w:color w:val="000000" w:themeColor="text1"/>
          <w:szCs w:val="24"/>
        </w:rPr>
        <w:t xml:space="preserve"> Gestão de Negócios e Serviços Ltda., inscrita no CNPJ/MF sob nº 12.656.124/0001-09</w:t>
      </w:r>
      <w:r w:rsidR="004A621C" w:rsidRPr="008D2D96">
        <w:rPr>
          <w:rFonts w:asciiTheme="minorHAnsi" w:hAnsiTheme="minorHAnsi"/>
          <w:color w:val="000000" w:themeColor="text1"/>
          <w:szCs w:val="24"/>
        </w:rPr>
        <w:t xml:space="preserve"> (“</w:t>
      </w:r>
      <w:proofErr w:type="spellStart"/>
      <w:r w:rsidR="004A621C" w:rsidRPr="008D2D96">
        <w:rPr>
          <w:rFonts w:asciiTheme="minorHAnsi" w:hAnsiTheme="minorHAnsi"/>
          <w:color w:val="000000" w:themeColor="text1"/>
          <w:szCs w:val="24"/>
          <w:u w:val="single"/>
        </w:rPr>
        <w:t>Servicer</w:t>
      </w:r>
      <w:proofErr w:type="spellEnd"/>
      <w:r w:rsidR="004A621C" w:rsidRPr="008D2D96">
        <w:rPr>
          <w:rFonts w:asciiTheme="minorHAnsi" w:hAnsiTheme="minorHAnsi"/>
          <w:color w:val="000000" w:themeColor="text1"/>
          <w:szCs w:val="24"/>
        </w:rPr>
        <w:t>”)</w:t>
      </w:r>
      <w:r w:rsidR="009D708E" w:rsidRPr="008D2D96">
        <w:rPr>
          <w:rFonts w:asciiTheme="minorHAnsi" w:hAnsiTheme="minorHAnsi"/>
          <w:color w:val="000000" w:themeColor="text1"/>
          <w:szCs w:val="24"/>
        </w:rPr>
        <w:t xml:space="preserve">, de acordo com o procedimento operacional previsto no </w:t>
      </w:r>
      <w:r w:rsidR="00737127" w:rsidRPr="008D2D96">
        <w:rPr>
          <w:rFonts w:asciiTheme="minorHAnsi" w:hAnsiTheme="minorHAnsi"/>
          <w:color w:val="000000" w:themeColor="text1"/>
          <w:szCs w:val="24"/>
        </w:rPr>
        <w:t>Contrato de Cessão Fiduciária</w:t>
      </w:r>
      <w:r w:rsidR="00503C95" w:rsidRPr="008D2D96">
        <w:rPr>
          <w:rFonts w:asciiTheme="minorHAnsi" w:hAnsiTheme="minorHAnsi"/>
          <w:color w:val="000000" w:themeColor="text1"/>
          <w:szCs w:val="24"/>
        </w:rPr>
        <w:t xml:space="preserve">. A totalidade das </w:t>
      </w:r>
      <w:r w:rsidR="009A0EAD" w:rsidRPr="008D2D96">
        <w:rPr>
          <w:rFonts w:asciiTheme="minorHAnsi" w:hAnsiTheme="minorHAnsi"/>
          <w:color w:val="000000" w:themeColor="text1"/>
          <w:szCs w:val="24"/>
          <w:lang w:val="pt-BR"/>
        </w:rPr>
        <w:t>U</w:t>
      </w:r>
      <w:proofErr w:type="spellStart"/>
      <w:r w:rsidR="00503C95" w:rsidRPr="008D2D96">
        <w:rPr>
          <w:rFonts w:asciiTheme="minorHAnsi" w:hAnsiTheme="minorHAnsi"/>
          <w:color w:val="000000" w:themeColor="text1"/>
          <w:szCs w:val="24"/>
        </w:rPr>
        <w:t>nidades</w:t>
      </w:r>
      <w:proofErr w:type="spellEnd"/>
      <w:r w:rsidR="00503C95" w:rsidRPr="008D2D96">
        <w:rPr>
          <w:rFonts w:asciiTheme="minorHAnsi" w:hAnsiTheme="minorHAnsi"/>
          <w:color w:val="000000" w:themeColor="text1"/>
          <w:szCs w:val="24"/>
        </w:rPr>
        <w:t xml:space="preserve"> encontram-se listadas no Anexo I à presente Escritura</w:t>
      </w:r>
      <w:r w:rsidR="00B20B7B" w:rsidRPr="008D2D96">
        <w:rPr>
          <w:rFonts w:asciiTheme="minorHAnsi" w:hAnsiTheme="minorHAnsi"/>
          <w:color w:val="000000" w:themeColor="text1"/>
          <w:szCs w:val="24"/>
        </w:rPr>
        <w:t xml:space="preserve">; </w:t>
      </w:r>
    </w:p>
    <w:p w14:paraId="641F6B67" w14:textId="77777777" w:rsidR="0094411C" w:rsidRPr="008D2D96" w:rsidRDefault="0094411C" w:rsidP="006B0A74">
      <w:pPr>
        <w:spacing w:line="360" w:lineRule="auto"/>
        <w:ind w:left="709" w:firstLine="709"/>
        <w:contextualSpacing/>
        <w:jc w:val="both"/>
        <w:rPr>
          <w:rFonts w:asciiTheme="minorHAnsi" w:hAnsiTheme="minorHAnsi"/>
          <w:color w:val="000000" w:themeColor="text1"/>
        </w:rPr>
      </w:pPr>
    </w:p>
    <w:p w14:paraId="2468475B" w14:textId="28E601C3" w:rsidR="008E21FF" w:rsidRPr="008D2D96" w:rsidRDefault="008E21FF" w:rsidP="00617D57">
      <w:pPr>
        <w:spacing w:line="360" w:lineRule="auto"/>
        <w:ind w:left="1418" w:hanging="713"/>
        <w:contextualSpacing/>
        <w:jc w:val="both"/>
        <w:rPr>
          <w:rFonts w:asciiTheme="minorHAnsi" w:hAnsiTheme="minorHAnsi"/>
          <w:color w:val="000000" w:themeColor="text1"/>
        </w:rPr>
      </w:pPr>
      <w:r w:rsidRPr="008D2D96">
        <w:rPr>
          <w:rFonts w:asciiTheme="minorHAnsi" w:hAnsiTheme="minorHAnsi"/>
          <w:color w:val="000000" w:themeColor="text1"/>
        </w:rPr>
        <w:t>(</w:t>
      </w:r>
      <w:proofErr w:type="spellStart"/>
      <w:r w:rsidRPr="008D2D96">
        <w:rPr>
          <w:rFonts w:asciiTheme="minorHAnsi" w:hAnsiTheme="minorHAnsi"/>
          <w:color w:val="000000" w:themeColor="text1"/>
        </w:rPr>
        <w:t>ii</w:t>
      </w:r>
      <w:proofErr w:type="spellEnd"/>
      <w:r w:rsidRPr="008D2D96">
        <w:rPr>
          <w:rFonts w:asciiTheme="minorHAnsi" w:hAnsiTheme="minorHAnsi"/>
          <w:color w:val="000000" w:themeColor="text1"/>
        </w:rPr>
        <w:t>)</w:t>
      </w:r>
      <w:r w:rsidRPr="008D2D96">
        <w:rPr>
          <w:rFonts w:asciiTheme="minorHAnsi" w:hAnsiTheme="minorHAnsi"/>
          <w:color w:val="000000" w:themeColor="text1"/>
        </w:rPr>
        <w:tab/>
      </w:r>
      <w:r w:rsidR="002D1D5A" w:rsidRPr="008D2D96">
        <w:rPr>
          <w:rFonts w:asciiTheme="minorHAnsi" w:hAnsiTheme="minorHAnsi"/>
          <w:color w:val="000000" w:themeColor="text1"/>
        </w:rPr>
        <w:t>a Emissora deverá constituir a alienação fiduci</w:t>
      </w:r>
      <w:r w:rsidR="00402650" w:rsidRPr="008D2D96">
        <w:rPr>
          <w:rFonts w:asciiTheme="minorHAnsi" w:hAnsiTheme="minorHAnsi"/>
          <w:color w:val="000000" w:themeColor="text1"/>
        </w:rPr>
        <w:t>ária sobre as U</w:t>
      </w:r>
      <w:r w:rsidR="002D1D5A" w:rsidRPr="008D2D96">
        <w:rPr>
          <w:rFonts w:asciiTheme="minorHAnsi" w:hAnsiTheme="minorHAnsi"/>
          <w:color w:val="000000" w:themeColor="text1"/>
        </w:rPr>
        <w:t xml:space="preserve">nidades </w:t>
      </w:r>
      <w:r w:rsidR="00402650" w:rsidRPr="008D2D96">
        <w:rPr>
          <w:rFonts w:asciiTheme="minorHAnsi" w:hAnsiTheme="minorHAnsi"/>
          <w:color w:val="000000" w:themeColor="text1"/>
        </w:rPr>
        <w:t>em Estoque</w:t>
      </w:r>
      <w:r w:rsidR="009A0EAD" w:rsidRPr="008D2D96">
        <w:rPr>
          <w:rFonts w:asciiTheme="minorHAnsi" w:hAnsiTheme="minorHAnsi"/>
          <w:color w:val="000000" w:themeColor="text1"/>
        </w:rPr>
        <w:t>, sempre que tais Unidades em Estoque representem percentual igual ou superior a 15% (quinze por cento) da totalidade das Unidades</w:t>
      </w:r>
      <w:r w:rsidR="002D1D5A" w:rsidRPr="008D2D96">
        <w:rPr>
          <w:rFonts w:asciiTheme="minorHAnsi" w:hAnsiTheme="minorHAnsi"/>
          <w:color w:val="000000" w:themeColor="text1"/>
        </w:rPr>
        <w:t xml:space="preserve">, </w:t>
      </w:r>
      <w:r w:rsidR="009A0EAD" w:rsidRPr="008D2D96">
        <w:rPr>
          <w:rFonts w:asciiTheme="minorHAnsi" w:hAnsiTheme="minorHAnsi"/>
          <w:color w:val="000000" w:themeColor="text1"/>
        </w:rPr>
        <w:t xml:space="preserve">conforme medição mensal a ser realizada </w:t>
      </w:r>
      <w:r w:rsidR="00A66846" w:rsidRPr="008D2D96">
        <w:rPr>
          <w:rFonts w:asciiTheme="minorHAnsi" w:hAnsiTheme="minorHAnsi"/>
          <w:color w:val="000000" w:themeColor="text1"/>
        </w:rPr>
        <w:t xml:space="preserve">pela </w:t>
      </w:r>
      <w:proofErr w:type="spellStart"/>
      <w:r w:rsidR="00A66846" w:rsidRPr="008D2D96">
        <w:rPr>
          <w:rFonts w:asciiTheme="minorHAnsi" w:hAnsiTheme="minorHAnsi"/>
          <w:color w:val="000000" w:themeColor="text1"/>
        </w:rPr>
        <w:t>Securitizadora</w:t>
      </w:r>
      <w:proofErr w:type="spellEnd"/>
      <w:r w:rsidR="00A66846" w:rsidRPr="008D2D96">
        <w:rPr>
          <w:rFonts w:asciiTheme="minorHAnsi" w:hAnsiTheme="minorHAnsi"/>
          <w:color w:val="000000" w:themeColor="text1"/>
        </w:rPr>
        <w:t xml:space="preserve"> (ou pelo </w:t>
      </w:r>
      <w:proofErr w:type="spellStart"/>
      <w:r w:rsidR="0058275F" w:rsidRPr="008D2D96">
        <w:rPr>
          <w:rFonts w:asciiTheme="minorHAnsi" w:hAnsiTheme="minorHAnsi"/>
          <w:color w:val="000000" w:themeColor="text1"/>
        </w:rPr>
        <w:t>S</w:t>
      </w:r>
      <w:r w:rsidR="00A66846" w:rsidRPr="008D2D96">
        <w:rPr>
          <w:rFonts w:asciiTheme="minorHAnsi" w:hAnsiTheme="minorHAnsi"/>
          <w:color w:val="000000" w:themeColor="text1"/>
        </w:rPr>
        <w:t>ervicer</w:t>
      </w:r>
      <w:proofErr w:type="spellEnd"/>
      <w:r w:rsidR="00A66846" w:rsidRPr="008D2D96">
        <w:rPr>
          <w:rFonts w:asciiTheme="minorHAnsi" w:hAnsiTheme="minorHAnsi"/>
          <w:color w:val="000000" w:themeColor="text1"/>
        </w:rPr>
        <w:t>), com base em relatório elaborado pela Emissora</w:t>
      </w:r>
      <w:del w:id="106" w:author="Helena Mendonça de Toledo Arruda" w:date="2019-05-29T19:11:00Z">
        <w:r w:rsidR="000D7DB8" w:rsidRPr="008D2D96" w:rsidDel="009E2651">
          <w:rPr>
            <w:rFonts w:asciiTheme="minorHAnsi" w:hAnsiTheme="minorHAnsi"/>
            <w:color w:val="000000" w:themeColor="text1"/>
          </w:rPr>
          <w:delText xml:space="preserve"> </w:delText>
        </w:r>
      </w:del>
      <w:r w:rsidR="00FF3497" w:rsidRPr="008D2D96">
        <w:rPr>
          <w:rFonts w:asciiTheme="minorHAnsi" w:hAnsiTheme="minorHAnsi"/>
          <w:color w:val="000000" w:themeColor="text1"/>
        </w:rPr>
        <w:t>.</w:t>
      </w:r>
      <w:r w:rsidR="00A66846" w:rsidRPr="008D2D96">
        <w:rPr>
          <w:rFonts w:asciiTheme="minorHAnsi" w:hAnsiTheme="minorHAnsi"/>
          <w:color w:val="000000" w:themeColor="text1"/>
        </w:rPr>
        <w:t xml:space="preserve"> </w:t>
      </w:r>
      <w:r w:rsidR="00402650" w:rsidRPr="008D2D96">
        <w:rPr>
          <w:rFonts w:asciiTheme="minorHAnsi" w:hAnsiTheme="minorHAnsi"/>
          <w:color w:val="000000" w:themeColor="text1"/>
        </w:rPr>
        <w:t xml:space="preserve">O procedimento acerca da </w:t>
      </w:r>
      <w:r w:rsidR="007358FE" w:rsidRPr="008D2D96">
        <w:rPr>
          <w:rFonts w:asciiTheme="minorHAnsi" w:hAnsiTheme="minorHAnsi"/>
          <w:color w:val="000000" w:themeColor="text1"/>
        </w:rPr>
        <w:t xml:space="preserve">constituição da </w:t>
      </w:r>
      <w:r w:rsidR="00402650" w:rsidRPr="008D2D96">
        <w:rPr>
          <w:rFonts w:asciiTheme="minorHAnsi" w:hAnsiTheme="minorHAnsi"/>
          <w:color w:val="000000" w:themeColor="text1"/>
        </w:rPr>
        <w:t xml:space="preserve">alienação fiduciária </w:t>
      </w:r>
      <w:r w:rsidR="007358FE" w:rsidRPr="008D2D96">
        <w:rPr>
          <w:rFonts w:asciiTheme="minorHAnsi" w:hAnsiTheme="minorHAnsi"/>
          <w:color w:val="000000" w:themeColor="text1"/>
        </w:rPr>
        <w:t xml:space="preserve">sobre as </w:t>
      </w:r>
      <w:r w:rsidR="00402650" w:rsidRPr="008D2D96">
        <w:rPr>
          <w:rFonts w:asciiTheme="minorHAnsi" w:hAnsiTheme="minorHAnsi"/>
          <w:color w:val="000000" w:themeColor="text1"/>
        </w:rPr>
        <w:t>Unidades em Estoque est</w:t>
      </w:r>
      <w:del w:id="107" w:author="Helena Mendonça de Toledo Arruda" w:date="2019-05-29T19:11:00Z">
        <w:r w:rsidR="00402650" w:rsidRPr="008D2D96" w:rsidDel="009E2651">
          <w:rPr>
            <w:rFonts w:asciiTheme="minorHAnsi" w:hAnsiTheme="minorHAnsi"/>
            <w:color w:val="000000" w:themeColor="text1"/>
          </w:rPr>
          <w:delText>ar</w:delText>
        </w:r>
      </w:del>
      <w:r w:rsidR="00402650" w:rsidRPr="008D2D96">
        <w:rPr>
          <w:rFonts w:asciiTheme="minorHAnsi" w:hAnsiTheme="minorHAnsi"/>
          <w:color w:val="000000" w:themeColor="text1"/>
        </w:rPr>
        <w:t>á descrito no “</w:t>
      </w:r>
      <w:r w:rsidR="007358FE" w:rsidRPr="008D2D96">
        <w:rPr>
          <w:rFonts w:asciiTheme="minorHAnsi" w:hAnsiTheme="minorHAnsi"/>
          <w:i/>
          <w:color w:val="000000" w:themeColor="text1"/>
        </w:rPr>
        <w:t xml:space="preserve">Instrumento Particular de Promessa de </w:t>
      </w:r>
      <w:r w:rsidR="007358FE" w:rsidRPr="008D2D96">
        <w:rPr>
          <w:rFonts w:asciiTheme="minorHAnsi" w:hAnsiTheme="minorHAnsi"/>
          <w:i/>
          <w:color w:val="000000" w:themeColor="text1"/>
        </w:rPr>
        <w:lastRenderedPageBreak/>
        <w:t>Alienação Fiduciária em Garantia e Outras Avenças</w:t>
      </w:r>
      <w:r w:rsidR="007358FE" w:rsidRPr="008D2D96">
        <w:rPr>
          <w:rFonts w:asciiTheme="minorHAnsi" w:hAnsiTheme="minorHAnsi"/>
          <w:color w:val="000000" w:themeColor="text1"/>
        </w:rPr>
        <w:t xml:space="preserve">”, </w:t>
      </w:r>
      <w:del w:id="108" w:author="Helena Mendonça de Toledo Arruda" w:date="2019-05-29T19:11:00Z">
        <w:r w:rsidR="007358FE" w:rsidRPr="008D2D96" w:rsidDel="009E2651">
          <w:rPr>
            <w:rFonts w:asciiTheme="minorHAnsi" w:hAnsiTheme="minorHAnsi"/>
            <w:color w:val="000000" w:themeColor="text1"/>
          </w:rPr>
          <w:delText xml:space="preserve">a ser </w:delText>
        </w:r>
      </w:del>
      <w:r w:rsidR="007358FE" w:rsidRPr="008D2D96">
        <w:rPr>
          <w:rFonts w:asciiTheme="minorHAnsi" w:hAnsiTheme="minorHAnsi"/>
          <w:color w:val="000000" w:themeColor="text1"/>
        </w:rPr>
        <w:t xml:space="preserve">celebrado entre a Emissora e a </w:t>
      </w:r>
      <w:proofErr w:type="spellStart"/>
      <w:r w:rsidR="007358FE" w:rsidRPr="008D2D96">
        <w:rPr>
          <w:rFonts w:asciiTheme="minorHAnsi" w:hAnsiTheme="minorHAnsi"/>
          <w:color w:val="000000" w:themeColor="text1"/>
        </w:rPr>
        <w:t>Securitizadora</w:t>
      </w:r>
      <w:proofErr w:type="spellEnd"/>
      <w:ins w:id="109" w:author="Helena Mendonça de Toledo Arruda" w:date="2019-05-29T19:11:00Z">
        <w:r w:rsidR="009E2651">
          <w:rPr>
            <w:rFonts w:asciiTheme="minorHAnsi" w:hAnsiTheme="minorHAnsi"/>
            <w:color w:val="000000" w:themeColor="text1"/>
          </w:rPr>
          <w:t>, em [</w:t>
        </w:r>
      </w:ins>
      <w:ins w:id="110" w:author="Helena Mendonça de Toledo Arruda" w:date="2019-05-29T19:12:00Z">
        <w:r w:rsidR="009E2651" w:rsidRPr="009E2651">
          <w:rPr>
            <w:rFonts w:asciiTheme="minorHAnsi" w:hAnsiTheme="minorHAnsi"/>
            <w:color w:val="000000" w:themeColor="text1"/>
            <w:highlight w:val="lightGray"/>
            <w:rPrChange w:id="111" w:author="Helena Mendonça de Toledo Arruda" w:date="2019-05-29T19:12:00Z">
              <w:rPr>
                <w:rFonts w:asciiTheme="minorHAnsi" w:hAnsiTheme="minorHAnsi"/>
                <w:color w:val="000000" w:themeColor="text1"/>
              </w:rPr>
            </w:rPrChange>
          </w:rPr>
          <w:t>•</w:t>
        </w:r>
        <w:r w:rsidR="009E2651">
          <w:rPr>
            <w:rFonts w:asciiTheme="minorHAnsi" w:hAnsiTheme="minorHAnsi"/>
            <w:color w:val="000000" w:themeColor="text1"/>
          </w:rPr>
          <w:t>], conforme aditado na presente data</w:t>
        </w:r>
      </w:ins>
      <w:r w:rsidR="007358FE" w:rsidRPr="008D2D96">
        <w:rPr>
          <w:rFonts w:asciiTheme="minorHAnsi" w:hAnsiTheme="minorHAnsi"/>
          <w:color w:val="000000" w:themeColor="text1"/>
        </w:rPr>
        <w:t>, por meio do qual a Emissora se compromete a constituir a alienação fiduciária sobre as Unidades em Estoque, na ocorrência de certos eventos (respectivamente, “</w:t>
      </w:r>
      <w:r w:rsidR="007358FE" w:rsidRPr="008D2D96">
        <w:rPr>
          <w:rFonts w:asciiTheme="minorHAnsi" w:hAnsiTheme="minorHAnsi"/>
          <w:color w:val="000000" w:themeColor="text1"/>
          <w:u w:val="single"/>
        </w:rPr>
        <w:t>Promessa de Alienação Fiduciária</w:t>
      </w:r>
      <w:r w:rsidR="007358FE" w:rsidRPr="008D2D96">
        <w:rPr>
          <w:rFonts w:asciiTheme="minorHAnsi" w:hAnsiTheme="minorHAnsi"/>
          <w:color w:val="000000" w:themeColor="text1"/>
        </w:rPr>
        <w:t>” e “</w:t>
      </w:r>
      <w:r w:rsidR="00402650" w:rsidRPr="008D2D96">
        <w:rPr>
          <w:rFonts w:asciiTheme="minorHAnsi" w:hAnsiTheme="minorHAnsi"/>
          <w:color w:val="000000" w:themeColor="text1"/>
          <w:u w:val="single"/>
        </w:rPr>
        <w:t>Alienação Fiduciária</w:t>
      </w:r>
      <w:r w:rsidR="00402650" w:rsidRPr="008D2D96">
        <w:rPr>
          <w:rFonts w:asciiTheme="minorHAnsi" w:hAnsiTheme="minorHAnsi"/>
          <w:color w:val="000000" w:themeColor="text1"/>
        </w:rPr>
        <w:t xml:space="preserve">”). </w:t>
      </w:r>
      <w:r w:rsidR="007358FE" w:rsidRPr="008D2D96">
        <w:rPr>
          <w:rFonts w:asciiTheme="minorHAnsi" w:hAnsiTheme="minorHAnsi"/>
          <w:color w:val="000000" w:themeColor="text1"/>
        </w:rPr>
        <w:t>A</w:t>
      </w:r>
      <w:r w:rsidR="00C33197" w:rsidRPr="008D2D96">
        <w:rPr>
          <w:rFonts w:asciiTheme="minorHAnsi" w:hAnsiTheme="minorHAnsi"/>
          <w:color w:val="000000" w:themeColor="text1"/>
        </w:rPr>
        <w:t>inda, a</w:t>
      </w:r>
      <w:r w:rsidR="007358FE" w:rsidRPr="008D2D96">
        <w:rPr>
          <w:rFonts w:asciiTheme="minorHAnsi" w:hAnsiTheme="minorHAnsi"/>
          <w:color w:val="000000" w:themeColor="text1"/>
        </w:rPr>
        <w:t xml:space="preserve"> Emissora </w:t>
      </w:r>
      <w:del w:id="112" w:author="Helena Mendonça de Toledo Arruda" w:date="2019-05-29T19:12:00Z">
        <w:r w:rsidR="007358FE" w:rsidRPr="008D2D96" w:rsidDel="009E2651">
          <w:rPr>
            <w:rFonts w:asciiTheme="minorHAnsi" w:hAnsiTheme="minorHAnsi"/>
            <w:color w:val="000000" w:themeColor="text1"/>
          </w:rPr>
          <w:delText xml:space="preserve">outorgará </w:delText>
        </w:r>
      </w:del>
      <w:ins w:id="113" w:author="Helena Mendonça de Toledo Arruda" w:date="2019-05-29T19:12:00Z">
        <w:r w:rsidR="009E2651">
          <w:rPr>
            <w:rFonts w:asciiTheme="minorHAnsi" w:hAnsiTheme="minorHAnsi"/>
            <w:color w:val="000000" w:themeColor="text1"/>
          </w:rPr>
          <w:t>outorgou</w:t>
        </w:r>
        <w:r w:rsidR="009E2651" w:rsidRPr="008D2D96">
          <w:rPr>
            <w:rFonts w:asciiTheme="minorHAnsi" w:hAnsiTheme="minorHAnsi"/>
            <w:color w:val="000000" w:themeColor="text1"/>
          </w:rPr>
          <w:t xml:space="preserve"> </w:t>
        </w:r>
      </w:ins>
      <w:r w:rsidR="007358FE" w:rsidRPr="008D2D96">
        <w:rPr>
          <w:rFonts w:asciiTheme="minorHAnsi" w:hAnsiTheme="minorHAnsi"/>
          <w:color w:val="000000" w:themeColor="text1"/>
        </w:rPr>
        <w:t xml:space="preserve">procuração pública à </w:t>
      </w:r>
      <w:proofErr w:type="spellStart"/>
      <w:r w:rsidR="007358FE" w:rsidRPr="008D2D96">
        <w:rPr>
          <w:rFonts w:asciiTheme="minorHAnsi" w:hAnsiTheme="minorHAnsi"/>
          <w:color w:val="000000" w:themeColor="text1"/>
        </w:rPr>
        <w:t>Securitizadora</w:t>
      </w:r>
      <w:proofErr w:type="spellEnd"/>
      <w:r w:rsidR="007358FE" w:rsidRPr="008D2D96">
        <w:rPr>
          <w:rFonts w:asciiTheme="minorHAnsi" w:hAnsiTheme="minorHAnsi"/>
          <w:color w:val="000000" w:themeColor="text1"/>
        </w:rPr>
        <w:t xml:space="preserve">, por meio da qual </w:t>
      </w:r>
      <w:r w:rsidR="00C33197" w:rsidRPr="008D2D96">
        <w:rPr>
          <w:rFonts w:asciiTheme="minorHAnsi" w:hAnsiTheme="minorHAnsi"/>
          <w:color w:val="000000" w:themeColor="text1"/>
        </w:rPr>
        <w:t>a</w:t>
      </w:r>
      <w:r w:rsidR="007358FE" w:rsidRPr="008D2D96">
        <w:rPr>
          <w:rFonts w:asciiTheme="minorHAnsi" w:hAnsiTheme="minorHAnsi"/>
          <w:color w:val="000000" w:themeColor="text1"/>
        </w:rPr>
        <w:t xml:space="preserve"> </w:t>
      </w:r>
      <w:proofErr w:type="spellStart"/>
      <w:r w:rsidR="007358FE" w:rsidRPr="008D2D96">
        <w:rPr>
          <w:rFonts w:asciiTheme="minorHAnsi" w:hAnsiTheme="minorHAnsi"/>
          <w:color w:val="000000" w:themeColor="text1"/>
        </w:rPr>
        <w:t>Securitizadora</w:t>
      </w:r>
      <w:proofErr w:type="spellEnd"/>
      <w:r w:rsidR="007358FE" w:rsidRPr="008D2D96">
        <w:rPr>
          <w:rFonts w:asciiTheme="minorHAnsi" w:hAnsiTheme="minorHAnsi"/>
          <w:color w:val="000000" w:themeColor="text1"/>
        </w:rPr>
        <w:t xml:space="preserve"> </w:t>
      </w:r>
      <w:del w:id="114" w:author="Helena Mendonça de Toledo Arruda" w:date="2019-05-29T19:12:00Z">
        <w:r w:rsidR="00C33197" w:rsidRPr="008D2D96" w:rsidDel="009E2651">
          <w:rPr>
            <w:rFonts w:asciiTheme="minorHAnsi" w:hAnsiTheme="minorHAnsi"/>
            <w:color w:val="000000" w:themeColor="text1"/>
          </w:rPr>
          <w:delText xml:space="preserve">terá </w:delText>
        </w:r>
      </w:del>
      <w:ins w:id="115" w:author="Helena Mendonça de Toledo Arruda" w:date="2019-05-29T19:12:00Z">
        <w:r w:rsidR="009E2651">
          <w:rPr>
            <w:rFonts w:asciiTheme="minorHAnsi" w:hAnsiTheme="minorHAnsi"/>
            <w:color w:val="000000" w:themeColor="text1"/>
          </w:rPr>
          <w:t>tem</w:t>
        </w:r>
        <w:r w:rsidR="009E2651" w:rsidRPr="008D2D96">
          <w:rPr>
            <w:rFonts w:asciiTheme="minorHAnsi" w:hAnsiTheme="minorHAnsi"/>
            <w:color w:val="000000" w:themeColor="text1"/>
          </w:rPr>
          <w:t xml:space="preserve"> </w:t>
        </w:r>
      </w:ins>
      <w:r w:rsidR="00C33197" w:rsidRPr="008D2D96">
        <w:rPr>
          <w:rFonts w:asciiTheme="minorHAnsi" w:hAnsiTheme="minorHAnsi"/>
          <w:color w:val="000000" w:themeColor="text1"/>
        </w:rPr>
        <w:t xml:space="preserve">poderes </w:t>
      </w:r>
      <w:r w:rsidR="007358FE" w:rsidRPr="008D2D96">
        <w:rPr>
          <w:rFonts w:asciiTheme="minorHAnsi" w:hAnsiTheme="minorHAnsi"/>
          <w:color w:val="000000" w:themeColor="text1"/>
        </w:rPr>
        <w:t xml:space="preserve">para </w:t>
      </w:r>
      <w:r w:rsidR="00C33197" w:rsidRPr="008D2D96">
        <w:rPr>
          <w:rFonts w:asciiTheme="minorHAnsi" w:hAnsiTheme="minorHAnsi"/>
          <w:color w:val="000000" w:themeColor="text1"/>
        </w:rPr>
        <w:t xml:space="preserve">constituir </w:t>
      </w:r>
      <w:r w:rsidR="007358FE" w:rsidRPr="008D2D96">
        <w:rPr>
          <w:rFonts w:asciiTheme="minorHAnsi" w:hAnsiTheme="minorHAnsi"/>
          <w:color w:val="000000" w:themeColor="text1"/>
        </w:rPr>
        <w:t>a Alienação Fiduciária, caso a Emissora não o faça em prazo previsto no referido instrumento</w:t>
      </w:r>
      <w:r w:rsidR="00C33197" w:rsidRPr="008D2D96">
        <w:rPr>
          <w:rFonts w:asciiTheme="minorHAnsi" w:hAnsiTheme="minorHAnsi"/>
          <w:color w:val="000000" w:themeColor="text1"/>
        </w:rPr>
        <w:t xml:space="preserve">. </w:t>
      </w:r>
      <w:r w:rsidR="00402650" w:rsidRPr="008D2D96">
        <w:rPr>
          <w:rFonts w:asciiTheme="minorHAnsi" w:hAnsiTheme="minorHAnsi"/>
          <w:color w:val="000000" w:themeColor="text1"/>
        </w:rPr>
        <w:t>N</w:t>
      </w:r>
      <w:r w:rsidRPr="008D2D96">
        <w:rPr>
          <w:rFonts w:asciiTheme="minorHAnsi" w:hAnsiTheme="minorHAnsi"/>
          <w:color w:val="000000" w:themeColor="text1"/>
        </w:rPr>
        <w:t xml:space="preserve">a hipótese de vir a </w:t>
      </w:r>
      <w:r w:rsidR="001C0E6B" w:rsidRPr="008D2D96">
        <w:rPr>
          <w:rFonts w:asciiTheme="minorHAnsi" w:hAnsiTheme="minorHAnsi"/>
          <w:color w:val="000000" w:themeColor="text1"/>
        </w:rPr>
        <w:t xml:space="preserve">ser </w:t>
      </w:r>
      <w:r w:rsidRPr="008D2D96">
        <w:rPr>
          <w:rFonts w:asciiTheme="minorHAnsi" w:hAnsiTheme="minorHAnsi"/>
          <w:color w:val="000000" w:themeColor="text1"/>
        </w:rPr>
        <w:t xml:space="preserve">celebrado Compromisso de Venda e Compra acerca de </w:t>
      </w:r>
      <w:r w:rsidR="00402650" w:rsidRPr="008D2D96">
        <w:rPr>
          <w:rFonts w:asciiTheme="minorHAnsi" w:hAnsiTheme="minorHAnsi"/>
          <w:color w:val="000000" w:themeColor="text1"/>
        </w:rPr>
        <w:t xml:space="preserve">quaisquer Unidades em Estoque alienada fiduciariamente, </w:t>
      </w:r>
      <w:r w:rsidRPr="008D2D96">
        <w:rPr>
          <w:rFonts w:asciiTheme="minorHAnsi" w:hAnsiTheme="minorHAnsi"/>
          <w:color w:val="000000" w:themeColor="text1"/>
        </w:rPr>
        <w:t xml:space="preserve">a referida unidade deverá ser liberada da alienação fiduciária </w:t>
      </w:r>
      <w:r w:rsidR="00794DF3" w:rsidRPr="008D2D96">
        <w:rPr>
          <w:rFonts w:asciiTheme="minorHAnsi" w:hAnsiTheme="minorHAnsi"/>
          <w:color w:val="000000" w:themeColor="text1"/>
        </w:rPr>
        <w:t xml:space="preserve">e deverá ser </w:t>
      </w:r>
      <w:r w:rsidR="00CD511D" w:rsidRPr="008D2D96">
        <w:rPr>
          <w:rFonts w:asciiTheme="minorHAnsi" w:hAnsiTheme="minorHAnsi"/>
          <w:color w:val="000000" w:themeColor="text1"/>
        </w:rPr>
        <w:t>ratificada a</w:t>
      </w:r>
      <w:r w:rsidR="00794DF3" w:rsidRPr="008D2D96">
        <w:rPr>
          <w:rFonts w:asciiTheme="minorHAnsi" w:hAnsiTheme="minorHAnsi"/>
          <w:color w:val="000000" w:themeColor="text1"/>
        </w:rPr>
        <w:t xml:space="preserve"> cessão fiduciária sobre tais Direitos Creditórios; </w:t>
      </w:r>
    </w:p>
    <w:p w14:paraId="4F8627FA" w14:textId="77777777" w:rsidR="008E21FF" w:rsidRPr="008D2D96" w:rsidRDefault="008E21FF" w:rsidP="00005B2E">
      <w:pPr>
        <w:spacing w:line="360" w:lineRule="auto"/>
        <w:contextualSpacing/>
        <w:jc w:val="both"/>
        <w:rPr>
          <w:rFonts w:asciiTheme="minorHAnsi" w:hAnsiTheme="minorHAnsi"/>
          <w:color w:val="000000" w:themeColor="text1"/>
        </w:rPr>
      </w:pPr>
    </w:p>
    <w:p w14:paraId="68B88B51" w14:textId="77777777" w:rsidR="00A308A3" w:rsidRPr="008D2D96" w:rsidRDefault="00A308A3" w:rsidP="00A308A3">
      <w:pPr>
        <w:spacing w:line="360" w:lineRule="auto"/>
        <w:ind w:left="1418" w:hanging="713"/>
        <w:contextualSpacing/>
        <w:jc w:val="both"/>
        <w:rPr>
          <w:rFonts w:asciiTheme="minorHAnsi" w:hAnsiTheme="minorHAnsi"/>
          <w:color w:val="000000" w:themeColor="text1"/>
        </w:rPr>
      </w:pPr>
      <w:r w:rsidRPr="008D2D96">
        <w:rPr>
          <w:rFonts w:asciiTheme="minorHAnsi" w:hAnsiTheme="minorHAnsi"/>
          <w:color w:val="000000" w:themeColor="text1"/>
        </w:rPr>
        <w:t>(</w:t>
      </w:r>
      <w:proofErr w:type="spellStart"/>
      <w:r w:rsidRPr="008D2D96">
        <w:rPr>
          <w:rFonts w:asciiTheme="minorHAnsi" w:hAnsiTheme="minorHAnsi"/>
          <w:color w:val="000000" w:themeColor="text1"/>
        </w:rPr>
        <w:t>iii</w:t>
      </w:r>
      <w:proofErr w:type="spellEnd"/>
      <w:r w:rsidRPr="008D2D96">
        <w:rPr>
          <w:rFonts w:asciiTheme="minorHAnsi" w:hAnsiTheme="minorHAnsi"/>
          <w:color w:val="000000" w:themeColor="text1"/>
        </w:rPr>
        <w:t>)</w:t>
      </w:r>
      <w:r w:rsidRPr="008D2D96">
        <w:rPr>
          <w:rFonts w:asciiTheme="minorHAnsi" w:hAnsiTheme="minorHAnsi"/>
          <w:color w:val="000000" w:themeColor="text1"/>
        </w:rPr>
        <w:tab/>
        <w:t xml:space="preserve">contratação do Seguro Performance, abaixo definido, e de acordo com as condições previstas no item 2.5.2.1., abaixo. </w:t>
      </w:r>
    </w:p>
    <w:p w14:paraId="0AC5990A" w14:textId="77777777" w:rsidR="00794DF3" w:rsidRPr="008D2D96" w:rsidRDefault="00794DF3" w:rsidP="00617D57">
      <w:pPr>
        <w:spacing w:line="360" w:lineRule="auto"/>
        <w:ind w:left="705" w:hanging="705"/>
        <w:contextualSpacing/>
        <w:jc w:val="both"/>
        <w:rPr>
          <w:rFonts w:asciiTheme="minorHAnsi" w:hAnsiTheme="minorHAnsi"/>
          <w:color w:val="000000" w:themeColor="text1"/>
        </w:rPr>
      </w:pPr>
    </w:p>
    <w:p w14:paraId="598CDCB6" w14:textId="1139D0F7" w:rsidR="00406990" w:rsidRPr="008D2D96" w:rsidRDefault="00406990" w:rsidP="00302741">
      <w:pPr>
        <w:spacing w:line="360" w:lineRule="auto"/>
        <w:ind w:left="705"/>
        <w:contextualSpacing/>
        <w:jc w:val="both"/>
        <w:rPr>
          <w:rFonts w:asciiTheme="minorHAnsi" w:hAnsiTheme="minorHAnsi"/>
          <w:color w:val="000000" w:themeColor="text1"/>
        </w:rPr>
      </w:pPr>
      <w:r w:rsidRPr="008D2D96">
        <w:rPr>
          <w:rFonts w:asciiTheme="minorHAnsi" w:hAnsiTheme="minorHAnsi"/>
          <w:color w:val="000000" w:themeColor="text1"/>
        </w:rPr>
        <w:t xml:space="preserve">2.5.2.1. O seguro performance </w:t>
      </w:r>
      <w:del w:id="116" w:author="Helena Mendonça de Toledo Arruda" w:date="2019-05-29T19:12:00Z">
        <w:r w:rsidRPr="008D2D96" w:rsidDel="009E2651">
          <w:rPr>
            <w:rFonts w:asciiTheme="minorHAnsi" w:hAnsiTheme="minorHAnsi"/>
            <w:color w:val="000000" w:themeColor="text1"/>
          </w:rPr>
          <w:delText xml:space="preserve">deverá </w:delText>
        </w:r>
        <w:r w:rsidR="00561D63" w:rsidRPr="008D2D96" w:rsidDel="009E2651">
          <w:rPr>
            <w:rFonts w:asciiTheme="minorHAnsi" w:hAnsiTheme="minorHAnsi"/>
            <w:color w:val="000000" w:themeColor="text1"/>
          </w:rPr>
          <w:delText>ser</w:delText>
        </w:r>
      </w:del>
      <w:ins w:id="117" w:author="Helena Mendonça de Toledo Arruda" w:date="2019-05-29T19:12:00Z">
        <w:r w:rsidR="009E2651">
          <w:rPr>
            <w:rFonts w:asciiTheme="minorHAnsi" w:hAnsiTheme="minorHAnsi"/>
            <w:color w:val="000000" w:themeColor="text1"/>
          </w:rPr>
          <w:t>foi</w:t>
        </w:r>
      </w:ins>
      <w:r w:rsidR="00561D63" w:rsidRPr="008D2D96">
        <w:rPr>
          <w:rFonts w:asciiTheme="minorHAnsi" w:hAnsiTheme="minorHAnsi"/>
          <w:color w:val="000000" w:themeColor="text1"/>
        </w:rPr>
        <w:t xml:space="preserve"> </w:t>
      </w:r>
      <w:r w:rsidRPr="008D2D96">
        <w:rPr>
          <w:rFonts w:asciiTheme="minorHAnsi" w:hAnsiTheme="minorHAnsi"/>
          <w:color w:val="000000" w:themeColor="text1"/>
        </w:rPr>
        <w:t xml:space="preserve">contratado com </w:t>
      </w:r>
      <w:r w:rsidRPr="008D2D96">
        <w:rPr>
          <w:rFonts w:asciiTheme="minorHAnsi" w:hAnsiTheme="minorHAnsi" w:cs="Arial"/>
          <w:color w:val="000000" w:themeColor="text1"/>
        </w:rPr>
        <w:t xml:space="preserve">a </w:t>
      </w:r>
      <w:r w:rsidR="00F22607" w:rsidRPr="008D2D96">
        <w:rPr>
          <w:rFonts w:asciiTheme="minorHAnsi" w:hAnsiTheme="minorHAnsi" w:cs="Arial"/>
          <w:color w:val="000000" w:themeColor="text1"/>
        </w:rPr>
        <w:t>AXA Seguros S.A., inscrita no CNPJ/MF sob o nº 19.323.190/0001-06</w:t>
      </w:r>
      <w:r w:rsidR="00F22607" w:rsidRPr="008D2D96">
        <w:rPr>
          <w:rFonts w:asciiTheme="minorHAnsi" w:hAnsiTheme="minorHAnsi"/>
          <w:color w:val="000000" w:themeColor="text1"/>
        </w:rPr>
        <w:t xml:space="preserve"> </w:t>
      </w:r>
      <w:r w:rsidRPr="008D2D96">
        <w:rPr>
          <w:rFonts w:asciiTheme="minorHAnsi" w:hAnsiTheme="minorHAnsi"/>
          <w:color w:val="000000" w:themeColor="text1"/>
        </w:rPr>
        <w:t>(“</w:t>
      </w:r>
      <w:r w:rsidRPr="008D2D96">
        <w:rPr>
          <w:rFonts w:asciiTheme="minorHAnsi" w:hAnsiTheme="minorHAnsi"/>
          <w:color w:val="000000" w:themeColor="text1"/>
          <w:u w:val="single"/>
        </w:rPr>
        <w:t>Seguradora</w:t>
      </w:r>
      <w:r w:rsidRPr="008D2D96">
        <w:rPr>
          <w:rFonts w:asciiTheme="minorHAnsi" w:hAnsiTheme="minorHAnsi"/>
          <w:color w:val="000000" w:themeColor="text1"/>
        </w:rPr>
        <w:t>”), no valor de R$ </w:t>
      </w:r>
      <w:r w:rsidR="00FE206D" w:rsidRPr="008D2D96">
        <w:rPr>
          <w:rFonts w:asciiTheme="minorHAnsi" w:hAnsiTheme="minorHAnsi" w:cs="Arial"/>
          <w:color w:val="000000" w:themeColor="text1"/>
        </w:rPr>
        <w:t>67.000.000</w:t>
      </w:r>
      <w:r w:rsidR="00FE206D" w:rsidRPr="008D2D96">
        <w:rPr>
          <w:rFonts w:asciiTheme="minorHAnsi" w:hAnsiTheme="minorHAnsi"/>
          <w:color w:val="000000" w:themeColor="text1"/>
        </w:rPr>
        <w:t>,</w:t>
      </w:r>
      <w:r w:rsidRPr="008D2D96">
        <w:rPr>
          <w:rFonts w:asciiTheme="minorHAnsi" w:hAnsiTheme="minorHAnsi"/>
          <w:color w:val="000000" w:themeColor="text1"/>
        </w:rPr>
        <w:t xml:space="preserve">00 </w:t>
      </w:r>
      <w:r w:rsidR="00FE206D" w:rsidRPr="008D2D96">
        <w:rPr>
          <w:rFonts w:asciiTheme="minorHAnsi" w:hAnsiTheme="minorHAnsi"/>
          <w:color w:val="000000" w:themeColor="text1"/>
        </w:rPr>
        <w:t>(</w:t>
      </w:r>
      <w:r w:rsidR="00FE206D" w:rsidRPr="008D2D96">
        <w:rPr>
          <w:rFonts w:asciiTheme="minorHAnsi" w:hAnsiTheme="minorHAnsi" w:cs="Arial"/>
          <w:color w:val="000000" w:themeColor="text1"/>
        </w:rPr>
        <w:t>sessenta e sete</w:t>
      </w:r>
      <w:r w:rsidR="00FE206D" w:rsidRPr="008D2D96">
        <w:rPr>
          <w:rFonts w:asciiTheme="minorHAnsi" w:hAnsiTheme="minorHAnsi"/>
          <w:color w:val="000000" w:themeColor="text1"/>
        </w:rPr>
        <w:t xml:space="preserve"> </w:t>
      </w:r>
      <w:r w:rsidRPr="008D2D96">
        <w:rPr>
          <w:rFonts w:asciiTheme="minorHAnsi" w:hAnsiTheme="minorHAnsi"/>
          <w:color w:val="000000" w:themeColor="text1"/>
        </w:rPr>
        <w:t>milhões de reais)</w:t>
      </w:r>
      <w:r w:rsidR="00FE206D" w:rsidRPr="008D2D96">
        <w:rPr>
          <w:rFonts w:asciiTheme="minorHAnsi" w:hAnsiTheme="minorHAnsi"/>
          <w:color w:val="000000" w:themeColor="text1"/>
        </w:rPr>
        <w:t xml:space="preserve">, que é o </w:t>
      </w:r>
      <w:r w:rsidR="00FD702B" w:rsidRPr="008D2D96">
        <w:rPr>
          <w:rFonts w:asciiTheme="minorHAnsi" w:hAnsiTheme="minorHAnsi"/>
          <w:color w:val="000000" w:themeColor="text1"/>
        </w:rPr>
        <w:t>montante suficiente à conclusão das obras de construção do Empreendimento</w:t>
      </w:r>
      <w:ins w:id="118" w:author="Helena Mendonça de Toledo Arruda" w:date="2019-05-29T19:13:00Z">
        <w:r w:rsidR="009E2651">
          <w:rPr>
            <w:rFonts w:asciiTheme="minorHAnsi" w:hAnsiTheme="minorHAnsi"/>
            <w:color w:val="000000" w:themeColor="text1"/>
          </w:rPr>
          <w:t>, na Data de Emissão</w:t>
        </w:r>
      </w:ins>
      <w:r w:rsidR="00FD702B" w:rsidRPr="008D2D96">
        <w:rPr>
          <w:rFonts w:asciiTheme="minorHAnsi" w:hAnsiTheme="minorHAnsi"/>
          <w:color w:val="000000" w:themeColor="text1"/>
        </w:rPr>
        <w:t xml:space="preserve"> </w:t>
      </w:r>
      <w:r w:rsidR="00C069E8" w:rsidRPr="008D2D96">
        <w:rPr>
          <w:rFonts w:asciiTheme="minorHAnsi" w:hAnsiTheme="minorHAnsi"/>
          <w:color w:val="000000" w:themeColor="text1"/>
        </w:rPr>
        <w:t>(“</w:t>
      </w:r>
      <w:r w:rsidR="00C069E8" w:rsidRPr="008D2D96">
        <w:rPr>
          <w:rFonts w:asciiTheme="minorHAnsi" w:hAnsiTheme="minorHAnsi"/>
          <w:color w:val="000000" w:themeColor="text1"/>
          <w:u w:val="single"/>
        </w:rPr>
        <w:t>Valor para Conclusão do Empreendimento</w:t>
      </w:r>
      <w:r w:rsidR="00C069E8" w:rsidRPr="008D2D96">
        <w:rPr>
          <w:rFonts w:asciiTheme="minorHAnsi" w:hAnsiTheme="minorHAnsi"/>
          <w:color w:val="000000" w:themeColor="text1"/>
        </w:rPr>
        <w:t xml:space="preserve">”) </w:t>
      </w:r>
      <w:r w:rsidRPr="008D2D96">
        <w:rPr>
          <w:rFonts w:asciiTheme="minorHAnsi" w:hAnsiTheme="minorHAnsi"/>
          <w:color w:val="000000" w:themeColor="text1"/>
        </w:rPr>
        <w:t>e que, à opção da Seguradora, garant</w:t>
      </w:r>
      <w:del w:id="119" w:author="Helena Mendonça de Toledo Arruda" w:date="2019-05-29T19:13:00Z">
        <w:r w:rsidRPr="008D2D96" w:rsidDel="009E2651">
          <w:rPr>
            <w:rFonts w:asciiTheme="minorHAnsi" w:hAnsiTheme="minorHAnsi"/>
            <w:color w:val="000000" w:themeColor="text1"/>
          </w:rPr>
          <w:delText>a</w:delText>
        </w:r>
      </w:del>
      <w:ins w:id="120" w:author="Helena Mendonça de Toledo Arruda" w:date="2019-05-29T19:13:00Z">
        <w:r w:rsidR="009E2651">
          <w:rPr>
            <w:rFonts w:asciiTheme="minorHAnsi" w:hAnsiTheme="minorHAnsi"/>
            <w:color w:val="000000" w:themeColor="text1"/>
          </w:rPr>
          <w:t>e</w:t>
        </w:r>
      </w:ins>
      <w:r w:rsidRPr="008D2D96">
        <w:rPr>
          <w:rFonts w:asciiTheme="minorHAnsi" w:hAnsiTheme="minorHAnsi"/>
          <w:color w:val="000000" w:themeColor="text1"/>
        </w:rPr>
        <w:t xml:space="preserve"> a conclusão das obras de desenvolvimento do Empreendimento</w:t>
      </w:r>
      <w:r w:rsidR="00B62587" w:rsidRPr="008D2D96">
        <w:rPr>
          <w:rFonts w:asciiTheme="minorHAnsi" w:hAnsiTheme="minorHAnsi"/>
          <w:color w:val="000000" w:themeColor="text1"/>
        </w:rPr>
        <w:t>, até o limite do valor segurado,</w:t>
      </w:r>
      <w:r w:rsidRPr="008D2D96">
        <w:rPr>
          <w:rFonts w:asciiTheme="minorHAnsi" w:hAnsiTheme="minorHAnsi"/>
          <w:color w:val="000000" w:themeColor="text1"/>
        </w:rPr>
        <w:t xml:space="preserve"> ou </w:t>
      </w:r>
      <w:proofErr w:type="spellStart"/>
      <w:r w:rsidRPr="008D2D96">
        <w:rPr>
          <w:rFonts w:asciiTheme="minorHAnsi" w:hAnsiTheme="minorHAnsi"/>
          <w:color w:val="000000" w:themeColor="text1"/>
        </w:rPr>
        <w:t>pag</w:t>
      </w:r>
      <w:del w:id="121" w:author="Helena Mendonça de Toledo Arruda" w:date="2019-05-29T19:13:00Z">
        <w:r w:rsidRPr="008D2D96" w:rsidDel="009E2651">
          <w:rPr>
            <w:rFonts w:asciiTheme="minorHAnsi" w:hAnsiTheme="minorHAnsi"/>
            <w:color w:val="000000" w:themeColor="text1"/>
          </w:rPr>
          <w:delText>ue</w:delText>
        </w:r>
      </w:del>
      <w:ins w:id="122" w:author="Helena Mendonça de Toledo Arruda" w:date="2019-05-29T19:13:00Z">
        <w:r w:rsidR="009E2651">
          <w:rPr>
            <w:rFonts w:asciiTheme="minorHAnsi" w:hAnsiTheme="minorHAnsi"/>
            <w:color w:val="000000" w:themeColor="text1"/>
          </w:rPr>
          <w:t>a</w:t>
        </w:r>
      </w:ins>
      <w:proofErr w:type="spellEnd"/>
      <w:r w:rsidRPr="008D2D96">
        <w:rPr>
          <w:rFonts w:asciiTheme="minorHAnsi" w:hAnsiTheme="minorHAnsi"/>
          <w:color w:val="000000" w:themeColor="text1"/>
        </w:rPr>
        <w:t xml:space="preserve"> a indenização prevista na apólice à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w:t>
      </w:r>
      <w:r w:rsidRPr="008D2D96">
        <w:rPr>
          <w:rFonts w:asciiTheme="minorHAnsi" w:hAnsiTheme="minorHAnsi"/>
          <w:color w:val="000000" w:themeColor="text1"/>
          <w:u w:val="single"/>
        </w:rPr>
        <w:t>Seguro Performance</w:t>
      </w:r>
      <w:r w:rsidRPr="008D2D96">
        <w:rPr>
          <w:rFonts w:asciiTheme="minorHAnsi" w:hAnsiTheme="minorHAnsi"/>
          <w:color w:val="000000" w:themeColor="text1"/>
        </w:rPr>
        <w:t>”, que quando referido em conjunto com a Cessão Fiduciária de Direitos Creditórios e a eventual Alienação Fiduciária, “</w:t>
      </w:r>
      <w:r w:rsidRPr="008D2D96">
        <w:rPr>
          <w:rFonts w:asciiTheme="minorHAnsi" w:hAnsiTheme="minorHAnsi"/>
          <w:color w:val="000000" w:themeColor="text1"/>
          <w:u w:val="single"/>
        </w:rPr>
        <w:t>Garantias</w:t>
      </w:r>
      <w:r w:rsidRPr="008D2D96">
        <w:rPr>
          <w:rFonts w:asciiTheme="minorHAnsi" w:hAnsiTheme="minorHAnsi"/>
          <w:color w:val="000000" w:themeColor="text1"/>
        </w:rPr>
        <w:t xml:space="preserve">”). Entende-se por “conclusão das obras”, o término da construção, com a emissão do Habite-se e Auto de Vistoria do Corpo de Bombeiros – AVCB, a individualização das matrículas de cada uma das Unidades e a instituição do condomínio. </w:t>
      </w:r>
      <w:ins w:id="123" w:author="Helena Mendonça de Toledo Arruda | DUARTE GARCIA" w:date="2019-05-30T15:43:00Z">
        <w:r w:rsidR="00F36D07">
          <w:rPr>
            <w:rFonts w:asciiTheme="minorHAnsi" w:hAnsiTheme="minorHAnsi"/>
            <w:color w:val="000000" w:themeColor="text1"/>
          </w:rPr>
          <w:t>[</w:t>
        </w:r>
        <w:r w:rsidR="00F36D07" w:rsidRPr="00B5164B">
          <w:rPr>
            <w:rFonts w:asciiTheme="minorHAnsi" w:hAnsiTheme="minorHAnsi"/>
            <w:color w:val="000000" w:themeColor="text1"/>
            <w:highlight w:val="lightGray"/>
          </w:rPr>
          <w:t>Duarte Garcia: favor confirmar que as condições da apólice permanecem as mesmas</w:t>
        </w:r>
        <w:r w:rsidR="00F36D07">
          <w:rPr>
            <w:rFonts w:asciiTheme="minorHAnsi" w:hAnsiTheme="minorHAnsi"/>
            <w:color w:val="000000" w:themeColor="text1"/>
          </w:rPr>
          <w:t>]</w:t>
        </w:r>
      </w:ins>
    </w:p>
    <w:p w14:paraId="0BFC2848" w14:textId="77777777" w:rsidR="00FE206D" w:rsidRPr="008D2D96" w:rsidRDefault="00FE206D" w:rsidP="00302741">
      <w:pPr>
        <w:spacing w:line="360" w:lineRule="auto"/>
        <w:ind w:left="705"/>
        <w:contextualSpacing/>
        <w:jc w:val="both"/>
        <w:rPr>
          <w:rFonts w:asciiTheme="minorHAnsi" w:hAnsiTheme="minorHAnsi"/>
          <w:color w:val="000000" w:themeColor="text1"/>
        </w:rPr>
      </w:pPr>
    </w:p>
    <w:p w14:paraId="63A216CA" w14:textId="77777777" w:rsidR="00FE206D" w:rsidRPr="008D2D96" w:rsidRDefault="00FE206D" w:rsidP="00302741">
      <w:pPr>
        <w:spacing w:line="360" w:lineRule="auto"/>
        <w:ind w:left="705"/>
        <w:contextualSpacing/>
        <w:jc w:val="both"/>
        <w:rPr>
          <w:rFonts w:asciiTheme="minorHAnsi" w:hAnsiTheme="minorHAnsi"/>
          <w:color w:val="000000" w:themeColor="text1"/>
        </w:rPr>
      </w:pPr>
      <w:r w:rsidRPr="008D2D96">
        <w:rPr>
          <w:rFonts w:asciiTheme="minorHAnsi" w:hAnsiTheme="minorHAnsi"/>
          <w:color w:val="000000" w:themeColor="text1"/>
        </w:rPr>
        <w:t>2.5.2.</w:t>
      </w:r>
      <w:r w:rsidR="00F22607" w:rsidRPr="008D2D96">
        <w:rPr>
          <w:rFonts w:asciiTheme="minorHAnsi" w:hAnsiTheme="minorHAnsi"/>
          <w:color w:val="000000" w:themeColor="text1"/>
        </w:rPr>
        <w:t>2</w:t>
      </w:r>
      <w:r w:rsidRPr="008D2D96">
        <w:rPr>
          <w:rFonts w:asciiTheme="minorHAnsi" w:hAnsiTheme="minorHAnsi"/>
          <w:color w:val="000000" w:themeColor="text1"/>
        </w:rPr>
        <w:t xml:space="preserve">. Caso o valor do Seguro Performance venha a ser inferior ao </w:t>
      </w:r>
      <w:r w:rsidR="00C069E8" w:rsidRPr="008D2D96">
        <w:rPr>
          <w:rFonts w:asciiTheme="minorHAnsi" w:hAnsiTheme="minorHAnsi"/>
          <w:color w:val="000000" w:themeColor="text1"/>
        </w:rPr>
        <w:t>Valor para Conclusão do Empreendimento</w:t>
      </w:r>
      <w:r w:rsidRPr="008D2D96">
        <w:rPr>
          <w:rFonts w:asciiTheme="minorHAnsi" w:hAnsiTheme="minorHAnsi"/>
          <w:color w:val="000000" w:themeColor="text1"/>
        </w:rPr>
        <w:t xml:space="preserve">, a diferença entre o </w:t>
      </w:r>
      <w:r w:rsidR="00C069E8" w:rsidRPr="008D2D96">
        <w:rPr>
          <w:rFonts w:asciiTheme="minorHAnsi" w:hAnsiTheme="minorHAnsi"/>
          <w:color w:val="000000" w:themeColor="text1"/>
        </w:rPr>
        <w:t xml:space="preserve">Valor para Conclusão </w:t>
      </w:r>
      <w:r w:rsidRPr="008D2D96">
        <w:rPr>
          <w:rFonts w:asciiTheme="minorHAnsi" w:hAnsiTheme="minorHAnsi"/>
          <w:color w:val="000000" w:themeColor="text1"/>
        </w:rPr>
        <w:t xml:space="preserve">do Empreendimento e o valor da apólice do Seguro Performance ficará depositada na Conta Centralizadora, sendo tal </w:t>
      </w:r>
      <w:r w:rsidR="00C069E8" w:rsidRPr="008D2D96">
        <w:rPr>
          <w:rFonts w:asciiTheme="minorHAnsi" w:hAnsiTheme="minorHAnsi"/>
          <w:color w:val="000000" w:themeColor="text1"/>
        </w:rPr>
        <w:t xml:space="preserve">diferença </w:t>
      </w:r>
      <w:r w:rsidRPr="008D2D96">
        <w:rPr>
          <w:rFonts w:asciiTheme="minorHAnsi" w:hAnsiTheme="minorHAnsi"/>
          <w:color w:val="000000" w:themeColor="text1"/>
        </w:rPr>
        <w:t>liberad</w:t>
      </w:r>
      <w:r w:rsidR="00C069E8" w:rsidRPr="008D2D96">
        <w:rPr>
          <w:rFonts w:asciiTheme="minorHAnsi" w:hAnsiTheme="minorHAnsi"/>
          <w:color w:val="000000" w:themeColor="text1"/>
        </w:rPr>
        <w:t>a</w:t>
      </w:r>
      <w:r w:rsidRPr="008D2D96">
        <w:rPr>
          <w:rFonts w:asciiTheme="minorHAnsi" w:hAnsiTheme="minorHAnsi"/>
          <w:color w:val="000000" w:themeColor="text1"/>
        </w:rPr>
        <w:t xml:space="preserve"> à Emissora proporcionalmente aos valores comprovadamente desembolsados no </w:t>
      </w:r>
      <w:r w:rsidRPr="008D2D96">
        <w:rPr>
          <w:rFonts w:asciiTheme="minorHAnsi" w:hAnsiTheme="minorHAnsi"/>
          <w:color w:val="000000" w:themeColor="text1"/>
        </w:rPr>
        <w:lastRenderedPageBreak/>
        <w:t>desenvolvimento do Empreendimento, conforme as medições realizadas pelo Gerenciador de Obras.</w:t>
      </w:r>
    </w:p>
    <w:p w14:paraId="5C512BE8" w14:textId="77777777" w:rsidR="00B20F27" w:rsidRPr="008D2D96" w:rsidRDefault="00B20F27" w:rsidP="00302741">
      <w:pPr>
        <w:spacing w:line="360" w:lineRule="auto"/>
        <w:ind w:left="2127"/>
        <w:contextualSpacing/>
        <w:jc w:val="both"/>
        <w:rPr>
          <w:rFonts w:asciiTheme="minorHAnsi" w:hAnsiTheme="minorHAnsi"/>
          <w:b/>
          <w:color w:val="000000"/>
        </w:rPr>
      </w:pPr>
    </w:p>
    <w:p w14:paraId="310E4C08" w14:textId="77777777" w:rsidR="00F54CE3" w:rsidRPr="008D2D96" w:rsidRDefault="00F54CE3" w:rsidP="009019BD">
      <w:pPr>
        <w:pStyle w:val="Ttulo1"/>
      </w:pPr>
      <w:bookmarkStart w:id="124" w:name="_DV_M46"/>
      <w:bookmarkEnd w:id="124"/>
      <w:r w:rsidRPr="008D2D96">
        <w:t>CLÁUSULA III - CARACTERÍSTICAS DA EMISSÃO</w:t>
      </w:r>
      <w:bookmarkEnd w:id="76"/>
    </w:p>
    <w:p w14:paraId="0C87A634" w14:textId="77777777" w:rsidR="00F54CE3" w:rsidRPr="008D2D96" w:rsidRDefault="00F54CE3" w:rsidP="00305F89">
      <w:pPr>
        <w:spacing w:line="360" w:lineRule="auto"/>
        <w:contextualSpacing/>
        <w:jc w:val="both"/>
        <w:rPr>
          <w:rFonts w:asciiTheme="minorHAnsi" w:hAnsiTheme="minorHAnsi"/>
          <w:b/>
          <w:color w:val="000000" w:themeColor="text1"/>
        </w:rPr>
      </w:pPr>
    </w:p>
    <w:p w14:paraId="4AFFBD75" w14:textId="77777777" w:rsidR="00F54CE3" w:rsidRPr="008D2D96" w:rsidRDefault="00F54CE3" w:rsidP="00305F89">
      <w:pPr>
        <w:numPr>
          <w:ilvl w:val="0"/>
          <w:numId w:val="6"/>
        </w:numPr>
        <w:spacing w:line="360" w:lineRule="auto"/>
        <w:ind w:left="0" w:firstLine="0"/>
        <w:contextualSpacing/>
        <w:jc w:val="both"/>
        <w:rPr>
          <w:rFonts w:asciiTheme="minorHAnsi" w:hAnsiTheme="minorHAnsi"/>
          <w:b/>
          <w:color w:val="000000" w:themeColor="text1"/>
        </w:rPr>
      </w:pPr>
      <w:bookmarkStart w:id="125" w:name="_DV_M47"/>
      <w:bookmarkEnd w:id="125"/>
      <w:r w:rsidRPr="008D2D96">
        <w:rPr>
          <w:rFonts w:asciiTheme="minorHAnsi" w:hAnsiTheme="minorHAnsi"/>
          <w:b/>
          <w:color w:val="000000" w:themeColor="text1"/>
        </w:rPr>
        <w:t>Objeto Social da Emissora</w:t>
      </w:r>
    </w:p>
    <w:p w14:paraId="5013FD8E" w14:textId="77777777" w:rsidR="00F54CE3" w:rsidRPr="008D2D96" w:rsidRDefault="00F54CE3" w:rsidP="00305F89">
      <w:pPr>
        <w:spacing w:line="360" w:lineRule="auto"/>
        <w:contextualSpacing/>
        <w:jc w:val="both"/>
        <w:rPr>
          <w:rFonts w:asciiTheme="minorHAnsi" w:hAnsiTheme="minorHAnsi"/>
          <w:color w:val="000000" w:themeColor="text1"/>
        </w:rPr>
      </w:pPr>
    </w:p>
    <w:p w14:paraId="29F31870" w14:textId="77777777"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De acordo com o Estatuto Social da Emissora, seu objeto social</w:t>
      </w:r>
      <w:r w:rsidR="00B20F27" w:rsidRPr="008D2D96">
        <w:rPr>
          <w:rFonts w:asciiTheme="minorHAnsi" w:hAnsiTheme="minorHAnsi"/>
          <w:color w:val="000000" w:themeColor="text1"/>
        </w:rPr>
        <w:t xml:space="preserve"> é </w:t>
      </w:r>
      <w:r w:rsidR="008A03DA" w:rsidRPr="008D2D96">
        <w:rPr>
          <w:rFonts w:asciiTheme="minorHAnsi" w:hAnsiTheme="minorHAnsi"/>
          <w:color w:val="000000" w:themeColor="text1"/>
        </w:rPr>
        <w:t>(i) a promoção e a incorporação de empreendimentos imobiliários de qualquer natureza, próprios ou de terceiros, nestes últimos como construtora e mandatária; (</w:t>
      </w:r>
      <w:proofErr w:type="spellStart"/>
      <w:r w:rsidR="008A03DA" w:rsidRPr="008D2D96">
        <w:rPr>
          <w:rFonts w:asciiTheme="minorHAnsi" w:hAnsiTheme="minorHAnsi"/>
          <w:color w:val="000000" w:themeColor="text1"/>
        </w:rPr>
        <w:t>ii</w:t>
      </w:r>
      <w:proofErr w:type="spellEnd"/>
      <w:r w:rsidR="008A03DA" w:rsidRPr="008D2D96">
        <w:rPr>
          <w:rFonts w:asciiTheme="minorHAnsi" w:hAnsiTheme="minorHAnsi"/>
          <w:color w:val="000000" w:themeColor="text1"/>
        </w:rPr>
        <w:t>) a alienação e a aquisição de imóveis de qualquer natureza; (</w:t>
      </w:r>
      <w:proofErr w:type="spellStart"/>
      <w:r w:rsidR="008A03DA" w:rsidRPr="008D2D96">
        <w:rPr>
          <w:rFonts w:asciiTheme="minorHAnsi" w:hAnsiTheme="minorHAnsi"/>
          <w:color w:val="000000" w:themeColor="text1"/>
        </w:rPr>
        <w:t>iii</w:t>
      </w:r>
      <w:proofErr w:type="spellEnd"/>
      <w:r w:rsidR="008A03DA" w:rsidRPr="008D2D96">
        <w:rPr>
          <w:rFonts w:asciiTheme="minorHAnsi" w:hAnsiTheme="minorHAnsi"/>
          <w:color w:val="000000" w:themeColor="text1"/>
        </w:rPr>
        <w:t>) a construção civil e a prestação de serviços de engenharia civil; e (</w:t>
      </w:r>
      <w:proofErr w:type="spellStart"/>
      <w:r w:rsidR="008A03DA" w:rsidRPr="008D2D96">
        <w:rPr>
          <w:rFonts w:asciiTheme="minorHAnsi" w:hAnsiTheme="minorHAnsi"/>
          <w:color w:val="000000" w:themeColor="text1"/>
        </w:rPr>
        <w:t>iv</w:t>
      </w:r>
      <w:proofErr w:type="spellEnd"/>
      <w:r w:rsidR="008A03DA" w:rsidRPr="008D2D96">
        <w:rPr>
          <w:rFonts w:asciiTheme="minorHAnsi" w:hAnsiTheme="minorHAnsi"/>
          <w:color w:val="000000" w:themeColor="text1"/>
        </w:rPr>
        <w:t>) o desenvolvimento e a implementação de estratégias de marketing relativas a empreendimentos imobiliários próprios e de terceiros.</w:t>
      </w:r>
    </w:p>
    <w:p w14:paraId="6DFD5115" w14:textId="77777777" w:rsidR="00F54CE3" w:rsidRPr="008D2D96" w:rsidRDefault="00F54CE3" w:rsidP="00305F89">
      <w:pPr>
        <w:spacing w:line="360" w:lineRule="auto"/>
        <w:contextualSpacing/>
        <w:jc w:val="both"/>
        <w:rPr>
          <w:rFonts w:asciiTheme="minorHAnsi" w:hAnsiTheme="minorHAnsi"/>
          <w:b/>
          <w:color w:val="000000" w:themeColor="text1"/>
        </w:rPr>
      </w:pPr>
    </w:p>
    <w:p w14:paraId="2A1C8F03" w14:textId="77777777" w:rsidR="00F54CE3" w:rsidRPr="008D2D96" w:rsidRDefault="00F54CE3" w:rsidP="00305F89">
      <w:pPr>
        <w:numPr>
          <w:ilvl w:val="0"/>
          <w:numId w:val="6"/>
        </w:numPr>
        <w:tabs>
          <w:tab w:val="num" w:pos="-3686"/>
        </w:tabs>
        <w:spacing w:line="360" w:lineRule="auto"/>
        <w:ind w:left="0" w:firstLine="0"/>
        <w:contextualSpacing/>
        <w:jc w:val="both"/>
        <w:rPr>
          <w:rFonts w:asciiTheme="minorHAnsi" w:hAnsiTheme="minorHAnsi"/>
          <w:b/>
          <w:color w:val="000000" w:themeColor="text1"/>
        </w:rPr>
      </w:pPr>
      <w:r w:rsidRPr="008D2D96">
        <w:rPr>
          <w:rFonts w:asciiTheme="minorHAnsi" w:hAnsiTheme="minorHAnsi"/>
          <w:b/>
          <w:color w:val="000000" w:themeColor="text1"/>
        </w:rPr>
        <w:t>Número da Emissão</w:t>
      </w:r>
    </w:p>
    <w:p w14:paraId="24A72DA6" w14:textId="77777777" w:rsidR="00F54CE3" w:rsidRPr="008D2D96" w:rsidRDefault="00F54CE3" w:rsidP="00305F89">
      <w:pPr>
        <w:spacing w:line="360" w:lineRule="auto"/>
        <w:contextualSpacing/>
        <w:jc w:val="both"/>
        <w:rPr>
          <w:rFonts w:asciiTheme="minorHAnsi" w:hAnsiTheme="minorHAnsi"/>
          <w:color w:val="000000" w:themeColor="text1"/>
        </w:rPr>
      </w:pPr>
    </w:p>
    <w:p w14:paraId="3C8EFEB0" w14:textId="77777777" w:rsidR="00F54CE3" w:rsidRPr="008D2D96" w:rsidRDefault="00F54CE3" w:rsidP="00305F89">
      <w:pPr>
        <w:pStyle w:val="Corpodetexto3"/>
        <w:spacing w:line="360" w:lineRule="auto"/>
        <w:ind w:left="705" w:hanging="705"/>
        <w:contextualSpacing/>
        <w:rPr>
          <w:rFonts w:asciiTheme="minorHAnsi" w:hAnsiTheme="minorHAnsi"/>
          <w:color w:val="000000" w:themeColor="text1"/>
          <w:sz w:val="24"/>
          <w:szCs w:val="24"/>
        </w:rPr>
      </w:pPr>
      <w:bookmarkStart w:id="126" w:name="_DV_M48"/>
      <w:bookmarkEnd w:id="126"/>
      <w:r w:rsidRPr="008D2D96">
        <w:rPr>
          <w:rFonts w:asciiTheme="minorHAnsi" w:hAnsiTheme="minorHAnsi"/>
          <w:color w:val="000000" w:themeColor="text1"/>
          <w:sz w:val="24"/>
          <w:szCs w:val="24"/>
        </w:rPr>
        <w:t xml:space="preserve">A presente Escritura constitui a </w:t>
      </w:r>
      <w:r w:rsidR="00B6789D" w:rsidRPr="008D2D96">
        <w:rPr>
          <w:rFonts w:asciiTheme="minorHAnsi" w:hAnsiTheme="minorHAnsi"/>
          <w:color w:val="000000" w:themeColor="text1"/>
          <w:sz w:val="24"/>
          <w:szCs w:val="24"/>
        </w:rPr>
        <w:t xml:space="preserve">12ª </w:t>
      </w:r>
      <w:r w:rsidRPr="008D2D96">
        <w:rPr>
          <w:rFonts w:asciiTheme="minorHAnsi" w:hAnsiTheme="minorHAnsi"/>
          <w:color w:val="000000" w:themeColor="text1"/>
          <w:sz w:val="24"/>
          <w:szCs w:val="24"/>
        </w:rPr>
        <w:t xml:space="preserve">emissão </w:t>
      </w:r>
      <w:r w:rsidR="00B70D97" w:rsidRPr="008D2D96">
        <w:rPr>
          <w:rFonts w:asciiTheme="minorHAnsi" w:hAnsiTheme="minorHAnsi"/>
          <w:color w:val="000000" w:themeColor="text1"/>
          <w:sz w:val="24"/>
          <w:szCs w:val="24"/>
        </w:rPr>
        <w:t xml:space="preserve">privada </w:t>
      </w:r>
      <w:r w:rsidRPr="008D2D96">
        <w:rPr>
          <w:rFonts w:asciiTheme="minorHAnsi" w:hAnsiTheme="minorHAnsi"/>
          <w:color w:val="000000" w:themeColor="text1"/>
          <w:sz w:val="24"/>
          <w:szCs w:val="24"/>
        </w:rPr>
        <w:t xml:space="preserve">de debêntures da Emissora. </w:t>
      </w:r>
    </w:p>
    <w:p w14:paraId="54CD876B" w14:textId="77777777" w:rsidR="00F54CE3" w:rsidRPr="008D2D96" w:rsidRDefault="00F54CE3" w:rsidP="00305F89">
      <w:pPr>
        <w:spacing w:line="360" w:lineRule="auto"/>
        <w:contextualSpacing/>
        <w:jc w:val="both"/>
        <w:rPr>
          <w:rFonts w:asciiTheme="minorHAnsi" w:hAnsiTheme="minorHAnsi"/>
          <w:color w:val="000000" w:themeColor="text1"/>
        </w:rPr>
      </w:pPr>
    </w:p>
    <w:p w14:paraId="6BD0F9C5" w14:textId="77777777" w:rsidR="00076512" w:rsidRPr="008D2D96" w:rsidRDefault="00076512" w:rsidP="00076512">
      <w:pPr>
        <w:numPr>
          <w:ilvl w:val="0"/>
          <w:numId w:val="6"/>
        </w:numPr>
        <w:tabs>
          <w:tab w:val="num" w:pos="-3686"/>
        </w:tabs>
        <w:spacing w:line="360" w:lineRule="auto"/>
        <w:ind w:left="0" w:firstLine="0"/>
        <w:contextualSpacing/>
        <w:jc w:val="both"/>
        <w:rPr>
          <w:rFonts w:asciiTheme="minorHAnsi" w:hAnsiTheme="minorHAnsi"/>
          <w:b/>
          <w:color w:val="000000" w:themeColor="text1"/>
        </w:rPr>
      </w:pPr>
      <w:bookmarkStart w:id="127" w:name="_DV_M49"/>
      <w:bookmarkEnd w:id="127"/>
      <w:r w:rsidRPr="008D2D96">
        <w:rPr>
          <w:rFonts w:asciiTheme="minorHAnsi" w:hAnsiTheme="minorHAnsi"/>
          <w:b/>
          <w:color w:val="000000" w:themeColor="text1"/>
        </w:rPr>
        <w:t>Número de Séries</w:t>
      </w:r>
      <w:r w:rsidRPr="008D2D96">
        <w:rPr>
          <w:rStyle w:val="DeltaViewInsertion"/>
          <w:rFonts w:asciiTheme="minorHAnsi" w:hAnsiTheme="minorHAnsi"/>
          <w:b/>
          <w:color w:val="000000" w:themeColor="text1"/>
          <w:u w:val="none"/>
        </w:rPr>
        <w:t xml:space="preserve"> </w:t>
      </w:r>
    </w:p>
    <w:p w14:paraId="4B0AFBF8" w14:textId="77777777" w:rsidR="00076512" w:rsidRPr="008D2D96" w:rsidRDefault="00076512" w:rsidP="00076512">
      <w:pPr>
        <w:numPr>
          <w:ilvl w:val="12"/>
          <w:numId w:val="0"/>
        </w:numPr>
        <w:spacing w:line="360" w:lineRule="auto"/>
        <w:contextualSpacing/>
        <w:jc w:val="both"/>
        <w:rPr>
          <w:rFonts w:asciiTheme="minorHAnsi" w:hAnsiTheme="minorHAnsi"/>
          <w:color w:val="000000" w:themeColor="text1"/>
        </w:rPr>
      </w:pPr>
    </w:p>
    <w:p w14:paraId="7F71273E" w14:textId="77777777" w:rsidR="00076512" w:rsidRPr="008D2D96" w:rsidRDefault="00076512" w:rsidP="00076512">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 xml:space="preserve">A </w:t>
      </w:r>
      <w:r w:rsidRPr="008D2D96">
        <w:rPr>
          <w:rStyle w:val="DeltaViewInsertion"/>
          <w:rFonts w:asciiTheme="minorHAnsi" w:hAnsiTheme="minorHAnsi"/>
          <w:color w:val="000000" w:themeColor="text1"/>
          <w:u w:val="none"/>
        </w:rPr>
        <w:t>Emissão</w:t>
      </w:r>
      <w:r w:rsidRPr="008D2D96">
        <w:rPr>
          <w:rFonts w:asciiTheme="minorHAnsi" w:hAnsiTheme="minorHAnsi"/>
          <w:color w:val="000000" w:themeColor="text1"/>
        </w:rPr>
        <w:t xml:space="preserve"> será realizada em série</w:t>
      </w:r>
      <w:r w:rsidR="00B6789D" w:rsidRPr="008D2D96">
        <w:rPr>
          <w:rFonts w:asciiTheme="minorHAnsi" w:hAnsiTheme="minorHAnsi"/>
          <w:color w:val="000000" w:themeColor="text1"/>
        </w:rPr>
        <w:t xml:space="preserve"> única</w:t>
      </w:r>
      <w:r w:rsidRPr="008D2D96">
        <w:rPr>
          <w:rFonts w:asciiTheme="minorHAnsi" w:hAnsiTheme="minorHAnsi"/>
          <w:color w:val="000000" w:themeColor="text1"/>
        </w:rPr>
        <w:t>.</w:t>
      </w:r>
    </w:p>
    <w:p w14:paraId="32FB60AC" w14:textId="045AAA3A" w:rsidR="00FB09F2" w:rsidRPr="008D2D96" w:rsidRDefault="00FB09F2">
      <w:pPr>
        <w:autoSpaceDE/>
        <w:autoSpaceDN/>
        <w:adjustRightInd/>
        <w:rPr>
          <w:rFonts w:asciiTheme="minorHAnsi" w:hAnsiTheme="minorHAnsi"/>
          <w:color w:val="000000" w:themeColor="text1"/>
        </w:rPr>
      </w:pPr>
      <w:del w:id="128" w:author="Helena Mendonça de Toledo Arruda" w:date="2019-05-29T16:13:00Z">
        <w:r w:rsidRPr="008D2D96" w:rsidDel="00E77815">
          <w:rPr>
            <w:rFonts w:asciiTheme="minorHAnsi" w:hAnsiTheme="minorHAnsi"/>
            <w:color w:val="000000" w:themeColor="text1"/>
          </w:rPr>
          <w:br w:type="page"/>
        </w:r>
      </w:del>
    </w:p>
    <w:p w14:paraId="6FAFD260" w14:textId="77777777" w:rsidR="00F54CE3" w:rsidRPr="008D2D96" w:rsidRDefault="00F54CE3" w:rsidP="00305F89">
      <w:pPr>
        <w:numPr>
          <w:ilvl w:val="0"/>
          <w:numId w:val="6"/>
        </w:numPr>
        <w:tabs>
          <w:tab w:val="num" w:pos="-3686"/>
        </w:tabs>
        <w:spacing w:line="360" w:lineRule="auto"/>
        <w:ind w:left="0" w:firstLine="0"/>
        <w:contextualSpacing/>
        <w:jc w:val="both"/>
        <w:rPr>
          <w:rFonts w:asciiTheme="minorHAnsi" w:hAnsiTheme="minorHAnsi"/>
          <w:b/>
          <w:color w:val="000000" w:themeColor="text1"/>
        </w:rPr>
      </w:pPr>
      <w:r w:rsidRPr="008D2D96">
        <w:rPr>
          <w:rFonts w:asciiTheme="minorHAnsi" w:hAnsiTheme="minorHAnsi"/>
          <w:b/>
          <w:color w:val="000000" w:themeColor="text1"/>
        </w:rPr>
        <w:lastRenderedPageBreak/>
        <w:t xml:space="preserve">Valor Total da Emissão </w:t>
      </w:r>
    </w:p>
    <w:p w14:paraId="4726A330" w14:textId="77777777" w:rsidR="00F54CE3" w:rsidRPr="008D2D96" w:rsidRDefault="00F54CE3" w:rsidP="00305F89">
      <w:pPr>
        <w:spacing w:line="360" w:lineRule="auto"/>
        <w:contextualSpacing/>
        <w:jc w:val="both"/>
        <w:rPr>
          <w:rFonts w:asciiTheme="minorHAnsi" w:hAnsiTheme="minorHAnsi"/>
          <w:color w:val="000000" w:themeColor="text1"/>
        </w:rPr>
      </w:pPr>
    </w:p>
    <w:p w14:paraId="304F3B16" w14:textId="77777777" w:rsidR="00F54CE3" w:rsidRPr="008D2D96" w:rsidRDefault="00F54CE3" w:rsidP="00617D57">
      <w:pPr>
        <w:spacing w:line="360" w:lineRule="auto"/>
        <w:contextualSpacing/>
        <w:jc w:val="both"/>
        <w:rPr>
          <w:rStyle w:val="DeltaViewInsertion"/>
          <w:rFonts w:asciiTheme="minorHAnsi" w:hAnsiTheme="minorHAnsi"/>
          <w:color w:val="000000" w:themeColor="text1"/>
          <w:u w:val="none"/>
        </w:rPr>
      </w:pPr>
      <w:bookmarkStart w:id="129" w:name="_DV_M50"/>
      <w:bookmarkEnd w:id="129"/>
      <w:r w:rsidRPr="008D2D96">
        <w:rPr>
          <w:rFonts w:asciiTheme="minorHAnsi" w:hAnsiTheme="minorHAnsi"/>
          <w:color w:val="000000" w:themeColor="text1"/>
        </w:rPr>
        <w:t>O valor total da Emissão é de</w:t>
      </w:r>
      <w:r w:rsidR="00B6789D" w:rsidRPr="008D2D96">
        <w:rPr>
          <w:rFonts w:asciiTheme="minorHAnsi" w:hAnsiTheme="minorHAnsi"/>
          <w:color w:val="000000" w:themeColor="text1"/>
        </w:rPr>
        <w:t xml:space="preserve"> até</w:t>
      </w:r>
      <w:r w:rsidRPr="008D2D96">
        <w:rPr>
          <w:rFonts w:asciiTheme="minorHAnsi" w:hAnsiTheme="minorHAnsi"/>
          <w:color w:val="000000" w:themeColor="text1"/>
        </w:rPr>
        <w:t xml:space="preserve"> R$ </w:t>
      </w:r>
      <w:r w:rsidR="00A82FE6" w:rsidRPr="008D2D96">
        <w:rPr>
          <w:rFonts w:asciiTheme="minorHAnsi" w:hAnsiTheme="minorHAnsi"/>
          <w:color w:val="000000" w:themeColor="text1"/>
        </w:rPr>
        <w:t>76</w:t>
      </w:r>
      <w:r w:rsidR="00C069E8" w:rsidRPr="008D2D96">
        <w:rPr>
          <w:rFonts w:asciiTheme="minorHAnsi" w:hAnsiTheme="minorHAnsi"/>
          <w:color w:val="000000" w:themeColor="text1"/>
        </w:rPr>
        <w:t>.000.000,</w:t>
      </w:r>
      <w:r w:rsidRPr="008D2D96">
        <w:rPr>
          <w:rFonts w:asciiTheme="minorHAnsi" w:hAnsiTheme="minorHAnsi"/>
          <w:color w:val="000000" w:themeColor="text1"/>
        </w:rPr>
        <w:t xml:space="preserve">00 </w:t>
      </w:r>
      <w:r w:rsidR="00C069E8" w:rsidRPr="008D2D96">
        <w:rPr>
          <w:rFonts w:asciiTheme="minorHAnsi" w:hAnsiTheme="minorHAnsi"/>
          <w:color w:val="000000" w:themeColor="text1"/>
        </w:rPr>
        <w:t>(</w:t>
      </w:r>
      <w:r w:rsidR="00A82FE6" w:rsidRPr="008D2D96">
        <w:rPr>
          <w:rFonts w:asciiTheme="minorHAnsi" w:hAnsiTheme="minorHAnsi"/>
          <w:color w:val="000000" w:themeColor="text1"/>
        </w:rPr>
        <w:t xml:space="preserve">setenta e seis </w:t>
      </w:r>
      <w:r w:rsidR="00C069E8" w:rsidRPr="008D2D96">
        <w:rPr>
          <w:rFonts w:asciiTheme="minorHAnsi" w:hAnsiTheme="minorHAnsi"/>
          <w:color w:val="000000" w:themeColor="text1"/>
        </w:rPr>
        <w:t xml:space="preserve">milhões </w:t>
      </w:r>
      <w:r w:rsidRPr="008D2D96">
        <w:rPr>
          <w:rFonts w:asciiTheme="minorHAnsi" w:hAnsiTheme="minorHAnsi"/>
          <w:color w:val="000000" w:themeColor="text1"/>
        </w:rPr>
        <w:t>de reais)</w:t>
      </w:r>
      <w:bookmarkStart w:id="130" w:name="_DV_C40"/>
      <w:r w:rsidRPr="008D2D96">
        <w:rPr>
          <w:rFonts w:asciiTheme="minorHAnsi" w:hAnsiTheme="minorHAnsi"/>
          <w:color w:val="000000" w:themeColor="text1"/>
        </w:rPr>
        <w:t xml:space="preserve"> na Data de Emissão (conforme abaixo definido)</w:t>
      </w:r>
      <w:r w:rsidR="005B4712" w:rsidRPr="008D2D96">
        <w:rPr>
          <w:rFonts w:asciiTheme="minorHAnsi" w:hAnsiTheme="minorHAnsi"/>
          <w:color w:val="000000" w:themeColor="text1"/>
        </w:rPr>
        <w:t>.</w:t>
      </w:r>
      <w:r w:rsidR="00A70B24" w:rsidRPr="008D2D96">
        <w:rPr>
          <w:rFonts w:asciiTheme="minorHAnsi" w:hAnsiTheme="minorHAnsi"/>
          <w:color w:val="000000" w:themeColor="text1"/>
        </w:rPr>
        <w:t xml:space="preserve"> </w:t>
      </w:r>
    </w:p>
    <w:p w14:paraId="6A9A7BE1" w14:textId="77777777" w:rsidR="00F54CE3" w:rsidRPr="008D2D96" w:rsidRDefault="00F54CE3" w:rsidP="00305F89">
      <w:pPr>
        <w:spacing w:line="360" w:lineRule="auto"/>
        <w:contextualSpacing/>
        <w:jc w:val="both"/>
        <w:rPr>
          <w:rFonts w:asciiTheme="minorHAnsi" w:hAnsiTheme="minorHAnsi"/>
          <w:color w:val="000000" w:themeColor="text1"/>
        </w:rPr>
      </w:pPr>
      <w:bookmarkStart w:id="131" w:name="_DV_M51"/>
      <w:bookmarkEnd w:id="130"/>
      <w:bookmarkEnd w:id="131"/>
    </w:p>
    <w:p w14:paraId="438F4C1E" w14:textId="77777777" w:rsidR="00F54CE3" w:rsidRPr="008D2D96" w:rsidRDefault="00F54CE3" w:rsidP="00305F89">
      <w:pPr>
        <w:numPr>
          <w:ilvl w:val="0"/>
          <w:numId w:val="6"/>
        </w:numPr>
        <w:tabs>
          <w:tab w:val="num" w:pos="-3686"/>
        </w:tabs>
        <w:spacing w:line="360" w:lineRule="auto"/>
        <w:ind w:left="0" w:firstLine="0"/>
        <w:contextualSpacing/>
        <w:jc w:val="both"/>
        <w:rPr>
          <w:rFonts w:asciiTheme="minorHAnsi" w:hAnsiTheme="minorHAnsi"/>
          <w:b/>
          <w:color w:val="000000" w:themeColor="text1"/>
        </w:rPr>
      </w:pPr>
      <w:bookmarkStart w:id="132" w:name="_DV_M52"/>
      <w:bookmarkStart w:id="133" w:name="_DV_M53"/>
      <w:bookmarkStart w:id="134" w:name="_DV_M55"/>
      <w:bookmarkStart w:id="135" w:name="_DV_M56"/>
      <w:bookmarkStart w:id="136" w:name="_DV_M57"/>
      <w:bookmarkStart w:id="137" w:name="_DV_M61"/>
      <w:bookmarkStart w:id="138" w:name="_DV_C73"/>
      <w:bookmarkEnd w:id="132"/>
      <w:bookmarkEnd w:id="133"/>
      <w:bookmarkEnd w:id="134"/>
      <w:bookmarkEnd w:id="135"/>
      <w:bookmarkEnd w:id="136"/>
      <w:bookmarkEnd w:id="137"/>
      <w:r w:rsidRPr="008D2D96">
        <w:rPr>
          <w:rFonts w:asciiTheme="minorHAnsi" w:hAnsiTheme="minorHAnsi"/>
          <w:b/>
          <w:color w:val="000000" w:themeColor="text1"/>
        </w:rPr>
        <w:t>Destinação dos Recursos</w:t>
      </w:r>
      <w:bookmarkEnd w:id="138"/>
    </w:p>
    <w:p w14:paraId="6B67EB85" w14:textId="77777777" w:rsidR="00F54CE3" w:rsidRPr="008D2D96" w:rsidRDefault="00F54CE3" w:rsidP="00305F89">
      <w:pPr>
        <w:spacing w:line="360" w:lineRule="auto"/>
        <w:contextualSpacing/>
        <w:jc w:val="both"/>
        <w:rPr>
          <w:rFonts w:asciiTheme="minorHAnsi" w:hAnsiTheme="minorHAnsi"/>
          <w:color w:val="000000" w:themeColor="text1"/>
        </w:rPr>
      </w:pPr>
    </w:p>
    <w:p w14:paraId="0CC3383E" w14:textId="77777777" w:rsidR="00F54CE3" w:rsidRPr="008D2D96" w:rsidRDefault="00F54CE3" w:rsidP="00305F89">
      <w:pPr>
        <w:spacing w:line="360" w:lineRule="auto"/>
        <w:contextualSpacing/>
        <w:jc w:val="both"/>
        <w:rPr>
          <w:rFonts w:asciiTheme="minorHAnsi" w:hAnsiTheme="minorHAnsi"/>
          <w:color w:val="000000" w:themeColor="text1"/>
        </w:rPr>
      </w:pPr>
      <w:bookmarkStart w:id="139" w:name="_DV_C74"/>
      <w:r w:rsidRPr="008D2D96">
        <w:rPr>
          <w:rFonts w:asciiTheme="minorHAnsi" w:hAnsiTheme="minorHAnsi"/>
          <w:color w:val="000000" w:themeColor="text1"/>
        </w:rPr>
        <w:t>3.5.1.</w:t>
      </w:r>
      <w:r w:rsidR="00ED0DE0" w:rsidRPr="008D2D96">
        <w:rPr>
          <w:rFonts w:asciiTheme="minorHAnsi" w:hAnsiTheme="minorHAnsi"/>
          <w:color w:val="000000" w:themeColor="text1"/>
        </w:rPr>
        <w:tab/>
      </w:r>
      <w:r w:rsidRPr="008D2D96">
        <w:rPr>
          <w:rFonts w:asciiTheme="minorHAnsi" w:hAnsiTheme="minorHAnsi"/>
          <w:color w:val="000000" w:themeColor="text1"/>
        </w:rPr>
        <w:t>Os recursos líquidos captados pela Emissora serão utilizados para o desenvolvimento</w:t>
      </w:r>
      <w:r w:rsidR="00364DBD" w:rsidRPr="008D2D96">
        <w:rPr>
          <w:rFonts w:asciiTheme="minorHAnsi" w:hAnsiTheme="minorHAnsi"/>
          <w:color w:val="000000" w:themeColor="text1"/>
        </w:rPr>
        <w:t xml:space="preserve"> d</w:t>
      </w:r>
      <w:r w:rsidR="00B70D97" w:rsidRPr="008D2D96">
        <w:rPr>
          <w:rFonts w:asciiTheme="minorHAnsi" w:hAnsiTheme="minorHAnsi"/>
          <w:color w:val="000000" w:themeColor="text1"/>
        </w:rPr>
        <w:t>o</w:t>
      </w:r>
      <w:r w:rsidRPr="008D2D96">
        <w:rPr>
          <w:rFonts w:asciiTheme="minorHAnsi" w:hAnsiTheme="minorHAnsi"/>
          <w:color w:val="000000" w:themeColor="text1"/>
        </w:rPr>
        <w:t xml:space="preserve"> </w:t>
      </w:r>
      <w:r w:rsidR="00CD423A" w:rsidRPr="008D2D96">
        <w:rPr>
          <w:rFonts w:asciiTheme="minorHAnsi" w:hAnsiTheme="minorHAnsi"/>
          <w:color w:val="000000" w:themeColor="text1"/>
        </w:rPr>
        <w:t>E</w:t>
      </w:r>
      <w:r w:rsidRPr="008D2D96">
        <w:rPr>
          <w:rFonts w:asciiTheme="minorHAnsi" w:hAnsiTheme="minorHAnsi"/>
          <w:color w:val="000000" w:themeColor="text1"/>
        </w:rPr>
        <w:t>mpreendimento</w:t>
      </w:r>
      <w:r w:rsidR="007D6236" w:rsidRPr="008D2D96">
        <w:rPr>
          <w:rFonts w:asciiTheme="minorHAnsi" w:hAnsiTheme="minorHAnsi"/>
          <w:color w:val="000000" w:themeColor="text1"/>
        </w:rPr>
        <w:t>.</w:t>
      </w:r>
    </w:p>
    <w:p w14:paraId="38515DCB" w14:textId="77777777" w:rsidR="002D7E75" w:rsidRPr="008D2D96" w:rsidRDefault="002D7E75" w:rsidP="00305F89">
      <w:pPr>
        <w:spacing w:line="360" w:lineRule="auto"/>
        <w:contextualSpacing/>
        <w:jc w:val="both"/>
        <w:rPr>
          <w:rFonts w:asciiTheme="minorHAnsi" w:hAnsiTheme="minorHAnsi"/>
          <w:color w:val="000000" w:themeColor="text1"/>
        </w:rPr>
      </w:pPr>
    </w:p>
    <w:p w14:paraId="24880239" w14:textId="21A866E7" w:rsidR="002D7E75" w:rsidRPr="008D2D96" w:rsidRDefault="002D7E75" w:rsidP="005C60AB">
      <w:pPr>
        <w:spacing w:line="360" w:lineRule="auto"/>
        <w:ind w:left="705"/>
        <w:contextualSpacing/>
        <w:jc w:val="both"/>
        <w:rPr>
          <w:rFonts w:asciiTheme="minorHAnsi" w:hAnsiTheme="minorHAnsi"/>
          <w:color w:val="000000" w:themeColor="text1"/>
        </w:rPr>
      </w:pPr>
      <w:r w:rsidRPr="008D2D96">
        <w:rPr>
          <w:rFonts w:asciiTheme="minorHAnsi" w:hAnsiTheme="minorHAnsi"/>
          <w:color w:val="000000" w:themeColor="text1"/>
        </w:rPr>
        <w:t xml:space="preserve">3.5.1.1. O cronograma indicativo para utilização dos recursos captados encontra-se descrito no Anexo </w:t>
      </w:r>
      <w:r w:rsidR="009A0EAD" w:rsidRPr="008D2D96">
        <w:rPr>
          <w:rFonts w:asciiTheme="minorHAnsi" w:hAnsiTheme="minorHAnsi"/>
          <w:color w:val="000000" w:themeColor="text1"/>
        </w:rPr>
        <w:t xml:space="preserve">II </w:t>
      </w:r>
      <w:r w:rsidR="00A26C61" w:rsidRPr="008D2D96">
        <w:rPr>
          <w:rFonts w:asciiTheme="minorHAnsi" w:hAnsiTheme="minorHAnsi" w:cs="Arial"/>
          <w:color w:val="000000" w:themeColor="text1"/>
        </w:rPr>
        <w:t xml:space="preserve">a </w:t>
      </w:r>
      <w:r w:rsidRPr="008D2D96">
        <w:rPr>
          <w:rFonts w:asciiTheme="minorHAnsi" w:hAnsiTheme="minorHAnsi" w:cs="Arial"/>
          <w:color w:val="000000" w:themeColor="text1"/>
        </w:rPr>
        <w:t>esta</w:t>
      </w:r>
      <w:r w:rsidRPr="008D2D96">
        <w:rPr>
          <w:rFonts w:asciiTheme="minorHAnsi" w:hAnsiTheme="minorHAnsi"/>
          <w:color w:val="000000" w:themeColor="text1"/>
        </w:rPr>
        <w:t xml:space="preserve"> Escritura de Emissão de Debêntures, sendo certo que tal cronograma é apenas indicativo e que a Emissora não se compromete a segui-lo fielmente.</w:t>
      </w:r>
      <w:r w:rsidRPr="008D2D96">
        <w:rPr>
          <w:rFonts w:asciiTheme="minorHAnsi" w:hAnsiTheme="minorHAnsi" w:cs="Arial"/>
          <w:color w:val="000000" w:themeColor="text1"/>
        </w:rPr>
        <w:t xml:space="preserve"> </w:t>
      </w:r>
    </w:p>
    <w:bookmarkEnd w:id="139"/>
    <w:p w14:paraId="10CA1782" w14:textId="77777777" w:rsidR="00F54CE3" w:rsidRPr="008D2D96" w:rsidRDefault="00F54CE3" w:rsidP="00305F89">
      <w:pPr>
        <w:spacing w:line="360" w:lineRule="auto"/>
        <w:contextualSpacing/>
        <w:jc w:val="both"/>
        <w:rPr>
          <w:rFonts w:asciiTheme="minorHAnsi" w:hAnsiTheme="minorHAnsi"/>
          <w:color w:val="000000" w:themeColor="text1"/>
        </w:rPr>
      </w:pPr>
    </w:p>
    <w:p w14:paraId="33F47EB0" w14:textId="77777777" w:rsidR="00A308A3" w:rsidRPr="008D2D96" w:rsidRDefault="00A308A3" w:rsidP="00A308A3">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3.5.2.</w:t>
      </w:r>
      <w:r w:rsidRPr="008D2D96">
        <w:rPr>
          <w:rFonts w:asciiTheme="minorHAnsi" w:hAnsiTheme="minorHAnsi"/>
          <w:color w:val="000000" w:themeColor="text1"/>
        </w:rPr>
        <w:tab/>
        <w:t xml:space="preserve">A Emissora deverá encaminhar para 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e ao agente fiduciário dos CRI os respectivos comprovantes de destinação dos recursos das Debêntures até a Data de Vencimento, à medida em que os investimentos em relação à destinação de recursos descrita no subitem 3.5.1., acima, forem incorridas pela Emissora, em periodicidade trimestral, nos dias 28 de fevereiro (ou 29, em caso de ano bissexto), 31 de maio, 31 de agosto e 30 do mês de novembro de cada ano. Não obstante o quanto disposto neste item 3.5.2., a Emissora deverá comprovar a destinação dos recursos sempre que solicitada pela Debenturista, no prazo de até 10 (dez) dias do recebimento de notificação neste sentido, ou em prazo inferior, caso assim previsto em eventual ofício encaminhado por órgão regulador.</w:t>
      </w:r>
    </w:p>
    <w:p w14:paraId="45AD0313" w14:textId="77777777" w:rsidR="002D7E75" w:rsidRPr="008D2D96" w:rsidRDefault="002D7E75" w:rsidP="00305F89">
      <w:pPr>
        <w:spacing w:line="360" w:lineRule="auto"/>
        <w:contextualSpacing/>
        <w:jc w:val="both"/>
        <w:rPr>
          <w:rFonts w:asciiTheme="minorHAnsi" w:hAnsiTheme="minorHAnsi"/>
          <w:color w:val="000000" w:themeColor="text1"/>
        </w:rPr>
      </w:pPr>
    </w:p>
    <w:p w14:paraId="195BC147" w14:textId="77777777" w:rsidR="00F54CE3" w:rsidRPr="008D2D96" w:rsidRDefault="00F54CE3" w:rsidP="00305F89">
      <w:pPr>
        <w:spacing w:line="360" w:lineRule="auto"/>
        <w:contextualSpacing/>
        <w:jc w:val="both"/>
        <w:rPr>
          <w:rFonts w:asciiTheme="minorHAnsi" w:hAnsiTheme="minorHAnsi"/>
          <w:b/>
          <w:color w:val="000000" w:themeColor="text1"/>
        </w:rPr>
      </w:pPr>
      <w:r w:rsidRPr="008D2D96">
        <w:rPr>
          <w:rFonts w:asciiTheme="minorHAnsi" w:hAnsiTheme="minorHAnsi"/>
          <w:b/>
          <w:color w:val="000000" w:themeColor="text1"/>
        </w:rPr>
        <w:t>3.6.</w:t>
      </w:r>
      <w:r w:rsidRPr="008D2D96">
        <w:rPr>
          <w:rFonts w:asciiTheme="minorHAnsi" w:hAnsiTheme="minorHAnsi"/>
          <w:b/>
          <w:color w:val="000000" w:themeColor="text1"/>
        </w:rPr>
        <w:tab/>
        <w:t>Vinculação à Emissão de CRI</w:t>
      </w:r>
    </w:p>
    <w:p w14:paraId="70127E4E" w14:textId="77777777" w:rsidR="00F54CE3" w:rsidRPr="008D2D96" w:rsidRDefault="00F54CE3" w:rsidP="00305F89">
      <w:pPr>
        <w:spacing w:line="360" w:lineRule="auto"/>
        <w:contextualSpacing/>
        <w:jc w:val="both"/>
        <w:rPr>
          <w:rFonts w:asciiTheme="minorHAnsi" w:hAnsiTheme="minorHAnsi"/>
          <w:b/>
          <w:color w:val="000000" w:themeColor="text1"/>
        </w:rPr>
      </w:pPr>
    </w:p>
    <w:p w14:paraId="10847B69" w14:textId="77777777"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3.6.1.</w:t>
      </w:r>
      <w:r w:rsidRPr="008D2D96">
        <w:rPr>
          <w:rFonts w:asciiTheme="minorHAnsi" w:hAnsiTheme="minorHAnsi"/>
          <w:color w:val="000000" w:themeColor="text1"/>
        </w:rPr>
        <w:tab/>
        <w:t xml:space="preserve">As Debêntures da presente Emissão serão vinculadas à </w:t>
      </w:r>
      <w:r w:rsidR="00C069E8" w:rsidRPr="008D2D96">
        <w:rPr>
          <w:rFonts w:asciiTheme="minorHAnsi" w:hAnsiTheme="minorHAnsi"/>
          <w:color w:val="000000" w:themeColor="text1"/>
        </w:rPr>
        <w:t>112</w:t>
      </w:r>
      <w:r w:rsidR="00E32A36" w:rsidRPr="008D2D96">
        <w:rPr>
          <w:rFonts w:asciiTheme="minorHAnsi" w:hAnsiTheme="minorHAnsi"/>
          <w:color w:val="000000" w:themeColor="text1"/>
        </w:rPr>
        <w:t xml:space="preserve">ª </w:t>
      </w:r>
      <w:r w:rsidRPr="008D2D96">
        <w:rPr>
          <w:rFonts w:asciiTheme="minorHAnsi" w:hAnsiTheme="minorHAnsi"/>
          <w:color w:val="000000" w:themeColor="text1"/>
        </w:rPr>
        <w:t xml:space="preserve">Série da </w:t>
      </w:r>
      <w:r w:rsidR="005B4712" w:rsidRPr="008D2D96">
        <w:rPr>
          <w:rFonts w:asciiTheme="minorHAnsi" w:hAnsiTheme="minorHAnsi"/>
          <w:color w:val="000000" w:themeColor="text1"/>
        </w:rPr>
        <w:t>1</w:t>
      </w:r>
      <w:r w:rsidRPr="008D2D96">
        <w:rPr>
          <w:rFonts w:asciiTheme="minorHAnsi" w:hAnsiTheme="minorHAnsi"/>
          <w:color w:val="000000" w:themeColor="text1"/>
        </w:rPr>
        <w:t xml:space="preserve">ª Emissão de Certificados de Recebíveis Imobiliários da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w:t>
      </w:r>
      <w:r w:rsidRPr="008D2D96">
        <w:rPr>
          <w:rFonts w:asciiTheme="minorHAnsi" w:hAnsiTheme="minorHAnsi"/>
          <w:color w:val="000000" w:themeColor="text1"/>
          <w:u w:val="single"/>
        </w:rPr>
        <w:t>CRI</w:t>
      </w:r>
      <w:r w:rsidRPr="008D2D96">
        <w:rPr>
          <w:rFonts w:asciiTheme="minorHAnsi" w:hAnsiTheme="minorHAnsi"/>
          <w:color w:val="000000" w:themeColor="text1"/>
        </w:rPr>
        <w:t>”), sendo certo que os CRI serão objeto de emissão e oferta pública de distribuição com esforços restritos de colocação, nos termos da Instrução da CVM nº 476, de 16 de janeiro de 2009, conforme alterada (“</w:t>
      </w:r>
      <w:r w:rsidRPr="008D2D96">
        <w:rPr>
          <w:rFonts w:asciiTheme="minorHAnsi" w:hAnsiTheme="minorHAnsi"/>
          <w:color w:val="000000" w:themeColor="text1"/>
          <w:u w:val="single"/>
        </w:rPr>
        <w:t>Instrução CVM nº 476/09</w:t>
      </w:r>
      <w:r w:rsidRPr="008D2D96">
        <w:rPr>
          <w:rFonts w:asciiTheme="minorHAnsi" w:hAnsiTheme="minorHAnsi"/>
          <w:color w:val="000000" w:themeColor="text1"/>
        </w:rPr>
        <w:t>”).</w:t>
      </w:r>
    </w:p>
    <w:p w14:paraId="457F3566" w14:textId="77777777" w:rsidR="00F54CE3" w:rsidRPr="008D2D96" w:rsidRDefault="00F54CE3" w:rsidP="00305F89">
      <w:pPr>
        <w:spacing w:line="360" w:lineRule="auto"/>
        <w:contextualSpacing/>
        <w:jc w:val="both"/>
        <w:rPr>
          <w:rFonts w:asciiTheme="minorHAnsi" w:hAnsiTheme="minorHAnsi"/>
          <w:color w:val="000000" w:themeColor="text1"/>
        </w:rPr>
      </w:pPr>
    </w:p>
    <w:p w14:paraId="3C30641E" w14:textId="77777777"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lastRenderedPageBreak/>
        <w:t>3.6.2.</w:t>
      </w:r>
      <w:r w:rsidRPr="008D2D96">
        <w:rPr>
          <w:rFonts w:asciiTheme="minorHAnsi" w:hAnsiTheme="minorHAnsi"/>
          <w:color w:val="000000" w:themeColor="text1"/>
        </w:rPr>
        <w:tab/>
        <w:t xml:space="preserve">Em vista da vinculação mencionada no subitem 3.6.1., acima, a Emissora tem ciência e concorda que, uma vez ocorrida a </w:t>
      </w:r>
      <w:r w:rsidR="00DC4DFE" w:rsidRPr="008D2D96">
        <w:rPr>
          <w:rFonts w:asciiTheme="minorHAnsi" w:hAnsiTheme="minorHAnsi"/>
          <w:color w:val="000000" w:themeColor="text1"/>
        </w:rPr>
        <w:t xml:space="preserve">transferência </w:t>
      </w:r>
      <w:r w:rsidRPr="008D2D96">
        <w:rPr>
          <w:rFonts w:asciiTheme="minorHAnsi" w:hAnsiTheme="minorHAnsi"/>
          <w:color w:val="000000" w:themeColor="text1"/>
        </w:rPr>
        <w:t xml:space="preserve">das Debêntures prevista no subitem 2.5.1., acima, em razão do regime fiduciário a ser instituído pela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na forma do artigo 9º da Lei nº 9.514/97, todos e quaisquer recursos devidos à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em decorrência da titularidade das Debêntures, estarão expressamente vinculados aos pagamentos a serem realizados aos investidores dos CRI e não estarão sujeitos a qualquer tipo de compensação</w:t>
      </w:r>
      <w:r w:rsidR="00471342" w:rsidRPr="008D2D96">
        <w:rPr>
          <w:rFonts w:asciiTheme="minorHAnsi" w:hAnsiTheme="minorHAnsi"/>
          <w:color w:val="000000" w:themeColor="text1"/>
        </w:rPr>
        <w:t xml:space="preserve"> e a totalidade dos pagamentos no âmbito das Debêntures deverão ser realizados na </w:t>
      </w:r>
      <w:r w:rsidR="000E6C2E" w:rsidRPr="008D2D96">
        <w:rPr>
          <w:rFonts w:asciiTheme="minorHAnsi" w:hAnsiTheme="minorHAnsi"/>
          <w:color w:val="000000" w:themeColor="text1"/>
        </w:rPr>
        <w:t>Conta do Patrimônio Separado</w:t>
      </w:r>
      <w:r w:rsidR="00471342" w:rsidRPr="008D2D96">
        <w:rPr>
          <w:rFonts w:asciiTheme="minorHAnsi" w:hAnsiTheme="minorHAnsi"/>
          <w:color w:val="000000" w:themeColor="text1"/>
        </w:rPr>
        <w:t xml:space="preserve"> da emissão dos CRI, de titularidade da </w:t>
      </w:r>
      <w:proofErr w:type="spellStart"/>
      <w:r w:rsidR="00471342" w:rsidRPr="008D2D96">
        <w:rPr>
          <w:rFonts w:asciiTheme="minorHAnsi" w:hAnsiTheme="minorHAnsi"/>
          <w:color w:val="000000" w:themeColor="text1"/>
        </w:rPr>
        <w:t>Securitizadora</w:t>
      </w:r>
      <w:proofErr w:type="spellEnd"/>
      <w:r w:rsidR="00471342" w:rsidRPr="008D2D96">
        <w:rPr>
          <w:rFonts w:asciiTheme="minorHAnsi" w:hAnsiTheme="minorHAnsi"/>
          <w:color w:val="000000" w:themeColor="text1"/>
        </w:rPr>
        <w:t xml:space="preserve"> (“</w:t>
      </w:r>
      <w:r w:rsidR="000E6C2E" w:rsidRPr="008D2D96">
        <w:rPr>
          <w:rFonts w:asciiTheme="minorHAnsi" w:hAnsiTheme="minorHAnsi"/>
          <w:color w:val="000000" w:themeColor="text1"/>
          <w:u w:val="single"/>
        </w:rPr>
        <w:t>Conta do Patrimônio Separado</w:t>
      </w:r>
      <w:r w:rsidR="00471342" w:rsidRPr="008D2D96">
        <w:rPr>
          <w:rFonts w:asciiTheme="minorHAnsi" w:hAnsiTheme="minorHAnsi"/>
          <w:color w:val="000000" w:themeColor="text1"/>
        </w:rPr>
        <w:t>”)</w:t>
      </w:r>
      <w:r w:rsidRPr="008D2D96">
        <w:rPr>
          <w:rFonts w:asciiTheme="minorHAnsi" w:hAnsiTheme="minorHAnsi"/>
          <w:color w:val="000000" w:themeColor="text1"/>
        </w:rPr>
        <w:t>.</w:t>
      </w:r>
    </w:p>
    <w:p w14:paraId="277DB97A" w14:textId="77777777" w:rsidR="00F54CE3" w:rsidRPr="008D2D96" w:rsidRDefault="00F54CE3" w:rsidP="00305F89">
      <w:pPr>
        <w:spacing w:line="360" w:lineRule="auto"/>
        <w:contextualSpacing/>
        <w:jc w:val="both"/>
        <w:rPr>
          <w:rFonts w:asciiTheme="minorHAnsi" w:hAnsiTheme="minorHAnsi"/>
          <w:color w:val="000000" w:themeColor="text1"/>
        </w:rPr>
      </w:pPr>
    </w:p>
    <w:p w14:paraId="1D414A59" w14:textId="77777777" w:rsidR="00F54CE3" w:rsidRPr="008D2D96" w:rsidRDefault="00F54CE3" w:rsidP="009019BD">
      <w:pPr>
        <w:pStyle w:val="Ttulo1"/>
      </w:pPr>
      <w:bookmarkStart w:id="140" w:name="_DV_M78"/>
      <w:bookmarkStart w:id="141" w:name="_Toc499990325"/>
      <w:bookmarkEnd w:id="140"/>
      <w:r w:rsidRPr="008D2D96">
        <w:t>CLÁUSULA IV - CARACTERÍSTICAS DAS DEBÊNTURES</w:t>
      </w:r>
      <w:bookmarkEnd w:id="141"/>
    </w:p>
    <w:p w14:paraId="6CCE07AE" w14:textId="77777777" w:rsidR="00F54CE3" w:rsidRPr="008D2D96" w:rsidRDefault="00F54CE3" w:rsidP="00305F89">
      <w:pPr>
        <w:spacing w:line="360" w:lineRule="auto"/>
        <w:contextualSpacing/>
        <w:jc w:val="both"/>
        <w:rPr>
          <w:rFonts w:asciiTheme="minorHAnsi" w:hAnsiTheme="minorHAnsi"/>
          <w:color w:val="000000" w:themeColor="text1"/>
        </w:rPr>
      </w:pPr>
      <w:bookmarkStart w:id="142" w:name="_Toc499990326"/>
    </w:p>
    <w:p w14:paraId="370985C3"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143" w:name="_DV_M79"/>
      <w:bookmarkEnd w:id="143"/>
      <w:r w:rsidRPr="008D2D96">
        <w:rPr>
          <w:rFonts w:asciiTheme="minorHAnsi" w:hAnsiTheme="minorHAnsi"/>
          <w:b/>
          <w:color w:val="000000" w:themeColor="text1"/>
        </w:rPr>
        <w:t>4.1.</w:t>
      </w:r>
      <w:r w:rsidRPr="008D2D96">
        <w:rPr>
          <w:rFonts w:asciiTheme="minorHAnsi" w:hAnsiTheme="minorHAnsi"/>
          <w:b/>
          <w:color w:val="000000" w:themeColor="text1"/>
        </w:rPr>
        <w:tab/>
        <w:t>Características Básicas</w:t>
      </w:r>
    </w:p>
    <w:p w14:paraId="035D64E2"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p>
    <w:p w14:paraId="30F3D9D1"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bookmarkStart w:id="144" w:name="_DV_M80"/>
      <w:bookmarkEnd w:id="144"/>
      <w:r w:rsidRPr="008D2D96">
        <w:rPr>
          <w:rFonts w:asciiTheme="minorHAnsi" w:hAnsiTheme="minorHAnsi"/>
          <w:color w:val="000000" w:themeColor="text1"/>
          <w:sz w:val="24"/>
          <w:szCs w:val="24"/>
        </w:rPr>
        <w:t>4.1.1.</w:t>
      </w:r>
      <w:r w:rsidRPr="008D2D96">
        <w:rPr>
          <w:rFonts w:asciiTheme="minorHAnsi" w:hAnsiTheme="minorHAnsi"/>
          <w:b/>
          <w:color w:val="000000" w:themeColor="text1"/>
          <w:sz w:val="24"/>
          <w:szCs w:val="24"/>
        </w:rPr>
        <w:tab/>
        <w:t>Data de Emissão:</w:t>
      </w:r>
      <w:r w:rsidRPr="008D2D96">
        <w:rPr>
          <w:rFonts w:asciiTheme="minorHAnsi" w:hAnsiTheme="minorHAnsi"/>
          <w:color w:val="000000" w:themeColor="text1"/>
          <w:sz w:val="24"/>
          <w:szCs w:val="24"/>
        </w:rPr>
        <w:t xml:space="preserve"> Para todos os fins e efeitos legais, a Data da Emissão das Debêntures será o dia </w:t>
      </w:r>
      <w:r w:rsidR="00C069E8" w:rsidRPr="008D2D96">
        <w:rPr>
          <w:rFonts w:asciiTheme="minorHAnsi" w:hAnsiTheme="minorHAnsi"/>
          <w:color w:val="000000" w:themeColor="text1"/>
          <w:sz w:val="24"/>
          <w:szCs w:val="24"/>
        </w:rPr>
        <w:t xml:space="preserve">21 </w:t>
      </w:r>
      <w:r w:rsidRPr="008D2D96">
        <w:rPr>
          <w:rFonts w:asciiTheme="minorHAnsi" w:hAnsiTheme="minorHAnsi"/>
          <w:color w:val="000000" w:themeColor="text1"/>
          <w:sz w:val="24"/>
          <w:szCs w:val="24"/>
        </w:rPr>
        <w:t xml:space="preserve">de </w:t>
      </w:r>
      <w:r w:rsidR="00DC4DFE" w:rsidRPr="008D2D96">
        <w:rPr>
          <w:rFonts w:asciiTheme="minorHAnsi" w:hAnsiTheme="minorHAnsi"/>
          <w:color w:val="000000" w:themeColor="text1"/>
          <w:sz w:val="24"/>
          <w:szCs w:val="24"/>
        </w:rPr>
        <w:t xml:space="preserve">maio </w:t>
      </w:r>
      <w:r w:rsidRPr="008D2D96">
        <w:rPr>
          <w:rFonts w:asciiTheme="minorHAnsi" w:hAnsiTheme="minorHAnsi"/>
          <w:color w:val="000000" w:themeColor="text1"/>
          <w:sz w:val="24"/>
          <w:szCs w:val="24"/>
        </w:rPr>
        <w:t>de 201</w:t>
      </w:r>
      <w:r w:rsidR="00DC4DFE" w:rsidRPr="008D2D96">
        <w:rPr>
          <w:rFonts w:asciiTheme="minorHAnsi" w:hAnsiTheme="minorHAnsi"/>
          <w:color w:val="000000" w:themeColor="text1"/>
          <w:sz w:val="24"/>
          <w:szCs w:val="24"/>
        </w:rPr>
        <w:t>8</w:t>
      </w:r>
      <w:r w:rsidRPr="008D2D96">
        <w:rPr>
          <w:rFonts w:asciiTheme="minorHAnsi" w:hAnsiTheme="minorHAnsi"/>
          <w:color w:val="000000" w:themeColor="text1"/>
          <w:sz w:val="24"/>
          <w:szCs w:val="24"/>
        </w:rPr>
        <w:t xml:space="preserve"> (“</w:t>
      </w:r>
      <w:r w:rsidRPr="008D2D96">
        <w:rPr>
          <w:rFonts w:asciiTheme="minorHAnsi" w:hAnsiTheme="minorHAnsi"/>
          <w:color w:val="000000" w:themeColor="text1"/>
          <w:sz w:val="24"/>
          <w:szCs w:val="24"/>
          <w:u w:val="single"/>
        </w:rPr>
        <w:t>Data de Emissão</w:t>
      </w:r>
      <w:r w:rsidRPr="008D2D96">
        <w:rPr>
          <w:rFonts w:asciiTheme="minorHAnsi" w:hAnsiTheme="minorHAnsi"/>
          <w:color w:val="000000" w:themeColor="text1"/>
          <w:sz w:val="24"/>
          <w:szCs w:val="24"/>
        </w:rPr>
        <w:t xml:space="preserve">”). </w:t>
      </w:r>
    </w:p>
    <w:p w14:paraId="15F7E4BF"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p>
    <w:p w14:paraId="620F213E"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bookmarkStart w:id="145" w:name="_DV_M82"/>
      <w:bookmarkStart w:id="146" w:name="_DV_C80"/>
      <w:bookmarkEnd w:id="145"/>
      <w:r w:rsidRPr="008D2D96">
        <w:rPr>
          <w:rFonts w:asciiTheme="minorHAnsi" w:hAnsiTheme="minorHAnsi"/>
          <w:color w:val="000000" w:themeColor="text1"/>
          <w:sz w:val="24"/>
          <w:szCs w:val="24"/>
        </w:rPr>
        <w:t>4.1.2.</w:t>
      </w:r>
      <w:r w:rsidRPr="008D2D96">
        <w:rPr>
          <w:rFonts w:asciiTheme="minorHAnsi" w:hAnsiTheme="minorHAnsi"/>
          <w:b/>
          <w:color w:val="000000" w:themeColor="text1"/>
          <w:sz w:val="24"/>
          <w:szCs w:val="24"/>
        </w:rPr>
        <w:tab/>
      </w:r>
      <w:r w:rsidRPr="008D2D96">
        <w:rPr>
          <w:rStyle w:val="DeltaViewInsertion"/>
          <w:rFonts w:asciiTheme="minorHAnsi" w:hAnsiTheme="minorHAnsi"/>
          <w:b/>
          <w:color w:val="000000" w:themeColor="text1"/>
          <w:sz w:val="24"/>
          <w:szCs w:val="24"/>
          <w:u w:val="none"/>
        </w:rPr>
        <w:t xml:space="preserve">Conversibilidade, </w:t>
      </w:r>
      <w:bookmarkStart w:id="147" w:name="_DV_M83"/>
      <w:bookmarkEnd w:id="146"/>
      <w:bookmarkEnd w:id="147"/>
      <w:r w:rsidRPr="008D2D96">
        <w:rPr>
          <w:rFonts w:asciiTheme="minorHAnsi" w:hAnsiTheme="minorHAnsi"/>
          <w:b/>
          <w:color w:val="000000" w:themeColor="text1"/>
          <w:sz w:val="24"/>
          <w:szCs w:val="24"/>
        </w:rPr>
        <w:t>Tipo e Forma:</w:t>
      </w:r>
      <w:r w:rsidRPr="008D2D96">
        <w:rPr>
          <w:rFonts w:asciiTheme="minorHAnsi" w:hAnsiTheme="minorHAnsi"/>
          <w:color w:val="000000" w:themeColor="text1"/>
          <w:sz w:val="24"/>
          <w:szCs w:val="24"/>
        </w:rPr>
        <w:t xml:space="preserve"> As Debêntures serão simples, não conversíveis em ações de emissão da Emissora, escriturais e nominativas, sem emissão de cautelas ou certificados. </w:t>
      </w:r>
    </w:p>
    <w:p w14:paraId="797B27A7"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p>
    <w:p w14:paraId="04AD3399" w14:textId="77777777" w:rsidR="00F54CE3" w:rsidRPr="008D2D96" w:rsidRDefault="00364DBD" w:rsidP="008E5769">
      <w:pPr>
        <w:pStyle w:val="sub"/>
        <w:widowControl/>
        <w:tabs>
          <w:tab w:val="clear" w:pos="0"/>
          <w:tab w:val="clear" w:pos="1440"/>
          <w:tab w:val="clear" w:pos="2880"/>
          <w:tab w:val="clear" w:pos="4320"/>
        </w:tabs>
        <w:spacing w:before="0" w:after="0" w:line="360" w:lineRule="auto"/>
        <w:rPr>
          <w:rFonts w:asciiTheme="minorHAnsi" w:hAnsiTheme="minorHAnsi"/>
          <w:color w:val="000000"/>
          <w:sz w:val="24"/>
          <w:szCs w:val="24"/>
        </w:rPr>
      </w:pPr>
      <w:bookmarkStart w:id="148" w:name="_DV_M84"/>
      <w:bookmarkStart w:id="149" w:name="_DV_M85"/>
      <w:bookmarkEnd w:id="148"/>
      <w:bookmarkEnd w:id="149"/>
      <w:r w:rsidRPr="008D2D96">
        <w:rPr>
          <w:rFonts w:asciiTheme="minorHAnsi" w:hAnsiTheme="minorHAnsi"/>
          <w:color w:val="000000"/>
          <w:sz w:val="24"/>
          <w:szCs w:val="24"/>
        </w:rPr>
        <w:t>4.1.3.</w:t>
      </w:r>
      <w:r w:rsidRPr="008D2D96">
        <w:rPr>
          <w:rFonts w:asciiTheme="minorHAnsi" w:hAnsiTheme="minorHAnsi"/>
          <w:b/>
          <w:color w:val="000000"/>
          <w:sz w:val="24"/>
          <w:szCs w:val="24"/>
        </w:rPr>
        <w:tab/>
        <w:t>Espécie:</w:t>
      </w:r>
      <w:r w:rsidRPr="008D2D96">
        <w:rPr>
          <w:rFonts w:asciiTheme="minorHAnsi" w:hAnsiTheme="minorHAnsi"/>
          <w:color w:val="000000"/>
          <w:sz w:val="24"/>
          <w:szCs w:val="24"/>
        </w:rPr>
        <w:t xml:space="preserve"> As Debêntures serão da espécie </w:t>
      </w:r>
      <w:r w:rsidR="004C120D" w:rsidRPr="008D2D96">
        <w:rPr>
          <w:rFonts w:asciiTheme="minorHAnsi" w:hAnsiTheme="minorHAnsi"/>
          <w:sz w:val="24"/>
          <w:szCs w:val="24"/>
        </w:rPr>
        <w:t xml:space="preserve">com garantia real, </w:t>
      </w:r>
      <w:r w:rsidR="0084445F" w:rsidRPr="008D2D96">
        <w:rPr>
          <w:rFonts w:asciiTheme="minorHAnsi" w:hAnsiTheme="minorHAnsi"/>
          <w:sz w:val="24"/>
          <w:szCs w:val="24"/>
        </w:rPr>
        <w:t>tendo em vista a constituição da Cessão Fiduciária de Direitos Creditórios</w:t>
      </w:r>
      <w:r w:rsidR="008E5769" w:rsidRPr="008D2D96">
        <w:rPr>
          <w:rFonts w:asciiTheme="minorHAnsi" w:hAnsiTheme="minorHAnsi"/>
          <w:color w:val="000000"/>
          <w:sz w:val="24"/>
          <w:szCs w:val="24"/>
        </w:rPr>
        <w:t>.</w:t>
      </w:r>
      <w:r w:rsidR="003E241A" w:rsidRPr="008D2D96">
        <w:rPr>
          <w:rFonts w:asciiTheme="minorHAnsi" w:hAnsiTheme="minorHAnsi"/>
          <w:color w:val="000000"/>
          <w:sz w:val="24"/>
          <w:szCs w:val="24"/>
        </w:rPr>
        <w:t xml:space="preserve"> </w:t>
      </w:r>
    </w:p>
    <w:p w14:paraId="03A126DD" w14:textId="77777777" w:rsidR="00364DBD" w:rsidRPr="008D2D96" w:rsidRDefault="00364DBD" w:rsidP="00364DBD">
      <w:pPr>
        <w:pStyle w:val="sub"/>
        <w:widowControl/>
        <w:tabs>
          <w:tab w:val="clear" w:pos="0"/>
          <w:tab w:val="clear" w:pos="1440"/>
          <w:tab w:val="clear" w:pos="2880"/>
          <w:tab w:val="clear" w:pos="4320"/>
        </w:tabs>
        <w:spacing w:before="0" w:after="0" w:line="360" w:lineRule="auto"/>
        <w:ind w:left="705" w:hanging="705"/>
        <w:contextualSpacing/>
        <w:rPr>
          <w:rFonts w:asciiTheme="minorHAnsi" w:hAnsiTheme="minorHAnsi"/>
          <w:color w:val="000000" w:themeColor="text1"/>
          <w:sz w:val="24"/>
          <w:szCs w:val="24"/>
        </w:rPr>
      </w:pPr>
    </w:p>
    <w:p w14:paraId="585C9B30" w14:textId="72D1F55F" w:rsidR="00B078EA" w:rsidRPr="008D2D96" w:rsidRDefault="00B078EA" w:rsidP="00B078EA">
      <w:pPr>
        <w:pStyle w:val="sub"/>
        <w:widowControl/>
        <w:tabs>
          <w:tab w:val="clear" w:pos="0"/>
          <w:tab w:val="clear" w:pos="1440"/>
          <w:tab w:val="clear" w:pos="2880"/>
          <w:tab w:val="clear" w:pos="4320"/>
          <w:tab w:val="left" w:pos="709"/>
        </w:tabs>
        <w:spacing w:before="0" w:after="0" w:line="360" w:lineRule="auto"/>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4.1.4.</w:t>
      </w:r>
      <w:r w:rsidRPr="008D2D96">
        <w:rPr>
          <w:rFonts w:asciiTheme="minorHAnsi" w:hAnsiTheme="minorHAnsi"/>
          <w:b/>
          <w:color w:val="000000" w:themeColor="text1"/>
          <w:sz w:val="24"/>
          <w:szCs w:val="24"/>
        </w:rPr>
        <w:tab/>
        <w:t>Prazo e Vencimento:</w:t>
      </w:r>
      <w:r w:rsidRPr="008D2D96">
        <w:rPr>
          <w:rFonts w:asciiTheme="minorHAnsi" w:hAnsiTheme="minorHAnsi"/>
          <w:color w:val="000000" w:themeColor="text1"/>
          <w:sz w:val="24"/>
          <w:szCs w:val="24"/>
        </w:rPr>
        <w:t xml:space="preserve"> As Debêntures terão prazo de </w:t>
      </w:r>
      <w:del w:id="150" w:author="Tomaz Henrique Lopes" w:date="2019-05-15T19:00:00Z">
        <w:r w:rsidR="00C069E8" w:rsidRPr="008D2D96" w:rsidDel="00116AF9">
          <w:rPr>
            <w:rFonts w:asciiTheme="minorHAnsi" w:hAnsiTheme="minorHAnsi"/>
            <w:color w:val="000000" w:themeColor="text1"/>
            <w:sz w:val="24"/>
            <w:szCs w:val="24"/>
          </w:rPr>
          <w:delText>791 (setecentos e noventa e um)</w:delText>
        </w:r>
      </w:del>
      <w:ins w:id="151" w:author="Helena Mendonça de Toledo Arruda" w:date="2019-05-29T16:20:00Z">
        <w:r w:rsidR="002675B8">
          <w:rPr>
            <w:rFonts w:asciiTheme="minorHAnsi" w:hAnsiTheme="minorHAnsi"/>
            <w:color w:val="000000" w:themeColor="text1"/>
            <w:sz w:val="24"/>
            <w:szCs w:val="24"/>
          </w:rPr>
          <w:t>[</w:t>
        </w:r>
      </w:ins>
      <w:ins w:id="152" w:author="Tomaz Henrique Lopes" w:date="2019-05-15T19:00:00Z">
        <w:r w:rsidR="00116AF9" w:rsidRPr="002675B8">
          <w:rPr>
            <w:rFonts w:asciiTheme="minorHAnsi" w:hAnsiTheme="minorHAnsi"/>
            <w:color w:val="000000" w:themeColor="text1"/>
            <w:sz w:val="24"/>
            <w:szCs w:val="24"/>
            <w:highlight w:val="lightGray"/>
            <w:rPrChange w:id="153" w:author="Helena Mendonça de Toledo Arruda" w:date="2019-05-29T16:20:00Z">
              <w:rPr>
                <w:rFonts w:asciiTheme="minorHAnsi" w:hAnsiTheme="minorHAnsi"/>
                <w:color w:val="000000" w:themeColor="text1"/>
                <w:sz w:val="24"/>
                <w:szCs w:val="24"/>
              </w:rPr>
            </w:rPrChange>
          </w:rPr>
          <w:t>944 (novecentos e quarenta e quatro)</w:t>
        </w:r>
      </w:ins>
      <w:ins w:id="154" w:author="Helena Mendonça de Toledo Arruda" w:date="2019-05-29T16:20:00Z">
        <w:r w:rsidR="002675B8">
          <w:rPr>
            <w:rFonts w:asciiTheme="minorHAnsi" w:hAnsiTheme="minorHAnsi"/>
            <w:color w:val="000000" w:themeColor="text1"/>
            <w:sz w:val="24"/>
            <w:szCs w:val="24"/>
          </w:rPr>
          <w:t>]</w:t>
        </w:r>
      </w:ins>
      <w:r w:rsidR="00C069E8" w:rsidRPr="008D2D96">
        <w:rPr>
          <w:rFonts w:asciiTheme="minorHAnsi" w:hAnsiTheme="minorHAnsi"/>
          <w:color w:val="000000" w:themeColor="text1"/>
          <w:sz w:val="24"/>
          <w:szCs w:val="24"/>
        </w:rPr>
        <w:t xml:space="preserve"> </w:t>
      </w:r>
      <w:r w:rsidRPr="008D2D96">
        <w:rPr>
          <w:rFonts w:asciiTheme="minorHAnsi" w:hAnsiTheme="minorHAnsi"/>
          <w:color w:val="000000" w:themeColor="text1"/>
          <w:sz w:val="24"/>
          <w:szCs w:val="24"/>
        </w:rPr>
        <w:t>dias</w:t>
      </w:r>
      <w:ins w:id="155" w:author="Tomaz Henrique Lopes" w:date="2019-05-15T19:00:00Z">
        <w:r w:rsidR="00116AF9">
          <w:rPr>
            <w:rFonts w:asciiTheme="minorHAnsi" w:hAnsiTheme="minorHAnsi"/>
            <w:color w:val="000000" w:themeColor="text1"/>
            <w:sz w:val="24"/>
            <w:szCs w:val="24"/>
          </w:rPr>
          <w:t>,</w:t>
        </w:r>
      </w:ins>
      <w:r w:rsidRPr="008D2D96">
        <w:rPr>
          <w:rFonts w:asciiTheme="minorHAnsi" w:hAnsiTheme="minorHAnsi"/>
          <w:color w:val="000000" w:themeColor="text1"/>
          <w:sz w:val="24"/>
          <w:szCs w:val="24"/>
        </w:rPr>
        <w:t xml:space="preserve"> contado</w:t>
      </w:r>
      <w:del w:id="156" w:author="Tomaz Henrique Lopes" w:date="2019-05-15T19:00:00Z">
        <w:r w:rsidRPr="008D2D96" w:rsidDel="00116AF9">
          <w:rPr>
            <w:rFonts w:asciiTheme="minorHAnsi" w:hAnsiTheme="minorHAnsi"/>
            <w:color w:val="000000" w:themeColor="text1"/>
            <w:sz w:val="24"/>
            <w:szCs w:val="24"/>
          </w:rPr>
          <w:delText>s</w:delText>
        </w:r>
      </w:del>
      <w:r w:rsidRPr="008D2D96">
        <w:rPr>
          <w:rFonts w:asciiTheme="minorHAnsi" w:hAnsiTheme="minorHAnsi"/>
          <w:color w:val="000000" w:themeColor="text1"/>
          <w:sz w:val="24"/>
          <w:szCs w:val="24"/>
        </w:rPr>
        <w:t xml:space="preserve"> da Data </w:t>
      </w:r>
      <w:ins w:id="157" w:author="Tomaz Henrique Lopes" w:date="2019-05-15T19:01:00Z">
        <w:r w:rsidR="00116AF9">
          <w:rPr>
            <w:rFonts w:asciiTheme="minorHAnsi" w:hAnsiTheme="minorHAnsi"/>
            <w:color w:val="000000" w:themeColor="text1"/>
            <w:sz w:val="24"/>
            <w:szCs w:val="24"/>
          </w:rPr>
          <w:t xml:space="preserve">de </w:t>
        </w:r>
      </w:ins>
      <w:r w:rsidRPr="008D2D96">
        <w:rPr>
          <w:rFonts w:asciiTheme="minorHAnsi" w:hAnsiTheme="minorHAnsi"/>
          <w:color w:val="000000" w:themeColor="text1"/>
          <w:sz w:val="24"/>
          <w:szCs w:val="24"/>
        </w:rPr>
        <w:t xml:space="preserve">Emissão, vencendo em </w:t>
      </w:r>
      <w:r w:rsidR="00C069E8" w:rsidRPr="008D2D96">
        <w:rPr>
          <w:rFonts w:asciiTheme="minorHAnsi" w:hAnsiTheme="minorHAnsi"/>
          <w:color w:val="000000" w:themeColor="text1"/>
          <w:sz w:val="24"/>
          <w:szCs w:val="24"/>
        </w:rPr>
        <w:t xml:space="preserve">20 </w:t>
      </w:r>
      <w:r w:rsidRPr="008D2D96">
        <w:rPr>
          <w:rFonts w:asciiTheme="minorHAnsi" w:hAnsiTheme="minorHAnsi"/>
          <w:color w:val="000000" w:themeColor="text1"/>
          <w:sz w:val="24"/>
          <w:szCs w:val="24"/>
        </w:rPr>
        <w:t xml:space="preserve">de </w:t>
      </w:r>
      <w:del w:id="158" w:author="Tomaz Henrique Lopes" w:date="2019-05-15T18:57:00Z">
        <w:r w:rsidR="00C069E8" w:rsidRPr="008D2D96" w:rsidDel="005603F3">
          <w:rPr>
            <w:rFonts w:asciiTheme="minorHAnsi" w:hAnsiTheme="minorHAnsi"/>
            <w:color w:val="000000" w:themeColor="text1"/>
            <w:sz w:val="24"/>
            <w:szCs w:val="24"/>
          </w:rPr>
          <w:delText>julho</w:delText>
        </w:r>
      </w:del>
      <w:ins w:id="159" w:author="Tomaz Henrique Lopes" w:date="2019-05-15T18:57:00Z">
        <w:r w:rsidR="005603F3">
          <w:rPr>
            <w:rFonts w:asciiTheme="minorHAnsi" w:hAnsiTheme="minorHAnsi"/>
            <w:color w:val="000000" w:themeColor="text1"/>
            <w:sz w:val="24"/>
            <w:szCs w:val="24"/>
          </w:rPr>
          <w:t>dezembro</w:t>
        </w:r>
      </w:ins>
      <w:r w:rsidR="00C069E8" w:rsidRPr="008D2D96">
        <w:rPr>
          <w:rFonts w:asciiTheme="minorHAnsi" w:hAnsiTheme="minorHAnsi"/>
          <w:color w:val="000000" w:themeColor="text1"/>
          <w:sz w:val="24"/>
          <w:szCs w:val="24"/>
        </w:rPr>
        <w:t xml:space="preserve"> </w:t>
      </w:r>
      <w:r w:rsidRPr="008D2D96">
        <w:rPr>
          <w:rFonts w:asciiTheme="minorHAnsi" w:hAnsiTheme="minorHAnsi"/>
          <w:color w:val="000000" w:themeColor="text1"/>
          <w:sz w:val="24"/>
          <w:szCs w:val="24"/>
        </w:rPr>
        <w:t xml:space="preserve">de </w:t>
      </w:r>
      <w:r w:rsidR="00C069E8" w:rsidRPr="008D2D96">
        <w:rPr>
          <w:rFonts w:asciiTheme="minorHAnsi" w:hAnsiTheme="minorHAnsi"/>
          <w:color w:val="000000" w:themeColor="text1"/>
          <w:sz w:val="24"/>
          <w:szCs w:val="24"/>
        </w:rPr>
        <w:t xml:space="preserve">2020 </w:t>
      </w:r>
      <w:r w:rsidRPr="008D2D96">
        <w:rPr>
          <w:rFonts w:asciiTheme="minorHAnsi" w:hAnsiTheme="minorHAnsi"/>
          <w:color w:val="000000" w:themeColor="text1"/>
          <w:sz w:val="24"/>
          <w:szCs w:val="24"/>
        </w:rPr>
        <w:t>(</w:t>
      </w:r>
      <w:ins w:id="160" w:author="Tomaz Henrique Lopes" w:date="2019-05-15T19:36:00Z">
        <w:r w:rsidR="00113AFF">
          <w:rPr>
            <w:rFonts w:asciiTheme="minorHAnsi" w:hAnsiTheme="minorHAnsi"/>
            <w:color w:val="000000" w:themeColor="text1"/>
            <w:sz w:val="24"/>
            <w:szCs w:val="24"/>
          </w:rPr>
          <w:t>“</w:t>
        </w:r>
        <w:r w:rsidR="00113AFF">
          <w:rPr>
            <w:rFonts w:asciiTheme="minorHAnsi" w:hAnsiTheme="minorHAnsi"/>
            <w:color w:val="000000" w:themeColor="text1"/>
            <w:sz w:val="24"/>
            <w:szCs w:val="24"/>
            <w:u w:val="single"/>
          </w:rPr>
          <w:t>Data de Vencimento</w:t>
        </w:r>
        <w:r w:rsidR="00113AFF">
          <w:rPr>
            <w:rFonts w:asciiTheme="minorHAnsi" w:hAnsiTheme="minorHAnsi"/>
            <w:color w:val="000000" w:themeColor="text1"/>
            <w:sz w:val="24"/>
            <w:szCs w:val="24"/>
          </w:rPr>
          <w:t xml:space="preserve">” ou </w:t>
        </w:r>
      </w:ins>
      <w:r w:rsidRPr="008D2D96">
        <w:rPr>
          <w:rFonts w:asciiTheme="minorHAnsi" w:hAnsiTheme="minorHAnsi"/>
          <w:color w:val="000000" w:themeColor="text1"/>
          <w:sz w:val="24"/>
          <w:szCs w:val="24"/>
        </w:rPr>
        <w:t>“</w:t>
      </w:r>
      <w:r w:rsidRPr="008D2D96">
        <w:rPr>
          <w:rFonts w:asciiTheme="minorHAnsi" w:hAnsiTheme="minorHAnsi"/>
          <w:color w:val="000000" w:themeColor="text1"/>
          <w:sz w:val="24"/>
          <w:szCs w:val="24"/>
          <w:u w:val="single"/>
        </w:rPr>
        <w:t>Vencimento</w:t>
      </w:r>
      <w:r w:rsidRPr="008D2D96">
        <w:rPr>
          <w:rFonts w:asciiTheme="minorHAnsi" w:hAnsiTheme="minorHAnsi"/>
          <w:color w:val="000000" w:themeColor="text1"/>
          <w:sz w:val="24"/>
          <w:szCs w:val="24"/>
        </w:rPr>
        <w:t>”).</w:t>
      </w:r>
      <w:r w:rsidR="00096781" w:rsidRPr="008D2D96">
        <w:rPr>
          <w:rFonts w:asciiTheme="minorHAnsi" w:hAnsiTheme="minorHAnsi"/>
          <w:color w:val="000000" w:themeColor="text1"/>
          <w:sz w:val="24"/>
          <w:szCs w:val="24"/>
        </w:rPr>
        <w:t xml:space="preserve"> </w:t>
      </w:r>
      <w:ins w:id="161" w:author="Helena Mendonça de Toledo Arruda" w:date="2019-05-29T16:20:00Z">
        <w:r w:rsidR="002675B8">
          <w:rPr>
            <w:rFonts w:asciiTheme="minorHAnsi" w:hAnsiTheme="minorHAnsi"/>
            <w:color w:val="000000" w:themeColor="text1"/>
            <w:sz w:val="24"/>
            <w:szCs w:val="24"/>
          </w:rPr>
          <w:t>[</w:t>
        </w:r>
        <w:r w:rsidR="002675B8" w:rsidRPr="002675B8">
          <w:rPr>
            <w:rFonts w:asciiTheme="minorHAnsi" w:hAnsiTheme="minorHAnsi"/>
            <w:color w:val="000000" w:themeColor="text1"/>
            <w:sz w:val="24"/>
            <w:szCs w:val="24"/>
            <w:highlight w:val="lightGray"/>
            <w:rPrChange w:id="162" w:author="Helena Mendonça de Toledo Arruda" w:date="2019-05-29T16:21:00Z">
              <w:rPr>
                <w:rFonts w:asciiTheme="minorHAnsi" w:hAnsiTheme="minorHAnsi"/>
                <w:color w:val="000000" w:themeColor="text1"/>
                <w:sz w:val="24"/>
                <w:szCs w:val="24"/>
              </w:rPr>
            </w:rPrChange>
          </w:rPr>
          <w:t xml:space="preserve">Duarte Garcia: favor confirmar </w:t>
        </w:r>
      </w:ins>
      <w:ins w:id="163" w:author="Helena Mendonça de Toledo Arruda" w:date="2019-05-29T16:21:00Z">
        <w:r w:rsidR="002675B8" w:rsidRPr="002675B8">
          <w:rPr>
            <w:rFonts w:asciiTheme="minorHAnsi" w:hAnsiTheme="minorHAnsi"/>
            <w:color w:val="000000" w:themeColor="text1"/>
            <w:sz w:val="24"/>
            <w:szCs w:val="24"/>
            <w:highlight w:val="lightGray"/>
            <w:rPrChange w:id="164" w:author="Helena Mendonça de Toledo Arruda" w:date="2019-05-29T16:21:00Z">
              <w:rPr>
                <w:rFonts w:asciiTheme="minorHAnsi" w:hAnsiTheme="minorHAnsi"/>
                <w:color w:val="000000" w:themeColor="text1"/>
                <w:sz w:val="24"/>
                <w:szCs w:val="24"/>
              </w:rPr>
            </w:rPrChange>
          </w:rPr>
          <w:t xml:space="preserve">prazo em </w:t>
        </w:r>
      </w:ins>
      <w:ins w:id="165" w:author="Helena Mendonça de Toledo Arruda" w:date="2019-05-29T16:20:00Z">
        <w:r w:rsidR="002675B8" w:rsidRPr="002675B8">
          <w:rPr>
            <w:rFonts w:asciiTheme="minorHAnsi" w:hAnsiTheme="minorHAnsi"/>
            <w:color w:val="000000" w:themeColor="text1"/>
            <w:sz w:val="24"/>
            <w:szCs w:val="24"/>
            <w:highlight w:val="lightGray"/>
            <w:rPrChange w:id="166" w:author="Helena Mendonça de Toledo Arruda" w:date="2019-05-29T16:21:00Z">
              <w:rPr>
                <w:rFonts w:asciiTheme="minorHAnsi" w:hAnsiTheme="minorHAnsi"/>
                <w:color w:val="000000" w:themeColor="text1"/>
                <w:sz w:val="24"/>
                <w:szCs w:val="24"/>
              </w:rPr>
            </w:rPrChange>
          </w:rPr>
          <w:t>dia</w:t>
        </w:r>
      </w:ins>
      <w:ins w:id="167" w:author="Helena Mendonça de Toledo Arruda" w:date="2019-05-29T16:21:00Z">
        <w:r w:rsidR="002675B8" w:rsidRPr="002675B8">
          <w:rPr>
            <w:rFonts w:asciiTheme="minorHAnsi" w:hAnsiTheme="minorHAnsi"/>
            <w:color w:val="000000" w:themeColor="text1"/>
            <w:sz w:val="24"/>
            <w:szCs w:val="24"/>
            <w:highlight w:val="lightGray"/>
            <w:rPrChange w:id="168" w:author="Helena Mendonça de Toledo Arruda" w:date="2019-05-29T16:21:00Z">
              <w:rPr>
                <w:rFonts w:asciiTheme="minorHAnsi" w:hAnsiTheme="minorHAnsi"/>
                <w:color w:val="000000" w:themeColor="text1"/>
                <w:sz w:val="24"/>
                <w:szCs w:val="24"/>
              </w:rPr>
            </w:rPrChange>
          </w:rPr>
          <w:t>s</w:t>
        </w:r>
        <w:r w:rsidR="002675B8">
          <w:rPr>
            <w:rFonts w:asciiTheme="minorHAnsi" w:hAnsiTheme="minorHAnsi"/>
            <w:color w:val="000000" w:themeColor="text1"/>
            <w:sz w:val="24"/>
            <w:szCs w:val="24"/>
          </w:rPr>
          <w:t>]</w:t>
        </w:r>
      </w:ins>
    </w:p>
    <w:p w14:paraId="73BA7566"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p>
    <w:p w14:paraId="5336B8A6" w14:textId="77777777" w:rsidR="00A308A3" w:rsidRPr="008D2D96" w:rsidRDefault="00A308A3" w:rsidP="00A308A3">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bookmarkStart w:id="169" w:name="_DV_M92"/>
      <w:bookmarkEnd w:id="169"/>
      <w:r w:rsidRPr="008D2D96">
        <w:rPr>
          <w:rFonts w:asciiTheme="minorHAnsi" w:hAnsiTheme="minorHAnsi"/>
          <w:color w:val="000000" w:themeColor="text1"/>
          <w:sz w:val="24"/>
          <w:szCs w:val="24"/>
        </w:rPr>
        <w:t>4.1.5</w:t>
      </w:r>
      <w:r w:rsidRPr="008D2D96">
        <w:rPr>
          <w:rFonts w:asciiTheme="minorHAnsi" w:hAnsiTheme="minorHAnsi"/>
          <w:b/>
          <w:color w:val="000000" w:themeColor="text1"/>
          <w:sz w:val="24"/>
          <w:szCs w:val="24"/>
        </w:rPr>
        <w:t>.</w:t>
      </w:r>
      <w:r w:rsidRPr="008D2D96">
        <w:rPr>
          <w:rFonts w:asciiTheme="minorHAnsi" w:hAnsiTheme="minorHAnsi"/>
          <w:b/>
          <w:color w:val="000000" w:themeColor="text1"/>
          <w:sz w:val="24"/>
          <w:szCs w:val="24"/>
        </w:rPr>
        <w:tab/>
        <w:t>Valor Nominal Unitário:</w:t>
      </w:r>
      <w:r w:rsidRPr="008D2D96">
        <w:rPr>
          <w:rFonts w:asciiTheme="minorHAnsi" w:hAnsiTheme="minorHAnsi"/>
          <w:color w:val="000000" w:themeColor="text1"/>
          <w:sz w:val="24"/>
          <w:szCs w:val="24"/>
        </w:rPr>
        <w:t xml:space="preserve"> O valor nominal unitário das Debêntures será de R$ 1.000,00 (mil reais), na Data de Emissão (“</w:t>
      </w:r>
      <w:r w:rsidRPr="008D2D96">
        <w:rPr>
          <w:rFonts w:asciiTheme="minorHAnsi" w:hAnsiTheme="minorHAnsi"/>
          <w:color w:val="000000" w:themeColor="text1"/>
          <w:sz w:val="24"/>
          <w:szCs w:val="24"/>
          <w:u w:val="single"/>
        </w:rPr>
        <w:t>Valor Nominal Unitário</w:t>
      </w:r>
      <w:r w:rsidRPr="008D2D96">
        <w:rPr>
          <w:rFonts w:asciiTheme="minorHAnsi" w:hAnsiTheme="minorHAnsi"/>
          <w:color w:val="000000" w:themeColor="text1"/>
          <w:sz w:val="24"/>
          <w:szCs w:val="24"/>
        </w:rPr>
        <w:t>”).</w:t>
      </w:r>
    </w:p>
    <w:p w14:paraId="75569609" w14:textId="77777777" w:rsidR="00F54CE3" w:rsidRPr="008D2D96" w:rsidRDefault="00F54CE3" w:rsidP="00305F89">
      <w:pPr>
        <w:numPr>
          <w:ilvl w:val="12"/>
          <w:numId w:val="0"/>
        </w:numPr>
        <w:spacing w:line="360" w:lineRule="auto"/>
        <w:contextualSpacing/>
        <w:jc w:val="both"/>
        <w:rPr>
          <w:rFonts w:asciiTheme="minorHAnsi" w:hAnsiTheme="minorHAnsi"/>
          <w:color w:val="000000" w:themeColor="text1"/>
        </w:rPr>
      </w:pPr>
    </w:p>
    <w:p w14:paraId="15C6E064"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bookmarkStart w:id="170" w:name="_DV_M93"/>
      <w:bookmarkEnd w:id="170"/>
      <w:r w:rsidRPr="008D2D96">
        <w:rPr>
          <w:rFonts w:asciiTheme="minorHAnsi" w:hAnsiTheme="minorHAnsi"/>
          <w:color w:val="000000" w:themeColor="text1"/>
          <w:sz w:val="24"/>
          <w:szCs w:val="24"/>
        </w:rPr>
        <w:t>4.1.6</w:t>
      </w:r>
      <w:r w:rsidRPr="008D2D96">
        <w:rPr>
          <w:rFonts w:asciiTheme="minorHAnsi" w:hAnsiTheme="minorHAnsi"/>
          <w:b/>
          <w:color w:val="000000" w:themeColor="text1"/>
          <w:sz w:val="24"/>
          <w:szCs w:val="24"/>
        </w:rPr>
        <w:t>.</w:t>
      </w:r>
      <w:r w:rsidRPr="008D2D96">
        <w:rPr>
          <w:rFonts w:asciiTheme="minorHAnsi" w:hAnsiTheme="minorHAnsi"/>
          <w:b/>
          <w:color w:val="000000" w:themeColor="text1"/>
          <w:sz w:val="24"/>
          <w:szCs w:val="24"/>
        </w:rPr>
        <w:tab/>
        <w:t>Quantidade de Debêntures Emitidas:</w:t>
      </w:r>
      <w:r w:rsidRPr="008D2D96">
        <w:rPr>
          <w:rFonts w:asciiTheme="minorHAnsi" w:hAnsiTheme="minorHAnsi"/>
          <w:color w:val="000000" w:themeColor="text1"/>
          <w:sz w:val="24"/>
          <w:szCs w:val="24"/>
        </w:rPr>
        <w:t xml:space="preserve"> Serão emitidas </w:t>
      </w:r>
      <w:r w:rsidR="00DC4DFE" w:rsidRPr="008D2D96">
        <w:rPr>
          <w:rFonts w:asciiTheme="minorHAnsi" w:hAnsiTheme="minorHAnsi"/>
          <w:color w:val="000000" w:themeColor="text1"/>
          <w:sz w:val="24"/>
          <w:szCs w:val="24"/>
        </w:rPr>
        <w:t xml:space="preserve">até </w:t>
      </w:r>
      <w:r w:rsidR="00A82FE6" w:rsidRPr="008D2D96">
        <w:rPr>
          <w:rFonts w:asciiTheme="minorHAnsi" w:hAnsiTheme="minorHAnsi"/>
          <w:color w:val="000000" w:themeColor="text1"/>
          <w:sz w:val="24"/>
          <w:szCs w:val="24"/>
        </w:rPr>
        <w:t>76</w:t>
      </w:r>
      <w:r w:rsidR="00C069E8" w:rsidRPr="008D2D96">
        <w:rPr>
          <w:rFonts w:asciiTheme="minorHAnsi" w:hAnsiTheme="minorHAnsi"/>
          <w:color w:val="000000" w:themeColor="text1"/>
          <w:sz w:val="24"/>
          <w:szCs w:val="24"/>
        </w:rPr>
        <w:t>.000</w:t>
      </w:r>
      <w:r w:rsidR="00C069E8" w:rsidRPr="008D2D96" w:rsidDel="00A66846">
        <w:rPr>
          <w:rFonts w:asciiTheme="minorHAnsi" w:hAnsiTheme="minorHAnsi"/>
          <w:color w:val="000000" w:themeColor="text1"/>
          <w:sz w:val="24"/>
          <w:szCs w:val="24"/>
        </w:rPr>
        <w:t xml:space="preserve"> </w:t>
      </w:r>
      <w:r w:rsidR="00C069E8" w:rsidRPr="008D2D96">
        <w:rPr>
          <w:rFonts w:asciiTheme="minorHAnsi" w:hAnsiTheme="minorHAnsi"/>
          <w:color w:val="000000" w:themeColor="text1"/>
          <w:sz w:val="24"/>
          <w:szCs w:val="24"/>
        </w:rPr>
        <w:t>(</w:t>
      </w:r>
      <w:r w:rsidR="00A82FE6" w:rsidRPr="008D2D96">
        <w:rPr>
          <w:rFonts w:asciiTheme="minorHAnsi" w:hAnsiTheme="minorHAnsi"/>
          <w:color w:val="000000" w:themeColor="text1"/>
          <w:sz w:val="24"/>
          <w:szCs w:val="24"/>
        </w:rPr>
        <w:t xml:space="preserve">setenta e seis </w:t>
      </w:r>
      <w:r w:rsidR="00C069E8" w:rsidRPr="008D2D96">
        <w:rPr>
          <w:rFonts w:asciiTheme="minorHAnsi" w:hAnsiTheme="minorHAnsi"/>
          <w:color w:val="000000" w:themeColor="text1"/>
          <w:sz w:val="24"/>
          <w:szCs w:val="24"/>
        </w:rPr>
        <w:t xml:space="preserve">mil) </w:t>
      </w:r>
      <w:r w:rsidRPr="008D2D96">
        <w:rPr>
          <w:rFonts w:asciiTheme="minorHAnsi" w:hAnsiTheme="minorHAnsi"/>
          <w:color w:val="000000" w:themeColor="text1"/>
          <w:sz w:val="24"/>
          <w:szCs w:val="24"/>
        </w:rPr>
        <w:t>Debêntures</w:t>
      </w:r>
      <w:bookmarkStart w:id="171" w:name="_DV_M97"/>
      <w:bookmarkStart w:id="172" w:name="_DV_M94"/>
      <w:bookmarkStart w:id="173" w:name="_DV_M95"/>
      <w:bookmarkStart w:id="174" w:name="_DV_M96"/>
      <w:bookmarkEnd w:id="171"/>
      <w:bookmarkEnd w:id="172"/>
      <w:bookmarkEnd w:id="173"/>
      <w:bookmarkEnd w:id="174"/>
      <w:r w:rsidRPr="008D2D96">
        <w:rPr>
          <w:rFonts w:asciiTheme="minorHAnsi" w:hAnsiTheme="minorHAnsi"/>
          <w:color w:val="000000" w:themeColor="text1"/>
          <w:sz w:val="24"/>
          <w:szCs w:val="24"/>
        </w:rPr>
        <w:t xml:space="preserve">, totalizando </w:t>
      </w:r>
      <w:r w:rsidR="00DC4DFE" w:rsidRPr="008D2D96">
        <w:rPr>
          <w:rFonts w:asciiTheme="minorHAnsi" w:hAnsiTheme="minorHAnsi"/>
          <w:color w:val="000000" w:themeColor="text1"/>
          <w:sz w:val="24"/>
          <w:szCs w:val="24"/>
        </w:rPr>
        <w:t xml:space="preserve">até </w:t>
      </w:r>
      <w:r w:rsidRPr="008D2D96">
        <w:rPr>
          <w:rFonts w:asciiTheme="minorHAnsi" w:hAnsiTheme="minorHAnsi"/>
          <w:color w:val="000000" w:themeColor="text1"/>
          <w:sz w:val="24"/>
          <w:szCs w:val="24"/>
        </w:rPr>
        <w:t>R$ </w:t>
      </w:r>
      <w:r w:rsidR="00A82FE6" w:rsidRPr="008D2D96">
        <w:rPr>
          <w:rFonts w:asciiTheme="minorHAnsi" w:hAnsiTheme="minorHAnsi"/>
          <w:color w:val="000000" w:themeColor="text1"/>
          <w:sz w:val="24"/>
          <w:szCs w:val="24"/>
        </w:rPr>
        <w:t>76</w:t>
      </w:r>
      <w:r w:rsidR="00C069E8" w:rsidRPr="008D2D96">
        <w:rPr>
          <w:rFonts w:asciiTheme="minorHAnsi" w:hAnsiTheme="minorHAnsi"/>
          <w:color w:val="000000" w:themeColor="text1"/>
          <w:sz w:val="24"/>
          <w:szCs w:val="24"/>
        </w:rPr>
        <w:t>.000.000,</w:t>
      </w:r>
      <w:r w:rsidRPr="008D2D96">
        <w:rPr>
          <w:rFonts w:asciiTheme="minorHAnsi" w:hAnsiTheme="minorHAnsi"/>
          <w:color w:val="000000" w:themeColor="text1"/>
          <w:sz w:val="24"/>
          <w:szCs w:val="24"/>
        </w:rPr>
        <w:t xml:space="preserve">00 </w:t>
      </w:r>
      <w:r w:rsidR="00C069E8" w:rsidRPr="008D2D96">
        <w:rPr>
          <w:rFonts w:asciiTheme="minorHAnsi" w:hAnsiTheme="minorHAnsi"/>
          <w:color w:val="000000" w:themeColor="text1"/>
          <w:sz w:val="24"/>
          <w:szCs w:val="24"/>
        </w:rPr>
        <w:t>(</w:t>
      </w:r>
      <w:r w:rsidR="00A82FE6" w:rsidRPr="008D2D96">
        <w:rPr>
          <w:rFonts w:asciiTheme="minorHAnsi" w:hAnsiTheme="minorHAnsi"/>
          <w:color w:val="000000" w:themeColor="text1"/>
          <w:sz w:val="24"/>
          <w:szCs w:val="24"/>
        </w:rPr>
        <w:t xml:space="preserve">setenta e seis </w:t>
      </w:r>
      <w:r w:rsidR="00C069E8" w:rsidRPr="008D2D96">
        <w:rPr>
          <w:rFonts w:asciiTheme="minorHAnsi" w:hAnsiTheme="minorHAnsi"/>
          <w:color w:val="000000" w:themeColor="text1"/>
          <w:sz w:val="24"/>
          <w:szCs w:val="24"/>
        </w:rPr>
        <w:t xml:space="preserve">milhões de </w:t>
      </w:r>
      <w:r w:rsidRPr="008D2D96">
        <w:rPr>
          <w:rFonts w:asciiTheme="minorHAnsi" w:hAnsiTheme="minorHAnsi"/>
          <w:color w:val="000000" w:themeColor="text1"/>
          <w:sz w:val="24"/>
          <w:szCs w:val="24"/>
        </w:rPr>
        <w:t>reais)</w:t>
      </w:r>
      <w:r w:rsidR="00364DBD" w:rsidRPr="008D2D96">
        <w:rPr>
          <w:rFonts w:asciiTheme="minorHAnsi" w:hAnsiTheme="minorHAnsi"/>
          <w:color w:val="000000" w:themeColor="text1"/>
          <w:sz w:val="24"/>
          <w:szCs w:val="24"/>
        </w:rPr>
        <w:t>,</w:t>
      </w:r>
      <w:r w:rsidRPr="008D2D96">
        <w:rPr>
          <w:rFonts w:asciiTheme="minorHAnsi" w:hAnsiTheme="minorHAnsi"/>
          <w:color w:val="000000" w:themeColor="text1"/>
          <w:sz w:val="24"/>
          <w:szCs w:val="24"/>
        </w:rPr>
        <w:t xml:space="preserve"> na Data de Emissão. </w:t>
      </w:r>
    </w:p>
    <w:p w14:paraId="099B1F65" w14:textId="30554FBD" w:rsidR="00F54CE3" w:rsidRDefault="00F54CE3" w:rsidP="00305F89">
      <w:pPr>
        <w:numPr>
          <w:ilvl w:val="12"/>
          <w:numId w:val="0"/>
        </w:numPr>
        <w:spacing w:line="360" w:lineRule="auto"/>
        <w:contextualSpacing/>
        <w:jc w:val="both"/>
        <w:rPr>
          <w:rFonts w:asciiTheme="minorHAnsi" w:hAnsiTheme="minorHAnsi"/>
          <w:color w:val="000000" w:themeColor="text1"/>
        </w:rPr>
      </w:pPr>
    </w:p>
    <w:p w14:paraId="53E0DA67" w14:textId="77777777" w:rsidR="008D2D96" w:rsidRPr="008D2D96" w:rsidRDefault="008D2D96" w:rsidP="00305F89">
      <w:pPr>
        <w:numPr>
          <w:ilvl w:val="12"/>
          <w:numId w:val="0"/>
        </w:numPr>
        <w:spacing w:line="360" w:lineRule="auto"/>
        <w:contextualSpacing/>
        <w:jc w:val="both"/>
        <w:rPr>
          <w:rFonts w:asciiTheme="minorHAnsi" w:hAnsiTheme="minorHAnsi"/>
          <w:color w:val="000000" w:themeColor="text1"/>
        </w:rPr>
      </w:pPr>
    </w:p>
    <w:p w14:paraId="1F10089C"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175" w:name="_DV_M98"/>
      <w:bookmarkStart w:id="176" w:name="_Hlk513455169"/>
      <w:bookmarkStart w:id="177" w:name="_Toc499990343"/>
      <w:bookmarkEnd w:id="142"/>
      <w:bookmarkEnd w:id="175"/>
      <w:r w:rsidRPr="008D2D96">
        <w:rPr>
          <w:rFonts w:asciiTheme="minorHAnsi" w:hAnsiTheme="minorHAnsi"/>
          <w:b/>
          <w:color w:val="000000" w:themeColor="text1"/>
        </w:rPr>
        <w:t>4.2.</w:t>
      </w:r>
      <w:r w:rsidRPr="008D2D96">
        <w:rPr>
          <w:rFonts w:asciiTheme="minorHAnsi" w:hAnsiTheme="minorHAnsi"/>
          <w:b/>
          <w:color w:val="000000" w:themeColor="text1"/>
        </w:rPr>
        <w:tab/>
        <w:t>Atualização e Remuneração</w:t>
      </w:r>
      <w:r w:rsidR="005E61D9" w:rsidRPr="008D2D96">
        <w:rPr>
          <w:rFonts w:asciiTheme="minorHAnsi" w:hAnsiTheme="minorHAnsi"/>
          <w:b/>
          <w:color w:val="000000" w:themeColor="text1"/>
        </w:rPr>
        <w:t xml:space="preserve"> das Debêntures</w:t>
      </w:r>
      <w:r w:rsidR="007F330A" w:rsidRPr="008D2D96">
        <w:rPr>
          <w:rFonts w:asciiTheme="minorHAnsi" w:hAnsiTheme="minorHAnsi"/>
          <w:b/>
          <w:color w:val="000000" w:themeColor="text1"/>
        </w:rPr>
        <w:t xml:space="preserve"> </w:t>
      </w:r>
    </w:p>
    <w:bookmarkEnd w:id="176"/>
    <w:p w14:paraId="452714E0" w14:textId="77777777" w:rsidR="00F54CE3" w:rsidRPr="008D2D96" w:rsidRDefault="00F54CE3" w:rsidP="00305F89">
      <w:pPr>
        <w:pStyle w:val="Recuodecorpodetexto"/>
        <w:widowControl/>
        <w:spacing w:line="360" w:lineRule="auto"/>
        <w:contextualSpacing/>
        <w:rPr>
          <w:rFonts w:asciiTheme="minorHAnsi" w:hAnsiTheme="minorHAnsi"/>
          <w:color w:val="000000" w:themeColor="text1"/>
          <w:sz w:val="24"/>
          <w:szCs w:val="24"/>
        </w:rPr>
      </w:pPr>
    </w:p>
    <w:p w14:paraId="0758A4CE" w14:textId="77777777" w:rsidR="00F54CE3" w:rsidRPr="008D2D96" w:rsidRDefault="00F54CE3" w:rsidP="00305F89">
      <w:pPr>
        <w:spacing w:line="360" w:lineRule="auto"/>
        <w:contextualSpacing/>
        <w:jc w:val="both"/>
        <w:rPr>
          <w:rFonts w:asciiTheme="minorHAnsi" w:hAnsiTheme="minorHAnsi"/>
          <w:color w:val="000000" w:themeColor="text1"/>
        </w:rPr>
      </w:pPr>
      <w:bookmarkStart w:id="178" w:name="_DV_M99"/>
      <w:bookmarkEnd w:id="178"/>
      <w:r w:rsidRPr="008D2D96">
        <w:rPr>
          <w:rFonts w:asciiTheme="minorHAnsi" w:hAnsiTheme="minorHAnsi"/>
          <w:color w:val="000000" w:themeColor="text1"/>
        </w:rPr>
        <w:t>4.2.1.</w:t>
      </w:r>
      <w:r w:rsidRPr="008D2D96">
        <w:rPr>
          <w:rFonts w:asciiTheme="minorHAnsi" w:hAnsiTheme="minorHAnsi"/>
          <w:color w:val="000000" w:themeColor="text1"/>
        </w:rPr>
        <w:tab/>
        <w:t>As Debêntures não terão o seu Valor Nominal Unitário atualizado.</w:t>
      </w:r>
    </w:p>
    <w:p w14:paraId="6EB714A0" w14:textId="77777777" w:rsidR="00F54CE3" w:rsidRPr="008D2D96" w:rsidRDefault="00F54CE3" w:rsidP="00305F89">
      <w:pPr>
        <w:spacing w:line="360" w:lineRule="auto"/>
        <w:contextualSpacing/>
        <w:jc w:val="both"/>
        <w:rPr>
          <w:rFonts w:asciiTheme="minorHAnsi" w:hAnsiTheme="minorHAnsi"/>
          <w:color w:val="000000" w:themeColor="text1"/>
        </w:rPr>
      </w:pPr>
    </w:p>
    <w:p w14:paraId="009F3B42" w14:textId="77777777" w:rsidR="00F54CE3" w:rsidRPr="008D2D96" w:rsidRDefault="00F54CE3" w:rsidP="00471342">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4.2.2.</w:t>
      </w:r>
      <w:r w:rsidRPr="008D2D96">
        <w:rPr>
          <w:rFonts w:asciiTheme="minorHAnsi" w:hAnsiTheme="minorHAnsi"/>
          <w:color w:val="000000" w:themeColor="text1"/>
        </w:rPr>
        <w:tab/>
      </w:r>
      <w:bookmarkStart w:id="179" w:name="_DV_C115"/>
      <w:r w:rsidRPr="008D2D96">
        <w:rPr>
          <w:rFonts w:asciiTheme="minorHAnsi" w:hAnsiTheme="minorHAnsi"/>
          <w:color w:val="000000" w:themeColor="text1"/>
        </w:rPr>
        <w:t xml:space="preserve">As Debêntures farão jus a uma remuneração que contemplará juros remuneratórios, a contar da primeira Data de Integralização (conforme abaixo definido), correspondentes a 100% (cem por cento) da variação acumulada das taxas médias diárias dos DI – Depósitos Interfinanceiros de um dia, </w:t>
      </w:r>
      <w:proofErr w:type="spellStart"/>
      <w:r w:rsidRPr="008D2D96">
        <w:rPr>
          <w:rFonts w:asciiTheme="minorHAnsi" w:hAnsiTheme="minorHAnsi"/>
          <w:color w:val="000000" w:themeColor="text1"/>
        </w:rPr>
        <w:t>extra-grupo</w:t>
      </w:r>
      <w:proofErr w:type="spellEnd"/>
      <w:r w:rsidRPr="008D2D96">
        <w:rPr>
          <w:rFonts w:asciiTheme="minorHAnsi" w:hAnsiTheme="minorHAnsi"/>
          <w:color w:val="000000" w:themeColor="text1"/>
        </w:rPr>
        <w:t xml:space="preserve">, expressa na forma de percentual ao ano, base 252 (duzentos e cinquenta e dois) Dias Úteis, calculadas e divulgadas diariamente pela </w:t>
      </w:r>
      <w:r w:rsidR="009F77B3" w:rsidRPr="008D2D96">
        <w:rPr>
          <w:rFonts w:asciiTheme="minorHAnsi" w:hAnsiTheme="minorHAnsi"/>
          <w:color w:val="000000" w:themeColor="text1"/>
        </w:rPr>
        <w:t>B3 S/A. – Brasil, Bolsa, Balcão – Segmento CETIP UTVM (“</w:t>
      </w:r>
      <w:r w:rsidR="009F77B3" w:rsidRPr="008D2D96">
        <w:rPr>
          <w:rFonts w:asciiTheme="minorHAnsi" w:hAnsiTheme="minorHAnsi"/>
          <w:color w:val="000000" w:themeColor="text1"/>
          <w:u w:val="single"/>
        </w:rPr>
        <w:t>B3</w:t>
      </w:r>
      <w:r w:rsidR="009F77B3" w:rsidRPr="008D2D96">
        <w:rPr>
          <w:rFonts w:asciiTheme="minorHAnsi" w:hAnsiTheme="minorHAnsi"/>
          <w:color w:val="000000" w:themeColor="text1"/>
        </w:rPr>
        <w:t>”)</w:t>
      </w:r>
      <w:r w:rsidRPr="008D2D96">
        <w:rPr>
          <w:rFonts w:asciiTheme="minorHAnsi" w:hAnsiTheme="minorHAnsi"/>
          <w:color w:val="000000" w:themeColor="text1"/>
        </w:rPr>
        <w:t xml:space="preserve"> no informativo diário disponível em sua página de Internet (</w:t>
      </w:r>
      <w:hyperlink r:id="rId8" w:history="1">
        <w:r w:rsidRPr="008D2D96">
          <w:rPr>
            <w:rFonts w:asciiTheme="minorHAnsi" w:hAnsiTheme="minorHAnsi"/>
            <w:color w:val="000000" w:themeColor="text1"/>
          </w:rPr>
          <w:t>www.cetip.com.br</w:t>
        </w:r>
      </w:hyperlink>
      <w:r w:rsidRPr="008D2D96">
        <w:rPr>
          <w:rFonts w:asciiTheme="minorHAnsi" w:hAnsiTheme="minorHAnsi"/>
          <w:color w:val="000000" w:themeColor="text1"/>
        </w:rPr>
        <w:t>) (“</w:t>
      </w:r>
      <w:r w:rsidRPr="008D2D96">
        <w:rPr>
          <w:rFonts w:asciiTheme="minorHAnsi" w:hAnsiTheme="minorHAnsi"/>
          <w:color w:val="000000" w:themeColor="text1"/>
          <w:u w:val="single"/>
        </w:rPr>
        <w:t>Taxa DI</w:t>
      </w:r>
      <w:r w:rsidRPr="008D2D96">
        <w:rPr>
          <w:rFonts w:asciiTheme="minorHAnsi" w:hAnsiTheme="minorHAnsi"/>
          <w:color w:val="000000" w:themeColor="text1"/>
        </w:rPr>
        <w:t xml:space="preserve">”), acrescida de uma sobretaxa equivalente a </w:t>
      </w:r>
      <w:r w:rsidR="0084445F" w:rsidRPr="008D2D96">
        <w:rPr>
          <w:rFonts w:asciiTheme="minorHAnsi" w:hAnsiTheme="minorHAnsi"/>
          <w:color w:val="000000" w:themeColor="text1"/>
        </w:rPr>
        <w:t>3,75</w:t>
      </w:r>
      <w:r w:rsidRPr="008D2D96">
        <w:rPr>
          <w:rFonts w:asciiTheme="minorHAnsi" w:hAnsiTheme="minorHAnsi"/>
          <w:color w:val="000000" w:themeColor="text1"/>
        </w:rPr>
        <w:t>% (</w:t>
      </w:r>
      <w:r w:rsidR="0084445F" w:rsidRPr="008D2D96">
        <w:rPr>
          <w:rFonts w:asciiTheme="minorHAnsi" w:hAnsiTheme="minorHAnsi"/>
          <w:color w:val="000000" w:themeColor="text1"/>
        </w:rPr>
        <w:t xml:space="preserve">três </w:t>
      </w:r>
      <w:r w:rsidR="00820FF3" w:rsidRPr="008D2D96">
        <w:rPr>
          <w:rFonts w:asciiTheme="minorHAnsi" w:hAnsiTheme="minorHAnsi"/>
          <w:color w:val="000000" w:themeColor="text1"/>
        </w:rPr>
        <w:t xml:space="preserve">inteiros </w:t>
      </w:r>
      <w:r w:rsidR="0084445F" w:rsidRPr="008D2D96">
        <w:rPr>
          <w:rFonts w:asciiTheme="minorHAnsi" w:hAnsiTheme="minorHAnsi"/>
          <w:color w:val="000000" w:themeColor="text1"/>
        </w:rPr>
        <w:t xml:space="preserve">e setenta e cinco centésimos </w:t>
      </w:r>
      <w:r w:rsidRPr="008D2D96">
        <w:rPr>
          <w:rFonts w:asciiTheme="minorHAnsi" w:hAnsiTheme="minorHAnsi"/>
          <w:color w:val="000000" w:themeColor="text1"/>
        </w:rPr>
        <w:t>por cento) ao ano</w:t>
      </w:r>
      <w:r w:rsidRPr="000D3451">
        <w:rPr>
          <w:rFonts w:asciiTheme="minorHAnsi" w:hAnsiTheme="minorHAnsi"/>
          <w:color w:val="000000" w:themeColor="text1"/>
        </w:rPr>
        <w:t xml:space="preserve">, </w:t>
      </w:r>
      <w:r w:rsidRPr="000D3451">
        <w:rPr>
          <w:rFonts w:asciiTheme="minorHAnsi" w:hAnsiTheme="minorHAnsi"/>
          <w:color w:val="000000" w:themeColor="text1"/>
          <w:rPrChange w:id="180" w:author="Tomaz Henrique Lopes" w:date="2019-05-15T19:39:00Z">
            <w:rPr>
              <w:rFonts w:asciiTheme="minorHAnsi" w:hAnsiTheme="minorHAnsi"/>
              <w:i/>
              <w:color w:val="000000" w:themeColor="text1"/>
            </w:rPr>
          </w:rPrChange>
        </w:rPr>
        <w:t>base 252 (duzentos e cinquenta e dois) Dias Úteis</w:t>
      </w:r>
      <w:r w:rsidRPr="008D2D96">
        <w:rPr>
          <w:rFonts w:asciiTheme="minorHAnsi" w:hAnsiTheme="minorHAnsi"/>
          <w:color w:val="000000" w:themeColor="text1"/>
        </w:rPr>
        <w:t xml:space="preserve"> (“</w:t>
      </w:r>
      <w:r w:rsidRPr="008D2D96">
        <w:rPr>
          <w:rFonts w:asciiTheme="minorHAnsi" w:hAnsiTheme="minorHAnsi"/>
          <w:color w:val="000000" w:themeColor="text1"/>
          <w:u w:val="single"/>
        </w:rPr>
        <w:t>Remuneração</w:t>
      </w:r>
      <w:r w:rsidRPr="008D2D96">
        <w:rPr>
          <w:rFonts w:asciiTheme="minorHAnsi" w:hAnsiTheme="minorHAnsi"/>
          <w:color w:val="000000" w:themeColor="text1"/>
        </w:rPr>
        <w:t xml:space="preserve">”). A Remuneração será calculada de forma exponencial e cumulativa </w:t>
      </w:r>
      <w:r w:rsidRPr="008D2D96">
        <w:rPr>
          <w:rFonts w:asciiTheme="minorHAnsi" w:hAnsiTheme="minorHAnsi"/>
          <w:i/>
          <w:iCs/>
          <w:color w:val="000000" w:themeColor="text1"/>
        </w:rPr>
        <w:t xml:space="preserve">pro rata </w:t>
      </w:r>
      <w:proofErr w:type="spellStart"/>
      <w:r w:rsidRPr="008D2D96">
        <w:rPr>
          <w:rFonts w:asciiTheme="minorHAnsi" w:hAnsiTheme="minorHAnsi"/>
          <w:i/>
          <w:iCs/>
          <w:color w:val="000000" w:themeColor="text1"/>
        </w:rPr>
        <w:t>temporis</w:t>
      </w:r>
      <w:proofErr w:type="spellEnd"/>
      <w:r w:rsidRPr="008D2D96">
        <w:rPr>
          <w:rFonts w:asciiTheme="minorHAnsi" w:hAnsiTheme="minorHAnsi"/>
          <w:iCs/>
          <w:color w:val="000000" w:themeColor="text1"/>
        </w:rPr>
        <w:t>,</w:t>
      </w:r>
      <w:r w:rsidRPr="008D2D96">
        <w:rPr>
          <w:rFonts w:asciiTheme="minorHAnsi" w:hAnsiTheme="minorHAnsi"/>
          <w:color w:val="000000" w:themeColor="text1"/>
        </w:rPr>
        <w:t xml:space="preserve"> por Dias Úteis decorridos, incidente sobre o Valor Nominal Unitário não amortizado das Debêntures desde a primeira Data de Integralização das Debêntures, até a data do seu efetivo pagamento, de acordo com a fórmula definida no subitem 4.2.2.1., abaixo.</w:t>
      </w:r>
      <w:r w:rsidR="007F330A" w:rsidRPr="008D2D96">
        <w:rPr>
          <w:rFonts w:asciiTheme="minorHAnsi" w:hAnsiTheme="minorHAnsi"/>
          <w:color w:val="000000" w:themeColor="text1"/>
        </w:rPr>
        <w:t xml:space="preserve"> </w:t>
      </w:r>
    </w:p>
    <w:bookmarkEnd w:id="179"/>
    <w:p w14:paraId="77B113A3" w14:textId="77777777" w:rsidR="00F54CE3" w:rsidRPr="008D2D96" w:rsidRDefault="00F54CE3" w:rsidP="00471342">
      <w:pPr>
        <w:spacing w:line="360" w:lineRule="auto"/>
        <w:contextualSpacing/>
        <w:jc w:val="both"/>
        <w:rPr>
          <w:rFonts w:asciiTheme="minorHAnsi" w:hAnsiTheme="minorHAnsi"/>
          <w:color w:val="000000" w:themeColor="text1"/>
        </w:rPr>
      </w:pPr>
    </w:p>
    <w:p w14:paraId="5F4B4B0D" w14:textId="6052D0DC" w:rsidR="00F54CE3" w:rsidRPr="008D2D96" w:rsidRDefault="005E61D9" w:rsidP="00471342">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ab/>
      </w:r>
      <w:r w:rsidR="00F54CE3" w:rsidRPr="008D2D96">
        <w:rPr>
          <w:rFonts w:asciiTheme="minorHAnsi" w:hAnsiTheme="minorHAnsi"/>
          <w:color w:val="000000" w:themeColor="text1"/>
          <w:sz w:val="24"/>
          <w:szCs w:val="24"/>
        </w:rPr>
        <w:t>4.2.2.1.</w:t>
      </w:r>
      <w:r w:rsidR="00F54CE3" w:rsidRPr="008D2D96">
        <w:rPr>
          <w:rFonts w:asciiTheme="minorHAnsi" w:hAnsiTheme="minorHAnsi"/>
          <w:color w:val="000000" w:themeColor="text1"/>
          <w:sz w:val="24"/>
          <w:szCs w:val="24"/>
        </w:rPr>
        <w:tab/>
        <w:t xml:space="preserve">O cálculo da Remuneração obedecerá à seguinte fórmula: </w:t>
      </w:r>
    </w:p>
    <w:p w14:paraId="1F2075DF" w14:textId="239518E6" w:rsidR="00D71EAE" w:rsidRPr="008D2D96" w:rsidRDefault="00D71EAE" w:rsidP="002675B8">
      <w:pPr>
        <w:spacing w:line="360" w:lineRule="auto"/>
        <w:contextualSpacing/>
        <w:rPr>
          <w:rFonts w:asciiTheme="minorHAnsi" w:hAnsiTheme="minorHAnsi"/>
          <w:color w:val="000000" w:themeColor="text1"/>
        </w:rPr>
      </w:pPr>
    </w:p>
    <w:p w14:paraId="017ACBA4" w14:textId="77777777" w:rsidR="001C6C73" w:rsidRPr="008D2D96" w:rsidRDefault="001C6C73" w:rsidP="00617D57">
      <w:pPr>
        <w:spacing w:line="360" w:lineRule="auto"/>
        <w:jc w:val="center"/>
        <w:rPr>
          <w:rFonts w:asciiTheme="minorHAnsi" w:hAnsiTheme="minorHAnsi" w:cs="Arial"/>
          <w:b/>
        </w:rPr>
      </w:pPr>
      <m:oMathPara>
        <m:oMath>
          <m:r>
            <m:rPr>
              <m:sty m:val="bi"/>
            </m:rPr>
            <w:rPr>
              <w:rFonts w:ascii="Cambria Math" w:hAnsi="Cambria Math" w:cs="Arial"/>
            </w:rPr>
            <m:t xml:space="preserve">J=VNb × </m:t>
          </m:r>
          <m:d>
            <m:dPr>
              <m:ctrlPr>
                <w:rPr>
                  <w:rFonts w:ascii="Cambria Math" w:hAnsi="Cambria Math" w:cs="Arial"/>
                  <w:b/>
                  <w:i/>
                </w:rPr>
              </m:ctrlPr>
            </m:dPr>
            <m:e>
              <m:r>
                <m:rPr>
                  <m:sty m:val="bi"/>
                </m:rPr>
                <w:rPr>
                  <w:rFonts w:ascii="Cambria Math" w:hAnsi="Cambria Math" w:cs="Arial"/>
                </w:rPr>
                <m:t>Fator de Juros-1</m:t>
              </m:r>
            </m:e>
          </m:d>
        </m:oMath>
      </m:oMathPara>
    </w:p>
    <w:p w14:paraId="5EE30381" w14:textId="77777777" w:rsidR="001C6C73" w:rsidRPr="008D2D96" w:rsidRDefault="001C6C73" w:rsidP="00617D57">
      <w:pPr>
        <w:spacing w:line="360" w:lineRule="auto"/>
        <w:jc w:val="both"/>
        <w:rPr>
          <w:rFonts w:asciiTheme="minorHAnsi" w:hAnsiTheme="minorHAnsi" w:cs="Arial"/>
        </w:rPr>
      </w:pPr>
    </w:p>
    <w:p w14:paraId="460A5D28" w14:textId="77777777" w:rsidR="001C6C73" w:rsidRPr="008D2D96" w:rsidRDefault="001C6C73" w:rsidP="00617D57">
      <w:pPr>
        <w:spacing w:line="360" w:lineRule="auto"/>
        <w:ind w:firstLine="709"/>
        <w:jc w:val="both"/>
        <w:rPr>
          <w:rFonts w:asciiTheme="minorHAnsi" w:hAnsiTheme="minorHAnsi" w:cs="Arial"/>
        </w:rPr>
      </w:pPr>
      <w:r w:rsidRPr="008D2D96">
        <w:rPr>
          <w:rFonts w:asciiTheme="minorHAnsi" w:hAnsiTheme="minorHAnsi" w:cs="Arial"/>
        </w:rPr>
        <w:t>Onde:</w:t>
      </w:r>
    </w:p>
    <w:p w14:paraId="16A49F0D" w14:textId="77777777" w:rsidR="005E61D9" w:rsidRPr="008D2D96" w:rsidRDefault="005E61D9" w:rsidP="00617D57">
      <w:pPr>
        <w:spacing w:line="360" w:lineRule="auto"/>
        <w:ind w:left="2268" w:hanging="1559"/>
        <w:jc w:val="both"/>
        <w:rPr>
          <w:rFonts w:asciiTheme="minorHAnsi" w:hAnsiTheme="minorHAnsi" w:cs="Arial"/>
          <w:b/>
          <w:u w:val="single"/>
        </w:rPr>
      </w:pPr>
    </w:p>
    <w:p w14:paraId="44766F31" w14:textId="77777777" w:rsidR="001C6C73" w:rsidRPr="008D2D96" w:rsidRDefault="001C6C73" w:rsidP="00617D57">
      <w:pPr>
        <w:spacing w:line="360" w:lineRule="auto"/>
        <w:ind w:left="2268" w:hanging="1559"/>
        <w:jc w:val="both"/>
        <w:rPr>
          <w:rFonts w:asciiTheme="minorHAnsi" w:hAnsiTheme="minorHAnsi" w:cs="Arial"/>
        </w:rPr>
      </w:pPr>
      <w:r w:rsidRPr="008D2D96">
        <w:rPr>
          <w:rFonts w:asciiTheme="minorHAnsi" w:hAnsiTheme="minorHAnsi" w:cs="Arial"/>
          <w:b/>
          <w:u w:val="single"/>
        </w:rPr>
        <w:t>J:</w:t>
      </w:r>
      <w:r w:rsidRPr="008D2D96">
        <w:rPr>
          <w:rFonts w:asciiTheme="minorHAnsi" w:hAnsiTheme="minorHAnsi" w:cs="Arial"/>
        </w:rPr>
        <w:tab/>
        <w:t>Valor da remuneração devida em cada data de pagamento dos encargos remuneratórios, calculado com 8 (oito) casas decimais, sem arredondamento.</w:t>
      </w:r>
    </w:p>
    <w:p w14:paraId="0E9490DB" w14:textId="4AB454B4" w:rsidR="001C6C73" w:rsidRPr="008D2D96" w:rsidRDefault="001C6C73" w:rsidP="00617D57">
      <w:pPr>
        <w:spacing w:line="360" w:lineRule="auto"/>
        <w:ind w:left="2268" w:hanging="1559"/>
        <w:jc w:val="both"/>
        <w:rPr>
          <w:rFonts w:asciiTheme="minorHAnsi" w:hAnsiTheme="minorHAnsi" w:cs="Arial"/>
        </w:rPr>
      </w:pPr>
      <w:proofErr w:type="spellStart"/>
      <w:r w:rsidRPr="008D2D96">
        <w:rPr>
          <w:rFonts w:asciiTheme="minorHAnsi" w:hAnsiTheme="minorHAnsi" w:cs="Arial"/>
          <w:b/>
          <w:u w:val="single"/>
        </w:rPr>
        <w:t>VNb</w:t>
      </w:r>
      <w:proofErr w:type="spellEnd"/>
      <w:r w:rsidRPr="008D2D96">
        <w:rPr>
          <w:rFonts w:asciiTheme="minorHAnsi" w:hAnsiTheme="minorHAnsi" w:cs="Arial"/>
          <w:b/>
          <w:u w:val="single"/>
        </w:rPr>
        <w:t>:</w:t>
      </w:r>
      <w:r w:rsidRPr="008D2D96">
        <w:rPr>
          <w:rFonts w:asciiTheme="minorHAnsi" w:hAnsiTheme="minorHAnsi" w:cs="Arial"/>
        </w:rPr>
        <w:tab/>
        <w:t xml:space="preserve">Valor Nominal Unitário ou saldo do Valor Nominal Unitário da Debênture na </w:t>
      </w:r>
      <w:r w:rsidR="007D2969" w:rsidRPr="008D2D96">
        <w:rPr>
          <w:rFonts w:asciiTheme="minorHAnsi" w:hAnsiTheme="minorHAnsi" w:cs="Arial"/>
        </w:rPr>
        <w:t>primeira data de integralização</w:t>
      </w:r>
      <w:r w:rsidRPr="008D2D96">
        <w:rPr>
          <w:rFonts w:asciiTheme="minorHAnsi" w:hAnsiTheme="minorHAnsi" w:cs="Arial"/>
        </w:rPr>
        <w:t xml:space="preserve">, ou da última </w:t>
      </w:r>
      <w:r w:rsidR="00DD7A58" w:rsidRPr="008D2D96">
        <w:rPr>
          <w:rFonts w:asciiTheme="minorHAnsi" w:hAnsiTheme="minorHAnsi" w:cs="Arial"/>
        </w:rPr>
        <w:t xml:space="preserve">Data de </w:t>
      </w:r>
      <w:del w:id="181" w:author="Helena Mendonça de Toledo Arruda" w:date="2019-05-29T16:25:00Z">
        <w:r w:rsidR="00DD7A58" w:rsidRPr="008D2D96" w:rsidDel="002675B8">
          <w:rPr>
            <w:rFonts w:asciiTheme="minorHAnsi" w:hAnsiTheme="minorHAnsi" w:cs="Arial"/>
          </w:rPr>
          <w:delText>Vencimento</w:delText>
        </w:r>
        <w:r w:rsidRPr="008D2D96" w:rsidDel="002675B8">
          <w:rPr>
            <w:rFonts w:asciiTheme="minorHAnsi" w:hAnsiTheme="minorHAnsi" w:cs="Arial"/>
          </w:rPr>
          <w:delText xml:space="preserve"> </w:delText>
        </w:r>
      </w:del>
      <w:ins w:id="182" w:author="Helena Mendonça de Toledo Arruda" w:date="2019-05-29T16:25:00Z">
        <w:r w:rsidR="002675B8">
          <w:rPr>
            <w:rFonts w:asciiTheme="minorHAnsi" w:hAnsiTheme="minorHAnsi" w:cs="Arial"/>
          </w:rPr>
          <w:t>Pagamento d</w:t>
        </w:r>
      </w:ins>
      <w:ins w:id="183" w:author="Helena Mendonça de Toledo Arruda" w:date="2019-05-29T19:15:00Z">
        <w:r w:rsidR="009E2651">
          <w:rPr>
            <w:rFonts w:asciiTheme="minorHAnsi" w:hAnsiTheme="minorHAnsi" w:cs="Arial"/>
          </w:rPr>
          <w:t>a Remuneração</w:t>
        </w:r>
      </w:ins>
      <w:ins w:id="184" w:author="Helena Mendonça de Toledo Arruda" w:date="2019-05-29T16:25:00Z">
        <w:r w:rsidR="002675B8" w:rsidRPr="008D2D96">
          <w:rPr>
            <w:rFonts w:asciiTheme="minorHAnsi" w:hAnsiTheme="minorHAnsi" w:cs="Arial"/>
          </w:rPr>
          <w:t xml:space="preserve"> </w:t>
        </w:r>
      </w:ins>
      <w:r w:rsidRPr="008D2D96">
        <w:rPr>
          <w:rFonts w:asciiTheme="minorHAnsi" w:hAnsiTheme="minorHAnsi" w:cs="Arial"/>
        </w:rPr>
        <w:t xml:space="preserve">ou incorporação de juros, se </w:t>
      </w:r>
      <w:proofErr w:type="gramStart"/>
      <w:r w:rsidRPr="008D2D96">
        <w:rPr>
          <w:rFonts w:asciiTheme="minorHAnsi" w:hAnsiTheme="minorHAnsi" w:cs="Arial"/>
        </w:rPr>
        <w:t>houver, calculado</w:t>
      </w:r>
      <w:proofErr w:type="gramEnd"/>
      <w:r w:rsidRPr="008D2D96">
        <w:rPr>
          <w:rFonts w:asciiTheme="minorHAnsi" w:hAnsiTheme="minorHAnsi" w:cs="Arial"/>
        </w:rPr>
        <w:t xml:space="preserve"> com 8 (oito) casas decimais, sem arredondamento.</w:t>
      </w:r>
    </w:p>
    <w:p w14:paraId="7485E42B" w14:textId="77777777" w:rsidR="001C6C73" w:rsidRPr="008D2D96" w:rsidRDefault="001C6C73" w:rsidP="00617D57">
      <w:pPr>
        <w:spacing w:line="360" w:lineRule="auto"/>
        <w:ind w:left="2268" w:hanging="1559"/>
        <w:jc w:val="both"/>
        <w:rPr>
          <w:rFonts w:asciiTheme="minorHAnsi" w:hAnsiTheme="minorHAnsi" w:cs="Arial"/>
        </w:rPr>
      </w:pPr>
      <w:r w:rsidRPr="008D2D96">
        <w:rPr>
          <w:rFonts w:asciiTheme="minorHAnsi" w:hAnsiTheme="minorHAnsi" w:cs="Arial"/>
          <w:b/>
          <w:u w:val="single"/>
        </w:rPr>
        <w:lastRenderedPageBreak/>
        <w:t>Fator de Juros:</w:t>
      </w:r>
      <w:r w:rsidRPr="008D2D96">
        <w:rPr>
          <w:rFonts w:asciiTheme="minorHAnsi" w:hAnsiTheme="minorHAnsi" w:cs="Arial"/>
          <w:i/>
        </w:rPr>
        <w:tab/>
      </w:r>
      <w:r w:rsidRPr="008D2D96">
        <w:rPr>
          <w:rFonts w:asciiTheme="minorHAnsi" w:hAnsiTheme="minorHAnsi" w:cs="Arial"/>
        </w:rPr>
        <w:t>Fator de juros composto pelo parâmetro de flutuação acrescido de sobretaxa (</w:t>
      </w:r>
      <w:r w:rsidRPr="008D2D96">
        <w:rPr>
          <w:rFonts w:asciiTheme="minorHAnsi" w:hAnsiTheme="minorHAnsi" w:cs="Arial"/>
          <w:i/>
        </w:rPr>
        <w:t>spread</w:t>
      </w:r>
      <w:r w:rsidRPr="008D2D96">
        <w:rPr>
          <w:rFonts w:asciiTheme="minorHAnsi" w:hAnsiTheme="minorHAnsi" w:cs="Arial"/>
        </w:rPr>
        <w:t>), calculado com 9 (nove) casas decimais, com arredondamento, apurado da seguinte forma:</w:t>
      </w:r>
    </w:p>
    <w:p w14:paraId="4F8F31D1" w14:textId="77777777" w:rsidR="001C6C73" w:rsidRPr="008D2D96" w:rsidRDefault="001C6C73" w:rsidP="00617D57">
      <w:pPr>
        <w:spacing w:line="360" w:lineRule="auto"/>
        <w:ind w:left="1985" w:hanging="1985"/>
        <w:jc w:val="both"/>
        <w:rPr>
          <w:rFonts w:asciiTheme="minorHAnsi" w:hAnsiTheme="minorHAnsi" w:cs="Arial"/>
        </w:rPr>
      </w:pPr>
    </w:p>
    <w:p w14:paraId="437703DB" w14:textId="77777777" w:rsidR="001C6C73" w:rsidRPr="008D2D96" w:rsidRDefault="001C6C73" w:rsidP="00617D57">
      <w:pPr>
        <w:spacing w:line="360" w:lineRule="auto"/>
        <w:jc w:val="center"/>
        <w:rPr>
          <w:rFonts w:asciiTheme="minorHAnsi" w:hAnsiTheme="minorHAnsi" w:cs="Arial"/>
        </w:rPr>
      </w:pPr>
      <m:oMathPara>
        <m:oMath>
          <m:r>
            <m:rPr>
              <m:sty m:val="bi"/>
            </m:rPr>
            <w:rPr>
              <w:rFonts w:ascii="Cambria Math" w:hAnsi="Cambria Math" w:cs="Arial"/>
            </w:rPr>
            <m:t>Fator de Juros=</m:t>
          </m:r>
          <m:d>
            <m:dPr>
              <m:ctrlPr>
                <w:rPr>
                  <w:rFonts w:ascii="Cambria Math" w:hAnsi="Cambria Math" w:cs="Arial"/>
                  <w:b/>
                  <w:i/>
                </w:rPr>
              </m:ctrlPr>
            </m:dPr>
            <m:e>
              <m:r>
                <m:rPr>
                  <m:sty m:val="bi"/>
                </m:rPr>
                <w:rPr>
                  <w:rFonts w:ascii="Cambria Math" w:hAnsi="Cambria Math" w:cs="Arial"/>
                </w:rPr>
                <m:t>Fator DI ×Fator Spread</m:t>
              </m:r>
            </m:e>
          </m:d>
        </m:oMath>
      </m:oMathPara>
    </w:p>
    <w:p w14:paraId="47DBB5BC" w14:textId="77777777" w:rsidR="001C6C73" w:rsidRPr="008D2D96" w:rsidRDefault="001C6C73" w:rsidP="00617D57">
      <w:pPr>
        <w:spacing w:line="360" w:lineRule="auto"/>
        <w:jc w:val="both"/>
        <w:rPr>
          <w:rFonts w:asciiTheme="minorHAnsi" w:hAnsiTheme="minorHAnsi" w:cs="Arial"/>
        </w:rPr>
      </w:pPr>
    </w:p>
    <w:p w14:paraId="52D7CA95" w14:textId="77777777" w:rsidR="001C6C73" w:rsidRPr="008D2D96" w:rsidRDefault="001C6C73" w:rsidP="00617D57">
      <w:pPr>
        <w:spacing w:line="360" w:lineRule="auto"/>
        <w:ind w:firstLine="709"/>
        <w:jc w:val="both"/>
        <w:rPr>
          <w:rFonts w:asciiTheme="minorHAnsi" w:hAnsiTheme="minorHAnsi" w:cs="Arial"/>
        </w:rPr>
      </w:pPr>
      <w:r w:rsidRPr="008D2D96">
        <w:rPr>
          <w:rFonts w:asciiTheme="minorHAnsi" w:hAnsiTheme="minorHAnsi" w:cs="Arial"/>
        </w:rPr>
        <w:t>Onde:</w:t>
      </w:r>
    </w:p>
    <w:p w14:paraId="3B839570" w14:textId="77777777" w:rsidR="005E61D9" w:rsidRPr="008D2D96" w:rsidRDefault="005E61D9" w:rsidP="00617D57">
      <w:pPr>
        <w:spacing w:line="360" w:lineRule="auto"/>
        <w:ind w:left="2268" w:hanging="1559"/>
        <w:jc w:val="both"/>
        <w:rPr>
          <w:rFonts w:asciiTheme="minorHAnsi" w:hAnsiTheme="minorHAnsi" w:cs="Arial"/>
          <w:b/>
          <w:u w:val="single"/>
        </w:rPr>
      </w:pPr>
    </w:p>
    <w:p w14:paraId="4208C553" w14:textId="2E6D76A8" w:rsidR="001C6C73" w:rsidRPr="008D2D96" w:rsidRDefault="001C6C73" w:rsidP="00617D57">
      <w:pPr>
        <w:spacing w:line="360" w:lineRule="auto"/>
        <w:ind w:left="2268" w:hanging="1559"/>
        <w:jc w:val="both"/>
        <w:rPr>
          <w:rFonts w:asciiTheme="minorHAnsi" w:hAnsiTheme="minorHAnsi" w:cs="Arial"/>
        </w:rPr>
      </w:pPr>
      <w:r w:rsidRPr="008D2D96">
        <w:rPr>
          <w:rFonts w:asciiTheme="minorHAnsi" w:hAnsiTheme="minorHAnsi" w:cs="Arial"/>
          <w:b/>
          <w:u w:val="single"/>
        </w:rPr>
        <w:t>Fator DI:</w:t>
      </w:r>
      <w:r w:rsidRPr="008D2D96">
        <w:rPr>
          <w:rFonts w:asciiTheme="minorHAnsi" w:hAnsiTheme="minorHAnsi" w:cs="Arial"/>
        </w:rPr>
        <w:tab/>
      </w:r>
      <w:proofErr w:type="spellStart"/>
      <w:r w:rsidRPr="008D2D96">
        <w:rPr>
          <w:rFonts w:asciiTheme="minorHAnsi" w:hAnsiTheme="minorHAnsi" w:cs="Arial"/>
        </w:rPr>
        <w:t>Produtório</w:t>
      </w:r>
      <w:proofErr w:type="spellEnd"/>
      <w:r w:rsidRPr="008D2D96">
        <w:rPr>
          <w:rFonts w:asciiTheme="minorHAnsi" w:hAnsiTheme="minorHAnsi" w:cs="Arial"/>
        </w:rPr>
        <w:t xml:space="preserve"> das Taxas DI, desde a </w:t>
      </w:r>
      <w:r w:rsidR="007D2969" w:rsidRPr="008D2D96">
        <w:rPr>
          <w:rFonts w:asciiTheme="minorHAnsi" w:hAnsiTheme="minorHAnsi" w:cs="Arial"/>
        </w:rPr>
        <w:t>primeira data de integralização</w:t>
      </w:r>
      <w:r w:rsidRPr="008D2D96">
        <w:rPr>
          <w:rFonts w:asciiTheme="minorHAnsi" w:hAnsiTheme="minorHAnsi" w:cs="Arial"/>
        </w:rPr>
        <w:t xml:space="preserve">, ou a </w:t>
      </w:r>
      <w:r w:rsidR="00DD7A58" w:rsidRPr="008D2D96">
        <w:rPr>
          <w:rFonts w:asciiTheme="minorHAnsi" w:hAnsiTheme="minorHAnsi" w:cs="Arial"/>
        </w:rPr>
        <w:t xml:space="preserve">Data </w:t>
      </w:r>
      <w:ins w:id="185" w:author="Helena Mendonça de Toledo Arruda" w:date="2019-05-29T16:25:00Z">
        <w:r w:rsidR="002675B8">
          <w:rPr>
            <w:rFonts w:asciiTheme="minorHAnsi" w:hAnsiTheme="minorHAnsi" w:cs="Arial"/>
          </w:rPr>
          <w:t xml:space="preserve">Pagamento </w:t>
        </w:r>
      </w:ins>
      <w:ins w:id="186" w:author="Helena Mendonça de Toledo Arruda" w:date="2019-05-29T19:15:00Z">
        <w:r w:rsidR="009E2651">
          <w:rPr>
            <w:rFonts w:asciiTheme="minorHAnsi" w:hAnsiTheme="minorHAnsi" w:cs="Arial"/>
          </w:rPr>
          <w:t>da Remuneração</w:t>
        </w:r>
        <w:r w:rsidR="009E2651" w:rsidRPr="008D2D96" w:rsidDel="002675B8">
          <w:rPr>
            <w:rFonts w:asciiTheme="minorHAnsi" w:hAnsiTheme="minorHAnsi" w:cs="Arial"/>
          </w:rPr>
          <w:t xml:space="preserve"> </w:t>
        </w:r>
      </w:ins>
      <w:del w:id="187" w:author="Helena Mendonça de Toledo Arruda" w:date="2019-05-29T16:25:00Z">
        <w:r w:rsidR="00DD7A58" w:rsidRPr="008D2D96" w:rsidDel="002675B8">
          <w:rPr>
            <w:rFonts w:asciiTheme="minorHAnsi" w:hAnsiTheme="minorHAnsi" w:cs="Arial"/>
          </w:rPr>
          <w:delText>de Vencimento</w:delText>
        </w:r>
        <w:r w:rsidRPr="008D2D96" w:rsidDel="002675B8">
          <w:rPr>
            <w:rFonts w:asciiTheme="minorHAnsi" w:hAnsiTheme="minorHAnsi" w:cs="Arial"/>
          </w:rPr>
          <w:delText xml:space="preserve"> </w:delText>
        </w:r>
      </w:del>
      <w:r w:rsidRPr="008D2D96">
        <w:rPr>
          <w:rFonts w:asciiTheme="minorHAnsi" w:hAnsiTheme="minorHAnsi" w:cs="Arial"/>
        </w:rPr>
        <w:t xml:space="preserve">imediatamente anterior, inclusive, e a próxima </w:t>
      </w:r>
      <w:r w:rsidR="00DD7A58" w:rsidRPr="008D2D96">
        <w:rPr>
          <w:rFonts w:asciiTheme="minorHAnsi" w:hAnsiTheme="minorHAnsi" w:cs="Arial"/>
        </w:rPr>
        <w:t xml:space="preserve">Data </w:t>
      </w:r>
      <w:ins w:id="188" w:author="Helena Mendonça de Toledo Arruda" w:date="2019-05-29T16:25:00Z">
        <w:r w:rsidR="002675B8">
          <w:rPr>
            <w:rFonts w:asciiTheme="minorHAnsi" w:hAnsiTheme="minorHAnsi" w:cs="Arial"/>
          </w:rPr>
          <w:t xml:space="preserve">de Pagamento </w:t>
        </w:r>
      </w:ins>
      <w:ins w:id="189" w:author="Helena Mendonça de Toledo Arruda" w:date="2019-05-29T19:15:00Z">
        <w:r w:rsidR="009E2651">
          <w:rPr>
            <w:rFonts w:asciiTheme="minorHAnsi" w:hAnsiTheme="minorHAnsi" w:cs="Arial"/>
          </w:rPr>
          <w:t>da Remuneração</w:t>
        </w:r>
      </w:ins>
      <w:del w:id="190" w:author="Helena Mendonça de Toledo Arruda" w:date="2019-05-29T16:25:00Z">
        <w:r w:rsidR="00DD7A58" w:rsidRPr="008D2D96" w:rsidDel="002675B8">
          <w:rPr>
            <w:rFonts w:asciiTheme="minorHAnsi" w:hAnsiTheme="minorHAnsi" w:cs="Arial"/>
          </w:rPr>
          <w:delText>de Vencimento</w:delText>
        </w:r>
      </w:del>
      <w:r w:rsidRPr="008D2D96">
        <w:rPr>
          <w:rFonts w:asciiTheme="minorHAnsi" w:hAnsiTheme="minorHAnsi" w:cs="Arial"/>
        </w:rPr>
        <w:t>, exclusive, calculado com 8 (oito) casas decimais, com arrendamento, apurado da seguinte forma:</w:t>
      </w:r>
    </w:p>
    <w:p w14:paraId="6586E09C" w14:textId="77777777" w:rsidR="001C6C73" w:rsidRPr="008D2D96" w:rsidRDefault="001C6C73" w:rsidP="00617D57">
      <w:pPr>
        <w:spacing w:line="360" w:lineRule="auto"/>
        <w:ind w:left="1985" w:hanging="1985"/>
        <w:jc w:val="both"/>
        <w:rPr>
          <w:rFonts w:asciiTheme="minorHAnsi" w:hAnsiTheme="minorHAnsi" w:cs="Arial"/>
        </w:rPr>
      </w:pPr>
    </w:p>
    <w:p w14:paraId="0263AA40" w14:textId="77777777" w:rsidR="001C6C73" w:rsidRPr="008D2D96" w:rsidRDefault="001C6C73" w:rsidP="00617D57">
      <w:pPr>
        <w:spacing w:line="360" w:lineRule="auto"/>
        <w:jc w:val="center"/>
        <w:rPr>
          <w:rFonts w:asciiTheme="minorHAnsi" w:hAnsiTheme="minorHAnsi" w:cs="Arial"/>
        </w:rPr>
      </w:pPr>
      <m:oMathPara>
        <m:oMath>
          <m:r>
            <m:rPr>
              <m:sty m:val="bi"/>
            </m:rPr>
            <w:rPr>
              <w:rFonts w:ascii="Cambria Math" w:hAnsi="Cambria Math" w:cs="Arial"/>
            </w:rPr>
            <m:t>Fator DI=</m:t>
          </m:r>
          <m:nary>
            <m:naryPr>
              <m:chr m:val="∏"/>
              <m:limLoc m:val="undOvr"/>
              <m:ctrlPr>
                <w:rPr>
                  <w:rFonts w:ascii="Cambria Math" w:hAnsi="Cambria Math" w:cs="Arial"/>
                  <w:b/>
                  <w:i/>
                </w:rPr>
              </m:ctrlPr>
            </m:naryPr>
            <m:sub>
              <m:r>
                <m:rPr>
                  <m:sty m:val="bi"/>
                </m:rPr>
                <w:rPr>
                  <w:rFonts w:ascii="Cambria Math" w:hAnsi="Cambria Math" w:cs="Arial"/>
                </w:rPr>
                <m:t>k-1</m:t>
              </m:r>
            </m:sub>
            <m:sup>
              <m:r>
                <m:rPr>
                  <m:sty m:val="bi"/>
                </m:rPr>
                <w:rPr>
                  <w:rFonts w:ascii="Cambria Math" w:hAnsi="Cambria Math" w:cs="Arial"/>
                </w:rPr>
                <m:t>n</m:t>
              </m:r>
            </m:sup>
            <m:e>
              <m:d>
                <m:dPr>
                  <m:ctrlPr>
                    <w:rPr>
                      <w:rFonts w:ascii="Cambria Math" w:hAnsi="Cambria Math" w:cs="Arial"/>
                      <w:b/>
                      <w:i/>
                    </w:rPr>
                  </m:ctrlPr>
                </m:dPr>
                <m:e>
                  <m:r>
                    <m:rPr>
                      <m:sty m:val="bi"/>
                    </m:rPr>
                    <w:rPr>
                      <w:rFonts w:ascii="Cambria Math" w:hAnsi="Cambria Math" w:cs="Arial"/>
                    </w:rPr>
                    <m:t>1+</m:t>
                  </m:r>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e>
              </m:d>
            </m:e>
          </m:nary>
        </m:oMath>
      </m:oMathPara>
    </w:p>
    <w:p w14:paraId="44870A1A" w14:textId="77777777" w:rsidR="005E61D9" w:rsidRPr="008D2D96" w:rsidRDefault="005E61D9" w:rsidP="00617D57">
      <w:pPr>
        <w:spacing w:line="360" w:lineRule="auto"/>
        <w:ind w:firstLine="709"/>
        <w:jc w:val="both"/>
        <w:rPr>
          <w:rFonts w:asciiTheme="minorHAnsi" w:hAnsiTheme="minorHAnsi" w:cs="Arial"/>
        </w:rPr>
      </w:pPr>
    </w:p>
    <w:p w14:paraId="0B9B71C6" w14:textId="77777777" w:rsidR="001C6C73" w:rsidRPr="008D2D96" w:rsidRDefault="001C6C73" w:rsidP="00617D57">
      <w:pPr>
        <w:spacing w:line="360" w:lineRule="auto"/>
        <w:ind w:firstLine="709"/>
        <w:jc w:val="both"/>
        <w:rPr>
          <w:rFonts w:asciiTheme="minorHAnsi" w:hAnsiTheme="minorHAnsi" w:cs="Arial"/>
        </w:rPr>
      </w:pPr>
      <w:r w:rsidRPr="008D2D96">
        <w:rPr>
          <w:rFonts w:asciiTheme="minorHAnsi" w:hAnsiTheme="minorHAnsi" w:cs="Arial"/>
        </w:rPr>
        <w:t>Onde:</w:t>
      </w:r>
    </w:p>
    <w:p w14:paraId="656879BE" w14:textId="77777777" w:rsidR="001C6C73" w:rsidRPr="008D2D96" w:rsidRDefault="001C6C73" w:rsidP="00617D57">
      <w:pPr>
        <w:spacing w:line="360" w:lineRule="auto"/>
        <w:ind w:left="2268" w:hanging="1559"/>
        <w:jc w:val="both"/>
        <w:rPr>
          <w:rFonts w:asciiTheme="minorHAnsi" w:hAnsiTheme="minorHAnsi" w:cs="Arial"/>
        </w:rPr>
      </w:pPr>
      <w:r w:rsidRPr="008D2D96">
        <w:rPr>
          <w:rFonts w:asciiTheme="minorHAnsi" w:hAnsiTheme="minorHAnsi" w:cs="Arial"/>
          <w:b/>
          <w:u w:val="single"/>
        </w:rPr>
        <w:t>N:</w:t>
      </w:r>
      <w:r w:rsidRPr="008D2D96">
        <w:rPr>
          <w:rFonts w:asciiTheme="minorHAnsi" w:hAnsiTheme="minorHAnsi" w:cs="Arial"/>
        </w:rPr>
        <w:tab/>
        <w:t>Número de taxas DI over utilizadas;</w:t>
      </w:r>
    </w:p>
    <w:p w14:paraId="74134C6E" w14:textId="77777777" w:rsidR="001C6C73" w:rsidRPr="008D2D96" w:rsidRDefault="001C6C73" w:rsidP="00617D57">
      <w:pPr>
        <w:spacing w:line="360" w:lineRule="auto"/>
        <w:ind w:left="2268" w:hanging="1559"/>
        <w:jc w:val="both"/>
        <w:rPr>
          <w:rFonts w:asciiTheme="minorHAnsi" w:hAnsiTheme="minorHAnsi" w:cs="Arial"/>
        </w:rPr>
      </w:pPr>
      <w:r w:rsidRPr="008D2D96">
        <w:rPr>
          <w:rFonts w:asciiTheme="minorHAnsi" w:hAnsiTheme="minorHAnsi" w:cs="Arial"/>
          <w:b/>
          <w:u w:val="single"/>
        </w:rPr>
        <w:t>k</w:t>
      </w:r>
      <w:r w:rsidRPr="008D2D96">
        <w:rPr>
          <w:rFonts w:asciiTheme="minorHAnsi" w:hAnsiTheme="minorHAnsi" w:cs="Arial"/>
          <w:b/>
          <w:i/>
          <w:u w:val="single"/>
        </w:rPr>
        <w:t>:</w:t>
      </w:r>
      <w:r w:rsidRPr="008D2D96">
        <w:rPr>
          <w:rFonts w:asciiTheme="minorHAnsi" w:hAnsiTheme="minorHAnsi" w:cs="Arial"/>
        </w:rPr>
        <w:tab/>
        <w:t>Número de ordem da Taxa DI, variando de 1 (um) até n.</w:t>
      </w:r>
    </w:p>
    <w:p w14:paraId="23681312" w14:textId="77777777" w:rsidR="001C6C73" w:rsidRPr="008D2D96" w:rsidRDefault="001C6C73" w:rsidP="00617D57">
      <w:pPr>
        <w:spacing w:line="360" w:lineRule="auto"/>
        <w:ind w:left="2268" w:hanging="1559"/>
        <w:jc w:val="both"/>
        <w:rPr>
          <w:rFonts w:asciiTheme="minorHAnsi" w:hAnsiTheme="minorHAnsi" w:cs="Arial"/>
        </w:rPr>
      </w:pPr>
      <w:proofErr w:type="spellStart"/>
      <w:r w:rsidRPr="008D2D96">
        <w:rPr>
          <w:rFonts w:asciiTheme="minorHAnsi" w:hAnsiTheme="minorHAnsi" w:cs="Arial"/>
          <w:b/>
          <w:u w:val="single"/>
        </w:rPr>
        <w:t>TDI</w:t>
      </w:r>
      <w:r w:rsidRPr="008D2D96">
        <w:rPr>
          <w:rFonts w:asciiTheme="minorHAnsi" w:hAnsiTheme="minorHAnsi" w:cs="Arial"/>
          <w:b/>
          <w:u w:val="single"/>
          <w:vertAlign w:val="subscript"/>
        </w:rPr>
        <w:t>k</w:t>
      </w:r>
      <w:proofErr w:type="spellEnd"/>
      <w:r w:rsidRPr="008D2D96">
        <w:rPr>
          <w:rFonts w:asciiTheme="minorHAnsi" w:hAnsiTheme="minorHAnsi" w:cs="Arial"/>
          <w:b/>
          <w:u w:val="single"/>
        </w:rPr>
        <w:t>:</w:t>
      </w:r>
      <w:r w:rsidRPr="008D2D96">
        <w:rPr>
          <w:rFonts w:asciiTheme="minorHAnsi" w:hAnsiTheme="minorHAnsi" w:cs="Arial"/>
        </w:rPr>
        <w:tab/>
        <w:t>Taxa DI de ordem k, expressa ao dia, calculada com 8 (oito) casas decimais, com arredondamento, da seguinte forma:</w:t>
      </w:r>
    </w:p>
    <w:p w14:paraId="6AB05DCC" w14:textId="77777777" w:rsidR="001C6C73" w:rsidRPr="008D2D96" w:rsidRDefault="001C6C73" w:rsidP="00617D57">
      <w:pPr>
        <w:spacing w:line="360" w:lineRule="auto"/>
        <w:ind w:left="1985" w:hanging="1985"/>
        <w:jc w:val="both"/>
        <w:rPr>
          <w:rFonts w:asciiTheme="minorHAnsi" w:hAnsiTheme="minorHAnsi" w:cs="Arial"/>
        </w:rPr>
      </w:pPr>
    </w:p>
    <w:p w14:paraId="0B0B4729" w14:textId="77777777" w:rsidR="001C6C73" w:rsidRPr="008D2D96" w:rsidRDefault="00CD58B3" w:rsidP="00617D57">
      <w:pPr>
        <w:spacing w:line="360" w:lineRule="auto"/>
        <w:jc w:val="both"/>
        <w:rPr>
          <w:rFonts w:asciiTheme="minorHAnsi" w:hAnsiTheme="minorHAnsi" w:cs="Arial"/>
        </w:rPr>
      </w:pPr>
      <m:oMathPara>
        <m:oMathParaPr>
          <m:jc m:val="center"/>
        </m:oMathParaPr>
        <m:oMath>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r>
            <m:rPr>
              <m:sty m:val="bi"/>
            </m:rPr>
            <w:rPr>
              <w:rFonts w:ascii="Cambria Math" w:hAnsi="Cambria Math" w:cs="Arial"/>
            </w:rPr>
            <m:t>=</m:t>
          </m:r>
          <m:d>
            <m:dPr>
              <m:begChr m:val="["/>
              <m:endChr m:val="]"/>
              <m:ctrlPr>
                <w:rPr>
                  <w:rFonts w:ascii="Cambria Math" w:hAnsi="Cambria Math" w:cs="Arial"/>
                  <w:b/>
                  <w:i/>
                </w:rPr>
              </m:ctrlPr>
            </m:dPr>
            <m:e>
              <m:sSup>
                <m:sSupPr>
                  <m:ctrlPr>
                    <w:rPr>
                      <w:rFonts w:ascii="Cambria Math" w:hAnsi="Cambria Math" w:cs="Arial"/>
                      <w:b/>
                      <w:i/>
                    </w:rPr>
                  </m:ctrlPr>
                </m:sSupPr>
                <m:e>
                  <m:d>
                    <m:dPr>
                      <m:ctrlPr>
                        <w:rPr>
                          <w:rFonts w:ascii="Cambria Math" w:hAnsi="Cambria Math" w:cs="Arial"/>
                          <w:b/>
                          <w:i/>
                        </w:rPr>
                      </m:ctrlPr>
                    </m:dPr>
                    <m:e>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DI</m:t>
                              </m:r>
                            </m:e>
                            <m:sub>
                              <m:r>
                                <m:rPr>
                                  <m:sty m:val="bi"/>
                                </m:rPr>
                                <w:rPr>
                                  <w:rFonts w:ascii="Cambria Math" w:hAnsi="Cambria Math" w:cs="Arial"/>
                                </w:rPr>
                                <m:t>k</m:t>
                              </m:r>
                            </m:sub>
                          </m:sSub>
                        </m:num>
                        <m:den>
                          <m:r>
                            <m:rPr>
                              <m:sty m:val="bi"/>
                            </m:rPr>
                            <w:rPr>
                              <w:rFonts w:ascii="Cambria Math" w:hAnsi="Cambria Math" w:cs="Arial"/>
                            </w:rPr>
                            <m:t>100</m:t>
                          </m:r>
                        </m:den>
                      </m:f>
                      <m:r>
                        <m:rPr>
                          <m:sty m:val="bi"/>
                        </m:rPr>
                        <w:rPr>
                          <w:rFonts w:ascii="Cambria Math" w:hAnsi="Cambria Math" w:cs="Arial"/>
                        </w:rPr>
                        <m:t>+1</m:t>
                      </m:r>
                    </m:e>
                  </m:d>
                </m:e>
                <m:sup>
                  <m:f>
                    <m:fPr>
                      <m:ctrlPr>
                        <w:rPr>
                          <w:rFonts w:ascii="Cambria Math" w:hAnsi="Cambria Math" w:cs="Arial"/>
                          <w:b/>
                          <w:i/>
                        </w:rPr>
                      </m:ctrlPr>
                    </m:fPr>
                    <m:num>
                      <m:r>
                        <m:rPr>
                          <m:sty m:val="bi"/>
                        </m:rPr>
                        <w:rPr>
                          <w:rFonts w:ascii="Cambria Math" w:hAnsi="Cambria Math" w:cs="Arial"/>
                        </w:rPr>
                        <m:t>1</m:t>
                      </m:r>
                    </m:num>
                    <m:den>
                      <m:r>
                        <m:rPr>
                          <m:sty m:val="bi"/>
                        </m:rPr>
                        <w:rPr>
                          <w:rFonts w:ascii="Cambria Math" w:hAnsi="Cambria Math" w:cs="Arial"/>
                        </w:rPr>
                        <m:t>252</m:t>
                      </m:r>
                    </m:den>
                  </m:f>
                </m:sup>
              </m:sSup>
            </m:e>
          </m:d>
          <m:r>
            <m:rPr>
              <m:sty m:val="bi"/>
            </m:rPr>
            <w:rPr>
              <w:rFonts w:ascii="Cambria Math" w:hAnsi="Cambria Math" w:cs="Arial"/>
            </w:rPr>
            <m:t>-1</m:t>
          </m:r>
        </m:oMath>
      </m:oMathPara>
    </w:p>
    <w:p w14:paraId="4AB5A086" w14:textId="77777777" w:rsidR="001C6C73" w:rsidRPr="008D2D96" w:rsidRDefault="001C6C73" w:rsidP="00617D57">
      <w:pPr>
        <w:spacing w:line="360" w:lineRule="auto"/>
        <w:jc w:val="both"/>
        <w:rPr>
          <w:rFonts w:asciiTheme="minorHAnsi" w:hAnsiTheme="minorHAnsi" w:cs="Arial"/>
        </w:rPr>
      </w:pPr>
    </w:p>
    <w:p w14:paraId="787C3D9E" w14:textId="77777777" w:rsidR="001C6C73" w:rsidRPr="008D2D96" w:rsidRDefault="001C6C73" w:rsidP="00617D57">
      <w:pPr>
        <w:spacing w:line="360" w:lineRule="auto"/>
        <w:ind w:firstLine="709"/>
        <w:jc w:val="both"/>
        <w:rPr>
          <w:rFonts w:asciiTheme="minorHAnsi" w:hAnsiTheme="minorHAnsi" w:cs="Arial"/>
        </w:rPr>
      </w:pPr>
      <w:r w:rsidRPr="008D2D96">
        <w:rPr>
          <w:rFonts w:asciiTheme="minorHAnsi" w:hAnsiTheme="minorHAnsi" w:cs="Arial"/>
        </w:rPr>
        <w:t>Onde:</w:t>
      </w:r>
    </w:p>
    <w:p w14:paraId="5154BCC0" w14:textId="77777777" w:rsidR="005E61D9" w:rsidRPr="008D2D96" w:rsidRDefault="005E61D9" w:rsidP="00617D57">
      <w:pPr>
        <w:spacing w:line="360" w:lineRule="auto"/>
        <w:ind w:left="2268" w:hanging="1559"/>
        <w:jc w:val="both"/>
        <w:rPr>
          <w:rFonts w:asciiTheme="minorHAnsi" w:hAnsiTheme="minorHAnsi" w:cs="Arial"/>
          <w:b/>
          <w:u w:val="single"/>
        </w:rPr>
      </w:pPr>
    </w:p>
    <w:p w14:paraId="3AD9F063" w14:textId="77777777" w:rsidR="001C6C73" w:rsidRPr="008D2D96" w:rsidRDefault="001C6C73" w:rsidP="00617D57">
      <w:pPr>
        <w:spacing w:line="360" w:lineRule="auto"/>
        <w:ind w:left="2268" w:hanging="1559"/>
        <w:jc w:val="both"/>
        <w:rPr>
          <w:rFonts w:asciiTheme="minorHAnsi" w:hAnsiTheme="minorHAnsi" w:cs="Arial"/>
        </w:rPr>
      </w:pPr>
      <w:proofErr w:type="spellStart"/>
      <w:r w:rsidRPr="008D2D96">
        <w:rPr>
          <w:rFonts w:asciiTheme="minorHAnsi" w:hAnsiTheme="minorHAnsi" w:cs="Arial"/>
          <w:b/>
          <w:u w:val="single"/>
        </w:rPr>
        <w:t>DI</w:t>
      </w:r>
      <w:r w:rsidRPr="008D2D96">
        <w:rPr>
          <w:rFonts w:asciiTheme="minorHAnsi" w:hAnsiTheme="minorHAnsi" w:cs="Arial"/>
          <w:b/>
          <w:u w:val="single"/>
          <w:vertAlign w:val="subscript"/>
        </w:rPr>
        <w:t>k</w:t>
      </w:r>
      <w:proofErr w:type="spellEnd"/>
      <w:r w:rsidRPr="008D2D96">
        <w:rPr>
          <w:rFonts w:asciiTheme="minorHAnsi" w:hAnsiTheme="minorHAnsi" w:cs="Arial"/>
          <w:b/>
          <w:u w:val="single"/>
        </w:rPr>
        <w:t>:</w:t>
      </w:r>
      <w:r w:rsidRPr="008D2D96">
        <w:rPr>
          <w:rFonts w:asciiTheme="minorHAnsi" w:hAnsiTheme="minorHAnsi" w:cs="Arial"/>
        </w:rPr>
        <w:tab/>
        <w:t>Taxa DI divulgada pela B3, utilizada com 2 (duas) casas decimais.</w:t>
      </w:r>
    </w:p>
    <w:p w14:paraId="55E7C940" w14:textId="77777777" w:rsidR="001C6C73" w:rsidRPr="008D2D96" w:rsidRDefault="001C6C73" w:rsidP="00617D57">
      <w:pPr>
        <w:spacing w:line="360" w:lineRule="auto"/>
        <w:ind w:left="2268" w:hanging="1559"/>
        <w:jc w:val="both"/>
        <w:rPr>
          <w:rFonts w:asciiTheme="minorHAnsi" w:hAnsiTheme="minorHAnsi" w:cs="Arial"/>
        </w:rPr>
      </w:pPr>
      <w:r w:rsidRPr="008D2D96">
        <w:rPr>
          <w:rFonts w:asciiTheme="minorHAnsi" w:hAnsiTheme="minorHAnsi" w:cs="Arial"/>
          <w:b/>
          <w:u w:val="single"/>
        </w:rPr>
        <w:t>Fator Spread:</w:t>
      </w:r>
      <w:r w:rsidRPr="008D2D96">
        <w:rPr>
          <w:rFonts w:asciiTheme="minorHAnsi" w:hAnsiTheme="minorHAnsi" w:cs="Arial"/>
        </w:rPr>
        <w:tab/>
        <w:t>Sobretaxa de juros fixos calculados com 9 (nove) casas decimais, com arredondamento, conforme calculado abaixo.</w:t>
      </w:r>
    </w:p>
    <w:p w14:paraId="38207A70" w14:textId="77777777" w:rsidR="001C6C73" w:rsidRPr="008D2D96" w:rsidRDefault="001C6C73" w:rsidP="00617D57">
      <w:pPr>
        <w:spacing w:line="360" w:lineRule="auto"/>
        <w:jc w:val="both"/>
        <w:rPr>
          <w:rFonts w:asciiTheme="minorHAnsi" w:hAnsiTheme="minorHAnsi" w:cs="Arial"/>
          <w:b/>
        </w:rPr>
      </w:pPr>
    </w:p>
    <w:p w14:paraId="5105DA87" w14:textId="77777777" w:rsidR="001C6C73" w:rsidRPr="008D2D96" w:rsidRDefault="001C6C73" w:rsidP="00617D57">
      <w:pPr>
        <w:spacing w:line="360" w:lineRule="auto"/>
        <w:jc w:val="both"/>
        <w:rPr>
          <w:rFonts w:asciiTheme="minorHAnsi" w:hAnsiTheme="minorHAnsi" w:cs="Arial"/>
          <w:b/>
        </w:rPr>
      </w:pPr>
      <m:oMathPara>
        <m:oMath>
          <m:r>
            <m:rPr>
              <m:sty m:val="bi"/>
            </m:rPr>
            <w:rPr>
              <w:rFonts w:ascii="Cambria Math" w:hAnsi="Cambria Math" w:cs="Arial"/>
            </w:rPr>
            <m:t>Fator Spread=</m:t>
          </m:r>
          <m:sSup>
            <m:sSupPr>
              <m:ctrlPr>
                <w:rPr>
                  <w:rFonts w:ascii="Cambria Math" w:hAnsi="Cambria Math" w:cs="Arial"/>
                  <w:b/>
                  <w:i/>
                </w:rPr>
              </m:ctrlPr>
            </m:sSupPr>
            <m:e>
              <m:d>
                <m:dPr>
                  <m:ctrlPr>
                    <w:rPr>
                      <w:rFonts w:ascii="Cambria Math" w:hAnsi="Cambria Math" w:cs="Arial"/>
                      <w:b/>
                      <w:i/>
                    </w:rPr>
                  </m:ctrlPr>
                </m:dPr>
                <m:e>
                  <m:f>
                    <m:fPr>
                      <m:ctrlPr>
                        <w:rPr>
                          <w:rFonts w:ascii="Cambria Math" w:hAnsi="Cambria Math" w:cs="Arial"/>
                          <w:b/>
                          <w:i/>
                        </w:rPr>
                      </m:ctrlPr>
                    </m:fPr>
                    <m:num>
                      <m:r>
                        <m:rPr>
                          <m:sty m:val="bi"/>
                        </m:rPr>
                        <w:rPr>
                          <w:rFonts w:ascii="Cambria Math" w:hAnsi="Cambria Math" w:cs="Arial"/>
                        </w:rPr>
                        <m:t>Spread</m:t>
                      </m:r>
                    </m:num>
                    <m:den>
                      <m:r>
                        <m:rPr>
                          <m:sty m:val="bi"/>
                        </m:rPr>
                        <w:rPr>
                          <w:rFonts w:ascii="Cambria Math" w:hAnsi="Cambria Math" w:cs="Arial"/>
                        </w:rPr>
                        <m:t>100</m:t>
                      </m:r>
                    </m:den>
                  </m:f>
                  <m:r>
                    <m:rPr>
                      <m:sty m:val="bi"/>
                    </m:rPr>
                    <w:rPr>
                      <w:rFonts w:ascii="Cambria Math" w:hAnsi="Cambria Math" w:cs="Arial"/>
                    </w:rPr>
                    <m:t>+1</m:t>
                  </m:r>
                </m:e>
              </m:d>
            </m:e>
            <m:sup>
              <m:f>
                <m:fPr>
                  <m:ctrlPr>
                    <w:rPr>
                      <w:rFonts w:ascii="Cambria Math" w:hAnsi="Cambria Math" w:cs="Arial"/>
                      <w:b/>
                      <w:i/>
                    </w:rPr>
                  </m:ctrlPr>
                </m:fPr>
                <m:num>
                  <m:r>
                    <m:rPr>
                      <m:sty m:val="bi"/>
                    </m:rPr>
                    <w:rPr>
                      <w:rFonts w:ascii="Cambria Math" w:hAnsi="Cambria Math" w:cs="Arial"/>
                    </w:rPr>
                    <m:t>dut</m:t>
                  </m:r>
                </m:num>
                <m:den>
                  <m:r>
                    <m:rPr>
                      <m:sty m:val="bi"/>
                    </m:rPr>
                    <w:rPr>
                      <w:rFonts w:ascii="Cambria Math" w:hAnsi="Cambria Math" w:cs="Arial"/>
                    </w:rPr>
                    <m:t>252</m:t>
                  </m:r>
                </m:den>
              </m:f>
            </m:sup>
          </m:sSup>
        </m:oMath>
      </m:oMathPara>
    </w:p>
    <w:p w14:paraId="689D3D97" w14:textId="77777777" w:rsidR="005E61D9" w:rsidRPr="008D2D96" w:rsidRDefault="005E61D9" w:rsidP="00617D57">
      <w:pPr>
        <w:spacing w:line="360" w:lineRule="auto"/>
        <w:ind w:left="1985" w:hanging="1985"/>
        <w:jc w:val="both"/>
        <w:rPr>
          <w:rFonts w:asciiTheme="minorHAnsi" w:hAnsiTheme="minorHAnsi" w:cs="Arial"/>
        </w:rPr>
      </w:pPr>
    </w:p>
    <w:p w14:paraId="7350ADCF" w14:textId="77777777" w:rsidR="001C6C73" w:rsidRPr="008D2D96" w:rsidRDefault="001C6C73" w:rsidP="00617D57">
      <w:pPr>
        <w:spacing w:line="360" w:lineRule="auto"/>
        <w:ind w:left="1985" w:hanging="1276"/>
        <w:jc w:val="both"/>
        <w:rPr>
          <w:rFonts w:asciiTheme="minorHAnsi" w:hAnsiTheme="minorHAnsi" w:cs="Arial"/>
        </w:rPr>
      </w:pPr>
      <w:r w:rsidRPr="008D2D96">
        <w:rPr>
          <w:rFonts w:asciiTheme="minorHAnsi" w:hAnsiTheme="minorHAnsi" w:cs="Arial"/>
        </w:rPr>
        <w:t>Onde:</w:t>
      </w:r>
    </w:p>
    <w:p w14:paraId="7928C3E0" w14:textId="77777777" w:rsidR="005E61D9" w:rsidRPr="008D2D96" w:rsidRDefault="005E61D9" w:rsidP="00617D57">
      <w:pPr>
        <w:spacing w:line="360" w:lineRule="auto"/>
        <w:ind w:left="2268" w:hanging="1559"/>
        <w:jc w:val="both"/>
        <w:rPr>
          <w:rFonts w:asciiTheme="minorHAnsi" w:hAnsiTheme="minorHAnsi" w:cs="Arial"/>
          <w:b/>
          <w:u w:val="single"/>
        </w:rPr>
      </w:pPr>
    </w:p>
    <w:p w14:paraId="2BEF54F3" w14:textId="77777777" w:rsidR="001C6C73" w:rsidRPr="008D2D96" w:rsidRDefault="001C6C73" w:rsidP="00617D57">
      <w:pPr>
        <w:spacing w:line="360" w:lineRule="auto"/>
        <w:ind w:left="2268" w:hanging="1559"/>
        <w:jc w:val="both"/>
        <w:rPr>
          <w:rFonts w:asciiTheme="minorHAnsi" w:hAnsiTheme="minorHAnsi" w:cs="Arial"/>
          <w:bCs/>
        </w:rPr>
      </w:pPr>
      <w:r w:rsidRPr="008D2D96">
        <w:rPr>
          <w:rFonts w:asciiTheme="minorHAnsi" w:hAnsiTheme="minorHAnsi" w:cs="Arial"/>
          <w:b/>
          <w:u w:val="single"/>
        </w:rPr>
        <w:t>Spread:</w:t>
      </w:r>
      <w:r w:rsidRPr="008D2D96">
        <w:rPr>
          <w:rFonts w:asciiTheme="minorHAnsi" w:hAnsiTheme="minorHAnsi" w:cs="Arial"/>
        </w:rPr>
        <w:tab/>
      </w:r>
      <w:r w:rsidR="0084445F" w:rsidRPr="008D2D96">
        <w:rPr>
          <w:rFonts w:asciiTheme="minorHAnsi" w:hAnsiTheme="minorHAnsi" w:cs="Arial"/>
        </w:rPr>
        <w:t>3,75</w:t>
      </w:r>
      <w:r w:rsidRPr="008D2D96">
        <w:rPr>
          <w:rFonts w:asciiTheme="minorHAnsi" w:hAnsiTheme="minorHAnsi" w:cs="Arial"/>
          <w:bCs/>
          <w:i/>
        </w:rPr>
        <w:t xml:space="preserve"> </w:t>
      </w:r>
      <w:r w:rsidRPr="008D2D96">
        <w:rPr>
          <w:rFonts w:asciiTheme="minorHAnsi" w:hAnsiTheme="minorHAnsi" w:cs="Arial"/>
          <w:bCs/>
        </w:rPr>
        <w:t>(</w:t>
      </w:r>
      <w:r w:rsidR="0084445F" w:rsidRPr="008D2D96">
        <w:rPr>
          <w:rFonts w:asciiTheme="minorHAnsi" w:hAnsiTheme="minorHAnsi" w:cs="Arial"/>
          <w:bCs/>
        </w:rPr>
        <w:t xml:space="preserve">três </w:t>
      </w:r>
      <w:r w:rsidRPr="008D2D96">
        <w:rPr>
          <w:rFonts w:asciiTheme="minorHAnsi" w:hAnsiTheme="minorHAnsi" w:cs="Arial"/>
          <w:bCs/>
        </w:rPr>
        <w:t>inteiros</w:t>
      </w:r>
      <w:r w:rsidR="0084445F" w:rsidRPr="008D2D96">
        <w:rPr>
          <w:rFonts w:asciiTheme="minorHAnsi" w:hAnsiTheme="minorHAnsi" w:cs="Arial"/>
          <w:bCs/>
        </w:rPr>
        <w:t xml:space="preserve"> e setenta e cinco centésimos por cento</w:t>
      </w:r>
      <w:r w:rsidRPr="008D2D96">
        <w:rPr>
          <w:rFonts w:asciiTheme="minorHAnsi" w:hAnsiTheme="minorHAnsi" w:cs="Arial"/>
          <w:bCs/>
        </w:rPr>
        <w:t>);</w:t>
      </w:r>
      <w:r w:rsidR="007F330A" w:rsidRPr="008D2D96">
        <w:rPr>
          <w:rFonts w:asciiTheme="minorHAnsi" w:hAnsiTheme="minorHAnsi"/>
          <w:color w:val="000000" w:themeColor="text1"/>
        </w:rPr>
        <w:t xml:space="preserve"> </w:t>
      </w:r>
    </w:p>
    <w:p w14:paraId="179AA966" w14:textId="6D889EAE" w:rsidR="001C6C73" w:rsidRPr="008D2D96" w:rsidRDefault="001C6C73" w:rsidP="00617D57">
      <w:pPr>
        <w:spacing w:line="360" w:lineRule="auto"/>
        <w:ind w:left="2268" w:hanging="1559"/>
        <w:jc w:val="both"/>
        <w:rPr>
          <w:rFonts w:asciiTheme="minorHAnsi" w:hAnsiTheme="minorHAnsi" w:cs="Arial"/>
        </w:rPr>
      </w:pPr>
      <w:proofErr w:type="spellStart"/>
      <w:r w:rsidRPr="008D2D96">
        <w:rPr>
          <w:rFonts w:asciiTheme="minorHAnsi" w:hAnsiTheme="minorHAnsi" w:cs="Arial"/>
          <w:b/>
          <w:u w:val="single"/>
        </w:rPr>
        <w:t>dut</w:t>
      </w:r>
      <w:proofErr w:type="spellEnd"/>
      <w:r w:rsidRPr="008D2D96">
        <w:rPr>
          <w:rFonts w:asciiTheme="minorHAnsi" w:hAnsiTheme="minorHAnsi" w:cs="Arial"/>
          <w:b/>
          <w:u w:val="single"/>
        </w:rPr>
        <w:t>:</w:t>
      </w:r>
      <w:r w:rsidRPr="008D2D96">
        <w:rPr>
          <w:rFonts w:asciiTheme="minorHAnsi" w:hAnsiTheme="minorHAnsi" w:cs="Arial"/>
        </w:rPr>
        <w:tab/>
        <w:t xml:space="preserve">Número de dias úteis entre a </w:t>
      </w:r>
      <w:r w:rsidR="007D2969" w:rsidRPr="008D2D96">
        <w:rPr>
          <w:rFonts w:asciiTheme="minorHAnsi" w:hAnsiTheme="minorHAnsi" w:cs="Arial"/>
        </w:rPr>
        <w:t>primeira data de integralização</w:t>
      </w:r>
      <w:r w:rsidRPr="008D2D96">
        <w:rPr>
          <w:rFonts w:asciiTheme="minorHAnsi" w:hAnsiTheme="minorHAnsi" w:cs="Arial"/>
        </w:rPr>
        <w:t xml:space="preserve">, ou a </w:t>
      </w:r>
      <w:r w:rsidR="00DD7A58" w:rsidRPr="008D2D96">
        <w:rPr>
          <w:rFonts w:asciiTheme="minorHAnsi" w:hAnsiTheme="minorHAnsi" w:cs="Arial"/>
        </w:rPr>
        <w:t xml:space="preserve">Data de </w:t>
      </w:r>
      <w:ins w:id="191" w:author="Helena Mendonça de Toledo Arruda" w:date="2019-05-29T16:25:00Z">
        <w:r w:rsidR="002675B8">
          <w:rPr>
            <w:rFonts w:asciiTheme="minorHAnsi" w:hAnsiTheme="minorHAnsi" w:cs="Arial"/>
          </w:rPr>
          <w:t xml:space="preserve">Pagamento </w:t>
        </w:r>
      </w:ins>
      <w:ins w:id="192" w:author="Helena Mendonça de Toledo Arruda" w:date="2019-05-29T19:15:00Z">
        <w:r w:rsidR="009E2651">
          <w:rPr>
            <w:rFonts w:asciiTheme="minorHAnsi" w:hAnsiTheme="minorHAnsi" w:cs="Arial"/>
          </w:rPr>
          <w:t>da Remuneração</w:t>
        </w:r>
        <w:r w:rsidR="009E2651" w:rsidRPr="008D2D96" w:rsidDel="002675B8">
          <w:rPr>
            <w:rFonts w:asciiTheme="minorHAnsi" w:hAnsiTheme="minorHAnsi" w:cs="Arial"/>
          </w:rPr>
          <w:t xml:space="preserve"> </w:t>
        </w:r>
      </w:ins>
      <w:del w:id="193" w:author="Helena Mendonça de Toledo Arruda" w:date="2019-05-29T16:25:00Z">
        <w:r w:rsidR="00DD7A58" w:rsidRPr="008D2D96" w:rsidDel="002675B8">
          <w:rPr>
            <w:rFonts w:asciiTheme="minorHAnsi" w:hAnsiTheme="minorHAnsi" w:cs="Arial"/>
          </w:rPr>
          <w:delText>Vencimento</w:delText>
        </w:r>
        <w:r w:rsidRPr="008D2D96" w:rsidDel="002675B8">
          <w:rPr>
            <w:rFonts w:asciiTheme="minorHAnsi" w:hAnsiTheme="minorHAnsi" w:cs="Arial"/>
          </w:rPr>
          <w:delText xml:space="preserve"> </w:delText>
        </w:r>
      </w:del>
      <w:r w:rsidRPr="008D2D96">
        <w:rPr>
          <w:rFonts w:asciiTheme="minorHAnsi" w:hAnsiTheme="minorHAnsi" w:cs="Arial"/>
        </w:rPr>
        <w:t xml:space="preserve">imediatamente anterior, inclusive, e a próxima </w:t>
      </w:r>
      <w:r w:rsidR="00DD7A58" w:rsidRPr="008D2D96">
        <w:rPr>
          <w:rFonts w:asciiTheme="minorHAnsi" w:hAnsiTheme="minorHAnsi" w:cs="Arial"/>
        </w:rPr>
        <w:t xml:space="preserve">Data de </w:t>
      </w:r>
      <w:ins w:id="194" w:author="Helena Mendonça de Toledo Arruda" w:date="2019-05-29T16:25:00Z">
        <w:r w:rsidR="002675B8">
          <w:rPr>
            <w:rFonts w:asciiTheme="minorHAnsi" w:hAnsiTheme="minorHAnsi" w:cs="Arial"/>
          </w:rPr>
          <w:t xml:space="preserve">Pagamento </w:t>
        </w:r>
      </w:ins>
      <w:ins w:id="195" w:author="Helena Mendonça de Toledo Arruda" w:date="2019-05-29T19:15:00Z">
        <w:r w:rsidR="009E2651">
          <w:rPr>
            <w:rFonts w:asciiTheme="minorHAnsi" w:hAnsiTheme="minorHAnsi" w:cs="Arial"/>
          </w:rPr>
          <w:t>da Remuneração</w:t>
        </w:r>
      </w:ins>
      <w:del w:id="196" w:author="Helena Mendonça de Toledo Arruda" w:date="2019-05-29T16:25:00Z">
        <w:r w:rsidR="00DD7A58" w:rsidRPr="008D2D96" w:rsidDel="002675B8">
          <w:rPr>
            <w:rFonts w:asciiTheme="minorHAnsi" w:hAnsiTheme="minorHAnsi" w:cs="Arial"/>
          </w:rPr>
          <w:delText>Vencimento</w:delText>
        </w:r>
      </w:del>
      <w:r w:rsidRPr="008D2D96">
        <w:rPr>
          <w:rFonts w:asciiTheme="minorHAnsi" w:hAnsiTheme="minorHAnsi" w:cs="Arial"/>
        </w:rPr>
        <w:t>, exclusive;</w:t>
      </w:r>
    </w:p>
    <w:p w14:paraId="23616D99" w14:textId="77777777" w:rsidR="001C6C73" w:rsidRPr="008D2D96" w:rsidRDefault="001C6C73" w:rsidP="00617D57">
      <w:pPr>
        <w:spacing w:line="360" w:lineRule="auto"/>
        <w:ind w:firstLine="709"/>
        <w:jc w:val="both"/>
        <w:rPr>
          <w:rFonts w:asciiTheme="minorHAnsi" w:hAnsiTheme="minorHAnsi" w:cs="Arial"/>
        </w:rPr>
      </w:pPr>
      <w:r w:rsidRPr="008D2D96">
        <w:rPr>
          <w:rFonts w:asciiTheme="minorHAnsi" w:hAnsiTheme="minorHAnsi" w:cs="Arial"/>
        </w:rPr>
        <w:t>Observações:</w:t>
      </w:r>
    </w:p>
    <w:p w14:paraId="6BB63B41" w14:textId="77777777" w:rsidR="005E61D9" w:rsidRPr="008D2D96" w:rsidRDefault="005E61D9" w:rsidP="00617D57">
      <w:pPr>
        <w:spacing w:line="360" w:lineRule="auto"/>
        <w:jc w:val="both"/>
        <w:rPr>
          <w:rFonts w:asciiTheme="minorHAnsi" w:hAnsiTheme="minorHAnsi" w:cs="Arial"/>
        </w:rPr>
      </w:pPr>
    </w:p>
    <w:p w14:paraId="490C210D" w14:textId="77777777" w:rsidR="001C6C73" w:rsidRPr="008D2D96" w:rsidRDefault="001C6C73" w:rsidP="00617D57">
      <w:pPr>
        <w:spacing w:line="360" w:lineRule="auto"/>
        <w:ind w:left="1418" w:hanging="709"/>
        <w:jc w:val="both"/>
        <w:rPr>
          <w:rFonts w:asciiTheme="minorHAnsi" w:hAnsiTheme="minorHAnsi" w:cs="Arial"/>
        </w:rPr>
      </w:pPr>
      <w:r w:rsidRPr="008D2D96">
        <w:rPr>
          <w:rFonts w:asciiTheme="minorHAnsi" w:hAnsiTheme="minorHAnsi" w:cs="Arial"/>
        </w:rPr>
        <w:t>(i)</w:t>
      </w:r>
      <w:r w:rsidRPr="008D2D96">
        <w:rPr>
          <w:rFonts w:asciiTheme="minorHAnsi" w:hAnsiTheme="minorHAnsi" w:cs="Arial"/>
        </w:rPr>
        <w:tab/>
        <w:t>a “</w:t>
      </w:r>
      <w:r w:rsidRPr="008D2D96">
        <w:rPr>
          <w:rFonts w:asciiTheme="minorHAnsi" w:hAnsiTheme="minorHAnsi" w:cs="Arial"/>
          <w:u w:val="single"/>
        </w:rPr>
        <w:t>Taxa DI</w:t>
      </w:r>
      <w:r w:rsidRPr="008D2D96">
        <w:rPr>
          <w:rFonts w:asciiTheme="minorHAnsi" w:hAnsiTheme="minorHAnsi" w:cs="Arial"/>
        </w:rPr>
        <w:t>” deverá ser utilizada considerando idêntico número de casas decimais divulgada pela B3;</w:t>
      </w:r>
    </w:p>
    <w:p w14:paraId="715CD40D" w14:textId="77777777" w:rsidR="001C6C73" w:rsidRPr="008D2D96" w:rsidRDefault="001C6C73" w:rsidP="00617D57">
      <w:pPr>
        <w:spacing w:line="360" w:lineRule="auto"/>
        <w:ind w:left="1418" w:hanging="709"/>
        <w:jc w:val="both"/>
        <w:rPr>
          <w:rFonts w:asciiTheme="minorHAnsi" w:hAnsiTheme="minorHAnsi" w:cs="Arial"/>
        </w:rPr>
      </w:pPr>
      <w:r w:rsidRPr="008D2D96">
        <w:rPr>
          <w:rFonts w:asciiTheme="minorHAnsi" w:hAnsiTheme="minorHAnsi" w:cs="Arial"/>
        </w:rPr>
        <w:t>(</w:t>
      </w:r>
      <w:proofErr w:type="spellStart"/>
      <w:r w:rsidRPr="008D2D96">
        <w:rPr>
          <w:rFonts w:asciiTheme="minorHAnsi" w:hAnsiTheme="minorHAnsi" w:cs="Arial"/>
        </w:rPr>
        <w:t>ii</w:t>
      </w:r>
      <w:proofErr w:type="spellEnd"/>
      <w:r w:rsidRPr="008D2D96">
        <w:rPr>
          <w:rFonts w:asciiTheme="minorHAnsi" w:hAnsiTheme="minorHAnsi" w:cs="Arial"/>
        </w:rPr>
        <w:t>)</w:t>
      </w:r>
      <w:r w:rsidRPr="008D2D96">
        <w:rPr>
          <w:rFonts w:asciiTheme="minorHAnsi" w:hAnsiTheme="minorHAnsi" w:cs="Arial"/>
        </w:rPr>
        <w:tab/>
        <w:t xml:space="preserve">o fator resultante da expressão </w:t>
      </w:r>
      <m:oMath>
        <m:d>
          <m:dPr>
            <m:ctrlPr>
              <w:rPr>
                <w:rFonts w:ascii="Cambria Math" w:hAnsi="Cambria Math" w:cs="Arial"/>
                <w:b/>
                <w:i/>
              </w:rPr>
            </m:ctrlPr>
          </m:dPr>
          <m:e>
            <m:r>
              <m:rPr>
                <m:sty m:val="bi"/>
              </m:rPr>
              <w:rPr>
                <w:rFonts w:ascii="Cambria Math" w:hAnsi="Cambria Math" w:cs="Arial"/>
              </w:rPr>
              <m:t>1+</m:t>
            </m:r>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e>
        </m:d>
      </m:oMath>
      <w:r w:rsidRPr="008D2D96" w:rsidDel="005C62C2">
        <w:rPr>
          <w:rFonts w:asciiTheme="minorHAnsi" w:hAnsiTheme="minorHAnsi" w:cs="Arial"/>
        </w:rPr>
        <w:t xml:space="preserve"> </w:t>
      </w:r>
      <w:r w:rsidRPr="008D2D96">
        <w:rPr>
          <w:rFonts w:asciiTheme="minorHAnsi" w:hAnsiTheme="minorHAnsi" w:cs="Arial"/>
        </w:rPr>
        <w:t>é considerado com 16 (dezesseis) casas decimais sem arredondamento;</w:t>
      </w:r>
    </w:p>
    <w:p w14:paraId="113FD8E2" w14:textId="77777777" w:rsidR="001C6C73" w:rsidRPr="008D2D96" w:rsidRDefault="001C6C73" w:rsidP="00617D57">
      <w:pPr>
        <w:spacing w:line="360" w:lineRule="auto"/>
        <w:ind w:left="1418" w:hanging="709"/>
        <w:jc w:val="both"/>
        <w:rPr>
          <w:rFonts w:asciiTheme="minorHAnsi" w:hAnsiTheme="minorHAnsi" w:cs="Arial"/>
        </w:rPr>
      </w:pPr>
      <w:r w:rsidRPr="008D2D96">
        <w:rPr>
          <w:rFonts w:asciiTheme="minorHAnsi" w:hAnsiTheme="minorHAnsi" w:cs="Arial"/>
        </w:rPr>
        <w:t>(</w:t>
      </w:r>
      <w:proofErr w:type="spellStart"/>
      <w:r w:rsidRPr="008D2D96">
        <w:rPr>
          <w:rFonts w:asciiTheme="minorHAnsi" w:hAnsiTheme="minorHAnsi" w:cs="Arial"/>
        </w:rPr>
        <w:t>iii</w:t>
      </w:r>
      <w:proofErr w:type="spellEnd"/>
      <w:r w:rsidRPr="008D2D96">
        <w:rPr>
          <w:rFonts w:asciiTheme="minorHAnsi" w:hAnsiTheme="minorHAnsi" w:cs="Arial"/>
        </w:rPr>
        <w:t>)</w:t>
      </w:r>
      <w:r w:rsidRPr="008D2D96">
        <w:rPr>
          <w:rFonts w:asciiTheme="minorHAnsi" w:hAnsiTheme="minorHAnsi" w:cs="Arial"/>
        </w:rPr>
        <w:tab/>
        <w:t xml:space="preserve">efetua-se o </w:t>
      </w:r>
      <w:proofErr w:type="spellStart"/>
      <w:r w:rsidRPr="008D2D96">
        <w:rPr>
          <w:rFonts w:asciiTheme="minorHAnsi" w:hAnsiTheme="minorHAnsi" w:cs="Arial"/>
        </w:rPr>
        <w:t>produtório</w:t>
      </w:r>
      <w:proofErr w:type="spellEnd"/>
      <w:r w:rsidRPr="008D2D96">
        <w:rPr>
          <w:rFonts w:asciiTheme="minorHAnsi" w:hAnsiTheme="minorHAnsi" w:cs="Arial"/>
        </w:rPr>
        <w:t xml:space="preserve"> dos fatores diários </w:t>
      </w:r>
      <m:oMath>
        <m:d>
          <m:dPr>
            <m:ctrlPr>
              <w:rPr>
                <w:rFonts w:ascii="Cambria Math" w:hAnsi="Cambria Math" w:cs="Arial"/>
                <w:b/>
                <w:i/>
              </w:rPr>
            </m:ctrlPr>
          </m:dPr>
          <m:e>
            <m:r>
              <m:rPr>
                <m:sty m:val="bi"/>
              </m:rPr>
              <w:rPr>
                <w:rFonts w:ascii="Cambria Math" w:hAnsi="Cambria Math" w:cs="Arial"/>
              </w:rPr>
              <m:t>1+</m:t>
            </m:r>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e>
        </m:d>
      </m:oMath>
      <w:r w:rsidRPr="008D2D96">
        <w:rPr>
          <w:rFonts w:asciiTheme="minorHAnsi" w:hAnsiTheme="minorHAnsi" w:cs="Arial"/>
        </w:rPr>
        <w:t>, sendo que a cada fator diário acumulado, trunca-se o resultado com 16 (dezesseis) casas decimais, aplicando-se o próximo fator diário, e assim por diante até o último considerado;</w:t>
      </w:r>
    </w:p>
    <w:p w14:paraId="597007C7" w14:textId="77777777" w:rsidR="001C6C73" w:rsidRPr="008D2D96" w:rsidRDefault="001C6C73" w:rsidP="00617D57">
      <w:pPr>
        <w:spacing w:line="360" w:lineRule="auto"/>
        <w:ind w:left="1418" w:hanging="709"/>
        <w:jc w:val="both"/>
        <w:rPr>
          <w:rFonts w:asciiTheme="minorHAnsi" w:hAnsiTheme="minorHAnsi" w:cs="Arial"/>
        </w:rPr>
      </w:pPr>
      <w:r w:rsidRPr="008D2D96">
        <w:rPr>
          <w:rFonts w:asciiTheme="minorHAnsi" w:hAnsiTheme="minorHAnsi" w:cs="Arial"/>
        </w:rPr>
        <w:t>(</w:t>
      </w:r>
      <w:proofErr w:type="spellStart"/>
      <w:r w:rsidRPr="008D2D96">
        <w:rPr>
          <w:rFonts w:asciiTheme="minorHAnsi" w:hAnsiTheme="minorHAnsi" w:cs="Arial"/>
        </w:rPr>
        <w:t>iv</w:t>
      </w:r>
      <w:proofErr w:type="spellEnd"/>
      <w:r w:rsidRPr="008D2D96">
        <w:rPr>
          <w:rFonts w:asciiTheme="minorHAnsi" w:hAnsiTheme="minorHAnsi" w:cs="Arial"/>
        </w:rPr>
        <w:t>)</w:t>
      </w:r>
      <w:r w:rsidRPr="008D2D96">
        <w:rPr>
          <w:rFonts w:asciiTheme="minorHAnsi" w:hAnsiTheme="minorHAnsi" w:cs="Arial"/>
        </w:rPr>
        <w:tab/>
        <w:t xml:space="preserve">uma vez os fatores estando acumulados, considera-se o fator resultante do </w:t>
      </w:r>
      <w:proofErr w:type="spellStart"/>
      <w:r w:rsidRPr="008D2D96">
        <w:rPr>
          <w:rFonts w:asciiTheme="minorHAnsi" w:hAnsiTheme="minorHAnsi" w:cs="Arial"/>
        </w:rPr>
        <w:t>produtório</w:t>
      </w:r>
      <w:proofErr w:type="spellEnd"/>
      <w:r w:rsidRPr="008D2D96">
        <w:rPr>
          <w:rFonts w:asciiTheme="minorHAnsi" w:hAnsiTheme="minorHAnsi" w:cs="Arial"/>
        </w:rPr>
        <w:t xml:space="preserve"> Fator DI com 8 (oito) casas decimais, com arredondamento;</w:t>
      </w:r>
    </w:p>
    <w:p w14:paraId="39E7478B" w14:textId="77777777" w:rsidR="001C6C73" w:rsidRPr="008D2D96" w:rsidRDefault="001C6C73" w:rsidP="00617D57">
      <w:pPr>
        <w:spacing w:line="360" w:lineRule="auto"/>
        <w:ind w:left="1418" w:hanging="709"/>
        <w:jc w:val="both"/>
        <w:rPr>
          <w:rFonts w:asciiTheme="minorHAnsi" w:hAnsiTheme="minorHAnsi" w:cs="Arial"/>
        </w:rPr>
      </w:pPr>
      <w:r w:rsidRPr="008D2D96">
        <w:rPr>
          <w:rFonts w:asciiTheme="minorHAnsi" w:hAnsiTheme="minorHAnsi" w:cs="Arial"/>
        </w:rPr>
        <w:t>(v)</w:t>
      </w:r>
      <w:r w:rsidRPr="008D2D96">
        <w:rPr>
          <w:rFonts w:asciiTheme="minorHAnsi" w:hAnsiTheme="minorHAnsi" w:cs="Arial"/>
        </w:rPr>
        <w:tab/>
        <w:t xml:space="preserve">o fator resultante da expressão: </w:t>
      </w:r>
      <m:oMath>
        <m:r>
          <m:rPr>
            <m:sty m:val="bi"/>
          </m:rPr>
          <w:rPr>
            <w:rFonts w:ascii="Cambria Math" w:hAnsi="Cambria Math" w:cs="Arial"/>
          </w:rPr>
          <m:t>Fator DI ×Fator Spread</m:t>
        </m:r>
      </m:oMath>
      <w:r w:rsidRPr="008D2D96">
        <w:rPr>
          <w:rFonts w:asciiTheme="minorHAnsi" w:hAnsiTheme="minorHAnsi" w:cs="Arial"/>
        </w:rPr>
        <w:t xml:space="preserve"> deve ser considerado com 9 (nove) casas decimais, com arredondamento;</w:t>
      </w:r>
    </w:p>
    <w:p w14:paraId="78B068B3" w14:textId="77777777" w:rsidR="001C6C73" w:rsidRPr="008D2D96" w:rsidRDefault="001C6C73" w:rsidP="00617D57">
      <w:pPr>
        <w:spacing w:line="360" w:lineRule="auto"/>
        <w:ind w:left="1418" w:hanging="709"/>
        <w:jc w:val="both"/>
        <w:rPr>
          <w:rFonts w:asciiTheme="minorHAnsi" w:hAnsiTheme="minorHAnsi" w:cs="Arial"/>
        </w:rPr>
      </w:pPr>
      <w:r w:rsidRPr="008D2D96">
        <w:rPr>
          <w:rFonts w:asciiTheme="minorHAnsi" w:hAnsiTheme="minorHAnsi" w:cs="Arial"/>
        </w:rPr>
        <w:t>(vi)</w:t>
      </w:r>
      <w:r w:rsidRPr="008D2D96">
        <w:rPr>
          <w:rFonts w:asciiTheme="minorHAnsi" w:hAnsiTheme="minorHAnsi" w:cs="Arial"/>
        </w:rPr>
        <w:tab/>
        <w:t>para a aplicação de “</w:t>
      </w:r>
      <w:proofErr w:type="spellStart"/>
      <w:r w:rsidRPr="008D2D96">
        <w:rPr>
          <w:rFonts w:asciiTheme="minorHAnsi" w:hAnsiTheme="minorHAnsi" w:cs="Arial"/>
          <w:u w:val="single"/>
        </w:rPr>
        <w:t>DI</w:t>
      </w:r>
      <w:r w:rsidRPr="008D2D96">
        <w:rPr>
          <w:rFonts w:asciiTheme="minorHAnsi" w:hAnsiTheme="minorHAnsi" w:cs="Arial"/>
          <w:u w:val="single"/>
          <w:vertAlign w:val="subscript"/>
        </w:rPr>
        <w:t>k</w:t>
      </w:r>
      <w:proofErr w:type="spellEnd"/>
      <w:r w:rsidRPr="008D2D96">
        <w:rPr>
          <w:rFonts w:asciiTheme="minorHAnsi" w:hAnsiTheme="minorHAnsi" w:cs="Arial"/>
        </w:rPr>
        <w:t>” será sempre considerado a “</w:t>
      </w:r>
      <w:r w:rsidRPr="008D2D96">
        <w:rPr>
          <w:rFonts w:asciiTheme="minorHAnsi" w:hAnsiTheme="minorHAnsi" w:cs="Arial"/>
          <w:u w:val="single"/>
        </w:rPr>
        <w:t>Taxa DI</w:t>
      </w:r>
      <w:r w:rsidRPr="008D2D96">
        <w:rPr>
          <w:rFonts w:asciiTheme="minorHAnsi" w:hAnsiTheme="minorHAnsi" w:cs="Arial"/>
        </w:rPr>
        <w:t>” divulgada no 4º</w:t>
      </w:r>
      <w:r w:rsidR="00A308A3" w:rsidRPr="008D2D96">
        <w:rPr>
          <w:rFonts w:asciiTheme="minorHAnsi" w:hAnsiTheme="minorHAnsi" w:cs="Arial"/>
        </w:rPr>
        <w:t xml:space="preserve"> </w:t>
      </w:r>
      <w:r w:rsidRPr="008D2D96">
        <w:rPr>
          <w:rFonts w:asciiTheme="minorHAnsi" w:hAnsiTheme="minorHAnsi" w:cs="Arial"/>
        </w:rPr>
        <w:t>(quarto) Dia Útil imediatamente anterior à data de cálculo (exemplo: para cálculo no dia 14, a Taxa DI considerada será a publicada no dia 10 pela B3, pressupondo-se que tanto os dias 10, 11, 12, 13 e 14 são Dias Úteis);</w:t>
      </w:r>
    </w:p>
    <w:p w14:paraId="22AD86A0" w14:textId="77777777" w:rsidR="001C6C73" w:rsidRPr="008D2D96" w:rsidRDefault="001C6C73" w:rsidP="00617D57">
      <w:pPr>
        <w:spacing w:line="360" w:lineRule="auto"/>
        <w:ind w:left="1418" w:hanging="709"/>
        <w:jc w:val="both"/>
        <w:rPr>
          <w:rFonts w:asciiTheme="minorHAnsi" w:hAnsiTheme="minorHAnsi" w:cs="Arial"/>
        </w:rPr>
      </w:pPr>
      <w:bookmarkStart w:id="197" w:name="_Hlk513455160"/>
      <w:r w:rsidRPr="008D2D96">
        <w:rPr>
          <w:rFonts w:asciiTheme="minorHAnsi" w:hAnsiTheme="minorHAnsi" w:cs="Arial"/>
        </w:rPr>
        <w:t>(</w:t>
      </w:r>
      <w:proofErr w:type="spellStart"/>
      <w:r w:rsidRPr="008D2D96">
        <w:rPr>
          <w:rFonts w:asciiTheme="minorHAnsi" w:hAnsiTheme="minorHAnsi" w:cs="Arial"/>
        </w:rPr>
        <w:t>v</w:t>
      </w:r>
      <w:r w:rsidR="005F2F1E" w:rsidRPr="008D2D96">
        <w:rPr>
          <w:rFonts w:asciiTheme="minorHAnsi" w:hAnsiTheme="minorHAnsi" w:cs="Arial"/>
        </w:rPr>
        <w:t>i</w:t>
      </w:r>
      <w:r w:rsidRPr="008D2D96">
        <w:rPr>
          <w:rFonts w:asciiTheme="minorHAnsi" w:hAnsiTheme="minorHAnsi" w:cs="Arial"/>
        </w:rPr>
        <w:t>i</w:t>
      </w:r>
      <w:proofErr w:type="spellEnd"/>
      <w:r w:rsidRPr="008D2D96">
        <w:rPr>
          <w:rFonts w:asciiTheme="minorHAnsi" w:hAnsiTheme="minorHAnsi" w:cs="Arial"/>
        </w:rPr>
        <w:t>)</w:t>
      </w:r>
      <w:r w:rsidRPr="008D2D96">
        <w:rPr>
          <w:rFonts w:asciiTheme="minorHAnsi" w:hAnsiTheme="minorHAnsi" w:cs="Arial"/>
        </w:rPr>
        <w:tab/>
        <w:t>Excepcionalmente, na data do pagamento da primeira Remuneração deverá ser capitalizado ao “</w:t>
      </w:r>
      <w:r w:rsidRPr="008D2D96">
        <w:rPr>
          <w:rFonts w:asciiTheme="minorHAnsi" w:hAnsiTheme="minorHAnsi" w:cs="Arial"/>
          <w:u w:val="single"/>
        </w:rPr>
        <w:t>Fator de Juros</w:t>
      </w:r>
      <w:r w:rsidRPr="008D2D96">
        <w:rPr>
          <w:rFonts w:asciiTheme="minorHAnsi" w:hAnsiTheme="minorHAnsi" w:cs="Arial"/>
          <w:b/>
        </w:rPr>
        <w:t>”</w:t>
      </w:r>
      <w:r w:rsidRPr="008D2D96">
        <w:rPr>
          <w:rFonts w:asciiTheme="minorHAnsi" w:hAnsiTheme="minorHAnsi" w:cs="Arial"/>
        </w:rPr>
        <w:t xml:space="preserve"> um prêmio de remuneração equivalente ao </w:t>
      </w:r>
      <w:proofErr w:type="spellStart"/>
      <w:r w:rsidRPr="008D2D96">
        <w:rPr>
          <w:rFonts w:asciiTheme="minorHAnsi" w:hAnsiTheme="minorHAnsi" w:cs="Arial"/>
        </w:rPr>
        <w:t>produtório</w:t>
      </w:r>
      <w:proofErr w:type="spellEnd"/>
      <w:r w:rsidRPr="008D2D96">
        <w:rPr>
          <w:rFonts w:asciiTheme="minorHAnsi" w:hAnsiTheme="minorHAnsi" w:cs="Arial"/>
        </w:rPr>
        <w:t xml:space="preserve"> de 1 (um) dia útil que antecede a “</w:t>
      </w:r>
      <w:r w:rsidRPr="008D2D96">
        <w:rPr>
          <w:rFonts w:asciiTheme="minorHAnsi" w:hAnsiTheme="minorHAnsi" w:cs="Arial"/>
          <w:u w:val="single"/>
        </w:rPr>
        <w:t>Data de Integralização</w:t>
      </w:r>
      <w:r w:rsidRPr="008D2D96">
        <w:rPr>
          <w:rFonts w:asciiTheme="minorHAnsi" w:hAnsiTheme="minorHAnsi" w:cs="Arial"/>
        </w:rPr>
        <w:t xml:space="preserve">” dos recursos </w:t>
      </w:r>
      <w:r w:rsidRPr="008D2D96">
        <w:rPr>
          <w:rFonts w:asciiTheme="minorHAnsi" w:hAnsiTheme="minorHAnsi" w:cs="Arial"/>
          <w:i/>
        </w:rPr>
        <w:t xml:space="preserve">pro rata </w:t>
      </w:r>
      <w:proofErr w:type="spellStart"/>
      <w:r w:rsidRPr="008D2D96">
        <w:rPr>
          <w:rFonts w:asciiTheme="minorHAnsi" w:hAnsiTheme="minorHAnsi" w:cs="Arial"/>
          <w:i/>
        </w:rPr>
        <w:t>temporis</w:t>
      </w:r>
      <w:proofErr w:type="spellEnd"/>
      <w:r w:rsidRPr="008D2D96">
        <w:rPr>
          <w:rFonts w:asciiTheme="minorHAnsi" w:hAnsiTheme="minorHAnsi" w:cs="Arial"/>
        </w:rPr>
        <w:t xml:space="preserve"> (“</w:t>
      </w:r>
      <w:r w:rsidRPr="008D2D96">
        <w:rPr>
          <w:rFonts w:asciiTheme="minorHAnsi" w:hAnsiTheme="minorHAnsi" w:cs="Arial"/>
          <w:u w:val="single"/>
        </w:rPr>
        <w:t>Prêmio</w:t>
      </w:r>
      <w:r w:rsidRPr="008D2D96">
        <w:rPr>
          <w:rFonts w:asciiTheme="minorHAnsi" w:hAnsiTheme="minorHAnsi" w:cs="Arial"/>
        </w:rPr>
        <w:t>”). O cálculo deste prêmio ocorrerá de acordo com as regras de apuração, respectivamente, do “</w:t>
      </w:r>
      <w:r w:rsidRPr="008D2D96">
        <w:rPr>
          <w:rFonts w:asciiTheme="minorHAnsi" w:hAnsiTheme="minorHAnsi" w:cs="Arial"/>
          <w:u w:val="single"/>
        </w:rPr>
        <w:t>Fator DI</w:t>
      </w:r>
      <w:r w:rsidRPr="008D2D96">
        <w:rPr>
          <w:rFonts w:asciiTheme="minorHAnsi" w:hAnsiTheme="minorHAnsi" w:cs="Arial"/>
        </w:rPr>
        <w:t>” e do “</w:t>
      </w:r>
      <w:r w:rsidRPr="008D2D96">
        <w:rPr>
          <w:rFonts w:asciiTheme="minorHAnsi" w:hAnsiTheme="minorHAnsi" w:cs="Arial"/>
          <w:u w:val="single"/>
        </w:rPr>
        <w:t>Fator Spread</w:t>
      </w:r>
      <w:r w:rsidRPr="008D2D96">
        <w:rPr>
          <w:rFonts w:asciiTheme="minorHAnsi" w:hAnsiTheme="minorHAnsi" w:cs="Arial"/>
        </w:rPr>
        <w:t xml:space="preserve">”, acima descritas. </w:t>
      </w:r>
      <w:r w:rsidRPr="008D2D96">
        <w:rPr>
          <w:rFonts w:asciiTheme="minorHAnsi" w:hAnsiTheme="minorHAnsi" w:cs="Arial"/>
        </w:rPr>
        <w:lastRenderedPageBreak/>
        <w:t>Exclusivamente para o efeito do cálculo do Prêmio deverá ser utilizado o DI divulgado no 5º (quinto) dia útil imediatamente anterior à Data de Desembolso.</w:t>
      </w:r>
      <w:r w:rsidR="00DC4DFE" w:rsidRPr="008D2D96">
        <w:rPr>
          <w:rFonts w:asciiTheme="minorHAnsi" w:hAnsiTheme="minorHAnsi" w:cs="Arial"/>
        </w:rPr>
        <w:t xml:space="preserve"> </w:t>
      </w:r>
    </w:p>
    <w:bookmarkEnd w:id="197"/>
    <w:p w14:paraId="76127BAB" w14:textId="65BDD02C" w:rsidR="001C6C73" w:rsidRPr="008D2D96" w:rsidRDefault="001C6C73" w:rsidP="00617D57">
      <w:pPr>
        <w:spacing w:line="360" w:lineRule="auto"/>
        <w:ind w:left="1418" w:hanging="709"/>
        <w:jc w:val="both"/>
        <w:rPr>
          <w:rFonts w:asciiTheme="minorHAnsi" w:hAnsiTheme="minorHAnsi" w:cs="Arial"/>
        </w:rPr>
      </w:pPr>
      <w:r w:rsidRPr="008D2D96">
        <w:rPr>
          <w:rFonts w:asciiTheme="minorHAnsi" w:hAnsiTheme="minorHAnsi" w:cs="Arial"/>
        </w:rPr>
        <w:t>(</w:t>
      </w:r>
      <w:proofErr w:type="spellStart"/>
      <w:r w:rsidRPr="008D2D96">
        <w:rPr>
          <w:rFonts w:asciiTheme="minorHAnsi" w:hAnsiTheme="minorHAnsi" w:cs="Arial"/>
        </w:rPr>
        <w:t>vii</w:t>
      </w:r>
      <w:r w:rsidR="005F2F1E" w:rsidRPr="008D2D96">
        <w:rPr>
          <w:rFonts w:asciiTheme="minorHAnsi" w:hAnsiTheme="minorHAnsi" w:cs="Arial"/>
        </w:rPr>
        <w:t>i</w:t>
      </w:r>
      <w:proofErr w:type="spellEnd"/>
      <w:r w:rsidRPr="008D2D96">
        <w:rPr>
          <w:rFonts w:asciiTheme="minorHAnsi" w:hAnsiTheme="minorHAnsi" w:cs="Arial"/>
        </w:rPr>
        <w:t>)</w:t>
      </w:r>
      <w:r w:rsidRPr="008D2D96">
        <w:rPr>
          <w:rFonts w:asciiTheme="minorHAnsi" w:hAnsiTheme="minorHAnsi" w:cs="Arial"/>
        </w:rPr>
        <w:tab/>
        <w:t>o termo “</w:t>
      </w:r>
      <w:r w:rsidR="00DD7A58" w:rsidRPr="008D2D96">
        <w:rPr>
          <w:rFonts w:asciiTheme="minorHAnsi" w:hAnsiTheme="minorHAnsi" w:cs="Arial"/>
          <w:u w:val="single"/>
        </w:rPr>
        <w:t xml:space="preserve">Data de </w:t>
      </w:r>
      <w:ins w:id="198" w:author="Helena Mendonça de Toledo Arruda" w:date="2019-05-29T16:26:00Z">
        <w:r w:rsidR="002675B8" w:rsidRPr="002675B8">
          <w:rPr>
            <w:rFonts w:asciiTheme="minorHAnsi" w:hAnsiTheme="minorHAnsi" w:cs="Arial"/>
            <w:u w:val="single"/>
          </w:rPr>
          <w:t xml:space="preserve">Pagamento </w:t>
        </w:r>
      </w:ins>
      <w:ins w:id="199" w:author="Helena Mendonça de Toledo Arruda" w:date="2019-05-29T19:01:00Z">
        <w:r w:rsidR="003B7FDC">
          <w:rPr>
            <w:rFonts w:asciiTheme="minorHAnsi" w:hAnsiTheme="minorHAnsi" w:cs="Arial"/>
            <w:u w:val="single"/>
          </w:rPr>
          <w:t>da Remuneração</w:t>
        </w:r>
      </w:ins>
      <w:del w:id="200" w:author="Helena Mendonça de Toledo Arruda" w:date="2019-05-29T16:26:00Z">
        <w:r w:rsidR="00DD7A58" w:rsidRPr="008D2D96" w:rsidDel="002675B8">
          <w:rPr>
            <w:rFonts w:asciiTheme="minorHAnsi" w:hAnsiTheme="minorHAnsi" w:cs="Arial"/>
            <w:u w:val="single"/>
          </w:rPr>
          <w:delText>Vencimento</w:delText>
        </w:r>
      </w:del>
      <w:r w:rsidRPr="008D2D96">
        <w:rPr>
          <w:rFonts w:asciiTheme="minorHAnsi" w:hAnsiTheme="minorHAnsi" w:cs="Arial"/>
        </w:rPr>
        <w:t xml:space="preserve">” significa cada data de pagamento dos juros remuneratórios, conforme </w:t>
      </w:r>
      <w:r w:rsidRPr="008D2D96">
        <w:rPr>
          <w:rFonts w:asciiTheme="minorHAnsi" w:hAnsiTheme="minorHAnsi" w:cs="Arial"/>
          <w:u w:val="single"/>
        </w:rPr>
        <w:t xml:space="preserve">Anexo </w:t>
      </w:r>
      <w:r w:rsidR="00503C95" w:rsidRPr="008D2D96">
        <w:rPr>
          <w:rFonts w:asciiTheme="minorHAnsi" w:hAnsiTheme="minorHAnsi"/>
          <w:color w:val="000000" w:themeColor="text1"/>
          <w:u w:val="single"/>
        </w:rPr>
        <w:t>I</w:t>
      </w:r>
      <w:r w:rsidR="007D2969" w:rsidRPr="008D2D96">
        <w:rPr>
          <w:rFonts w:asciiTheme="minorHAnsi" w:hAnsiTheme="minorHAnsi"/>
          <w:color w:val="000000" w:themeColor="text1"/>
          <w:u w:val="single"/>
        </w:rPr>
        <w:t>II</w:t>
      </w:r>
      <w:r w:rsidRPr="008D2D96">
        <w:rPr>
          <w:rFonts w:asciiTheme="minorHAnsi" w:hAnsiTheme="minorHAnsi" w:cs="Arial"/>
        </w:rPr>
        <w:t>.</w:t>
      </w:r>
    </w:p>
    <w:p w14:paraId="3E1F3D44" w14:textId="77777777" w:rsidR="001C6C73" w:rsidRPr="008D2D96" w:rsidRDefault="001C6C73" w:rsidP="00617D57">
      <w:pPr>
        <w:spacing w:line="360" w:lineRule="auto"/>
        <w:jc w:val="both"/>
        <w:rPr>
          <w:rFonts w:asciiTheme="minorHAnsi" w:hAnsiTheme="minorHAnsi" w:cs="Arial"/>
        </w:rPr>
      </w:pPr>
    </w:p>
    <w:p w14:paraId="4F7E3424" w14:textId="77777777" w:rsidR="005E61D9" w:rsidRPr="008D2D96" w:rsidRDefault="005E61D9" w:rsidP="005E61D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4.2.3.</w:t>
      </w:r>
      <w:r w:rsidRPr="008D2D96">
        <w:rPr>
          <w:rFonts w:asciiTheme="minorHAnsi" w:hAnsiTheme="minorHAnsi"/>
          <w:color w:val="000000" w:themeColor="text1"/>
          <w:sz w:val="24"/>
          <w:szCs w:val="24"/>
        </w:rPr>
        <w:tab/>
        <w:t>No caso de indisponibilidade temporária da Taxa DI, será utilizada, em sua substituição, a mesma taxa diária produzida pela última Taxa DI divulgada até a data do cálculo, não sendo devidas quaisquer compensações financeiras, tanto por parte da Emissora quanto pela Debenturista, quando da divulgação posterior da Taxa DI respectiva.</w:t>
      </w:r>
    </w:p>
    <w:p w14:paraId="37A32C22" w14:textId="77777777" w:rsidR="005E61D9" w:rsidRPr="008D2D96" w:rsidRDefault="005E61D9" w:rsidP="005E61D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p>
    <w:p w14:paraId="09E0F324" w14:textId="77777777" w:rsidR="005E61D9" w:rsidRPr="008D2D96" w:rsidRDefault="005E61D9" w:rsidP="005E61D9">
      <w:pPr>
        <w:pStyle w:val="sub"/>
        <w:widowControl/>
        <w:tabs>
          <w:tab w:val="clear" w:pos="0"/>
          <w:tab w:val="clear" w:pos="1440"/>
          <w:tab w:val="clear" w:pos="2880"/>
          <w:tab w:val="clear" w:pos="4320"/>
          <w:tab w:val="left" w:pos="-2340"/>
          <w:tab w:val="left" w:pos="1560"/>
        </w:tabs>
        <w:spacing w:before="0" w:after="0" w:line="360" w:lineRule="auto"/>
        <w:ind w:left="709" w:hanging="709"/>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ab/>
        <w:t>4.2.3.1.</w:t>
      </w:r>
      <w:r w:rsidRPr="008D2D96">
        <w:rPr>
          <w:rFonts w:asciiTheme="minorHAnsi" w:hAnsiTheme="minorHAnsi"/>
          <w:color w:val="000000" w:themeColor="text1"/>
          <w:sz w:val="24"/>
          <w:szCs w:val="24"/>
        </w:rPr>
        <w:tab/>
        <w:t>Na hipótese de extinção, limitação e/ou não divulgação da Taxa DI por prazo superior a 10 (dez) dias consecutivos contados da data esperada para sua apuração e/ou divulgação (“</w:t>
      </w:r>
      <w:r w:rsidRPr="008D2D96">
        <w:rPr>
          <w:rFonts w:asciiTheme="minorHAnsi" w:hAnsiTheme="minorHAnsi"/>
          <w:color w:val="000000" w:themeColor="text1"/>
          <w:sz w:val="24"/>
          <w:szCs w:val="24"/>
          <w:u w:val="single"/>
        </w:rPr>
        <w:t>Período de Ausência de Taxa DI</w:t>
      </w:r>
      <w:r w:rsidRPr="008D2D96">
        <w:rPr>
          <w:rFonts w:asciiTheme="minorHAnsi" w:hAnsiTheme="minorHAnsi"/>
          <w:color w:val="000000" w:themeColor="text1"/>
          <w:sz w:val="24"/>
          <w:szCs w:val="24"/>
        </w:rPr>
        <w:t>”) ou, ainda, na hipótese de extinção ou inaplicabilidade por disposição legal ou determinação judicial da Taxa DI, a Emissora deverá, no prazo máximo de 5 (cinco) dias contados (i) do primeiro Dia Útil em que a Taxa DI não tenha sido divulgada pelo prazo superior a 10 (dez) dias consecutivos ou (</w:t>
      </w:r>
      <w:proofErr w:type="spellStart"/>
      <w:r w:rsidRPr="008D2D96">
        <w:rPr>
          <w:rFonts w:asciiTheme="minorHAnsi" w:hAnsiTheme="minorHAnsi"/>
          <w:color w:val="000000" w:themeColor="text1"/>
          <w:sz w:val="24"/>
          <w:szCs w:val="24"/>
        </w:rPr>
        <w:t>ii</w:t>
      </w:r>
      <w:proofErr w:type="spellEnd"/>
      <w:r w:rsidRPr="008D2D96">
        <w:rPr>
          <w:rFonts w:asciiTheme="minorHAnsi" w:hAnsiTheme="minorHAnsi"/>
          <w:color w:val="000000" w:themeColor="text1"/>
          <w:sz w:val="24"/>
          <w:szCs w:val="24"/>
        </w:rPr>
        <w:t>) do primeiro dia em que a Taxa DI não possa ser utilizada por proibição legal ou judicial, convocar Assembleia Geral de Debenturistas para deliberar, conforme quóruns estabelecidos no respectivo termo de securitização e em comum acordo com a Emissora e observada a regulamentação vigente aplicável, sobre o novo parâmetro de remuneração das Debêntures a ser aplicado, que deverá levar em conta as taxas que venham a ser adotadas pelos agentes de mercado em operações similares (“</w:t>
      </w:r>
      <w:r w:rsidRPr="008D2D96">
        <w:rPr>
          <w:rFonts w:asciiTheme="minorHAnsi" w:hAnsiTheme="minorHAnsi"/>
          <w:color w:val="000000" w:themeColor="text1"/>
          <w:sz w:val="24"/>
          <w:szCs w:val="24"/>
          <w:u w:val="single"/>
        </w:rPr>
        <w:t>Taxa Substitutiva</w:t>
      </w:r>
      <w:r w:rsidRPr="008D2D96">
        <w:rPr>
          <w:rFonts w:asciiTheme="minorHAnsi" w:hAnsiTheme="minorHAnsi"/>
          <w:color w:val="000000" w:themeColor="text1"/>
          <w:sz w:val="24"/>
          <w:szCs w:val="24"/>
        </w:rPr>
        <w:t xml:space="preserve">”). Até a deliberação desse novo parâmetro de remuneração, para cada dia do período em que ocorra a ausência de taxa para cálculo da Remuneração, a última Taxa DI divulgada será utilizada na apuração da Remuneração, não sendo devidas quaisquer compensações entre a Emissora e a Debenturista, quando da deliberação do novo parâmetro de remuneração. </w:t>
      </w:r>
    </w:p>
    <w:p w14:paraId="15DC56F1" w14:textId="77777777" w:rsidR="005E61D9" w:rsidRPr="008D2D96" w:rsidRDefault="005E61D9" w:rsidP="005E61D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p>
    <w:p w14:paraId="41000B21" w14:textId="77777777" w:rsidR="005E61D9" w:rsidRPr="008D2D96" w:rsidRDefault="005E61D9" w:rsidP="005E61D9">
      <w:pPr>
        <w:pStyle w:val="sub"/>
        <w:widowControl/>
        <w:tabs>
          <w:tab w:val="clear" w:pos="0"/>
          <w:tab w:val="clear" w:pos="1440"/>
          <w:tab w:val="clear" w:pos="2880"/>
          <w:tab w:val="clear" w:pos="4320"/>
          <w:tab w:val="left" w:pos="-2340"/>
        </w:tabs>
        <w:spacing w:before="0" w:after="0" w:line="360" w:lineRule="auto"/>
        <w:ind w:left="709"/>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4.2.3.2. Caso a Taxa DI venha a ser divulgada antes da definição acima prevista, a referida Assembleia Geral não será mais realizada, e a Taxa DI, a partir de sua divulgação, voltará a ser utilizada para o cálculo dos juros remuneratórios das Debêntures desde o dia de sua indisponibilidade.</w:t>
      </w:r>
    </w:p>
    <w:p w14:paraId="39B7D7F1" w14:textId="77777777" w:rsidR="005E61D9" w:rsidRPr="008D2D96" w:rsidRDefault="005E61D9" w:rsidP="005E61D9">
      <w:pPr>
        <w:pStyle w:val="sub"/>
        <w:widowControl/>
        <w:tabs>
          <w:tab w:val="clear" w:pos="0"/>
          <w:tab w:val="clear" w:pos="1440"/>
          <w:tab w:val="clear" w:pos="2880"/>
          <w:tab w:val="clear" w:pos="4320"/>
          <w:tab w:val="left" w:pos="-2340"/>
        </w:tabs>
        <w:spacing w:before="0" w:after="0" w:line="360" w:lineRule="auto"/>
        <w:ind w:left="709"/>
        <w:contextualSpacing/>
        <w:rPr>
          <w:rFonts w:asciiTheme="minorHAnsi" w:hAnsiTheme="minorHAnsi"/>
          <w:color w:val="000000" w:themeColor="text1"/>
          <w:sz w:val="24"/>
          <w:szCs w:val="24"/>
        </w:rPr>
      </w:pPr>
    </w:p>
    <w:p w14:paraId="5CE4020E" w14:textId="0A135C63" w:rsidR="005E61D9" w:rsidRPr="008D2D96" w:rsidRDefault="005E61D9" w:rsidP="00617D57">
      <w:pPr>
        <w:spacing w:line="360" w:lineRule="auto"/>
        <w:jc w:val="both"/>
        <w:rPr>
          <w:rFonts w:asciiTheme="minorHAnsi" w:hAnsiTheme="minorHAnsi"/>
          <w:color w:val="000000" w:themeColor="text1"/>
        </w:rPr>
      </w:pPr>
      <w:r w:rsidRPr="008D2D96">
        <w:rPr>
          <w:rFonts w:asciiTheme="minorHAnsi" w:hAnsiTheme="minorHAnsi"/>
          <w:color w:val="000000" w:themeColor="text1"/>
        </w:rPr>
        <w:lastRenderedPageBreak/>
        <w:t>4.2.4.</w:t>
      </w:r>
      <w:r w:rsidRPr="008D2D96">
        <w:rPr>
          <w:rFonts w:asciiTheme="minorHAnsi" w:hAnsiTheme="minorHAnsi"/>
          <w:color w:val="000000" w:themeColor="text1"/>
        </w:rPr>
        <w:tab/>
        <w:t xml:space="preserve">Caso não haja acordo sobre a Taxa Substitutiva entre a Emissora e a Debenturista, a Emissora deverá resgatar antecipadamente e, consequentemente, cancelar antecipadamente a totalidade das Debêntures, sem multa ou prêmio de qualquer natureza, no prazo de 30 (trinta) dias contados da decisão da Debenturista, pelo seu respectivo Valor Nominal Unitário não amortizado nos termos desta Escritura, acrescido da Remuneração devida até a data do efetivo resgate e consequente cancelamento, calculada </w:t>
      </w:r>
      <w:r w:rsidRPr="008D2D96">
        <w:rPr>
          <w:rFonts w:asciiTheme="minorHAnsi" w:hAnsiTheme="minorHAnsi"/>
          <w:i/>
          <w:color w:val="000000" w:themeColor="text1"/>
        </w:rPr>
        <w:t xml:space="preserve">pro rata </w:t>
      </w:r>
      <w:proofErr w:type="spellStart"/>
      <w:r w:rsidRPr="008D2D96">
        <w:rPr>
          <w:rFonts w:asciiTheme="minorHAnsi" w:hAnsiTheme="minorHAnsi"/>
          <w:i/>
          <w:color w:val="000000" w:themeColor="text1"/>
        </w:rPr>
        <w:t>temporis</w:t>
      </w:r>
      <w:proofErr w:type="spellEnd"/>
      <w:r w:rsidRPr="008D2D96">
        <w:rPr>
          <w:rFonts w:asciiTheme="minorHAnsi" w:hAnsiTheme="minorHAnsi"/>
          <w:color w:val="000000" w:themeColor="text1"/>
        </w:rPr>
        <w:t>, a partir da primeira Data de Integralização ou da última Data de Pagamento da Remuneração, conforme o caso. Para cálculo da Remuneração aplicável às Debêntures a serem resgatadas e, consequentemente, canceladas, para cada dia do Período de Ausência da Taxa DI será utilizada a mesma taxa diária produzida pela última Taxa DI divulgada.</w:t>
      </w:r>
    </w:p>
    <w:p w14:paraId="322FB432" w14:textId="77777777" w:rsidR="005E61D9" w:rsidRPr="008D2D96" w:rsidRDefault="005E61D9" w:rsidP="00617D57">
      <w:pPr>
        <w:spacing w:line="360" w:lineRule="auto"/>
        <w:jc w:val="both"/>
        <w:rPr>
          <w:rFonts w:asciiTheme="minorHAnsi" w:hAnsiTheme="minorHAnsi" w:cs="Arial"/>
        </w:rPr>
      </w:pPr>
    </w:p>
    <w:p w14:paraId="6B20A539"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201" w:name="_DV_M192"/>
      <w:bookmarkStart w:id="202" w:name="_DV_M199"/>
      <w:bookmarkEnd w:id="201"/>
      <w:bookmarkEnd w:id="202"/>
      <w:r w:rsidRPr="008D2D96">
        <w:rPr>
          <w:rFonts w:asciiTheme="minorHAnsi" w:hAnsiTheme="minorHAnsi"/>
          <w:b/>
          <w:color w:val="000000" w:themeColor="text1"/>
        </w:rPr>
        <w:t>4.3.</w:t>
      </w:r>
      <w:r w:rsidRPr="008D2D96">
        <w:rPr>
          <w:rFonts w:asciiTheme="minorHAnsi" w:hAnsiTheme="minorHAnsi"/>
          <w:b/>
          <w:color w:val="000000" w:themeColor="text1"/>
        </w:rPr>
        <w:tab/>
        <w:t>Pagamento da Remuneração</w:t>
      </w:r>
    </w:p>
    <w:p w14:paraId="5E6F6B59" w14:textId="77777777" w:rsidR="00F54CE3" w:rsidRPr="008D2D96" w:rsidRDefault="00F54CE3" w:rsidP="00305F89">
      <w:pPr>
        <w:spacing w:line="360" w:lineRule="auto"/>
        <w:contextualSpacing/>
        <w:jc w:val="both"/>
        <w:rPr>
          <w:rFonts w:asciiTheme="minorHAnsi" w:hAnsiTheme="minorHAnsi"/>
          <w:color w:val="000000" w:themeColor="text1"/>
        </w:rPr>
      </w:pPr>
    </w:p>
    <w:p w14:paraId="7376280B" w14:textId="0A5766EB" w:rsidR="00F54CE3" w:rsidRPr="008D2D96" w:rsidRDefault="00F54CE3" w:rsidP="00305F8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 xml:space="preserve">A partir da Data de Emissão, os valores devidos a título de Remuneração serão pagos mensal e sucessivamente, de acordo com </w:t>
      </w:r>
      <w:r w:rsidR="00233548" w:rsidRPr="008D2D96">
        <w:rPr>
          <w:rFonts w:asciiTheme="minorHAnsi" w:hAnsiTheme="minorHAnsi"/>
          <w:color w:val="000000" w:themeColor="text1"/>
          <w:sz w:val="24"/>
          <w:szCs w:val="24"/>
        </w:rPr>
        <w:t>a</w:t>
      </w:r>
      <w:r w:rsidRPr="008D2D96">
        <w:rPr>
          <w:rFonts w:asciiTheme="minorHAnsi" w:hAnsiTheme="minorHAnsi"/>
          <w:color w:val="000000" w:themeColor="text1"/>
          <w:sz w:val="24"/>
          <w:szCs w:val="24"/>
        </w:rPr>
        <w:t>s datas indicad</w:t>
      </w:r>
      <w:r w:rsidR="00233548" w:rsidRPr="008D2D96">
        <w:rPr>
          <w:rFonts w:asciiTheme="minorHAnsi" w:hAnsiTheme="minorHAnsi"/>
          <w:color w:val="000000" w:themeColor="text1"/>
          <w:sz w:val="24"/>
          <w:szCs w:val="24"/>
        </w:rPr>
        <w:t>a</w:t>
      </w:r>
      <w:r w:rsidRPr="008D2D96">
        <w:rPr>
          <w:rFonts w:asciiTheme="minorHAnsi" w:hAnsiTheme="minorHAnsi"/>
          <w:color w:val="000000" w:themeColor="text1"/>
          <w:sz w:val="24"/>
          <w:szCs w:val="24"/>
        </w:rPr>
        <w:t xml:space="preserve">s na tabela constante do Anexo </w:t>
      </w:r>
      <w:r w:rsidR="0084445F" w:rsidRPr="008D2D96">
        <w:rPr>
          <w:rFonts w:asciiTheme="minorHAnsi" w:hAnsiTheme="minorHAnsi"/>
          <w:color w:val="000000" w:themeColor="text1"/>
          <w:sz w:val="24"/>
          <w:szCs w:val="24"/>
        </w:rPr>
        <w:t xml:space="preserve">III </w:t>
      </w:r>
      <w:r w:rsidRPr="008D2D96">
        <w:rPr>
          <w:rFonts w:asciiTheme="minorHAnsi" w:hAnsiTheme="minorHAnsi"/>
          <w:color w:val="000000" w:themeColor="text1"/>
          <w:sz w:val="24"/>
          <w:szCs w:val="24"/>
        </w:rPr>
        <w:t>à presente Escritura (“</w:t>
      </w:r>
      <w:r w:rsidRPr="008D2D96">
        <w:rPr>
          <w:rFonts w:asciiTheme="minorHAnsi" w:hAnsiTheme="minorHAnsi"/>
          <w:color w:val="000000" w:themeColor="text1"/>
          <w:sz w:val="24"/>
          <w:szCs w:val="24"/>
          <w:u w:val="single"/>
        </w:rPr>
        <w:t>Datas de Pagamento da Remuneração</w:t>
      </w:r>
      <w:r w:rsidRPr="008D2D96">
        <w:rPr>
          <w:rFonts w:asciiTheme="minorHAnsi" w:hAnsiTheme="minorHAnsi"/>
          <w:color w:val="000000" w:themeColor="text1"/>
          <w:sz w:val="24"/>
          <w:szCs w:val="24"/>
        </w:rPr>
        <w:t>”).</w:t>
      </w:r>
      <w:r w:rsidR="00110016" w:rsidRPr="008D2D96">
        <w:rPr>
          <w:rFonts w:asciiTheme="minorHAnsi" w:hAnsiTheme="minorHAnsi"/>
          <w:color w:val="000000" w:themeColor="text1"/>
          <w:sz w:val="24"/>
          <w:szCs w:val="24"/>
        </w:rPr>
        <w:t xml:space="preserve"> </w:t>
      </w:r>
    </w:p>
    <w:p w14:paraId="16EB31B9" w14:textId="77777777" w:rsidR="00F54CE3" w:rsidRPr="008D2D96" w:rsidRDefault="00F54CE3" w:rsidP="00305F89">
      <w:pPr>
        <w:pStyle w:val="Corpodetexto"/>
        <w:spacing w:line="360" w:lineRule="auto"/>
        <w:ind w:firstLine="0"/>
        <w:contextualSpacing/>
        <w:rPr>
          <w:rFonts w:asciiTheme="minorHAnsi" w:hAnsiTheme="minorHAnsi"/>
          <w:color w:val="000000" w:themeColor="text1"/>
          <w:sz w:val="24"/>
          <w:szCs w:val="24"/>
        </w:rPr>
      </w:pPr>
    </w:p>
    <w:p w14:paraId="57DF4645" w14:textId="6599EED1" w:rsidR="005E61D9" w:rsidRPr="008D2D96" w:rsidRDefault="00F54CE3" w:rsidP="00617D57">
      <w:pPr>
        <w:spacing w:line="360" w:lineRule="auto"/>
        <w:contextualSpacing/>
        <w:jc w:val="both"/>
        <w:rPr>
          <w:rFonts w:asciiTheme="minorHAnsi" w:hAnsiTheme="minorHAnsi"/>
          <w:b/>
          <w:color w:val="000000" w:themeColor="text1"/>
        </w:rPr>
      </w:pPr>
      <w:bookmarkStart w:id="203" w:name="_DV_M193"/>
      <w:bookmarkStart w:id="204" w:name="_DV_M194"/>
      <w:bookmarkStart w:id="205" w:name="_Toc499990355"/>
      <w:bookmarkStart w:id="206" w:name="_Hlk513455351"/>
      <w:bookmarkEnd w:id="177"/>
      <w:bookmarkEnd w:id="203"/>
      <w:bookmarkEnd w:id="204"/>
      <w:r w:rsidRPr="008D2D96">
        <w:rPr>
          <w:rFonts w:asciiTheme="minorHAnsi" w:hAnsiTheme="minorHAnsi"/>
          <w:b/>
          <w:color w:val="000000" w:themeColor="text1"/>
        </w:rPr>
        <w:t>4.4.</w:t>
      </w:r>
      <w:r w:rsidRPr="008D2D96">
        <w:rPr>
          <w:rFonts w:asciiTheme="minorHAnsi" w:hAnsiTheme="minorHAnsi"/>
          <w:b/>
          <w:color w:val="000000" w:themeColor="text1"/>
        </w:rPr>
        <w:tab/>
      </w:r>
      <w:bookmarkStart w:id="207" w:name="_DV_M195"/>
      <w:bookmarkStart w:id="208" w:name="_Toc499990356"/>
      <w:bookmarkEnd w:id="205"/>
      <w:bookmarkEnd w:id="207"/>
      <w:r w:rsidR="005E61D9" w:rsidRPr="008D2D96">
        <w:rPr>
          <w:rFonts w:asciiTheme="minorHAnsi" w:hAnsiTheme="minorHAnsi"/>
          <w:b/>
          <w:color w:val="000000" w:themeColor="text1"/>
        </w:rPr>
        <w:t>Amortização das Debêntures</w:t>
      </w:r>
      <w:bookmarkEnd w:id="206"/>
    </w:p>
    <w:p w14:paraId="2B97AA85" w14:textId="77777777" w:rsidR="005E61D9" w:rsidRPr="008D2D96" w:rsidRDefault="005E61D9" w:rsidP="005E61D9">
      <w:pPr>
        <w:spacing w:line="360" w:lineRule="auto"/>
        <w:jc w:val="both"/>
        <w:rPr>
          <w:rFonts w:asciiTheme="minorHAnsi" w:hAnsiTheme="minorHAnsi" w:cs="Arial"/>
        </w:rPr>
      </w:pPr>
    </w:p>
    <w:p w14:paraId="747587E8" w14:textId="50ED0F3F" w:rsidR="005E61D9" w:rsidRPr="003A049B" w:rsidRDefault="005E61D9" w:rsidP="005E61D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Change w:id="209" w:author="Tomaz Henrique Lopes" w:date="2019-05-15T20:22:00Z">
            <w:rPr>
              <w:rFonts w:asciiTheme="minorHAnsi" w:hAnsiTheme="minorHAnsi" w:cs="Arial"/>
              <w:sz w:val="24"/>
              <w:szCs w:val="24"/>
            </w:rPr>
          </w:rPrChange>
        </w:rPr>
      </w:pPr>
      <w:r w:rsidRPr="008D2D96">
        <w:rPr>
          <w:rFonts w:asciiTheme="minorHAnsi" w:hAnsiTheme="minorHAnsi"/>
          <w:color w:val="000000" w:themeColor="text1"/>
          <w:sz w:val="24"/>
          <w:szCs w:val="24"/>
        </w:rPr>
        <w:t>4.4.1.</w:t>
      </w:r>
      <w:r w:rsidRPr="008D2D96">
        <w:rPr>
          <w:rFonts w:asciiTheme="minorHAnsi" w:hAnsiTheme="minorHAnsi"/>
          <w:color w:val="000000" w:themeColor="text1"/>
          <w:sz w:val="24"/>
          <w:szCs w:val="24"/>
        </w:rPr>
        <w:tab/>
      </w:r>
      <w:ins w:id="210" w:author="Helena Mendonça de Toledo Arruda" w:date="2019-05-29T19:20:00Z">
        <w:r w:rsidR="00B823AD" w:rsidRPr="00B823AD">
          <w:rPr>
            <w:rFonts w:asciiTheme="minorHAnsi" w:hAnsiTheme="minorHAnsi"/>
            <w:color w:val="000000" w:themeColor="text1"/>
            <w:sz w:val="24"/>
            <w:szCs w:val="24"/>
            <w:u w:val="single"/>
            <w:rPrChange w:id="211" w:author="Helena Mendonça de Toledo Arruda" w:date="2019-05-29T19:20:00Z">
              <w:rPr>
                <w:rFonts w:asciiTheme="minorHAnsi" w:hAnsiTheme="minorHAnsi"/>
                <w:color w:val="000000" w:themeColor="text1"/>
                <w:sz w:val="24"/>
                <w:szCs w:val="24"/>
              </w:rPr>
            </w:rPrChange>
          </w:rPr>
          <w:t xml:space="preserve">Amortização Ordinária </w:t>
        </w:r>
        <w:r w:rsidR="00B823AD">
          <w:rPr>
            <w:rFonts w:asciiTheme="minorHAnsi" w:hAnsiTheme="minorHAnsi"/>
            <w:color w:val="000000" w:themeColor="text1"/>
            <w:sz w:val="24"/>
            <w:szCs w:val="24"/>
            <w:u w:val="single"/>
          </w:rPr>
          <w:t>M</w:t>
        </w:r>
        <w:r w:rsidR="00B823AD" w:rsidRPr="00B823AD">
          <w:rPr>
            <w:rFonts w:asciiTheme="minorHAnsi" w:hAnsiTheme="minorHAnsi"/>
            <w:color w:val="000000" w:themeColor="text1"/>
            <w:sz w:val="24"/>
            <w:szCs w:val="24"/>
            <w:u w:val="single"/>
            <w:rPrChange w:id="212" w:author="Helena Mendonça de Toledo Arruda" w:date="2019-05-29T19:20:00Z">
              <w:rPr>
                <w:rFonts w:asciiTheme="minorHAnsi" w:hAnsiTheme="minorHAnsi"/>
                <w:color w:val="000000" w:themeColor="text1"/>
                <w:sz w:val="24"/>
                <w:szCs w:val="24"/>
              </w:rPr>
            </w:rPrChange>
          </w:rPr>
          <w:t>ensal</w:t>
        </w:r>
        <w:r w:rsidR="00B823AD">
          <w:rPr>
            <w:rFonts w:asciiTheme="minorHAnsi" w:hAnsiTheme="minorHAnsi"/>
            <w:color w:val="000000" w:themeColor="text1"/>
            <w:sz w:val="24"/>
            <w:szCs w:val="24"/>
            <w:u w:val="single"/>
          </w:rPr>
          <w:t xml:space="preserve"> (até </w:t>
        </w:r>
      </w:ins>
      <w:ins w:id="213" w:author="Helena Mendonça de Toledo Arruda" w:date="2019-05-29T21:03:00Z">
        <w:r w:rsidR="00C92B33">
          <w:rPr>
            <w:rFonts w:asciiTheme="minorHAnsi" w:hAnsiTheme="minorHAnsi"/>
            <w:color w:val="000000" w:themeColor="text1"/>
            <w:sz w:val="24"/>
            <w:szCs w:val="24"/>
            <w:u w:val="single"/>
          </w:rPr>
          <w:t xml:space="preserve">20 de </w:t>
        </w:r>
      </w:ins>
      <w:ins w:id="214" w:author="Helena Mendonça de Toledo Arruda" w:date="2019-05-29T19:20:00Z">
        <w:r w:rsidR="00B823AD">
          <w:rPr>
            <w:rFonts w:asciiTheme="minorHAnsi" w:hAnsiTheme="minorHAnsi"/>
            <w:color w:val="000000" w:themeColor="text1"/>
            <w:sz w:val="24"/>
            <w:szCs w:val="24"/>
            <w:u w:val="single"/>
          </w:rPr>
          <w:t>maio 2019)</w:t>
        </w:r>
        <w:r w:rsidR="00B823AD">
          <w:rPr>
            <w:rFonts w:asciiTheme="minorHAnsi" w:hAnsiTheme="minorHAnsi"/>
            <w:color w:val="000000" w:themeColor="text1"/>
            <w:sz w:val="24"/>
            <w:szCs w:val="24"/>
          </w:rPr>
          <w:t xml:space="preserve">: </w:t>
        </w:r>
      </w:ins>
      <w:ins w:id="215" w:author="Helena Mendonça de Toledo Arruda" w:date="2019-05-29T19:24:00Z">
        <w:r w:rsidR="00DA67AA">
          <w:rPr>
            <w:rFonts w:asciiTheme="minorHAnsi" w:hAnsiTheme="minorHAnsi"/>
            <w:color w:val="000000" w:themeColor="text1"/>
            <w:sz w:val="24"/>
            <w:szCs w:val="24"/>
          </w:rPr>
          <w:t>Sem prejuízo da Amortização Extraordinária (abaixo definida), a</w:t>
        </w:r>
      </w:ins>
      <w:ins w:id="216" w:author="Helena Mendonça de Toledo Arruda" w:date="2019-05-29T19:16:00Z">
        <w:r w:rsidR="009E2651">
          <w:rPr>
            <w:rFonts w:asciiTheme="minorHAnsi" w:hAnsiTheme="minorHAnsi"/>
            <w:color w:val="000000" w:themeColor="text1"/>
            <w:sz w:val="24"/>
            <w:szCs w:val="24"/>
          </w:rPr>
          <w:t xml:space="preserve">té o mês de maio de 2019, as </w:t>
        </w:r>
      </w:ins>
      <w:del w:id="217" w:author="Helena Mendonça de Toledo Arruda" w:date="2019-05-29T19:16:00Z">
        <w:r w:rsidRPr="008D2D96" w:rsidDel="009E2651">
          <w:rPr>
            <w:rFonts w:asciiTheme="minorHAnsi" w:hAnsiTheme="minorHAnsi"/>
            <w:color w:val="000000" w:themeColor="text1"/>
            <w:sz w:val="24"/>
            <w:szCs w:val="24"/>
          </w:rPr>
          <w:delText xml:space="preserve">As </w:delText>
        </w:r>
      </w:del>
      <w:r w:rsidRPr="008D2D96">
        <w:rPr>
          <w:rFonts w:asciiTheme="minorHAnsi" w:hAnsiTheme="minorHAnsi"/>
          <w:color w:val="000000" w:themeColor="text1"/>
          <w:sz w:val="24"/>
          <w:szCs w:val="24"/>
        </w:rPr>
        <w:t xml:space="preserve">Debêntures serão amortizadas mensalmente. </w:t>
      </w:r>
      <w:r w:rsidRPr="008D2D96">
        <w:rPr>
          <w:rFonts w:asciiTheme="minorHAnsi" w:hAnsiTheme="minorHAnsi" w:cs="Arial"/>
          <w:sz w:val="24"/>
          <w:szCs w:val="24"/>
        </w:rPr>
        <w:t xml:space="preserve">O cálculo da amortização </w:t>
      </w:r>
      <w:ins w:id="218" w:author="Helena Mendonça de Toledo Arruda" w:date="2019-05-29T19:18:00Z">
        <w:r w:rsidR="00B823AD">
          <w:rPr>
            <w:rFonts w:asciiTheme="minorHAnsi" w:hAnsiTheme="minorHAnsi" w:cs="Arial"/>
            <w:sz w:val="24"/>
            <w:szCs w:val="24"/>
          </w:rPr>
          <w:t xml:space="preserve">mensal </w:t>
        </w:r>
      </w:ins>
      <w:r w:rsidRPr="008D2D96">
        <w:rPr>
          <w:rFonts w:asciiTheme="minorHAnsi" w:hAnsiTheme="minorHAnsi" w:cs="Arial"/>
          <w:sz w:val="24"/>
          <w:szCs w:val="24"/>
        </w:rPr>
        <w:t>do saldo do Valor Nominal Unitário das Debêntures será realizado da seguinte forma:</w:t>
      </w:r>
    </w:p>
    <w:p w14:paraId="5BEBB615" w14:textId="77777777" w:rsidR="005E61D9" w:rsidRPr="008D2D96" w:rsidRDefault="005E61D9" w:rsidP="005E61D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p>
    <w:p w14:paraId="7CB5258F" w14:textId="77777777" w:rsidR="005E61D9" w:rsidRPr="008D2D96" w:rsidRDefault="005E61D9" w:rsidP="005E61D9">
      <w:pPr>
        <w:spacing w:line="360" w:lineRule="auto"/>
        <w:jc w:val="center"/>
        <w:rPr>
          <w:rFonts w:asciiTheme="minorHAnsi" w:hAnsiTheme="minorHAnsi" w:cs="Arial"/>
        </w:rPr>
      </w:pPr>
      <m:oMathPara>
        <m:oMath>
          <m:r>
            <m:rPr>
              <m:sty m:val="bi"/>
            </m:rPr>
            <w:rPr>
              <w:rFonts w:ascii="Cambria Math" w:hAnsi="Cambria Math" w:cs="Arial"/>
            </w:rPr>
            <m:t>AAi=VNb × TAi</m:t>
          </m:r>
        </m:oMath>
      </m:oMathPara>
    </w:p>
    <w:p w14:paraId="4C6EC84C" w14:textId="77777777" w:rsidR="005E61D9" w:rsidRPr="008D2D96" w:rsidRDefault="005E61D9" w:rsidP="005E61D9">
      <w:pPr>
        <w:spacing w:line="360" w:lineRule="auto"/>
        <w:jc w:val="both"/>
        <w:rPr>
          <w:rFonts w:asciiTheme="minorHAnsi" w:hAnsiTheme="minorHAnsi" w:cs="Arial"/>
          <w:bCs/>
        </w:rPr>
      </w:pPr>
    </w:p>
    <w:p w14:paraId="5106F46F" w14:textId="77777777" w:rsidR="005E61D9" w:rsidRPr="008D2D96" w:rsidRDefault="005E61D9" w:rsidP="005E61D9">
      <w:pPr>
        <w:spacing w:line="360" w:lineRule="auto"/>
        <w:jc w:val="both"/>
        <w:rPr>
          <w:rFonts w:asciiTheme="minorHAnsi" w:hAnsiTheme="minorHAnsi" w:cs="Arial"/>
          <w:bCs/>
        </w:rPr>
      </w:pPr>
      <w:r w:rsidRPr="008D2D96">
        <w:rPr>
          <w:rFonts w:asciiTheme="minorHAnsi" w:hAnsiTheme="minorHAnsi" w:cs="Arial"/>
          <w:bCs/>
        </w:rPr>
        <w:t>Onde:</w:t>
      </w:r>
    </w:p>
    <w:p w14:paraId="12DC2496" w14:textId="77777777" w:rsidR="005E61D9" w:rsidRPr="008D2D96" w:rsidRDefault="005E61D9" w:rsidP="005E61D9">
      <w:pPr>
        <w:spacing w:line="360" w:lineRule="auto"/>
        <w:ind w:left="2268" w:hanging="1985"/>
        <w:jc w:val="both"/>
        <w:rPr>
          <w:rFonts w:asciiTheme="minorHAnsi" w:hAnsiTheme="minorHAnsi" w:cs="Arial"/>
          <w:bCs/>
        </w:rPr>
      </w:pPr>
      <w:proofErr w:type="spellStart"/>
      <w:r w:rsidRPr="008D2D96">
        <w:rPr>
          <w:rFonts w:asciiTheme="minorHAnsi" w:hAnsiTheme="minorHAnsi" w:cs="Arial"/>
          <w:b/>
          <w:bCs/>
          <w:u w:val="single"/>
        </w:rPr>
        <w:t>AAi</w:t>
      </w:r>
      <w:proofErr w:type="spellEnd"/>
      <w:r w:rsidRPr="008D2D96">
        <w:rPr>
          <w:rFonts w:asciiTheme="minorHAnsi" w:hAnsiTheme="minorHAnsi" w:cs="Arial"/>
          <w:b/>
          <w:bCs/>
          <w:u w:val="single"/>
        </w:rPr>
        <w:t>:</w:t>
      </w:r>
      <w:r w:rsidRPr="008D2D96">
        <w:rPr>
          <w:rFonts w:asciiTheme="minorHAnsi" w:hAnsiTheme="minorHAnsi" w:cs="Arial"/>
          <w:bCs/>
        </w:rPr>
        <w:tab/>
        <w:t>Valor unitário da i-</w:t>
      </w:r>
      <w:proofErr w:type="spellStart"/>
      <w:r w:rsidRPr="008D2D96">
        <w:rPr>
          <w:rFonts w:asciiTheme="minorHAnsi" w:hAnsiTheme="minorHAnsi" w:cs="Arial"/>
          <w:bCs/>
        </w:rPr>
        <w:t>ésima</w:t>
      </w:r>
      <w:proofErr w:type="spellEnd"/>
      <w:r w:rsidRPr="008D2D96">
        <w:rPr>
          <w:rFonts w:asciiTheme="minorHAnsi" w:hAnsiTheme="minorHAnsi" w:cs="Arial"/>
          <w:bCs/>
        </w:rPr>
        <w:t xml:space="preserve"> parcela de amortização, calculado com 8 (oito) casas decimais, sem arredondamento.</w:t>
      </w:r>
    </w:p>
    <w:p w14:paraId="2274554D" w14:textId="77777777" w:rsidR="005E61D9" w:rsidRPr="008D2D96" w:rsidRDefault="005E61D9" w:rsidP="005E61D9">
      <w:pPr>
        <w:spacing w:line="360" w:lineRule="auto"/>
        <w:ind w:left="2268" w:hanging="1985"/>
        <w:jc w:val="both"/>
        <w:rPr>
          <w:rFonts w:asciiTheme="minorHAnsi" w:hAnsiTheme="minorHAnsi" w:cs="Arial"/>
          <w:bCs/>
        </w:rPr>
      </w:pPr>
      <w:proofErr w:type="spellStart"/>
      <w:r w:rsidRPr="008D2D96">
        <w:rPr>
          <w:rFonts w:asciiTheme="minorHAnsi" w:hAnsiTheme="minorHAnsi" w:cs="Arial"/>
          <w:b/>
          <w:bCs/>
          <w:u w:val="single"/>
        </w:rPr>
        <w:t>VNb</w:t>
      </w:r>
      <w:proofErr w:type="spellEnd"/>
      <w:r w:rsidRPr="008D2D96">
        <w:rPr>
          <w:rFonts w:asciiTheme="minorHAnsi" w:hAnsiTheme="minorHAnsi" w:cs="Arial"/>
          <w:b/>
          <w:bCs/>
          <w:u w:val="single"/>
        </w:rPr>
        <w:t>:</w:t>
      </w:r>
      <w:r w:rsidRPr="008D2D96">
        <w:rPr>
          <w:rFonts w:asciiTheme="minorHAnsi" w:hAnsiTheme="minorHAnsi" w:cs="Arial"/>
          <w:bCs/>
        </w:rPr>
        <w:tab/>
        <w:t>Conforme definido anteriormente.</w:t>
      </w:r>
    </w:p>
    <w:p w14:paraId="63F93766" w14:textId="5502F27A" w:rsidR="005E61D9" w:rsidRPr="008D2D96" w:rsidRDefault="005E61D9" w:rsidP="005E61D9">
      <w:pPr>
        <w:spacing w:line="360" w:lineRule="auto"/>
        <w:ind w:left="2268" w:hanging="1985"/>
        <w:jc w:val="both"/>
        <w:rPr>
          <w:rFonts w:asciiTheme="minorHAnsi" w:hAnsiTheme="minorHAnsi" w:cs="Arial"/>
          <w:bCs/>
        </w:rPr>
      </w:pPr>
      <w:proofErr w:type="spellStart"/>
      <w:r w:rsidRPr="008D2D96">
        <w:rPr>
          <w:rFonts w:asciiTheme="minorHAnsi" w:hAnsiTheme="minorHAnsi" w:cs="Arial"/>
          <w:b/>
          <w:bCs/>
          <w:u w:val="single"/>
        </w:rPr>
        <w:t>TAi</w:t>
      </w:r>
      <w:proofErr w:type="spellEnd"/>
      <w:r w:rsidRPr="008D2D96">
        <w:rPr>
          <w:rFonts w:asciiTheme="minorHAnsi" w:hAnsiTheme="minorHAnsi" w:cs="Arial"/>
          <w:b/>
          <w:bCs/>
          <w:u w:val="single"/>
        </w:rPr>
        <w:t>:</w:t>
      </w:r>
      <w:r w:rsidRPr="008D2D96">
        <w:rPr>
          <w:rFonts w:asciiTheme="minorHAnsi" w:hAnsiTheme="minorHAnsi" w:cs="Arial"/>
          <w:bCs/>
        </w:rPr>
        <w:tab/>
      </w:r>
      <w:proofErr w:type="gramStart"/>
      <w:r w:rsidRPr="008D2D96">
        <w:rPr>
          <w:rFonts w:asciiTheme="minorHAnsi" w:hAnsiTheme="minorHAnsi" w:cs="Arial"/>
          <w:bCs/>
        </w:rPr>
        <w:t>Taxa da i</w:t>
      </w:r>
      <w:proofErr w:type="gramEnd"/>
      <w:r w:rsidRPr="008D2D96">
        <w:rPr>
          <w:rFonts w:asciiTheme="minorHAnsi" w:hAnsiTheme="minorHAnsi" w:cs="Arial"/>
          <w:bCs/>
        </w:rPr>
        <w:t>-</w:t>
      </w:r>
      <w:proofErr w:type="spellStart"/>
      <w:r w:rsidRPr="008D2D96">
        <w:rPr>
          <w:rFonts w:asciiTheme="minorHAnsi" w:hAnsiTheme="minorHAnsi" w:cs="Arial"/>
          <w:bCs/>
        </w:rPr>
        <w:t>ésima</w:t>
      </w:r>
      <w:proofErr w:type="spellEnd"/>
      <w:r w:rsidRPr="008D2D96">
        <w:rPr>
          <w:rFonts w:asciiTheme="minorHAnsi" w:hAnsiTheme="minorHAnsi" w:cs="Arial"/>
          <w:bCs/>
        </w:rPr>
        <w:t xml:space="preserve"> parcela de amortização, informada com 4 (quatro) casas decimais, conforme os percentuais informados na coluna “Taxa de </w:t>
      </w:r>
      <w:r w:rsidRPr="008D2D96">
        <w:rPr>
          <w:rFonts w:asciiTheme="minorHAnsi" w:hAnsiTheme="minorHAnsi" w:cs="Arial"/>
          <w:bCs/>
        </w:rPr>
        <w:lastRenderedPageBreak/>
        <w:t xml:space="preserve">Amortização - </w:t>
      </w:r>
      <w:proofErr w:type="spellStart"/>
      <w:r w:rsidRPr="008D2D96">
        <w:rPr>
          <w:rFonts w:asciiTheme="minorHAnsi" w:hAnsiTheme="minorHAnsi" w:cs="Arial"/>
          <w:bCs/>
        </w:rPr>
        <w:t>TAi</w:t>
      </w:r>
      <w:proofErr w:type="spellEnd"/>
      <w:r w:rsidRPr="008D2D96">
        <w:rPr>
          <w:rFonts w:asciiTheme="minorHAnsi" w:hAnsiTheme="minorHAnsi" w:cs="Arial"/>
          <w:bCs/>
        </w:rPr>
        <w:t>” da Debênture, nos termos estabelecidos na</w:t>
      </w:r>
      <w:del w:id="219" w:author="Helena Mendonça de Toledo Arruda" w:date="2019-05-29T18:59:00Z">
        <w:r w:rsidRPr="008D2D96" w:rsidDel="003B7FDC">
          <w:rPr>
            <w:rFonts w:asciiTheme="minorHAnsi" w:hAnsiTheme="minorHAnsi" w:cs="Arial"/>
            <w:bCs/>
          </w:rPr>
          <w:delText>s</w:delText>
        </w:r>
      </w:del>
      <w:r w:rsidRPr="008D2D96">
        <w:rPr>
          <w:rFonts w:asciiTheme="minorHAnsi" w:hAnsiTheme="minorHAnsi" w:cs="Arial"/>
          <w:bCs/>
        </w:rPr>
        <w:t xml:space="preserve"> tabela</w:t>
      </w:r>
      <w:del w:id="220" w:author="Helena Mendonça de Toledo Arruda" w:date="2019-05-29T18:59:00Z">
        <w:r w:rsidRPr="008D2D96" w:rsidDel="003B7FDC">
          <w:rPr>
            <w:rFonts w:asciiTheme="minorHAnsi" w:hAnsiTheme="minorHAnsi" w:cs="Arial"/>
            <w:bCs/>
          </w:rPr>
          <w:delText>s</w:delText>
        </w:r>
      </w:del>
      <w:r w:rsidRPr="008D2D96">
        <w:rPr>
          <w:rFonts w:asciiTheme="minorHAnsi" w:hAnsiTheme="minorHAnsi" w:cs="Arial"/>
          <w:bCs/>
        </w:rPr>
        <w:t xml:space="preserve"> constante do Anexo </w:t>
      </w:r>
      <w:r w:rsidR="0084445F" w:rsidRPr="008D2D96">
        <w:rPr>
          <w:rFonts w:asciiTheme="minorHAnsi" w:hAnsiTheme="minorHAnsi" w:cs="Arial"/>
          <w:bCs/>
        </w:rPr>
        <w:t xml:space="preserve">III </w:t>
      </w:r>
      <w:r w:rsidR="00A26C61" w:rsidRPr="008D2D96">
        <w:rPr>
          <w:rFonts w:asciiTheme="minorHAnsi" w:hAnsiTheme="minorHAnsi" w:cs="Arial"/>
          <w:bCs/>
        </w:rPr>
        <w:t xml:space="preserve">a </w:t>
      </w:r>
      <w:r w:rsidRPr="008D2D96">
        <w:rPr>
          <w:rFonts w:asciiTheme="minorHAnsi" w:hAnsiTheme="minorHAnsi" w:cs="Arial"/>
          <w:bCs/>
        </w:rPr>
        <w:t>este documento.</w:t>
      </w:r>
    </w:p>
    <w:p w14:paraId="6ACF2862" w14:textId="77777777" w:rsidR="005E61D9" w:rsidRPr="008D2D96" w:rsidRDefault="005E61D9" w:rsidP="005E61D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p>
    <w:p w14:paraId="284D19C2" w14:textId="77777777" w:rsidR="005E61D9" w:rsidRPr="008D2D96" w:rsidRDefault="005E61D9" w:rsidP="00617D57">
      <w:pPr>
        <w:pStyle w:val="sub"/>
        <w:widowControl/>
        <w:tabs>
          <w:tab w:val="clear" w:pos="0"/>
          <w:tab w:val="clear" w:pos="1440"/>
          <w:tab w:val="clear" w:pos="2880"/>
          <w:tab w:val="clear" w:pos="4320"/>
          <w:tab w:val="left" w:pos="-2340"/>
        </w:tabs>
        <w:spacing w:before="0" w:after="0" w:line="360" w:lineRule="auto"/>
        <w:ind w:left="709"/>
        <w:contextualSpacing/>
        <w:rPr>
          <w:rFonts w:asciiTheme="minorHAnsi" w:hAnsiTheme="minorHAnsi" w:cs="Arial"/>
          <w:sz w:val="24"/>
          <w:szCs w:val="24"/>
        </w:rPr>
      </w:pPr>
      <w:r w:rsidRPr="008D2D96">
        <w:rPr>
          <w:rFonts w:asciiTheme="minorHAnsi" w:hAnsiTheme="minorHAnsi"/>
          <w:color w:val="000000" w:themeColor="text1"/>
          <w:sz w:val="24"/>
          <w:szCs w:val="24"/>
        </w:rPr>
        <w:t>4.4.1.1.</w:t>
      </w:r>
      <w:r w:rsidRPr="008D2D96">
        <w:rPr>
          <w:rFonts w:asciiTheme="minorHAnsi" w:hAnsiTheme="minorHAnsi"/>
          <w:color w:val="000000" w:themeColor="text1"/>
          <w:sz w:val="24"/>
          <w:szCs w:val="24"/>
        </w:rPr>
        <w:tab/>
      </w:r>
      <w:r w:rsidRPr="008D2D96">
        <w:rPr>
          <w:rFonts w:asciiTheme="minorHAnsi" w:hAnsiTheme="minorHAnsi" w:cs="Arial"/>
          <w:sz w:val="24"/>
          <w:szCs w:val="24"/>
        </w:rPr>
        <w:t>O cálculo da parcela bruta da Debênture (PMT) será calculada da seguinte forma:</w:t>
      </w:r>
    </w:p>
    <w:p w14:paraId="30E1FF85" w14:textId="77777777" w:rsidR="005E61D9" w:rsidRPr="008D2D96" w:rsidRDefault="005E61D9" w:rsidP="005E61D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s="Arial"/>
          <w:sz w:val="24"/>
          <w:szCs w:val="24"/>
        </w:rPr>
      </w:pPr>
    </w:p>
    <w:p w14:paraId="69145533" w14:textId="77777777" w:rsidR="005E61D9" w:rsidRPr="008D2D96" w:rsidRDefault="005E61D9" w:rsidP="005E61D9">
      <w:pPr>
        <w:spacing w:line="360" w:lineRule="auto"/>
        <w:jc w:val="both"/>
        <w:rPr>
          <w:rFonts w:asciiTheme="minorHAnsi" w:hAnsiTheme="minorHAnsi" w:cs="Arial"/>
        </w:rPr>
      </w:pPr>
      <m:oMathPara>
        <m:oMath>
          <m:r>
            <m:rPr>
              <m:sty m:val="bi"/>
            </m:rPr>
            <w:rPr>
              <w:rFonts w:ascii="Cambria Math" w:hAnsi="Cambria Math" w:cs="Arial"/>
            </w:rPr>
            <m:t>Pi=AAi+J</m:t>
          </m:r>
        </m:oMath>
      </m:oMathPara>
    </w:p>
    <w:p w14:paraId="4C157518" w14:textId="77777777" w:rsidR="005E61D9" w:rsidRPr="008D2D96" w:rsidRDefault="005E61D9" w:rsidP="005E61D9">
      <w:pPr>
        <w:spacing w:line="360" w:lineRule="auto"/>
        <w:jc w:val="both"/>
        <w:rPr>
          <w:rFonts w:asciiTheme="minorHAnsi" w:hAnsiTheme="minorHAnsi" w:cs="Arial"/>
          <w:bCs/>
        </w:rPr>
      </w:pPr>
    </w:p>
    <w:p w14:paraId="6E3A0550" w14:textId="77777777" w:rsidR="005E61D9" w:rsidRPr="008D2D96" w:rsidRDefault="005E61D9" w:rsidP="00617D57">
      <w:pPr>
        <w:spacing w:line="360" w:lineRule="auto"/>
        <w:ind w:firstLine="709"/>
        <w:jc w:val="both"/>
        <w:rPr>
          <w:rFonts w:asciiTheme="minorHAnsi" w:hAnsiTheme="minorHAnsi" w:cs="Arial"/>
          <w:bCs/>
        </w:rPr>
      </w:pPr>
      <w:r w:rsidRPr="008D2D96">
        <w:rPr>
          <w:rFonts w:asciiTheme="minorHAnsi" w:hAnsiTheme="minorHAnsi" w:cs="Arial"/>
          <w:bCs/>
        </w:rPr>
        <w:t>Onde:</w:t>
      </w:r>
    </w:p>
    <w:p w14:paraId="42EAC7F9" w14:textId="77777777" w:rsidR="005E61D9" w:rsidRPr="008D2D96" w:rsidRDefault="005E61D9" w:rsidP="00617D57">
      <w:pPr>
        <w:spacing w:line="360" w:lineRule="auto"/>
        <w:ind w:left="2268" w:hanging="1559"/>
        <w:jc w:val="both"/>
        <w:rPr>
          <w:rFonts w:asciiTheme="minorHAnsi" w:hAnsiTheme="minorHAnsi" w:cs="Arial"/>
          <w:b/>
          <w:bCs/>
          <w:u w:val="single"/>
        </w:rPr>
      </w:pPr>
    </w:p>
    <w:p w14:paraId="44066350" w14:textId="77777777" w:rsidR="005E61D9" w:rsidRPr="008D2D96" w:rsidRDefault="005E61D9" w:rsidP="00617D57">
      <w:pPr>
        <w:spacing w:line="360" w:lineRule="auto"/>
        <w:ind w:left="2268" w:hanging="1559"/>
        <w:jc w:val="both"/>
        <w:rPr>
          <w:rFonts w:asciiTheme="minorHAnsi" w:hAnsiTheme="minorHAnsi" w:cs="Arial"/>
          <w:bCs/>
        </w:rPr>
      </w:pPr>
      <w:proofErr w:type="spellStart"/>
      <w:r w:rsidRPr="008D2D96">
        <w:rPr>
          <w:rFonts w:asciiTheme="minorHAnsi" w:hAnsiTheme="minorHAnsi" w:cs="Arial"/>
          <w:b/>
          <w:bCs/>
          <w:u w:val="single"/>
        </w:rPr>
        <w:t>Pi</w:t>
      </w:r>
      <w:proofErr w:type="spellEnd"/>
      <w:r w:rsidRPr="008D2D96">
        <w:rPr>
          <w:rFonts w:asciiTheme="minorHAnsi" w:hAnsiTheme="minorHAnsi" w:cs="Arial"/>
          <w:b/>
          <w:bCs/>
          <w:u w:val="single"/>
        </w:rPr>
        <w:t>:</w:t>
      </w:r>
      <w:r w:rsidRPr="008D2D96">
        <w:rPr>
          <w:rFonts w:asciiTheme="minorHAnsi" w:hAnsiTheme="minorHAnsi" w:cs="Arial"/>
          <w:bCs/>
        </w:rPr>
        <w:tab/>
        <w:t>Valor da i-</w:t>
      </w:r>
      <w:proofErr w:type="spellStart"/>
      <w:r w:rsidRPr="008D2D96">
        <w:rPr>
          <w:rFonts w:asciiTheme="minorHAnsi" w:hAnsiTheme="minorHAnsi" w:cs="Arial"/>
          <w:bCs/>
        </w:rPr>
        <w:t>ésima</w:t>
      </w:r>
      <w:proofErr w:type="spellEnd"/>
      <w:r w:rsidRPr="008D2D96">
        <w:rPr>
          <w:rFonts w:asciiTheme="minorHAnsi" w:hAnsiTheme="minorHAnsi" w:cs="Arial"/>
          <w:bCs/>
        </w:rPr>
        <w:t xml:space="preserve"> parcela bruta da Debênture.</w:t>
      </w:r>
    </w:p>
    <w:p w14:paraId="441CD552" w14:textId="77777777" w:rsidR="005E61D9" w:rsidRPr="008D2D96" w:rsidRDefault="005E61D9" w:rsidP="00617D57">
      <w:pPr>
        <w:spacing w:line="360" w:lineRule="auto"/>
        <w:ind w:left="2268" w:hanging="1559"/>
        <w:jc w:val="both"/>
        <w:rPr>
          <w:rFonts w:asciiTheme="minorHAnsi" w:hAnsiTheme="minorHAnsi" w:cs="Arial"/>
          <w:bCs/>
        </w:rPr>
      </w:pPr>
      <w:proofErr w:type="spellStart"/>
      <w:r w:rsidRPr="008D2D96">
        <w:rPr>
          <w:rFonts w:asciiTheme="minorHAnsi" w:hAnsiTheme="minorHAnsi" w:cs="Arial"/>
          <w:b/>
          <w:bCs/>
          <w:u w:val="single"/>
        </w:rPr>
        <w:t>AAi</w:t>
      </w:r>
      <w:proofErr w:type="spellEnd"/>
      <w:r w:rsidRPr="008D2D96">
        <w:rPr>
          <w:rFonts w:asciiTheme="minorHAnsi" w:hAnsiTheme="minorHAnsi" w:cs="Arial"/>
          <w:b/>
          <w:bCs/>
          <w:u w:val="single"/>
        </w:rPr>
        <w:t>:</w:t>
      </w:r>
      <w:r w:rsidRPr="008D2D96">
        <w:rPr>
          <w:rFonts w:asciiTheme="minorHAnsi" w:hAnsiTheme="minorHAnsi" w:cs="Arial"/>
          <w:bCs/>
        </w:rPr>
        <w:tab/>
        <w:t>Conforme definido anteriormente.</w:t>
      </w:r>
    </w:p>
    <w:p w14:paraId="21307BCA" w14:textId="77777777" w:rsidR="005E61D9" w:rsidRPr="008D2D96" w:rsidRDefault="005E61D9" w:rsidP="00617D57">
      <w:pPr>
        <w:widowControl w:val="0"/>
        <w:spacing w:line="360" w:lineRule="auto"/>
        <w:ind w:left="2268" w:hanging="1559"/>
        <w:rPr>
          <w:rFonts w:asciiTheme="minorHAnsi" w:hAnsiTheme="minorHAnsi" w:cs="Arial"/>
          <w:bCs/>
        </w:rPr>
      </w:pPr>
      <w:r w:rsidRPr="008D2D96">
        <w:rPr>
          <w:rFonts w:asciiTheme="minorHAnsi" w:hAnsiTheme="minorHAnsi" w:cs="Arial"/>
          <w:b/>
          <w:bCs/>
          <w:u w:val="single"/>
        </w:rPr>
        <w:t>J:</w:t>
      </w:r>
      <w:r w:rsidRPr="008D2D96">
        <w:rPr>
          <w:rFonts w:asciiTheme="minorHAnsi" w:hAnsiTheme="minorHAnsi" w:cs="Arial"/>
          <w:bCs/>
        </w:rPr>
        <w:tab/>
        <w:t>Conforme definido anteriormente.</w:t>
      </w:r>
    </w:p>
    <w:p w14:paraId="5C09B56B" w14:textId="202D608D" w:rsidR="005E61D9" w:rsidRDefault="005E61D9" w:rsidP="005E61D9">
      <w:pPr>
        <w:spacing w:line="360" w:lineRule="auto"/>
        <w:ind w:left="840" w:hanging="840"/>
        <w:contextualSpacing/>
        <w:jc w:val="both"/>
        <w:rPr>
          <w:ins w:id="221" w:author="Helena Mendonça de Toledo Arruda" w:date="2019-05-29T19:16:00Z"/>
          <w:rFonts w:asciiTheme="minorHAnsi" w:hAnsiTheme="minorHAnsi"/>
          <w:color w:val="000000" w:themeColor="text1"/>
        </w:rPr>
      </w:pPr>
    </w:p>
    <w:p w14:paraId="6EF53103" w14:textId="3B7542F2" w:rsidR="009E2651" w:rsidRPr="00225961" w:rsidRDefault="009E2651" w:rsidP="009E2651">
      <w:pPr>
        <w:pStyle w:val="sub"/>
        <w:widowControl/>
        <w:tabs>
          <w:tab w:val="clear" w:pos="0"/>
          <w:tab w:val="clear" w:pos="1440"/>
          <w:tab w:val="clear" w:pos="2880"/>
          <w:tab w:val="clear" w:pos="4320"/>
          <w:tab w:val="left" w:pos="-2340"/>
        </w:tabs>
        <w:spacing w:before="0" w:after="0" w:line="360" w:lineRule="auto"/>
        <w:contextualSpacing/>
        <w:rPr>
          <w:ins w:id="222" w:author="Helena Mendonça de Toledo Arruda" w:date="2019-05-29T19:16:00Z"/>
          <w:rFonts w:asciiTheme="minorHAnsi" w:hAnsiTheme="minorHAnsi"/>
          <w:color w:val="000000" w:themeColor="text1"/>
          <w:sz w:val="24"/>
          <w:szCs w:val="24"/>
        </w:rPr>
      </w:pPr>
      <w:ins w:id="223" w:author="Helena Mendonça de Toledo Arruda" w:date="2019-05-29T19:16:00Z">
        <w:r w:rsidRPr="008D2D96">
          <w:rPr>
            <w:rFonts w:asciiTheme="minorHAnsi" w:hAnsiTheme="minorHAnsi"/>
            <w:color w:val="000000" w:themeColor="text1"/>
            <w:sz w:val="24"/>
            <w:szCs w:val="24"/>
          </w:rPr>
          <w:t>4.4.</w:t>
        </w:r>
        <w:r>
          <w:rPr>
            <w:rFonts w:asciiTheme="minorHAnsi" w:hAnsiTheme="minorHAnsi"/>
            <w:color w:val="000000" w:themeColor="text1"/>
            <w:sz w:val="24"/>
            <w:szCs w:val="24"/>
          </w:rPr>
          <w:t>2</w:t>
        </w:r>
        <w:r w:rsidRPr="008D2D96">
          <w:rPr>
            <w:rFonts w:asciiTheme="minorHAnsi" w:hAnsiTheme="minorHAnsi"/>
            <w:color w:val="000000" w:themeColor="text1"/>
            <w:sz w:val="24"/>
            <w:szCs w:val="24"/>
          </w:rPr>
          <w:t>.</w:t>
        </w:r>
        <w:r w:rsidRPr="008D2D96">
          <w:rPr>
            <w:rFonts w:asciiTheme="minorHAnsi" w:hAnsiTheme="minorHAnsi"/>
            <w:color w:val="000000" w:themeColor="text1"/>
            <w:sz w:val="24"/>
            <w:szCs w:val="24"/>
          </w:rPr>
          <w:tab/>
        </w:r>
      </w:ins>
      <w:ins w:id="224" w:author="Helena Mendonça de Toledo Arruda" w:date="2019-05-29T19:20:00Z">
        <w:r w:rsidR="00B823AD" w:rsidRPr="00B823AD">
          <w:rPr>
            <w:rFonts w:asciiTheme="minorHAnsi" w:hAnsiTheme="minorHAnsi"/>
            <w:color w:val="000000" w:themeColor="text1"/>
            <w:sz w:val="24"/>
            <w:szCs w:val="24"/>
            <w:u w:val="single"/>
            <w:rPrChange w:id="225" w:author="Helena Mendonça de Toledo Arruda" w:date="2019-05-29T19:20:00Z">
              <w:rPr>
                <w:rFonts w:asciiTheme="minorHAnsi" w:hAnsiTheme="minorHAnsi"/>
                <w:color w:val="000000" w:themeColor="text1"/>
                <w:sz w:val="24"/>
                <w:szCs w:val="24"/>
              </w:rPr>
            </w:rPrChange>
          </w:rPr>
          <w:t>Amortização Ordinária (Data de Vencimento)</w:t>
        </w:r>
        <w:r w:rsidR="00B823AD">
          <w:rPr>
            <w:rFonts w:asciiTheme="minorHAnsi" w:hAnsiTheme="minorHAnsi"/>
            <w:color w:val="000000" w:themeColor="text1"/>
            <w:sz w:val="24"/>
            <w:szCs w:val="24"/>
          </w:rPr>
          <w:t xml:space="preserve">: </w:t>
        </w:r>
      </w:ins>
      <w:ins w:id="226" w:author="Helena Mendonça de Toledo Arruda" w:date="2019-05-29T19:24:00Z">
        <w:r w:rsidR="00DA67AA">
          <w:rPr>
            <w:rFonts w:asciiTheme="minorHAnsi" w:hAnsiTheme="minorHAnsi"/>
            <w:color w:val="000000" w:themeColor="text1"/>
            <w:sz w:val="24"/>
            <w:szCs w:val="24"/>
          </w:rPr>
          <w:t>Sem prejuízo da Amortização Extraordinária, a</w:t>
        </w:r>
      </w:ins>
      <w:ins w:id="227" w:author="Helena Mendonça de Toledo Arruda" w:date="2019-05-29T19:18:00Z">
        <w:r w:rsidR="00B823AD">
          <w:rPr>
            <w:rFonts w:asciiTheme="minorHAnsi" w:hAnsiTheme="minorHAnsi"/>
            <w:color w:val="000000" w:themeColor="text1"/>
            <w:sz w:val="24"/>
            <w:szCs w:val="24"/>
          </w:rPr>
          <w:t>pós o pagamento da parcela de amortização do mês de maio de 2019,</w:t>
        </w:r>
      </w:ins>
      <w:ins w:id="228" w:author="Helena Mendonça de Toledo Arruda" w:date="2019-05-29T19:16:00Z">
        <w:r>
          <w:rPr>
            <w:rFonts w:asciiTheme="minorHAnsi" w:hAnsiTheme="minorHAnsi"/>
            <w:color w:val="000000" w:themeColor="text1"/>
            <w:sz w:val="24"/>
            <w:szCs w:val="24"/>
          </w:rPr>
          <w:t xml:space="preserve"> o saldo devedor das Debêntures será </w:t>
        </w:r>
        <w:r w:rsidRPr="008D2D96">
          <w:rPr>
            <w:rFonts w:asciiTheme="minorHAnsi" w:hAnsiTheme="minorHAnsi"/>
            <w:color w:val="000000" w:themeColor="text1"/>
            <w:sz w:val="24"/>
            <w:szCs w:val="24"/>
          </w:rPr>
          <w:t>amortizad</w:t>
        </w:r>
        <w:r>
          <w:rPr>
            <w:rFonts w:asciiTheme="minorHAnsi" w:hAnsiTheme="minorHAnsi"/>
            <w:color w:val="000000" w:themeColor="text1"/>
            <w:sz w:val="24"/>
            <w:szCs w:val="24"/>
          </w:rPr>
          <w:t>o</w:t>
        </w:r>
        <w:r w:rsidRPr="008D2D96">
          <w:rPr>
            <w:rFonts w:asciiTheme="minorHAnsi" w:hAnsiTheme="minorHAnsi"/>
            <w:color w:val="000000" w:themeColor="text1"/>
            <w:sz w:val="24"/>
            <w:szCs w:val="24"/>
          </w:rPr>
          <w:t xml:space="preserve"> </w:t>
        </w:r>
      </w:ins>
      <w:ins w:id="229" w:author="Helena Mendonça de Toledo Arruda" w:date="2019-05-29T19:17:00Z">
        <w:r>
          <w:rPr>
            <w:rFonts w:asciiTheme="minorHAnsi" w:hAnsiTheme="minorHAnsi"/>
            <w:color w:val="000000" w:themeColor="text1"/>
            <w:sz w:val="24"/>
            <w:szCs w:val="24"/>
          </w:rPr>
          <w:t>integralmente na Data de Vencimento</w:t>
        </w:r>
      </w:ins>
      <w:ins w:id="230" w:author="Helena Mendonça de Toledo Arruda" w:date="2019-05-29T19:16:00Z">
        <w:r w:rsidRPr="008D2D96">
          <w:rPr>
            <w:rFonts w:asciiTheme="minorHAnsi" w:hAnsiTheme="minorHAnsi"/>
            <w:color w:val="000000" w:themeColor="text1"/>
            <w:sz w:val="24"/>
            <w:szCs w:val="24"/>
          </w:rPr>
          <w:t xml:space="preserve">. </w:t>
        </w:r>
        <w:r w:rsidRPr="008D2D96">
          <w:rPr>
            <w:rFonts w:asciiTheme="minorHAnsi" w:hAnsiTheme="minorHAnsi" w:cs="Arial"/>
            <w:sz w:val="24"/>
            <w:szCs w:val="24"/>
          </w:rPr>
          <w:t>O cálculo da amortização do saldo do Valor Nominal Unitário das Debêntures</w:t>
        </w:r>
      </w:ins>
      <w:ins w:id="231" w:author="Helena Mendonça de Toledo Arruda" w:date="2019-05-29T19:19:00Z">
        <w:r w:rsidR="00B823AD">
          <w:rPr>
            <w:rFonts w:asciiTheme="minorHAnsi" w:hAnsiTheme="minorHAnsi" w:cs="Arial"/>
            <w:sz w:val="24"/>
            <w:szCs w:val="24"/>
          </w:rPr>
          <w:t>, na Data de Vencimento,</w:t>
        </w:r>
      </w:ins>
      <w:ins w:id="232" w:author="Helena Mendonça de Toledo Arruda" w:date="2019-05-29T19:16:00Z">
        <w:r w:rsidRPr="008D2D96">
          <w:rPr>
            <w:rFonts w:asciiTheme="minorHAnsi" w:hAnsiTheme="minorHAnsi" w:cs="Arial"/>
            <w:sz w:val="24"/>
            <w:szCs w:val="24"/>
          </w:rPr>
          <w:t xml:space="preserve"> será realizado da seguinte forma:</w:t>
        </w:r>
      </w:ins>
    </w:p>
    <w:p w14:paraId="4F662BD6" w14:textId="77777777" w:rsidR="009E2651" w:rsidRPr="008D2D96" w:rsidRDefault="009E2651" w:rsidP="009E2651">
      <w:pPr>
        <w:pStyle w:val="sub"/>
        <w:widowControl/>
        <w:tabs>
          <w:tab w:val="clear" w:pos="0"/>
          <w:tab w:val="clear" w:pos="1440"/>
          <w:tab w:val="clear" w:pos="2880"/>
          <w:tab w:val="clear" w:pos="4320"/>
          <w:tab w:val="left" w:pos="-2340"/>
        </w:tabs>
        <w:spacing w:before="0" w:after="0" w:line="360" w:lineRule="auto"/>
        <w:contextualSpacing/>
        <w:rPr>
          <w:ins w:id="233" w:author="Helena Mendonça de Toledo Arruda" w:date="2019-05-29T19:16:00Z"/>
          <w:rFonts w:asciiTheme="minorHAnsi" w:hAnsiTheme="minorHAnsi"/>
          <w:color w:val="000000" w:themeColor="text1"/>
          <w:sz w:val="24"/>
          <w:szCs w:val="24"/>
        </w:rPr>
      </w:pPr>
    </w:p>
    <w:p w14:paraId="1D569F04" w14:textId="35773251" w:rsidR="009E2651" w:rsidRDefault="009E2651" w:rsidP="009E2651">
      <w:pPr>
        <w:pStyle w:val="sub"/>
        <w:widowControl/>
        <w:tabs>
          <w:tab w:val="clear" w:pos="0"/>
          <w:tab w:val="clear" w:pos="1440"/>
          <w:tab w:val="clear" w:pos="2880"/>
          <w:tab w:val="clear" w:pos="4320"/>
          <w:tab w:val="left" w:pos="-2340"/>
        </w:tabs>
        <w:spacing w:before="0" w:after="0" w:line="360" w:lineRule="auto"/>
        <w:contextualSpacing/>
        <w:jc w:val="center"/>
        <w:rPr>
          <w:ins w:id="234" w:author="Helena Mendonça de Toledo Arruda" w:date="2019-05-29T19:17:00Z"/>
          <w:rFonts w:asciiTheme="minorHAnsi" w:hAnsiTheme="minorHAnsi"/>
          <w:color w:val="000000" w:themeColor="text1"/>
          <w:sz w:val="24"/>
          <w:szCs w:val="24"/>
        </w:rPr>
      </w:pPr>
      <w:ins w:id="235" w:author="Helena Mendonça de Toledo Arruda" w:date="2019-05-29T19:17:00Z">
        <w:r>
          <w:rPr>
            <w:rFonts w:asciiTheme="minorHAnsi" w:hAnsiTheme="minorHAnsi"/>
            <w:color w:val="000000" w:themeColor="text1"/>
            <w:sz w:val="24"/>
            <w:szCs w:val="24"/>
          </w:rPr>
          <w:t>[</w:t>
        </w:r>
        <w:r w:rsidRPr="009E2651">
          <w:rPr>
            <w:rFonts w:asciiTheme="minorHAnsi" w:hAnsiTheme="minorHAnsi"/>
            <w:color w:val="000000" w:themeColor="text1"/>
            <w:sz w:val="24"/>
            <w:szCs w:val="24"/>
            <w:highlight w:val="lightGray"/>
            <w:rPrChange w:id="236" w:author="Helena Mendonça de Toledo Arruda" w:date="2019-05-29T19:17:00Z">
              <w:rPr>
                <w:rFonts w:asciiTheme="minorHAnsi" w:hAnsiTheme="minorHAnsi"/>
                <w:color w:val="000000" w:themeColor="text1"/>
                <w:sz w:val="24"/>
                <w:szCs w:val="24"/>
              </w:rPr>
            </w:rPrChange>
          </w:rPr>
          <w:t>Duarte Garcia: favor inserir fórmula</w:t>
        </w:r>
        <w:r>
          <w:rPr>
            <w:rFonts w:asciiTheme="minorHAnsi" w:hAnsiTheme="minorHAnsi"/>
            <w:color w:val="000000" w:themeColor="text1"/>
            <w:sz w:val="24"/>
            <w:szCs w:val="24"/>
          </w:rPr>
          <w:t>]</w:t>
        </w:r>
      </w:ins>
    </w:p>
    <w:p w14:paraId="0F4BEDF9" w14:textId="13903F88" w:rsidR="009E2651" w:rsidRDefault="009E2651" w:rsidP="005E61D9">
      <w:pPr>
        <w:spacing w:line="360" w:lineRule="auto"/>
        <w:ind w:left="840" w:hanging="840"/>
        <w:contextualSpacing/>
        <w:jc w:val="both"/>
        <w:rPr>
          <w:ins w:id="237" w:author="Helena Mendonça de Toledo Arruda" w:date="2019-05-29T19:21:00Z"/>
          <w:rFonts w:asciiTheme="minorHAnsi" w:hAnsiTheme="minorHAnsi"/>
          <w:color w:val="000000" w:themeColor="text1"/>
        </w:rPr>
      </w:pPr>
    </w:p>
    <w:p w14:paraId="4C5103C1" w14:textId="77777777" w:rsidR="00B823AD" w:rsidRPr="008D2D96" w:rsidRDefault="00B823AD" w:rsidP="005E61D9">
      <w:pPr>
        <w:spacing w:line="360" w:lineRule="auto"/>
        <w:ind w:left="840" w:hanging="840"/>
        <w:contextualSpacing/>
        <w:jc w:val="both"/>
        <w:rPr>
          <w:rFonts w:asciiTheme="minorHAnsi" w:hAnsiTheme="minorHAnsi"/>
          <w:color w:val="000000" w:themeColor="text1"/>
        </w:rPr>
      </w:pPr>
    </w:p>
    <w:p w14:paraId="7B81BD2F" w14:textId="579CA131" w:rsidR="005E61D9" w:rsidRPr="008D2D96" w:rsidRDefault="005E61D9" w:rsidP="00617D57">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4.4.</w:t>
      </w:r>
      <w:del w:id="238" w:author="Helena Mendonça de Toledo Arruda" w:date="2019-05-29T19:19:00Z">
        <w:r w:rsidRPr="008D2D96" w:rsidDel="00B823AD">
          <w:rPr>
            <w:rFonts w:asciiTheme="minorHAnsi" w:hAnsiTheme="minorHAnsi"/>
            <w:color w:val="000000" w:themeColor="text1"/>
            <w:sz w:val="24"/>
            <w:szCs w:val="24"/>
          </w:rPr>
          <w:delText>2</w:delText>
        </w:r>
      </w:del>
      <w:ins w:id="239" w:author="Helena Mendonça de Toledo Arruda" w:date="2019-05-29T19:25:00Z">
        <w:r w:rsidR="00DA67AA">
          <w:rPr>
            <w:rFonts w:asciiTheme="minorHAnsi" w:hAnsiTheme="minorHAnsi"/>
            <w:color w:val="000000" w:themeColor="text1"/>
            <w:sz w:val="24"/>
            <w:szCs w:val="24"/>
          </w:rPr>
          <w:t>3</w:t>
        </w:r>
      </w:ins>
      <w:r w:rsidRPr="008D2D96">
        <w:rPr>
          <w:rFonts w:asciiTheme="minorHAnsi" w:hAnsiTheme="minorHAnsi"/>
          <w:color w:val="000000" w:themeColor="text1"/>
          <w:sz w:val="24"/>
          <w:szCs w:val="24"/>
        </w:rPr>
        <w:t>.</w:t>
      </w:r>
      <w:r w:rsidRPr="008D2D96">
        <w:rPr>
          <w:rFonts w:asciiTheme="minorHAnsi" w:hAnsiTheme="minorHAnsi"/>
          <w:color w:val="000000" w:themeColor="text1"/>
          <w:sz w:val="24"/>
          <w:szCs w:val="24"/>
        </w:rPr>
        <w:tab/>
        <w:t xml:space="preserve">As Debêntures serão </w:t>
      </w:r>
      <w:r w:rsidR="00071510" w:rsidRPr="008D2D96">
        <w:rPr>
          <w:rFonts w:asciiTheme="minorHAnsi" w:hAnsiTheme="minorHAnsi"/>
          <w:color w:val="000000" w:themeColor="text1"/>
          <w:sz w:val="24"/>
          <w:szCs w:val="24"/>
        </w:rPr>
        <w:t>resgatadas</w:t>
      </w:r>
      <w:r w:rsidRPr="008D2D96">
        <w:rPr>
          <w:rFonts w:asciiTheme="minorHAnsi" w:hAnsiTheme="minorHAnsi"/>
          <w:color w:val="000000" w:themeColor="text1"/>
          <w:sz w:val="24"/>
          <w:szCs w:val="24"/>
        </w:rPr>
        <w:t xml:space="preserve"> na Data de Vencimento</w:t>
      </w:r>
      <w:r w:rsidR="00071510" w:rsidRPr="008D2D96">
        <w:rPr>
          <w:rFonts w:asciiTheme="minorHAnsi" w:hAnsiTheme="minorHAnsi" w:cs="Arial"/>
          <w:sz w:val="24"/>
          <w:szCs w:val="24"/>
        </w:rPr>
        <w:t xml:space="preserve"> pelo saldo do Valor Nominal Unitário, acrescido da Remuneração</w:t>
      </w:r>
      <w:r w:rsidRPr="008D2D96">
        <w:rPr>
          <w:rFonts w:asciiTheme="minorHAnsi" w:hAnsiTheme="minorHAnsi"/>
          <w:color w:val="000000" w:themeColor="text1"/>
          <w:sz w:val="24"/>
          <w:szCs w:val="24"/>
        </w:rPr>
        <w:t xml:space="preserve">. </w:t>
      </w:r>
    </w:p>
    <w:p w14:paraId="3B43A2D2" w14:textId="77777777" w:rsidR="004F2CE3" w:rsidRPr="008D2D96" w:rsidRDefault="004F2CE3" w:rsidP="00305F89">
      <w:pPr>
        <w:spacing w:line="360" w:lineRule="auto"/>
        <w:contextualSpacing/>
        <w:jc w:val="both"/>
        <w:rPr>
          <w:rFonts w:asciiTheme="minorHAnsi" w:hAnsiTheme="minorHAnsi"/>
          <w:color w:val="000000" w:themeColor="text1"/>
        </w:rPr>
      </w:pPr>
    </w:p>
    <w:p w14:paraId="2CCA17C0" w14:textId="07F53F82" w:rsidR="00F54CE3" w:rsidRPr="008D2D96" w:rsidRDefault="00F54CE3" w:rsidP="00305F89">
      <w:pPr>
        <w:spacing w:line="360" w:lineRule="auto"/>
        <w:contextualSpacing/>
        <w:jc w:val="both"/>
        <w:rPr>
          <w:rFonts w:asciiTheme="minorHAnsi" w:hAnsiTheme="minorHAnsi"/>
          <w:b/>
          <w:i/>
          <w:color w:val="000000" w:themeColor="text1"/>
        </w:rPr>
      </w:pPr>
      <w:bookmarkStart w:id="240" w:name="_DV_M198"/>
      <w:bookmarkStart w:id="241" w:name="_DV_M202"/>
      <w:bookmarkStart w:id="242" w:name="_DV_M204"/>
      <w:bookmarkEnd w:id="240"/>
      <w:bookmarkEnd w:id="241"/>
      <w:bookmarkEnd w:id="242"/>
      <w:r w:rsidRPr="008D2D96">
        <w:rPr>
          <w:rFonts w:asciiTheme="minorHAnsi" w:hAnsiTheme="minorHAnsi"/>
          <w:b/>
          <w:color w:val="000000" w:themeColor="text1"/>
        </w:rPr>
        <w:t>4.5.</w:t>
      </w:r>
      <w:r w:rsidRPr="008D2D96">
        <w:rPr>
          <w:rFonts w:asciiTheme="minorHAnsi" w:hAnsiTheme="minorHAnsi"/>
          <w:b/>
          <w:color w:val="000000" w:themeColor="text1"/>
        </w:rPr>
        <w:tab/>
        <w:t>Local de Pagamento</w:t>
      </w:r>
      <w:bookmarkEnd w:id="208"/>
    </w:p>
    <w:p w14:paraId="5FFDE2D6" w14:textId="77777777" w:rsidR="00F54CE3" w:rsidRPr="008D2D96" w:rsidRDefault="00F54CE3" w:rsidP="00305F89">
      <w:pPr>
        <w:spacing w:line="360" w:lineRule="auto"/>
        <w:contextualSpacing/>
        <w:jc w:val="both"/>
        <w:rPr>
          <w:rFonts w:asciiTheme="minorHAnsi" w:hAnsiTheme="minorHAnsi"/>
          <w:i/>
          <w:color w:val="000000" w:themeColor="text1"/>
        </w:rPr>
      </w:pPr>
    </w:p>
    <w:p w14:paraId="29F40D86" w14:textId="77777777" w:rsidR="00F54CE3" w:rsidRPr="008D2D96" w:rsidRDefault="00F54CE3" w:rsidP="00305F89">
      <w:pPr>
        <w:spacing w:line="360" w:lineRule="auto"/>
        <w:contextualSpacing/>
        <w:jc w:val="both"/>
        <w:rPr>
          <w:rFonts w:asciiTheme="minorHAnsi" w:hAnsiTheme="minorHAnsi"/>
          <w:color w:val="000000" w:themeColor="text1"/>
        </w:rPr>
      </w:pPr>
      <w:bookmarkStart w:id="243" w:name="_DV_M205"/>
      <w:bookmarkEnd w:id="243"/>
      <w:r w:rsidRPr="008D2D96">
        <w:rPr>
          <w:rFonts w:asciiTheme="minorHAnsi" w:hAnsiTheme="minorHAnsi"/>
          <w:color w:val="000000" w:themeColor="text1"/>
        </w:rPr>
        <w:t>Os pagamentos devidos pela Emissora em decorrê</w:t>
      </w:r>
      <w:bookmarkStart w:id="244" w:name="_GoBack"/>
      <w:bookmarkEnd w:id="244"/>
      <w:r w:rsidRPr="008D2D96">
        <w:rPr>
          <w:rFonts w:asciiTheme="minorHAnsi" w:hAnsiTheme="minorHAnsi"/>
          <w:color w:val="000000" w:themeColor="text1"/>
        </w:rPr>
        <w:t>ncia desta Emissão serão efetuados mediante depósito na(s) conta(s) corrente(s) a ser(em) indicada(s) pela Debenturista</w:t>
      </w:r>
      <w:r w:rsidR="00362D60" w:rsidRPr="008D2D96">
        <w:rPr>
          <w:rFonts w:asciiTheme="minorHAnsi" w:hAnsiTheme="minorHAnsi"/>
          <w:color w:val="000000" w:themeColor="text1"/>
        </w:rPr>
        <w:t xml:space="preserve"> ou sua cessionária, na data de subscrição das Debêntures ou, ainda, pela cessionária, na data de aquisição das Debêntures</w:t>
      </w:r>
      <w:r w:rsidRPr="008D2D96">
        <w:rPr>
          <w:rFonts w:asciiTheme="minorHAnsi" w:hAnsiTheme="minorHAnsi"/>
          <w:color w:val="000000" w:themeColor="text1"/>
        </w:rPr>
        <w:t xml:space="preserve">, </w:t>
      </w:r>
      <w:r w:rsidR="00362D60" w:rsidRPr="008D2D96">
        <w:rPr>
          <w:rFonts w:asciiTheme="minorHAnsi" w:hAnsiTheme="minorHAnsi"/>
          <w:color w:val="000000" w:themeColor="text1"/>
        </w:rPr>
        <w:lastRenderedPageBreak/>
        <w:t xml:space="preserve">sendo certo que a alteração na conta deve ser notificada à Emissora </w:t>
      </w:r>
      <w:r w:rsidRPr="008D2D96">
        <w:rPr>
          <w:rFonts w:asciiTheme="minorHAnsi" w:hAnsiTheme="minorHAnsi"/>
          <w:color w:val="000000" w:themeColor="text1"/>
        </w:rPr>
        <w:t>mediante aviso escrito entregue com, no mínimo, 0</w:t>
      </w:r>
      <w:r w:rsidR="002E780C" w:rsidRPr="008D2D96">
        <w:rPr>
          <w:rFonts w:asciiTheme="minorHAnsi" w:hAnsiTheme="minorHAnsi"/>
          <w:color w:val="000000" w:themeColor="text1"/>
        </w:rPr>
        <w:t>2</w:t>
      </w:r>
      <w:r w:rsidRPr="008D2D96">
        <w:rPr>
          <w:rFonts w:asciiTheme="minorHAnsi" w:hAnsiTheme="minorHAnsi"/>
          <w:color w:val="000000" w:themeColor="text1"/>
        </w:rPr>
        <w:t xml:space="preserve"> (</w:t>
      </w:r>
      <w:r w:rsidR="002E780C" w:rsidRPr="008D2D96">
        <w:rPr>
          <w:rFonts w:asciiTheme="minorHAnsi" w:hAnsiTheme="minorHAnsi"/>
          <w:color w:val="000000" w:themeColor="text1"/>
        </w:rPr>
        <w:t>dois</w:t>
      </w:r>
      <w:r w:rsidRPr="008D2D96">
        <w:rPr>
          <w:rFonts w:asciiTheme="minorHAnsi" w:hAnsiTheme="minorHAnsi"/>
          <w:color w:val="000000" w:themeColor="text1"/>
        </w:rPr>
        <w:t>) Dias Úteis de antecedência com relação à respectiva data de pagamento.</w:t>
      </w:r>
      <w:r w:rsidR="00C407D3" w:rsidRPr="008D2D96">
        <w:rPr>
          <w:rFonts w:asciiTheme="minorHAnsi" w:hAnsiTheme="minorHAnsi"/>
          <w:color w:val="000000" w:themeColor="text1"/>
        </w:rPr>
        <w:t xml:space="preserve"> </w:t>
      </w:r>
    </w:p>
    <w:p w14:paraId="12B7A918" w14:textId="77777777" w:rsidR="00F54CE3" w:rsidRPr="008D2D96" w:rsidRDefault="00F54CE3" w:rsidP="00305F89">
      <w:pPr>
        <w:spacing w:line="360" w:lineRule="auto"/>
        <w:contextualSpacing/>
        <w:jc w:val="both"/>
        <w:rPr>
          <w:rFonts w:asciiTheme="minorHAnsi" w:hAnsiTheme="minorHAnsi"/>
          <w:color w:val="000000" w:themeColor="text1"/>
        </w:rPr>
      </w:pPr>
    </w:p>
    <w:p w14:paraId="2ADEC846" w14:textId="77777777"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Todos os tributos, atuais ou futuros, incluindo impostos, contribuições</w:t>
      </w:r>
      <w:r w:rsidR="00A911CA" w:rsidRPr="008D2D96">
        <w:rPr>
          <w:rFonts w:asciiTheme="minorHAnsi" w:hAnsiTheme="minorHAnsi"/>
          <w:color w:val="000000" w:themeColor="text1"/>
        </w:rPr>
        <w:t>,</w:t>
      </w:r>
      <w:r w:rsidRPr="008D2D96">
        <w:rPr>
          <w:rFonts w:asciiTheme="minorHAnsi" w:hAnsiTheme="minorHAnsi"/>
          <w:color w:val="000000" w:themeColor="text1"/>
        </w:rPr>
        <w:t xml:space="preserve"> taxas</w:t>
      </w:r>
      <w:r w:rsidR="00A911CA" w:rsidRPr="008D2D96">
        <w:rPr>
          <w:rFonts w:asciiTheme="minorHAnsi" w:hAnsiTheme="minorHAnsi"/>
          <w:color w:val="000000" w:themeColor="text1"/>
        </w:rPr>
        <w:t xml:space="preserve"> ou quaisquer outros tributos federais, estaduais ou municipais</w:t>
      </w:r>
      <w:r w:rsidR="00AB44ED" w:rsidRPr="008D2D96">
        <w:rPr>
          <w:rFonts w:asciiTheme="minorHAnsi" w:hAnsiTheme="minorHAnsi"/>
          <w:color w:val="000000" w:themeColor="text1"/>
        </w:rPr>
        <w:t xml:space="preserve"> (“</w:t>
      </w:r>
      <w:r w:rsidR="00AB44ED" w:rsidRPr="008D2D96">
        <w:rPr>
          <w:rFonts w:asciiTheme="minorHAnsi" w:hAnsiTheme="minorHAnsi"/>
          <w:color w:val="000000" w:themeColor="text1"/>
          <w:u w:val="single"/>
        </w:rPr>
        <w:t>Tributos</w:t>
      </w:r>
      <w:r w:rsidR="00AB44ED" w:rsidRPr="008D2D96">
        <w:rPr>
          <w:rFonts w:asciiTheme="minorHAnsi" w:hAnsiTheme="minorHAnsi"/>
          <w:color w:val="000000" w:themeColor="text1"/>
        </w:rPr>
        <w:t>”)</w:t>
      </w:r>
      <w:r w:rsidRPr="008D2D96">
        <w:rPr>
          <w:rFonts w:asciiTheme="minorHAnsi" w:hAnsiTheme="minorHAnsi"/>
          <w:color w:val="000000" w:themeColor="text1"/>
        </w:rPr>
        <w:t xml:space="preserve">, bem como quaisquer outros encargos que </w:t>
      </w:r>
      <w:r w:rsidR="000C47C8" w:rsidRPr="008D2D96">
        <w:rPr>
          <w:rFonts w:asciiTheme="minorHAnsi" w:hAnsiTheme="minorHAnsi"/>
          <w:color w:val="000000" w:themeColor="text1"/>
        </w:rPr>
        <w:t>tenham ou venham a ter como fato gerador a presente Escritura</w:t>
      </w:r>
      <w:r w:rsidRPr="008D2D96">
        <w:rPr>
          <w:rFonts w:asciiTheme="minorHAnsi" w:hAnsiTheme="minorHAnsi"/>
          <w:color w:val="000000" w:themeColor="text1"/>
        </w:rPr>
        <w:t xml:space="preserve">, inclusive em decorrência de majoração de alíquota ou base de cálculo,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w:t>
      </w:r>
      <w:r w:rsidR="00AB44ED" w:rsidRPr="008D2D96">
        <w:rPr>
          <w:rFonts w:asciiTheme="minorHAnsi" w:hAnsiTheme="minorHAnsi"/>
          <w:color w:val="000000" w:themeColor="text1"/>
        </w:rPr>
        <w:t>Tributos</w:t>
      </w:r>
      <w:r w:rsidRPr="008D2D96">
        <w:rPr>
          <w:rFonts w:asciiTheme="minorHAnsi" w:hAnsiTheme="minorHAnsi"/>
          <w:color w:val="000000" w:themeColor="text1"/>
        </w:rPr>
        <w:t xml:space="preserve"> sobre esta Escritura, ou a legislação vigente venha a sofrer qualquer modificação ou, por quaisquer outros motivos, novos </w:t>
      </w:r>
      <w:r w:rsidR="00801BB8" w:rsidRPr="008D2D96">
        <w:rPr>
          <w:rFonts w:asciiTheme="minorHAnsi" w:hAnsiTheme="minorHAnsi"/>
          <w:color w:val="000000" w:themeColor="text1"/>
        </w:rPr>
        <w:t>T</w:t>
      </w:r>
      <w:r w:rsidR="00E907AF" w:rsidRPr="008D2D96">
        <w:rPr>
          <w:rFonts w:asciiTheme="minorHAnsi" w:hAnsiTheme="minorHAnsi"/>
          <w:color w:val="000000" w:themeColor="text1"/>
        </w:rPr>
        <w:t>ributos</w:t>
      </w:r>
      <w:r w:rsidRPr="008D2D96">
        <w:rPr>
          <w:rFonts w:asciiTheme="minorHAnsi" w:hAnsiTheme="minorHAnsi"/>
          <w:color w:val="000000" w:themeColor="text1"/>
        </w:rPr>
        <w:t xml:space="preserve"> venham a </w:t>
      </w:r>
      <w:r w:rsidR="00801BB8" w:rsidRPr="008D2D96">
        <w:rPr>
          <w:rFonts w:asciiTheme="minorHAnsi" w:hAnsiTheme="minorHAnsi"/>
          <w:color w:val="000000" w:themeColor="text1"/>
        </w:rPr>
        <w:t>ter como fato gerador</w:t>
      </w:r>
      <w:r w:rsidRPr="008D2D96">
        <w:rPr>
          <w:rFonts w:asciiTheme="minorHAnsi" w:hAnsiTheme="minorHAnsi"/>
          <w:color w:val="000000" w:themeColor="text1"/>
        </w:rPr>
        <w:t xml:space="preserve"> esta Escritura, a Emissora será responsável pelo recolhimento, pagamento e/ou retenção destes </w:t>
      </w:r>
      <w:r w:rsidR="00801BB8" w:rsidRPr="008D2D96">
        <w:rPr>
          <w:rFonts w:asciiTheme="minorHAnsi" w:hAnsiTheme="minorHAnsi"/>
          <w:color w:val="000000" w:themeColor="text1"/>
        </w:rPr>
        <w:t>T</w:t>
      </w:r>
      <w:r w:rsidR="00E907AF" w:rsidRPr="008D2D96">
        <w:rPr>
          <w:rFonts w:asciiTheme="minorHAnsi" w:hAnsiTheme="minorHAnsi"/>
          <w:color w:val="000000" w:themeColor="text1"/>
        </w:rPr>
        <w:t>ributos</w:t>
      </w:r>
      <w:r w:rsidRPr="008D2D96">
        <w:rPr>
          <w:rFonts w:asciiTheme="minorHAnsi" w:hAnsiTheme="minorHAnsi"/>
          <w:color w:val="000000" w:themeColor="text1"/>
        </w:rPr>
        <w:t>. Nesta situação, a Emissora deverá acrescer a tais pagamentos valores adicionais de modo que a Debenturista receba os mesmos valores líquidos que seriam recebidos caso nenhuma retenção ou dedução fosse realizada.</w:t>
      </w:r>
      <w:r w:rsidR="007D6236" w:rsidRPr="008D2D96">
        <w:rPr>
          <w:rFonts w:asciiTheme="minorHAnsi" w:hAnsiTheme="minorHAnsi"/>
          <w:color w:val="000000" w:themeColor="text1"/>
        </w:rPr>
        <w:t xml:space="preserve"> </w:t>
      </w:r>
    </w:p>
    <w:p w14:paraId="3FB5F501" w14:textId="77777777" w:rsidR="00F54CE3" w:rsidRPr="008D2D96" w:rsidRDefault="00F54CE3" w:rsidP="00305F89">
      <w:pPr>
        <w:spacing w:line="360" w:lineRule="auto"/>
        <w:contextualSpacing/>
        <w:jc w:val="both"/>
        <w:rPr>
          <w:rFonts w:asciiTheme="minorHAnsi" w:hAnsiTheme="minorHAnsi"/>
          <w:color w:val="000000" w:themeColor="text1"/>
        </w:rPr>
      </w:pPr>
    </w:p>
    <w:p w14:paraId="4284FD75" w14:textId="77777777" w:rsidR="00F54CE3" w:rsidRPr="008D2D96" w:rsidRDefault="00F54CE3" w:rsidP="00305F89">
      <w:pPr>
        <w:spacing w:line="360" w:lineRule="auto"/>
        <w:contextualSpacing/>
        <w:jc w:val="both"/>
        <w:rPr>
          <w:rFonts w:asciiTheme="minorHAnsi" w:hAnsiTheme="minorHAnsi"/>
          <w:b/>
          <w:i/>
          <w:color w:val="000000" w:themeColor="text1"/>
        </w:rPr>
      </w:pPr>
      <w:bookmarkStart w:id="245" w:name="_DV_M206"/>
      <w:bookmarkStart w:id="246" w:name="_Toc499990357"/>
      <w:bookmarkEnd w:id="245"/>
      <w:r w:rsidRPr="008D2D96">
        <w:rPr>
          <w:rFonts w:asciiTheme="minorHAnsi" w:hAnsiTheme="minorHAnsi"/>
          <w:b/>
          <w:color w:val="000000" w:themeColor="text1"/>
        </w:rPr>
        <w:t>4.6.</w:t>
      </w:r>
      <w:r w:rsidRPr="008D2D96">
        <w:rPr>
          <w:rFonts w:asciiTheme="minorHAnsi" w:hAnsiTheme="minorHAnsi"/>
          <w:b/>
          <w:color w:val="000000" w:themeColor="text1"/>
        </w:rPr>
        <w:tab/>
        <w:t>Prorrogação dos Prazos</w:t>
      </w:r>
      <w:bookmarkStart w:id="247" w:name="_DV_M207"/>
      <w:bookmarkEnd w:id="246"/>
      <w:bookmarkEnd w:id="247"/>
      <w:r w:rsidRPr="008D2D96">
        <w:rPr>
          <w:rFonts w:asciiTheme="minorHAnsi" w:hAnsiTheme="minorHAnsi"/>
          <w:b/>
          <w:i/>
          <w:color w:val="000000" w:themeColor="text1"/>
        </w:rPr>
        <w:t xml:space="preserve"> </w:t>
      </w:r>
    </w:p>
    <w:p w14:paraId="02FC4008" w14:textId="77777777" w:rsidR="00F54CE3" w:rsidRPr="008D2D96" w:rsidRDefault="00F54CE3" w:rsidP="00305F89">
      <w:pPr>
        <w:spacing w:line="360" w:lineRule="auto"/>
        <w:contextualSpacing/>
        <w:jc w:val="both"/>
        <w:rPr>
          <w:rFonts w:asciiTheme="minorHAnsi" w:hAnsiTheme="minorHAnsi"/>
          <w:i/>
          <w:color w:val="000000" w:themeColor="text1"/>
        </w:rPr>
      </w:pPr>
    </w:p>
    <w:p w14:paraId="2231342C" w14:textId="77777777" w:rsidR="00F54CE3" w:rsidRPr="008D2D96" w:rsidRDefault="00F54CE3" w:rsidP="00305F89">
      <w:pPr>
        <w:spacing w:line="360" w:lineRule="auto"/>
        <w:contextualSpacing/>
        <w:jc w:val="both"/>
        <w:rPr>
          <w:rFonts w:asciiTheme="minorHAnsi" w:hAnsiTheme="minorHAnsi"/>
          <w:color w:val="000000" w:themeColor="text1"/>
        </w:rPr>
      </w:pPr>
      <w:bookmarkStart w:id="248" w:name="_DV_M208"/>
      <w:bookmarkEnd w:id="248"/>
      <w:r w:rsidRPr="008D2D96">
        <w:rPr>
          <w:rFonts w:asciiTheme="minorHAnsi" w:hAnsiTheme="minorHAnsi"/>
          <w:color w:val="000000" w:themeColor="text1"/>
        </w:rPr>
        <w:t>Para os fins desta Escritura, considera-se Dia Útil os dias que não recaiam em sábado, domingo ou feriado nacional (“</w:t>
      </w:r>
      <w:r w:rsidRPr="008D2D96">
        <w:rPr>
          <w:rFonts w:asciiTheme="minorHAnsi" w:hAnsiTheme="minorHAnsi"/>
          <w:color w:val="000000" w:themeColor="text1"/>
          <w:u w:val="single"/>
        </w:rPr>
        <w:t>Dia Útil</w:t>
      </w:r>
      <w:r w:rsidRPr="008D2D96">
        <w:rPr>
          <w:rFonts w:asciiTheme="minorHAnsi" w:hAnsiTheme="minorHAnsi"/>
          <w:color w:val="000000" w:themeColor="text1"/>
        </w:rPr>
        <w:t>” e, no plural, “</w:t>
      </w:r>
      <w:r w:rsidRPr="008D2D96">
        <w:rPr>
          <w:rFonts w:asciiTheme="minorHAnsi" w:hAnsiTheme="minorHAnsi"/>
          <w:color w:val="000000" w:themeColor="text1"/>
          <w:u w:val="single"/>
        </w:rPr>
        <w:t>Dias Úteis</w:t>
      </w:r>
      <w:r w:rsidRPr="008D2D96">
        <w:rPr>
          <w:rFonts w:asciiTheme="minorHAnsi" w:hAnsiTheme="minorHAnsi"/>
          <w:color w:val="000000" w:themeColor="text1"/>
        </w:rPr>
        <w:t>”).</w:t>
      </w:r>
    </w:p>
    <w:p w14:paraId="54AB377B" w14:textId="77777777" w:rsidR="00F54CE3" w:rsidRPr="008D2D96" w:rsidRDefault="00F54CE3" w:rsidP="00305F89">
      <w:pPr>
        <w:spacing w:line="360" w:lineRule="auto"/>
        <w:contextualSpacing/>
        <w:jc w:val="both"/>
        <w:rPr>
          <w:rFonts w:asciiTheme="minorHAnsi" w:hAnsiTheme="minorHAnsi"/>
          <w:color w:val="000000" w:themeColor="text1"/>
        </w:rPr>
      </w:pPr>
    </w:p>
    <w:p w14:paraId="477C3CB4" w14:textId="77777777" w:rsidR="00A308A3" w:rsidRPr="008D2D96" w:rsidRDefault="00A308A3" w:rsidP="00A308A3">
      <w:pPr>
        <w:spacing w:line="360" w:lineRule="auto"/>
        <w:contextualSpacing/>
        <w:jc w:val="both"/>
        <w:rPr>
          <w:rFonts w:asciiTheme="minorHAnsi" w:hAnsiTheme="minorHAnsi"/>
          <w:color w:val="000000" w:themeColor="text1"/>
        </w:rPr>
      </w:pPr>
      <w:bookmarkStart w:id="249" w:name="_Toc499990358"/>
      <w:r w:rsidRPr="008D2D96">
        <w:rPr>
          <w:rFonts w:asciiTheme="minorHAnsi" w:hAnsiTheme="minorHAnsi"/>
          <w:color w:val="000000" w:themeColor="text1"/>
        </w:rPr>
        <w:t>Para efeitos de prorrogação de prazo, serão prorrogados para o Dia útil subsequente, sem que haja qualquer acréscimo aos valores a serem pagos, quando os pagamentos coincidirem com sábado, domingo, feriado declarado nacional, ou dias em que, por qualquer motivo, não houver expediente bancário ou não funcionar o mercado financeiro na sede da Emissora, ressalvados os casos em que o pagamento deva ser realizado através da B3, onde somente serão prorrogados se coincidirem com sábado, domingo ou feriado declarado nacional.</w:t>
      </w:r>
    </w:p>
    <w:p w14:paraId="0431A920" w14:textId="77777777" w:rsidR="00F54CE3" w:rsidRPr="008D2D96" w:rsidRDefault="00F54CE3" w:rsidP="00305F89">
      <w:pPr>
        <w:spacing w:line="360" w:lineRule="auto"/>
        <w:contextualSpacing/>
        <w:jc w:val="both"/>
        <w:rPr>
          <w:rFonts w:asciiTheme="minorHAnsi" w:hAnsiTheme="minorHAnsi"/>
          <w:color w:val="000000" w:themeColor="text1"/>
        </w:rPr>
      </w:pPr>
    </w:p>
    <w:p w14:paraId="0031DB0A"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250" w:name="_DV_M210"/>
      <w:bookmarkEnd w:id="250"/>
      <w:r w:rsidRPr="008D2D96">
        <w:rPr>
          <w:rFonts w:asciiTheme="minorHAnsi" w:hAnsiTheme="minorHAnsi"/>
          <w:b/>
          <w:color w:val="000000" w:themeColor="text1"/>
        </w:rPr>
        <w:t>4.7.</w:t>
      </w:r>
      <w:r w:rsidRPr="008D2D96">
        <w:rPr>
          <w:rFonts w:asciiTheme="minorHAnsi" w:hAnsiTheme="minorHAnsi"/>
          <w:b/>
          <w:color w:val="000000" w:themeColor="text1"/>
        </w:rPr>
        <w:tab/>
        <w:t>Encargos Moratórios</w:t>
      </w:r>
      <w:bookmarkStart w:id="251" w:name="_DV_M211"/>
      <w:bookmarkEnd w:id="249"/>
      <w:bookmarkEnd w:id="251"/>
      <w:r w:rsidRPr="008D2D96">
        <w:rPr>
          <w:rFonts w:asciiTheme="minorHAnsi" w:hAnsiTheme="minorHAnsi"/>
          <w:b/>
          <w:color w:val="000000" w:themeColor="text1"/>
        </w:rPr>
        <w:t xml:space="preserve"> </w:t>
      </w:r>
    </w:p>
    <w:p w14:paraId="13ACBAC5" w14:textId="77777777" w:rsidR="00F54CE3" w:rsidRPr="008D2D96" w:rsidRDefault="00F54CE3" w:rsidP="00305F89">
      <w:pPr>
        <w:spacing w:line="360" w:lineRule="auto"/>
        <w:contextualSpacing/>
        <w:jc w:val="both"/>
        <w:rPr>
          <w:rFonts w:asciiTheme="minorHAnsi" w:hAnsiTheme="minorHAnsi"/>
          <w:color w:val="000000" w:themeColor="text1"/>
        </w:rPr>
      </w:pPr>
    </w:p>
    <w:p w14:paraId="6485CA84" w14:textId="77777777" w:rsidR="00F54CE3" w:rsidRPr="008D2D96" w:rsidRDefault="00F54CE3" w:rsidP="00305F89">
      <w:pPr>
        <w:spacing w:line="360" w:lineRule="auto"/>
        <w:contextualSpacing/>
        <w:jc w:val="both"/>
        <w:rPr>
          <w:rFonts w:asciiTheme="minorHAnsi" w:hAnsiTheme="minorHAnsi"/>
          <w:color w:val="000000" w:themeColor="text1"/>
        </w:rPr>
      </w:pPr>
      <w:bookmarkStart w:id="252" w:name="_DV_M212"/>
      <w:bookmarkEnd w:id="252"/>
      <w:r w:rsidRPr="008D2D96">
        <w:rPr>
          <w:rFonts w:asciiTheme="minorHAnsi" w:hAnsiTheme="minorHAnsi"/>
          <w:color w:val="000000" w:themeColor="text1"/>
        </w:rPr>
        <w:lastRenderedPageBreak/>
        <w:t>Sem prejuízo da Remuneração, ocorrendo impontualidade no pagamento de qualquer quantia devida à Debenturista nos termos desta Escritura,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8D2D96">
        <w:rPr>
          <w:rFonts w:asciiTheme="minorHAnsi" w:hAnsiTheme="minorHAnsi"/>
          <w:color w:val="000000" w:themeColor="text1"/>
          <w:u w:val="single"/>
        </w:rPr>
        <w:t>Encargos Moratórios</w:t>
      </w:r>
      <w:r w:rsidRPr="008D2D96">
        <w:rPr>
          <w:rFonts w:asciiTheme="minorHAnsi" w:hAnsiTheme="minorHAnsi"/>
          <w:color w:val="000000" w:themeColor="text1"/>
        </w:rPr>
        <w:t>”).</w:t>
      </w:r>
    </w:p>
    <w:p w14:paraId="7BB725F0" w14:textId="77777777" w:rsidR="00F54CE3" w:rsidRPr="008D2D96" w:rsidRDefault="00F54CE3" w:rsidP="00305F89">
      <w:pPr>
        <w:spacing w:line="360" w:lineRule="auto"/>
        <w:contextualSpacing/>
        <w:jc w:val="both"/>
        <w:rPr>
          <w:rFonts w:asciiTheme="minorHAnsi" w:hAnsiTheme="minorHAnsi"/>
          <w:color w:val="000000" w:themeColor="text1"/>
        </w:rPr>
      </w:pPr>
    </w:p>
    <w:p w14:paraId="3C37617F"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253" w:name="_DV_M213"/>
      <w:bookmarkStart w:id="254" w:name="_Toc499990359"/>
      <w:bookmarkEnd w:id="253"/>
      <w:r w:rsidRPr="008D2D96">
        <w:rPr>
          <w:rFonts w:asciiTheme="minorHAnsi" w:hAnsiTheme="minorHAnsi"/>
          <w:b/>
          <w:color w:val="000000" w:themeColor="text1"/>
        </w:rPr>
        <w:t>4.8.</w:t>
      </w:r>
      <w:r w:rsidRPr="008D2D96">
        <w:rPr>
          <w:rFonts w:asciiTheme="minorHAnsi" w:hAnsiTheme="minorHAnsi"/>
          <w:b/>
          <w:color w:val="000000" w:themeColor="text1"/>
        </w:rPr>
        <w:tab/>
        <w:t>Decadência dos Direitos aos Acréscimos</w:t>
      </w:r>
      <w:bookmarkEnd w:id="254"/>
    </w:p>
    <w:p w14:paraId="33A421F9" w14:textId="77777777" w:rsidR="00F54CE3" w:rsidRPr="008D2D96" w:rsidRDefault="00F54CE3" w:rsidP="00305F89">
      <w:pPr>
        <w:spacing w:line="360" w:lineRule="auto"/>
        <w:contextualSpacing/>
        <w:jc w:val="both"/>
        <w:rPr>
          <w:rFonts w:asciiTheme="minorHAnsi" w:hAnsiTheme="minorHAnsi"/>
          <w:color w:val="000000" w:themeColor="text1"/>
        </w:rPr>
      </w:pPr>
    </w:p>
    <w:p w14:paraId="3AB82952" w14:textId="77777777" w:rsidR="00F54CE3" w:rsidRPr="008D2D96" w:rsidRDefault="00F54CE3" w:rsidP="00305F89">
      <w:pPr>
        <w:spacing w:line="360" w:lineRule="auto"/>
        <w:contextualSpacing/>
        <w:jc w:val="both"/>
        <w:rPr>
          <w:rFonts w:asciiTheme="minorHAnsi" w:hAnsiTheme="minorHAnsi"/>
          <w:color w:val="000000" w:themeColor="text1"/>
        </w:rPr>
      </w:pPr>
      <w:bookmarkStart w:id="255" w:name="_DV_M214"/>
      <w:bookmarkEnd w:id="255"/>
      <w:r w:rsidRPr="008D2D96">
        <w:rPr>
          <w:rFonts w:asciiTheme="minorHAnsi" w:hAnsiTheme="minorHAnsi"/>
          <w:color w:val="000000" w:themeColor="text1"/>
        </w:rPr>
        <w:t xml:space="preserve">Sem prejuízo do disposto no item 4.7., acima, o não comparecimento da Debenturista para receber o valor correspondente a quaisquer das obrigações pecuniárias da Emissora, nas datas previstas nesta Escritura, ou em comunicado enviado pela Emissora à Debenturista com cópia para o </w:t>
      </w:r>
      <w:r w:rsidR="00694429" w:rsidRPr="008D2D96">
        <w:rPr>
          <w:rFonts w:asciiTheme="minorHAnsi" w:hAnsiTheme="minorHAnsi"/>
          <w:color w:val="000000" w:themeColor="text1"/>
        </w:rPr>
        <w:t>a</w:t>
      </w:r>
      <w:r w:rsidRPr="008D2D96">
        <w:rPr>
          <w:rFonts w:asciiTheme="minorHAnsi" w:hAnsiTheme="minorHAnsi"/>
          <w:color w:val="000000" w:themeColor="text1"/>
        </w:rPr>
        <w:t xml:space="preserve">gente </w:t>
      </w:r>
      <w:r w:rsidR="00694429" w:rsidRPr="008D2D96">
        <w:rPr>
          <w:rFonts w:asciiTheme="minorHAnsi" w:hAnsiTheme="minorHAnsi"/>
          <w:color w:val="000000" w:themeColor="text1"/>
        </w:rPr>
        <w:t>f</w:t>
      </w:r>
      <w:r w:rsidRPr="008D2D96">
        <w:rPr>
          <w:rFonts w:asciiTheme="minorHAnsi" w:hAnsiTheme="minorHAnsi"/>
          <w:color w:val="000000" w:themeColor="text1"/>
        </w:rPr>
        <w:t>iduciário dos CRI, nos termos do Termo de Securitização, não lhe dará direito ao recebimento de remuneração e/ou encargos moratórios no período relativo ao atraso no recebimento, sendo-lhe, todavia, assegurados os direitos adquiridos até a data do respectivo vencimento.</w:t>
      </w:r>
    </w:p>
    <w:p w14:paraId="4615FCCA" w14:textId="77777777" w:rsidR="00F54CE3" w:rsidRPr="008D2D96" w:rsidRDefault="00F54CE3" w:rsidP="00305F89">
      <w:pPr>
        <w:spacing w:line="360" w:lineRule="auto"/>
        <w:contextualSpacing/>
        <w:jc w:val="both"/>
        <w:rPr>
          <w:rFonts w:asciiTheme="minorHAnsi" w:hAnsiTheme="minorHAnsi"/>
          <w:color w:val="000000" w:themeColor="text1"/>
        </w:rPr>
      </w:pPr>
    </w:p>
    <w:p w14:paraId="548FAE98"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256" w:name="_DV_M215"/>
      <w:bookmarkEnd w:id="256"/>
      <w:r w:rsidRPr="008D2D96">
        <w:rPr>
          <w:rFonts w:asciiTheme="minorHAnsi" w:hAnsiTheme="minorHAnsi"/>
          <w:b/>
          <w:color w:val="000000" w:themeColor="text1"/>
        </w:rPr>
        <w:t>4.9.</w:t>
      </w:r>
      <w:r w:rsidRPr="008D2D96">
        <w:rPr>
          <w:rFonts w:asciiTheme="minorHAnsi" w:hAnsiTheme="minorHAnsi"/>
          <w:b/>
          <w:color w:val="000000" w:themeColor="text1"/>
        </w:rPr>
        <w:tab/>
        <w:t>Forma de Subscrição e Integralização</w:t>
      </w:r>
    </w:p>
    <w:p w14:paraId="2729D590"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p>
    <w:p w14:paraId="0AF2AEB6" w14:textId="77777777" w:rsidR="00F54CE3" w:rsidRPr="008D2D96" w:rsidRDefault="00F54CE3" w:rsidP="00305F89">
      <w:pPr>
        <w:spacing w:line="360" w:lineRule="auto"/>
        <w:contextualSpacing/>
        <w:jc w:val="both"/>
        <w:rPr>
          <w:rStyle w:val="DeltaViewInsertion"/>
          <w:rFonts w:asciiTheme="minorHAnsi" w:hAnsiTheme="minorHAnsi"/>
          <w:color w:val="000000" w:themeColor="text1"/>
          <w:u w:val="none"/>
        </w:rPr>
      </w:pPr>
      <w:bookmarkStart w:id="257" w:name="_DV_M216"/>
      <w:bookmarkStart w:id="258" w:name="_DV_M217"/>
      <w:bookmarkStart w:id="259" w:name="_DV_M218"/>
      <w:bookmarkStart w:id="260" w:name="_DV_M219"/>
      <w:bookmarkEnd w:id="257"/>
      <w:bookmarkEnd w:id="258"/>
      <w:bookmarkEnd w:id="259"/>
      <w:bookmarkEnd w:id="260"/>
      <w:r w:rsidRPr="008D2D96">
        <w:rPr>
          <w:rFonts w:asciiTheme="minorHAnsi" w:hAnsiTheme="minorHAnsi"/>
          <w:color w:val="000000" w:themeColor="text1"/>
        </w:rPr>
        <w:t>4.9.1.</w:t>
      </w:r>
      <w:r w:rsidRPr="008D2D96">
        <w:rPr>
          <w:rFonts w:asciiTheme="minorHAnsi" w:hAnsiTheme="minorHAnsi"/>
          <w:color w:val="000000" w:themeColor="text1"/>
        </w:rPr>
        <w:tab/>
        <w:t>As Debêntures serão integralizadas pelo seu Valor Nominal Unitário acrescido da Remuneração, contada desde a primeira Data de Integralização (inclusive) até cada Data de Integralização (exclusive)</w:t>
      </w:r>
      <w:r w:rsidR="00AE25BB" w:rsidRPr="008D2D96">
        <w:rPr>
          <w:rFonts w:asciiTheme="minorHAnsi" w:hAnsiTheme="minorHAnsi"/>
        </w:rPr>
        <w:t xml:space="preserve"> (“</w:t>
      </w:r>
      <w:r w:rsidR="00AE25BB" w:rsidRPr="008D2D96">
        <w:rPr>
          <w:rFonts w:asciiTheme="minorHAnsi" w:hAnsiTheme="minorHAnsi"/>
          <w:u w:val="single"/>
        </w:rPr>
        <w:t>Preço de Integralização</w:t>
      </w:r>
      <w:r w:rsidR="00AE25BB" w:rsidRPr="008D2D96">
        <w:rPr>
          <w:rFonts w:asciiTheme="minorHAnsi" w:hAnsiTheme="minorHAnsi"/>
        </w:rPr>
        <w:t xml:space="preserve">”), sendo certo que será admitida a integralização de Debêntures com deságio incidente sobre o seu respectivo Preço de Integralização. </w:t>
      </w:r>
    </w:p>
    <w:p w14:paraId="1B2534D7" w14:textId="77777777" w:rsidR="00F54CE3" w:rsidRPr="008D2D96" w:rsidRDefault="00F54CE3" w:rsidP="00305F89">
      <w:pPr>
        <w:spacing w:line="360" w:lineRule="auto"/>
        <w:contextualSpacing/>
        <w:jc w:val="both"/>
        <w:rPr>
          <w:rStyle w:val="DeltaViewInsertion"/>
          <w:rFonts w:asciiTheme="minorHAnsi" w:hAnsiTheme="minorHAnsi"/>
          <w:color w:val="000000" w:themeColor="text1"/>
          <w:u w:val="none"/>
        </w:rPr>
      </w:pPr>
    </w:p>
    <w:p w14:paraId="7D68E2D6" w14:textId="77777777"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4.9.2.</w:t>
      </w:r>
      <w:r w:rsidRPr="008D2D96">
        <w:rPr>
          <w:rFonts w:asciiTheme="minorHAnsi" w:hAnsiTheme="minorHAnsi"/>
          <w:color w:val="000000" w:themeColor="text1"/>
        </w:rPr>
        <w:tab/>
        <w:t xml:space="preserve">As Debêntures tornar-se-ão subscritas pela Debenturista Inicial mediante a formalização da presente Escritura, a inscrição da titularidade no livro próprio, e a assinatura do </w:t>
      </w:r>
      <w:r w:rsidR="00963E90" w:rsidRPr="008D2D96">
        <w:rPr>
          <w:rFonts w:asciiTheme="minorHAnsi" w:hAnsiTheme="minorHAnsi"/>
          <w:color w:val="000000" w:themeColor="text1"/>
        </w:rPr>
        <w:t xml:space="preserve">respectivo </w:t>
      </w:r>
      <w:r w:rsidRPr="008D2D96">
        <w:rPr>
          <w:rFonts w:asciiTheme="minorHAnsi" w:hAnsiTheme="minorHAnsi"/>
          <w:color w:val="000000" w:themeColor="text1"/>
        </w:rPr>
        <w:t xml:space="preserve">Boletim de Subscrição. Nos termos a serem definidos no Contrato de Cessão, a Debenturista Inicial deverá, na mesma data em que subscrever as Debêntures, transferi-las em sua totalidade à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incluindo a obrigação de integralização</w:t>
      </w:r>
      <w:r w:rsidR="00AE25BB" w:rsidRPr="008D2D96">
        <w:rPr>
          <w:rFonts w:asciiTheme="minorHAnsi" w:hAnsiTheme="minorHAnsi"/>
          <w:color w:val="000000" w:themeColor="text1"/>
        </w:rPr>
        <w:t>, que poderá ser realizada com deságio sobre o Preço de Integralização</w:t>
      </w:r>
      <w:r w:rsidRPr="008D2D96">
        <w:rPr>
          <w:rFonts w:asciiTheme="minorHAnsi" w:hAnsiTheme="minorHAnsi"/>
          <w:color w:val="000000" w:themeColor="text1"/>
        </w:rPr>
        <w:t>, sendo certo que as Debêntures serão integralizadas em moeda corrente nacional, parcial ou totalmente, na medida em que os CRI forem integralizados (sendo qualquer data em que forem integralizadas parcial ou totalmente as Debêntures, uma “</w:t>
      </w:r>
      <w:r w:rsidRPr="008D2D96">
        <w:rPr>
          <w:rFonts w:asciiTheme="minorHAnsi" w:hAnsiTheme="minorHAnsi"/>
          <w:color w:val="000000" w:themeColor="text1"/>
          <w:u w:val="single"/>
        </w:rPr>
        <w:t>Data de Integralização</w:t>
      </w:r>
      <w:r w:rsidRPr="008D2D96">
        <w:rPr>
          <w:rFonts w:asciiTheme="minorHAnsi" w:hAnsiTheme="minorHAnsi"/>
          <w:color w:val="000000" w:themeColor="text1"/>
        </w:rPr>
        <w:t>”).</w:t>
      </w:r>
    </w:p>
    <w:p w14:paraId="3BD31791" w14:textId="77777777" w:rsidR="004A02D6" w:rsidRPr="008D2D96" w:rsidRDefault="004A02D6" w:rsidP="00305F89">
      <w:pPr>
        <w:spacing w:line="360" w:lineRule="auto"/>
        <w:contextualSpacing/>
        <w:jc w:val="both"/>
        <w:rPr>
          <w:rFonts w:asciiTheme="minorHAnsi" w:hAnsiTheme="minorHAnsi"/>
          <w:color w:val="000000" w:themeColor="text1"/>
        </w:rPr>
      </w:pPr>
    </w:p>
    <w:p w14:paraId="2C3BD7D7" w14:textId="77777777" w:rsidR="00AE25BB" w:rsidRPr="008D2D96" w:rsidRDefault="004A02D6" w:rsidP="005C60AB">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4.9.3.</w:t>
      </w:r>
      <w:r w:rsidRPr="008D2D96">
        <w:rPr>
          <w:rFonts w:asciiTheme="minorHAnsi" w:hAnsiTheme="minorHAnsi"/>
          <w:color w:val="000000" w:themeColor="text1"/>
        </w:rPr>
        <w:tab/>
        <w:t>Na hipótese de existirem Debêntures não integralizadas, no prazo de 180 (cento e oitenta dias) contados da Data de Emissão ou caso a oferta dos CRI tenha sido encerrada, sem que tenha ocorrido a integralização da totalidade das Debêntures, o que ocorrer primeiro, as Debêntures que não tenham sido subscritas e integralizadas serão canceladas</w:t>
      </w:r>
      <w:r w:rsidR="00AE25BB" w:rsidRPr="008D2D96">
        <w:rPr>
          <w:rFonts w:asciiTheme="minorHAnsi" w:hAnsiTheme="minorHAnsi"/>
          <w:color w:val="000000" w:themeColor="text1"/>
        </w:rPr>
        <w:t xml:space="preserve"> pela Emissora, independentemente de </w:t>
      </w:r>
      <w:r w:rsidR="00AE25BB" w:rsidRPr="008D2D96">
        <w:rPr>
          <w:rStyle w:val="DeltaViewInsertion"/>
          <w:rFonts w:asciiTheme="minorHAnsi" w:hAnsiTheme="minorHAnsi" w:cs="Arial"/>
          <w:color w:val="000000" w:themeColor="text1"/>
          <w:u w:val="none"/>
        </w:rPr>
        <w:t xml:space="preserve">Assembleia Geral de Debenturistas ou </w:t>
      </w:r>
      <w:r w:rsidR="00AE25BB" w:rsidRPr="008D2D96">
        <w:rPr>
          <w:rFonts w:asciiTheme="minorHAnsi" w:hAnsiTheme="minorHAnsi"/>
          <w:color w:val="000000" w:themeColor="text1"/>
        </w:rPr>
        <w:t>decisão dos titulares dos CRI, devendo essa Escritura de Emissão ser aditada no prazo de 10 (dez) dias corridos contados do encerramento da Oferta dos CRI.</w:t>
      </w:r>
    </w:p>
    <w:p w14:paraId="0ED4157F" w14:textId="77777777" w:rsidR="00AE25BB" w:rsidRPr="008D2D96" w:rsidRDefault="00AE25BB" w:rsidP="005C60AB">
      <w:pPr>
        <w:spacing w:line="360" w:lineRule="auto"/>
        <w:contextualSpacing/>
        <w:jc w:val="both"/>
        <w:rPr>
          <w:rFonts w:asciiTheme="minorHAnsi" w:hAnsiTheme="minorHAnsi"/>
          <w:color w:val="000000" w:themeColor="text1"/>
        </w:rPr>
      </w:pPr>
    </w:p>
    <w:p w14:paraId="79495A10" w14:textId="77777777" w:rsidR="004A02D6" w:rsidRPr="008D2D96" w:rsidRDefault="00AE25BB" w:rsidP="00AE25BB">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4.9.4.</w:t>
      </w:r>
      <w:r w:rsidRPr="008D2D96">
        <w:rPr>
          <w:rFonts w:asciiTheme="minorHAnsi" w:hAnsiTheme="minorHAnsi"/>
          <w:color w:val="000000" w:themeColor="text1"/>
        </w:rPr>
        <w:tab/>
        <w:t>Para fins de clareza fica estabelecido que as obrigações de pagamento da Emissora, de amortização do Valor Nominal Unitário, de Remuneração e de demais encargos previstos nessa Escritura de Emissão, aplicar-se-ão sempre, apenas e tão somente em relação às Debêntures integralizadas.</w:t>
      </w:r>
    </w:p>
    <w:p w14:paraId="0E11091C" w14:textId="0DA656DC" w:rsidR="00FB09F2" w:rsidRPr="008D2D96" w:rsidDel="00B823AD" w:rsidRDefault="00FB09F2">
      <w:pPr>
        <w:autoSpaceDE/>
        <w:autoSpaceDN/>
        <w:adjustRightInd/>
        <w:rPr>
          <w:del w:id="261" w:author="Helena Mendonça de Toledo Arruda" w:date="2019-05-29T19:23:00Z"/>
          <w:rFonts w:asciiTheme="minorHAnsi" w:hAnsiTheme="minorHAnsi"/>
          <w:color w:val="000000" w:themeColor="text1"/>
        </w:rPr>
      </w:pPr>
    </w:p>
    <w:p w14:paraId="3E971CDC" w14:textId="77777777" w:rsidR="00201F5B" w:rsidRPr="008D2D96" w:rsidRDefault="00201F5B">
      <w:pPr>
        <w:autoSpaceDE/>
        <w:autoSpaceDN/>
        <w:adjustRightInd/>
        <w:rPr>
          <w:rFonts w:asciiTheme="minorHAnsi" w:hAnsiTheme="minorHAnsi"/>
          <w:color w:val="000000" w:themeColor="text1"/>
        </w:rPr>
      </w:pPr>
    </w:p>
    <w:p w14:paraId="463B0BC6"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262" w:name="_DV_M224"/>
      <w:bookmarkStart w:id="263" w:name="_DV_M225"/>
      <w:bookmarkStart w:id="264" w:name="_DV_M226"/>
      <w:bookmarkEnd w:id="262"/>
      <w:bookmarkEnd w:id="263"/>
      <w:bookmarkEnd w:id="264"/>
      <w:r w:rsidRPr="008D2D96">
        <w:rPr>
          <w:rFonts w:asciiTheme="minorHAnsi" w:hAnsiTheme="minorHAnsi"/>
          <w:b/>
          <w:color w:val="000000" w:themeColor="text1"/>
        </w:rPr>
        <w:t>4.10.</w:t>
      </w:r>
      <w:r w:rsidRPr="008D2D96">
        <w:rPr>
          <w:rFonts w:asciiTheme="minorHAnsi" w:hAnsiTheme="minorHAnsi"/>
          <w:b/>
          <w:color w:val="000000" w:themeColor="text1"/>
        </w:rPr>
        <w:tab/>
        <w:t>Repactuação</w:t>
      </w:r>
    </w:p>
    <w:p w14:paraId="623F7B53" w14:textId="77777777" w:rsidR="00F54CE3" w:rsidRPr="008D2D96" w:rsidRDefault="00F54CE3" w:rsidP="00305F89">
      <w:pPr>
        <w:spacing w:line="360" w:lineRule="auto"/>
        <w:contextualSpacing/>
        <w:jc w:val="both"/>
        <w:rPr>
          <w:rFonts w:asciiTheme="minorHAnsi" w:hAnsiTheme="minorHAnsi"/>
          <w:color w:val="000000" w:themeColor="text1"/>
        </w:rPr>
      </w:pPr>
    </w:p>
    <w:p w14:paraId="386B1B89" w14:textId="77777777" w:rsidR="00F54CE3" w:rsidRPr="008D2D96" w:rsidRDefault="00F54CE3" w:rsidP="00305F89">
      <w:pPr>
        <w:spacing w:line="360" w:lineRule="auto"/>
        <w:contextualSpacing/>
        <w:jc w:val="both"/>
        <w:rPr>
          <w:rFonts w:asciiTheme="minorHAnsi" w:hAnsiTheme="minorHAnsi"/>
          <w:color w:val="000000" w:themeColor="text1"/>
        </w:rPr>
      </w:pPr>
      <w:bookmarkStart w:id="265" w:name="_DV_M227"/>
      <w:bookmarkEnd w:id="265"/>
      <w:r w:rsidRPr="008D2D96">
        <w:rPr>
          <w:rFonts w:asciiTheme="minorHAnsi" w:hAnsiTheme="minorHAnsi"/>
          <w:color w:val="000000" w:themeColor="text1"/>
        </w:rPr>
        <w:t>Não haverá repactuação programada das Debêntures.</w:t>
      </w:r>
      <w:r w:rsidR="00DC263E" w:rsidRPr="008D2D96">
        <w:rPr>
          <w:rFonts w:asciiTheme="minorHAnsi" w:hAnsiTheme="minorHAnsi"/>
          <w:color w:val="000000" w:themeColor="text1"/>
        </w:rPr>
        <w:t xml:space="preserve"> </w:t>
      </w:r>
    </w:p>
    <w:p w14:paraId="000C1E55" w14:textId="77777777" w:rsidR="00F54CE3" w:rsidRPr="008D2D96" w:rsidRDefault="00F54CE3" w:rsidP="00305F89">
      <w:pPr>
        <w:spacing w:line="360" w:lineRule="auto"/>
        <w:contextualSpacing/>
        <w:jc w:val="both"/>
        <w:rPr>
          <w:rFonts w:asciiTheme="minorHAnsi" w:hAnsiTheme="minorHAnsi"/>
          <w:color w:val="000000" w:themeColor="text1"/>
        </w:rPr>
      </w:pPr>
    </w:p>
    <w:p w14:paraId="6BF441E6" w14:textId="77777777" w:rsidR="00F54CE3" w:rsidRPr="008D2D96" w:rsidRDefault="00F54CE3" w:rsidP="00305F89">
      <w:pPr>
        <w:pStyle w:val="Textoembloco"/>
        <w:shd w:val="clear" w:color="auto" w:fill="FFFFFF"/>
        <w:tabs>
          <w:tab w:val="clear" w:pos="9072"/>
        </w:tabs>
        <w:spacing w:line="360" w:lineRule="auto"/>
        <w:ind w:left="0" w:right="0"/>
        <w:contextualSpacing/>
        <w:rPr>
          <w:rFonts w:asciiTheme="minorHAnsi" w:hAnsiTheme="minorHAnsi"/>
          <w:b/>
          <w:color w:val="000000" w:themeColor="text1"/>
        </w:rPr>
      </w:pPr>
      <w:bookmarkStart w:id="266" w:name="_DV_M228"/>
      <w:bookmarkEnd w:id="266"/>
      <w:r w:rsidRPr="008D2D96">
        <w:rPr>
          <w:rFonts w:asciiTheme="minorHAnsi" w:hAnsiTheme="minorHAnsi"/>
          <w:b/>
          <w:color w:val="000000" w:themeColor="text1"/>
        </w:rPr>
        <w:t>4.11.</w:t>
      </w:r>
      <w:r w:rsidRPr="008D2D96">
        <w:rPr>
          <w:rFonts w:asciiTheme="minorHAnsi" w:hAnsiTheme="minorHAnsi"/>
          <w:b/>
          <w:color w:val="000000" w:themeColor="text1"/>
        </w:rPr>
        <w:tab/>
        <w:t>Publicidade</w:t>
      </w:r>
    </w:p>
    <w:p w14:paraId="1490F60A" w14:textId="77777777" w:rsidR="00F54CE3" w:rsidRPr="008D2D96" w:rsidRDefault="00F54CE3" w:rsidP="00305F89">
      <w:pPr>
        <w:pStyle w:val="Corpodetexto3"/>
        <w:spacing w:line="360" w:lineRule="auto"/>
        <w:contextualSpacing/>
        <w:rPr>
          <w:rFonts w:asciiTheme="minorHAnsi" w:hAnsiTheme="minorHAnsi"/>
          <w:color w:val="000000" w:themeColor="text1"/>
          <w:sz w:val="24"/>
          <w:szCs w:val="24"/>
        </w:rPr>
      </w:pPr>
    </w:p>
    <w:p w14:paraId="183BAAE3" w14:textId="77777777" w:rsidR="00F54CE3" w:rsidRPr="008D2D96" w:rsidRDefault="00F54CE3" w:rsidP="00305F89">
      <w:pPr>
        <w:pStyle w:val="Corpodetexto3"/>
        <w:spacing w:line="360" w:lineRule="auto"/>
        <w:contextualSpacing/>
        <w:rPr>
          <w:rFonts w:asciiTheme="minorHAnsi" w:hAnsiTheme="minorHAnsi"/>
          <w:color w:val="000000" w:themeColor="text1"/>
          <w:sz w:val="24"/>
          <w:szCs w:val="24"/>
        </w:rPr>
      </w:pPr>
      <w:bookmarkStart w:id="267" w:name="_DV_M229"/>
      <w:bookmarkEnd w:id="267"/>
      <w:r w:rsidRPr="008D2D96">
        <w:rPr>
          <w:rFonts w:asciiTheme="minorHAnsi" w:hAnsiTheme="minorHAnsi"/>
          <w:color w:val="000000" w:themeColor="text1"/>
          <w:sz w:val="24"/>
          <w:szCs w:val="24"/>
        </w:rPr>
        <w:t xml:space="preserve">Todos os atos, anúncios, avisos e decisões decorrentes desta Emissão que, de qualquer forma, vierem a envolver interesses da Debenturista, deverão ser obrigatoriamente publicados </w:t>
      </w:r>
      <w:r w:rsidR="002D20A2" w:rsidRPr="008D2D96">
        <w:rPr>
          <w:rFonts w:asciiTheme="minorHAnsi" w:hAnsiTheme="minorHAnsi"/>
          <w:color w:val="000000" w:themeColor="text1"/>
          <w:sz w:val="24"/>
          <w:szCs w:val="24"/>
        </w:rPr>
        <w:t>conforme venha a ser exigido nos termos da legislação aplicável, à época do acontecimento de tais eventos</w:t>
      </w:r>
      <w:r w:rsidRPr="008D2D96">
        <w:rPr>
          <w:rFonts w:asciiTheme="minorHAnsi" w:hAnsiTheme="minorHAnsi"/>
          <w:color w:val="000000" w:themeColor="text1"/>
          <w:sz w:val="24"/>
          <w:szCs w:val="24"/>
        </w:rPr>
        <w:t xml:space="preserve">. </w:t>
      </w:r>
    </w:p>
    <w:p w14:paraId="4417845B" w14:textId="77777777" w:rsidR="00F54CE3" w:rsidRPr="008D2D96" w:rsidRDefault="00F54CE3" w:rsidP="00305F89">
      <w:pPr>
        <w:spacing w:line="360" w:lineRule="auto"/>
        <w:contextualSpacing/>
        <w:jc w:val="both"/>
        <w:rPr>
          <w:rFonts w:asciiTheme="minorHAnsi" w:hAnsiTheme="minorHAnsi"/>
          <w:color w:val="000000" w:themeColor="text1"/>
        </w:rPr>
      </w:pPr>
    </w:p>
    <w:p w14:paraId="553D723F"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b/>
          <w:color w:val="000000" w:themeColor="text1"/>
          <w:sz w:val="24"/>
          <w:szCs w:val="24"/>
        </w:rPr>
      </w:pPr>
      <w:bookmarkStart w:id="268" w:name="_DV_M231"/>
      <w:bookmarkStart w:id="269" w:name="_Hlk513455657"/>
      <w:bookmarkEnd w:id="268"/>
      <w:r w:rsidRPr="008D2D96">
        <w:rPr>
          <w:rFonts w:asciiTheme="minorHAnsi" w:hAnsiTheme="minorHAnsi"/>
          <w:b/>
          <w:color w:val="000000" w:themeColor="text1"/>
          <w:sz w:val="24"/>
          <w:szCs w:val="24"/>
        </w:rPr>
        <w:t>4.12.</w:t>
      </w:r>
      <w:r w:rsidRPr="008D2D96">
        <w:rPr>
          <w:rFonts w:asciiTheme="minorHAnsi" w:hAnsiTheme="minorHAnsi"/>
          <w:b/>
          <w:color w:val="000000" w:themeColor="text1"/>
          <w:sz w:val="24"/>
          <w:szCs w:val="24"/>
        </w:rPr>
        <w:tab/>
        <w:t>Comprovação de Titularidade das Debêntures</w:t>
      </w:r>
      <w:bookmarkEnd w:id="269"/>
    </w:p>
    <w:p w14:paraId="3154B6E6"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p>
    <w:p w14:paraId="19F9717F" w14:textId="77777777" w:rsidR="009D23E4" w:rsidRPr="008D2D96" w:rsidRDefault="009D23E4" w:rsidP="009D23E4">
      <w:pPr>
        <w:spacing w:line="360" w:lineRule="auto"/>
        <w:contextualSpacing/>
        <w:jc w:val="both"/>
        <w:rPr>
          <w:rFonts w:asciiTheme="minorHAnsi" w:hAnsiTheme="minorHAnsi"/>
          <w:color w:val="000000" w:themeColor="text1"/>
        </w:rPr>
      </w:pPr>
      <w:bookmarkStart w:id="270" w:name="_DV_M232"/>
      <w:bookmarkEnd w:id="270"/>
      <w:r w:rsidRPr="008D2D96">
        <w:rPr>
          <w:rFonts w:asciiTheme="minorHAnsi" w:hAnsiTheme="minorHAnsi"/>
          <w:color w:val="000000" w:themeColor="text1"/>
        </w:rPr>
        <w:t xml:space="preserve">Para todos os fins de direito, a titularidade das Debêntures será comprovada pela inscrição do titular das Debêntures no Livro de Registro de Debêntures Nominativas. A Emissora se obriga a promover a inscrição da Debenturista Inicial e da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no Livro de Registro de Debêntures Nominativas em prazo não superior a </w:t>
      </w:r>
      <w:r w:rsidR="00A66846" w:rsidRPr="008D2D96">
        <w:rPr>
          <w:rFonts w:asciiTheme="minorHAnsi" w:hAnsiTheme="minorHAnsi"/>
          <w:color w:val="000000" w:themeColor="text1"/>
        </w:rPr>
        <w:t xml:space="preserve">30 </w:t>
      </w:r>
      <w:r w:rsidRPr="008D2D96">
        <w:rPr>
          <w:rFonts w:asciiTheme="minorHAnsi" w:hAnsiTheme="minorHAnsi"/>
          <w:color w:val="000000" w:themeColor="text1"/>
        </w:rPr>
        <w:t>(</w:t>
      </w:r>
      <w:r w:rsidR="00A66846" w:rsidRPr="008D2D96">
        <w:rPr>
          <w:rFonts w:asciiTheme="minorHAnsi" w:hAnsiTheme="minorHAnsi"/>
          <w:color w:val="000000" w:themeColor="text1"/>
        </w:rPr>
        <w:t>trinta</w:t>
      </w:r>
      <w:r w:rsidRPr="008D2D96">
        <w:rPr>
          <w:rFonts w:asciiTheme="minorHAnsi" w:hAnsiTheme="minorHAnsi"/>
          <w:color w:val="000000" w:themeColor="text1"/>
        </w:rPr>
        <w:t xml:space="preserve">) dias (prorrogável por igual período, caso a transferência no livro não tenha sido realizada por conta de exigências da JUCESP, que estejam sendo tempestivamente cumpridas pela Emissora), a contar da assinatura da presente Escritura e da transferência das </w:t>
      </w:r>
      <w:r w:rsidRPr="008D2D96">
        <w:rPr>
          <w:rFonts w:asciiTheme="minorHAnsi" w:hAnsiTheme="minorHAnsi"/>
          <w:color w:val="000000" w:themeColor="text1"/>
        </w:rPr>
        <w:lastRenderedPageBreak/>
        <w:t xml:space="preserve">Debêntures, por força do Contrato de Cessão, respectivamente. Para fins de comprovação do cumprimento da obrigação descrita na presente Cláusula quanto à inscrição da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a Emissora deverá, dentro do prazo acima mencionado, apresentar à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cópia autenticada da página do Livro de Registro de Debêntures Nominativas que contenha a inscrição do seu nome como detentora da totalidade das Debêntures, sob pena de vencimento antecipado das Debêntures. </w:t>
      </w:r>
    </w:p>
    <w:p w14:paraId="1183C3BF" w14:textId="77777777" w:rsidR="00F54CE3" w:rsidRPr="008D2D96" w:rsidRDefault="00A66846" w:rsidP="00305F89">
      <w:pPr>
        <w:spacing w:line="360" w:lineRule="auto"/>
        <w:contextualSpacing/>
        <w:jc w:val="both"/>
        <w:rPr>
          <w:rFonts w:asciiTheme="minorHAnsi" w:hAnsiTheme="minorHAnsi"/>
          <w:color w:val="000000" w:themeColor="text1"/>
        </w:rPr>
      </w:pPr>
      <w:r w:rsidRPr="008D2D96" w:rsidDel="00A66846">
        <w:rPr>
          <w:rFonts w:asciiTheme="minorHAnsi" w:hAnsiTheme="minorHAnsi"/>
          <w:i/>
          <w:color w:val="000000" w:themeColor="text1"/>
          <w:highlight w:val="cyan"/>
        </w:rPr>
        <w:t xml:space="preserve"> </w:t>
      </w:r>
    </w:p>
    <w:p w14:paraId="06F9291E"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271" w:name="_DV_C278"/>
      <w:r w:rsidRPr="008D2D96">
        <w:rPr>
          <w:rStyle w:val="DeltaViewInsertion"/>
          <w:rFonts w:asciiTheme="minorHAnsi" w:hAnsiTheme="minorHAnsi"/>
          <w:b/>
          <w:color w:val="000000" w:themeColor="text1"/>
          <w:u w:val="none"/>
        </w:rPr>
        <w:t>4.13.</w:t>
      </w:r>
      <w:r w:rsidRPr="008D2D96">
        <w:rPr>
          <w:rStyle w:val="DeltaViewInsertion"/>
          <w:rFonts w:asciiTheme="minorHAnsi" w:hAnsiTheme="minorHAnsi"/>
          <w:b/>
          <w:color w:val="000000" w:themeColor="text1"/>
          <w:u w:val="none"/>
        </w:rPr>
        <w:tab/>
        <w:t>Liquidez e Estabilização</w:t>
      </w:r>
      <w:bookmarkEnd w:id="271"/>
    </w:p>
    <w:p w14:paraId="1FAB1641" w14:textId="77777777" w:rsidR="00F54CE3" w:rsidRPr="008D2D96" w:rsidRDefault="00F54CE3" w:rsidP="00305F89">
      <w:pPr>
        <w:spacing w:line="360" w:lineRule="auto"/>
        <w:contextualSpacing/>
        <w:jc w:val="both"/>
        <w:rPr>
          <w:rFonts w:asciiTheme="minorHAnsi" w:hAnsiTheme="minorHAnsi"/>
          <w:color w:val="000000" w:themeColor="text1"/>
        </w:rPr>
      </w:pPr>
    </w:p>
    <w:p w14:paraId="0181717E" w14:textId="77777777" w:rsidR="00F54CE3" w:rsidRPr="008D2D96" w:rsidRDefault="00F54CE3" w:rsidP="00305F89">
      <w:pPr>
        <w:pStyle w:val="Corpodetexto"/>
        <w:spacing w:line="360" w:lineRule="auto"/>
        <w:ind w:right="57" w:firstLine="0"/>
        <w:contextualSpacing/>
        <w:rPr>
          <w:rFonts w:asciiTheme="minorHAnsi" w:hAnsiTheme="minorHAnsi"/>
          <w:color w:val="000000" w:themeColor="text1"/>
          <w:sz w:val="24"/>
          <w:szCs w:val="24"/>
        </w:rPr>
      </w:pPr>
      <w:bookmarkStart w:id="272" w:name="_DV_C279"/>
      <w:r w:rsidRPr="008D2D96">
        <w:rPr>
          <w:rStyle w:val="DeltaViewInsertion"/>
          <w:rFonts w:asciiTheme="minorHAnsi" w:hAnsiTheme="minorHAnsi"/>
          <w:color w:val="000000" w:themeColor="text1"/>
          <w:sz w:val="24"/>
          <w:szCs w:val="24"/>
          <w:u w:val="none"/>
        </w:rPr>
        <w:t>Não será constituído fundo de manutenção de liquidez ou firmado contrato de garantia de liquidez ou estabilização de preço para as Debêntures.</w:t>
      </w:r>
      <w:bookmarkEnd w:id="272"/>
    </w:p>
    <w:p w14:paraId="5DEB92E3" w14:textId="415EDCF6" w:rsidR="00FB09F2" w:rsidRPr="008D2D96" w:rsidRDefault="00FB09F2">
      <w:pPr>
        <w:autoSpaceDE/>
        <w:autoSpaceDN/>
        <w:adjustRightInd/>
        <w:rPr>
          <w:rFonts w:asciiTheme="minorHAnsi" w:hAnsiTheme="minorHAnsi"/>
          <w:color w:val="000000" w:themeColor="text1"/>
        </w:rPr>
      </w:pPr>
      <w:del w:id="273" w:author="Helena Mendonça de Toledo Arruda" w:date="2019-05-29T19:23:00Z">
        <w:r w:rsidRPr="008D2D96" w:rsidDel="00B823AD">
          <w:rPr>
            <w:rFonts w:asciiTheme="minorHAnsi" w:hAnsiTheme="minorHAnsi"/>
            <w:color w:val="000000" w:themeColor="text1"/>
          </w:rPr>
          <w:br w:type="page"/>
        </w:r>
      </w:del>
    </w:p>
    <w:p w14:paraId="316EFD70" w14:textId="77777777" w:rsidR="00F54CE3" w:rsidRPr="008D2D96" w:rsidRDefault="00F54CE3" w:rsidP="009019BD">
      <w:pPr>
        <w:pStyle w:val="Ttulo1"/>
      </w:pPr>
      <w:bookmarkStart w:id="274" w:name="_DV_M119"/>
      <w:bookmarkStart w:id="275" w:name="_DV_M120"/>
      <w:bookmarkStart w:id="276" w:name="_DV_M121"/>
      <w:bookmarkStart w:id="277" w:name="_DV_M122"/>
      <w:bookmarkStart w:id="278" w:name="_DV_M123"/>
      <w:bookmarkStart w:id="279" w:name="_DV_M124"/>
      <w:bookmarkStart w:id="280" w:name="_DV_M125"/>
      <w:bookmarkStart w:id="281" w:name="_DV_M126"/>
      <w:bookmarkStart w:id="282" w:name="_DV_M233"/>
      <w:bookmarkStart w:id="283" w:name="_DV_M235"/>
      <w:bookmarkStart w:id="284" w:name="_DV_M236"/>
      <w:bookmarkStart w:id="285" w:name="_Toc499990365"/>
      <w:bookmarkEnd w:id="274"/>
      <w:bookmarkEnd w:id="275"/>
      <w:bookmarkEnd w:id="276"/>
      <w:bookmarkEnd w:id="277"/>
      <w:bookmarkEnd w:id="278"/>
      <w:bookmarkEnd w:id="279"/>
      <w:bookmarkEnd w:id="280"/>
      <w:bookmarkEnd w:id="281"/>
      <w:bookmarkEnd w:id="282"/>
      <w:bookmarkEnd w:id="283"/>
      <w:bookmarkEnd w:id="284"/>
      <w:r w:rsidRPr="008D2D96">
        <w:lastRenderedPageBreak/>
        <w:t xml:space="preserve">CLÁUSULA V - RESGATE ANTECIPADO FACULTATIVO, </w:t>
      </w:r>
      <w:r w:rsidR="004A02D6" w:rsidRPr="008D2D96">
        <w:t xml:space="preserve">RESGATE ANTECIPADO COMPULSÓRIO, </w:t>
      </w:r>
      <w:r w:rsidR="00843B83" w:rsidRPr="008D2D96">
        <w:t>AMORTIZAÇÃO EXTRAORDINÁRIA</w:t>
      </w:r>
      <w:r w:rsidRPr="008D2D96">
        <w:t xml:space="preserve"> E AQUISIÇÃO FACULTATIVA</w:t>
      </w:r>
    </w:p>
    <w:p w14:paraId="09FD7101" w14:textId="77777777" w:rsidR="00F54CE3" w:rsidRPr="008D2D96" w:rsidRDefault="00F54CE3" w:rsidP="00305F89">
      <w:pPr>
        <w:spacing w:line="360" w:lineRule="auto"/>
        <w:contextualSpacing/>
        <w:jc w:val="center"/>
        <w:rPr>
          <w:rFonts w:asciiTheme="minorHAnsi" w:hAnsiTheme="minorHAnsi"/>
          <w:b/>
          <w:bCs/>
          <w:color w:val="000000" w:themeColor="text1"/>
        </w:rPr>
      </w:pPr>
      <w:bookmarkStart w:id="286" w:name="_DV_M237"/>
      <w:bookmarkEnd w:id="286"/>
    </w:p>
    <w:p w14:paraId="5AE4F97F" w14:textId="77777777" w:rsidR="00F54CE3" w:rsidRPr="008D2D96" w:rsidRDefault="00F54CE3" w:rsidP="00305F89">
      <w:pPr>
        <w:spacing w:line="360" w:lineRule="auto"/>
        <w:contextualSpacing/>
        <w:jc w:val="both"/>
        <w:rPr>
          <w:rFonts w:asciiTheme="minorHAnsi" w:hAnsiTheme="minorHAnsi"/>
          <w:b/>
          <w:color w:val="000000" w:themeColor="text1"/>
        </w:rPr>
      </w:pPr>
      <w:r w:rsidRPr="008D2D96">
        <w:rPr>
          <w:rFonts w:asciiTheme="minorHAnsi" w:hAnsiTheme="minorHAnsi"/>
          <w:b/>
          <w:color w:val="000000" w:themeColor="text1"/>
        </w:rPr>
        <w:t>5.1.</w:t>
      </w:r>
      <w:r w:rsidRPr="008D2D96">
        <w:rPr>
          <w:rFonts w:asciiTheme="minorHAnsi" w:hAnsiTheme="minorHAnsi"/>
          <w:b/>
          <w:color w:val="000000" w:themeColor="text1"/>
        </w:rPr>
        <w:tab/>
        <w:t xml:space="preserve">Resgate Antecipado Facultativo </w:t>
      </w:r>
    </w:p>
    <w:p w14:paraId="1D445794" w14:textId="77777777" w:rsidR="00F54CE3" w:rsidRPr="008D2D96" w:rsidRDefault="00F54CE3" w:rsidP="00305F89">
      <w:pPr>
        <w:spacing w:line="360" w:lineRule="auto"/>
        <w:contextualSpacing/>
        <w:jc w:val="both"/>
        <w:rPr>
          <w:rFonts w:asciiTheme="minorHAnsi" w:hAnsiTheme="minorHAnsi"/>
          <w:color w:val="000000" w:themeColor="text1"/>
        </w:rPr>
      </w:pPr>
    </w:p>
    <w:p w14:paraId="61E08575" w14:textId="7391009E" w:rsidR="001C6C73" w:rsidRPr="008D2D96" w:rsidRDefault="00F54CE3" w:rsidP="00617D57">
      <w:pPr>
        <w:tabs>
          <w:tab w:val="left" w:pos="-120"/>
        </w:tabs>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 xml:space="preserve">5.1.1. A Emissora poderá, a </w:t>
      </w:r>
      <w:r w:rsidR="005F62F0" w:rsidRPr="008D2D96">
        <w:rPr>
          <w:rFonts w:asciiTheme="minorHAnsi" w:hAnsiTheme="minorHAnsi"/>
          <w:color w:val="000000" w:themeColor="text1"/>
        </w:rPr>
        <w:t>qualquer momento</w:t>
      </w:r>
      <w:r w:rsidR="00623041" w:rsidRPr="008D2D96">
        <w:rPr>
          <w:rFonts w:asciiTheme="minorHAnsi" w:hAnsiTheme="minorHAnsi"/>
          <w:color w:val="000000" w:themeColor="text1"/>
        </w:rPr>
        <w:t xml:space="preserve">, a partir de </w:t>
      </w:r>
      <w:r w:rsidR="00C069E8" w:rsidRPr="008D2D96">
        <w:rPr>
          <w:rFonts w:asciiTheme="minorHAnsi" w:hAnsiTheme="minorHAnsi"/>
          <w:color w:val="000000" w:themeColor="text1"/>
        </w:rPr>
        <w:t xml:space="preserve">21 </w:t>
      </w:r>
      <w:r w:rsidR="00623041" w:rsidRPr="008D2D96">
        <w:rPr>
          <w:rFonts w:asciiTheme="minorHAnsi" w:hAnsiTheme="minorHAnsi"/>
          <w:color w:val="000000" w:themeColor="text1"/>
        </w:rPr>
        <w:t xml:space="preserve">de </w:t>
      </w:r>
      <w:r w:rsidR="00C069E8" w:rsidRPr="008D2D96">
        <w:rPr>
          <w:rFonts w:asciiTheme="minorHAnsi" w:hAnsiTheme="minorHAnsi"/>
          <w:color w:val="000000" w:themeColor="text1"/>
        </w:rPr>
        <w:t xml:space="preserve">maio </w:t>
      </w:r>
      <w:r w:rsidR="00623041" w:rsidRPr="008D2D96">
        <w:rPr>
          <w:rFonts w:asciiTheme="minorHAnsi" w:hAnsiTheme="minorHAnsi"/>
          <w:color w:val="000000" w:themeColor="text1"/>
        </w:rPr>
        <w:t xml:space="preserve">de </w:t>
      </w:r>
      <w:r w:rsidR="00C069E8" w:rsidRPr="008D2D96">
        <w:rPr>
          <w:rFonts w:asciiTheme="minorHAnsi" w:hAnsiTheme="minorHAnsi"/>
          <w:color w:val="000000" w:themeColor="text1"/>
        </w:rPr>
        <w:t>2019</w:t>
      </w:r>
      <w:r w:rsidR="00623041" w:rsidRPr="008D2D96">
        <w:rPr>
          <w:rFonts w:asciiTheme="minorHAnsi" w:hAnsiTheme="minorHAnsi"/>
          <w:color w:val="000000" w:themeColor="text1"/>
        </w:rPr>
        <w:t>,</w:t>
      </w:r>
      <w:r w:rsidR="005F62F0" w:rsidRPr="008D2D96">
        <w:rPr>
          <w:rFonts w:asciiTheme="minorHAnsi" w:hAnsiTheme="minorHAnsi"/>
          <w:color w:val="000000" w:themeColor="text1"/>
        </w:rPr>
        <w:t xml:space="preserve"> e a </w:t>
      </w:r>
      <w:r w:rsidRPr="008D2D96">
        <w:rPr>
          <w:rFonts w:asciiTheme="minorHAnsi" w:hAnsiTheme="minorHAnsi"/>
          <w:color w:val="000000" w:themeColor="text1"/>
        </w:rPr>
        <w:t>seu exclusivo critério, realizar o resgate antecipado facultativo da totalidade das Debêntures em circulação</w:t>
      </w:r>
      <w:r w:rsidR="005F62F0" w:rsidRPr="008D2D96">
        <w:rPr>
          <w:rFonts w:asciiTheme="minorHAnsi" w:hAnsiTheme="minorHAnsi"/>
          <w:color w:val="000000" w:themeColor="text1"/>
        </w:rPr>
        <w:t xml:space="preserve">, mediante o pagamento do </w:t>
      </w:r>
      <w:r w:rsidR="00071510" w:rsidRPr="008D2D96">
        <w:rPr>
          <w:rFonts w:asciiTheme="minorHAnsi" w:hAnsiTheme="minorHAnsi"/>
          <w:color w:val="000000" w:themeColor="text1"/>
        </w:rPr>
        <w:t xml:space="preserve">saldo do </w:t>
      </w:r>
      <w:r w:rsidR="005F62F0" w:rsidRPr="008D2D96">
        <w:rPr>
          <w:rFonts w:asciiTheme="minorHAnsi" w:hAnsiTheme="minorHAnsi"/>
          <w:color w:val="000000" w:themeColor="text1"/>
        </w:rPr>
        <w:t xml:space="preserve">Valor Nominal Unitário, acrescido (i) da Remuneração, calculada </w:t>
      </w:r>
      <w:r w:rsidR="005F62F0" w:rsidRPr="008D2D96">
        <w:rPr>
          <w:rFonts w:asciiTheme="minorHAnsi" w:hAnsiTheme="minorHAnsi"/>
          <w:i/>
          <w:color w:val="000000" w:themeColor="text1"/>
        </w:rPr>
        <w:t xml:space="preserve">pro rata </w:t>
      </w:r>
      <w:proofErr w:type="spellStart"/>
      <w:r w:rsidR="005F62F0" w:rsidRPr="008D2D96">
        <w:rPr>
          <w:rFonts w:asciiTheme="minorHAnsi" w:hAnsiTheme="minorHAnsi"/>
          <w:i/>
          <w:color w:val="000000" w:themeColor="text1"/>
        </w:rPr>
        <w:t>temporis</w:t>
      </w:r>
      <w:proofErr w:type="spellEnd"/>
      <w:r w:rsidR="005F62F0" w:rsidRPr="008D2D96">
        <w:rPr>
          <w:rFonts w:asciiTheme="minorHAnsi" w:hAnsiTheme="minorHAnsi"/>
          <w:color w:val="000000" w:themeColor="text1"/>
        </w:rPr>
        <w:t xml:space="preserve"> desde </w:t>
      </w:r>
      <w:r w:rsidR="002244F1" w:rsidRPr="008D2D96">
        <w:rPr>
          <w:rFonts w:asciiTheme="minorHAnsi" w:hAnsiTheme="minorHAnsi"/>
          <w:color w:val="000000" w:themeColor="text1"/>
        </w:rPr>
        <w:t>primeira Data de Integralização ou</w:t>
      </w:r>
      <w:r w:rsidR="005F62F0" w:rsidRPr="008D2D96">
        <w:rPr>
          <w:rFonts w:asciiTheme="minorHAnsi" w:hAnsiTheme="minorHAnsi"/>
          <w:color w:val="000000" w:themeColor="text1"/>
        </w:rPr>
        <w:t xml:space="preserve"> última Data de Pagamento da Remuneração; (</w:t>
      </w:r>
      <w:proofErr w:type="spellStart"/>
      <w:r w:rsidR="005F62F0" w:rsidRPr="008D2D96">
        <w:rPr>
          <w:rFonts w:asciiTheme="minorHAnsi" w:hAnsiTheme="minorHAnsi"/>
          <w:color w:val="000000" w:themeColor="text1"/>
        </w:rPr>
        <w:t>ii</w:t>
      </w:r>
      <w:proofErr w:type="spellEnd"/>
      <w:r w:rsidR="005F62F0" w:rsidRPr="008D2D96">
        <w:rPr>
          <w:rFonts w:asciiTheme="minorHAnsi" w:hAnsiTheme="minorHAnsi"/>
          <w:color w:val="000000" w:themeColor="text1"/>
        </w:rPr>
        <w:t>) dos Encargos Moratórios, caso aplicável, e demais encargos devidos e não pagos até a data do efetivo resgate;</w:t>
      </w:r>
      <w:r w:rsidR="00F37F13" w:rsidRPr="008D2D96">
        <w:rPr>
          <w:rFonts w:asciiTheme="minorHAnsi" w:hAnsiTheme="minorHAnsi"/>
          <w:color w:val="000000" w:themeColor="text1"/>
        </w:rPr>
        <w:t xml:space="preserve"> </w:t>
      </w:r>
      <w:r w:rsidRPr="008D2D96">
        <w:rPr>
          <w:rFonts w:asciiTheme="minorHAnsi" w:hAnsiTheme="minorHAnsi"/>
          <w:color w:val="000000" w:themeColor="text1"/>
        </w:rPr>
        <w:t>e (</w:t>
      </w:r>
      <w:proofErr w:type="spellStart"/>
      <w:r w:rsidRPr="008D2D96">
        <w:rPr>
          <w:rFonts w:asciiTheme="minorHAnsi" w:hAnsiTheme="minorHAnsi"/>
          <w:color w:val="000000" w:themeColor="text1"/>
        </w:rPr>
        <w:t>iii</w:t>
      </w:r>
      <w:proofErr w:type="spellEnd"/>
      <w:r w:rsidRPr="008D2D96">
        <w:rPr>
          <w:rFonts w:asciiTheme="minorHAnsi" w:hAnsiTheme="minorHAnsi"/>
          <w:color w:val="000000" w:themeColor="text1"/>
        </w:rPr>
        <w:t>) de prêmio</w:t>
      </w:r>
      <w:r w:rsidR="00D60308" w:rsidRPr="008D2D96">
        <w:rPr>
          <w:rFonts w:asciiTheme="minorHAnsi" w:hAnsiTheme="minorHAnsi"/>
          <w:color w:val="000000" w:themeColor="text1"/>
        </w:rPr>
        <w:t xml:space="preserve"> de 1,50% (um inteiro e cinquenta centésimos por cento); sobre</w:t>
      </w:r>
      <w:r w:rsidR="002A028C" w:rsidRPr="008D2D96">
        <w:rPr>
          <w:rFonts w:asciiTheme="minorHAnsi" w:hAnsiTheme="minorHAnsi"/>
          <w:color w:val="000000" w:themeColor="text1"/>
        </w:rPr>
        <w:t xml:space="preserve"> o </w:t>
      </w:r>
      <w:r w:rsidR="006A7A42" w:rsidRPr="008D2D96">
        <w:rPr>
          <w:rFonts w:asciiTheme="minorHAnsi" w:hAnsiTheme="minorHAnsi"/>
          <w:color w:val="000000" w:themeColor="text1"/>
        </w:rPr>
        <w:t>saldo devedor atualizado das Debêntures</w:t>
      </w:r>
      <w:r w:rsidR="001C6C73" w:rsidRPr="008D2D96">
        <w:rPr>
          <w:rFonts w:asciiTheme="minorHAnsi" w:hAnsiTheme="minorHAnsi"/>
          <w:color w:val="000000" w:themeColor="text1"/>
        </w:rPr>
        <w:t>, calculado da seguinte forma</w:t>
      </w:r>
      <w:r w:rsidR="00C44765" w:rsidRPr="008D2D96">
        <w:rPr>
          <w:rFonts w:asciiTheme="minorHAnsi" w:hAnsiTheme="minorHAnsi"/>
          <w:color w:val="000000" w:themeColor="text1"/>
        </w:rPr>
        <w:t xml:space="preserve"> (“</w:t>
      </w:r>
      <w:r w:rsidR="00C44765" w:rsidRPr="008D2D96">
        <w:rPr>
          <w:rFonts w:asciiTheme="minorHAnsi" w:hAnsiTheme="minorHAnsi"/>
          <w:color w:val="000000" w:themeColor="text1"/>
          <w:u w:val="single"/>
        </w:rPr>
        <w:t>Resgate Antecipado Facultativo</w:t>
      </w:r>
      <w:r w:rsidR="00C44765" w:rsidRPr="008D2D96">
        <w:rPr>
          <w:rFonts w:asciiTheme="minorHAnsi" w:hAnsiTheme="minorHAnsi"/>
          <w:color w:val="000000" w:themeColor="text1"/>
        </w:rPr>
        <w:t>”)</w:t>
      </w:r>
      <w:r w:rsidR="001C6C73" w:rsidRPr="008D2D96">
        <w:rPr>
          <w:rFonts w:asciiTheme="minorHAnsi" w:hAnsiTheme="minorHAnsi"/>
          <w:color w:val="000000" w:themeColor="text1"/>
        </w:rPr>
        <w:t>:</w:t>
      </w:r>
      <w:r w:rsidR="00A308A3" w:rsidRPr="008D2D96">
        <w:rPr>
          <w:rFonts w:asciiTheme="minorHAnsi" w:hAnsiTheme="minorHAnsi"/>
          <w:color w:val="000000" w:themeColor="text1"/>
        </w:rPr>
        <w:t xml:space="preserve"> </w:t>
      </w:r>
    </w:p>
    <w:p w14:paraId="7D6CB849" w14:textId="77777777" w:rsidR="00F54CE3" w:rsidRPr="008D2D96" w:rsidRDefault="00F54CE3" w:rsidP="00305F89">
      <w:pPr>
        <w:tabs>
          <w:tab w:val="left" w:pos="-120"/>
        </w:tabs>
        <w:spacing w:line="360" w:lineRule="auto"/>
        <w:contextualSpacing/>
        <w:jc w:val="both"/>
        <w:rPr>
          <w:rFonts w:asciiTheme="minorHAnsi" w:hAnsiTheme="minorHAnsi"/>
          <w:color w:val="000000" w:themeColor="text1"/>
        </w:rPr>
      </w:pPr>
    </w:p>
    <w:p w14:paraId="4EE6C01B" w14:textId="77777777" w:rsidR="001C6C73" w:rsidRPr="008D2D96" w:rsidRDefault="001C6C73" w:rsidP="001C6C73">
      <w:pPr>
        <w:tabs>
          <w:tab w:val="left" w:pos="-120"/>
        </w:tabs>
        <w:spacing w:line="360" w:lineRule="auto"/>
        <w:contextualSpacing/>
        <w:jc w:val="both"/>
        <w:rPr>
          <w:rFonts w:asciiTheme="minorHAnsi" w:hAnsiTheme="minorHAnsi"/>
          <w:color w:val="000000" w:themeColor="text1"/>
        </w:rPr>
      </w:pPr>
      <m:oMathPara>
        <m:oMath>
          <m:r>
            <w:rPr>
              <w:rFonts w:ascii="Cambria Math" w:hAnsi="Cambria Math"/>
              <w:color w:val="000000" w:themeColor="text1"/>
            </w:rPr>
            <m:t xml:space="preserve">Prêmio= </m:t>
          </m:r>
          <m:nary>
            <m:naryPr>
              <m:chr m:val="∑"/>
              <m:limLoc m:val="undOvr"/>
              <m:ctrlPr>
                <w:rPr>
                  <w:rFonts w:ascii="Cambria Math" w:hAnsi="Cambria Math"/>
                  <w:i/>
                  <w:color w:val="000000" w:themeColor="text1"/>
                </w:rPr>
              </m:ctrlPr>
            </m:naryPr>
            <m:sub>
              <m:r>
                <w:rPr>
                  <w:rFonts w:ascii="Cambria Math" w:hAnsi="Cambria Math"/>
                  <w:color w:val="000000" w:themeColor="text1"/>
                </w:rPr>
                <m:t>i</m:t>
              </m:r>
            </m:sub>
            <m:sup>
              <m:r>
                <w:rPr>
                  <w:rFonts w:ascii="Cambria Math" w:hAnsi="Cambria Math"/>
                  <w:color w:val="000000" w:themeColor="text1"/>
                </w:rPr>
                <m:t>n</m:t>
              </m:r>
            </m:sup>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Parcela</m:t>
                      </m:r>
                    </m:e>
                    <m:sub>
                      <m:r>
                        <w:rPr>
                          <w:rFonts w:ascii="Cambria Math" w:hAnsi="Cambria Math"/>
                          <w:color w:val="000000" w:themeColor="text1"/>
                        </w:rPr>
                        <m:t>i</m:t>
                      </m:r>
                    </m:sub>
                  </m:sSub>
                  <m:r>
                    <w:rPr>
                      <w:rFonts w:ascii="Cambria Math" w:hAnsi="Cambria Math"/>
                      <w:color w:val="000000" w:themeColor="text1"/>
                    </w:rPr>
                    <m:t>×</m:t>
                  </m:r>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x</m:t>
                                  </m:r>
                                </m:num>
                                <m:den>
                                  <m:r>
                                    <w:rPr>
                                      <w:rFonts w:ascii="Cambria Math" w:hAnsi="Cambria Math"/>
                                      <w:color w:val="000000" w:themeColor="text1"/>
                                    </w:rPr>
                                    <m:t>100</m:t>
                                  </m:r>
                                </m:den>
                              </m:f>
                            </m:e>
                          </m:d>
                        </m:e>
                        <m:sup>
                          <m:f>
                            <m:fPr>
                              <m:ctrlPr>
                                <w:rPr>
                                  <w:rFonts w:ascii="Cambria Math" w:hAnsi="Cambria Math"/>
                                  <w:i/>
                                  <w:color w:val="000000" w:themeColor="text1"/>
                                </w:rPr>
                              </m:ctrlPr>
                            </m:fPr>
                            <m:num>
                              <m:r>
                                <w:rPr>
                                  <w:rFonts w:ascii="Cambria Math" w:hAnsi="Cambria Math"/>
                                  <w:color w:val="000000" w:themeColor="text1"/>
                                </w:rPr>
                                <m:t>dut</m:t>
                              </m:r>
                            </m:num>
                            <m:den>
                              <m:r>
                                <w:rPr>
                                  <w:rFonts w:ascii="Cambria Math" w:hAnsi="Cambria Math"/>
                                  <w:color w:val="000000" w:themeColor="text1"/>
                                </w:rPr>
                                <m:t>252</m:t>
                              </m:r>
                            </m:den>
                          </m:f>
                        </m:sup>
                      </m:sSup>
                      <m:r>
                        <w:rPr>
                          <w:rFonts w:ascii="Cambria Math" w:hAnsi="Cambria Math"/>
                          <w:color w:val="000000" w:themeColor="text1"/>
                        </w:rPr>
                        <m:t>-1</m:t>
                      </m:r>
                    </m:e>
                  </m:d>
                </m:e>
              </m:d>
            </m:e>
          </m:nary>
        </m:oMath>
      </m:oMathPara>
    </w:p>
    <w:p w14:paraId="0564A1C1" w14:textId="77777777" w:rsidR="001C6C73" w:rsidRPr="008D2D96" w:rsidRDefault="001C6C73" w:rsidP="00617D57">
      <w:pPr>
        <w:spacing w:before="120" w:after="120" w:line="276" w:lineRule="auto"/>
        <w:ind w:firstLine="283"/>
        <w:jc w:val="both"/>
        <w:rPr>
          <w:rFonts w:asciiTheme="minorHAnsi" w:hAnsiTheme="minorHAnsi" w:cs="Arial"/>
        </w:rPr>
      </w:pPr>
      <w:r w:rsidRPr="008D2D96">
        <w:rPr>
          <w:rFonts w:asciiTheme="minorHAnsi" w:hAnsiTheme="minorHAnsi" w:cs="Arial"/>
        </w:rPr>
        <w:t>Onde:</w:t>
      </w:r>
    </w:p>
    <w:p w14:paraId="009E29B5" w14:textId="77777777" w:rsidR="00C44765" w:rsidRPr="008D2D96" w:rsidRDefault="00C44765" w:rsidP="001C6C73">
      <w:pPr>
        <w:spacing w:before="120" w:after="120" w:line="276" w:lineRule="auto"/>
        <w:ind w:left="2268" w:hanging="1985"/>
        <w:jc w:val="both"/>
        <w:rPr>
          <w:rFonts w:asciiTheme="minorHAnsi" w:hAnsiTheme="minorHAnsi" w:cs="Arial"/>
          <w:b/>
          <w:u w:val="single"/>
        </w:rPr>
      </w:pPr>
    </w:p>
    <w:p w14:paraId="4EB2A7E5" w14:textId="77777777" w:rsidR="001C6C73" w:rsidRPr="008D2D96" w:rsidRDefault="001C6C73" w:rsidP="001C6C73">
      <w:pPr>
        <w:spacing w:before="120" w:after="120" w:line="276" w:lineRule="auto"/>
        <w:ind w:left="2268" w:hanging="1985"/>
        <w:jc w:val="both"/>
        <w:rPr>
          <w:rFonts w:asciiTheme="minorHAnsi" w:hAnsiTheme="minorHAnsi" w:cs="Arial"/>
        </w:rPr>
      </w:pPr>
      <w:r w:rsidRPr="008D2D96">
        <w:rPr>
          <w:rFonts w:asciiTheme="minorHAnsi" w:hAnsiTheme="minorHAnsi" w:cs="Arial"/>
          <w:b/>
          <w:u w:val="single"/>
        </w:rPr>
        <w:t>Parcela</w:t>
      </w:r>
      <w:r w:rsidRPr="008D2D96">
        <w:rPr>
          <w:rFonts w:asciiTheme="minorHAnsi" w:hAnsiTheme="minorHAnsi" w:cs="Arial"/>
          <w:b/>
          <w:u w:val="single"/>
          <w:vertAlign w:val="subscript"/>
        </w:rPr>
        <w:t>i</w:t>
      </w:r>
      <w:r w:rsidRPr="008D2D96">
        <w:rPr>
          <w:rFonts w:asciiTheme="minorHAnsi" w:hAnsiTheme="minorHAnsi" w:cs="Arial"/>
          <w:b/>
          <w:u w:val="single"/>
        </w:rPr>
        <w:t>:</w:t>
      </w:r>
      <w:r w:rsidRPr="008D2D96">
        <w:rPr>
          <w:rFonts w:asciiTheme="minorHAnsi" w:hAnsiTheme="minorHAnsi" w:cs="Arial"/>
        </w:rPr>
        <w:tab/>
        <w:t xml:space="preserve">É o valor da </w:t>
      </w:r>
      <w:proofErr w:type="spellStart"/>
      <w:r w:rsidRPr="008D2D96">
        <w:rPr>
          <w:rFonts w:asciiTheme="minorHAnsi" w:hAnsiTheme="minorHAnsi" w:cs="Arial"/>
        </w:rPr>
        <w:t>iésima</w:t>
      </w:r>
      <w:proofErr w:type="spellEnd"/>
      <w:r w:rsidRPr="008D2D96">
        <w:rPr>
          <w:rFonts w:asciiTheme="minorHAnsi" w:hAnsiTheme="minorHAnsi" w:cs="Arial"/>
        </w:rPr>
        <w:t xml:space="preserve"> parcela da deb</w:t>
      </w:r>
      <w:r w:rsidR="00E93F13" w:rsidRPr="008D2D96">
        <w:rPr>
          <w:rFonts w:asciiTheme="minorHAnsi" w:hAnsiTheme="minorHAnsi" w:cs="Arial"/>
        </w:rPr>
        <w:t>ê</w:t>
      </w:r>
      <w:r w:rsidRPr="008D2D96">
        <w:rPr>
          <w:rFonts w:asciiTheme="minorHAnsi" w:hAnsiTheme="minorHAnsi" w:cs="Arial"/>
        </w:rPr>
        <w:t>nture que será objeto do Resgate Antecipado Facultativo;</w:t>
      </w:r>
    </w:p>
    <w:p w14:paraId="36DFDD4D" w14:textId="77777777" w:rsidR="002244F1" w:rsidRPr="008D2D96" w:rsidRDefault="002244F1" w:rsidP="001C6C73">
      <w:pPr>
        <w:spacing w:before="120" w:after="120" w:line="276" w:lineRule="auto"/>
        <w:ind w:left="2268" w:hanging="1985"/>
        <w:jc w:val="both"/>
        <w:rPr>
          <w:rFonts w:asciiTheme="minorHAnsi" w:hAnsiTheme="minorHAnsi" w:cs="Arial"/>
        </w:rPr>
      </w:pPr>
      <w:r w:rsidRPr="008D2D96">
        <w:rPr>
          <w:rFonts w:asciiTheme="minorHAnsi" w:hAnsiTheme="minorHAnsi" w:cs="Arial"/>
          <w:b/>
          <w:u w:val="single"/>
        </w:rPr>
        <w:t>X:</w:t>
      </w:r>
      <w:r w:rsidRPr="008D2D96">
        <w:rPr>
          <w:rFonts w:asciiTheme="minorHAnsi" w:hAnsiTheme="minorHAnsi" w:cs="Arial"/>
        </w:rPr>
        <w:tab/>
      </w:r>
      <w:r w:rsidR="00713F98" w:rsidRPr="008D2D96">
        <w:rPr>
          <w:rFonts w:asciiTheme="minorHAnsi" w:hAnsiTheme="minorHAnsi" w:cs="Arial"/>
        </w:rPr>
        <w:t>É</w:t>
      </w:r>
      <w:r w:rsidRPr="008D2D96">
        <w:rPr>
          <w:rFonts w:asciiTheme="minorHAnsi" w:hAnsiTheme="minorHAnsi" w:cs="Arial"/>
        </w:rPr>
        <w:t xml:space="preserve"> o percentual do prêmio devido conforme período em que o resgate ocorrer.</w:t>
      </w:r>
    </w:p>
    <w:p w14:paraId="4539A17F" w14:textId="77777777" w:rsidR="001C6C73" w:rsidRPr="008D2D96" w:rsidRDefault="001C6C73" w:rsidP="001C6C73">
      <w:pPr>
        <w:spacing w:before="120" w:after="120" w:line="276" w:lineRule="auto"/>
        <w:ind w:left="2268" w:hanging="1985"/>
        <w:jc w:val="both"/>
        <w:rPr>
          <w:rFonts w:asciiTheme="minorHAnsi" w:hAnsiTheme="minorHAnsi" w:cs="Arial"/>
        </w:rPr>
      </w:pPr>
      <w:proofErr w:type="spellStart"/>
      <w:r w:rsidRPr="008D2D96">
        <w:rPr>
          <w:rFonts w:asciiTheme="minorHAnsi" w:hAnsiTheme="minorHAnsi" w:cs="Arial"/>
          <w:b/>
          <w:u w:val="single"/>
        </w:rPr>
        <w:t>Dut</w:t>
      </w:r>
      <w:proofErr w:type="spellEnd"/>
      <w:r w:rsidRPr="008D2D96">
        <w:rPr>
          <w:rFonts w:asciiTheme="minorHAnsi" w:hAnsiTheme="minorHAnsi" w:cs="Arial"/>
          <w:b/>
          <w:u w:val="single"/>
        </w:rPr>
        <w:t>:</w:t>
      </w:r>
      <w:r w:rsidRPr="008D2D96">
        <w:rPr>
          <w:rFonts w:asciiTheme="minorHAnsi" w:hAnsiTheme="minorHAnsi" w:cs="Arial"/>
        </w:rPr>
        <w:tab/>
        <w:t xml:space="preserve">É o número de dias úteis entre a data de cálculo do Resgate Antecipado Facultativo e a data de vencimento da </w:t>
      </w:r>
      <w:proofErr w:type="spellStart"/>
      <w:r w:rsidRPr="008D2D96">
        <w:rPr>
          <w:rFonts w:asciiTheme="minorHAnsi" w:hAnsiTheme="minorHAnsi" w:cs="Arial"/>
        </w:rPr>
        <w:t>iésima</w:t>
      </w:r>
      <w:proofErr w:type="spellEnd"/>
      <w:r w:rsidRPr="008D2D96">
        <w:rPr>
          <w:rFonts w:asciiTheme="minorHAnsi" w:hAnsiTheme="minorHAnsi" w:cs="Arial"/>
        </w:rPr>
        <w:t xml:space="preserve"> parcela</w:t>
      </w:r>
    </w:p>
    <w:p w14:paraId="4EF56CC3" w14:textId="77777777" w:rsidR="001C6C73" w:rsidRPr="008D2D96" w:rsidRDefault="001C6C73" w:rsidP="00305F89">
      <w:pPr>
        <w:tabs>
          <w:tab w:val="left" w:pos="-120"/>
        </w:tabs>
        <w:spacing w:line="360" w:lineRule="auto"/>
        <w:contextualSpacing/>
        <w:jc w:val="both"/>
        <w:rPr>
          <w:rFonts w:asciiTheme="minorHAnsi" w:hAnsiTheme="minorHAnsi"/>
          <w:color w:val="000000" w:themeColor="text1"/>
        </w:rPr>
      </w:pPr>
    </w:p>
    <w:p w14:paraId="385A56B2" w14:textId="77777777" w:rsidR="00F54CE3" w:rsidRPr="008D2D96" w:rsidRDefault="00F54CE3" w:rsidP="00305F89">
      <w:pPr>
        <w:tabs>
          <w:tab w:val="left" w:pos="-120"/>
        </w:tabs>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5.1.</w:t>
      </w:r>
      <w:r w:rsidR="00C44765" w:rsidRPr="008D2D96">
        <w:rPr>
          <w:rFonts w:asciiTheme="minorHAnsi" w:hAnsiTheme="minorHAnsi"/>
          <w:color w:val="000000" w:themeColor="text1"/>
        </w:rPr>
        <w:t>2</w:t>
      </w:r>
      <w:r w:rsidRPr="008D2D96">
        <w:rPr>
          <w:rFonts w:asciiTheme="minorHAnsi" w:hAnsiTheme="minorHAnsi"/>
          <w:color w:val="000000" w:themeColor="text1"/>
        </w:rPr>
        <w:t>.</w:t>
      </w:r>
      <w:r w:rsidRPr="008D2D96">
        <w:rPr>
          <w:rFonts w:asciiTheme="minorHAnsi" w:hAnsiTheme="minorHAnsi"/>
          <w:color w:val="000000" w:themeColor="text1"/>
        </w:rPr>
        <w:tab/>
        <w:t>O Resgate Antecipado Facultativo</w:t>
      </w:r>
      <w:r w:rsidR="00E87A2A" w:rsidRPr="008D2D96">
        <w:rPr>
          <w:rFonts w:asciiTheme="minorHAnsi" w:hAnsiTheme="minorHAnsi"/>
          <w:color w:val="000000" w:themeColor="text1"/>
        </w:rPr>
        <w:t xml:space="preserve"> </w:t>
      </w:r>
      <w:r w:rsidRPr="008D2D96">
        <w:rPr>
          <w:rFonts w:asciiTheme="minorHAnsi" w:hAnsiTheme="minorHAnsi"/>
          <w:color w:val="000000" w:themeColor="text1"/>
        </w:rPr>
        <w:t xml:space="preserve">deverá ser precedido de notificação por escrito à Debenturista, com antecedência mínima de </w:t>
      </w:r>
      <w:r w:rsidR="006A7A42" w:rsidRPr="008D2D96">
        <w:rPr>
          <w:rFonts w:asciiTheme="minorHAnsi" w:hAnsiTheme="minorHAnsi"/>
          <w:color w:val="000000" w:themeColor="text1"/>
        </w:rPr>
        <w:t>30</w:t>
      </w:r>
      <w:r w:rsidR="0071224D" w:rsidRPr="008D2D96">
        <w:rPr>
          <w:rFonts w:asciiTheme="minorHAnsi" w:hAnsiTheme="minorHAnsi"/>
          <w:color w:val="000000" w:themeColor="text1"/>
        </w:rPr>
        <w:t xml:space="preserve"> </w:t>
      </w:r>
      <w:r w:rsidR="00033A0B" w:rsidRPr="008D2D96">
        <w:rPr>
          <w:rFonts w:asciiTheme="minorHAnsi" w:hAnsiTheme="minorHAnsi"/>
          <w:color w:val="000000" w:themeColor="text1"/>
        </w:rPr>
        <w:t>(</w:t>
      </w:r>
      <w:r w:rsidR="00165BE7" w:rsidRPr="008D2D96">
        <w:rPr>
          <w:rFonts w:asciiTheme="minorHAnsi" w:hAnsiTheme="minorHAnsi"/>
          <w:color w:val="000000" w:themeColor="text1"/>
        </w:rPr>
        <w:t>trinta</w:t>
      </w:r>
      <w:r w:rsidRPr="008D2D96">
        <w:rPr>
          <w:rFonts w:asciiTheme="minorHAnsi" w:hAnsiTheme="minorHAnsi"/>
          <w:color w:val="000000" w:themeColor="text1"/>
        </w:rPr>
        <w:t>) dias corridos da realização do pagamento do Resgate Antecipado Facultativo (“</w:t>
      </w:r>
      <w:r w:rsidRPr="008D2D96">
        <w:rPr>
          <w:rFonts w:asciiTheme="minorHAnsi" w:hAnsiTheme="minorHAnsi"/>
          <w:color w:val="000000" w:themeColor="text1"/>
          <w:u w:val="single"/>
        </w:rPr>
        <w:t>Notificação do Resgate Antecipado Facultativo</w:t>
      </w:r>
      <w:r w:rsidRPr="008D2D96">
        <w:rPr>
          <w:rFonts w:asciiTheme="minorHAnsi" w:hAnsiTheme="minorHAnsi"/>
          <w:color w:val="000000" w:themeColor="text1"/>
        </w:rPr>
        <w:t>”). A Notificação de Resgate Antecipado Facultativo deverá conter: (a) a data do Resgate Antecipado</w:t>
      </w:r>
      <w:r w:rsidR="00C44765" w:rsidRPr="008D2D96">
        <w:rPr>
          <w:rFonts w:asciiTheme="minorHAnsi" w:hAnsiTheme="minorHAnsi"/>
          <w:color w:val="000000" w:themeColor="text1"/>
        </w:rPr>
        <w:t xml:space="preserve"> Facultativ</w:t>
      </w:r>
      <w:r w:rsidR="000A017B" w:rsidRPr="008D2D96">
        <w:rPr>
          <w:rFonts w:asciiTheme="minorHAnsi" w:hAnsiTheme="minorHAnsi"/>
          <w:color w:val="000000" w:themeColor="text1"/>
        </w:rPr>
        <w:t>o</w:t>
      </w:r>
      <w:r w:rsidRPr="008D2D96">
        <w:rPr>
          <w:rFonts w:asciiTheme="minorHAnsi" w:hAnsiTheme="minorHAnsi"/>
          <w:color w:val="000000" w:themeColor="text1"/>
        </w:rPr>
        <w:t>; (b) o valor do prêmio a ser pago pela Emissora; (c) o valor do pagamento devido à Debenturista</w:t>
      </w:r>
      <w:r w:rsidR="00794E3D" w:rsidRPr="008D2D96">
        <w:rPr>
          <w:rFonts w:asciiTheme="minorHAnsi" w:hAnsiTheme="minorHAnsi"/>
          <w:color w:val="000000" w:themeColor="text1"/>
        </w:rPr>
        <w:t xml:space="preserve">, devidamente validado com a </w:t>
      </w:r>
      <w:proofErr w:type="spellStart"/>
      <w:r w:rsidR="00794E3D" w:rsidRPr="008D2D96">
        <w:rPr>
          <w:rFonts w:asciiTheme="minorHAnsi" w:hAnsiTheme="minorHAnsi"/>
          <w:color w:val="000000" w:themeColor="text1"/>
        </w:rPr>
        <w:t>Securitizadora</w:t>
      </w:r>
      <w:proofErr w:type="spellEnd"/>
      <w:r w:rsidR="00794E3D" w:rsidRPr="008D2D96">
        <w:rPr>
          <w:rFonts w:asciiTheme="minorHAnsi" w:hAnsiTheme="minorHAnsi"/>
          <w:color w:val="000000" w:themeColor="text1"/>
        </w:rPr>
        <w:t xml:space="preserve"> e com o agente fiduciário dos CRI</w:t>
      </w:r>
      <w:r w:rsidR="00C44765" w:rsidRPr="008D2D96">
        <w:rPr>
          <w:rFonts w:asciiTheme="minorHAnsi" w:hAnsiTheme="minorHAnsi"/>
          <w:color w:val="000000" w:themeColor="text1"/>
        </w:rPr>
        <w:t xml:space="preserve"> (caso aplicável)</w:t>
      </w:r>
      <w:r w:rsidR="00582F69" w:rsidRPr="008D2D96">
        <w:rPr>
          <w:rFonts w:asciiTheme="minorHAnsi" w:hAnsiTheme="minorHAnsi"/>
          <w:color w:val="000000" w:themeColor="text1"/>
        </w:rPr>
        <w:t>, adotando-se</w:t>
      </w:r>
      <w:r w:rsidR="00BF3E31" w:rsidRPr="008D2D96">
        <w:rPr>
          <w:rFonts w:asciiTheme="minorHAnsi" w:hAnsiTheme="minorHAnsi"/>
          <w:color w:val="000000" w:themeColor="text1"/>
        </w:rPr>
        <w:t xml:space="preserve"> para fins de cálculo do valor do pagamento</w:t>
      </w:r>
      <w:r w:rsidR="00582F69" w:rsidRPr="008D2D96">
        <w:rPr>
          <w:rFonts w:asciiTheme="minorHAnsi" w:hAnsiTheme="minorHAnsi"/>
          <w:color w:val="000000" w:themeColor="text1"/>
        </w:rPr>
        <w:t xml:space="preserve"> a Taxa DI estimada pela </w:t>
      </w:r>
      <w:r w:rsidR="00A13A8B" w:rsidRPr="008D2D96">
        <w:rPr>
          <w:rFonts w:asciiTheme="minorHAnsi" w:hAnsiTheme="minorHAnsi"/>
          <w:color w:val="000000" w:themeColor="text1"/>
        </w:rPr>
        <w:t>B3</w:t>
      </w:r>
      <w:r w:rsidR="00582F69" w:rsidRPr="008D2D96">
        <w:rPr>
          <w:rFonts w:asciiTheme="minorHAnsi" w:hAnsiTheme="minorHAnsi"/>
          <w:color w:val="000000" w:themeColor="text1"/>
        </w:rPr>
        <w:t xml:space="preserve"> </w:t>
      </w:r>
      <w:r w:rsidR="00587876" w:rsidRPr="008D2D96">
        <w:rPr>
          <w:rFonts w:asciiTheme="minorHAnsi" w:hAnsiTheme="minorHAnsi"/>
          <w:color w:val="000000" w:themeColor="text1"/>
        </w:rPr>
        <w:t xml:space="preserve">aplicável </w:t>
      </w:r>
      <w:r w:rsidR="00582F69" w:rsidRPr="008D2D96">
        <w:rPr>
          <w:rFonts w:asciiTheme="minorHAnsi" w:hAnsiTheme="minorHAnsi"/>
          <w:color w:val="000000" w:themeColor="text1"/>
        </w:rPr>
        <w:t xml:space="preserve">para a </w:t>
      </w:r>
      <w:r w:rsidR="00582F69" w:rsidRPr="008D2D96">
        <w:rPr>
          <w:rFonts w:asciiTheme="minorHAnsi" w:hAnsiTheme="minorHAnsi"/>
          <w:color w:val="000000" w:themeColor="text1"/>
        </w:rPr>
        <w:lastRenderedPageBreak/>
        <w:t>data</w:t>
      </w:r>
      <w:r w:rsidR="00587876" w:rsidRPr="008D2D96">
        <w:rPr>
          <w:rFonts w:asciiTheme="minorHAnsi" w:hAnsiTheme="minorHAnsi"/>
          <w:color w:val="000000" w:themeColor="text1"/>
        </w:rPr>
        <w:t xml:space="preserve"> </w:t>
      </w:r>
      <w:r w:rsidR="00BF3E31" w:rsidRPr="008D2D96">
        <w:rPr>
          <w:rFonts w:asciiTheme="minorHAnsi" w:hAnsiTheme="minorHAnsi"/>
          <w:color w:val="000000" w:themeColor="text1"/>
        </w:rPr>
        <w:t>prevista de resgate</w:t>
      </w:r>
      <w:r w:rsidRPr="008D2D96">
        <w:rPr>
          <w:rFonts w:asciiTheme="minorHAnsi" w:hAnsiTheme="minorHAnsi"/>
          <w:color w:val="000000" w:themeColor="text1"/>
        </w:rPr>
        <w:t>; e (d) quaisquer outras informações necessárias à operacionalização do Resgate Antecipado Facultativo.</w:t>
      </w:r>
    </w:p>
    <w:p w14:paraId="7CBCCD0B" w14:textId="77777777" w:rsidR="00F54CE3" w:rsidRPr="008D2D96" w:rsidRDefault="00F54CE3" w:rsidP="00305F89">
      <w:pPr>
        <w:autoSpaceDE/>
        <w:autoSpaceDN/>
        <w:adjustRightInd/>
        <w:spacing w:line="360" w:lineRule="auto"/>
        <w:contextualSpacing/>
        <w:jc w:val="both"/>
        <w:rPr>
          <w:rFonts w:asciiTheme="minorHAnsi" w:hAnsiTheme="minorHAnsi"/>
          <w:color w:val="000000" w:themeColor="text1"/>
        </w:rPr>
      </w:pPr>
    </w:p>
    <w:p w14:paraId="72130BCA" w14:textId="77777777" w:rsidR="00F54CE3" w:rsidRPr="008D2D96" w:rsidRDefault="00F54CE3" w:rsidP="00305F89">
      <w:pPr>
        <w:pStyle w:val="NormalWeb"/>
        <w:spacing w:before="0" w:beforeAutospacing="0" w:after="0" w:afterAutospacing="0" w:line="360" w:lineRule="auto"/>
        <w:contextualSpacing/>
        <w:jc w:val="both"/>
        <w:rPr>
          <w:rFonts w:asciiTheme="minorHAnsi" w:hAnsiTheme="minorHAnsi"/>
          <w:color w:val="000000" w:themeColor="text1"/>
        </w:rPr>
      </w:pPr>
      <w:r w:rsidRPr="008D2D96">
        <w:rPr>
          <w:rFonts w:asciiTheme="minorHAnsi" w:hAnsiTheme="minorHAnsi"/>
          <w:color w:val="000000" w:themeColor="text1"/>
        </w:rPr>
        <w:t>5.1.</w:t>
      </w:r>
      <w:r w:rsidR="00C44765" w:rsidRPr="008D2D96">
        <w:rPr>
          <w:rFonts w:asciiTheme="minorHAnsi" w:hAnsiTheme="minorHAnsi"/>
          <w:color w:val="000000" w:themeColor="text1"/>
        </w:rPr>
        <w:t>3</w:t>
      </w:r>
      <w:r w:rsidRPr="008D2D96">
        <w:rPr>
          <w:rFonts w:asciiTheme="minorHAnsi" w:hAnsiTheme="minorHAnsi"/>
          <w:color w:val="000000" w:themeColor="text1"/>
        </w:rPr>
        <w:t>.</w:t>
      </w:r>
      <w:r w:rsidRPr="008D2D96">
        <w:rPr>
          <w:rFonts w:asciiTheme="minorHAnsi" w:hAnsiTheme="minorHAnsi"/>
          <w:color w:val="000000" w:themeColor="text1"/>
        </w:rPr>
        <w:tab/>
        <w:t>As Debêntures resgatadas antecipadamente serão obrigatoriamente canceladas pela Emissora.</w:t>
      </w:r>
    </w:p>
    <w:p w14:paraId="5FB83AB1" w14:textId="77777777" w:rsidR="00600FC0" w:rsidRPr="008D2D96" w:rsidRDefault="00600FC0" w:rsidP="00305F89">
      <w:pPr>
        <w:pStyle w:val="p0"/>
        <w:widowControl/>
        <w:tabs>
          <w:tab w:val="clear" w:pos="720"/>
        </w:tabs>
        <w:spacing w:line="360" w:lineRule="auto"/>
        <w:ind w:firstLine="0"/>
        <w:contextualSpacing/>
        <w:rPr>
          <w:rFonts w:asciiTheme="minorHAnsi" w:hAnsiTheme="minorHAnsi" w:cs="Times New Roman"/>
          <w:color w:val="000000" w:themeColor="text1"/>
        </w:rPr>
      </w:pPr>
    </w:p>
    <w:p w14:paraId="39B09150" w14:textId="77777777" w:rsidR="00F54CE3" w:rsidRPr="008D2D96" w:rsidRDefault="00C44765" w:rsidP="00305F89">
      <w:pPr>
        <w:pStyle w:val="CorpodetextobtBT"/>
        <w:spacing w:line="360" w:lineRule="auto"/>
        <w:contextualSpacing/>
        <w:rPr>
          <w:rFonts w:asciiTheme="minorHAnsi" w:hAnsiTheme="minorHAnsi"/>
          <w:b/>
          <w:bCs/>
          <w:color w:val="000000" w:themeColor="text1"/>
          <w:szCs w:val="24"/>
        </w:rPr>
      </w:pPr>
      <w:r w:rsidRPr="008D2D96">
        <w:rPr>
          <w:rFonts w:asciiTheme="minorHAnsi" w:hAnsiTheme="minorHAnsi"/>
          <w:b/>
          <w:color w:val="000000" w:themeColor="text1"/>
          <w:szCs w:val="24"/>
        </w:rPr>
        <w:t>5.2.</w:t>
      </w:r>
      <w:r w:rsidRPr="008D2D96">
        <w:rPr>
          <w:rFonts w:asciiTheme="minorHAnsi" w:hAnsiTheme="minorHAnsi"/>
          <w:b/>
          <w:color w:val="000000" w:themeColor="text1"/>
          <w:szCs w:val="24"/>
        </w:rPr>
        <w:tab/>
      </w:r>
      <w:r w:rsidR="00843B83" w:rsidRPr="008D2D96">
        <w:rPr>
          <w:rFonts w:asciiTheme="minorHAnsi" w:hAnsiTheme="minorHAnsi"/>
          <w:b/>
          <w:bCs/>
          <w:color w:val="000000" w:themeColor="text1"/>
          <w:szCs w:val="24"/>
        </w:rPr>
        <w:t>Amortização Extraordinária</w:t>
      </w:r>
      <w:r w:rsidRPr="008D2D96">
        <w:rPr>
          <w:rFonts w:asciiTheme="minorHAnsi" w:hAnsiTheme="minorHAnsi"/>
          <w:b/>
          <w:bCs/>
          <w:color w:val="000000" w:themeColor="text1"/>
          <w:szCs w:val="24"/>
        </w:rPr>
        <w:t xml:space="preserve"> Compulsória </w:t>
      </w:r>
    </w:p>
    <w:p w14:paraId="45C36AF3" w14:textId="77777777" w:rsidR="00F54CE3" w:rsidRPr="008D2D96" w:rsidRDefault="00F54CE3" w:rsidP="00305F89">
      <w:pPr>
        <w:spacing w:line="360" w:lineRule="auto"/>
        <w:contextualSpacing/>
        <w:jc w:val="both"/>
        <w:rPr>
          <w:rFonts w:asciiTheme="minorHAnsi" w:hAnsiTheme="minorHAnsi"/>
          <w:color w:val="000000" w:themeColor="text1"/>
        </w:rPr>
      </w:pPr>
    </w:p>
    <w:p w14:paraId="74EAD1A7" w14:textId="5660C08F" w:rsidR="00A308A3" w:rsidRPr="006160C2" w:rsidRDefault="00A308A3">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rPr>
        <w:pPrChange w:id="287" w:author="Helena Mendonça de Toledo Arruda" w:date="2019-05-29T19:44:00Z">
          <w:pPr>
            <w:tabs>
              <w:tab w:val="left" w:pos="-120"/>
            </w:tabs>
            <w:spacing w:line="360" w:lineRule="auto"/>
            <w:contextualSpacing/>
            <w:jc w:val="both"/>
          </w:pPr>
        </w:pPrChange>
      </w:pPr>
      <w:r w:rsidRPr="006160C2">
        <w:rPr>
          <w:rFonts w:asciiTheme="minorHAnsi" w:hAnsiTheme="minorHAnsi"/>
          <w:color w:val="000000" w:themeColor="text1"/>
          <w:sz w:val="24"/>
          <w:szCs w:val="24"/>
        </w:rPr>
        <w:t xml:space="preserve">5.2.1. </w:t>
      </w:r>
      <w:ins w:id="288" w:author="Helena Mendonça de Toledo Arruda" w:date="2019-05-29T19:44:00Z">
        <w:r w:rsidR="006160C2" w:rsidRPr="006160C2">
          <w:rPr>
            <w:rFonts w:asciiTheme="minorHAnsi" w:hAnsiTheme="minorHAnsi"/>
            <w:color w:val="000000" w:themeColor="text1"/>
            <w:sz w:val="24"/>
            <w:szCs w:val="24"/>
          </w:rPr>
          <w:t>A partir do mês de junho de 2019, a cada Data de Pagamento da Remuneração, a totalidade dos recursos depositados na Conta do Patrimônio Separado, após o pagamento da Remuneração mensal das Debêntures, será utilizada na amortização extraordinária das Debêntures</w:t>
        </w:r>
      </w:ins>
      <w:del w:id="289" w:author="Helena Mendonça de Toledo Arruda" w:date="2019-05-29T19:44:00Z">
        <w:r w:rsidRPr="006160C2" w:rsidDel="006160C2">
          <w:rPr>
            <w:rFonts w:asciiTheme="minorHAnsi" w:hAnsiTheme="minorHAnsi"/>
            <w:color w:val="000000" w:themeColor="text1"/>
            <w:sz w:val="24"/>
            <w:szCs w:val="24"/>
          </w:rPr>
          <w:delText>A Emissora deverá realizar a amortização extraordinária das Debêntures em circulação, na ocorrência de quaisquer dos eventos descritos abaixo</w:delText>
        </w:r>
      </w:del>
      <w:r w:rsidRPr="006160C2">
        <w:rPr>
          <w:rFonts w:asciiTheme="minorHAnsi" w:hAnsiTheme="minorHAnsi"/>
          <w:color w:val="000000" w:themeColor="text1"/>
          <w:sz w:val="24"/>
          <w:szCs w:val="24"/>
        </w:rPr>
        <w:t xml:space="preserve"> (“</w:t>
      </w:r>
      <w:r w:rsidRPr="006160C2">
        <w:rPr>
          <w:rFonts w:asciiTheme="minorHAnsi" w:hAnsiTheme="minorHAnsi"/>
          <w:color w:val="000000" w:themeColor="text1"/>
          <w:sz w:val="24"/>
          <w:szCs w:val="24"/>
          <w:u w:val="single"/>
        </w:rPr>
        <w:t>Amortização Extraordinária</w:t>
      </w:r>
      <w:r w:rsidRPr="006160C2">
        <w:rPr>
          <w:rFonts w:asciiTheme="minorHAnsi" w:hAnsiTheme="minorHAnsi"/>
          <w:color w:val="000000" w:themeColor="text1"/>
          <w:sz w:val="24"/>
          <w:szCs w:val="24"/>
        </w:rPr>
        <w:t>”)</w:t>
      </w:r>
      <w:ins w:id="290" w:author="Helena Mendonça de Toledo Arruda" w:date="2019-05-29T19:44:00Z">
        <w:r w:rsidR="006160C2">
          <w:rPr>
            <w:rFonts w:asciiTheme="minorHAnsi" w:hAnsiTheme="minorHAnsi"/>
            <w:color w:val="000000" w:themeColor="text1"/>
            <w:sz w:val="24"/>
            <w:szCs w:val="24"/>
          </w:rPr>
          <w:t>.</w:t>
        </w:r>
      </w:ins>
      <w:del w:id="291" w:author="Helena Mendonça de Toledo Arruda" w:date="2019-05-29T19:44:00Z">
        <w:r w:rsidRPr="006160C2" w:rsidDel="006160C2">
          <w:rPr>
            <w:rFonts w:asciiTheme="minorHAnsi" w:hAnsiTheme="minorHAnsi"/>
            <w:color w:val="000000" w:themeColor="text1"/>
            <w:sz w:val="24"/>
            <w:szCs w:val="24"/>
          </w:rPr>
          <w:delText>:</w:delText>
        </w:r>
      </w:del>
      <w:r w:rsidRPr="006160C2">
        <w:rPr>
          <w:rFonts w:asciiTheme="minorHAnsi" w:hAnsiTheme="minorHAnsi"/>
          <w:color w:val="000000" w:themeColor="text1"/>
          <w:sz w:val="24"/>
          <w:szCs w:val="24"/>
        </w:rPr>
        <w:t xml:space="preserve"> </w:t>
      </w:r>
    </w:p>
    <w:p w14:paraId="6F79EAA7" w14:textId="58C81845" w:rsidR="00A308A3" w:rsidRPr="008D2D96" w:rsidDel="006160C2" w:rsidRDefault="00A308A3" w:rsidP="00A308A3">
      <w:pPr>
        <w:tabs>
          <w:tab w:val="left" w:pos="-120"/>
        </w:tabs>
        <w:spacing w:line="360" w:lineRule="auto"/>
        <w:contextualSpacing/>
        <w:jc w:val="both"/>
        <w:rPr>
          <w:del w:id="292" w:author="Helena Mendonça de Toledo Arruda" w:date="2019-05-29T19:44:00Z"/>
          <w:rFonts w:asciiTheme="minorHAnsi" w:hAnsiTheme="minorHAnsi"/>
          <w:color w:val="000000" w:themeColor="text1"/>
        </w:rPr>
      </w:pPr>
    </w:p>
    <w:p w14:paraId="332BF397" w14:textId="173E05CB" w:rsidR="00A308A3" w:rsidRPr="008D2D96" w:rsidDel="006160C2" w:rsidRDefault="00A308A3" w:rsidP="00A308A3">
      <w:pPr>
        <w:tabs>
          <w:tab w:val="left" w:pos="-120"/>
        </w:tabs>
        <w:spacing w:line="360" w:lineRule="auto"/>
        <w:ind w:left="705" w:hanging="705"/>
        <w:contextualSpacing/>
        <w:jc w:val="both"/>
        <w:rPr>
          <w:del w:id="293" w:author="Helena Mendonça de Toledo Arruda" w:date="2019-05-29T19:44:00Z"/>
          <w:rFonts w:asciiTheme="minorHAnsi" w:hAnsiTheme="minorHAnsi"/>
          <w:color w:val="000000" w:themeColor="text1"/>
        </w:rPr>
      </w:pPr>
      <w:del w:id="294" w:author="Helena Mendonça de Toledo Arruda" w:date="2019-05-29T19:44:00Z">
        <w:r w:rsidRPr="008D2D96" w:rsidDel="006160C2">
          <w:rPr>
            <w:rFonts w:asciiTheme="minorHAnsi" w:hAnsiTheme="minorHAnsi"/>
            <w:color w:val="000000" w:themeColor="text1"/>
          </w:rPr>
          <w:delText>(i)</w:delText>
        </w:r>
        <w:r w:rsidRPr="008D2D96" w:rsidDel="006160C2">
          <w:rPr>
            <w:rFonts w:asciiTheme="minorHAnsi" w:hAnsiTheme="minorHAnsi"/>
            <w:color w:val="000000" w:themeColor="text1"/>
          </w:rPr>
          <w:tab/>
          <w:delText xml:space="preserve">caso o saldo devedor das Debêntures seja superior ao Índice Mínimo de Garantia (calculado e definido na Cláusula Nona desta Escritura). Nessa situação, devem ser amortizadas Debêntures, até que o Índice Mínimo de Garantia seja restabelecido; </w:delText>
        </w:r>
      </w:del>
    </w:p>
    <w:p w14:paraId="382CC97D" w14:textId="4171026E" w:rsidR="00A308A3" w:rsidRPr="008D2D96" w:rsidDel="006160C2" w:rsidRDefault="00A308A3" w:rsidP="00A308A3">
      <w:pPr>
        <w:tabs>
          <w:tab w:val="left" w:pos="-120"/>
        </w:tabs>
        <w:spacing w:line="360" w:lineRule="auto"/>
        <w:ind w:left="705" w:hanging="705"/>
        <w:contextualSpacing/>
        <w:jc w:val="both"/>
        <w:rPr>
          <w:del w:id="295" w:author="Helena Mendonça de Toledo Arruda" w:date="2019-05-29T19:44:00Z"/>
          <w:rFonts w:asciiTheme="minorHAnsi" w:hAnsiTheme="minorHAnsi"/>
          <w:color w:val="000000" w:themeColor="text1"/>
        </w:rPr>
      </w:pPr>
    </w:p>
    <w:p w14:paraId="293A8DE3" w14:textId="1B360AD0" w:rsidR="00A308A3" w:rsidRPr="008D2D96" w:rsidDel="006160C2" w:rsidRDefault="00A308A3" w:rsidP="00A308A3">
      <w:pPr>
        <w:spacing w:line="360" w:lineRule="auto"/>
        <w:ind w:left="705" w:hanging="705"/>
        <w:jc w:val="both"/>
        <w:rPr>
          <w:del w:id="296" w:author="Helena Mendonça de Toledo Arruda" w:date="2019-05-29T19:44:00Z"/>
          <w:rFonts w:asciiTheme="minorHAnsi" w:hAnsiTheme="minorHAnsi"/>
          <w:color w:val="000000" w:themeColor="text1"/>
        </w:rPr>
      </w:pPr>
      <w:del w:id="297" w:author="Helena Mendonça de Toledo Arruda" w:date="2019-05-29T19:44:00Z">
        <w:r w:rsidRPr="008D2D96" w:rsidDel="006160C2">
          <w:rPr>
            <w:rFonts w:asciiTheme="minorHAnsi" w:hAnsiTheme="minorHAnsi"/>
            <w:color w:val="000000" w:themeColor="text1"/>
          </w:rPr>
          <w:delText>(ii)</w:delText>
        </w:r>
        <w:r w:rsidRPr="008D2D96" w:rsidDel="006160C2">
          <w:rPr>
            <w:rFonts w:asciiTheme="minorHAnsi" w:hAnsiTheme="minorHAnsi"/>
            <w:color w:val="000000" w:themeColor="text1"/>
          </w:rPr>
          <w:tab/>
          <w:delText>nas situações descritas a seguir</w:delText>
        </w:r>
      </w:del>
      <w:ins w:id="298" w:author="Tomaz Henrique Lopes" w:date="2019-05-15T21:02:00Z">
        <w:del w:id="299" w:author="Helena Mendonça de Toledo Arruda" w:date="2019-05-29T19:44:00Z">
          <w:r w:rsidR="00DD3A62" w:rsidDel="006160C2">
            <w:rPr>
              <w:rFonts w:asciiTheme="minorHAnsi" w:hAnsiTheme="minorHAnsi"/>
              <w:color w:val="000000" w:themeColor="text1"/>
            </w:rPr>
            <w:delText>em qua</w:delText>
          </w:r>
        </w:del>
      </w:ins>
      <w:ins w:id="300" w:author="Tomaz Henrique Lopes" w:date="2019-05-15T21:23:00Z">
        <w:del w:id="301" w:author="Helena Mendonça de Toledo Arruda" w:date="2019-05-29T19:44:00Z">
          <w:r w:rsidR="00335B54" w:rsidDel="006160C2">
            <w:rPr>
              <w:rFonts w:asciiTheme="minorHAnsi" w:hAnsiTheme="minorHAnsi"/>
              <w:color w:val="000000" w:themeColor="text1"/>
            </w:rPr>
            <w:delText>is</w:delText>
          </w:r>
        </w:del>
      </w:ins>
      <w:ins w:id="302" w:author="Tomaz Henrique Lopes" w:date="2019-05-15T21:02:00Z">
        <w:del w:id="303" w:author="Helena Mendonça de Toledo Arruda" w:date="2019-05-29T19:44:00Z">
          <w:r w:rsidR="00DD3A62" w:rsidDel="006160C2">
            <w:rPr>
              <w:rFonts w:asciiTheme="minorHAnsi" w:hAnsiTheme="minorHAnsi"/>
              <w:color w:val="000000" w:themeColor="text1"/>
            </w:rPr>
            <w:delText xml:space="preserve">quer </w:delText>
          </w:r>
        </w:del>
      </w:ins>
      <w:ins w:id="304" w:author="Tomaz Henrique Lopes" w:date="2019-05-15T21:29:00Z">
        <w:del w:id="305" w:author="Helena Mendonça de Toledo Arruda" w:date="2019-05-29T19:44:00Z">
          <w:r w:rsidR="00175A0D" w:rsidDel="006160C2">
            <w:rPr>
              <w:rFonts w:asciiTheme="minorHAnsi" w:hAnsiTheme="minorHAnsi"/>
              <w:color w:val="000000" w:themeColor="text1"/>
            </w:rPr>
            <w:delText>situações</w:delText>
          </w:r>
        </w:del>
      </w:ins>
      <w:del w:id="306" w:author="Helena Mendonça de Toledo Arruda" w:date="2019-05-29T19:44:00Z">
        <w:r w:rsidRPr="008D2D96" w:rsidDel="006160C2">
          <w:rPr>
            <w:rFonts w:asciiTheme="minorHAnsi" w:hAnsiTheme="minorHAnsi"/>
            <w:color w:val="000000" w:themeColor="text1"/>
          </w:rPr>
          <w:delText xml:space="preserve">, </w:delText>
        </w:r>
      </w:del>
      <w:ins w:id="307" w:author="Tomaz Henrique Lopes" w:date="2019-05-15T21:02:00Z">
        <w:del w:id="308" w:author="Helena Mendonça de Toledo Arruda" w:date="2019-05-29T19:44:00Z">
          <w:r w:rsidR="00DD3A62" w:rsidDel="006160C2">
            <w:rPr>
              <w:rFonts w:asciiTheme="minorHAnsi" w:hAnsiTheme="minorHAnsi"/>
              <w:color w:val="000000" w:themeColor="text1"/>
            </w:rPr>
            <w:delText>100% (cem por cento) d</w:delText>
          </w:r>
        </w:del>
      </w:ins>
      <w:del w:id="309" w:author="Helena Mendonça de Toledo Arruda" w:date="2019-05-29T19:44:00Z">
        <w:r w:rsidRPr="008D2D96" w:rsidDel="006160C2">
          <w:rPr>
            <w:rFonts w:asciiTheme="minorHAnsi" w:hAnsiTheme="minorHAnsi"/>
            <w:color w:val="000000" w:themeColor="text1"/>
          </w:rPr>
          <w:delText xml:space="preserve">os recursos oriundos de pagamentos realizados pelos adquirentes das Unidades Vendidas, referentes aos Direitos Creditórios deverão ser </w:delText>
        </w:r>
      </w:del>
      <w:ins w:id="310" w:author="Tomaz Henrique Lopes" w:date="2019-05-16T00:08:00Z">
        <w:del w:id="311" w:author="Helena Mendonça de Toledo Arruda" w:date="2019-05-29T19:44:00Z">
          <w:r w:rsidR="001E4024" w:rsidDel="006160C2">
            <w:rPr>
              <w:rFonts w:asciiTheme="minorHAnsi" w:hAnsiTheme="minorHAnsi"/>
              <w:color w:val="000000" w:themeColor="text1"/>
            </w:rPr>
            <w:delText xml:space="preserve">imediatamente </w:delText>
          </w:r>
        </w:del>
      </w:ins>
      <w:del w:id="312" w:author="Helena Mendonça de Toledo Arruda" w:date="2019-05-29T19:44:00Z">
        <w:r w:rsidRPr="008D2D96" w:rsidDel="006160C2">
          <w:rPr>
            <w:rFonts w:asciiTheme="minorHAnsi" w:hAnsiTheme="minorHAnsi"/>
            <w:color w:val="000000" w:themeColor="text1"/>
          </w:rPr>
          <w:delText xml:space="preserve">utilizados </w:delText>
        </w:r>
      </w:del>
      <w:ins w:id="313" w:author="Tomaz Henrique Lopes" w:date="2019-05-15T23:57:00Z">
        <w:del w:id="314" w:author="Helena Mendonça de Toledo Arruda" w:date="2019-05-29T19:44:00Z">
          <w:r w:rsidR="003A045F" w:rsidDel="006160C2">
            <w:rPr>
              <w:rFonts w:asciiTheme="minorHAnsi" w:hAnsiTheme="minorHAnsi"/>
              <w:color w:val="000000" w:themeColor="text1"/>
            </w:rPr>
            <w:delText>pela Securitizadora</w:delText>
          </w:r>
        </w:del>
      </w:ins>
      <w:ins w:id="315" w:author="Tomaz Henrique Lopes" w:date="2019-05-15T23:58:00Z">
        <w:del w:id="316" w:author="Helena Mendonça de Toledo Arruda" w:date="2019-05-29T19:44:00Z">
          <w:r w:rsidR="003A045F" w:rsidDel="006160C2">
            <w:rPr>
              <w:rFonts w:asciiTheme="minorHAnsi" w:hAnsiTheme="minorHAnsi"/>
              <w:color w:val="000000" w:themeColor="text1"/>
            </w:rPr>
            <w:delText xml:space="preserve"> </w:delText>
          </w:r>
        </w:del>
      </w:ins>
      <w:del w:id="317" w:author="Helena Mendonça de Toledo Arruda" w:date="2019-05-29T19:44:00Z">
        <w:r w:rsidRPr="008D2D96" w:rsidDel="006160C2">
          <w:rPr>
            <w:rFonts w:asciiTheme="minorHAnsi" w:hAnsiTheme="minorHAnsi"/>
            <w:color w:val="000000" w:themeColor="text1"/>
          </w:rPr>
          <w:delText>na Amortização Extraordinária</w:delText>
        </w:r>
      </w:del>
      <w:ins w:id="318" w:author="Tomaz Henrique Lopes" w:date="2019-05-15T21:52:00Z">
        <w:del w:id="319" w:author="Helena Mendonça de Toledo Arruda" w:date="2019-05-29T19:44:00Z">
          <w:r w:rsidR="00E1484A" w:rsidDel="006160C2">
            <w:rPr>
              <w:rFonts w:asciiTheme="minorHAnsi" w:hAnsiTheme="minorHAnsi"/>
              <w:color w:val="000000" w:themeColor="text1"/>
            </w:rPr>
            <w:delText xml:space="preserve">, </w:delText>
          </w:r>
        </w:del>
      </w:ins>
      <w:ins w:id="320" w:author="Tomaz Henrique Lopes" w:date="2019-05-16T00:07:00Z">
        <w:del w:id="321" w:author="Helena Mendonça de Toledo Arruda" w:date="2019-05-29T19:44:00Z">
          <w:r w:rsidR="001E4024" w:rsidDel="006160C2">
            <w:rPr>
              <w:rFonts w:asciiTheme="minorHAnsi" w:hAnsiTheme="minorHAnsi"/>
              <w:color w:val="000000" w:themeColor="text1"/>
            </w:rPr>
            <w:delText>assim que tais recursos forem receb</w:delText>
          </w:r>
        </w:del>
      </w:ins>
      <w:ins w:id="322" w:author="Tomaz Henrique Lopes" w:date="2019-05-16T00:08:00Z">
        <w:del w:id="323" w:author="Helena Mendonça de Toledo Arruda" w:date="2019-05-29T19:44:00Z">
          <w:r w:rsidR="001E4024" w:rsidDel="006160C2">
            <w:rPr>
              <w:rFonts w:asciiTheme="minorHAnsi" w:hAnsiTheme="minorHAnsi"/>
              <w:color w:val="000000" w:themeColor="text1"/>
            </w:rPr>
            <w:delText>idos</w:delText>
          </w:r>
        </w:del>
      </w:ins>
      <w:ins w:id="324" w:author="Tomaz Henrique Lopes" w:date="2019-05-16T00:07:00Z">
        <w:del w:id="325" w:author="Helena Mendonça de Toledo Arruda" w:date="2019-05-29T19:44:00Z">
          <w:r w:rsidR="001E4024" w:rsidDel="006160C2">
            <w:rPr>
              <w:rFonts w:asciiTheme="minorHAnsi" w:hAnsiTheme="minorHAnsi"/>
              <w:color w:val="000000" w:themeColor="text1"/>
            </w:rPr>
            <w:delText xml:space="preserve"> na Conta Vinculada ou na Conta do Patrimônio Separado, conforme o caso, </w:delText>
          </w:r>
        </w:del>
      </w:ins>
      <w:ins w:id="326" w:author="Tomaz Henrique Lopes" w:date="2019-05-15T21:50:00Z">
        <w:del w:id="327" w:author="Helena Mendonça de Toledo Arruda" w:date="2019-05-29T19:44:00Z">
          <w:r w:rsidR="00E1484A" w:rsidDel="006160C2">
            <w:rPr>
              <w:rFonts w:asciiTheme="minorHAnsi" w:hAnsiTheme="minorHAnsi"/>
              <w:color w:val="000000" w:themeColor="text1"/>
            </w:rPr>
            <w:delText xml:space="preserve">até que a totalidade das Debêntures seja paga e resgatada, </w:delText>
          </w:r>
        </w:del>
      </w:ins>
      <w:ins w:id="328" w:author="Tomaz Henrique Lopes" w:date="2019-05-15T21:03:00Z">
        <w:del w:id="329" w:author="Helena Mendonça de Toledo Arruda" w:date="2019-05-29T19:44:00Z">
          <w:r w:rsidR="0057409F" w:rsidDel="006160C2">
            <w:rPr>
              <w:rFonts w:asciiTheme="minorHAnsi" w:hAnsiTheme="minorHAnsi"/>
              <w:color w:val="000000" w:themeColor="text1"/>
            </w:rPr>
            <w:delText>incluind</w:delText>
          </w:r>
        </w:del>
      </w:ins>
      <w:ins w:id="330" w:author="Tomaz Henrique Lopes" w:date="2019-05-15T21:04:00Z">
        <w:del w:id="331" w:author="Helena Mendonça de Toledo Arruda" w:date="2019-05-29T19:44:00Z">
          <w:r w:rsidR="0057409F" w:rsidDel="006160C2">
            <w:rPr>
              <w:rFonts w:asciiTheme="minorHAnsi" w:hAnsiTheme="minorHAnsi"/>
              <w:color w:val="000000" w:themeColor="text1"/>
            </w:rPr>
            <w:delText>o, sem limitação</w:delText>
          </w:r>
        </w:del>
      </w:ins>
      <w:del w:id="332" w:author="Helena Mendonça de Toledo Arruda" w:date="2019-05-29T19:44:00Z">
        <w:r w:rsidRPr="008D2D96" w:rsidDel="006160C2">
          <w:rPr>
            <w:rFonts w:asciiTheme="minorHAnsi" w:hAnsiTheme="minorHAnsi"/>
            <w:color w:val="000000" w:themeColor="text1"/>
          </w:rPr>
          <w:delText xml:space="preserve">: </w:delText>
        </w:r>
      </w:del>
    </w:p>
    <w:p w14:paraId="46621043" w14:textId="03499460" w:rsidR="00092273" w:rsidRPr="008D2D96" w:rsidDel="006160C2" w:rsidRDefault="00092273" w:rsidP="00617D57">
      <w:pPr>
        <w:pStyle w:val="PargrafodaLista"/>
        <w:tabs>
          <w:tab w:val="left" w:pos="-120"/>
        </w:tabs>
        <w:spacing w:line="360" w:lineRule="auto"/>
        <w:ind w:left="1997"/>
        <w:contextualSpacing/>
        <w:jc w:val="both"/>
        <w:rPr>
          <w:del w:id="333" w:author="Helena Mendonça de Toledo Arruda" w:date="2019-05-29T19:44:00Z"/>
          <w:rFonts w:asciiTheme="minorHAnsi" w:hAnsiTheme="minorHAnsi"/>
          <w:color w:val="000000" w:themeColor="text1"/>
          <w:szCs w:val="24"/>
          <w:lang w:val="pt-BR" w:eastAsia="pt-BR"/>
        </w:rPr>
      </w:pPr>
    </w:p>
    <w:p w14:paraId="3B16A92A" w14:textId="4F0BC87E" w:rsidR="00092273" w:rsidRPr="008D2D96" w:rsidDel="006160C2" w:rsidRDefault="006B7CAC" w:rsidP="00AE079B">
      <w:pPr>
        <w:tabs>
          <w:tab w:val="left" w:pos="-120"/>
        </w:tabs>
        <w:spacing w:line="360" w:lineRule="auto"/>
        <w:ind w:left="1418"/>
        <w:contextualSpacing/>
        <w:jc w:val="both"/>
        <w:rPr>
          <w:del w:id="334" w:author="Helena Mendonça de Toledo Arruda" w:date="2019-05-29T19:44:00Z"/>
          <w:rFonts w:asciiTheme="minorHAnsi" w:hAnsiTheme="minorHAnsi"/>
          <w:color w:val="000000" w:themeColor="text1"/>
        </w:rPr>
      </w:pPr>
      <w:del w:id="335" w:author="Helena Mendonça de Toledo Arruda" w:date="2019-05-29T19:44:00Z">
        <w:r w:rsidRPr="008D2D96" w:rsidDel="006160C2">
          <w:rPr>
            <w:rFonts w:asciiTheme="minorHAnsi" w:hAnsiTheme="minorHAnsi"/>
            <w:color w:val="000000" w:themeColor="text1"/>
          </w:rPr>
          <w:delText>(a) pagamento das parcelas correspondentes ao repasse/ entrega de chaves das Unidades Vendidas, sendo que, nessa situação, a totalidade dos valores recebidos ser</w:delText>
        </w:r>
      </w:del>
      <w:ins w:id="336" w:author="Tomaz Henrique Lopes" w:date="2019-05-16T01:04:00Z">
        <w:del w:id="337" w:author="Helena Mendonça de Toledo Arruda" w:date="2019-05-29T19:44:00Z">
          <w:r w:rsidR="00204C62" w:rsidDel="006160C2">
            <w:rPr>
              <w:rFonts w:asciiTheme="minorHAnsi" w:hAnsiTheme="minorHAnsi"/>
              <w:color w:val="000000" w:themeColor="text1"/>
            </w:rPr>
            <w:delText>á</w:delText>
          </w:r>
        </w:del>
      </w:ins>
      <w:del w:id="338" w:author="Helena Mendonça de Toledo Arruda" w:date="2019-05-29T19:44:00Z">
        <w:r w:rsidRPr="008D2D96" w:rsidDel="006160C2">
          <w:rPr>
            <w:rFonts w:asciiTheme="minorHAnsi" w:hAnsiTheme="minorHAnsi"/>
            <w:color w:val="000000" w:themeColor="text1"/>
          </w:rPr>
          <w:delText>ão utilizad</w:delText>
        </w:r>
      </w:del>
      <w:ins w:id="339" w:author="Tomaz Henrique Lopes" w:date="2019-05-16T01:04:00Z">
        <w:del w:id="340" w:author="Helena Mendonça de Toledo Arruda" w:date="2019-05-29T19:44:00Z">
          <w:r w:rsidR="00204C62" w:rsidDel="006160C2">
            <w:rPr>
              <w:rFonts w:asciiTheme="minorHAnsi" w:hAnsiTheme="minorHAnsi"/>
              <w:color w:val="000000" w:themeColor="text1"/>
            </w:rPr>
            <w:delText>a</w:delText>
          </w:r>
        </w:del>
      </w:ins>
      <w:del w:id="341" w:author="Helena Mendonça de Toledo Arruda" w:date="2019-05-29T19:44:00Z">
        <w:r w:rsidRPr="008D2D96" w:rsidDel="006160C2">
          <w:rPr>
            <w:rFonts w:asciiTheme="minorHAnsi" w:hAnsiTheme="minorHAnsi"/>
            <w:color w:val="000000" w:themeColor="text1"/>
          </w:rPr>
          <w:delText xml:space="preserve">os </w:delText>
        </w:r>
        <w:r w:rsidR="00092273" w:rsidRPr="008D2D96" w:rsidDel="006160C2">
          <w:rPr>
            <w:rFonts w:asciiTheme="minorHAnsi" w:hAnsiTheme="minorHAnsi"/>
            <w:color w:val="000000" w:themeColor="text1"/>
          </w:rPr>
          <w:delText>na A</w:delText>
        </w:r>
        <w:r w:rsidRPr="008D2D96" w:rsidDel="006160C2">
          <w:rPr>
            <w:rFonts w:asciiTheme="minorHAnsi" w:hAnsiTheme="minorHAnsi"/>
            <w:color w:val="000000" w:themeColor="text1"/>
          </w:rPr>
          <w:delText xml:space="preserve">mortização </w:delText>
        </w:r>
        <w:r w:rsidR="00092273" w:rsidRPr="008D2D96" w:rsidDel="006160C2">
          <w:rPr>
            <w:rFonts w:asciiTheme="minorHAnsi" w:hAnsiTheme="minorHAnsi"/>
            <w:color w:val="000000" w:themeColor="text1"/>
          </w:rPr>
          <w:delText>E</w:delText>
        </w:r>
        <w:r w:rsidRPr="008D2D96" w:rsidDel="006160C2">
          <w:rPr>
            <w:rFonts w:asciiTheme="minorHAnsi" w:hAnsiTheme="minorHAnsi"/>
            <w:color w:val="000000" w:themeColor="text1"/>
          </w:rPr>
          <w:delText xml:space="preserve">xtraordinária; </w:delText>
        </w:r>
      </w:del>
    </w:p>
    <w:p w14:paraId="6F648D64" w14:textId="12177227" w:rsidR="00092273" w:rsidRPr="008D2D96" w:rsidDel="006160C2" w:rsidRDefault="00092273" w:rsidP="00617D57">
      <w:pPr>
        <w:pStyle w:val="PargrafodaLista"/>
        <w:tabs>
          <w:tab w:val="left" w:pos="-120"/>
        </w:tabs>
        <w:spacing w:line="360" w:lineRule="auto"/>
        <w:ind w:left="2127"/>
        <w:contextualSpacing/>
        <w:jc w:val="both"/>
        <w:rPr>
          <w:del w:id="342" w:author="Helena Mendonça de Toledo Arruda" w:date="2019-05-29T19:44:00Z"/>
          <w:rFonts w:asciiTheme="minorHAnsi" w:hAnsiTheme="minorHAnsi"/>
          <w:color w:val="000000" w:themeColor="text1"/>
          <w:szCs w:val="24"/>
          <w:lang w:val="pt-BR" w:eastAsia="pt-BR"/>
        </w:rPr>
      </w:pPr>
    </w:p>
    <w:p w14:paraId="7F912D0F" w14:textId="43965A77" w:rsidR="00092273" w:rsidDel="006160C2" w:rsidRDefault="00991736" w:rsidP="00BF702C">
      <w:pPr>
        <w:pStyle w:val="PargrafodaLista"/>
        <w:tabs>
          <w:tab w:val="left" w:pos="-120"/>
        </w:tabs>
        <w:spacing w:line="360" w:lineRule="auto"/>
        <w:ind w:left="1418"/>
        <w:contextualSpacing/>
        <w:jc w:val="both"/>
        <w:rPr>
          <w:ins w:id="343" w:author="Tomaz Henrique Lopes" w:date="2019-05-15T20:38:00Z"/>
          <w:del w:id="344" w:author="Helena Mendonça de Toledo Arruda" w:date="2019-05-29T19:44:00Z"/>
          <w:rFonts w:asciiTheme="minorHAnsi" w:hAnsiTheme="minorHAnsi"/>
          <w:color w:val="000000" w:themeColor="text1"/>
          <w:szCs w:val="24"/>
          <w:lang w:val="pt-BR" w:eastAsia="pt-BR"/>
        </w:rPr>
      </w:pPr>
      <w:del w:id="345" w:author="Helena Mendonça de Toledo Arruda" w:date="2019-05-29T19:44:00Z">
        <w:r w:rsidRPr="008D2D96" w:rsidDel="006160C2">
          <w:rPr>
            <w:rFonts w:asciiTheme="minorHAnsi" w:hAnsiTheme="minorHAnsi"/>
            <w:color w:val="000000" w:themeColor="text1"/>
            <w:szCs w:val="24"/>
            <w:lang w:val="pt-BR" w:eastAsia="pt-BR"/>
          </w:rPr>
          <w:delText>(</w:delText>
        </w:r>
        <w:r w:rsidR="006B7CAC" w:rsidRPr="008D2D96" w:rsidDel="006160C2">
          <w:rPr>
            <w:rFonts w:asciiTheme="minorHAnsi" w:hAnsiTheme="minorHAnsi"/>
            <w:color w:val="000000" w:themeColor="text1"/>
            <w:szCs w:val="24"/>
            <w:lang w:val="pt-BR" w:eastAsia="pt-BR"/>
          </w:rPr>
          <w:delText>b</w:delText>
        </w:r>
        <w:r w:rsidRPr="008D2D96" w:rsidDel="006160C2">
          <w:rPr>
            <w:rFonts w:asciiTheme="minorHAnsi" w:hAnsiTheme="minorHAnsi"/>
            <w:color w:val="000000" w:themeColor="text1"/>
            <w:szCs w:val="24"/>
            <w:lang w:val="pt-BR" w:eastAsia="pt-BR"/>
          </w:rPr>
          <w:delText xml:space="preserve">) </w:delText>
        </w:r>
        <w:r w:rsidR="006B7CAC" w:rsidRPr="008D2D96" w:rsidDel="006160C2">
          <w:rPr>
            <w:rFonts w:asciiTheme="minorHAnsi" w:hAnsiTheme="minorHAnsi"/>
            <w:color w:val="000000" w:themeColor="text1"/>
            <w:szCs w:val="24"/>
            <w:lang w:val="pt-BR" w:eastAsia="pt-BR"/>
          </w:rPr>
          <w:delText xml:space="preserve">antecipação do </w:delText>
        </w:r>
        <w:r w:rsidR="004A621C" w:rsidRPr="008D2D96" w:rsidDel="006160C2">
          <w:rPr>
            <w:rFonts w:asciiTheme="minorHAnsi" w:hAnsiTheme="minorHAnsi"/>
            <w:color w:val="000000" w:themeColor="text1"/>
            <w:szCs w:val="24"/>
            <w:lang w:val="pt-BR" w:eastAsia="pt-BR"/>
          </w:rPr>
          <w:delText>pagamento integral/à</w:delText>
        </w:r>
        <w:r w:rsidRPr="008D2D96" w:rsidDel="006160C2">
          <w:rPr>
            <w:rFonts w:asciiTheme="minorHAnsi" w:hAnsiTheme="minorHAnsi"/>
            <w:color w:val="000000" w:themeColor="text1"/>
            <w:szCs w:val="24"/>
            <w:lang w:val="pt-BR" w:eastAsia="pt-BR"/>
          </w:rPr>
          <w:delText xml:space="preserve"> vista da </w:delText>
        </w:r>
        <w:r w:rsidR="006B7CAC" w:rsidRPr="008D2D96" w:rsidDel="006160C2">
          <w:rPr>
            <w:rFonts w:asciiTheme="minorHAnsi" w:hAnsiTheme="minorHAnsi"/>
            <w:color w:val="000000" w:themeColor="text1"/>
            <w:szCs w:val="24"/>
            <w:lang w:val="pt-BR" w:eastAsia="pt-BR"/>
          </w:rPr>
          <w:delText>U</w:delText>
        </w:r>
        <w:r w:rsidRPr="008D2D96" w:rsidDel="006160C2">
          <w:rPr>
            <w:rFonts w:asciiTheme="minorHAnsi" w:hAnsiTheme="minorHAnsi"/>
            <w:color w:val="000000" w:themeColor="text1"/>
            <w:szCs w:val="24"/>
            <w:lang w:val="pt-BR" w:eastAsia="pt-BR"/>
          </w:rPr>
          <w:delText>nidade</w:delText>
        </w:r>
        <w:r w:rsidR="006B7CAC" w:rsidRPr="008D2D96" w:rsidDel="006160C2">
          <w:rPr>
            <w:rFonts w:asciiTheme="minorHAnsi" w:hAnsiTheme="minorHAnsi"/>
            <w:color w:val="000000" w:themeColor="text1"/>
            <w:szCs w:val="24"/>
            <w:lang w:val="pt-BR" w:eastAsia="pt-BR"/>
          </w:rPr>
          <w:delText xml:space="preserve"> Vendida</w:delText>
        </w:r>
        <w:r w:rsidR="004A621C" w:rsidRPr="008D2D96" w:rsidDel="006160C2">
          <w:rPr>
            <w:rFonts w:asciiTheme="minorHAnsi" w:hAnsiTheme="minorHAnsi"/>
            <w:color w:val="000000" w:themeColor="text1"/>
            <w:szCs w:val="24"/>
            <w:lang w:val="pt-BR" w:eastAsia="pt-BR"/>
          </w:rPr>
          <w:delText xml:space="preserve">, sendo que, nessa situação, </w:delText>
        </w:r>
        <w:r w:rsidRPr="008D2D96" w:rsidDel="006160C2">
          <w:rPr>
            <w:rFonts w:asciiTheme="minorHAnsi" w:hAnsiTheme="minorHAnsi"/>
            <w:color w:val="000000" w:themeColor="text1"/>
            <w:szCs w:val="24"/>
            <w:lang w:val="pt-BR" w:eastAsia="pt-BR"/>
          </w:rPr>
          <w:delText>9</w:delText>
        </w:r>
      </w:del>
      <w:ins w:id="346" w:author="Tomaz Henrique Lopes" w:date="2019-05-15T20:39:00Z">
        <w:del w:id="347" w:author="Helena Mendonça de Toledo Arruda" w:date="2019-05-29T19:44:00Z">
          <w:r w:rsidR="003F4D49" w:rsidDel="006160C2">
            <w:rPr>
              <w:rFonts w:asciiTheme="minorHAnsi" w:hAnsiTheme="minorHAnsi"/>
              <w:color w:val="000000" w:themeColor="text1"/>
              <w:szCs w:val="24"/>
              <w:lang w:val="pt-BR" w:eastAsia="pt-BR"/>
            </w:rPr>
            <w:delText>10</w:delText>
          </w:r>
        </w:del>
      </w:ins>
      <w:del w:id="348" w:author="Helena Mendonça de Toledo Arruda" w:date="2019-05-29T19:44:00Z">
        <w:r w:rsidRPr="008D2D96" w:rsidDel="006160C2">
          <w:rPr>
            <w:rFonts w:asciiTheme="minorHAnsi" w:hAnsiTheme="minorHAnsi"/>
            <w:color w:val="000000" w:themeColor="text1"/>
            <w:szCs w:val="24"/>
            <w:lang w:val="pt-BR" w:eastAsia="pt-BR"/>
          </w:rPr>
          <w:delText xml:space="preserve">0% </w:delText>
        </w:r>
        <w:r w:rsidR="004A621C" w:rsidRPr="008D2D96" w:rsidDel="006160C2">
          <w:rPr>
            <w:rFonts w:asciiTheme="minorHAnsi" w:hAnsiTheme="minorHAnsi"/>
            <w:color w:val="000000" w:themeColor="text1"/>
            <w:szCs w:val="24"/>
            <w:lang w:val="pt-BR" w:eastAsia="pt-BR"/>
          </w:rPr>
          <w:delText>(noventa</w:delText>
        </w:r>
      </w:del>
      <w:ins w:id="349" w:author="Tomaz Henrique Lopes" w:date="2019-05-15T20:39:00Z">
        <w:del w:id="350" w:author="Helena Mendonça de Toledo Arruda" w:date="2019-05-29T19:44:00Z">
          <w:r w:rsidR="003F4D49" w:rsidDel="006160C2">
            <w:rPr>
              <w:rFonts w:asciiTheme="minorHAnsi" w:hAnsiTheme="minorHAnsi"/>
              <w:color w:val="000000" w:themeColor="text1"/>
              <w:szCs w:val="24"/>
              <w:lang w:val="pt-BR" w:eastAsia="pt-BR"/>
            </w:rPr>
            <w:delText>cem</w:delText>
          </w:r>
        </w:del>
      </w:ins>
      <w:del w:id="351" w:author="Helena Mendonça de Toledo Arruda" w:date="2019-05-29T19:44:00Z">
        <w:r w:rsidR="004A621C" w:rsidRPr="008D2D96" w:rsidDel="006160C2">
          <w:rPr>
            <w:rFonts w:asciiTheme="minorHAnsi" w:hAnsiTheme="minorHAnsi"/>
            <w:color w:val="000000" w:themeColor="text1"/>
            <w:szCs w:val="24"/>
            <w:lang w:val="pt-BR" w:eastAsia="pt-BR"/>
          </w:rPr>
          <w:delText xml:space="preserve"> por cento) dos valores recebidos serão utilizados </w:delText>
        </w:r>
        <w:r w:rsidR="00092273" w:rsidRPr="008D2D96" w:rsidDel="006160C2">
          <w:rPr>
            <w:rFonts w:asciiTheme="minorHAnsi" w:hAnsiTheme="minorHAnsi"/>
            <w:color w:val="000000" w:themeColor="text1"/>
            <w:szCs w:val="24"/>
            <w:lang w:val="pt-BR" w:eastAsia="pt-BR"/>
          </w:rPr>
          <w:delText>na A</w:delText>
        </w:r>
        <w:r w:rsidR="004A621C" w:rsidRPr="008D2D96" w:rsidDel="006160C2">
          <w:rPr>
            <w:rFonts w:asciiTheme="minorHAnsi" w:hAnsiTheme="minorHAnsi"/>
            <w:color w:val="000000" w:themeColor="text1"/>
            <w:szCs w:val="24"/>
            <w:lang w:val="pt-BR" w:eastAsia="pt-BR"/>
          </w:rPr>
          <w:delText xml:space="preserve">mortização </w:delText>
        </w:r>
        <w:r w:rsidR="00092273" w:rsidRPr="008D2D96" w:rsidDel="006160C2">
          <w:rPr>
            <w:rFonts w:asciiTheme="minorHAnsi" w:hAnsiTheme="minorHAnsi"/>
            <w:color w:val="000000" w:themeColor="text1"/>
            <w:szCs w:val="24"/>
            <w:lang w:val="pt-BR" w:eastAsia="pt-BR"/>
          </w:rPr>
          <w:delText>E</w:delText>
        </w:r>
        <w:r w:rsidR="004A621C" w:rsidRPr="008D2D96" w:rsidDel="006160C2">
          <w:rPr>
            <w:rFonts w:asciiTheme="minorHAnsi" w:hAnsiTheme="minorHAnsi"/>
            <w:color w:val="000000" w:themeColor="text1"/>
            <w:szCs w:val="24"/>
            <w:lang w:val="pt-BR" w:eastAsia="pt-BR"/>
          </w:rPr>
          <w:delText xml:space="preserve">xtraordinária das Debêntures; </w:delText>
        </w:r>
      </w:del>
    </w:p>
    <w:p w14:paraId="035EBE7E" w14:textId="7A196B42" w:rsidR="00044B29" w:rsidRPr="008D2D96" w:rsidDel="006160C2" w:rsidRDefault="00044B29" w:rsidP="00BF702C">
      <w:pPr>
        <w:pStyle w:val="PargrafodaLista"/>
        <w:tabs>
          <w:tab w:val="left" w:pos="-120"/>
        </w:tabs>
        <w:spacing w:line="360" w:lineRule="auto"/>
        <w:ind w:left="1418"/>
        <w:contextualSpacing/>
        <w:jc w:val="both"/>
        <w:rPr>
          <w:del w:id="352" w:author="Helena Mendonça de Toledo Arruda" w:date="2019-05-29T19:44:00Z"/>
          <w:rFonts w:asciiTheme="minorHAnsi" w:hAnsiTheme="minorHAnsi"/>
          <w:color w:val="000000" w:themeColor="text1"/>
          <w:szCs w:val="24"/>
          <w:lang w:val="pt-BR" w:eastAsia="pt-BR"/>
        </w:rPr>
      </w:pPr>
    </w:p>
    <w:p w14:paraId="7F7AA2D7" w14:textId="3BE9BE17" w:rsidR="00092273" w:rsidRPr="008D2D96" w:rsidDel="006160C2" w:rsidRDefault="00991736" w:rsidP="00BF702C">
      <w:pPr>
        <w:pStyle w:val="PargrafodaLista"/>
        <w:tabs>
          <w:tab w:val="left" w:pos="-120"/>
        </w:tabs>
        <w:spacing w:line="360" w:lineRule="auto"/>
        <w:ind w:left="1418"/>
        <w:contextualSpacing/>
        <w:jc w:val="both"/>
        <w:rPr>
          <w:del w:id="353" w:author="Helena Mendonça de Toledo Arruda" w:date="2019-05-29T19:44:00Z"/>
          <w:rFonts w:asciiTheme="minorHAnsi" w:hAnsiTheme="minorHAnsi"/>
          <w:color w:val="000000" w:themeColor="text1"/>
          <w:szCs w:val="24"/>
          <w:lang w:val="pt-BR" w:eastAsia="pt-BR"/>
        </w:rPr>
      </w:pPr>
      <w:del w:id="354" w:author="Helena Mendonça de Toledo Arruda" w:date="2019-05-29T19:44:00Z">
        <w:r w:rsidRPr="008D2D96" w:rsidDel="006160C2">
          <w:rPr>
            <w:rFonts w:asciiTheme="minorHAnsi" w:hAnsiTheme="minorHAnsi"/>
            <w:color w:val="000000" w:themeColor="text1"/>
            <w:szCs w:val="24"/>
            <w:lang w:val="pt-BR" w:eastAsia="pt-BR"/>
          </w:rPr>
          <w:delText xml:space="preserve">(c) </w:delText>
        </w:r>
        <w:r w:rsidR="00092273" w:rsidRPr="008D2D96" w:rsidDel="006160C2">
          <w:rPr>
            <w:rFonts w:asciiTheme="minorHAnsi" w:hAnsiTheme="minorHAnsi"/>
            <w:color w:val="000000" w:themeColor="text1"/>
            <w:szCs w:val="24"/>
            <w:lang w:val="pt-BR" w:eastAsia="pt-BR"/>
          </w:rPr>
          <w:delText xml:space="preserve">pagamento antecipado </w:delText>
        </w:r>
        <w:r w:rsidRPr="008D2D96" w:rsidDel="006160C2">
          <w:rPr>
            <w:rFonts w:asciiTheme="minorHAnsi" w:hAnsiTheme="minorHAnsi"/>
            <w:color w:val="000000" w:themeColor="text1"/>
            <w:szCs w:val="24"/>
            <w:lang w:val="pt-BR" w:eastAsia="pt-BR"/>
          </w:rPr>
          <w:delText>das parcelas do fluxo de obra</w:delText>
        </w:r>
        <w:r w:rsidR="00092273" w:rsidRPr="008D2D96" w:rsidDel="006160C2">
          <w:rPr>
            <w:rFonts w:asciiTheme="minorHAnsi" w:hAnsiTheme="minorHAnsi"/>
            <w:color w:val="000000" w:themeColor="text1"/>
            <w:szCs w:val="24"/>
            <w:lang w:val="pt-BR" w:eastAsia="pt-BR"/>
          </w:rPr>
          <w:delText>s</w:delText>
        </w:r>
        <w:r w:rsidR="004A621C" w:rsidRPr="008D2D96" w:rsidDel="006160C2">
          <w:rPr>
            <w:rFonts w:asciiTheme="minorHAnsi" w:hAnsiTheme="minorHAnsi"/>
            <w:color w:val="000000" w:themeColor="text1"/>
            <w:szCs w:val="24"/>
            <w:lang w:val="pt-BR" w:eastAsia="pt-BR"/>
          </w:rPr>
          <w:delText xml:space="preserve">, sendo que, nessa situação, </w:delText>
        </w:r>
        <w:r w:rsidRPr="008D2D96" w:rsidDel="006160C2">
          <w:rPr>
            <w:rFonts w:asciiTheme="minorHAnsi" w:hAnsiTheme="minorHAnsi"/>
            <w:color w:val="000000" w:themeColor="text1"/>
            <w:szCs w:val="24"/>
            <w:lang w:val="pt-BR" w:eastAsia="pt-BR"/>
          </w:rPr>
          <w:delText>6</w:delText>
        </w:r>
      </w:del>
      <w:ins w:id="355" w:author="Tomaz Henrique Lopes" w:date="2019-05-15T20:39:00Z">
        <w:del w:id="356" w:author="Helena Mendonça de Toledo Arruda" w:date="2019-05-29T19:44:00Z">
          <w:r w:rsidR="00DA7029" w:rsidDel="006160C2">
            <w:rPr>
              <w:rFonts w:asciiTheme="minorHAnsi" w:hAnsiTheme="minorHAnsi"/>
              <w:color w:val="000000" w:themeColor="text1"/>
              <w:szCs w:val="24"/>
              <w:lang w:val="pt-BR" w:eastAsia="pt-BR"/>
            </w:rPr>
            <w:delText>10</w:delText>
          </w:r>
        </w:del>
      </w:ins>
      <w:del w:id="357" w:author="Helena Mendonça de Toledo Arruda" w:date="2019-05-29T19:44:00Z">
        <w:r w:rsidRPr="008D2D96" w:rsidDel="006160C2">
          <w:rPr>
            <w:rFonts w:asciiTheme="minorHAnsi" w:hAnsiTheme="minorHAnsi"/>
            <w:color w:val="000000" w:themeColor="text1"/>
            <w:szCs w:val="24"/>
            <w:lang w:val="pt-BR" w:eastAsia="pt-BR"/>
          </w:rPr>
          <w:delText xml:space="preserve">0% </w:delText>
        </w:r>
        <w:r w:rsidR="004A621C" w:rsidRPr="008D2D96" w:rsidDel="006160C2">
          <w:rPr>
            <w:rFonts w:asciiTheme="minorHAnsi" w:hAnsiTheme="minorHAnsi"/>
            <w:color w:val="000000" w:themeColor="text1"/>
            <w:szCs w:val="24"/>
            <w:lang w:val="pt-BR" w:eastAsia="pt-BR"/>
          </w:rPr>
          <w:delText>(sessenta</w:delText>
        </w:r>
      </w:del>
      <w:ins w:id="358" w:author="Tomaz Henrique Lopes" w:date="2019-05-15T20:39:00Z">
        <w:del w:id="359" w:author="Helena Mendonça de Toledo Arruda" w:date="2019-05-29T19:44:00Z">
          <w:r w:rsidR="00DA7029" w:rsidDel="006160C2">
            <w:rPr>
              <w:rFonts w:asciiTheme="minorHAnsi" w:hAnsiTheme="minorHAnsi"/>
              <w:color w:val="000000" w:themeColor="text1"/>
              <w:szCs w:val="24"/>
              <w:lang w:val="pt-BR" w:eastAsia="pt-BR"/>
            </w:rPr>
            <w:delText>cem</w:delText>
          </w:r>
        </w:del>
      </w:ins>
      <w:del w:id="360" w:author="Helena Mendonça de Toledo Arruda" w:date="2019-05-29T19:44:00Z">
        <w:r w:rsidR="004A621C" w:rsidRPr="008D2D96" w:rsidDel="006160C2">
          <w:rPr>
            <w:rFonts w:asciiTheme="minorHAnsi" w:hAnsiTheme="minorHAnsi"/>
            <w:color w:val="000000" w:themeColor="text1"/>
            <w:szCs w:val="24"/>
            <w:lang w:val="pt-BR" w:eastAsia="pt-BR"/>
          </w:rPr>
          <w:delText xml:space="preserve"> por cento) dos valores recebidos serão utilizados </w:delText>
        </w:r>
        <w:r w:rsidR="00092273" w:rsidRPr="008D2D96" w:rsidDel="006160C2">
          <w:rPr>
            <w:rFonts w:asciiTheme="minorHAnsi" w:hAnsiTheme="minorHAnsi"/>
            <w:color w:val="000000" w:themeColor="text1"/>
            <w:szCs w:val="24"/>
            <w:lang w:val="pt-BR" w:eastAsia="pt-BR"/>
          </w:rPr>
          <w:delText>na</w:delText>
        </w:r>
        <w:r w:rsidR="004A621C" w:rsidRPr="008D2D96" w:rsidDel="006160C2">
          <w:rPr>
            <w:rFonts w:asciiTheme="minorHAnsi" w:hAnsiTheme="minorHAnsi"/>
            <w:color w:val="000000" w:themeColor="text1"/>
            <w:szCs w:val="24"/>
            <w:lang w:val="pt-BR" w:eastAsia="pt-BR"/>
          </w:rPr>
          <w:delText xml:space="preserve"> </w:delText>
        </w:r>
        <w:r w:rsidR="00092273" w:rsidRPr="008D2D96" w:rsidDel="006160C2">
          <w:rPr>
            <w:rFonts w:asciiTheme="minorHAnsi" w:hAnsiTheme="minorHAnsi"/>
            <w:color w:val="000000" w:themeColor="text1"/>
            <w:szCs w:val="24"/>
            <w:lang w:val="pt-BR" w:eastAsia="pt-BR"/>
          </w:rPr>
          <w:delText>A</w:delText>
        </w:r>
        <w:r w:rsidR="004A621C" w:rsidRPr="008D2D96" w:rsidDel="006160C2">
          <w:rPr>
            <w:rFonts w:asciiTheme="minorHAnsi" w:hAnsiTheme="minorHAnsi"/>
            <w:color w:val="000000" w:themeColor="text1"/>
            <w:szCs w:val="24"/>
            <w:lang w:val="pt-BR" w:eastAsia="pt-BR"/>
          </w:rPr>
          <w:delText xml:space="preserve">mortização </w:delText>
        </w:r>
        <w:r w:rsidR="00092273" w:rsidRPr="008D2D96" w:rsidDel="006160C2">
          <w:rPr>
            <w:rFonts w:asciiTheme="minorHAnsi" w:hAnsiTheme="minorHAnsi"/>
            <w:color w:val="000000" w:themeColor="text1"/>
            <w:szCs w:val="24"/>
            <w:lang w:val="pt-BR" w:eastAsia="pt-BR"/>
          </w:rPr>
          <w:delText>E</w:delText>
        </w:r>
        <w:r w:rsidR="004A621C" w:rsidRPr="008D2D96" w:rsidDel="006160C2">
          <w:rPr>
            <w:rFonts w:asciiTheme="minorHAnsi" w:hAnsiTheme="minorHAnsi"/>
            <w:color w:val="000000" w:themeColor="text1"/>
            <w:szCs w:val="24"/>
            <w:lang w:val="pt-BR" w:eastAsia="pt-BR"/>
          </w:rPr>
          <w:delText>xtraordinária</w:delText>
        </w:r>
        <w:r w:rsidRPr="008D2D96" w:rsidDel="006160C2">
          <w:rPr>
            <w:rFonts w:asciiTheme="minorHAnsi" w:hAnsiTheme="minorHAnsi"/>
            <w:color w:val="000000" w:themeColor="text1"/>
            <w:szCs w:val="24"/>
            <w:lang w:val="pt-BR" w:eastAsia="pt-BR"/>
          </w:rPr>
          <w:delText xml:space="preserve">; e </w:delText>
        </w:r>
      </w:del>
    </w:p>
    <w:p w14:paraId="1EC5FED4" w14:textId="112E4529" w:rsidR="00092273" w:rsidRPr="008D2D96" w:rsidDel="006160C2" w:rsidRDefault="00092273" w:rsidP="00BF702C">
      <w:pPr>
        <w:pStyle w:val="PargrafodaLista"/>
        <w:tabs>
          <w:tab w:val="left" w:pos="-120"/>
        </w:tabs>
        <w:spacing w:line="360" w:lineRule="auto"/>
        <w:ind w:left="1418"/>
        <w:contextualSpacing/>
        <w:jc w:val="both"/>
        <w:rPr>
          <w:del w:id="361" w:author="Helena Mendonça de Toledo Arruda" w:date="2019-05-29T19:44:00Z"/>
          <w:rFonts w:asciiTheme="minorHAnsi" w:hAnsiTheme="minorHAnsi"/>
          <w:color w:val="000000" w:themeColor="text1"/>
          <w:szCs w:val="24"/>
          <w:lang w:val="pt-BR" w:eastAsia="pt-BR"/>
        </w:rPr>
      </w:pPr>
    </w:p>
    <w:p w14:paraId="2CCDD412" w14:textId="06132392" w:rsidR="00843B83" w:rsidRPr="008D2D96" w:rsidDel="006160C2" w:rsidRDefault="00991736" w:rsidP="00BF702C">
      <w:pPr>
        <w:pStyle w:val="PargrafodaLista"/>
        <w:tabs>
          <w:tab w:val="left" w:pos="-120"/>
        </w:tabs>
        <w:spacing w:line="360" w:lineRule="auto"/>
        <w:ind w:left="1418"/>
        <w:contextualSpacing/>
        <w:jc w:val="both"/>
        <w:rPr>
          <w:del w:id="362" w:author="Helena Mendonça de Toledo Arruda" w:date="2019-05-29T19:45:00Z"/>
          <w:rFonts w:asciiTheme="minorHAnsi" w:hAnsiTheme="minorHAnsi"/>
          <w:color w:val="000000" w:themeColor="text1"/>
          <w:szCs w:val="24"/>
          <w:lang w:val="pt-BR" w:eastAsia="pt-BR"/>
        </w:rPr>
      </w:pPr>
      <w:del w:id="363" w:author="Helena Mendonça de Toledo Arruda" w:date="2019-05-29T19:44:00Z">
        <w:r w:rsidRPr="008D2D96" w:rsidDel="006160C2">
          <w:rPr>
            <w:rFonts w:asciiTheme="minorHAnsi" w:hAnsiTheme="minorHAnsi"/>
            <w:color w:val="000000" w:themeColor="text1"/>
            <w:szCs w:val="24"/>
            <w:lang w:val="pt-BR" w:eastAsia="pt-BR"/>
          </w:rPr>
          <w:delText xml:space="preserve">(d) </w:delText>
        </w:r>
        <w:r w:rsidR="00092273" w:rsidRPr="008D2D96" w:rsidDel="006160C2">
          <w:rPr>
            <w:rFonts w:asciiTheme="minorHAnsi" w:hAnsiTheme="minorHAnsi"/>
            <w:color w:val="000000" w:themeColor="text1"/>
            <w:szCs w:val="24"/>
            <w:lang w:val="pt-BR" w:eastAsia="pt-BR"/>
          </w:rPr>
          <w:delText xml:space="preserve">pagamento </w:delText>
        </w:r>
        <w:r w:rsidRPr="008D2D96" w:rsidDel="006160C2">
          <w:rPr>
            <w:rFonts w:asciiTheme="minorHAnsi" w:hAnsiTheme="minorHAnsi"/>
            <w:color w:val="000000" w:themeColor="text1"/>
            <w:szCs w:val="24"/>
            <w:lang w:val="pt-BR" w:eastAsia="pt-BR"/>
          </w:rPr>
          <w:delText xml:space="preserve">das parcelas após </w:delText>
        </w:r>
        <w:r w:rsidR="004A621C" w:rsidRPr="008D2D96" w:rsidDel="006160C2">
          <w:rPr>
            <w:rFonts w:asciiTheme="minorHAnsi" w:hAnsiTheme="minorHAnsi"/>
            <w:color w:val="000000" w:themeColor="text1"/>
            <w:szCs w:val="24"/>
            <w:lang w:val="pt-BR" w:eastAsia="pt-BR"/>
          </w:rPr>
          <w:delText xml:space="preserve">a obtenção do </w:delText>
        </w:r>
        <w:r w:rsidRPr="008D2D96" w:rsidDel="006160C2">
          <w:rPr>
            <w:rFonts w:asciiTheme="minorHAnsi" w:hAnsiTheme="minorHAnsi"/>
            <w:color w:val="000000" w:themeColor="text1"/>
            <w:szCs w:val="24"/>
            <w:lang w:val="pt-BR" w:eastAsia="pt-BR"/>
          </w:rPr>
          <w:delText>Hab</w:delText>
        </w:r>
        <w:r w:rsidR="004A621C" w:rsidRPr="008D2D96" w:rsidDel="006160C2">
          <w:rPr>
            <w:rFonts w:asciiTheme="minorHAnsi" w:hAnsiTheme="minorHAnsi"/>
            <w:color w:val="000000" w:themeColor="text1"/>
            <w:szCs w:val="24"/>
            <w:lang w:val="pt-BR" w:eastAsia="pt-BR"/>
          </w:rPr>
          <w:delText xml:space="preserve">ite-se </w:delText>
        </w:r>
        <w:r w:rsidR="00092273" w:rsidRPr="008D2D96" w:rsidDel="006160C2">
          <w:rPr>
            <w:rFonts w:asciiTheme="minorHAnsi" w:hAnsiTheme="minorHAnsi"/>
            <w:color w:val="000000" w:themeColor="text1"/>
            <w:szCs w:val="24"/>
            <w:lang w:val="pt-BR" w:eastAsia="pt-BR"/>
          </w:rPr>
          <w:delText xml:space="preserve">do Empreendimento </w:delText>
        </w:r>
        <w:r w:rsidR="004A621C" w:rsidRPr="008D2D96" w:rsidDel="006160C2">
          <w:rPr>
            <w:rFonts w:asciiTheme="minorHAnsi" w:hAnsiTheme="minorHAnsi"/>
            <w:color w:val="000000" w:themeColor="text1"/>
            <w:szCs w:val="24"/>
            <w:lang w:val="pt-BR" w:eastAsia="pt-BR"/>
          </w:rPr>
          <w:delText xml:space="preserve">ou a partir do mês de </w:delText>
        </w:r>
        <w:r w:rsidR="00A82746" w:rsidRPr="008D2D96" w:rsidDel="006160C2">
          <w:rPr>
            <w:rFonts w:asciiTheme="minorHAnsi" w:hAnsiTheme="minorHAnsi"/>
            <w:color w:val="000000" w:themeColor="text1"/>
            <w:szCs w:val="24"/>
            <w:lang w:val="pt-BR"/>
          </w:rPr>
          <w:delText xml:space="preserve">fevereiro </w:delText>
        </w:r>
        <w:r w:rsidR="0033482E" w:rsidRPr="008D2D96" w:rsidDel="006160C2">
          <w:rPr>
            <w:rFonts w:asciiTheme="minorHAnsi" w:hAnsiTheme="minorHAnsi"/>
            <w:color w:val="000000" w:themeColor="text1"/>
            <w:szCs w:val="24"/>
            <w:lang w:val="pt-BR"/>
          </w:rPr>
          <w:delText xml:space="preserve">de </w:delText>
        </w:r>
        <w:r w:rsidR="00A82746" w:rsidRPr="008D2D96" w:rsidDel="006160C2">
          <w:rPr>
            <w:rFonts w:asciiTheme="minorHAnsi" w:hAnsiTheme="minorHAnsi"/>
            <w:color w:val="000000" w:themeColor="text1"/>
            <w:szCs w:val="24"/>
            <w:lang w:val="pt-BR"/>
          </w:rPr>
          <w:delText>2020</w:delText>
        </w:r>
        <w:r w:rsidR="004A621C" w:rsidRPr="008D2D96" w:rsidDel="006160C2">
          <w:rPr>
            <w:rFonts w:asciiTheme="minorHAnsi" w:hAnsiTheme="minorHAnsi"/>
            <w:color w:val="000000" w:themeColor="text1"/>
            <w:szCs w:val="24"/>
            <w:lang w:val="pt-BR" w:eastAsia="pt-BR"/>
          </w:rPr>
          <w:delText>,</w:delText>
        </w:r>
        <w:r w:rsidRPr="008D2D96" w:rsidDel="006160C2">
          <w:rPr>
            <w:rFonts w:asciiTheme="minorHAnsi" w:hAnsiTheme="minorHAnsi"/>
            <w:color w:val="000000" w:themeColor="text1"/>
            <w:szCs w:val="24"/>
            <w:lang w:val="pt-BR" w:eastAsia="pt-BR"/>
          </w:rPr>
          <w:delText xml:space="preserve"> </w:delText>
        </w:r>
        <w:r w:rsidR="004A621C" w:rsidRPr="008D2D96" w:rsidDel="006160C2">
          <w:rPr>
            <w:rFonts w:asciiTheme="minorHAnsi" w:hAnsiTheme="minorHAnsi"/>
            <w:color w:val="000000" w:themeColor="text1"/>
            <w:szCs w:val="24"/>
            <w:lang w:val="pt-BR" w:eastAsia="pt-BR"/>
          </w:rPr>
          <w:delText>sendo que, nesta situação, a totalidade dos valores recebidos ser</w:delText>
        </w:r>
      </w:del>
      <w:ins w:id="364" w:author="Tomaz Henrique Lopes" w:date="2019-05-16T01:04:00Z">
        <w:del w:id="365" w:author="Helena Mendonça de Toledo Arruda" w:date="2019-05-29T19:44:00Z">
          <w:r w:rsidR="00204C62" w:rsidDel="006160C2">
            <w:rPr>
              <w:rFonts w:asciiTheme="minorHAnsi" w:hAnsiTheme="minorHAnsi"/>
              <w:color w:val="000000" w:themeColor="text1"/>
              <w:szCs w:val="24"/>
              <w:lang w:val="pt-BR" w:eastAsia="pt-BR"/>
            </w:rPr>
            <w:delText>á</w:delText>
          </w:r>
        </w:del>
      </w:ins>
      <w:del w:id="366" w:author="Helena Mendonça de Toledo Arruda" w:date="2019-05-29T19:44:00Z">
        <w:r w:rsidR="004A621C" w:rsidRPr="008D2D96" w:rsidDel="006160C2">
          <w:rPr>
            <w:rFonts w:asciiTheme="minorHAnsi" w:hAnsiTheme="minorHAnsi"/>
            <w:color w:val="000000" w:themeColor="text1"/>
            <w:szCs w:val="24"/>
            <w:lang w:val="pt-BR" w:eastAsia="pt-BR"/>
          </w:rPr>
          <w:delText>ão utilizad</w:delText>
        </w:r>
      </w:del>
      <w:ins w:id="367" w:author="Tomaz Henrique Lopes" w:date="2019-05-16T01:04:00Z">
        <w:del w:id="368" w:author="Helena Mendonça de Toledo Arruda" w:date="2019-05-29T19:44:00Z">
          <w:r w:rsidR="00204C62" w:rsidDel="006160C2">
            <w:rPr>
              <w:rFonts w:asciiTheme="minorHAnsi" w:hAnsiTheme="minorHAnsi"/>
              <w:color w:val="000000" w:themeColor="text1"/>
              <w:szCs w:val="24"/>
              <w:lang w:val="pt-BR" w:eastAsia="pt-BR"/>
            </w:rPr>
            <w:delText>a</w:delText>
          </w:r>
        </w:del>
      </w:ins>
      <w:del w:id="369" w:author="Helena Mendonça de Toledo Arruda" w:date="2019-05-29T19:44:00Z">
        <w:r w:rsidR="004A621C" w:rsidRPr="008D2D96" w:rsidDel="006160C2">
          <w:rPr>
            <w:rFonts w:asciiTheme="minorHAnsi" w:hAnsiTheme="minorHAnsi"/>
            <w:color w:val="000000" w:themeColor="text1"/>
            <w:szCs w:val="24"/>
            <w:lang w:val="pt-BR" w:eastAsia="pt-BR"/>
          </w:rPr>
          <w:delText xml:space="preserve">os para a </w:delText>
        </w:r>
        <w:r w:rsidR="00092273" w:rsidRPr="008D2D96" w:rsidDel="006160C2">
          <w:rPr>
            <w:rFonts w:asciiTheme="minorHAnsi" w:hAnsiTheme="minorHAnsi"/>
            <w:color w:val="000000" w:themeColor="text1"/>
            <w:szCs w:val="24"/>
            <w:lang w:val="pt-BR" w:eastAsia="pt-BR"/>
          </w:rPr>
          <w:delText>A</w:delText>
        </w:r>
        <w:r w:rsidR="004A621C" w:rsidRPr="008D2D96" w:rsidDel="006160C2">
          <w:rPr>
            <w:rFonts w:asciiTheme="minorHAnsi" w:hAnsiTheme="minorHAnsi"/>
            <w:color w:val="000000" w:themeColor="text1"/>
            <w:szCs w:val="24"/>
            <w:lang w:val="pt-BR" w:eastAsia="pt-BR"/>
          </w:rPr>
          <w:delText xml:space="preserve">mortização </w:delText>
        </w:r>
        <w:r w:rsidR="00092273" w:rsidRPr="008D2D96" w:rsidDel="006160C2">
          <w:rPr>
            <w:rFonts w:asciiTheme="minorHAnsi" w:hAnsiTheme="minorHAnsi"/>
            <w:color w:val="000000" w:themeColor="text1"/>
            <w:szCs w:val="24"/>
            <w:lang w:val="pt-BR" w:eastAsia="pt-BR"/>
          </w:rPr>
          <w:delText>E</w:delText>
        </w:r>
        <w:r w:rsidR="004A621C" w:rsidRPr="008D2D96" w:rsidDel="006160C2">
          <w:rPr>
            <w:rFonts w:asciiTheme="minorHAnsi" w:hAnsiTheme="minorHAnsi"/>
            <w:color w:val="000000" w:themeColor="text1"/>
            <w:szCs w:val="24"/>
            <w:lang w:val="pt-BR" w:eastAsia="pt-BR"/>
          </w:rPr>
          <w:delText>xtraordinária</w:delText>
        </w:r>
        <w:r w:rsidR="00092273" w:rsidRPr="008D2D96" w:rsidDel="006160C2">
          <w:rPr>
            <w:rFonts w:asciiTheme="minorHAnsi" w:hAnsiTheme="minorHAnsi"/>
            <w:color w:val="000000" w:themeColor="text1"/>
            <w:szCs w:val="24"/>
            <w:lang w:val="pt-BR" w:eastAsia="pt-BR"/>
          </w:rPr>
          <w:delText>.</w:delText>
        </w:r>
      </w:del>
      <w:del w:id="370" w:author="Helena Mendonça de Toledo Arruda" w:date="2019-05-29T19:45:00Z">
        <w:r w:rsidR="009A619C" w:rsidRPr="008D2D96" w:rsidDel="006160C2">
          <w:rPr>
            <w:rFonts w:asciiTheme="minorHAnsi" w:hAnsiTheme="minorHAnsi"/>
            <w:color w:val="000000" w:themeColor="text1"/>
            <w:szCs w:val="24"/>
            <w:lang w:val="pt-BR" w:eastAsia="pt-BR"/>
          </w:rPr>
          <w:delText xml:space="preserve"> </w:delText>
        </w:r>
      </w:del>
    </w:p>
    <w:p w14:paraId="6F4D9432" w14:textId="77777777" w:rsidR="004A621C" w:rsidRPr="008D2D96" w:rsidRDefault="004A621C">
      <w:pPr>
        <w:pStyle w:val="PargrafodaLista"/>
        <w:tabs>
          <w:tab w:val="left" w:pos="-120"/>
        </w:tabs>
        <w:spacing w:line="360" w:lineRule="auto"/>
        <w:ind w:left="1418"/>
        <w:contextualSpacing/>
        <w:jc w:val="both"/>
        <w:rPr>
          <w:rFonts w:asciiTheme="minorHAnsi" w:hAnsiTheme="minorHAnsi"/>
          <w:color w:val="000000" w:themeColor="text1"/>
          <w:szCs w:val="24"/>
          <w:lang w:val="pt-BR" w:eastAsia="pt-BR"/>
        </w:rPr>
        <w:pPrChange w:id="371" w:author="Helena Mendonça de Toledo Arruda" w:date="2019-05-29T19:45:00Z">
          <w:pPr>
            <w:pStyle w:val="PargrafodaLista"/>
            <w:tabs>
              <w:tab w:val="left" w:pos="-120"/>
            </w:tabs>
            <w:spacing w:line="360" w:lineRule="auto"/>
            <w:ind w:left="1997"/>
            <w:contextualSpacing/>
            <w:jc w:val="both"/>
          </w:pPr>
        </w:pPrChange>
      </w:pPr>
    </w:p>
    <w:p w14:paraId="0E3B4451" w14:textId="62182748" w:rsidR="00843B83" w:rsidRPr="008D2D96" w:rsidRDefault="00843B83" w:rsidP="00843B83">
      <w:pPr>
        <w:tabs>
          <w:tab w:val="left" w:pos="-120"/>
        </w:tabs>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5.</w:t>
      </w:r>
      <w:r w:rsidR="00806706" w:rsidRPr="008D2D96">
        <w:rPr>
          <w:rFonts w:asciiTheme="minorHAnsi" w:hAnsiTheme="minorHAnsi"/>
          <w:color w:val="000000" w:themeColor="text1"/>
        </w:rPr>
        <w:t>2</w:t>
      </w:r>
      <w:r w:rsidRPr="008D2D96">
        <w:rPr>
          <w:rFonts w:asciiTheme="minorHAnsi" w:hAnsiTheme="minorHAnsi"/>
          <w:color w:val="000000" w:themeColor="text1"/>
        </w:rPr>
        <w:t>.2.</w:t>
      </w:r>
      <w:r w:rsidRPr="008D2D96">
        <w:rPr>
          <w:rFonts w:asciiTheme="minorHAnsi" w:hAnsiTheme="minorHAnsi"/>
          <w:color w:val="000000" w:themeColor="text1"/>
        </w:rPr>
        <w:tab/>
        <w:t xml:space="preserve">O valor a ser pago à Debenturista em razão </w:t>
      </w:r>
      <w:r w:rsidR="00264E1E" w:rsidRPr="008D2D96">
        <w:rPr>
          <w:rFonts w:asciiTheme="minorHAnsi" w:hAnsiTheme="minorHAnsi"/>
          <w:color w:val="000000" w:themeColor="text1"/>
        </w:rPr>
        <w:t>da Amortização Extraordinária</w:t>
      </w:r>
      <w:r w:rsidRPr="008D2D96">
        <w:rPr>
          <w:rFonts w:asciiTheme="minorHAnsi" w:hAnsiTheme="minorHAnsi"/>
          <w:color w:val="000000" w:themeColor="text1"/>
        </w:rPr>
        <w:t xml:space="preserve"> deverá ser equivalente ao </w:t>
      </w:r>
      <w:r w:rsidR="00EF1893" w:rsidRPr="008D2D96">
        <w:rPr>
          <w:rFonts w:asciiTheme="minorHAnsi" w:hAnsiTheme="minorHAnsi"/>
          <w:color w:val="000000" w:themeColor="text1"/>
        </w:rPr>
        <w:t xml:space="preserve">percentual do saldo do </w:t>
      </w:r>
      <w:r w:rsidRPr="008D2D96">
        <w:rPr>
          <w:rFonts w:asciiTheme="minorHAnsi" w:hAnsiTheme="minorHAnsi"/>
          <w:color w:val="000000" w:themeColor="text1"/>
        </w:rPr>
        <w:t xml:space="preserve">Valor Nominal Unitário a ser </w:t>
      </w:r>
      <w:r w:rsidR="00264E1E" w:rsidRPr="008D2D96">
        <w:rPr>
          <w:rFonts w:asciiTheme="minorHAnsi" w:hAnsiTheme="minorHAnsi"/>
          <w:color w:val="000000" w:themeColor="text1"/>
        </w:rPr>
        <w:t>amortizado</w:t>
      </w:r>
      <w:r w:rsidRPr="008D2D96">
        <w:rPr>
          <w:rFonts w:asciiTheme="minorHAnsi" w:hAnsiTheme="minorHAnsi"/>
          <w:color w:val="000000" w:themeColor="text1"/>
        </w:rPr>
        <w:t xml:space="preserve">, acrescido (i) da Remuneração, calculada </w:t>
      </w:r>
      <w:r w:rsidRPr="008D2D96">
        <w:rPr>
          <w:rFonts w:asciiTheme="minorHAnsi" w:hAnsiTheme="minorHAnsi"/>
          <w:i/>
          <w:color w:val="000000" w:themeColor="text1"/>
        </w:rPr>
        <w:t xml:space="preserve">pro rata </w:t>
      </w:r>
      <w:proofErr w:type="spellStart"/>
      <w:r w:rsidRPr="008D2D96">
        <w:rPr>
          <w:rFonts w:asciiTheme="minorHAnsi" w:hAnsiTheme="minorHAnsi"/>
          <w:i/>
          <w:color w:val="000000" w:themeColor="text1"/>
        </w:rPr>
        <w:t>temporis</w:t>
      </w:r>
      <w:proofErr w:type="spellEnd"/>
      <w:r w:rsidRPr="008D2D96">
        <w:rPr>
          <w:rFonts w:asciiTheme="minorHAnsi" w:hAnsiTheme="minorHAnsi"/>
          <w:color w:val="000000" w:themeColor="text1"/>
        </w:rPr>
        <w:t xml:space="preserve"> desde a última Data de Pagamento da Remuneração; </w:t>
      </w:r>
      <w:r w:rsidR="00264E1E" w:rsidRPr="008D2D96">
        <w:rPr>
          <w:rFonts w:asciiTheme="minorHAnsi" w:hAnsiTheme="minorHAnsi"/>
          <w:color w:val="000000" w:themeColor="text1"/>
        </w:rPr>
        <w:t xml:space="preserve">e </w:t>
      </w:r>
      <w:r w:rsidRPr="008D2D96">
        <w:rPr>
          <w:rFonts w:asciiTheme="minorHAnsi" w:hAnsiTheme="minorHAnsi"/>
          <w:color w:val="000000" w:themeColor="text1"/>
        </w:rPr>
        <w:t>(</w:t>
      </w:r>
      <w:proofErr w:type="spellStart"/>
      <w:r w:rsidRPr="008D2D96">
        <w:rPr>
          <w:rFonts w:asciiTheme="minorHAnsi" w:hAnsiTheme="minorHAnsi"/>
          <w:color w:val="000000" w:themeColor="text1"/>
        </w:rPr>
        <w:t>ii</w:t>
      </w:r>
      <w:proofErr w:type="spellEnd"/>
      <w:r w:rsidRPr="008D2D96">
        <w:rPr>
          <w:rFonts w:asciiTheme="minorHAnsi" w:hAnsiTheme="minorHAnsi"/>
          <w:color w:val="000000" w:themeColor="text1"/>
        </w:rPr>
        <w:t>) dos Encargos Moratórios, caso aplicável, e demais encargos devidos e não pagos até a data do efetivo resgate.</w:t>
      </w:r>
    </w:p>
    <w:p w14:paraId="12B89E89" w14:textId="77777777" w:rsidR="002F50DB" w:rsidRPr="008D2D96" w:rsidRDefault="002F50DB" w:rsidP="00843B83">
      <w:pPr>
        <w:tabs>
          <w:tab w:val="left" w:pos="-120"/>
        </w:tabs>
        <w:spacing w:line="360" w:lineRule="auto"/>
        <w:contextualSpacing/>
        <w:jc w:val="both"/>
        <w:rPr>
          <w:rFonts w:asciiTheme="minorHAnsi" w:hAnsiTheme="minorHAnsi"/>
          <w:color w:val="000000" w:themeColor="text1"/>
        </w:rPr>
      </w:pPr>
    </w:p>
    <w:p w14:paraId="4FA6AFB5" w14:textId="77777777" w:rsidR="00F54CE3" w:rsidRPr="008D2D96" w:rsidRDefault="00F54CE3" w:rsidP="00305F89">
      <w:pPr>
        <w:suppressAutoHyphens/>
        <w:spacing w:line="360" w:lineRule="auto"/>
        <w:contextualSpacing/>
        <w:rPr>
          <w:rFonts w:asciiTheme="minorHAnsi" w:hAnsiTheme="minorHAnsi"/>
          <w:b/>
          <w:color w:val="000000" w:themeColor="text1"/>
        </w:rPr>
      </w:pPr>
      <w:r w:rsidRPr="008D2D96">
        <w:rPr>
          <w:rFonts w:asciiTheme="minorHAnsi" w:hAnsiTheme="minorHAnsi"/>
          <w:b/>
          <w:color w:val="000000" w:themeColor="text1"/>
        </w:rPr>
        <w:t>5.</w:t>
      </w:r>
      <w:r w:rsidR="00806706" w:rsidRPr="008D2D96">
        <w:rPr>
          <w:rFonts w:asciiTheme="minorHAnsi" w:hAnsiTheme="minorHAnsi"/>
          <w:b/>
          <w:color w:val="000000" w:themeColor="text1"/>
        </w:rPr>
        <w:t>3</w:t>
      </w:r>
      <w:r w:rsidRPr="008D2D96">
        <w:rPr>
          <w:rFonts w:asciiTheme="minorHAnsi" w:hAnsiTheme="minorHAnsi"/>
          <w:b/>
          <w:color w:val="000000" w:themeColor="text1"/>
        </w:rPr>
        <w:t>.</w:t>
      </w:r>
      <w:r w:rsidRPr="008D2D96">
        <w:rPr>
          <w:rFonts w:asciiTheme="minorHAnsi" w:hAnsiTheme="minorHAnsi"/>
          <w:b/>
          <w:color w:val="000000" w:themeColor="text1"/>
        </w:rPr>
        <w:tab/>
        <w:t>Aquisição Facultativa</w:t>
      </w:r>
    </w:p>
    <w:p w14:paraId="48AF8699" w14:textId="77777777" w:rsidR="00F54CE3" w:rsidRPr="008D2D96" w:rsidRDefault="00F54CE3" w:rsidP="00305F89">
      <w:pPr>
        <w:suppressAutoHyphens/>
        <w:spacing w:line="360" w:lineRule="auto"/>
        <w:contextualSpacing/>
        <w:jc w:val="both"/>
        <w:rPr>
          <w:rFonts w:asciiTheme="minorHAnsi" w:hAnsiTheme="minorHAnsi"/>
          <w:b/>
          <w:color w:val="000000" w:themeColor="text1"/>
        </w:rPr>
      </w:pPr>
    </w:p>
    <w:p w14:paraId="10CB7F3D" w14:textId="77777777" w:rsidR="00F54CE3" w:rsidRPr="008D2D96" w:rsidRDefault="00F54CE3" w:rsidP="00305F89">
      <w:pPr>
        <w:pStyle w:val="NormalWeb"/>
        <w:spacing w:before="0" w:beforeAutospacing="0" w:after="0" w:afterAutospacing="0" w:line="360" w:lineRule="auto"/>
        <w:contextualSpacing/>
        <w:jc w:val="both"/>
        <w:rPr>
          <w:rFonts w:asciiTheme="minorHAnsi" w:hAnsiTheme="minorHAnsi"/>
          <w:color w:val="000000" w:themeColor="text1"/>
        </w:rPr>
      </w:pPr>
      <w:r w:rsidRPr="008D2D96">
        <w:rPr>
          <w:rFonts w:asciiTheme="minorHAnsi" w:hAnsiTheme="minorHAnsi"/>
          <w:color w:val="000000" w:themeColor="text1"/>
        </w:rPr>
        <w:t>5.</w:t>
      </w:r>
      <w:r w:rsidR="00806706" w:rsidRPr="008D2D96">
        <w:rPr>
          <w:rFonts w:asciiTheme="minorHAnsi" w:hAnsiTheme="minorHAnsi"/>
          <w:color w:val="000000" w:themeColor="text1"/>
        </w:rPr>
        <w:t>3</w:t>
      </w:r>
      <w:r w:rsidRPr="008D2D96">
        <w:rPr>
          <w:rFonts w:asciiTheme="minorHAnsi" w:hAnsiTheme="minorHAnsi"/>
          <w:color w:val="000000" w:themeColor="text1"/>
        </w:rPr>
        <w:t>.1. A Emissora poderá, a qualquer tempo, adquirir Debêntures em Circulação (conforme definido abaixo), observado o disposto no parágrafo 2º do artigo 55 da Lei das Sociedades por Ações, devendo tal fato constar do relatório da administração e das demonstrações financeiras da Emissora. As Debêntures adquiridas pela Emissora de acordo com este item poderão ser canceladas, permanecer na tesouraria da Emissora, ou serem negociadas privadamente.</w:t>
      </w:r>
    </w:p>
    <w:p w14:paraId="69DD10F6" w14:textId="77777777" w:rsidR="00F54CE3" w:rsidRPr="008D2D96" w:rsidRDefault="00F54CE3" w:rsidP="00305F89">
      <w:pPr>
        <w:spacing w:line="360" w:lineRule="auto"/>
        <w:contextualSpacing/>
        <w:jc w:val="both"/>
        <w:rPr>
          <w:rFonts w:asciiTheme="minorHAnsi" w:hAnsiTheme="minorHAnsi"/>
          <w:color w:val="000000" w:themeColor="text1"/>
        </w:rPr>
      </w:pPr>
    </w:p>
    <w:p w14:paraId="60E0AA59" w14:textId="77777777" w:rsidR="00F54CE3" w:rsidRPr="008D2D96" w:rsidRDefault="00F54CE3" w:rsidP="009019BD">
      <w:pPr>
        <w:pStyle w:val="Ttulo1"/>
      </w:pPr>
      <w:bookmarkStart w:id="372" w:name="_DV_M238"/>
      <w:bookmarkStart w:id="373" w:name="_Hlk513456175"/>
      <w:bookmarkEnd w:id="372"/>
      <w:r w:rsidRPr="008D2D96">
        <w:t>CLÁUSULA VI - VENCIMENTO ANTECIPADO</w:t>
      </w:r>
      <w:bookmarkEnd w:id="285"/>
    </w:p>
    <w:bookmarkEnd w:id="373"/>
    <w:p w14:paraId="25F3F146" w14:textId="77777777" w:rsidR="00F54CE3" w:rsidRPr="008D2D96" w:rsidRDefault="00F54CE3" w:rsidP="00305F89">
      <w:pPr>
        <w:spacing w:line="360" w:lineRule="auto"/>
        <w:contextualSpacing/>
        <w:jc w:val="both"/>
        <w:rPr>
          <w:rFonts w:asciiTheme="minorHAnsi" w:hAnsiTheme="minorHAnsi"/>
          <w:color w:val="000000" w:themeColor="text1"/>
        </w:rPr>
      </w:pPr>
    </w:p>
    <w:p w14:paraId="1A7BD536" w14:textId="77777777" w:rsidR="000E2E00" w:rsidRPr="008D2D96" w:rsidRDefault="000E2E00" w:rsidP="000E2E00">
      <w:pPr>
        <w:spacing w:line="360" w:lineRule="auto"/>
        <w:jc w:val="both"/>
        <w:rPr>
          <w:rFonts w:asciiTheme="minorHAnsi" w:hAnsiTheme="minorHAnsi"/>
        </w:rPr>
      </w:pPr>
      <w:bookmarkStart w:id="374" w:name="_DV_M239"/>
      <w:bookmarkEnd w:id="374"/>
      <w:r w:rsidRPr="008D2D96">
        <w:rPr>
          <w:rFonts w:asciiTheme="minorHAnsi" w:hAnsiTheme="minorHAnsi"/>
          <w:b/>
        </w:rPr>
        <w:t>6.1.</w:t>
      </w:r>
      <w:r w:rsidRPr="008D2D96">
        <w:rPr>
          <w:rFonts w:asciiTheme="minorHAnsi" w:hAnsiTheme="minorHAnsi"/>
        </w:rPr>
        <w:tab/>
        <w:t>As obrigações da Emissora constantes dos instrumentos relacionados à Emissão deverão ou poderão, conforme o caso, ser declaradas antecipadamente vencidas e imediatamente exigíveis, independente de aviso, notificação ou interpelação judicial ou extrajudicial, observados os procedimentos descritos nos itens 6.2. e 6.3. adiante, notadamente a necessidade ou não de prévia deliberação em Assembleia Geral de Debenturistas, na ocorrência dos eventos estabelecidos abaixo:</w:t>
      </w:r>
    </w:p>
    <w:p w14:paraId="1BAF36BC" w14:textId="77777777" w:rsidR="007111F6" w:rsidRPr="008D2D96" w:rsidRDefault="007111F6" w:rsidP="000E2E00">
      <w:pPr>
        <w:spacing w:line="360" w:lineRule="auto"/>
        <w:contextualSpacing/>
        <w:jc w:val="both"/>
        <w:rPr>
          <w:rFonts w:asciiTheme="minorHAnsi" w:hAnsiTheme="minorHAnsi"/>
          <w:color w:val="000000" w:themeColor="text1"/>
        </w:rPr>
      </w:pPr>
    </w:p>
    <w:p w14:paraId="2BD39407" w14:textId="77777777" w:rsidR="00F54CE3" w:rsidRPr="008D2D96" w:rsidRDefault="00F54CE3" w:rsidP="00305F89">
      <w:pPr>
        <w:numPr>
          <w:ilvl w:val="0"/>
          <w:numId w:val="41"/>
        </w:numPr>
        <w:tabs>
          <w:tab w:val="clear" w:pos="1440"/>
        </w:tabs>
        <w:spacing w:line="360" w:lineRule="auto"/>
        <w:ind w:left="709" w:hanging="709"/>
        <w:contextualSpacing/>
        <w:jc w:val="both"/>
        <w:rPr>
          <w:rFonts w:asciiTheme="minorHAnsi" w:hAnsiTheme="minorHAnsi"/>
          <w:color w:val="000000" w:themeColor="text1"/>
        </w:rPr>
      </w:pPr>
      <w:bookmarkStart w:id="375" w:name="_DV_M241"/>
      <w:bookmarkStart w:id="376" w:name="_DV_M253"/>
      <w:bookmarkStart w:id="377" w:name="_DV_M255"/>
      <w:bookmarkStart w:id="378" w:name="_DV_M256"/>
      <w:bookmarkStart w:id="379" w:name="_DV_M257"/>
      <w:bookmarkStart w:id="380" w:name="_DV_M258"/>
      <w:bookmarkStart w:id="381" w:name="_DV_M259"/>
      <w:bookmarkStart w:id="382" w:name="_DV_M260"/>
      <w:bookmarkStart w:id="383" w:name="_DV_M261"/>
      <w:bookmarkStart w:id="384" w:name="_DV_M262"/>
      <w:bookmarkStart w:id="385" w:name="_DV_M263"/>
      <w:bookmarkStart w:id="386" w:name="_DV_M264"/>
      <w:bookmarkStart w:id="387" w:name="_DV_M266"/>
      <w:bookmarkEnd w:id="375"/>
      <w:bookmarkEnd w:id="376"/>
      <w:bookmarkEnd w:id="377"/>
      <w:bookmarkEnd w:id="378"/>
      <w:bookmarkEnd w:id="379"/>
      <w:bookmarkEnd w:id="380"/>
      <w:bookmarkEnd w:id="381"/>
      <w:bookmarkEnd w:id="382"/>
      <w:bookmarkEnd w:id="383"/>
      <w:bookmarkEnd w:id="384"/>
      <w:bookmarkEnd w:id="385"/>
      <w:bookmarkEnd w:id="386"/>
      <w:bookmarkEnd w:id="387"/>
      <w:r w:rsidRPr="008D2D96">
        <w:rPr>
          <w:rFonts w:asciiTheme="minorHAnsi" w:hAnsiTheme="minorHAnsi"/>
          <w:color w:val="000000" w:themeColor="text1"/>
        </w:rPr>
        <w:lastRenderedPageBreak/>
        <w:t>inadimplemento, pela Emissora, no prazo e na forma devidos, de qualquer obrigação pecuniária relacionada às Debêntures</w:t>
      </w:r>
      <w:r w:rsidR="001129FA" w:rsidRPr="008D2D96">
        <w:rPr>
          <w:rFonts w:asciiTheme="minorHAnsi" w:hAnsiTheme="minorHAnsi"/>
          <w:color w:val="000000" w:themeColor="text1"/>
        </w:rPr>
        <w:t>, observado o prazo de cura</w:t>
      </w:r>
      <w:r w:rsidR="001025C3" w:rsidRPr="008D2D96">
        <w:rPr>
          <w:rFonts w:asciiTheme="minorHAnsi" w:hAnsiTheme="minorHAnsi"/>
          <w:color w:val="000000" w:themeColor="text1"/>
        </w:rPr>
        <w:t xml:space="preserve"> de 02 (dois) Dias úteis</w:t>
      </w:r>
      <w:r w:rsidRPr="008D2D96">
        <w:rPr>
          <w:rFonts w:asciiTheme="minorHAnsi" w:hAnsiTheme="minorHAnsi"/>
          <w:color w:val="000000" w:themeColor="text1"/>
        </w:rPr>
        <w:t>;</w:t>
      </w:r>
      <w:r w:rsidR="00A57F97" w:rsidRPr="008D2D96">
        <w:rPr>
          <w:rFonts w:asciiTheme="minorHAnsi" w:hAnsiTheme="minorHAnsi"/>
          <w:color w:val="000000" w:themeColor="text1"/>
        </w:rPr>
        <w:t xml:space="preserve"> </w:t>
      </w:r>
    </w:p>
    <w:p w14:paraId="6EE2A030" w14:textId="77777777" w:rsidR="00F54CE3" w:rsidRPr="008D2D96" w:rsidRDefault="00F54CE3" w:rsidP="00305F89">
      <w:pPr>
        <w:spacing w:line="360" w:lineRule="auto"/>
        <w:ind w:left="851" w:hanging="851"/>
        <w:contextualSpacing/>
        <w:jc w:val="both"/>
        <w:rPr>
          <w:rFonts w:asciiTheme="minorHAnsi" w:hAnsiTheme="minorHAnsi"/>
          <w:color w:val="000000" w:themeColor="text1"/>
        </w:rPr>
      </w:pPr>
    </w:p>
    <w:p w14:paraId="072854DE" w14:textId="77777777" w:rsidR="00F54CE3" w:rsidRPr="008D2D96" w:rsidRDefault="00F54CE3" w:rsidP="00305F89">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(i) decretação de falência da Emissora; (</w:t>
      </w:r>
      <w:proofErr w:type="spellStart"/>
      <w:r w:rsidRPr="008D2D96">
        <w:rPr>
          <w:rFonts w:asciiTheme="minorHAnsi" w:hAnsiTheme="minorHAnsi"/>
          <w:color w:val="000000" w:themeColor="text1"/>
        </w:rPr>
        <w:t>ii</w:t>
      </w:r>
      <w:proofErr w:type="spellEnd"/>
      <w:r w:rsidRPr="008D2D96">
        <w:rPr>
          <w:rFonts w:asciiTheme="minorHAnsi" w:hAnsiTheme="minorHAnsi"/>
          <w:color w:val="000000" w:themeColor="text1"/>
        </w:rPr>
        <w:t xml:space="preserve">) pedido de autofalência pela Emissora; </w:t>
      </w:r>
      <w:r w:rsidR="00A57F97" w:rsidRPr="008D2D96">
        <w:rPr>
          <w:rFonts w:asciiTheme="minorHAnsi" w:hAnsiTheme="minorHAnsi"/>
          <w:color w:val="000000" w:themeColor="text1"/>
        </w:rPr>
        <w:t xml:space="preserve">ou </w:t>
      </w:r>
      <w:r w:rsidR="00165BE7" w:rsidRPr="008D2D96">
        <w:rPr>
          <w:rFonts w:asciiTheme="minorHAnsi" w:hAnsiTheme="minorHAnsi"/>
          <w:color w:val="000000" w:themeColor="text1"/>
        </w:rPr>
        <w:t>(</w:t>
      </w:r>
      <w:proofErr w:type="spellStart"/>
      <w:r w:rsidR="00165BE7" w:rsidRPr="008D2D96">
        <w:rPr>
          <w:rFonts w:asciiTheme="minorHAnsi" w:hAnsiTheme="minorHAnsi"/>
          <w:color w:val="000000" w:themeColor="text1"/>
        </w:rPr>
        <w:t>iii</w:t>
      </w:r>
      <w:proofErr w:type="spellEnd"/>
      <w:r w:rsidR="00165BE7" w:rsidRPr="008D2D96">
        <w:rPr>
          <w:rFonts w:asciiTheme="minorHAnsi" w:hAnsiTheme="minorHAnsi"/>
          <w:color w:val="000000" w:themeColor="text1"/>
        </w:rPr>
        <w:t>) liquidação, dissolução ou extinção da Emissora</w:t>
      </w:r>
      <w:r w:rsidRPr="008D2D96">
        <w:rPr>
          <w:rFonts w:asciiTheme="minorHAnsi" w:hAnsiTheme="minorHAnsi"/>
          <w:color w:val="000000" w:themeColor="text1"/>
        </w:rPr>
        <w:t>;</w:t>
      </w:r>
      <w:r w:rsidR="000E2E00" w:rsidRPr="008D2D96">
        <w:rPr>
          <w:rFonts w:asciiTheme="minorHAnsi" w:hAnsiTheme="minorHAnsi"/>
          <w:color w:val="000000" w:themeColor="text1"/>
        </w:rPr>
        <w:t xml:space="preserve"> </w:t>
      </w:r>
    </w:p>
    <w:p w14:paraId="314C6CD7" w14:textId="77777777" w:rsidR="003E5BB7" w:rsidRPr="008D2D96" w:rsidRDefault="003E5BB7" w:rsidP="00305F89">
      <w:pPr>
        <w:pStyle w:val="PargrafodaLista1"/>
        <w:spacing w:line="360" w:lineRule="auto"/>
        <w:ind w:left="709" w:hanging="709"/>
        <w:contextualSpacing/>
        <w:rPr>
          <w:rFonts w:asciiTheme="minorHAnsi" w:hAnsiTheme="minorHAnsi"/>
          <w:color w:val="000000" w:themeColor="text1"/>
        </w:rPr>
      </w:pPr>
    </w:p>
    <w:p w14:paraId="5BF843AE" w14:textId="77777777" w:rsidR="001129FA" w:rsidRPr="008D2D96" w:rsidRDefault="00F54CE3"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inadimplemento</w:t>
      </w:r>
      <w:r w:rsidR="001129FA" w:rsidRPr="008D2D96">
        <w:rPr>
          <w:rFonts w:asciiTheme="minorHAnsi" w:hAnsiTheme="minorHAnsi"/>
          <w:color w:val="000000" w:themeColor="text1"/>
        </w:rPr>
        <w:t xml:space="preserve"> de quaisquer instrumentos financeiros a que </w:t>
      </w:r>
      <w:r w:rsidR="00E136A9" w:rsidRPr="008D2D96">
        <w:rPr>
          <w:rFonts w:asciiTheme="minorHAnsi" w:hAnsiTheme="minorHAnsi"/>
          <w:color w:val="000000" w:themeColor="text1"/>
        </w:rPr>
        <w:t xml:space="preserve">a Emissora </w:t>
      </w:r>
      <w:r w:rsidR="001129FA" w:rsidRPr="008D2D96">
        <w:rPr>
          <w:rFonts w:asciiTheme="minorHAnsi" w:hAnsiTheme="minorHAnsi"/>
          <w:color w:val="000000" w:themeColor="text1"/>
        </w:rPr>
        <w:t>esteja sujeita</w:t>
      </w:r>
      <w:r w:rsidR="00E136A9" w:rsidRPr="008D2D96">
        <w:rPr>
          <w:rFonts w:asciiTheme="minorHAnsi" w:hAnsiTheme="minorHAnsi"/>
          <w:color w:val="000000" w:themeColor="text1"/>
        </w:rPr>
        <w:t>,</w:t>
      </w:r>
      <w:r w:rsidR="001129FA" w:rsidRPr="008D2D96">
        <w:rPr>
          <w:rFonts w:asciiTheme="minorHAnsi" w:hAnsiTheme="minorHAnsi"/>
          <w:color w:val="000000" w:themeColor="text1"/>
        </w:rPr>
        <w:t xml:space="preserve"> </w:t>
      </w:r>
      <w:r w:rsidR="00E75662" w:rsidRPr="008D2D96">
        <w:rPr>
          <w:rFonts w:asciiTheme="minorHAnsi" w:hAnsiTheme="minorHAnsi"/>
          <w:color w:val="000000" w:themeColor="text1"/>
        </w:rPr>
        <w:t xml:space="preserve">em valor unitário ou agregado igual ou superior a </w:t>
      </w:r>
      <w:r w:rsidR="000E2E00" w:rsidRPr="008D2D96">
        <w:rPr>
          <w:rFonts w:asciiTheme="minorHAnsi" w:hAnsiTheme="minorHAnsi"/>
          <w:color w:val="000000" w:themeColor="text1"/>
        </w:rPr>
        <w:t>R$</w:t>
      </w:r>
      <w:r w:rsidR="000002FD" w:rsidRPr="008D2D96">
        <w:rPr>
          <w:rFonts w:asciiTheme="minorHAnsi" w:hAnsiTheme="minorHAnsi"/>
          <w:color w:val="000000" w:themeColor="text1"/>
        </w:rPr>
        <w:t> </w:t>
      </w:r>
      <w:r w:rsidR="00E136A9" w:rsidRPr="008D2D96">
        <w:rPr>
          <w:rFonts w:asciiTheme="minorHAnsi" w:hAnsiTheme="minorHAnsi"/>
          <w:color w:val="000000" w:themeColor="text1"/>
        </w:rPr>
        <w:t>5</w:t>
      </w:r>
      <w:r w:rsidR="009E70A4" w:rsidRPr="008D2D96">
        <w:rPr>
          <w:rFonts w:asciiTheme="minorHAnsi" w:hAnsiTheme="minorHAnsi"/>
          <w:color w:val="000000" w:themeColor="text1"/>
        </w:rPr>
        <w:t>.000.000,00</w:t>
      </w:r>
      <w:r w:rsidR="000E2E00" w:rsidRPr="008D2D96">
        <w:rPr>
          <w:rFonts w:asciiTheme="minorHAnsi" w:hAnsiTheme="minorHAnsi"/>
          <w:color w:val="000000" w:themeColor="text1"/>
        </w:rPr>
        <w:t xml:space="preserve"> (</w:t>
      </w:r>
      <w:r w:rsidR="00E136A9" w:rsidRPr="008D2D96">
        <w:rPr>
          <w:rFonts w:asciiTheme="minorHAnsi" w:hAnsiTheme="minorHAnsi"/>
          <w:color w:val="000000" w:themeColor="text1"/>
        </w:rPr>
        <w:t xml:space="preserve">cinco milhões </w:t>
      </w:r>
      <w:r w:rsidR="009E70A4" w:rsidRPr="008D2D96">
        <w:rPr>
          <w:rFonts w:asciiTheme="minorHAnsi" w:hAnsiTheme="minorHAnsi"/>
          <w:color w:val="000000" w:themeColor="text1"/>
        </w:rPr>
        <w:t>de</w:t>
      </w:r>
      <w:r w:rsidR="000E2E00" w:rsidRPr="008D2D96">
        <w:rPr>
          <w:rFonts w:asciiTheme="minorHAnsi" w:hAnsiTheme="minorHAnsi"/>
          <w:color w:val="000000" w:themeColor="text1"/>
        </w:rPr>
        <w:t xml:space="preserve"> reais)</w:t>
      </w:r>
      <w:r w:rsidRPr="008D2D96">
        <w:rPr>
          <w:rFonts w:asciiTheme="minorHAnsi" w:hAnsiTheme="minorHAnsi"/>
          <w:color w:val="000000" w:themeColor="text1"/>
        </w:rPr>
        <w:t>, observados os prazos de saneamento das obrigações previstos nos respectivos contratos ou instrumentos</w:t>
      </w:r>
      <w:r w:rsidR="001129FA" w:rsidRPr="008D2D96">
        <w:rPr>
          <w:rFonts w:asciiTheme="minorHAnsi" w:hAnsiTheme="minorHAnsi"/>
          <w:color w:val="000000" w:themeColor="text1"/>
        </w:rPr>
        <w:t xml:space="preserve">, </w:t>
      </w:r>
      <w:r w:rsidR="001025C3" w:rsidRPr="008D2D96">
        <w:rPr>
          <w:rFonts w:asciiTheme="minorHAnsi" w:hAnsiTheme="minorHAnsi"/>
          <w:color w:val="000000" w:themeColor="text1"/>
        </w:rPr>
        <w:t>observado o prazo de cura de 02 (dois) Dias úteis</w:t>
      </w:r>
      <w:r w:rsidR="00453193" w:rsidRPr="008D2D96">
        <w:rPr>
          <w:rFonts w:asciiTheme="minorHAnsi" w:hAnsiTheme="minorHAnsi"/>
          <w:color w:val="000000" w:themeColor="text1"/>
        </w:rPr>
        <w:t>, contados do envio da notificação neste sentido</w:t>
      </w:r>
      <w:r w:rsidR="001129FA" w:rsidRPr="008D2D96">
        <w:rPr>
          <w:rFonts w:asciiTheme="minorHAnsi" w:hAnsiTheme="minorHAnsi"/>
          <w:color w:val="000000" w:themeColor="text1"/>
        </w:rPr>
        <w:t>;</w:t>
      </w:r>
      <w:r w:rsidR="008F19FD" w:rsidRPr="008D2D96">
        <w:rPr>
          <w:rFonts w:asciiTheme="minorHAnsi" w:hAnsiTheme="minorHAnsi"/>
          <w:color w:val="000000" w:themeColor="text1"/>
        </w:rPr>
        <w:t xml:space="preserve"> </w:t>
      </w:r>
    </w:p>
    <w:p w14:paraId="5E49404D" w14:textId="77777777" w:rsidR="001129FA" w:rsidRPr="008D2D96" w:rsidRDefault="001129FA" w:rsidP="006009F2">
      <w:pPr>
        <w:pStyle w:val="PargrafodaLista"/>
        <w:spacing w:line="360" w:lineRule="auto"/>
        <w:rPr>
          <w:rFonts w:asciiTheme="minorHAnsi" w:hAnsiTheme="minorHAnsi"/>
          <w:color w:val="000000" w:themeColor="text1"/>
          <w:szCs w:val="24"/>
          <w:highlight w:val="yellow"/>
        </w:rPr>
      </w:pPr>
    </w:p>
    <w:p w14:paraId="3B34BEDD" w14:textId="77777777" w:rsidR="000E2E00" w:rsidRPr="008D2D96" w:rsidRDefault="00F54CE3" w:rsidP="000E2E00">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 xml:space="preserve">vencimento antecipado de quaisquer </w:t>
      </w:r>
      <w:r w:rsidR="00860090" w:rsidRPr="008D2D96">
        <w:rPr>
          <w:rFonts w:asciiTheme="minorHAnsi" w:hAnsiTheme="minorHAnsi"/>
          <w:color w:val="000000" w:themeColor="text1"/>
        </w:rPr>
        <w:t>instrumentos</w:t>
      </w:r>
      <w:r w:rsidRPr="008D2D96">
        <w:rPr>
          <w:rFonts w:asciiTheme="minorHAnsi" w:hAnsiTheme="minorHAnsi"/>
          <w:color w:val="000000" w:themeColor="text1"/>
        </w:rPr>
        <w:t xml:space="preserve"> financeir</w:t>
      </w:r>
      <w:r w:rsidR="00860090" w:rsidRPr="008D2D96">
        <w:rPr>
          <w:rFonts w:asciiTheme="minorHAnsi" w:hAnsiTheme="minorHAnsi"/>
          <w:color w:val="000000" w:themeColor="text1"/>
        </w:rPr>
        <w:t>o</w:t>
      </w:r>
      <w:r w:rsidRPr="008D2D96">
        <w:rPr>
          <w:rFonts w:asciiTheme="minorHAnsi" w:hAnsiTheme="minorHAnsi"/>
          <w:color w:val="000000" w:themeColor="text1"/>
        </w:rPr>
        <w:t xml:space="preserve">s a que </w:t>
      </w:r>
      <w:r w:rsidR="00E136A9" w:rsidRPr="008D2D96">
        <w:rPr>
          <w:rFonts w:asciiTheme="minorHAnsi" w:hAnsiTheme="minorHAnsi"/>
          <w:color w:val="000000" w:themeColor="text1"/>
        </w:rPr>
        <w:t xml:space="preserve">a Emissora </w:t>
      </w:r>
      <w:r w:rsidRPr="008D2D96">
        <w:rPr>
          <w:rFonts w:asciiTheme="minorHAnsi" w:hAnsiTheme="minorHAnsi"/>
          <w:color w:val="000000" w:themeColor="text1"/>
        </w:rPr>
        <w:t>esteja sujeita</w:t>
      </w:r>
      <w:r w:rsidR="00E136A9" w:rsidRPr="008D2D96">
        <w:rPr>
          <w:rFonts w:asciiTheme="minorHAnsi" w:hAnsiTheme="minorHAnsi"/>
          <w:color w:val="000000" w:themeColor="text1"/>
        </w:rPr>
        <w:t>, em valor individual ou agregado a R$ 5.000.000,00 (cinco milhões de reais)</w:t>
      </w:r>
      <w:r w:rsidRPr="008D2D96">
        <w:rPr>
          <w:rFonts w:asciiTheme="minorHAnsi" w:hAnsiTheme="minorHAnsi"/>
          <w:color w:val="000000" w:themeColor="text1"/>
        </w:rPr>
        <w:t>;</w:t>
      </w:r>
      <w:r w:rsidR="000E2E00" w:rsidRPr="008D2D96">
        <w:rPr>
          <w:rFonts w:asciiTheme="minorHAnsi" w:hAnsiTheme="minorHAnsi"/>
          <w:color w:val="000000" w:themeColor="text1"/>
        </w:rPr>
        <w:t xml:space="preserve"> </w:t>
      </w:r>
      <w:r w:rsidR="00B06BDB" w:rsidRPr="008D2D96">
        <w:rPr>
          <w:rFonts w:asciiTheme="minorHAnsi" w:hAnsiTheme="minorHAnsi"/>
          <w:color w:val="000000" w:themeColor="text1"/>
        </w:rPr>
        <w:t xml:space="preserve"> </w:t>
      </w:r>
    </w:p>
    <w:p w14:paraId="718AE58C" w14:textId="77777777" w:rsidR="00F54CE3" w:rsidRPr="008D2D96" w:rsidRDefault="00F54CE3" w:rsidP="00305F89">
      <w:pPr>
        <w:spacing w:line="360" w:lineRule="auto"/>
        <w:ind w:left="709" w:hanging="709"/>
        <w:contextualSpacing/>
        <w:jc w:val="both"/>
        <w:rPr>
          <w:rFonts w:asciiTheme="minorHAnsi" w:hAnsiTheme="minorHAnsi"/>
          <w:color w:val="000000" w:themeColor="text1"/>
        </w:rPr>
      </w:pPr>
    </w:p>
    <w:p w14:paraId="78950DB6" w14:textId="77777777" w:rsidR="00F54CE3" w:rsidRPr="008D2D96" w:rsidRDefault="00F54CE3" w:rsidP="00305F89">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 xml:space="preserve">protestos de títulos contra a Emissora, cujo valor, individual, seja </w:t>
      </w:r>
      <w:r w:rsidR="00E75662" w:rsidRPr="008D2D96">
        <w:rPr>
          <w:rFonts w:asciiTheme="minorHAnsi" w:hAnsiTheme="minorHAnsi"/>
          <w:color w:val="000000" w:themeColor="text1"/>
        </w:rPr>
        <w:t xml:space="preserve">igual ou </w:t>
      </w:r>
      <w:r w:rsidRPr="008D2D96">
        <w:rPr>
          <w:rFonts w:asciiTheme="minorHAnsi" w:hAnsiTheme="minorHAnsi"/>
          <w:color w:val="000000" w:themeColor="text1"/>
        </w:rPr>
        <w:t xml:space="preserve">superior a </w:t>
      </w:r>
      <w:r w:rsidR="00E136A9" w:rsidRPr="008D2D96">
        <w:rPr>
          <w:rFonts w:asciiTheme="minorHAnsi" w:hAnsiTheme="minorHAnsi"/>
          <w:color w:val="000000" w:themeColor="text1"/>
        </w:rPr>
        <w:t>R$ 5.000.000,00 (cinco milhões de reais)</w:t>
      </w:r>
      <w:r w:rsidR="00A10FF7" w:rsidRPr="008D2D96">
        <w:rPr>
          <w:rFonts w:asciiTheme="minorHAnsi" w:hAnsiTheme="minorHAnsi"/>
          <w:color w:val="000000" w:themeColor="text1"/>
        </w:rPr>
        <w:t xml:space="preserve"> ou agregado superior a R$ 20.000.000,00 (vinte milhões de reais)</w:t>
      </w:r>
      <w:r w:rsidRPr="008D2D96">
        <w:rPr>
          <w:rFonts w:asciiTheme="minorHAnsi" w:hAnsiTheme="minorHAnsi"/>
          <w:color w:val="000000" w:themeColor="text1"/>
        </w:rPr>
        <w:t>, ou seu valor equivalente em outras moedas, por cujo pagamento a Emissora seja responsável e que não sejam sanados, declarados ilegítimos ou comprovados como tendo sido indevidamente efetuados</w:t>
      </w:r>
      <w:r w:rsidR="000B7B13" w:rsidRPr="008D2D96">
        <w:rPr>
          <w:rFonts w:asciiTheme="minorHAnsi" w:hAnsiTheme="minorHAnsi"/>
          <w:color w:val="000000" w:themeColor="text1"/>
        </w:rPr>
        <w:t xml:space="preserve"> no prazo de cura de até 30 (trinta) dias</w:t>
      </w:r>
      <w:r w:rsidRPr="008D2D96">
        <w:rPr>
          <w:rFonts w:asciiTheme="minorHAnsi" w:hAnsiTheme="minorHAnsi"/>
          <w:color w:val="000000" w:themeColor="text1"/>
        </w:rPr>
        <w:t>, ou for demandada em processo de execução e não garantir o juízo ou não liquidar a dívida no prazo estipulado judicialmente ou com o e</w:t>
      </w:r>
      <w:r w:rsidR="00BE54FD" w:rsidRPr="008D2D96">
        <w:rPr>
          <w:rFonts w:asciiTheme="minorHAnsi" w:hAnsiTheme="minorHAnsi"/>
          <w:color w:val="000000" w:themeColor="text1"/>
        </w:rPr>
        <w:t>fetivo arresto judicial de bens</w:t>
      </w:r>
      <w:r w:rsidRPr="008D2D96">
        <w:rPr>
          <w:rFonts w:asciiTheme="minorHAnsi" w:hAnsiTheme="minorHAnsi"/>
          <w:color w:val="000000" w:themeColor="text1"/>
        </w:rPr>
        <w:t xml:space="preserve">; à exceção do protesto efetuado por erro ou má-fé de terceiro, desde que validamente comprovado pela Emissora no </w:t>
      </w:r>
      <w:r w:rsidR="000B7B13" w:rsidRPr="008D2D96">
        <w:rPr>
          <w:rFonts w:asciiTheme="minorHAnsi" w:hAnsiTheme="minorHAnsi"/>
          <w:color w:val="000000" w:themeColor="text1"/>
        </w:rPr>
        <w:t>prazo de cura de até 30 (trinta) dias</w:t>
      </w:r>
      <w:r w:rsidR="00453193" w:rsidRPr="008D2D96">
        <w:rPr>
          <w:rFonts w:asciiTheme="minorHAnsi" w:hAnsiTheme="minorHAnsi"/>
          <w:color w:val="000000" w:themeColor="text1"/>
        </w:rPr>
        <w:t>, contados do envio da notificação neste sentido</w:t>
      </w:r>
      <w:r w:rsidRPr="008D2D96">
        <w:rPr>
          <w:rFonts w:asciiTheme="minorHAnsi" w:hAnsiTheme="minorHAnsi"/>
          <w:color w:val="000000" w:themeColor="text1"/>
        </w:rPr>
        <w:t xml:space="preserve">; </w:t>
      </w:r>
    </w:p>
    <w:p w14:paraId="093C0804" w14:textId="77777777" w:rsidR="00F54CE3" w:rsidRPr="008D2D96" w:rsidRDefault="00F54CE3" w:rsidP="00305F89">
      <w:pPr>
        <w:spacing w:line="360" w:lineRule="auto"/>
        <w:ind w:left="709" w:hanging="709"/>
        <w:contextualSpacing/>
        <w:jc w:val="both"/>
        <w:rPr>
          <w:rFonts w:asciiTheme="minorHAnsi" w:hAnsiTheme="minorHAnsi"/>
          <w:color w:val="000000" w:themeColor="text1"/>
        </w:rPr>
      </w:pPr>
    </w:p>
    <w:p w14:paraId="5F0C2F88" w14:textId="77777777" w:rsidR="00F54CE3" w:rsidRPr="008D2D96" w:rsidRDefault="00F54CE3" w:rsidP="00305F89">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 xml:space="preserve">não cumprimento de qualquer decisão ou sentença judicial transitada em julgado contra a Emissora, em valor unitário ou agregado igual ou superior a </w:t>
      </w:r>
      <w:r w:rsidR="00E136A9" w:rsidRPr="008D2D96">
        <w:rPr>
          <w:rFonts w:asciiTheme="minorHAnsi" w:hAnsiTheme="minorHAnsi"/>
          <w:color w:val="000000" w:themeColor="text1"/>
        </w:rPr>
        <w:t>R$ 5.000.000,00 (cinco milhões de reais)</w:t>
      </w:r>
      <w:r w:rsidRPr="008D2D96">
        <w:rPr>
          <w:rFonts w:asciiTheme="minorHAnsi" w:hAnsiTheme="minorHAnsi"/>
          <w:color w:val="000000" w:themeColor="text1"/>
        </w:rPr>
        <w:t>, ou seu valor equivalente em outras moedas</w:t>
      </w:r>
      <w:r w:rsidR="000B7B13" w:rsidRPr="008D2D96">
        <w:rPr>
          <w:rFonts w:asciiTheme="minorHAnsi" w:hAnsiTheme="minorHAnsi"/>
          <w:color w:val="000000" w:themeColor="text1"/>
        </w:rPr>
        <w:t>, observado o prazo de cura</w:t>
      </w:r>
      <w:r w:rsidR="001025C3" w:rsidRPr="008D2D96">
        <w:rPr>
          <w:rFonts w:asciiTheme="minorHAnsi" w:hAnsiTheme="minorHAnsi"/>
          <w:color w:val="000000" w:themeColor="text1"/>
        </w:rPr>
        <w:t xml:space="preserve"> de até 30 (trinta) dias</w:t>
      </w:r>
      <w:r w:rsidR="00453193" w:rsidRPr="008D2D96">
        <w:rPr>
          <w:rFonts w:asciiTheme="minorHAnsi" w:hAnsiTheme="minorHAnsi"/>
          <w:color w:val="000000" w:themeColor="text1"/>
        </w:rPr>
        <w:t>, contados do envio da notificação neste sentido</w:t>
      </w:r>
      <w:r w:rsidRPr="008D2D96">
        <w:rPr>
          <w:rFonts w:asciiTheme="minorHAnsi" w:hAnsiTheme="minorHAnsi"/>
          <w:color w:val="000000" w:themeColor="text1"/>
        </w:rPr>
        <w:t>;</w:t>
      </w:r>
      <w:r w:rsidR="008F19FD" w:rsidRPr="008D2D96">
        <w:rPr>
          <w:rFonts w:asciiTheme="minorHAnsi" w:hAnsiTheme="minorHAnsi"/>
          <w:color w:val="000000" w:themeColor="text1"/>
        </w:rPr>
        <w:t xml:space="preserve"> </w:t>
      </w:r>
    </w:p>
    <w:p w14:paraId="71886971" w14:textId="77777777" w:rsidR="00F54CE3" w:rsidRPr="008D2D96" w:rsidRDefault="00F54CE3" w:rsidP="00305F89">
      <w:pPr>
        <w:spacing w:line="360" w:lineRule="auto"/>
        <w:ind w:left="709" w:hanging="709"/>
        <w:contextualSpacing/>
        <w:jc w:val="both"/>
        <w:rPr>
          <w:rFonts w:asciiTheme="minorHAnsi" w:hAnsiTheme="minorHAnsi"/>
          <w:color w:val="000000" w:themeColor="text1"/>
        </w:rPr>
      </w:pPr>
    </w:p>
    <w:p w14:paraId="1942099E" w14:textId="77777777" w:rsidR="00F54CE3" w:rsidRPr="008D2D96" w:rsidRDefault="00F54CE3" w:rsidP="00305F89">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transformação da Emissora em sociedade limitada, nos termos dos artigos 220 a 222 da Lei das Sociedades por Ações;</w:t>
      </w:r>
    </w:p>
    <w:p w14:paraId="1577A5BA" w14:textId="77777777" w:rsidR="00F54CE3" w:rsidRPr="008D2D96" w:rsidRDefault="00F54CE3" w:rsidP="00305F89">
      <w:pPr>
        <w:spacing w:line="360" w:lineRule="auto"/>
        <w:ind w:left="709" w:hanging="709"/>
        <w:contextualSpacing/>
        <w:jc w:val="both"/>
        <w:rPr>
          <w:rFonts w:asciiTheme="minorHAnsi" w:hAnsiTheme="minorHAnsi"/>
          <w:color w:val="000000" w:themeColor="text1"/>
        </w:rPr>
      </w:pPr>
    </w:p>
    <w:p w14:paraId="2A1D944F" w14:textId="77777777" w:rsidR="00F54CE3" w:rsidRPr="008D2D96" w:rsidRDefault="00F54CE3" w:rsidP="00305F89">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transferência ou qualquer forma de cessão ou promessa de cessão a terceiros, pela Emissora, das obrigações a serem assumidas nesta Escritura, sem a prévia anuência da Debenturista, em Assembleia Geral de Titulares de CRI;</w:t>
      </w:r>
    </w:p>
    <w:p w14:paraId="4BCF55F8" w14:textId="77777777" w:rsidR="00F54CE3" w:rsidRPr="008D2D96" w:rsidRDefault="00F54CE3" w:rsidP="00305F89">
      <w:pPr>
        <w:pStyle w:val="PargrafodaLista"/>
        <w:spacing w:line="360" w:lineRule="auto"/>
        <w:contextualSpacing/>
        <w:rPr>
          <w:rFonts w:asciiTheme="minorHAnsi" w:hAnsiTheme="minorHAnsi"/>
          <w:color w:val="000000" w:themeColor="text1"/>
          <w:szCs w:val="24"/>
        </w:rPr>
      </w:pPr>
    </w:p>
    <w:p w14:paraId="6C21D891" w14:textId="77777777" w:rsidR="001129FA" w:rsidRPr="008D2D96" w:rsidRDefault="00E75662"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 xml:space="preserve">qualquer </w:t>
      </w:r>
      <w:r w:rsidR="001129FA" w:rsidRPr="008D2D96">
        <w:rPr>
          <w:rFonts w:asciiTheme="minorHAnsi" w:hAnsiTheme="minorHAnsi"/>
          <w:color w:val="000000" w:themeColor="text1"/>
        </w:rPr>
        <w:t>redução de capital social da Emissora</w:t>
      </w:r>
      <w:r w:rsidR="00630420" w:rsidRPr="008D2D96">
        <w:rPr>
          <w:rFonts w:asciiTheme="minorHAnsi" w:hAnsiTheme="minorHAnsi"/>
          <w:color w:val="000000" w:themeColor="text1"/>
        </w:rPr>
        <w:t xml:space="preserve"> que represente volume superior a </w:t>
      </w:r>
      <w:r w:rsidR="00CD6C92" w:rsidRPr="008D2D96">
        <w:rPr>
          <w:rFonts w:asciiTheme="minorHAnsi" w:hAnsiTheme="minorHAnsi"/>
          <w:color w:val="000000" w:themeColor="text1"/>
        </w:rPr>
        <w:t>2,50</w:t>
      </w:r>
      <w:r w:rsidR="00630420" w:rsidRPr="008D2D96">
        <w:rPr>
          <w:rFonts w:asciiTheme="minorHAnsi" w:hAnsiTheme="minorHAnsi"/>
          <w:color w:val="000000" w:themeColor="text1"/>
        </w:rPr>
        <w:t>% (</w:t>
      </w:r>
      <w:r w:rsidR="00CD6C92" w:rsidRPr="008D2D96">
        <w:rPr>
          <w:rFonts w:asciiTheme="minorHAnsi" w:hAnsiTheme="minorHAnsi"/>
          <w:color w:val="000000" w:themeColor="text1"/>
        </w:rPr>
        <w:t xml:space="preserve">dois inteiros e cinquenta centésimos </w:t>
      </w:r>
      <w:r w:rsidR="00630420" w:rsidRPr="008D2D96">
        <w:rPr>
          <w:rFonts w:asciiTheme="minorHAnsi" w:hAnsiTheme="minorHAnsi"/>
          <w:color w:val="000000" w:themeColor="text1"/>
        </w:rPr>
        <w:t>por cento) do capital social da Emissora</w:t>
      </w:r>
      <w:r w:rsidR="001129FA" w:rsidRPr="008D2D96">
        <w:rPr>
          <w:rFonts w:asciiTheme="minorHAnsi" w:hAnsiTheme="minorHAnsi"/>
          <w:color w:val="000000" w:themeColor="text1"/>
        </w:rPr>
        <w:t>;</w:t>
      </w:r>
    </w:p>
    <w:p w14:paraId="697E2BD5" w14:textId="77777777" w:rsidR="001025C3" w:rsidRPr="008D2D96" w:rsidRDefault="001025C3" w:rsidP="006009F2">
      <w:pPr>
        <w:spacing w:line="360" w:lineRule="auto"/>
        <w:ind w:left="709"/>
        <w:contextualSpacing/>
        <w:jc w:val="both"/>
        <w:rPr>
          <w:rFonts w:asciiTheme="minorHAnsi" w:hAnsiTheme="minorHAnsi"/>
          <w:color w:val="000000" w:themeColor="text1"/>
        </w:rPr>
      </w:pPr>
    </w:p>
    <w:p w14:paraId="28647FA5" w14:textId="77777777" w:rsidR="001025C3" w:rsidRPr="008D2D96" w:rsidRDefault="001025C3" w:rsidP="001025C3">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 xml:space="preserve">cisão, fusão, incorporação, inclusive incorporação de ações, ou qualquer outra forma de reorganização societária envolvendo a Emissora, que resulte </w:t>
      </w:r>
      <w:r w:rsidR="00630420" w:rsidRPr="008D2D96">
        <w:rPr>
          <w:rFonts w:asciiTheme="minorHAnsi" w:hAnsiTheme="minorHAnsi"/>
          <w:color w:val="000000" w:themeColor="text1"/>
        </w:rPr>
        <w:t>na formação de um bloco</w:t>
      </w:r>
      <w:r w:rsidRPr="008D2D96">
        <w:rPr>
          <w:rFonts w:asciiTheme="minorHAnsi" w:hAnsiTheme="minorHAnsi"/>
          <w:color w:val="000000" w:themeColor="text1"/>
        </w:rPr>
        <w:t xml:space="preserve"> de controle, direto ou indireto, da Emissora, salvo se houver o prévio consentimento da Debenturista, aprovado em Assembleia Geral de Titulares de CRI, ou se for garantido o direito de resgate à Debenturista, de acordo com a determinação de Titulares de CRI que o desejarem, nos termos do artigo 231 da Lei das Sociedades por Ações; </w:t>
      </w:r>
    </w:p>
    <w:p w14:paraId="32819AAF" w14:textId="77777777" w:rsidR="001025C3" w:rsidRPr="008D2D96" w:rsidRDefault="001025C3" w:rsidP="006009F2">
      <w:pPr>
        <w:pStyle w:val="PargrafodaLista"/>
        <w:rPr>
          <w:rFonts w:asciiTheme="minorHAnsi" w:hAnsiTheme="minorHAnsi"/>
          <w:color w:val="000000" w:themeColor="text1"/>
          <w:szCs w:val="24"/>
          <w:lang w:val="pt-BR"/>
        </w:rPr>
      </w:pPr>
    </w:p>
    <w:p w14:paraId="3117F8D4" w14:textId="77777777" w:rsidR="00F54CE3" w:rsidRPr="008D2D96" w:rsidRDefault="00F54CE3"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descumprimento</w:t>
      </w:r>
      <w:r w:rsidR="001F4338" w:rsidRPr="008D2D96">
        <w:rPr>
          <w:rFonts w:asciiTheme="minorHAnsi" w:hAnsiTheme="minorHAnsi"/>
          <w:color w:val="000000" w:themeColor="text1"/>
        </w:rPr>
        <w:t>,</w:t>
      </w:r>
      <w:r w:rsidRPr="008D2D96">
        <w:rPr>
          <w:rFonts w:asciiTheme="minorHAnsi" w:hAnsiTheme="minorHAnsi"/>
          <w:color w:val="000000" w:themeColor="text1"/>
        </w:rPr>
        <w:t xml:space="preserve"> no prazo e na forma devidos, de qualquer obrigação não pecuniária relacionada às Debêntures estabelecida nesta Escritura</w:t>
      </w:r>
      <w:r w:rsidR="001F4338" w:rsidRPr="008D2D96">
        <w:rPr>
          <w:rFonts w:asciiTheme="minorHAnsi" w:hAnsiTheme="minorHAnsi"/>
          <w:color w:val="000000" w:themeColor="text1"/>
        </w:rPr>
        <w:t>, nos instrumentos que formalizam as Garantias</w:t>
      </w:r>
      <w:r w:rsidR="00CF0B91" w:rsidRPr="008D2D96">
        <w:rPr>
          <w:rFonts w:asciiTheme="minorHAnsi" w:hAnsiTheme="minorHAnsi"/>
          <w:color w:val="000000" w:themeColor="text1"/>
        </w:rPr>
        <w:t xml:space="preserve"> </w:t>
      </w:r>
      <w:r w:rsidR="001F4338" w:rsidRPr="008D2D96">
        <w:rPr>
          <w:rFonts w:asciiTheme="minorHAnsi" w:hAnsiTheme="minorHAnsi"/>
          <w:color w:val="000000" w:themeColor="text1"/>
        </w:rPr>
        <w:t xml:space="preserve">ou nos </w:t>
      </w:r>
      <w:r w:rsidR="00CF0B91" w:rsidRPr="008D2D96">
        <w:rPr>
          <w:rFonts w:asciiTheme="minorHAnsi" w:hAnsiTheme="minorHAnsi"/>
          <w:color w:val="000000" w:themeColor="text1"/>
        </w:rPr>
        <w:t>document</w:t>
      </w:r>
      <w:r w:rsidR="001F4338" w:rsidRPr="008D2D96">
        <w:rPr>
          <w:rFonts w:asciiTheme="minorHAnsi" w:hAnsiTheme="minorHAnsi"/>
          <w:color w:val="000000" w:themeColor="text1"/>
        </w:rPr>
        <w:t>o</w:t>
      </w:r>
      <w:r w:rsidR="00CF0B91" w:rsidRPr="008D2D96">
        <w:rPr>
          <w:rFonts w:asciiTheme="minorHAnsi" w:hAnsiTheme="minorHAnsi"/>
          <w:color w:val="000000" w:themeColor="text1"/>
        </w:rPr>
        <w:t xml:space="preserve">s </w:t>
      </w:r>
      <w:r w:rsidR="001F4338" w:rsidRPr="008D2D96">
        <w:rPr>
          <w:rFonts w:asciiTheme="minorHAnsi" w:hAnsiTheme="minorHAnsi"/>
          <w:color w:val="000000" w:themeColor="text1"/>
        </w:rPr>
        <w:t>que formalizam a emissão dos</w:t>
      </w:r>
      <w:r w:rsidR="00CF0B91" w:rsidRPr="008D2D96">
        <w:rPr>
          <w:rFonts w:asciiTheme="minorHAnsi" w:hAnsiTheme="minorHAnsi"/>
          <w:color w:val="000000" w:themeColor="text1"/>
        </w:rPr>
        <w:t xml:space="preserve"> CRI</w:t>
      </w:r>
      <w:r w:rsidR="001025C3" w:rsidRPr="008D2D96">
        <w:rPr>
          <w:rFonts w:asciiTheme="minorHAnsi" w:hAnsiTheme="minorHAnsi"/>
          <w:color w:val="000000" w:themeColor="text1"/>
        </w:rPr>
        <w:t>, observado o prazo de cura de até 30 (trinta) dias</w:t>
      </w:r>
      <w:r w:rsidR="00CD6C92" w:rsidRPr="008D2D96">
        <w:rPr>
          <w:rFonts w:asciiTheme="minorHAnsi" w:hAnsiTheme="minorHAnsi"/>
          <w:color w:val="000000" w:themeColor="text1"/>
        </w:rPr>
        <w:t xml:space="preserve">, contados do </w:t>
      </w:r>
      <w:r w:rsidR="00652C20" w:rsidRPr="008D2D96">
        <w:rPr>
          <w:rFonts w:asciiTheme="minorHAnsi" w:hAnsiTheme="minorHAnsi"/>
          <w:color w:val="000000" w:themeColor="text1"/>
        </w:rPr>
        <w:t>envio</w:t>
      </w:r>
      <w:r w:rsidR="00CD6C92" w:rsidRPr="008D2D96">
        <w:rPr>
          <w:rFonts w:asciiTheme="minorHAnsi" w:hAnsiTheme="minorHAnsi"/>
          <w:color w:val="000000" w:themeColor="text1"/>
        </w:rPr>
        <w:t xml:space="preserve"> da notificação neste sentido</w:t>
      </w:r>
      <w:r w:rsidRPr="008D2D96">
        <w:rPr>
          <w:rFonts w:asciiTheme="minorHAnsi" w:hAnsiTheme="minorHAnsi"/>
          <w:color w:val="000000" w:themeColor="text1"/>
        </w:rPr>
        <w:t xml:space="preserve">; </w:t>
      </w:r>
    </w:p>
    <w:p w14:paraId="7FB19AE7" w14:textId="77777777" w:rsidR="00CF0B91" w:rsidRPr="008D2D96" w:rsidRDefault="00CF0B91" w:rsidP="006009F2">
      <w:pPr>
        <w:spacing w:line="360" w:lineRule="auto"/>
        <w:ind w:left="709" w:hanging="709"/>
        <w:contextualSpacing/>
        <w:jc w:val="both"/>
        <w:rPr>
          <w:rFonts w:asciiTheme="minorHAnsi" w:hAnsiTheme="minorHAnsi"/>
          <w:color w:val="000000" w:themeColor="text1"/>
        </w:rPr>
      </w:pPr>
    </w:p>
    <w:p w14:paraId="5B909178" w14:textId="77777777" w:rsidR="00F54CE3" w:rsidRPr="008D2D96" w:rsidRDefault="00F54CE3"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provarem-se falsas ou revelarem-se incorretas ou enganosas, em qualquer aspecto relevante, quaisquer declarações ou garantias prestadas pela Emissora nesta Escritura</w:t>
      </w:r>
      <w:r w:rsidR="001F4338" w:rsidRPr="008D2D96">
        <w:rPr>
          <w:rFonts w:asciiTheme="minorHAnsi" w:hAnsiTheme="minorHAnsi"/>
          <w:bCs/>
          <w:snapToGrid w:val="0"/>
          <w:color w:val="000000" w:themeColor="text1"/>
        </w:rPr>
        <w:t xml:space="preserve">, nos instrumentos que formalizam a constituição das Garantias </w:t>
      </w:r>
      <w:r w:rsidR="00CF0B91" w:rsidRPr="008D2D96">
        <w:rPr>
          <w:rFonts w:asciiTheme="minorHAnsi" w:hAnsiTheme="minorHAnsi"/>
          <w:bCs/>
          <w:snapToGrid w:val="0"/>
          <w:color w:val="000000" w:themeColor="text1"/>
        </w:rPr>
        <w:t>ou nos document</w:t>
      </w:r>
      <w:r w:rsidR="001F4338" w:rsidRPr="008D2D96">
        <w:rPr>
          <w:rFonts w:asciiTheme="minorHAnsi" w:hAnsiTheme="minorHAnsi"/>
          <w:bCs/>
          <w:snapToGrid w:val="0"/>
          <w:color w:val="000000" w:themeColor="text1"/>
        </w:rPr>
        <w:t>o</w:t>
      </w:r>
      <w:r w:rsidR="00CF0B91" w:rsidRPr="008D2D96">
        <w:rPr>
          <w:rFonts w:asciiTheme="minorHAnsi" w:hAnsiTheme="minorHAnsi"/>
          <w:bCs/>
          <w:snapToGrid w:val="0"/>
          <w:color w:val="000000" w:themeColor="text1"/>
        </w:rPr>
        <w:t xml:space="preserve">s </w:t>
      </w:r>
      <w:r w:rsidR="001F4338" w:rsidRPr="008D2D96">
        <w:rPr>
          <w:rFonts w:asciiTheme="minorHAnsi" w:hAnsiTheme="minorHAnsi"/>
          <w:bCs/>
          <w:snapToGrid w:val="0"/>
          <w:color w:val="000000" w:themeColor="text1"/>
        </w:rPr>
        <w:t>que formalizam a emissão dos</w:t>
      </w:r>
      <w:r w:rsidR="00CF0B91" w:rsidRPr="008D2D96">
        <w:rPr>
          <w:rFonts w:asciiTheme="minorHAnsi" w:hAnsiTheme="minorHAnsi"/>
          <w:bCs/>
          <w:snapToGrid w:val="0"/>
          <w:color w:val="000000" w:themeColor="text1"/>
        </w:rPr>
        <w:t xml:space="preserve"> CRI</w:t>
      </w:r>
      <w:r w:rsidR="001025C3" w:rsidRPr="008D2D96">
        <w:rPr>
          <w:rFonts w:asciiTheme="minorHAnsi" w:hAnsiTheme="minorHAnsi"/>
          <w:bCs/>
          <w:snapToGrid w:val="0"/>
          <w:color w:val="000000" w:themeColor="text1"/>
        </w:rPr>
        <w:t xml:space="preserve">, </w:t>
      </w:r>
      <w:r w:rsidR="001025C3" w:rsidRPr="008D2D96">
        <w:rPr>
          <w:rFonts w:asciiTheme="minorHAnsi" w:hAnsiTheme="minorHAnsi"/>
          <w:color w:val="000000" w:themeColor="text1"/>
        </w:rPr>
        <w:t>observado o prazo de cura de até 30 (trinta) dias</w:t>
      </w:r>
      <w:r w:rsidR="00652C20" w:rsidRPr="008D2D96">
        <w:rPr>
          <w:rFonts w:asciiTheme="minorHAnsi" w:hAnsiTheme="minorHAnsi"/>
          <w:color w:val="000000" w:themeColor="text1"/>
        </w:rPr>
        <w:t>, contados do envio da notificação neste sentido</w:t>
      </w:r>
      <w:r w:rsidRPr="008D2D96">
        <w:rPr>
          <w:rFonts w:asciiTheme="minorHAnsi" w:hAnsiTheme="minorHAnsi"/>
          <w:color w:val="000000" w:themeColor="text1"/>
        </w:rPr>
        <w:t>;</w:t>
      </w:r>
      <w:r w:rsidR="00DA72A9" w:rsidRPr="008D2D96">
        <w:rPr>
          <w:rFonts w:asciiTheme="minorHAnsi" w:hAnsiTheme="minorHAnsi"/>
          <w:color w:val="000000" w:themeColor="text1"/>
        </w:rPr>
        <w:t xml:space="preserve"> </w:t>
      </w:r>
    </w:p>
    <w:p w14:paraId="542984AE" w14:textId="77777777" w:rsidR="00F54CE3" w:rsidRPr="008D2D96" w:rsidRDefault="00F54CE3" w:rsidP="006009F2">
      <w:pPr>
        <w:pStyle w:val="PargrafodaLista1"/>
        <w:spacing w:line="360" w:lineRule="auto"/>
        <w:ind w:left="709" w:hanging="709"/>
        <w:contextualSpacing/>
        <w:rPr>
          <w:rFonts w:asciiTheme="minorHAnsi" w:hAnsiTheme="minorHAnsi"/>
          <w:color w:val="000000" w:themeColor="text1"/>
        </w:rPr>
      </w:pPr>
    </w:p>
    <w:p w14:paraId="57D3EA1D" w14:textId="77777777" w:rsidR="00F54CE3" w:rsidRPr="008D2D96" w:rsidRDefault="00F54CE3"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distribuição de dividendos, pagamento de juros sobre o capital próprio ou a realização de quaisquer outros pagamentos a seus acionistas, caso a Emissora esteja em mora com qualquer de suas obrigações pecuniárias ou não pecuniárias prevista nesta Escritura</w:t>
      </w:r>
      <w:r w:rsidR="001F4338" w:rsidRPr="008D2D96">
        <w:rPr>
          <w:rFonts w:asciiTheme="minorHAnsi" w:hAnsiTheme="minorHAnsi"/>
          <w:bCs/>
          <w:snapToGrid w:val="0"/>
          <w:color w:val="000000" w:themeColor="text1"/>
        </w:rPr>
        <w:t>, nos instrumentos que formalizam a constituição das Garantias ou nos documentos que formalizam a emissão dos CRI</w:t>
      </w:r>
      <w:r w:rsidRPr="008D2D96">
        <w:rPr>
          <w:rFonts w:asciiTheme="minorHAnsi" w:hAnsiTheme="minorHAnsi"/>
          <w:color w:val="000000" w:themeColor="text1"/>
        </w:rPr>
        <w:t xml:space="preserve">, observado os prazos de cura estabelecidos </w:t>
      </w:r>
      <w:r w:rsidR="007A7126" w:rsidRPr="008D2D96">
        <w:rPr>
          <w:rFonts w:asciiTheme="minorHAnsi" w:hAnsiTheme="minorHAnsi"/>
          <w:color w:val="000000" w:themeColor="text1"/>
        </w:rPr>
        <w:t xml:space="preserve">no </w:t>
      </w:r>
      <w:r w:rsidR="007A7126" w:rsidRPr="008D2D96">
        <w:rPr>
          <w:rFonts w:asciiTheme="minorHAnsi" w:hAnsiTheme="minorHAnsi"/>
          <w:i/>
          <w:color w:val="000000" w:themeColor="text1"/>
        </w:rPr>
        <w:t>caput</w:t>
      </w:r>
      <w:r w:rsidRPr="008D2D96">
        <w:rPr>
          <w:rFonts w:asciiTheme="minorHAnsi" w:hAnsiTheme="minorHAnsi"/>
          <w:color w:val="000000" w:themeColor="text1"/>
        </w:rPr>
        <w:t xml:space="preserve"> acima, </w:t>
      </w:r>
      <w:r w:rsidRPr="008D2D96">
        <w:rPr>
          <w:rFonts w:asciiTheme="minorHAnsi" w:hAnsiTheme="minorHAnsi"/>
          <w:color w:val="000000" w:themeColor="text1"/>
        </w:rPr>
        <w:lastRenderedPageBreak/>
        <w:t xml:space="preserve">ressalvado, entretanto, o pagamento do dividendo mínimo obrigatório previsto no artigo </w:t>
      </w:r>
      <w:r w:rsidR="00453193" w:rsidRPr="008D2D96">
        <w:rPr>
          <w:rFonts w:asciiTheme="minorHAnsi" w:hAnsiTheme="minorHAnsi"/>
          <w:color w:val="000000" w:themeColor="text1"/>
        </w:rPr>
        <w:t xml:space="preserve">202 </w:t>
      </w:r>
      <w:r w:rsidRPr="008D2D96">
        <w:rPr>
          <w:rFonts w:asciiTheme="minorHAnsi" w:hAnsiTheme="minorHAnsi"/>
          <w:color w:val="000000" w:themeColor="text1"/>
        </w:rPr>
        <w:t>da Lei das Sociedades por Ações</w:t>
      </w:r>
      <w:r w:rsidR="00441F25" w:rsidRPr="008D2D96">
        <w:rPr>
          <w:rFonts w:asciiTheme="minorHAnsi" w:hAnsiTheme="minorHAnsi"/>
          <w:color w:val="000000" w:themeColor="text1"/>
        </w:rPr>
        <w:t>, observado o prazo de cura de até 30 (trinta) dias</w:t>
      </w:r>
      <w:r w:rsidRPr="008D2D96">
        <w:rPr>
          <w:rFonts w:asciiTheme="minorHAnsi" w:hAnsiTheme="minorHAnsi"/>
          <w:color w:val="000000" w:themeColor="text1"/>
        </w:rPr>
        <w:t>;</w:t>
      </w:r>
      <w:r w:rsidR="008F19FD" w:rsidRPr="008D2D96">
        <w:rPr>
          <w:rFonts w:asciiTheme="minorHAnsi" w:hAnsiTheme="minorHAnsi"/>
          <w:color w:val="000000" w:themeColor="text1"/>
        </w:rPr>
        <w:t xml:space="preserve"> </w:t>
      </w:r>
    </w:p>
    <w:p w14:paraId="77C951BE" w14:textId="77777777" w:rsidR="00F54CE3" w:rsidRPr="008D2D96" w:rsidRDefault="00F54CE3" w:rsidP="006009F2">
      <w:pPr>
        <w:spacing w:line="360" w:lineRule="auto"/>
        <w:ind w:left="709" w:hanging="709"/>
        <w:contextualSpacing/>
        <w:jc w:val="both"/>
        <w:rPr>
          <w:rFonts w:asciiTheme="minorHAnsi" w:hAnsiTheme="minorHAnsi"/>
          <w:color w:val="000000" w:themeColor="text1"/>
        </w:rPr>
      </w:pPr>
    </w:p>
    <w:p w14:paraId="0151E5DB" w14:textId="77777777" w:rsidR="00F54CE3" w:rsidRPr="008D2D96" w:rsidRDefault="00F54CE3"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w:t>
      </w:r>
      <w:r w:rsidR="00A13B30" w:rsidRPr="008D2D96">
        <w:rPr>
          <w:rFonts w:asciiTheme="minorHAnsi" w:hAnsiTheme="minorHAnsi"/>
          <w:color w:val="000000" w:themeColor="text1"/>
        </w:rPr>
        <w:t>, observado o prazo de cura de até 30 (trinta) dias</w:t>
      </w:r>
      <w:r w:rsidR="00453193" w:rsidRPr="008D2D96">
        <w:rPr>
          <w:rFonts w:asciiTheme="minorHAnsi" w:hAnsiTheme="minorHAnsi"/>
          <w:color w:val="000000" w:themeColor="text1"/>
        </w:rPr>
        <w:t>, contados do envio da notificação neste sentido</w:t>
      </w:r>
      <w:r w:rsidRPr="008D2D96">
        <w:rPr>
          <w:rFonts w:asciiTheme="minorHAnsi" w:hAnsiTheme="minorHAnsi"/>
          <w:color w:val="000000" w:themeColor="text1"/>
        </w:rPr>
        <w:t>;</w:t>
      </w:r>
    </w:p>
    <w:p w14:paraId="3DEBB18A" w14:textId="77777777" w:rsidR="00F54CE3" w:rsidRPr="008D2D96" w:rsidRDefault="00F54CE3" w:rsidP="006009F2">
      <w:pPr>
        <w:pStyle w:val="PargrafodaLista"/>
        <w:spacing w:line="360" w:lineRule="auto"/>
        <w:ind w:left="709" w:hanging="709"/>
        <w:contextualSpacing/>
        <w:rPr>
          <w:rFonts w:asciiTheme="minorHAnsi" w:hAnsiTheme="minorHAnsi"/>
          <w:color w:val="000000" w:themeColor="text1"/>
          <w:szCs w:val="24"/>
        </w:rPr>
      </w:pPr>
    </w:p>
    <w:p w14:paraId="1606D0B4" w14:textId="3BEFF589" w:rsidR="00F54CE3" w:rsidRPr="008D2D96" w:rsidRDefault="00535656"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caso</w:t>
      </w:r>
      <w:r w:rsidR="00226AC9" w:rsidRPr="008D2D96">
        <w:rPr>
          <w:rFonts w:asciiTheme="minorHAnsi" w:hAnsiTheme="minorHAnsi"/>
          <w:color w:val="000000" w:themeColor="text1"/>
        </w:rPr>
        <w:t xml:space="preserve"> a Emissora </w:t>
      </w:r>
      <w:r w:rsidR="008C662B" w:rsidRPr="008D2D96">
        <w:rPr>
          <w:rFonts w:asciiTheme="minorHAnsi" w:hAnsiTheme="minorHAnsi"/>
          <w:color w:val="000000" w:themeColor="text1"/>
        </w:rPr>
        <w:t xml:space="preserve">descumpra as obrigações de </w:t>
      </w:r>
      <w:r w:rsidR="00F54CE3" w:rsidRPr="008D2D96">
        <w:rPr>
          <w:rFonts w:asciiTheme="minorHAnsi" w:hAnsiTheme="minorHAnsi"/>
          <w:color w:val="000000" w:themeColor="text1"/>
        </w:rPr>
        <w:t>aplicação dos recursos oriundos da Emissão</w:t>
      </w:r>
      <w:r w:rsidR="007D4E63" w:rsidRPr="008D2D96">
        <w:rPr>
          <w:rFonts w:asciiTheme="minorHAnsi" w:hAnsiTheme="minorHAnsi"/>
          <w:color w:val="000000" w:themeColor="text1"/>
        </w:rPr>
        <w:t xml:space="preserve">, </w:t>
      </w:r>
      <w:r w:rsidRPr="008D2D96">
        <w:rPr>
          <w:rFonts w:asciiTheme="minorHAnsi" w:hAnsiTheme="minorHAnsi"/>
          <w:color w:val="000000" w:themeColor="text1"/>
        </w:rPr>
        <w:t>conforme</w:t>
      </w:r>
      <w:r w:rsidR="00F54CE3" w:rsidRPr="008D2D96">
        <w:rPr>
          <w:rFonts w:asciiTheme="minorHAnsi" w:hAnsiTheme="minorHAnsi"/>
          <w:color w:val="000000" w:themeColor="text1"/>
        </w:rPr>
        <w:t xml:space="preserve"> descrit</w:t>
      </w:r>
      <w:r w:rsidR="00B3072F" w:rsidRPr="008D2D96">
        <w:rPr>
          <w:rFonts w:asciiTheme="minorHAnsi" w:hAnsiTheme="minorHAnsi"/>
          <w:color w:val="000000" w:themeColor="text1"/>
        </w:rPr>
        <w:t>o</w:t>
      </w:r>
      <w:r w:rsidR="00F54CE3" w:rsidRPr="008D2D96">
        <w:rPr>
          <w:rFonts w:asciiTheme="minorHAnsi" w:hAnsiTheme="minorHAnsi"/>
          <w:color w:val="000000" w:themeColor="text1"/>
        </w:rPr>
        <w:t xml:space="preserve"> no item 3.5. desta Escritura; </w:t>
      </w:r>
    </w:p>
    <w:p w14:paraId="1E8158F8" w14:textId="77777777" w:rsidR="000002FD" w:rsidRPr="008D2D96" w:rsidRDefault="000002FD" w:rsidP="00617D57">
      <w:pPr>
        <w:pStyle w:val="PargrafodaLista"/>
        <w:rPr>
          <w:rFonts w:asciiTheme="minorHAnsi" w:hAnsiTheme="minorHAnsi"/>
          <w:color w:val="000000" w:themeColor="text1"/>
          <w:szCs w:val="24"/>
        </w:rPr>
      </w:pPr>
    </w:p>
    <w:p w14:paraId="633ED1D2" w14:textId="77777777" w:rsidR="000002FD" w:rsidRPr="008D2D96" w:rsidRDefault="000002FD"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qualquer forma de oneração do Empreendimento, suas unidades autônomas e/ou Direitos Creditórios, exceto pela Cessão Fiduciária de Direitos Creditórios e pela eventual Alienação Fiduciária;</w:t>
      </w:r>
    </w:p>
    <w:p w14:paraId="7C045A2D" w14:textId="77777777" w:rsidR="00F54CE3" w:rsidRPr="008D2D96" w:rsidRDefault="00F54CE3" w:rsidP="009D14A3">
      <w:pPr>
        <w:spacing w:line="360" w:lineRule="auto"/>
        <w:ind w:left="709" w:hanging="709"/>
        <w:contextualSpacing/>
        <w:jc w:val="both"/>
        <w:rPr>
          <w:rFonts w:asciiTheme="minorHAnsi" w:hAnsiTheme="minorHAnsi"/>
          <w:color w:val="000000" w:themeColor="text1"/>
        </w:rPr>
      </w:pPr>
    </w:p>
    <w:p w14:paraId="4E0457F9" w14:textId="77777777" w:rsidR="008C662B" w:rsidRPr="008D2D96" w:rsidRDefault="004D28DF" w:rsidP="009D14A3">
      <w:pPr>
        <w:numPr>
          <w:ilvl w:val="0"/>
          <w:numId w:val="41"/>
        </w:numPr>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 xml:space="preserve">a </w:t>
      </w:r>
      <w:r w:rsidR="008C662B" w:rsidRPr="008D2D96">
        <w:rPr>
          <w:rFonts w:asciiTheme="minorHAnsi" w:hAnsiTheme="minorHAnsi"/>
          <w:color w:val="000000" w:themeColor="text1"/>
        </w:rPr>
        <w:t>concessão, pela Emissora, de mútuo de qualquer natureza a quaisquer sociedades pertencentes ao seu grupo econômico ou societário</w:t>
      </w:r>
      <w:r w:rsidR="009D14A3" w:rsidRPr="008D2D96">
        <w:rPr>
          <w:rFonts w:asciiTheme="minorHAnsi" w:hAnsiTheme="minorHAnsi"/>
          <w:color w:val="000000" w:themeColor="text1"/>
        </w:rPr>
        <w:t xml:space="preserve">, que afete </w:t>
      </w:r>
      <w:r w:rsidR="00453193" w:rsidRPr="008D2D96">
        <w:rPr>
          <w:rFonts w:asciiTheme="minorHAnsi" w:hAnsiTheme="minorHAnsi"/>
          <w:color w:val="000000" w:themeColor="text1"/>
        </w:rPr>
        <w:t xml:space="preserve">de forma comprovada </w:t>
      </w:r>
      <w:r w:rsidR="009D14A3" w:rsidRPr="008D2D96">
        <w:rPr>
          <w:rFonts w:asciiTheme="minorHAnsi" w:hAnsiTheme="minorHAnsi"/>
          <w:color w:val="000000" w:themeColor="text1"/>
        </w:rPr>
        <w:t xml:space="preserve">a presente </w:t>
      </w:r>
      <w:r w:rsidR="00652C20" w:rsidRPr="008D2D96">
        <w:rPr>
          <w:rFonts w:asciiTheme="minorHAnsi" w:hAnsiTheme="minorHAnsi"/>
          <w:color w:val="000000" w:themeColor="text1"/>
        </w:rPr>
        <w:t>Emissão</w:t>
      </w:r>
      <w:r w:rsidR="009D14A3" w:rsidRPr="008D2D96">
        <w:rPr>
          <w:rFonts w:asciiTheme="minorHAnsi" w:hAnsiTheme="minorHAnsi"/>
          <w:color w:val="000000" w:themeColor="text1"/>
        </w:rPr>
        <w:t xml:space="preserve"> e/ou o Empreendimento</w:t>
      </w:r>
      <w:r w:rsidR="008C662B" w:rsidRPr="008D2D96">
        <w:rPr>
          <w:rFonts w:asciiTheme="minorHAnsi" w:hAnsiTheme="minorHAnsi"/>
          <w:color w:val="000000" w:themeColor="text1"/>
        </w:rPr>
        <w:t>;</w:t>
      </w:r>
      <w:r w:rsidR="008C662B" w:rsidRPr="008D2D96">
        <w:rPr>
          <w:rFonts w:asciiTheme="minorHAnsi" w:hAnsiTheme="minorHAnsi" w:cs="Arial"/>
          <w:color w:val="000000" w:themeColor="text1"/>
        </w:rPr>
        <w:t xml:space="preserve"> </w:t>
      </w:r>
    </w:p>
    <w:p w14:paraId="17AFCD64" w14:textId="77777777" w:rsidR="00652C20" w:rsidRPr="008D2D96" w:rsidRDefault="00652C20" w:rsidP="00617D57">
      <w:pPr>
        <w:pStyle w:val="PargrafodaLista"/>
        <w:rPr>
          <w:rFonts w:asciiTheme="minorHAnsi" w:hAnsiTheme="minorHAnsi"/>
          <w:color w:val="000000" w:themeColor="text1"/>
          <w:szCs w:val="24"/>
        </w:rPr>
      </w:pPr>
    </w:p>
    <w:p w14:paraId="4E673850" w14:textId="77777777" w:rsidR="003D26EC" w:rsidRPr="008D2D96" w:rsidRDefault="007D4E63" w:rsidP="00C429D1">
      <w:pPr>
        <w:numPr>
          <w:ilvl w:val="0"/>
          <w:numId w:val="41"/>
        </w:numPr>
        <w:spacing w:line="360" w:lineRule="auto"/>
        <w:ind w:left="709" w:hanging="709"/>
        <w:contextualSpacing/>
        <w:jc w:val="both"/>
        <w:rPr>
          <w:rFonts w:asciiTheme="minorHAnsi" w:hAnsiTheme="minorHAnsi"/>
          <w:color w:val="000000" w:themeColor="text1"/>
        </w:rPr>
      </w:pPr>
      <w:bookmarkStart w:id="388" w:name="_Hlk513456545"/>
      <w:r w:rsidRPr="008D2D96">
        <w:rPr>
          <w:rFonts w:asciiTheme="minorHAnsi" w:hAnsiTheme="minorHAnsi"/>
          <w:color w:val="000000" w:themeColor="text1"/>
        </w:rPr>
        <w:t>contratação</w:t>
      </w:r>
      <w:r w:rsidR="004D28DF" w:rsidRPr="008D2D96">
        <w:rPr>
          <w:rFonts w:asciiTheme="minorHAnsi" w:hAnsiTheme="minorHAnsi"/>
          <w:color w:val="000000" w:themeColor="text1"/>
        </w:rPr>
        <w:t>, pela Emissora, isoladamente ou em conjunto,</w:t>
      </w:r>
      <w:r w:rsidR="003D26EC" w:rsidRPr="008D2D96">
        <w:rPr>
          <w:rFonts w:asciiTheme="minorHAnsi" w:hAnsiTheme="minorHAnsi"/>
          <w:color w:val="000000" w:themeColor="text1"/>
        </w:rPr>
        <w:t xml:space="preserve"> de obrigações financeiras </w:t>
      </w:r>
      <w:r w:rsidR="00662D29" w:rsidRPr="008D2D96">
        <w:rPr>
          <w:rFonts w:asciiTheme="minorHAnsi" w:hAnsiTheme="minorHAnsi"/>
          <w:color w:val="000000" w:themeColor="text1"/>
        </w:rPr>
        <w:t>o</w:t>
      </w:r>
      <w:r w:rsidR="003D26EC" w:rsidRPr="008D2D96">
        <w:rPr>
          <w:rFonts w:asciiTheme="minorHAnsi" w:hAnsiTheme="minorHAnsi"/>
          <w:color w:val="000000" w:themeColor="text1"/>
        </w:rPr>
        <w:t xml:space="preserve">u dívidas que ultrapassem </w:t>
      </w:r>
      <w:r w:rsidR="00C429D1" w:rsidRPr="008D2D96">
        <w:rPr>
          <w:rFonts w:asciiTheme="minorHAnsi" w:hAnsiTheme="minorHAnsi"/>
          <w:color w:val="000000" w:themeColor="text1"/>
        </w:rPr>
        <w:t>o montante equivalente à totalidade do patrimônio líquido da Emissora</w:t>
      </w:r>
      <w:r w:rsidR="00662D29" w:rsidRPr="008D2D96">
        <w:rPr>
          <w:rFonts w:asciiTheme="minorHAnsi" w:hAnsiTheme="minorHAnsi"/>
          <w:color w:val="000000" w:themeColor="text1"/>
        </w:rPr>
        <w:t>, definido como a s</w:t>
      </w:r>
      <w:r w:rsidR="003D26EC" w:rsidRPr="008D2D96">
        <w:rPr>
          <w:rFonts w:asciiTheme="minorHAnsi" w:hAnsiTheme="minorHAnsi"/>
          <w:color w:val="000000" w:themeColor="text1"/>
        </w:rPr>
        <w:t>oma dos empréstimos e financiamentos de curto e longo prazos, incluídos os títulos descontados com regresso, as fianças e avais prestados em benefício de terceiros, arrendamento mercantil</w:t>
      </w:r>
      <w:r w:rsidR="008C662B" w:rsidRPr="008D2D96">
        <w:rPr>
          <w:rFonts w:asciiTheme="minorHAnsi" w:hAnsiTheme="minorHAnsi"/>
          <w:color w:val="000000" w:themeColor="text1"/>
        </w:rPr>
        <w:t>,</w:t>
      </w:r>
      <w:r w:rsidR="003D26EC" w:rsidRPr="008D2D96">
        <w:rPr>
          <w:rFonts w:asciiTheme="minorHAnsi" w:hAnsiTheme="minorHAnsi"/>
          <w:color w:val="000000" w:themeColor="text1"/>
        </w:rPr>
        <w:t xml:space="preserve"> leasing financeiro e os títulos de renda fixa não conversíveis frutos de emissão pública ou privada, nos mercados local ou internacional</w:t>
      </w:r>
      <w:r w:rsidRPr="008D2D96">
        <w:rPr>
          <w:rFonts w:asciiTheme="minorHAnsi" w:hAnsiTheme="minorHAnsi"/>
          <w:color w:val="000000" w:themeColor="text1"/>
        </w:rPr>
        <w:t>, bem como</w:t>
      </w:r>
      <w:r w:rsidR="003D26EC" w:rsidRPr="008D2D96">
        <w:rPr>
          <w:rFonts w:asciiTheme="minorHAnsi" w:hAnsiTheme="minorHAnsi"/>
          <w:color w:val="000000" w:themeColor="text1"/>
        </w:rPr>
        <w:t xml:space="preserve"> os passivos decorrentes de instrumentos financeiros – derivativos, ações resgatáveis, tributos parcelados, fianças bancárias e cartas de crédito</w:t>
      </w:r>
      <w:r w:rsidR="00662D29" w:rsidRPr="008D2D96">
        <w:rPr>
          <w:rFonts w:asciiTheme="minorHAnsi" w:hAnsiTheme="minorHAnsi"/>
          <w:color w:val="000000" w:themeColor="text1"/>
        </w:rPr>
        <w:t>;</w:t>
      </w:r>
      <w:r w:rsidR="00806706" w:rsidRPr="008D2D96">
        <w:rPr>
          <w:rFonts w:asciiTheme="minorHAnsi" w:hAnsiTheme="minorHAnsi"/>
          <w:color w:val="000000" w:themeColor="text1"/>
        </w:rPr>
        <w:t xml:space="preserve"> </w:t>
      </w:r>
    </w:p>
    <w:bookmarkEnd w:id="388"/>
    <w:p w14:paraId="68E83DBC" w14:textId="77777777" w:rsidR="000002FD" w:rsidRPr="008D2D96" w:rsidRDefault="000002FD" w:rsidP="00617D57">
      <w:pPr>
        <w:spacing w:line="360" w:lineRule="auto"/>
        <w:ind w:left="709"/>
        <w:contextualSpacing/>
        <w:jc w:val="both"/>
        <w:rPr>
          <w:rFonts w:asciiTheme="minorHAnsi" w:hAnsiTheme="minorHAnsi"/>
          <w:color w:val="000000" w:themeColor="text1"/>
        </w:rPr>
      </w:pPr>
    </w:p>
    <w:p w14:paraId="30954BFC" w14:textId="77777777" w:rsidR="003D26EC" w:rsidRPr="008D2D96" w:rsidRDefault="007D4E63"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c</w:t>
      </w:r>
      <w:r w:rsidR="00662D29" w:rsidRPr="008D2D96">
        <w:rPr>
          <w:rFonts w:asciiTheme="minorHAnsi" w:hAnsiTheme="minorHAnsi"/>
          <w:color w:val="000000" w:themeColor="text1"/>
        </w:rPr>
        <w:t>oncessão</w:t>
      </w:r>
      <w:r w:rsidR="004D28DF" w:rsidRPr="008D2D96">
        <w:rPr>
          <w:rFonts w:asciiTheme="minorHAnsi" w:hAnsiTheme="minorHAnsi"/>
          <w:color w:val="000000" w:themeColor="text1"/>
        </w:rPr>
        <w:t>, pela Emissora,</w:t>
      </w:r>
      <w:r w:rsidR="00662D29" w:rsidRPr="008D2D96">
        <w:rPr>
          <w:rFonts w:asciiTheme="minorHAnsi" w:hAnsiTheme="minorHAnsi"/>
          <w:color w:val="000000" w:themeColor="text1"/>
        </w:rPr>
        <w:t xml:space="preserve"> de qualquer forma de garantia para </w:t>
      </w:r>
      <w:r w:rsidR="003D26EC" w:rsidRPr="008D2D96">
        <w:rPr>
          <w:rFonts w:asciiTheme="minorHAnsi" w:hAnsiTheme="minorHAnsi"/>
          <w:color w:val="000000" w:themeColor="text1"/>
        </w:rPr>
        <w:t xml:space="preserve">obrigações de </w:t>
      </w:r>
      <w:r w:rsidR="004D28DF" w:rsidRPr="008D2D96">
        <w:rPr>
          <w:rFonts w:asciiTheme="minorHAnsi" w:hAnsiTheme="minorHAnsi"/>
          <w:color w:val="000000" w:themeColor="text1"/>
        </w:rPr>
        <w:t>sociedades</w:t>
      </w:r>
      <w:r w:rsidR="003D26EC" w:rsidRPr="008D2D96">
        <w:rPr>
          <w:rFonts w:asciiTheme="minorHAnsi" w:hAnsiTheme="minorHAnsi"/>
          <w:color w:val="000000" w:themeColor="text1"/>
        </w:rPr>
        <w:t xml:space="preserve"> não </w:t>
      </w:r>
      <w:r w:rsidR="00662D29" w:rsidRPr="008D2D96">
        <w:rPr>
          <w:rFonts w:asciiTheme="minorHAnsi" w:hAnsiTheme="minorHAnsi"/>
          <w:color w:val="000000" w:themeColor="text1"/>
        </w:rPr>
        <w:t xml:space="preserve">pertencentes </w:t>
      </w:r>
      <w:r w:rsidR="003D26EC" w:rsidRPr="008D2D96">
        <w:rPr>
          <w:rFonts w:asciiTheme="minorHAnsi" w:hAnsiTheme="minorHAnsi"/>
          <w:color w:val="000000" w:themeColor="text1"/>
        </w:rPr>
        <w:t>ao grupo</w:t>
      </w:r>
      <w:r w:rsidRPr="008D2D96">
        <w:rPr>
          <w:rFonts w:asciiTheme="minorHAnsi" w:hAnsiTheme="minorHAnsi"/>
          <w:color w:val="000000" w:themeColor="text1"/>
        </w:rPr>
        <w:t xml:space="preserve"> econômico</w:t>
      </w:r>
      <w:r w:rsidR="003D26EC" w:rsidRPr="008D2D96">
        <w:rPr>
          <w:rFonts w:asciiTheme="minorHAnsi" w:hAnsiTheme="minorHAnsi"/>
          <w:color w:val="000000" w:themeColor="text1"/>
        </w:rPr>
        <w:t xml:space="preserve"> </w:t>
      </w:r>
      <w:r w:rsidRPr="008D2D96">
        <w:rPr>
          <w:rFonts w:asciiTheme="minorHAnsi" w:hAnsiTheme="minorHAnsi"/>
          <w:color w:val="000000" w:themeColor="text1"/>
        </w:rPr>
        <w:t>da Emissora</w:t>
      </w:r>
      <w:r w:rsidR="00C429D1" w:rsidRPr="008D2D96">
        <w:rPr>
          <w:rFonts w:asciiTheme="minorHAnsi" w:hAnsiTheme="minorHAnsi"/>
          <w:color w:val="000000" w:themeColor="text1"/>
        </w:rPr>
        <w:t xml:space="preserve">, exceto com relação às garantias já prestadas </w:t>
      </w:r>
      <w:r w:rsidR="00C429D1" w:rsidRPr="008D2D96">
        <w:rPr>
          <w:rFonts w:asciiTheme="minorHAnsi" w:hAnsiTheme="minorHAnsi"/>
          <w:color w:val="000000" w:themeColor="text1"/>
        </w:rPr>
        <w:lastRenderedPageBreak/>
        <w:t xml:space="preserve">à </w:t>
      </w:r>
      <w:r w:rsidR="004428ED" w:rsidRPr="008D2D96">
        <w:rPr>
          <w:rFonts w:asciiTheme="minorHAnsi" w:hAnsiTheme="minorHAnsi"/>
          <w:color w:val="000000" w:themeColor="text1"/>
        </w:rPr>
        <w:t xml:space="preserve">Construtora </w:t>
      </w:r>
      <w:r w:rsidR="00C429D1" w:rsidRPr="008D2D96">
        <w:rPr>
          <w:rFonts w:asciiTheme="minorHAnsi" w:hAnsiTheme="minorHAnsi"/>
          <w:color w:val="000000" w:themeColor="text1"/>
        </w:rPr>
        <w:t xml:space="preserve">Tenda </w:t>
      </w:r>
      <w:r w:rsidR="004428ED" w:rsidRPr="008D2D96">
        <w:rPr>
          <w:rFonts w:asciiTheme="minorHAnsi" w:hAnsiTheme="minorHAnsi"/>
          <w:color w:val="000000" w:themeColor="text1"/>
        </w:rPr>
        <w:t xml:space="preserve">S/A, </w:t>
      </w:r>
      <w:r w:rsidR="00B26634" w:rsidRPr="008D2D96">
        <w:rPr>
          <w:rFonts w:asciiTheme="minorHAnsi" w:hAnsiTheme="minorHAnsi"/>
          <w:color w:val="000000" w:themeColor="text1"/>
        </w:rPr>
        <w:t xml:space="preserve">inscrita no </w:t>
      </w:r>
      <w:r w:rsidR="004428ED" w:rsidRPr="008D2D96">
        <w:rPr>
          <w:rFonts w:asciiTheme="minorHAnsi" w:hAnsiTheme="minorHAnsi"/>
          <w:color w:val="000000" w:themeColor="text1"/>
        </w:rPr>
        <w:t>CNPJ</w:t>
      </w:r>
      <w:r w:rsidR="00A17578" w:rsidRPr="008D2D96">
        <w:rPr>
          <w:rFonts w:asciiTheme="minorHAnsi" w:hAnsiTheme="minorHAnsi"/>
          <w:color w:val="000000" w:themeColor="text1"/>
        </w:rPr>
        <w:t xml:space="preserve"> </w:t>
      </w:r>
      <w:r w:rsidR="00B26634" w:rsidRPr="008D2D96">
        <w:rPr>
          <w:rFonts w:asciiTheme="minorHAnsi" w:hAnsiTheme="minorHAnsi"/>
          <w:color w:val="000000" w:themeColor="text1"/>
        </w:rPr>
        <w:t xml:space="preserve">sob o nº </w:t>
      </w:r>
      <w:r w:rsidR="00A17578" w:rsidRPr="008D2D96">
        <w:rPr>
          <w:rFonts w:asciiTheme="minorHAnsi" w:hAnsiTheme="minorHAnsi" w:cstheme="minorHAnsi"/>
        </w:rPr>
        <w:t>71.476.527/0001-35</w:t>
      </w:r>
      <w:r w:rsidR="00B3072F" w:rsidRPr="008D2D96">
        <w:rPr>
          <w:rFonts w:asciiTheme="minorHAnsi" w:hAnsiTheme="minorHAnsi" w:cstheme="minorHAnsi"/>
        </w:rPr>
        <w:t>,</w:t>
      </w:r>
      <w:r w:rsidR="00C429D1" w:rsidRPr="008D2D96">
        <w:rPr>
          <w:rFonts w:asciiTheme="minorHAnsi" w:hAnsiTheme="minorHAnsi"/>
          <w:color w:val="000000" w:themeColor="text1"/>
        </w:rPr>
        <w:t xml:space="preserve"> e que venham, eventualmente, a ser renovadas</w:t>
      </w:r>
      <w:r w:rsidR="006B2973" w:rsidRPr="008D2D96">
        <w:rPr>
          <w:rFonts w:asciiTheme="minorHAnsi" w:hAnsiTheme="minorHAnsi"/>
          <w:color w:val="000000" w:themeColor="text1"/>
        </w:rPr>
        <w:t xml:space="preserve">; </w:t>
      </w:r>
    </w:p>
    <w:p w14:paraId="6A90D198" w14:textId="77777777" w:rsidR="006B2973" w:rsidRPr="008D2D96" w:rsidRDefault="006B2973" w:rsidP="006B2973">
      <w:pPr>
        <w:pStyle w:val="PargrafodaLista"/>
        <w:rPr>
          <w:rFonts w:asciiTheme="minorHAnsi" w:hAnsiTheme="minorHAnsi"/>
          <w:color w:val="000000" w:themeColor="text1"/>
          <w:szCs w:val="24"/>
          <w:lang w:val="pt-BR"/>
        </w:rPr>
      </w:pPr>
    </w:p>
    <w:p w14:paraId="50C5A642" w14:textId="77777777" w:rsidR="00C429D1" w:rsidRPr="008D2D96" w:rsidRDefault="00C429D1" w:rsidP="00617D57">
      <w:pPr>
        <w:numPr>
          <w:ilvl w:val="0"/>
          <w:numId w:val="41"/>
        </w:numPr>
        <w:tabs>
          <w:tab w:val="clear" w:pos="1440"/>
        </w:tabs>
        <w:spacing w:line="360" w:lineRule="auto"/>
        <w:ind w:left="709" w:hanging="709"/>
        <w:contextualSpacing/>
        <w:jc w:val="both"/>
        <w:rPr>
          <w:rFonts w:asciiTheme="minorHAnsi" w:hAnsiTheme="minorHAnsi" w:cs="Arial"/>
          <w:color w:val="000000" w:themeColor="text1"/>
        </w:rPr>
      </w:pPr>
      <w:r w:rsidRPr="008D2D96">
        <w:rPr>
          <w:rFonts w:asciiTheme="minorHAnsi" w:hAnsiTheme="minorHAnsi" w:cs="Arial"/>
          <w:color w:val="000000" w:themeColor="text1"/>
        </w:rPr>
        <w:t xml:space="preserve">descumprimento da obrigação de realização da Amortização Extraordinária das Debêntures, nas situações previstas nesta Escritura; </w:t>
      </w:r>
    </w:p>
    <w:p w14:paraId="49881D59" w14:textId="77777777" w:rsidR="00C429D1" w:rsidRPr="008D2D96" w:rsidRDefault="00C429D1" w:rsidP="00617D57">
      <w:pPr>
        <w:spacing w:line="360" w:lineRule="auto"/>
        <w:ind w:left="709"/>
        <w:contextualSpacing/>
        <w:jc w:val="both"/>
        <w:rPr>
          <w:rFonts w:asciiTheme="minorHAnsi" w:hAnsiTheme="minorHAnsi" w:cs="Arial"/>
          <w:color w:val="000000" w:themeColor="text1"/>
        </w:rPr>
      </w:pPr>
    </w:p>
    <w:p w14:paraId="05DAC457" w14:textId="6FFDF3A7" w:rsidR="00420855" w:rsidRPr="008D2D96" w:rsidDel="00BE40B0" w:rsidRDefault="00420855" w:rsidP="004D61EF">
      <w:pPr>
        <w:numPr>
          <w:ilvl w:val="0"/>
          <w:numId w:val="41"/>
        </w:numPr>
        <w:tabs>
          <w:tab w:val="clear" w:pos="1440"/>
        </w:tabs>
        <w:spacing w:line="360" w:lineRule="auto"/>
        <w:ind w:left="709" w:hanging="709"/>
        <w:contextualSpacing/>
        <w:jc w:val="both"/>
        <w:rPr>
          <w:del w:id="389" w:author="Helena Mendonça de Toledo Arruda" w:date="2019-05-29T19:46:00Z"/>
          <w:rFonts w:asciiTheme="minorHAnsi" w:hAnsiTheme="minorHAnsi"/>
          <w:color w:val="000000" w:themeColor="text1"/>
        </w:rPr>
      </w:pPr>
      <w:del w:id="390" w:author="Helena Mendonça de Toledo Arruda" w:date="2019-05-29T19:46:00Z">
        <w:r w:rsidRPr="008D2D96" w:rsidDel="00BE40B0">
          <w:rPr>
            <w:rFonts w:asciiTheme="minorHAnsi" w:hAnsiTheme="minorHAnsi" w:cs="Arial"/>
            <w:color w:val="000000" w:themeColor="text1"/>
          </w:rPr>
          <w:delText>rescisão ou questionamento do contrato</w:delText>
        </w:r>
        <w:r w:rsidR="002B4EB0" w:rsidRPr="008D2D96" w:rsidDel="00BE40B0">
          <w:rPr>
            <w:rFonts w:asciiTheme="minorHAnsi" w:hAnsiTheme="minorHAnsi" w:cs="Arial"/>
            <w:color w:val="000000" w:themeColor="text1"/>
          </w:rPr>
          <w:delText xml:space="preserve"> que regula a Conta Vinculada,</w:delText>
        </w:r>
        <w:r w:rsidRPr="008D2D96" w:rsidDel="00BE40B0">
          <w:rPr>
            <w:rFonts w:asciiTheme="minorHAnsi" w:hAnsiTheme="minorHAnsi" w:cs="Arial"/>
            <w:color w:val="000000" w:themeColor="text1"/>
          </w:rPr>
          <w:delText xml:space="preserve"> celebrado entre a Emissora e o Santander, bem como a alteração dos parâmetros de movimentação da Conta Vinculada sem a prévia anuência </w:delText>
        </w:r>
        <w:r w:rsidR="008F6B63" w:rsidRPr="008D2D96" w:rsidDel="00BE40B0">
          <w:rPr>
            <w:rFonts w:asciiTheme="minorHAnsi" w:hAnsiTheme="minorHAnsi" w:cs="Arial"/>
            <w:color w:val="000000" w:themeColor="text1"/>
          </w:rPr>
          <w:delText>da Debenturista ou da Securitizadora (conforme aplicável)</w:delText>
        </w:r>
        <w:r w:rsidRPr="008D2D96" w:rsidDel="00BE40B0">
          <w:rPr>
            <w:rFonts w:asciiTheme="minorHAnsi" w:hAnsiTheme="minorHAnsi" w:cs="Arial"/>
            <w:color w:val="000000" w:themeColor="text1"/>
          </w:rPr>
          <w:delText>;</w:delText>
        </w:r>
      </w:del>
    </w:p>
    <w:p w14:paraId="34AAEB63" w14:textId="7C7935D1" w:rsidR="00420855" w:rsidRPr="008D2D96" w:rsidDel="00BE40B0" w:rsidRDefault="00420855" w:rsidP="0037457B">
      <w:pPr>
        <w:pStyle w:val="PargrafodaLista"/>
        <w:rPr>
          <w:del w:id="391" w:author="Helena Mendonça de Toledo Arruda" w:date="2019-05-29T19:46:00Z"/>
          <w:rFonts w:asciiTheme="minorHAnsi" w:hAnsiTheme="minorHAnsi" w:cs="Arial"/>
          <w:color w:val="000000" w:themeColor="text1"/>
          <w:szCs w:val="24"/>
        </w:rPr>
      </w:pPr>
    </w:p>
    <w:p w14:paraId="1C150E22" w14:textId="4642979B" w:rsidR="004D61EF" w:rsidRPr="008D2D96" w:rsidDel="00BE40B0" w:rsidRDefault="004D61EF" w:rsidP="004D61EF">
      <w:pPr>
        <w:numPr>
          <w:ilvl w:val="0"/>
          <w:numId w:val="41"/>
        </w:numPr>
        <w:tabs>
          <w:tab w:val="clear" w:pos="1440"/>
        </w:tabs>
        <w:spacing w:line="360" w:lineRule="auto"/>
        <w:ind w:left="709" w:hanging="709"/>
        <w:contextualSpacing/>
        <w:jc w:val="both"/>
        <w:rPr>
          <w:del w:id="392" w:author="Helena Mendonça de Toledo Arruda" w:date="2019-05-29T19:46:00Z"/>
          <w:rFonts w:asciiTheme="minorHAnsi" w:hAnsiTheme="minorHAnsi"/>
          <w:color w:val="000000" w:themeColor="text1"/>
        </w:rPr>
      </w:pPr>
      <w:del w:id="393" w:author="Helena Mendonça de Toledo Arruda" w:date="2019-05-29T19:46:00Z">
        <w:r w:rsidRPr="008D2D96" w:rsidDel="00BE40B0">
          <w:rPr>
            <w:rFonts w:asciiTheme="minorHAnsi" w:hAnsiTheme="minorHAnsi" w:cs="Arial"/>
            <w:color w:val="000000" w:themeColor="text1"/>
          </w:rPr>
          <w:delText>tentativa de fechamento/ cancelamento ou o efetivo fechamento/ cancelamento, por parte da Emissora, da Conta Vinculada, sem a prévia e expressa anuência da Debenturista ou da Securitizadora (conforme aplicável);</w:delText>
        </w:r>
      </w:del>
    </w:p>
    <w:p w14:paraId="6ECBE7AB" w14:textId="03BEEA6E" w:rsidR="004D61EF" w:rsidRPr="008D2D96" w:rsidDel="00BE40B0" w:rsidRDefault="004D61EF" w:rsidP="004D61EF">
      <w:pPr>
        <w:pStyle w:val="PargrafodaLista"/>
        <w:rPr>
          <w:del w:id="394" w:author="Helena Mendonça de Toledo Arruda" w:date="2019-05-29T19:46:00Z"/>
          <w:rFonts w:asciiTheme="minorHAnsi" w:hAnsiTheme="minorHAnsi"/>
          <w:color w:val="000000" w:themeColor="text1"/>
          <w:szCs w:val="24"/>
          <w:lang w:val="pt-BR"/>
        </w:rPr>
      </w:pPr>
    </w:p>
    <w:p w14:paraId="1F83899A" w14:textId="5D24BC6F" w:rsidR="004D61EF" w:rsidRPr="008D2D96" w:rsidRDefault="004D61EF" w:rsidP="004D61EF">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 xml:space="preserve">caso a Emissora venha a </w:t>
      </w:r>
      <w:r w:rsidR="00453193" w:rsidRPr="008D2D96">
        <w:rPr>
          <w:rFonts w:asciiTheme="minorHAnsi" w:hAnsiTheme="minorHAnsi"/>
          <w:color w:val="000000" w:themeColor="text1"/>
        </w:rPr>
        <w:t xml:space="preserve">comprovadamente </w:t>
      </w:r>
      <w:r w:rsidRPr="008D2D96">
        <w:rPr>
          <w:rFonts w:asciiTheme="minorHAnsi" w:hAnsiTheme="minorHAnsi"/>
          <w:color w:val="000000" w:themeColor="text1"/>
        </w:rPr>
        <w:t xml:space="preserve">notificar ou de qualquer forma orientar os adquirentes das Unidades para que realizem os pagamentos referentes aos Direitos Creditórios de outra forma, que não na Conta </w:t>
      </w:r>
      <w:del w:id="395" w:author="Helena Mendonça de Toledo Arruda" w:date="2019-05-29T19:46:00Z">
        <w:r w:rsidRPr="008D2D96" w:rsidDel="00BE40B0">
          <w:rPr>
            <w:rFonts w:asciiTheme="minorHAnsi" w:hAnsiTheme="minorHAnsi"/>
            <w:color w:val="000000" w:themeColor="text1"/>
          </w:rPr>
          <w:delText>Vinculada</w:delText>
        </w:r>
      </w:del>
      <w:ins w:id="396" w:author="Helena Mendonça de Toledo Arruda" w:date="2019-05-29T19:46:00Z">
        <w:r w:rsidR="00BE40B0">
          <w:rPr>
            <w:rFonts w:asciiTheme="minorHAnsi" w:hAnsiTheme="minorHAnsi"/>
            <w:color w:val="000000" w:themeColor="text1"/>
          </w:rPr>
          <w:t>do Patrimônio Separado</w:t>
        </w:r>
      </w:ins>
      <w:r w:rsidRPr="008D2D96">
        <w:rPr>
          <w:rFonts w:asciiTheme="minorHAnsi" w:hAnsiTheme="minorHAnsi"/>
          <w:color w:val="000000" w:themeColor="text1"/>
        </w:rPr>
        <w:t>;</w:t>
      </w:r>
    </w:p>
    <w:p w14:paraId="1442A3CD" w14:textId="77777777" w:rsidR="004D61EF" w:rsidRPr="008D2D96" w:rsidRDefault="004D61EF" w:rsidP="004D61EF">
      <w:pPr>
        <w:pStyle w:val="PargrafodaLista"/>
        <w:rPr>
          <w:rFonts w:asciiTheme="minorHAnsi" w:hAnsiTheme="minorHAnsi" w:cs="Arial"/>
          <w:color w:val="000000" w:themeColor="text1"/>
          <w:szCs w:val="24"/>
        </w:rPr>
      </w:pPr>
    </w:p>
    <w:p w14:paraId="5B92B48E" w14:textId="60ADD1C9" w:rsidR="004D61EF" w:rsidRPr="008D2D96" w:rsidRDefault="004D61EF" w:rsidP="004D61EF">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s="Arial"/>
          <w:color w:val="000000" w:themeColor="text1"/>
        </w:rPr>
        <w:t xml:space="preserve">caso a Procuração Pública venha a ser revogada ou tenha a sua validade questionada por conta de qualquer ato atribuído à Emissora e/ou o descumprimento, pela Emissora, da obrigação de outorgar e renovar </w:t>
      </w:r>
      <w:r w:rsidRPr="008D2D96">
        <w:rPr>
          <w:rFonts w:asciiTheme="minorHAnsi" w:hAnsiTheme="minorHAnsi"/>
        </w:rPr>
        <w:t>tempestivamente a Procuração Pública</w:t>
      </w:r>
      <w:r w:rsidR="00BF6F35" w:rsidRPr="008D2D96">
        <w:rPr>
          <w:rFonts w:asciiTheme="minorHAnsi" w:hAnsiTheme="minorHAnsi"/>
        </w:rPr>
        <w:t>, com no mínimo 30 (trinta) dias de antecedência à sua expiração</w:t>
      </w:r>
      <w:r w:rsidRPr="008D2D96">
        <w:rPr>
          <w:rFonts w:asciiTheme="minorHAnsi" w:hAnsiTheme="minorHAnsi"/>
        </w:rPr>
        <w:t>, que deverá permanecer válida e vinculante até a quitação integral das Debêntures</w:t>
      </w:r>
      <w:r w:rsidRPr="008D2D96">
        <w:rPr>
          <w:rFonts w:asciiTheme="minorHAnsi" w:hAnsiTheme="minorHAnsi" w:cs="Arial"/>
          <w:color w:val="000000" w:themeColor="text1"/>
        </w:rPr>
        <w:t>;</w:t>
      </w:r>
    </w:p>
    <w:p w14:paraId="2625978F" w14:textId="77777777" w:rsidR="00420855" w:rsidRPr="008D2D96" w:rsidRDefault="00420855" w:rsidP="00620962">
      <w:pPr>
        <w:pStyle w:val="PargrafodaLista"/>
        <w:rPr>
          <w:rFonts w:asciiTheme="minorHAnsi" w:hAnsiTheme="minorHAnsi"/>
          <w:color w:val="000000" w:themeColor="text1"/>
          <w:szCs w:val="24"/>
          <w:lang w:val="pt-BR"/>
        </w:rPr>
      </w:pPr>
    </w:p>
    <w:p w14:paraId="0B3418FA" w14:textId="2490BEBE" w:rsidR="0018008E" w:rsidRPr="008D2D96" w:rsidRDefault="00BF6F35" w:rsidP="0037457B">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s="Arial"/>
          <w:color w:val="000000" w:themeColor="text1"/>
        </w:rPr>
        <w:t>caso</w:t>
      </w:r>
      <w:r w:rsidR="001416C0" w:rsidRPr="008D2D96">
        <w:rPr>
          <w:rFonts w:asciiTheme="minorHAnsi" w:hAnsiTheme="minorHAnsi" w:cs="Arial"/>
          <w:color w:val="000000" w:themeColor="text1"/>
        </w:rPr>
        <w:t>, antes do término das obras de construção do Empreendimento,</w:t>
      </w:r>
      <w:r w:rsidRPr="008D2D96">
        <w:rPr>
          <w:rFonts w:asciiTheme="minorHAnsi" w:hAnsiTheme="minorHAnsi" w:cs="Arial"/>
          <w:color w:val="000000" w:themeColor="text1"/>
        </w:rPr>
        <w:t xml:space="preserve"> o Seguro</w:t>
      </w:r>
      <w:r w:rsidR="00D22FF7" w:rsidRPr="008D2D96">
        <w:rPr>
          <w:rFonts w:asciiTheme="minorHAnsi" w:hAnsiTheme="minorHAnsi" w:cs="Arial"/>
          <w:color w:val="000000" w:themeColor="text1"/>
        </w:rPr>
        <w:t xml:space="preserve"> Performance</w:t>
      </w:r>
      <w:r w:rsidRPr="008D2D96">
        <w:rPr>
          <w:rFonts w:asciiTheme="minorHAnsi" w:hAnsiTheme="minorHAnsi" w:cs="Arial"/>
          <w:color w:val="000000" w:themeColor="text1"/>
        </w:rPr>
        <w:t xml:space="preserve"> venha a ser revogado </w:t>
      </w:r>
      <w:r w:rsidR="0016591E" w:rsidRPr="008D2D96">
        <w:rPr>
          <w:rFonts w:asciiTheme="minorHAnsi" w:hAnsiTheme="minorHAnsi" w:cs="Arial"/>
          <w:color w:val="000000" w:themeColor="text1"/>
        </w:rPr>
        <w:t>ou a apólice deixe de vigorar por qualquer razão</w:t>
      </w:r>
      <w:r w:rsidRPr="008D2D96">
        <w:rPr>
          <w:rFonts w:asciiTheme="minorHAnsi" w:hAnsiTheme="minorHAnsi" w:cs="Arial"/>
          <w:color w:val="000000" w:themeColor="text1"/>
        </w:rPr>
        <w:t>;</w:t>
      </w:r>
    </w:p>
    <w:p w14:paraId="68AEE1FF" w14:textId="77777777" w:rsidR="0018008E" w:rsidRPr="008D2D96" w:rsidRDefault="0018008E" w:rsidP="0037457B">
      <w:pPr>
        <w:pStyle w:val="PargrafodaLista"/>
        <w:rPr>
          <w:rFonts w:asciiTheme="minorHAnsi" w:hAnsiTheme="minorHAnsi" w:cs="Arial"/>
          <w:color w:val="000000" w:themeColor="text1"/>
          <w:szCs w:val="24"/>
        </w:rPr>
      </w:pPr>
    </w:p>
    <w:p w14:paraId="1820CFCD" w14:textId="78E412B0" w:rsidR="004D61EF" w:rsidRPr="008D2D96" w:rsidRDefault="004D61EF" w:rsidP="004D61EF">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 xml:space="preserve">caso a Emissora não arque com o pagamento de eventuais débitos referentes ao Imposto </w:t>
      </w:r>
      <w:r w:rsidRPr="008D2D96">
        <w:rPr>
          <w:rFonts w:asciiTheme="minorHAnsi" w:hAnsiTheme="minorHAnsi"/>
        </w:rPr>
        <w:t xml:space="preserve">Predial e Territorial Urbano </w:t>
      </w:r>
      <w:r w:rsidRPr="008D2D96">
        <w:rPr>
          <w:rFonts w:asciiTheme="minorHAnsi" w:hAnsiTheme="minorHAnsi"/>
          <w:color w:val="000000" w:themeColor="text1"/>
        </w:rPr>
        <w:t>– IPTU que eventualmente venham a incidir sobre o Imóvel;</w:t>
      </w:r>
      <w:r w:rsidR="00503E50" w:rsidRPr="008D2D96">
        <w:rPr>
          <w:rFonts w:asciiTheme="minorHAnsi" w:hAnsiTheme="minorHAnsi"/>
          <w:color w:val="000000" w:themeColor="text1"/>
        </w:rPr>
        <w:t xml:space="preserve"> ou</w:t>
      </w:r>
    </w:p>
    <w:p w14:paraId="3DD0AEFC" w14:textId="77777777" w:rsidR="004D61EF" w:rsidRPr="008D2D96" w:rsidRDefault="004D61EF" w:rsidP="004D61EF">
      <w:pPr>
        <w:pStyle w:val="PargrafodaLista"/>
        <w:rPr>
          <w:rFonts w:asciiTheme="minorHAnsi" w:hAnsiTheme="minorHAnsi"/>
          <w:color w:val="000000" w:themeColor="text1"/>
          <w:szCs w:val="24"/>
        </w:rPr>
      </w:pPr>
    </w:p>
    <w:p w14:paraId="09D5C647" w14:textId="3AC9BCD5" w:rsidR="00C429D1" w:rsidRPr="008D2D96" w:rsidRDefault="004D61EF" w:rsidP="004D61EF">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s="Arial"/>
          <w:color w:val="000000" w:themeColor="text1"/>
        </w:rPr>
        <w:t xml:space="preserve">não apresentação, pela </w:t>
      </w:r>
      <w:r w:rsidRPr="008D2D96">
        <w:rPr>
          <w:rFonts w:asciiTheme="minorHAnsi" w:hAnsiTheme="minorHAnsi"/>
          <w:color w:val="000000" w:themeColor="text1"/>
        </w:rPr>
        <w:t>Devedora</w:t>
      </w:r>
      <w:r w:rsidRPr="008D2D96">
        <w:rPr>
          <w:rFonts w:asciiTheme="minorHAnsi" w:hAnsiTheme="minorHAnsi" w:cs="Arial"/>
          <w:color w:val="000000" w:themeColor="text1"/>
        </w:rPr>
        <w:t>, da</w:t>
      </w:r>
      <w:r w:rsidR="009019BD" w:rsidRPr="008D2D96">
        <w:rPr>
          <w:rFonts w:asciiTheme="minorHAnsi" w:hAnsiTheme="minorHAnsi" w:cs="Arial"/>
          <w:color w:val="000000" w:themeColor="text1"/>
        </w:rPr>
        <w:t>(</w:t>
      </w:r>
      <w:r w:rsidRPr="008D2D96">
        <w:rPr>
          <w:rFonts w:asciiTheme="minorHAnsi" w:hAnsiTheme="minorHAnsi" w:cs="Arial"/>
          <w:color w:val="000000" w:themeColor="text1"/>
        </w:rPr>
        <w:t>s</w:t>
      </w:r>
      <w:r w:rsidR="009019BD" w:rsidRPr="008D2D96">
        <w:rPr>
          <w:rFonts w:asciiTheme="minorHAnsi" w:hAnsiTheme="minorHAnsi" w:cs="Arial"/>
          <w:color w:val="000000" w:themeColor="text1"/>
        </w:rPr>
        <w:t>)</w:t>
      </w:r>
      <w:r w:rsidRPr="008D2D96">
        <w:rPr>
          <w:rFonts w:asciiTheme="minorHAnsi" w:hAnsiTheme="minorHAnsi" w:cs="Arial"/>
          <w:color w:val="000000" w:themeColor="text1"/>
        </w:rPr>
        <w:t xml:space="preserve"> certid</w:t>
      </w:r>
      <w:r w:rsidR="009019BD" w:rsidRPr="008D2D96">
        <w:rPr>
          <w:rFonts w:asciiTheme="minorHAnsi" w:hAnsiTheme="minorHAnsi" w:cs="Arial"/>
          <w:color w:val="000000" w:themeColor="text1"/>
        </w:rPr>
        <w:t>ão(</w:t>
      </w:r>
      <w:proofErr w:type="spellStart"/>
      <w:r w:rsidRPr="008D2D96">
        <w:rPr>
          <w:rFonts w:asciiTheme="minorHAnsi" w:hAnsiTheme="minorHAnsi" w:cs="Arial"/>
          <w:color w:val="000000" w:themeColor="text1"/>
        </w:rPr>
        <w:t>ões</w:t>
      </w:r>
      <w:proofErr w:type="spellEnd"/>
      <w:r w:rsidR="009019BD" w:rsidRPr="008D2D96">
        <w:rPr>
          <w:rFonts w:asciiTheme="minorHAnsi" w:hAnsiTheme="minorHAnsi" w:cs="Arial"/>
          <w:color w:val="000000" w:themeColor="text1"/>
        </w:rPr>
        <w:t>)</w:t>
      </w:r>
      <w:r w:rsidRPr="008D2D96">
        <w:rPr>
          <w:rFonts w:asciiTheme="minorHAnsi" w:hAnsiTheme="minorHAnsi" w:cs="Arial"/>
          <w:color w:val="000000" w:themeColor="text1"/>
        </w:rPr>
        <w:t xml:space="preserve"> descrita</w:t>
      </w:r>
      <w:r w:rsidR="009019BD" w:rsidRPr="008D2D96">
        <w:rPr>
          <w:rFonts w:asciiTheme="minorHAnsi" w:hAnsiTheme="minorHAnsi" w:cs="Arial"/>
          <w:color w:val="000000" w:themeColor="text1"/>
        </w:rPr>
        <w:t>(</w:t>
      </w:r>
      <w:r w:rsidRPr="008D2D96">
        <w:rPr>
          <w:rFonts w:asciiTheme="minorHAnsi" w:hAnsiTheme="minorHAnsi" w:cs="Arial"/>
          <w:color w:val="000000" w:themeColor="text1"/>
        </w:rPr>
        <w:t>s</w:t>
      </w:r>
      <w:r w:rsidR="009019BD" w:rsidRPr="008D2D96">
        <w:rPr>
          <w:rFonts w:asciiTheme="minorHAnsi" w:hAnsiTheme="minorHAnsi" w:cs="Arial"/>
          <w:color w:val="000000" w:themeColor="text1"/>
        </w:rPr>
        <w:t>)</w:t>
      </w:r>
      <w:r w:rsidRPr="008D2D96">
        <w:rPr>
          <w:rFonts w:asciiTheme="minorHAnsi" w:hAnsiTheme="minorHAnsi" w:cs="Arial"/>
          <w:color w:val="000000" w:themeColor="text1"/>
        </w:rPr>
        <w:t xml:space="preserve"> no item 7.1.</w:t>
      </w:r>
      <w:r w:rsidR="00191EFD" w:rsidRPr="008D2D96">
        <w:rPr>
          <w:rFonts w:asciiTheme="minorHAnsi" w:hAnsiTheme="minorHAnsi" w:cs="Arial"/>
          <w:color w:val="000000" w:themeColor="text1"/>
        </w:rPr>
        <w:t>9</w:t>
      </w:r>
      <w:r w:rsidRPr="008D2D96">
        <w:rPr>
          <w:rFonts w:asciiTheme="minorHAnsi" w:hAnsiTheme="minorHAnsi" w:cs="Arial"/>
          <w:color w:val="000000" w:themeColor="text1"/>
        </w:rPr>
        <w:t xml:space="preserve">. </w:t>
      </w:r>
      <w:r w:rsidRPr="008D2D96">
        <w:rPr>
          <w:rFonts w:asciiTheme="minorHAnsi" w:hAnsiTheme="minorHAnsi"/>
          <w:color w:val="000000" w:themeColor="text1"/>
        </w:rPr>
        <w:t>desta Escritura de Emissão de Debêntures</w:t>
      </w:r>
      <w:r w:rsidRPr="008D2D96">
        <w:rPr>
          <w:rFonts w:asciiTheme="minorHAnsi" w:hAnsiTheme="minorHAnsi" w:cs="Arial"/>
          <w:color w:val="000000" w:themeColor="text1"/>
        </w:rPr>
        <w:t>, nos prazos estabelecidos no referido item</w:t>
      </w:r>
      <w:r w:rsidR="003669B2" w:rsidRPr="008D2D96">
        <w:rPr>
          <w:rFonts w:asciiTheme="minorHAnsi" w:hAnsiTheme="minorHAnsi"/>
        </w:rPr>
        <w:t>.</w:t>
      </w:r>
    </w:p>
    <w:p w14:paraId="31EDE10D" w14:textId="77777777" w:rsidR="00B3072F" w:rsidRPr="008D2D96" w:rsidRDefault="00B3072F" w:rsidP="00B31B70">
      <w:pPr>
        <w:spacing w:line="360" w:lineRule="auto"/>
        <w:ind w:left="709"/>
        <w:contextualSpacing/>
        <w:jc w:val="both"/>
        <w:rPr>
          <w:rFonts w:asciiTheme="minorHAnsi" w:hAnsiTheme="minorHAnsi"/>
          <w:color w:val="000000" w:themeColor="text1"/>
        </w:rPr>
      </w:pPr>
    </w:p>
    <w:p w14:paraId="0DDF7DF4" w14:textId="7F5DF492" w:rsidR="00652C20"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lastRenderedPageBreak/>
        <w:t>6.2.</w:t>
      </w:r>
      <w:r w:rsidRPr="008D2D96">
        <w:rPr>
          <w:rFonts w:asciiTheme="minorHAnsi" w:hAnsiTheme="minorHAnsi"/>
          <w:color w:val="000000" w:themeColor="text1"/>
        </w:rPr>
        <w:tab/>
        <w:t xml:space="preserve">A ocorrência de quaisquer dos eventos indicados nas alíneas </w:t>
      </w:r>
      <w:r w:rsidR="00652C20" w:rsidRPr="008D2D96">
        <w:rPr>
          <w:rFonts w:asciiTheme="minorHAnsi" w:hAnsiTheme="minorHAnsi"/>
          <w:color w:val="000000" w:themeColor="text1"/>
        </w:rPr>
        <w:t>“b”</w:t>
      </w:r>
      <w:r w:rsidR="003669B2" w:rsidRPr="008D2D96">
        <w:rPr>
          <w:rFonts w:asciiTheme="minorHAnsi" w:hAnsiTheme="minorHAnsi"/>
          <w:color w:val="000000" w:themeColor="text1"/>
        </w:rPr>
        <w:t>,</w:t>
      </w:r>
      <w:r w:rsidR="00652C20" w:rsidRPr="008D2D96">
        <w:rPr>
          <w:rFonts w:asciiTheme="minorHAnsi" w:hAnsiTheme="minorHAnsi"/>
          <w:color w:val="000000" w:themeColor="text1"/>
        </w:rPr>
        <w:t xml:space="preserve"> “o”</w:t>
      </w:r>
      <w:r w:rsidR="003669B2" w:rsidRPr="008D2D96">
        <w:rPr>
          <w:rFonts w:asciiTheme="minorHAnsi" w:hAnsiTheme="minorHAnsi"/>
          <w:color w:val="000000" w:themeColor="text1"/>
        </w:rPr>
        <w:t>,</w:t>
      </w:r>
      <w:r w:rsidR="00AB22EB" w:rsidRPr="008D2D96">
        <w:rPr>
          <w:rFonts w:asciiTheme="minorHAnsi" w:hAnsiTheme="minorHAnsi"/>
          <w:color w:val="000000" w:themeColor="text1"/>
        </w:rPr>
        <w:t xml:space="preserve"> “p”, “</w:t>
      </w:r>
      <w:r w:rsidR="00EB6351" w:rsidRPr="008D2D96">
        <w:rPr>
          <w:rFonts w:asciiTheme="minorHAnsi" w:hAnsiTheme="minorHAnsi"/>
          <w:color w:val="000000" w:themeColor="text1"/>
        </w:rPr>
        <w:t>u</w:t>
      </w:r>
      <w:r w:rsidR="00AB22EB" w:rsidRPr="008D2D96">
        <w:rPr>
          <w:rFonts w:asciiTheme="minorHAnsi" w:hAnsiTheme="minorHAnsi"/>
          <w:color w:val="000000" w:themeColor="text1"/>
        </w:rPr>
        <w:t>”, “</w:t>
      </w:r>
      <w:r w:rsidR="00EB6351" w:rsidRPr="008D2D96">
        <w:rPr>
          <w:rFonts w:asciiTheme="minorHAnsi" w:hAnsiTheme="minorHAnsi"/>
          <w:color w:val="000000" w:themeColor="text1"/>
        </w:rPr>
        <w:t>v</w:t>
      </w:r>
      <w:r w:rsidR="00AB22EB" w:rsidRPr="008D2D96">
        <w:rPr>
          <w:rFonts w:asciiTheme="minorHAnsi" w:hAnsiTheme="minorHAnsi"/>
          <w:color w:val="000000" w:themeColor="text1"/>
        </w:rPr>
        <w:t>”</w:t>
      </w:r>
      <w:ins w:id="397" w:author="Helena Mendonça de Toledo Arruda" w:date="2019-05-29T19:47:00Z">
        <w:r w:rsidR="00BE40B0">
          <w:rPr>
            <w:rFonts w:asciiTheme="minorHAnsi" w:hAnsiTheme="minorHAnsi"/>
            <w:color w:val="000000" w:themeColor="text1"/>
          </w:rPr>
          <w:t xml:space="preserve"> e</w:t>
        </w:r>
      </w:ins>
      <w:r w:rsidR="00AB22EB" w:rsidRPr="008D2D96">
        <w:rPr>
          <w:rFonts w:asciiTheme="minorHAnsi" w:hAnsiTheme="minorHAnsi"/>
          <w:color w:val="000000" w:themeColor="text1"/>
        </w:rPr>
        <w:t xml:space="preserve"> “</w:t>
      </w:r>
      <w:r w:rsidR="00EB6351" w:rsidRPr="008D2D96">
        <w:rPr>
          <w:rFonts w:asciiTheme="minorHAnsi" w:hAnsiTheme="minorHAnsi"/>
          <w:color w:val="000000" w:themeColor="text1"/>
        </w:rPr>
        <w:t>w</w:t>
      </w:r>
      <w:r w:rsidR="00AB22EB" w:rsidRPr="008D2D96">
        <w:rPr>
          <w:rFonts w:asciiTheme="minorHAnsi" w:hAnsiTheme="minorHAnsi"/>
          <w:color w:val="000000" w:themeColor="text1"/>
        </w:rPr>
        <w:t>”</w:t>
      </w:r>
      <w:del w:id="398" w:author="Helena Mendonça de Toledo Arruda" w:date="2019-05-29T19:47:00Z">
        <w:r w:rsidR="00420855" w:rsidRPr="008D2D96" w:rsidDel="00BE40B0">
          <w:rPr>
            <w:rFonts w:asciiTheme="minorHAnsi" w:hAnsiTheme="minorHAnsi"/>
            <w:color w:val="000000" w:themeColor="text1"/>
          </w:rPr>
          <w:delText>,</w:delText>
        </w:r>
        <w:r w:rsidR="00AB22EB" w:rsidRPr="008D2D96" w:rsidDel="00BE40B0">
          <w:rPr>
            <w:rFonts w:asciiTheme="minorHAnsi" w:hAnsiTheme="minorHAnsi"/>
            <w:color w:val="000000" w:themeColor="text1"/>
          </w:rPr>
          <w:delText xml:space="preserve"> </w:delText>
        </w:r>
        <w:r w:rsidR="00420855" w:rsidRPr="008D2D96" w:rsidDel="00BE40B0">
          <w:rPr>
            <w:rFonts w:asciiTheme="minorHAnsi" w:hAnsiTheme="minorHAnsi"/>
            <w:color w:val="000000" w:themeColor="text1"/>
          </w:rPr>
          <w:delText>“</w:delText>
        </w:r>
        <w:r w:rsidR="00EB6351" w:rsidRPr="008D2D96" w:rsidDel="00BE40B0">
          <w:rPr>
            <w:rFonts w:asciiTheme="minorHAnsi" w:hAnsiTheme="minorHAnsi"/>
            <w:color w:val="000000" w:themeColor="text1"/>
          </w:rPr>
          <w:delText>x</w:delText>
        </w:r>
        <w:r w:rsidR="00420855" w:rsidRPr="008D2D96" w:rsidDel="00BE40B0">
          <w:rPr>
            <w:rFonts w:asciiTheme="minorHAnsi" w:hAnsiTheme="minorHAnsi"/>
            <w:color w:val="000000" w:themeColor="text1"/>
          </w:rPr>
          <w:delText>”</w:delText>
        </w:r>
        <w:r w:rsidR="0044687F" w:rsidRPr="008D2D96" w:rsidDel="00BE40B0">
          <w:rPr>
            <w:rFonts w:asciiTheme="minorHAnsi" w:hAnsiTheme="minorHAnsi"/>
            <w:color w:val="000000" w:themeColor="text1"/>
          </w:rPr>
          <w:delText xml:space="preserve"> e</w:delText>
        </w:r>
        <w:r w:rsidR="00420855" w:rsidRPr="008D2D96" w:rsidDel="00BE40B0">
          <w:rPr>
            <w:rFonts w:asciiTheme="minorHAnsi" w:hAnsiTheme="minorHAnsi"/>
            <w:color w:val="000000" w:themeColor="text1"/>
          </w:rPr>
          <w:delText xml:space="preserve"> “</w:delText>
        </w:r>
        <w:r w:rsidR="00EB6351" w:rsidRPr="008D2D96" w:rsidDel="00BE40B0">
          <w:rPr>
            <w:rFonts w:asciiTheme="minorHAnsi" w:hAnsiTheme="minorHAnsi"/>
            <w:color w:val="000000" w:themeColor="text1"/>
          </w:rPr>
          <w:delText>y</w:delText>
        </w:r>
        <w:r w:rsidR="00420855" w:rsidRPr="008D2D96" w:rsidDel="00BE40B0">
          <w:rPr>
            <w:rFonts w:asciiTheme="minorHAnsi" w:hAnsiTheme="minorHAnsi"/>
            <w:color w:val="000000" w:themeColor="text1"/>
          </w:rPr>
          <w:delText>”</w:delText>
        </w:r>
      </w:del>
      <w:r w:rsidR="00420855" w:rsidRPr="008D2D96">
        <w:rPr>
          <w:rFonts w:asciiTheme="minorHAnsi" w:hAnsiTheme="minorHAnsi"/>
          <w:color w:val="000000" w:themeColor="text1"/>
        </w:rPr>
        <w:t xml:space="preserve"> </w:t>
      </w:r>
      <w:r w:rsidRPr="008D2D96">
        <w:rPr>
          <w:rFonts w:asciiTheme="minorHAnsi" w:hAnsiTheme="minorHAnsi"/>
          <w:color w:val="000000" w:themeColor="text1"/>
        </w:rPr>
        <w:t>do item 6.1</w:t>
      </w:r>
      <w:r w:rsidR="00824988" w:rsidRPr="008D2D96">
        <w:rPr>
          <w:rFonts w:asciiTheme="minorHAnsi" w:hAnsiTheme="minorHAnsi"/>
          <w:color w:val="000000" w:themeColor="text1"/>
        </w:rPr>
        <w:t>.</w:t>
      </w:r>
      <w:r w:rsidR="00503E50" w:rsidRPr="008D2D96">
        <w:rPr>
          <w:rFonts w:asciiTheme="minorHAnsi" w:hAnsiTheme="minorHAnsi"/>
          <w:color w:val="000000" w:themeColor="text1"/>
        </w:rPr>
        <w:t>,</w:t>
      </w:r>
      <w:r w:rsidR="007D4E63" w:rsidRPr="008D2D96">
        <w:rPr>
          <w:rFonts w:asciiTheme="minorHAnsi" w:hAnsiTheme="minorHAnsi"/>
          <w:color w:val="000000" w:themeColor="text1"/>
        </w:rPr>
        <w:t xml:space="preserve"> acima,</w:t>
      </w:r>
      <w:r w:rsidR="00C549DC" w:rsidRPr="008D2D96">
        <w:rPr>
          <w:rFonts w:asciiTheme="minorHAnsi" w:hAnsiTheme="minorHAnsi"/>
          <w:color w:val="000000" w:themeColor="text1"/>
        </w:rPr>
        <w:t xml:space="preserve"> não sanados nos respectivos prazos de cura</w:t>
      </w:r>
      <w:r w:rsidRPr="008D2D96">
        <w:rPr>
          <w:rFonts w:asciiTheme="minorHAnsi" w:hAnsiTheme="minorHAnsi"/>
          <w:color w:val="000000" w:themeColor="text1"/>
        </w:rPr>
        <w:t xml:space="preserve">, acarretará o vencimento antecipado automático das Debêntures, sendo que 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deverá declarar antecipadamente vencidas todas as obrigações decorrentes das Debêntures e exigir o pagamento do que for devido</w:t>
      </w:r>
      <w:r w:rsidR="00652C20" w:rsidRPr="008D2D96">
        <w:rPr>
          <w:rFonts w:asciiTheme="minorHAnsi" w:hAnsiTheme="minorHAnsi"/>
          <w:color w:val="000000" w:themeColor="text1"/>
        </w:rPr>
        <w:t xml:space="preserve"> (“</w:t>
      </w:r>
      <w:r w:rsidR="00652C20" w:rsidRPr="008D2D96">
        <w:rPr>
          <w:rFonts w:asciiTheme="minorHAnsi" w:hAnsiTheme="minorHAnsi"/>
          <w:color w:val="000000" w:themeColor="text1"/>
          <w:u w:val="single"/>
        </w:rPr>
        <w:t>Eventos de Vencimento Antecipado Automático</w:t>
      </w:r>
      <w:r w:rsidR="00652C20" w:rsidRPr="008D2D96">
        <w:rPr>
          <w:rFonts w:asciiTheme="minorHAnsi" w:hAnsiTheme="minorHAnsi"/>
          <w:color w:val="000000" w:themeColor="text1"/>
        </w:rPr>
        <w:t>”)</w:t>
      </w:r>
      <w:r w:rsidRPr="008D2D96">
        <w:rPr>
          <w:rFonts w:asciiTheme="minorHAnsi" w:hAnsiTheme="minorHAnsi"/>
          <w:color w:val="000000" w:themeColor="text1"/>
        </w:rPr>
        <w:t>.</w:t>
      </w:r>
    </w:p>
    <w:p w14:paraId="51EF9F07" w14:textId="77777777" w:rsidR="00652C20" w:rsidRPr="008D2D96" w:rsidRDefault="00652C20" w:rsidP="00305F89">
      <w:pPr>
        <w:spacing w:line="360" w:lineRule="auto"/>
        <w:contextualSpacing/>
        <w:jc w:val="both"/>
        <w:rPr>
          <w:rFonts w:asciiTheme="minorHAnsi" w:hAnsiTheme="minorHAnsi"/>
          <w:color w:val="000000" w:themeColor="text1"/>
        </w:rPr>
      </w:pPr>
    </w:p>
    <w:p w14:paraId="70B4C1E2" w14:textId="2F2CA781" w:rsidR="004A5B01" w:rsidRPr="008D2D96" w:rsidRDefault="00652C20" w:rsidP="00305F89">
      <w:pPr>
        <w:spacing w:line="360" w:lineRule="auto"/>
        <w:contextualSpacing/>
        <w:jc w:val="both"/>
        <w:rPr>
          <w:rStyle w:val="DeltaViewInsertion"/>
          <w:rFonts w:asciiTheme="minorHAnsi" w:hAnsiTheme="minorHAnsi"/>
          <w:color w:val="000000" w:themeColor="text1"/>
          <w:u w:val="none"/>
        </w:rPr>
      </w:pPr>
      <w:r w:rsidRPr="008D2D96">
        <w:rPr>
          <w:rFonts w:asciiTheme="minorHAnsi" w:hAnsiTheme="minorHAnsi"/>
          <w:color w:val="000000" w:themeColor="text1"/>
        </w:rPr>
        <w:t>6.</w:t>
      </w:r>
      <w:r w:rsidR="004A5B01" w:rsidRPr="008D2D96">
        <w:rPr>
          <w:rFonts w:asciiTheme="minorHAnsi" w:hAnsiTheme="minorHAnsi"/>
          <w:color w:val="000000" w:themeColor="text1"/>
        </w:rPr>
        <w:t>2.1</w:t>
      </w:r>
      <w:r w:rsidRPr="008D2D96">
        <w:rPr>
          <w:rFonts w:asciiTheme="minorHAnsi" w:hAnsiTheme="minorHAnsi"/>
          <w:color w:val="000000" w:themeColor="text1"/>
        </w:rPr>
        <w:t>.</w:t>
      </w:r>
      <w:r w:rsidRPr="008D2D96">
        <w:rPr>
          <w:rFonts w:asciiTheme="minorHAnsi" w:hAnsiTheme="minorHAnsi"/>
          <w:color w:val="000000" w:themeColor="text1"/>
        </w:rPr>
        <w:tab/>
      </w:r>
      <w:r w:rsidR="00A00BCC" w:rsidRPr="008D2D96">
        <w:rPr>
          <w:rFonts w:asciiTheme="minorHAnsi" w:hAnsiTheme="minorHAnsi"/>
          <w:color w:val="000000" w:themeColor="text1"/>
        </w:rPr>
        <w:t>Na</w:t>
      </w:r>
      <w:r w:rsidRPr="008D2D96">
        <w:rPr>
          <w:rFonts w:asciiTheme="minorHAnsi" w:hAnsiTheme="minorHAnsi"/>
          <w:color w:val="000000" w:themeColor="text1"/>
        </w:rPr>
        <w:t xml:space="preserve"> ocorrência </w:t>
      </w:r>
      <w:r w:rsidR="00B50B06" w:rsidRPr="008D2D96">
        <w:rPr>
          <w:rFonts w:asciiTheme="minorHAnsi" w:hAnsiTheme="minorHAnsi"/>
          <w:color w:val="000000" w:themeColor="text1"/>
        </w:rPr>
        <w:t xml:space="preserve">de qualquer </w:t>
      </w:r>
      <w:r w:rsidRPr="008D2D96">
        <w:rPr>
          <w:rFonts w:asciiTheme="minorHAnsi" w:hAnsiTheme="minorHAnsi"/>
          <w:color w:val="000000" w:themeColor="text1"/>
        </w:rPr>
        <w:t>dos eventos indicados nas alíneas “a”, “c”, “d”, “e”, “f”, “g”, “h”, “i”, “j”, “k”, “l”, “m”, “n”, “q”, “r”, “s”, “t”</w:t>
      </w:r>
      <w:r w:rsidR="00FB09F2" w:rsidRPr="008D2D96">
        <w:rPr>
          <w:rFonts w:asciiTheme="minorHAnsi" w:hAnsiTheme="minorHAnsi"/>
          <w:color w:val="000000" w:themeColor="text1"/>
        </w:rPr>
        <w:t>, “</w:t>
      </w:r>
      <w:del w:id="399" w:author="Helena Mendonça de Toledo Arruda" w:date="2019-05-29T19:47:00Z">
        <w:r w:rsidR="00FB09F2" w:rsidRPr="008D2D96" w:rsidDel="00BE40B0">
          <w:rPr>
            <w:rFonts w:asciiTheme="minorHAnsi" w:hAnsiTheme="minorHAnsi"/>
            <w:color w:val="000000" w:themeColor="text1"/>
          </w:rPr>
          <w:delText>z</w:delText>
        </w:r>
      </w:del>
      <w:ins w:id="400" w:author="Helena Mendonça de Toledo Arruda" w:date="2019-05-29T19:47:00Z">
        <w:r w:rsidR="00BE40B0">
          <w:rPr>
            <w:rFonts w:asciiTheme="minorHAnsi" w:hAnsiTheme="minorHAnsi"/>
            <w:color w:val="000000" w:themeColor="text1"/>
          </w:rPr>
          <w:t>x</w:t>
        </w:r>
      </w:ins>
      <w:r w:rsidR="00503E50" w:rsidRPr="008D2D96">
        <w:rPr>
          <w:rFonts w:asciiTheme="minorHAnsi" w:hAnsiTheme="minorHAnsi"/>
          <w:color w:val="000000" w:themeColor="text1"/>
        </w:rPr>
        <w:t xml:space="preserve">” e </w:t>
      </w:r>
      <w:r w:rsidR="00403757" w:rsidRPr="008D2D96">
        <w:rPr>
          <w:rFonts w:asciiTheme="minorHAnsi" w:hAnsiTheme="minorHAnsi"/>
          <w:color w:val="000000" w:themeColor="text1"/>
        </w:rPr>
        <w:t>“</w:t>
      </w:r>
      <w:del w:id="401" w:author="Helena Mendonça de Toledo Arruda" w:date="2019-05-29T19:47:00Z">
        <w:r w:rsidR="0044687F" w:rsidRPr="008D2D96" w:rsidDel="00BE40B0">
          <w:rPr>
            <w:rFonts w:asciiTheme="minorHAnsi" w:hAnsiTheme="minorHAnsi"/>
            <w:color w:val="000000" w:themeColor="text1"/>
          </w:rPr>
          <w:delText>aa</w:delText>
        </w:r>
      </w:del>
      <w:ins w:id="402" w:author="Helena Mendonça de Toledo Arruda" w:date="2019-05-29T19:47:00Z">
        <w:r w:rsidR="00BE40B0">
          <w:rPr>
            <w:rFonts w:asciiTheme="minorHAnsi" w:hAnsiTheme="minorHAnsi"/>
            <w:color w:val="000000" w:themeColor="text1"/>
          </w:rPr>
          <w:t>y</w:t>
        </w:r>
      </w:ins>
      <w:r w:rsidR="00403757" w:rsidRPr="008D2D96">
        <w:rPr>
          <w:rFonts w:asciiTheme="minorHAnsi" w:hAnsiTheme="minorHAnsi"/>
          <w:color w:val="000000" w:themeColor="text1"/>
        </w:rPr>
        <w:t>”</w:t>
      </w:r>
      <w:r w:rsidR="0044687F" w:rsidRPr="008D2D96">
        <w:rPr>
          <w:rFonts w:asciiTheme="minorHAnsi" w:hAnsiTheme="minorHAnsi"/>
          <w:color w:val="000000" w:themeColor="text1"/>
        </w:rPr>
        <w:t xml:space="preserve"> </w:t>
      </w:r>
      <w:r w:rsidRPr="008D2D96">
        <w:rPr>
          <w:rFonts w:asciiTheme="minorHAnsi" w:hAnsiTheme="minorHAnsi"/>
          <w:color w:val="000000" w:themeColor="text1"/>
        </w:rPr>
        <w:t xml:space="preserve">do </w:t>
      </w:r>
      <w:r w:rsidR="00F54CE3" w:rsidRPr="008D2D96">
        <w:rPr>
          <w:rFonts w:asciiTheme="minorHAnsi" w:hAnsiTheme="minorHAnsi"/>
          <w:color w:val="000000" w:themeColor="text1"/>
        </w:rPr>
        <w:t>item 6.1</w:t>
      </w:r>
      <w:r w:rsidR="00C2576D" w:rsidRPr="008D2D96">
        <w:rPr>
          <w:rFonts w:asciiTheme="minorHAnsi" w:hAnsiTheme="minorHAnsi"/>
          <w:color w:val="000000" w:themeColor="text1"/>
        </w:rPr>
        <w:t>.</w:t>
      </w:r>
      <w:r w:rsidR="00B50B06" w:rsidRPr="008D2D96">
        <w:rPr>
          <w:rFonts w:asciiTheme="minorHAnsi" w:hAnsiTheme="minorHAnsi"/>
          <w:color w:val="000000" w:themeColor="text1"/>
        </w:rPr>
        <w:t>,</w:t>
      </w:r>
      <w:r w:rsidR="007D4E63" w:rsidRPr="008D2D96">
        <w:rPr>
          <w:rFonts w:asciiTheme="minorHAnsi" w:hAnsiTheme="minorHAnsi"/>
          <w:color w:val="000000" w:themeColor="text1"/>
        </w:rPr>
        <w:t xml:space="preserve"> acima,</w:t>
      </w:r>
      <w:r w:rsidR="00C549DC" w:rsidRPr="008D2D96">
        <w:rPr>
          <w:rFonts w:asciiTheme="minorHAnsi" w:hAnsiTheme="minorHAnsi"/>
          <w:color w:val="000000" w:themeColor="text1"/>
        </w:rPr>
        <w:t xml:space="preserve"> não sanados nos respectivos prazos de cura</w:t>
      </w:r>
      <w:r w:rsidR="00B50B06" w:rsidRPr="008D2D96">
        <w:rPr>
          <w:rFonts w:asciiTheme="minorHAnsi" w:hAnsiTheme="minorHAnsi"/>
          <w:color w:val="000000" w:themeColor="text1"/>
        </w:rPr>
        <w:t>, se houver</w:t>
      </w:r>
      <w:r w:rsidR="00F54CE3" w:rsidRPr="008D2D96">
        <w:rPr>
          <w:rFonts w:asciiTheme="minorHAnsi" w:hAnsiTheme="minorHAnsi"/>
          <w:color w:val="000000" w:themeColor="text1"/>
        </w:rPr>
        <w:t xml:space="preserve">, a </w:t>
      </w:r>
      <w:proofErr w:type="spellStart"/>
      <w:r w:rsidR="00F54CE3" w:rsidRPr="008D2D96">
        <w:rPr>
          <w:rFonts w:asciiTheme="minorHAnsi" w:hAnsiTheme="minorHAnsi"/>
          <w:color w:val="000000" w:themeColor="text1"/>
        </w:rPr>
        <w:t>Securitizadora</w:t>
      </w:r>
      <w:proofErr w:type="spellEnd"/>
      <w:r w:rsidR="00F54CE3" w:rsidRPr="008D2D96" w:rsidDel="00A97D0E">
        <w:rPr>
          <w:rFonts w:asciiTheme="minorHAnsi" w:hAnsiTheme="minorHAnsi"/>
          <w:color w:val="000000" w:themeColor="text1"/>
        </w:rPr>
        <w:t xml:space="preserve"> </w:t>
      </w:r>
      <w:r w:rsidR="00F54CE3" w:rsidRPr="008D2D96">
        <w:rPr>
          <w:rFonts w:asciiTheme="minorHAnsi" w:hAnsiTheme="minorHAnsi"/>
          <w:color w:val="000000" w:themeColor="text1"/>
        </w:rPr>
        <w:t>deverá convocar, em até 5 (cinco) Dias Úteis contados da data em que tomar conhecimento do evento, uma Assembleia Geral de Titulares de CRI</w:t>
      </w:r>
      <w:r w:rsidR="00F54CE3" w:rsidRPr="008D2D96">
        <w:rPr>
          <w:rStyle w:val="DeltaViewInsertion"/>
          <w:rFonts w:asciiTheme="minorHAnsi" w:hAnsiTheme="minorHAnsi"/>
          <w:color w:val="000000" w:themeColor="text1"/>
          <w:u w:val="none"/>
        </w:rPr>
        <w:t xml:space="preserve"> </w:t>
      </w:r>
      <w:r w:rsidR="00F54CE3" w:rsidRPr="008D2D96">
        <w:rPr>
          <w:rFonts w:asciiTheme="minorHAnsi" w:hAnsiTheme="minorHAnsi"/>
          <w:color w:val="000000" w:themeColor="text1"/>
        </w:rPr>
        <w:t>para deliberar sobre a declaração do vencimento antecipado das Debêntures</w:t>
      </w:r>
      <w:r w:rsidR="004A5B01" w:rsidRPr="008D2D96">
        <w:rPr>
          <w:rFonts w:asciiTheme="minorHAnsi" w:hAnsiTheme="minorHAnsi"/>
          <w:color w:val="000000" w:themeColor="text1"/>
        </w:rPr>
        <w:t xml:space="preserve"> (“</w:t>
      </w:r>
      <w:r w:rsidR="004A5B01" w:rsidRPr="008D2D96">
        <w:rPr>
          <w:rFonts w:asciiTheme="minorHAnsi" w:hAnsiTheme="minorHAnsi"/>
          <w:color w:val="000000" w:themeColor="text1"/>
          <w:u w:val="single"/>
        </w:rPr>
        <w:t>Eventos de Vencimento Antecipado Não Automático</w:t>
      </w:r>
      <w:r w:rsidR="004A5B01" w:rsidRPr="008D2D96">
        <w:rPr>
          <w:rFonts w:asciiTheme="minorHAnsi" w:hAnsiTheme="minorHAnsi"/>
          <w:color w:val="000000" w:themeColor="text1"/>
        </w:rPr>
        <w:t>”)</w:t>
      </w:r>
      <w:r w:rsidR="00F54CE3" w:rsidRPr="008D2D96">
        <w:rPr>
          <w:rFonts w:asciiTheme="minorHAnsi" w:hAnsiTheme="minorHAnsi"/>
          <w:color w:val="000000" w:themeColor="text1"/>
        </w:rPr>
        <w:t xml:space="preserve">. </w:t>
      </w:r>
      <w:r w:rsidR="00F54CE3" w:rsidRPr="008D2D96">
        <w:rPr>
          <w:rStyle w:val="DeltaViewInsertion"/>
          <w:rFonts w:asciiTheme="minorHAnsi" w:hAnsiTheme="minorHAnsi"/>
          <w:color w:val="000000" w:themeColor="text1"/>
          <w:u w:val="none"/>
        </w:rPr>
        <w:t xml:space="preserve">A </w:t>
      </w:r>
      <w:r w:rsidR="00F54CE3" w:rsidRPr="008D2D96">
        <w:rPr>
          <w:rFonts w:asciiTheme="minorHAnsi" w:hAnsiTheme="minorHAnsi"/>
          <w:color w:val="000000" w:themeColor="text1"/>
        </w:rPr>
        <w:t xml:space="preserve">Assembleia Geral </w:t>
      </w:r>
      <w:r w:rsidR="00F54CE3" w:rsidRPr="008D2D96">
        <w:rPr>
          <w:rStyle w:val="DeltaViewInsertion"/>
          <w:rFonts w:asciiTheme="minorHAnsi" w:hAnsiTheme="minorHAnsi"/>
          <w:color w:val="000000" w:themeColor="text1"/>
          <w:u w:val="none"/>
        </w:rPr>
        <w:t>a que se refere este item deverá ser realizada no prazo de 20 (vinte) dias corridos, a contar da data da primeira convocação, ou no prazo de 8 (oito) dias corridos, a contar da data da segunda convocação, se aplicável, de acordo com os quóruns de deliberação indicados no Termo de Securitização.</w:t>
      </w:r>
    </w:p>
    <w:p w14:paraId="617EDBFB" w14:textId="77777777" w:rsidR="004A5B01" w:rsidRPr="008D2D96" w:rsidRDefault="004A5B01" w:rsidP="00305F89">
      <w:pPr>
        <w:spacing w:line="360" w:lineRule="auto"/>
        <w:contextualSpacing/>
        <w:jc w:val="both"/>
        <w:rPr>
          <w:rStyle w:val="DeltaViewInsertion"/>
          <w:rFonts w:asciiTheme="minorHAnsi" w:hAnsiTheme="minorHAnsi"/>
          <w:color w:val="000000" w:themeColor="text1"/>
          <w:u w:val="none"/>
        </w:rPr>
      </w:pPr>
    </w:p>
    <w:p w14:paraId="5ACA2724" w14:textId="77777777" w:rsidR="00F54CE3" w:rsidRPr="008D2D96" w:rsidRDefault="004A5B01" w:rsidP="00305F89">
      <w:pPr>
        <w:spacing w:line="360" w:lineRule="auto"/>
        <w:contextualSpacing/>
        <w:jc w:val="both"/>
        <w:rPr>
          <w:rFonts w:asciiTheme="minorHAnsi" w:hAnsiTheme="minorHAnsi"/>
          <w:color w:val="000000" w:themeColor="text1"/>
        </w:rPr>
      </w:pPr>
      <w:r w:rsidRPr="008D2D96">
        <w:rPr>
          <w:rStyle w:val="DeltaViewInsertion"/>
          <w:rFonts w:asciiTheme="minorHAnsi" w:hAnsiTheme="minorHAnsi"/>
          <w:color w:val="000000" w:themeColor="text1"/>
          <w:u w:val="none"/>
        </w:rPr>
        <w:t xml:space="preserve">6.2.2. </w:t>
      </w:r>
      <w:r w:rsidRPr="008D2D96">
        <w:rPr>
          <w:rFonts w:asciiTheme="minorHAnsi" w:hAnsiTheme="minorHAnsi"/>
          <w:color w:val="000000" w:themeColor="text1"/>
        </w:rPr>
        <w:t xml:space="preserve">Caso a </w:t>
      </w:r>
      <w:proofErr w:type="spellStart"/>
      <w:r w:rsidR="00A76BBA" w:rsidRPr="008D2D96">
        <w:rPr>
          <w:rFonts w:asciiTheme="minorHAnsi" w:hAnsiTheme="minorHAnsi"/>
          <w:color w:val="000000" w:themeColor="text1"/>
        </w:rPr>
        <w:t>Securitizadora</w:t>
      </w:r>
      <w:proofErr w:type="spellEnd"/>
      <w:r w:rsidR="00A76BBA" w:rsidRPr="008D2D96">
        <w:rPr>
          <w:rFonts w:asciiTheme="minorHAnsi" w:hAnsiTheme="minorHAnsi"/>
          <w:color w:val="000000" w:themeColor="text1"/>
        </w:rPr>
        <w:t xml:space="preserve"> </w:t>
      </w:r>
      <w:r w:rsidRPr="008D2D96">
        <w:rPr>
          <w:rFonts w:asciiTheme="minorHAnsi" w:hAnsiTheme="minorHAnsi"/>
          <w:color w:val="000000" w:themeColor="text1"/>
        </w:rPr>
        <w:t>tome ciência de que a ocorrência de quaisquer dos Eventos de Vencimento Antecipado Não Automático tenha acionado o vencimento antecipado de outras dívidas da Emissora e resultado no vencimento cruzado de outras dívidas da Emissora (</w:t>
      </w:r>
      <w:proofErr w:type="spellStart"/>
      <w:r w:rsidRPr="008D2D96">
        <w:rPr>
          <w:rFonts w:asciiTheme="minorHAnsi" w:hAnsiTheme="minorHAnsi"/>
          <w:i/>
          <w:color w:val="000000" w:themeColor="text1"/>
        </w:rPr>
        <w:t>cross</w:t>
      </w:r>
      <w:proofErr w:type="spellEnd"/>
      <w:r w:rsidRPr="008D2D96">
        <w:rPr>
          <w:rFonts w:asciiTheme="minorHAnsi" w:hAnsiTheme="minorHAnsi"/>
          <w:i/>
          <w:color w:val="000000" w:themeColor="text1"/>
        </w:rPr>
        <w:t xml:space="preserve"> default</w:t>
      </w:r>
      <w:r w:rsidRPr="008D2D96">
        <w:rPr>
          <w:rFonts w:asciiTheme="minorHAnsi" w:hAnsiTheme="minorHAnsi"/>
          <w:color w:val="000000" w:themeColor="text1"/>
        </w:rPr>
        <w:t>), tais eventos também serão considerados como Eventos de Vencimento Antecipado Automático e ensejarão na obrigação de pagamento imediata da totalidade das Debêntures emitidas.</w:t>
      </w:r>
      <w:r w:rsidR="00F54CE3" w:rsidRPr="008D2D96">
        <w:rPr>
          <w:rStyle w:val="DeltaViewInsertion"/>
          <w:rFonts w:asciiTheme="minorHAnsi" w:hAnsiTheme="minorHAnsi"/>
          <w:color w:val="000000" w:themeColor="text1"/>
          <w:u w:val="none"/>
        </w:rPr>
        <w:t xml:space="preserve"> </w:t>
      </w:r>
    </w:p>
    <w:p w14:paraId="184C6CB1" w14:textId="77777777" w:rsidR="00F54CE3" w:rsidRPr="008D2D96" w:rsidRDefault="00F54CE3" w:rsidP="00305F89">
      <w:pPr>
        <w:spacing w:line="360" w:lineRule="auto"/>
        <w:contextualSpacing/>
        <w:jc w:val="both"/>
        <w:rPr>
          <w:rStyle w:val="DeltaViewInsertion"/>
          <w:rFonts w:asciiTheme="minorHAnsi" w:hAnsiTheme="minorHAnsi"/>
          <w:color w:val="000000" w:themeColor="text1"/>
          <w:u w:val="none"/>
        </w:rPr>
      </w:pPr>
    </w:p>
    <w:p w14:paraId="46F28942" w14:textId="77777777" w:rsidR="00F54CE3" w:rsidRPr="008D2D96" w:rsidRDefault="00F54CE3" w:rsidP="00305F89">
      <w:pPr>
        <w:spacing w:line="360" w:lineRule="auto"/>
        <w:contextualSpacing/>
        <w:jc w:val="both"/>
        <w:rPr>
          <w:rStyle w:val="DeltaViewInsertion"/>
          <w:rFonts w:asciiTheme="minorHAnsi" w:hAnsiTheme="minorHAnsi"/>
          <w:color w:val="000000" w:themeColor="text1"/>
          <w:u w:val="none"/>
        </w:rPr>
      </w:pPr>
      <w:r w:rsidRPr="008D2D96">
        <w:rPr>
          <w:rStyle w:val="DeltaViewInsertion"/>
          <w:rFonts w:asciiTheme="minorHAnsi" w:hAnsiTheme="minorHAnsi"/>
          <w:color w:val="000000" w:themeColor="text1"/>
          <w:u w:val="none"/>
        </w:rPr>
        <w:t>6.3.</w:t>
      </w:r>
      <w:r w:rsidRPr="008D2D96">
        <w:rPr>
          <w:rStyle w:val="DeltaViewInsertion"/>
          <w:rFonts w:asciiTheme="minorHAnsi" w:hAnsiTheme="minorHAnsi"/>
          <w:color w:val="000000" w:themeColor="text1"/>
          <w:u w:val="none"/>
        </w:rPr>
        <w:tab/>
        <w:t xml:space="preserve">Na hipótese: (i) de não instalação da </w:t>
      </w:r>
      <w:r w:rsidRPr="008D2D96">
        <w:rPr>
          <w:rFonts w:asciiTheme="minorHAnsi" w:hAnsiTheme="minorHAnsi"/>
          <w:color w:val="000000" w:themeColor="text1"/>
        </w:rPr>
        <w:t xml:space="preserve">Assembleia Geral de Titulares de CRI, em primeira e segunda convocação, </w:t>
      </w:r>
      <w:r w:rsidRPr="008D2D96">
        <w:rPr>
          <w:rStyle w:val="DeltaViewInsertion"/>
          <w:rFonts w:asciiTheme="minorHAnsi" w:hAnsiTheme="minorHAnsi"/>
          <w:color w:val="000000" w:themeColor="text1"/>
          <w:u w:val="none"/>
        </w:rPr>
        <w:t>mencionada no item 6.2.</w:t>
      </w:r>
      <w:r w:rsidR="004A5B01" w:rsidRPr="008D2D96">
        <w:rPr>
          <w:rStyle w:val="DeltaViewInsertion"/>
          <w:rFonts w:asciiTheme="minorHAnsi" w:hAnsiTheme="minorHAnsi"/>
          <w:color w:val="000000" w:themeColor="text1"/>
          <w:u w:val="none"/>
        </w:rPr>
        <w:t>1</w:t>
      </w:r>
      <w:r w:rsidRPr="008D2D96">
        <w:rPr>
          <w:rStyle w:val="DeltaViewInsertion"/>
          <w:rFonts w:asciiTheme="minorHAnsi" w:hAnsiTheme="minorHAnsi"/>
          <w:color w:val="000000" w:themeColor="text1"/>
          <w:u w:val="none"/>
        </w:rPr>
        <w:t>, acima, por falta de quórum; ou (</w:t>
      </w:r>
      <w:proofErr w:type="spellStart"/>
      <w:r w:rsidRPr="008D2D96">
        <w:rPr>
          <w:rStyle w:val="DeltaViewInsertion"/>
          <w:rFonts w:asciiTheme="minorHAnsi" w:hAnsiTheme="minorHAnsi"/>
          <w:color w:val="000000" w:themeColor="text1"/>
          <w:u w:val="none"/>
        </w:rPr>
        <w:t>ii</w:t>
      </w:r>
      <w:proofErr w:type="spellEnd"/>
      <w:r w:rsidRPr="008D2D96">
        <w:rPr>
          <w:rStyle w:val="DeltaViewInsertion"/>
          <w:rFonts w:asciiTheme="minorHAnsi" w:hAnsiTheme="minorHAnsi"/>
          <w:color w:val="000000" w:themeColor="text1"/>
          <w:u w:val="none"/>
        </w:rPr>
        <w:t xml:space="preserve">) em caso de instalação e deliberação favorável ao vencimento antecipado das Debêntures, a </w:t>
      </w:r>
      <w:proofErr w:type="spellStart"/>
      <w:r w:rsidR="007D4E63" w:rsidRPr="008D2D96">
        <w:rPr>
          <w:rStyle w:val="DeltaViewInsertion"/>
          <w:rFonts w:asciiTheme="minorHAnsi" w:hAnsiTheme="minorHAnsi"/>
          <w:color w:val="000000" w:themeColor="text1"/>
          <w:u w:val="none"/>
        </w:rPr>
        <w:t>Securitizadora</w:t>
      </w:r>
      <w:proofErr w:type="spellEnd"/>
      <w:r w:rsidRPr="008D2D96">
        <w:rPr>
          <w:rStyle w:val="DeltaViewInsertion"/>
          <w:rFonts w:asciiTheme="minorHAnsi" w:hAnsiTheme="minorHAnsi"/>
          <w:color w:val="000000" w:themeColor="text1"/>
          <w:u w:val="none"/>
        </w:rPr>
        <w:t xml:space="preserve"> deverá declarar o vencimento antecipado das Debêntures </w:t>
      </w:r>
      <w:r w:rsidRPr="008D2D96">
        <w:rPr>
          <w:rFonts w:asciiTheme="minorHAnsi" w:hAnsiTheme="minorHAnsi"/>
          <w:color w:val="000000" w:themeColor="text1"/>
        </w:rPr>
        <w:t>e exigir o pagamento do que for devido</w:t>
      </w:r>
      <w:r w:rsidRPr="008D2D96">
        <w:rPr>
          <w:rStyle w:val="DeltaViewInsertion"/>
          <w:rFonts w:asciiTheme="minorHAnsi" w:hAnsiTheme="minorHAnsi"/>
          <w:color w:val="000000" w:themeColor="text1"/>
          <w:u w:val="none"/>
        </w:rPr>
        <w:t>.</w:t>
      </w:r>
    </w:p>
    <w:p w14:paraId="61888357" w14:textId="77777777" w:rsidR="00F54CE3" w:rsidRPr="008D2D96" w:rsidRDefault="00F54CE3" w:rsidP="00305F89">
      <w:pPr>
        <w:spacing w:line="360" w:lineRule="auto"/>
        <w:contextualSpacing/>
        <w:jc w:val="both"/>
        <w:rPr>
          <w:rStyle w:val="DeltaViewInsertion"/>
          <w:rFonts w:asciiTheme="minorHAnsi" w:hAnsiTheme="minorHAnsi"/>
          <w:color w:val="000000" w:themeColor="text1"/>
          <w:u w:val="none"/>
        </w:rPr>
      </w:pPr>
    </w:p>
    <w:p w14:paraId="4D237CB1" w14:textId="253316EA" w:rsidR="00F54CE3" w:rsidRPr="008D2D96" w:rsidRDefault="00F54CE3" w:rsidP="00305F89">
      <w:pPr>
        <w:spacing w:line="360" w:lineRule="auto"/>
        <w:contextualSpacing/>
        <w:jc w:val="both"/>
        <w:rPr>
          <w:rFonts w:asciiTheme="minorHAnsi" w:hAnsiTheme="minorHAnsi"/>
          <w:color w:val="000000" w:themeColor="text1"/>
          <w:w w:val="0"/>
        </w:rPr>
      </w:pPr>
      <w:r w:rsidRPr="008D2D96">
        <w:rPr>
          <w:rStyle w:val="DeltaViewInsertion"/>
          <w:rFonts w:asciiTheme="minorHAnsi" w:hAnsiTheme="minorHAnsi"/>
          <w:color w:val="000000" w:themeColor="text1"/>
          <w:u w:val="none"/>
        </w:rPr>
        <w:t>6.4.</w:t>
      </w:r>
      <w:r w:rsidRPr="008D2D96">
        <w:rPr>
          <w:rStyle w:val="DeltaViewInsertion"/>
          <w:rFonts w:asciiTheme="minorHAnsi" w:hAnsiTheme="minorHAnsi"/>
          <w:color w:val="000000" w:themeColor="text1"/>
          <w:u w:val="none"/>
        </w:rPr>
        <w:tab/>
        <w:t xml:space="preserve">Em caso de declaração do vencimento antecipado das Debêntures, a Emissora obriga-se a efetuar o pagamento do Valor Nominal Unitário ou do saldo do Valor Nominal Unitário das Debêntures em Circulação, acrescido, conforme o caso, da </w:t>
      </w:r>
      <w:r w:rsidRPr="008D2D96">
        <w:rPr>
          <w:rStyle w:val="DeltaViewInsertion"/>
          <w:rFonts w:asciiTheme="minorHAnsi" w:hAnsiTheme="minorHAnsi"/>
          <w:color w:val="000000" w:themeColor="text1"/>
          <w:w w:val="0"/>
          <w:u w:val="none"/>
        </w:rPr>
        <w:t>Remuneração das Debêntures,</w:t>
      </w:r>
      <w:r w:rsidRPr="008D2D96">
        <w:rPr>
          <w:rFonts w:asciiTheme="minorHAnsi" w:hAnsiTheme="minorHAnsi"/>
          <w:color w:val="000000" w:themeColor="text1"/>
          <w:w w:val="0"/>
        </w:rPr>
        <w:t xml:space="preserve"> </w:t>
      </w:r>
      <w:r w:rsidRPr="008D2D96">
        <w:rPr>
          <w:rStyle w:val="DeltaViewInsertion"/>
          <w:rFonts w:asciiTheme="minorHAnsi" w:hAnsiTheme="minorHAnsi"/>
          <w:color w:val="000000" w:themeColor="text1"/>
          <w:u w:val="none"/>
        </w:rPr>
        <w:t xml:space="preserve">calculada </w:t>
      </w:r>
      <w:r w:rsidRPr="008D2D96">
        <w:rPr>
          <w:rStyle w:val="DeltaViewInsertion"/>
          <w:rFonts w:asciiTheme="minorHAnsi" w:hAnsiTheme="minorHAnsi"/>
          <w:i/>
          <w:color w:val="000000" w:themeColor="text1"/>
          <w:u w:val="none"/>
        </w:rPr>
        <w:t xml:space="preserve">pro rata </w:t>
      </w:r>
      <w:proofErr w:type="spellStart"/>
      <w:r w:rsidRPr="008D2D96">
        <w:rPr>
          <w:rStyle w:val="DeltaViewInsertion"/>
          <w:rFonts w:asciiTheme="minorHAnsi" w:hAnsiTheme="minorHAnsi"/>
          <w:i/>
          <w:color w:val="000000" w:themeColor="text1"/>
          <w:u w:val="none"/>
        </w:rPr>
        <w:t>temporis</w:t>
      </w:r>
      <w:proofErr w:type="spellEnd"/>
      <w:r w:rsidRPr="008D2D96">
        <w:rPr>
          <w:rStyle w:val="DeltaViewInsertion"/>
          <w:rFonts w:asciiTheme="minorHAnsi" w:hAnsiTheme="minorHAnsi"/>
          <w:color w:val="000000" w:themeColor="text1"/>
          <w:u w:val="none"/>
        </w:rPr>
        <w:t xml:space="preserve"> desde a primeira Data de Integralização, ou última Data de Pagamento da Remuneração, conforme o caso, e de quaisquer outros valores eventualmente devidos pela Emissora </w:t>
      </w:r>
      <w:r w:rsidRPr="008D2D96">
        <w:rPr>
          <w:rStyle w:val="DeltaViewInsertion"/>
          <w:rFonts w:asciiTheme="minorHAnsi" w:hAnsiTheme="minorHAnsi"/>
          <w:color w:val="000000" w:themeColor="text1"/>
          <w:u w:val="none"/>
        </w:rPr>
        <w:lastRenderedPageBreak/>
        <w:t xml:space="preserve">nos termos desta Escritura, em até </w:t>
      </w:r>
      <w:r w:rsidR="0073325B" w:rsidRPr="008D2D96">
        <w:rPr>
          <w:rStyle w:val="DeltaViewInsertion"/>
          <w:rFonts w:asciiTheme="minorHAnsi" w:hAnsiTheme="minorHAnsi"/>
          <w:color w:val="000000" w:themeColor="text1"/>
          <w:u w:val="none"/>
        </w:rPr>
        <w:t>12</w:t>
      </w:r>
      <w:r w:rsidRPr="008D2D96">
        <w:rPr>
          <w:rStyle w:val="DeltaViewInsertion"/>
          <w:rFonts w:asciiTheme="minorHAnsi" w:hAnsiTheme="minorHAnsi"/>
          <w:color w:val="000000" w:themeColor="text1"/>
          <w:u w:val="none"/>
        </w:rPr>
        <w:t xml:space="preserve"> (</w:t>
      </w:r>
      <w:r w:rsidR="0073325B" w:rsidRPr="008D2D96">
        <w:rPr>
          <w:rStyle w:val="DeltaViewInsertion"/>
          <w:rFonts w:asciiTheme="minorHAnsi" w:hAnsiTheme="minorHAnsi"/>
          <w:color w:val="000000" w:themeColor="text1"/>
          <w:u w:val="none"/>
        </w:rPr>
        <w:t>doze</w:t>
      </w:r>
      <w:r w:rsidRPr="008D2D96">
        <w:rPr>
          <w:rStyle w:val="DeltaViewInsertion"/>
          <w:rFonts w:asciiTheme="minorHAnsi" w:hAnsiTheme="minorHAnsi"/>
          <w:color w:val="000000" w:themeColor="text1"/>
          <w:u w:val="none"/>
        </w:rPr>
        <w:t xml:space="preserve">) Dias Úteis contados do recebimento, pela Emissora, de comunicação por escrito a ser enviada pela Debenturista à Emissora por meio de carta protocolada no endereço constante do item </w:t>
      </w:r>
      <w:r w:rsidR="002F03AA" w:rsidRPr="008D2D96">
        <w:rPr>
          <w:rStyle w:val="DeltaViewInsertion"/>
          <w:rFonts w:asciiTheme="minorHAnsi" w:hAnsiTheme="minorHAnsi"/>
          <w:color w:val="000000" w:themeColor="text1"/>
          <w:u w:val="none"/>
        </w:rPr>
        <w:t>10</w:t>
      </w:r>
      <w:r w:rsidRPr="008D2D96">
        <w:rPr>
          <w:rStyle w:val="DeltaViewInsertion"/>
          <w:rFonts w:asciiTheme="minorHAnsi" w:hAnsiTheme="minorHAnsi"/>
          <w:color w:val="000000" w:themeColor="text1"/>
          <w:u w:val="none"/>
        </w:rPr>
        <w:t>.1. desta Escritura, sob pena de, em não o fazendo, ficar obrigada, ainda, ao pagamento dos encargos moratórios previstos no item 4.7.,</w:t>
      </w:r>
      <w:r w:rsidRPr="008D2D96">
        <w:rPr>
          <w:rFonts w:asciiTheme="minorHAnsi" w:hAnsiTheme="minorHAnsi"/>
          <w:color w:val="000000" w:themeColor="text1"/>
          <w:w w:val="0"/>
        </w:rPr>
        <w:t xml:space="preserve"> </w:t>
      </w:r>
      <w:r w:rsidRPr="008D2D96">
        <w:rPr>
          <w:rStyle w:val="DeltaViewInsertion"/>
          <w:rFonts w:asciiTheme="minorHAnsi" w:hAnsiTheme="minorHAnsi"/>
          <w:color w:val="000000" w:themeColor="text1"/>
          <w:u w:val="none"/>
        </w:rPr>
        <w:t>acima.</w:t>
      </w:r>
    </w:p>
    <w:p w14:paraId="65737534"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1964431B" w14:textId="77777777" w:rsidR="00F54CE3" w:rsidRPr="008D2D96" w:rsidRDefault="00F54CE3" w:rsidP="009019BD">
      <w:pPr>
        <w:pStyle w:val="Ttulo1"/>
        <w:rPr>
          <w:w w:val="0"/>
        </w:rPr>
      </w:pPr>
      <w:bookmarkStart w:id="403" w:name="_DV_M267"/>
      <w:bookmarkStart w:id="404" w:name="_Toc499990368"/>
      <w:bookmarkEnd w:id="403"/>
      <w:r w:rsidRPr="008D2D96">
        <w:rPr>
          <w:w w:val="0"/>
        </w:rPr>
        <w:t xml:space="preserve">CLÁUSULA VII - OBRIGAÇÕES ADICIONAIS DA </w:t>
      </w:r>
      <w:bookmarkStart w:id="405" w:name="_DV_M268"/>
      <w:bookmarkEnd w:id="404"/>
      <w:bookmarkEnd w:id="405"/>
      <w:r w:rsidRPr="008D2D96">
        <w:rPr>
          <w:w w:val="0"/>
        </w:rPr>
        <w:t>EMISSORA</w:t>
      </w:r>
    </w:p>
    <w:p w14:paraId="366F15E9" w14:textId="77777777" w:rsidR="00B06BDB" w:rsidRPr="008D2D96" w:rsidRDefault="00B06BDB" w:rsidP="00305F89">
      <w:pPr>
        <w:spacing w:line="360" w:lineRule="auto"/>
        <w:contextualSpacing/>
        <w:jc w:val="both"/>
        <w:rPr>
          <w:rFonts w:asciiTheme="minorHAnsi" w:hAnsiTheme="minorHAnsi"/>
          <w:color w:val="000000" w:themeColor="text1"/>
          <w:w w:val="0"/>
        </w:rPr>
      </w:pPr>
    </w:p>
    <w:p w14:paraId="5EA860D6" w14:textId="77777777" w:rsidR="00F54CE3" w:rsidRPr="008D2D96" w:rsidRDefault="00F54CE3" w:rsidP="00305F89">
      <w:pPr>
        <w:spacing w:line="360" w:lineRule="auto"/>
        <w:contextualSpacing/>
        <w:jc w:val="both"/>
        <w:rPr>
          <w:rFonts w:asciiTheme="minorHAnsi" w:hAnsiTheme="minorHAnsi"/>
          <w:color w:val="000000" w:themeColor="text1"/>
          <w:w w:val="0"/>
        </w:rPr>
      </w:pPr>
      <w:bookmarkStart w:id="406" w:name="_DV_M269"/>
      <w:bookmarkEnd w:id="406"/>
      <w:r w:rsidRPr="008D2D96">
        <w:rPr>
          <w:rFonts w:asciiTheme="minorHAnsi" w:hAnsiTheme="minorHAnsi"/>
          <w:color w:val="000000" w:themeColor="text1"/>
          <w:w w:val="0"/>
        </w:rPr>
        <w:t>7.1.</w:t>
      </w:r>
      <w:r w:rsidRPr="008D2D96">
        <w:rPr>
          <w:rFonts w:asciiTheme="minorHAnsi" w:hAnsiTheme="minorHAnsi"/>
          <w:color w:val="000000" w:themeColor="text1"/>
          <w:w w:val="0"/>
        </w:rPr>
        <w:tab/>
        <w:t xml:space="preserve">Observadas as demais obrigações previstas nesta Escritura, </w:t>
      </w:r>
      <w:bookmarkStart w:id="407" w:name="_DV_C376"/>
      <w:r w:rsidRPr="008D2D96">
        <w:rPr>
          <w:rStyle w:val="DeltaViewInsertion"/>
          <w:rFonts w:asciiTheme="minorHAnsi" w:hAnsiTheme="minorHAnsi"/>
          <w:color w:val="000000" w:themeColor="text1"/>
          <w:w w:val="0"/>
          <w:u w:val="none"/>
        </w:rPr>
        <w:t xml:space="preserve">enquanto o saldo devedor das Debêntures não for integralmente pago, </w:t>
      </w:r>
      <w:bookmarkStart w:id="408" w:name="_DV_M270"/>
      <w:bookmarkEnd w:id="407"/>
      <w:bookmarkEnd w:id="408"/>
      <w:r w:rsidRPr="008D2D96">
        <w:rPr>
          <w:rFonts w:asciiTheme="minorHAnsi" w:hAnsiTheme="minorHAnsi"/>
          <w:color w:val="000000" w:themeColor="text1"/>
          <w:w w:val="0"/>
        </w:rPr>
        <w:t>a Emissora obriga-se, ainda, a:</w:t>
      </w:r>
    </w:p>
    <w:p w14:paraId="7C97DFBC"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696F2203" w14:textId="77777777" w:rsidR="000002FD" w:rsidRPr="008D2D96" w:rsidRDefault="00F54CE3" w:rsidP="00620962">
      <w:pPr>
        <w:shd w:val="clear" w:color="auto" w:fill="FFFFFF"/>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rPr>
        <w:t>7.1.1.</w:t>
      </w:r>
      <w:r w:rsidRPr="008D2D96">
        <w:rPr>
          <w:rFonts w:asciiTheme="minorHAnsi" w:hAnsiTheme="minorHAnsi"/>
          <w:color w:val="000000" w:themeColor="text1"/>
        </w:rPr>
        <w:tab/>
        <w:t>Fornecer à Debenturista, a partir da Data de Emissão</w:t>
      </w:r>
      <w:r w:rsidR="009019BD" w:rsidRPr="008D2D96">
        <w:rPr>
          <w:rFonts w:asciiTheme="minorHAnsi" w:hAnsiTheme="minorHAnsi"/>
          <w:color w:val="000000" w:themeColor="text1"/>
        </w:rPr>
        <w:t>,</w:t>
      </w:r>
      <w:r w:rsidR="00C74987" w:rsidRPr="008D2D96" w:rsidDel="00C74987">
        <w:rPr>
          <w:rFonts w:asciiTheme="minorHAnsi" w:hAnsiTheme="minorHAnsi"/>
          <w:color w:val="000000" w:themeColor="text1"/>
        </w:rPr>
        <w:t xml:space="preserve"> </w:t>
      </w:r>
      <w:r w:rsidR="00357146" w:rsidRPr="008D2D96">
        <w:rPr>
          <w:rFonts w:asciiTheme="minorHAnsi" w:hAnsiTheme="minorHAnsi"/>
        </w:rPr>
        <w:t xml:space="preserve">anualmente, declaração informando a não ocorrência </w:t>
      </w:r>
      <w:r w:rsidR="00357146" w:rsidRPr="008D2D96">
        <w:rPr>
          <w:rFonts w:asciiTheme="minorHAnsi" w:hAnsiTheme="minorHAnsi"/>
          <w:color w:val="000000" w:themeColor="text1"/>
          <w:w w:val="0"/>
        </w:rPr>
        <w:t>de</w:t>
      </w:r>
      <w:r w:rsidR="00357146" w:rsidRPr="008D2D96">
        <w:rPr>
          <w:rFonts w:asciiTheme="minorHAnsi" w:hAnsiTheme="minorHAnsi"/>
        </w:rPr>
        <w:t xml:space="preserve"> um </w:t>
      </w:r>
      <w:r w:rsidR="00357146" w:rsidRPr="008D2D96">
        <w:rPr>
          <w:rFonts w:asciiTheme="minorHAnsi" w:hAnsiTheme="minorHAnsi"/>
          <w:color w:val="000000" w:themeColor="text1"/>
          <w:w w:val="0"/>
        </w:rPr>
        <w:t>Evento</w:t>
      </w:r>
      <w:r w:rsidR="00357146" w:rsidRPr="008D2D96">
        <w:rPr>
          <w:rFonts w:asciiTheme="minorHAnsi" w:hAnsiTheme="minorHAnsi"/>
        </w:rPr>
        <w:t xml:space="preserve"> de Vencimento Antecipado</w:t>
      </w:r>
      <w:r w:rsidR="009757D7" w:rsidRPr="008D2D96">
        <w:rPr>
          <w:rFonts w:asciiTheme="minorHAnsi" w:hAnsiTheme="minorHAnsi"/>
        </w:rPr>
        <w:t>, após o recebimento de solicitação da Debenturista nesse sentido</w:t>
      </w:r>
      <w:r w:rsidR="00C74987" w:rsidRPr="008D2D96">
        <w:rPr>
          <w:rFonts w:asciiTheme="minorHAnsi" w:hAnsiTheme="minorHAnsi"/>
        </w:rPr>
        <w:t>, ou periodicamente, sempre que solicitad</w:t>
      </w:r>
      <w:r w:rsidR="009019BD" w:rsidRPr="008D2D96">
        <w:rPr>
          <w:rFonts w:asciiTheme="minorHAnsi" w:hAnsiTheme="minorHAnsi"/>
        </w:rPr>
        <w:t>a</w:t>
      </w:r>
      <w:r w:rsidR="00C74987" w:rsidRPr="008D2D96">
        <w:rPr>
          <w:rFonts w:asciiTheme="minorHAnsi" w:hAnsiTheme="minorHAnsi"/>
        </w:rPr>
        <w:t xml:space="preserve">, no prazo de </w:t>
      </w:r>
      <w:r w:rsidR="009019BD" w:rsidRPr="008D2D96">
        <w:rPr>
          <w:rFonts w:asciiTheme="minorHAnsi" w:hAnsiTheme="minorHAnsi"/>
        </w:rPr>
        <w:t xml:space="preserve">até </w:t>
      </w:r>
      <w:r w:rsidR="00C74987" w:rsidRPr="008D2D96">
        <w:rPr>
          <w:rFonts w:asciiTheme="minorHAnsi" w:hAnsiTheme="minorHAnsi"/>
        </w:rPr>
        <w:t xml:space="preserve">15 (quinze) dias corridos </w:t>
      </w:r>
      <w:r w:rsidR="009019BD" w:rsidRPr="008D2D96">
        <w:rPr>
          <w:rFonts w:asciiTheme="minorHAnsi" w:hAnsiTheme="minorHAnsi"/>
        </w:rPr>
        <w:t>contados d</w:t>
      </w:r>
      <w:r w:rsidR="00C74987" w:rsidRPr="008D2D96">
        <w:rPr>
          <w:rFonts w:asciiTheme="minorHAnsi" w:hAnsiTheme="minorHAnsi"/>
        </w:rPr>
        <w:t xml:space="preserve">o recebimento de </w:t>
      </w:r>
      <w:r w:rsidR="009019BD" w:rsidRPr="008D2D96">
        <w:rPr>
          <w:rFonts w:asciiTheme="minorHAnsi" w:hAnsiTheme="minorHAnsi"/>
        </w:rPr>
        <w:t>no</w:t>
      </w:r>
      <w:r w:rsidR="00C74987" w:rsidRPr="008D2D96">
        <w:rPr>
          <w:rFonts w:asciiTheme="minorHAnsi" w:hAnsiTheme="minorHAnsi"/>
        </w:rPr>
        <w:t>tificação</w:t>
      </w:r>
      <w:r w:rsidR="009019BD" w:rsidRPr="008D2D96">
        <w:rPr>
          <w:rFonts w:asciiTheme="minorHAnsi" w:hAnsiTheme="minorHAnsi"/>
        </w:rPr>
        <w:t xml:space="preserve"> neste sentido</w:t>
      </w:r>
      <w:r w:rsidR="00D44239" w:rsidRPr="008D2D96">
        <w:rPr>
          <w:rFonts w:asciiTheme="minorHAnsi" w:hAnsiTheme="minorHAnsi"/>
          <w:color w:val="000000" w:themeColor="text1"/>
          <w:w w:val="0"/>
        </w:rPr>
        <w:t>.</w:t>
      </w:r>
    </w:p>
    <w:p w14:paraId="6778AA86" w14:textId="77777777" w:rsidR="000002FD" w:rsidRPr="008D2D96" w:rsidRDefault="000002FD" w:rsidP="00305F89">
      <w:pPr>
        <w:shd w:val="clear" w:color="auto" w:fill="FFFFFF"/>
        <w:spacing w:line="360" w:lineRule="auto"/>
        <w:ind w:left="720" w:hanging="720"/>
        <w:contextualSpacing/>
        <w:jc w:val="both"/>
        <w:rPr>
          <w:rFonts w:asciiTheme="minorHAnsi" w:hAnsiTheme="minorHAnsi"/>
          <w:color w:val="000000" w:themeColor="text1"/>
          <w:w w:val="0"/>
        </w:rPr>
      </w:pPr>
    </w:p>
    <w:p w14:paraId="1B32C3ED"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7.1.2.</w:t>
      </w:r>
      <w:r w:rsidRPr="008D2D96">
        <w:rPr>
          <w:rFonts w:asciiTheme="minorHAnsi" w:hAnsiTheme="minorHAnsi"/>
          <w:color w:val="000000" w:themeColor="text1"/>
          <w:w w:val="0"/>
        </w:rPr>
        <w:tab/>
        <w:t>Proceder à adequada publicidade dos dados econômico-financeiros, nos termos exigidos pela Lei das Sociedades por Ações, promovendo a publicação das suas demonstrações financeiras, nos termos exigidos pela legislação e regulamentação em vigor</w:t>
      </w:r>
      <w:r w:rsidR="00D44239" w:rsidRPr="008D2D96">
        <w:rPr>
          <w:rFonts w:asciiTheme="minorHAnsi" w:hAnsiTheme="minorHAnsi"/>
          <w:color w:val="000000" w:themeColor="text1"/>
          <w:w w:val="0"/>
        </w:rPr>
        <w:t>.</w:t>
      </w:r>
    </w:p>
    <w:p w14:paraId="05932E7F"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7A6B77FA"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7.1.3.</w:t>
      </w:r>
      <w:r w:rsidRPr="008D2D96">
        <w:rPr>
          <w:rFonts w:asciiTheme="minorHAnsi" w:hAnsiTheme="minorHAnsi"/>
          <w:color w:val="000000" w:themeColor="text1"/>
          <w:w w:val="0"/>
        </w:rPr>
        <w:tab/>
        <w:t xml:space="preserve">Arcar com todos os custos decorrentes da distribuição e manutenção das Debêntures e dos CRI, incluindo, mas não se limitando: (a) a todos os custos relativos ao registro dos CRI na </w:t>
      </w:r>
      <w:r w:rsidR="004835DB" w:rsidRPr="008D2D96">
        <w:rPr>
          <w:rFonts w:asciiTheme="minorHAnsi" w:hAnsiTheme="minorHAnsi"/>
          <w:color w:val="000000" w:themeColor="text1"/>
          <w:w w:val="0"/>
        </w:rPr>
        <w:t>B3</w:t>
      </w:r>
      <w:r w:rsidRPr="008D2D96">
        <w:rPr>
          <w:rFonts w:asciiTheme="minorHAnsi" w:hAnsiTheme="minorHAnsi"/>
          <w:color w:val="000000" w:themeColor="text1"/>
          <w:w w:val="0"/>
        </w:rPr>
        <w:t xml:space="preserve">; (b) ao registro e a publicação dos atos necessários à Emissão, tais como esta Escritura, seus eventuais aditamentos, da ata da </w:t>
      </w:r>
      <w:r w:rsidR="00A33805" w:rsidRPr="008D2D96">
        <w:rPr>
          <w:rFonts w:asciiTheme="minorHAnsi" w:hAnsiTheme="minorHAnsi"/>
          <w:color w:val="000000" w:themeColor="text1"/>
          <w:w w:val="0"/>
        </w:rPr>
        <w:t>RCA</w:t>
      </w:r>
      <w:r w:rsidRPr="008D2D96">
        <w:rPr>
          <w:rFonts w:asciiTheme="minorHAnsi" w:hAnsiTheme="minorHAnsi"/>
          <w:color w:val="000000" w:themeColor="text1"/>
          <w:w w:val="0"/>
        </w:rPr>
        <w:t xml:space="preserve"> da Emissora; e (c) as despesas com a contratação dos prestadores de serviço contratados pela Debenturista em função da emissão dos CRI, tais como agente fiduciário dos CRI, custodiante,</w:t>
      </w:r>
      <w:r w:rsidR="002D0EEA" w:rsidRPr="008D2D96">
        <w:rPr>
          <w:rFonts w:asciiTheme="minorHAnsi" w:hAnsiTheme="minorHAnsi"/>
          <w:color w:val="000000" w:themeColor="text1"/>
          <w:w w:val="0"/>
        </w:rPr>
        <w:t xml:space="preserve"> </w:t>
      </w:r>
      <w:r w:rsidRPr="008D2D96">
        <w:rPr>
          <w:rFonts w:asciiTheme="minorHAnsi" w:hAnsiTheme="minorHAnsi"/>
          <w:color w:val="000000" w:themeColor="text1"/>
          <w:w w:val="0"/>
        </w:rPr>
        <w:t>banco liquidant</w:t>
      </w:r>
      <w:r w:rsidR="00AB3269" w:rsidRPr="008D2D96">
        <w:rPr>
          <w:rFonts w:asciiTheme="minorHAnsi" w:hAnsiTheme="minorHAnsi"/>
          <w:color w:val="000000" w:themeColor="text1"/>
          <w:w w:val="0"/>
        </w:rPr>
        <w:t>e</w:t>
      </w:r>
      <w:r w:rsidR="00B26634" w:rsidRPr="008D2D96">
        <w:rPr>
          <w:rFonts w:asciiTheme="minorHAnsi" w:hAnsiTheme="minorHAnsi"/>
          <w:color w:val="000000" w:themeColor="text1"/>
          <w:w w:val="0"/>
        </w:rPr>
        <w:t xml:space="preserve">, </w:t>
      </w:r>
      <w:proofErr w:type="spellStart"/>
      <w:r w:rsidR="00B26634" w:rsidRPr="008D2D96">
        <w:rPr>
          <w:rFonts w:asciiTheme="minorHAnsi" w:hAnsiTheme="minorHAnsi"/>
          <w:i/>
          <w:color w:val="000000" w:themeColor="text1"/>
          <w:w w:val="0"/>
        </w:rPr>
        <w:t>Servicer</w:t>
      </w:r>
      <w:proofErr w:type="spellEnd"/>
      <w:r w:rsidR="00A82746" w:rsidRPr="008D2D96">
        <w:rPr>
          <w:rFonts w:asciiTheme="minorHAnsi" w:hAnsiTheme="minorHAnsi"/>
          <w:i/>
          <w:color w:val="000000" w:themeColor="text1"/>
          <w:w w:val="0"/>
        </w:rPr>
        <w:t xml:space="preserve"> </w:t>
      </w:r>
      <w:r w:rsidR="000330CC" w:rsidRPr="008D2D96">
        <w:rPr>
          <w:rFonts w:asciiTheme="minorHAnsi" w:hAnsiTheme="minorHAnsi"/>
          <w:color w:val="000000" w:themeColor="text1"/>
          <w:w w:val="0"/>
        </w:rPr>
        <w:t>e</w:t>
      </w:r>
      <w:r w:rsidRPr="008D2D96">
        <w:rPr>
          <w:rFonts w:asciiTheme="minorHAnsi" w:hAnsiTheme="minorHAnsi"/>
          <w:color w:val="000000" w:themeColor="text1"/>
          <w:w w:val="0"/>
        </w:rPr>
        <w:t xml:space="preserve"> </w:t>
      </w:r>
      <w:proofErr w:type="spellStart"/>
      <w:r w:rsidRPr="008D2D96">
        <w:rPr>
          <w:rFonts w:asciiTheme="minorHAnsi" w:hAnsiTheme="minorHAnsi"/>
          <w:color w:val="000000" w:themeColor="text1"/>
          <w:w w:val="0"/>
        </w:rPr>
        <w:t>escriturador</w:t>
      </w:r>
      <w:proofErr w:type="spellEnd"/>
      <w:r w:rsidRPr="008D2D96">
        <w:rPr>
          <w:rFonts w:asciiTheme="minorHAnsi" w:hAnsiTheme="minorHAnsi"/>
          <w:color w:val="000000" w:themeColor="text1"/>
          <w:w w:val="0"/>
        </w:rPr>
        <w:t>, bem como as instituições intermediárias contratadas para distribuir os CRI no mercado primário</w:t>
      </w:r>
      <w:r w:rsidR="00E6442A" w:rsidRPr="008D2D96">
        <w:rPr>
          <w:rFonts w:asciiTheme="minorHAnsi" w:hAnsiTheme="minorHAnsi"/>
          <w:color w:val="000000" w:themeColor="text1"/>
          <w:w w:val="0"/>
        </w:rPr>
        <w:t>, desde que previamente aprovado pela Emissora</w:t>
      </w:r>
      <w:r w:rsidR="006F4C46" w:rsidRPr="008D2D96">
        <w:rPr>
          <w:rFonts w:asciiTheme="minorHAnsi" w:hAnsiTheme="minorHAnsi"/>
          <w:color w:val="000000" w:themeColor="text1"/>
          <w:w w:val="0"/>
        </w:rPr>
        <w:t xml:space="preserve"> (em conjunto, “</w:t>
      </w:r>
      <w:r w:rsidR="006F4C46" w:rsidRPr="008D2D96">
        <w:rPr>
          <w:rFonts w:asciiTheme="minorHAnsi" w:hAnsiTheme="minorHAnsi"/>
          <w:color w:val="000000" w:themeColor="text1"/>
          <w:w w:val="0"/>
          <w:u w:val="single"/>
        </w:rPr>
        <w:t>Despesas da Emissão</w:t>
      </w:r>
      <w:r w:rsidR="006F4C46" w:rsidRPr="008D2D96">
        <w:rPr>
          <w:rFonts w:asciiTheme="minorHAnsi" w:hAnsiTheme="minorHAnsi"/>
          <w:color w:val="000000" w:themeColor="text1"/>
          <w:w w:val="0"/>
        </w:rPr>
        <w:t>”)</w:t>
      </w:r>
      <w:r w:rsidR="00E6442A" w:rsidRPr="008D2D96">
        <w:rPr>
          <w:rFonts w:asciiTheme="minorHAnsi" w:hAnsiTheme="minorHAnsi"/>
          <w:color w:val="000000" w:themeColor="text1"/>
          <w:w w:val="0"/>
        </w:rPr>
        <w:t>.</w:t>
      </w:r>
    </w:p>
    <w:p w14:paraId="07E6BAB8" w14:textId="77777777" w:rsidR="00F54CE3" w:rsidRPr="008D2D96" w:rsidRDefault="00F54CE3" w:rsidP="00305F89">
      <w:pPr>
        <w:spacing w:line="360" w:lineRule="auto"/>
        <w:ind w:left="708" w:hanging="708"/>
        <w:contextualSpacing/>
        <w:jc w:val="both"/>
        <w:rPr>
          <w:rFonts w:asciiTheme="minorHAnsi" w:hAnsiTheme="minorHAnsi"/>
          <w:color w:val="000000" w:themeColor="text1"/>
          <w:w w:val="0"/>
        </w:rPr>
      </w:pPr>
    </w:p>
    <w:p w14:paraId="3995D2ED"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7.1.4.</w:t>
      </w:r>
      <w:r w:rsidRPr="008D2D96">
        <w:rPr>
          <w:rFonts w:asciiTheme="minorHAnsi" w:hAnsiTheme="minorHAnsi"/>
          <w:color w:val="000000" w:themeColor="text1"/>
          <w:w w:val="0"/>
        </w:rPr>
        <w:tab/>
        <w:t>Manter a sua contabilidade atualizada e efetuar os respectivos registros de acordo com os princípios contábeis geralmente aceitos no Brasil;</w:t>
      </w:r>
    </w:p>
    <w:p w14:paraId="43C99CC6"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28902721"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lastRenderedPageBreak/>
        <w:t>7.1.5.</w:t>
      </w:r>
      <w:r w:rsidRPr="008D2D96">
        <w:rPr>
          <w:rFonts w:asciiTheme="minorHAnsi" w:hAnsiTheme="minorHAnsi"/>
          <w:color w:val="000000" w:themeColor="text1"/>
          <w:w w:val="0"/>
        </w:rPr>
        <w:tab/>
        <w:t>Não realizar operações fora de seu objeto social, observadas as disposições estatutárias, legais e regulamentares em vigor;</w:t>
      </w:r>
    </w:p>
    <w:p w14:paraId="3D39F69A"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73B65513"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7.1.</w:t>
      </w:r>
      <w:r w:rsidR="00420A29" w:rsidRPr="008D2D96">
        <w:rPr>
          <w:rFonts w:asciiTheme="minorHAnsi" w:hAnsiTheme="minorHAnsi"/>
          <w:color w:val="000000" w:themeColor="text1"/>
          <w:w w:val="0"/>
        </w:rPr>
        <w:t>6</w:t>
      </w:r>
      <w:r w:rsidRPr="008D2D96">
        <w:rPr>
          <w:rFonts w:asciiTheme="minorHAnsi" w:hAnsiTheme="minorHAnsi"/>
          <w:color w:val="000000" w:themeColor="text1"/>
          <w:w w:val="0"/>
        </w:rPr>
        <w:t>.</w:t>
      </w:r>
      <w:r w:rsidRPr="008D2D96">
        <w:rPr>
          <w:rFonts w:asciiTheme="minorHAnsi" w:hAnsiTheme="minorHAnsi"/>
          <w:color w:val="000000" w:themeColor="text1"/>
          <w:w w:val="0"/>
        </w:rPr>
        <w:tab/>
        <w:t>Manter seus bens adequadamente segurados, conforme práticas usualmente adotadas pela Emissora;</w:t>
      </w:r>
    </w:p>
    <w:p w14:paraId="34EA9FA8"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27FBBD49"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7.1.</w:t>
      </w:r>
      <w:r w:rsidR="00420A29" w:rsidRPr="008D2D96">
        <w:rPr>
          <w:rFonts w:asciiTheme="minorHAnsi" w:hAnsiTheme="minorHAnsi"/>
          <w:color w:val="000000" w:themeColor="text1"/>
          <w:w w:val="0"/>
        </w:rPr>
        <w:t>7</w:t>
      </w:r>
      <w:r w:rsidRPr="008D2D96">
        <w:rPr>
          <w:rFonts w:asciiTheme="minorHAnsi" w:hAnsiTheme="minorHAnsi"/>
          <w:color w:val="000000" w:themeColor="text1"/>
          <w:w w:val="0"/>
        </w:rPr>
        <w:t>.</w:t>
      </w:r>
      <w:r w:rsidRPr="008D2D96">
        <w:rPr>
          <w:rFonts w:asciiTheme="minorHAnsi" w:hAnsiTheme="minorHAnsi"/>
          <w:color w:val="000000" w:themeColor="text1"/>
          <w:w w:val="0"/>
        </w:rPr>
        <w:tab/>
        <w:t>Manter válidas e regulares, durante todo o prazo de vigência das Debêntures e desde que haja Debêntures em circulação, as declarações e garantias apresentadas nesta Escritura, no que for aplicável.</w:t>
      </w:r>
    </w:p>
    <w:p w14:paraId="7F995768"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38BB3255" w14:textId="77777777"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7.1.</w:t>
      </w:r>
      <w:r w:rsidR="00420A29" w:rsidRPr="008D2D96">
        <w:rPr>
          <w:rFonts w:asciiTheme="minorHAnsi" w:hAnsiTheme="minorHAnsi"/>
          <w:color w:val="000000" w:themeColor="text1"/>
        </w:rPr>
        <w:t>8</w:t>
      </w:r>
      <w:r w:rsidRPr="008D2D96">
        <w:rPr>
          <w:rFonts w:asciiTheme="minorHAnsi" w:hAnsiTheme="minorHAnsi"/>
          <w:color w:val="000000" w:themeColor="text1"/>
        </w:rPr>
        <w:t>.</w:t>
      </w:r>
      <w:r w:rsidR="001B5F48" w:rsidRPr="008D2D96">
        <w:rPr>
          <w:rFonts w:asciiTheme="minorHAnsi" w:hAnsiTheme="minorHAnsi"/>
          <w:color w:val="000000" w:themeColor="text1"/>
        </w:rPr>
        <w:tab/>
      </w:r>
      <w:r w:rsidRPr="008D2D96">
        <w:rPr>
          <w:rFonts w:asciiTheme="minorHAnsi" w:hAnsiTheme="minorHAnsi"/>
          <w:color w:val="000000" w:themeColor="text1"/>
        </w:rPr>
        <w:t xml:space="preserve">Manter durante todo o prazo de emissão das Debêntures, as </w:t>
      </w:r>
      <w:r w:rsidR="004835DB" w:rsidRPr="008D2D96">
        <w:rPr>
          <w:rFonts w:asciiTheme="minorHAnsi" w:hAnsiTheme="minorHAnsi"/>
          <w:color w:val="000000" w:themeColor="text1"/>
        </w:rPr>
        <w:t xml:space="preserve">suas </w:t>
      </w:r>
      <w:r w:rsidR="00420A29" w:rsidRPr="008D2D96">
        <w:rPr>
          <w:rFonts w:asciiTheme="minorHAnsi" w:hAnsiTheme="minorHAnsi"/>
          <w:color w:val="000000" w:themeColor="text1"/>
          <w:w w:val="0"/>
        </w:rPr>
        <w:t>demonstrações financeiras completas consolidadas</w:t>
      </w:r>
      <w:r w:rsidR="00657658" w:rsidRPr="008D2D96">
        <w:rPr>
          <w:rFonts w:asciiTheme="minorHAnsi" w:hAnsiTheme="minorHAnsi"/>
          <w:color w:val="000000" w:themeColor="text1"/>
        </w:rPr>
        <w:t>, observado que o</w:t>
      </w:r>
      <w:r w:rsidR="000330CC" w:rsidRPr="008D2D96">
        <w:rPr>
          <w:rFonts w:asciiTheme="minorHAnsi" w:hAnsiTheme="minorHAnsi"/>
          <w:color w:val="000000" w:themeColor="text1"/>
        </w:rPr>
        <w:t>s</w:t>
      </w:r>
      <w:r w:rsidR="00657658" w:rsidRPr="008D2D96">
        <w:rPr>
          <w:rFonts w:asciiTheme="minorHAnsi" w:hAnsiTheme="minorHAnsi"/>
          <w:color w:val="000000" w:themeColor="text1"/>
        </w:rPr>
        <w:t xml:space="preserve"> </w:t>
      </w:r>
      <w:r w:rsidR="000330CC" w:rsidRPr="008D2D96">
        <w:rPr>
          <w:rFonts w:asciiTheme="minorHAnsi" w:hAnsiTheme="minorHAnsi"/>
          <w:color w:val="000000" w:themeColor="text1"/>
        </w:rPr>
        <w:t xml:space="preserve">respectivos </w:t>
      </w:r>
      <w:r w:rsidR="00657658" w:rsidRPr="008D2D96">
        <w:rPr>
          <w:rFonts w:asciiTheme="minorHAnsi" w:hAnsiTheme="minorHAnsi"/>
          <w:color w:val="000000" w:themeColor="text1"/>
        </w:rPr>
        <w:t>parecer</w:t>
      </w:r>
      <w:r w:rsidR="000330CC" w:rsidRPr="008D2D96">
        <w:rPr>
          <w:rFonts w:asciiTheme="minorHAnsi" w:hAnsiTheme="minorHAnsi"/>
          <w:color w:val="000000" w:themeColor="text1"/>
        </w:rPr>
        <w:t>es</w:t>
      </w:r>
      <w:r w:rsidR="00657658" w:rsidRPr="008D2D96">
        <w:rPr>
          <w:rFonts w:asciiTheme="minorHAnsi" w:hAnsiTheme="minorHAnsi"/>
          <w:color w:val="000000" w:themeColor="text1"/>
        </w:rPr>
        <w:t xml:space="preserve"> dos auditores independentes não poder</w:t>
      </w:r>
      <w:r w:rsidR="000330CC" w:rsidRPr="008D2D96">
        <w:rPr>
          <w:rFonts w:asciiTheme="minorHAnsi" w:hAnsiTheme="minorHAnsi"/>
          <w:color w:val="000000" w:themeColor="text1"/>
        </w:rPr>
        <w:t>ão</w:t>
      </w:r>
      <w:r w:rsidR="00657658" w:rsidRPr="008D2D96">
        <w:rPr>
          <w:rFonts w:asciiTheme="minorHAnsi" w:hAnsiTheme="minorHAnsi"/>
          <w:color w:val="000000" w:themeColor="text1"/>
        </w:rPr>
        <w:t xml:space="preserve"> ser do tipo “qualificado” ou “com abstenção de opinião”</w:t>
      </w:r>
      <w:r w:rsidRPr="008D2D96">
        <w:rPr>
          <w:rFonts w:asciiTheme="minorHAnsi" w:hAnsiTheme="minorHAnsi"/>
          <w:color w:val="000000" w:themeColor="text1"/>
        </w:rPr>
        <w:t>.</w:t>
      </w:r>
    </w:p>
    <w:p w14:paraId="0086C2F8" w14:textId="77777777" w:rsidR="00096781" w:rsidRPr="008D2D96" w:rsidRDefault="00096781" w:rsidP="00305F89">
      <w:pPr>
        <w:spacing w:line="360" w:lineRule="auto"/>
        <w:contextualSpacing/>
        <w:jc w:val="both"/>
        <w:rPr>
          <w:rFonts w:asciiTheme="minorHAnsi" w:hAnsiTheme="minorHAnsi"/>
          <w:color w:val="000000" w:themeColor="text1"/>
        </w:rPr>
      </w:pPr>
    </w:p>
    <w:p w14:paraId="4CF260A3" w14:textId="77777777" w:rsidR="004D61EF" w:rsidRPr="008D2D96" w:rsidRDefault="004D61EF"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7.1.</w:t>
      </w:r>
      <w:r w:rsidR="00191EFD" w:rsidRPr="008D2D96">
        <w:rPr>
          <w:rFonts w:asciiTheme="minorHAnsi" w:hAnsiTheme="minorHAnsi"/>
          <w:color w:val="000000" w:themeColor="text1"/>
          <w:w w:val="0"/>
        </w:rPr>
        <w:t>9</w:t>
      </w:r>
      <w:r w:rsidRPr="008D2D96">
        <w:rPr>
          <w:rFonts w:asciiTheme="minorHAnsi" w:hAnsiTheme="minorHAnsi"/>
          <w:color w:val="000000" w:themeColor="text1"/>
          <w:w w:val="0"/>
        </w:rPr>
        <w:t>.</w:t>
      </w:r>
      <w:r w:rsidRPr="008D2D96">
        <w:rPr>
          <w:rFonts w:asciiTheme="minorHAnsi" w:hAnsiTheme="minorHAnsi"/>
          <w:color w:val="000000" w:themeColor="text1"/>
          <w:w w:val="0"/>
        </w:rPr>
        <w:tab/>
      </w:r>
      <w:r w:rsidR="00AB22EB" w:rsidRPr="008D2D96">
        <w:rPr>
          <w:rFonts w:asciiTheme="minorHAnsi" w:hAnsiTheme="minorHAnsi"/>
          <w:color w:val="000000" w:themeColor="text1"/>
          <w:w w:val="0"/>
        </w:rPr>
        <w:t xml:space="preserve">A </w:t>
      </w:r>
      <w:r w:rsidR="00AB22EB" w:rsidRPr="008D2D96">
        <w:rPr>
          <w:rFonts w:asciiTheme="minorHAnsi" w:hAnsiTheme="minorHAnsi" w:cs="Arial"/>
          <w:color w:val="000000" w:themeColor="text1"/>
        </w:rPr>
        <w:t xml:space="preserve">Emissora compromete-se a apresentar, as seguintes certidões: </w:t>
      </w:r>
      <w:r w:rsidR="003944A8" w:rsidRPr="008D2D96">
        <w:rPr>
          <w:rFonts w:asciiTheme="minorHAnsi" w:hAnsiTheme="minorHAnsi"/>
        </w:rPr>
        <w:t xml:space="preserve">(i) a Matrícula do Empreendimento livre e desimpedida de ônus, no prazo de 30 (trinta) dias contados da primeira Data de Integralização, prorrogáveis por igual período caso a Emissora comprove a adoção das medidas necessárias </w:t>
      </w:r>
      <w:r w:rsidR="001A255F" w:rsidRPr="008D2D96">
        <w:rPr>
          <w:rFonts w:asciiTheme="minorHAnsi" w:hAnsiTheme="minorHAnsi"/>
        </w:rPr>
        <w:t xml:space="preserve">para </w:t>
      </w:r>
      <w:r w:rsidR="003944A8" w:rsidRPr="008D2D96">
        <w:rPr>
          <w:rFonts w:asciiTheme="minorHAnsi" w:hAnsiTheme="minorHAnsi"/>
        </w:rPr>
        <w:t>tanto; (</w:t>
      </w:r>
      <w:proofErr w:type="spellStart"/>
      <w:r w:rsidR="003944A8" w:rsidRPr="008D2D96">
        <w:rPr>
          <w:rFonts w:asciiTheme="minorHAnsi" w:hAnsiTheme="minorHAnsi"/>
        </w:rPr>
        <w:t>ii</w:t>
      </w:r>
      <w:proofErr w:type="spellEnd"/>
      <w:r w:rsidR="003944A8" w:rsidRPr="008D2D96">
        <w:rPr>
          <w:rFonts w:asciiTheme="minorHAnsi" w:hAnsiTheme="minorHAnsi"/>
        </w:rPr>
        <w:t>) Certidão Negativa de Multas Administrativas expedida pela municipalidade competente, a qual deverá atestar a inexistência de débitos relevantes, no prazo de até 30 (trinta) dias contados da primeira Data de Integralização de Debêntures</w:t>
      </w:r>
      <w:r w:rsidR="001A255F" w:rsidRPr="008D2D96">
        <w:rPr>
          <w:rFonts w:asciiTheme="minorHAnsi" w:hAnsiTheme="minorHAnsi"/>
        </w:rPr>
        <w:t xml:space="preserve">; e </w:t>
      </w:r>
      <w:r w:rsidR="001A255F" w:rsidRPr="008D2D96">
        <w:rPr>
          <w:rFonts w:asciiTheme="minorHAnsi" w:hAnsiTheme="minorHAnsi"/>
          <w:color w:val="000000" w:themeColor="text1"/>
        </w:rPr>
        <w:t>(</w:t>
      </w:r>
      <w:proofErr w:type="spellStart"/>
      <w:r w:rsidR="001A255F" w:rsidRPr="008D2D96">
        <w:rPr>
          <w:rFonts w:asciiTheme="minorHAnsi" w:hAnsiTheme="minorHAnsi"/>
          <w:color w:val="000000" w:themeColor="text1"/>
        </w:rPr>
        <w:t>i</w:t>
      </w:r>
      <w:r w:rsidR="005E669C" w:rsidRPr="008D2D96">
        <w:rPr>
          <w:rFonts w:asciiTheme="minorHAnsi" w:hAnsiTheme="minorHAnsi"/>
          <w:color w:val="000000" w:themeColor="text1"/>
        </w:rPr>
        <w:t>ii</w:t>
      </w:r>
      <w:proofErr w:type="spellEnd"/>
      <w:r w:rsidR="001A255F" w:rsidRPr="008D2D96">
        <w:rPr>
          <w:rFonts w:asciiTheme="minorHAnsi" w:hAnsiTheme="minorHAnsi"/>
          <w:color w:val="000000" w:themeColor="text1"/>
        </w:rPr>
        <w:t>) Certidão do Departamento Ambiental da Prefeitura Municipal competente em nome da proprietária do Imóvel, sem quaisquer apontamentos relevantes ou que tenham relação com o Imóvel, até o dia 30 de junho de 2018.</w:t>
      </w:r>
    </w:p>
    <w:p w14:paraId="09721E11" w14:textId="77777777" w:rsidR="004D61EF" w:rsidRPr="008D2D96" w:rsidRDefault="004D61EF" w:rsidP="00305F89">
      <w:pPr>
        <w:spacing w:line="360" w:lineRule="auto"/>
        <w:contextualSpacing/>
        <w:jc w:val="both"/>
        <w:rPr>
          <w:rFonts w:asciiTheme="minorHAnsi" w:hAnsiTheme="minorHAnsi"/>
          <w:color w:val="000000" w:themeColor="text1"/>
          <w:w w:val="0"/>
        </w:rPr>
      </w:pPr>
    </w:p>
    <w:p w14:paraId="79F830BD" w14:textId="77777777" w:rsidR="00F54CE3" w:rsidRPr="008D2D96" w:rsidRDefault="00F54CE3" w:rsidP="009019BD">
      <w:pPr>
        <w:pStyle w:val="Ttulo1"/>
        <w:rPr>
          <w:w w:val="0"/>
        </w:rPr>
      </w:pPr>
      <w:bookmarkStart w:id="409" w:name="_DV_M298"/>
      <w:bookmarkStart w:id="410" w:name="_DV_M396"/>
      <w:bookmarkStart w:id="411" w:name="_DV_M397"/>
      <w:bookmarkStart w:id="412" w:name="_DV_M398"/>
      <w:bookmarkStart w:id="413" w:name="_DV_M399"/>
      <w:bookmarkStart w:id="414" w:name="_DV_M401"/>
      <w:bookmarkStart w:id="415" w:name="_DV_M402"/>
      <w:bookmarkStart w:id="416" w:name="_DV_M403"/>
      <w:bookmarkStart w:id="417" w:name="_DV_M406"/>
      <w:bookmarkStart w:id="418" w:name="_Toc499990383"/>
      <w:bookmarkEnd w:id="409"/>
      <w:bookmarkEnd w:id="410"/>
      <w:bookmarkEnd w:id="411"/>
      <w:bookmarkEnd w:id="412"/>
      <w:bookmarkEnd w:id="413"/>
      <w:bookmarkEnd w:id="414"/>
      <w:bookmarkEnd w:id="415"/>
      <w:bookmarkEnd w:id="416"/>
      <w:bookmarkEnd w:id="417"/>
      <w:r w:rsidRPr="008D2D96">
        <w:rPr>
          <w:w w:val="0"/>
        </w:rPr>
        <w:t>CLÁUSULA VIII - DECLARAÇÕES</w:t>
      </w:r>
      <w:bookmarkStart w:id="419" w:name="_DV_M407"/>
      <w:bookmarkEnd w:id="418"/>
      <w:bookmarkEnd w:id="419"/>
      <w:r w:rsidRPr="008D2D96">
        <w:rPr>
          <w:w w:val="0"/>
        </w:rPr>
        <w:t xml:space="preserve"> E GARANTIAS</w:t>
      </w:r>
      <w:bookmarkStart w:id="420" w:name="_DV_C457"/>
      <w:r w:rsidRPr="008D2D96">
        <w:rPr>
          <w:rStyle w:val="DeltaViewInsertion"/>
          <w:smallCaps w:val="0"/>
          <w:color w:val="000000" w:themeColor="text1"/>
          <w:w w:val="0"/>
          <w:u w:val="none"/>
        </w:rPr>
        <w:t xml:space="preserve"> DA EMISSORA</w:t>
      </w:r>
      <w:bookmarkEnd w:id="420"/>
    </w:p>
    <w:p w14:paraId="4172B633" w14:textId="77777777" w:rsidR="00F54CE3" w:rsidRPr="008D2D96" w:rsidRDefault="00F54CE3" w:rsidP="00305F89">
      <w:pPr>
        <w:spacing w:line="360" w:lineRule="auto"/>
        <w:contextualSpacing/>
        <w:jc w:val="both"/>
        <w:rPr>
          <w:rFonts w:asciiTheme="minorHAnsi" w:hAnsiTheme="minorHAnsi"/>
          <w:color w:val="000000" w:themeColor="text1"/>
          <w:w w:val="0"/>
        </w:rPr>
      </w:pPr>
      <w:bookmarkStart w:id="421" w:name="_Toc499990384"/>
    </w:p>
    <w:p w14:paraId="68C49FF6" w14:textId="30A442EA" w:rsidR="00F54CE3" w:rsidRPr="008D2D96" w:rsidRDefault="00F54CE3" w:rsidP="00305F89">
      <w:pPr>
        <w:pStyle w:val="p0"/>
        <w:widowControl/>
        <w:tabs>
          <w:tab w:val="clear" w:pos="720"/>
        </w:tabs>
        <w:spacing w:line="360" w:lineRule="auto"/>
        <w:ind w:left="705" w:hanging="705"/>
        <w:contextualSpacing/>
        <w:rPr>
          <w:rFonts w:asciiTheme="minorHAnsi" w:hAnsiTheme="minorHAnsi" w:cs="Times New Roman"/>
          <w:color w:val="000000" w:themeColor="text1"/>
          <w:w w:val="0"/>
        </w:rPr>
      </w:pPr>
      <w:bookmarkStart w:id="422" w:name="_DV_M408"/>
      <w:bookmarkEnd w:id="421"/>
      <w:bookmarkEnd w:id="422"/>
      <w:r w:rsidRPr="008D2D96">
        <w:rPr>
          <w:rFonts w:asciiTheme="minorHAnsi" w:hAnsiTheme="minorHAnsi" w:cs="Times New Roman"/>
          <w:color w:val="000000" w:themeColor="text1"/>
          <w:w w:val="0"/>
        </w:rPr>
        <w:t>8.1.</w:t>
      </w:r>
      <w:bookmarkStart w:id="423" w:name="_DV_M409"/>
      <w:bookmarkEnd w:id="423"/>
      <w:r w:rsidRPr="008D2D96">
        <w:rPr>
          <w:rFonts w:asciiTheme="minorHAnsi" w:hAnsiTheme="minorHAnsi" w:cs="Times New Roman"/>
          <w:color w:val="000000" w:themeColor="text1"/>
          <w:w w:val="0"/>
        </w:rPr>
        <w:tab/>
        <w:t>A Emissora declara e garante à Debenturista, na data da assinatura desta Escritura, que:</w:t>
      </w:r>
      <w:ins w:id="424" w:author="Tomaz Henrique Lopes" w:date="2019-05-15T22:09:00Z">
        <w:r w:rsidR="00853B30">
          <w:rPr>
            <w:rFonts w:asciiTheme="minorHAnsi" w:hAnsiTheme="minorHAnsi" w:cs="Times New Roman"/>
            <w:color w:val="000000" w:themeColor="text1"/>
            <w:w w:val="0"/>
          </w:rPr>
          <w:t xml:space="preserve"> </w:t>
        </w:r>
      </w:ins>
    </w:p>
    <w:p w14:paraId="5A398D9D" w14:textId="77777777" w:rsidR="00F54CE3" w:rsidRPr="008D2D96" w:rsidRDefault="00F54CE3" w:rsidP="00305F89">
      <w:pPr>
        <w:pStyle w:val="NormalWeb"/>
        <w:spacing w:before="0" w:beforeAutospacing="0" w:after="0" w:afterAutospacing="0" w:line="360" w:lineRule="auto"/>
        <w:contextualSpacing/>
        <w:jc w:val="both"/>
        <w:rPr>
          <w:rFonts w:asciiTheme="minorHAnsi" w:hAnsiTheme="minorHAnsi"/>
          <w:color w:val="000000" w:themeColor="text1"/>
        </w:rPr>
      </w:pPr>
    </w:p>
    <w:p w14:paraId="6CFA936E" w14:textId="77777777" w:rsidR="00F54CE3" w:rsidRPr="008D2D96" w:rsidRDefault="00F54CE3"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está devidamente autorizada a celebrar esta Escritura e a cumprir com todas as obrigações aqui previstas, tendo sido satisfeitos todos os requisitos legais e estatutários necessários para tanto;</w:t>
      </w:r>
    </w:p>
    <w:p w14:paraId="63F6C32B" w14:textId="77777777" w:rsidR="00F54CE3" w:rsidRPr="008D2D96" w:rsidRDefault="00F54CE3" w:rsidP="00305F89">
      <w:pPr>
        <w:pStyle w:val="NormalWeb"/>
        <w:spacing w:before="0" w:beforeAutospacing="0" w:after="0" w:afterAutospacing="0" w:line="360" w:lineRule="auto"/>
        <w:ind w:left="720" w:hanging="720"/>
        <w:contextualSpacing/>
        <w:jc w:val="both"/>
        <w:rPr>
          <w:rFonts w:asciiTheme="minorHAnsi" w:hAnsiTheme="minorHAnsi"/>
          <w:color w:val="000000" w:themeColor="text1"/>
        </w:rPr>
      </w:pPr>
    </w:p>
    <w:p w14:paraId="0CAA2B28" w14:textId="75AFEE72" w:rsidR="00F54CE3" w:rsidRDefault="00F54CE3" w:rsidP="00305F89">
      <w:pPr>
        <w:pStyle w:val="NormalWeb"/>
        <w:numPr>
          <w:ilvl w:val="0"/>
          <w:numId w:val="38"/>
        </w:numPr>
        <w:tabs>
          <w:tab w:val="clear" w:pos="737"/>
        </w:tabs>
        <w:spacing w:before="0" w:beforeAutospacing="0" w:after="0" w:afterAutospacing="0" w:line="360" w:lineRule="auto"/>
        <w:ind w:left="720" w:hanging="720"/>
        <w:contextualSpacing/>
        <w:jc w:val="both"/>
        <w:rPr>
          <w:ins w:id="425" w:author="Tomaz Henrique Lopes" w:date="2019-05-15T22:10:00Z"/>
          <w:rFonts w:asciiTheme="minorHAnsi" w:hAnsiTheme="minorHAnsi"/>
          <w:color w:val="000000" w:themeColor="text1"/>
        </w:rPr>
      </w:pPr>
      <w:r w:rsidRPr="008D2D96">
        <w:rPr>
          <w:rFonts w:asciiTheme="minorHAnsi" w:hAnsiTheme="minorHAnsi"/>
          <w:color w:val="000000" w:themeColor="text1"/>
        </w:rPr>
        <w:lastRenderedPageBreak/>
        <w:t>a celebração desta Escritura, bem como a colocação das Debêntures, não infringem qualquer disposição legal, contrato ou instrumento do qual a Emissora e/ou qualquer controlada da Emissora seja parte, nem irá resultar em: (i) vencimento antecipado de qualquer obrigação estabelecida em qualquer desses contratos ou instrumentos; (</w:t>
      </w:r>
      <w:proofErr w:type="spellStart"/>
      <w:r w:rsidRPr="008D2D96">
        <w:rPr>
          <w:rFonts w:asciiTheme="minorHAnsi" w:hAnsiTheme="minorHAnsi"/>
          <w:color w:val="000000" w:themeColor="text1"/>
        </w:rPr>
        <w:t>ii</w:t>
      </w:r>
      <w:proofErr w:type="spellEnd"/>
      <w:r w:rsidRPr="008D2D96">
        <w:rPr>
          <w:rFonts w:asciiTheme="minorHAnsi" w:hAnsiTheme="minorHAnsi"/>
          <w:color w:val="000000" w:themeColor="text1"/>
        </w:rPr>
        <w:t>) criação de qualquer ônus ou gravame sobre qualquer ativo ou bem da Emissora, exceto por aqueles já existentes na presente data; ou (</w:t>
      </w:r>
      <w:proofErr w:type="spellStart"/>
      <w:r w:rsidRPr="008D2D96">
        <w:rPr>
          <w:rFonts w:asciiTheme="minorHAnsi" w:hAnsiTheme="minorHAnsi"/>
          <w:color w:val="000000" w:themeColor="text1"/>
        </w:rPr>
        <w:t>iii</w:t>
      </w:r>
      <w:proofErr w:type="spellEnd"/>
      <w:r w:rsidRPr="008D2D96">
        <w:rPr>
          <w:rFonts w:asciiTheme="minorHAnsi" w:hAnsiTheme="minorHAnsi"/>
          <w:color w:val="000000" w:themeColor="text1"/>
        </w:rPr>
        <w:t>) rescisão de qualquer desses contratos ou instrumentos;</w:t>
      </w:r>
    </w:p>
    <w:p w14:paraId="795B8013" w14:textId="77777777" w:rsidR="00F60999" w:rsidRPr="008D2D96" w:rsidRDefault="00F60999">
      <w:pPr>
        <w:pStyle w:val="NormalWeb"/>
        <w:spacing w:before="0" w:beforeAutospacing="0" w:after="0" w:afterAutospacing="0" w:line="360" w:lineRule="auto"/>
        <w:ind w:left="720"/>
        <w:contextualSpacing/>
        <w:jc w:val="both"/>
        <w:rPr>
          <w:rFonts w:asciiTheme="minorHAnsi" w:hAnsiTheme="minorHAnsi"/>
          <w:color w:val="000000" w:themeColor="text1"/>
        </w:rPr>
        <w:pPrChange w:id="426" w:author="Tomaz Henrique Lopes" w:date="2019-05-15T22:10:00Z">
          <w:pPr>
            <w:pStyle w:val="NormalWeb"/>
            <w:numPr>
              <w:numId w:val="38"/>
            </w:numPr>
            <w:tabs>
              <w:tab w:val="num" w:pos="737"/>
            </w:tabs>
            <w:spacing w:before="0" w:beforeAutospacing="0" w:after="0" w:afterAutospacing="0" w:line="360" w:lineRule="auto"/>
            <w:ind w:left="720" w:hanging="720"/>
            <w:contextualSpacing/>
            <w:jc w:val="both"/>
          </w:pPr>
        </w:pPrChange>
      </w:pPr>
    </w:p>
    <w:p w14:paraId="5ECCB4D6" w14:textId="77777777" w:rsidR="00F54CE3" w:rsidRPr="008D2D96" w:rsidRDefault="00F54CE3"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a celebração desta Escritura e o cumprimento de suas obrigações aqui previstas não infringem qualquer obrigação anteriormente assumida pela Emissora e/ou qualquer controlada da Emissora;</w:t>
      </w:r>
    </w:p>
    <w:p w14:paraId="6E426F80" w14:textId="77777777" w:rsidR="00F54CE3" w:rsidRPr="008D2D96" w:rsidRDefault="00F54CE3" w:rsidP="00305F89">
      <w:pPr>
        <w:pStyle w:val="NormalWeb"/>
        <w:spacing w:before="0" w:beforeAutospacing="0" w:after="0" w:afterAutospacing="0" w:line="360" w:lineRule="auto"/>
        <w:ind w:left="720" w:hanging="720"/>
        <w:contextualSpacing/>
        <w:jc w:val="both"/>
        <w:rPr>
          <w:rFonts w:asciiTheme="minorHAnsi" w:hAnsiTheme="minorHAnsi"/>
          <w:color w:val="000000" w:themeColor="text1"/>
        </w:rPr>
      </w:pPr>
    </w:p>
    <w:p w14:paraId="05BC61B6" w14:textId="77777777" w:rsidR="00F54CE3" w:rsidRPr="008D2D96" w:rsidRDefault="00F54CE3"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esta Escritura e as obrigações aqui previstas constituem obrigações legalmente válidas e vinculantes da Emissora, exigíveis de acordo com os seus termos e condições, com força de título executivo extrajudicial nos termos do artigo 784 do Código de Processo Civil Brasileiro;</w:t>
      </w:r>
    </w:p>
    <w:p w14:paraId="26FD3F49" w14:textId="77777777" w:rsidR="00F54CE3" w:rsidRPr="008D2D96" w:rsidRDefault="00F54CE3" w:rsidP="00305F89">
      <w:pPr>
        <w:pStyle w:val="NormalWeb"/>
        <w:spacing w:before="0" w:beforeAutospacing="0" w:after="0" w:afterAutospacing="0" w:line="360" w:lineRule="auto"/>
        <w:ind w:left="720" w:hanging="720"/>
        <w:contextualSpacing/>
        <w:jc w:val="both"/>
        <w:rPr>
          <w:rFonts w:asciiTheme="minorHAnsi" w:hAnsiTheme="minorHAnsi"/>
          <w:color w:val="000000" w:themeColor="text1"/>
        </w:rPr>
      </w:pPr>
    </w:p>
    <w:p w14:paraId="5C71A7E3" w14:textId="77777777" w:rsidR="00F54CE3" w:rsidRPr="008D2D96" w:rsidRDefault="00F54CE3"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as declarações, informações e fatos contidos nos documentos da Oferta em relação à Emissora e/ou qualquer controlada da Emissora são verdadeiras e não são enganosas, incorretas ou inverídicas;</w:t>
      </w:r>
    </w:p>
    <w:p w14:paraId="0F429D8A" w14:textId="77777777" w:rsidR="00F54CE3" w:rsidRPr="008D2D96" w:rsidRDefault="00F54CE3" w:rsidP="00305F89">
      <w:pPr>
        <w:pStyle w:val="NormalWeb"/>
        <w:spacing w:before="0" w:beforeAutospacing="0" w:after="0" w:afterAutospacing="0" w:line="360" w:lineRule="auto"/>
        <w:ind w:left="720" w:hanging="720"/>
        <w:contextualSpacing/>
        <w:jc w:val="both"/>
        <w:rPr>
          <w:rFonts w:asciiTheme="minorHAnsi" w:hAnsiTheme="minorHAnsi"/>
          <w:color w:val="000000" w:themeColor="text1"/>
        </w:rPr>
      </w:pPr>
    </w:p>
    <w:p w14:paraId="09A26418" w14:textId="77777777" w:rsidR="00F54CE3" w:rsidRPr="008D2D96" w:rsidRDefault="00B93F87"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 xml:space="preserve">em seu melhor conhecimento, </w:t>
      </w:r>
      <w:r w:rsidR="00F54CE3" w:rsidRPr="008D2D96">
        <w:rPr>
          <w:rFonts w:asciiTheme="minorHAnsi" w:hAnsiTheme="minorHAnsi"/>
          <w:color w:val="000000" w:themeColor="text1"/>
        </w:rPr>
        <w:t>as informações da Emissora relativas ao último trimestre encerrado ou ao imediatamente anterior, em todo os seus aspectos relevantes, representam corretamente a posição patrimonial e financeira da Emissora e foram devidamente elaboradas em conformidade com as práticas contábeis adotadas no Brasil;</w:t>
      </w:r>
      <w:r w:rsidR="00985DD0" w:rsidRPr="008D2D96">
        <w:rPr>
          <w:rFonts w:asciiTheme="minorHAnsi" w:hAnsiTheme="minorHAnsi"/>
          <w:color w:val="000000" w:themeColor="text1"/>
        </w:rPr>
        <w:t xml:space="preserve"> </w:t>
      </w:r>
    </w:p>
    <w:p w14:paraId="35E69F99" w14:textId="77777777" w:rsidR="00F54CE3" w:rsidRPr="008D2D96" w:rsidRDefault="00F54CE3" w:rsidP="00305F89">
      <w:pPr>
        <w:pStyle w:val="NormalWeb"/>
        <w:spacing w:before="0" w:beforeAutospacing="0" w:after="0" w:afterAutospacing="0" w:line="360" w:lineRule="auto"/>
        <w:ind w:left="720" w:hanging="720"/>
        <w:contextualSpacing/>
        <w:jc w:val="both"/>
        <w:rPr>
          <w:rFonts w:asciiTheme="minorHAnsi" w:hAnsiTheme="minorHAnsi"/>
          <w:color w:val="000000" w:themeColor="text1"/>
        </w:rPr>
      </w:pPr>
    </w:p>
    <w:p w14:paraId="6B8570DE" w14:textId="77777777" w:rsidR="00F54CE3" w:rsidRPr="008D2D96" w:rsidRDefault="00F54CE3"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a Emissora está cumprindo, as leis, regulamentos, normas administrativas e determinações dos órgãos governamentais, autarquias ou tribunais, aplicáveis à condução de seus negócios e/ou qualquer controlada da Emissora;</w:t>
      </w:r>
    </w:p>
    <w:p w14:paraId="7947EF01" w14:textId="77777777" w:rsidR="00F54CE3" w:rsidRPr="008D2D96" w:rsidRDefault="00F54CE3" w:rsidP="00305F89">
      <w:pPr>
        <w:pStyle w:val="NormalWeb"/>
        <w:spacing w:before="0" w:beforeAutospacing="0" w:after="0" w:afterAutospacing="0" w:line="360" w:lineRule="auto"/>
        <w:ind w:left="720" w:hanging="720"/>
        <w:contextualSpacing/>
        <w:jc w:val="both"/>
        <w:rPr>
          <w:rFonts w:asciiTheme="minorHAnsi" w:hAnsiTheme="minorHAnsi"/>
          <w:color w:val="000000" w:themeColor="text1"/>
        </w:rPr>
      </w:pPr>
    </w:p>
    <w:p w14:paraId="57A8EB07" w14:textId="6AC45473" w:rsidR="00BD57D6" w:rsidRPr="008D2D96" w:rsidRDefault="00F54CE3"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não há qualquer ação judicial, processo administrativo ou arbitral, inquérito ou outro tipo de investigação governamental, que seja de conhecimento da Emissora, que possa vir a causar impacto adverso relevante na Emissora</w:t>
      </w:r>
      <w:r w:rsidR="00C236C1" w:rsidRPr="008D2D96">
        <w:rPr>
          <w:rFonts w:asciiTheme="minorHAnsi" w:hAnsiTheme="minorHAnsi"/>
          <w:color w:val="000000" w:themeColor="text1"/>
        </w:rPr>
        <w:t xml:space="preserve"> ou</w:t>
      </w:r>
      <w:r w:rsidRPr="008D2D96">
        <w:rPr>
          <w:rFonts w:asciiTheme="minorHAnsi" w:hAnsiTheme="minorHAnsi"/>
          <w:color w:val="000000" w:themeColor="text1"/>
        </w:rPr>
        <w:t xml:space="preserve"> em sua condição financeira</w:t>
      </w:r>
      <w:ins w:id="427" w:author="Helena Mendonça de Toledo Arruda" w:date="2019-05-29T19:51:00Z">
        <w:r w:rsidR="00447A5C">
          <w:rPr>
            <w:rFonts w:asciiTheme="minorHAnsi" w:hAnsiTheme="minorHAnsi"/>
            <w:color w:val="000000" w:themeColor="text1"/>
          </w:rPr>
          <w:t xml:space="preserve"> e que venha a impedir o pagamento das Debêntures</w:t>
        </w:r>
      </w:ins>
      <w:r w:rsidRPr="008D2D96">
        <w:rPr>
          <w:rFonts w:asciiTheme="minorHAnsi" w:hAnsiTheme="minorHAnsi"/>
          <w:color w:val="000000" w:themeColor="text1"/>
        </w:rPr>
        <w:t>;</w:t>
      </w:r>
      <w:r w:rsidR="0044687F" w:rsidRPr="008D2D96">
        <w:rPr>
          <w:rFonts w:asciiTheme="minorHAnsi" w:hAnsiTheme="minorHAnsi"/>
          <w:color w:val="000000" w:themeColor="text1"/>
        </w:rPr>
        <w:t xml:space="preserve"> </w:t>
      </w:r>
    </w:p>
    <w:p w14:paraId="064D5A84" w14:textId="77777777" w:rsidR="0044687F" w:rsidRPr="008D2D96" w:rsidRDefault="0044687F" w:rsidP="005C60AB">
      <w:pPr>
        <w:pStyle w:val="NormalWeb"/>
        <w:spacing w:before="0" w:beforeAutospacing="0" w:after="0" w:afterAutospacing="0" w:line="360" w:lineRule="auto"/>
        <w:ind w:left="720"/>
        <w:contextualSpacing/>
        <w:jc w:val="both"/>
        <w:rPr>
          <w:rFonts w:asciiTheme="minorHAnsi" w:hAnsiTheme="minorHAnsi"/>
          <w:color w:val="000000" w:themeColor="text1"/>
        </w:rPr>
      </w:pPr>
    </w:p>
    <w:p w14:paraId="60962DCD" w14:textId="6D8BED08" w:rsidR="0044687F" w:rsidRPr="008D2D96" w:rsidRDefault="0044687F"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bookmarkStart w:id="428" w:name="_Hlk513457117"/>
      <w:r w:rsidRPr="008D2D96">
        <w:rPr>
          <w:rFonts w:asciiTheme="minorHAnsi" w:hAnsiTheme="minorHAnsi"/>
          <w:color w:val="000000" w:themeColor="text1"/>
        </w:rPr>
        <w:t xml:space="preserve">a Emissora declara, adicionalmente, que </w:t>
      </w:r>
      <w:r w:rsidR="00D3054A" w:rsidRPr="008D2D96">
        <w:rPr>
          <w:rFonts w:asciiTheme="minorHAnsi" w:hAnsiTheme="minorHAnsi"/>
          <w:color w:val="000000" w:themeColor="text1"/>
        </w:rPr>
        <w:t xml:space="preserve">(i) </w:t>
      </w:r>
      <w:r w:rsidRPr="008D2D96">
        <w:rPr>
          <w:rFonts w:asciiTheme="minorHAnsi" w:hAnsiTheme="minorHAnsi"/>
          <w:color w:val="000000" w:themeColor="text1"/>
        </w:rPr>
        <w:t xml:space="preserve">possui patrimônio suficiente para arcar com o pagamento de eventuais indenizações que venham a ser devidas em função de </w:t>
      </w:r>
      <w:r w:rsidR="00D3054A" w:rsidRPr="008D2D96">
        <w:rPr>
          <w:rFonts w:asciiTheme="minorHAnsi" w:hAnsiTheme="minorHAnsi"/>
          <w:color w:val="000000" w:themeColor="text1"/>
        </w:rPr>
        <w:t>qualquer ação judicial, processo administrativo ou arbitral, inquérito ou outro tipo de investigação governamental; (</w:t>
      </w:r>
      <w:proofErr w:type="spellStart"/>
      <w:r w:rsidR="00D3054A" w:rsidRPr="008D2D96">
        <w:rPr>
          <w:rFonts w:asciiTheme="minorHAnsi" w:hAnsiTheme="minorHAnsi"/>
          <w:color w:val="000000" w:themeColor="text1"/>
        </w:rPr>
        <w:t>ii</w:t>
      </w:r>
      <w:proofErr w:type="spellEnd"/>
      <w:r w:rsidR="00D3054A" w:rsidRPr="008D2D96">
        <w:rPr>
          <w:rFonts w:asciiTheme="minorHAnsi" w:hAnsiTheme="minorHAnsi"/>
          <w:color w:val="000000" w:themeColor="text1"/>
        </w:rPr>
        <w:t>) o Empreendimento encontra-se livre de todos e quaisquer gravames</w:t>
      </w:r>
      <w:del w:id="429" w:author="Helena Mendonça de Toledo Arruda" w:date="2019-05-29T19:51:00Z">
        <w:r w:rsidR="00D3054A" w:rsidRPr="008D2D96" w:rsidDel="00447A5C">
          <w:rPr>
            <w:rFonts w:asciiTheme="minorHAnsi" w:hAnsiTheme="minorHAnsi"/>
            <w:color w:val="000000" w:themeColor="text1"/>
          </w:rPr>
          <w:delText xml:space="preserve"> (exceto pela alienação fiduciária descrita no Av.1 da Matrícula do Imóvel</w:delText>
        </w:r>
        <w:r w:rsidR="00EB6351" w:rsidRPr="008D2D96" w:rsidDel="00447A5C">
          <w:rPr>
            <w:rFonts w:asciiTheme="minorHAnsi" w:hAnsiTheme="minorHAnsi"/>
            <w:color w:val="000000" w:themeColor="text1"/>
          </w:rPr>
          <w:delText xml:space="preserve">, cujo protocolo do termo de quitação e liberação da garantia </w:delText>
        </w:r>
        <w:r w:rsidR="00A82FE6" w:rsidRPr="008D2D96" w:rsidDel="00447A5C">
          <w:rPr>
            <w:rFonts w:asciiTheme="minorHAnsi" w:hAnsiTheme="minorHAnsi"/>
            <w:color w:val="000000" w:themeColor="text1"/>
          </w:rPr>
          <w:delText xml:space="preserve">será </w:delText>
        </w:r>
        <w:r w:rsidR="00EB6351" w:rsidRPr="008D2D96" w:rsidDel="00447A5C">
          <w:rPr>
            <w:rFonts w:asciiTheme="minorHAnsi" w:hAnsiTheme="minorHAnsi"/>
            <w:color w:val="000000" w:themeColor="text1"/>
          </w:rPr>
          <w:delText>realizado no cartório competente</w:delText>
        </w:r>
        <w:r w:rsidR="00D3054A" w:rsidRPr="008D2D96" w:rsidDel="00447A5C">
          <w:rPr>
            <w:rFonts w:asciiTheme="minorHAnsi" w:hAnsiTheme="minorHAnsi"/>
            <w:color w:val="000000" w:themeColor="text1"/>
          </w:rPr>
          <w:delText>)</w:delText>
        </w:r>
      </w:del>
      <w:r w:rsidR="00D3054A" w:rsidRPr="008D2D96">
        <w:rPr>
          <w:rFonts w:asciiTheme="minorHAnsi" w:hAnsiTheme="minorHAnsi"/>
          <w:color w:val="000000" w:themeColor="text1"/>
        </w:rPr>
        <w:t xml:space="preserve">; </w:t>
      </w:r>
      <w:r w:rsidR="008F19FD" w:rsidRPr="008D2D96">
        <w:rPr>
          <w:rFonts w:asciiTheme="minorHAnsi" w:hAnsiTheme="minorHAnsi"/>
          <w:color w:val="000000" w:themeColor="text1"/>
        </w:rPr>
        <w:t>(</w:t>
      </w:r>
      <w:proofErr w:type="spellStart"/>
      <w:r w:rsidR="008F19FD" w:rsidRPr="008D2D96">
        <w:rPr>
          <w:rFonts w:asciiTheme="minorHAnsi" w:hAnsiTheme="minorHAnsi"/>
          <w:color w:val="000000" w:themeColor="text1"/>
        </w:rPr>
        <w:t>iii</w:t>
      </w:r>
      <w:proofErr w:type="spellEnd"/>
      <w:r w:rsidR="008F19FD" w:rsidRPr="008D2D96">
        <w:rPr>
          <w:rFonts w:asciiTheme="minorHAnsi" w:hAnsiTheme="minorHAnsi"/>
          <w:color w:val="000000" w:themeColor="text1"/>
        </w:rPr>
        <w:t>) o Imóvel não é tombado ou foreiro</w:t>
      </w:r>
      <w:r w:rsidR="006A4EAE" w:rsidRPr="008D2D96">
        <w:rPr>
          <w:rFonts w:asciiTheme="minorHAnsi" w:hAnsiTheme="minorHAnsi"/>
          <w:color w:val="000000" w:themeColor="text1"/>
        </w:rPr>
        <w:t xml:space="preserve"> e não se encontra em área objeto de desapropriação em qualquer esfera</w:t>
      </w:r>
      <w:r w:rsidR="008F19FD" w:rsidRPr="008D2D96">
        <w:rPr>
          <w:rFonts w:asciiTheme="minorHAnsi" w:hAnsiTheme="minorHAnsi"/>
          <w:color w:val="000000" w:themeColor="text1"/>
        </w:rPr>
        <w:t xml:space="preserve">; </w:t>
      </w:r>
      <w:r w:rsidR="00D3054A" w:rsidRPr="008D2D96">
        <w:rPr>
          <w:rFonts w:asciiTheme="minorHAnsi" w:hAnsiTheme="minorHAnsi"/>
          <w:color w:val="000000" w:themeColor="text1"/>
        </w:rPr>
        <w:t>e (</w:t>
      </w:r>
      <w:proofErr w:type="spellStart"/>
      <w:r w:rsidR="008F19FD" w:rsidRPr="008D2D96">
        <w:rPr>
          <w:rFonts w:asciiTheme="minorHAnsi" w:hAnsiTheme="minorHAnsi"/>
          <w:color w:val="000000" w:themeColor="text1"/>
        </w:rPr>
        <w:t>iv</w:t>
      </w:r>
      <w:proofErr w:type="spellEnd"/>
      <w:r w:rsidR="00D3054A" w:rsidRPr="008D2D96">
        <w:rPr>
          <w:rFonts w:asciiTheme="minorHAnsi" w:hAnsiTheme="minorHAnsi"/>
          <w:color w:val="000000" w:themeColor="text1"/>
        </w:rPr>
        <w:t>) não há qualquer ação judicial, processo administrativo ou arbitral, inquérito ou outro tipo de investigação governamental, que seja de conhecimento da Emissora, cujo objeto esteja relacionado ao Empreendimento;</w:t>
      </w:r>
      <w:r w:rsidR="00086939" w:rsidRPr="008D2D96">
        <w:rPr>
          <w:rFonts w:asciiTheme="minorHAnsi" w:hAnsiTheme="minorHAnsi"/>
          <w:color w:val="000000" w:themeColor="text1"/>
        </w:rPr>
        <w:t xml:space="preserve"> </w:t>
      </w:r>
      <w:r w:rsidR="0016591E" w:rsidRPr="008D2D96">
        <w:rPr>
          <w:rFonts w:asciiTheme="minorHAnsi" w:hAnsiTheme="minorHAnsi"/>
          <w:color w:val="000000" w:themeColor="text1"/>
        </w:rPr>
        <w:t xml:space="preserve"> </w:t>
      </w:r>
    </w:p>
    <w:bookmarkEnd w:id="428"/>
    <w:p w14:paraId="7C6805FC" w14:textId="77777777" w:rsidR="0044687F" w:rsidRPr="008D2D96" w:rsidRDefault="0044687F" w:rsidP="005C60AB">
      <w:pPr>
        <w:pStyle w:val="NormalWeb"/>
        <w:spacing w:before="0" w:beforeAutospacing="0" w:after="0" w:afterAutospacing="0" w:line="360" w:lineRule="auto"/>
        <w:ind w:left="720"/>
        <w:contextualSpacing/>
        <w:jc w:val="both"/>
        <w:rPr>
          <w:rFonts w:asciiTheme="minorHAnsi" w:hAnsiTheme="minorHAnsi"/>
          <w:color w:val="000000" w:themeColor="text1"/>
        </w:rPr>
      </w:pPr>
    </w:p>
    <w:p w14:paraId="3DBA7FB2" w14:textId="77777777" w:rsidR="00F54CE3" w:rsidRPr="008D2D96" w:rsidRDefault="00F54CE3" w:rsidP="00305F89">
      <w:pPr>
        <w:numPr>
          <w:ilvl w:val="0"/>
          <w:numId w:val="38"/>
        </w:numPr>
        <w:tabs>
          <w:tab w:val="clear" w:pos="737"/>
        </w:tabs>
        <w:spacing w:line="360" w:lineRule="auto"/>
        <w:ind w:left="720" w:hanging="720"/>
        <w:contextualSpacing/>
        <w:jc w:val="both"/>
        <w:rPr>
          <w:rFonts w:asciiTheme="minorHAnsi" w:hAnsiTheme="minorHAnsi"/>
          <w:color w:val="000000" w:themeColor="text1"/>
        </w:rPr>
      </w:pPr>
      <w:proofErr w:type="spellStart"/>
      <w:r w:rsidRPr="008D2D96">
        <w:rPr>
          <w:rFonts w:asciiTheme="minorHAnsi" w:hAnsiTheme="minorHAnsi"/>
          <w:color w:val="000000" w:themeColor="text1"/>
        </w:rPr>
        <w:t>é</w:t>
      </w:r>
      <w:proofErr w:type="spellEnd"/>
      <w:r w:rsidRPr="008D2D96">
        <w:rPr>
          <w:rFonts w:asciiTheme="minorHAnsi" w:hAnsiTheme="minorHAnsi"/>
          <w:color w:val="000000" w:themeColor="text1"/>
        </w:rPr>
        <w:t xml:space="preserve"> uma sociedade por ações devidamente organizada, constituída e existente sob a forma de companhia fechada de acordo com as leis brasileiras;</w:t>
      </w:r>
    </w:p>
    <w:p w14:paraId="36C19FEA" w14:textId="77777777" w:rsidR="00F54CE3" w:rsidRPr="008D2D96" w:rsidRDefault="00F54CE3" w:rsidP="00305F89">
      <w:pPr>
        <w:pStyle w:val="PargrafodaLista"/>
        <w:spacing w:line="360" w:lineRule="auto"/>
        <w:ind w:left="720" w:hanging="720"/>
        <w:contextualSpacing/>
        <w:rPr>
          <w:rFonts w:asciiTheme="minorHAnsi" w:hAnsiTheme="minorHAnsi"/>
          <w:color w:val="000000" w:themeColor="text1"/>
          <w:szCs w:val="24"/>
        </w:rPr>
      </w:pPr>
    </w:p>
    <w:p w14:paraId="3D209C17" w14:textId="77777777" w:rsidR="00F54CE3" w:rsidRPr="008D2D96" w:rsidRDefault="00F54CE3" w:rsidP="00305F89">
      <w:pPr>
        <w:numPr>
          <w:ilvl w:val="0"/>
          <w:numId w:val="38"/>
        </w:numPr>
        <w:tabs>
          <w:tab w:val="clear" w:pos="737"/>
        </w:tabs>
        <w:spacing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 xml:space="preserve">esta Escritura constitui, e cada documento a ser entregue nos termos da presente Escritura constituirá, obrigação legal, válida, vinculante e exigível da Emissora, exequível de acordo com seus termos e condições, </w:t>
      </w:r>
      <w:r w:rsidR="00985DD0" w:rsidRPr="008D2D96">
        <w:rPr>
          <w:rFonts w:asciiTheme="minorHAnsi" w:hAnsiTheme="minorHAnsi"/>
          <w:color w:val="000000" w:themeColor="text1"/>
        </w:rPr>
        <w:t>podendo</w:t>
      </w:r>
      <w:r w:rsidRPr="008D2D96">
        <w:rPr>
          <w:rFonts w:asciiTheme="minorHAnsi" w:hAnsiTheme="minorHAnsi"/>
          <w:color w:val="000000" w:themeColor="text1"/>
        </w:rPr>
        <w:t xml:space="preserve"> sua execução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14:paraId="2710EE28" w14:textId="77777777" w:rsidR="00F54CE3" w:rsidRPr="008D2D96" w:rsidRDefault="00F54CE3" w:rsidP="00305F89">
      <w:pPr>
        <w:spacing w:line="360" w:lineRule="auto"/>
        <w:ind w:left="720" w:hanging="720"/>
        <w:contextualSpacing/>
        <w:rPr>
          <w:rFonts w:asciiTheme="minorHAnsi" w:hAnsiTheme="minorHAnsi"/>
          <w:color w:val="000000" w:themeColor="text1"/>
        </w:rPr>
      </w:pPr>
    </w:p>
    <w:p w14:paraId="4F8D392A" w14:textId="77777777" w:rsidR="00F54CE3" w:rsidRPr="008D2D96" w:rsidRDefault="00F54CE3" w:rsidP="00305F89">
      <w:pPr>
        <w:numPr>
          <w:ilvl w:val="0"/>
          <w:numId w:val="38"/>
        </w:numPr>
        <w:tabs>
          <w:tab w:val="clear" w:pos="737"/>
        </w:tabs>
        <w:spacing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p>
    <w:p w14:paraId="77D6E8C8" w14:textId="77777777" w:rsidR="00F54CE3" w:rsidRPr="008D2D96" w:rsidRDefault="00F54CE3" w:rsidP="00305F89">
      <w:pPr>
        <w:pStyle w:val="PargrafodaLista"/>
        <w:spacing w:line="360" w:lineRule="auto"/>
        <w:ind w:left="720" w:hanging="720"/>
        <w:contextualSpacing/>
        <w:rPr>
          <w:rFonts w:asciiTheme="minorHAnsi" w:hAnsiTheme="minorHAnsi"/>
          <w:color w:val="000000" w:themeColor="text1"/>
          <w:szCs w:val="24"/>
        </w:rPr>
      </w:pPr>
    </w:p>
    <w:p w14:paraId="0AAD2969" w14:textId="37F0A937" w:rsidR="00F54CE3" w:rsidRPr="008D2D96" w:rsidRDefault="00802C5E" w:rsidP="00305F89">
      <w:pPr>
        <w:numPr>
          <w:ilvl w:val="0"/>
          <w:numId w:val="38"/>
        </w:numPr>
        <w:tabs>
          <w:tab w:val="clear" w:pos="737"/>
        </w:tabs>
        <w:spacing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a</w:t>
      </w:r>
      <w:r w:rsidR="00F54CE3" w:rsidRPr="008D2D96">
        <w:rPr>
          <w:rFonts w:asciiTheme="minorHAnsi" w:hAnsiTheme="minorHAnsi"/>
          <w:color w:val="000000" w:themeColor="text1"/>
        </w:rPr>
        <w:t xml:space="preserve">s </w:t>
      </w:r>
      <w:r w:rsidRPr="008D2D96">
        <w:rPr>
          <w:rFonts w:asciiTheme="minorHAnsi" w:hAnsiTheme="minorHAnsi"/>
          <w:color w:val="000000" w:themeColor="text1"/>
        </w:rPr>
        <w:t>demonstrações financeiras auditadas</w:t>
      </w:r>
      <w:r w:rsidR="00F54CE3" w:rsidRPr="008D2D96">
        <w:rPr>
          <w:rFonts w:asciiTheme="minorHAnsi" w:hAnsiTheme="minorHAnsi"/>
          <w:color w:val="000000" w:themeColor="text1"/>
        </w:rPr>
        <w:t xml:space="preserve"> da Emissora </w:t>
      </w:r>
      <w:r w:rsidRPr="008D2D96">
        <w:rPr>
          <w:rFonts w:asciiTheme="minorHAnsi" w:hAnsiTheme="minorHAnsi"/>
          <w:color w:val="000000" w:themeColor="text1"/>
        </w:rPr>
        <w:t>referentes ao</w:t>
      </w:r>
      <w:ins w:id="430" w:author="Helena Mendonça de Toledo Arruda" w:date="2019-05-29T19:52:00Z">
        <w:r w:rsidR="00447A5C">
          <w:rPr>
            <w:rFonts w:asciiTheme="minorHAnsi" w:hAnsiTheme="minorHAnsi"/>
            <w:color w:val="000000" w:themeColor="text1"/>
          </w:rPr>
          <w:t>s</w:t>
        </w:r>
      </w:ins>
      <w:r w:rsidRPr="008D2D96">
        <w:rPr>
          <w:rFonts w:asciiTheme="minorHAnsi" w:hAnsiTheme="minorHAnsi"/>
          <w:color w:val="000000" w:themeColor="text1"/>
        </w:rPr>
        <w:t xml:space="preserve"> exercício</w:t>
      </w:r>
      <w:ins w:id="431" w:author="Helena Mendonça de Toledo Arruda" w:date="2019-05-29T19:52:00Z">
        <w:r w:rsidR="00447A5C">
          <w:rPr>
            <w:rFonts w:asciiTheme="minorHAnsi" w:hAnsiTheme="minorHAnsi"/>
            <w:color w:val="000000" w:themeColor="text1"/>
          </w:rPr>
          <w:t>s</w:t>
        </w:r>
      </w:ins>
      <w:r w:rsidRPr="008D2D96">
        <w:rPr>
          <w:rFonts w:asciiTheme="minorHAnsi" w:hAnsiTheme="minorHAnsi"/>
          <w:color w:val="000000" w:themeColor="text1"/>
        </w:rPr>
        <w:t xml:space="preserve"> encerrado</w:t>
      </w:r>
      <w:ins w:id="432" w:author="Helena Mendonça de Toledo Arruda" w:date="2019-05-29T19:52:00Z">
        <w:r w:rsidR="00447A5C">
          <w:rPr>
            <w:rFonts w:asciiTheme="minorHAnsi" w:hAnsiTheme="minorHAnsi"/>
            <w:color w:val="000000" w:themeColor="text1"/>
          </w:rPr>
          <w:t>s</w:t>
        </w:r>
      </w:ins>
      <w:r w:rsidRPr="008D2D96">
        <w:rPr>
          <w:rFonts w:asciiTheme="minorHAnsi" w:hAnsiTheme="minorHAnsi"/>
          <w:color w:val="000000" w:themeColor="text1"/>
        </w:rPr>
        <w:t xml:space="preserve"> em </w:t>
      </w:r>
      <w:r w:rsidR="00F54CE3" w:rsidRPr="008D2D96">
        <w:rPr>
          <w:rFonts w:asciiTheme="minorHAnsi" w:hAnsiTheme="minorHAnsi"/>
          <w:color w:val="000000" w:themeColor="text1"/>
        </w:rPr>
        <w:t xml:space="preserve">31 de dezembro de </w:t>
      </w:r>
      <w:r w:rsidR="004835DB" w:rsidRPr="008D2D96">
        <w:rPr>
          <w:rFonts w:asciiTheme="minorHAnsi" w:hAnsiTheme="minorHAnsi"/>
          <w:color w:val="000000" w:themeColor="text1"/>
        </w:rPr>
        <w:t>201</w:t>
      </w:r>
      <w:r w:rsidR="00D3054A" w:rsidRPr="008D2D96">
        <w:rPr>
          <w:rFonts w:asciiTheme="minorHAnsi" w:hAnsiTheme="minorHAnsi"/>
          <w:color w:val="000000" w:themeColor="text1"/>
        </w:rPr>
        <w:t>7</w:t>
      </w:r>
      <w:ins w:id="433" w:author="Helena Mendonça de Toledo Arruda" w:date="2019-05-29T19:52:00Z">
        <w:r w:rsidR="00447A5C">
          <w:rPr>
            <w:rFonts w:asciiTheme="minorHAnsi" w:hAnsiTheme="minorHAnsi"/>
            <w:color w:val="000000" w:themeColor="text1"/>
          </w:rPr>
          <w:t xml:space="preserve"> e </w:t>
        </w:r>
        <w:r w:rsidR="00447A5C" w:rsidRPr="008D2D96">
          <w:rPr>
            <w:rFonts w:asciiTheme="minorHAnsi" w:hAnsiTheme="minorHAnsi"/>
            <w:color w:val="000000" w:themeColor="text1"/>
          </w:rPr>
          <w:t>31 de dezembro de 201</w:t>
        </w:r>
        <w:r w:rsidR="00447A5C">
          <w:rPr>
            <w:rFonts w:asciiTheme="minorHAnsi" w:hAnsiTheme="minorHAnsi"/>
            <w:color w:val="000000" w:themeColor="text1"/>
          </w:rPr>
          <w:t>8</w:t>
        </w:r>
      </w:ins>
      <w:r w:rsidR="00F54CE3" w:rsidRPr="008D2D96">
        <w:rPr>
          <w:rFonts w:asciiTheme="minorHAnsi" w:hAnsiTheme="minorHAnsi"/>
          <w:color w:val="000000" w:themeColor="text1"/>
        </w:rPr>
        <w:t>, bem como as correspondentes demonstrações de resultado da Emissora referentes ao exercício e trimestres à época encerrados, apresentam</w:t>
      </w:r>
      <w:r w:rsidR="00C236C1" w:rsidRPr="008D2D96">
        <w:rPr>
          <w:rFonts w:asciiTheme="minorHAnsi" w:hAnsiTheme="minorHAnsi"/>
          <w:color w:val="000000" w:themeColor="text1"/>
        </w:rPr>
        <w:t>, no melhor conhecimento da Emissora,</w:t>
      </w:r>
      <w:r w:rsidR="00F54CE3" w:rsidRPr="008D2D96">
        <w:rPr>
          <w:rFonts w:asciiTheme="minorHAnsi" w:hAnsiTheme="minorHAnsi"/>
          <w:color w:val="000000" w:themeColor="text1"/>
        </w:rPr>
        <w:t xml:space="preserve"> de maneira adequada a </w:t>
      </w:r>
      <w:r w:rsidR="00F54CE3" w:rsidRPr="008D2D96">
        <w:rPr>
          <w:rFonts w:asciiTheme="minorHAnsi" w:hAnsiTheme="minorHAnsi"/>
          <w:color w:val="000000" w:themeColor="text1"/>
        </w:rPr>
        <w:lastRenderedPageBreak/>
        <w:t>situação financeira da Emissora na aludida data e os resultados operacionais da Emissora referentes ao período encerrado em ta</w:t>
      </w:r>
      <w:r w:rsidR="007974A5" w:rsidRPr="008D2D96">
        <w:rPr>
          <w:rFonts w:asciiTheme="minorHAnsi" w:hAnsiTheme="minorHAnsi"/>
          <w:color w:val="000000" w:themeColor="text1"/>
        </w:rPr>
        <w:t>l</w:t>
      </w:r>
      <w:r w:rsidR="00F54CE3" w:rsidRPr="008D2D96">
        <w:rPr>
          <w:rFonts w:asciiTheme="minorHAnsi" w:hAnsiTheme="minorHAnsi"/>
          <w:color w:val="000000" w:themeColor="text1"/>
        </w:rPr>
        <w:t xml:space="preserve"> data. Tais informações financeiras foram elaboradas de acordo com os princípios contábeis geralmente aceitos no Brasil, que foram aplicados de maneira consistente no período envolvido, e desde a data das </w:t>
      </w:r>
      <w:r w:rsidR="007974A5" w:rsidRPr="008D2D96">
        <w:rPr>
          <w:rFonts w:asciiTheme="minorHAnsi" w:hAnsiTheme="minorHAnsi"/>
          <w:color w:val="000000" w:themeColor="text1"/>
        </w:rPr>
        <w:t xml:space="preserve">referidas </w:t>
      </w:r>
      <w:r w:rsidR="00F54CE3" w:rsidRPr="008D2D96">
        <w:rPr>
          <w:rFonts w:asciiTheme="minorHAnsi" w:hAnsiTheme="minorHAnsi"/>
          <w:color w:val="000000" w:themeColor="text1"/>
        </w:rPr>
        <w:t xml:space="preserve">demonstrações financeiras, não houve nenhum impacto adverso relevante na situação financeira e nos resultados operacionais em questão, não houve qualquer operação envolvendo a Emissora, fora do curso normal de seus negócios, que seja relevante para a Emissora; </w:t>
      </w:r>
    </w:p>
    <w:p w14:paraId="301A5239" w14:textId="77777777" w:rsidR="00F54CE3" w:rsidRPr="008D2D96" w:rsidRDefault="00F54CE3" w:rsidP="00305F89">
      <w:pPr>
        <w:spacing w:line="360" w:lineRule="auto"/>
        <w:ind w:left="720" w:hanging="720"/>
        <w:contextualSpacing/>
        <w:rPr>
          <w:rFonts w:asciiTheme="minorHAnsi" w:hAnsiTheme="minorHAnsi"/>
          <w:color w:val="000000" w:themeColor="text1"/>
        </w:rPr>
      </w:pPr>
    </w:p>
    <w:p w14:paraId="7CD12D92" w14:textId="77777777" w:rsidR="00F54CE3" w:rsidRPr="008D2D96" w:rsidRDefault="00F54CE3" w:rsidP="00305F89">
      <w:pPr>
        <w:numPr>
          <w:ilvl w:val="0"/>
          <w:numId w:val="38"/>
        </w:numPr>
        <w:tabs>
          <w:tab w:val="clear" w:pos="737"/>
        </w:tabs>
        <w:spacing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a Emissora está em cumprimento das leis e regulamentos ambientais a elas aplicáveis, exceto com relação àquelas leis e regulamentos que estejam sendo contestados de boa-fé pela Emissora ou para as quais a Emissora possua provimento jurisdicional vigente autorizando sua não observância;</w:t>
      </w:r>
      <w:r w:rsidR="00E6442A" w:rsidRPr="008D2D96">
        <w:rPr>
          <w:rFonts w:asciiTheme="minorHAnsi" w:hAnsiTheme="minorHAnsi"/>
          <w:color w:val="000000" w:themeColor="text1"/>
        </w:rPr>
        <w:t xml:space="preserve"> </w:t>
      </w:r>
    </w:p>
    <w:p w14:paraId="7FCE2435" w14:textId="77777777" w:rsidR="00F54CE3" w:rsidRPr="008D2D96" w:rsidRDefault="00F54CE3" w:rsidP="00305F89">
      <w:pPr>
        <w:pStyle w:val="PargrafodaLista"/>
        <w:spacing w:line="360" w:lineRule="auto"/>
        <w:ind w:left="720" w:hanging="720"/>
        <w:contextualSpacing/>
        <w:rPr>
          <w:rFonts w:asciiTheme="minorHAnsi" w:hAnsiTheme="minorHAnsi"/>
          <w:color w:val="000000" w:themeColor="text1"/>
          <w:szCs w:val="24"/>
        </w:rPr>
      </w:pPr>
    </w:p>
    <w:p w14:paraId="2250144B" w14:textId="77777777" w:rsidR="00F54CE3" w:rsidRPr="008D2D96" w:rsidRDefault="00F54CE3" w:rsidP="00305F89">
      <w:pPr>
        <w:numPr>
          <w:ilvl w:val="0"/>
          <w:numId w:val="38"/>
        </w:numPr>
        <w:tabs>
          <w:tab w:val="clear" w:pos="737"/>
        </w:tabs>
        <w:spacing w:line="360" w:lineRule="auto"/>
        <w:ind w:left="720" w:hanging="720"/>
        <w:contextualSpacing/>
        <w:jc w:val="both"/>
        <w:rPr>
          <w:rFonts w:asciiTheme="minorHAnsi" w:hAnsiTheme="minorHAnsi"/>
          <w:color w:val="000000" w:themeColor="text1"/>
          <w:w w:val="0"/>
        </w:rPr>
      </w:pPr>
      <w:r w:rsidRPr="008D2D96">
        <w:rPr>
          <w:rFonts w:asciiTheme="minorHAnsi" w:hAnsiTheme="minorHAnsi"/>
          <w:color w:val="000000" w:themeColor="text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752751A4" w14:textId="77777777" w:rsidR="00F54CE3" w:rsidRPr="008D2D96" w:rsidRDefault="00F54CE3" w:rsidP="00305F89">
      <w:pPr>
        <w:tabs>
          <w:tab w:val="num" w:pos="-2160"/>
        </w:tabs>
        <w:spacing w:line="360" w:lineRule="auto"/>
        <w:ind w:left="720" w:hanging="720"/>
        <w:contextualSpacing/>
        <w:rPr>
          <w:rFonts w:asciiTheme="minorHAnsi" w:hAnsiTheme="minorHAnsi"/>
          <w:color w:val="000000" w:themeColor="text1"/>
          <w:w w:val="0"/>
        </w:rPr>
      </w:pPr>
      <w:bookmarkStart w:id="434" w:name="_DV_C478"/>
    </w:p>
    <w:bookmarkEnd w:id="434"/>
    <w:p w14:paraId="0073FCF7" w14:textId="77777777" w:rsidR="00F54CE3" w:rsidRPr="008D2D96" w:rsidRDefault="00F54CE3" w:rsidP="00305F89">
      <w:pPr>
        <w:numPr>
          <w:ilvl w:val="0"/>
          <w:numId w:val="38"/>
        </w:numPr>
        <w:tabs>
          <w:tab w:val="clear" w:pos="737"/>
        </w:tabs>
        <w:spacing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não omitiu, ou omitirá nenhum fato, de qualquer natureza, que seja de seu conhecimento e que possa resultar em alteração substancial na situação econômico-financeira ou jurídica da Emissora em prejuízo da Debenturista;</w:t>
      </w:r>
      <w:r w:rsidR="00CF1DFA" w:rsidRPr="008D2D96">
        <w:rPr>
          <w:rFonts w:asciiTheme="minorHAnsi" w:hAnsiTheme="minorHAnsi"/>
          <w:color w:val="000000" w:themeColor="text1"/>
        </w:rPr>
        <w:t xml:space="preserve"> e</w:t>
      </w:r>
    </w:p>
    <w:p w14:paraId="7CBC30EC" w14:textId="77777777" w:rsidR="00F54CE3" w:rsidRPr="008D2D96" w:rsidRDefault="00F54CE3" w:rsidP="00305F89">
      <w:pPr>
        <w:spacing w:line="360" w:lineRule="auto"/>
        <w:ind w:left="720" w:hanging="720"/>
        <w:contextualSpacing/>
        <w:rPr>
          <w:rFonts w:asciiTheme="minorHAnsi" w:hAnsiTheme="minorHAnsi"/>
          <w:color w:val="000000" w:themeColor="text1"/>
        </w:rPr>
      </w:pPr>
    </w:p>
    <w:p w14:paraId="5AADB97B" w14:textId="77777777" w:rsidR="00F54CE3" w:rsidRPr="008D2D96" w:rsidRDefault="00F54CE3" w:rsidP="00305F89">
      <w:pPr>
        <w:numPr>
          <w:ilvl w:val="0"/>
          <w:numId w:val="38"/>
        </w:numPr>
        <w:tabs>
          <w:tab w:val="clear" w:pos="737"/>
        </w:tabs>
        <w:spacing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 xml:space="preserve">a Emissora </w:t>
      </w:r>
      <w:r w:rsidR="00A1283C" w:rsidRPr="008D2D96">
        <w:rPr>
          <w:rFonts w:asciiTheme="minorHAnsi" w:hAnsiTheme="minorHAnsi"/>
          <w:color w:val="000000" w:themeColor="text1"/>
        </w:rPr>
        <w:t>prepar</w:t>
      </w:r>
      <w:r w:rsidR="00DC3822" w:rsidRPr="008D2D96">
        <w:rPr>
          <w:rFonts w:asciiTheme="minorHAnsi" w:hAnsiTheme="minorHAnsi"/>
          <w:color w:val="000000" w:themeColor="text1"/>
        </w:rPr>
        <w:t>ou</w:t>
      </w:r>
      <w:r w:rsidRPr="008D2D96">
        <w:rPr>
          <w:rFonts w:asciiTheme="minorHAnsi" w:hAnsiTheme="minorHAnsi"/>
          <w:color w:val="000000" w:themeColor="text1"/>
        </w:rPr>
        <w:t xml:space="preserve"> e </w:t>
      </w:r>
      <w:r w:rsidR="00A1283C" w:rsidRPr="008D2D96">
        <w:rPr>
          <w:rFonts w:asciiTheme="minorHAnsi" w:hAnsiTheme="minorHAnsi"/>
          <w:color w:val="000000" w:themeColor="text1"/>
        </w:rPr>
        <w:t>entreg</w:t>
      </w:r>
      <w:r w:rsidR="00DC3822" w:rsidRPr="008D2D96">
        <w:rPr>
          <w:rFonts w:asciiTheme="minorHAnsi" w:hAnsiTheme="minorHAnsi"/>
          <w:color w:val="000000" w:themeColor="text1"/>
        </w:rPr>
        <w:t>ou</w:t>
      </w:r>
      <w:r w:rsidRPr="008D2D96">
        <w:rPr>
          <w:rFonts w:asciiTheme="minorHAnsi" w:hAnsiTheme="minorHAnsi"/>
          <w:color w:val="000000" w:themeColor="text1"/>
        </w:rPr>
        <w:t xml:space="preserve"> todas as declarações </w:t>
      </w:r>
      <w:r w:rsidR="007974A5" w:rsidRPr="008D2D96">
        <w:rPr>
          <w:rFonts w:asciiTheme="minorHAnsi" w:hAnsiTheme="minorHAnsi"/>
          <w:color w:val="000000" w:themeColor="text1"/>
        </w:rPr>
        <w:t xml:space="preserve">materiais </w:t>
      </w:r>
      <w:r w:rsidRPr="008D2D96">
        <w:rPr>
          <w:rFonts w:asciiTheme="minorHAnsi" w:hAnsiTheme="minorHAnsi"/>
          <w:color w:val="000000" w:themeColor="text1"/>
        </w:rPr>
        <w:t>de tributos, relatórios e outras informações que, de acordo com o conhecimento da Emissora</w:t>
      </w:r>
      <w:r w:rsidR="00DC3822" w:rsidRPr="008D2D96">
        <w:rPr>
          <w:rFonts w:asciiTheme="minorHAnsi" w:hAnsiTheme="minorHAnsi"/>
          <w:color w:val="000000" w:themeColor="text1"/>
        </w:rPr>
        <w:t>,</w:t>
      </w:r>
      <w:r w:rsidRPr="008D2D96">
        <w:rPr>
          <w:rFonts w:asciiTheme="minorHAnsi" w:hAnsiTheme="minorHAnsi"/>
          <w:color w:val="000000" w:themeColor="text1"/>
        </w:rPr>
        <w:t xml:space="preserve"> devem ser apresentadas</w:t>
      </w:r>
      <w:r w:rsidR="007974A5" w:rsidRPr="008D2D96">
        <w:rPr>
          <w:rFonts w:asciiTheme="minorHAnsi" w:hAnsiTheme="minorHAnsi"/>
          <w:color w:val="000000" w:themeColor="text1"/>
        </w:rPr>
        <w:t xml:space="preserve"> relativamente a todos os períodos fiscais que terminem em ou sejam anteriores a esta data</w:t>
      </w:r>
      <w:r w:rsidRPr="008D2D96">
        <w:rPr>
          <w:rFonts w:asciiTheme="minorHAnsi" w:hAnsiTheme="minorHAnsi"/>
          <w:color w:val="000000" w:themeColor="text1"/>
        </w:rPr>
        <w:t xml:space="preserve">, ou </w:t>
      </w:r>
      <w:r w:rsidR="00A1283C" w:rsidRPr="008D2D96">
        <w:rPr>
          <w:rFonts w:asciiTheme="minorHAnsi" w:hAnsiTheme="minorHAnsi"/>
          <w:color w:val="000000" w:themeColor="text1"/>
        </w:rPr>
        <w:t>recebe</w:t>
      </w:r>
      <w:r w:rsidR="00DC3822" w:rsidRPr="008D2D96">
        <w:rPr>
          <w:rFonts w:asciiTheme="minorHAnsi" w:hAnsiTheme="minorHAnsi"/>
          <w:color w:val="000000" w:themeColor="text1"/>
        </w:rPr>
        <w:t>u</w:t>
      </w:r>
      <w:r w:rsidRPr="008D2D96">
        <w:rPr>
          <w:rFonts w:asciiTheme="minorHAnsi" w:hAnsiTheme="minorHAnsi"/>
          <w:color w:val="000000" w:themeColor="text1"/>
        </w:rPr>
        <w:t xml:space="preserve">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pagos </w:t>
      </w:r>
      <w:r w:rsidR="007974A5" w:rsidRPr="008D2D96">
        <w:rPr>
          <w:rFonts w:asciiTheme="minorHAnsi" w:hAnsiTheme="minorHAnsi"/>
          <w:color w:val="000000" w:themeColor="text1"/>
        </w:rPr>
        <w:t>em conformidade com a legislação aplicável</w:t>
      </w:r>
      <w:r w:rsidRPr="008D2D96">
        <w:rPr>
          <w:rFonts w:asciiTheme="minorHAnsi" w:hAnsiTheme="minorHAnsi"/>
          <w:color w:val="000000" w:themeColor="text1"/>
        </w:rPr>
        <w:t xml:space="preserve">, exceto os tributos ou encargos que estão sendo contestados de boa fé e por meio de procedimentos apropriados, iniciados e conduzidos com diligência e em relação aos quais existem reservas ou outras provisões apropriadas, exceto os tributos, encargos </w:t>
      </w:r>
      <w:r w:rsidRPr="008D2D96">
        <w:rPr>
          <w:rFonts w:asciiTheme="minorHAnsi" w:hAnsiTheme="minorHAnsi"/>
          <w:color w:val="000000" w:themeColor="text1"/>
        </w:rPr>
        <w:lastRenderedPageBreak/>
        <w:t>governamentais e outras contribuições cuja falta de pagamento não causaria um impacto adverso relevante</w:t>
      </w:r>
      <w:r w:rsidR="00CF1DFA" w:rsidRPr="008D2D96">
        <w:rPr>
          <w:rFonts w:asciiTheme="minorHAnsi" w:hAnsiTheme="minorHAnsi"/>
          <w:color w:val="000000" w:themeColor="text1"/>
        </w:rPr>
        <w:t>.</w:t>
      </w:r>
      <w:r w:rsidR="00985DD0" w:rsidRPr="008D2D96">
        <w:rPr>
          <w:rFonts w:asciiTheme="minorHAnsi" w:hAnsiTheme="minorHAnsi"/>
          <w:color w:val="000000" w:themeColor="text1"/>
        </w:rPr>
        <w:t xml:space="preserve"> </w:t>
      </w:r>
    </w:p>
    <w:p w14:paraId="55B190B4" w14:textId="77777777" w:rsidR="00F54CE3" w:rsidRPr="008D2D96" w:rsidRDefault="00F54CE3" w:rsidP="00305F89">
      <w:pPr>
        <w:pStyle w:val="p0"/>
        <w:widowControl/>
        <w:tabs>
          <w:tab w:val="clear" w:pos="720"/>
        </w:tabs>
        <w:spacing w:line="360" w:lineRule="auto"/>
        <w:ind w:left="720" w:hanging="720"/>
        <w:contextualSpacing/>
        <w:jc w:val="left"/>
        <w:rPr>
          <w:rFonts w:asciiTheme="minorHAnsi" w:hAnsiTheme="minorHAnsi"/>
          <w:color w:val="000000" w:themeColor="text1"/>
          <w:w w:val="0"/>
        </w:rPr>
      </w:pPr>
      <w:bookmarkStart w:id="435" w:name="_DV_M410"/>
      <w:bookmarkStart w:id="436" w:name="_DV_M411"/>
      <w:bookmarkStart w:id="437" w:name="_DV_M412"/>
      <w:bookmarkStart w:id="438" w:name="_DV_M413"/>
      <w:bookmarkStart w:id="439" w:name="_DV_M414"/>
      <w:bookmarkEnd w:id="435"/>
      <w:bookmarkEnd w:id="436"/>
      <w:bookmarkEnd w:id="437"/>
      <w:bookmarkEnd w:id="438"/>
      <w:bookmarkEnd w:id="439"/>
    </w:p>
    <w:p w14:paraId="18092E3F" w14:textId="1FD670E0" w:rsidR="00F54CE3" w:rsidRPr="008D2D96" w:rsidDel="00447A5C" w:rsidRDefault="00F54CE3" w:rsidP="009019BD">
      <w:pPr>
        <w:pStyle w:val="Ttulo1"/>
        <w:rPr>
          <w:del w:id="440" w:author="Helena Mendonça de Toledo Arruda" w:date="2019-05-29T19:53:00Z"/>
          <w:w w:val="0"/>
        </w:rPr>
      </w:pPr>
      <w:bookmarkStart w:id="441" w:name="_DV_M415"/>
      <w:bookmarkStart w:id="442" w:name="_Toc499990386"/>
      <w:bookmarkEnd w:id="441"/>
      <w:del w:id="443" w:author="Helena Mendonça de Toledo Arruda" w:date="2019-05-29T19:53:00Z">
        <w:r w:rsidRPr="008D2D96" w:rsidDel="00447A5C">
          <w:rPr>
            <w:w w:val="0"/>
          </w:rPr>
          <w:delText xml:space="preserve">CLÁUSULA IX – ÍNDICE </w:delText>
        </w:r>
        <w:r w:rsidR="006B7CAC" w:rsidRPr="008D2D96" w:rsidDel="00447A5C">
          <w:rPr>
            <w:w w:val="0"/>
          </w:rPr>
          <w:delText xml:space="preserve">DE COBERTURA E ÍNDICE </w:delText>
        </w:r>
        <w:r w:rsidR="004C19C5" w:rsidRPr="008D2D96" w:rsidDel="00447A5C">
          <w:rPr>
            <w:w w:val="0"/>
          </w:rPr>
          <w:delText>MÍNIMO DE GARANTIA</w:delText>
        </w:r>
      </w:del>
    </w:p>
    <w:p w14:paraId="333FED18" w14:textId="00B4FBE6" w:rsidR="00F54CE3" w:rsidRPr="008D2D96" w:rsidDel="00447A5C" w:rsidRDefault="00F54CE3" w:rsidP="009019BD">
      <w:pPr>
        <w:pStyle w:val="Ttulo1"/>
        <w:rPr>
          <w:del w:id="444" w:author="Helena Mendonça de Toledo Arruda" w:date="2019-05-29T19:53:00Z"/>
          <w:w w:val="0"/>
        </w:rPr>
      </w:pPr>
    </w:p>
    <w:p w14:paraId="36779320" w14:textId="2C837540" w:rsidR="004C19C5" w:rsidRPr="008D2D96" w:rsidDel="00447A5C" w:rsidRDefault="00F54CE3" w:rsidP="00617D57">
      <w:pPr>
        <w:tabs>
          <w:tab w:val="left" w:pos="-120"/>
        </w:tabs>
        <w:spacing w:line="360" w:lineRule="auto"/>
        <w:contextualSpacing/>
        <w:jc w:val="both"/>
        <w:rPr>
          <w:del w:id="445" w:author="Helena Mendonça de Toledo Arruda" w:date="2019-05-29T19:53:00Z"/>
          <w:rFonts w:asciiTheme="minorHAnsi" w:hAnsiTheme="minorHAnsi"/>
          <w:color w:val="000000" w:themeColor="text1"/>
        </w:rPr>
      </w:pPr>
      <w:del w:id="446" w:author="Helena Mendonça de Toledo Arruda" w:date="2019-05-29T19:53:00Z">
        <w:r w:rsidRPr="008D2D96" w:rsidDel="00447A5C">
          <w:rPr>
            <w:rFonts w:asciiTheme="minorHAnsi" w:hAnsiTheme="minorHAnsi"/>
            <w:color w:val="000000" w:themeColor="text1"/>
          </w:rPr>
          <w:delText>9.1.</w:delText>
        </w:r>
        <w:r w:rsidR="00CF1DFA" w:rsidRPr="008D2D96" w:rsidDel="00447A5C">
          <w:rPr>
            <w:rFonts w:asciiTheme="minorHAnsi" w:hAnsiTheme="minorHAnsi"/>
            <w:color w:val="000000" w:themeColor="text1"/>
          </w:rPr>
          <w:tab/>
        </w:r>
        <w:r w:rsidR="004C19C5" w:rsidRPr="008D2D96" w:rsidDel="00447A5C">
          <w:rPr>
            <w:rFonts w:asciiTheme="minorHAnsi" w:hAnsiTheme="minorHAnsi"/>
            <w:color w:val="000000" w:themeColor="text1"/>
          </w:rPr>
          <w:delText xml:space="preserve">Durante o prazo de duração das Debêntures, a Emissora deverá garantir que as Debêntures contem com uma cobertura mínima de Garantias, tomando por base o atendimento do Índice Mínimo de Garantia. </w:delText>
        </w:r>
      </w:del>
    </w:p>
    <w:p w14:paraId="24541190" w14:textId="4A35D8EA" w:rsidR="004C19C5" w:rsidRPr="008D2D96" w:rsidDel="00447A5C" w:rsidRDefault="004C19C5" w:rsidP="00617D57">
      <w:pPr>
        <w:tabs>
          <w:tab w:val="left" w:pos="-120"/>
        </w:tabs>
        <w:spacing w:line="360" w:lineRule="auto"/>
        <w:contextualSpacing/>
        <w:jc w:val="both"/>
        <w:rPr>
          <w:del w:id="447" w:author="Helena Mendonça de Toledo Arruda" w:date="2019-05-29T19:53:00Z"/>
          <w:rFonts w:asciiTheme="minorHAnsi" w:hAnsiTheme="minorHAnsi"/>
          <w:color w:val="000000" w:themeColor="text1"/>
        </w:rPr>
      </w:pPr>
    </w:p>
    <w:p w14:paraId="48327A1C" w14:textId="6D3587E1" w:rsidR="00826679" w:rsidRPr="008D2D96" w:rsidDel="00447A5C" w:rsidRDefault="00A308A3" w:rsidP="006A4EAE">
      <w:pPr>
        <w:tabs>
          <w:tab w:val="left" w:pos="-120"/>
        </w:tabs>
        <w:spacing w:line="360" w:lineRule="auto"/>
        <w:contextualSpacing/>
        <w:jc w:val="both"/>
        <w:rPr>
          <w:del w:id="448" w:author="Helena Mendonça de Toledo Arruda" w:date="2019-05-29T19:53:00Z"/>
          <w:rFonts w:asciiTheme="minorHAnsi" w:hAnsiTheme="minorHAnsi"/>
          <w:color w:val="000000" w:themeColor="text1"/>
        </w:rPr>
      </w:pPr>
      <w:del w:id="449" w:author="Helena Mendonça de Toledo Arruda" w:date="2019-05-29T19:53:00Z">
        <w:r w:rsidRPr="008D2D96" w:rsidDel="00447A5C">
          <w:rPr>
            <w:rFonts w:asciiTheme="minorHAnsi" w:hAnsiTheme="minorHAnsi"/>
            <w:color w:val="000000" w:themeColor="text1"/>
          </w:rPr>
          <w:delText>9.1.1. O Índice de Cobertura (definido a seguir) será calculado pela Debenturista (ou pela Securitizadora, conforme aplicável), sendo que as Garantias deverão ser equivalentes a, no mínimo, 1,6670 (um inteiro e seis mil, seiscentos e setenta milésimos) do saldo devedor das Debêntures, conforme fórmula abaixo (“</w:delText>
        </w:r>
        <w:r w:rsidRPr="008D2D96" w:rsidDel="00447A5C">
          <w:rPr>
            <w:rFonts w:asciiTheme="minorHAnsi" w:hAnsiTheme="minorHAnsi"/>
            <w:color w:val="000000" w:themeColor="text1"/>
            <w:u w:val="single"/>
          </w:rPr>
          <w:delText>Índice Mínimo de Garantia</w:delText>
        </w:r>
        <w:r w:rsidRPr="008D2D96" w:rsidDel="00447A5C">
          <w:rPr>
            <w:rFonts w:asciiTheme="minorHAnsi" w:hAnsiTheme="minorHAnsi"/>
            <w:color w:val="000000" w:themeColor="text1"/>
          </w:rPr>
          <w:delText>”), sendo certo que o valor das Garantias será auferido da seguinte forma: o Servicer deverá medir (a) o saldo devedor dos Direitos Creditórios das Unidades Vendidas, em fluxo real (sem considerar eventuais projeções de índices inflacionários</w:delText>
        </w:r>
        <w:r w:rsidR="00AF41DA" w:rsidRPr="008D2D96" w:rsidDel="00447A5C">
          <w:rPr>
            <w:rFonts w:asciiTheme="minorHAnsi" w:hAnsiTheme="minorHAnsi"/>
            <w:color w:val="000000" w:themeColor="text1"/>
          </w:rPr>
          <w:delText xml:space="preserve"> e </w:delText>
        </w:r>
        <w:r w:rsidRPr="008D2D96" w:rsidDel="00447A5C">
          <w:rPr>
            <w:rFonts w:asciiTheme="minorHAnsi" w:hAnsiTheme="minorHAnsi"/>
            <w:color w:val="000000" w:themeColor="text1"/>
          </w:rPr>
          <w:delText>multas); e (b) o valor das Unidades em Estoque, cujo valor será definido com base no preço médio por metro quadrado das 10 (dez) últimas Unidades Vendidas, descontados os custos de corretagem, ou, na hipótese de a quantidade total de Unidades em Estoque vier a ser maior ou igual a 15% (quinze por cento) da totalidade das Unidades, o preço das Unidades em Estoque será auferido através de laudo de avaliação elaborado pel</w:delText>
        </w:r>
        <w:r w:rsidR="00FA140D" w:rsidRPr="008D2D96" w:rsidDel="00447A5C">
          <w:rPr>
            <w:rFonts w:asciiTheme="minorHAnsi" w:hAnsiTheme="minorHAnsi"/>
            <w:color w:val="000000" w:themeColor="text1"/>
          </w:rPr>
          <w:delText xml:space="preserve">a Dexter </w:delText>
        </w:r>
        <w:r w:rsidR="00AD7C3F" w:rsidRPr="008D2D96" w:rsidDel="00447A5C">
          <w:rPr>
            <w:rFonts w:asciiTheme="minorHAnsi" w:hAnsiTheme="minorHAnsi"/>
            <w:color w:val="000000" w:themeColor="text1"/>
          </w:rPr>
          <w:delText xml:space="preserve">Engenharia </w:delText>
        </w:r>
        <w:r w:rsidR="00F76E3B" w:rsidRPr="008D2D96" w:rsidDel="00447A5C">
          <w:rPr>
            <w:rFonts w:asciiTheme="minorHAnsi" w:hAnsiTheme="minorHAnsi"/>
            <w:color w:val="000000" w:themeColor="text1"/>
          </w:rPr>
          <w:delText>S/C Ltda.</w:delText>
        </w:r>
        <w:r w:rsidRPr="008D2D96" w:rsidDel="00447A5C">
          <w:rPr>
            <w:rFonts w:asciiTheme="minorHAnsi" w:hAnsiTheme="minorHAnsi"/>
            <w:color w:val="000000" w:themeColor="text1"/>
          </w:rPr>
          <w:delText xml:space="preserve"> </w:delText>
        </w:r>
        <w:r w:rsidR="00A82746" w:rsidRPr="008D2D96" w:rsidDel="00447A5C">
          <w:rPr>
            <w:rFonts w:asciiTheme="minorHAnsi" w:hAnsiTheme="minorHAnsi"/>
            <w:color w:val="000000" w:themeColor="text1"/>
          </w:rPr>
          <w:delText>(</w:delText>
        </w:r>
        <w:r w:rsidRPr="008D2D96" w:rsidDel="00447A5C">
          <w:rPr>
            <w:rFonts w:asciiTheme="minorHAnsi" w:hAnsiTheme="minorHAnsi"/>
            <w:color w:val="000000" w:themeColor="text1"/>
          </w:rPr>
          <w:delText>“</w:delText>
        </w:r>
        <w:r w:rsidRPr="008D2D96" w:rsidDel="00447A5C">
          <w:rPr>
            <w:rFonts w:asciiTheme="minorHAnsi" w:hAnsiTheme="minorHAnsi"/>
            <w:color w:val="000000" w:themeColor="text1"/>
            <w:u w:val="single"/>
          </w:rPr>
          <w:delText>Índice de Cobertura</w:delText>
        </w:r>
        <w:r w:rsidRPr="008D2D96" w:rsidDel="00447A5C">
          <w:rPr>
            <w:rFonts w:asciiTheme="minorHAnsi" w:hAnsiTheme="minorHAnsi"/>
            <w:color w:val="000000" w:themeColor="text1"/>
          </w:rPr>
          <w:delText xml:space="preserve">”). Nessa situação, o laudo de avaliação deverá ter sido preparado no prazo máximo de 60 (sessenta) dias da data da aferição do preço das Unidades em Estoque. </w:delText>
        </w:r>
      </w:del>
    </w:p>
    <w:p w14:paraId="538351DF" w14:textId="39AAA4AC" w:rsidR="004C19C5" w:rsidRPr="008D2D96" w:rsidDel="00447A5C" w:rsidRDefault="004C19C5" w:rsidP="00617D57">
      <w:pPr>
        <w:tabs>
          <w:tab w:val="left" w:pos="-120"/>
        </w:tabs>
        <w:spacing w:line="360" w:lineRule="auto"/>
        <w:contextualSpacing/>
        <w:jc w:val="both"/>
        <w:rPr>
          <w:del w:id="450" w:author="Helena Mendonça de Toledo Arruda" w:date="2019-05-29T19:53:00Z"/>
          <w:rFonts w:asciiTheme="minorHAnsi" w:hAnsiTheme="minorHAnsi"/>
          <w:color w:val="000000" w:themeColor="text1"/>
        </w:rPr>
      </w:pPr>
    </w:p>
    <w:p w14:paraId="6FE8BFB6" w14:textId="1DA8AB4A" w:rsidR="00FC3FD9" w:rsidRPr="008D2D96" w:rsidDel="00447A5C" w:rsidRDefault="00FC3FD9" w:rsidP="006B0A74">
      <w:pPr>
        <w:pStyle w:val="PargrafodaLista"/>
        <w:numPr>
          <w:ilvl w:val="3"/>
          <w:numId w:val="75"/>
        </w:numPr>
        <w:tabs>
          <w:tab w:val="left" w:pos="851"/>
        </w:tabs>
        <w:autoSpaceDE/>
        <w:autoSpaceDN/>
        <w:adjustRightInd/>
        <w:spacing w:line="360" w:lineRule="auto"/>
        <w:contextualSpacing/>
        <w:jc w:val="both"/>
        <w:rPr>
          <w:del w:id="451" w:author="Helena Mendonça de Toledo Arruda" w:date="2019-05-29T19:53:00Z"/>
          <w:rFonts w:asciiTheme="minorHAnsi" w:hAnsiTheme="minorHAnsi"/>
          <w:szCs w:val="24"/>
        </w:rPr>
      </w:pPr>
      <w:del w:id="452" w:author="Helena Mendonça de Toledo Arruda" w:date="2019-05-29T19:53:00Z">
        <w:r w:rsidRPr="008D2D96" w:rsidDel="00447A5C">
          <w:rPr>
            <w:rFonts w:asciiTheme="minorHAnsi" w:hAnsiTheme="minorHAnsi"/>
            <w:szCs w:val="24"/>
          </w:rPr>
          <w:delText>Para apuração d</w:delText>
        </w:r>
        <w:r w:rsidRPr="008D2D96" w:rsidDel="00447A5C">
          <w:rPr>
            <w:rFonts w:asciiTheme="minorHAnsi" w:hAnsiTheme="minorHAnsi"/>
            <w:szCs w:val="24"/>
            <w:lang w:val="pt-BR"/>
          </w:rPr>
          <w:delText xml:space="preserve">o Índice de Cobertura, </w:delText>
        </w:r>
        <w:r w:rsidRPr="008D2D96" w:rsidDel="00447A5C">
          <w:rPr>
            <w:rFonts w:asciiTheme="minorHAnsi" w:hAnsiTheme="minorHAnsi"/>
            <w:szCs w:val="24"/>
          </w:rPr>
          <w:delText>utilizar-se-á a fórmula abaixo:</w:delText>
        </w:r>
      </w:del>
    </w:p>
    <w:p w14:paraId="4F0F91F1" w14:textId="6ABFE649" w:rsidR="00FC3FD9" w:rsidRPr="008D2D96" w:rsidDel="00447A5C" w:rsidRDefault="00FC3FD9" w:rsidP="00FC3FD9">
      <w:pPr>
        <w:tabs>
          <w:tab w:val="left" w:pos="851"/>
        </w:tabs>
        <w:spacing w:line="360" w:lineRule="auto"/>
        <w:jc w:val="both"/>
        <w:rPr>
          <w:del w:id="453" w:author="Helena Mendonça de Toledo Arruda" w:date="2019-05-29T19:53:00Z"/>
          <w:rFonts w:asciiTheme="minorHAnsi" w:hAnsiTheme="minorHAnsi"/>
        </w:rPr>
      </w:pPr>
    </w:p>
    <w:p w14:paraId="235EA8E3" w14:textId="7FE0BB8C" w:rsidR="00FC3FD9" w:rsidRPr="008D2D96" w:rsidDel="00447A5C" w:rsidRDefault="00FC3FD9" w:rsidP="00FC3FD9">
      <w:pPr>
        <w:tabs>
          <w:tab w:val="left" w:pos="851"/>
        </w:tabs>
        <w:spacing w:line="360" w:lineRule="auto"/>
        <w:jc w:val="both"/>
        <w:rPr>
          <w:del w:id="454" w:author="Helena Mendonça de Toledo Arruda" w:date="2019-05-29T19:53:00Z"/>
          <w:rFonts w:asciiTheme="minorHAnsi" w:hAnsiTheme="minorHAnsi"/>
        </w:rPr>
      </w:pPr>
      <m:oMathPara>
        <m:oMath>
          <m:r>
            <w:del w:id="455" w:author="Helena Mendonça de Toledo Arruda" w:date="2019-05-29T19:53:00Z">
              <w:rPr>
                <w:rFonts w:ascii="Cambria Math" w:hAnsi="Cambria Math"/>
              </w:rPr>
              <m:t>Índice de Cobertura=</m:t>
            </w:del>
          </m:r>
          <m:f>
            <m:fPr>
              <m:ctrlPr>
                <w:del w:id="456" w:author="Helena Mendonça de Toledo Arruda" w:date="2019-05-29T19:53:00Z">
                  <w:rPr>
                    <w:rFonts w:ascii="Cambria Math" w:hAnsi="Cambria Math"/>
                    <w:i/>
                  </w:rPr>
                </w:del>
              </m:ctrlPr>
            </m:fPr>
            <m:num>
              <m:r>
                <w:del w:id="457" w:author="Helena Mendonça de Toledo Arruda" w:date="2019-05-29T19:53:00Z">
                  <w:rPr>
                    <w:rFonts w:ascii="Cambria Math" w:hAnsi="Cambria Math"/>
                  </w:rPr>
                  <m:t>Valor dos Direitos Creditórios+Estoque</m:t>
                </w:del>
              </m:r>
            </m:num>
            <m:den>
              <m:r>
                <w:del w:id="458" w:author="Helena Mendonça de Toledo Arruda" w:date="2019-05-29T19:53:00Z">
                  <w:rPr>
                    <w:rFonts w:ascii="Cambria Math" w:hAnsi="Cambria Math"/>
                  </w:rPr>
                  <m:t xml:space="preserve">Saldo Devedor </m:t>
                </w:del>
              </m:r>
            </m:den>
          </m:f>
          <m:r>
            <w:del w:id="459" w:author="Helena Mendonça de Toledo Arruda" w:date="2019-05-29T19:53:00Z">
              <m:rPr>
                <m:sty m:val="p"/>
              </m:rPr>
              <w:rPr>
                <w:rFonts w:ascii="Cambria Math" w:hAnsi="Cambria Math" w:cs="Arial"/>
                <w:color w:val="222222"/>
                <w:shd w:val="clear" w:color="auto" w:fill="FFFFFF"/>
              </w:rPr>
              <m:t>≥1,667</m:t>
            </w:del>
          </m:r>
        </m:oMath>
      </m:oMathPara>
    </w:p>
    <w:p w14:paraId="0181DA3F" w14:textId="6B87F227" w:rsidR="00FC3FD9" w:rsidRPr="008D2D96" w:rsidDel="00447A5C" w:rsidRDefault="00FC3FD9" w:rsidP="00FC3FD9">
      <w:pPr>
        <w:tabs>
          <w:tab w:val="left" w:pos="851"/>
        </w:tabs>
        <w:spacing w:line="360" w:lineRule="auto"/>
        <w:jc w:val="both"/>
        <w:rPr>
          <w:del w:id="460" w:author="Helena Mendonça de Toledo Arruda" w:date="2019-05-29T19:53:00Z"/>
          <w:rFonts w:asciiTheme="minorHAnsi" w:hAnsiTheme="minorHAnsi"/>
        </w:rPr>
      </w:pPr>
    </w:p>
    <w:p w14:paraId="6D9E44D4" w14:textId="1C5C6D93" w:rsidR="00FC3FD9" w:rsidRPr="008D2D96" w:rsidDel="00447A5C" w:rsidRDefault="00A76BBA" w:rsidP="00FC3FD9">
      <w:pPr>
        <w:tabs>
          <w:tab w:val="left" w:pos="851"/>
        </w:tabs>
        <w:spacing w:line="360" w:lineRule="auto"/>
        <w:jc w:val="both"/>
        <w:rPr>
          <w:del w:id="461" w:author="Helena Mendonça de Toledo Arruda" w:date="2019-05-29T19:53:00Z"/>
          <w:rFonts w:asciiTheme="minorHAnsi" w:hAnsiTheme="minorHAnsi"/>
        </w:rPr>
      </w:pPr>
      <w:del w:id="462" w:author="Helena Mendonça de Toledo Arruda" w:date="2019-05-29T19:53:00Z">
        <w:r w:rsidRPr="008D2D96" w:rsidDel="00447A5C">
          <w:rPr>
            <w:rFonts w:asciiTheme="minorHAnsi" w:hAnsiTheme="minorHAnsi"/>
          </w:rPr>
          <w:tab/>
        </w:r>
        <w:r w:rsidR="00FC3FD9" w:rsidRPr="008D2D96" w:rsidDel="00447A5C">
          <w:rPr>
            <w:rFonts w:asciiTheme="minorHAnsi" w:hAnsiTheme="minorHAnsi"/>
          </w:rPr>
          <w:delText>Onde:</w:delText>
        </w:r>
      </w:del>
    </w:p>
    <w:p w14:paraId="6BC35DB8" w14:textId="20E46BB5" w:rsidR="00A76BBA" w:rsidRPr="008D2D96" w:rsidDel="00447A5C" w:rsidRDefault="00A76BBA" w:rsidP="00FC3FD9">
      <w:pPr>
        <w:tabs>
          <w:tab w:val="left" w:pos="851"/>
        </w:tabs>
        <w:spacing w:line="360" w:lineRule="auto"/>
        <w:jc w:val="both"/>
        <w:rPr>
          <w:del w:id="463" w:author="Helena Mendonça de Toledo Arruda" w:date="2019-05-29T19:53:00Z"/>
          <w:rFonts w:asciiTheme="minorHAnsi" w:hAnsiTheme="minorHAnsi"/>
        </w:rPr>
      </w:pPr>
    </w:p>
    <w:p w14:paraId="40EF4604" w14:textId="092FFD9F" w:rsidR="00FC3FD9" w:rsidRPr="008D2D96" w:rsidDel="00447A5C" w:rsidRDefault="00FC3FD9" w:rsidP="006B0A74">
      <w:pPr>
        <w:tabs>
          <w:tab w:val="left" w:pos="851"/>
        </w:tabs>
        <w:spacing w:line="360" w:lineRule="auto"/>
        <w:ind w:left="851"/>
        <w:jc w:val="both"/>
        <w:rPr>
          <w:del w:id="464" w:author="Helena Mendonça de Toledo Arruda" w:date="2019-05-29T19:53:00Z"/>
          <w:rFonts w:asciiTheme="minorHAnsi" w:hAnsiTheme="minorHAnsi"/>
        </w:rPr>
      </w:pPr>
      <w:del w:id="465" w:author="Helena Mendonça de Toledo Arruda" w:date="2019-05-29T19:53:00Z">
        <w:r w:rsidRPr="008D2D96" w:rsidDel="00447A5C">
          <w:rPr>
            <w:rFonts w:asciiTheme="minorHAnsi" w:hAnsiTheme="minorHAnsi"/>
          </w:rPr>
          <w:delText xml:space="preserve">Estoque = Valor das </w:delText>
        </w:r>
        <w:r w:rsidR="00A76BBA" w:rsidRPr="008D2D96" w:rsidDel="00447A5C">
          <w:rPr>
            <w:rFonts w:asciiTheme="minorHAnsi" w:hAnsiTheme="minorHAnsi"/>
          </w:rPr>
          <w:delText>U</w:delText>
        </w:r>
        <w:r w:rsidRPr="008D2D96" w:rsidDel="00447A5C">
          <w:rPr>
            <w:rFonts w:asciiTheme="minorHAnsi" w:hAnsiTheme="minorHAnsi"/>
          </w:rPr>
          <w:delText xml:space="preserve">nidades em </w:delText>
        </w:r>
        <w:r w:rsidR="00A76BBA" w:rsidRPr="008D2D96" w:rsidDel="00447A5C">
          <w:rPr>
            <w:rFonts w:asciiTheme="minorHAnsi" w:hAnsiTheme="minorHAnsi"/>
          </w:rPr>
          <w:delText>E</w:delText>
        </w:r>
        <w:r w:rsidRPr="008D2D96" w:rsidDel="00447A5C">
          <w:rPr>
            <w:rFonts w:asciiTheme="minorHAnsi" w:hAnsiTheme="minorHAnsi"/>
          </w:rPr>
          <w:delText>stoque</w:delText>
        </w:r>
        <w:r w:rsidR="00A76BBA" w:rsidRPr="008D2D96" w:rsidDel="00447A5C">
          <w:rPr>
            <w:rFonts w:asciiTheme="minorHAnsi" w:hAnsiTheme="minorHAnsi"/>
          </w:rPr>
          <w:delText>,</w:delText>
        </w:r>
        <w:r w:rsidRPr="008D2D96" w:rsidDel="00447A5C">
          <w:rPr>
            <w:rFonts w:asciiTheme="minorHAnsi" w:hAnsiTheme="minorHAnsi"/>
          </w:rPr>
          <w:delText xml:space="preserve"> calculadas com o valor do metro quadrado médio das 10 </w:delText>
        </w:r>
        <w:r w:rsidR="00A76BBA" w:rsidRPr="008D2D96" w:rsidDel="00447A5C">
          <w:rPr>
            <w:rFonts w:asciiTheme="minorHAnsi" w:hAnsiTheme="minorHAnsi"/>
          </w:rPr>
          <w:delText xml:space="preserve">(dez) </w:delText>
        </w:r>
        <w:r w:rsidRPr="008D2D96" w:rsidDel="00447A5C">
          <w:rPr>
            <w:rFonts w:asciiTheme="minorHAnsi" w:hAnsiTheme="minorHAnsi"/>
          </w:rPr>
          <w:delText xml:space="preserve">últimas </w:delText>
        </w:r>
        <w:r w:rsidR="00A76BBA" w:rsidRPr="008D2D96" w:rsidDel="00447A5C">
          <w:rPr>
            <w:rFonts w:asciiTheme="minorHAnsi" w:hAnsiTheme="minorHAnsi"/>
          </w:rPr>
          <w:delText>U</w:delText>
        </w:r>
        <w:r w:rsidRPr="008D2D96" w:rsidDel="00447A5C">
          <w:rPr>
            <w:rFonts w:asciiTheme="minorHAnsi" w:hAnsiTheme="minorHAnsi"/>
          </w:rPr>
          <w:delText xml:space="preserve">nidades </w:delText>
        </w:r>
        <w:r w:rsidR="00A76BBA" w:rsidRPr="008D2D96" w:rsidDel="00447A5C">
          <w:rPr>
            <w:rFonts w:asciiTheme="minorHAnsi" w:hAnsiTheme="minorHAnsi"/>
          </w:rPr>
          <w:delText>V</w:delText>
        </w:r>
        <w:r w:rsidRPr="008D2D96" w:rsidDel="00447A5C">
          <w:rPr>
            <w:rFonts w:asciiTheme="minorHAnsi" w:hAnsiTheme="minorHAnsi"/>
          </w:rPr>
          <w:delText>endidas, líquido de corretagem e impostos.</w:delText>
        </w:r>
      </w:del>
    </w:p>
    <w:p w14:paraId="365DF021" w14:textId="11217C87" w:rsidR="00FC3FD9" w:rsidRPr="008D2D96" w:rsidDel="00447A5C" w:rsidRDefault="00FC3FD9" w:rsidP="00FC3FD9">
      <w:pPr>
        <w:tabs>
          <w:tab w:val="left" w:pos="851"/>
        </w:tabs>
        <w:spacing w:line="360" w:lineRule="auto"/>
        <w:jc w:val="both"/>
        <w:rPr>
          <w:del w:id="466" w:author="Helena Mendonça de Toledo Arruda" w:date="2019-05-29T19:53:00Z"/>
          <w:rFonts w:asciiTheme="minorHAnsi" w:hAnsiTheme="minorHAnsi"/>
        </w:rPr>
      </w:pPr>
    </w:p>
    <w:p w14:paraId="4CD1F250" w14:textId="46AE760C" w:rsidR="00A308A3" w:rsidRPr="008D2D96" w:rsidDel="00447A5C" w:rsidRDefault="00A308A3" w:rsidP="00A308A3">
      <w:pPr>
        <w:tabs>
          <w:tab w:val="left" w:pos="851"/>
        </w:tabs>
        <w:spacing w:line="360" w:lineRule="auto"/>
        <w:jc w:val="both"/>
        <w:rPr>
          <w:del w:id="467" w:author="Helena Mendonça de Toledo Arruda" w:date="2019-05-29T19:53:00Z"/>
          <w:rFonts w:asciiTheme="minorHAnsi" w:hAnsiTheme="minorHAnsi"/>
        </w:rPr>
      </w:pPr>
      <w:del w:id="468" w:author="Helena Mendonça de Toledo Arruda" w:date="2019-05-29T19:53:00Z">
        <w:r w:rsidRPr="008D2D96" w:rsidDel="00447A5C">
          <w:rPr>
            <w:rFonts w:asciiTheme="minorHAnsi" w:hAnsiTheme="minorHAnsi"/>
          </w:rPr>
          <w:tab/>
          <w:delText>Saldo Devedor = Saldo devedor das Debêntures, na data de cálculo. Caso as Debêntures venham a ser integralizadas parcialmente, considerar-se-á “Saldo Devedor”, o Volume Total das Debêntures efetivamente integralizadas.</w:delText>
        </w:r>
      </w:del>
    </w:p>
    <w:p w14:paraId="2D49B61D" w14:textId="2DF37404" w:rsidR="00FC3FD9" w:rsidRPr="008D2D96" w:rsidDel="00447A5C" w:rsidRDefault="00FC3FD9" w:rsidP="00FC3FD9">
      <w:pPr>
        <w:tabs>
          <w:tab w:val="left" w:pos="851"/>
        </w:tabs>
        <w:spacing w:line="360" w:lineRule="auto"/>
        <w:jc w:val="both"/>
        <w:rPr>
          <w:del w:id="469" w:author="Helena Mendonça de Toledo Arruda" w:date="2019-05-29T19:53:00Z"/>
          <w:rFonts w:asciiTheme="minorHAnsi" w:hAnsiTheme="minorHAnsi"/>
        </w:rPr>
      </w:pPr>
    </w:p>
    <w:p w14:paraId="7FDC4236" w14:textId="3A9F9270" w:rsidR="00FC3FD9" w:rsidRPr="008D2D96" w:rsidDel="00447A5C" w:rsidRDefault="00A76BBA" w:rsidP="00FC3FD9">
      <w:pPr>
        <w:tabs>
          <w:tab w:val="left" w:pos="851"/>
        </w:tabs>
        <w:spacing w:line="360" w:lineRule="auto"/>
        <w:jc w:val="both"/>
        <w:rPr>
          <w:del w:id="470" w:author="Helena Mendonça de Toledo Arruda" w:date="2019-05-29T19:53:00Z"/>
          <w:rFonts w:asciiTheme="minorHAnsi" w:hAnsiTheme="minorHAnsi"/>
        </w:rPr>
      </w:pPr>
      <w:del w:id="471" w:author="Helena Mendonça de Toledo Arruda" w:date="2019-05-29T19:53:00Z">
        <w:r w:rsidRPr="008D2D96" w:rsidDel="00447A5C">
          <w:rPr>
            <w:rFonts w:asciiTheme="minorHAnsi" w:hAnsiTheme="minorHAnsi"/>
          </w:rPr>
          <w:tab/>
        </w:r>
        <w:r w:rsidR="00FC3FD9" w:rsidRPr="008D2D96" w:rsidDel="00447A5C">
          <w:rPr>
            <w:rFonts w:asciiTheme="minorHAnsi" w:hAnsiTheme="minorHAnsi"/>
          </w:rPr>
          <w:delText xml:space="preserve">Valor dos Direitos Creditórios = Somatório das parcelas das </w:delText>
        </w:r>
        <w:r w:rsidRPr="008D2D96" w:rsidDel="00447A5C">
          <w:rPr>
            <w:rFonts w:asciiTheme="minorHAnsi" w:hAnsiTheme="minorHAnsi"/>
          </w:rPr>
          <w:delText>U</w:delText>
        </w:r>
        <w:r w:rsidR="00FC3FD9" w:rsidRPr="008D2D96" w:rsidDel="00447A5C">
          <w:rPr>
            <w:rFonts w:asciiTheme="minorHAnsi" w:hAnsiTheme="minorHAnsi"/>
          </w:rPr>
          <w:delText xml:space="preserve">nidades </w:delText>
        </w:r>
        <w:r w:rsidRPr="008D2D96" w:rsidDel="00447A5C">
          <w:rPr>
            <w:rFonts w:asciiTheme="minorHAnsi" w:hAnsiTheme="minorHAnsi"/>
          </w:rPr>
          <w:delText>V</w:delText>
        </w:r>
        <w:r w:rsidR="00FC3FD9" w:rsidRPr="008D2D96" w:rsidDel="00447A5C">
          <w:rPr>
            <w:rFonts w:asciiTheme="minorHAnsi" w:hAnsiTheme="minorHAnsi"/>
          </w:rPr>
          <w:delText>endidas:</w:delText>
        </w:r>
      </w:del>
    </w:p>
    <w:p w14:paraId="3FE4FCFD" w14:textId="16C1B8F8" w:rsidR="00FC3FD9" w:rsidRPr="008D2D96" w:rsidDel="00447A5C" w:rsidRDefault="00FC3FD9" w:rsidP="00FC3FD9">
      <w:pPr>
        <w:tabs>
          <w:tab w:val="left" w:pos="851"/>
        </w:tabs>
        <w:spacing w:line="360" w:lineRule="auto"/>
        <w:jc w:val="both"/>
        <w:rPr>
          <w:del w:id="472" w:author="Helena Mendonça de Toledo Arruda" w:date="2019-05-29T19:53:00Z"/>
          <w:rFonts w:asciiTheme="minorHAnsi" w:hAnsiTheme="minorHAnsi"/>
        </w:rPr>
      </w:pPr>
    </w:p>
    <w:p w14:paraId="4ECA5AFD" w14:textId="34B9AB3F" w:rsidR="00FC3FD9" w:rsidRPr="008D2D96" w:rsidDel="00447A5C" w:rsidRDefault="00FC3FD9" w:rsidP="00FC3FD9">
      <w:pPr>
        <w:tabs>
          <w:tab w:val="left" w:pos="851"/>
        </w:tabs>
        <w:spacing w:line="360" w:lineRule="auto"/>
        <w:jc w:val="both"/>
        <w:rPr>
          <w:del w:id="473" w:author="Helena Mendonça de Toledo Arruda" w:date="2019-05-29T19:53:00Z"/>
          <w:rFonts w:asciiTheme="minorHAnsi" w:hAnsiTheme="minorHAnsi"/>
        </w:rPr>
      </w:pPr>
      <m:oMathPara>
        <m:oMath>
          <m:r>
            <w:del w:id="474" w:author="Helena Mendonça de Toledo Arruda" w:date="2019-05-29T19:53:00Z">
              <w:rPr>
                <w:rFonts w:ascii="Cambria Math" w:hAnsi="Cambria Math"/>
              </w:rPr>
              <m:t xml:space="preserve">Valor dos Direitos Creditórios= </m:t>
            </w:del>
          </m:r>
          <m:nary>
            <m:naryPr>
              <m:chr m:val="∑"/>
              <m:limLoc m:val="undOvr"/>
              <m:ctrlPr>
                <w:del w:id="475" w:author="Helena Mendonça de Toledo Arruda" w:date="2019-05-29T19:53:00Z">
                  <w:rPr>
                    <w:rFonts w:ascii="Cambria Math" w:hAnsi="Cambria Math"/>
                    <w:i/>
                  </w:rPr>
                </w:del>
              </m:ctrlPr>
            </m:naryPr>
            <m:sub>
              <m:r>
                <w:del w:id="476" w:author="Helena Mendonça de Toledo Arruda" w:date="2019-05-29T19:53:00Z">
                  <w:rPr>
                    <w:rFonts w:ascii="Cambria Math" w:hAnsi="Cambria Math"/>
                  </w:rPr>
                  <m:t>i=1</m:t>
                </w:del>
              </m:r>
            </m:sub>
            <m:sup>
              <m:r>
                <w:del w:id="477" w:author="Helena Mendonça de Toledo Arruda" w:date="2019-05-29T19:53:00Z">
                  <w:rPr>
                    <w:rFonts w:ascii="Cambria Math" w:hAnsi="Cambria Math"/>
                  </w:rPr>
                  <m:t>n</m:t>
                </w:del>
              </m:r>
            </m:sup>
            <m:e>
              <m:d>
                <m:dPr>
                  <m:ctrlPr>
                    <w:del w:id="478" w:author="Helena Mendonça de Toledo Arruda" w:date="2019-05-29T19:53:00Z">
                      <w:rPr>
                        <w:rFonts w:ascii="Cambria Math" w:hAnsi="Cambria Math"/>
                        <w:i/>
                      </w:rPr>
                    </w:del>
                  </m:ctrlPr>
                </m:dPr>
                <m:e>
                  <m:r>
                    <w:del w:id="479" w:author="Helena Mendonça de Toledo Arruda" w:date="2019-05-29T19:53:00Z">
                      <w:rPr>
                        <w:rFonts w:ascii="Cambria Math" w:hAnsi="Cambria Math"/>
                      </w:rPr>
                      <m:t>Fluxo Unidades Vendidas</m:t>
                    </w:del>
                  </m:r>
                </m:e>
              </m:d>
            </m:e>
          </m:nary>
        </m:oMath>
      </m:oMathPara>
    </w:p>
    <w:p w14:paraId="6D0FF639" w14:textId="24484D08" w:rsidR="00FC3FD9" w:rsidRPr="008D2D96" w:rsidDel="00447A5C" w:rsidRDefault="00A76BBA" w:rsidP="00FC3FD9">
      <w:pPr>
        <w:tabs>
          <w:tab w:val="left" w:pos="851"/>
        </w:tabs>
        <w:spacing w:line="360" w:lineRule="auto"/>
        <w:jc w:val="both"/>
        <w:rPr>
          <w:del w:id="480" w:author="Helena Mendonça de Toledo Arruda" w:date="2019-05-29T19:53:00Z"/>
          <w:rFonts w:asciiTheme="minorHAnsi" w:hAnsiTheme="minorHAnsi"/>
        </w:rPr>
      </w:pPr>
      <w:del w:id="481" w:author="Helena Mendonça de Toledo Arruda" w:date="2019-05-29T19:53:00Z">
        <w:r w:rsidRPr="008D2D96" w:rsidDel="00447A5C">
          <w:rPr>
            <w:rFonts w:asciiTheme="minorHAnsi" w:hAnsiTheme="minorHAnsi"/>
          </w:rPr>
          <w:tab/>
        </w:r>
        <w:r w:rsidR="00FC3FD9" w:rsidRPr="008D2D96" w:rsidDel="00447A5C">
          <w:rPr>
            <w:rFonts w:asciiTheme="minorHAnsi" w:hAnsiTheme="minorHAnsi"/>
          </w:rPr>
          <w:delText>Onde:</w:delText>
        </w:r>
      </w:del>
    </w:p>
    <w:p w14:paraId="1865C8C5" w14:textId="04BFE9F3" w:rsidR="00A76BBA" w:rsidRPr="008D2D96" w:rsidDel="00447A5C" w:rsidRDefault="00A76BBA" w:rsidP="00FC3FD9">
      <w:pPr>
        <w:tabs>
          <w:tab w:val="left" w:pos="851"/>
        </w:tabs>
        <w:spacing w:line="360" w:lineRule="auto"/>
        <w:jc w:val="both"/>
        <w:rPr>
          <w:del w:id="482" w:author="Helena Mendonça de Toledo Arruda" w:date="2019-05-29T19:53:00Z"/>
          <w:rFonts w:asciiTheme="minorHAnsi" w:hAnsiTheme="minorHAnsi"/>
        </w:rPr>
      </w:pPr>
    </w:p>
    <w:p w14:paraId="13D3DBF3" w14:textId="03E62720" w:rsidR="00A308A3" w:rsidRPr="007923A9" w:rsidDel="00447A5C" w:rsidRDefault="00A308A3" w:rsidP="00A308A3">
      <w:pPr>
        <w:tabs>
          <w:tab w:val="left" w:pos="851"/>
        </w:tabs>
        <w:spacing w:line="360" w:lineRule="auto"/>
        <w:ind w:left="851"/>
        <w:jc w:val="both"/>
        <w:rPr>
          <w:del w:id="483" w:author="Helena Mendonça de Toledo Arruda" w:date="2019-05-29T19:53:00Z"/>
          <w:rFonts w:asciiTheme="minorHAnsi" w:hAnsiTheme="minorHAnsi"/>
          <w:rPrChange w:id="484" w:author="Tomaz Henrique Lopes" w:date="2019-05-15T21:37:00Z">
            <w:rPr>
              <w:del w:id="485" w:author="Helena Mendonça de Toledo Arruda" w:date="2019-05-29T19:53:00Z"/>
              <w:rFonts w:asciiTheme="minorHAnsi" w:hAnsiTheme="minorHAnsi"/>
              <w:color w:val="FF0000"/>
            </w:rPr>
          </w:rPrChange>
        </w:rPr>
      </w:pPr>
      <w:del w:id="486" w:author="Helena Mendonça de Toledo Arruda" w:date="2019-05-29T19:53:00Z">
        <w:r w:rsidRPr="008D2D96" w:rsidDel="00447A5C">
          <w:rPr>
            <w:rFonts w:asciiTheme="minorHAnsi" w:hAnsiTheme="minorHAnsi"/>
          </w:rPr>
          <w:delText>Fluxo Unidades Vendidas = Receita das Unidades Vendidas, considerando a soma das parcelas programadas sem considerar previsão de inflação</w:delText>
        </w:r>
        <w:r w:rsidR="00515505" w:rsidRPr="008D2D96" w:rsidDel="00447A5C">
          <w:rPr>
            <w:rFonts w:asciiTheme="minorHAnsi" w:hAnsiTheme="minorHAnsi"/>
          </w:rPr>
          <w:delText xml:space="preserve"> e</w:delText>
        </w:r>
        <w:r w:rsidRPr="008D2D96" w:rsidDel="00447A5C">
          <w:rPr>
            <w:rFonts w:asciiTheme="minorHAnsi" w:hAnsiTheme="minorHAnsi"/>
          </w:rPr>
          <w:delText xml:space="preserve"> multas para os períodos seguintes a data base. </w:delText>
        </w:r>
        <w:r w:rsidR="0058275F" w:rsidRPr="008D2D96" w:rsidDel="00447A5C">
          <w:rPr>
            <w:rFonts w:asciiTheme="minorHAnsi" w:hAnsiTheme="minorHAnsi"/>
          </w:rPr>
          <w:delText>O f</w:delText>
        </w:r>
        <w:r w:rsidRPr="008D2D96" w:rsidDel="00447A5C">
          <w:rPr>
            <w:rFonts w:asciiTheme="minorHAnsi" w:hAnsiTheme="minorHAnsi"/>
          </w:rPr>
          <w:delText xml:space="preserve">luxo será validado </w:delText>
        </w:r>
        <w:r w:rsidR="00515505" w:rsidRPr="008D2D96" w:rsidDel="00447A5C">
          <w:rPr>
            <w:rFonts w:asciiTheme="minorHAnsi" w:hAnsiTheme="minorHAnsi"/>
          </w:rPr>
          <w:delText xml:space="preserve">mensalmente </w:delText>
        </w:r>
        <w:r w:rsidRPr="008D2D96" w:rsidDel="00447A5C">
          <w:rPr>
            <w:rFonts w:asciiTheme="minorHAnsi" w:hAnsiTheme="minorHAnsi"/>
          </w:rPr>
          <w:delText>pelo Servicer</w:delText>
        </w:r>
        <w:r w:rsidR="0058275F" w:rsidRPr="008D2D96" w:rsidDel="00447A5C">
          <w:rPr>
            <w:rFonts w:asciiTheme="minorHAnsi" w:hAnsiTheme="minorHAnsi"/>
          </w:rPr>
          <w:delText>, na forma prevista no Contrato de Cessão Fiduciária</w:delText>
        </w:r>
        <w:r w:rsidRPr="008D2D96" w:rsidDel="00447A5C">
          <w:rPr>
            <w:rFonts w:asciiTheme="minorHAnsi" w:hAnsiTheme="minorHAnsi"/>
          </w:rPr>
          <w:delText>;</w:delText>
        </w:r>
        <w:r w:rsidR="00515505" w:rsidRPr="008D2D96" w:rsidDel="00447A5C">
          <w:rPr>
            <w:rFonts w:asciiTheme="minorHAnsi" w:hAnsiTheme="minorHAnsi"/>
          </w:rPr>
          <w:delText xml:space="preserve"> </w:delText>
        </w:r>
      </w:del>
    </w:p>
    <w:p w14:paraId="41A9BD76" w14:textId="2F77AEF9" w:rsidR="00B26634" w:rsidRPr="008D2D96" w:rsidDel="00447A5C" w:rsidRDefault="00B26634" w:rsidP="00305F89">
      <w:pPr>
        <w:widowControl w:val="0"/>
        <w:autoSpaceDE/>
        <w:autoSpaceDN/>
        <w:adjustRightInd/>
        <w:spacing w:line="360" w:lineRule="auto"/>
        <w:contextualSpacing/>
        <w:jc w:val="both"/>
        <w:rPr>
          <w:del w:id="487" w:author="Helena Mendonça de Toledo Arruda" w:date="2019-05-29T19:53:00Z"/>
          <w:rFonts w:asciiTheme="minorHAnsi" w:hAnsiTheme="minorHAnsi"/>
          <w:color w:val="000000" w:themeColor="text1"/>
        </w:rPr>
      </w:pPr>
    </w:p>
    <w:p w14:paraId="157A0641" w14:textId="3D94005F" w:rsidR="00B77357" w:rsidRPr="008D2D96" w:rsidDel="00447A5C" w:rsidRDefault="004C19C5" w:rsidP="00305F89">
      <w:pPr>
        <w:widowControl w:val="0"/>
        <w:autoSpaceDE/>
        <w:autoSpaceDN/>
        <w:adjustRightInd/>
        <w:spacing w:line="360" w:lineRule="auto"/>
        <w:contextualSpacing/>
        <w:jc w:val="both"/>
        <w:rPr>
          <w:del w:id="488" w:author="Helena Mendonça de Toledo Arruda" w:date="2019-05-29T19:53:00Z"/>
          <w:rFonts w:asciiTheme="minorHAnsi" w:hAnsiTheme="minorHAnsi"/>
          <w:color w:val="000000" w:themeColor="text1"/>
        </w:rPr>
      </w:pPr>
      <w:del w:id="489" w:author="Helena Mendonça de Toledo Arruda" w:date="2019-05-29T19:53:00Z">
        <w:r w:rsidRPr="008D2D96" w:rsidDel="00447A5C">
          <w:rPr>
            <w:rFonts w:asciiTheme="minorHAnsi" w:hAnsiTheme="minorHAnsi"/>
            <w:color w:val="000000" w:themeColor="text1"/>
          </w:rPr>
          <w:delText>9.2.</w:delText>
        </w:r>
        <w:r w:rsidRPr="008D2D96" w:rsidDel="00447A5C">
          <w:rPr>
            <w:rFonts w:asciiTheme="minorHAnsi" w:hAnsiTheme="minorHAnsi"/>
            <w:color w:val="000000" w:themeColor="text1"/>
          </w:rPr>
          <w:tab/>
        </w:r>
        <w:r w:rsidR="00F54CE3" w:rsidRPr="008D2D96" w:rsidDel="00447A5C">
          <w:rPr>
            <w:rFonts w:asciiTheme="minorHAnsi" w:hAnsiTheme="minorHAnsi"/>
            <w:color w:val="000000" w:themeColor="text1"/>
          </w:rPr>
          <w:delText xml:space="preserve">Caso, </w:delText>
        </w:r>
        <w:r w:rsidR="004835DB" w:rsidRPr="008D2D96" w:rsidDel="00447A5C">
          <w:rPr>
            <w:rFonts w:asciiTheme="minorHAnsi" w:hAnsiTheme="minorHAnsi"/>
            <w:color w:val="000000" w:themeColor="text1"/>
          </w:rPr>
          <w:delText>em algum mês</w:delText>
        </w:r>
        <w:r w:rsidR="00F54CE3" w:rsidRPr="008D2D96" w:rsidDel="00447A5C">
          <w:rPr>
            <w:rFonts w:asciiTheme="minorHAnsi" w:hAnsiTheme="minorHAnsi"/>
            <w:color w:val="000000" w:themeColor="text1"/>
          </w:rPr>
          <w:delText xml:space="preserve">, </w:delText>
        </w:r>
        <w:r w:rsidR="00233FDB" w:rsidRPr="008D2D96" w:rsidDel="00447A5C">
          <w:rPr>
            <w:rFonts w:asciiTheme="minorHAnsi" w:hAnsiTheme="minorHAnsi"/>
            <w:color w:val="000000" w:themeColor="text1"/>
          </w:rPr>
          <w:delText xml:space="preserve">o </w:delText>
        </w:r>
        <w:r w:rsidR="0065529A" w:rsidRPr="008D2D96" w:rsidDel="00447A5C">
          <w:rPr>
            <w:rFonts w:asciiTheme="minorHAnsi" w:hAnsiTheme="minorHAnsi"/>
            <w:color w:val="000000" w:themeColor="text1"/>
          </w:rPr>
          <w:delText xml:space="preserve">Índice de </w:delText>
        </w:r>
        <w:r w:rsidR="006B7CAC" w:rsidRPr="008D2D96" w:rsidDel="00447A5C">
          <w:rPr>
            <w:rFonts w:asciiTheme="minorHAnsi" w:hAnsiTheme="minorHAnsi"/>
            <w:color w:val="000000" w:themeColor="text1"/>
          </w:rPr>
          <w:delText>Cobertura</w:delText>
        </w:r>
        <w:r w:rsidRPr="008D2D96" w:rsidDel="00447A5C">
          <w:rPr>
            <w:rFonts w:asciiTheme="minorHAnsi" w:hAnsiTheme="minorHAnsi"/>
            <w:color w:val="000000" w:themeColor="text1"/>
          </w:rPr>
          <w:delText xml:space="preserve"> </w:delText>
        </w:r>
        <w:r w:rsidR="00737127" w:rsidRPr="008D2D96" w:rsidDel="00447A5C">
          <w:rPr>
            <w:rFonts w:asciiTheme="minorHAnsi" w:hAnsiTheme="minorHAnsi"/>
            <w:color w:val="000000" w:themeColor="text1"/>
          </w:rPr>
          <w:delText xml:space="preserve">(i) for </w:delText>
        </w:r>
        <w:r w:rsidR="00F54CE3" w:rsidRPr="008D2D96" w:rsidDel="00447A5C">
          <w:rPr>
            <w:rFonts w:asciiTheme="minorHAnsi" w:hAnsiTheme="minorHAnsi"/>
            <w:color w:val="000000" w:themeColor="text1"/>
          </w:rPr>
          <w:delText xml:space="preserve">inferior </w:delText>
        </w:r>
        <w:r w:rsidR="006B7CAC" w:rsidRPr="008D2D96" w:rsidDel="00447A5C">
          <w:rPr>
            <w:rFonts w:asciiTheme="minorHAnsi" w:hAnsiTheme="minorHAnsi"/>
            <w:color w:val="000000" w:themeColor="text1"/>
          </w:rPr>
          <w:delText xml:space="preserve">ao </w:delText>
        </w:r>
        <w:r w:rsidR="00F54CE3" w:rsidRPr="008D2D96" w:rsidDel="00447A5C">
          <w:rPr>
            <w:rFonts w:asciiTheme="minorHAnsi" w:hAnsiTheme="minorHAnsi"/>
            <w:color w:val="000000" w:themeColor="text1"/>
          </w:rPr>
          <w:delText xml:space="preserve">Índice Mínimo de </w:delText>
        </w:r>
        <w:r w:rsidR="006B7CAC" w:rsidRPr="008D2D96" w:rsidDel="00447A5C">
          <w:rPr>
            <w:rFonts w:asciiTheme="minorHAnsi" w:hAnsiTheme="minorHAnsi"/>
            <w:color w:val="000000" w:themeColor="text1"/>
          </w:rPr>
          <w:delText>Garantia</w:delText>
        </w:r>
        <w:r w:rsidR="00F54CE3" w:rsidRPr="008D2D96" w:rsidDel="00447A5C">
          <w:rPr>
            <w:rFonts w:asciiTheme="minorHAnsi" w:hAnsiTheme="minorHAnsi"/>
            <w:color w:val="000000" w:themeColor="text1"/>
          </w:rPr>
          <w:delText xml:space="preserve">, </w:delText>
        </w:r>
        <w:r w:rsidR="00036514" w:rsidRPr="008D2D96" w:rsidDel="00447A5C">
          <w:rPr>
            <w:rFonts w:asciiTheme="minorHAnsi" w:hAnsiTheme="minorHAnsi"/>
            <w:color w:val="000000" w:themeColor="text1"/>
          </w:rPr>
          <w:delText xml:space="preserve">a Emissora ficará obrigada a realizar a amortização compulsória das Debêntures, </w:delText>
        </w:r>
        <w:r w:rsidR="004835DB" w:rsidRPr="008D2D96" w:rsidDel="00447A5C">
          <w:rPr>
            <w:rFonts w:asciiTheme="minorHAnsi" w:hAnsiTheme="minorHAnsi"/>
            <w:color w:val="000000" w:themeColor="text1"/>
          </w:rPr>
          <w:delText>na forma prevista na</w:delText>
        </w:r>
        <w:r w:rsidR="0026565F" w:rsidRPr="008D2D96" w:rsidDel="00447A5C">
          <w:rPr>
            <w:rFonts w:asciiTheme="minorHAnsi" w:hAnsiTheme="minorHAnsi"/>
            <w:color w:val="000000" w:themeColor="text1"/>
          </w:rPr>
          <w:delText xml:space="preserve"> alínea “i” do item</w:delText>
        </w:r>
        <w:r w:rsidR="004835DB" w:rsidRPr="008D2D96" w:rsidDel="00447A5C">
          <w:rPr>
            <w:rFonts w:asciiTheme="minorHAnsi" w:hAnsiTheme="minorHAnsi"/>
            <w:color w:val="000000" w:themeColor="text1"/>
          </w:rPr>
          <w:delText xml:space="preserve"> 5.</w:delText>
        </w:r>
        <w:r w:rsidR="00806706" w:rsidRPr="008D2D96" w:rsidDel="00447A5C">
          <w:rPr>
            <w:rFonts w:asciiTheme="minorHAnsi" w:hAnsiTheme="minorHAnsi"/>
            <w:color w:val="000000" w:themeColor="text1"/>
          </w:rPr>
          <w:delText>2</w:delText>
        </w:r>
        <w:r w:rsidR="004835DB" w:rsidRPr="008D2D96" w:rsidDel="00447A5C">
          <w:rPr>
            <w:rFonts w:asciiTheme="minorHAnsi" w:hAnsiTheme="minorHAnsi"/>
            <w:color w:val="000000" w:themeColor="text1"/>
          </w:rPr>
          <w:delText>.</w:delText>
        </w:r>
        <w:r w:rsidR="0026565F" w:rsidRPr="008D2D96" w:rsidDel="00447A5C">
          <w:rPr>
            <w:rFonts w:asciiTheme="minorHAnsi" w:hAnsiTheme="minorHAnsi"/>
            <w:color w:val="000000" w:themeColor="text1"/>
          </w:rPr>
          <w:delText>1</w:delText>
        </w:r>
        <w:r w:rsidR="004835DB" w:rsidRPr="008D2D96" w:rsidDel="00447A5C">
          <w:rPr>
            <w:rFonts w:asciiTheme="minorHAnsi" w:hAnsiTheme="minorHAnsi"/>
            <w:color w:val="000000" w:themeColor="text1"/>
          </w:rPr>
          <w:delText>, acima</w:delText>
        </w:r>
        <w:r w:rsidR="00737127" w:rsidRPr="008D2D96" w:rsidDel="00447A5C">
          <w:rPr>
            <w:rFonts w:asciiTheme="minorHAnsi" w:hAnsiTheme="minorHAnsi"/>
            <w:color w:val="000000" w:themeColor="text1"/>
          </w:rPr>
          <w:delText xml:space="preserve">; e (ii) for superior ao Índice Mínimo de Cobertura, </w:delText>
        </w:r>
        <w:r w:rsidRPr="008D2D96" w:rsidDel="00447A5C">
          <w:rPr>
            <w:rFonts w:asciiTheme="minorHAnsi" w:hAnsiTheme="minorHAnsi"/>
            <w:color w:val="000000" w:themeColor="text1"/>
          </w:rPr>
          <w:delText xml:space="preserve">os </w:delText>
        </w:r>
        <w:r w:rsidR="00737127" w:rsidRPr="008D2D96" w:rsidDel="00447A5C">
          <w:rPr>
            <w:rFonts w:asciiTheme="minorHAnsi" w:hAnsiTheme="minorHAnsi"/>
            <w:color w:val="000000" w:themeColor="text1"/>
          </w:rPr>
          <w:delText>valor</w:delText>
        </w:r>
        <w:r w:rsidRPr="008D2D96" w:rsidDel="00447A5C">
          <w:rPr>
            <w:rFonts w:asciiTheme="minorHAnsi" w:hAnsiTheme="minorHAnsi"/>
            <w:color w:val="000000" w:themeColor="text1"/>
          </w:rPr>
          <w:delText xml:space="preserve">es depositados na </w:delText>
        </w:r>
        <w:r w:rsidR="00CD511D" w:rsidRPr="008D2D96" w:rsidDel="00447A5C">
          <w:rPr>
            <w:rFonts w:asciiTheme="minorHAnsi" w:hAnsiTheme="minorHAnsi"/>
            <w:color w:val="000000" w:themeColor="text1"/>
          </w:rPr>
          <w:delText>Conta Vinculada</w:delText>
        </w:r>
        <w:r w:rsidRPr="008D2D96" w:rsidDel="00447A5C">
          <w:rPr>
            <w:rFonts w:asciiTheme="minorHAnsi" w:hAnsiTheme="minorHAnsi"/>
            <w:color w:val="000000" w:themeColor="text1"/>
          </w:rPr>
          <w:delText xml:space="preserve">, após o pagamento da parcela de juros e amortização das Debêntures </w:delText>
        </w:r>
        <w:r w:rsidR="006F4C46" w:rsidRPr="008D2D96" w:rsidDel="00447A5C">
          <w:rPr>
            <w:rFonts w:asciiTheme="minorHAnsi" w:hAnsiTheme="minorHAnsi"/>
            <w:color w:val="000000" w:themeColor="text1"/>
          </w:rPr>
          <w:delText>e do pagamento das Despesas da Emissão</w:delText>
        </w:r>
        <w:r w:rsidRPr="008D2D96" w:rsidDel="00447A5C">
          <w:rPr>
            <w:rFonts w:asciiTheme="minorHAnsi" w:hAnsiTheme="minorHAnsi"/>
            <w:color w:val="000000" w:themeColor="text1"/>
          </w:rPr>
          <w:delText xml:space="preserve">, </w:delText>
        </w:r>
        <w:r w:rsidR="00737127" w:rsidRPr="008D2D96" w:rsidDel="00447A5C">
          <w:rPr>
            <w:rFonts w:asciiTheme="minorHAnsi" w:hAnsiTheme="minorHAnsi"/>
            <w:color w:val="000000" w:themeColor="text1"/>
          </w:rPr>
          <w:delText>ser</w:delText>
        </w:r>
        <w:r w:rsidRPr="008D2D96" w:rsidDel="00447A5C">
          <w:rPr>
            <w:rFonts w:asciiTheme="minorHAnsi" w:hAnsiTheme="minorHAnsi"/>
            <w:color w:val="000000" w:themeColor="text1"/>
          </w:rPr>
          <w:delText>ão</w:delText>
        </w:r>
        <w:r w:rsidR="00737127" w:rsidRPr="008D2D96" w:rsidDel="00447A5C">
          <w:rPr>
            <w:rFonts w:asciiTheme="minorHAnsi" w:hAnsiTheme="minorHAnsi"/>
            <w:color w:val="000000" w:themeColor="text1"/>
          </w:rPr>
          <w:delText xml:space="preserve"> transferido</w:delText>
        </w:r>
        <w:r w:rsidRPr="008D2D96" w:rsidDel="00447A5C">
          <w:rPr>
            <w:rFonts w:asciiTheme="minorHAnsi" w:hAnsiTheme="minorHAnsi"/>
            <w:color w:val="000000" w:themeColor="text1"/>
          </w:rPr>
          <w:delText>s</w:delText>
        </w:r>
        <w:r w:rsidR="00737127" w:rsidRPr="008D2D96" w:rsidDel="00447A5C">
          <w:rPr>
            <w:rFonts w:asciiTheme="minorHAnsi" w:hAnsiTheme="minorHAnsi"/>
            <w:color w:val="000000" w:themeColor="text1"/>
          </w:rPr>
          <w:delText xml:space="preserve"> à conta de livre movimentação da Emissora, nos termos do Contrato de Cessão Fiduciária</w:delText>
        </w:r>
        <w:r w:rsidR="00036514" w:rsidRPr="008D2D96" w:rsidDel="00447A5C">
          <w:rPr>
            <w:rFonts w:asciiTheme="minorHAnsi" w:hAnsiTheme="minorHAnsi"/>
            <w:color w:val="000000" w:themeColor="text1"/>
          </w:rPr>
          <w:delText>.</w:delText>
        </w:r>
        <w:r w:rsidR="00E6442A" w:rsidRPr="008D2D96" w:rsidDel="00447A5C">
          <w:rPr>
            <w:rFonts w:asciiTheme="minorHAnsi" w:hAnsiTheme="minorHAnsi"/>
            <w:color w:val="000000" w:themeColor="text1"/>
          </w:rPr>
          <w:delText xml:space="preserve"> </w:delText>
        </w:r>
      </w:del>
    </w:p>
    <w:p w14:paraId="60ECEB06" w14:textId="71DF1C31" w:rsidR="00737127" w:rsidRPr="008D2D96" w:rsidDel="00447A5C" w:rsidRDefault="00737127" w:rsidP="00305F89">
      <w:pPr>
        <w:widowControl w:val="0"/>
        <w:autoSpaceDE/>
        <w:autoSpaceDN/>
        <w:adjustRightInd/>
        <w:spacing w:line="360" w:lineRule="auto"/>
        <w:contextualSpacing/>
        <w:jc w:val="both"/>
        <w:rPr>
          <w:del w:id="490" w:author="Helena Mendonça de Toledo Arruda" w:date="2019-05-29T19:53:00Z"/>
          <w:rFonts w:asciiTheme="minorHAnsi" w:hAnsiTheme="minorHAnsi"/>
          <w:color w:val="000000" w:themeColor="text1"/>
        </w:rPr>
      </w:pPr>
    </w:p>
    <w:p w14:paraId="7C014095" w14:textId="17498248" w:rsidR="00F54CE3" w:rsidRPr="008D2D96" w:rsidRDefault="00F54CE3" w:rsidP="009019BD">
      <w:pPr>
        <w:pStyle w:val="Ttulo1"/>
        <w:rPr>
          <w:w w:val="0"/>
        </w:rPr>
      </w:pPr>
      <w:r w:rsidRPr="008D2D96">
        <w:rPr>
          <w:w w:val="0"/>
        </w:rPr>
        <w:t xml:space="preserve">CLÁUSULA </w:t>
      </w:r>
      <w:ins w:id="491" w:author="Helena Mendonça de Toledo Arruda" w:date="2019-05-29T19:53:00Z">
        <w:r w:rsidR="00447A5C">
          <w:rPr>
            <w:w w:val="0"/>
          </w:rPr>
          <w:t>I</w:t>
        </w:r>
      </w:ins>
      <w:r w:rsidRPr="008D2D96">
        <w:rPr>
          <w:w w:val="0"/>
        </w:rPr>
        <w:t>X - DISPOSIÇÕES GERAIS</w:t>
      </w:r>
      <w:bookmarkEnd w:id="442"/>
    </w:p>
    <w:p w14:paraId="57179A8D" w14:textId="77777777" w:rsidR="00F54CE3" w:rsidRPr="008D2D96" w:rsidRDefault="00F54CE3" w:rsidP="00305F89">
      <w:pPr>
        <w:spacing w:line="360" w:lineRule="auto"/>
        <w:contextualSpacing/>
        <w:rPr>
          <w:rFonts w:asciiTheme="minorHAnsi" w:hAnsiTheme="minorHAnsi"/>
          <w:color w:val="000000" w:themeColor="text1"/>
        </w:rPr>
      </w:pPr>
    </w:p>
    <w:p w14:paraId="3F90E7F8" w14:textId="1EFFC586" w:rsidR="00F54CE3" w:rsidRPr="008D2D96" w:rsidRDefault="00F54CE3" w:rsidP="00305F89">
      <w:pPr>
        <w:spacing w:line="360" w:lineRule="auto"/>
        <w:contextualSpacing/>
        <w:jc w:val="both"/>
        <w:rPr>
          <w:rFonts w:asciiTheme="minorHAnsi" w:hAnsiTheme="minorHAnsi"/>
          <w:b/>
          <w:color w:val="000000" w:themeColor="text1"/>
          <w:w w:val="0"/>
        </w:rPr>
      </w:pPr>
      <w:bookmarkStart w:id="492" w:name="_DV_M416"/>
      <w:bookmarkEnd w:id="492"/>
      <w:del w:id="493" w:author="Helena Mendonça de Toledo Arruda" w:date="2019-05-29T19:53:00Z">
        <w:r w:rsidRPr="008D2D96" w:rsidDel="00447A5C">
          <w:rPr>
            <w:rFonts w:asciiTheme="minorHAnsi" w:hAnsiTheme="minorHAnsi"/>
            <w:b/>
            <w:color w:val="000000" w:themeColor="text1"/>
            <w:w w:val="0"/>
          </w:rPr>
          <w:delText>10</w:delText>
        </w:r>
      </w:del>
      <w:ins w:id="494" w:author="Helena Mendonça de Toledo Arruda" w:date="2019-05-29T19:53:00Z">
        <w:r w:rsidR="00447A5C">
          <w:rPr>
            <w:rFonts w:asciiTheme="minorHAnsi" w:hAnsiTheme="minorHAnsi"/>
            <w:b/>
            <w:color w:val="000000" w:themeColor="text1"/>
            <w:w w:val="0"/>
          </w:rPr>
          <w:t>9</w:t>
        </w:r>
      </w:ins>
      <w:r w:rsidRPr="008D2D96">
        <w:rPr>
          <w:rFonts w:asciiTheme="minorHAnsi" w:hAnsiTheme="minorHAnsi"/>
          <w:b/>
          <w:color w:val="000000" w:themeColor="text1"/>
          <w:w w:val="0"/>
        </w:rPr>
        <w:t>.1.</w:t>
      </w:r>
      <w:r w:rsidRPr="008D2D96">
        <w:rPr>
          <w:rFonts w:asciiTheme="minorHAnsi" w:hAnsiTheme="minorHAnsi"/>
          <w:b/>
          <w:color w:val="000000" w:themeColor="text1"/>
          <w:w w:val="0"/>
        </w:rPr>
        <w:tab/>
        <w:t>Comunicações</w:t>
      </w:r>
    </w:p>
    <w:p w14:paraId="351FD948" w14:textId="77777777" w:rsidR="00F54CE3" w:rsidRPr="008D2D96" w:rsidRDefault="00F54CE3" w:rsidP="00305F89">
      <w:pPr>
        <w:spacing w:line="360" w:lineRule="auto"/>
        <w:contextualSpacing/>
        <w:rPr>
          <w:rFonts w:asciiTheme="minorHAnsi" w:hAnsiTheme="minorHAnsi"/>
          <w:color w:val="000000" w:themeColor="text1"/>
          <w:w w:val="0"/>
        </w:rPr>
      </w:pPr>
    </w:p>
    <w:p w14:paraId="21DF5DE0" w14:textId="77777777" w:rsidR="00F54CE3" w:rsidRPr="008D2D96" w:rsidRDefault="00F54CE3" w:rsidP="00305F89">
      <w:pPr>
        <w:pStyle w:val="Corpodetexto3"/>
        <w:spacing w:line="360" w:lineRule="auto"/>
        <w:contextualSpacing/>
        <w:rPr>
          <w:rFonts w:asciiTheme="minorHAnsi" w:hAnsiTheme="minorHAnsi"/>
          <w:color w:val="000000" w:themeColor="text1"/>
          <w:w w:val="0"/>
          <w:sz w:val="24"/>
          <w:szCs w:val="24"/>
        </w:rPr>
      </w:pPr>
      <w:bookmarkStart w:id="495" w:name="_DV_M417"/>
      <w:bookmarkEnd w:id="495"/>
      <w:r w:rsidRPr="008D2D96">
        <w:rPr>
          <w:rFonts w:asciiTheme="minorHAnsi" w:hAnsiTheme="minorHAnsi"/>
          <w:color w:val="000000" w:themeColor="text1"/>
          <w:w w:val="0"/>
          <w:sz w:val="24"/>
          <w:szCs w:val="24"/>
        </w:rPr>
        <w:t xml:space="preserve">As comunicações a serem enviadas por qualquer das </w:t>
      </w:r>
      <w:r w:rsidR="00A76BBA" w:rsidRPr="008D2D96">
        <w:rPr>
          <w:rFonts w:asciiTheme="minorHAnsi" w:hAnsiTheme="minorHAnsi"/>
          <w:color w:val="000000" w:themeColor="text1"/>
          <w:w w:val="0"/>
          <w:sz w:val="24"/>
          <w:szCs w:val="24"/>
        </w:rPr>
        <w:t>P</w:t>
      </w:r>
      <w:r w:rsidRPr="008D2D96">
        <w:rPr>
          <w:rFonts w:asciiTheme="minorHAnsi" w:hAnsiTheme="minorHAnsi"/>
          <w:color w:val="000000" w:themeColor="text1"/>
          <w:w w:val="0"/>
          <w:sz w:val="24"/>
          <w:szCs w:val="24"/>
        </w:rPr>
        <w:t>artes nos termos desta Escritura deverão ser encaminhadas para os seguintes endereços:</w:t>
      </w:r>
    </w:p>
    <w:p w14:paraId="11210F21" w14:textId="77777777" w:rsidR="00F54CE3" w:rsidRPr="008D2D96" w:rsidRDefault="00F54CE3" w:rsidP="00305F89">
      <w:pPr>
        <w:shd w:val="clear" w:color="auto" w:fill="FFFFFF"/>
        <w:spacing w:line="360" w:lineRule="auto"/>
        <w:contextualSpacing/>
        <w:rPr>
          <w:rFonts w:asciiTheme="minorHAnsi" w:hAnsiTheme="minorHAnsi"/>
          <w:b/>
          <w:color w:val="000000" w:themeColor="text1"/>
          <w:w w:val="0"/>
        </w:rPr>
      </w:pPr>
    </w:p>
    <w:p w14:paraId="3C4E13AB" w14:textId="77777777" w:rsidR="00F54CE3" w:rsidRPr="008D2D96" w:rsidRDefault="00F54CE3" w:rsidP="00305F89">
      <w:pPr>
        <w:pStyle w:val="NormalWeb"/>
        <w:spacing w:before="0" w:beforeAutospacing="0" w:after="0" w:afterAutospacing="0" w:line="360" w:lineRule="auto"/>
        <w:contextualSpacing/>
        <w:jc w:val="both"/>
        <w:rPr>
          <w:rFonts w:asciiTheme="minorHAnsi" w:hAnsiTheme="minorHAnsi"/>
          <w:color w:val="000000" w:themeColor="text1"/>
        </w:rPr>
      </w:pPr>
      <w:bookmarkStart w:id="496" w:name="_DV_M418"/>
      <w:bookmarkEnd w:id="496"/>
      <w:r w:rsidRPr="008D2D96">
        <w:rPr>
          <w:rFonts w:asciiTheme="minorHAnsi" w:hAnsiTheme="minorHAnsi"/>
          <w:color w:val="000000" w:themeColor="text1"/>
        </w:rPr>
        <w:t>Para a Emissora:</w:t>
      </w:r>
    </w:p>
    <w:p w14:paraId="1A55672F" w14:textId="77777777" w:rsidR="00F54CE3" w:rsidRPr="008D2D96" w:rsidRDefault="0026565F" w:rsidP="00305F89">
      <w:pPr>
        <w:shd w:val="clear" w:color="auto" w:fill="FFFFFF"/>
        <w:spacing w:line="360" w:lineRule="auto"/>
        <w:contextualSpacing/>
        <w:rPr>
          <w:rFonts w:asciiTheme="minorHAnsi" w:hAnsiTheme="minorHAnsi"/>
          <w:color w:val="000000" w:themeColor="text1"/>
        </w:rPr>
      </w:pPr>
      <w:r w:rsidRPr="008D2D96">
        <w:rPr>
          <w:rFonts w:asciiTheme="minorHAnsi" w:hAnsiTheme="minorHAnsi"/>
          <w:b/>
          <w:color w:val="000000" w:themeColor="text1"/>
        </w:rPr>
        <w:lastRenderedPageBreak/>
        <w:t>Gafisa S.A.</w:t>
      </w:r>
    </w:p>
    <w:p w14:paraId="5964244E" w14:textId="77777777" w:rsidR="0026565F" w:rsidRPr="008D2D96" w:rsidRDefault="0026565F" w:rsidP="00305F89">
      <w:pPr>
        <w:shd w:val="clear" w:color="auto" w:fill="FFFFFF"/>
        <w:spacing w:line="360" w:lineRule="auto"/>
        <w:contextualSpacing/>
        <w:rPr>
          <w:rFonts w:asciiTheme="minorHAnsi" w:hAnsiTheme="minorHAnsi"/>
          <w:color w:val="000000" w:themeColor="text1"/>
        </w:rPr>
      </w:pPr>
      <w:r w:rsidRPr="008D2D96">
        <w:rPr>
          <w:rFonts w:asciiTheme="minorHAnsi" w:hAnsiTheme="minorHAnsi"/>
          <w:color w:val="000000" w:themeColor="text1"/>
        </w:rPr>
        <w:t>Avenida das Nações Unidas, 8.501</w:t>
      </w:r>
      <w:r w:rsidR="00F4163E" w:rsidRPr="008D2D96">
        <w:rPr>
          <w:rFonts w:asciiTheme="minorHAnsi" w:hAnsiTheme="minorHAnsi"/>
          <w:color w:val="000000" w:themeColor="text1"/>
        </w:rPr>
        <w:t>, 19º. andar</w:t>
      </w:r>
      <w:r w:rsidRPr="008D2D96">
        <w:rPr>
          <w:rFonts w:asciiTheme="minorHAnsi" w:hAnsiTheme="minorHAnsi"/>
          <w:color w:val="000000" w:themeColor="text1"/>
        </w:rPr>
        <w:t xml:space="preserve"> </w:t>
      </w:r>
    </w:p>
    <w:p w14:paraId="71D1A0F2" w14:textId="77777777" w:rsidR="00F54CE3" w:rsidRPr="008D2D96" w:rsidRDefault="00F54CE3" w:rsidP="00305F89">
      <w:pPr>
        <w:shd w:val="clear" w:color="auto" w:fill="FFFFFF"/>
        <w:spacing w:line="360" w:lineRule="auto"/>
        <w:contextualSpacing/>
        <w:rPr>
          <w:rFonts w:asciiTheme="minorHAnsi" w:hAnsiTheme="minorHAnsi"/>
          <w:color w:val="000000" w:themeColor="text1"/>
        </w:rPr>
      </w:pPr>
      <w:r w:rsidRPr="008D2D96">
        <w:rPr>
          <w:rFonts w:asciiTheme="minorHAnsi" w:hAnsiTheme="minorHAnsi"/>
          <w:color w:val="000000" w:themeColor="text1"/>
        </w:rPr>
        <w:t>São Paulo – SP</w:t>
      </w:r>
    </w:p>
    <w:p w14:paraId="1218513D" w14:textId="77777777" w:rsidR="00F54CE3" w:rsidRPr="008D2D96" w:rsidRDefault="00F54CE3" w:rsidP="00305F89">
      <w:pPr>
        <w:shd w:val="clear" w:color="auto" w:fill="FFFFFF"/>
        <w:spacing w:line="360" w:lineRule="auto"/>
        <w:contextualSpacing/>
        <w:rPr>
          <w:rFonts w:asciiTheme="minorHAnsi" w:hAnsiTheme="minorHAnsi"/>
          <w:color w:val="000000" w:themeColor="text1"/>
          <w:w w:val="0"/>
          <w:lang w:val="pt-PT"/>
        </w:rPr>
      </w:pPr>
      <w:r w:rsidRPr="008D2D96">
        <w:rPr>
          <w:rFonts w:asciiTheme="minorHAnsi" w:hAnsiTheme="minorHAnsi"/>
          <w:color w:val="000000" w:themeColor="text1"/>
        </w:rPr>
        <w:t xml:space="preserve">CEP: </w:t>
      </w:r>
      <w:r w:rsidR="00F4163E" w:rsidRPr="008D2D96">
        <w:rPr>
          <w:rFonts w:asciiTheme="minorHAnsi" w:hAnsiTheme="minorHAnsi"/>
          <w:color w:val="000000" w:themeColor="text1"/>
        </w:rPr>
        <w:t>05425-070</w:t>
      </w:r>
    </w:p>
    <w:p w14:paraId="49F1453C" w14:textId="77777777" w:rsidR="00F54CE3" w:rsidRPr="008D2D96" w:rsidRDefault="00F54CE3" w:rsidP="00305F89">
      <w:pPr>
        <w:pStyle w:val="NormalWeb"/>
        <w:spacing w:before="0" w:beforeAutospacing="0" w:after="0" w:afterAutospacing="0" w:line="360" w:lineRule="auto"/>
        <w:contextualSpacing/>
        <w:jc w:val="both"/>
        <w:rPr>
          <w:rFonts w:asciiTheme="minorHAnsi" w:hAnsiTheme="minorHAnsi"/>
          <w:b/>
          <w:color w:val="000000" w:themeColor="text1"/>
        </w:rPr>
      </w:pPr>
      <w:r w:rsidRPr="008D2D96">
        <w:rPr>
          <w:rFonts w:asciiTheme="minorHAnsi" w:hAnsiTheme="minorHAnsi"/>
          <w:color w:val="000000" w:themeColor="text1"/>
          <w:w w:val="0"/>
        </w:rPr>
        <w:t xml:space="preserve">At.: Sr. </w:t>
      </w:r>
      <w:r w:rsidR="00F4163E" w:rsidRPr="008D2D96">
        <w:rPr>
          <w:rFonts w:asciiTheme="minorHAnsi" w:hAnsiTheme="minorHAnsi"/>
          <w:color w:val="000000" w:themeColor="text1"/>
          <w:w w:val="0"/>
        </w:rPr>
        <w:t>Carlos Eduardo Moraes Calheiros</w:t>
      </w:r>
    </w:p>
    <w:p w14:paraId="47F9F1DA" w14:textId="77777777" w:rsidR="00F54CE3" w:rsidRPr="008D2D96" w:rsidRDefault="00F54CE3" w:rsidP="00305F89">
      <w:pPr>
        <w:spacing w:line="360" w:lineRule="auto"/>
        <w:contextualSpacing/>
        <w:rPr>
          <w:rFonts w:asciiTheme="minorHAnsi" w:hAnsiTheme="minorHAnsi"/>
          <w:color w:val="000000" w:themeColor="text1"/>
          <w:w w:val="0"/>
        </w:rPr>
      </w:pPr>
      <w:r w:rsidRPr="008D2D96">
        <w:rPr>
          <w:rFonts w:asciiTheme="minorHAnsi" w:hAnsiTheme="minorHAnsi"/>
          <w:color w:val="000000" w:themeColor="text1"/>
        </w:rPr>
        <w:t xml:space="preserve">E-mail: </w:t>
      </w:r>
      <w:bookmarkStart w:id="497" w:name="_DV_M420"/>
      <w:bookmarkStart w:id="498" w:name="_DV_M421"/>
      <w:bookmarkEnd w:id="497"/>
      <w:bookmarkEnd w:id="498"/>
      <w:r w:rsidR="00323FEE" w:rsidRPr="008D2D96">
        <w:rPr>
          <w:rFonts w:asciiTheme="minorHAnsi" w:hAnsiTheme="minorHAnsi"/>
          <w:color w:val="000000" w:themeColor="text1"/>
        </w:rPr>
        <w:fldChar w:fldCharType="begin"/>
      </w:r>
      <w:r w:rsidR="00323FEE" w:rsidRPr="008D2D96">
        <w:rPr>
          <w:rFonts w:asciiTheme="minorHAnsi" w:hAnsiTheme="minorHAnsi"/>
          <w:color w:val="000000" w:themeColor="text1"/>
        </w:rPr>
        <w:instrText xml:space="preserve"> HYPERLINK "mailto:ccalheiros@gafisa.com.br" </w:instrText>
      </w:r>
      <w:r w:rsidR="00323FEE" w:rsidRPr="008D2D96">
        <w:rPr>
          <w:rFonts w:asciiTheme="minorHAnsi" w:hAnsiTheme="minorHAnsi"/>
          <w:color w:val="000000" w:themeColor="text1"/>
        </w:rPr>
        <w:fldChar w:fldCharType="separate"/>
      </w:r>
      <w:r w:rsidR="00323FEE" w:rsidRPr="008D2D96">
        <w:rPr>
          <w:rStyle w:val="Hyperlink"/>
          <w:rFonts w:asciiTheme="minorHAnsi" w:hAnsiTheme="minorHAnsi"/>
        </w:rPr>
        <w:t>ccalheiros@gafisa.com.br</w:t>
      </w:r>
      <w:r w:rsidR="00323FEE" w:rsidRPr="008D2D96">
        <w:rPr>
          <w:rFonts w:asciiTheme="minorHAnsi" w:hAnsiTheme="minorHAnsi"/>
          <w:color w:val="000000" w:themeColor="text1"/>
        </w:rPr>
        <w:fldChar w:fldCharType="end"/>
      </w:r>
      <w:r w:rsidR="00323FEE" w:rsidRPr="008D2D96">
        <w:rPr>
          <w:rFonts w:asciiTheme="minorHAnsi" w:hAnsiTheme="minorHAnsi"/>
          <w:color w:val="000000" w:themeColor="text1"/>
        </w:rPr>
        <w:t xml:space="preserve"> </w:t>
      </w:r>
    </w:p>
    <w:p w14:paraId="5AC016FA" w14:textId="7E684B62" w:rsidR="00F54CE3" w:rsidRDefault="00F54CE3" w:rsidP="00305F89">
      <w:pPr>
        <w:shd w:val="clear" w:color="auto" w:fill="FFFFFF"/>
        <w:spacing w:line="360" w:lineRule="auto"/>
        <w:contextualSpacing/>
        <w:rPr>
          <w:rFonts w:asciiTheme="minorHAnsi" w:hAnsiTheme="minorHAnsi"/>
          <w:color w:val="000000" w:themeColor="text1"/>
          <w:w w:val="0"/>
        </w:rPr>
      </w:pPr>
    </w:p>
    <w:p w14:paraId="0220F0FB" w14:textId="55495CFA" w:rsidR="008D2D96" w:rsidDel="00447A5C" w:rsidRDefault="008D2D96" w:rsidP="00305F89">
      <w:pPr>
        <w:shd w:val="clear" w:color="auto" w:fill="FFFFFF"/>
        <w:spacing w:line="360" w:lineRule="auto"/>
        <w:contextualSpacing/>
        <w:rPr>
          <w:del w:id="499" w:author="Helena Mendonça de Toledo Arruda" w:date="2019-05-29T19:53:00Z"/>
          <w:rFonts w:asciiTheme="minorHAnsi" w:hAnsiTheme="minorHAnsi"/>
          <w:color w:val="000000" w:themeColor="text1"/>
          <w:w w:val="0"/>
        </w:rPr>
      </w:pPr>
    </w:p>
    <w:p w14:paraId="01AA2174" w14:textId="7A80BE9B" w:rsidR="008D2D96" w:rsidDel="00447A5C" w:rsidRDefault="008D2D96" w:rsidP="00305F89">
      <w:pPr>
        <w:shd w:val="clear" w:color="auto" w:fill="FFFFFF"/>
        <w:spacing w:line="360" w:lineRule="auto"/>
        <w:contextualSpacing/>
        <w:rPr>
          <w:del w:id="500" w:author="Helena Mendonça de Toledo Arruda" w:date="2019-05-29T19:53:00Z"/>
          <w:rFonts w:asciiTheme="minorHAnsi" w:hAnsiTheme="minorHAnsi"/>
          <w:color w:val="000000" w:themeColor="text1"/>
          <w:w w:val="0"/>
        </w:rPr>
      </w:pPr>
    </w:p>
    <w:p w14:paraId="71B704E0" w14:textId="381D2DB4" w:rsidR="008D2D96" w:rsidRPr="008D2D96" w:rsidDel="00447A5C" w:rsidRDefault="008D2D96" w:rsidP="00305F89">
      <w:pPr>
        <w:shd w:val="clear" w:color="auto" w:fill="FFFFFF"/>
        <w:spacing w:line="360" w:lineRule="auto"/>
        <w:contextualSpacing/>
        <w:rPr>
          <w:del w:id="501" w:author="Helena Mendonça de Toledo Arruda" w:date="2019-05-29T19:53:00Z"/>
          <w:rFonts w:asciiTheme="minorHAnsi" w:hAnsiTheme="minorHAnsi"/>
          <w:color w:val="000000" w:themeColor="text1"/>
          <w:w w:val="0"/>
        </w:rPr>
      </w:pPr>
    </w:p>
    <w:p w14:paraId="163E6C69" w14:textId="02C46F74" w:rsidR="00F54CE3" w:rsidRPr="008D2D96" w:rsidRDefault="00F54CE3" w:rsidP="00305F89">
      <w:pPr>
        <w:shd w:val="clear" w:color="auto" w:fill="FFFFFF"/>
        <w:spacing w:line="360" w:lineRule="auto"/>
        <w:contextualSpacing/>
        <w:rPr>
          <w:rFonts w:asciiTheme="minorHAnsi" w:hAnsiTheme="minorHAnsi"/>
          <w:color w:val="000000" w:themeColor="text1"/>
          <w:w w:val="0"/>
        </w:rPr>
      </w:pPr>
      <w:r w:rsidRPr="008D2D96">
        <w:rPr>
          <w:rFonts w:asciiTheme="minorHAnsi" w:hAnsiTheme="minorHAnsi"/>
          <w:color w:val="000000" w:themeColor="text1"/>
          <w:w w:val="0"/>
        </w:rPr>
        <w:t>Para a Debenturista</w:t>
      </w:r>
      <w:ins w:id="502" w:author="Tomaz Henrique Lopes" w:date="2019-05-15T22:11:00Z">
        <w:r w:rsidR="0054140C">
          <w:rPr>
            <w:rFonts w:asciiTheme="minorHAnsi" w:hAnsiTheme="minorHAnsi"/>
            <w:color w:val="000000" w:themeColor="text1"/>
            <w:w w:val="0"/>
          </w:rPr>
          <w:t xml:space="preserve"> Inicial</w:t>
        </w:r>
      </w:ins>
      <w:r w:rsidR="00683B84" w:rsidRPr="008D2D96">
        <w:rPr>
          <w:rFonts w:asciiTheme="minorHAnsi" w:hAnsiTheme="minorHAnsi"/>
          <w:color w:val="000000" w:themeColor="text1"/>
          <w:w w:val="0"/>
        </w:rPr>
        <w:t>:</w:t>
      </w:r>
    </w:p>
    <w:p w14:paraId="73D1A7B9" w14:textId="77777777" w:rsidR="0026565F" w:rsidRPr="008D2D96" w:rsidRDefault="009D015E" w:rsidP="0026565F">
      <w:pPr>
        <w:shd w:val="clear" w:color="auto" w:fill="FFFFFF"/>
        <w:spacing w:line="360" w:lineRule="auto"/>
        <w:contextualSpacing/>
        <w:rPr>
          <w:rFonts w:asciiTheme="minorHAnsi" w:hAnsiTheme="minorHAnsi"/>
          <w:color w:val="000000" w:themeColor="text1"/>
        </w:rPr>
      </w:pPr>
      <w:r w:rsidRPr="008D2D96">
        <w:rPr>
          <w:rFonts w:asciiTheme="minorHAnsi" w:hAnsiTheme="minorHAnsi"/>
          <w:b/>
          <w:color w:val="000000" w:themeColor="text1"/>
        </w:rPr>
        <w:t>GAFISA SPE-138 EMPREENDIMENTOS IMOBILIÁRIOS LTDA.</w:t>
      </w:r>
      <w:r w:rsidR="00D659BB" w:rsidRPr="008D2D96">
        <w:rPr>
          <w:rFonts w:asciiTheme="minorHAnsi" w:hAnsiTheme="minorHAnsi"/>
          <w:b/>
          <w:color w:val="000000" w:themeColor="text1"/>
        </w:rPr>
        <w:t xml:space="preserve"> </w:t>
      </w:r>
    </w:p>
    <w:p w14:paraId="4D1C4B28" w14:textId="77777777" w:rsidR="0026565F" w:rsidRPr="008D2D96" w:rsidRDefault="009D015E" w:rsidP="0026565F">
      <w:pPr>
        <w:shd w:val="clear" w:color="auto" w:fill="FFFFFF"/>
        <w:spacing w:line="360" w:lineRule="auto"/>
        <w:contextualSpacing/>
        <w:rPr>
          <w:rFonts w:asciiTheme="minorHAnsi" w:hAnsiTheme="minorHAnsi"/>
          <w:color w:val="000000" w:themeColor="text1"/>
        </w:rPr>
      </w:pPr>
      <w:r w:rsidRPr="008D2D96">
        <w:rPr>
          <w:rFonts w:asciiTheme="minorHAnsi" w:hAnsiTheme="minorHAnsi"/>
          <w:color w:val="000000" w:themeColor="text1"/>
        </w:rPr>
        <w:t>Avenida das Nações Unidas nº 8.501, 19º andar, Jardim Universidade Pinheiros</w:t>
      </w:r>
    </w:p>
    <w:p w14:paraId="517C2D8C" w14:textId="77777777" w:rsidR="0026565F" w:rsidRPr="008D2D96" w:rsidRDefault="0026565F" w:rsidP="0026565F">
      <w:pPr>
        <w:shd w:val="clear" w:color="auto" w:fill="FFFFFF"/>
        <w:spacing w:line="360" w:lineRule="auto"/>
        <w:contextualSpacing/>
        <w:rPr>
          <w:rFonts w:asciiTheme="minorHAnsi" w:hAnsiTheme="minorHAnsi"/>
          <w:color w:val="000000" w:themeColor="text1"/>
        </w:rPr>
      </w:pPr>
      <w:r w:rsidRPr="008D2D96">
        <w:rPr>
          <w:rFonts w:asciiTheme="minorHAnsi" w:hAnsiTheme="minorHAnsi"/>
          <w:color w:val="000000" w:themeColor="text1"/>
        </w:rPr>
        <w:t>São Paulo – SP</w:t>
      </w:r>
    </w:p>
    <w:p w14:paraId="23EC42E8" w14:textId="77777777" w:rsidR="0026565F" w:rsidRPr="008D2D96" w:rsidRDefault="0026565F" w:rsidP="0026565F">
      <w:pPr>
        <w:shd w:val="clear" w:color="auto" w:fill="FFFFFF"/>
        <w:spacing w:line="360" w:lineRule="auto"/>
        <w:contextualSpacing/>
        <w:rPr>
          <w:rFonts w:asciiTheme="minorHAnsi" w:hAnsiTheme="minorHAnsi"/>
          <w:color w:val="000000" w:themeColor="text1"/>
          <w:w w:val="0"/>
          <w:lang w:val="pt-PT"/>
        </w:rPr>
      </w:pPr>
      <w:r w:rsidRPr="008D2D96">
        <w:rPr>
          <w:rFonts w:asciiTheme="minorHAnsi" w:hAnsiTheme="minorHAnsi"/>
          <w:color w:val="000000" w:themeColor="text1"/>
        </w:rPr>
        <w:t xml:space="preserve">CEP: </w:t>
      </w:r>
      <w:r w:rsidR="009D015E" w:rsidRPr="008D2D96">
        <w:rPr>
          <w:rFonts w:asciiTheme="minorHAnsi" w:hAnsiTheme="minorHAnsi"/>
          <w:color w:val="000000" w:themeColor="text1"/>
        </w:rPr>
        <w:t>05.425-070</w:t>
      </w:r>
    </w:p>
    <w:p w14:paraId="39CF791A" w14:textId="77777777" w:rsidR="0026565F" w:rsidRPr="008D2D96" w:rsidRDefault="0026565F" w:rsidP="0026565F">
      <w:pPr>
        <w:pStyle w:val="NormalWeb"/>
        <w:spacing w:before="0" w:beforeAutospacing="0" w:after="0" w:afterAutospacing="0" w:line="360" w:lineRule="auto"/>
        <w:contextualSpacing/>
        <w:jc w:val="both"/>
        <w:rPr>
          <w:rFonts w:asciiTheme="minorHAnsi" w:hAnsiTheme="minorHAnsi"/>
          <w:b/>
          <w:color w:val="000000" w:themeColor="text1"/>
        </w:rPr>
      </w:pPr>
      <w:r w:rsidRPr="008D2D96">
        <w:rPr>
          <w:rFonts w:asciiTheme="minorHAnsi" w:hAnsiTheme="minorHAnsi"/>
          <w:color w:val="000000" w:themeColor="text1"/>
          <w:w w:val="0"/>
        </w:rPr>
        <w:t xml:space="preserve">At.: Sr. </w:t>
      </w:r>
      <w:r w:rsidR="008A03DA" w:rsidRPr="008D2D96">
        <w:rPr>
          <w:rFonts w:asciiTheme="minorHAnsi" w:hAnsiTheme="minorHAnsi"/>
          <w:color w:val="000000" w:themeColor="text1"/>
        </w:rPr>
        <w:t>Carlos Eduardo Moraes Calheiros</w:t>
      </w:r>
    </w:p>
    <w:p w14:paraId="6765A479" w14:textId="77777777" w:rsidR="0026565F" w:rsidRPr="008D2D96" w:rsidRDefault="0026565F" w:rsidP="0026565F">
      <w:pPr>
        <w:spacing w:line="360" w:lineRule="auto"/>
        <w:contextualSpacing/>
        <w:rPr>
          <w:rFonts w:asciiTheme="minorHAnsi" w:hAnsiTheme="minorHAnsi"/>
          <w:color w:val="000000" w:themeColor="text1"/>
          <w:w w:val="0"/>
        </w:rPr>
      </w:pPr>
      <w:r w:rsidRPr="008D2D96">
        <w:rPr>
          <w:rFonts w:asciiTheme="minorHAnsi" w:hAnsiTheme="minorHAnsi"/>
          <w:color w:val="000000" w:themeColor="text1"/>
        </w:rPr>
        <w:t xml:space="preserve">E-mail: </w:t>
      </w:r>
      <w:r w:rsidR="008A03DA" w:rsidRPr="008D2D96">
        <w:rPr>
          <w:rFonts w:asciiTheme="minorHAnsi" w:hAnsiTheme="minorHAnsi"/>
          <w:color w:val="000000" w:themeColor="text1"/>
        </w:rPr>
        <w:t xml:space="preserve"> </w:t>
      </w:r>
      <w:hyperlink r:id="rId9" w:history="1">
        <w:r w:rsidR="00323FEE" w:rsidRPr="008D2D96">
          <w:rPr>
            <w:rStyle w:val="Hyperlink"/>
            <w:rFonts w:asciiTheme="minorHAnsi" w:hAnsiTheme="minorHAnsi"/>
          </w:rPr>
          <w:t>ccalheiros@gafisa.com.br</w:t>
        </w:r>
      </w:hyperlink>
      <w:r w:rsidR="00323FEE" w:rsidRPr="008D2D96">
        <w:rPr>
          <w:rFonts w:asciiTheme="minorHAnsi" w:hAnsiTheme="minorHAnsi"/>
          <w:color w:val="000000" w:themeColor="text1"/>
        </w:rPr>
        <w:t xml:space="preserve"> </w:t>
      </w:r>
    </w:p>
    <w:p w14:paraId="4163A17B" w14:textId="77777777" w:rsidR="00F54CE3" w:rsidRPr="008D2D96" w:rsidRDefault="00F54CE3" w:rsidP="00305F89">
      <w:pPr>
        <w:shd w:val="clear" w:color="auto" w:fill="FFFFFF"/>
        <w:spacing w:line="360" w:lineRule="auto"/>
        <w:contextualSpacing/>
        <w:rPr>
          <w:rFonts w:asciiTheme="minorHAnsi" w:hAnsiTheme="minorHAnsi"/>
          <w:color w:val="000000" w:themeColor="text1"/>
          <w:w w:val="0"/>
        </w:rPr>
      </w:pPr>
    </w:p>
    <w:p w14:paraId="2636B843" w14:textId="528B1F71" w:rsidR="00F54CE3" w:rsidRPr="008D2D96" w:rsidRDefault="00F54CE3" w:rsidP="00305F89">
      <w:pPr>
        <w:shd w:val="clear" w:color="auto" w:fill="FFFFFF"/>
        <w:spacing w:line="360" w:lineRule="auto"/>
        <w:contextualSpacing/>
        <w:rPr>
          <w:rFonts w:asciiTheme="minorHAnsi" w:hAnsiTheme="minorHAnsi"/>
          <w:color w:val="000000" w:themeColor="text1"/>
          <w:w w:val="0"/>
        </w:rPr>
      </w:pPr>
      <w:bookmarkStart w:id="503" w:name="_DV_M424"/>
      <w:bookmarkEnd w:id="503"/>
      <w:r w:rsidRPr="008D2D96">
        <w:rPr>
          <w:rFonts w:asciiTheme="minorHAnsi" w:hAnsiTheme="minorHAnsi"/>
          <w:color w:val="000000" w:themeColor="text1"/>
          <w:w w:val="0"/>
        </w:rPr>
        <w:t xml:space="preserve">Para a </w:t>
      </w:r>
      <w:ins w:id="504" w:author="Tomaz Henrique Lopes" w:date="2019-05-15T22:12:00Z">
        <w:r w:rsidR="00F3257D">
          <w:rPr>
            <w:rFonts w:asciiTheme="minorHAnsi" w:hAnsiTheme="minorHAnsi"/>
            <w:color w:val="000000" w:themeColor="text1"/>
            <w:w w:val="0"/>
          </w:rPr>
          <w:t xml:space="preserve">Debenturista ou </w:t>
        </w:r>
      </w:ins>
      <w:proofErr w:type="spellStart"/>
      <w:r w:rsidRPr="008D2D96">
        <w:rPr>
          <w:rFonts w:asciiTheme="minorHAnsi" w:hAnsiTheme="minorHAnsi"/>
          <w:color w:val="000000" w:themeColor="text1"/>
          <w:w w:val="0"/>
        </w:rPr>
        <w:t>Securitizadora</w:t>
      </w:r>
      <w:proofErr w:type="spellEnd"/>
      <w:del w:id="505" w:author="Tomaz Henrique Lopes" w:date="2019-05-15T22:12:00Z">
        <w:r w:rsidRPr="008D2D96" w:rsidDel="00F3257D">
          <w:rPr>
            <w:rFonts w:asciiTheme="minorHAnsi" w:hAnsiTheme="minorHAnsi"/>
            <w:color w:val="000000" w:themeColor="text1"/>
            <w:w w:val="0"/>
          </w:rPr>
          <w:delText xml:space="preserve"> (após a transferência das Debêntures)</w:delText>
        </w:r>
      </w:del>
      <w:r w:rsidRPr="008D2D96">
        <w:rPr>
          <w:rFonts w:asciiTheme="minorHAnsi" w:hAnsiTheme="minorHAnsi"/>
          <w:color w:val="000000" w:themeColor="text1"/>
          <w:w w:val="0"/>
        </w:rPr>
        <w:t>:</w:t>
      </w:r>
    </w:p>
    <w:p w14:paraId="1C47AE3F" w14:textId="77777777" w:rsidR="0026565F" w:rsidRPr="008D2D96" w:rsidRDefault="0026565F" w:rsidP="0026565F">
      <w:pPr>
        <w:pStyle w:val="NormalWeb"/>
        <w:spacing w:before="0" w:beforeAutospacing="0" w:after="0" w:afterAutospacing="0" w:line="360" w:lineRule="auto"/>
        <w:rPr>
          <w:rFonts w:asciiTheme="minorHAnsi" w:hAnsiTheme="minorHAnsi"/>
        </w:rPr>
      </w:pPr>
      <w:r w:rsidRPr="008D2D96">
        <w:rPr>
          <w:rFonts w:asciiTheme="minorHAnsi" w:hAnsiTheme="minorHAnsi"/>
          <w:b/>
          <w:bCs/>
        </w:rPr>
        <w:t>HABITASEC SECURITIZADORA S.A</w:t>
      </w:r>
      <w:r w:rsidRPr="008D2D96">
        <w:rPr>
          <w:rFonts w:asciiTheme="minorHAnsi" w:hAnsiTheme="minorHAnsi"/>
        </w:rPr>
        <w:t xml:space="preserve"> </w:t>
      </w:r>
    </w:p>
    <w:p w14:paraId="04F45A71" w14:textId="77777777" w:rsidR="0026565F" w:rsidRPr="008D2D96" w:rsidRDefault="0026565F" w:rsidP="0026565F">
      <w:pPr>
        <w:pStyle w:val="NormalWeb"/>
        <w:spacing w:before="0" w:beforeAutospacing="0" w:after="0" w:afterAutospacing="0" w:line="360" w:lineRule="auto"/>
        <w:rPr>
          <w:rFonts w:asciiTheme="minorHAnsi" w:hAnsiTheme="minorHAnsi"/>
        </w:rPr>
      </w:pPr>
      <w:r w:rsidRPr="008D2D96">
        <w:rPr>
          <w:rFonts w:asciiTheme="minorHAnsi" w:hAnsiTheme="minorHAnsi"/>
        </w:rPr>
        <w:t>Avenida Brigadeiro Faria Lima, 2894, Conjunto 52</w:t>
      </w:r>
    </w:p>
    <w:p w14:paraId="2D3E5354" w14:textId="77777777" w:rsidR="0026565F" w:rsidRPr="008D2D96" w:rsidRDefault="0026565F" w:rsidP="0026565F">
      <w:pPr>
        <w:pStyle w:val="NormalWeb"/>
        <w:spacing w:before="0" w:beforeAutospacing="0" w:after="0" w:afterAutospacing="0" w:line="360" w:lineRule="auto"/>
        <w:rPr>
          <w:rFonts w:asciiTheme="minorHAnsi" w:hAnsiTheme="minorHAnsi"/>
        </w:rPr>
      </w:pPr>
      <w:r w:rsidRPr="008D2D96">
        <w:rPr>
          <w:rFonts w:asciiTheme="minorHAnsi" w:hAnsiTheme="minorHAnsi"/>
        </w:rPr>
        <w:t>São Paulo/SP</w:t>
      </w:r>
    </w:p>
    <w:p w14:paraId="4B0F92C9" w14:textId="77777777" w:rsidR="0026565F" w:rsidRPr="008D2D96" w:rsidRDefault="0026565F" w:rsidP="0026565F">
      <w:pPr>
        <w:pStyle w:val="NormalWeb"/>
        <w:spacing w:before="0" w:beforeAutospacing="0" w:after="0" w:afterAutospacing="0" w:line="360" w:lineRule="auto"/>
        <w:rPr>
          <w:rFonts w:asciiTheme="minorHAnsi" w:hAnsiTheme="minorHAnsi"/>
        </w:rPr>
      </w:pPr>
      <w:r w:rsidRPr="008D2D96">
        <w:rPr>
          <w:rFonts w:asciiTheme="minorHAnsi" w:hAnsiTheme="minorHAnsi"/>
        </w:rPr>
        <w:t xml:space="preserve">CEP 01451-902 </w:t>
      </w:r>
    </w:p>
    <w:p w14:paraId="2F7EF79F" w14:textId="77777777" w:rsidR="0026565F" w:rsidRPr="008D2D96" w:rsidRDefault="0026565F" w:rsidP="0026565F">
      <w:pPr>
        <w:pStyle w:val="NormalWeb"/>
        <w:spacing w:before="0" w:beforeAutospacing="0" w:after="0" w:afterAutospacing="0" w:line="360" w:lineRule="auto"/>
        <w:rPr>
          <w:rFonts w:asciiTheme="minorHAnsi" w:hAnsiTheme="minorHAnsi"/>
        </w:rPr>
      </w:pPr>
      <w:r w:rsidRPr="008D2D96">
        <w:rPr>
          <w:rFonts w:asciiTheme="minorHAnsi" w:hAnsiTheme="minorHAnsi"/>
        </w:rPr>
        <w:t xml:space="preserve">At: Marcos Ribeiro do Valle Neto / Gerência de </w:t>
      </w:r>
      <w:proofErr w:type="spellStart"/>
      <w:r w:rsidRPr="008D2D96">
        <w:rPr>
          <w:rFonts w:asciiTheme="minorHAnsi" w:hAnsiTheme="minorHAnsi"/>
        </w:rPr>
        <w:t>Backoffice</w:t>
      </w:r>
      <w:proofErr w:type="spellEnd"/>
    </w:p>
    <w:p w14:paraId="34EE56FE" w14:textId="77777777" w:rsidR="0026565F" w:rsidRPr="008D2D96" w:rsidRDefault="0026565F" w:rsidP="0026565F">
      <w:pPr>
        <w:spacing w:line="360" w:lineRule="auto"/>
        <w:jc w:val="both"/>
        <w:rPr>
          <w:rFonts w:asciiTheme="minorHAnsi" w:hAnsiTheme="minorHAnsi"/>
        </w:rPr>
      </w:pPr>
      <w:r w:rsidRPr="008D2D96">
        <w:rPr>
          <w:rFonts w:asciiTheme="minorHAnsi" w:hAnsiTheme="minorHAnsi"/>
        </w:rPr>
        <w:t xml:space="preserve">E-mail: </w:t>
      </w:r>
      <w:hyperlink r:id="rId10" w:history="1">
        <w:r w:rsidRPr="008D2D96">
          <w:rPr>
            <w:rStyle w:val="Hyperlink"/>
            <w:rFonts w:asciiTheme="minorHAnsi" w:hAnsiTheme="minorHAnsi"/>
          </w:rPr>
          <w:t>mrvalle@habitasec.com.br</w:t>
        </w:r>
      </w:hyperlink>
      <w:r w:rsidRPr="008D2D96">
        <w:rPr>
          <w:rFonts w:asciiTheme="minorHAnsi" w:hAnsiTheme="minorHAnsi"/>
        </w:rPr>
        <w:t xml:space="preserve"> / </w:t>
      </w:r>
      <w:hyperlink r:id="rId11" w:history="1">
        <w:r w:rsidRPr="008D2D96">
          <w:rPr>
            <w:rStyle w:val="Hyperlink"/>
            <w:rFonts w:asciiTheme="minorHAnsi" w:hAnsiTheme="minorHAnsi"/>
          </w:rPr>
          <w:t>monitoramento@habitasec.com.br</w:t>
        </w:r>
      </w:hyperlink>
    </w:p>
    <w:p w14:paraId="368C2C02" w14:textId="77777777" w:rsidR="00F54CE3" w:rsidRPr="008D2D96" w:rsidRDefault="00F54CE3" w:rsidP="00305F89">
      <w:pPr>
        <w:shd w:val="clear" w:color="auto" w:fill="FFFFFF"/>
        <w:spacing w:line="360" w:lineRule="auto"/>
        <w:contextualSpacing/>
        <w:rPr>
          <w:rFonts w:asciiTheme="minorHAnsi" w:hAnsiTheme="minorHAnsi"/>
          <w:color w:val="000000" w:themeColor="text1"/>
          <w:w w:val="0"/>
        </w:rPr>
      </w:pPr>
    </w:p>
    <w:p w14:paraId="3A812B7C" w14:textId="77777777" w:rsidR="00F54CE3" w:rsidRPr="008D2D96" w:rsidRDefault="00F54CE3" w:rsidP="00305F89">
      <w:pPr>
        <w:pStyle w:val="Recuodecorpodetexto"/>
        <w:widowControl/>
        <w:spacing w:line="360" w:lineRule="auto"/>
        <w:contextualSpacing/>
        <w:rPr>
          <w:rFonts w:asciiTheme="minorHAnsi" w:hAnsiTheme="minorHAnsi"/>
          <w:color w:val="000000" w:themeColor="text1"/>
          <w:w w:val="0"/>
          <w:sz w:val="24"/>
          <w:szCs w:val="24"/>
        </w:rPr>
      </w:pPr>
      <w:bookmarkStart w:id="506" w:name="_DV_M428"/>
      <w:bookmarkEnd w:id="506"/>
      <w:r w:rsidRPr="008D2D96">
        <w:rPr>
          <w:rFonts w:asciiTheme="minorHAnsi" w:hAnsiTheme="minorHAnsi"/>
          <w:color w:val="000000" w:themeColor="text1"/>
          <w:w w:val="0"/>
          <w:sz w:val="24"/>
          <w:szCs w:val="24"/>
        </w:rPr>
        <w:t>As comunicações serão consideradas entregues quando recebidas sob protocolo ou com “aviso de recebimento” expedido pela Empresa Brasileira de Correios, por fax</w:t>
      </w:r>
      <w:r w:rsidR="00802C5E" w:rsidRPr="008D2D96">
        <w:rPr>
          <w:rFonts w:asciiTheme="minorHAnsi" w:hAnsiTheme="minorHAnsi"/>
          <w:color w:val="000000" w:themeColor="text1"/>
          <w:w w:val="0"/>
          <w:sz w:val="24"/>
          <w:szCs w:val="24"/>
        </w:rPr>
        <w:t>, e-mail</w:t>
      </w:r>
      <w:r w:rsidRPr="008D2D96">
        <w:rPr>
          <w:rFonts w:asciiTheme="minorHAnsi" w:hAnsiTheme="minorHAnsi"/>
          <w:color w:val="000000" w:themeColor="text1"/>
          <w:w w:val="0"/>
          <w:sz w:val="24"/>
          <w:szCs w:val="24"/>
        </w:rPr>
        <w:t xml:space="preserve"> ou por telegrama nos endereços acima. Os originais dos documentos enviados por fax</w:t>
      </w:r>
      <w:r w:rsidR="00B40D5F" w:rsidRPr="008D2D96">
        <w:rPr>
          <w:rFonts w:asciiTheme="minorHAnsi" w:hAnsiTheme="minorHAnsi"/>
          <w:color w:val="000000" w:themeColor="text1"/>
          <w:w w:val="0"/>
          <w:sz w:val="24"/>
          <w:szCs w:val="24"/>
        </w:rPr>
        <w:t xml:space="preserve"> ou e-mail</w:t>
      </w:r>
      <w:r w:rsidRPr="008D2D96">
        <w:rPr>
          <w:rFonts w:asciiTheme="minorHAnsi" w:hAnsiTheme="minorHAnsi"/>
          <w:color w:val="000000" w:themeColor="text1"/>
          <w:w w:val="0"/>
          <w:sz w:val="24"/>
          <w:szCs w:val="24"/>
        </w:rPr>
        <w:t xml:space="preserve"> deverão ser encaminhados para os endereços acima em até 02 (dois) Dias Úteis após o envio da mensagem.</w:t>
      </w:r>
    </w:p>
    <w:p w14:paraId="086DF6F6" w14:textId="77777777" w:rsidR="00F07D43" w:rsidRPr="008D2D96" w:rsidRDefault="00F07D43" w:rsidP="00305F89">
      <w:pPr>
        <w:spacing w:line="360" w:lineRule="auto"/>
        <w:contextualSpacing/>
        <w:rPr>
          <w:rFonts w:asciiTheme="minorHAnsi" w:hAnsiTheme="minorHAnsi"/>
          <w:color w:val="000000" w:themeColor="text1"/>
          <w:w w:val="0"/>
        </w:rPr>
      </w:pPr>
    </w:p>
    <w:p w14:paraId="7DA7F6B5" w14:textId="79A0F517" w:rsidR="00F54CE3" w:rsidRPr="008D2D96" w:rsidRDefault="00F54CE3" w:rsidP="00305F89">
      <w:pPr>
        <w:spacing w:line="360" w:lineRule="auto"/>
        <w:contextualSpacing/>
        <w:jc w:val="both"/>
        <w:rPr>
          <w:rFonts w:asciiTheme="minorHAnsi" w:hAnsiTheme="minorHAnsi"/>
          <w:b/>
          <w:color w:val="000000" w:themeColor="text1"/>
          <w:w w:val="0"/>
        </w:rPr>
      </w:pPr>
      <w:bookmarkStart w:id="507" w:name="_DV_M429"/>
      <w:bookmarkEnd w:id="507"/>
      <w:del w:id="508" w:author="Helena Mendonça de Toledo Arruda" w:date="2019-05-29T19:54:00Z">
        <w:r w:rsidRPr="008D2D96" w:rsidDel="00447A5C">
          <w:rPr>
            <w:rFonts w:asciiTheme="minorHAnsi" w:hAnsiTheme="minorHAnsi"/>
            <w:b/>
            <w:color w:val="000000" w:themeColor="text1"/>
            <w:w w:val="0"/>
          </w:rPr>
          <w:delText>10</w:delText>
        </w:r>
      </w:del>
      <w:ins w:id="509" w:author="Helena Mendonça de Toledo Arruda" w:date="2019-05-29T19:54:00Z">
        <w:r w:rsidR="00447A5C">
          <w:rPr>
            <w:rFonts w:asciiTheme="minorHAnsi" w:hAnsiTheme="minorHAnsi"/>
            <w:b/>
            <w:color w:val="000000" w:themeColor="text1"/>
            <w:w w:val="0"/>
          </w:rPr>
          <w:t>9</w:t>
        </w:r>
      </w:ins>
      <w:r w:rsidRPr="008D2D96">
        <w:rPr>
          <w:rFonts w:asciiTheme="minorHAnsi" w:hAnsiTheme="minorHAnsi"/>
          <w:b/>
          <w:color w:val="000000" w:themeColor="text1"/>
          <w:w w:val="0"/>
        </w:rPr>
        <w:t>.2.</w:t>
      </w:r>
      <w:r w:rsidRPr="008D2D96">
        <w:rPr>
          <w:rFonts w:asciiTheme="minorHAnsi" w:hAnsiTheme="minorHAnsi"/>
          <w:b/>
          <w:color w:val="000000" w:themeColor="text1"/>
          <w:w w:val="0"/>
        </w:rPr>
        <w:tab/>
        <w:t>Renúncia</w:t>
      </w:r>
    </w:p>
    <w:p w14:paraId="2FB07890"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200DFB10" w14:textId="77777777" w:rsidR="00F54CE3" w:rsidRPr="008D2D96" w:rsidRDefault="00F54CE3" w:rsidP="00305F89">
      <w:pPr>
        <w:spacing w:line="360" w:lineRule="auto"/>
        <w:contextualSpacing/>
        <w:jc w:val="both"/>
        <w:rPr>
          <w:rFonts w:asciiTheme="minorHAnsi" w:hAnsiTheme="minorHAnsi"/>
          <w:color w:val="000000" w:themeColor="text1"/>
          <w:w w:val="0"/>
        </w:rPr>
      </w:pPr>
      <w:bookmarkStart w:id="510" w:name="_DV_M430"/>
      <w:bookmarkEnd w:id="510"/>
      <w:r w:rsidRPr="008D2D96">
        <w:rPr>
          <w:rFonts w:asciiTheme="minorHAnsi" w:hAnsiTheme="minorHAnsi"/>
          <w:color w:val="000000" w:themeColor="text1"/>
          <w:w w:val="0"/>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53656AFB" w14:textId="1542EE0E" w:rsidR="00201F5B" w:rsidRDefault="00201F5B" w:rsidP="00305F89">
      <w:pPr>
        <w:spacing w:line="360" w:lineRule="auto"/>
        <w:contextualSpacing/>
        <w:jc w:val="both"/>
        <w:rPr>
          <w:rFonts w:asciiTheme="minorHAnsi" w:hAnsiTheme="minorHAnsi"/>
          <w:color w:val="000000" w:themeColor="text1"/>
          <w:w w:val="0"/>
        </w:rPr>
      </w:pPr>
    </w:p>
    <w:p w14:paraId="43B3391F" w14:textId="40B89E12" w:rsidR="008D2D96" w:rsidRPr="008D2D96" w:rsidDel="00447A5C" w:rsidRDefault="008D2D96" w:rsidP="00305F89">
      <w:pPr>
        <w:spacing w:line="360" w:lineRule="auto"/>
        <w:contextualSpacing/>
        <w:jc w:val="both"/>
        <w:rPr>
          <w:del w:id="511" w:author="Helena Mendonça de Toledo Arruda" w:date="2019-05-29T19:54:00Z"/>
          <w:rFonts w:asciiTheme="minorHAnsi" w:hAnsiTheme="minorHAnsi"/>
          <w:color w:val="000000" w:themeColor="text1"/>
          <w:w w:val="0"/>
        </w:rPr>
      </w:pPr>
    </w:p>
    <w:p w14:paraId="74C5F4AD" w14:textId="0C0541C3" w:rsidR="00F54CE3" w:rsidRPr="008D2D96" w:rsidRDefault="00F54CE3" w:rsidP="00305F89">
      <w:pPr>
        <w:spacing w:line="360" w:lineRule="auto"/>
        <w:contextualSpacing/>
        <w:jc w:val="both"/>
        <w:rPr>
          <w:rFonts w:asciiTheme="minorHAnsi" w:hAnsiTheme="minorHAnsi"/>
          <w:b/>
          <w:color w:val="000000" w:themeColor="text1"/>
          <w:w w:val="0"/>
        </w:rPr>
      </w:pPr>
      <w:del w:id="512" w:author="Helena Mendonça de Toledo Arruda" w:date="2019-05-29T19:54:00Z">
        <w:r w:rsidRPr="008D2D96" w:rsidDel="00447A5C">
          <w:rPr>
            <w:rFonts w:asciiTheme="minorHAnsi" w:hAnsiTheme="minorHAnsi"/>
            <w:b/>
            <w:color w:val="000000" w:themeColor="text1"/>
            <w:w w:val="0"/>
          </w:rPr>
          <w:delText>10</w:delText>
        </w:r>
      </w:del>
      <w:ins w:id="513" w:author="Helena Mendonça de Toledo Arruda" w:date="2019-05-29T19:54:00Z">
        <w:r w:rsidR="00447A5C">
          <w:rPr>
            <w:rFonts w:asciiTheme="minorHAnsi" w:hAnsiTheme="minorHAnsi"/>
            <w:b/>
            <w:color w:val="000000" w:themeColor="text1"/>
            <w:w w:val="0"/>
          </w:rPr>
          <w:t>9</w:t>
        </w:r>
      </w:ins>
      <w:r w:rsidRPr="008D2D96">
        <w:rPr>
          <w:rFonts w:asciiTheme="minorHAnsi" w:hAnsiTheme="minorHAnsi"/>
          <w:b/>
          <w:color w:val="000000" w:themeColor="text1"/>
          <w:w w:val="0"/>
        </w:rPr>
        <w:t>.3.</w:t>
      </w:r>
      <w:r w:rsidRPr="008D2D96">
        <w:rPr>
          <w:rFonts w:asciiTheme="minorHAnsi" w:hAnsiTheme="minorHAnsi"/>
          <w:b/>
          <w:color w:val="000000" w:themeColor="text1"/>
          <w:w w:val="0"/>
        </w:rPr>
        <w:tab/>
        <w:t>Custos de Registro</w:t>
      </w:r>
    </w:p>
    <w:p w14:paraId="6948745A"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1BA482EE"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Todos e quaisquer custos incorridos em razão do registro desta Escritura e seus eventuais aditamentos, e dos atos societários relacionados a esta Emissão, nos registros competentes, serão de responsabilidade exclusiva da Emissora.</w:t>
      </w:r>
    </w:p>
    <w:p w14:paraId="113F9CF6" w14:textId="77777777" w:rsidR="00F54CE3" w:rsidRPr="008D2D96" w:rsidRDefault="00F54CE3" w:rsidP="00305F89">
      <w:pPr>
        <w:spacing w:line="360" w:lineRule="auto"/>
        <w:contextualSpacing/>
        <w:rPr>
          <w:rFonts w:asciiTheme="minorHAnsi" w:hAnsiTheme="minorHAnsi"/>
          <w:color w:val="000000" w:themeColor="text1"/>
        </w:rPr>
      </w:pPr>
    </w:p>
    <w:p w14:paraId="50753B32" w14:textId="12D398DD" w:rsidR="00F54CE3" w:rsidRPr="008D2D96" w:rsidRDefault="00F54CE3" w:rsidP="00305F89">
      <w:pPr>
        <w:spacing w:line="360" w:lineRule="auto"/>
        <w:contextualSpacing/>
        <w:jc w:val="both"/>
        <w:rPr>
          <w:rFonts w:asciiTheme="minorHAnsi" w:hAnsiTheme="minorHAnsi"/>
          <w:b/>
          <w:color w:val="000000" w:themeColor="text1"/>
          <w:w w:val="0"/>
        </w:rPr>
      </w:pPr>
      <w:bookmarkStart w:id="514" w:name="_DV_M431"/>
      <w:bookmarkEnd w:id="514"/>
      <w:del w:id="515" w:author="Helena Mendonça de Toledo Arruda" w:date="2019-05-29T19:54:00Z">
        <w:r w:rsidRPr="008D2D96" w:rsidDel="00447A5C">
          <w:rPr>
            <w:rFonts w:asciiTheme="minorHAnsi" w:hAnsiTheme="minorHAnsi"/>
            <w:b/>
            <w:color w:val="000000" w:themeColor="text1"/>
            <w:w w:val="0"/>
          </w:rPr>
          <w:delText>10</w:delText>
        </w:r>
      </w:del>
      <w:ins w:id="516" w:author="Helena Mendonça de Toledo Arruda" w:date="2019-05-29T19:54:00Z">
        <w:r w:rsidR="00447A5C">
          <w:rPr>
            <w:rFonts w:asciiTheme="minorHAnsi" w:hAnsiTheme="minorHAnsi"/>
            <w:b/>
            <w:color w:val="000000" w:themeColor="text1"/>
            <w:w w:val="0"/>
          </w:rPr>
          <w:t>9</w:t>
        </w:r>
      </w:ins>
      <w:r w:rsidRPr="008D2D96">
        <w:rPr>
          <w:rFonts w:asciiTheme="minorHAnsi" w:hAnsiTheme="minorHAnsi"/>
          <w:b/>
          <w:color w:val="000000" w:themeColor="text1"/>
          <w:w w:val="0"/>
        </w:rPr>
        <w:t>.4.</w:t>
      </w:r>
      <w:r w:rsidRPr="008D2D96">
        <w:rPr>
          <w:rFonts w:asciiTheme="minorHAnsi" w:hAnsiTheme="minorHAnsi"/>
          <w:b/>
          <w:color w:val="000000" w:themeColor="text1"/>
          <w:w w:val="0"/>
        </w:rPr>
        <w:tab/>
        <w:t>Lei Aplicável</w:t>
      </w:r>
    </w:p>
    <w:p w14:paraId="3C6CBEFC" w14:textId="77777777" w:rsidR="00F54CE3" w:rsidRPr="008D2D96" w:rsidRDefault="00F54CE3" w:rsidP="00305F89">
      <w:pPr>
        <w:spacing w:line="360" w:lineRule="auto"/>
        <w:contextualSpacing/>
        <w:rPr>
          <w:rFonts w:asciiTheme="minorHAnsi" w:hAnsiTheme="minorHAnsi"/>
          <w:color w:val="000000" w:themeColor="text1"/>
          <w:w w:val="0"/>
        </w:rPr>
      </w:pPr>
    </w:p>
    <w:p w14:paraId="32E7B0E0" w14:textId="77777777" w:rsidR="00F54CE3" w:rsidRPr="008D2D96" w:rsidRDefault="00F54CE3" w:rsidP="00305F89">
      <w:pPr>
        <w:spacing w:line="360" w:lineRule="auto"/>
        <w:contextualSpacing/>
        <w:rPr>
          <w:rFonts w:asciiTheme="minorHAnsi" w:hAnsiTheme="minorHAnsi"/>
          <w:color w:val="000000" w:themeColor="text1"/>
          <w:w w:val="0"/>
        </w:rPr>
      </w:pPr>
      <w:bookmarkStart w:id="517" w:name="_DV_M432"/>
      <w:bookmarkEnd w:id="517"/>
      <w:r w:rsidRPr="008D2D96">
        <w:rPr>
          <w:rFonts w:asciiTheme="minorHAnsi" w:hAnsiTheme="minorHAnsi"/>
          <w:color w:val="000000" w:themeColor="text1"/>
          <w:w w:val="0"/>
        </w:rPr>
        <w:t>Esta Escritura é regida pelas Leis da República Federativa do Brasil.</w:t>
      </w:r>
    </w:p>
    <w:p w14:paraId="7D79475B" w14:textId="77777777" w:rsidR="00F54CE3" w:rsidRPr="008D2D96" w:rsidRDefault="00F54CE3" w:rsidP="00305F89">
      <w:pPr>
        <w:spacing w:line="360" w:lineRule="auto"/>
        <w:contextualSpacing/>
        <w:rPr>
          <w:rFonts w:asciiTheme="minorHAnsi" w:hAnsiTheme="minorHAnsi"/>
          <w:color w:val="000000" w:themeColor="text1"/>
          <w:w w:val="0"/>
        </w:rPr>
      </w:pPr>
    </w:p>
    <w:p w14:paraId="30B360ED" w14:textId="53B1464F" w:rsidR="00F54CE3" w:rsidRPr="008D2D96" w:rsidRDefault="00F54CE3" w:rsidP="00305F89">
      <w:pPr>
        <w:spacing w:line="360" w:lineRule="auto"/>
        <w:contextualSpacing/>
        <w:jc w:val="both"/>
        <w:rPr>
          <w:rFonts w:asciiTheme="minorHAnsi" w:hAnsiTheme="minorHAnsi"/>
          <w:b/>
          <w:color w:val="000000" w:themeColor="text1"/>
          <w:w w:val="0"/>
        </w:rPr>
      </w:pPr>
      <w:del w:id="518" w:author="Helena Mendonça de Toledo Arruda" w:date="2019-05-29T19:54:00Z">
        <w:r w:rsidRPr="008D2D96" w:rsidDel="00447A5C">
          <w:rPr>
            <w:rFonts w:asciiTheme="minorHAnsi" w:hAnsiTheme="minorHAnsi"/>
            <w:b/>
            <w:color w:val="000000" w:themeColor="text1"/>
            <w:w w:val="0"/>
          </w:rPr>
          <w:delText>10</w:delText>
        </w:r>
      </w:del>
      <w:ins w:id="519" w:author="Helena Mendonça de Toledo Arruda" w:date="2019-05-29T19:54:00Z">
        <w:r w:rsidR="00447A5C">
          <w:rPr>
            <w:rFonts w:asciiTheme="minorHAnsi" w:hAnsiTheme="minorHAnsi"/>
            <w:b/>
            <w:color w:val="000000" w:themeColor="text1"/>
            <w:w w:val="0"/>
          </w:rPr>
          <w:t>9</w:t>
        </w:r>
      </w:ins>
      <w:r w:rsidRPr="008D2D96">
        <w:rPr>
          <w:rFonts w:asciiTheme="minorHAnsi" w:hAnsiTheme="minorHAnsi"/>
          <w:b/>
          <w:color w:val="000000" w:themeColor="text1"/>
          <w:w w:val="0"/>
        </w:rPr>
        <w:t>.5.</w:t>
      </w:r>
      <w:r w:rsidRPr="008D2D96">
        <w:rPr>
          <w:rFonts w:asciiTheme="minorHAnsi" w:hAnsiTheme="minorHAnsi"/>
          <w:b/>
          <w:color w:val="000000" w:themeColor="text1"/>
          <w:w w:val="0"/>
        </w:rPr>
        <w:tab/>
        <w:t xml:space="preserve">Irrevogabilidade </w:t>
      </w:r>
    </w:p>
    <w:p w14:paraId="6C9A291B" w14:textId="77777777" w:rsidR="00F54CE3" w:rsidRPr="008D2D96" w:rsidRDefault="00F54CE3" w:rsidP="00305F89">
      <w:pPr>
        <w:spacing w:line="360" w:lineRule="auto"/>
        <w:ind w:left="720" w:hanging="720"/>
        <w:contextualSpacing/>
        <w:jc w:val="both"/>
        <w:rPr>
          <w:rFonts w:asciiTheme="minorHAnsi" w:hAnsiTheme="minorHAnsi"/>
          <w:color w:val="000000" w:themeColor="text1"/>
        </w:rPr>
      </w:pPr>
    </w:p>
    <w:p w14:paraId="7127D5CF"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 xml:space="preserve">Esta Escritura é celebrada em caráter irrevogável e irretratável, obrigando as partes e seus sucessores a qualquer título. Qualquer alteração a esta Escritura somente será considerada válida se formalizada </w:t>
      </w:r>
      <w:r w:rsidRPr="008D2D96">
        <w:rPr>
          <w:rFonts w:asciiTheme="minorHAnsi" w:hAnsiTheme="minorHAnsi"/>
          <w:bCs/>
          <w:color w:val="000000" w:themeColor="text1"/>
          <w:w w:val="0"/>
        </w:rPr>
        <w:t>por</w:t>
      </w:r>
      <w:r w:rsidRPr="008D2D96">
        <w:rPr>
          <w:rFonts w:asciiTheme="minorHAnsi" w:hAnsiTheme="minorHAnsi"/>
          <w:color w:val="000000" w:themeColor="text1"/>
          <w:w w:val="0"/>
        </w:rPr>
        <w:t xml:space="preserve"> escrito, em instrumento próprio assinado por todas as Partes.</w:t>
      </w:r>
    </w:p>
    <w:p w14:paraId="204260B6" w14:textId="77777777" w:rsidR="00F54CE3" w:rsidRPr="008D2D96" w:rsidRDefault="00F54CE3" w:rsidP="00305F89">
      <w:pPr>
        <w:spacing w:line="360" w:lineRule="auto"/>
        <w:ind w:left="720" w:hanging="720"/>
        <w:contextualSpacing/>
        <w:jc w:val="both"/>
        <w:rPr>
          <w:rFonts w:asciiTheme="minorHAnsi" w:hAnsiTheme="minorHAnsi"/>
          <w:color w:val="000000" w:themeColor="text1"/>
        </w:rPr>
      </w:pPr>
    </w:p>
    <w:p w14:paraId="2D84D8FF" w14:textId="59769025" w:rsidR="00F54CE3" w:rsidRPr="008D2D96" w:rsidRDefault="00F54CE3" w:rsidP="00305F89">
      <w:pPr>
        <w:spacing w:line="360" w:lineRule="auto"/>
        <w:contextualSpacing/>
        <w:jc w:val="both"/>
        <w:rPr>
          <w:rFonts w:asciiTheme="minorHAnsi" w:hAnsiTheme="minorHAnsi"/>
          <w:b/>
          <w:color w:val="000000" w:themeColor="text1"/>
          <w:w w:val="0"/>
        </w:rPr>
      </w:pPr>
      <w:del w:id="520" w:author="Helena Mendonça de Toledo Arruda" w:date="2019-05-29T19:54:00Z">
        <w:r w:rsidRPr="008D2D96" w:rsidDel="00447A5C">
          <w:rPr>
            <w:rFonts w:asciiTheme="minorHAnsi" w:hAnsiTheme="minorHAnsi"/>
            <w:b/>
            <w:color w:val="000000" w:themeColor="text1"/>
            <w:w w:val="0"/>
          </w:rPr>
          <w:delText>10</w:delText>
        </w:r>
      </w:del>
      <w:ins w:id="521" w:author="Helena Mendonça de Toledo Arruda" w:date="2019-05-29T19:54:00Z">
        <w:r w:rsidR="00447A5C">
          <w:rPr>
            <w:rFonts w:asciiTheme="minorHAnsi" w:hAnsiTheme="minorHAnsi"/>
            <w:b/>
            <w:color w:val="000000" w:themeColor="text1"/>
            <w:w w:val="0"/>
          </w:rPr>
          <w:t>9</w:t>
        </w:r>
      </w:ins>
      <w:r w:rsidRPr="008D2D96">
        <w:rPr>
          <w:rFonts w:asciiTheme="minorHAnsi" w:hAnsiTheme="minorHAnsi"/>
          <w:b/>
          <w:color w:val="000000" w:themeColor="text1"/>
          <w:w w:val="0"/>
        </w:rPr>
        <w:t>.6.</w:t>
      </w:r>
      <w:r w:rsidRPr="008D2D96">
        <w:rPr>
          <w:rFonts w:asciiTheme="minorHAnsi" w:hAnsiTheme="minorHAnsi"/>
          <w:b/>
          <w:color w:val="000000" w:themeColor="text1"/>
          <w:w w:val="0"/>
        </w:rPr>
        <w:tab/>
        <w:t xml:space="preserve">Independência das Disposições da Escritura </w:t>
      </w:r>
    </w:p>
    <w:p w14:paraId="5C856EEC" w14:textId="77777777" w:rsidR="00F54CE3" w:rsidRPr="008D2D96" w:rsidRDefault="00F54CE3" w:rsidP="00305F89">
      <w:pPr>
        <w:spacing w:line="360" w:lineRule="auto"/>
        <w:ind w:left="720" w:hanging="720"/>
        <w:contextualSpacing/>
        <w:jc w:val="both"/>
        <w:rPr>
          <w:rFonts w:asciiTheme="minorHAnsi" w:hAnsiTheme="minorHAnsi"/>
          <w:color w:val="000000" w:themeColor="text1"/>
        </w:rPr>
      </w:pPr>
    </w:p>
    <w:p w14:paraId="05FD4E19" w14:textId="51CF5B35" w:rsidR="00F54CE3" w:rsidRDefault="00F54CE3" w:rsidP="00305F89">
      <w:pPr>
        <w:spacing w:line="360" w:lineRule="auto"/>
        <w:contextualSpacing/>
        <w:jc w:val="both"/>
        <w:rPr>
          <w:ins w:id="522" w:author="Tomaz Henrique Lopes" w:date="2019-05-15T22:12:00Z"/>
          <w:rFonts w:asciiTheme="minorHAnsi" w:hAnsiTheme="minorHAnsi"/>
          <w:color w:val="000000" w:themeColor="text1"/>
          <w:w w:val="0"/>
        </w:rPr>
      </w:pPr>
      <w:r w:rsidRPr="008D2D96">
        <w:rPr>
          <w:rFonts w:asciiTheme="minorHAnsi" w:hAnsiTheme="minorHAnsi"/>
          <w:color w:val="000000" w:themeColor="text1"/>
          <w:w w:val="0"/>
        </w:rPr>
        <w:t xml:space="preserve">Caso qualquer das </w:t>
      </w:r>
      <w:r w:rsidRPr="008D2D96">
        <w:rPr>
          <w:rFonts w:asciiTheme="minorHAnsi" w:hAnsiTheme="minorHAnsi"/>
          <w:bCs/>
          <w:color w:val="000000" w:themeColor="text1"/>
          <w:w w:val="0"/>
        </w:rPr>
        <w:t>disposições</w:t>
      </w:r>
      <w:r w:rsidRPr="008D2D96">
        <w:rPr>
          <w:rFonts w:asciiTheme="minorHAnsi" w:hAnsiTheme="minorHAnsi"/>
          <w:color w:val="000000" w:themeColor="text1"/>
          <w:w w:val="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AEAF2D2" w14:textId="77777777" w:rsidR="00FE4C5D" w:rsidRPr="008D2D96" w:rsidRDefault="00FE4C5D" w:rsidP="00305F89">
      <w:pPr>
        <w:spacing w:line="360" w:lineRule="auto"/>
        <w:contextualSpacing/>
        <w:jc w:val="both"/>
        <w:rPr>
          <w:rFonts w:asciiTheme="minorHAnsi" w:hAnsiTheme="minorHAnsi"/>
          <w:color w:val="000000" w:themeColor="text1"/>
          <w:w w:val="0"/>
        </w:rPr>
      </w:pPr>
    </w:p>
    <w:p w14:paraId="61A9B9F2" w14:textId="11789531" w:rsidR="00F54CE3" w:rsidRPr="008D2D96" w:rsidRDefault="00F54CE3" w:rsidP="00305F89">
      <w:pPr>
        <w:spacing w:line="360" w:lineRule="auto"/>
        <w:contextualSpacing/>
        <w:jc w:val="both"/>
        <w:rPr>
          <w:rFonts w:asciiTheme="minorHAnsi" w:hAnsiTheme="minorHAnsi"/>
          <w:b/>
          <w:color w:val="000000" w:themeColor="text1"/>
          <w:w w:val="0"/>
        </w:rPr>
      </w:pPr>
      <w:del w:id="523" w:author="Helena Mendonça de Toledo Arruda" w:date="2019-05-29T19:54:00Z">
        <w:r w:rsidRPr="008D2D96" w:rsidDel="00447A5C">
          <w:rPr>
            <w:rFonts w:asciiTheme="minorHAnsi" w:hAnsiTheme="minorHAnsi"/>
            <w:b/>
            <w:color w:val="000000" w:themeColor="text1"/>
            <w:w w:val="0"/>
          </w:rPr>
          <w:delText>10</w:delText>
        </w:r>
      </w:del>
      <w:ins w:id="524" w:author="Helena Mendonça de Toledo Arruda" w:date="2019-05-29T19:54:00Z">
        <w:r w:rsidR="00447A5C">
          <w:rPr>
            <w:rFonts w:asciiTheme="minorHAnsi" w:hAnsiTheme="minorHAnsi"/>
            <w:b/>
            <w:color w:val="000000" w:themeColor="text1"/>
            <w:w w:val="0"/>
          </w:rPr>
          <w:t>9</w:t>
        </w:r>
      </w:ins>
      <w:r w:rsidRPr="008D2D96">
        <w:rPr>
          <w:rFonts w:asciiTheme="minorHAnsi" w:hAnsiTheme="minorHAnsi"/>
          <w:b/>
          <w:color w:val="000000" w:themeColor="text1"/>
          <w:w w:val="0"/>
        </w:rPr>
        <w:t>.7.</w:t>
      </w:r>
      <w:r w:rsidRPr="008D2D96">
        <w:rPr>
          <w:rFonts w:asciiTheme="minorHAnsi" w:hAnsiTheme="minorHAnsi"/>
          <w:b/>
          <w:color w:val="000000" w:themeColor="text1"/>
          <w:w w:val="0"/>
        </w:rPr>
        <w:tab/>
        <w:t>Título Executivo Extrajudicial</w:t>
      </w:r>
    </w:p>
    <w:p w14:paraId="474F60D7" w14:textId="77777777" w:rsidR="00F54CE3" w:rsidRPr="008D2D96" w:rsidRDefault="00F54CE3" w:rsidP="00305F89">
      <w:pPr>
        <w:spacing w:line="360" w:lineRule="auto"/>
        <w:ind w:left="720" w:hanging="720"/>
        <w:contextualSpacing/>
        <w:jc w:val="both"/>
        <w:rPr>
          <w:rFonts w:asciiTheme="minorHAnsi" w:hAnsiTheme="minorHAnsi"/>
          <w:color w:val="000000" w:themeColor="text1"/>
        </w:rPr>
      </w:pPr>
    </w:p>
    <w:p w14:paraId="4B42EF79"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 xml:space="preserve">Toda e qualquer quantia devida a qualquer das Partes por força desta Escritura poderá ser cobrada via </w:t>
      </w:r>
      <w:r w:rsidRPr="008D2D96">
        <w:rPr>
          <w:rFonts w:asciiTheme="minorHAnsi" w:hAnsiTheme="minorHAnsi"/>
          <w:bCs/>
          <w:color w:val="000000" w:themeColor="text1"/>
          <w:w w:val="0"/>
        </w:rPr>
        <w:t>processo</w:t>
      </w:r>
      <w:r w:rsidRPr="008D2D96">
        <w:rPr>
          <w:rFonts w:asciiTheme="minorHAnsi" w:hAnsiTheme="minorHAnsi"/>
          <w:color w:val="000000" w:themeColor="text1"/>
          <w:w w:val="0"/>
        </w:rPr>
        <w:t xml:space="preserve"> de execução, visto que as Partes, desde já, reconhecem tratar-se de quantia líquida e certa, atribuindo ao presente a qualidade de título executivo extrajudicial.</w:t>
      </w:r>
    </w:p>
    <w:p w14:paraId="61E9C6DA" w14:textId="41974C20" w:rsidR="00201F5B" w:rsidDel="007610B2" w:rsidRDefault="00201F5B" w:rsidP="00305F89">
      <w:pPr>
        <w:spacing w:line="360" w:lineRule="auto"/>
        <w:contextualSpacing/>
        <w:rPr>
          <w:del w:id="525" w:author="Tomaz Henrique Lopes" w:date="2019-05-15T22:12:00Z"/>
          <w:rFonts w:asciiTheme="minorHAnsi" w:hAnsiTheme="minorHAnsi"/>
          <w:color w:val="000000" w:themeColor="text1"/>
          <w:w w:val="0"/>
        </w:rPr>
      </w:pPr>
    </w:p>
    <w:p w14:paraId="088001B7" w14:textId="64504E0D" w:rsidR="008D2D96" w:rsidDel="007610B2" w:rsidRDefault="008D2D96" w:rsidP="00305F89">
      <w:pPr>
        <w:spacing w:line="360" w:lineRule="auto"/>
        <w:contextualSpacing/>
        <w:rPr>
          <w:del w:id="526" w:author="Tomaz Henrique Lopes" w:date="2019-05-15T22:12:00Z"/>
          <w:rFonts w:asciiTheme="minorHAnsi" w:hAnsiTheme="minorHAnsi"/>
          <w:color w:val="000000" w:themeColor="text1"/>
          <w:w w:val="0"/>
        </w:rPr>
      </w:pPr>
    </w:p>
    <w:p w14:paraId="5C4B95C4" w14:textId="77CF2E2C" w:rsidR="008D2D96" w:rsidDel="007610B2" w:rsidRDefault="008D2D96" w:rsidP="00305F89">
      <w:pPr>
        <w:spacing w:line="360" w:lineRule="auto"/>
        <w:contextualSpacing/>
        <w:rPr>
          <w:del w:id="527" w:author="Tomaz Henrique Lopes" w:date="2019-05-15T22:12:00Z"/>
          <w:rFonts w:asciiTheme="minorHAnsi" w:hAnsiTheme="minorHAnsi"/>
          <w:color w:val="000000" w:themeColor="text1"/>
          <w:w w:val="0"/>
        </w:rPr>
      </w:pPr>
    </w:p>
    <w:p w14:paraId="2F02F4D9" w14:textId="77777777" w:rsidR="008D2D96" w:rsidRPr="008D2D96" w:rsidRDefault="008D2D96" w:rsidP="00305F89">
      <w:pPr>
        <w:spacing w:line="360" w:lineRule="auto"/>
        <w:contextualSpacing/>
        <w:rPr>
          <w:rFonts w:asciiTheme="minorHAnsi" w:hAnsiTheme="minorHAnsi"/>
          <w:color w:val="000000" w:themeColor="text1"/>
          <w:w w:val="0"/>
        </w:rPr>
      </w:pPr>
    </w:p>
    <w:p w14:paraId="607E877D" w14:textId="41BB5214" w:rsidR="00F54CE3" w:rsidRPr="008D2D96" w:rsidRDefault="00F54CE3" w:rsidP="00305F89">
      <w:pPr>
        <w:pStyle w:val="Ttulo4"/>
        <w:spacing w:line="360" w:lineRule="auto"/>
        <w:ind w:firstLine="0"/>
        <w:contextualSpacing/>
        <w:rPr>
          <w:rFonts w:asciiTheme="minorHAnsi" w:hAnsiTheme="minorHAnsi"/>
          <w:color w:val="000000" w:themeColor="text1"/>
          <w:w w:val="0"/>
        </w:rPr>
      </w:pPr>
      <w:bookmarkStart w:id="528" w:name="_DV_M433"/>
      <w:bookmarkEnd w:id="528"/>
      <w:del w:id="529" w:author="Helena Mendonça de Toledo Arruda" w:date="2019-05-29T19:54:00Z">
        <w:r w:rsidRPr="008D2D96" w:rsidDel="00447A5C">
          <w:rPr>
            <w:rFonts w:asciiTheme="minorHAnsi" w:hAnsiTheme="minorHAnsi"/>
            <w:color w:val="000000" w:themeColor="text1"/>
            <w:w w:val="0"/>
          </w:rPr>
          <w:delText>10</w:delText>
        </w:r>
      </w:del>
      <w:ins w:id="530" w:author="Helena Mendonça de Toledo Arruda" w:date="2019-05-29T19:54:00Z">
        <w:r w:rsidR="00447A5C">
          <w:rPr>
            <w:rFonts w:asciiTheme="minorHAnsi" w:hAnsiTheme="minorHAnsi"/>
            <w:color w:val="000000" w:themeColor="text1"/>
            <w:w w:val="0"/>
          </w:rPr>
          <w:t>9</w:t>
        </w:r>
      </w:ins>
      <w:r w:rsidRPr="008D2D96">
        <w:rPr>
          <w:rFonts w:asciiTheme="minorHAnsi" w:hAnsiTheme="minorHAnsi"/>
          <w:color w:val="000000" w:themeColor="text1"/>
          <w:w w:val="0"/>
        </w:rPr>
        <w:t>.8.</w:t>
      </w:r>
      <w:r w:rsidRPr="008D2D96">
        <w:rPr>
          <w:rFonts w:asciiTheme="minorHAnsi" w:hAnsiTheme="minorHAnsi"/>
          <w:color w:val="000000" w:themeColor="text1"/>
          <w:w w:val="0"/>
        </w:rPr>
        <w:tab/>
        <w:t>Foro</w:t>
      </w:r>
      <w:r w:rsidR="00B36327" w:rsidRPr="008D2D96">
        <w:rPr>
          <w:rFonts w:asciiTheme="minorHAnsi" w:hAnsiTheme="minorHAnsi"/>
          <w:color w:val="000000" w:themeColor="text1"/>
          <w:w w:val="0"/>
        </w:rPr>
        <w:t xml:space="preserve"> de Eleição</w:t>
      </w:r>
    </w:p>
    <w:p w14:paraId="7120AEA2"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0DD87018" w14:textId="77777777" w:rsidR="00F54CE3" w:rsidRPr="008D2D96" w:rsidRDefault="00F54CE3" w:rsidP="00305F89">
      <w:pPr>
        <w:spacing w:line="360" w:lineRule="auto"/>
        <w:contextualSpacing/>
        <w:jc w:val="both"/>
        <w:rPr>
          <w:rFonts w:asciiTheme="minorHAnsi" w:hAnsiTheme="minorHAnsi"/>
          <w:color w:val="000000" w:themeColor="text1"/>
        </w:rPr>
      </w:pPr>
      <w:bookmarkStart w:id="531" w:name="_DV_M434"/>
      <w:bookmarkEnd w:id="531"/>
      <w:r w:rsidRPr="008D2D96">
        <w:rPr>
          <w:rFonts w:asciiTheme="minorHAnsi" w:hAnsiTheme="minorHAnsi"/>
          <w:color w:val="000000" w:themeColor="text1"/>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14:paraId="43510A48"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17044387" w14:textId="1D8C83AF" w:rsidR="00F54CE3" w:rsidRPr="008D2D96" w:rsidRDefault="00F54CE3" w:rsidP="00305F89">
      <w:pPr>
        <w:spacing w:line="360" w:lineRule="auto"/>
        <w:contextualSpacing/>
        <w:jc w:val="both"/>
        <w:rPr>
          <w:rFonts w:asciiTheme="minorHAnsi" w:hAnsiTheme="minorHAnsi"/>
          <w:color w:val="000000" w:themeColor="text1"/>
          <w:w w:val="0"/>
        </w:rPr>
      </w:pPr>
      <w:bookmarkStart w:id="532" w:name="_DV_M435"/>
      <w:bookmarkEnd w:id="532"/>
      <w:r w:rsidRPr="008D2D96">
        <w:rPr>
          <w:rFonts w:asciiTheme="minorHAnsi" w:hAnsiTheme="minorHAnsi"/>
          <w:color w:val="000000" w:themeColor="text1"/>
          <w:w w:val="0"/>
        </w:rPr>
        <w:t>Estando</w:t>
      </w:r>
      <w:r w:rsidR="00B36327" w:rsidRPr="008D2D96">
        <w:rPr>
          <w:rFonts w:asciiTheme="minorHAnsi" w:hAnsiTheme="minorHAnsi"/>
          <w:color w:val="000000" w:themeColor="text1"/>
          <w:w w:val="0"/>
        </w:rPr>
        <w:t>,</w:t>
      </w:r>
      <w:r w:rsidRPr="008D2D96">
        <w:rPr>
          <w:rFonts w:asciiTheme="minorHAnsi" w:hAnsiTheme="minorHAnsi"/>
          <w:color w:val="000000" w:themeColor="text1"/>
          <w:w w:val="0"/>
        </w:rPr>
        <w:t xml:space="preserve"> assim</w:t>
      </w:r>
      <w:r w:rsidR="00B36327" w:rsidRPr="008D2D96">
        <w:rPr>
          <w:rFonts w:asciiTheme="minorHAnsi" w:hAnsiTheme="minorHAnsi"/>
          <w:color w:val="000000" w:themeColor="text1"/>
          <w:w w:val="0"/>
        </w:rPr>
        <w:t>,</w:t>
      </w:r>
      <w:r w:rsidRPr="008D2D96">
        <w:rPr>
          <w:rFonts w:asciiTheme="minorHAnsi" w:hAnsiTheme="minorHAnsi"/>
          <w:color w:val="000000" w:themeColor="text1"/>
          <w:w w:val="0"/>
        </w:rPr>
        <w:t xml:space="preserve"> as partes certas e ajustadas, firmam o presente instrumento em 3 (três) vias</w:t>
      </w:r>
      <w:r w:rsidR="00B36327" w:rsidRPr="008D2D96">
        <w:rPr>
          <w:rFonts w:asciiTheme="minorHAnsi" w:hAnsiTheme="minorHAnsi"/>
          <w:color w:val="000000" w:themeColor="text1"/>
          <w:w w:val="0"/>
        </w:rPr>
        <w:t>,</w:t>
      </w:r>
      <w:r w:rsidRPr="008D2D96">
        <w:rPr>
          <w:rFonts w:asciiTheme="minorHAnsi" w:hAnsiTheme="minorHAnsi"/>
          <w:color w:val="000000" w:themeColor="text1"/>
          <w:w w:val="0"/>
        </w:rPr>
        <w:t xml:space="preserve"> de igual teor e forma, juntamente com 2 (duas) testemunhas, que também o assinam.</w:t>
      </w:r>
    </w:p>
    <w:p w14:paraId="199F3D94" w14:textId="77777777" w:rsidR="00201F5B" w:rsidRPr="008D2D96" w:rsidRDefault="00201F5B" w:rsidP="00305F89">
      <w:pPr>
        <w:spacing w:line="360" w:lineRule="auto"/>
        <w:contextualSpacing/>
        <w:jc w:val="center"/>
        <w:rPr>
          <w:rFonts w:asciiTheme="minorHAnsi" w:hAnsiTheme="minorHAnsi"/>
          <w:color w:val="000000" w:themeColor="text1"/>
          <w:w w:val="0"/>
        </w:rPr>
      </w:pPr>
      <w:bookmarkStart w:id="533" w:name="_DV_M436"/>
      <w:bookmarkEnd w:id="533"/>
    </w:p>
    <w:p w14:paraId="0D0A1EB3" w14:textId="77777777" w:rsidR="00B36327" w:rsidRPr="008D2D96" w:rsidRDefault="00B36327" w:rsidP="00305F89">
      <w:pPr>
        <w:spacing w:line="360" w:lineRule="auto"/>
        <w:contextualSpacing/>
        <w:jc w:val="center"/>
        <w:rPr>
          <w:rFonts w:asciiTheme="minorHAnsi" w:hAnsiTheme="minorHAnsi"/>
          <w:color w:val="000000" w:themeColor="text1"/>
          <w:w w:val="0"/>
        </w:rPr>
      </w:pPr>
    </w:p>
    <w:p w14:paraId="58487AE3" w14:textId="77777777" w:rsidR="00B36327" w:rsidRPr="008D2D96" w:rsidRDefault="00B36327" w:rsidP="00305F89">
      <w:pPr>
        <w:spacing w:line="360" w:lineRule="auto"/>
        <w:contextualSpacing/>
        <w:jc w:val="center"/>
        <w:rPr>
          <w:rFonts w:asciiTheme="minorHAnsi" w:hAnsiTheme="minorHAnsi"/>
          <w:color w:val="000000" w:themeColor="text1"/>
          <w:w w:val="0"/>
        </w:rPr>
      </w:pPr>
    </w:p>
    <w:p w14:paraId="6F9F49B4" w14:textId="77777777" w:rsidR="00B36327" w:rsidRPr="008D2D96" w:rsidRDefault="00B36327" w:rsidP="00B31B70">
      <w:pPr>
        <w:spacing w:line="360" w:lineRule="auto"/>
        <w:contextualSpacing/>
        <w:jc w:val="center"/>
        <w:rPr>
          <w:rFonts w:asciiTheme="minorHAnsi" w:hAnsiTheme="minorHAnsi"/>
          <w:color w:val="000000" w:themeColor="text1"/>
          <w:w w:val="0"/>
        </w:rPr>
      </w:pPr>
    </w:p>
    <w:p w14:paraId="4CDB662A" w14:textId="77777777" w:rsidR="00B36327" w:rsidRPr="008D2D96" w:rsidRDefault="00B36327" w:rsidP="00305F89">
      <w:pPr>
        <w:spacing w:line="360" w:lineRule="auto"/>
        <w:contextualSpacing/>
        <w:jc w:val="center"/>
        <w:rPr>
          <w:rFonts w:asciiTheme="minorHAnsi" w:hAnsiTheme="minorHAnsi"/>
          <w:color w:val="000000" w:themeColor="text1"/>
          <w:w w:val="0"/>
        </w:rPr>
      </w:pPr>
    </w:p>
    <w:p w14:paraId="17EB4921" w14:textId="77777777" w:rsidR="00F54CE3" w:rsidRPr="008D2D96" w:rsidRDefault="00F54CE3" w:rsidP="00305F89">
      <w:pPr>
        <w:spacing w:line="360" w:lineRule="auto"/>
        <w:contextualSpacing/>
        <w:jc w:val="center"/>
        <w:rPr>
          <w:rFonts w:asciiTheme="minorHAnsi" w:hAnsiTheme="minorHAnsi"/>
          <w:color w:val="000000" w:themeColor="text1"/>
          <w:w w:val="0"/>
        </w:rPr>
      </w:pPr>
      <w:r w:rsidRPr="008D2D96">
        <w:rPr>
          <w:rFonts w:asciiTheme="minorHAnsi" w:hAnsiTheme="minorHAnsi"/>
          <w:color w:val="000000" w:themeColor="text1"/>
          <w:w w:val="0"/>
        </w:rPr>
        <w:t>(O restante da página foi intencionalmente deixado em branco.)</w:t>
      </w:r>
    </w:p>
    <w:p w14:paraId="386131BC" w14:textId="77777777" w:rsidR="00201F5B" w:rsidRPr="008D2D96" w:rsidRDefault="00201F5B" w:rsidP="00305F89">
      <w:pPr>
        <w:spacing w:line="360" w:lineRule="auto"/>
        <w:contextualSpacing/>
        <w:jc w:val="center"/>
        <w:rPr>
          <w:rFonts w:asciiTheme="minorHAnsi" w:hAnsiTheme="minorHAnsi"/>
          <w:color w:val="000000" w:themeColor="text1"/>
          <w:w w:val="0"/>
        </w:rPr>
      </w:pPr>
    </w:p>
    <w:p w14:paraId="03BDBC5D" w14:textId="77777777" w:rsidR="00201F5B" w:rsidRPr="008D2D96" w:rsidRDefault="00201F5B" w:rsidP="00305F89">
      <w:pPr>
        <w:spacing w:line="360" w:lineRule="auto"/>
        <w:contextualSpacing/>
        <w:jc w:val="center"/>
        <w:rPr>
          <w:rFonts w:asciiTheme="minorHAnsi" w:hAnsiTheme="minorHAnsi"/>
          <w:color w:val="000000" w:themeColor="text1"/>
          <w:w w:val="0"/>
        </w:rPr>
      </w:pPr>
    </w:p>
    <w:p w14:paraId="20EFDEB4" w14:textId="77777777" w:rsidR="00F54CE3" w:rsidRPr="008D2D96" w:rsidRDefault="00F54CE3" w:rsidP="00305F89">
      <w:pPr>
        <w:pStyle w:val="DeltaViewTableBody"/>
        <w:spacing w:line="360" w:lineRule="auto"/>
        <w:contextualSpacing/>
        <w:rPr>
          <w:rFonts w:asciiTheme="minorHAnsi" w:hAnsiTheme="minorHAnsi" w:cs="Times New Roman"/>
          <w:color w:val="000000" w:themeColor="text1"/>
          <w:lang w:val="pt-PT"/>
        </w:rPr>
      </w:pPr>
    </w:p>
    <w:p w14:paraId="2D3F6B98" w14:textId="77777777" w:rsidR="00A31F19" w:rsidRPr="008D2D96" w:rsidRDefault="00A31F19" w:rsidP="00305F89">
      <w:pPr>
        <w:autoSpaceDE/>
        <w:autoSpaceDN/>
        <w:adjustRightInd/>
        <w:spacing w:line="360" w:lineRule="auto"/>
        <w:contextualSpacing/>
        <w:jc w:val="center"/>
        <w:rPr>
          <w:rFonts w:asciiTheme="minorHAnsi" w:hAnsiTheme="minorHAnsi"/>
          <w:b/>
          <w:color w:val="000000" w:themeColor="text1"/>
        </w:rPr>
      </w:pPr>
    </w:p>
    <w:p w14:paraId="750F75A4" w14:textId="77777777" w:rsidR="00A31F19" w:rsidRPr="008D2D96" w:rsidRDefault="00A31F19">
      <w:pPr>
        <w:autoSpaceDE/>
        <w:autoSpaceDN/>
        <w:adjustRightInd/>
        <w:rPr>
          <w:rFonts w:asciiTheme="minorHAnsi" w:hAnsiTheme="minorHAnsi"/>
          <w:b/>
          <w:color w:val="000000" w:themeColor="text1"/>
        </w:rPr>
      </w:pPr>
      <w:r w:rsidRPr="008D2D96">
        <w:rPr>
          <w:rFonts w:asciiTheme="minorHAnsi" w:hAnsiTheme="minorHAnsi"/>
          <w:b/>
          <w:color w:val="000000" w:themeColor="text1"/>
        </w:rPr>
        <w:br w:type="page"/>
      </w:r>
    </w:p>
    <w:p w14:paraId="6D210318" w14:textId="77777777" w:rsidR="00503C95" w:rsidRPr="008D2D96" w:rsidRDefault="00F54CE3" w:rsidP="00305F89">
      <w:pPr>
        <w:autoSpaceDE/>
        <w:autoSpaceDN/>
        <w:adjustRightInd/>
        <w:spacing w:line="360" w:lineRule="auto"/>
        <w:contextualSpacing/>
        <w:jc w:val="center"/>
        <w:rPr>
          <w:rFonts w:asciiTheme="minorHAnsi" w:hAnsiTheme="minorHAnsi"/>
          <w:b/>
          <w:color w:val="000000" w:themeColor="text1"/>
        </w:rPr>
      </w:pPr>
      <w:r w:rsidRPr="008D2D96">
        <w:rPr>
          <w:rFonts w:asciiTheme="minorHAnsi" w:hAnsiTheme="minorHAnsi"/>
          <w:b/>
          <w:color w:val="000000" w:themeColor="text1"/>
        </w:rPr>
        <w:lastRenderedPageBreak/>
        <w:t>ANEXO I</w:t>
      </w:r>
    </w:p>
    <w:p w14:paraId="2680ACED" w14:textId="77777777" w:rsidR="00503C95" w:rsidRPr="008D2D96" w:rsidRDefault="00503C95" w:rsidP="00305F89">
      <w:pPr>
        <w:autoSpaceDE/>
        <w:autoSpaceDN/>
        <w:adjustRightInd/>
        <w:spacing w:line="360" w:lineRule="auto"/>
        <w:contextualSpacing/>
        <w:jc w:val="center"/>
        <w:rPr>
          <w:rFonts w:asciiTheme="minorHAnsi" w:hAnsiTheme="minorHAnsi"/>
          <w:b/>
          <w:color w:val="000000" w:themeColor="text1"/>
        </w:rPr>
      </w:pPr>
      <w:r w:rsidRPr="008D2D96">
        <w:rPr>
          <w:rFonts w:asciiTheme="minorHAnsi" w:hAnsiTheme="minorHAnsi"/>
          <w:b/>
          <w:color w:val="000000" w:themeColor="text1"/>
        </w:rPr>
        <w:t>UNIDADES DO EMPREENDIMENTO</w:t>
      </w:r>
    </w:p>
    <w:p w14:paraId="3176C7A8" w14:textId="77777777" w:rsidR="00B7130B" w:rsidRPr="008D2D96" w:rsidRDefault="00B7130B" w:rsidP="00305F89">
      <w:pPr>
        <w:autoSpaceDE/>
        <w:autoSpaceDN/>
        <w:adjustRightInd/>
        <w:spacing w:line="360" w:lineRule="auto"/>
        <w:contextualSpacing/>
        <w:jc w:val="center"/>
        <w:rPr>
          <w:rFonts w:asciiTheme="minorHAnsi" w:hAnsiTheme="minorHAnsi"/>
          <w:b/>
          <w:color w:val="000000" w:themeColor="text1"/>
        </w:rPr>
      </w:pPr>
    </w:p>
    <w:tbl>
      <w:tblPr>
        <w:tblW w:w="6440" w:type="dxa"/>
        <w:jc w:val="center"/>
        <w:tblCellMar>
          <w:left w:w="70" w:type="dxa"/>
          <w:right w:w="70" w:type="dxa"/>
        </w:tblCellMar>
        <w:tblLook w:val="04A0" w:firstRow="1" w:lastRow="0" w:firstColumn="1" w:lastColumn="0" w:noHBand="0" w:noVBand="1"/>
      </w:tblPr>
      <w:tblGrid>
        <w:gridCol w:w="2560"/>
        <w:gridCol w:w="2920"/>
        <w:gridCol w:w="960"/>
      </w:tblGrid>
      <w:tr w:rsidR="00EB6351" w:rsidRPr="008D2D96" w14:paraId="38BE859A" w14:textId="77777777" w:rsidTr="0050452E">
        <w:trPr>
          <w:trHeight w:val="300"/>
          <w:jc w:val="center"/>
        </w:trPr>
        <w:tc>
          <w:tcPr>
            <w:tcW w:w="2560" w:type="dxa"/>
            <w:tcBorders>
              <w:top w:val="nil"/>
              <w:left w:val="nil"/>
              <w:bottom w:val="nil"/>
              <w:right w:val="single" w:sz="4" w:space="0" w:color="FFFFFF"/>
            </w:tcBorders>
            <w:shd w:val="clear" w:color="000000" w:fill="800000"/>
            <w:noWrap/>
            <w:vAlign w:val="bottom"/>
            <w:hideMark/>
          </w:tcPr>
          <w:p w14:paraId="34D63D6A" w14:textId="77777777" w:rsidR="00EB6351" w:rsidRPr="008D2D96" w:rsidRDefault="00EB6351" w:rsidP="00EB6351">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Empreendimento</w:t>
            </w:r>
          </w:p>
        </w:tc>
        <w:tc>
          <w:tcPr>
            <w:tcW w:w="2920" w:type="dxa"/>
            <w:tcBorders>
              <w:top w:val="nil"/>
              <w:left w:val="nil"/>
              <w:bottom w:val="nil"/>
              <w:right w:val="single" w:sz="4" w:space="0" w:color="FFFFFF"/>
            </w:tcBorders>
            <w:shd w:val="clear" w:color="000000" w:fill="800000"/>
            <w:noWrap/>
            <w:vAlign w:val="bottom"/>
            <w:hideMark/>
          </w:tcPr>
          <w:p w14:paraId="19FEECFE" w14:textId="77777777" w:rsidR="00EB6351" w:rsidRPr="008D2D96" w:rsidRDefault="00EB6351" w:rsidP="00EB6351">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Torre</w:t>
            </w:r>
          </w:p>
        </w:tc>
        <w:tc>
          <w:tcPr>
            <w:tcW w:w="960" w:type="dxa"/>
            <w:tcBorders>
              <w:top w:val="nil"/>
              <w:left w:val="nil"/>
              <w:bottom w:val="nil"/>
              <w:right w:val="nil"/>
            </w:tcBorders>
            <w:shd w:val="clear" w:color="000000" w:fill="800000"/>
            <w:noWrap/>
            <w:vAlign w:val="bottom"/>
            <w:hideMark/>
          </w:tcPr>
          <w:p w14:paraId="63D68BD0" w14:textId="77777777" w:rsidR="00EB6351" w:rsidRPr="008D2D96" w:rsidRDefault="00EB6351" w:rsidP="00EB6351">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Unidade</w:t>
            </w:r>
          </w:p>
        </w:tc>
      </w:tr>
      <w:tr w:rsidR="00EB6351" w:rsidRPr="008D2D96" w14:paraId="6D915B5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018330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6A2AF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3004CD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EB6351" w:rsidRPr="008D2D96" w14:paraId="0C1F052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C69836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E2D0D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671F05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w:t>
            </w:r>
          </w:p>
        </w:tc>
      </w:tr>
      <w:tr w:rsidR="00EB6351" w:rsidRPr="008D2D96" w14:paraId="001B596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D15ECF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303E8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EDBC4D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EB6351" w:rsidRPr="008D2D96" w14:paraId="57CBBAA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442850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F68D5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B98965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EB6351" w:rsidRPr="008D2D96" w14:paraId="0160579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DC4840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0A58A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2F7395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EB6351" w:rsidRPr="008D2D96" w14:paraId="3B6F8C4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80CF52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26977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78D868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EB6351" w:rsidRPr="008D2D96" w14:paraId="4C3FB71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165CE2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A2446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127BB0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EB6351" w:rsidRPr="008D2D96" w14:paraId="3120E51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35EDCB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474F8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FC1993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EB6351" w:rsidRPr="008D2D96" w14:paraId="17AB5E1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602AAE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64500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65F78D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EB6351" w:rsidRPr="008D2D96" w14:paraId="384709D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4467D7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480C8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A15902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EB6351" w:rsidRPr="008D2D96" w14:paraId="3C4A6A3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85184B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5DA49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57F361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EB6351" w:rsidRPr="008D2D96" w14:paraId="53DAB54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DD9AEB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10DAE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8A9C44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EB6351" w:rsidRPr="008D2D96" w14:paraId="7C570F2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869191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F47F5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8C518D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EB6351" w:rsidRPr="008D2D96" w14:paraId="3EC5B82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2EE231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C4F90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391786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EB6351" w:rsidRPr="008D2D96" w14:paraId="50DE91D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2367FB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CF721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459B76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EB6351" w:rsidRPr="008D2D96" w14:paraId="449C931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58E86C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D562A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0374D4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EB6351" w:rsidRPr="008D2D96" w14:paraId="43CC072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5C4456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A67A8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EB729D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EB6351" w:rsidRPr="008D2D96" w14:paraId="1EC12B7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53C116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7578C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1A6957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EB6351" w:rsidRPr="008D2D96" w14:paraId="2489D99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3ADF68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D6B77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F49FD5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EB6351" w:rsidRPr="008D2D96" w14:paraId="7652FB3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76D328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3903A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D4DA22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EB6351" w:rsidRPr="008D2D96" w14:paraId="6A3AB5D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87BBA7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ADCA5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F38344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EB6351" w:rsidRPr="008D2D96" w14:paraId="26B7CCB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95F442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C6BC2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12DD7A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EB6351" w:rsidRPr="008D2D96" w14:paraId="0658AFF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43512D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1FDEA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8AE6B5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EB6351" w:rsidRPr="008D2D96" w14:paraId="57171FA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362610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31376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B26B5B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EB6351" w:rsidRPr="008D2D96" w14:paraId="35ED860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D2522A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AF3F3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21976C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EB6351" w:rsidRPr="008D2D96" w14:paraId="4824686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43CACE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C2611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A130E9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EB6351" w:rsidRPr="008D2D96" w14:paraId="0543BDC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7C67A2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492D9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666EAA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EB6351" w:rsidRPr="008D2D96" w14:paraId="3D3CA22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2D3C02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804C1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4F52FE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EB6351" w:rsidRPr="008D2D96" w14:paraId="08E5CC2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A2603E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702B7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D40C58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EB6351" w:rsidRPr="008D2D96" w14:paraId="50D5C3D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2D5589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B49F0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5469BD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EB6351" w:rsidRPr="008D2D96" w14:paraId="6D20515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3C74AE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90548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F08BBF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EB6351" w:rsidRPr="008D2D96" w14:paraId="4BB8A58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BDD698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26EBE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835317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EB6351" w:rsidRPr="008D2D96" w14:paraId="4997BE4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5B34EC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E262F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9FA7CE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EB6351" w:rsidRPr="008D2D96" w14:paraId="7E04A51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D6C9C3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B2AB3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35E919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EB6351" w:rsidRPr="008D2D96" w14:paraId="04B1A4B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33F90D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A48E9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BFF858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EB6351" w:rsidRPr="008D2D96" w14:paraId="5A7E94E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E08EE2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A60B3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8081E4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EB6351" w:rsidRPr="008D2D96" w14:paraId="5A4364C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5247A6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798D2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927E33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EB6351" w:rsidRPr="008D2D96" w14:paraId="5BB0C44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67D226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9E48B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857CF1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EB6351" w:rsidRPr="008D2D96" w14:paraId="106D3EF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766BBA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3A943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1540C6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EB6351" w:rsidRPr="008D2D96" w14:paraId="72994FA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A143D6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058470F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4EDD1E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EB6351" w:rsidRPr="008D2D96" w14:paraId="38C66C6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E92566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09438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17035A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EB6351" w:rsidRPr="008D2D96" w14:paraId="261094F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F39A27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1B143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6E3390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EB6351" w:rsidRPr="008D2D96" w14:paraId="06A8E9E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52FC17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1EB89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99D67E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EB6351" w:rsidRPr="008D2D96" w14:paraId="736B14F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92237F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C9813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D6E818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EB6351" w:rsidRPr="008D2D96" w14:paraId="2F664E0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E113A0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EBEBC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6C1AF1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EB6351" w:rsidRPr="008D2D96" w14:paraId="3F6029C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2CD6D5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E87EE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B59CED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EB6351" w:rsidRPr="008D2D96" w14:paraId="4FB92AF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72F88E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A3654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8701A9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EB6351" w:rsidRPr="008D2D96" w14:paraId="40E445B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DB1EED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2589C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123439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EB6351" w:rsidRPr="008D2D96" w14:paraId="7533E31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053DCE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4EFB5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D0CF58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EB6351" w:rsidRPr="008D2D96" w14:paraId="0580702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29B688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06036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4BD194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EB6351" w:rsidRPr="008D2D96" w14:paraId="4FF109B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B5A243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2CFCD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4EDC02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EB6351" w:rsidRPr="008D2D96" w14:paraId="7000FE8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D0E3C6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30C2A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7A7EB7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EB6351" w:rsidRPr="008D2D96" w14:paraId="0B552DC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13294F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8A43B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F5497E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EB6351" w:rsidRPr="008D2D96" w14:paraId="653300A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DC9D42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DBCF9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5B82A1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EB6351" w:rsidRPr="008D2D96" w14:paraId="240C537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0ACFA2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04C0A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C60438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EB6351" w:rsidRPr="008D2D96" w14:paraId="4B57B9D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7EB9F0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40A75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C6149C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EB6351" w:rsidRPr="008D2D96" w14:paraId="4C20A5E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F8184E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D4B8A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9BBFE8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EB6351" w:rsidRPr="008D2D96" w14:paraId="33798F9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B88C05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46CED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F7B2CF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EB6351" w:rsidRPr="008D2D96" w14:paraId="54E3284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985AD9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60E2E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7EE87F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EB6351" w:rsidRPr="008D2D96" w14:paraId="4672038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98C4CC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6A889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00622C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EB6351" w:rsidRPr="008D2D96" w14:paraId="322F386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EFEA2A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B261C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B5E780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EB6351" w:rsidRPr="008D2D96" w14:paraId="3362281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893801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A4CBF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630A62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EB6351" w:rsidRPr="008D2D96" w14:paraId="7BAF88E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7A7D31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5AEF8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7A4E34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EB6351" w:rsidRPr="008D2D96" w14:paraId="402E705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823367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EE6B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A970F2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EB6351" w:rsidRPr="008D2D96" w14:paraId="7E9B7D0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098938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602DF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CCFE54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EB6351" w:rsidRPr="008D2D96" w14:paraId="4396DAC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E18643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C9506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E1E184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EB6351" w:rsidRPr="008D2D96" w14:paraId="0388773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D53BC7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72EA1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38B56A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EB6351" w:rsidRPr="008D2D96" w14:paraId="2FDF99B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55299C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E2397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DC4543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EB6351" w:rsidRPr="008D2D96" w14:paraId="073C74D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0191C9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6A59D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104910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EB6351" w:rsidRPr="008D2D96" w14:paraId="24FDD12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55A1D0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18DB6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DA6D9C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EB6351" w:rsidRPr="008D2D96" w14:paraId="5E81E78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84DBCE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54CDC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567E9D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EB6351" w:rsidRPr="008D2D96" w14:paraId="3CCE5AE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89C999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BBE98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5FAAD1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EB6351" w:rsidRPr="008D2D96" w14:paraId="2449523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3819E0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97DA5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2A0221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EB6351" w:rsidRPr="008D2D96" w14:paraId="7C4DB2B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BE474E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65A91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514DC2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EB6351" w:rsidRPr="008D2D96" w14:paraId="3F114D7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BCE9A7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0945E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ECBE4B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EB6351" w:rsidRPr="008D2D96" w14:paraId="4036B6C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5D5AF0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A8E02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6AD44D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EB6351" w:rsidRPr="008D2D96" w14:paraId="430656B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E1000B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F813F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622E05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EB6351" w:rsidRPr="008D2D96" w14:paraId="6D561E7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53A22F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5B5DA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625A5C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EB6351" w:rsidRPr="008D2D96" w14:paraId="5424FAB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BDB6AC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9D123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3D0965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EB6351" w:rsidRPr="008D2D96" w14:paraId="05F5FFB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9B45B7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2685A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BE331A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EB6351" w:rsidRPr="008D2D96" w14:paraId="738723A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9609E3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A1C84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B8CCC5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EB6351" w:rsidRPr="008D2D96" w14:paraId="7EE5A56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270A56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86162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10C45F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EB6351" w:rsidRPr="008D2D96" w14:paraId="3F0F485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B06ED3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C7CCA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303ACF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EB6351" w:rsidRPr="008D2D96" w14:paraId="3E15AA7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856E57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AD9EA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7AC751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EB6351" w:rsidRPr="008D2D96" w14:paraId="1273432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0392AE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0C310A4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063745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EB6351" w:rsidRPr="008D2D96" w14:paraId="7240819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AE46B0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7EA3A3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FC9229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EB6351" w:rsidRPr="008D2D96" w14:paraId="5396FFB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FB8B1C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883DF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4BDE21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EB6351" w:rsidRPr="008D2D96" w14:paraId="6CCDFAB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2DC0EC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2ED9B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362B53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EB6351" w:rsidRPr="008D2D96" w14:paraId="7FFF123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518C14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BBCFF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D26AE7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EB6351" w:rsidRPr="008D2D96" w14:paraId="063ECA0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76AE13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4E99A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468743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EB6351" w:rsidRPr="008D2D96" w14:paraId="69E7B9A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1D85D6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843ED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06B92B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EB6351" w:rsidRPr="008D2D96" w14:paraId="6118CC5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9C98F8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94552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992D59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EB6351" w:rsidRPr="008D2D96" w14:paraId="1677D26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F63C7D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F6AA0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EE65C8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EB6351" w:rsidRPr="008D2D96" w14:paraId="5C59994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DCE940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12952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8F00E1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EB6351" w:rsidRPr="008D2D96" w14:paraId="12D9EFB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459AAC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F995C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7F37B9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EB6351" w:rsidRPr="008D2D96" w14:paraId="11357B4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DCEAD8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E3F0A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F9423F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EB6351" w:rsidRPr="008D2D96" w14:paraId="17C6A90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BC7088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9E92D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774D2C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EB6351" w:rsidRPr="008D2D96" w14:paraId="77893FD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B4F6D1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19461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1A2399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EB6351" w:rsidRPr="008D2D96" w14:paraId="7C76234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762BBB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C79C7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1CA644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EB6351" w:rsidRPr="008D2D96" w14:paraId="03845C4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B3538A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CA7BD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9FDAA8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EB6351" w:rsidRPr="008D2D96" w14:paraId="1E05280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7D4079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3363B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A84A6F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EB6351" w:rsidRPr="008D2D96" w14:paraId="59C368B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6DD11B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FCB74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F0EE71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EB6351" w:rsidRPr="008D2D96" w14:paraId="2F6BE79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8942F4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E5D27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6C7F0C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EB6351" w:rsidRPr="008D2D96" w14:paraId="674BC00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99F7C2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6A627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A4F826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EB6351" w:rsidRPr="008D2D96" w14:paraId="209DF9B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013A9D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682F6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0EFF52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EB6351" w:rsidRPr="008D2D96" w14:paraId="40DC422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780F18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BF06B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3723EB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EB6351" w:rsidRPr="008D2D96" w14:paraId="0F7CC73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CE2A5F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04C4D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801934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EB6351" w:rsidRPr="008D2D96" w14:paraId="7EA730C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0F3657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877F6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D30A7E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EB6351" w:rsidRPr="008D2D96" w14:paraId="092054E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F07EC2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FAAF1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51BDDF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EB6351" w:rsidRPr="008D2D96" w14:paraId="5FAA1FC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86616E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88A45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8152E9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EB6351" w:rsidRPr="008D2D96" w14:paraId="10C1D8E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C9271C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24DB7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604C9E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EB6351" w:rsidRPr="008D2D96" w14:paraId="188412D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7AA6AF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D71C5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A66101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EB6351" w:rsidRPr="008D2D96" w14:paraId="5E3E486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DD32C0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4BE5C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FBBAF3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EB6351" w:rsidRPr="008D2D96" w14:paraId="4D891B8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66C1C2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80559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25F4FE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EB6351" w:rsidRPr="008D2D96" w14:paraId="45397D2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FF2A06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00616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BA5083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EB6351" w:rsidRPr="008D2D96" w14:paraId="772A1F7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983F49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4B75D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7F46DE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EB6351" w:rsidRPr="008D2D96" w14:paraId="121F052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60640E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F4663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302EBD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EB6351" w:rsidRPr="008D2D96" w14:paraId="289FF22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B1585C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BA109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41C316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EB6351" w:rsidRPr="008D2D96" w14:paraId="526588B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B1931F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9F616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D68392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EB6351" w:rsidRPr="008D2D96" w14:paraId="6CD6199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C3B0F4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C5EA1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3B333C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EB6351" w:rsidRPr="008D2D96" w14:paraId="6911246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CA03D1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55BFE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6B0D61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EB6351" w:rsidRPr="008D2D96" w14:paraId="507486C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1ADDE7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3CD97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76FA0B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EB6351" w:rsidRPr="008D2D96" w14:paraId="736A47E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1648B3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3E8D6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FC3BE5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EB6351" w:rsidRPr="008D2D96" w14:paraId="228408F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F56490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3B999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57FCA6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EB6351" w:rsidRPr="008D2D96" w14:paraId="53ED747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E58ACC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E8CE8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0478CB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EB6351" w:rsidRPr="008D2D96" w14:paraId="3BFCF49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79AA17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32754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4CB07F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EB6351" w:rsidRPr="008D2D96" w14:paraId="05F5FC9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23FC2E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2522C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2B35CA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EB6351" w:rsidRPr="008D2D96" w14:paraId="780F6C1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8E6D2E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353F9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7D601C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EB6351" w:rsidRPr="008D2D96" w14:paraId="38C548C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2B3643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173C3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16DB4F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EB6351" w:rsidRPr="008D2D96" w14:paraId="0F5B042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386696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5685EC6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ACB2BC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EB6351" w:rsidRPr="008D2D96" w14:paraId="055AA10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1BC037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DEEE1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761933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EB6351" w:rsidRPr="008D2D96" w14:paraId="3B05ADC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0DFFB1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B02C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0A0270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EB6351" w:rsidRPr="008D2D96" w14:paraId="195BA59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3E80A3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7DC9F3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5D50CD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EB6351" w:rsidRPr="008D2D96" w14:paraId="4BAF56E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BEBB4B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80D92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6176CA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EB6351" w:rsidRPr="008D2D96" w14:paraId="01096AC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0A66DE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D4274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4F3337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EB6351" w:rsidRPr="008D2D96" w14:paraId="53D9158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152A11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FA19A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AB66F4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EB6351" w:rsidRPr="008D2D96" w14:paraId="41F6A0E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A1B77C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CE7BF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E774DF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EB6351" w:rsidRPr="008D2D96" w14:paraId="0FE02DE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D884D6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0D85A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ECD952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EB6351" w:rsidRPr="008D2D96" w14:paraId="1D51DBE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64D888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7B70D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5A3F09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EB6351" w:rsidRPr="008D2D96" w14:paraId="4DB7018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86ECB5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7CBEC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5B076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EB6351" w:rsidRPr="008D2D96" w14:paraId="3959F26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0C2493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7EE30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6D736B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EB6351" w:rsidRPr="008D2D96" w14:paraId="5481D1A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AB4313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D07A0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1E6F64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EB6351" w:rsidRPr="008D2D96" w14:paraId="505D3C0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35432A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27313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A97E5F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EB6351" w:rsidRPr="008D2D96" w14:paraId="1EBEEF0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3D4741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7776B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A133AA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EB6351" w:rsidRPr="008D2D96" w14:paraId="288CBA5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DE4431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EDE27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916537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EB6351" w:rsidRPr="008D2D96" w14:paraId="4C390AD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9D5B21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1CDF7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CB58EE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EB6351" w:rsidRPr="008D2D96" w14:paraId="273A748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362A84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DED6D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1E55D5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EB6351" w:rsidRPr="008D2D96" w14:paraId="69295CA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896039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1389F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E9FF29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EB6351" w:rsidRPr="008D2D96" w14:paraId="6BA2518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2D41A1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DF95FE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2E2389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EB6351" w:rsidRPr="008D2D96" w14:paraId="3E6DA59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D1F4D6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E8AD9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D58B03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EB6351" w:rsidRPr="008D2D96" w14:paraId="0FE8EE6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F77849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726D87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84C3DB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EB6351" w:rsidRPr="008D2D96" w14:paraId="4EB6E05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60E931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2F04D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ED8D02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EB6351" w:rsidRPr="008D2D96" w14:paraId="5E80A30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8C8E72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57DD6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BD6121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EB6351" w:rsidRPr="008D2D96" w14:paraId="7DD2B27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7FAC62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9120C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CA4801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EB6351" w:rsidRPr="008D2D96" w14:paraId="059AFBD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716783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0DE9B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4CBB2E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EB6351" w:rsidRPr="008D2D96" w14:paraId="4DE63B5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5BC629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1EFB8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AA3EDC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EB6351" w:rsidRPr="008D2D96" w14:paraId="6BEA79B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4806EF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2D260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519053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EB6351" w:rsidRPr="008D2D96" w14:paraId="1D52EBC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D4CD7D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015C4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73EBFD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EB6351" w:rsidRPr="008D2D96" w14:paraId="15696D8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12C2C7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B30F7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E6575E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EB6351" w:rsidRPr="008D2D96" w14:paraId="5A887C2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89A72B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3068B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42E2D3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EB6351" w:rsidRPr="008D2D96" w14:paraId="00D31C6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110C03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AAA6B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FCB99A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EB6351" w:rsidRPr="008D2D96" w14:paraId="4596E2C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DF44DE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5CF47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91AD62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EB6351" w:rsidRPr="008D2D96" w14:paraId="52FF67A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887884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83A8F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FF4F24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EB6351" w:rsidRPr="008D2D96" w14:paraId="1ACA17F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B37838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BD851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0A6D1C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EB6351" w:rsidRPr="008D2D96" w14:paraId="64A78F7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605DDF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21D29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E97E7E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EB6351" w:rsidRPr="008D2D96" w14:paraId="7304908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B376AD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0ADD8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3E13D9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EB6351" w:rsidRPr="008D2D96" w14:paraId="1FF0065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128D67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B799C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C9309E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EB6351" w:rsidRPr="008D2D96" w14:paraId="3E399B6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62FF12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432BD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3F5228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EB6351" w:rsidRPr="008D2D96" w14:paraId="5CDFA7E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30CD2B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FD2ED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4FBD9C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EB6351" w:rsidRPr="008D2D96" w14:paraId="38DE071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B390A4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4B487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126CEF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EB6351" w:rsidRPr="008D2D96" w14:paraId="7954037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8C2A36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04243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FED9AB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EB6351" w:rsidRPr="008D2D96" w14:paraId="220480A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715C88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BB4DF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1AA016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EB6351" w:rsidRPr="008D2D96" w14:paraId="622A958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1C804A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670B7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92F2EF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EB6351" w:rsidRPr="008D2D96" w14:paraId="0F16125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6B7FC7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5C5A1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0F7D79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EB6351" w:rsidRPr="008D2D96" w14:paraId="63DC5D2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CCAA20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64B765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AB604A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EB6351" w:rsidRPr="008D2D96" w14:paraId="3E4D85C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7EF1BC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0A77D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BA544C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EB6351" w:rsidRPr="008D2D96" w14:paraId="7B7617F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F11EF5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17EAD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6984AA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EB6351" w:rsidRPr="008D2D96" w14:paraId="118C6F1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C81D98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842EC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603241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EB6351" w:rsidRPr="008D2D96" w14:paraId="64EA5FF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38F361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1B4E6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A9A84E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EB6351" w:rsidRPr="008D2D96" w14:paraId="581615B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E6FBDA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CC6BD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052EB3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EB6351" w:rsidRPr="008D2D96" w14:paraId="79777FE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24BCF9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66CF7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03196E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EB6351" w:rsidRPr="008D2D96" w14:paraId="0BB3082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87376A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9C7AB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E1D0E1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EB6351" w:rsidRPr="008D2D96" w14:paraId="15A390E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E4CF6E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A8001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D18A5F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EB6351" w:rsidRPr="008D2D96" w14:paraId="2F58513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EFAD32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831B7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BC27D9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EB6351" w:rsidRPr="008D2D96" w14:paraId="6C761AA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A30522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CD156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8BA41A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EB6351" w:rsidRPr="008D2D96" w14:paraId="4CC9AA8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9E886B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8476B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CCC183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EB6351" w:rsidRPr="008D2D96" w14:paraId="3214614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F9EFD5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6AC53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81C55C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EB6351" w:rsidRPr="008D2D96" w14:paraId="1200E31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2E3D4E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6B770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AC27B4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EB6351" w:rsidRPr="008D2D96" w14:paraId="0C2714F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71479C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790259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FFE5C4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EB6351" w:rsidRPr="008D2D96" w14:paraId="63CBCD7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25B32D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BA8BB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28FDAD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EB6351" w:rsidRPr="008D2D96" w14:paraId="4A35E3C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C951F4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DDAC4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625FBB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EB6351" w:rsidRPr="008D2D96" w14:paraId="5B1C4E0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071579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3AEC9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A932C6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EB6351" w:rsidRPr="008D2D96" w14:paraId="7412819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7EB3D9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A771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0B2527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EB6351" w:rsidRPr="008D2D96" w14:paraId="20FF4C7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5032A7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810D8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2F1601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EB6351" w:rsidRPr="008D2D96" w14:paraId="22734D9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D250E0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970C9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ACBAB3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EB6351" w:rsidRPr="008D2D96" w14:paraId="634142D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C739AB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02BBD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5EDEA4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EB6351" w:rsidRPr="008D2D96" w14:paraId="78DD67B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9AF046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48E7B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9EF355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EB6351" w:rsidRPr="008D2D96" w14:paraId="5B39252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0E020D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5961E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D0CB2E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EB6351" w:rsidRPr="008D2D96" w14:paraId="1B1D738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A53616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CD49A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D90125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EB6351" w:rsidRPr="008D2D96" w14:paraId="5EDDA7B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3E67BC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276AC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F38BDF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EB6351" w:rsidRPr="008D2D96" w14:paraId="02516ED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8780DA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B0379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350EAE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EB6351" w:rsidRPr="008D2D96" w14:paraId="696F58C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916524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5F20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466DE6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EB6351" w:rsidRPr="008D2D96" w14:paraId="040C990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FACD28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1687B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F62957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EB6351" w:rsidRPr="008D2D96" w14:paraId="49FCD2F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256534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C52F5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BB7171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EB6351" w:rsidRPr="008D2D96" w14:paraId="72A07E9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337691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C752C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CBF515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EB6351" w:rsidRPr="008D2D96" w14:paraId="7C66E8D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225A76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94AD2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7C49A7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EB6351" w:rsidRPr="008D2D96" w14:paraId="2412000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2FFC55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41914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36E933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EB6351" w:rsidRPr="008D2D96" w14:paraId="28A4E1C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1986AC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454AC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051AEA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EB6351" w:rsidRPr="008D2D96" w14:paraId="37B0E49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8775FB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A0056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3FC78B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EB6351" w:rsidRPr="008D2D96" w14:paraId="1EE89D5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83D7CE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ED3E7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D8192C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EB6351" w:rsidRPr="008D2D96" w14:paraId="70E2375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CE892D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55BDC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15DA72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EB6351" w:rsidRPr="008D2D96" w14:paraId="160D4A9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171087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5DFE8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8F9E68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EB6351" w:rsidRPr="008D2D96" w14:paraId="1B202E8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6F4621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65071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6CEEB2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EB6351" w:rsidRPr="008D2D96" w14:paraId="312576B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CA5D87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6D5A5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B30908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EB6351" w:rsidRPr="008D2D96" w14:paraId="323AD30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54824F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C00E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1F1544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EB6351" w:rsidRPr="008D2D96" w14:paraId="7A9D8A7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5BE85F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26271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7B5F5A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EB6351" w:rsidRPr="008D2D96" w14:paraId="4C23250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8D4E02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A8F0F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132278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EB6351" w:rsidRPr="008D2D96" w14:paraId="502515F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B51811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D17A7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F53E27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EB6351" w:rsidRPr="008D2D96" w14:paraId="5413C82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9C8F62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982A4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19BE10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EB6351" w:rsidRPr="008D2D96" w14:paraId="05E1CF6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5F1F2A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7DF7EE3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B7A176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EB6351" w:rsidRPr="008D2D96" w14:paraId="042F5F9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2DD456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BB7A3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C4CAA5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EB6351" w:rsidRPr="008D2D96" w14:paraId="2C7B2AD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873D09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171B4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77E89D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EB6351" w:rsidRPr="008D2D96" w14:paraId="6407658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C2842B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95406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BD5616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EB6351" w:rsidRPr="008D2D96" w14:paraId="2B37803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ACF624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F952D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7ED072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EB6351" w:rsidRPr="008D2D96" w14:paraId="1BC1E17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B3D8D4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6290F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7607DA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EB6351" w:rsidRPr="008D2D96" w14:paraId="3121A00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7F34B9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A9183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112966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EB6351" w:rsidRPr="008D2D96" w14:paraId="0D2A1FD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204EA8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A55F6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0490AA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EB6351" w:rsidRPr="008D2D96" w14:paraId="495E299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413D13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4E4B5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1AC48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EB6351" w:rsidRPr="008D2D96" w14:paraId="0BB469E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C6F75B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03E87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FF8ED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EB6351" w:rsidRPr="008D2D96" w14:paraId="4BDE33B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350A9E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92BF9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0CDA27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EB6351" w:rsidRPr="008D2D96" w14:paraId="77CA3B1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6733C8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E5548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1E9220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EB6351" w:rsidRPr="008D2D96" w14:paraId="46DC26E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44A643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F41B2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3C27A5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EB6351" w:rsidRPr="008D2D96" w14:paraId="24F9992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6CD812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E16E9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75C8F7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EB6351" w:rsidRPr="008D2D96" w14:paraId="37DC6C5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67673B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41426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79DB2A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EB6351" w:rsidRPr="008D2D96" w14:paraId="5A32532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E35291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76F96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74AC34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EB6351" w:rsidRPr="008D2D96" w14:paraId="1427C19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7AC1F1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32544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2D72EB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EB6351" w:rsidRPr="008D2D96" w14:paraId="3DFA651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43A185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C50E1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9BBA01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EB6351" w:rsidRPr="008D2D96" w14:paraId="65E8815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A059E3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9382E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A122A2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EB6351" w:rsidRPr="008D2D96" w14:paraId="2C11FC4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3B60E7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56BA3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C336E0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EB6351" w:rsidRPr="008D2D96" w14:paraId="49E3E06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9073C6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A51FB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ABFC48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EB6351" w:rsidRPr="008D2D96" w14:paraId="7CDAD17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624124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DDFF3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F95B20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EB6351" w:rsidRPr="008D2D96" w14:paraId="379CB82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1A29AC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19529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48118A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EB6351" w:rsidRPr="008D2D96" w14:paraId="07F5D06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251B46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83373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BE9808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EB6351" w:rsidRPr="008D2D96" w14:paraId="4BDF700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C48F32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A61DE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0D5F9D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EB6351" w:rsidRPr="008D2D96" w14:paraId="2D25153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5DA514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6BFCB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0CB952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EB6351" w:rsidRPr="008D2D96" w14:paraId="2FE87EA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2ABACF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17F66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554590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EB6351" w:rsidRPr="008D2D96" w14:paraId="3A44B13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5503C2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1FF8A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F924A9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EB6351" w:rsidRPr="008D2D96" w14:paraId="0767721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84F587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01534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8E57FE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EB6351" w:rsidRPr="008D2D96" w14:paraId="2ADC0F3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691B62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05B40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8D97EA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EB6351" w:rsidRPr="008D2D96" w14:paraId="6033FEE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741000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AA21B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0DB82C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EB6351" w:rsidRPr="008D2D96" w14:paraId="1277A9E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5C6C71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D1DCF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F17788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EB6351" w:rsidRPr="008D2D96" w14:paraId="0EB5BA7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3BD30F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0B98B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3EDA3E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EB6351" w:rsidRPr="008D2D96" w14:paraId="2F3E268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CBE85F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26842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4A8151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EB6351" w:rsidRPr="008D2D96" w14:paraId="5A3B678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E5865E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4A217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6F398D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EB6351" w:rsidRPr="008D2D96" w14:paraId="46E85A0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400078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2CA8B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C507D6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EB6351" w:rsidRPr="008D2D96" w14:paraId="476D2EB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AD26C7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98450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D9E27E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EB6351" w:rsidRPr="008D2D96" w14:paraId="5B5B168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2A5267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C1D88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B9DAF4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EB6351" w:rsidRPr="008D2D96" w14:paraId="04A95B9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07B448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00DDF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04F136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EB6351" w:rsidRPr="008D2D96" w14:paraId="624F31B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02BC0F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97A3E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97756F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EB6351" w:rsidRPr="008D2D96" w14:paraId="3B30E84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333355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9207C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3400C9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EB6351" w:rsidRPr="008D2D96" w14:paraId="18E3BC4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E4B042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EBB77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3E9516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EB6351" w:rsidRPr="008D2D96" w14:paraId="31AE018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3BB831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A07D7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6F9368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EB6351" w:rsidRPr="008D2D96" w14:paraId="3F12808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B7E91F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B32B8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1993EF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EB6351" w:rsidRPr="008D2D96" w14:paraId="7F35BF2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3D95DE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F392B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F4FB09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EB6351" w:rsidRPr="008D2D96" w14:paraId="6A0FBE4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BF4485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7588ECF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0F820D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EB6351" w:rsidRPr="008D2D96" w14:paraId="23A0F72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903872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64C97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090F20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EB6351" w:rsidRPr="008D2D96" w14:paraId="3025B9B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136E83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7662C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2B8A1D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EB6351" w:rsidRPr="008D2D96" w14:paraId="621A605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25301E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7C623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FCFCDE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EB6351" w:rsidRPr="008D2D96" w14:paraId="53BBC30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8EFED5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71BBE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141C8A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EB6351" w:rsidRPr="008D2D96" w14:paraId="1261634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535AFE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7A9CD0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82AF0B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EB6351" w:rsidRPr="008D2D96" w14:paraId="682B35E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D2ADA4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05ED0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E6307B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EB6351" w:rsidRPr="008D2D96" w14:paraId="20CDAD8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CC054C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806EE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F2B078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EB6351" w:rsidRPr="008D2D96" w14:paraId="082A8D3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D87C15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109BD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43674C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EB6351" w:rsidRPr="008D2D96" w14:paraId="2B36A3F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3788D8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D9B13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470173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EB6351" w:rsidRPr="008D2D96" w14:paraId="2E58C05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A3C390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64B1A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8FF89D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EB6351" w:rsidRPr="008D2D96" w14:paraId="7BE2C2C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DD7E0B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D5744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0DB65F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EB6351" w:rsidRPr="008D2D96" w14:paraId="0823D96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556A87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8A3C7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A3D990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EB6351" w:rsidRPr="008D2D96" w14:paraId="46A69BF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25787E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047F3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E90DE2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EB6351" w:rsidRPr="008D2D96" w14:paraId="5AE8B1D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0B91B1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50C6C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DE5909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EB6351" w:rsidRPr="008D2D96" w14:paraId="4898198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BFA8B4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BDC8E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CD23DC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EB6351" w:rsidRPr="008D2D96" w14:paraId="72E0697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E178ED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D0405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841798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EB6351" w:rsidRPr="008D2D96" w14:paraId="50B49CD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63BCFC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9DF5F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9F17F7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EB6351" w:rsidRPr="008D2D96" w14:paraId="680C91E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BF1304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D5132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F4C2AA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EB6351" w:rsidRPr="008D2D96" w14:paraId="24981AA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545E07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C24DF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D35D0C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EB6351" w:rsidRPr="008D2D96" w14:paraId="0443923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A43F5E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3E5CD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F7C728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EB6351" w:rsidRPr="008D2D96" w14:paraId="7FDE8C4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F4E3A8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27228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3639F2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EB6351" w:rsidRPr="008D2D96" w14:paraId="5D5A857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7B7DD6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B5840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596983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EB6351" w:rsidRPr="008D2D96" w14:paraId="4A4A333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4BF205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496C7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2D32BF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EB6351" w:rsidRPr="008D2D96" w14:paraId="716B21A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B9B9D5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EF328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27303F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EB6351" w:rsidRPr="008D2D96" w14:paraId="3FC3EA1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5F6A2C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CEFB5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C8E078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EB6351" w:rsidRPr="008D2D96" w14:paraId="239EA3A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9F732B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626F1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A4C13C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EB6351" w:rsidRPr="008D2D96" w14:paraId="4F0D5C2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7F96E5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70B320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38A633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EB6351" w:rsidRPr="008D2D96" w14:paraId="16981AF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E94DA7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8F18E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FBBE6F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EB6351" w:rsidRPr="008D2D96" w14:paraId="788EF60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44E9CF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E79A0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E0CB52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EB6351" w:rsidRPr="008D2D96" w14:paraId="254BD39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F82633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24C64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5D7DD2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EB6351" w:rsidRPr="008D2D96" w14:paraId="181F856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901516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9D88F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09BE7F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EB6351" w:rsidRPr="008D2D96" w14:paraId="7EB0D5C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C4D14D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242DF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B04B56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EB6351" w:rsidRPr="008D2D96" w14:paraId="3F6CE4D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105787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EBA3A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FF32F5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EB6351" w:rsidRPr="008D2D96" w14:paraId="721557E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F94E99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D1667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255010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EB6351" w:rsidRPr="008D2D96" w14:paraId="373342D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7DA74D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2C124D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6AFF41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EB6351" w:rsidRPr="008D2D96" w14:paraId="7CC4C9C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496EB1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C5E72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F41075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EB6351" w:rsidRPr="008D2D96" w14:paraId="4EE0448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47F059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06EB7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C83299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EB6351" w:rsidRPr="008D2D96" w14:paraId="7987A62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CB1B67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B1379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1AE5F3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EB6351" w:rsidRPr="008D2D96" w14:paraId="31B9A4C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3FD486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D09B5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BE3803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EB6351" w:rsidRPr="008D2D96" w14:paraId="61D69E1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9F2487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D3F57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47BF0E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EB6351" w:rsidRPr="008D2D96" w14:paraId="214F82D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17CE5E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8D86B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3752D1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EB6351" w:rsidRPr="008D2D96" w14:paraId="2FA5CEE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25B4C2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85F43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4F6158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EB6351" w:rsidRPr="008D2D96" w14:paraId="74DDAA4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7004FA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FCE00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D2A8FD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EB6351" w:rsidRPr="008D2D96" w14:paraId="4FECB76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6DB8C2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9CFDA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4BBB3C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EB6351" w:rsidRPr="008D2D96" w14:paraId="3BB52F7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744C9A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34F8E05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AC326D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EB6351" w:rsidRPr="008D2D96" w14:paraId="3A8D474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0EBA92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C4EF5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D1FDDD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EB6351" w:rsidRPr="008D2D96" w14:paraId="7AECD5B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8F4836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60DB2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9C3785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EB6351" w:rsidRPr="008D2D96" w14:paraId="19AEFE2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AD05A3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2311B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A6B191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EB6351" w:rsidRPr="008D2D96" w14:paraId="6E4F449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9599DE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0B581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43E8A6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EB6351" w:rsidRPr="008D2D96" w14:paraId="5D9FF12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206314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9DA9C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587965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EB6351" w:rsidRPr="008D2D96" w14:paraId="6FF5508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BF36C0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8493A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D2217B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EB6351" w:rsidRPr="008D2D96" w14:paraId="0022ED8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11E2A1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41D4A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186EC4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EB6351" w:rsidRPr="008D2D96" w14:paraId="5257B23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6FE50E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73262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D8BAC2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EB6351" w:rsidRPr="008D2D96" w14:paraId="0026DEC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95D2A0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22D31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10822A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EB6351" w:rsidRPr="008D2D96" w14:paraId="25B340B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E3C436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F3274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336BB1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EB6351" w:rsidRPr="008D2D96" w14:paraId="0D2D55F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8C64F2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D828A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19C1DB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EB6351" w:rsidRPr="008D2D96" w14:paraId="339B58B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F47C61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862BC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94A549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EB6351" w:rsidRPr="008D2D96" w14:paraId="0BC169B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9A7C2C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E8BCD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2A053F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EB6351" w:rsidRPr="008D2D96" w14:paraId="5025D82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600920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EEF18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FB3CF5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EB6351" w:rsidRPr="008D2D96" w14:paraId="1599642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6E3308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CA9B3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BB2635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EB6351" w:rsidRPr="008D2D96" w14:paraId="7F03201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8A3454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A6190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11ADFA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EB6351" w:rsidRPr="008D2D96" w14:paraId="1364106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5F43B4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92D51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D063D2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EB6351" w:rsidRPr="008D2D96" w14:paraId="18261F1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0D60B1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74831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6D5EE5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EB6351" w:rsidRPr="008D2D96" w14:paraId="00D03E9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982B70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B457F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F9E8E9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EB6351" w:rsidRPr="008D2D96" w14:paraId="7347B3C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FFE390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DF1D1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86B9BE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EB6351" w:rsidRPr="008D2D96" w14:paraId="6A271CD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0C86CC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01CA7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3C0E53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EB6351" w:rsidRPr="008D2D96" w14:paraId="2A31F65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98B43F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BB5A5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485559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EB6351" w:rsidRPr="008D2D96" w14:paraId="5E8D32A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9C4826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CBB3F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BC3B89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EB6351" w:rsidRPr="008D2D96" w14:paraId="78525E1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9DBFFA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ECDB6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4AAD2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EB6351" w:rsidRPr="008D2D96" w14:paraId="11D098A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AF05FD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9979A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4DD88A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EB6351" w:rsidRPr="008D2D96" w14:paraId="2E0FFBA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A7E2A8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320BF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C016F1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EB6351" w:rsidRPr="008D2D96" w14:paraId="26B089D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636334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58E23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4EB01C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EB6351" w:rsidRPr="008D2D96" w14:paraId="6A5DC56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DA590D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B272B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FE8359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EB6351" w:rsidRPr="008D2D96" w14:paraId="14B55B7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A6A62B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5B15E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764E51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EB6351" w:rsidRPr="008D2D96" w14:paraId="56640E7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C83330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49A05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398C25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EB6351" w:rsidRPr="008D2D96" w14:paraId="56E6BFD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78BF86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C51CA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7E7E91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EB6351" w:rsidRPr="008D2D96" w14:paraId="6E2C7A1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D5AB82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57A59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97810E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EB6351" w:rsidRPr="008D2D96" w14:paraId="300C081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B54322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14B06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CC015A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EB6351" w:rsidRPr="008D2D96" w14:paraId="1C7B4A8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89EC1A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77199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D1CFF4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EB6351" w:rsidRPr="008D2D96" w14:paraId="0A7B141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0E7B65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4A635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4D214F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EB6351" w:rsidRPr="008D2D96" w14:paraId="3B85067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EBE46F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B63E3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E7C8EF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EB6351" w:rsidRPr="008D2D96" w14:paraId="25908DA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956361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65B39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7A6D04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EB6351" w:rsidRPr="008D2D96" w14:paraId="245FB3B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5972E6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DC5DD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807F57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EB6351" w:rsidRPr="008D2D96" w14:paraId="4149D89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67E27C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C8F54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875910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EB6351" w:rsidRPr="008D2D96" w14:paraId="417B68A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907F0C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ACD1C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0F927E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EB6351" w:rsidRPr="008D2D96" w14:paraId="1C0A924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66ADC4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919B8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908A76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EB6351" w:rsidRPr="008D2D96" w14:paraId="68FFDFE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C9982C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3C05B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1B3C7A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EB6351" w:rsidRPr="008D2D96" w14:paraId="7BC2EEE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B3EB47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9ECFA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A9185B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EB6351" w:rsidRPr="008D2D96" w14:paraId="484E834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053193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FA0C3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9B2B82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EB6351" w:rsidRPr="008D2D96" w14:paraId="33701AE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70F8DD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7AC24B4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ACE9D2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EB6351" w:rsidRPr="008D2D96" w14:paraId="4841818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EC567D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2E4F7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9AC764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EB6351" w:rsidRPr="008D2D96" w14:paraId="67AE50C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4127FF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C5015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4D1978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EB6351" w:rsidRPr="008D2D96" w14:paraId="4E1007D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55EF55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F6997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D695C8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EB6351" w:rsidRPr="008D2D96" w14:paraId="76A29CD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80926D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248D6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F518D3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EB6351" w:rsidRPr="008D2D96" w14:paraId="24DBBDE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767D0A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BD5E5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FD8A26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EB6351" w:rsidRPr="008D2D96" w14:paraId="0C740F3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D1161B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DEB40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0AD1E6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EB6351" w:rsidRPr="008D2D96" w14:paraId="4DC44DC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B77800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7663F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2E6DD4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EB6351" w:rsidRPr="008D2D96" w14:paraId="6CC5347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EE99D3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414ED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B79DAA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EB6351" w:rsidRPr="008D2D96" w14:paraId="1765688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47BB61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0574F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165BF3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EB6351" w:rsidRPr="008D2D96" w14:paraId="308ACC1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8683B8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C0186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176403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EB6351" w:rsidRPr="008D2D96" w14:paraId="4C2F19F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7C51C3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D98C9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7F2799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EB6351" w:rsidRPr="008D2D96" w14:paraId="497CAEE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604654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AE76B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D0D121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EB6351" w:rsidRPr="008D2D96" w14:paraId="61DD4AA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F4E17D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F4DFE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A3F84F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EB6351" w:rsidRPr="008D2D96" w14:paraId="5500E2F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185E5B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CACA1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6B8A78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EB6351" w:rsidRPr="008D2D96" w14:paraId="5A81B4F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E0F0C5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5A63A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0AE51B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EB6351" w:rsidRPr="008D2D96" w14:paraId="087034C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D085F9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48FBD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BF2B0A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EB6351" w:rsidRPr="008D2D96" w14:paraId="26677AB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3A4EFD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92AEA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B430D7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EB6351" w:rsidRPr="008D2D96" w14:paraId="324A324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ADAE5E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B3276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5FAD1A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EB6351" w:rsidRPr="008D2D96" w14:paraId="548FEB2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377F7F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7038E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8432FD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EB6351" w:rsidRPr="008D2D96" w14:paraId="0420094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03C338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9149B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0C4ACA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EB6351" w:rsidRPr="008D2D96" w14:paraId="413177F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C10289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F19C6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A0A88D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EB6351" w:rsidRPr="008D2D96" w14:paraId="071C302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1D3942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E82F3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268BCB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EB6351" w:rsidRPr="008D2D96" w14:paraId="565FC79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F708EE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26337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091D9D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EB6351" w:rsidRPr="008D2D96" w14:paraId="7994648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3785FD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029F1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B9E0E3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EB6351" w:rsidRPr="008D2D96" w14:paraId="2C36129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CE104A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7B64E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BDA2E7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EB6351" w:rsidRPr="008D2D96" w14:paraId="093ECB3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17489C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D60CA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4B0447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EB6351" w:rsidRPr="008D2D96" w14:paraId="4DA7257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905E15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A32FA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C672FF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EB6351" w:rsidRPr="008D2D96" w14:paraId="6E19F9C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0542CD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49880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7F35BE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EB6351" w:rsidRPr="008D2D96" w14:paraId="5E580A4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58FEBA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4F837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E72349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EB6351" w:rsidRPr="008D2D96" w14:paraId="65C4DAE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28E161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F225D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7A310B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EB6351" w:rsidRPr="008D2D96" w14:paraId="1D3B620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C0EA00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1D99F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2A84A6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EB6351" w:rsidRPr="008D2D96" w14:paraId="7291286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A2C961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879BC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C6FA81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EB6351" w:rsidRPr="008D2D96" w14:paraId="3924824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5C7659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90FCA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E38EE8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EB6351" w:rsidRPr="008D2D96" w14:paraId="0F138BA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8A766B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1D454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2F7FF8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EB6351" w:rsidRPr="008D2D96" w14:paraId="3F64B4E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BE07D4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33B65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0E6C01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EB6351" w:rsidRPr="008D2D96" w14:paraId="4010F47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57E089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1C8BE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530113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EB6351" w:rsidRPr="008D2D96" w14:paraId="52D8209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580889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0534F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5CDCA5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EB6351" w:rsidRPr="008D2D96" w14:paraId="20F7F53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866B7B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A2BB2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8F3831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EB6351" w:rsidRPr="008D2D96" w14:paraId="22BEFC9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387619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B7246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BFBB79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EB6351" w:rsidRPr="008D2D96" w14:paraId="7422E8F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3ECF37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43ED9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CFDEAB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EB6351" w:rsidRPr="008D2D96" w14:paraId="7E45C27E" w14:textId="77777777" w:rsidTr="0050452E">
        <w:trPr>
          <w:trHeight w:val="300"/>
          <w:jc w:val="center"/>
        </w:trPr>
        <w:tc>
          <w:tcPr>
            <w:tcW w:w="2560" w:type="dxa"/>
            <w:tcBorders>
              <w:top w:val="nil"/>
              <w:left w:val="nil"/>
              <w:bottom w:val="nil"/>
              <w:right w:val="nil"/>
            </w:tcBorders>
            <w:shd w:val="clear" w:color="auto" w:fill="auto"/>
            <w:noWrap/>
            <w:vAlign w:val="bottom"/>
            <w:hideMark/>
          </w:tcPr>
          <w:p w14:paraId="7A502E2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nil"/>
              <w:right w:val="nil"/>
            </w:tcBorders>
            <w:shd w:val="clear" w:color="auto" w:fill="auto"/>
            <w:noWrap/>
            <w:vAlign w:val="bottom"/>
            <w:hideMark/>
          </w:tcPr>
          <w:p w14:paraId="7108B4F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nil"/>
              <w:right w:val="nil"/>
            </w:tcBorders>
            <w:shd w:val="clear" w:color="auto" w:fill="auto"/>
            <w:noWrap/>
            <w:vAlign w:val="bottom"/>
            <w:hideMark/>
          </w:tcPr>
          <w:p w14:paraId="761427B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bl>
    <w:p w14:paraId="55436292" w14:textId="77777777" w:rsidR="00EB6351" w:rsidRPr="008D2D96" w:rsidRDefault="00EB6351" w:rsidP="00305F89">
      <w:pPr>
        <w:autoSpaceDE/>
        <w:autoSpaceDN/>
        <w:adjustRightInd/>
        <w:spacing w:line="360" w:lineRule="auto"/>
        <w:contextualSpacing/>
        <w:jc w:val="center"/>
        <w:rPr>
          <w:rFonts w:asciiTheme="minorHAnsi" w:hAnsiTheme="minorHAnsi"/>
          <w:b/>
          <w:color w:val="000000" w:themeColor="text1"/>
        </w:rPr>
      </w:pPr>
    </w:p>
    <w:p w14:paraId="15294C30" w14:textId="77777777" w:rsidR="00503C95" w:rsidRPr="008D2D96" w:rsidRDefault="00503C95">
      <w:pPr>
        <w:autoSpaceDE/>
        <w:autoSpaceDN/>
        <w:adjustRightInd/>
        <w:rPr>
          <w:rFonts w:asciiTheme="minorHAnsi" w:hAnsiTheme="minorHAnsi"/>
          <w:b/>
          <w:color w:val="000000" w:themeColor="text1"/>
        </w:rPr>
      </w:pPr>
      <w:r w:rsidRPr="008D2D96">
        <w:rPr>
          <w:rFonts w:asciiTheme="minorHAnsi" w:hAnsiTheme="minorHAnsi"/>
          <w:b/>
          <w:color w:val="000000" w:themeColor="text1"/>
        </w:rPr>
        <w:br w:type="page"/>
      </w:r>
    </w:p>
    <w:p w14:paraId="6C5C9C69" w14:textId="324E9104" w:rsidR="00F54CE3" w:rsidRPr="008D2D96" w:rsidRDefault="00503C95" w:rsidP="00CD58B3">
      <w:pPr>
        <w:autoSpaceDE/>
        <w:autoSpaceDN/>
        <w:adjustRightInd/>
        <w:spacing w:line="360" w:lineRule="auto"/>
        <w:contextualSpacing/>
        <w:jc w:val="center"/>
        <w:rPr>
          <w:rFonts w:asciiTheme="minorHAnsi" w:hAnsiTheme="minorHAnsi"/>
          <w:b/>
          <w:color w:val="000000" w:themeColor="text1"/>
        </w:rPr>
      </w:pPr>
      <w:r w:rsidRPr="008D2D96">
        <w:rPr>
          <w:rFonts w:asciiTheme="minorHAnsi" w:hAnsiTheme="minorHAnsi"/>
          <w:b/>
          <w:color w:val="000000" w:themeColor="text1"/>
        </w:rPr>
        <w:lastRenderedPageBreak/>
        <w:t>ANEXO II</w:t>
      </w:r>
    </w:p>
    <w:p w14:paraId="37E95338" w14:textId="77777777" w:rsidR="009A0EAD" w:rsidRPr="008D2D96" w:rsidRDefault="009A0EAD" w:rsidP="009A0EAD">
      <w:pPr>
        <w:pStyle w:val="sub"/>
        <w:widowControl/>
        <w:tabs>
          <w:tab w:val="clear" w:pos="0"/>
          <w:tab w:val="clear" w:pos="1440"/>
          <w:tab w:val="clear" w:pos="2880"/>
          <w:tab w:val="clear" w:pos="4320"/>
          <w:tab w:val="left" w:pos="-2340"/>
        </w:tabs>
        <w:spacing w:before="0" w:after="0" w:line="360" w:lineRule="auto"/>
        <w:contextualSpacing/>
        <w:jc w:val="center"/>
        <w:rPr>
          <w:rFonts w:asciiTheme="minorHAnsi" w:hAnsiTheme="minorHAnsi"/>
          <w:b/>
          <w:color w:val="000000" w:themeColor="text1"/>
          <w:sz w:val="24"/>
          <w:szCs w:val="24"/>
        </w:rPr>
      </w:pPr>
      <w:r w:rsidRPr="008D2D96">
        <w:rPr>
          <w:rFonts w:asciiTheme="minorHAnsi" w:hAnsiTheme="minorHAnsi"/>
          <w:b/>
          <w:color w:val="000000" w:themeColor="text1"/>
          <w:sz w:val="24"/>
          <w:szCs w:val="24"/>
        </w:rPr>
        <w:t>CRONOGRAMA INDICATIVO DA UTILIZAÇÃO DOS RECURSOS</w:t>
      </w:r>
    </w:p>
    <w:p w14:paraId="0D2A548D" w14:textId="77777777" w:rsidR="00EB6351" w:rsidRPr="008D2D96" w:rsidRDefault="00EB6351" w:rsidP="0050452E">
      <w:pPr>
        <w:pStyle w:val="sub"/>
        <w:widowControl/>
        <w:tabs>
          <w:tab w:val="clear" w:pos="0"/>
          <w:tab w:val="clear" w:pos="1440"/>
          <w:tab w:val="clear" w:pos="2880"/>
          <w:tab w:val="clear" w:pos="4320"/>
          <w:tab w:val="left" w:pos="-2340"/>
        </w:tabs>
        <w:spacing w:before="0" w:after="0" w:line="360" w:lineRule="auto"/>
        <w:contextualSpacing/>
        <w:jc w:val="center"/>
        <w:rPr>
          <w:rFonts w:asciiTheme="minorHAnsi" w:hAnsiTheme="minorHAnsi"/>
          <w:b/>
          <w:color w:val="000000" w:themeColor="text1"/>
          <w:sz w:val="24"/>
          <w:szCs w:val="24"/>
        </w:rPr>
      </w:pPr>
    </w:p>
    <w:tbl>
      <w:tblPr>
        <w:tblW w:w="6927" w:type="dxa"/>
        <w:jc w:val="center"/>
        <w:tblCellMar>
          <w:left w:w="70" w:type="dxa"/>
          <w:right w:w="70" w:type="dxa"/>
        </w:tblCellMar>
        <w:tblLook w:val="04A0" w:firstRow="1" w:lastRow="0" w:firstColumn="1" w:lastColumn="0" w:noHBand="0" w:noVBand="1"/>
      </w:tblPr>
      <w:tblGrid>
        <w:gridCol w:w="1076"/>
        <w:gridCol w:w="1136"/>
        <w:gridCol w:w="1363"/>
        <w:gridCol w:w="1861"/>
        <w:gridCol w:w="1491"/>
      </w:tblGrid>
      <w:tr w:rsidR="00EB6351" w:rsidRPr="008D2D96" w14:paraId="548C0F27" w14:textId="77777777" w:rsidTr="0050452E">
        <w:trPr>
          <w:trHeight w:val="315"/>
          <w:jc w:val="center"/>
        </w:trPr>
        <w:tc>
          <w:tcPr>
            <w:tcW w:w="1076" w:type="dxa"/>
            <w:tcBorders>
              <w:top w:val="nil"/>
              <w:left w:val="nil"/>
              <w:bottom w:val="nil"/>
              <w:right w:val="nil"/>
            </w:tcBorders>
            <w:shd w:val="clear" w:color="auto" w:fill="auto"/>
            <w:noWrap/>
            <w:vAlign w:val="bottom"/>
            <w:hideMark/>
          </w:tcPr>
          <w:p w14:paraId="2BFA6A75" w14:textId="77777777" w:rsidR="00EB6351" w:rsidRPr="008D2D96" w:rsidRDefault="00EB6351" w:rsidP="00EB6351">
            <w:pPr>
              <w:autoSpaceDE/>
              <w:autoSpaceDN/>
              <w:adjustRightInd/>
              <w:rPr>
                <w:rFonts w:asciiTheme="minorHAnsi" w:hAnsiTheme="minorHAnsi"/>
              </w:rPr>
            </w:pPr>
          </w:p>
        </w:tc>
        <w:tc>
          <w:tcPr>
            <w:tcW w:w="1136" w:type="dxa"/>
            <w:tcBorders>
              <w:top w:val="nil"/>
              <w:left w:val="nil"/>
              <w:bottom w:val="nil"/>
              <w:right w:val="nil"/>
            </w:tcBorders>
            <w:shd w:val="clear" w:color="auto" w:fill="auto"/>
            <w:noWrap/>
            <w:vAlign w:val="bottom"/>
            <w:hideMark/>
          </w:tcPr>
          <w:p w14:paraId="40D2DE0D" w14:textId="77777777" w:rsidR="00EB6351" w:rsidRPr="008D2D96" w:rsidRDefault="00EB6351" w:rsidP="00EB6351">
            <w:pPr>
              <w:autoSpaceDE/>
              <w:autoSpaceDN/>
              <w:adjustRightInd/>
              <w:jc w:val="center"/>
              <w:rPr>
                <w:rFonts w:asciiTheme="minorHAnsi" w:hAnsiTheme="minorHAnsi"/>
              </w:rPr>
            </w:pPr>
          </w:p>
        </w:tc>
        <w:tc>
          <w:tcPr>
            <w:tcW w:w="4715" w:type="dxa"/>
            <w:gridSpan w:val="3"/>
            <w:tcBorders>
              <w:top w:val="single" w:sz="8" w:space="0" w:color="auto"/>
              <w:left w:val="nil"/>
              <w:bottom w:val="single" w:sz="8" w:space="0" w:color="auto"/>
              <w:right w:val="single" w:sz="8" w:space="0" w:color="000000"/>
            </w:tcBorders>
            <w:shd w:val="clear" w:color="000000" w:fill="A6A6A6"/>
            <w:noWrap/>
            <w:vAlign w:val="bottom"/>
            <w:hideMark/>
          </w:tcPr>
          <w:p w14:paraId="749D6080"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w:t>
            </w:r>
          </w:p>
        </w:tc>
      </w:tr>
      <w:tr w:rsidR="00EB6351" w:rsidRPr="008D2D96" w14:paraId="77DF3B65" w14:textId="77777777" w:rsidTr="0050452E">
        <w:trPr>
          <w:trHeight w:val="330"/>
          <w:jc w:val="center"/>
        </w:trPr>
        <w:tc>
          <w:tcPr>
            <w:tcW w:w="10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2E205D"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Evento</w:t>
            </w:r>
          </w:p>
        </w:tc>
        <w:tc>
          <w:tcPr>
            <w:tcW w:w="11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9C576B"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Meses</w:t>
            </w:r>
          </w:p>
        </w:tc>
        <w:tc>
          <w:tcPr>
            <w:tcW w:w="1363" w:type="dxa"/>
            <w:vMerge w:val="restart"/>
            <w:tcBorders>
              <w:top w:val="nil"/>
              <w:left w:val="nil"/>
              <w:bottom w:val="single" w:sz="8" w:space="0" w:color="000000"/>
              <w:right w:val="nil"/>
            </w:tcBorders>
            <w:shd w:val="clear" w:color="auto" w:fill="auto"/>
            <w:noWrap/>
            <w:vAlign w:val="center"/>
            <w:hideMark/>
          </w:tcPr>
          <w:p w14:paraId="78D27038"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Construção</w:t>
            </w:r>
          </w:p>
        </w:tc>
        <w:tc>
          <w:tcPr>
            <w:tcW w:w="1861" w:type="dxa"/>
            <w:vMerge w:val="restart"/>
            <w:tcBorders>
              <w:top w:val="nil"/>
              <w:left w:val="single" w:sz="8" w:space="0" w:color="auto"/>
              <w:bottom w:val="single" w:sz="8" w:space="0" w:color="000000"/>
              <w:right w:val="single" w:sz="8" w:space="0" w:color="auto"/>
            </w:tcBorders>
            <w:shd w:val="clear" w:color="auto" w:fill="auto"/>
            <w:vAlign w:val="center"/>
            <w:hideMark/>
          </w:tcPr>
          <w:p w14:paraId="3C281811"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Outros Gastos</w:t>
            </w:r>
          </w:p>
        </w:tc>
        <w:tc>
          <w:tcPr>
            <w:tcW w:w="1491" w:type="dxa"/>
            <w:vMerge w:val="restart"/>
            <w:tcBorders>
              <w:top w:val="nil"/>
              <w:left w:val="single" w:sz="8" w:space="0" w:color="auto"/>
              <w:bottom w:val="single" w:sz="8" w:space="0" w:color="000000"/>
              <w:right w:val="single" w:sz="8" w:space="0" w:color="auto"/>
            </w:tcBorders>
            <w:shd w:val="clear" w:color="auto" w:fill="auto"/>
            <w:vAlign w:val="center"/>
            <w:hideMark/>
          </w:tcPr>
          <w:p w14:paraId="69302A9A"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Total</w:t>
            </w:r>
          </w:p>
        </w:tc>
      </w:tr>
      <w:tr w:rsidR="00EB6351" w:rsidRPr="008D2D96" w14:paraId="43103256" w14:textId="77777777" w:rsidTr="0050452E">
        <w:trPr>
          <w:trHeight w:val="315"/>
          <w:jc w:val="center"/>
        </w:trPr>
        <w:tc>
          <w:tcPr>
            <w:tcW w:w="1076" w:type="dxa"/>
            <w:vMerge/>
            <w:tcBorders>
              <w:top w:val="single" w:sz="8" w:space="0" w:color="auto"/>
              <w:left w:val="single" w:sz="8" w:space="0" w:color="auto"/>
              <w:bottom w:val="single" w:sz="8" w:space="0" w:color="000000"/>
              <w:right w:val="single" w:sz="8" w:space="0" w:color="auto"/>
            </w:tcBorders>
            <w:vAlign w:val="center"/>
            <w:hideMark/>
          </w:tcPr>
          <w:p w14:paraId="49F68FA5" w14:textId="77777777" w:rsidR="00EB6351" w:rsidRPr="008D2D96" w:rsidRDefault="00EB6351" w:rsidP="00EB6351">
            <w:pPr>
              <w:autoSpaceDE/>
              <w:autoSpaceDN/>
              <w:adjustRightInd/>
              <w:rPr>
                <w:rFonts w:asciiTheme="minorHAnsi" w:hAnsiTheme="minorHAnsi" w:cs="Arial"/>
                <w:b/>
                <w:bCs/>
              </w:rPr>
            </w:pPr>
          </w:p>
        </w:tc>
        <w:tc>
          <w:tcPr>
            <w:tcW w:w="1136" w:type="dxa"/>
            <w:vMerge/>
            <w:tcBorders>
              <w:top w:val="single" w:sz="8" w:space="0" w:color="auto"/>
              <w:left w:val="single" w:sz="8" w:space="0" w:color="auto"/>
              <w:bottom w:val="single" w:sz="8" w:space="0" w:color="000000"/>
              <w:right w:val="single" w:sz="8" w:space="0" w:color="auto"/>
            </w:tcBorders>
            <w:vAlign w:val="center"/>
            <w:hideMark/>
          </w:tcPr>
          <w:p w14:paraId="12F193D2" w14:textId="77777777" w:rsidR="00EB6351" w:rsidRPr="008D2D96" w:rsidRDefault="00EB6351" w:rsidP="00EB6351">
            <w:pPr>
              <w:autoSpaceDE/>
              <w:autoSpaceDN/>
              <w:adjustRightInd/>
              <w:rPr>
                <w:rFonts w:asciiTheme="minorHAnsi" w:hAnsiTheme="minorHAnsi" w:cs="Arial"/>
                <w:b/>
                <w:bCs/>
              </w:rPr>
            </w:pPr>
          </w:p>
        </w:tc>
        <w:tc>
          <w:tcPr>
            <w:tcW w:w="1363" w:type="dxa"/>
            <w:vMerge/>
            <w:tcBorders>
              <w:top w:val="nil"/>
              <w:left w:val="nil"/>
              <w:bottom w:val="single" w:sz="8" w:space="0" w:color="000000"/>
              <w:right w:val="nil"/>
            </w:tcBorders>
            <w:vAlign w:val="center"/>
            <w:hideMark/>
          </w:tcPr>
          <w:p w14:paraId="58C0A1D3" w14:textId="77777777" w:rsidR="00EB6351" w:rsidRPr="008D2D96" w:rsidRDefault="00EB6351" w:rsidP="00EB6351">
            <w:pPr>
              <w:autoSpaceDE/>
              <w:autoSpaceDN/>
              <w:adjustRightInd/>
              <w:rPr>
                <w:rFonts w:asciiTheme="minorHAnsi" w:hAnsiTheme="minorHAnsi" w:cs="Arial"/>
                <w:b/>
                <w:bCs/>
              </w:rPr>
            </w:pPr>
          </w:p>
        </w:tc>
        <w:tc>
          <w:tcPr>
            <w:tcW w:w="1861" w:type="dxa"/>
            <w:vMerge/>
            <w:tcBorders>
              <w:top w:val="nil"/>
              <w:left w:val="single" w:sz="8" w:space="0" w:color="auto"/>
              <w:bottom w:val="single" w:sz="8" w:space="0" w:color="000000"/>
              <w:right w:val="single" w:sz="8" w:space="0" w:color="auto"/>
            </w:tcBorders>
            <w:vAlign w:val="center"/>
            <w:hideMark/>
          </w:tcPr>
          <w:p w14:paraId="710D00E1" w14:textId="77777777" w:rsidR="00EB6351" w:rsidRPr="008D2D96" w:rsidRDefault="00EB6351" w:rsidP="00EB6351">
            <w:pPr>
              <w:autoSpaceDE/>
              <w:autoSpaceDN/>
              <w:adjustRightInd/>
              <w:rPr>
                <w:rFonts w:asciiTheme="minorHAnsi" w:hAnsiTheme="minorHAnsi" w:cs="Arial"/>
                <w:b/>
                <w:bCs/>
              </w:rPr>
            </w:pPr>
          </w:p>
        </w:tc>
        <w:tc>
          <w:tcPr>
            <w:tcW w:w="1491" w:type="dxa"/>
            <w:vMerge/>
            <w:tcBorders>
              <w:top w:val="nil"/>
              <w:left w:val="single" w:sz="8" w:space="0" w:color="auto"/>
              <w:bottom w:val="single" w:sz="8" w:space="0" w:color="000000"/>
              <w:right w:val="single" w:sz="8" w:space="0" w:color="auto"/>
            </w:tcBorders>
            <w:vAlign w:val="center"/>
            <w:hideMark/>
          </w:tcPr>
          <w:p w14:paraId="1AE7A0CA" w14:textId="77777777" w:rsidR="00EB6351" w:rsidRPr="008D2D96" w:rsidRDefault="00EB6351" w:rsidP="00EB6351">
            <w:pPr>
              <w:autoSpaceDE/>
              <w:autoSpaceDN/>
              <w:adjustRightInd/>
              <w:rPr>
                <w:rFonts w:asciiTheme="minorHAnsi" w:hAnsiTheme="minorHAnsi" w:cs="Arial"/>
                <w:b/>
                <w:bCs/>
              </w:rPr>
            </w:pPr>
          </w:p>
        </w:tc>
      </w:tr>
      <w:tr w:rsidR="00EB6351" w:rsidRPr="008D2D96" w14:paraId="7E736A3E" w14:textId="77777777" w:rsidTr="0050452E">
        <w:trPr>
          <w:trHeight w:val="330"/>
          <w:jc w:val="center"/>
        </w:trPr>
        <w:tc>
          <w:tcPr>
            <w:tcW w:w="1076" w:type="dxa"/>
            <w:tcBorders>
              <w:top w:val="nil"/>
              <w:left w:val="single" w:sz="8" w:space="0" w:color="auto"/>
              <w:bottom w:val="single" w:sz="8" w:space="0" w:color="000080"/>
              <w:right w:val="nil"/>
            </w:tcBorders>
            <w:shd w:val="clear" w:color="000000" w:fill="92CDDC"/>
            <w:noWrap/>
            <w:vAlign w:val="bottom"/>
            <w:hideMark/>
          </w:tcPr>
          <w:p w14:paraId="5F67D59F"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w:t>
            </w:r>
          </w:p>
        </w:tc>
        <w:tc>
          <w:tcPr>
            <w:tcW w:w="1136" w:type="dxa"/>
            <w:tcBorders>
              <w:top w:val="nil"/>
              <w:left w:val="nil"/>
              <w:bottom w:val="single" w:sz="8" w:space="0" w:color="auto"/>
              <w:right w:val="nil"/>
            </w:tcBorders>
            <w:shd w:val="clear" w:color="000000" w:fill="92CDDC"/>
            <w:noWrap/>
            <w:vAlign w:val="bottom"/>
            <w:hideMark/>
          </w:tcPr>
          <w:p w14:paraId="2D7B206F" w14:textId="77777777" w:rsidR="00EB6351" w:rsidRPr="008D2D96" w:rsidRDefault="00EB6351" w:rsidP="00EB6351">
            <w:pPr>
              <w:autoSpaceDE/>
              <w:autoSpaceDN/>
              <w:adjustRightInd/>
              <w:rPr>
                <w:rFonts w:asciiTheme="minorHAnsi" w:hAnsiTheme="minorHAnsi" w:cs="Arial"/>
                <w:b/>
                <w:bCs/>
              </w:rPr>
            </w:pPr>
            <w:r w:rsidRPr="008D2D96">
              <w:rPr>
                <w:rFonts w:asciiTheme="minorHAnsi" w:hAnsiTheme="minorHAnsi" w:cs="Arial"/>
                <w:b/>
                <w:bCs/>
              </w:rPr>
              <w:t> </w:t>
            </w:r>
          </w:p>
        </w:tc>
        <w:tc>
          <w:tcPr>
            <w:tcW w:w="1363" w:type="dxa"/>
            <w:tcBorders>
              <w:top w:val="nil"/>
              <w:left w:val="single" w:sz="8" w:space="0" w:color="auto"/>
              <w:bottom w:val="single" w:sz="8" w:space="0" w:color="auto"/>
              <w:right w:val="single" w:sz="8" w:space="0" w:color="auto"/>
            </w:tcBorders>
            <w:shd w:val="clear" w:color="000000" w:fill="92CDDC"/>
            <w:noWrap/>
            <w:vAlign w:val="bottom"/>
            <w:hideMark/>
          </w:tcPr>
          <w:p w14:paraId="67981CD6"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  70.018.272 </w:t>
            </w:r>
          </w:p>
        </w:tc>
        <w:tc>
          <w:tcPr>
            <w:tcW w:w="1861" w:type="dxa"/>
            <w:tcBorders>
              <w:top w:val="nil"/>
              <w:left w:val="nil"/>
              <w:bottom w:val="single" w:sz="8" w:space="0" w:color="auto"/>
              <w:right w:val="single" w:sz="8" w:space="0" w:color="auto"/>
            </w:tcBorders>
            <w:shd w:val="clear" w:color="000000" w:fill="92CDDC"/>
            <w:noWrap/>
            <w:vAlign w:val="bottom"/>
            <w:hideMark/>
          </w:tcPr>
          <w:p w14:paraId="519727C4"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            7.866.795 </w:t>
            </w:r>
          </w:p>
        </w:tc>
        <w:tc>
          <w:tcPr>
            <w:tcW w:w="1491" w:type="dxa"/>
            <w:tcBorders>
              <w:top w:val="nil"/>
              <w:left w:val="nil"/>
              <w:bottom w:val="single" w:sz="8" w:space="0" w:color="auto"/>
              <w:right w:val="single" w:sz="8" w:space="0" w:color="auto"/>
            </w:tcBorders>
            <w:shd w:val="clear" w:color="000000" w:fill="92CDDC"/>
            <w:noWrap/>
            <w:vAlign w:val="bottom"/>
            <w:hideMark/>
          </w:tcPr>
          <w:p w14:paraId="2EDD64DE"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    77.885.068 </w:t>
            </w:r>
          </w:p>
        </w:tc>
      </w:tr>
      <w:tr w:rsidR="00EB6351" w:rsidRPr="008D2D96" w14:paraId="06253577"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2CBFC54F"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1 </w:t>
            </w:r>
          </w:p>
        </w:tc>
        <w:tc>
          <w:tcPr>
            <w:tcW w:w="1136" w:type="dxa"/>
            <w:tcBorders>
              <w:top w:val="nil"/>
              <w:left w:val="single" w:sz="4" w:space="0" w:color="000080"/>
              <w:bottom w:val="nil"/>
              <w:right w:val="single" w:sz="4" w:space="0" w:color="000080"/>
            </w:tcBorders>
            <w:shd w:val="clear" w:color="auto" w:fill="auto"/>
            <w:noWrap/>
            <w:vAlign w:val="bottom"/>
            <w:hideMark/>
          </w:tcPr>
          <w:p w14:paraId="54013A0B"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set-2017 </w:t>
            </w:r>
          </w:p>
        </w:tc>
        <w:tc>
          <w:tcPr>
            <w:tcW w:w="1363" w:type="dxa"/>
            <w:tcBorders>
              <w:top w:val="nil"/>
              <w:left w:val="single" w:sz="4" w:space="0" w:color="auto"/>
              <w:bottom w:val="nil"/>
              <w:right w:val="nil"/>
            </w:tcBorders>
            <w:shd w:val="clear" w:color="auto" w:fill="auto"/>
            <w:noWrap/>
            <w:vAlign w:val="bottom"/>
            <w:hideMark/>
          </w:tcPr>
          <w:p w14:paraId="4E1CA9BD" w14:textId="77777777" w:rsidR="00EB6351" w:rsidRPr="008D2D96" w:rsidRDefault="00EB6351" w:rsidP="00EB6351">
            <w:pPr>
              <w:autoSpaceDE/>
              <w:autoSpaceDN/>
              <w:adjustRightInd/>
              <w:rPr>
                <w:rFonts w:asciiTheme="minorHAnsi" w:hAnsiTheme="minorHAnsi" w:cs="Arial"/>
              </w:rPr>
            </w:pPr>
            <w:r w:rsidRPr="008D2D96">
              <w:rPr>
                <w:rFonts w:asciiTheme="minorHAnsi" w:hAnsiTheme="minorHAnsi" w:cs="Arial"/>
              </w:rPr>
              <w:t> </w:t>
            </w:r>
          </w:p>
        </w:tc>
        <w:tc>
          <w:tcPr>
            <w:tcW w:w="1861" w:type="dxa"/>
            <w:tcBorders>
              <w:top w:val="nil"/>
              <w:left w:val="single" w:sz="8" w:space="0" w:color="auto"/>
              <w:bottom w:val="nil"/>
              <w:right w:val="single" w:sz="8" w:space="0" w:color="auto"/>
            </w:tcBorders>
            <w:shd w:val="clear" w:color="auto" w:fill="auto"/>
            <w:noWrap/>
            <w:vAlign w:val="bottom"/>
            <w:hideMark/>
          </w:tcPr>
          <w:p w14:paraId="3CA88729"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1.012.380</w:t>
            </w:r>
          </w:p>
        </w:tc>
        <w:tc>
          <w:tcPr>
            <w:tcW w:w="1491" w:type="dxa"/>
            <w:tcBorders>
              <w:top w:val="nil"/>
              <w:left w:val="nil"/>
              <w:bottom w:val="nil"/>
              <w:right w:val="single" w:sz="8" w:space="0" w:color="auto"/>
            </w:tcBorders>
            <w:shd w:val="clear" w:color="auto" w:fill="auto"/>
            <w:noWrap/>
            <w:vAlign w:val="bottom"/>
            <w:hideMark/>
          </w:tcPr>
          <w:p w14:paraId="2855FF05"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1.012.380</w:t>
            </w:r>
          </w:p>
        </w:tc>
      </w:tr>
      <w:tr w:rsidR="00EB6351" w:rsidRPr="008D2D96" w14:paraId="423E65D3"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5C80D71E"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2 </w:t>
            </w:r>
          </w:p>
        </w:tc>
        <w:tc>
          <w:tcPr>
            <w:tcW w:w="1136" w:type="dxa"/>
            <w:tcBorders>
              <w:top w:val="nil"/>
              <w:left w:val="single" w:sz="4" w:space="0" w:color="000080"/>
              <w:bottom w:val="nil"/>
              <w:right w:val="single" w:sz="4" w:space="0" w:color="000080"/>
            </w:tcBorders>
            <w:shd w:val="clear" w:color="auto" w:fill="auto"/>
            <w:noWrap/>
            <w:vAlign w:val="bottom"/>
            <w:hideMark/>
          </w:tcPr>
          <w:p w14:paraId="55C97F47"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out-2017 </w:t>
            </w:r>
          </w:p>
        </w:tc>
        <w:tc>
          <w:tcPr>
            <w:tcW w:w="1363" w:type="dxa"/>
            <w:tcBorders>
              <w:top w:val="nil"/>
              <w:left w:val="single" w:sz="4" w:space="0" w:color="auto"/>
              <w:bottom w:val="nil"/>
              <w:right w:val="nil"/>
            </w:tcBorders>
            <w:shd w:val="clear" w:color="auto" w:fill="auto"/>
            <w:noWrap/>
            <w:vAlign w:val="bottom"/>
            <w:hideMark/>
          </w:tcPr>
          <w:p w14:paraId="2E24976B" w14:textId="77777777" w:rsidR="00EB6351" w:rsidRPr="008D2D96" w:rsidRDefault="00EB6351" w:rsidP="00EB6351">
            <w:pPr>
              <w:autoSpaceDE/>
              <w:autoSpaceDN/>
              <w:adjustRightInd/>
              <w:rPr>
                <w:rFonts w:asciiTheme="minorHAnsi" w:hAnsiTheme="minorHAnsi" w:cs="Arial"/>
              </w:rPr>
            </w:pPr>
            <w:r w:rsidRPr="008D2D96">
              <w:rPr>
                <w:rFonts w:asciiTheme="minorHAnsi" w:hAnsiTheme="minorHAnsi" w:cs="Arial"/>
              </w:rPr>
              <w:t> </w:t>
            </w:r>
          </w:p>
        </w:tc>
        <w:tc>
          <w:tcPr>
            <w:tcW w:w="1861" w:type="dxa"/>
            <w:tcBorders>
              <w:top w:val="nil"/>
              <w:left w:val="single" w:sz="8" w:space="0" w:color="auto"/>
              <w:bottom w:val="nil"/>
              <w:right w:val="single" w:sz="8" w:space="0" w:color="auto"/>
            </w:tcBorders>
            <w:shd w:val="clear" w:color="auto" w:fill="auto"/>
            <w:noWrap/>
            <w:vAlign w:val="bottom"/>
            <w:hideMark/>
          </w:tcPr>
          <w:p w14:paraId="4CD1A86E"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565.407</w:t>
            </w:r>
          </w:p>
        </w:tc>
        <w:tc>
          <w:tcPr>
            <w:tcW w:w="1491" w:type="dxa"/>
            <w:tcBorders>
              <w:top w:val="nil"/>
              <w:left w:val="nil"/>
              <w:bottom w:val="nil"/>
              <w:right w:val="single" w:sz="8" w:space="0" w:color="auto"/>
            </w:tcBorders>
            <w:shd w:val="clear" w:color="auto" w:fill="auto"/>
            <w:noWrap/>
            <w:vAlign w:val="bottom"/>
            <w:hideMark/>
          </w:tcPr>
          <w:p w14:paraId="22376585"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565.407</w:t>
            </w:r>
          </w:p>
        </w:tc>
      </w:tr>
      <w:tr w:rsidR="00EB6351" w:rsidRPr="008D2D96" w14:paraId="33FA7DCD"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6ED52691"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3 </w:t>
            </w:r>
          </w:p>
        </w:tc>
        <w:tc>
          <w:tcPr>
            <w:tcW w:w="1136" w:type="dxa"/>
            <w:tcBorders>
              <w:top w:val="nil"/>
              <w:left w:val="single" w:sz="4" w:space="0" w:color="000080"/>
              <w:bottom w:val="nil"/>
              <w:right w:val="single" w:sz="4" w:space="0" w:color="000080"/>
            </w:tcBorders>
            <w:shd w:val="clear" w:color="auto" w:fill="auto"/>
            <w:noWrap/>
            <w:vAlign w:val="bottom"/>
            <w:hideMark/>
          </w:tcPr>
          <w:p w14:paraId="02357D7E"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nov-2017 </w:t>
            </w:r>
          </w:p>
        </w:tc>
        <w:tc>
          <w:tcPr>
            <w:tcW w:w="1363" w:type="dxa"/>
            <w:tcBorders>
              <w:top w:val="nil"/>
              <w:left w:val="single" w:sz="4" w:space="0" w:color="auto"/>
              <w:bottom w:val="nil"/>
              <w:right w:val="nil"/>
            </w:tcBorders>
            <w:shd w:val="clear" w:color="auto" w:fill="auto"/>
            <w:noWrap/>
            <w:vAlign w:val="bottom"/>
            <w:hideMark/>
          </w:tcPr>
          <w:p w14:paraId="591C0524"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318.179</w:t>
            </w:r>
          </w:p>
        </w:tc>
        <w:tc>
          <w:tcPr>
            <w:tcW w:w="1861" w:type="dxa"/>
            <w:tcBorders>
              <w:top w:val="nil"/>
              <w:left w:val="single" w:sz="8" w:space="0" w:color="auto"/>
              <w:bottom w:val="nil"/>
              <w:right w:val="single" w:sz="8" w:space="0" w:color="auto"/>
            </w:tcBorders>
            <w:shd w:val="clear" w:color="auto" w:fill="auto"/>
            <w:noWrap/>
            <w:vAlign w:val="bottom"/>
            <w:hideMark/>
          </w:tcPr>
          <w:p w14:paraId="22FE2307"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317.195</w:t>
            </w:r>
          </w:p>
        </w:tc>
        <w:tc>
          <w:tcPr>
            <w:tcW w:w="1491" w:type="dxa"/>
            <w:tcBorders>
              <w:top w:val="nil"/>
              <w:left w:val="nil"/>
              <w:bottom w:val="nil"/>
              <w:right w:val="single" w:sz="8" w:space="0" w:color="auto"/>
            </w:tcBorders>
            <w:shd w:val="clear" w:color="auto" w:fill="auto"/>
            <w:noWrap/>
            <w:vAlign w:val="bottom"/>
            <w:hideMark/>
          </w:tcPr>
          <w:p w14:paraId="0A929212"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635.374</w:t>
            </w:r>
          </w:p>
        </w:tc>
      </w:tr>
      <w:tr w:rsidR="00EB6351" w:rsidRPr="008D2D96" w14:paraId="13495536"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2BB90355"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4 </w:t>
            </w:r>
          </w:p>
        </w:tc>
        <w:tc>
          <w:tcPr>
            <w:tcW w:w="1136" w:type="dxa"/>
            <w:tcBorders>
              <w:top w:val="nil"/>
              <w:left w:val="single" w:sz="4" w:space="0" w:color="000080"/>
              <w:bottom w:val="nil"/>
              <w:right w:val="single" w:sz="4" w:space="0" w:color="000080"/>
            </w:tcBorders>
            <w:shd w:val="clear" w:color="auto" w:fill="auto"/>
            <w:noWrap/>
            <w:vAlign w:val="bottom"/>
            <w:hideMark/>
          </w:tcPr>
          <w:p w14:paraId="73C18FE5"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dez-2017 </w:t>
            </w:r>
          </w:p>
        </w:tc>
        <w:tc>
          <w:tcPr>
            <w:tcW w:w="1363" w:type="dxa"/>
            <w:tcBorders>
              <w:top w:val="nil"/>
              <w:left w:val="single" w:sz="4" w:space="0" w:color="auto"/>
              <w:bottom w:val="nil"/>
              <w:right w:val="nil"/>
            </w:tcBorders>
            <w:shd w:val="clear" w:color="auto" w:fill="auto"/>
            <w:noWrap/>
            <w:vAlign w:val="bottom"/>
            <w:hideMark/>
          </w:tcPr>
          <w:p w14:paraId="63BA30FC"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318.179</w:t>
            </w:r>
          </w:p>
        </w:tc>
        <w:tc>
          <w:tcPr>
            <w:tcW w:w="1861" w:type="dxa"/>
            <w:tcBorders>
              <w:top w:val="nil"/>
              <w:left w:val="single" w:sz="8" w:space="0" w:color="auto"/>
              <w:bottom w:val="nil"/>
              <w:right w:val="single" w:sz="8" w:space="0" w:color="auto"/>
            </w:tcBorders>
            <w:shd w:val="clear" w:color="auto" w:fill="auto"/>
            <w:noWrap/>
            <w:vAlign w:val="bottom"/>
            <w:hideMark/>
          </w:tcPr>
          <w:p w14:paraId="78F629DB"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224.303</w:t>
            </w:r>
          </w:p>
        </w:tc>
        <w:tc>
          <w:tcPr>
            <w:tcW w:w="1491" w:type="dxa"/>
            <w:tcBorders>
              <w:top w:val="nil"/>
              <w:left w:val="nil"/>
              <w:bottom w:val="nil"/>
              <w:right w:val="single" w:sz="8" w:space="0" w:color="auto"/>
            </w:tcBorders>
            <w:shd w:val="clear" w:color="auto" w:fill="auto"/>
            <w:noWrap/>
            <w:vAlign w:val="bottom"/>
            <w:hideMark/>
          </w:tcPr>
          <w:p w14:paraId="16B0AF7F"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542.482</w:t>
            </w:r>
          </w:p>
        </w:tc>
      </w:tr>
      <w:tr w:rsidR="00EB6351" w:rsidRPr="008D2D96" w14:paraId="63DAA372"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7F56A353"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5 </w:t>
            </w:r>
          </w:p>
        </w:tc>
        <w:tc>
          <w:tcPr>
            <w:tcW w:w="1136" w:type="dxa"/>
            <w:tcBorders>
              <w:top w:val="nil"/>
              <w:left w:val="single" w:sz="4" w:space="0" w:color="000080"/>
              <w:bottom w:val="nil"/>
              <w:right w:val="single" w:sz="4" w:space="0" w:color="000080"/>
            </w:tcBorders>
            <w:shd w:val="clear" w:color="auto" w:fill="auto"/>
            <w:noWrap/>
            <w:vAlign w:val="bottom"/>
            <w:hideMark/>
          </w:tcPr>
          <w:p w14:paraId="39C49586"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jan-2018 </w:t>
            </w:r>
          </w:p>
        </w:tc>
        <w:tc>
          <w:tcPr>
            <w:tcW w:w="1363" w:type="dxa"/>
            <w:tcBorders>
              <w:top w:val="nil"/>
              <w:left w:val="single" w:sz="4" w:space="0" w:color="auto"/>
              <w:bottom w:val="nil"/>
              <w:right w:val="nil"/>
            </w:tcBorders>
            <w:shd w:val="clear" w:color="auto" w:fill="auto"/>
            <w:noWrap/>
            <w:vAlign w:val="bottom"/>
            <w:hideMark/>
          </w:tcPr>
          <w:p w14:paraId="45A8FE96"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318.179</w:t>
            </w:r>
          </w:p>
        </w:tc>
        <w:tc>
          <w:tcPr>
            <w:tcW w:w="1861" w:type="dxa"/>
            <w:tcBorders>
              <w:top w:val="nil"/>
              <w:left w:val="single" w:sz="8" w:space="0" w:color="auto"/>
              <w:bottom w:val="nil"/>
              <w:right w:val="single" w:sz="8" w:space="0" w:color="auto"/>
            </w:tcBorders>
            <w:shd w:val="clear" w:color="auto" w:fill="auto"/>
            <w:noWrap/>
            <w:vAlign w:val="bottom"/>
            <w:hideMark/>
          </w:tcPr>
          <w:p w14:paraId="7F3B9036"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555.303</w:t>
            </w:r>
          </w:p>
        </w:tc>
        <w:tc>
          <w:tcPr>
            <w:tcW w:w="1491" w:type="dxa"/>
            <w:tcBorders>
              <w:top w:val="nil"/>
              <w:left w:val="nil"/>
              <w:bottom w:val="nil"/>
              <w:right w:val="single" w:sz="8" w:space="0" w:color="auto"/>
            </w:tcBorders>
            <w:shd w:val="clear" w:color="auto" w:fill="auto"/>
            <w:noWrap/>
            <w:vAlign w:val="bottom"/>
            <w:hideMark/>
          </w:tcPr>
          <w:p w14:paraId="2B187203"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873.482</w:t>
            </w:r>
          </w:p>
        </w:tc>
      </w:tr>
      <w:tr w:rsidR="00EB6351" w:rsidRPr="008D2D96" w14:paraId="51631D54"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55BD3BC2"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6 </w:t>
            </w:r>
          </w:p>
        </w:tc>
        <w:tc>
          <w:tcPr>
            <w:tcW w:w="1136" w:type="dxa"/>
            <w:tcBorders>
              <w:top w:val="nil"/>
              <w:left w:val="single" w:sz="4" w:space="0" w:color="000080"/>
              <w:bottom w:val="nil"/>
              <w:right w:val="single" w:sz="4" w:space="0" w:color="000080"/>
            </w:tcBorders>
            <w:shd w:val="clear" w:color="auto" w:fill="auto"/>
            <w:noWrap/>
            <w:vAlign w:val="bottom"/>
            <w:hideMark/>
          </w:tcPr>
          <w:p w14:paraId="57AA582B"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fev-2018 </w:t>
            </w:r>
          </w:p>
        </w:tc>
        <w:tc>
          <w:tcPr>
            <w:tcW w:w="1363" w:type="dxa"/>
            <w:tcBorders>
              <w:top w:val="nil"/>
              <w:left w:val="single" w:sz="4" w:space="0" w:color="auto"/>
              <w:bottom w:val="nil"/>
              <w:right w:val="nil"/>
            </w:tcBorders>
            <w:shd w:val="clear" w:color="auto" w:fill="auto"/>
            <w:noWrap/>
            <w:vAlign w:val="bottom"/>
            <w:hideMark/>
          </w:tcPr>
          <w:p w14:paraId="3D054988"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318.179</w:t>
            </w:r>
          </w:p>
        </w:tc>
        <w:tc>
          <w:tcPr>
            <w:tcW w:w="1861" w:type="dxa"/>
            <w:tcBorders>
              <w:top w:val="nil"/>
              <w:left w:val="single" w:sz="8" w:space="0" w:color="auto"/>
              <w:bottom w:val="nil"/>
              <w:right w:val="single" w:sz="8" w:space="0" w:color="auto"/>
            </w:tcBorders>
            <w:shd w:val="clear" w:color="auto" w:fill="auto"/>
            <w:noWrap/>
            <w:vAlign w:val="bottom"/>
            <w:hideMark/>
          </w:tcPr>
          <w:p w14:paraId="0EE2AD11"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343.781</w:t>
            </w:r>
          </w:p>
        </w:tc>
        <w:tc>
          <w:tcPr>
            <w:tcW w:w="1491" w:type="dxa"/>
            <w:tcBorders>
              <w:top w:val="nil"/>
              <w:left w:val="nil"/>
              <w:bottom w:val="nil"/>
              <w:right w:val="single" w:sz="8" w:space="0" w:color="auto"/>
            </w:tcBorders>
            <w:shd w:val="clear" w:color="auto" w:fill="auto"/>
            <w:noWrap/>
            <w:vAlign w:val="bottom"/>
            <w:hideMark/>
          </w:tcPr>
          <w:p w14:paraId="291623AB"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661.960</w:t>
            </w:r>
          </w:p>
        </w:tc>
      </w:tr>
      <w:tr w:rsidR="00EB6351" w:rsidRPr="008D2D96" w14:paraId="136BBB75"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626900EC"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7 </w:t>
            </w:r>
          </w:p>
        </w:tc>
        <w:tc>
          <w:tcPr>
            <w:tcW w:w="1136" w:type="dxa"/>
            <w:tcBorders>
              <w:top w:val="nil"/>
              <w:left w:val="single" w:sz="4" w:space="0" w:color="000080"/>
              <w:bottom w:val="nil"/>
              <w:right w:val="single" w:sz="4" w:space="0" w:color="000080"/>
            </w:tcBorders>
            <w:shd w:val="clear" w:color="auto" w:fill="auto"/>
            <w:noWrap/>
            <w:vAlign w:val="bottom"/>
            <w:hideMark/>
          </w:tcPr>
          <w:p w14:paraId="71553CAA"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mar-2018 </w:t>
            </w:r>
          </w:p>
        </w:tc>
        <w:tc>
          <w:tcPr>
            <w:tcW w:w="1363" w:type="dxa"/>
            <w:tcBorders>
              <w:top w:val="nil"/>
              <w:left w:val="single" w:sz="4" w:space="0" w:color="auto"/>
              <w:bottom w:val="nil"/>
              <w:right w:val="nil"/>
            </w:tcBorders>
            <w:shd w:val="clear" w:color="auto" w:fill="auto"/>
            <w:noWrap/>
            <w:vAlign w:val="bottom"/>
            <w:hideMark/>
          </w:tcPr>
          <w:p w14:paraId="6E054B47"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318.179</w:t>
            </w:r>
          </w:p>
        </w:tc>
        <w:tc>
          <w:tcPr>
            <w:tcW w:w="1861" w:type="dxa"/>
            <w:tcBorders>
              <w:top w:val="nil"/>
              <w:left w:val="single" w:sz="8" w:space="0" w:color="auto"/>
              <w:bottom w:val="nil"/>
              <w:right w:val="single" w:sz="8" w:space="0" w:color="auto"/>
            </w:tcBorders>
            <w:shd w:val="clear" w:color="auto" w:fill="auto"/>
            <w:noWrap/>
            <w:vAlign w:val="bottom"/>
            <w:hideMark/>
          </w:tcPr>
          <w:p w14:paraId="5C25D701"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343.781</w:t>
            </w:r>
          </w:p>
        </w:tc>
        <w:tc>
          <w:tcPr>
            <w:tcW w:w="1491" w:type="dxa"/>
            <w:tcBorders>
              <w:top w:val="nil"/>
              <w:left w:val="nil"/>
              <w:bottom w:val="nil"/>
              <w:right w:val="single" w:sz="8" w:space="0" w:color="auto"/>
            </w:tcBorders>
            <w:shd w:val="clear" w:color="auto" w:fill="auto"/>
            <w:noWrap/>
            <w:vAlign w:val="bottom"/>
            <w:hideMark/>
          </w:tcPr>
          <w:p w14:paraId="32B63714"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661.960</w:t>
            </w:r>
          </w:p>
        </w:tc>
      </w:tr>
      <w:tr w:rsidR="00EB6351" w:rsidRPr="008D2D96" w14:paraId="360CBC24"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27032C08"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8 </w:t>
            </w:r>
          </w:p>
        </w:tc>
        <w:tc>
          <w:tcPr>
            <w:tcW w:w="1136" w:type="dxa"/>
            <w:tcBorders>
              <w:top w:val="nil"/>
              <w:left w:val="single" w:sz="4" w:space="0" w:color="000080"/>
              <w:bottom w:val="nil"/>
              <w:right w:val="single" w:sz="4" w:space="0" w:color="000080"/>
            </w:tcBorders>
            <w:shd w:val="clear" w:color="auto" w:fill="auto"/>
            <w:noWrap/>
            <w:vAlign w:val="bottom"/>
            <w:hideMark/>
          </w:tcPr>
          <w:p w14:paraId="3FBCEF0C"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abr-2018 </w:t>
            </w:r>
          </w:p>
        </w:tc>
        <w:tc>
          <w:tcPr>
            <w:tcW w:w="1363" w:type="dxa"/>
            <w:tcBorders>
              <w:top w:val="nil"/>
              <w:left w:val="single" w:sz="4" w:space="0" w:color="auto"/>
              <w:bottom w:val="nil"/>
              <w:right w:val="nil"/>
            </w:tcBorders>
            <w:shd w:val="clear" w:color="auto" w:fill="auto"/>
            <w:noWrap/>
            <w:vAlign w:val="bottom"/>
            <w:hideMark/>
          </w:tcPr>
          <w:p w14:paraId="4E2B656B"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318.179</w:t>
            </w:r>
          </w:p>
        </w:tc>
        <w:tc>
          <w:tcPr>
            <w:tcW w:w="1861" w:type="dxa"/>
            <w:tcBorders>
              <w:top w:val="nil"/>
              <w:left w:val="single" w:sz="8" w:space="0" w:color="auto"/>
              <w:bottom w:val="nil"/>
              <w:right w:val="single" w:sz="8" w:space="0" w:color="auto"/>
            </w:tcBorders>
            <w:shd w:val="clear" w:color="auto" w:fill="auto"/>
            <w:noWrap/>
            <w:vAlign w:val="bottom"/>
            <w:hideMark/>
          </w:tcPr>
          <w:p w14:paraId="71DE8D57"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523.782</w:t>
            </w:r>
          </w:p>
        </w:tc>
        <w:tc>
          <w:tcPr>
            <w:tcW w:w="1491" w:type="dxa"/>
            <w:tcBorders>
              <w:top w:val="nil"/>
              <w:left w:val="nil"/>
              <w:bottom w:val="nil"/>
              <w:right w:val="single" w:sz="8" w:space="0" w:color="auto"/>
            </w:tcBorders>
            <w:shd w:val="clear" w:color="auto" w:fill="auto"/>
            <w:noWrap/>
            <w:vAlign w:val="bottom"/>
            <w:hideMark/>
          </w:tcPr>
          <w:p w14:paraId="01E129C9"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841.962</w:t>
            </w:r>
          </w:p>
        </w:tc>
      </w:tr>
      <w:tr w:rsidR="00EB6351" w:rsidRPr="008D2D96" w14:paraId="130BF382"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219A8CCB"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9 </w:t>
            </w:r>
          </w:p>
        </w:tc>
        <w:tc>
          <w:tcPr>
            <w:tcW w:w="1136" w:type="dxa"/>
            <w:tcBorders>
              <w:top w:val="nil"/>
              <w:left w:val="single" w:sz="4" w:space="0" w:color="000080"/>
              <w:bottom w:val="nil"/>
              <w:right w:val="single" w:sz="4" w:space="0" w:color="000080"/>
            </w:tcBorders>
            <w:shd w:val="clear" w:color="auto" w:fill="auto"/>
            <w:noWrap/>
            <w:vAlign w:val="bottom"/>
            <w:hideMark/>
          </w:tcPr>
          <w:p w14:paraId="41181ED0"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mai-2018 </w:t>
            </w:r>
          </w:p>
        </w:tc>
        <w:tc>
          <w:tcPr>
            <w:tcW w:w="1363" w:type="dxa"/>
            <w:tcBorders>
              <w:top w:val="nil"/>
              <w:left w:val="single" w:sz="4" w:space="0" w:color="auto"/>
              <w:bottom w:val="nil"/>
              <w:right w:val="nil"/>
            </w:tcBorders>
            <w:shd w:val="clear" w:color="auto" w:fill="auto"/>
            <w:noWrap/>
            <w:vAlign w:val="bottom"/>
            <w:hideMark/>
          </w:tcPr>
          <w:p w14:paraId="5562EDF3"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941.698</w:t>
            </w:r>
          </w:p>
        </w:tc>
        <w:tc>
          <w:tcPr>
            <w:tcW w:w="1861" w:type="dxa"/>
            <w:tcBorders>
              <w:top w:val="nil"/>
              <w:left w:val="single" w:sz="8" w:space="0" w:color="auto"/>
              <w:bottom w:val="nil"/>
              <w:right w:val="single" w:sz="8" w:space="0" w:color="auto"/>
            </w:tcBorders>
            <w:shd w:val="clear" w:color="auto" w:fill="auto"/>
            <w:noWrap/>
            <w:vAlign w:val="bottom"/>
            <w:hideMark/>
          </w:tcPr>
          <w:p w14:paraId="4F4F5BB1"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358.897</w:t>
            </w:r>
          </w:p>
        </w:tc>
        <w:tc>
          <w:tcPr>
            <w:tcW w:w="1491" w:type="dxa"/>
            <w:tcBorders>
              <w:top w:val="nil"/>
              <w:left w:val="nil"/>
              <w:bottom w:val="nil"/>
              <w:right w:val="single" w:sz="8" w:space="0" w:color="auto"/>
            </w:tcBorders>
            <w:shd w:val="clear" w:color="auto" w:fill="auto"/>
            <w:noWrap/>
            <w:vAlign w:val="bottom"/>
            <w:hideMark/>
          </w:tcPr>
          <w:p w14:paraId="327D7C07"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1.300.595</w:t>
            </w:r>
          </w:p>
        </w:tc>
      </w:tr>
      <w:tr w:rsidR="00EB6351" w:rsidRPr="008D2D96" w14:paraId="780E9621"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4C898955"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10 </w:t>
            </w:r>
          </w:p>
        </w:tc>
        <w:tc>
          <w:tcPr>
            <w:tcW w:w="1136" w:type="dxa"/>
            <w:tcBorders>
              <w:top w:val="nil"/>
              <w:left w:val="single" w:sz="4" w:space="0" w:color="000080"/>
              <w:bottom w:val="nil"/>
              <w:right w:val="single" w:sz="4" w:space="0" w:color="000080"/>
            </w:tcBorders>
            <w:shd w:val="clear" w:color="auto" w:fill="auto"/>
            <w:noWrap/>
            <w:vAlign w:val="bottom"/>
            <w:hideMark/>
          </w:tcPr>
          <w:p w14:paraId="53666A2E"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jun-2018 </w:t>
            </w:r>
          </w:p>
        </w:tc>
        <w:tc>
          <w:tcPr>
            <w:tcW w:w="1363" w:type="dxa"/>
            <w:tcBorders>
              <w:top w:val="nil"/>
              <w:left w:val="single" w:sz="4" w:space="0" w:color="auto"/>
              <w:bottom w:val="nil"/>
              <w:right w:val="nil"/>
            </w:tcBorders>
            <w:shd w:val="clear" w:color="auto" w:fill="auto"/>
            <w:noWrap/>
            <w:vAlign w:val="bottom"/>
            <w:hideMark/>
          </w:tcPr>
          <w:p w14:paraId="1B043A8F"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2.492.011</w:t>
            </w:r>
          </w:p>
        </w:tc>
        <w:tc>
          <w:tcPr>
            <w:tcW w:w="1861" w:type="dxa"/>
            <w:tcBorders>
              <w:top w:val="nil"/>
              <w:left w:val="single" w:sz="8" w:space="0" w:color="auto"/>
              <w:bottom w:val="nil"/>
              <w:right w:val="single" w:sz="8" w:space="0" w:color="auto"/>
            </w:tcBorders>
            <w:shd w:val="clear" w:color="auto" w:fill="auto"/>
            <w:noWrap/>
            <w:vAlign w:val="bottom"/>
            <w:hideMark/>
          </w:tcPr>
          <w:p w14:paraId="0C473D3E"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341.290</w:t>
            </w:r>
          </w:p>
        </w:tc>
        <w:tc>
          <w:tcPr>
            <w:tcW w:w="1491" w:type="dxa"/>
            <w:tcBorders>
              <w:top w:val="nil"/>
              <w:left w:val="nil"/>
              <w:bottom w:val="nil"/>
              <w:right w:val="single" w:sz="8" w:space="0" w:color="auto"/>
            </w:tcBorders>
            <w:shd w:val="clear" w:color="auto" w:fill="auto"/>
            <w:noWrap/>
            <w:vAlign w:val="bottom"/>
            <w:hideMark/>
          </w:tcPr>
          <w:p w14:paraId="24053D54"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2.833.301</w:t>
            </w:r>
          </w:p>
        </w:tc>
      </w:tr>
      <w:tr w:rsidR="00EB6351" w:rsidRPr="008D2D96" w14:paraId="4C4582DC"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62A26F4A"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11 </w:t>
            </w:r>
          </w:p>
        </w:tc>
        <w:tc>
          <w:tcPr>
            <w:tcW w:w="1136" w:type="dxa"/>
            <w:tcBorders>
              <w:top w:val="nil"/>
              <w:left w:val="single" w:sz="4" w:space="0" w:color="000080"/>
              <w:bottom w:val="nil"/>
              <w:right w:val="single" w:sz="4" w:space="0" w:color="000080"/>
            </w:tcBorders>
            <w:shd w:val="clear" w:color="auto" w:fill="auto"/>
            <w:noWrap/>
            <w:vAlign w:val="bottom"/>
            <w:hideMark/>
          </w:tcPr>
          <w:p w14:paraId="0C945B1A"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jul-2018 </w:t>
            </w:r>
          </w:p>
        </w:tc>
        <w:tc>
          <w:tcPr>
            <w:tcW w:w="1363" w:type="dxa"/>
            <w:tcBorders>
              <w:top w:val="nil"/>
              <w:left w:val="single" w:sz="4" w:space="0" w:color="auto"/>
              <w:bottom w:val="nil"/>
              <w:right w:val="nil"/>
            </w:tcBorders>
            <w:shd w:val="clear" w:color="auto" w:fill="auto"/>
            <w:noWrap/>
            <w:vAlign w:val="bottom"/>
            <w:hideMark/>
          </w:tcPr>
          <w:p w14:paraId="3277B988"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2.131.900</w:t>
            </w:r>
          </w:p>
        </w:tc>
        <w:tc>
          <w:tcPr>
            <w:tcW w:w="1861" w:type="dxa"/>
            <w:tcBorders>
              <w:top w:val="nil"/>
              <w:left w:val="single" w:sz="8" w:space="0" w:color="auto"/>
              <w:bottom w:val="nil"/>
              <w:right w:val="single" w:sz="8" w:space="0" w:color="auto"/>
            </w:tcBorders>
            <w:shd w:val="clear" w:color="auto" w:fill="auto"/>
            <w:noWrap/>
            <w:vAlign w:val="bottom"/>
            <w:hideMark/>
          </w:tcPr>
          <w:p w14:paraId="36155C04"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512.399</w:t>
            </w:r>
          </w:p>
        </w:tc>
        <w:tc>
          <w:tcPr>
            <w:tcW w:w="1491" w:type="dxa"/>
            <w:tcBorders>
              <w:top w:val="nil"/>
              <w:left w:val="nil"/>
              <w:bottom w:val="nil"/>
              <w:right w:val="single" w:sz="8" w:space="0" w:color="auto"/>
            </w:tcBorders>
            <w:shd w:val="clear" w:color="auto" w:fill="auto"/>
            <w:noWrap/>
            <w:vAlign w:val="bottom"/>
            <w:hideMark/>
          </w:tcPr>
          <w:p w14:paraId="6C77D579"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2.644.299</w:t>
            </w:r>
          </w:p>
        </w:tc>
      </w:tr>
      <w:tr w:rsidR="00EB6351" w:rsidRPr="008D2D96" w14:paraId="33D4D36E"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21BA0E29"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12 </w:t>
            </w:r>
          </w:p>
        </w:tc>
        <w:tc>
          <w:tcPr>
            <w:tcW w:w="1136" w:type="dxa"/>
            <w:tcBorders>
              <w:top w:val="nil"/>
              <w:left w:val="single" w:sz="4" w:space="0" w:color="000080"/>
              <w:bottom w:val="nil"/>
              <w:right w:val="single" w:sz="4" w:space="0" w:color="000080"/>
            </w:tcBorders>
            <w:shd w:val="clear" w:color="auto" w:fill="auto"/>
            <w:noWrap/>
            <w:vAlign w:val="bottom"/>
            <w:hideMark/>
          </w:tcPr>
          <w:p w14:paraId="79BE055F"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ago-2018 </w:t>
            </w:r>
          </w:p>
        </w:tc>
        <w:tc>
          <w:tcPr>
            <w:tcW w:w="1363" w:type="dxa"/>
            <w:tcBorders>
              <w:top w:val="nil"/>
              <w:left w:val="single" w:sz="4" w:space="0" w:color="auto"/>
              <w:bottom w:val="nil"/>
              <w:right w:val="nil"/>
            </w:tcBorders>
            <w:shd w:val="clear" w:color="auto" w:fill="auto"/>
            <w:noWrap/>
            <w:vAlign w:val="bottom"/>
            <w:hideMark/>
          </w:tcPr>
          <w:p w14:paraId="09E0FC7C"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2.235.773</w:t>
            </w:r>
          </w:p>
        </w:tc>
        <w:tc>
          <w:tcPr>
            <w:tcW w:w="1861" w:type="dxa"/>
            <w:tcBorders>
              <w:top w:val="nil"/>
              <w:left w:val="single" w:sz="8" w:space="0" w:color="auto"/>
              <w:bottom w:val="nil"/>
              <w:right w:val="single" w:sz="8" w:space="0" w:color="auto"/>
            </w:tcBorders>
            <w:shd w:val="clear" w:color="auto" w:fill="auto"/>
            <w:noWrap/>
            <w:vAlign w:val="bottom"/>
            <w:hideMark/>
          </w:tcPr>
          <w:p w14:paraId="1742D4FA"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112.899</w:t>
            </w:r>
          </w:p>
        </w:tc>
        <w:tc>
          <w:tcPr>
            <w:tcW w:w="1491" w:type="dxa"/>
            <w:tcBorders>
              <w:top w:val="nil"/>
              <w:left w:val="nil"/>
              <w:bottom w:val="nil"/>
              <w:right w:val="single" w:sz="8" w:space="0" w:color="auto"/>
            </w:tcBorders>
            <w:shd w:val="clear" w:color="auto" w:fill="auto"/>
            <w:noWrap/>
            <w:vAlign w:val="bottom"/>
            <w:hideMark/>
          </w:tcPr>
          <w:p w14:paraId="79F12993"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2.348.672</w:t>
            </w:r>
          </w:p>
        </w:tc>
      </w:tr>
      <w:tr w:rsidR="00EB6351" w:rsidRPr="008D2D96" w14:paraId="698D2264"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06BFF383"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13 </w:t>
            </w:r>
          </w:p>
        </w:tc>
        <w:tc>
          <w:tcPr>
            <w:tcW w:w="1136" w:type="dxa"/>
            <w:tcBorders>
              <w:top w:val="nil"/>
              <w:left w:val="single" w:sz="4" w:space="0" w:color="000080"/>
              <w:bottom w:val="nil"/>
              <w:right w:val="single" w:sz="4" w:space="0" w:color="000080"/>
            </w:tcBorders>
            <w:shd w:val="clear" w:color="auto" w:fill="auto"/>
            <w:noWrap/>
            <w:vAlign w:val="bottom"/>
            <w:hideMark/>
          </w:tcPr>
          <w:p w14:paraId="0CEDA62F"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set-2018 </w:t>
            </w:r>
          </w:p>
        </w:tc>
        <w:tc>
          <w:tcPr>
            <w:tcW w:w="1363" w:type="dxa"/>
            <w:tcBorders>
              <w:top w:val="nil"/>
              <w:left w:val="single" w:sz="4" w:space="0" w:color="auto"/>
              <w:bottom w:val="nil"/>
              <w:right w:val="nil"/>
            </w:tcBorders>
            <w:shd w:val="clear" w:color="auto" w:fill="auto"/>
            <w:noWrap/>
            <w:vAlign w:val="bottom"/>
            <w:hideMark/>
          </w:tcPr>
          <w:p w14:paraId="140D1864"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3.066.363</w:t>
            </w:r>
          </w:p>
        </w:tc>
        <w:tc>
          <w:tcPr>
            <w:tcW w:w="1861" w:type="dxa"/>
            <w:tcBorders>
              <w:top w:val="nil"/>
              <w:left w:val="single" w:sz="8" w:space="0" w:color="auto"/>
              <w:bottom w:val="nil"/>
              <w:right w:val="single" w:sz="8" w:space="0" w:color="auto"/>
            </w:tcBorders>
            <w:shd w:val="clear" w:color="auto" w:fill="auto"/>
            <w:noWrap/>
            <w:vAlign w:val="bottom"/>
            <w:hideMark/>
          </w:tcPr>
          <w:p w14:paraId="556D7A76"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115.281</w:t>
            </w:r>
          </w:p>
        </w:tc>
        <w:tc>
          <w:tcPr>
            <w:tcW w:w="1491" w:type="dxa"/>
            <w:tcBorders>
              <w:top w:val="nil"/>
              <w:left w:val="nil"/>
              <w:bottom w:val="nil"/>
              <w:right w:val="single" w:sz="8" w:space="0" w:color="auto"/>
            </w:tcBorders>
            <w:shd w:val="clear" w:color="auto" w:fill="auto"/>
            <w:noWrap/>
            <w:vAlign w:val="bottom"/>
            <w:hideMark/>
          </w:tcPr>
          <w:p w14:paraId="63FFDB4E"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3.181.644</w:t>
            </w:r>
          </w:p>
        </w:tc>
      </w:tr>
      <w:tr w:rsidR="00EB6351" w:rsidRPr="008D2D96" w14:paraId="326860A4"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666D351C"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14 </w:t>
            </w:r>
          </w:p>
        </w:tc>
        <w:tc>
          <w:tcPr>
            <w:tcW w:w="1136" w:type="dxa"/>
            <w:tcBorders>
              <w:top w:val="nil"/>
              <w:left w:val="single" w:sz="4" w:space="0" w:color="000080"/>
              <w:bottom w:val="nil"/>
              <w:right w:val="single" w:sz="4" w:space="0" w:color="000080"/>
            </w:tcBorders>
            <w:shd w:val="clear" w:color="auto" w:fill="auto"/>
            <w:noWrap/>
            <w:vAlign w:val="bottom"/>
            <w:hideMark/>
          </w:tcPr>
          <w:p w14:paraId="069B6AC3"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out-2018 </w:t>
            </w:r>
          </w:p>
        </w:tc>
        <w:tc>
          <w:tcPr>
            <w:tcW w:w="1363" w:type="dxa"/>
            <w:tcBorders>
              <w:top w:val="nil"/>
              <w:left w:val="single" w:sz="4" w:space="0" w:color="auto"/>
              <w:bottom w:val="nil"/>
              <w:right w:val="nil"/>
            </w:tcBorders>
            <w:shd w:val="clear" w:color="auto" w:fill="auto"/>
            <w:noWrap/>
            <w:vAlign w:val="bottom"/>
            <w:hideMark/>
          </w:tcPr>
          <w:p w14:paraId="135B6A6C"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2.589.015</w:t>
            </w:r>
          </w:p>
        </w:tc>
        <w:tc>
          <w:tcPr>
            <w:tcW w:w="1861" w:type="dxa"/>
            <w:tcBorders>
              <w:top w:val="nil"/>
              <w:left w:val="single" w:sz="8" w:space="0" w:color="auto"/>
              <w:bottom w:val="nil"/>
              <w:right w:val="single" w:sz="8" w:space="0" w:color="auto"/>
            </w:tcBorders>
            <w:shd w:val="clear" w:color="auto" w:fill="auto"/>
            <w:noWrap/>
            <w:vAlign w:val="bottom"/>
            <w:hideMark/>
          </w:tcPr>
          <w:p w14:paraId="350E71D3"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109.899</w:t>
            </w:r>
          </w:p>
        </w:tc>
        <w:tc>
          <w:tcPr>
            <w:tcW w:w="1491" w:type="dxa"/>
            <w:tcBorders>
              <w:top w:val="nil"/>
              <w:left w:val="nil"/>
              <w:bottom w:val="nil"/>
              <w:right w:val="single" w:sz="8" w:space="0" w:color="auto"/>
            </w:tcBorders>
            <w:shd w:val="clear" w:color="auto" w:fill="auto"/>
            <w:noWrap/>
            <w:vAlign w:val="bottom"/>
            <w:hideMark/>
          </w:tcPr>
          <w:p w14:paraId="06317529"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2.698.914</w:t>
            </w:r>
          </w:p>
        </w:tc>
      </w:tr>
      <w:tr w:rsidR="00EB6351" w:rsidRPr="008D2D96" w14:paraId="25D8C182"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695036A3"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15 </w:t>
            </w:r>
          </w:p>
        </w:tc>
        <w:tc>
          <w:tcPr>
            <w:tcW w:w="1136" w:type="dxa"/>
            <w:tcBorders>
              <w:top w:val="nil"/>
              <w:left w:val="single" w:sz="4" w:space="0" w:color="000080"/>
              <w:bottom w:val="nil"/>
              <w:right w:val="single" w:sz="4" w:space="0" w:color="000080"/>
            </w:tcBorders>
            <w:shd w:val="clear" w:color="auto" w:fill="auto"/>
            <w:noWrap/>
            <w:vAlign w:val="bottom"/>
            <w:hideMark/>
          </w:tcPr>
          <w:p w14:paraId="454CFADC"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nov-2018 </w:t>
            </w:r>
          </w:p>
        </w:tc>
        <w:tc>
          <w:tcPr>
            <w:tcW w:w="1363" w:type="dxa"/>
            <w:tcBorders>
              <w:top w:val="nil"/>
              <w:left w:val="single" w:sz="4" w:space="0" w:color="auto"/>
              <w:bottom w:val="nil"/>
              <w:right w:val="nil"/>
            </w:tcBorders>
            <w:shd w:val="clear" w:color="auto" w:fill="auto"/>
            <w:noWrap/>
            <w:vAlign w:val="bottom"/>
            <w:hideMark/>
          </w:tcPr>
          <w:p w14:paraId="35409620"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3.229.236</w:t>
            </w:r>
          </w:p>
        </w:tc>
        <w:tc>
          <w:tcPr>
            <w:tcW w:w="1861" w:type="dxa"/>
            <w:tcBorders>
              <w:top w:val="nil"/>
              <w:left w:val="single" w:sz="8" w:space="0" w:color="auto"/>
              <w:bottom w:val="nil"/>
              <w:right w:val="single" w:sz="8" w:space="0" w:color="auto"/>
            </w:tcBorders>
            <w:shd w:val="clear" w:color="auto" w:fill="auto"/>
            <w:noWrap/>
            <w:vAlign w:val="bottom"/>
            <w:hideMark/>
          </w:tcPr>
          <w:p w14:paraId="09CC190D"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109.899</w:t>
            </w:r>
          </w:p>
        </w:tc>
        <w:tc>
          <w:tcPr>
            <w:tcW w:w="1491" w:type="dxa"/>
            <w:tcBorders>
              <w:top w:val="nil"/>
              <w:left w:val="nil"/>
              <w:bottom w:val="nil"/>
              <w:right w:val="single" w:sz="8" w:space="0" w:color="auto"/>
            </w:tcBorders>
            <w:shd w:val="clear" w:color="auto" w:fill="auto"/>
            <w:noWrap/>
            <w:vAlign w:val="bottom"/>
            <w:hideMark/>
          </w:tcPr>
          <w:p w14:paraId="75E9CFE0"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3.339.135</w:t>
            </w:r>
          </w:p>
        </w:tc>
      </w:tr>
      <w:tr w:rsidR="00EB6351" w:rsidRPr="008D2D96" w14:paraId="575AA412"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078458E5"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16 </w:t>
            </w:r>
          </w:p>
        </w:tc>
        <w:tc>
          <w:tcPr>
            <w:tcW w:w="1136" w:type="dxa"/>
            <w:tcBorders>
              <w:top w:val="nil"/>
              <w:left w:val="single" w:sz="4" w:space="0" w:color="000080"/>
              <w:bottom w:val="nil"/>
              <w:right w:val="single" w:sz="4" w:space="0" w:color="000080"/>
            </w:tcBorders>
            <w:shd w:val="clear" w:color="auto" w:fill="auto"/>
            <w:noWrap/>
            <w:vAlign w:val="bottom"/>
            <w:hideMark/>
          </w:tcPr>
          <w:p w14:paraId="7B52F34C"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dez-2018 </w:t>
            </w:r>
          </w:p>
        </w:tc>
        <w:tc>
          <w:tcPr>
            <w:tcW w:w="1363" w:type="dxa"/>
            <w:tcBorders>
              <w:top w:val="nil"/>
              <w:left w:val="single" w:sz="4" w:space="0" w:color="auto"/>
              <w:bottom w:val="nil"/>
              <w:right w:val="nil"/>
            </w:tcBorders>
            <w:shd w:val="clear" w:color="auto" w:fill="auto"/>
            <w:noWrap/>
            <w:vAlign w:val="bottom"/>
            <w:hideMark/>
          </w:tcPr>
          <w:p w14:paraId="384CADF6"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2.700.188</w:t>
            </w:r>
          </w:p>
        </w:tc>
        <w:tc>
          <w:tcPr>
            <w:tcW w:w="1861" w:type="dxa"/>
            <w:tcBorders>
              <w:top w:val="nil"/>
              <w:left w:val="single" w:sz="8" w:space="0" w:color="auto"/>
              <w:bottom w:val="nil"/>
              <w:right w:val="single" w:sz="8" w:space="0" w:color="auto"/>
            </w:tcBorders>
            <w:shd w:val="clear" w:color="auto" w:fill="auto"/>
            <w:noWrap/>
            <w:vAlign w:val="bottom"/>
            <w:hideMark/>
          </w:tcPr>
          <w:p w14:paraId="70BA79E0"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109.899</w:t>
            </w:r>
          </w:p>
        </w:tc>
        <w:tc>
          <w:tcPr>
            <w:tcW w:w="1491" w:type="dxa"/>
            <w:tcBorders>
              <w:top w:val="nil"/>
              <w:left w:val="nil"/>
              <w:bottom w:val="nil"/>
              <w:right w:val="single" w:sz="8" w:space="0" w:color="auto"/>
            </w:tcBorders>
            <w:shd w:val="clear" w:color="auto" w:fill="auto"/>
            <w:noWrap/>
            <w:vAlign w:val="bottom"/>
            <w:hideMark/>
          </w:tcPr>
          <w:p w14:paraId="3CE27977"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2.810.087</w:t>
            </w:r>
          </w:p>
        </w:tc>
      </w:tr>
      <w:tr w:rsidR="00EB6351" w:rsidRPr="008D2D96" w14:paraId="6E588DDF"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4B551836"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17 </w:t>
            </w:r>
          </w:p>
        </w:tc>
        <w:tc>
          <w:tcPr>
            <w:tcW w:w="1136" w:type="dxa"/>
            <w:tcBorders>
              <w:top w:val="nil"/>
              <w:left w:val="single" w:sz="4" w:space="0" w:color="000080"/>
              <w:bottom w:val="nil"/>
              <w:right w:val="single" w:sz="4" w:space="0" w:color="000080"/>
            </w:tcBorders>
            <w:shd w:val="clear" w:color="auto" w:fill="auto"/>
            <w:noWrap/>
            <w:vAlign w:val="bottom"/>
            <w:hideMark/>
          </w:tcPr>
          <w:p w14:paraId="1A8EA902"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jan-2019 </w:t>
            </w:r>
          </w:p>
        </w:tc>
        <w:tc>
          <w:tcPr>
            <w:tcW w:w="1363" w:type="dxa"/>
            <w:tcBorders>
              <w:top w:val="nil"/>
              <w:left w:val="single" w:sz="4" w:space="0" w:color="auto"/>
              <w:bottom w:val="nil"/>
              <w:right w:val="nil"/>
            </w:tcBorders>
            <w:shd w:val="clear" w:color="auto" w:fill="auto"/>
            <w:noWrap/>
            <w:vAlign w:val="bottom"/>
            <w:hideMark/>
          </w:tcPr>
          <w:p w14:paraId="6DF67FF3"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3.055.724</w:t>
            </w:r>
          </w:p>
        </w:tc>
        <w:tc>
          <w:tcPr>
            <w:tcW w:w="1861" w:type="dxa"/>
            <w:tcBorders>
              <w:top w:val="nil"/>
              <w:left w:val="single" w:sz="8" w:space="0" w:color="auto"/>
              <w:bottom w:val="nil"/>
              <w:right w:val="single" w:sz="8" w:space="0" w:color="auto"/>
            </w:tcBorders>
            <w:shd w:val="clear" w:color="auto" w:fill="auto"/>
            <w:noWrap/>
            <w:vAlign w:val="bottom"/>
            <w:hideMark/>
          </w:tcPr>
          <w:p w14:paraId="24977F65"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109.899</w:t>
            </w:r>
          </w:p>
        </w:tc>
        <w:tc>
          <w:tcPr>
            <w:tcW w:w="1491" w:type="dxa"/>
            <w:tcBorders>
              <w:top w:val="nil"/>
              <w:left w:val="nil"/>
              <w:bottom w:val="nil"/>
              <w:right w:val="single" w:sz="8" w:space="0" w:color="auto"/>
            </w:tcBorders>
            <w:shd w:val="clear" w:color="auto" w:fill="auto"/>
            <w:noWrap/>
            <w:vAlign w:val="bottom"/>
            <w:hideMark/>
          </w:tcPr>
          <w:p w14:paraId="62FF11BE"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3.165.623</w:t>
            </w:r>
          </w:p>
        </w:tc>
      </w:tr>
      <w:tr w:rsidR="00EB6351" w:rsidRPr="008D2D96" w14:paraId="52F54914"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56479AC6"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18 </w:t>
            </w:r>
          </w:p>
        </w:tc>
        <w:tc>
          <w:tcPr>
            <w:tcW w:w="1136" w:type="dxa"/>
            <w:tcBorders>
              <w:top w:val="nil"/>
              <w:left w:val="single" w:sz="4" w:space="0" w:color="000080"/>
              <w:bottom w:val="nil"/>
              <w:right w:val="single" w:sz="4" w:space="0" w:color="000080"/>
            </w:tcBorders>
            <w:shd w:val="clear" w:color="auto" w:fill="auto"/>
            <w:noWrap/>
            <w:vAlign w:val="bottom"/>
            <w:hideMark/>
          </w:tcPr>
          <w:p w14:paraId="14097406"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fev-2019 </w:t>
            </w:r>
          </w:p>
        </w:tc>
        <w:tc>
          <w:tcPr>
            <w:tcW w:w="1363" w:type="dxa"/>
            <w:tcBorders>
              <w:top w:val="nil"/>
              <w:left w:val="single" w:sz="4" w:space="0" w:color="auto"/>
              <w:bottom w:val="nil"/>
              <w:right w:val="nil"/>
            </w:tcBorders>
            <w:shd w:val="clear" w:color="auto" w:fill="auto"/>
            <w:noWrap/>
            <w:vAlign w:val="bottom"/>
            <w:hideMark/>
          </w:tcPr>
          <w:p w14:paraId="49B4D8B4"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4.377.464</w:t>
            </w:r>
          </w:p>
        </w:tc>
        <w:tc>
          <w:tcPr>
            <w:tcW w:w="1861" w:type="dxa"/>
            <w:tcBorders>
              <w:top w:val="nil"/>
              <w:left w:val="single" w:sz="8" w:space="0" w:color="auto"/>
              <w:bottom w:val="nil"/>
              <w:right w:val="single" w:sz="8" w:space="0" w:color="auto"/>
            </w:tcBorders>
            <w:shd w:val="clear" w:color="auto" w:fill="auto"/>
            <w:noWrap/>
            <w:vAlign w:val="bottom"/>
            <w:hideMark/>
          </w:tcPr>
          <w:p w14:paraId="39EA5904"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109.899</w:t>
            </w:r>
          </w:p>
        </w:tc>
        <w:tc>
          <w:tcPr>
            <w:tcW w:w="1491" w:type="dxa"/>
            <w:tcBorders>
              <w:top w:val="nil"/>
              <w:left w:val="nil"/>
              <w:bottom w:val="nil"/>
              <w:right w:val="single" w:sz="8" w:space="0" w:color="auto"/>
            </w:tcBorders>
            <w:shd w:val="clear" w:color="auto" w:fill="auto"/>
            <w:noWrap/>
            <w:vAlign w:val="bottom"/>
            <w:hideMark/>
          </w:tcPr>
          <w:p w14:paraId="6E65D04F"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4.487.363</w:t>
            </w:r>
          </w:p>
        </w:tc>
      </w:tr>
      <w:tr w:rsidR="00EB6351" w:rsidRPr="008D2D96" w14:paraId="0FD2B421"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27017123"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19 </w:t>
            </w:r>
          </w:p>
        </w:tc>
        <w:tc>
          <w:tcPr>
            <w:tcW w:w="1136" w:type="dxa"/>
            <w:tcBorders>
              <w:top w:val="nil"/>
              <w:left w:val="single" w:sz="4" w:space="0" w:color="000080"/>
              <w:bottom w:val="nil"/>
              <w:right w:val="single" w:sz="4" w:space="0" w:color="000080"/>
            </w:tcBorders>
            <w:shd w:val="clear" w:color="auto" w:fill="auto"/>
            <w:noWrap/>
            <w:vAlign w:val="bottom"/>
            <w:hideMark/>
          </w:tcPr>
          <w:p w14:paraId="7D5E22A1"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mar-2019 </w:t>
            </w:r>
          </w:p>
        </w:tc>
        <w:tc>
          <w:tcPr>
            <w:tcW w:w="1363" w:type="dxa"/>
            <w:tcBorders>
              <w:top w:val="nil"/>
              <w:left w:val="single" w:sz="4" w:space="0" w:color="auto"/>
              <w:bottom w:val="nil"/>
              <w:right w:val="nil"/>
            </w:tcBorders>
            <w:shd w:val="clear" w:color="auto" w:fill="auto"/>
            <w:noWrap/>
            <w:vAlign w:val="bottom"/>
            <w:hideMark/>
          </w:tcPr>
          <w:p w14:paraId="1F636F4E"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4.976.070</w:t>
            </w:r>
          </w:p>
        </w:tc>
        <w:tc>
          <w:tcPr>
            <w:tcW w:w="1861" w:type="dxa"/>
            <w:tcBorders>
              <w:top w:val="nil"/>
              <w:left w:val="single" w:sz="8" w:space="0" w:color="auto"/>
              <w:bottom w:val="nil"/>
              <w:right w:val="single" w:sz="8" w:space="0" w:color="auto"/>
            </w:tcBorders>
            <w:shd w:val="clear" w:color="auto" w:fill="auto"/>
            <w:noWrap/>
            <w:vAlign w:val="bottom"/>
            <w:hideMark/>
          </w:tcPr>
          <w:p w14:paraId="44B1BDB5"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109.899</w:t>
            </w:r>
          </w:p>
        </w:tc>
        <w:tc>
          <w:tcPr>
            <w:tcW w:w="1491" w:type="dxa"/>
            <w:tcBorders>
              <w:top w:val="nil"/>
              <w:left w:val="nil"/>
              <w:bottom w:val="nil"/>
              <w:right w:val="single" w:sz="8" w:space="0" w:color="auto"/>
            </w:tcBorders>
            <w:shd w:val="clear" w:color="auto" w:fill="auto"/>
            <w:noWrap/>
            <w:vAlign w:val="bottom"/>
            <w:hideMark/>
          </w:tcPr>
          <w:p w14:paraId="71C78F55"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5.085.969</w:t>
            </w:r>
          </w:p>
        </w:tc>
      </w:tr>
      <w:tr w:rsidR="00EB6351" w:rsidRPr="008D2D96" w14:paraId="5C2CD549"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21552065"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20 </w:t>
            </w:r>
          </w:p>
        </w:tc>
        <w:tc>
          <w:tcPr>
            <w:tcW w:w="1136" w:type="dxa"/>
            <w:tcBorders>
              <w:top w:val="nil"/>
              <w:left w:val="single" w:sz="4" w:space="0" w:color="000080"/>
              <w:bottom w:val="nil"/>
              <w:right w:val="single" w:sz="4" w:space="0" w:color="000080"/>
            </w:tcBorders>
            <w:shd w:val="clear" w:color="auto" w:fill="auto"/>
            <w:noWrap/>
            <w:vAlign w:val="bottom"/>
            <w:hideMark/>
          </w:tcPr>
          <w:p w14:paraId="59C88454"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abr-2019 </w:t>
            </w:r>
          </w:p>
        </w:tc>
        <w:tc>
          <w:tcPr>
            <w:tcW w:w="1363" w:type="dxa"/>
            <w:tcBorders>
              <w:top w:val="nil"/>
              <w:left w:val="single" w:sz="4" w:space="0" w:color="auto"/>
              <w:bottom w:val="nil"/>
              <w:right w:val="nil"/>
            </w:tcBorders>
            <w:shd w:val="clear" w:color="auto" w:fill="auto"/>
            <w:noWrap/>
            <w:vAlign w:val="bottom"/>
            <w:hideMark/>
          </w:tcPr>
          <w:p w14:paraId="7C8968D9"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4.414.779</w:t>
            </w:r>
          </w:p>
        </w:tc>
        <w:tc>
          <w:tcPr>
            <w:tcW w:w="1861" w:type="dxa"/>
            <w:tcBorders>
              <w:top w:val="nil"/>
              <w:left w:val="single" w:sz="8" w:space="0" w:color="auto"/>
              <w:bottom w:val="nil"/>
              <w:right w:val="single" w:sz="8" w:space="0" w:color="auto"/>
            </w:tcBorders>
            <w:shd w:val="clear" w:color="auto" w:fill="auto"/>
            <w:noWrap/>
            <w:vAlign w:val="bottom"/>
            <w:hideMark/>
          </w:tcPr>
          <w:p w14:paraId="3E8840F9"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109.899</w:t>
            </w:r>
          </w:p>
        </w:tc>
        <w:tc>
          <w:tcPr>
            <w:tcW w:w="1491" w:type="dxa"/>
            <w:tcBorders>
              <w:top w:val="nil"/>
              <w:left w:val="nil"/>
              <w:bottom w:val="nil"/>
              <w:right w:val="single" w:sz="8" w:space="0" w:color="auto"/>
            </w:tcBorders>
            <w:shd w:val="clear" w:color="auto" w:fill="auto"/>
            <w:noWrap/>
            <w:vAlign w:val="bottom"/>
            <w:hideMark/>
          </w:tcPr>
          <w:p w14:paraId="0C3158EB"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4.524.679</w:t>
            </w:r>
          </w:p>
        </w:tc>
      </w:tr>
      <w:tr w:rsidR="00EB6351" w:rsidRPr="008D2D96" w14:paraId="6596A37A"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3EFF27EA"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21 </w:t>
            </w:r>
          </w:p>
        </w:tc>
        <w:tc>
          <w:tcPr>
            <w:tcW w:w="1136" w:type="dxa"/>
            <w:tcBorders>
              <w:top w:val="nil"/>
              <w:left w:val="single" w:sz="4" w:space="0" w:color="000080"/>
              <w:bottom w:val="nil"/>
              <w:right w:val="single" w:sz="4" w:space="0" w:color="000080"/>
            </w:tcBorders>
            <w:shd w:val="clear" w:color="auto" w:fill="auto"/>
            <w:noWrap/>
            <w:vAlign w:val="bottom"/>
            <w:hideMark/>
          </w:tcPr>
          <w:p w14:paraId="5DAB000B"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mai-2019 </w:t>
            </w:r>
          </w:p>
        </w:tc>
        <w:tc>
          <w:tcPr>
            <w:tcW w:w="1363" w:type="dxa"/>
            <w:tcBorders>
              <w:top w:val="nil"/>
              <w:left w:val="single" w:sz="4" w:space="0" w:color="auto"/>
              <w:bottom w:val="nil"/>
              <w:right w:val="nil"/>
            </w:tcBorders>
            <w:shd w:val="clear" w:color="auto" w:fill="auto"/>
            <w:noWrap/>
            <w:vAlign w:val="bottom"/>
            <w:hideMark/>
          </w:tcPr>
          <w:p w14:paraId="042D7D24"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4.230.267</w:t>
            </w:r>
          </w:p>
        </w:tc>
        <w:tc>
          <w:tcPr>
            <w:tcW w:w="1861" w:type="dxa"/>
            <w:tcBorders>
              <w:top w:val="nil"/>
              <w:left w:val="single" w:sz="8" w:space="0" w:color="auto"/>
              <w:bottom w:val="nil"/>
              <w:right w:val="single" w:sz="8" w:space="0" w:color="auto"/>
            </w:tcBorders>
            <w:shd w:val="clear" w:color="auto" w:fill="auto"/>
            <w:noWrap/>
            <w:vAlign w:val="bottom"/>
            <w:hideMark/>
          </w:tcPr>
          <w:p w14:paraId="60268B11"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109.899</w:t>
            </w:r>
          </w:p>
        </w:tc>
        <w:tc>
          <w:tcPr>
            <w:tcW w:w="1491" w:type="dxa"/>
            <w:tcBorders>
              <w:top w:val="nil"/>
              <w:left w:val="nil"/>
              <w:bottom w:val="nil"/>
              <w:right w:val="single" w:sz="8" w:space="0" w:color="auto"/>
            </w:tcBorders>
            <w:shd w:val="clear" w:color="auto" w:fill="auto"/>
            <w:noWrap/>
            <w:vAlign w:val="bottom"/>
            <w:hideMark/>
          </w:tcPr>
          <w:p w14:paraId="41B205D5"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4.340.167</w:t>
            </w:r>
          </w:p>
        </w:tc>
      </w:tr>
      <w:tr w:rsidR="00EB6351" w:rsidRPr="008D2D96" w14:paraId="36060F0E"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5F0A7D20"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22 </w:t>
            </w:r>
          </w:p>
        </w:tc>
        <w:tc>
          <w:tcPr>
            <w:tcW w:w="1136" w:type="dxa"/>
            <w:tcBorders>
              <w:top w:val="nil"/>
              <w:left w:val="single" w:sz="4" w:space="0" w:color="000080"/>
              <w:bottom w:val="nil"/>
              <w:right w:val="single" w:sz="4" w:space="0" w:color="000080"/>
            </w:tcBorders>
            <w:shd w:val="clear" w:color="auto" w:fill="auto"/>
            <w:noWrap/>
            <w:vAlign w:val="bottom"/>
            <w:hideMark/>
          </w:tcPr>
          <w:p w14:paraId="306F0D7E"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jun-2019 </w:t>
            </w:r>
          </w:p>
        </w:tc>
        <w:tc>
          <w:tcPr>
            <w:tcW w:w="1363" w:type="dxa"/>
            <w:tcBorders>
              <w:top w:val="nil"/>
              <w:left w:val="single" w:sz="4" w:space="0" w:color="auto"/>
              <w:bottom w:val="nil"/>
              <w:right w:val="nil"/>
            </w:tcBorders>
            <w:shd w:val="clear" w:color="auto" w:fill="auto"/>
            <w:noWrap/>
            <w:vAlign w:val="bottom"/>
            <w:hideMark/>
          </w:tcPr>
          <w:p w14:paraId="2F655E96"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4.803.917</w:t>
            </w:r>
          </w:p>
        </w:tc>
        <w:tc>
          <w:tcPr>
            <w:tcW w:w="1861" w:type="dxa"/>
            <w:tcBorders>
              <w:top w:val="nil"/>
              <w:left w:val="single" w:sz="8" w:space="0" w:color="auto"/>
              <w:bottom w:val="nil"/>
              <w:right w:val="single" w:sz="8" w:space="0" w:color="auto"/>
            </w:tcBorders>
            <w:shd w:val="clear" w:color="auto" w:fill="auto"/>
            <w:noWrap/>
            <w:vAlign w:val="bottom"/>
            <w:hideMark/>
          </w:tcPr>
          <w:p w14:paraId="5EEA62BA"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109.899</w:t>
            </w:r>
          </w:p>
        </w:tc>
        <w:tc>
          <w:tcPr>
            <w:tcW w:w="1491" w:type="dxa"/>
            <w:tcBorders>
              <w:top w:val="nil"/>
              <w:left w:val="nil"/>
              <w:bottom w:val="nil"/>
              <w:right w:val="single" w:sz="8" w:space="0" w:color="auto"/>
            </w:tcBorders>
            <w:shd w:val="clear" w:color="auto" w:fill="auto"/>
            <w:noWrap/>
            <w:vAlign w:val="bottom"/>
            <w:hideMark/>
          </w:tcPr>
          <w:p w14:paraId="60DA6949"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4.913.816</w:t>
            </w:r>
          </w:p>
        </w:tc>
      </w:tr>
      <w:tr w:rsidR="00EB6351" w:rsidRPr="008D2D96" w14:paraId="4EF7A991"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217C5764"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23 </w:t>
            </w:r>
          </w:p>
        </w:tc>
        <w:tc>
          <w:tcPr>
            <w:tcW w:w="1136" w:type="dxa"/>
            <w:tcBorders>
              <w:top w:val="nil"/>
              <w:left w:val="single" w:sz="4" w:space="0" w:color="000080"/>
              <w:bottom w:val="nil"/>
              <w:right w:val="single" w:sz="4" w:space="0" w:color="000080"/>
            </w:tcBorders>
            <w:shd w:val="clear" w:color="auto" w:fill="auto"/>
            <w:noWrap/>
            <w:vAlign w:val="bottom"/>
            <w:hideMark/>
          </w:tcPr>
          <w:p w14:paraId="3A315FDC"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jul-2019 </w:t>
            </w:r>
          </w:p>
        </w:tc>
        <w:tc>
          <w:tcPr>
            <w:tcW w:w="1363" w:type="dxa"/>
            <w:tcBorders>
              <w:top w:val="nil"/>
              <w:left w:val="single" w:sz="4" w:space="0" w:color="auto"/>
              <w:bottom w:val="nil"/>
              <w:right w:val="nil"/>
            </w:tcBorders>
            <w:shd w:val="clear" w:color="auto" w:fill="auto"/>
            <w:noWrap/>
            <w:vAlign w:val="bottom"/>
            <w:hideMark/>
          </w:tcPr>
          <w:p w14:paraId="13374E2C"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4.728.283</w:t>
            </w:r>
          </w:p>
        </w:tc>
        <w:tc>
          <w:tcPr>
            <w:tcW w:w="1861" w:type="dxa"/>
            <w:tcBorders>
              <w:top w:val="nil"/>
              <w:left w:val="single" w:sz="8" w:space="0" w:color="auto"/>
              <w:bottom w:val="nil"/>
              <w:right w:val="single" w:sz="8" w:space="0" w:color="auto"/>
            </w:tcBorders>
            <w:shd w:val="clear" w:color="auto" w:fill="auto"/>
            <w:noWrap/>
            <w:vAlign w:val="bottom"/>
            <w:hideMark/>
          </w:tcPr>
          <w:p w14:paraId="4BBE99E4"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105.132</w:t>
            </w:r>
          </w:p>
        </w:tc>
        <w:tc>
          <w:tcPr>
            <w:tcW w:w="1491" w:type="dxa"/>
            <w:tcBorders>
              <w:top w:val="nil"/>
              <w:left w:val="nil"/>
              <w:bottom w:val="nil"/>
              <w:right w:val="single" w:sz="8" w:space="0" w:color="auto"/>
            </w:tcBorders>
            <w:shd w:val="clear" w:color="auto" w:fill="auto"/>
            <w:noWrap/>
            <w:vAlign w:val="bottom"/>
            <w:hideMark/>
          </w:tcPr>
          <w:p w14:paraId="6A22AA99"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4.833.415</w:t>
            </w:r>
          </w:p>
        </w:tc>
      </w:tr>
      <w:tr w:rsidR="00EB6351" w:rsidRPr="008D2D96" w14:paraId="3889360E"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0E30EE6E"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24 </w:t>
            </w:r>
          </w:p>
        </w:tc>
        <w:tc>
          <w:tcPr>
            <w:tcW w:w="1136" w:type="dxa"/>
            <w:tcBorders>
              <w:top w:val="nil"/>
              <w:left w:val="single" w:sz="4" w:space="0" w:color="000080"/>
              <w:bottom w:val="nil"/>
              <w:right w:val="single" w:sz="4" w:space="0" w:color="000080"/>
            </w:tcBorders>
            <w:shd w:val="clear" w:color="auto" w:fill="auto"/>
            <w:noWrap/>
            <w:vAlign w:val="bottom"/>
            <w:hideMark/>
          </w:tcPr>
          <w:p w14:paraId="0637A1C5"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ago-2019 </w:t>
            </w:r>
          </w:p>
        </w:tc>
        <w:tc>
          <w:tcPr>
            <w:tcW w:w="1363" w:type="dxa"/>
            <w:tcBorders>
              <w:top w:val="nil"/>
              <w:left w:val="single" w:sz="4" w:space="0" w:color="auto"/>
              <w:bottom w:val="nil"/>
              <w:right w:val="nil"/>
            </w:tcBorders>
            <w:shd w:val="clear" w:color="auto" w:fill="auto"/>
            <w:noWrap/>
            <w:vAlign w:val="bottom"/>
            <w:hideMark/>
          </w:tcPr>
          <w:p w14:paraId="1F45B1B3"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5.007.381</w:t>
            </w:r>
          </w:p>
        </w:tc>
        <w:tc>
          <w:tcPr>
            <w:tcW w:w="1861" w:type="dxa"/>
            <w:tcBorders>
              <w:top w:val="nil"/>
              <w:left w:val="single" w:sz="8" w:space="0" w:color="auto"/>
              <w:bottom w:val="nil"/>
              <w:right w:val="single" w:sz="8" w:space="0" w:color="auto"/>
            </w:tcBorders>
            <w:shd w:val="clear" w:color="auto" w:fill="auto"/>
            <w:noWrap/>
            <w:vAlign w:val="bottom"/>
            <w:hideMark/>
          </w:tcPr>
          <w:p w14:paraId="4FBEDD2B"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89.071</w:t>
            </w:r>
          </w:p>
        </w:tc>
        <w:tc>
          <w:tcPr>
            <w:tcW w:w="1491" w:type="dxa"/>
            <w:tcBorders>
              <w:top w:val="nil"/>
              <w:left w:val="nil"/>
              <w:bottom w:val="nil"/>
              <w:right w:val="single" w:sz="8" w:space="0" w:color="auto"/>
            </w:tcBorders>
            <w:shd w:val="clear" w:color="auto" w:fill="auto"/>
            <w:noWrap/>
            <w:vAlign w:val="bottom"/>
            <w:hideMark/>
          </w:tcPr>
          <w:p w14:paraId="68379CDA"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5.096.452</w:t>
            </w:r>
          </w:p>
        </w:tc>
      </w:tr>
      <w:tr w:rsidR="00EB6351" w:rsidRPr="008D2D96" w14:paraId="439C68E8"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02EB8F48"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25 </w:t>
            </w:r>
          </w:p>
        </w:tc>
        <w:tc>
          <w:tcPr>
            <w:tcW w:w="1136" w:type="dxa"/>
            <w:tcBorders>
              <w:top w:val="nil"/>
              <w:left w:val="single" w:sz="4" w:space="0" w:color="000080"/>
              <w:bottom w:val="nil"/>
              <w:right w:val="single" w:sz="4" w:space="0" w:color="000080"/>
            </w:tcBorders>
            <w:shd w:val="clear" w:color="auto" w:fill="auto"/>
            <w:noWrap/>
            <w:vAlign w:val="bottom"/>
            <w:hideMark/>
          </w:tcPr>
          <w:p w14:paraId="21E4689E"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set-2019 </w:t>
            </w:r>
          </w:p>
        </w:tc>
        <w:tc>
          <w:tcPr>
            <w:tcW w:w="1363" w:type="dxa"/>
            <w:tcBorders>
              <w:top w:val="nil"/>
              <w:left w:val="single" w:sz="4" w:space="0" w:color="auto"/>
              <w:bottom w:val="nil"/>
              <w:right w:val="nil"/>
            </w:tcBorders>
            <w:shd w:val="clear" w:color="auto" w:fill="auto"/>
            <w:noWrap/>
            <w:vAlign w:val="bottom"/>
            <w:hideMark/>
          </w:tcPr>
          <w:p w14:paraId="528E365D"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4.378.992</w:t>
            </w:r>
          </w:p>
        </w:tc>
        <w:tc>
          <w:tcPr>
            <w:tcW w:w="1861" w:type="dxa"/>
            <w:tcBorders>
              <w:top w:val="nil"/>
              <w:left w:val="single" w:sz="8" w:space="0" w:color="auto"/>
              <w:bottom w:val="nil"/>
              <w:right w:val="single" w:sz="8" w:space="0" w:color="auto"/>
            </w:tcBorders>
            <w:shd w:val="clear" w:color="auto" w:fill="auto"/>
            <w:noWrap/>
            <w:vAlign w:val="bottom"/>
            <w:hideMark/>
          </w:tcPr>
          <w:p w14:paraId="34C86AC6"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89.071</w:t>
            </w:r>
          </w:p>
        </w:tc>
        <w:tc>
          <w:tcPr>
            <w:tcW w:w="1491" w:type="dxa"/>
            <w:tcBorders>
              <w:top w:val="nil"/>
              <w:left w:val="nil"/>
              <w:bottom w:val="nil"/>
              <w:right w:val="single" w:sz="8" w:space="0" w:color="auto"/>
            </w:tcBorders>
            <w:shd w:val="clear" w:color="auto" w:fill="auto"/>
            <w:noWrap/>
            <w:vAlign w:val="bottom"/>
            <w:hideMark/>
          </w:tcPr>
          <w:p w14:paraId="07B4F15E"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4.468.062</w:t>
            </w:r>
          </w:p>
        </w:tc>
      </w:tr>
      <w:tr w:rsidR="00EB6351" w:rsidRPr="008D2D96" w14:paraId="1D60A38F"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62716A3D"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26 </w:t>
            </w:r>
          </w:p>
        </w:tc>
        <w:tc>
          <w:tcPr>
            <w:tcW w:w="1136" w:type="dxa"/>
            <w:tcBorders>
              <w:top w:val="nil"/>
              <w:left w:val="single" w:sz="4" w:space="0" w:color="000080"/>
              <w:bottom w:val="nil"/>
              <w:right w:val="single" w:sz="4" w:space="0" w:color="000080"/>
            </w:tcBorders>
            <w:shd w:val="clear" w:color="auto" w:fill="auto"/>
            <w:noWrap/>
            <w:vAlign w:val="bottom"/>
            <w:hideMark/>
          </w:tcPr>
          <w:p w14:paraId="34059DD2"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out-2019 </w:t>
            </w:r>
          </w:p>
        </w:tc>
        <w:tc>
          <w:tcPr>
            <w:tcW w:w="1363" w:type="dxa"/>
            <w:tcBorders>
              <w:top w:val="nil"/>
              <w:left w:val="single" w:sz="4" w:space="0" w:color="auto"/>
              <w:bottom w:val="nil"/>
              <w:right w:val="nil"/>
            </w:tcBorders>
            <w:shd w:val="clear" w:color="auto" w:fill="auto"/>
            <w:noWrap/>
            <w:vAlign w:val="bottom"/>
            <w:hideMark/>
          </w:tcPr>
          <w:p w14:paraId="56845E33"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3.342.627</w:t>
            </w:r>
          </w:p>
        </w:tc>
        <w:tc>
          <w:tcPr>
            <w:tcW w:w="1861" w:type="dxa"/>
            <w:tcBorders>
              <w:top w:val="nil"/>
              <w:left w:val="single" w:sz="8" w:space="0" w:color="auto"/>
              <w:bottom w:val="nil"/>
              <w:right w:val="single" w:sz="8" w:space="0" w:color="auto"/>
            </w:tcBorders>
            <w:shd w:val="clear" w:color="auto" w:fill="auto"/>
            <w:noWrap/>
            <w:vAlign w:val="bottom"/>
            <w:hideMark/>
          </w:tcPr>
          <w:p w14:paraId="2F1EAD5C"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89.071</w:t>
            </w:r>
          </w:p>
        </w:tc>
        <w:tc>
          <w:tcPr>
            <w:tcW w:w="1491" w:type="dxa"/>
            <w:tcBorders>
              <w:top w:val="nil"/>
              <w:left w:val="nil"/>
              <w:bottom w:val="nil"/>
              <w:right w:val="single" w:sz="8" w:space="0" w:color="auto"/>
            </w:tcBorders>
            <w:shd w:val="clear" w:color="auto" w:fill="auto"/>
            <w:noWrap/>
            <w:vAlign w:val="bottom"/>
            <w:hideMark/>
          </w:tcPr>
          <w:p w14:paraId="46ED6C4D"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3.431.698</w:t>
            </w:r>
          </w:p>
        </w:tc>
      </w:tr>
      <w:tr w:rsidR="00EB6351" w:rsidRPr="008D2D96" w14:paraId="5D394248"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1F6F79C5"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27 </w:t>
            </w:r>
          </w:p>
        </w:tc>
        <w:tc>
          <w:tcPr>
            <w:tcW w:w="1136" w:type="dxa"/>
            <w:tcBorders>
              <w:top w:val="nil"/>
              <w:left w:val="single" w:sz="4" w:space="0" w:color="000080"/>
              <w:bottom w:val="nil"/>
              <w:right w:val="single" w:sz="4" w:space="0" w:color="000080"/>
            </w:tcBorders>
            <w:shd w:val="clear" w:color="auto" w:fill="auto"/>
            <w:noWrap/>
            <w:vAlign w:val="bottom"/>
            <w:hideMark/>
          </w:tcPr>
          <w:p w14:paraId="129F45B9"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nov-2019 </w:t>
            </w:r>
          </w:p>
        </w:tc>
        <w:tc>
          <w:tcPr>
            <w:tcW w:w="1363" w:type="dxa"/>
            <w:tcBorders>
              <w:top w:val="nil"/>
              <w:left w:val="single" w:sz="4" w:space="0" w:color="auto"/>
              <w:bottom w:val="nil"/>
              <w:right w:val="nil"/>
            </w:tcBorders>
            <w:shd w:val="clear" w:color="auto" w:fill="auto"/>
            <w:noWrap/>
            <w:vAlign w:val="bottom"/>
            <w:hideMark/>
          </w:tcPr>
          <w:p w14:paraId="034284CE"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2.338.103</w:t>
            </w:r>
          </w:p>
        </w:tc>
        <w:tc>
          <w:tcPr>
            <w:tcW w:w="1861" w:type="dxa"/>
            <w:tcBorders>
              <w:top w:val="nil"/>
              <w:left w:val="single" w:sz="8" w:space="0" w:color="auto"/>
              <w:bottom w:val="nil"/>
              <w:right w:val="single" w:sz="8" w:space="0" w:color="auto"/>
            </w:tcBorders>
            <w:shd w:val="clear" w:color="auto" w:fill="auto"/>
            <w:noWrap/>
            <w:vAlign w:val="bottom"/>
            <w:hideMark/>
          </w:tcPr>
          <w:p w14:paraId="29ED87F6"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96.058</w:t>
            </w:r>
          </w:p>
        </w:tc>
        <w:tc>
          <w:tcPr>
            <w:tcW w:w="1491" w:type="dxa"/>
            <w:tcBorders>
              <w:top w:val="nil"/>
              <w:left w:val="nil"/>
              <w:bottom w:val="nil"/>
              <w:right w:val="single" w:sz="8" w:space="0" w:color="auto"/>
            </w:tcBorders>
            <w:shd w:val="clear" w:color="auto" w:fill="auto"/>
            <w:noWrap/>
            <w:vAlign w:val="bottom"/>
            <w:hideMark/>
          </w:tcPr>
          <w:p w14:paraId="1885B9E5"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2.434.161</w:t>
            </w:r>
          </w:p>
        </w:tc>
      </w:tr>
      <w:tr w:rsidR="00EB6351" w:rsidRPr="008D2D96" w14:paraId="496DEBB5"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78B0B7EB"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28 </w:t>
            </w:r>
          </w:p>
        </w:tc>
        <w:tc>
          <w:tcPr>
            <w:tcW w:w="1136" w:type="dxa"/>
            <w:tcBorders>
              <w:top w:val="nil"/>
              <w:left w:val="single" w:sz="4" w:space="0" w:color="000080"/>
              <w:bottom w:val="nil"/>
              <w:right w:val="single" w:sz="4" w:space="0" w:color="000080"/>
            </w:tcBorders>
            <w:shd w:val="clear" w:color="000000" w:fill="DA9694"/>
            <w:noWrap/>
            <w:vAlign w:val="bottom"/>
            <w:hideMark/>
          </w:tcPr>
          <w:p w14:paraId="2E8CA490"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dez-2019 </w:t>
            </w:r>
          </w:p>
        </w:tc>
        <w:tc>
          <w:tcPr>
            <w:tcW w:w="1363" w:type="dxa"/>
            <w:tcBorders>
              <w:top w:val="nil"/>
              <w:left w:val="single" w:sz="4" w:space="0" w:color="auto"/>
              <w:bottom w:val="nil"/>
              <w:right w:val="nil"/>
            </w:tcBorders>
            <w:shd w:val="clear" w:color="auto" w:fill="auto"/>
            <w:noWrap/>
            <w:vAlign w:val="bottom"/>
            <w:hideMark/>
          </w:tcPr>
          <w:p w14:paraId="6491FB42"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1.145.157</w:t>
            </w:r>
          </w:p>
        </w:tc>
        <w:tc>
          <w:tcPr>
            <w:tcW w:w="1861" w:type="dxa"/>
            <w:tcBorders>
              <w:top w:val="nil"/>
              <w:left w:val="single" w:sz="8" w:space="0" w:color="auto"/>
              <w:bottom w:val="nil"/>
              <w:right w:val="single" w:sz="8" w:space="0" w:color="auto"/>
            </w:tcBorders>
            <w:shd w:val="clear" w:color="auto" w:fill="auto"/>
            <w:noWrap/>
            <w:vAlign w:val="bottom"/>
            <w:hideMark/>
          </w:tcPr>
          <w:p w14:paraId="4F60EFBD"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680.284</w:t>
            </w:r>
          </w:p>
        </w:tc>
        <w:tc>
          <w:tcPr>
            <w:tcW w:w="1491" w:type="dxa"/>
            <w:tcBorders>
              <w:top w:val="nil"/>
              <w:left w:val="nil"/>
              <w:bottom w:val="nil"/>
              <w:right w:val="single" w:sz="8" w:space="0" w:color="auto"/>
            </w:tcBorders>
            <w:shd w:val="clear" w:color="auto" w:fill="auto"/>
            <w:noWrap/>
            <w:vAlign w:val="bottom"/>
            <w:hideMark/>
          </w:tcPr>
          <w:p w14:paraId="54D9FA8E"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1.825.441</w:t>
            </w:r>
          </w:p>
        </w:tc>
      </w:tr>
      <w:tr w:rsidR="00EB6351" w:rsidRPr="008D2D96" w14:paraId="7BA00DFB"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18F85B98"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29 </w:t>
            </w:r>
          </w:p>
        </w:tc>
        <w:tc>
          <w:tcPr>
            <w:tcW w:w="1136" w:type="dxa"/>
            <w:tcBorders>
              <w:top w:val="nil"/>
              <w:left w:val="single" w:sz="4" w:space="0" w:color="000080"/>
              <w:bottom w:val="nil"/>
              <w:right w:val="single" w:sz="4" w:space="0" w:color="000080"/>
            </w:tcBorders>
            <w:shd w:val="clear" w:color="auto" w:fill="auto"/>
            <w:noWrap/>
            <w:vAlign w:val="bottom"/>
            <w:hideMark/>
          </w:tcPr>
          <w:p w14:paraId="0ADE8BB9"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jan-2020 </w:t>
            </w:r>
          </w:p>
        </w:tc>
        <w:tc>
          <w:tcPr>
            <w:tcW w:w="1363" w:type="dxa"/>
            <w:tcBorders>
              <w:top w:val="nil"/>
              <w:left w:val="single" w:sz="4" w:space="0" w:color="auto"/>
              <w:bottom w:val="nil"/>
              <w:right w:val="nil"/>
            </w:tcBorders>
            <w:shd w:val="clear" w:color="auto" w:fill="auto"/>
            <w:noWrap/>
            <w:vAlign w:val="bottom"/>
            <w:hideMark/>
          </w:tcPr>
          <w:p w14:paraId="16A2DFD9"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261.989</w:t>
            </w:r>
          </w:p>
        </w:tc>
        <w:tc>
          <w:tcPr>
            <w:tcW w:w="1861" w:type="dxa"/>
            <w:tcBorders>
              <w:top w:val="nil"/>
              <w:left w:val="single" w:sz="8" w:space="0" w:color="auto"/>
              <w:bottom w:val="nil"/>
              <w:right w:val="single" w:sz="8" w:space="0" w:color="auto"/>
            </w:tcBorders>
            <w:shd w:val="clear" w:color="auto" w:fill="auto"/>
            <w:noWrap/>
            <w:vAlign w:val="bottom"/>
            <w:hideMark/>
          </w:tcPr>
          <w:p w14:paraId="01723EAF"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95.284</w:t>
            </w:r>
          </w:p>
        </w:tc>
        <w:tc>
          <w:tcPr>
            <w:tcW w:w="1491" w:type="dxa"/>
            <w:tcBorders>
              <w:top w:val="nil"/>
              <w:left w:val="nil"/>
              <w:bottom w:val="nil"/>
              <w:right w:val="single" w:sz="8" w:space="0" w:color="auto"/>
            </w:tcBorders>
            <w:shd w:val="clear" w:color="auto" w:fill="auto"/>
            <w:noWrap/>
            <w:vAlign w:val="bottom"/>
            <w:hideMark/>
          </w:tcPr>
          <w:p w14:paraId="16DB718E"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357.273</w:t>
            </w:r>
          </w:p>
        </w:tc>
      </w:tr>
      <w:tr w:rsidR="00EB6351" w:rsidRPr="008D2D96" w14:paraId="23FA7F34"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464540C5"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30 </w:t>
            </w:r>
          </w:p>
        </w:tc>
        <w:tc>
          <w:tcPr>
            <w:tcW w:w="1136" w:type="dxa"/>
            <w:tcBorders>
              <w:top w:val="nil"/>
              <w:left w:val="single" w:sz="4" w:space="0" w:color="000080"/>
              <w:bottom w:val="nil"/>
              <w:right w:val="single" w:sz="4" w:space="0" w:color="000080"/>
            </w:tcBorders>
            <w:shd w:val="clear" w:color="auto" w:fill="auto"/>
            <w:noWrap/>
            <w:vAlign w:val="bottom"/>
            <w:hideMark/>
          </w:tcPr>
          <w:p w14:paraId="69D29B0F"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fev-2020 </w:t>
            </w:r>
          </w:p>
        </w:tc>
        <w:tc>
          <w:tcPr>
            <w:tcW w:w="1363" w:type="dxa"/>
            <w:tcBorders>
              <w:top w:val="nil"/>
              <w:left w:val="single" w:sz="4" w:space="0" w:color="auto"/>
              <w:bottom w:val="nil"/>
              <w:right w:val="nil"/>
            </w:tcBorders>
            <w:shd w:val="clear" w:color="auto" w:fill="auto"/>
            <w:noWrap/>
            <w:vAlign w:val="bottom"/>
            <w:hideMark/>
          </w:tcPr>
          <w:p w14:paraId="4F9371F4"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364.599</w:t>
            </w:r>
          </w:p>
        </w:tc>
        <w:tc>
          <w:tcPr>
            <w:tcW w:w="1861" w:type="dxa"/>
            <w:tcBorders>
              <w:top w:val="nil"/>
              <w:left w:val="single" w:sz="8" w:space="0" w:color="auto"/>
              <w:bottom w:val="nil"/>
              <w:right w:val="single" w:sz="8" w:space="0" w:color="auto"/>
            </w:tcBorders>
            <w:shd w:val="clear" w:color="auto" w:fill="auto"/>
            <w:noWrap/>
            <w:vAlign w:val="bottom"/>
            <w:hideMark/>
          </w:tcPr>
          <w:p w14:paraId="66877FDF"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108.158</w:t>
            </w:r>
          </w:p>
        </w:tc>
        <w:tc>
          <w:tcPr>
            <w:tcW w:w="1491" w:type="dxa"/>
            <w:tcBorders>
              <w:top w:val="nil"/>
              <w:left w:val="nil"/>
              <w:bottom w:val="nil"/>
              <w:right w:val="single" w:sz="8" w:space="0" w:color="auto"/>
            </w:tcBorders>
            <w:shd w:val="clear" w:color="auto" w:fill="auto"/>
            <w:noWrap/>
            <w:vAlign w:val="bottom"/>
            <w:hideMark/>
          </w:tcPr>
          <w:p w14:paraId="77416CDE"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472.757</w:t>
            </w:r>
          </w:p>
        </w:tc>
      </w:tr>
      <w:tr w:rsidR="00EB6351" w:rsidRPr="008D2D96" w14:paraId="0420E6F0"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5BEEBFC9"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31 </w:t>
            </w:r>
          </w:p>
        </w:tc>
        <w:tc>
          <w:tcPr>
            <w:tcW w:w="1136" w:type="dxa"/>
            <w:tcBorders>
              <w:top w:val="nil"/>
              <w:left w:val="single" w:sz="4" w:space="0" w:color="000080"/>
              <w:bottom w:val="nil"/>
              <w:right w:val="single" w:sz="4" w:space="0" w:color="000080"/>
            </w:tcBorders>
            <w:shd w:val="clear" w:color="auto" w:fill="auto"/>
            <w:noWrap/>
            <w:vAlign w:val="bottom"/>
            <w:hideMark/>
          </w:tcPr>
          <w:p w14:paraId="71407050"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mar-2020 </w:t>
            </w:r>
          </w:p>
        </w:tc>
        <w:tc>
          <w:tcPr>
            <w:tcW w:w="1363" w:type="dxa"/>
            <w:tcBorders>
              <w:top w:val="nil"/>
              <w:left w:val="single" w:sz="4" w:space="0" w:color="auto"/>
              <w:bottom w:val="nil"/>
              <w:right w:val="nil"/>
            </w:tcBorders>
            <w:shd w:val="clear" w:color="auto" w:fill="auto"/>
            <w:noWrap/>
            <w:vAlign w:val="bottom"/>
            <w:hideMark/>
          </w:tcPr>
          <w:p w14:paraId="50219549"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303.190</w:t>
            </w:r>
          </w:p>
        </w:tc>
        <w:tc>
          <w:tcPr>
            <w:tcW w:w="1861" w:type="dxa"/>
            <w:tcBorders>
              <w:top w:val="nil"/>
              <w:left w:val="single" w:sz="8" w:space="0" w:color="auto"/>
              <w:bottom w:val="nil"/>
              <w:right w:val="single" w:sz="8" w:space="0" w:color="auto"/>
            </w:tcBorders>
            <w:shd w:val="clear" w:color="auto" w:fill="auto"/>
            <w:noWrap/>
            <w:vAlign w:val="bottom"/>
            <w:hideMark/>
          </w:tcPr>
          <w:p w14:paraId="336904D6"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7.711</w:t>
            </w:r>
          </w:p>
        </w:tc>
        <w:tc>
          <w:tcPr>
            <w:tcW w:w="1491" w:type="dxa"/>
            <w:tcBorders>
              <w:top w:val="nil"/>
              <w:left w:val="nil"/>
              <w:bottom w:val="nil"/>
              <w:right w:val="single" w:sz="8" w:space="0" w:color="auto"/>
            </w:tcBorders>
            <w:shd w:val="clear" w:color="auto" w:fill="auto"/>
            <w:noWrap/>
            <w:vAlign w:val="bottom"/>
            <w:hideMark/>
          </w:tcPr>
          <w:p w14:paraId="5EEB4E1F"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310.901</w:t>
            </w:r>
          </w:p>
        </w:tc>
      </w:tr>
      <w:tr w:rsidR="00EB6351" w:rsidRPr="008D2D96" w14:paraId="1F4BAC91"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7D483956"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32 </w:t>
            </w:r>
          </w:p>
        </w:tc>
        <w:tc>
          <w:tcPr>
            <w:tcW w:w="1136" w:type="dxa"/>
            <w:tcBorders>
              <w:top w:val="nil"/>
              <w:left w:val="single" w:sz="4" w:space="0" w:color="000080"/>
              <w:bottom w:val="nil"/>
              <w:right w:val="single" w:sz="4" w:space="0" w:color="000080"/>
            </w:tcBorders>
            <w:shd w:val="clear" w:color="auto" w:fill="auto"/>
            <w:noWrap/>
            <w:vAlign w:val="bottom"/>
            <w:hideMark/>
          </w:tcPr>
          <w:p w14:paraId="56CC8244"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abr-2020 </w:t>
            </w:r>
          </w:p>
        </w:tc>
        <w:tc>
          <w:tcPr>
            <w:tcW w:w="1363" w:type="dxa"/>
            <w:tcBorders>
              <w:top w:val="nil"/>
              <w:left w:val="single" w:sz="4" w:space="0" w:color="auto"/>
              <w:bottom w:val="nil"/>
              <w:right w:val="nil"/>
            </w:tcBorders>
            <w:shd w:val="clear" w:color="auto" w:fill="auto"/>
            <w:noWrap/>
            <w:vAlign w:val="bottom"/>
            <w:hideMark/>
          </w:tcPr>
          <w:p w14:paraId="7EAE4570"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302.976</w:t>
            </w:r>
          </w:p>
        </w:tc>
        <w:tc>
          <w:tcPr>
            <w:tcW w:w="1861" w:type="dxa"/>
            <w:tcBorders>
              <w:top w:val="nil"/>
              <w:left w:val="single" w:sz="8" w:space="0" w:color="auto"/>
              <w:bottom w:val="nil"/>
              <w:right w:val="single" w:sz="8" w:space="0" w:color="auto"/>
            </w:tcBorders>
            <w:shd w:val="clear" w:color="auto" w:fill="auto"/>
            <w:noWrap/>
            <w:vAlign w:val="bottom"/>
            <w:hideMark/>
          </w:tcPr>
          <w:p w14:paraId="7EAAD89D"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7.711</w:t>
            </w:r>
          </w:p>
        </w:tc>
        <w:tc>
          <w:tcPr>
            <w:tcW w:w="1491" w:type="dxa"/>
            <w:tcBorders>
              <w:top w:val="nil"/>
              <w:left w:val="nil"/>
              <w:bottom w:val="nil"/>
              <w:right w:val="single" w:sz="8" w:space="0" w:color="auto"/>
            </w:tcBorders>
            <w:shd w:val="clear" w:color="auto" w:fill="auto"/>
            <w:noWrap/>
            <w:vAlign w:val="bottom"/>
            <w:hideMark/>
          </w:tcPr>
          <w:p w14:paraId="7B44F3D8"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310.687</w:t>
            </w:r>
          </w:p>
        </w:tc>
      </w:tr>
      <w:tr w:rsidR="00EB6351" w:rsidRPr="008D2D96" w14:paraId="57094728"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3527FD56"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33 </w:t>
            </w:r>
          </w:p>
        </w:tc>
        <w:tc>
          <w:tcPr>
            <w:tcW w:w="1136" w:type="dxa"/>
            <w:tcBorders>
              <w:top w:val="nil"/>
              <w:left w:val="single" w:sz="4" w:space="0" w:color="000080"/>
              <w:bottom w:val="nil"/>
              <w:right w:val="single" w:sz="4" w:space="0" w:color="000080"/>
            </w:tcBorders>
            <w:shd w:val="clear" w:color="auto" w:fill="auto"/>
            <w:noWrap/>
            <w:vAlign w:val="bottom"/>
            <w:hideMark/>
          </w:tcPr>
          <w:p w14:paraId="5A2E8ABB"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mai-2020 </w:t>
            </w:r>
          </w:p>
        </w:tc>
        <w:tc>
          <w:tcPr>
            <w:tcW w:w="1363" w:type="dxa"/>
            <w:tcBorders>
              <w:top w:val="nil"/>
              <w:left w:val="single" w:sz="4" w:space="0" w:color="auto"/>
              <w:bottom w:val="nil"/>
              <w:right w:val="nil"/>
            </w:tcBorders>
            <w:shd w:val="clear" w:color="auto" w:fill="auto"/>
            <w:noWrap/>
            <w:vAlign w:val="bottom"/>
            <w:hideMark/>
          </w:tcPr>
          <w:p w14:paraId="468D1481"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691.498</w:t>
            </w:r>
          </w:p>
        </w:tc>
        <w:tc>
          <w:tcPr>
            <w:tcW w:w="1861" w:type="dxa"/>
            <w:tcBorders>
              <w:top w:val="nil"/>
              <w:left w:val="single" w:sz="8" w:space="0" w:color="auto"/>
              <w:bottom w:val="nil"/>
              <w:right w:val="single" w:sz="8" w:space="0" w:color="auto"/>
            </w:tcBorders>
            <w:shd w:val="clear" w:color="auto" w:fill="auto"/>
            <w:noWrap/>
            <w:vAlign w:val="bottom"/>
            <w:hideMark/>
          </w:tcPr>
          <w:p w14:paraId="2D587A46"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0</w:t>
            </w:r>
          </w:p>
        </w:tc>
        <w:tc>
          <w:tcPr>
            <w:tcW w:w="1491" w:type="dxa"/>
            <w:tcBorders>
              <w:top w:val="nil"/>
              <w:left w:val="nil"/>
              <w:bottom w:val="nil"/>
              <w:right w:val="single" w:sz="8" w:space="0" w:color="auto"/>
            </w:tcBorders>
            <w:shd w:val="clear" w:color="auto" w:fill="auto"/>
            <w:noWrap/>
            <w:vAlign w:val="bottom"/>
            <w:hideMark/>
          </w:tcPr>
          <w:p w14:paraId="36578800"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691.498</w:t>
            </w:r>
          </w:p>
        </w:tc>
      </w:tr>
      <w:tr w:rsidR="00EB6351" w:rsidRPr="008D2D96" w14:paraId="5CAD7135"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19FBBD99"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34 </w:t>
            </w:r>
          </w:p>
        </w:tc>
        <w:tc>
          <w:tcPr>
            <w:tcW w:w="1136" w:type="dxa"/>
            <w:tcBorders>
              <w:top w:val="nil"/>
              <w:left w:val="single" w:sz="4" w:space="0" w:color="000080"/>
              <w:bottom w:val="nil"/>
              <w:right w:val="single" w:sz="4" w:space="0" w:color="000080"/>
            </w:tcBorders>
            <w:shd w:val="clear" w:color="auto" w:fill="auto"/>
            <w:noWrap/>
            <w:vAlign w:val="bottom"/>
            <w:hideMark/>
          </w:tcPr>
          <w:p w14:paraId="69A557EB"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jun-2020 </w:t>
            </w:r>
          </w:p>
        </w:tc>
        <w:tc>
          <w:tcPr>
            <w:tcW w:w="1363" w:type="dxa"/>
            <w:tcBorders>
              <w:top w:val="nil"/>
              <w:left w:val="single" w:sz="4" w:space="0" w:color="auto"/>
              <w:bottom w:val="nil"/>
              <w:right w:val="nil"/>
            </w:tcBorders>
            <w:shd w:val="clear" w:color="auto" w:fill="auto"/>
            <w:noWrap/>
            <w:vAlign w:val="bottom"/>
            <w:hideMark/>
          </w:tcPr>
          <w:p w14:paraId="072ABB33" w14:textId="77777777" w:rsidR="00EB6351" w:rsidRPr="008D2D96" w:rsidRDefault="00EB6351" w:rsidP="00EB6351">
            <w:pPr>
              <w:autoSpaceDE/>
              <w:autoSpaceDN/>
              <w:adjustRightInd/>
              <w:rPr>
                <w:rFonts w:asciiTheme="minorHAnsi" w:hAnsiTheme="minorHAnsi" w:cs="Arial"/>
              </w:rPr>
            </w:pPr>
            <w:r w:rsidRPr="008D2D96">
              <w:rPr>
                <w:rFonts w:asciiTheme="minorHAnsi" w:hAnsiTheme="minorHAnsi" w:cs="Arial"/>
              </w:rPr>
              <w:t> </w:t>
            </w:r>
          </w:p>
        </w:tc>
        <w:tc>
          <w:tcPr>
            <w:tcW w:w="1861" w:type="dxa"/>
            <w:tcBorders>
              <w:top w:val="nil"/>
              <w:left w:val="single" w:sz="8" w:space="0" w:color="auto"/>
              <w:bottom w:val="nil"/>
              <w:right w:val="single" w:sz="8" w:space="0" w:color="auto"/>
            </w:tcBorders>
            <w:shd w:val="clear" w:color="auto" w:fill="auto"/>
            <w:noWrap/>
            <w:vAlign w:val="bottom"/>
            <w:hideMark/>
          </w:tcPr>
          <w:p w14:paraId="0D5C4B6D"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183.452</w:t>
            </w:r>
          </w:p>
        </w:tc>
        <w:tc>
          <w:tcPr>
            <w:tcW w:w="1491" w:type="dxa"/>
            <w:tcBorders>
              <w:top w:val="nil"/>
              <w:left w:val="nil"/>
              <w:bottom w:val="nil"/>
              <w:right w:val="single" w:sz="8" w:space="0" w:color="auto"/>
            </w:tcBorders>
            <w:shd w:val="clear" w:color="auto" w:fill="auto"/>
            <w:noWrap/>
            <w:vAlign w:val="bottom"/>
            <w:hideMark/>
          </w:tcPr>
          <w:p w14:paraId="28C65B68"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183.452</w:t>
            </w:r>
          </w:p>
        </w:tc>
      </w:tr>
      <w:tr w:rsidR="00EB6351" w:rsidRPr="008D2D96" w14:paraId="1CBE3A21" w14:textId="77777777" w:rsidTr="0050452E">
        <w:trPr>
          <w:trHeight w:val="315"/>
          <w:jc w:val="center"/>
        </w:trPr>
        <w:tc>
          <w:tcPr>
            <w:tcW w:w="1076" w:type="dxa"/>
            <w:tcBorders>
              <w:top w:val="nil"/>
              <w:left w:val="single" w:sz="8" w:space="0" w:color="auto"/>
              <w:bottom w:val="single" w:sz="8" w:space="0" w:color="auto"/>
              <w:right w:val="nil"/>
            </w:tcBorders>
            <w:shd w:val="clear" w:color="auto" w:fill="auto"/>
            <w:noWrap/>
            <w:vAlign w:val="bottom"/>
            <w:hideMark/>
          </w:tcPr>
          <w:p w14:paraId="04DCE296" w14:textId="77777777" w:rsidR="00EB6351" w:rsidRPr="008D2D96" w:rsidRDefault="00EB6351" w:rsidP="00EB6351">
            <w:pPr>
              <w:autoSpaceDE/>
              <w:autoSpaceDN/>
              <w:adjustRightInd/>
              <w:jc w:val="center"/>
              <w:rPr>
                <w:rFonts w:asciiTheme="minorHAnsi" w:hAnsiTheme="minorHAnsi" w:cs="Arial"/>
                <w:b/>
                <w:bCs/>
              </w:rPr>
            </w:pPr>
            <w:r w:rsidRPr="008D2D96">
              <w:rPr>
                <w:rFonts w:asciiTheme="minorHAnsi" w:hAnsiTheme="minorHAnsi" w:cs="Arial"/>
                <w:b/>
                <w:bCs/>
              </w:rPr>
              <w:t xml:space="preserve">35 </w:t>
            </w:r>
          </w:p>
        </w:tc>
        <w:tc>
          <w:tcPr>
            <w:tcW w:w="1136" w:type="dxa"/>
            <w:tcBorders>
              <w:top w:val="nil"/>
              <w:left w:val="single" w:sz="4" w:space="0" w:color="000080"/>
              <w:bottom w:val="single" w:sz="8" w:space="0" w:color="auto"/>
              <w:right w:val="single" w:sz="4" w:space="0" w:color="000080"/>
            </w:tcBorders>
            <w:shd w:val="clear" w:color="auto" w:fill="auto"/>
            <w:noWrap/>
            <w:vAlign w:val="bottom"/>
            <w:hideMark/>
          </w:tcPr>
          <w:p w14:paraId="28ED5049" w14:textId="77777777" w:rsidR="00EB6351" w:rsidRPr="008D2D96" w:rsidRDefault="00EB6351" w:rsidP="00EB6351">
            <w:pPr>
              <w:autoSpaceDE/>
              <w:autoSpaceDN/>
              <w:adjustRightInd/>
              <w:jc w:val="right"/>
              <w:rPr>
                <w:rFonts w:asciiTheme="minorHAnsi" w:hAnsiTheme="minorHAnsi" w:cs="Arial"/>
                <w:b/>
                <w:bCs/>
              </w:rPr>
            </w:pPr>
            <w:r w:rsidRPr="008D2D96">
              <w:rPr>
                <w:rFonts w:asciiTheme="minorHAnsi" w:hAnsiTheme="minorHAnsi" w:cs="Arial"/>
                <w:b/>
                <w:bCs/>
              </w:rPr>
              <w:t xml:space="preserve">jul-2020 </w:t>
            </w:r>
          </w:p>
        </w:tc>
        <w:tc>
          <w:tcPr>
            <w:tcW w:w="1363" w:type="dxa"/>
            <w:tcBorders>
              <w:top w:val="nil"/>
              <w:left w:val="single" w:sz="4" w:space="0" w:color="auto"/>
              <w:bottom w:val="single" w:sz="8" w:space="0" w:color="auto"/>
              <w:right w:val="nil"/>
            </w:tcBorders>
            <w:shd w:val="clear" w:color="auto" w:fill="auto"/>
            <w:noWrap/>
            <w:vAlign w:val="bottom"/>
            <w:hideMark/>
          </w:tcPr>
          <w:p w14:paraId="332DD869" w14:textId="77777777" w:rsidR="00EB6351" w:rsidRPr="008D2D96" w:rsidRDefault="00EB6351" w:rsidP="00EB6351">
            <w:pPr>
              <w:autoSpaceDE/>
              <w:autoSpaceDN/>
              <w:adjustRightInd/>
              <w:rPr>
                <w:rFonts w:asciiTheme="minorHAnsi" w:hAnsiTheme="minorHAnsi" w:cs="Arial"/>
              </w:rPr>
            </w:pPr>
            <w:r w:rsidRPr="008D2D96">
              <w:rPr>
                <w:rFonts w:asciiTheme="minorHAnsi" w:hAnsiTheme="minorHAnsi" w:cs="Arial"/>
              </w:rPr>
              <w:t> </w:t>
            </w:r>
          </w:p>
        </w:tc>
        <w:tc>
          <w:tcPr>
            <w:tcW w:w="1861" w:type="dxa"/>
            <w:tcBorders>
              <w:top w:val="nil"/>
              <w:left w:val="single" w:sz="8" w:space="0" w:color="auto"/>
              <w:bottom w:val="single" w:sz="8" w:space="0" w:color="auto"/>
              <w:right w:val="single" w:sz="8" w:space="0" w:color="auto"/>
            </w:tcBorders>
            <w:shd w:val="clear" w:color="auto" w:fill="auto"/>
            <w:noWrap/>
            <w:vAlign w:val="bottom"/>
            <w:hideMark/>
          </w:tcPr>
          <w:p w14:paraId="00D41076" w14:textId="77777777" w:rsidR="00EB6351" w:rsidRPr="008D2D96" w:rsidRDefault="00EB6351" w:rsidP="00EB6351">
            <w:pPr>
              <w:autoSpaceDE/>
              <w:autoSpaceDN/>
              <w:adjustRightInd/>
              <w:jc w:val="right"/>
              <w:rPr>
                <w:rFonts w:asciiTheme="minorHAnsi" w:hAnsiTheme="minorHAnsi" w:cs="Arial"/>
              </w:rPr>
            </w:pPr>
            <w:r w:rsidRPr="008D2D96">
              <w:rPr>
                <w:rFonts w:asciiTheme="minorHAnsi" w:hAnsiTheme="minorHAnsi" w:cs="Arial"/>
              </w:rPr>
              <w:t>0</w:t>
            </w:r>
          </w:p>
        </w:tc>
        <w:tc>
          <w:tcPr>
            <w:tcW w:w="1491" w:type="dxa"/>
            <w:tcBorders>
              <w:top w:val="nil"/>
              <w:left w:val="nil"/>
              <w:bottom w:val="single" w:sz="8" w:space="0" w:color="auto"/>
              <w:right w:val="single" w:sz="8" w:space="0" w:color="auto"/>
            </w:tcBorders>
            <w:shd w:val="clear" w:color="auto" w:fill="auto"/>
            <w:noWrap/>
            <w:vAlign w:val="bottom"/>
            <w:hideMark/>
          </w:tcPr>
          <w:p w14:paraId="628829F3" w14:textId="77777777" w:rsidR="00EB6351" w:rsidRPr="008D2D96" w:rsidRDefault="00EB6351" w:rsidP="00EB6351">
            <w:pPr>
              <w:autoSpaceDE/>
              <w:autoSpaceDN/>
              <w:adjustRightInd/>
              <w:rPr>
                <w:rFonts w:asciiTheme="minorHAnsi" w:hAnsiTheme="minorHAnsi" w:cs="Arial"/>
              </w:rPr>
            </w:pPr>
            <w:r w:rsidRPr="008D2D96">
              <w:rPr>
                <w:rFonts w:asciiTheme="minorHAnsi" w:hAnsiTheme="minorHAnsi" w:cs="Arial"/>
              </w:rPr>
              <w:t> </w:t>
            </w:r>
          </w:p>
        </w:tc>
      </w:tr>
    </w:tbl>
    <w:p w14:paraId="48C8C3AD" w14:textId="77777777" w:rsidR="000002FD" w:rsidRPr="008D2D96" w:rsidRDefault="000002FD">
      <w:pPr>
        <w:autoSpaceDE/>
        <w:autoSpaceDN/>
        <w:adjustRightInd/>
        <w:rPr>
          <w:rFonts w:asciiTheme="minorHAnsi" w:hAnsiTheme="minorHAnsi"/>
          <w:b/>
          <w:color w:val="000000" w:themeColor="text1"/>
        </w:rPr>
      </w:pPr>
      <w:r w:rsidRPr="008D2D96">
        <w:rPr>
          <w:rFonts w:asciiTheme="minorHAnsi" w:hAnsiTheme="minorHAnsi"/>
          <w:b/>
          <w:color w:val="000000" w:themeColor="text1"/>
        </w:rPr>
        <w:br w:type="page"/>
      </w:r>
    </w:p>
    <w:p w14:paraId="5907ACD2" w14:textId="77777777" w:rsidR="000002FD" w:rsidRPr="008D2D96" w:rsidRDefault="000002FD" w:rsidP="000002FD">
      <w:pPr>
        <w:autoSpaceDE/>
        <w:autoSpaceDN/>
        <w:adjustRightInd/>
        <w:spacing w:line="360" w:lineRule="auto"/>
        <w:contextualSpacing/>
        <w:jc w:val="center"/>
        <w:rPr>
          <w:rFonts w:asciiTheme="minorHAnsi" w:hAnsiTheme="minorHAnsi"/>
          <w:b/>
          <w:color w:val="000000" w:themeColor="text1"/>
        </w:rPr>
      </w:pPr>
      <w:r w:rsidRPr="008D2D96">
        <w:rPr>
          <w:rFonts w:asciiTheme="minorHAnsi" w:hAnsiTheme="minorHAnsi"/>
          <w:b/>
          <w:color w:val="000000" w:themeColor="text1"/>
        </w:rPr>
        <w:lastRenderedPageBreak/>
        <w:t xml:space="preserve">ANEXO </w:t>
      </w:r>
      <w:r w:rsidR="00503C95" w:rsidRPr="008D2D96">
        <w:rPr>
          <w:rFonts w:asciiTheme="minorHAnsi" w:hAnsiTheme="minorHAnsi"/>
          <w:b/>
          <w:color w:val="000000" w:themeColor="text1"/>
        </w:rPr>
        <w:t>I</w:t>
      </w:r>
      <w:r w:rsidR="00AD5D6D" w:rsidRPr="008D2D96">
        <w:rPr>
          <w:rFonts w:asciiTheme="minorHAnsi" w:hAnsiTheme="minorHAnsi"/>
          <w:b/>
          <w:color w:val="000000" w:themeColor="text1"/>
        </w:rPr>
        <w:t>II</w:t>
      </w:r>
    </w:p>
    <w:p w14:paraId="167DE07D" w14:textId="75418B94" w:rsidR="00F54CE3" w:rsidRDefault="001E638F" w:rsidP="00305F89">
      <w:pPr>
        <w:pStyle w:val="sub"/>
        <w:widowControl/>
        <w:tabs>
          <w:tab w:val="clear" w:pos="0"/>
          <w:tab w:val="clear" w:pos="1440"/>
          <w:tab w:val="clear" w:pos="2880"/>
          <w:tab w:val="clear" w:pos="4320"/>
          <w:tab w:val="left" w:pos="-2340"/>
        </w:tabs>
        <w:spacing w:before="0" w:after="0" w:line="360" w:lineRule="auto"/>
        <w:contextualSpacing/>
        <w:jc w:val="center"/>
        <w:rPr>
          <w:ins w:id="534" w:author="Tomaz Henrique Lopes" w:date="2019-05-15T22:14:00Z"/>
          <w:rFonts w:asciiTheme="minorHAnsi" w:hAnsiTheme="minorHAnsi"/>
          <w:b/>
          <w:color w:val="000000" w:themeColor="text1"/>
          <w:sz w:val="24"/>
          <w:szCs w:val="24"/>
        </w:rPr>
      </w:pPr>
      <w:r w:rsidRPr="008D2D96">
        <w:rPr>
          <w:rFonts w:asciiTheme="minorHAnsi" w:hAnsiTheme="minorHAnsi"/>
          <w:b/>
          <w:color w:val="000000" w:themeColor="text1"/>
          <w:sz w:val="24"/>
          <w:szCs w:val="24"/>
        </w:rPr>
        <w:t>CRONOGRAMA DE PAGAMENTO</w:t>
      </w:r>
      <w:r w:rsidR="00D44239" w:rsidRPr="008D2D96">
        <w:rPr>
          <w:rFonts w:asciiTheme="minorHAnsi" w:hAnsiTheme="minorHAnsi"/>
          <w:b/>
          <w:color w:val="000000" w:themeColor="text1"/>
          <w:sz w:val="24"/>
          <w:szCs w:val="24"/>
        </w:rPr>
        <w:t xml:space="preserve"> DAS DEBÊNTURES</w:t>
      </w:r>
      <w:r w:rsidR="0062417E" w:rsidRPr="008D2D96">
        <w:rPr>
          <w:rFonts w:asciiTheme="minorHAnsi" w:hAnsiTheme="minorHAnsi"/>
          <w:b/>
          <w:color w:val="000000" w:themeColor="text1"/>
          <w:sz w:val="24"/>
          <w:szCs w:val="24"/>
        </w:rPr>
        <w:t xml:space="preserve"> </w:t>
      </w:r>
    </w:p>
    <w:p w14:paraId="6E949F54" w14:textId="77777777" w:rsidR="009F4B33" w:rsidRPr="008D2D96" w:rsidRDefault="009F4B33" w:rsidP="00305F89">
      <w:pPr>
        <w:pStyle w:val="sub"/>
        <w:widowControl/>
        <w:tabs>
          <w:tab w:val="clear" w:pos="0"/>
          <w:tab w:val="clear" w:pos="1440"/>
          <w:tab w:val="clear" w:pos="2880"/>
          <w:tab w:val="clear" w:pos="4320"/>
          <w:tab w:val="left" w:pos="-2340"/>
        </w:tabs>
        <w:spacing w:before="0" w:after="0" w:line="360" w:lineRule="auto"/>
        <w:contextualSpacing/>
        <w:jc w:val="center"/>
        <w:rPr>
          <w:rFonts w:asciiTheme="minorHAnsi" w:hAnsiTheme="minorHAnsi"/>
          <w:b/>
          <w:color w:val="000000" w:themeColor="text1"/>
          <w:sz w:val="24"/>
          <w:szCs w:val="24"/>
        </w:rPr>
      </w:pPr>
    </w:p>
    <w:p w14:paraId="7619D9F9" w14:textId="6313A9E3" w:rsidR="00F54CE3" w:rsidRPr="008D2D96" w:rsidRDefault="009F4B33" w:rsidP="00305F89">
      <w:pPr>
        <w:spacing w:line="360" w:lineRule="auto"/>
        <w:contextualSpacing/>
        <w:jc w:val="center"/>
        <w:rPr>
          <w:rFonts w:asciiTheme="minorHAnsi" w:hAnsiTheme="minorHAnsi"/>
          <w:color w:val="000000" w:themeColor="text1"/>
        </w:rPr>
      </w:pPr>
      <w:ins w:id="535" w:author="Tomaz Henrique Lopes" w:date="2019-05-15T22:13:00Z">
        <w:r>
          <w:rPr>
            <w:rFonts w:asciiTheme="minorHAnsi" w:hAnsiTheme="minorHAnsi"/>
            <w:color w:val="000000" w:themeColor="text1"/>
          </w:rPr>
          <w:t>[</w:t>
        </w:r>
      </w:ins>
      <w:ins w:id="536" w:author="Helena Mendonça de Toledo Arruda" w:date="2019-05-29T19:54:00Z">
        <w:r w:rsidR="00447A5C" w:rsidRPr="00447A5C">
          <w:rPr>
            <w:rFonts w:asciiTheme="minorHAnsi" w:hAnsiTheme="minorHAnsi"/>
            <w:color w:val="000000" w:themeColor="text1"/>
            <w:highlight w:val="lightGray"/>
            <w:rPrChange w:id="537" w:author="Helena Mendonça de Toledo Arruda" w:date="2019-05-29T19:55:00Z">
              <w:rPr>
                <w:rFonts w:asciiTheme="minorHAnsi" w:hAnsiTheme="minorHAnsi"/>
                <w:color w:val="000000" w:themeColor="text1"/>
              </w:rPr>
            </w:rPrChange>
          </w:rPr>
          <w:t xml:space="preserve">Duarte Garcia: </w:t>
        </w:r>
      </w:ins>
      <w:ins w:id="538" w:author="Helena Mendonça de Toledo Arruda" w:date="2019-05-29T20:00:00Z">
        <w:r w:rsidR="00447A5C">
          <w:rPr>
            <w:rFonts w:asciiTheme="minorHAnsi" w:hAnsiTheme="minorHAnsi"/>
            <w:color w:val="000000" w:themeColor="text1"/>
            <w:highlight w:val="lightGray"/>
          </w:rPr>
          <w:t>favor ajustar o</w:t>
        </w:r>
      </w:ins>
      <w:ins w:id="539" w:author="Tomaz Henrique Lopes" w:date="2019-05-15T22:13:00Z">
        <w:r w:rsidRPr="00447A5C">
          <w:rPr>
            <w:rFonts w:asciiTheme="minorHAnsi" w:hAnsiTheme="minorHAnsi"/>
            <w:color w:val="000000" w:themeColor="text1"/>
            <w:highlight w:val="lightGray"/>
            <w:rPrChange w:id="540" w:author="Helena Mendonça de Toledo Arruda" w:date="2019-05-29T19:55:00Z">
              <w:rPr>
                <w:rFonts w:asciiTheme="minorHAnsi" w:hAnsiTheme="minorHAnsi"/>
                <w:color w:val="000000" w:themeColor="text1"/>
              </w:rPr>
            </w:rPrChange>
          </w:rPr>
          <w:t xml:space="preserve"> </w:t>
        </w:r>
        <w:r w:rsidRPr="009F4B33">
          <w:rPr>
            <w:rFonts w:asciiTheme="minorHAnsi" w:hAnsiTheme="minorHAnsi"/>
            <w:color w:val="000000" w:themeColor="text1"/>
            <w:highlight w:val="lightGray"/>
            <w:rPrChange w:id="541" w:author="Tomaz Henrique Lopes" w:date="2019-05-15T22:14:00Z">
              <w:rPr>
                <w:rFonts w:asciiTheme="minorHAnsi" w:hAnsiTheme="minorHAnsi"/>
                <w:color w:val="000000" w:themeColor="text1"/>
              </w:rPr>
            </w:rPrChange>
          </w:rPr>
          <w:t>nov</w:t>
        </w:r>
      </w:ins>
      <w:ins w:id="542" w:author="Tomaz Henrique Lopes" w:date="2019-05-15T22:14:00Z">
        <w:r w:rsidRPr="009F4B33">
          <w:rPr>
            <w:rFonts w:asciiTheme="minorHAnsi" w:hAnsiTheme="minorHAnsi"/>
            <w:color w:val="000000" w:themeColor="text1"/>
            <w:highlight w:val="lightGray"/>
            <w:rPrChange w:id="543" w:author="Tomaz Henrique Lopes" w:date="2019-05-15T22:14:00Z">
              <w:rPr>
                <w:rFonts w:asciiTheme="minorHAnsi" w:hAnsiTheme="minorHAnsi"/>
                <w:color w:val="000000" w:themeColor="text1"/>
              </w:rPr>
            </w:rPrChange>
          </w:rPr>
          <w:t>o cronograma.</w:t>
        </w:r>
      </w:ins>
      <w:ins w:id="544" w:author="Tomaz Henrique Lopes" w:date="2019-05-15T22:13:00Z">
        <w:r>
          <w:rPr>
            <w:rFonts w:asciiTheme="minorHAnsi" w:hAnsiTheme="minorHAnsi"/>
            <w:color w:val="000000" w:themeColor="text1"/>
          </w:rPr>
          <w:t>]</w:t>
        </w:r>
      </w:ins>
    </w:p>
    <w:tbl>
      <w:tblPr>
        <w:tblW w:w="0" w:type="auto"/>
        <w:tblCellMar>
          <w:left w:w="0" w:type="dxa"/>
          <w:right w:w="0" w:type="dxa"/>
        </w:tblCellMar>
        <w:tblLook w:val="04A0" w:firstRow="1" w:lastRow="0" w:firstColumn="1" w:lastColumn="0" w:noHBand="0" w:noVBand="1"/>
      </w:tblPr>
      <w:tblGrid>
        <w:gridCol w:w="726"/>
        <w:gridCol w:w="1991"/>
        <w:gridCol w:w="2171"/>
        <w:gridCol w:w="1465"/>
        <w:gridCol w:w="1824"/>
        <w:gridCol w:w="1550"/>
      </w:tblGrid>
      <w:tr w:rsidR="00447A5C" w:rsidRPr="008D2D96" w14:paraId="4342B176" w14:textId="5674B671" w:rsidTr="00201F5B">
        <w:trPr>
          <w:trHeight w:val="103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8CC18FF" w14:textId="13DECFBE" w:rsidR="00DD7A58" w:rsidRPr="008D2D96" w:rsidRDefault="00DD7A58">
            <w:pPr>
              <w:autoSpaceDE/>
              <w:autoSpaceDN/>
              <w:adjustRightInd/>
              <w:jc w:val="center"/>
              <w:rPr>
                <w:rFonts w:asciiTheme="minorHAnsi" w:hAnsiTheme="minorHAnsi" w:cs="Calibri"/>
                <w:b/>
                <w:bCs/>
                <w:color w:val="000000"/>
                <w:sz w:val="20"/>
                <w:szCs w:val="20"/>
              </w:rPr>
            </w:pPr>
            <w:r w:rsidRPr="008D2D96">
              <w:rPr>
                <w:rFonts w:asciiTheme="minorHAnsi" w:hAnsiTheme="minorHAnsi" w:cs="Calibri"/>
                <w:b/>
                <w:bCs/>
                <w:color w:val="000000"/>
                <w:sz w:val="20"/>
                <w:szCs w:val="20"/>
              </w:rPr>
              <w:t>Período: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8E7CC13" w14:textId="3397AF6B" w:rsidR="00DD7A58" w:rsidRPr="008D2D96" w:rsidRDefault="00DD7A58">
            <w:pPr>
              <w:jc w:val="center"/>
              <w:rPr>
                <w:rFonts w:asciiTheme="minorHAnsi" w:hAnsiTheme="minorHAnsi" w:cs="Calibri"/>
                <w:b/>
                <w:bCs/>
                <w:color w:val="000000"/>
                <w:sz w:val="20"/>
                <w:szCs w:val="20"/>
              </w:rPr>
            </w:pPr>
            <w:r w:rsidRPr="008D2D96">
              <w:rPr>
                <w:rFonts w:asciiTheme="minorHAnsi" w:hAnsiTheme="minorHAnsi" w:cs="Calibri"/>
                <w:b/>
                <w:bCs/>
                <w:color w:val="000000"/>
                <w:sz w:val="20"/>
                <w:szCs w:val="20"/>
              </w:rPr>
              <w:t>Data</w:t>
            </w:r>
            <w:r w:rsidR="00B36327" w:rsidRPr="008D2D96">
              <w:rPr>
                <w:rFonts w:asciiTheme="minorHAnsi" w:hAnsiTheme="minorHAnsi" w:cs="Calibri"/>
                <w:b/>
                <w:bCs/>
                <w:color w:val="000000"/>
                <w:sz w:val="20"/>
                <w:szCs w:val="20"/>
              </w:rPr>
              <w:t>s</w:t>
            </w:r>
            <w:r w:rsidRPr="008D2D96">
              <w:rPr>
                <w:rFonts w:asciiTheme="minorHAnsi" w:hAnsiTheme="minorHAnsi" w:cs="Calibri"/>
                <w:b/>
                <w:bCs/>
                <w:color w:val="000000"/>
                <w:sz w:val="20"/>
                <w:szCs w:val="20"/>
              </w:rPr>
              <w:t xml:space="preserve"> de Vencimento da</w:t>
            </w:r>
            <w:r w:rsidR="00B36327" w:rsidRPr="008D2D96">
              <w:rPr>
                <w:rFonts w:asciiTheme="minorHAnsi" w:hAnsiTheme="minorHAnsi" w:cs="Calibri"/>
                <w:b/>
                <w:bCs/>
                <w:color w:val="000000"/>
                <w:sz w:val="20"/>
                <w:szCs w:val="20"/>
              </w:rPr>
              <w:t>s</w:t>
            </w:r>
            <w:r w:rsidRPr="008D2D96">
              <w:rPr>
                <w:rFonts w:asciiTheme="minorHAnsi" w:hAnsiTheme="minorHAnsi" w:cs="Calibri"/>
                <w:b/>
                <w:bCs/>
                <w:color w:val="000000"/>
                <w:sz w:val="20"/>
                <w:szCs w:val="20"/>
              </w:rPr>
              <w:t xml:space="preserve"> Debêntures - (GAFISA)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8CBBC8" w14:textId="4E524F38" w:rsidR="00DD7A58" w:rsidRPr="008D2D96" w:rsidRDefault="00DD7A58">
            <w:pPr>
              <w:jc w:val="center"/>
              <w:rPr>
                <w:rFonts w:asciiTheme="minorHAnsi" w:hAnsiTheme="minorHAnsi" w:cs="Calibri"/>
                <w:b/>
                <w:bCs/>
                <w:color w:val="000000"/>
                <w:sz w:val="20"/>
                <w:szCs w:val="20"/>
              </w:rPr>
            </w:pPr>
            <w:r w:rsidRPr="008D2D96">
              <w:rPr>
                <w:rFonts w:asciiTheme="minorHAnsi" w:hAnsiTheme="minorHAnsi" w:cs="Calibri"/>
                <w:b/>
                <w:bCs/>
                <w:color w:val="000000"/>
                <w:sz w:val="20"/>
                <w:szCs w:val="20"/>
              </w:rPr>
              <w:t>Saldo Devedor Global da Emissão de Debêntures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0CE16A" w14:textId="1BDAED93" w:rsidR="00DD7A58" w:rsidRPr="008D2D96" w:rsidRDefault="00DD7A58">
            <w:pPr>
              <w:jc w:val="center"/>
              <w:rPr>
                <w:rFonts w:asciiTheme="minorHAnsi" w:hAnsiTheme="minorHAnsi" w:cs="Calibri"/>
                <w:b/>
                <w:bCs/>
                <w:color w:val="000000"/>
                <w:sz w:val="20"/>
                <w:szCs w:val="20"/>
              </w:rPr>
            </w:pPr>
            <w:r w:rsidRPr="008D2D96">
              <w:rPr>
                <w:rFonts w:asciiTheme="minorHAnsi" w:hAnsiTheme="minorHAnsi" w:cs="Calibri"/>
                <w:b/>
                <w:bCs/>
                <w:color w:val="000000"/>
                <w:sz w:val="20"/>
                <w:szCs w:val="20"/>
              </w:rPr>
              <w:t>Saldo Devedor da</w:t>
            </w:r>
            <w:r w:rsidR="00B36327" w:rsidRPr="008D2D96">
              <w:rPr>
                <w:rFonts w:asciiTheme="minorHAnsi" w:hAnsiTheme="minorHAnsi" w:cs="Calibri"/>
                <w:b/>
                <w:bCs/>
                <w:color w:val="000000"/>
                <w:sz w:val="20"/>
                <w:szCs w:val="20"/>
              </w:rPr>
              <w:t>s</w:t>
            </w:r>
            <w:r w:rsidRPr="008D2D96">
              <w:rPr>
                <w:rFonts w:asciiTheme="minorHAnsi" w:hAnsiTheme="minorHAnsi" w:cs="Calibri"/>
                <w:b/>
                <w:bCs/>
                <w:color w:val="000000"/>
                <w:sz w:val="20"/>
                <w:szCs w:val="20"/>
              </w:rPr>
              <w:t xml:space="preserve"> Debêntures (</w:t>
            </w:r>
            <w:proofErr w:type="spellStart"/>
            <w:r w:rsidRPr="008D2D96">
              <w:rPr>
                <w:rFonts w:asciiTheme="minorHAnsi" w:hAnsiTheme="minorHAnsi" w:cs="Calibri"/>
                <w:b/>
                <w:bCs/>
                <w:color w:val="000000"/>
                <w:sz w:val="20"/>
                <w:szCs w:val="20"/>
              </w:rPr>
              <w:t>SDi</w:t>
            </w:r>
            <w:proofErr w:type="spellEnd"/>
            <w:r w:rsidRPr="008D2D96">
              <w:rPr>
                <w:rFonts w:asciiTheme="minorHAnsi" w:hAnsiTheme="minorHAnsi" w:cs="Calibri"/>
                <w:b/>
                <w:bCs/>
                <w:color w:val="000000"/>
                <w:sz w:val="20"/>
                <w:szCs w:val="20"/>
              </w:rPr>
              <w: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A307FB7" w14:textId="5B92EECF" w:rsidR="00DD7A58" w:rsidRPr="008D2D96" w:rsidRDefault="00DD7A58">
            <w:pPr>
              <w:jc w:val="center"/>
              <w:rPr>
                <w:rFonts w:asciiTheme="minorHAnsi" w:hAnsiTheme="minorHAnsi" w:cs="Calibri"/>
                <w:b/>
                <w:bCs/>
                <w:color w:val="000000"/>
                <w:sz w:val="20"/>
                <w:szCs w:val="20"/>
              </w:rPr>
            </w:pPr>
            <w:r w:rsidRPr="008D2D96">
              <w:rPr>
                <w:rFonts w:asciiTheme="minorHAnsi" w:hAnsiTheme="minorHAnsi" w:cs="Calibri"/>
                <w:b/>
                <w:bCs/>
                <w:color w:val="000000"/>
                <w:sz w:val="20"/>
                <w:szCs w:val="20"/>
              </w:rPr>
              <w:t>Taxa de Amortização da</w:t>
            </w:r>
            <w:r w:rsidR="00B36327" w:rsidRPr="008D2D96">
              <w:rPr>
                <w:rFonts w:asciiTheme="minorHAnsi" w:hAnsiTheme="minorHAnsi" w:cs="Calibri"/>
                <w:b/>
                <w:bCs/>
                <w:color w:val="000000"/>
                <w:sz w:val="20"/>
                <w:szCs w:val="20"/>
              </w:rPr>
              <w:t>s</w:t>
            </w:r>
            <w:r w:rsidRPr="008D2D96">
              <w:rPr>
                <w:rFonts w:asciiTheme="minorHAnsi" w:hAnsiTheme="minorHAnsi" w:cs="Calibri"/>
                <w:b/>
                <w:bCs/>
                <w:color w:val="000000"/>
                <w:sz w:val="20"/>
                <w:szCs w:val="20"/>
              </w:rPr>
              <w:t xml:space="preserve"> Debêntures (</w:t>
            </w:r>
            <w:proofErr w:type="spellStart"/>
            <w:r w:rsidRPr="008D2D96">
              <w:rPr>
                <w:rFonts w:asciiTheme="minorHAnsi" w:hAnsiTheme="minorHAnsi" w:cs="Calibri"/>
                <w:b/>
                <w:bCs/>
                <w:color w:val="000000"/>
                <w:sz w:val="20"/>
                <w:szCs w:val="20"/>
              </w:rPr>
              <w:t>TAi</w:t>
            </w:r>
            <w:proofErr w:type="spellEnd"/>
            <w:r w:rsidRPr="008D2D96">
              <w:rPr>
                <w:rFonts w:asciiTheme="minorHAnsi" w:hAnsiTheme="minorHAnsi" w:cs="Calibri"/>
                <w:b/>
                <w:bCs/>
                <w:color w:val="000000"/>
                <w:sz w:val="20"/>
                <w:szCs w:val="20"/>
              </w:rPr>
              <w: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1A07203" w14:textId="6B9BE388" w:rsidR="00DD7A58" w:rsidRPr="008D2D96" w:rsidRDefault="00DD7A58">
            <w:pPr>
              <w:jc w:val="center"/>
              <w:rPr>
                <w:rFonts w:asciiTheme="minorHAnsi" w:hAnsiTheme="minorHAnsi" w:cs="Calibri"/>
                <w:b/>
                <w:bCs/>
                <w:color w:val="000000"/>
                <w:sz w:val="20"/>
                <w:szCs w:val="20"/>
              </w:rPr>
            </w:pPr>
            <w:r w:rsidRPr="008D2D96">
              <w:rPr>
                <w:rFonts w:asciiTheme="minorHAnsi" w:hAnsiTheme="minorHAnsi" w:cs="Calibri"/>
                <w:b/>
                <w:bCs/>
                <w:color w:val="000000"/>
                <w:sz w:val="20"/>
                <w:szCs w:val="20"/>
              </w:rPr>
              <w:t>Pagamento de Juros da</w:t>
            </w:r>
            <w:r w:rsidR="00B36327" w:rsidRPr="008D2D96">
              <w:rPr>
                <w:rFonts w:asciiTheme="minorHAnsi" w:hAnsiTheme="minorHAnsi" w:cs="Calibri"/>
                <w:b/>
                <w:bCs/>
                <w:color w:val="000000"/>
                <w:sz w:val="20"/>
                <w:szCs w:val="20"/>
              </w:rPr>
              <w:t>s</w:t>
            </w:r>
            <w:r w:rsidRPr="008D2D96">
              <w:rPr>
                <w:rFonts w:asciiTheme="minorHAnsi" w:hAnsiTheme="minorHAnsi" w:cs="Calibri"/>
                <w:b/>
                <w:bCs/>
                <w:color w:val="000000"/>
                <w:sz w:val="20"/>
                <w:szCs w:val="20"/>
              </w:rPr>
              <w:t xml:space="preserve"> Debêntures</w:t>
            </w:r>
            <w:r w:rsidR="00B36327" w:rsidRPr="008D2D96">
              <w:rPr>
                <w:rFonts w:asciiTheme="minorHAnsi" w:hAnsiTheme="minorHAnsi" w:cs="Calibri"/>
                <w:b/>
                <w:bCs/>
                <w:color w:val="000000"/>
                <w:sz w:val="20"/>
                <w:szCs w:val="20"/>
              </w:rPr>
              <w:t>?</w:t>
            </w:r>
          </w:p>
        </w:tc>
      </w:tr>
      <w:tr w:rsidR="00447A5C" w:rsidRPr="008D2D96" w14:paraId="2264518B" w14:textId="6AC4A483" w:rsidTr="00201F5B">
        <w:trPr>
          <w:trHeight w:val="33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14:paraId="709EC392" w14:textId="36780D16"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Emissão</w:t>
            </w:r>
          </w:p>
        </w:tc>
        <w:tc>
          <w:tcPr>
            <w:tcW w:w="0" w:type="auto"/>
            <w:tcBorders>
              <w:top w:val="nil"/>
              <w:left w:val="nil"/>
              <w:bottom w:val="single" w:sz="8" w:space="0" w:color="auto"/>
              <w:right w:val="single" w:sz="8" w:space="0" w:color="auto"/>
            </w:tcBorders>
            <w:shd w:val="clear" w:color="000000" w:fill="D9D9D9"/>
            <w:noWrap/>
            <w:vAlign w:val="center"/>
            <w:hideMark/>
          </w:tcPr>
          <w:p w14:paraId="15C1B1BA" w14:textId="6F2C99FF"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21/05/2018</w:t>
            </w:r>
          </w:p>
        </w:tc>
        <w:tc>
          <w:tcPr>
            <w:tcW w:w="0" w:type="auto"/>
            <w:tcBorders>
              <w:top w:val="nil"/>
              <w:left w:val="nil"/>
              <w:bottom w:val="single" w:sz="8" w:space="0" w:color="auto"/>
              <w:right w:val="single" w:sz="8" w:space="0" w:color="auto"/>
            </w:tcBorders>
            <w:shd w:val="clear" w:color="000000" w:fill="E7E6E6"/>
            <w:noWrap/>
            <w:vAlign w:val="center"/>
            <w:hideMark/>
          </w:tcPr>
          <w:p w14:paraId="42CBDF72" w14:textId="71B6EC07"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R$76.000.000,00 </w:t>
            </w:r>
          </w:p>
        </w:tc>
        <w:tc>
          <w:tcPr>
            <w:tcW w:w="0" w:type="auto"/>
            <w:tcBorders>
              <w:top w:val="nil"/>
              <w:left w:val="nil"/>
              <w:bottom w:val="single" w:sz="8" w:space="0" w:color="auto"/>
              <w:right w:val="single" w:sz="8" w:space="0" w:color="auto"/>
            </w:tcBorders>
            <w:shd w:val="clear" w:color="000000" w:fill="E7E6E6"/>
            <w:noWrap/>
            <w:vAlign w:val="center"/>
            <w:hideMark/>
          </w:tcPr>
          <w:p w14:paraId="2247FF11" w14:textId="6A6361AF"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R$1.000,00 </w:t>
            </w:r>
          </w:p>
        </w:tc>
        <w:tc>
          <w:tcPr>
            <w:tcW w:w="0" w:type="auto"/>
            <w:tcBorders>
              <w:top w:val="nil"/>
              <w:left w:val="nil"/>
              <w:bottom w:val="single" w:sz="8" w:space="0" w:color="auto"/>
              <w:right w:val="single" w:sz="8" w:space="0" w:color="auto"/>
            </w:tcBorders>
            <w:shd w:val="clear" w:color="000000" w:fill="E7E6E6"/>
            <w:noWrap/>
            <w:vAlign w:val="center"/>
            <w:hideMark/>
          </w:tcPr>
          <w:p w14:paraId="3F11032C" w14:textId="105F23A6"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w:t>
            </w:r>
          </w:p>
        </w:tc>
        <w:tc>
          <w:tcPr>
            <w:tcW w:w="0" w:type="auto"/>
            <w:tcBorders>
              <w:top w:val="nil"/>
              <w:left w:val="nil"/>
              <w:bottom w:val="single" w:sz="8" w:space="0" w:color="auto"/>
              <w:right w:val="single" w:sz="8" w:space="0" w:color="auto"/>
            </w:tcBorders>
            <w:shd w:val="clear" w:color="000000" w:fill="E7E6E6"/>
            <w:noWrap/>
            <w:vAlign w:val="center"/>
            <w:hideMark/>
          </w:tcPr>
          <w:p w14:paraId="0AB37A37" w14:textId="4262FE5A"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w:t>
            </w:r>
          </w:p>
        </w:tc>
      </w:tr>
      <w:tr w:rsidR="00447A5C" w:rsidRPr="008D2D96" w14:paraId="3DEAF632" w14:textId="14D808CF" w:rsidTr="00201F5B">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9918DC" w14:textId="294536DD"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w:t>
            </w:r>
          </w:p>
        </w:tc>
        <w:tc>
          <w:tcPr>
            <w:tcW w:w="0" w:type="auto"/>
            <w:tcBorders>
              <w:top w:val="nil"/>
              <w:left w:val="nil"/>
              <w:bottom w:val="single" w:sz="8" w:space="0" w:color="auto"/>
              <w:right w:val="single" w:sz="8" w:space="0" w:color="auto"/>
            </w:tcBorders>
            <w:shd w:val="clear" w:color="auto" w:fill="auto"/>
            <w:noWrap/>
            <w:vAlign w:val="center"/>
            <w:hideMark/>
          </w:tcPr>
          <w:p w14:paraId="755BA82E" w14:textId="13B6AA3F"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20/06/2018</w:t>
            </w:r>
          </w:p>
        </w:tc>
        <w:tc>
          <w:tcPr>
            <w:tcW w:w="0" w:type="auto"/>
            <w:tcBorders>
              <w:top w:val="nil"/>
              <w:left w:val="nil"/>
              <w:bottom w:val="single" w:sz="8" w:space="0" w:color="auto"/>
              <w:right w:val="single" w:sz="8" w:space="0" w:color="auto"/>
            </w:tcBorders>
            <w:shd w:val="clear" w:color="auto" w:fill="auto"/>
            <w:noWrap/>
            <w:vAlign w:val="center"/>
            <w:hideMark/>
          </w:tcPr>
          <w:p w14:paraId="584FDB14" w14:textId="6751709E"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R$75.401.880,00 </w:t>
            </w:r>
          </w:p>
        </w:tc>
        <w:tc>
          <w:tcPr>
            <w:tcW w:w="0" w:type="auto"/>
            <w:tcBorders>
              <w:top w:val="nil"/>
              <w:left w:val="nil"/>
              <w:bottom w:val="single" w:sz="8" w:space="0" w:color="auto"/>
              <w:right w:val="single" w:sz="8" w:space="0" w:color="auto"/>
            </w:tcBorders>
            <w:shd w:val="clear" w:color="auto" w:fill="auto"/>
            <w:noWrap/>
            <w:vAlign w:val="center"/>
            <w:hideMark/>
          </w:tcPr>
          <w:p w14:paraId="0A947D8A" w14:textId="37839198"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R$992,13 </w:t>
            </w:r>
          </w:p>
        </w:tc>
        <w:tc>
          <w:tcPr>
            <w:tcW w:w="0" w:type="auto"/>
            <w:tcBorders>
              <w:top w:val="nil"/>
              <w:left w:val="nil"/>
              <w:bottom w:val="single" w:sz="8" w:space="0" w:color="auto"/>
              <w:right w:val="single" w:sz="8" w:space="0" w:color="auto"/>
            </w:tcBorders>
            <w:shd w:val="clear" w:color="auto" w:fill="auto"/>
            <w:noWrap/>
            <w:vAlign w:val="center"/>
            <w:hideMark/>
          </w:tcPr>
          <w:p w14:paraId="7DA0C07D" w14:textId="25242AF2"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0,7870%</w:t>
            </w:r>
          </w:p>
        </w:tc>
        <w:tc>
          <w:tcPr>
            <w:tcW w:w="0" w:type="auto"/>
            <w:tcBorders>
              <w:top w:val="nil"/>
              <w:left w:val="nil"/>
              <w:bottom w:val="single" w:sz="8" w:space="0" w:color="auto"/>
              <w:right w:val="single" w:sz="8" w:space="0" w:color="auto"/>
            </w:tcBorders>
            <w:shd w:val="clear" w:color="auto" w:fill="auto"/>
            <w:noWrap/>
            <w:vAlign w:val="center"/>
            <w:hideMark/>
          </w:tcPr>
          <w:p w14:paraId="1B0585CE" w14:textId="773DB1B9"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4C6992F5" w14:textId="7D804E26" w:rsidTr="00201F5B">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F3A524" w14:textId="4E5436B0"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w:t>
            </w:r>
          </w:p>
        </w:tc>
        <w:tc>
          <w:tcPr>
            <w:tcW w:w="0" w:type="auto"/>
            <w:tcBorders>
              <w:top w:val="nil"/>
              <w:left w:val="nil"/>
              <w:bottom w:val="single" w:sz="8" w:space="0" w:color="auto"/>
              <w:right w:val="single" w:sz="8" w:space="0" w:color="auto"/>
            </w:tcBorders>
            <w:shd w:val="clear" w:color="auto" w:fill="auto"/>
            <w:noWrap/>
            <w:vAlign w:val="center"/>
            <w:hideMark/>
          </w:tcPr>
          <w:p w14:paraId="13135323" w14:textId="404D056E"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20/07/2018</w:t>
            </w:r>
          </w:p>
        </w:tc>
        <w:tc>
          <w:tcPr>
            <w:tcW w:w="0" w:type="auto"/>
            <w:tcBorders>
              <w:top w:val="nil"/>
              <w:left w:val="nil"/>
              <w:bottom w:val="single" w:sz="8" w:space="0" w:color="auto"/>
              <w:right w:val="single" w:sz="8" w:space="0" w:color="auto"/>
            </w:tcBorders>
            <w:shd w:val="clear" w:color="auto" w:fill="auto"/>
            <w:noWrap/>
            <w:vAlign w:val="center"/>
            <w:hideMark/>
          </w:tcPr>
          <w:p w14:paraId="67691F55" w14:textId="65AC4059"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R$74.827.242,27 </w:t>
            </w:r>
          </w:p>
        </w:tc>
        <w:tc>
          <w:tcPr>
            <w:tcW w:w="0" w:type="auto"/>
            <w:tcBorders>
              <w:top w:val="nil"/>
              <w:left w:val="nil"/>
              <w:bottom w:val="single" w:sz="8" w:space="0" w:color="auto"/>
              <w:right w:val="single" w:sz="8" w:space="0" w:color="auto"/>
            </w:tcBorders>
            <w:shd w:val="clear" w:color="auto" w:fill="auto"/>
            <w:noWrap/>
            <w:vAlign w:val="center"/>
            <w:hideMark/>
          </w:tcPr>
          <w:p w14:paraId="46E3F3DE" w14:textId="177CCAEA"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R$984,57 </w:t>
            </w:r>
          </w:p>
        </w:tc>
        <w:tc>
          <w:tcPr>
            <w:tcW w:w="0" w:type="auto"/>
            <w:tcBorders>
              <w:top w:val="nil"/>
              <w:left w:val="nil"/>
              <w:bottom w:val="single" w:sz="8" w:space="0" w:color="auto"/>
              <w:right w:val="single" w:sz="8" w:space="0" w:color="auto"/>
            </w:tcBorders>
            <w:shd w:val="clear" w:color="auto" w:fill="auto"/>
            <w:noWrap/>
            <w:vAlign w:val="center"/>
            <w:hideMark/>
          </w:tcPr>
          <w:p w14:paraId="320F6C62" w14:textId="5EF28393"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0,7621%</w:t>
            </w:r>
          </w:p>
        </w:tc>
        <w:tc>
          <w:tcPr>
            <w:tcW w:w="0" w:type="auto"/>
            <w:tcBorders>
              <w:top w:val="nil"/>
              <w:left w:val="nil"/>
              <w:bottom w:val="single" w:sz="8" w:space="0" w:color="auto"/>
              <w:right w:val="single" w:sz="8" w:space="0" w:color="auto"/>
            </w:tcBorders>
            <w:shd w:val="clear" w:color="auto" w:fill="auto"/>
            <w:noWrap/>
            <w:vAlign w:val="center"/>
            <w:hideMark/>
          </w:tcPr>
          <w:p w14:paraId="14BDB230" w14:textId="793EE912"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76019685" w14:textId="2D1840FB" w:rsidTr="00201F5B">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937B1B3" w14:textId="29F0A4FF"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3</w:t>
            </w:r>
          </w:p>
        </w:tc>
        <w:tc>
          <w:tcPr>
            <w:tcW w:w="0" w:type="auto"/>
            <w:tcBorders>
              <w:top w:val="nil"/>
              <w:left w:val="nil"/>
              <w:bottom w:val="single" w:sz="8" w:space="0" w:color="auto"/>
              <w:right w:val="single" w:sz="8" w:space="0" w:color="auto"/>
            </w:tcBorders>
            <w:shd w:val="clear" w:color="auto" w:fill="auto"/>
            <w:noWrap/>
            <w:vAlign w:val="center"/>
            <w:hideMark/>
          </w:tcPr>
          <w:p w14:paraId="38A8DAB2" w14:textId="01506DAE"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20/08/2018</w:t>
            </w:r>
          </w:p>
        </w:tc>
        <w:tc>
          <w:tcPr>
            <w:tcW w:w="0" w:type="auto"/>
            <w:tcBorders>
              <w:top w:val="nil"/>
              <w:left w:val="nil"/>
              <w:bottom w:val="single" w:sz="8" w:space="0" w:color="auto"/>
              <w:right w:val="single" w:sz="8" w:space="0" w:color="auto"/>
            </w:tcBorders>
            <w:shd w:val="clear" w:color="auto" w:fill="auto"/>
            <w:noWrap/>
            <w:vAlign w:val="center"/>
            <w:hideMark/>
          </w:tcPr>
          <w:p w14:paraId="40DAC11F" w14:textId="7703004E"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R$74.177.367,67 </w:t>
            </w:r>
          </w:p>
        </w:tc>
        <w:tc>
          <w:tcPr>
            <w:tcW w:w="0" w:type="auto"/>
            <w:tcBorders>
              <w:top w:val="nil"/>
              <w:left w:val="nil"/>
              <w:bottom w:val="single" w:sz="8" w:space="0" w:color="auto"/>
              <w:right w:val="single" w:sz="8" w:space="0" w:color="auto"/>
            </w:tcBorders>
            <w:shd w:val="clear" w:color="auto" w:fill="auto"/>
            <w:noWrap/>
            <w:vAlign w:val="center"/>
            <w:hideMark/>
          </w:tcPr>
          <w:p w14:paraId="232F8FAA" w14:textId="4242D80D"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R$976,02 </w:t>
            </w:r>
          </w:p>
        </w:tc>
        <w:tc>
          <w:tcPr>
            <w:tcW w:w="0" w:type="auto"/>
            <w:tcBorders>
              <w:top w:val="nil"/>
              <w:left w:val="nil"/>
              <w:bottom w:val="single" w:sz="8" w:space="0" w:color="auto"/>
              <w:right w:val="single" w:sz="8" w:space="0" w:color="auto"/>
            </w:tcBorders>
            <w:shd w:val="clear" w:color="auto" w:fill="auto"/>
            <w:noWrap/>
            <w:vAlign w:val="center"/>
            <w:hideMark/>
          </w:tcPr>
          <w:p w14:paraId="72A73895" w14:textId="2B702675"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0,8685%</w:t>
            </w:r>
          </w:p>
        </w:tc>
        <w:tc>
          <w:tcPr>
            <w:tcW w:w="0" w:type="auto"/>
            <w:tcBorders>
              <w:top w:val="nil"/>
              <w:left w:val="nil"/>
              <w:bottom w:val="single" w:sz="8" w:space="0" w:color="auto"/>
              <w:right w:val="single" w:sz="8" w:space="0" w:color="auto"/>
            </w:tcBorders>
            <w:shd w:val="clear" w:color="auto" w:fill="auto"/>
            <w:noWrap/>
            <w:vAlign w:val="center"/>
            <w:hideMark/>
          </w:tcPr>
          <w:p w14:paraId="1432A571" w14:textId="37756108"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32577B38" w14:textId="375E8224" w:rsidTr="00201F5B">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F86E8B" w14:textId="06AB11A3"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4</w:t>
            </w:r>
          </w:p>
        </w:tc>
        <w:tc>
          <w:tcPr>
            <w:tcW w:w="0" w:type="auto"/>
            <w:tcBorders>
              <w:top w:val="nil"/>
              <w:left w:val="nil"/>
              <w:bottom w:val="single" w:sz="8" w:space="0" w:color="auto"/>
              <w:right w:val="single" w:sz="8" w:space="0" w:color="auto"/>
            </w:tcBorders>
            <w:shd w:val="clear" w:color="auto" w:fill="auto"/>
            <w:noWrap/>
            <w:vAlign w:val="center"/>
            <w:hideMark/>
          </w:tcPr>
          <w:p w14:paraId="16B598A6" w14:textId="2EB1EE76"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20/09/2018</w:t>
            </w:r>
          </w:p>
        </w:tc>
        <w:tc>
          <w:tcPr>
            <w:tcW w:w="0" w:type="auto"/>
            <w:tcBorders>
              <w:top w:val="nil"/>
              <w:left w:val="nil"/>
              <w:bottom w:val="single" w:sz="8" w:space="0" w:color="auto"/>
              <w:right w:val="single" w:sz="8" w:space="0" w:color="auto"/>
            </w:tcBorders>
            <w:shd w:val="clear" w:color="auto" w:fill="auto"/>
            <w:noWrap/>
            <w:vAlign w:val="center"/>
            <w:hideMark/>
          </w:tcPr>
          <w:p w14:paraId="4FADDD17" w14:textId="12E25992"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R$73.483.735,11 </w:t>
            </w:r>
          </w:p>
        </w:tc>
        <w:tc>
          <w:tcPr>
            <w:tcW w:w="0" w:type="auto"/>
            <w:tcBorders>
              <w:top w:val="nil"/>
              <w:left w:val="nil"/>
              <w:bottom w:val="single" w:sz="8" w:space="0" w:color="auto"/>
              <w:right w:val="single" w:sz="8" w:space="0" w:color="auto"/>
            </w:tcBorders>
            <w:shd w:val="clear" w:color="auto" w:fill="auto"/>
            <w:noWrap/>
            <w:vAlign w:val="center"/>
            <w:hideMark/>
          </w:tcPr>
          <w:p w14:paraId="5C078B74" w14:textId="711AA758"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R$966,89 </w:t>
            </w:r>
          </w:p>
        </w:tc>
        <w:tc>
          <w:tcPr>
            <w:tcW w:w="0" w:type="auto"/>
            <w:tcBorders>
              <w:top w:val="nil"/>
              <w:left w:val="nil"/>
              <w:bottom w:val="single" w:sz="8" w:space="0" w:color="auto"/>
              <w:right w:val="single" w:sz="8" w:space="0" w:color="auto"/>
            </w:tcBorders>
            <w:shd w:val="clear" w:color="auto" w:fill="auto"/>
            <w:noWrap/>
            <w:vAlign w:val="center"/>
            <w:hideMark/>
          </w:tcPr>
          <w:p w14:paraId="287DC1A6" w14:textId="68EF4FC0"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0,9351%</w:t>
            </w:r>
          </w:p>
        </w:tc>
        <w:tc>
          <w:tcPr>
            <w:tcW w:w="0" w:type="auto"/>
            <w:tcBorders>
              <w:top w:val="nil"/>
              <w:left w:val="nil"/>
              <w:bottom w:val="single" w:sz="8" w:space="0" w:color="auto"/>
              <w:right w:val="single" w:sz="8" w:space="0" w:color="auto"/>
            </w:tcBorders>
            <w:shd w:val="clear" w:color="auto" w:fill="auto"/>
            <w:noWrap/>
            <w:vAlign w:val="center"/>
            <w:hideMark/>
          </w:tcPr>
          <w:p w14:paraId="7B7AD558" w14:textId="2AC08942"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3370900F" w14:textId="19F68D48" w:rsidTr="00201F5B">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1EDCB2" w14:textId="6412D6F4"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5</w:t>
            </w:r>
          </w:p>
        </w:tc>
        <w:tc>
          <w:tcPr>
            <w:tcW w:w="0" w:type="auto"/>
            <w:tcBorders>
              <w:top w:val="nil"/>
              <w:left w:val="nil"/>
              <w:bottom w:val="single" w:sz="8" w:space="0" w:color="auto"/>
              <w:right w:val="single" w:sz="8" w:space="0" w:color="auto"/>
            </w:tcBorders>
            <w:shd w:val="clear" w:color="auto" w:fill="auto"/>
            <w:noWrap/>
            <w:vAlign w:val="center"/>
            <w:hideMark/>
          </w:tcPr>
          <w:p w14:paraId="78059232" w14:textId="7A17A001"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22/10/2018</w:t>
            </w:r>
          </w:p>
        </w:tc>
        <w:tc>
          <w:tcPr>
            <w:tcW w:w="0" w:type="auto"/>
            <w:tcBorders>
              <w:top w:val="nil"/>
              <w:left w:val="nil"/>
              <w:bottom w:val="single" w:sz="8" w:space="0" w:color="auto"/>
              <w:right w:val="single" w:sz="8" w:space="0" w:color="auto"/>
            </w:tcBorders>
            <w:shd w:val="clear" w:color="auto" w:fill="auto"/>
            <w:noWrap/>
            <w:vAlign w:val="center"/>
            <w:hideMark/>
          </w:tcPr>
          <w:p w14:paraId="08C679D5" w14:textId="0D31DD58"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R$71.651.491,66 </w:t>
            </w:r>
          </w:p>
        </w:tc>
        <w:tc>
          <w:tcPr>
            <w:tcW w:w="0" w:type="auto"/>
            <w:tcBorders>
              <w:top w:val="nil"/>
              <w:left w:val="nil"/>
              <w:bottom w:val="single" w:sz="8" w:space="0" w:color="auto"/>
              <w:right w:val="single" w:sz="8" w:space="0" w:color="auto"/>
            </w:tcBorders>
            <w:shd w:val="clear" w:color="auto" w:fill="auto"/>
            <w:noWrap/>
            <w:vAlign w:val="center"/>
            <w:hideMark/>
          </w:tcPr>
          <w:p w14:paraId="413CA8FC" w14:textId="5B899772"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R$942,78 </w:t>
            </w:r>
          </w:p>
        </w:tc>
        <w:tc>
          <w:tcPr>
            <w:tcW w:w="0" w:type="auto"/>
            <w:tcBorders>
              <w:top w:val="nil"/>
              <w:left w:val="nil"/>
              <w:bottom w:val="single" w:sz="8" w:space="0" w:color="auto"/>
              <w:right w:val="single" w:sz="8" w:space="0" w:color="auto"/>
            </w:tcBorders>
            <w:shd w:val="clear" w:color="auto" w:fill="auto"/>
            <w:noWrap/>
            <w:vAlign w:val="center"/>
            <w:hideMark/>
          </w:tcPr>
          <w:p w14:paraId="4F2BA5C3" w14:textId="04CA5C14"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2,4934%</w:t>
            </w:r>
          </w:p>
        </w:tc>
        <w:tc>
          <w:tcPr>
            <w:tcW w:w="0" w:type="auto"/>
            <w:tcBorders>
              <w:top w:val="nil"/>
              <w:left w:val="nil"/>
              <w:bottom w:val="single" w:sz="8" w:space="0" w:color="auto"/>
              <w:right w:val="single" w:sz="8" w:space="0" w:color="auto"/>
            </w:tcBorders>
            <w:shd w:val="clear" w:color="auto" w:fill="auto"/>
            <w:noWrap/>
            <w:vAlign w:val="center"/>
            <w:hideMark/>
          </w:tcPr>
          <w:p w14:paraId="5882F7FD" w14:textId="13395820"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186789C0" w14:textId="59C57B62" w:rsidTr="00201F5B">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535F8D" w14:textId="0E16B1ED"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6</w:t>
            </w:r>
          </w:p>
        </w:tc>
        <w:tc>
          <w:tcPr>
            <w:tcW w:w="0" w:type="auto"/>
            <w:tcBorders>
              <w:top w:val="nil"/>
              <w:left w:val="nil"/>
              <w:bottom w:val="single" w:sz="8" w:space="0" w:color="auto"/>
              <w:right w:val="single" w:sz="8" w:space="0" w:color="auto"/>
            </w:tcBorders>
            <w:shd w:val="clear" w:color="auto" w:fill="auto"/>
            <w:noWrap/>
            <w:vAlign w:val="center"/>
            <w:hideMark/>
          </w:tcPr>
          <w:p w14:paraId="19855E5F" w14:textId="06B00627"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20/11/2018</w:t>
            </w:r>
          </w:p>
        </w:tc>
        <w:tc>
          <w:tcPr>
            <w:tcW w:w="0" w:type="auto"/>
            <w:tcBorders>
              <w:top w:val="nil"/>
              <w:left w:val="nil"/>
              <w:bottom w:val="single" w:sz="8" w:space="0" w:color="auto"/>
              <w:right w:val="single" w:sz="8" w:space="0" w:color="auto"/>
            </w:tcBorders>
            <w:shd w:val="clear" w:color="auto" w:fill="auto"/>
            <w:noWrap/>
            <w:vAlign w:val="center"/>
            <w:hideMark/>
          </w:tcPr>
          <w:p w14:paraId="2C821431" w14:textId="5E29F781"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R$70.944.792,99 </w:t>
            </w:r>
          </w:p>
        </w:tc>
        <w:tc>
          <w:tcPr>
            <w:tcW w:w="0" w:type="auto"/>
            <w:tcBorders>
              <w:top w:val="nil"/>
              <w:left w:val="nil"/>
              <w:bottom w:val="single" w:sz="8" w:space="0" w:color="auto"/>
              <w:right w:val="single" w:sz="8" w:space="0" w:color="auto"/>
            </w:tcBorders>
            <w:shd w:val="clear" w:color="auto" w:fill="auto"/>
            <w:noWrap/>
            <w:vAlign w:val="center"/>
            <w:hideMark/>
          </w:tcPr>
          <w:p w14:paraId="154D6E0E" w14:textId="6FFD4FEE"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R$933,48 </w:t>
            </w:r>
          </w:p>
        </w:tc>
        <w:tc>
          <w:tcPr>
            <w:tcW w:w="0" w:type="auto"/>
            <w:tcBorders>
              <w:top w:val="nil"/>
              <w:left w:val="nil"/>
              <w:bottom w:val="single" w:sz="8" w:space="0" w:color="auto"/>
              <w:right w:val="single" w:sz="8" w:space="0" w:color="auto"/>
            </w:tcBorders>
            <w:shd w:val="clear" w:color="auto" w:fill="auto"/>
            <w:noWrap/>
            <w:vAlign w:val="center"/>
            <w:hideMark/>
          </w:tcPr>
          <w:p w14:paraId="5683DB5D" w14:textId="1696BC79"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0,9863%</w:t>
            </w:r>
          </w:p>
        </w:tc>
        <w:tc>
          <w:tcPr>
            <w:tcW w:w="0" w:type="auto"/>
            <w:tcBorders>
              <w:top w:val="nil"/>
              <w:left w:val="nil"/>
              <w:bottom w:val="single" w:sz="8" w:space="0" w:color="auto"/>
              <w:right w:val="single" w:sz="8" w:space="0" w:color="auto"/>
            </w:tcBorders>
            <w:shd w:val="clear" w:color="auto" w:fill="auto"/>
            <w:noWrap/>
            <w:vAlign w:val="center"/>
            <w:hideMark/>
          </w:tcPr>
          <w:p w14:paraId="1B83552E" w14:textId="51879755"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60A7868D" w14:textId="7AE3A4E1" w:rsidTr="00201F5B">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71C3B87" w14:textId="18930A3E"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7</w:t>
            </w:r>
          </w:p>
        </w:tc>
        <w:tc>
          <w:tcPr>
            <w:tcW w:w="0" w:type="auto"/>
            <w:tcBorders>
              <w:top w:val="nil"/>
              <w:left w:val="nil"/>
              <w:bottom w:val="single" w:sz="8" w:space="0" w:color="auto"/>
              <w:right w:val="single" w:sz="8" w:space="0" w:color="auto"/>
            </w:tcBorders>
            <w:shd w:val="clear" w:color="auto" w:fill="auto"/>
            <w:noWrap/>
            <w:vAlign w:val="center"/>
            <w:hideMark/>
          </w:tcPr>
          <w:p w14:paraId="71248D65" w14:textId="0553B485"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20/12/2018</w:t>
            </w:r>
          </w:p>
        </w:tc>
        <w:tc>
          <w:tcPr>
            <w:tcW w:w="0" w:type="auto"/>
            <w:tcBorders>
              <w:top w:val="nil"/>
              <w:left w:val="nil"/>
              <w:bottom w:val="single" w:sz="8" w:space="0" w:color="auto"/>
              <w:right w:val="single" w:sz="8" w:space="0" w:color="auto"/>
            </w:tcBorders>
            <w:shd w:val="clear" w:color="auto" w:fill="auto"/>
            <w:noWrap/>
            <w:vAlign w:val="center"/>
            <w:hideMark/>
          </w:tcPr>
          <w:p w14:paraId="2251565A" w14:textId="168D7724"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R$69.826.632,11 </w:t>
            </w:r>
          </w:p>
        </w:tc>
        <w:tc>
          <w:tcPr>
            <w:tcW w:w="0" w:type="auto"/>
            <w:tcBorders>
              <w:top w:val="nil"/>
              <w:left w:val="nil"/>
              <w:bottom w:val="single" w:sz="8" w:space="0" w:color="auto"/>
              <w:right w:val="single" w:sz="8" w:space="0" w:color="auto"/>
            </w:tcBorders>
            <w:shd w:val="clear" w:color="auto" w:fill="auto"/>
            <w:noWrap/>
            <w:vAlign w:val="center"/>
            <w:hideMark/>
          </w:tcPr>
          <w:p w14:paraId="256A7B83" w14:textId="12F814CF"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R$918,77 </w:t>
            </w:r>
          </w:p>
        </w:tc>
        <w:tc>
          <w:tcPr>
            <w:tcW w:w="0" w:type="auto"/>
            <w:tcBorders>
              <w:top w:val="nil"/>
              <w:left w:val="nil"/>
              <w:bottom w:val="single" w:sz="8" w:space="0" w:color="auto"/>
              <w:right w:val="single" w:sz="8" w:space="0" w:color="auto"/>
            </w:tcBorders>
            <w:shd w:val="clear" w:color="auto" w:fill="auto"/>
            <w:noWrap/>
            <w:vAlign w:val="center"/>
            <w:hideMark/>
          </w:tcPr>
          <w:p w14:paraId="011108A4" w14:textId="6E491180"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1,5761%</w:t>
            </w:r>
          </w:p>
        </w:tc>
        <w:tc>
          <w:tcPr>
            <w:tcW w:w="0" w:type="auto"/>
            <w:tcBorders>
              <w:top w:val="nil"/>
              <w:left w:val="nil"/>
              <w:bottom w:val="single" w:sz="8" w:space="0" w:color="auto"/>
              <w:right w:val="single" w:sz="8" w:space="0" w:color="auto"/>
            </w:tcBorders>
            <w:shd w:val="clear" w:color="auto" w:fill="auto"/>
            <w:noWrap/>
            <w:vAlign w:val="center"/>
            <w:hideMark/>
          </w:tcPr>
          <w:p w14:paraId="058529F6" w14:textId="7361681A"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27920296" w14:textId="1E229DEE" w:rsidTr="00201F5B">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E1BFCD" w14:textId="507CCCD1"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8</w:t>
            </w:r>
          </w:p>
        </w:tc>
        <w:tc>
          <w:tcPr>
            <w:tcW w:w="0" w:type="auto"/>
            <w:tcBorders>
              <w:top w:val="nil"/>
              <w:left w:val="nil"/>
              <w:bottom w:val="single" w:sz="8" w:space="0" w:color="auto"/>
              <w:right w:val="single" w:sz="8" w:space="0" w:color="auto"/>
            </w:tcBorders>
            <w:shd w:val="clear" w:color="auto" w:fill="auto"/>
            <w:noWrap/>
            <w:vAlign w:val="center"/>
            <w:hideMark/>
          </w:tcPr>
          <w:p w14:paraId="1087D745" w14:textId="142F7959"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21/01/2019</w:t>
            </w:r>
          </w:p>
        </w:tc>
        <w:tc>
          <w:tcPr>
            <w:tcW w:w="0" w:type="auto"/>
            <w:tcBorders>
              <w:top w:val="nil"/>
              <w:left w:val="nil"/>
              <w:bottom w:val="single" w:sz="8" w:space="0" w:color="auto"/>
              <w:right w:val="single" w:sz="8" w:space="0" w:color="auto"/>
            </w:tcBorders>
            <w:shd w:val="clear" w:color="auto" w:fill="auto"/>
            <w:noWrap/>
            <w:vAlign w:val="center"/>
            <w:hideMark/>
          </w:tcPr>
          <w:p w14:paraId="465A2398" w14:textId="7F556890"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R$69.183.947,79 </w:t>
            </w:r>
          </w:p>
        </w:tc>
        <w:tc>
          <w:tcPr>
            <w:tcW w:w="0" w:type="auto"/>
            <w:tcBorders>
              <w:top w:val="nil"/>
              <w:left w:val="nil"/>
              <w:bottom w:val="single" w:sz="8" w:space="0" w:color="auto"/>
              <w:right w:val="single" w:sz="8" w:space="0" w:color="auto"/>
            </w:tcBorders>
            <w:shd w:val="clear" w:color="auto" w:fill="auto"/>
            <w:noWrap/>
            <w:vAlign w:val="center"/>
            <w:hideMark/>
          </w:tcPr>
          <w:p w14:paraId="0B145A89" w14:textId="3936FD6C"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R$910,32 </w:t>
            </w:r>
          </w:p>
        </w:tc>
        <w:tc>
          <w:tcPr>
            <w:tcW w:w="0" w:type="auto"/>
            <w:tcBorders>
              <w:top w:val="nil"/>
              <w:left w:val="nil"/>
              <w:bottom w:val="single" w:sz="8" w:space="0" w:color="auto"/>
              <w:right w:val="single" w:sz="8" w:space="0" w:color="auto"/>
            </w:tcBorders>
            <w:shd w:val="clear" w:color="auto" w:fill="auto"/>
            <w:noWrap/>
            <w:vAlign w:val="center"/>
            <w:hideMark/>
          </w:tcPr>
          <w:p w14:paraId="26E1E4DB" w14:textId="0D99A10D"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0,9204%</w:t>
            </w:r>
          </w:p>
        </w:tc>
        <w:tc>
          <w:tcPr>
            <w:tcW w:w="0" w:type="auto"/>
            <w:tcBorders>
              <w:top w:val="nil"/>
              <w:left w:val="nil"/>
              <w:bottom w:val="single" w:sz="8" w:space="0" w:color="auto"/>
              <w:right w:val="single" w:sz="8" w:space="0" w:color="auto"/>
            </w:tcBorders>
            <w:shd w:val="clear" w:color="auto" w:fill="auto"/>
            <w:noWrap/>
            <w:vAlign w:val="center"/>
            <w:hideMark/>
          </w:tcPr>
          <w:p w14:paraId="43156A0B" w14:textId="53311C97"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47181F31" w14:textId="6DB24CAF" w:rsidTr="00201F5B">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779FF1F" w14:textId="06BA736E"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9</w:t>
            </w:r>
          </w:p>
        </w:tc>
        <w:tc>
          <w:tcPr>
            <w:tcW w:w="0" w:type="auto"/>
            <w:tcBorders>
              <w:top w:val="nil"/>
              <w:left w:val="nil"/>
              <w:bottom w:val="single" w:sz="8" w:space="0" w:color="auto"/>
              <w:right w:val="single" w:sz="8" w:space="0" w:color="auto"/>
            </w:tcBorders>
            <w:shd w:val="clear" w:color="auto" w:fill="auto"/>
            <w:noWrap/>
            <w:vAlign w:val="center"/>
            <w:hideMark/>
          </w:tcPr>
          <w:p w14:paraId="0E3D1ECF" w14:textId="036D95DA"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20/02/2019</w:t>
            </w:r>
          </w:p>
        </w:tc>
        <w:tc>
          <w:tcPr>
            <w:tcW w:w="0" w:type="auto"/>
            <w:tcBorders>
              <w:top w:val="nil"/>
              <w:left w:val="nil"/>
              <w:bottom w:val="single" w:sz="8" w:space="0" w:color="auto"/>
              <w:right w:val="single" w:sz="8" w:space="0" w:color="auto"/>
            </w:tcBorders>
            <w:shd w:val="clear" w:color="auto" w:fill="auto"/>
            <w:noWrap/>
            <w:vAlign w:val="center"/>
            <w:hideMark/>
          </w:tcPr>
          <w:p w14:paraId="59D396CE" w14:textId="76A41D8E"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R$68.523.517,82 </w:t>
            </w:r>
          </w:p>
        </w:tc>
        <w:tc>
          <w:tcPr>
            <w:tcW w:w="0" w:type="auto"/>
            <w:tcBorders>
              <w:top w:val="nil"/>
              <w:left w:val="nil"/>
              <w:bottom w:val="single" w:sz="8" w:space="0" w:color="auto"/>
              <w:right w:val="single" w:sz="8" w:space="0" w:color="auto"/>
            </w:tcBorders>
            <w:shd w:val="clear" w:color="auto" w:fill="auto"/>
            <w:noWrap/>
            <w:vAlign w:val="center"/>
            <w:hideMark/>
          </w:tcPr>
          <w:p w14:paraId="254D521A" w14:textId="7DE8C418"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R$901,63 </w:t>
            </w:r>
          </w:p>
        </w:tc>
        <w:tc>
          <w:tcPr>
            <w:tcW w:w="0" w:type="auto"/>
            <w:tcBorders>
              <w:top w:val="nil"/>
              <w:left w:val="nil"/>
              <w:bottom w:val="single" w:sz="8" w:space="0" w:color="auto"/>
              <w:right w:val="single" w:sz="8" w:space="0" w:color="auto"/>
            </w:tcBorders>
            <w:shd w:val="clear" w:color="auto" w:fill="auto"/>
            <w:noWrap/>
            <w:vAlign w:val="center"/>
            <w:hideMark/>
          </w:tcPr>
          <w:p w14:paraId="22536D30" w14:textId="58935C2A"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0,9546%</w:t>
            </w:r>
          </w:p>
        </w:tc>
        <w:tc>
          <w:tcPr>
            <w:tcW w:w="0" w:type="auto"/>
            <w:tcBorders>
              <w:top w:val="nil"/>
              <w:left w:val="nil"/>
              <w:bottom w:val="single" w:sz="8" w:space="0" w:color="auto"/>
              <w:right w:val="single" w:sz="8" w:space="0" w:color="auto"/>
            </w:tcBorders>
            <w:shd w:val="clear" w:color="auto" w:fill="auto"/>
            <w:noWrap/>
            <w:vAlign w:val="center"/>
            <w:hideMark/>
          </w:tcPr>
          <w:p w14:paraId="759097B0" w14:textId="4666B81F"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177FAF5A" w14:textId="57EE7A3D" w:rsidTr="00201F5B">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717624" w14:textId="3F53A390"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10</w:t>
            </w:r>
          </w:p>
        </w:tc>
        <w:tc>
          <w:tcPr>
            <w:tcW w:w="0" w:type="auto"/>
            <w:tcBorders>
              <w:top w:val="nil"/>
              <w:left w:val="nil"/>
              <w:bottom w:val="single" w:sz="8" w:space="0" w:color="auto"/>
              <w:right w:val="single" w:sz="8" w:space="0" w:color="auto"/>
            </w:tcBorders>
            <w:shd w:val="clear" w:color="auto" w:fill="auto"/>
            <w:noWrap/>
            <w:vAlign w:val="center"/>
            <w:hideMark/>
          </w:tcPr>
          <w:p w14:paraId="32CE06AA" w14:textId="252D3A66"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20/03/2019</w:t>
            </w:r>
          </w:p>
        </w:tc>
        <w:tc>
          <w:tcPr>
            <w:tcW w:w="0" w:type="auto"/>
            <w:tcBorders>
              <w:top w:val="nil"/>
              <w:left w:val="nil"/>
              <w:bottom w:val="single" w:sz="8" w:space="0" w:color="auto"/>
              <w:right w:val="single" w:sz="8" w:space="0" w:color="auto"/>
            </w:tcBorders>
            <w:shd w:val="clear" w:color="auto" w:fill="auto"/>
            <w:noWrap/>
            <w:vAlign w:val="center"/>
            <w:hideMark/>
          </w:tcPr>
          <w:p w14:paraId="24E27B74" w14:textId="772D7BE2"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R$67.833.486,00 </w:t>
            </w:r>
          </w:p>
        </w:tc>
        <w:tc>
          <w:tcPr>
            <w:tcW w:w="0" w:type="auto"/>
            <w:tcBorders>
              <w:top w:val="nil"/>
              <w:left w:val="nil"/>
              <w:bottom w:val="single" w:sz="8" w:space="0" w:color="auto"/>
              <w:right w:val="single" w:sz="8" w:space="0" w:color="auto"/>
            </w:tcBorders>
            <w:shd w:val="clear" w:color="auto" w:fill="auto"/>
            <w:noWrap/>
            <w:vAlign w:val="center"/>
            <w:hideMark/>
          </w:tcPr>
          <w:p w14:paraId="1FA6E6DC" w14:textId="5BC5B903"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R$892,55 </w:t>
            </w:r>
          </w:p>
        </w:tc>
        <w:tc>
          <w:tcPr>
            <w:tcW w:w="0" w:type="auto"/>
            <w:tcBorders>
              <w:top w:val="nil"/>
              <w:left w:val="nil"/>
              <w:bottom w:val="single" w:sz="8" w:space="0" w:color="auto"/>
              <w:right w:val="single" w:sz="8" w:space="0" w:color="auto"/>
            </w:tcBorders>
            <w:shd w:val="clear" w:color="auto" w:fill="auto"/>
            <w:noWrap/>
            <w:vAlign w:val="center"/>
            <w:hideMark/>
          </w:tcPr>
          <w:p w14:paraId="60F357F7" w14:textId="79B85B41"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1,0070%</w:t>
            </w:r>
          </w:p>
        </w:tc>
        <w:tc>
          <w:tcPr>
            <w:tcW w:w="0" w:type="auto"/>
            <w:tcBorders>
              <w:top w:val="nil"/>
              <w:left w:val="nil"/>
              <w:bottom w:val="single" w:sz="8" w:space="0" w:color="auto"/>
              <w:right w:val="single" w:sz="8" w:space="0" w:color="auto"/>
            </w:tcBorders>
            <w:shd w:val="clear" w:color="auto" w:fill="auto"/>
            <w:noWrap/>
            <w:vAlign w:val="center"/>
            <w:hideMark/>
          </w:tcPr>
          <w:p w14:paraId="72829AF5" w14:textId="656B1416"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26C76163" w14:textId="6ABC3AA0" w:rsidTr="00201F5B">
        <w:trPr>
          <w:trHeight w:val="330"/>
        </w:trPr>
        <w:tc>
          <w:tcPr>
            <w:tcW w:w="0" w:type="auto"/>
            <w:tcBorders>
              <w:top w:val="nil"/>
              <w:left w:val="single" w:sz="8" w:space="0" w:color="auto"/>
              <w:bottom w:val="nil"/>
              <w:right w:val="single" w:sz="8" w:space="0" w:color="auto"/>
            </w:tcBorders>
            <w:shd w:val="clear" w:color="auto" w:fill="auto"/>
            <w:noWrap/>
            <w:vAlign w:val="center"/>
            <w:hideMark/>
          </w:tcPr>
          <w:p w14:paraId="1876DD66" w14:textId="594F7C2B"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11</w:t>
            </w:r>
          </w:p>
        </w:tc>
        <w:tc>
          <w:tcPr>
            <w:tcW w:w="0" w:type="auto"/>
            <w:tcBorders>
              <w:top w:val="nil"/>
              <w:left w:val="nil"/>
              <w:bottom w:val="nil"/>
              <w:right w:val="single" w:sz="8" w:space="0" w:color="auto"/>
            </w:tcBorders>
            <w:shd w:val="clear" w:color="auto" w:fill="auto"/>
            <w:noWrap/>
            <w:vAlign w:val="center"/>
            <w:hideMark/>
          </w:tcPr>
          <w:p w14:paraId="23185365" w14:textId="1F45A668"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22/04/2019</w:t>
            </w:r>
          </w:p>
        </w:tc>
        <w:tc>
          <w:tcPr>
            <w:tcW w:w="0" w:type="auto"/>
            <w:tcBorders>
              <w:top w:val="nil"/>
              <w:left w:val="nil"/>
              <w:bottom w:val="nil"/>
              <w:right w:val="single" w:sz="8" w:space="0" w:color="auto"/>
            </w:tcBorders>
            <w:shd w:val="clear" w:color="auto" w:fill="auto"/>
            <w:noWrap/>
            <w:vAlign w:val="center"/>
            <w:hideMark/>
          </w:tcPr>
          <w:p w14:paraId="77440C26" w14:textId="7A81CFDF"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R$67.159.017,65 </w:t>
            </w:r>
          </w:p>
        </w:tc>
        <w:tc>
          <w:tcPr>
            <w:tcW w:w="0" w:type="auto"/>
            <w:tcBorders>
              <w:top w:val="nil"/>
              <w:left w:val="nil"/>
              <w:bottom w:val="nil"/>
              <w:right w:val="single" w:sz="8" w:space="0" w:color="auto"/>
            </w:tcBorders>
            <w:shd w:val="clear" w:color="auto" w:fill="auto"/>
            <w:noWrap/>
            <w:vAlign w:val="center"/>
            <w:hideMark/>
          </w:tcPr>
          <w:p w14:paraId="0893126E" w14:textId="51CCA12E"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R$883,67 </w:t>
            </w:r>
          </w:p>
        </w:tc>
        <w:tc>
          <w:tcPr>
            <w:tcW w:w="0" w:type="auto"/>
            <w:tcBorders>
              <w:top w:val="nil"/>
              <w:left w:val="nil"/>
              <w:bottom w:val="nil"/>
              <w:right w:val="single" w:sz="8" w:space="0" w:color="auto"/>
            </w:tcBorders>
            <w:shd w:val="clear" w:color="auto" w:fill="auto"/>
            <w:noWrap/>
            <w:vAlign w:val="center"/>
            <w:hideMark/>
          </w:tcPr>
          <w:p w14:paraId="0D36CCEC" w14:textId="4C8D706F"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0,9943%</w:t>
            </w:r>
          </w:p>
        </w:tc>
        <w:tc>
          <w:tcPr>
            <w:tcW w:w="0" w:type="auto"/>
            <w:tcBorders>
              <w:top w:val="nil"/>
              <w:left w:val="nil"/>
              <w:bottom w:val="nil"/>
              <w:right w:val="single" w:sz="8" w:space="0" w:color="auto"/>
            </w:tcBorders>
            <w:shd w:val="clear" w:color="auto" w:fill="auto"/>
            <w:noWrap/>
            <w:vAlign w:val="center"/>
            <w:hideMark/>
          </w:tcPr>
          <w:p w14:paraId="0A602DBD" w14:textId="6EB9D8BA"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06FD0BF9" w14:textId="3DE2311C" w:rsidTr="00201F5B">
        <w:trPr>
          <w:trHeight w:val="330"/>
        </w:trPr>
        <w:tc>
          <w:tcPr>
            <w:tcW w:w="0" w:type="auto"/>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49EFCF82" w14:textId="7A437D9B"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12</w:t>
            </w:r>
          </w:p>
        </w:tc>
        <w:tc>
          <w:tcPr>
            <w:tcW w:w="0" w:type="auto"/>
            <w:tcBorders>
              <w:top w:val="single" w:sz="8" w:space="0" w:color="auto"/>
              <w:left w:val="nil"/>
              <w:bottom w:val="single" w:sz="8" w:space="0" w:color="auto"/>
              <w:right w:val="single" w:sz="8" w:space="0" w:color="auto"/>
            </w:tcBorders>
            <w:shd w:val="clear" w:color="000000" w:fill="E7E6E6"/>
            <w:noWrap/>
            <w:vAlign w:val="center"/>
            <w:hideMark/>
          </w:tcPr>
          <w:p w14:paraId="0FF87F14" w14:textId="6B59FF49"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20/05/2019</w:t>
            </w:r>
          </w:p>
        </w:tc>
        <w:tc>
          <w:tcPr>
            <w:tcW w:w="0" w:type="auto"/>
            <w:tcBorders>
              <w:top w:val="single" w:sz="8" w:space="0" w:color="auto"/>
              <w:left w:val="nil"/>
              <w:bottom w:val="single" w:sz="8" w:space="0" w:color="auto"/>
              <w:right w:val="single" w:sz="8" w:space="0" w:color="auto"/>
            </w:tcBorders>
            <w:shd w:val="clear" w:color="000000" w:fill="E7E6E6"/>
            <w:noWrap/>
            <w:vAlign w:val="center"/>
            <w:hideMark/>
          </w:tcPr>
          <w:p w14:paraId="4B2FD55E" w14:textId="79F16E33"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R$66.424.230,84 </w:t>
            </w:r>
          </w:p>
        </w:tc>
        <w:tc>
          <w:tcPr>
            <w:tcW w:w="0" w:type="auto"/>
            <w:tcBorders>
              <w:top w:val="single" w:sz="8" w:space="0" w:color="auto"/>
              <w:left w:val="nil"/>
              <w:bottom w:val="single" w:sz="8" w:space="0" w:color="auto"/>
              <w:right w:val="single" w:sz="8" w:space="0" w:color="auto"/>
            </w:tcBorders>
            <w:shd w:val="clear" w:color="000000" w:fill="E7E6E6"/>
            <w:noWrap/>
            <w:vAlign w:val="center"/>
            <w:hideMark/>
          </w:tcPr>
          <w:p w14:paraId="05194C59" w14:textId="0DFCE9C2"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R$874,00 </w:t>
            </w:r>
          </w:p>
        </w:tc>
        <w:tc>
          <w:tcPr>
            <w:tcW w:w="0" w:type="auto"/>
            <w:tcBorders>
              <w:top w:val="single" w:sz="8" w:space="0" w:color="auto"/>
              <w:left w:val="nil"/>
              <w:bottom w:val="single" w:sz="8" w:space="0" w:color="auto"/>
              <w:right w:val="single" w:sz="8" w:space="0" w:color="auto"/>
            </w:tcBorders>
            <w:shd w:val="clear" w:color="000000" w:fill="E7E6E6"/>
            <w:noWrap/>
            <w:vAlign w:val="center"/>
            <w:hideMark/>
          </w:tcPr>
          <w:p w14:paraId="3692939A" w14:textId="361D10DC"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1,0941%</w:t>
            </w:r>
          </w:p>
        </w:tc>
        <w:tc>
          <w:tcPr>
            <w:tcW w:w="0" w:type="auto"/>
            <w:tcBorders>
              <w:top w:val="single" w:sz="8" w:space="0" w:color="auto"/>
              <w:left w:val="nil"/>
              <w:bottom w:val="single" w:sz="8" w:space="0" w:color="auto"/>
              <w:right w:val="single" w:sz="8" w:space="0" w:color="auto"/>
            </w:tcBorders>
            <w:shd w:val="clear" w:color="000000" w:fill="E7E6E6"/>
            <w:noWrap/>
            <w:vAlign w:val="center"/>
            <w:hideMark/>
          </w:tcPr>
          <w:p w14:paraId="3035474C" w14:textId="260F8EB3"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71FA6B6D" w14:textId="013B1D8D" w:rsidTr="00447A5C">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4C10F5F" w14:textId="1A4AEB18"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13</w:t>
            </w:r>
          </w:p>
        </w:tc>
        <w:tc>
          <w:tcPr>
            <w:tcW w:w="0" w:type="auto"/>
            <w:tcBorders>
              <w:top w:val="nil"/>
              <w:left w:val="nil"/>
              <w:bottom w:val="single" w:sz="8" w:space="0" w:color="auto"/>
              <w:right w:val="single" w:sz="8" w:space="0" w:color="auto"/>
            </w:tcBorders>
            <w:shd w:val="clear" w:color="auto" w:fill="auto"/>
            <w:noWrap/>
            <w:vAlign w:val="center"/>
            <w:hideMark/>
          </w:tcPr>
          <w:p w14:paraId="6D778707" w14:textId="26CCD57D"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21/06/2019</w:t>
            </w:r>
          </w:p>
        </w:tc>
        <w:tc>
          <w:tcPr>
            <w:tcW w:w="0" w:type="auto"/>
            <w:tcBorders>
              <w:top w:val="nil"/>
              <w:left w:val="nil"/>
              <w:bottom w:val="single" w:sz="8" w:space="0" w:color="auto"/>
              <w:right w:val="single" w:sz="8" w:space="0" w:color="auto"/>
            </w:tcBorders>
            <w:shd w:val="clear" w:color="auto" w:fill="auto"/>
            <w:noWrap/>
            <w:vAlign w:val="center"/>
          </w:tcPr>
          <w:p w14:paraId="1D83F761" w14:textId="636F38D0" w:rsidR="00DD7A58" w:rsidRPr="008D2D96" w:rsidRDefault="00447A5C">
            <w:pPr>
              <w:jc w:val="center"/>
              <w:rPr>
                <w:rFonts w:asciiTheme="minorHAnsi" w:hAnsiTheme="minorHAnsi" w:cs="Calibri"/>
                <w:color w:val="000000"/>
                <w:sz w:val="20"/>
                <w:szCs w:val="20"/>
              </w:rPr>
            </w:pPr>
            <w:ins w:id="545" w:author="Helena Mendonça de Toledo Arruda" w:date="2019-05-29T19:56:00Z">
              <w:r>
                <w:rPr>
                  <w:rFonts w:asciiTheme="minorHAnsi" w:hAnsiTheme="minorHAnsi" w:cs="Calibri"/>
                  <w:color w:val="000000"/>
                  <w:sz w:val="20"/>
                  <w:szCs w:val="20"/>
                </w:rPr>
                <w:t>[</w:t>
              </w:r>
              <w:r w:rsidRPr="00447A5C">
                <w:rPr>
                  <w:rFonts w:asciiTheme="minorHAnsi" w:hAnsiTheme="minorHAnsi" w:cs="Calibri"/>
                  <w:color w:val="000000"/>
                  <w:sz w:val="20"/>
                  <w:szCs w:val="20"/>
                  <w:highlight w:val="lightGray"/>
                  <w:rPrChange w:id="546" w:author="Helena Mendonça de Toledo Arruda" w:date="2019-05-29T19:56:00Z">
                    <w:rPr>
                      <w:rFonts w:asciiTheme="minorHAnsi" w:hAnsiTheme="minorHAnsi" w:cs="Calibri"/>
                      <w:color w:val="000000"/>
                      <w:sz w:val="20"/>
                      <w:szCs w:val="20"/>
                    </w:rPr>
                  </w:rPrChange>
                </w:rPr>
                <w:t>•</w:t>
              </w:r>
              <w:r>
                <w:rPr>
                  <w:rFonts w:asciiTheme="minorHAnsi" w:hAnsiTheme="minorHAnsi" w:cs="Calibri"/>
                  <w:color w:val="000000"/>
                  <w:sz w:val="20"/>
                  <w:szCs w:val="20"/>
                </w:rPr>
                <w:t>]</w:t>
              </w:r>
            </w:ins>
            <w:del w:id="547" w:author="Helena Mendonça de Toledo Arruda" w:date="2019-05-29T19:55:00Z">
              <w:r w:rsidR="00DD7A58" w:rsidRPr="008D2D96" w:rsidDel="00447A5C">
                <w:rPr>
                  <w:rFonts w:asciiTheme="minorHAnsi" w:hAnsiTheme="minorHAnsi" w:cs="Calibri"/>
                  <w:color w:val="000000"/>
                  <w:sz w:val="20"/>
                  <w:szCs w:val="20"/>
                </w:rPr>
                <w:delText xml:space="preserve">R$65.769.620,04 </w:delText>
              </w:r>
            </w:del>
          </w:p>
        </w:tc>
        <w:tc>
          <w:tcPr>
            <w:tcW w:w="0" w:type="auto"/>
            <w:tcBorders>
              <w:top w:val="nil"/>
              <w:left w:val="nil"/>
              <w:bottom w:val="single" w:sz="8" w:space="0" w:color="auto"/>
              <w:right w:val="single" w:sz="8" w:space="0" w:color="auto"/>
            </w:tcBorders>
            <w:shd w:val="clear" w:color="auto" w:fill="auto"/>
            <w:noWrap/>
            <w:vAlign w:val="center"/>
          </w:tcPr>
          <w:p w14:paraId="6AB60400" w14:textId="0BEF519C" w:rsidR="00DD7A58" w:rsidRPr="008D2D96" w:rsidRDefault="00447A5C">
            <w:pPr>
              <w:jc w:val="center"/>
              <w:rPr>
                <w:rFonts w:asciiTheme="minorHAnsi" w:hAnsiTheme="minorHAnsi" w:cs="Calibri"/>
                <w:color w:val="000000"/>
                <w:sz w:val="20"/>
                <w:szCs w:val="20"/>
              </w:rPr>
            </w:pPr>
            <w:ins w:id="548"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49" w:author="Helena Mendonça de Toledo Arruda" w:date="2019-05-29T19:55:00Z">
              <w:r w:rsidR="00DD7A58" w:rsidRPr="008D2D96" w:rsidDel="00447A5C">
                <w:rPr>
                  <w:rFonts w:asciiTheme="minorHAnsi" w:hAnsiTheme="minorHAnsi" w:cs="Calibri"/>
                  <w:color w:val="000000"/>
                  <w:sz w:val="20"/>
                  <w:szCs w:val="20"/>
                </w:rPr>
                <w:delText xml:space="preserve">R$865,39 </w:delText>
              </w:r>
            </w:del>
          </w:p>
        </w:tc>
        <w:tc>
          <w:tcPr>
            <w:tcW w:w="0" w:type="auto"/>
            <w:tcBorders>
              <w:top w:val="nil"/>
              <w:left w:val="nil"/>
              <w:bottom w:val="single" w:sz="8" w:space="0" w:color="auto"/>
              <w:right w:val="single" w:sz="8" w:space="0" w:color="auto"/>
            </w:tcBorders>
            <w:shd w:val="clear" w:color="auto" w:fill="auto"/>
            <w:noWrap/>
            <w:vAlign w:val="center"/>
          </w:tcPr>
          <w:p w14:paraId="63C463F1" w14:textId="34BD4E47" w:rsidR="00DD7A58" w:rsidRPr="008D2D96" w:rsidRDefault="00447A5C">
            <w:pPr>
              <w:jc w:val="center"/>
              <w:rPr>
                <w:rFonts w:asciiTheme="minorHAnsi" w:hAnsiTheme="minorHAnsi" w:cs="Calibri"/>
                <w:color w:val="000000"/>
                <w:sz w:val="20"/>
                <w:szCs w:val="20"/>
              </w:rPr>
            </w:pPr>
            <w:ins w:id="550" w:author="Helena Mendonça de Toledo Arruda" w:date="2019-05-29T19:55:00Z">
              <w:r>
                <w:rPr>
                  <w:rFonts w:asciiTheme="minorHAnsi" w:hAnsiTheme="minorHAnsi" w:cs="Calibri"/>
                  <w:color w:val="000000"/>
                  <w:sz w:val="20"/>
                  <w:szCs w:val="20"/>
                </w:rPr>
                <w:t>0,00%</w:t>
              </w:r>
            </w:ins>
            <w:del w:id="551" w:author="Helena Mendonça de Toledo Arruda" w:date="2019-05-29T19:55:00Z">
              <w:r w:rsidR="00DD7A58" w:rsidRPr="008D2D96" w:rsidDel="00447A5C">
                <w:rPr>
                  <w:rFonts w:asciiTheme="minorHAnsi" w:hAnsiTheme="minorHAnsi" w:cs="Calibri"/>
                  <w:color w:val="000000"/>
                  <w:sz w:val="20"/>
                  <w:szCs w:val="20"/>
                </w:rPr>
                <w:delText>0,9855%</w:delText>
              </w:r>
            </w:del>
          </w:p>
        </w:tc>
        <w:tc>
          <w:tcPr>
            <w:tcW w:w="0" w:type="auto"/>
            <w:tcBorders>
              <w:top w:val="nil"/>
              <w:left w:val="nil"/>
              <w:bottom w:val="single" w:sz="8" w:space="0" w:color="auto"/>
              <w:right w:val="single" w:sz="8" w:space="0" w:color="auto"/>
            </w:tcBorders>
            <w:shd w:val="clear" w:color="auto" w:fill="auto"/>
            <w:noWrap/>
            <w:vAlign w:val="center"/>
            <w:hideMark/>
          </w:tcPr>
          <w:p w14:paraId="003AFCA1" w14:textId="020B2946"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5B23591E" w14:textId="133A0129" w:rsidTr="00447A5C">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EF8249E" w14:textId="3C8B4FE0"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14</w:t>
            </w:r>
          </w:p>
        </w:tc>
        <w:tc>
          <w:tcPr>
            <w:tcW w:w="0" w:type="auto"/>
            <w:tcBorders>
              <w:top w:val="nil"/>
              <w:left w:val="nil"/>
              <w:bottom w:val="single" w:sz="8" w:space="0" w:color="auto"/>
              <w:right w:val="single" w:sz="8" w:space="0" w:color="auto"/>
            </w:tcBorders>
            <w:shd w:val="clear" w:color="auto" w:fill="auto"/>
            <w:noWrap/>
            <w:vAlign w:val="center"/>
            <w:hideMark/>
          </w:tcPr>
          <w:p w14:paraId="00A1988B" w14:textId="324B985F"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22/07/2019</w:t>
            </w:r>
          </w:p>
        </w:tc>
        <w:tc>
          <w:tcPr>
            <w:tcW w:w="0" w:type="auto"/>
            <w:tcBorders>
              <w:top w:val="nil"/>
              <w:left w:val="nil"/>
              <w:bottom w:val="single" w:sz="8" w:space="0" w:color="auto"/>
              <w:right w:val="single" w:sz="8" w:space="0" w:color="auto"/>
            </w:tcBorders>
            <w:shd w:val="clear" w:color="auto" w:fill="auto"/>
            <w:noWrap/>
            <w:vAlign w:val="center"/>
          </w:tcPr>
          <w:p w14:paraId="5265C97D" w14:textId="1CA6A6A8" w:rsidR="00DD7A58" w:rsidRPr="008D2D96" w:rsidRDefault="00447A5C">
            <w:pPr>
              <w:jc w:val="center"/>
              <w:rPr>
                <w:rFonts w:asciiTheme="minorHAnsi" w:hAnsiTheme="minorHAnsi" w:cs="Calibri"/>
                <w:color w:val="000000"/>
                <w:sz w:val="20"/>
                <w:szCs w:val="20"/>
              </w:rPr>
            </w:pPr>
            <w:ins w:id="552"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53" w:author="Helena Mendonça de Toledo Arruda" w:date="2019-05-29T19:55:00Z">
              <w:r w:rsidR="00DD7A58" w:rsidRPr="008D2D96" w:rsidDel="00447A5C">
                <w:rPr>
                  <w:rFonts w:asciiTheme="minorHAnsi" w:hAnsiTheme="minorHAnsi" w:cs="Calibri"/>
                  <w:color w:val="000000"/>
                  <w:sz w:val="20"/>
                  <w:szCs w:val="20"/>
                </w:rPr>
                <w:delText xml:space="preserve">R$65.134.548,59 </w:delText>
              </w:r>
            </w:del>
          </w:p>
        </w:tc>
        <w:tc>
          <w:tcPr>
            <w:tcW w:w="0" w:type="auto"/>
            <w:tcBorders>
              <w:top w:val="nil"/>
              <w:left w:val="nil"/>
              <w:bottom w:val="single" w:sz="8" w:space="0" w:color="auto"/>
              <w:right w:val="single" w:sz="8" w:space="0" w:color="auto"/>
            </w:tcBorders>
            <w:shd w:val="clear" w:color="auto" w:fill="auto"/>
            <w:noWrap/>
            <w:vAlign w:val="center"/>
          </w:tcPr>
          <w:p w14:paraId="25EF94B5" w14:textId="771A844B" w:rsidR="00DD7A58" w:rsidRPr="008D2D96" w:rsidRDefault="00447A5C">
            <w:pPr>
              <w:jc w:val="center"/>
              <w:rPr>
                <w:rFonts w:asciiTheme="minorHAnsi" w:hAnsiTheme="minorHAnsi" w:cs="Calibri"/>
                <w:color w:val="000000"/>
                <w:sz w:val="20"/>
                <w:szCs w:val="20"/>
              </w:rPr>
            </w:pPr>
            <w:ins w:id="554"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55" w:author="Helena Mendonça de Toledo Arruda" w:date="2019-05-29T19:55:00Z">
              <w:r w:rsidR="00DD7A58" w:rsidRPr="008D2D96" w:rsidDel="00447A5C">
                <w:rPr>
                  <w:rFonts w:asciiTheme="minorHAnsi" w:hAnsiTheme="minorHAnsi" w:cs="Calibri"/>
                  <w:color w:val="000000"/>
                  <w:sz w:val="20"/>
                  <w:szCs w:val="20"/>
                </w:rPr>
                <w:delText xml:space="preserve">R$857,03 </w:delText>
              </w:r>
            </w:del>
          </w:p>
        </w:tc>
        <w:tc>
          <w:tcPr>
            <w:tcW w:w="0" w:type="auto"/>
            <w:tcBorders>
              <w:top w:val="nil"/>
              <w:left w:val="nil"/>
              <w:bottom w:val="single" w:sz="8" w:space="0" w:color="auto"/>
              <w:right w:val="single" w:sz="8" w:space="0" w:color="auto"/>
            </w:tcBorders>
            <w:shd w:val="clear" w:color="auto" w:fill="auto"/>
            <w:noWrap/>
            <w:vAlign w:val="center"/>
          </w:tcPr>
          <w:p w14:paraId="7328AFF4" w14:textId="4B236E3B" w:rsidR="00DD7A58" w:rsidRPr="008D2D96" w:rsidRDefault="00447A5C">
            <w:pPr>
              <w:jc w:val="center"/>
              <w:rPr>
                <w:rFonts w:asciiTheme="minorHAnsi" w:hAnsiTheme="minorHAnsi" w:cs="Calibri"/>
                <w:color w:val="000000"/>
                <w:sz w:val="20"/>
                <w:szCs w:val="20"/>
              </w:rPr>
            </w:pPr>
            <w:ins w:id="556" w:author="Helena Mendonça de Toledo Arruda" w:date="2019-05-29T19:55:00Z">
              <w:r>
                <w:rPr>
                  <w:rFonts w:asciiTheme="minorHAnsi" w:hAnsiTheme="minorHAnsi" w:cs="Calibri"/>
                  <w:color w:val="000000"/>
                  <w:sz w:val="20"/>
                  <w:szCs w:val="20"/>
                </w:rPr>
                <w:t>0,00%</w:t>
              </w:r>
            </w:ins>
            <w:del w:id="557" w:author="Helena Mendonça de Toledo Arruda" w:date="2019-05-29T19:55:00Z">
              <w:r w:rsidR="00DD7A58" w:rsidRPr="008D2D96" w:rsidDel="00447A5C">
                <w:rPr>
                  <w:rFonts w:asciiTheme="minorHAnsi" w:hAnsiTheme="minorHAnsi" w:cs="Calibri"/>
                  <w:color w:val="000000"/>
                  <w:sz w:val="20"/>
                  <w:szCs w:val="20"/>
                </w:rPr>
                <w:delText>0,9656%</w:delText>
              </w:r>
            </w:del>
          </w:p>
        </w:tc>
        <w:tc>
          <w:tcPr>
            <w:tcW w:w="0" w:type="auto"/>
            <w:tcBorders>
              <w:top w:val="nil"/>
              <w:left w:val="nil"/>
              <w:bottom w:val="single" w:sz="8" w:space="0" w:color="auto"/>
              <w:right w:val="single" w:sz="8" w:space="0" w:color="auto"/>
            </w:tcBorders>
            <w:shd w:val="clear" w:color="auto" w:fill="auto"/>
            <w:noWrap/>
            <w:vAlign w:val="center"/>
            <w:hideMark/>
          </w:tcPr>
          <w:p w14:paraId="7AF3196D" w14:textId="4F29D76B"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53303843" w14:textId="02267AF2" w:rsidTr="00447A5C">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61EAABD" w14:textId="681D25BE"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15</w:t>
            </w:r>
          </w:p>
        </w:tc>
        <w:tc>
          <w:tcPr>
            <w:tcW w:w="0" w:type="auto"/>
            <w:tcBorders>
              <w:top w:val="nil"/>
              <w:left w:val="nil"/>
              <w:bottom w:val="single" w:sz="8" w:space="0" w:color="auto"/>
              <w:right w:val="single" w:sz="8" w:space="0" w:color="auto"/>
            </w:tcBorders>
            <w:shd w:val="clear" w:color="auto" w:fill="auto"/>
            <w:noWrap/>
            <w:vAlign w:val="center"/>
            <w:hideMark/>
          </w:tcPr>
          <w:p w14:paraId="11890282" w14:textId="7A675D41"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20/08/2019</w:t>
            </w:r>
          </w:p>
        </w:tc>
        <w:tc>
          <w:tcPr>
            <w:tcW w:w="0" w:type="auto"/>
            <w:tcBorders>
              <w:top w:val="nil"/>
              <w:left w:val="nil"/>
              <w:bottom w:val="single" w:sz="8" w:space="0" w:color="auto"/>
              <w:right w:val="single" w:sz="8" w:space="0" w:color="auto"/>
            </w:tcBorders>
            <w:shd w:val="clear" w:color="auto" w:fill="auto"/>
            <w:noWrap/>
            <w:vAlign w:val="center"/>
          </w:tcPr>
          <w:p w14:paraId="5031F3CB" w14:textId="405431CE" w:rsidR="00DD7A58" w:rsidRPr="008D2D96" w:rsidRDefault="00447A5C">
            <w:pPr>
              <w:jc w:val="center"/>
              <w:rPr>
                <w:rFonts w:asciiTheme="minorHAnsi" w:hAnsiTheme="minorHAnsi" w:cs="Calibri"/>
                <w:color w:val="000000"/>
                <w:sz w:val="20"/>
                <w:szCs w:val="20"/>
              </w:rPr>
            </w:pPr>
            <w:ins w:id="558"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59" w:author="Helena Mendonça de Toledo Arruda" w:date="2019-05-29T19:55:00Z">
              <w:r w:rsidR="00DD7A58" w:rsidRPr="008D2D96" w:rsidDel="00447A5C">
                <w:rPr>
                  <w:rFonts w:asciiTheme="minorHAnsi" w:hAnsiTheme="minorHAnsi" w:cs="Calibri"/>
                  <w:color w:val="000000"/>
                  <w:sz w:val="20"/>
                  <w:szCs w:val="20"/>
                </w:rPr>
                <w:delText xml:space="preserve">R$64.283.695,98 </w:delText>
              </w:r>
            </w:del>
          </w:p>
        </w:tc>
        <w:tc>
          <w:tcPr>
            <w:tcW w:w="0" w:type="auto"/>
            <w:tcBorders>
              <w:top w:val="nil"/>
              <w:left w:val="nil"/>
              <w:bottom w:val="single" w:sz="8" w:space="0" w:color="auto"/>
              <w:right w:val="single" w:sz="8" w:space="0" w:color="auto"/>
            </w:tcBorders>
            <w:shd w:val="clear" w:color="auto" w:fill="auto"/>
            <w:noWrap/>
            <w:vAlign w:val="center"/>
          </w:tcPr>
          <w:p w14:paraId="27627FED" w14:textId="4F521B0B" w:rsidR="00DD7A58" w:rsidRPr="008D2D96" w:rsidRDefault="00447A5C">
            <w:pPr>
              <w:jc w:val="center"/>
              <w:rPr>
                <w:rFonts w:asciiTheme="minorHAnsi" w:hAnsiTheme="minorHAnsi" w:cs="Calibri"/>
                <w:color w:val="000000"/>
                <w:sz w:val="20"/>
                <w:szCs w:val="20"/>
              </w:rPr>
            </w:pPr>
            <w:ins w:id="560"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61" w:author="Helena Mendonça de Toledo Arruda" w:date="2019-05-29T19:55:00Z">
              <w:r w:rsidR="00DD7A58" w:rsidRPr="008D2D96" w:rsidDel="00447A5C">
                <w:rPr>
                  <w:rFonts w:asciiTheme="minorHAnsi" w:hAnsiTheme="minorHAnsi" w:cs="Calibri"/>
                  <w:color w:val="000000"/>
                  <w:sz w:val="20"/>
                  <w:szCs w:val="20"/>
                </w:rPr>
                <w:delText xml:space="preserve">R$845,84 </w:delText>
              </w:r>
            </w:del>
          </w:p>
        </w:tc>
        <w:tc>
          <w:tcPr>
            <w:tcW w:w="0" w:type="auto"/>
            <w:tcBorders>
              <w:top w:val="nil"/>
              <w:left w:val="nil"/>
              <w:bottom w:val="single" w:sz="8" w:space="0" w:color="auto"/>
              <w:right w:val="single" w:sz="8" w:space="0" w:color="auto"/>
            </w:tcBorders>
            <w:shd w:val="clear" w:color="auto" w:fill="auto"/>
            <w:noWrap/>
            <w:vAlign w:val="center"/>
          </w:tcPr>
          <w:p w14:paraId="08D25E06" w14:textId="2948A3FA" w:rsidR="00DD7A58" w:rsidRPr="008D2D96" w:rsidRDefault="00447A5C">
            <w:pPr>
              <w:jc w:val="center"/>
              <w:rPr>
                <w:rFonts w:asciiTheme="minorHAnsi" w:hAnsiTheme="minorHAnsi" w:cs="Calibri"/>
                <w:color w:val="000000"/>
                <w:sz w:val="20"/>
                <w:szCs w:val="20"/>
              </w:rPr>
            </w:pPr>
            <w:ins w:id="562" w:author="Helena Mendonça de Toledo Arruda" w:date="2019-05-29T19:55:00Z">
              <w:r>
                <w:rPr>
                  <w:rFonts w:asciiTheme="minorHAnsi" w:hAnsiTheme="minorHAnsi" w:cs="Calibri"/>
                  <w:color w:val="000000"/>
                  <w:sz w:val="20"/>
                  <w:szCs w:val="20"/>
                </w:rPr>
                <w:t>0,00%</w:t>
              </w:r>
            </w:ins>
            <w:del w:id="563" w:author="Helena Mendonça de Toledo Arruda" w:date="2019-05-29T19:55:00Z">
              <w:r w:rsidR="00DD7A58" w:rsidRPr="008D2D96" w:rsidDel="00447A5C">
                <w:rPr>
                  <w:rFonts w:asciiTheme="minorHAnsi" w:hAnsiTheme="minorHAnsi" w:cs="Calibri"/>
                  <w:color w:val="000000"/>
                  <w:sz w:val="20"/>
                  <w:szCs w:val="20"/>
                </w:rPr>
                <w:delText>1,3063%</w:delText>
              </w:r>
            </w:del>
          </w:p>
        </w:tc>
        <w:tc>
          <w:tcPr>
            <w:tcW w:w="0" w:type="auto"/>
            <w:tcBorders>
              <w:top w:val="nil"/>
              <w:left w:val="nil"/>
              <w:bottom w:val="single" w:sz="8" w:space="0" w:color="auto"/>
              <w:right w:val="single" w:sz="8" w:space="0" w:color="auto"/>
            </w:tcBorders>
            <w:shd w:val="clear" w:color="auto" w:fill="auto"/>
            <w:noWrap/>
            <w:vAlign w:val="center"/>
            <w:hideMark/>
          </w:tcPr>
          <w:p w14:paraId="096DC521" w14:textId="3C36173E"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684C6BB0" w14:textId="797ADB70" w:rsidTr="00447A5C">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EB41CC" w14:textId="5F3ECE58"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16</w:t>
            </w:r>
          </w:p>
        </w:tc>
        <w:tc>
          <w:tcPr>
            <w:tcW w:w="0" w:type="auto"/>
            <w:tcBorders>
              <w:top w:val="nil"/>
              <w:left w:val="nil"/>
              <w:bottom w:val="single" w:sz="8" w:space="0" w:color="auto"/>
              <w:right w:val="single" w:sz="8" w:space="0" w:color="auto"/>
            </w:tcBorders>
            <w:shd w:val="clear" w:color="auto" w:fill="auto"/>
            <w:noWrap/>
            <w:vAlign w:val="center"/>
            <w:hideMark/>
          </w:tcPr>
          <w:p w14:paraId="0B4818B0" w14:textId="2D818A27"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20/09/2019</w:t>
            </w:r>
          </w:p>
        </w:tc>
        <w:tc>
          <w:tcPr>
            <w:tcW w:w="0" w:type="auto"/>
            <w:tcBorders>
              <w:top w:val="nil"/>
              <w:left w:val="nil"/>
              <w:bottom w:val="single" w:sz="8" w:space="0" w:color="auto"/>
              <w:right w:val="single" w:sz="8" w:space="0" w:color="auto"/>
            </w:tcBorders>
            <w:shd w:val="clear" w:color="auto" w:fill="auto"/>
            <w:noWrap/>
            <w:vAlign w:val="center"/>
          </w:tcPr>
          <w:p w14:paraId="67E7C8DD" w14:textId="79077D34" w:rsidR="00DD7A58" w:rsidRPr="008D2D96" w:rsidRDefault="00447A5C">
            <w:pPr>
              <w:jc w:val="center"/>
              <w:rPr>
                <w:rFonts w:asciiTheme="minorHAnsi" w:hAnsiTheme="minorHAnsi" w:cs="Calibri"/>
                <w:color w:val="000000"/>
                <w:sz w:val="20"/>
                <w:szCs w:val="20"/>
              </w:rPr>
            </w:pPr>
            <w:ins w:id="564"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65" w:author="Helena Mendonça de Toledo Arruda" w:date="2019-05-29T19:55:00Z">
              <w:r w:rsidR="00DD7A58" w:rsidRPr="008D2D96" w:rsidDel="00447A5C">
                <w:rPr>
                  <w:rFonts w:asciiTheme="minorHAnsi" w:hAnsiTheme="minorHAnsi" w:cs="Calibri"/>
                  <w:color w:val="000000"/>
                  <w:sz w:val="20"/>
                  <w:szCs w:val="20"/>
                </w:rPr>
                <w:delText xml:space="preserve">R$63.531.769,59 </w:delText>
              </w:r>
            </w:del>
          </w:p>
        </w:tc>
        <w:tc>
          <w:tcPr>
            <w:tcW w:w="0" w:type="auto"/>
            <w:tcBorders>
              <w:top w:val="nil"/>
              <w:left w:val="nil"/>
              <w:bottom w:val="single" w:sz="8" w:space="0" w:color="auto"/>
              <w:right w:val="single" w:sz="8" w:space="0" w:color="auto"/>
            </w:tcBorders>
            <w:shd w:val="clear" w:color="auto" w:fill="auto"/>
            <w:noWrap/>
            <w:vAlign w:val="center"/>
          </w:tcPr>
          <w:p w14:paraId="4211B794" w14:textId="1BE4611F" w:rsidR="00DD7A58" w:rsidRPr="008D2D96" w:rsidRDefault="00447A5C">
            <w:pPr>
              <w:jc w:val="center"/>
              <w:rPr>
                <w:rFonts w:asciiTheme="minorHAnsi" w:hAnsiTheme="minorHAnsi" w:cs="Calibri"/>
                <w:color w:val="000000"/>
                <w:sz w:val="20"/>
                <w:szCs w:val="20"/>
              </w:rPr>
            </w:pPr>
            <w:ins w:id="566"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67" w:author="Helena Mendonça de Toledo Arruda" w:date="2019-05-29T19:55:00Z">
              <w:r w:rsidR="00DD7A58" w:rsidRPr="008D2D96" w:rsidDel="00447A5C">
                <w:rPr>
                  <w:rFonts w:asciiTheme="minorHAnsi" w:hAnsiTheme="minorHAnsi" w:cs="Calibri"/>
                  <w:color w:val="000000"/>
                  <w:sz w:val="20"/>
                  <w:szCs w:val="20"/>
                </w:rPr>
                <w:delText xml:space="preserve">R$835,94 </w:delText>
              </w:r>
            </w:del>
          </w:p>
        </w:tc>
        <w:tc>
          <w:tcPr>
            <w:tcW w:w="0" w:type="auto"/>
            <w:tcBorders>
              <w:top w:val="nil"/>
              <w:left w:val="nil"/>
              <w:bottom w:val="single" w:sz="8" w:space="0" w:color="auto"/>
              <w:right w:val="single" w:sz="8" w:space="0" w:color="auto"/>
            </w:tcBorders>
            <w:shd w:val="clear" w:color="auto" w:fill="auto"/>
            <w:noWrap/>
            <w:vAlign w:val="center"/>
          </w:tcPr>
          <w:p w14:paraId="3CBC74D2" w14:textId="62C77FCA" w:rsidR="00DD7A58" w:rsidRPr="008D2D96" w:rsidRDefault="00447A5C">
            <w:pPr>
              <w:jc w:val="center"/>
              <w:rPr>
                <w:rFonts w:asciiTheme="minorHAnsi" w:hAnsiTheme="minorHAnsi" w:cs="Calibri"/>
                <w:color w:val="000000"/>
                <w:sz w:val="20"/>
                <w:szCs w:val="20"/>
              </w:rPr>
            </w:pPr>
            <w:ins w:id="568" w:author="Helena Mendonça de Toledo Arruda" w:date="2019-05-29T19:55:00Z">
              <w:r>
                <w:rPr>
                  <w:rFonts w:asciiTheme="minorHAnsi" w:hAnsiTheme="minorHAnsi" w:cs="Calibri"/>
                  <w:color w:val="000000"/>
                  <w:sz w:val="20"/>
                  <w:szCs w:val="20"/>
                </w:rPr>
                <w:t>0,00%</w:t>
              </w:r>
            </w:ins>
            <w:del w:id="569" w:author="Helena Mendonça de Toledo Arruda" w:date="2019-05-29T19:55:00Z">
              <w:r w:rsidR="00DD7A58" w:rsidRPr="008D2D96" w:rsidDel="00447A5C">
                <w:rPr>
                  <w:rFonts w:asciiTheme="minorHAnsi" w:hAnsiTheme="minorHAnsi" w:cs="Calibri"/>
                  <w:color w:val="000000"/>
                  <w:sz w:val="20"/>
                  <w:szCs w:val="20"/>
                </w:rPr>
                <w:delText>1,1697%</w:delText>
              </w:r>
            </w:del>
          </w:p>
        </w:tc>
        <w:tc>
          <w:tcPr>
            <w:tcW w:w="0" w:type="auto"/>
            <w:tcBorders>
              <w:top w:val="nil"/>
              <w:left w:val="nil"/>
              <w:bottom w:val="single" w:sz="8" w:space="0" w:color="auto"/>
              <w:right w:val="single" w:sz="8" w:space="0" w:color="auto"/>
            </w:tcBorders>
            <w:shd w:val="clear" w:color="auto" w:fill="auto"/>
            <w:noWrap/>
            <w:vAlign w:val="center"/>
            <w:hideMark/>
          </w:tcPr>
          <w:p w14:paraId="24DA5DC7" w14:textId="6F5DB879"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183CCB4B" w14:textId="48BC553B" w:rsidTr="00447A5C">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6CC3B51" w14:textId="56E784D6"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17</w:t>
            </w:r>
          </w:p>
        </w:tc>
        <w:tc>
          <w:tcPr>
            <w:tcW w:w="0" w:type="auto"/>
            <w:tcBorders>
              <w:top w:val="nil"/>
              <w:left w:val="nil"/>
              <w:bottom w:val="single" w:sz="8" w:space="0" w:color="auto"/>
              <w:right w:val="single" w:sz="8" w:space="0" w:color="auto"/>
            </w:tcBorders>
            <w:shd w:val="clear" w:color="auto" w:fill="auto"/>
            <w:noWrap/>
            <w:vAlign w:val="center"/>
            <w:hideMark/>
          </w:tcPr>
          <w:p w14:paraId="740C8058" w14:textId="4DFDB5D9"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21/10/2019</w:t>
            </w:r>
          </w:p>
        </w:tc>
        <w:tc>
          <w:tcPr>
            <w:tcW w:w="0" w:type="auto"/>
            <w:tcBorders>
              <w:top w:val="nil"/>
              <w:left w:val="nil"/>
              <w:bottom w:val="single" w:sz="8" w:space="0" w:color="auto"/>
              <w:right w:val="single" w:sz="8" w:space="0" w:color="auto"/>
            </w:tcBorders>
            <w:shd w:val="clear" w:color="auto" w:fill="auto"/>
            <w:noWrap/>
            <w:vAlign w:val="center"/>
          </w:tcPr>
          <w:p w14:paraId="1EA49BB8" w14:textId="2F5B3E22" w:rsidR="00DD7A58" w:rsidRPr="008D2D96" w:rsidRDefault="00447A5C">
            <w:pPr>
              <w:jc w:val="center"/>
              <w:rPr>
                <w:rFonts w:asciiTheme="minorHAnsi" w:hAnsiTheme="minorHAnsi" w:cs="Calibri"/>
                <w:color w:val="000000"/>
                <w:sz w:val="20"/>
                <w:szCs w:val="20"/>
              </w:rPr>
            </w:pPr>
            <w:ins w:id="570"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71" w:author="Helena Mendonça de Toledo Arruda" w:date="2019-05-29T19:55:00Z">
              <w:r w:rsidR="00DD7A58" w:rsidRPr="008D2D96" w:rsidDel="00447A5C">
                <w:rPr>
                  <w:rFonts w:asciiTheme="minorHAnsi" w:hAnsiTheme="minorHAnsi" w:cs="Calibri"/>
                  <w:color w:val="000000"/>
                  <w:sz w:val="20"/>
                  <w:szCs w:val="20"/>
                </w:rPr>
                <w:delText xml:space="preserve">R$61.543.161,67 </w:delText>
              </w:r>
            </w:del>
          </w:p>
        </w:tc>
        <w:tc>
          <w:tcPr>
            <w:tcW w:w="0" w:type="auto"/>
            <w:tcBorders>
              <w:top w:val="nil"/>
              <w:left w:val="nil"/>
              <w:bottom w:val="single" w:sz="8" w:space="0" w:color="auto"/>
              <w:right w:val="single" w:sz="8" w:space="0" w:color="auto"/>
            </w:tcBorders>
            <w:shd w:val="clear" w:color="auto" w:fill="auto"/>
            <w:noWrap/>
            <w:vAlign w:val="center"/>
          </w:tcPr>
          <w:p w14:paraId="2BF69D1D" w14:textId="236E99DC" w:rsidR="00DD7A58" w:rsidRPr="008D2D96" w:rsidRDefault="00447A5C">
            <w:pPr>
              <w:jc w:val="center"/>
              <w:rPr>
                <w:rFonts w:asciiTheme="minorHAnsi" w:hAnsiTheme="minorHAnsi" w:cs="Calibri"/>
                <w:color w:val="000000"/>
                <w:sz w:val="20"/>
                <w:szCs w:val="20"/>
              </w:rPr>
            </w:pPr>
            <w:ins w:id="572"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73" w:author="Helena Mendonça de Toledo Arruda" w:date="2019-05-29T19:55:00Z">
              <w:r w:rsidR="00DD7A58" w:rsidRPr="008D2D96" w:rsidDel="00447A5C">
                <w:rPr>
                  <w:rFonts w:asciiTheme="minorHAnsi" w:hAnsiTheme="minorHAnsi" w:cs="Calibri"/>
                  <w:color w:val="000000"/>
                  <w:sz w:val="20"/>
                  <w:szCs w:val="20"/>
                </w:rPr>
                <w:delText xml:space="preserve">R$809,78 </w:delText>
              </w:r>
            </w:del>
          </w:p>
        </w:tc>
        <w:tc>
          <w:tcPr>
            <w:tcW w:w="0" w:type="auto"/>
            <w:tcBorders>
              <w:top w:val="nil"/>
              <w:left w:val="nil"/>
              <w:bottom w:val="single" w:sz="8" w:space="0" w:color="auto"/>
              <w:right w:val="single" w:sz="8" w:space="0" w:color="auto"/>
            </w:tcBorders>
            <w:shd w:val="clear" w:color="auto" w:fill="auto"/>
            <w:noWrap/>
            <w:vAlign w:val="center"/>
          </w:tcPr>
          <w:p w14:paraId="2EF62F03" w14:textId="1A7E5DA6" w:rsidR="00DD7A58" w:rsidRPr="008D2D96" w:rsidRDefault="00447A5C">
            <w:pPr>
              <w:jc w:val="center"/>
              <w:rPr>
                <w:rFonts w:asciiTheme="minorHAnsi" w:hAnsiTheme="minorHAnsi" w:cs="Calibri"/>
                <w:color w:val="000000"/>
                <w:sz w:val="20"/>
                <w:szCs w:val="20"/>
              </w:rPr>
            </w:pPr>
            <w:ins w:id="574" w:author="Helena Mendonça de Toledo Arruda" w:date="2019-05-29T19:55:00Z">
              <w:r>
                <w:rPr>
                  <w:rFonts w:asciiTheme="minorHAnsi" w:hAnsiTheme="minorHAnsi" w:cs="Calibri"/>
                  <w:color w:val="000000"/>
                  <w:sz w:val="20"/>
                  <w:szCs w:val="20"/>
                </w:rPr>
                <w:t>0,00%</w:t>
              </w:r>
            </w:ins>
            <w:del w:id="575" w:author="Helena Mendonça de Toledo Arruda" w:date="2019-05-29T19:55:00Z">
              <w:r w:rsidR="00DD7A58" w:rsidRPr="008D2D96" w:rsidDel="00447A5C">
                <w:rPr>
                  <w:rFonts w:asciiTheme="minorHAnsi" w:hAnsiTheme="minorHAnsi" w:cs="Calibri"/>
                  <w:color w:val="000000"/>
                  <w:sz w:val="20"/>
                  <w:szCs w:val="20"/>
                </w:rPr>
                <w:delText>3,1301%</w:delText>
              </w:r>
            </w:del>
          </w:p>
        </w:tc>
        <w:tc>
          <w:tcPr>
            <w:tcW w:w="0" w:type="auto"/>
            <w:tcBorders>
              <w:top w:val="nil"/>
              <w:left w:val="nil"/>
              <w:bottom w:val="single" w:sz="8" w:space="0" w:color="auto"/>
              <w:right w:val="single" w:sz="8" w:space="0" w:color="auto"/>
            </w:tcBorders>
            <w:shd w:val="clear" w:color="auto" w:fill="auto"/>
            <w:noWrap/>
            <w:vAlign w:val="center"/>
            <w:hideMark/>
          </w:tcPr>
          <w:p w14:paraId="357658E3" w14:textId="12A46B7D"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355136D9" w14:textId="424331FD" w:rsidTr="00447A5C">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4FB304" w14:textId="397FD464"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18</w:t>
            </w:r>
          </w:p>
        </w:tc>
        <w:tc>
          <w:tcPr>
            <w:tcW w:w="0" w:type="auto"/>
            <w:tcBorders>
              <w:top w:val="nil"/>
              <w:left w:val="nil"/>
              <w:bottom w:val="single" w:sz="8" w:space="0" w:color="auto"/>
              <w:right w:val="single" w:sz="8" w:space="0" w:color="auto"/>
            </w:tcBorders>
            <w:shd w:val="clear" w:color="auto" w:fill="auto"/>
            <w:noWrap/>
            <w:vAlign w:val="center"/>
            <w:hideMark/>
          </w:tcPr>
          <w:p w14:paraId="5F939830" w14:textId="44DB8C0E"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20/11/2019</w:t>
            </w:r>
          </w:p>
        </w:tc>
        <w:tc>
          <w:tcPr>
            <w:tcW w:w="0" w:type="auto"/>
            <w:tcBorders>
              <w:top w:val="nil"/>
              <w:left w:val="nil"/>
              <w:bottom w:val="single" w:sz="8" w:space="0" w:color="auto"/>
              <w:right w:val="single" w:sz="8" w:space="0" w:color="auto"/>
            </w:tcBorders>
            <w:shd w:val="clear" w:color="auto" w:fill="auto"/>
            <w:noWrap/>
            <w:vAlign w:val="center"/>
          </w:tcPr>
          <w:p w14:paraId="3C424D78" w14:textId="5A6B7D22" w:rsidR="00DD7A58" w:rsidRPr="008D2D96" w:rsidRDefault="00447A5C">
            <w:pPr>
              <w:jc w:val="center"/>
              <w:rPr>
                <w:rFonts w:asciiTheme="minorHAnsi" w:hAnsiTheme="minorHAnsi" w:cs="Calibri"/>
                <w:color w:val="000000"/>
                <w:sz w:val="20"/>
                <w:szCs w:val="20"/>
              </w:rPr>
            </w:pPr>
            <w:ins w:id="576"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77" w:author="Helena Mendonça de Toledo Arruda" w:date="2019-05-29T19:55:00Z">
              <w:r w:rsidR="00DD7A58" w:rsidRPr="008D2D96" w:rsidDel="00447A5C">
                <w:rPr>
                  <w:rFonts w:asciiTheme="minorHAnsi" w:hAnsiTheme="minorHAnsi" w:cs="Calibri"/>
                  <w:color w:val="000000"/>
                  <w:sz w:val="20"/>
                  <w:szCs w:val="20"/>
                </w:rPr>
                <w:delText xml:space="preserve">R$60.800.951,14 </w:delText>
              </w:r>
            </w:del>
          </w:p>
        </w:tc>
        <w:tc>
          <w:tcPr>
            <w:tcW w:w="0" w:type="auto"/>
            <w:tcBorders>
              <w:top w:val="nil"/>
              <w:left w:val="nil"/>
              <w:bottom w:val="single" w:sz="8" w:space="0" w:color="auto"/>
              <w:right w:val="single" w:sz="8" w:space="0" w:color="auto"/>
            </w:tcBorders>
            <w:shd w:val="clear" w:color="auto" w:fill="auto"/>
            <w:noWrap/>
            <w:vAlign w:val="center"/>
          </w:tcPr>
          <w:p w14:paraId="56A2BAE0" w14:textId="65115E38" w:rsidR="00DD7A58" w:rsidRPr="008D2D96" w:rsidRDefault="00447A5C">
            <w:pPr>
              <w:jc w:val="center"/>
              <w:rPr>
                <w:rFonts w:asciiTheme="minorHAnsi" w:hAnsiTheme="minorHAnsi" w:cs="Calibri"/>
                <w:color w:val="000000"/>
                <w:sz w:val="20"/>
                <w:szCs w:val="20"/>
              </w:rPr>
            </w:pPr>
            <w:ins w:id="578"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79" w:author="Helena Mendonça de Toledo Arruda" w:date="2019-05-29T19:55:00Z">
              <w:r w:rsidR="00DD7A58" w:rsidRPr="008D2D96" w:rsidDel="00447A5C">
                <w:rPr>
                  <w:rFonts w:asciiTheme="minorHAnsi" w:hAnsiTheme="minorHAnsi" w:cs="Calibri"/>
                  <w:color w:val="000000"/>
                  <w:sz w:val="20"/>
                  <w:szCs w:val="20"/>
                </w:rPr>
                <w:delText xml:space="preserve">R$800,01 </w:delText>
              </w:r>
            </w:del>
          </w:p>
        </w:tc>
        <w:tc>
          <w:tcPr>
            <w:tcW w:w="0" w:type="auto"/>
            <w:tcBorders>
              <w:top w:val="nil"/>
              <w:left w:val="nil"/>
              <w:bottom w:val="single" w:sz="8" w:space="0" w:color="auto"/>
              <w:right w:val="single" w:sz="8" w:space="0" w:color="auto"/>
            </w:tcBorders>
            <w:shd w:val="clear" w:color="auto" w:fill="auto"/>
            <w:noWrap/>
            <w:vAlign w:val="center"/>
          </w:tcPr>
          <w:p w14:paraId="3BE80BC0" w14:textId="7CDB670B" w:rsidR="00DD7A58" w:rsidRPr="008D2D96" w:rsidRDefault="00447A5C">
            <w:pPr>
              <w:jc w:val="center"/>
              <w:rPr>
                <w:rFonts w:asciiTheme="minorHAnsi" w:hAnsiTheme="minorHAnsi" w:cs="Calibri"/>
                <w:color w:val="000000"/>
                <w:sz w:val="20"/>
                <w:szCs w:val="20"/>
              </w:rPr>
            </w:pPr>
            <w:ins w:id="580" w:author="Helena Mendonça de Toledo Arruda" w:date="2019-05-29T19:55:00Z">
              <w:r>
                <w:rPr>
                  <w:rFonts w:asciiTheme="minorHAnsi" w:hAnsiTheme="minorHAnsi" w:cs="Calibri"/>
                  <w:color w:val="000000"/>
                  <w:sz w:val="20"/>
                  <w:szCs w:val="20"/>
                </w:rPr>
                <w:t>0,00%</w:t>
              </w:r>
            </w:ins>
            <w:del w:id="581" w:author="Helena Mendonça de Toledo Arruda" w:date="2019-05-29T19:55:00Z">
              <w:r w:rsidR="00DD7A58" w:rsidRPr="008D2D96" w:rsidDel="00447A5C">
                <w:rPr>
                  <w:rFonts w:asciiTheme="minorHAnsi" w:hAnsiTheme="minorHAnsi" w:cs="Calibri"/>
                  <w:color w:val="000000"/>
                  <w:sz w:val="20"/>
                  <w:szCs w:val="20"/>
                </w:rPr>
                <w:delText>1,2060%</w:delText>
              </w:r>
            </w:del>
          </w:p>
        </w:tc>
        <w:tc>
          <w:tcPr>
            <w:tcW w:w="0" w:type="auto"/>
            <w:tcBorders>
              <w:top w:val="nil"/>
              <w:left w:val="nil"/>
              <w:bottom w:val="single" w:sz="8" w:space="0" w:color="auto"/>
              <w:right w:val="single" w:sz="8" w:space="0" w:color="auto"/>
            </w:tcBorders>
            <w:shd w:val="clear" w:color="auto" w:fill="auto"/>
            <w:noWrap/>
            <w:vAlign w:val="center"/>
            <w:hideMark/>
          </w:tcPr>
          <w:p w14:paraId="50179F90" w14:textId="13A529D9"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62EB94C2" w14:textId="7C8882CA" w:rsidTr="00447A5C">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7B1ED04" w14:textId="36050CBA"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19</w:t>
            </w:r>
          </w:p>
        </w:tc>
        <w:tc>
          <w:tcPr>
            <w:tcW w:w="0" w:type="auto"/>
            <w:tcBorders>
              <w:top w:val="nil"/>
              <w:left w:val="nil"/>
              <w:bottom w:val="single" w:sz="8" w:space="0" w:color="auto"/>
              <w:right w:val="single" w:sz="8" w:space="0" w:color="auto"/>
            </w:tcBorders>
            <w:shd w:val="clear" w:color="auto" w:fill="auto"/>
            <w:noWrap/>
            <w:vAlign w:val="center"/>
            <w:hideMark/>
          </w:tcPr>
          <w:p w14:paraId="4FDE5F2F" w14:textId="18B2370A"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20/12/2019</w:t>
            </w:r>
          </w:p>
        </w:tc>
        <w:tc>
          <w:tcPr>
            <w:tcW w:w="0" w:type="auto"/>
            <w:tcBorders>
              <w:top w:val="nil"/>
              <w:left w:val="nil"/>
              <w:bottom w:val="single" w:sz="8" w:space="0" w:color="auto"/>
              <w:right w:val="single" w:sz="8" w:space="0" w:color="auto"/>
            </w:tcBorders>
            <w:shd w:val="clear" w:color="auto" w:fill="auto"/>
            <w:noWrap/>
            <w:vAlign w:val="center"/>
          </w:tcPr>
          <w:p w14:paraId="20F678C6" w14:textId="68AC78EF" w:rsidR="00DD7A58" w:rsidRPr="008D2D96" w:rsidRDefault="00447A5C">
            <w:pPr>
              <w:jc w:val="center"/>
              <w:rPr>
                <w:rFonts w:asciiTheme="minorHAnsi" w:hAnsiTheme="minorHAnsi" w:cs="Calibri"/>
                <w:color w:val="000000"/>
                <w:sz w:val="20"/>
                <w:szCs w:val="20"/>
              </w:rPr>
            </w:pPr>
            <w:ins w:id="582"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83" w:author="Helena Mendonça de Toledo Arruda" w:date="2019-05-29T19:55:00Z">
              <w:r w:rsidR="00DD7A58" w:rsidRPr="008D2D96" w:rsidDel="00447A5C">
                <w:rPr>
                  <w:rFonts w:asciiTheme="minorHAnsi" w:hAnsiTheme="minorHAnsi" w:cs="Calibri"/>
                  <w:color w:val="000000"/>
                  <w:sz w:val="20"/>
                  <w:szCs w:val="20"/>
                </w:rPr>
                <w:delText xml:space="preserve">R$59.816.887,75 </w:delText>
              </w:r>
            </w:del>
          </w:p>
        </w:tc>
        <w:tc>
          <w:tcPr>
            <w:tcW w:w="0" w:type="auto"/>
            <w:tcBorders>
              <w:top w:val="nil"/>
              <w:left w:val="nil"/>
              <w:bottom w:val="single" w:sz="8" w:space="0" w:color="auto"/>
              <w:right w:val="single" w:sz="8" w:space="0" w:color="auto"/>
            </w:tcBorders>
            <w:shd w:val="clear" w:color="auto" w:fill="auto"/>
            <w:noWrap/>
            <w:vAlign w:val="center"/>
          </w:tcPr>
          <w:p w14:paraId="2A841095" w14:textId="66586741" w:rsidR="00DD7A58" w:rsidRPr="008D2D96" w:rsidRDefault="00447A5C">
            <w:pPr>
              <w:jc w:val="center"/>
              <w:rPr>
                <w:rFonts w:asciiTheme="minorHAnsi" w:hAnsiTheme="minorHAnsi" w:cs="Calibri"/>
                <w:color w:val="000000"/>
                <w:sz w:val="20"/>
                <w:szCs w:val="20"/>
              </w:rPr>
            </w:pPr>
            <w:ins w:id="584"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85" w:author="Helena Mendonça de Toledo Arruda" w:date="2019-05-29T19:55:00Z">
              <w:r w:rsidR="00DD7A58" w:rsidRPr="008D2D96" w:rsidDel="00447A5C">
                <w:rPr>
                  <w:rFonts w:asciiTheme="minorHAnsi" w:hAnsiTheme="minorHAnsi" w:cs="Calibri"/>
                  <w:color w:val="000000"/>
                  <w:sz w:val="20"/>
                  <w:szCs w:val="20"/>
                </w:rPr>
                <w:delText xml:space="preserve">R$787,06 </w:delText>
              </w:r>
            </w:del>
          </w:p>
        </w:tc>
        <w:tc>
          <w:tcPr>
            <w:tcW w:w="0" w:type="auto"/>
            <w:tcBorders>
              <w:top w:val="nil"/>
              <w:left w:val="nil"/>
              <w:bottom w:val="single" w:sz="8" w:space="0" w:color="auto"/>
              <w:right w:val="single" w:sz="8" w:space="0" w:color="auto"/>
            </w:tcBorders>
            <w:shd w:val="clear" w:color="auto" w:fill="auto"/>
            <w:noWrap/>
            <w:vAlign w:val="center"/>
          </w:tcPr>
          <w:p w14:paraId="277CF700" w14:textId="080D049D" w:rsidR="00DD7A58" w:rsidRPr="008D2D96" w:rsidRDefault="00447A5C">
            <w:pPr>
              <w:jc w:val="center"/>
              <w:rPr>
                <w:rFonts w:asciiTheme="minorHAnsi" w:hAnsiTheme="minorHAnsi" w:cs="Calibri"/>
                <w:color w:val="000000"/>
                <w:sz w:val="20"/>
                <w:szCs w:val="20"/>
              </w:rPr>
            </w:pPr>
            <w:ins w:id="586" w:author="Helena Mendonça de Toledo Arruda" w:date="2019-05-29T19:55:00Z">
              <w:r>
                <w:rPr>
                  <w:rFonts w:asciiTheme="minorHAnsi" w:hAnsiTheme="minorHAnsi" w:cs="Calibri"/>
                  <w:color w:val="000000"/>
                  <w:sz w:val="20"/>
                  <w:szCs w:val="20"/>
                </w:rPr>
                <w:t>0,00%</w:t>
              </w:r>
            </w:ins>
            <w:del w:id="587" w:author="Helena Mendonça de Toledo Arruda" w:date="2019-05-29T19:55:00Z">
              <w:r w:rsidR="00DD7A58" w:rsidRPr="008D2D96" w:rsidDel="00447A5C">
                <w:rPr>
                  <w:rFonts w:asciiTheme="minorHAnsi" w:hAnsiTheme="minorHAnsi" w:cs="Calibri"/>
                  <w:color w:val="000000"/>
                  <w:sz w:val="20"/>
                  <w:szCs w:val="20"/>
                </w:rPr>
                <w:delText>1,6185%</w:delText>
              </w:r>
            </w:del>
          </w:p>
        </w:tc>
        <w:tc>
          <w:tcPr>
            <w:tcW w:w="0" w:type="auto"/>
            <w:tcBorders>
              <w:top w:val="nil"/>
              <w:left w:val="nil"/>
              <w:bottom w:val="single" w:sz="8" w:space="0" w:color="auto"/>
              <w:right w:val="single" w:sz="8" w:space="0" w:color="auto"/>
            </w:tcBorders>
            <w:shd w:val="clear" w:color="auto" w:fill="auto"/>
            <w:noWrap/>
            <w:vAlign w:val="center"/>
            <w:hideMark/>
          </w:tcPr>
          <w:p w14:paraId="001C90CC" w14:textId="53DA6604"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06692325" w14:textId="6367A30B" w:rsidTr="00447A5C">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2B6CE98" w14:textId="6FEBB5B9"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w:t>
            </w:r>
          </w:p>
        </w:tc>
        <w:tc>
          <w:tcPr>
            <w:tcW w:w="0" w:type="auto"/>
            <w:tcBorders>
              <w:top w:val="nil"/>
              <w:left w:val="nil"/>
              <w:bottom w:val="single" w:sz="8" w:space="0" w:color="auto"/>
              <w:right w:val="single" w:sz="8" w:space="0" w:color="auto"/>
            </w:tcBorders>
            <w:shd w:val="clear" w:color="auto" w:fill="auto"/>
            <w:noWrap/>
            <w:vAlign w:val="center"/>
            <w:hideMark/>
          </w:tcPr>
          <w:p w14:paraId="3A203F3D" w14:textId="6FC8B13D"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20/01/2020</w:t>
            </w:r>
          </w:p>
        </w:tc>
        <w:tc>
          <w:tcPr>
            <w:tcW w:w="0" w:type="auto"/>
            <w:tcBorders>
              <w:top w:val="nil"/>
              <w:left w:val="nil"/>
              <w:bottom w:val="single" w:sz="8" w:space="0" w:color="auto"/>
              <w:right w:val="single" w:sz="8" w:space="0" w:color="auto"/>
            </w:tcBorders>
            <w:shd w:val="clear" w:color="auto" w:fill="auto"/>
            <w:noWrap/>
            <w:vAlign w:val="center"/>
          </w:tcPr>
          <w:p w14:paraId="0226CC7A" w14:textId="3BA86521" w:rsidR="00DD7A58" w:rsidRPr="008D2D96" w:rsidRDefault="00447A5C">
            <w:pPr>
              <w:jc w:val="center"/>
              <w:rPr>
                <w:rFonts w:asciiTheme="minorHAnsi" w:hAnsiTheme="minorHAnsi" w:cs="Calibri"/>
                <w:color w:val="000000"/>
                <w:sz w:val="20"/>
                <w:szCs w:val="20"/>
              </w:rPr>
            </w:pPr>
            <w:ins w:id="588"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89" w:author="Helena Mendonça de Toledo Arruda" w:date="2019-05-29T19:55:00Z">
              <w:r w:rsidR="00DD7A58" w:rsidRPr="008D2D96" w:rsidDel="00447A5C">
                <w:rPr>
                  <w:rFonts w:asciiTheme="minorHAnsi" w:hAnsiTheme="minorHAnsi" w:cs="Calibri"/>
                  <w:color w:val="000000"/>
                  <w:sz w:val="20"/>
                  <w:szCs w:val="20"/>
                </w:rPr>
                <w:delText xml:space="preserve">R$57.080.444,58 </w:delText>
              </w:r>
            </w:del>
          </w:p>
        </w:tc>
        <w:tc>
          <w:tcPr>
            <w:tcW w:w="0" w:type="auto"/>
            <w:tcBorders>
              <w:top w:val="nil"/>
              <w:left w:val="nil"/>
              <w:bottom w:val="single" w:sz="8" w:space="0" w:color="auto"/>
              <w:right w:val="single" w:sz="8" w:space="0" w:color="auto"/>
            </w:tcBorders>
            <w:shd w:val="clear" w:color="auto" w:fill="auto"/>
            <w:noWrap/>
            <w:vAlign w:val="center"/>
          </w:tcPr>
          <w:p w14:paraId="257F091D" w14:textId="687E0B71" w:rsidR="00DD7A58" w:rsidRPr="008D2D96" w:rsidRDefault="00447A5C">
            <w:pPr>
              <w:jc w:val="center"/>
              <w:rPr>
                <w:rFonts w:asciiTheme="minorHAnsi" w:hAnsiTheme="minorHAnsi" w:cs="Calibri"/>
                <w:color w:val="000000"/>
                <w:sz w:val="20"/>
                <w:szCs w:val="20"/>
              </w:rPr>
            </w:pPr>
            <w:ins w:id="590"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91" w:author="Helena Mendonça de Toledo Arruda" w:date="2019-05-29T19:55:00Z">
              <w:r w:rsidR="00DD7A58" w:rsidRPr="008D2D96" w:rsidDel="00447A5C">
                <w:rPr>
                  <w:rFonts w:asciiTheme="minorHAnsi" w:hAnsiTheme="minorHAnsi" w:cs="Calibri"/>
                  <w:color w:val="000000"/>
                  <w:sz w:val="20"/>
                  <w:szCs w:val="20"/>
                </w:rPr>
                <w:delText xml:space="preserve">R$751,06 </w:delText>
              </w:r>
            </w:del>
          </w:p>
        </w:tc>
        <w:tc>
          <w:tcPr>
            <w:tcW w:w="0" w:type="auto"/>
            <w:tcBorders>
              <w:top w:val="nil"/>
              <w:left w:val="nil"/>
              <w:bottom w:val="single" w:sz="8" w:space="0" w:color="auto"/>
              <w:right w:val="single" w:sz="8" w:space="0" w:color="auto"/>
            </w:tcBorders>
            <w:shd w:val="clear" w:color="auto" w:fill="auto"/>
            <w:noWrap/>
            <w:vAlign w:val="center"/>
          </w:tcPr>
          <w:p w14:paraId="158D5822" w14:textId="7676B8FF" w:rsidR="00DD7A58" w:rsidRPr="008D2D96" w:rsidRDefault="00447A5C">
            <w:pPr>
              <w:jc w:val="center"/>
              <w:rPr>
                <w:rFonts w:asciiTheme="minorHAnsi" w:hAnsiTheme="minorHAnsi" w:cs="Calibri"/>
                <w:color w:val="000000"/>
                <w:sz w:val="20"/>
                <w:szCs w:val="20"/>
              </w:rPr>
            </w:pPr>
            <w:ins w:id="592" w:author="Helena Mendonça de Toledo Arruda" w:date="2019-05-29T19:55:00Z">
              <w:r>
                <w:rPr>
                  <w:rFonts w:asciiTheme="minorHAnsi" w:hAnsiTheme="minorHAnsi" w:cs="Calibri"/>
                  <w:color w:val="000000"/>
                  <w:sz w:val="20"/>
                  <w:szCs w:val="20"/>
                </w:rPr>
                <w:t>0,00%</w:t>
              </w:r>
            </w:ins>
            <w:del w:id="593" w:author="Helena Mendonça de Toledo Arruda" w:date="2019-05-29T19:55:00Z">
              <w:r w:rsidR="00DD7A58" w:rsidRPr="008D2D96" w:rsidDel="00447A5C">
                <w:rPr>
                  <w:rFonts w:asciiTheme="minorHAnsi" w:hAnsiTheme="minorHAnsi" w:cs="Calibri"/>
                  <w:color w:val="000000"/>
                  <w:sz w:val="20"/>
                  <w:szCs w:val="20"/>
                </w:rPr>
                <w:delText>4,5747%</w:delText>
              </w:r>
            </w:del>
          </w:p>
        </w:tc>
        <w:tc>
          <w:tcPr>
            <w:tcW w:w="0" w:type="auto"/>
            <w:tcBorders>
              <w:top w:val="nil"/>
              <w:left w:val="nil"/>
              <w:bottom w:val="single" w:sz="8" w:space="0" w:color="auto"/>
              <w:right w:val="single" w:sz="8" w:space="0" w:color="auto"/>
            </w:tcBorders>
            <w:shd w:val="clear" w:color="auto" w:fill="auto"/>
            <w:noWrap/>
            <w:vAlign w:val="center"/>
            <w:hideMark/>
          </w:tcPr>
          <w:p w14:paraId="6A7ADC7A" w14:textId="61BB242C"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0A92203E" w14:textId="5AB08A4E" w:rsidTr="00447A5C">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75E85C" w14:textId="469BB7E6"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21</w:t>
            </w:r>
          </w:p>
        </w:tc>
        <w:tc>
          <w:tcPr>
            <w:tcW w:w="0" w:type="auto"/>
            <w:tcBorders>
              <w:top w:val="nil"/>
              <w:left w:val="nil"/>
              <w:bottom w:val="single" w:sz="8" w:space="0" w:color="auto"/>
              <w:right w:val="single" w:sz="8" w:space="0" w:color="auto"/>
            </w:tcBorders>
            <w:shd w:val="clear" w:color="auto" w:fill="auto"/>
            <w:noWrap/>
            <w:vAlign w:val="center"/>
            <w:hideMark/>
          </w:tcPr>
          <w:p w14:paraId="685FC173" w14:textId="73988EDD"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20/02/2020</w:t>
            </w:r>
          </w:p>
        </w:tc>
        <w:tc>
          <w:tcPr>
            <w:tcW w:w="0" w:type="auto"/>
            <w:tcBorders>
              <w:top w:val="nil"/>
              <w:left w:val="nil"/>
              <w:bottom w:val="single" w:sz="8" w:space="0" w:color="auto"/>
              <w:right w:val="single" w:sz="8" w:space="0" w:color="auto"/>
            </w:tcBorders>
            <w:shd w:val="clear" w:color="auto" w:fill="auto"/>
            <w:noWrap/>
            <w:vAlign w:val="center"/>
          </w:tcPr>
          <w:p w14:paraId="3C8D432D" w14:textId="463C89F1" w:rsidR="00DD7A58" w:rsidRPr="008D2D96" w:rsidRDefault="00447A5C">
            <w:pPr>
              <w:jc w:val="center"/>
              <w:rPr>
                <w:rFonts w:asciiTheme="minorHAnsi" w:hAnsiTheme="minorHAnsi" w:cs="Calibri"/>
                <w:color w:val="000000"/>
                <w:sz w:val="20"/>
                <w:szCs w:val="20"/>
              </w:rPr>
            </w:pPr>
            <w:ins w:id="594"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95" w:author="Helena Mendonça de Toledo Arruda" w:date="2019-05-29T19:55:00Z">
              <w:r w:rsidR="00DD7A58" w:rsidRPr="008D2D96" w:rsidDel="00447A5C">
                <w:rPr>
                  <w:rFonts w:asciiTheme="minorHAnsi" w:hAnsiTheme="minorHAnsi" w:cs="Calibri"/>
                  <w:color w:val="000000"/>
                  <w:sz w:val="20"/>
                  <w:szCs w:val="20"/>
                </w:rPr>
                <w:delText xml:space="preserve">R$43.204.131,42 </w:delText>
              </w:r>
            </w:del>
          </w:p>
        </w:tc>
        <w:tc>
          <w:tcPr>
            <w:tcW w:w="0" w:type="auto"/>
            <w:tcBorders>
              <w:top w:val="nil"/>
              <w:left w:val="nil"/>
              <w:bottom w:val="single" w:sz="8" w:space="0" w:color="auto"/>
              <w:right w:val="single" w:sz="8" w:space="0" w:color="auto"/>
            </w:tcBorders>
            <w:shd w:val="clear" w:color="auto" w:fill="auto"/>
            <w:noWrap/>
            <w:vAlign w:val="center"/>
          </w:tcPr>
          <w:p w14:paraId="1256EC7E" w14:textId="1721EF8A" w:rsidR="00DD7A58" w:rsidRPr="008D2D96" w:rsidRDefault="00447A5C">
            <w:pPr>
              <w:jc w:val="center"/>
              <w:rPr>
                <w:rFonts w:asciiTheme="minorHAnsi" w:hAnsiTheme="minorHAnsi" w:cs="Calibri"/>
                <w:color w:val="000000"/>
                <w:sz w:val="20"/>
                <w:szCs w:val="20"/>
              </w:rPr>
            </w:pPr>
            <w:ins w:id="596"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597" w:author="Helena Mendonça de Toledo Arruda" w:date="2019-05-29T19:55:00Z">
              <w:r w:rsidR="00DD7A58" w:rsidRPr="008D2D96" w:rsidDel="00447A5C">
                <w:rPr>
                  <w:rFonts w:asciiTheme="minorHAnsi" w:hAnsiTheme="minorHAnsi" w:cs="Calibri"/>
                  <w:color w:val="000000"/>
                  <w:sz w:val="20"/>
                  <w:szCs w:val="20"/>
                </w:rPr>
                <w:delText xml:space="preserve">R$568,48 </w:delText>
              </w:r>
            </w:del>
          </w:p>
        </w:tc>
        <w:tc>
          <w:tcPr>
            <w:tcW w:w="0" w:type="auto"/>
            <w:tcBorders>
              <w:top w:val="nil"/>
              <w:left w:val="nil"/>
              <w:bottom w:val="single" w:sz="8" w:space="0" w:color="auto"/>
              <w:right w:val="single" w:sz="8" w:space="0" w:color="auto"/>
            </w:tcBorders>
            <w:shd w:val="clear" w:color="auto" w:fill="auto"/>
            <w:noWrap/>
            <w:vAlign w:val="center"/>
          </w:tcPr>
          <w:p w14:paraId="2BBB5AC4" w14:textId="43A41728" w:rsidR="00DD7A58" w:rsidRPr="008D2D96" w:rsidRDefault="00447A5C">
            <w:pPr>
              <w:jc w:val="center"/>
              <w:rPr>
                <w:rFonts w:asciiTheme="minorHAnsi" w:hAnsiTheme="minorHAnsi" w:cs="Calibri"/>
                <w:color w:val="000000"/>
                <w:sz w:val="20"/>
                <w:szCs w:val="20"/>
              </w:rPr>
            </w:pPr>
            <w:ins w:id="598" w:author="Helena Mendonça de Toledo Arruda" w:date="2019-05-29T19:55:00Z">
              <w:r>
                <w:rPr>
                  <w:rFonts w:asciiTheme="minorHAnsi" w:hAnsiTheme="minorHAnsi" w:cs="Calibri"/>
                  <w:color w:val="000000"/>
                  <w:sz w:val="20"/>
                  <w:szCs w:val="20"/>
                </w:rPr>
                <w:t>0,00%</w:t>
              </w:r>
            </w:ins>
            <w:del w:id="599" w:author="Helena Mendonça de Toledo Arruda" w:date="2019-05-29T19:55:00Z">
              <w:r w:rsidR="00DD7A58" w:rsidRPr="008D2D96" w:rsidDel="00447A5C">
                <w:rPr>
                  <w:rFonts w:asciiTheme="minorHAnsi" w:hAnsiTheme="minorHAnsi" w:cs="Calibri"/>
                  <w:color w:val="000000"/>
                  <w:sz w:val="20"/>
                  <w:szCs w:val="20"/>
                </w:rPr>
                <w:delText>24,3101%</w:delText>
              </w:r>
            </w:del>
          </w:p>
        </w:tc>
        <w:tc>
          <w:tcPr>
            <w:tcW w:w="0" w:type="auto"/>
            <w:tcBorders>
              <w:top w:val="nil"/>
              <w:left w:val="nil"/>
              <w:bottom w:val="single" w:sz="8" w:space="0" w:color="auto"/>
              <w:right w:val="single" w:sz="8" w:space="0" w:color="auto"/>
            </w:tcBorders>
            <w:shd w:val="clear" w:color="auto" w:fill="auto"/>
            <w:noWrap/>
            <w:vAlign w:val="center"/>
            <w:hideMark/>
          </w:tcPr>
          <w:p w14:paraId="4D95E57F" w14:textId="754E5F72"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389D714E" w14:textId="4BA3C67A" w:rsidTr="00447A5C">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2EB9B9B" w14:textId="188205D1"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22</w:t>
            </w:r>
          </w:p>
        </w:tc>
        <w:tc>
          <w:tcPr>
            <w:tcW w:w="0" w:type="auto"/>
            <w:tcBorders>
              <w:top w:val="nil"/>
              <w:left w:val="nil"/>
              <w:bottom w:val="single" w:sz="8" w:space="0" w:color="auto"/>
              <w:right w:val="single" w:sz="8" w:space="0" w:color="auto"/>
            </w:tcBorders>
            <w:shd w:val="clear" w:color="auto" w:fill="auto"/>
            <w:noWrap/>
            <w:vAlign w:val="center"/>
            <w:hideMark/>
          </w:tcPr>
          <w:p w14:paraId="43BD3BCF" w14:textId="78A7CA35"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20/03/2020</w:t>
            </w:r>
          </w:p>
        </w:tc>
        <w:tc>
          <w:tcPr>
            <w:tcW w:w="0" w:type="auto"/>
            <w:tcBorders>
              <w:top w:val="nil"/>
              <w:left w:val="nil"/>
              <w:bottom w:val="single" w:sz="8" w:space="0" w:color="auto"/>
              <w:right w:val="single" w:sz="8" w:space="0" w:color="auto"/>
            </w:tcBorders>
            <w:shd w:val="clear" w:color="auto" w:fill="auto"/>
            <w:noWrap/>
            <w:vAlign w:val="center"/>
          </w:tcPr>
          <w:p w14:paraId="4DAC5E5F" w14:textId="1B84AC0F" w:rsidR="00DD7A58" w:rsidRPr="008D2D96" w:rsidRDefault="00447A5C">
            <w:pPr>
              <w:jc w:val="center"/>
              <w:rPr>
                <w:rFonts w:asciiTheme="minorHAnsi" w:hAnsiTheme="minorHAnsi" w:cs="Calibri"/>
                <w:color w:val="000000"/>
                <w:sz w:val="20"/>
                <w:szCs w:val="20"/>
              </w:rPr>
            </w:pPr>
            <w:ins w:id="600"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601" w:author="Helena Mendonça de Toledo Arruda" w:date="2019-05-29T19:55:00Z">
              <w:r w:rsidR="00DD7A58" w:rsidRPr="008D2D96" w:rsidDel="00447A5C">
                <w:rPr>
                  <w:rFonts w:asciiTheme="minorHAnsi" w:hAnsiTheme="minorHAnsi" w:cs="Calibri"/>
                  <w:color w:val="000000"/>
                  <w:sz w:val="20"/>
                  <w:szCs w:val="20"/>
                </w:rPr>
                <w:delText xml:space="preserve">R$43.021.896,40 </w:delText>
              </w:r>
            </w:del>
          </w:p>
        </w:tc>
        <w:tc>
          <w:tcPr>
            <w:tcW w:w="0" w:type="auto"/>
            <w:tcBorders>
              <w:top w:val="nil"/>
              <w:left w:val="nil"/>
              <w:bottom w:val="single" w:sz="8" w:space="0" w:color="auto"/>
              <w:right w:val="single" w:sz="8" w:space="0" w:color="auto"/>
            </w:tcBorders>
            <w:shd w:val="clear" w:color="auto" w:fill="auto"/>
            <w:noWrap/>
            <w:vAlign w:val="center"/>
          </w:tcPr>
          <w:p w14:paraId="68AD4B1C" w14:textId="5C9D3C5F" w:rsidR="00DD7A58" w:rsidRPr="008D2D96" w:rsidRDefault="00447A5C">
            <w:pPr>
              <w:jc w:val="center"/>
              <w:rPr>
                <w:rFonts w:asciiTheme="minorHAnsi" w:hAnsiTheme="minorHAnsi" w:cs="Calibri"/>
                <w:color w:val="000000"/>
                <w:sz w:val="20"/>
                <w:szCs w:val="20"/>
              </w:rPr>
            </w:pPr>
            <w:ins w:id="602"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603" w:author="Helena Mendonça de Toledo Arruda" w:date="2019-05-29T19:55:00Z">
              <w:r w:rsidR="00DD7A58" w:rsidRPr="008D2D96" w:rsidDel="00447A5C">
                <w:rPr>
                  <w:rFonts w:asciiTheme="minorHAnsi" w:hAnsiTheme="minorHAnsi" w:cs="Calibri"/>
                  <w:color w:val="000000"/>
                  <w:sz w:val="20"/>
                  <w:szCs w:val="20"/>
                </w:rPr>
                <w:delText xml:space="preserve">R$566,08 </w:delText>
              </w:r>
            </w:del>
          </w:p>
        </w:tc>
        <w:tc>
          <w:tcPr>
            <w:tcW w:w="0" w:type="auto"/>
            <w:tcBorders>
              <w:top w:val="nil"/>
              <w:left w:val="nil"/>
              <w:bottom w:val="single" w:sz="8" w:space="0" w:color="auto"/>
              <w:right w:val="single" w:sz="8" w:space="0" w:color="auto"/>
            </w:tcBorders>
            <w:shd w:val="clear" w:color="auto" w:fill="auto"/>
            <w:noWrap/>
            <w:vAlign w:val="center"/>
          </w:tcPr>
          <w:p w14:paraId="5B2760E3" w14:textId="09193193" w:rsidR="00DD7A58" w:rsidRPr="008D2D96" w:rsidRDefault="00447A5C">
            <w:pPr>
              <w:jc w:val="center"/>
              <w:rPr>
                <w:rFonts w:asciiTheme="minorHAnsi" w:hAnsiTheme="minorHAnsi" w:cs="Calibri"/>
                <w:color w:val="000000"/>
                <w:sz w:val="20"/>
                <w:szCs w:val="20"/>
              </w:rPr>
            </w:pPr>
            <w:ins w:id="604" w:author="Helena Mendonça de Toledo Arruda" w:date="2019-05-29T19:55:00Z">
              <w:r>
                <w:rPr>
                  <w:rFonts w:asciiTheme="minorHAnsi" w:hAnsiTheme="minorHAnsi" w:cs="Calibri"/>
                  <w:color w:val="000000"/>
                  <w:sz w:val="20"/>
                  <w:szCs w:val="20"/>
                </w:rPr>
                <w:t>0,00%</w:t>
              </w:r>
            </w:ins>
            <w:del w:id="605" w:author="Helena Mendonça de Toledo Arruda" w:date="2019-05-29T19:55:00Z">
              <w:r w:rsidR="00DD7A58" w:rsidRPr="008D2D96" w:rsidDel="00447A5C">
                <w:rPr>
                  <w:rFonts w:asciiTheme="minorHAnsi" w:hAnsiTheme="minorHAnsi" w:cs="Calibri"/>
                  <w:color w:val="000000"/>
                  <w:sz w:val="20"/>
                  <w:szCs w:val="20"/>
                </w:rPr>
                <w:delText>0,4218%</w:delText>
              </w:r>
            </w:del>
          </w:p>
        </w:tc>
        <w:tc>
          <w:tcPr>
            <w:tcW w:w="0" w:type="auto"/>
            <w:tcBorders>
              <w:top w:val="nil"/>
              <w:left w:val="nil"/>
              <w:bottom w:val="single" w:sz="8" w:space="0" w:color="auto"/>
              <w:right w:val="single" w:sz="8" w:space="0" w:color="auto"/>
            </w:tcBorders>
            <w:shd w:val="clear" w:color="auto" w:fill="auto"/>
            <w:noWrap/>
            <w:vAlign w:val="center"/>
            <w:hideMark/>
          </w:tcPr>
          <w:p w14:paraId="10BCDE00" w14:textId="2CD03C3D"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003461DB" w14:textId="61392800" w:rsidTr="00447A5C">
        <w:trPr>
          <w:trHeight w:val="330"/>
        </w:trPr>
        <w:tc>
          <w:tcPr>
            <w:tcW w:w="0" w:type="auto"/>
            <w:tcBorders>
              <w:top w:val="nil"/>
              <w:left w:val="single" w:sz="8" w:space="0" w:color="auto"/>
              <w:bottom w:val="nil"/>
              <w:right w:val="single" w:sz="8" w:space="0" w:color="auto"/>
            </w:tcBorders>
            <w:shd w:val="clear" w:color="auto" w:fill="auto"/>
            <w:noWrap/>
            <w:vAlign w:val="center"/>
            <w:hideMark/>
          </w:tcPr>
          <w:p w14:paraId="0B1085DF" w14:textId="1CA2B604"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23</w:t>
            </w:r>
          </w:p>
        </w:tc>
        <w:tc>
          <w:tcPr>
            <w:tcW w:w="0" w:type="auto"/>
            <w:tcBorders>
              <w:top w:val="nil"/>
              <w:left w:val="nil"/>
              <w:bottom w:val="nil"/>
              <w:right w:val="single" w:sz="8" w:space="0" w:color="auto"/>
            </w:tcBorders>
            <w:shd w:val="clear" w:color="auto" w:fill="auto"/>
            <w:noWrap/>
            <w:vAlign w:val="center"/>
            <w:hideMark/>
          </w:tcPr>
          <w:p w14:paraId="13EC68E6" w14:textId="4FCAAE5B"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20/04/2020</w:t>
            </w:r>
          </w:p>
        </w:tc>
        <w:tc>
          <w:tcPr>
            <w:tcW w:w="0" w:type="auto"/>
            <w:tcBorders>
              <w:top w:val="nil"/>
              <w:left w:val="nil"/>
              <w:bottom w:val="nil"/>
              <w:right w:val="single" w:sz="8" w:space="0" w:color="auto"/>
            </w:tcBorders>
            <w:shd w:val="clear" w:color="auto" w:fill="auto"/>
            <w:noWrap/>
            <w:vAlign w:val="center"/>
          </w:tcPr>
          <w:p w14:paraId="6F80EB76" w14:textId="4BC97631" w:rsidR="00DD7A58" w:rsidRPr="008D2D96" w:rsidRDefault="00447A5C">
            <w:pPr>
              <w:jc w:val="center"/>
              <w:rPr>
                <w:rFonts w:asciiTheme="minorHAnsi" w:hAnsiTheme="minorHAnsi" w:cs="Calibri"/>
                <w:color w:val="000000"/>
                <w:sz w:val="20"/>
                <w:szCs w:val="20"/>
              </w:rPr>
            </w:pPr>
            <w:ins w:id="606"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607" w:author="Helena Mendonça de Toledo Arruda" w:date="2019-05-29T19:55:00Z">
              <w:r w:rsidR="00DD7A58" w:rsidRPr="008D2D96" w:rsidDel="00447A5C">
                <w:rPr>
                  <w:rFonts w:asciiTheme="minorHAnsi" w:hAnsiTheme="minorHAnsi" w:cs="Calibri"/>
                  <w:color w:val="000000"/>
                  <w:sz w:val="20"/>
                  <w:szCs w:val="20"/>
                </w:rPr>
                <w:delText xml:space="preserve">R$32.266.422,30 </w:delText>
              </w:r>
            </w:del>
          </w:p>
        </w:tc>
        <w:tc>
          <w:tcPr>
            <w:tcW w:w="0" w:type="auto"/>
            <w:tcBorders>
              <w:top w:val="nil"/>
              <w:left w:val="nil"/>
              <w:bottom w:val="nil"/>
              <w:right w:val="single" w:sz="8" w:space="0" w:color="auto"/>
            </w:tcBorders>
            <w:shd w:val="clear" w:color="auto" w:fill="auto"/>
            <w:noWrap/>
            <w:vAlign w:val="center"/>
          </w:tcPr>
          <w:p w14:paraId="3FD5F8A4" w14:textId="75230C56" w:rsidR="00DD7A58" w:rsidRPr="008D2D96" w:rsidRDefault="00447A5C">
            <w:pPr>
              <w:jc w:val="center"/>
              <w:rPr>
                <w:rFonts w:asciiTheme="minorHAnsi" w:hAnsiTheme="minorHAnsi" w:cs="Calibri"/>
                <w:color w:val="000000"/>
                <w:sz w:val="20"/>
                <w:szCs w:val="20"/>
              </w:rPr>
            </w:pPr>
            <w:ins w:id="608"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609" w:author="Helena Mendonça de Toledo Arruda" w:date="2019-05-29T19:55:00Z">
              <w:r w:rsidR="00DD7A58" w:rsidRPr="008D2D96" w:rsidDel="00447A5C">
                <w:rPr>
                  <w:rFonts w:asciiTheme="minorHAnsi" w:hAnsiTheme="minorHAnsi" w:cs="Calibri"/>
                  <w:color w:val="000000"/>
                  <w:sz w:val="20"/>
                  <w:szCs w:val="20"/>
                </w:rPr>
                <w:delText xml:space="preserve">R$424,56 </w:delText>
              </w:r>
            </w:del>
          </w:p>
        </w:tc>
        <w:tc>
          <w:tcPr>
            <w:tcW w:w="0" w:type="auto"/>
            <w:tcBorders>
              <w:top w:val="nil"/>
              <w:left w:val="nil"/>
              <w:bottom w:val="nil"/>
              <w:right w:val="single" w:sz="8" w:space="0" w:color="auto"/>
            </w:tcBorders>
            <w:shd w:val="clear" w:color="auto" w:fill="auto"/>
            <w:noWrap/>
            <w:vAlign w:val="center"/>
          </w:tcPr>
          <w:p w14:paraId="0EB07F47" w14:textId="268F984A" w:rsidR="00DD7A58" w:rsidRPr="008D2D96" w:rsidRDefault="00447A5C">
            <w:pPr>
              <w:jc w:val="center"/>
              <w:rPr>
                <w:rFonts w:asciiTheme="minorHAnsi" w:hAnsiTheme="minorHAnsi" w:cs="Calibri"/>
                <w:color w:val="000000"/>
                <w:sz w:val="20"/>
                <w:szCs w:val="20"/>
              </w:rPr>
            </w:pPr>
            <w:ins w:id="610" w:author="Helena Mendonça de Toledo Arruda" w:date="2019-05-29T19:56:00Z">
              <w:r>
                <w:rPr>
                  <w:rFonts w:asciiTheme="minorHAnsi" w:hAnsiTheme="minorHAnsi" w:cs="Calibri"/>
                  <w:color w:val="000000"/>
                  <w:sz w:val="20"/>
                  <w:szCs w:val="20"/>
                </w:rPr>
                <w:t>0,00%</w:t>
              </w:r>
            </w:ins>
            <w:del w:id="611" w:author="Helena Mendonça de Toledo Arruda" w:date="2019-05-29T19:55:00Z">
              <w:r w:rsidR="00DD7A58" w:rsidRPr="008D2D96" w:rsidDel="00447A5C">
                <w:rPr>
                  <w:rFonts w:asciiTheme="minorHAnsi" w:hAnsiTheme="minorHAnsi" w:cs="Calibri"/>
                  <w:color w:val="000000"/>
                  <w:sz w:val="20"/>
                  <w:szCs w:val="20"/>
                </w:rPr>
                <w:delText>25,0000%</w:delText>
              </w:r>
            </w:del>
          </w:p>
        </w:tc>
        <w:tc>
          <w:tcPr>
            <w:tcW w:w="0" w:type="auto"/>
            <w:tcBorders>
              <w:top w:val="nil"/>
              <w:left w:val="nil"/>
              <w:bottom w:val="nil"/>
              <w:right w:val="single" w:sz="8" w:space="0" w:color="auto"/>
            </w:tcBorders>
            <w:shd w:val="clear" w:color="auto" w:fill="auto"/>
            <w:noWrap/>
            <w:vAlign w:val="center"/>
            <w:hideMark/>
          </w:tcPr>
          <w:p w14:paraId="240F7626" w14:textId="26E60421"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4E87316E" w14:textId="3B82A03E" w:rsidTr="00447A5C">
        <w:trPr>
          <w:trHeight w:val="330"/>
        </w:trPr>
        <w:tc>
          <w:tcPr>
            <w:tcW w:w="0" w:type="auto"/>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749ABE0F" w14:textId="379BA519"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24</w:t>
            </w:r>
          </w:p>
        </w:tc>
        <w:tc>
          <w:tcPr>
            <w:tcW w:w="0" w:type="auto"/>
            <w:tcBorders>
              <w:top w:val="single" w:sz="8" w:space="0" w:color="auto"/>
              <w:left w:val="nil"/>
              <w:bottom w:val="single" w:sz="8" w:space="0" w:color="auto"/>
              <w:right w:val="single" w:sz="8" w:space="0" w:color="auto"/>
            </w:tcBorders>
            <w:shd w:val="clear" w:color="000000" w:fill="E7E6E6"/>
            <w:noWrap/>
            <w:vAlign w:val="center"/>
            <w:hideMark/>
          </w:tcPr>
          <w:p w14:paraId="6F7A4BCB" w14:textId="11742F70"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20/05/2020</w:t>
            </w:r>
          </w:p>
        </w:tc>
        <w:tc>
          <w:tcPr>
            <w:tcW w:w="0" w:type="auto"/>
            <w:tcBorders>
              <w:top w:val="single" w:sz="8" w:space="0" w:color="auto"/>
              <w:left w:val="nil"/>
              <w:bottom w:val="single" w:sz="8" w:space="0" w:color="auto"/>
              <w:right w:val="single" w:sz="8" w:space="0" w:color="auto"/>
            </w:tcBorders>
            <w:shd w:val="clear" w:color="000000" w:fill="E7E6E6"/>
            <w:noWrap/>
            <w:vAlign w:val="center"/>
          </w:tcPr>
          <w:p w14:paraId="41BAAD32" w14:textId="0AC81F3A" w:rsidR="00DD7A58" w:rsidRPr="008D2D96" w:rsidRDefault="00447A5C">
            <w:pPr>
              <w:jc w:val="center"/>
              <w:rPr>
                <w:rFonts w:asciiTheme="minorHAnsi" w:hAnsiTheme="minorHAnsi" w:cs="Calibri"/>
                <w:color w:val="000000"/>
                <w:sz w:val="20"/>
                <w:szCs w:val="20"/>
              </w:rPr>
            </w:pPr>
            <w:ins w:id="612"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613" w:author="Helena Mendonça de Toledo Arruda" w:date="2019-05-29T19:55:00Z">
              <w:r w:rsidR="00DD7A58" w:rsidRPr="008D2D96" w:rsidDel="00447A5C">
                <w:rPr>
                  <w:rFonts w:asciiTheme="minorHAnsi" w:hAnsiTheme="minorHAnsi" w:cs="Calibri"/>
                  <w:color w:val="000000"/>
                  <w:sz w:val="20"/>
                  <w:szCs w:val="20"/>
                </w:rPr>
                <w:delText xml:space="preserve">R$21.510.958,95 </w:delText>
              </w:r>
            </w:del>
          </w:p>
        </w:tc>
        <w:tc>
          <w:tcPr>
            <w:tcW w:w="0" w:type="auto"/>
            <w:tcBorders>
              <w:top w:val="single" w:sz="8" w:space="0" w:color="auto"/>
              <w:left w:val="nil"/>
              <w:bottom w:val="single" w:sz="8" w:space="0" w:color="auto"/>
              <w:right w:val="single" w:sz="8" w:space="0" w:color="auto"/>
            </w:tcBorders>
            <w:shd w:val="clear" w:color="000000" w:fill="E7E6E6"/>
            <w:noWrap/>
            <w:vAlign w:val="center"/>
          </w:tcPr>
          <w:p w14:paraId="31933A25" w14:textId="1A7AD3FB" w:rsidR="00DD7A58" w:rsidRPr="008D2D96" w:rsidRDefault="00447A5C">
            <w:pPr>
              <w:jc w:val="center"/>
              <w:rPr>
                <w:rFonts w:asciiTheme="minorHAnsi" w:hAnsiTheme="minorHAnsi" w:cs="Calibri"/>
                <w:color w:val="000000"/>
                <w:sz w:val="20"/>
                <w:szCs w:val="20"/>
              </w:rPr>
            </w:pPr>
            <w:ins w:id="614"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615" w:author="Helena Mendonça de Toledo Arruda" w:date="2019-05-29T19:55:00Z">
              <w:r w:rsidR="00DD7A58" w:rsidRPr="008D2D96" w:rsidDel="00447A5C">
                <w:rPr>
                  <w:rFonts w:asciiTheme="minorHAnsi" w:hAnsiTheme="minorHAnsi" w:cs="Calibri"/>
                  <w:color w:val="000000"/>
                  <w:sz w:val="20"/>
                  <w:szCs w:val="20"/>
                </w:rPr>
                <w:delText xml:space="preserve">R$283,04 </w:delText>
              </w:r>
            </w:del>
          </w:p>
        </w:tc>
        <w:tc>
          <w:tcPr>
            <w:tcW w:w="0" w:type="auto"/>
            <w:tcBorders>
              <w:top w:val="single" w:sz="8" w:space="0" w:color="auto"/>
              <w:left w:val="nil"/>
              <w:bottom w:val="single" w:sz="8" w:space="0" w:color="auto"/>
              <w:right w:val="single" w:sz="8" w:space="0" w:color="auto"/>
            </w:tcBorders>
            <w:shd w:val="clear" w:color="000000" w:fill="E7E6E6"/>
            <w:noWrap/>
            <w:vAlign w:val="center"/>
          </w:tcPr>
          <w:p w14:paraId="782A7541" w14:textId="6DD21816" w:rsidR="00DD7A58" w:rsidRPr="008D2D96" w:rsidRDefault="00447A5C">
            <w:pPr>
              <w:jc w:val="center"/>
              <w:rPr>
                <w:rFonts w:asciiTheme="minorHAnsi" w:hAnsiTheme="minorHAnsi" w:cs="Calibri"/>
                <w:color w:val="000000"/>
                <w:sz w:val="20"/>
                <w:szCs w:val="20"/>
              </w:rPr>
            </w:pPr>
            <w:ins w:id="616" w:author="Helena Mendonça de Toledo Arruda" w:date="2019-05-29T19:56:00Z">
              <w:r>
                <w:rPr>
                  <w:rFonts w:asciiTheme="minorHAnsi" w:hAnsiTheme="minorHAnsi" w:cs="Calibri"/>
                  <w:color w:val="000000"/>
                  <w:sz w:val="20"/>
                  <w:szCs w:val="20"/>
                </w:rPr>
                <w:t>0,00%</w:t>
              </w:r>
            </w:ins>
            <w:del w:id="617" w:author="Helena Mendonça de Toledo Arruda" w:date="2019-05-29T19:55:00Z">
              <w:r w:rsidR="00DD7A58" w:rsidRPr="008D2D96" w:rsidDel="00447A5C">
                <w:rPr>
                  <w:rFonts w:asciiTheme="minorHAnsi" w:hAnsiTheme="minorHAnsi" w:cs="Calibri"/>
                  <w:color w:val="000000"/>
                  <w:sz w:val="20"/>
                  <w:szCs w:val="20"/>
                </w:rPr>
                <w:delText>33,3333%</w:delText>
              </w:r>
            </w:del>
          </w:p>
        </w:tc>
        <w:tc>
          <w:tcPr>
            <w:tcW w:w="0" w:type="auto"/>
            <w:tcBorders>
              <w:top w:val="single" w:sz="8" w:space="0" w:color="auto"/>
              <w:left w:val="nil"/>
              <w:bottom w:val="single" w:sz="8" w:space="0" w:color="auto"/>
              <w:right w:val="single" w:sz="8" w:space="0" w:color="auto"/>
            </w:tcBorders>
            <w:shd w:val="clear" w:color="000000" w:fill="E7E6E6"/>
            <w:noWrap/>
            <w:vAlign w:val="center"/>
            <w:hideMark/>
          </w:tcPr>
          <w:p w14:paraId="0FE13A53" w14:textId="4D2FBD6B"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32A66EEC" w14:textId="2377696A" w:rsidTr="00447A5C">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803A67" w14:textId="42A0F2D0"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25</w:t>
            </w:r>
          </w:p>
        </w:tc>
        <w:tc>
          <w:tcPr>
            <w:tcW w:w="0" w:type="auto"/>
            <w:tcBorders>
              <w:top w:val="nil"/>
              <w:left w:val="nil"/>
              <w:bottom w:val="single" w:sz="8" w:space="0" w:color="auto"/>
              <w:right w:val="single" w:sz="8" w:space="0" w:color="auto"/>
            </w:tcBorders>
            <w:shd w:val="clear" w:color="auto" w:fill="auto"/>
            <w:noWrap/>
            <w:vAlign w:val="center"/>
            <w:hideMark/>
          </w:tcPr>
          <w:p w14:paraId="594D5B68" w14:textId="36051B64"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22/06/2020</w:t>
            </w:r>
          </w:p>
        </w:tc>
        <w:tc>
          <w:tcPr>
            <w:tcW w:w="0" w:type="auto"/>
            <w:tcBorders>
              <w:top w:val="nil"/>
              <w:left w:val="nil"/>
              <w:bottom w:val="single" w:sz="8" w:space="0" w:color="auto"/>
              <w:right w:val="single" w:sz="8" w:space="0" w:color="auto"/>
            </w:tcBorders>
            <w:shd w:val="clear" w:color="auto" w:fill="auto"/>
            <w:noWrap/>
            <w:vAlign w:val="center"/>
          </w:tcPr>
          <w:p w14:paraId="07B88465" w14:textId="3A62BD5A" w:rsidR="00DD7A58" w:rsidRPr="008D2D96" w:rsidRDefault="00447A5C">
            <w:pPr>
              <w:jc w:val="center"/>
              <w:rPr>
                <w:rFonts w:asciiTheme="minorHAnsi" w:hAnsiTheme="minorHAnsi" w:cs="Calibri"/>
                <w:color w:val="000000"/>
                <w:sz w:val="20"/>
                <w:szCs w:val="20"/>
              </w:rPr>
            </w:pPr>
            <w:ins w:id="618"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619" w:author="Helena Mendonça de Toledo Arruda" w:date="2019-05-29T19:55:00Z">
              <w:r w:rsidR="00DD7A58" w:rsidRPr="008D2D96" w:rsidDel="00447A5C">
                <w:rPr>
                  <w:rFonts w:asciiTheme="minorHAnsi" w:hAnsiTheme="minorHAnsi" w:cs="Calibri"/>
                  <w:color w:val="000000"/>
                  <w:sz w:val="20"/>
                  <w:szCs w:val="20"/>
                </w:rPr>
                <w:delText xml:space="preserve">R$10.755.479,48 </w:delText>
              </w:r>
            </w:del>
          </w:p>
        </w:tc>
        <w:tc>
          <w:tcPr>
            <w:tcW w:w="0" w:type="auto"/>
            <w:tcBorders>
              <w:top w:val="nil"/>
              <w:left w:val="nil"/>
              <w:bottom w:val="single" w:sz="8" w:space="0" w:color="auto"/>
              <w:right w:val="single" w:sz="8" w:space="0" w:color="auto"/>
            </w:tcBorders>
            <w:shd w:val="clear" w:color="auto" w:fill="auto"/>
            <w:noWrap/>
            <w:vAlign w:val="center"/>
          </w:tcPr>
          <w:p w14:paraId="4CBBC17A" w14:textId="7906F1E5" w:rsidR="00DD7A58" w:rsidRPr="008D2D96" w:rsidRDefault="00447A5C">
            <w:pPr>
              <w:jc w:val="center"/>
              <w:rPr>
                <w:rFonts w:asciiTheme="minorHAnsi" w:hAnsiTheme="minorHAnsi" w:cs="Calibri"/>
                <w:color w:val="000000"/>
                <w:sz w:val="20"/>
                <w:szCs w:val="20"/>
              </w:rPr>
            </w:pPr>
            <w:ins w:id="620" w:author="Helena Mendonça de Toledo Arruda" w:date="2019-05-29T19:56: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del w:id="621" w:author="Helena Mendonça de Toledo Arruda" w:date="2019-05-29T19:55:00Z">
              <w:r w:rsidR="00DD7A58" w:rsidRPr="008D2D96" w:rsidDel="00447A5C">
                <w:rPr>
                  <w:rFonts w:asciiTheme="minorHAnsi" w:hAnsiTheme="minorHAnsi" w:cs="Calibri"/>
                  <w:color w:val="000000"/>
                  <w:sz w:val="20"/>
                  <w:szCs w:val="20"/>
                </w:rPr>
                <w:delText xml:space="preserve">R$141,52 </w:delText>
              </w:r>
            </w:del>
          </w:p>
        </w:tc>
        <w:tc>
          <w:tcPr>
            <w:tcW w:w="0" w:type="auto"/>
            <w:tcBorders>
              <w:top w:val="nil"/>
              <w:left w:val="nil"/>
              <w:bottom w:val="single" w:sz="8" w:space="0" w:color="auto"/>
              <w:right w:val="single" w:sz="8" w:space="0" w:color="auto"/>
            </w:tcBorders>
            <w:shd w:val="clear" w:color="auto" w:fill="auto"/>
            <w:noWrap/>
            <w:vAlign w:val="center"/>
          </w:tcPr>
          <w:p w14:paraId="59FA344B" w14:textId="2FF2EF97" w:rsidR="00DD7A58" w:rsidRPr="008D2D96" w:rsidRDefault="00447A5C">
            <w:pPr>
              <w:jc w:val="center"/>
              <w:rPr>
                <w:rFonts w:asciiTheme="minorHAnsi" w:hAnsiTheme="minorHAnsi" w:cs="Calibri"/>
                <w:color w:val="000000"/>
                <w:sz w:val="20"/>
                <w:szCs w:val="20"/>
              </w:rPr>
            </w:pPr>
            <w:ins w:id="622" w:author="Helena Mendonça de Toledo Arruda" w:date="2019-05-29T19:56:00Z">
              <w:r>
                <w:rPr>
                  <w:rFonts w:asciiTheme="minorHAnsi" w:hAnsiTheme="minorHAnsi" w:cs="Calibri"/>
                  <w:color w:val="000000"/>
                  <w:sz w:val="20"/>
                  <w:szCs w:val="20"/>
                </w:rPr>
                <w:t>0,00%</w:t>
              </w:r>
            </w:ins>
            <w:del w:id="623" w:author="Helena Mendonça de Toledo Arruda" w:date="2019-05-29T19:55:00Z">
              <w:r w:rsidR="00DD7A58" w:rsidRPr="008D2D96" w:rsidDel="00447A5C">
                <w:rPr>
                  <w:rFonts w:asciiTheme="minorHAnsi" w:hAnsiTheme="minorHAnsi" w:cs="Calibri"/>
                  <w:color w:val="000000"/>
                  <w:sz w:val="20"/>
                  <w:szCs w:val="20"/>
                </w:rPr>
                <w:delText>50,0000%</w:delText>
              </w:r>
            </w:del>
          </w:p>
        </w:tc>
        <w:tc>
          <w:tcPr>
            <w:tcW w:w="0" w:type="auto"/>
            <w:tcBorders>
              <w:top w:val="nil"/>
              <w:left w:val="nil"/>
              <w:bottom w:val="single" w:sz="8" w:space="0" w:color="auto"/>
              <w:right w:val="single" w:sz="8" w:space="0" w:color="auto"/>
            </w:tcBorders>
            <w:shd w:val="clear" w:color="auto" w:fill="auto"/>
            <w:noWrap/>
            <w:vAlign w:val="center"/>
            <w:hideMark/>
          </w:tcPr>
          <w:p w14:paraId="6EB50C51" w14:textId="209C33AE"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447A5C" w:rsidRPr="008D2D96" w14:paraId="515395A8" w14:textId="77777777" w:rsidTr="00CD58B3">
        <w:trPr>
          <w:trHeight w:val="330"/>
          <w:ins w:id="624" w:author="Helena Mendonça de Toledo Arruda" w:date="2019-05-29T19:57: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9827FB" w14:textId="32DA15E8" w:rsidR="00447A5C" w:rsidRPr="008D2D96" w:rsidRDefault="00447A5C" w:rsidP="00CD58B3">
            <w:pPr>
              <w:jc w:val="center"/>
              <w:rPr>
                <w:ins w:id="625" w:author="Helena Mendonça de Toledo Arruda" w:date="2019-05-29T19:57:00Z"/>
                <w:rFonts w:asciiTheme="minorHAnsi" w:hAnsiTheme="minorHAnsi" w:cs="Calibri"/>
                <w:color w:val="000000"/>
                <w:sz w:val="20"/>
                <w:szCs w:val="20"/>
              </w:rPr>
            </w:pPr>
            <w:ins w:id="626" w:author="Helena Mendonça de Toledo Arruda" w:date="2019-05-29T19:58:00Z">
              <w:r>
                <w:rPr>
                  <w:rFonts w:asciiTheme="minorHAnsi" w:hAnsiTheme="minorHAnsi" w:cs="Calibri"/>
                  <w:color w:val="000000"/>
                  <w:sz w:val="20"/>
                  <w:szCs w:val="20"/>
                </w:rPr>
                <w:t>26</w:t>
              </w:r>
            </w:ins>
          </w:p>
        </w:tc>
        <w:tc>
          <w:tcPr>
            <w:tcW w:w="0" w:type="auto"/>
            <w:tcBorders>
              <w:top w:val="nil"/>
              <w:left w:val="nil"/>
              <w:bottom w:val="single" w:sz="8" w:space="0" w:color="auto"/>
              <w:right w:val="single" w:sz="8" w:space="0" w:color="auto"/>
            </w:tcBorders>
            <w:shd w:val="clear" w:color="auto" w:fill="auto"/>
            <w:noWrap/>
            <w:vAlign w:val="center"/>
            <w:hideMark/>
          </w:tcPr>
          <w:p w14:paraId="0D42BD13" w14:textId="05E4E6C7" w:rsidR="00447A5C" w:rsidRPr="008D2D96" w:rsidRDefault="00447A5C" w:rsidP="00CD58B3">
            <w:pPr>
              <w:jc w:val="center"/>
              <w:rPr>
                <w:ins w:id="627" w:author="Helena Mendonça de Toledo Arruda" w:date="2019-05-29T19:57:00Z"/>
                <w:rFonts w:asciiTheme="minorHAnsi" w:hAnsiTheme="minorHAnsi" w:cs="Calibri"/>
                <w:color w:val="000000"/>
                <w:sz w:val="20"/>
                <w:szCs w:val="20"/>
              </w:rPr>
            </w:pPr>
            <w:ins w:id="628" w:author="Helena Mendonça de Toledo Arruda" w:date="2019-05-29T19:59:00Z">
              <w:r>
                <w:rPr>
                  <w:rFonts w:asciiTheme="minorHAnsi" w:hAnsiTheme="minorHAnsi" w:cs="Calibri"/>
                  <w:color w:val="000000"/>
                  <w:sz w:val="20"/>
                  <w:szCs w:val="20"/>
                </w:rPr>
                <w:t>22</w:t>
              </w:r>
            </w:ins>
            <w:ins w:id="629" w:author="Helena Mendonça de Toledo Arruda" w:date="2019-05-29T19:57:00Z">
              <w:r w:rsidRPr="008D2D96">
                <w:rPr>
                  <w:rFonts w:asciiTheme="minorHAnsi" w:hAnsiTheme="minorHAnsi" w:cs="Calibri"/>
                  <w:color w:val="000000"/>
                  <w:sz w:val="20"/>
                  <w:szCs w:val="20"/>
                </w:rPr>
                <w:t>/0</w:t>
              </w:r>
              <w:r>
                <w:rPr>
                  <w:rFonts w:asciiTheme="minorHAnsi" w:hAnsiTheme="minorHAnsi" w:cs="Calibri"/>
                  <w:color w:val="000000"/>
                  <w:sz w:val="20"/>
                  <w:szCs w:val="20"/>
                </w:rPr>
                <w:t>7</w:t>
              </w:r>
              <w:r w:rsidRPr="008D2D96">
                <w:rPr>
                  <w:rFonts w:asciiTheme="minorHAnsi" w:hAnsiTheme="minorHAnsi" w:cs="Calibri"/>
                  <w:color w:val="000000"/>
                  <w:sz w:val="20"/>
                  <w:szCs w:val="20"/>
                </w:rPr>
                <w:t>/2020</w:t>
              </w:r>
            </w:ins>
          </w:p>
        </w:tc>
        <w:tc>
          <w:tcPr>
            <w:tcW w:w="0" w:type="auto"/>
            <w:tcBorders>
              <w:top w:val="nil"/>
              <w:left w:val="nil"/>
              <w:bottom w:val="single" w:sz="8" w:space="0" w:color="auto"/>
              <w:right w:val="single" w:sz="8" w:space="0" w:color="auto"/>
            </w:tcBorders>
            <w:shd w:val="clear" w:color="auto" w:fill="auto"/>
            <w:noWrap/>
            <w:vAlign w:val="center"/>
          </w:tcPr>
          <w:p w14:paraId="545C432A" w14:textId="77777777" w:rsidR="00447A5C" w:rsidRPr="008D2D96" w:rsidRDefault="00447A5C" w:rsidP="00CD58B3">
            <w:pPr>
              <w:jc w:val="center"/>
              <w:rPr>
                <w:ins w:id="630" w:author="Helena Mendonça de Toledo Arruda" w:date="2019-05-29T19:57:00Z"/>
                <w:rFonts w:asciiTheme="minorHAnsi" w:hAnsiTheme="minorHAnsi" w:cs="Calibri"/>
                <w:color w:val="000000"/>
                <w:sz w:val="20"/>
                <w:szCs w:val="20"/>
              </w:rPr>
            </w:pPr>
            <w:ins w:id="631" w:author="Helena Mendonça de Toledo Arruda" w:date="2019-05-29T19:57: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p>
        </w:tc>
        <w:tc>
          <w:tcPr>
            <w:tcW w:w="0" w:type="auto"/>
            <w:tcBorders>
              <w:top w:val="nil"/>
              <w:left w:val="nil"/>
              <w:bottom w:val="single" w:sz="8" w:space="0" w:color="auto"/>
              <w:right w:val="single" w:sz="8" w:space="0" w:color="auto"/>
            </w:tcBorders>
            <w:shd w:val="clear" w:color="auto" w:fill="auto"/>
            <w:noWrap/>
            <w:vAlign w:val="center"/>
          </w:tcPr>
          <w:p w14:paraId="7289841D" w14:textId="77777777" w:rsidR="00447A5C" w:rsidRPr="008D2D96" w:rsidRDefault="00447A5C" w:rsidP="00CD58B3">
            <w:pPr>
              <w:jc w:val="center"/>
              <w:rPr>
                <w:ins w:id="632" w:author="Helena Mendonça de Toledo Arruda" w:date="2019-05-29T19:57:00Z"/>
                <w:rFonts w:asciiTheme="minorHAnsi" w:hAnsiTheme="minorHAnsi" w:cs="Calibri"/>
                <w:color w:val="000000"/>
                <w:sz w:val="20"/>
                <w:szCs w:val="20"/>
              </w:rPr>
            </w:pPr>
            <w:ins w:id="633" w:author="Helena Mendonça de Toledo Arruda" w:date="2019-05-29T19:57: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p>
        </w:tc>
        <w:tc>
          <w:tcPr>
            <w:tcW w:w="0" w:type="auto"/>
            <w:tcBorders>
              <w:top w:val="nil"/>
              <w:left w:val="nil"/>
              <w:bottom w:val="single" w:sz="8" w:space="0" w:color="auto"/>
              <w:right w:val="single" w:sz="8" w:space="0" w:color="auto"/>
            </w:tcBorders>
            <w:shd w:val="clear" w:color="auto" w:fill="auto"/>
            <w:noWrap/>
            <w:vAlign w:val="center"/>
          </w:tcPr>
          <w:p w14:paraId="209E2EEB" w14:textId="77777777" w:rsidR="00447A5C" w:rsidRPr="008D2D96" w:rsidRDefault="00447A5C" w:rsidP="00CD58B3">
            <w:pPr>
              <w:jc w:val="center"/>
              <w:rPr>
                <w:ins w:id="634" w:author="Helena Mendonça de Toledo Arruda" w:date="2019-05-29T19:57:00Z"/>
                <w:rFonts w:asciiTheme="minorHAnsi" w:hAnsiTheme="minorHAnsi" w:cs="Calibri"/>
                <w:color w:val="000000"/>
                <w:sz w:val="20"/>
                <w:szCs w:val="20"/>
              </w:rPr>
            </w:pPr>
            <w:ins w:id="635" w:author="Helena Mendonça de Toledo Arruda" w:date="2019-05-29T19:57:00Z">
              <w:r>
                <w:rPr>
                  <w:rFonts w:asciiTheme="minorHAnsi" w:hAnsiTheme="minorHAnsi" w:cs="Calibri"/>
                  <w:color w:val="000000"/>
                  <w:sz w:val="20"/>
                  <w:szCs w:val="20"/>
                </w:rPr>
                <w:t>0,00%</w:t>
              </w:r>
            </w:ins>
          </w:p>
        </w:tc>
        <w:tc>
          <w:tcPr>
            <w:tcW w:w="0" w:type="auto"/>
            <w:tcBorders>
              <w:top w:val="nil"/>
              <w:left w:val="nil"/>
              <w:bottom w:val="single" w:sz="8" w:space="0" w:color="auto"/>
              <w:right w:val="single" w:sz="8" w:space="0" w:color="auto"/>
            </w:tcBorders>
            <w:shd w:val="clear" w:color="auto" w:fill="auto"/>
            <w:noWrap/>
            <w:vAlign w:val="center"/>
            <w:hideMark/>
          </w:tcPr>
          <w:p w14:paraId="6F7AB3E0" w14:textId="77777777" w:rsidR="00447A5C" w:rsidRPr="008D2D96" w:rsidRDefault="00447A5C" w:rsidP="00CD58B3">
            <w:pPr>
              <w:jc w:val="center"/>
              <w:rPr>
                <w:ins w:id="636" w:author="Helena Mendonça de Toledo Arruda" w:date="2019-05-29T19:57:00Z"/>
                <w:rFonts w:asciiTheme="minorHAnsi" w:hAnsiTheme="minorHAnsi" w:cs="Calibri"/>
                <w:color w:val="000000"/>
                <w:sz w:val="20"/>
                <w:szCs w:val="20"/>
              </w:rPr>
            </w:pPr>
            <w:ins w:id="637" w:author="Helena Mendonça de Toledo Arruda" w:date="2019-05-29T19:57:00Z">
              <w:r w:rsidRPr="008D2D96">
                <w:rPr>
                  <w:rFonts w:asciiTheme="minorHAnsi" w:hAnsiTheme="minorHAnsi" w:cs="Calibri"/>
                  <w:color w:val="000000"/>
                  <w:sz w:val="20"/>
                  <w:szCs w:val="20"/>
                </w:rPr>
                <w:t>Sim</w:t>
              </w:r>
            </w:ins>
          </w:p>
        </w:tc>
      </w:tr>
      <w:tr w:rsidR="00447A5C" w:rsidRPr="008D2D96" w14:paraId="607E058B" w14:textId="77777777" w:rsidTr="00CD58B3">
        <w:trPr>
          <w:trHeight w:val="330"/>
          <w:ins w:id="638" w:author="Helena Mendonça de Toledo Arruda" w:date="2019-05-29T19:57: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A11C7C" w14:textId="25FAC088" w:rsidR="00447A5C" w:rsidRPr="008D2D96" w:rsidRDefault="00447A5C" w:rsidP="00CD58B3">
            <w:pPr>
              <w:jc w:val="center"/>
              <w:rPr>
                <w:ins w:id="639" w:author="Helena Mendonça de Toledo Arruda" w:date="2019-05-29T19:57:00Z"/>
                <w:rFonts w:asciiTheme="minorHAnsi" w:hAnsiTheme="minorHAnsi" w:cs="Calibri"/>
                <w:color w:val="000000"/>
                <w:sz w:val="20"/>
                <w:szCs w:val="20"/>
              </w:rPr>
            </w:pPr>
            <w:ins w:id="640" w:author="Helena Mendonça de Toledo Arruda" w:date="2019-05-29T19:57:00Z">
              <w:r w:rsidRPr="008D2D96">
                <w:rPr>
                  <w:rFonts w:asciiTheme="minorHAnsi" w:hAnsiTheme="minorHAnsi" w:cs="Calibri"/>
                  <w:color w:val="000000"/>
                  <w:sz w:val="20"/>
                  <w:szCs w:val="20"/>
                </w:rPr>
                <w:t>2</w:t>
              </w:r>
            </w:ins>
            <w:ins w:id="641" w:author="Helena Mendonça de Toledo Arruda" w:date="2019-05-29T19:58:00Z">
              <w:r>
                <w:rPr>
                  <w:rFonts w:asciiTheme="minorHAnsi" w:hAnsiTheme="minorHAnsi" w:cs="Calibri"/>
                  <w:color w:val="000000"/>
                  <w:sz w:val="20"/>
                  <w:szCs w:val="20"/>
                </w:rPr>
                <w:t>7</w:t>
              </w:r>
            </w:ins>
          </w:p>
        </w:tc>
        <w:tc>
          <w:tcPr>
            <w:tcW w:w="0" w:type="auto"/>
            <w:tcBorders>
              <w:top w:val="nil"/>
              <w:left w:val="nil"/>
              <w:bottom w:val="single" w:sz="8" w:space="0" w:color="auto"/>
              <w:right w:val="single" w:sz="8" w:space="0" w:color="auto"/>
            </w:tcBorders>
            <w:shd w:val="clear" w:color="auto" w:fill="auto"/>
            <w:noWrap/>
            <w:vAlign w:val="center"/>
            <w:hideMark/>
          </w:tcPr>
          <w:p w14:paraId="55CE7B57" w14:textId="46CC3E73" w:rsidR="00447A5C" w:rsidRPr="008D2D96" w:rsidRDefault="00447A5C" w:rsidP="00CD58B3">
            <w:pPr>
              <w:jc w:val="center"/>
              <w:rPr>
                <w:ins w:id="642" w:author="Helena Mendonça de Toledo Arruda" w:date="2019-05-29T19:57:00Z"/>
                <w:rFonts w:asciiTheme="minorHAnsi" w:hAnsiTheme="minorHAnsi" w:cs="Calibri"/>
                <w:color w:val="000000"/>
                <w:sz w:val="20"/>
                <w:szCs w:val="20"/>
              </w:rPr>
            </w:pPr>
            <w:ins w:id="643" w:author="Helena Mendonça de Toledo Arruda" w:date="2019-05-29T19:59:00Z">
              <w:r>
                <w:rPr>
                  <w:rFonts w:asciiTheme="minorHAnsi" w:hAnsiTheme="minorHAnsi" w:cs="Calibri"/>
                  <w:color w:val="000000"/>
                  <w:sz w:val="20"/>
                  <w:szCs w:val="20"/>
                </w:rPr>
                <w:t>20</w:t>
              </w:r>
            </w:ins>
            <w:ins w:id="644" w:author="Helena Mendonça de Toledo Arruda" w:date="2019-05-29T19:57:00Z">
              <w:r w:rsidRPr="008D2D96">
                <w:rPr>
                  <w:rFonts w:asciiTheme="minorHAnsi" w:hAnsiTheme="minorHAnsi" w:cs="Calibri"/>
                  <w:color w:val="000000"/>
                  <w:sz w:val="20"/>
                  <w:szCs w:val="20"/>
                </w:rPr>
                <w:t>/0</w:t>
              </w:r>
              <w:r>
                <w:rPr>
                  <w:rFonts w:asciiTheme="minorHAnsi" w:hAnsiTheme="minorHAnsi" w:cs="Calibri"/>
                  <w:color w:val="000000"/>
                  <w:sz w:val="20"/>
                  <w:szCs w:val="20"/>
                </w:rPr>
                <w:t>8</w:t>
              </w:r>
              <w:r w:rsidRPr="008D2D96">
                <w:rPr>
                  <w:rFonts w:asciiTheme="minorHAnsi" w:hAnsiTheme="minorHAnsi" w:cs="Calibri"/>
                  <w:color w:val="000000"/>
                  <w:sz w:val="20"/>
                  <w:szCs w:val="20"/>
                </w:rPr>
                <w:t>/2020</w:t>
              </w:r>
            </w:ins>
          </w:p>
        </w:tc>
        <w:tc>
          <w:tcPr>
            <w:tcW w:w="0" w:type="auto"/>
            <w:tcBorders>
              <w:top w:val="nil"/>
              <w:left w:val="nil"/>
              <w:bottom w:val="single" w:sz="8" w:space="0" w:color="auto"/>
              <w:right w:val="single" w:sz="8" w:space="0" w:color="auto"/>
            </w:tcBorders>
            <w:shd w:val="clear" w:color="auto" w:fill="auto"/>
            <w:noWrap/>
            <w:vAlign w:val="center"/>
          </w:tcPr>
          <w:p w14:paraId="6D5E9E95" w14:textId="77777777" w:rsidR="00447A5C" w:rsidRPr="008D2D96" w:rsidRDefault="00447A5C" w:rsidP="00CD58B3">
            <w:pPr>
              <w:jc w:val="center"/>
              <w:rPr>
                <w:ins w:id="645" w:author="Helena Mendonça de Toledo Arruda" w:date="2019-05-29T19:57:00Z"/>
                <w:rFonts w:asciiTheme="minorHAnsi" w:hAnsiTheme="minorHAnsi" w:cs="Calibri"/>
                <w:color w:val="000000"/>
                <w:sz w:val="20"/>
                <w:szCs w:val="20"/>
              </w:rPr>
            </w:pPr>
            <w:ins w:id="646" w:author="Helena Mendonça de Toledo Arruda" w:date="2019-05-29T19:57: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p>
        </w:tc>
        <w:tc>
          <w:tcPr>
            <w:tcW w:w="0" w:type="auto"/>
            <w:tcBorders>
              <w:top w:val="nil"/>
              <w:left w:val="nil"/>
              <w:bottom w:val="single" w:sz="8" w:space="0" w:color="auto"/>
              <w:right w:val="single" w:sz="8" w:space="0" w:color="auto"/>
            </w:tcBorders>
            <w:shd w:val="clear" w:color="auto" w:fill="auto"/>
            <w:noWrap/>
            <w:vAlign w:val="center"/>
          </w:tcPr>
          <w:p w14:paraId="61F69C22" w14:textId="77777777" w:rsidR="00447A5C" w:rsidRPr="008D2D96" w:rsidRDefault="00447A5C" w:rsidP="00CD58B3">
            <w:pPr>
              <w:jc w:val="center"/>
              <w:rPr>
                <w:ins w:id="647" w:author="Helena Mendonça de Toledo Arruda" w:date="2019-05-29T19:57:00Z"/>
                <w:rFonts w:asciiTheme="minorHAnsi" w:hAnsiTheme="minorHAnsi" w:cs="Calibri"/>
                <w:color w:val="000000"/>
                <w:sz w:val="20"/>
                <w:szCs w:val="20"/>
              </w:rPr>
            </w:pPr>
            <w:ins w:id="648" w:author="Helena Mendonça de Toledo Arruda" w:date="2019-05-29T19:57: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p>
        </w:tc>
        <w:tc>
          <w:tcPr>
            <w:tcW w:w="0" w:type="auto"/>
            <w:tcBorders>
              <w:top w:val="nil"/>
              <w:left w:val="nil"/>
              <w:bottom w:val="single" w:sz="8" w:space="0" w:color="auto"/>
              <w:right w:val="single" w:sz="8" w:space="0" w:color="auto"/>
            </w:tcBorders>
            <w:shd w:val="clear" w:color="auto" w:fill="auto"/>
            <w:noWrap/>
            <w:vAlign w:val="center"/>
          </w:tcPr>
          <w:p w14:paraId="4CD0B4AB" w14:textId="77777777" w:rsidR="00447A5C" w:rsidRPr="008D2D96" w:rsidRDefault="00447A5C" w:rsidP="00CD58B3">
            <w:pPr>
              <w:jc w:val="center"/>
              <w:rPr>
                <w:ins w:id="649" w:author="Helena Mendonça de Toledo Arruda" w:date="2019-05-29T19:57:00Z"/>
                <w:rFonts w:asciiTheme="minorHAnsi" w:hAnsiTheme="minorHAnsi" w:cs="Calibri"/>
                <w:color w:val="000000"/>
                <w:sz w:val="20"/>
                <w:szCs w:val="20"/>
              </w:rPr>
            </w:pPr>
            <w:ins w:id="650" w:author="Helena Mendonça de Toledo Arruda" w:date="2019-05-29T19:57:00Z">
              <w:r>
                <w:rPr>
                  <w:rFonts w:asciiTheme="minorHAnsi" w:hAnsiTheme="minorHAnsi" w:cs="Calibri"/>
                  <w:color w:val="000000"/>
                  <w:sz w:val="20"/>
                  <w:szCs w:val="20"/>
                </w:rPr>
                <w:t>0,00%</w:t>
              </w:r>
            </w:ins>
          </w:p>
        </w:tc>
        <w:tc>
          <w:tcPr>
            <w:tcW w:w="0" w:type="auto"/>
            <w:tcBorders>
              <w:top w:val="nil"/>
              <w:left w:val="nil"/>
              <w:bottom w:val="single" w:sz="8" w:space="0" w:color="auto"/>
              <w:right w:val="single" w:sz="8" w:space="0" w:color="auto"/>
            </w:tcBorders>
            <w:shd w:val="clear" w:color="auto" w:fill="auto"/>
            <w:noWrap/>
            <w:vAlign w:val="center"/>
            <w:hideMark/>
          </w:tcPr>
          <w:p w14:paraId="7DAFE8AC" w14:textId="77777777" w:rsidR="00447A5C" w:rsidRPr="008D2D96" w:rsidRDefault="00447A5C" w:rsidP="00CD58B3">
            <w:pPr>
              <w:jc w:val="center"/>
              <w:rPr>
                <w:ins w:id="651" w:author="Helena Mendonça de Toledo Arruda" w:date="2019-05-29T19:57:00Z"/>
                <w:rFonts w:asciiTheme="minorHAnsi" w:hAnsiTheme="minorHAnsi" w:cs="Calibri"/>
                <w:color w:val="000000"/>
                <w:sz w:val="20"/>
                <w:szCs w:val="20"/>
              </w:rPr>
            </w:pPr>
            <w:ins w:id="652" w:author="Helena Mendonça de Toledo Arruda" w:date="2019-05-29T19:57:00Z">
              <w:r w:rsidRPr="008D2D96">
                <w:rPr>
                  <w:rFonts w:asciiTheme="minorHAnsi" w:hAnsiTheme="minorHAnsi" w:cs="Calibri"/>
                  <w:color w:val="000000"/>
                  <w:sz w:val="20"/>
                  <w:szCs w:val="20"/>
                </w:rPr>
                <w:t>Sim</w:t>
              </w:r>
            </w:ins>
          </w:p>
        </w:tc>
      </w:tr>
      <w:tr w:rsidR="00447A5C" w:rsidRPr="008D2D96" w14:paraId="3EC7BCB1" w14:textId="77777777" w:rsidTr="00CD58B3">
        <w:trPr>
          <w:trHeight w:val="330"/>
          <w:ins w:id="653" w:author="Helena Mendonça de Toledo Arruda" w:date="2019-05-29T19:57: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DA79776" w14:textId="137D94BD" w:rsidR="00447A5C" w:rsidRPr="008D2D96" w:rsidRDefault="00447A5C" w:rsidP="00CD58B3">
            <w:pPr>
              <w:jc w:val="center"/>
              <w:rPr>
                <w:ins w:id="654" w:author="Helena Mendonça de Toledo Arruda" w:date="2019-05-29T19:57:00Z"/>
                <w:rFonts w:asciiTheme="minorHAnsi" w:hAnsiTheme="minorHAnsi" w:cs="Calibri"/>
                <w:color w:val="000000"/>
                <w:sz w:val="20"/>
                <w:szCs w:val="20"/>
              </w:rPr>
            </w:pPr>
            <w:ins w:id="655" w:author="Helena Mendonça de Toledo Arruda" w:date="2019-05-29T19:57:00Z">
              <w:r w:rsidRPr="008D2D96">
                <w:rPr>
                  <w:rFonts w:asciiTheme="minorHAnsi" w:hAnsiTheme="minorHAnsi" w:cs="Calibri"/>
                  <w:color w:val="000000"/>
                  <w:sz w:val="20"/>
                  <w:szCs w:val="20"/>
                </w:rPr>
                <w:t>2</w:t>
              </w:r>
            </w:ins>
            <w:ins w:id="656" w:author="Helena Mendonça de Toledo Arruda" w:date="2019-05-29T19:58:00Z">
              <w:r>
                <w:rPr>
                  <w:rFonts w:asciiTheme="minorHAnsi" w:hAnsiTheme="minorHAnsi" w:cs="Calibri"/>
                  <w:color w:val="000000"/>
                  <w:sz w:val="20"/>
                  <w:szCs w:val="20"/>
                </w:rPr>
                <w:t>8</w:t>
              </w:r>
            </w:ins>
          </w:p>
        </w:tc>
        <w:tc>
          <w:tcPr>
            <w:tcW w:w="0" w:type="auto"/>
            <w:tcBorders>
              <w:top w:val="nil"/>
              <w:left w:val="nil"/>
              <w:bottom w:val="single" w:sz="8" w:space="0" w:color="auto"/>
              <w:right w:val="single" w:sz="8" w:space="0" w:color="auto"/>
            </w:tcBorders>
            <w:shd w:val="clear" w:color="auto" w:fill="auto"/>
            <w:noWrap/>
            <w:vAlign w:val="center"/>
            <w:hideMark/>
          </w:tcPr>
          <w:p w14:paraId="016A6E46" w14:textId="1C6924C9" w:rsidR="00447A5C" w:rsidRPr="008D2D96" w:rsidRDefault="00447A5C" w:rsidP="00CD58B3">
            <w:pPr>
              <w:jc w:val="center"/>
              <w:rPr>
                <w:ins w:id="657" w:author="Helena Mendonça de Toledo Arruda" w:date="2019-05-29T19:57:00Z"/>
                <w:rFonts w:asciiTheme="minorHAnsi" w:hAnsiTheme="minorHAnsi" w:cs="Calibri"/>
                <w:color w:val="000000"/>
                <w:sz w:val="20"/>
                <w:szCs w:val="20"/>
              </w:rPr>
            </w:pPr>
            <w:ins w:id="658" w:author="Helena Mendonça de Toledo Arruda" w:date="2019-05-29T19:59:00Z">
              <w:r>
                <w:rPr>
                  <w:rFonts w:asciiTheme="minorHAnsi" w:hAnsiTheme="minorHAnsi" w:cs="Calibri"/>
                  <w:color w:val="000000"/>
                  <w:sz w:val="20"/>
                  <w:szCs w:val="20"/>
                </w:rPr>
                <w:t>21</w:t>
              </w:r>
            </w:ins>
            <w:ins w:id="659" w:author="Helena Mendonça de Toledo Arruda" w:date="2019-05-29T19:57:00Z">
              <w:r w:rsidRPr="008D2D96">
                <w:rPr>
                  <w:rFonts w:asciiTheme="minorHAnsi" w:hAnsiTheme="minorHAnsi" w:cs="Calibri"/>
                  <w:color w:val="000000"/>
                  <w:sz w:val="20"/>
                  <w:szCs w:val="20"/>
                </w:rPr>
                <w:t>/0</w:t>
              </w:r>
              <w:r>
                <w:rPr>
                  <w:rFonts w:asciiTheme="minorHAnsi" w:hAnsiTheme="minorHAnsi" w:cs="Calibri"/>
                  <w:color w:val="000000"/>
                  <w:sz w:val="20"/>
                  <w:szCs w:val="20"/>
                </w:rPr>
                <w:t>9</w:t>
              </w:r>
              <w:r w:rsidRPr="008D2D96">
                <w:rPr>
                  <w:rFonts w:asciiTheme="minorHAnsi" w:hAnsiTheme="minorHAnsi" w:cs="Calibri"/>
                  <w:color w:val="000000"/>
                  <w:sz w:val="20"/>
                  <w:szCs w:val="20"/>
                </w:rPr>
                <w:t>/2020</w:t>
              </w:r>
            </w:ins>
          </w:p>
        </w:tc>
        <w:tc>
          <w:tcPr>
            <w:tcW w:w="0" w:type="auto"/>
            <w:tcBorders>
              <w:top w:val="nil"/>
              <w:left w:val="nil"/>
              <w:bottom w:val="single" w:sz="8" w:space="0" w:color="auto"/>
              <w:right w:val="single" w:sz="8" w:space="0" w:color="auto"/>
            </w:tcBorders>
            <w:shd w:val="clear" w:color="auto" w:fill="auto"/>
            <w:noWrap/>
            <w:vAlign w:val="center"/>
          </w:tcPr>
          <w:p w14:paraId="6B153630" w14:textId="77777777" w:rsidR="00447A5C" w:rsidRPr="008D2D96" w:rsidRDefault="00447A5C" w:rsidP="00CD58B3">
            <w:pPr>
              <w:jc w:val="center"/>
              <w:rPr>
                <w:ins w:id="660" w:author="Helena Mendonça de Toledo Arruda" w:date="2019-05-29T19:57:00Z"/>
                <w:rFonts w:asciiTheme="minorHAnsi" w:hAnsiTheme="minorHAnsi" w:cs="Calibri"/>
                <w:color w:val="000000"/>
                <w:sz w:val="20"/>
                <w:szCs w:val="20"/>
              </w:rPr>
            </w:pPr>
            <w:ins w:id="661" w:author="Helena Mendonça de Toledo Arruda" w:date="2019-05-29T19:57: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p>
        </w:tc>
        <w:tc>
          <w:tcPr>
            <w:tcW w:w="0" w:type="auto"/>
            <w:tcBorders>
              <w:top w:val="nil"/>
              <w:left w:val="nil"/>
              <w:bottom w:val="single" w:sz="8" w:space="0" w:color="auto"/>
              <w:right w:val="single" w:sz="8" w:space="0" w:color="auto"/>
            </w:tcBorders>
            <w:shd w:val="clear" w:color="auto" w:fill="auto"/>
            <w:noWrap/>
            <w:vAlign w:val="center"/>
          </w:tcPr>
          <w:p w14:paraId="27CCC993" w14:textId="77777777" w:rsidR="00447A5C" w:rsidRPr="008D2D96" w:rsidRDefault="00447A5C" w:rsidP="00CD58B3">
            <w:pPr>
              <w:jc w:val="center"/>
              <w:rPr>
                <w:ins w:id="662" w:author="Helena Mendonça de Toledo Arruda" w:date="2019-05-29T19:57:00Z"/>
                <w:rFonts w:asciiTheme="minorHAnsi" w:hAnsiTheme="minorHAnsi" w:cs="Calibri"/>
                <w:color w:val="000000"/>
                <w:sz w:val="20"/>
                <w:szCs w:val="20"/>
              </w:rPr>
            </w:pPr>
            <w:ins w:id="663" w:author="Helena Mendonça de Toledo Arruda" w:date="2019-05-29T19:57: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p>
        </w:tc>
        <w:tc>
          <w:tcPr>
            <w:tcW w:w="0" w:type="auto"/>
            <w:tcBorders>
              <w:top w:val="nil"/>
              <w:left w:val="nil"/>
              <w:bottom w:val="single" w:sz="8" w:space="0" w:color="auto"/>
              <w:right w:val="single" w:sz="8" w:space="0" w:color="auto"/>
            </w:tcBorders>
            <w:shd w:val="clear" w:color="auto" w:fill="auto"/>
            <w:noWrap/>
            <w:vAlign w:val="center"/>
          </w:tcPr>
          <w:p w14:paraId="765DCE43" w14:textId="77777777" w:rsidR="00447A5C" w:rsidRPr="008D2D96" w:rsidRDefault="00447A5C" w:rsidP="00CD58B3">
            <w:pPr>
              <w:jc w:val="center"/>
              <w:rPr>
                <w:ins w:id="664" w:author="Helena Mendonça de Toledo Arruda" w:date="2019-05-29T19:57:00Z"/>
                <w:rFonts w:asciiTheme="minorHAnsi" w:hAnsiTheme="minorHAnsi" w:cs="Calibri"/>
                <w:color w:val="000000"/>
                <w:sz w:val="20"/>
                <w:szCs w:val="20"/>
              </w:rPr>
            </w:pPr>
            <w:ins w:id="665" w:author="Helena Mendonça de Toledo Arruda" w:date="2019-05-29T19:57:00Z">
              <w:r>
                <w:rPr>
                  <w:rFonts w:asciiTheme="minorHAnsi" w:hAnsiTheme="minorHAnsi" w:cs="Calibri"/>
                  <w:color w:val="000000"/>
                  <w:sz w:val="20"/>
                  <w:szCs w:val="20"/>
                </w:rPr>
                <w:t>0,00%</w:t>
              </w:r>
            </w:ins>
          </w:p>
        </w:tc>
        <w:tc>
          <w:tcPr>
            <w:tcW w:w="0" w:type="auto"/>
            <w:tcBorders>
              <w:top w:val="nil"/>
              <w:left w:val="nil"/>
              <w:bottom w:val="single" w:sz="8" w:space="0" w:color="auto"/>
              <w:right w:val="single" w:sz="8" w:space="0" w:color="auto"/>
            </w:tcBorders>
            <w:shd w:val="clear" w:color="auto" w:fill="auto"/>
            <w:noWrap/>
            <w:vAlign w:val="center"/>
            <w:hideMark/>
          </w:tcPr>
          <w:p w14:paraId="07BED395" w14:textId="77777777" w:rsidR="00447A5C" w:rsidRPr="008D2D96" w:rsidRDefault="00447A5C" w:rsidP="00CD58B3">
            <w:pPr>
              <w:jc w:val="center"/>
              <w:rPr>
                <w:ins w:id="666" w:author="Helena Mendonça de Toledo Arruda" w:date="2019-05-29T19:57:00Z"/>
                <w:rFonts w:asciiTheme="minorHAnsi" w:hAnsiTheme="minorHAnsi" w:cs="Calibri"/>
                <w:color w:val="000000"/>
                <w:sz w:val="20"/>
                <w:szCs w:val="20"/>
              </w:rPr>
            </w:pPr>
            <w:ins w:id="667" w:author="Helena Mendonça de Toledo Arruda" w:date="2019-05-29T19:57:00Z">
              <w:r w:rsidRPr="008D2D96">
                <w:rPr>
                  <w:rFonts w:asciiTheme="minorHAnsi" w:hAnsiTheme="minorHAnsi" w:cs="Calibri"/>
                  <w:color w:val="000000"/>
                  <w:sz w:val="20"/>
                  <w:szCs w:val="20"/>
                </w:rPr>
                <w:t>Sim</w:t>
              </w:r>
            </w:ins>
          </w:p>
        </w:tc>
      </w:tr>
      <w:tr w:rsidR="00447A5C" w:rsidRPr="008D2D96" w14:paraId="5F3652AA" w14:textId="77777777" w:rsidTr="00CD58B3">
        <w:trPr>
          <w:trHeight w:val="330"/>
          <w:ins w:id="668" w:author="Helena Mendonça de Toledo Arruda" w:date="2019-05-29T19:57: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F9EA9AC" w14:textId="00EB24AF" w:rsidR="00447A5C" w:rsidRPr="008D2D96" w:rsidRDefault="00447A5C" w:rsidP="00CD58B3">
            <w:pPr>
              <w:jc w:val="center"/>
              <w:rPr>
                <w:ins w:id="669" w:author="Helena Mendonça de Toledo Arruda" w:date="2019-05-29T19:57:00Z"/>
                <w:rFonts w:asciiTheme="minorHAnsi" w:hAnsiTheme="minorHAnsi" w:cs="Calibri"/>
                <w:color w:val="000000"/>
                <w:sz w:val="20"/>
                <w:szCs w:val="20"/>
              </w:rPr>
            </w:pPr>
            <w:ins w:id="670" w:author="Helena Mendonça de Toledo Arruda" w:date="2019-05-29T19:57:00Z">
              <w:r w:rsidRPr="008D2D96">
                <w:rPr>
                  <w:rFonts w:asciiTheme="minorHAnsi" w:hAnsiTheme="minorHAnsi" w:cs="Calibri"/>
                  <w:color w:val="000000"/>
                  <w:sz w:val="20"/>
                  <w:szCs w:val="20"/>
                </w:rPr>
                <w:t>2</w:t>
              </w:r>
            </w:ins>
            <w:ins w:id="671" w:author="Helena Mendonça de Toledo Arruda" w:date="2019-05-29T19:58:00Z">
              <w:r>
                <w:rPr>
                  <w:rFonts w:asciiTheme="minorHAnsi" w:hAnsiTheme="minorHAnsi" w:cs="Calibri"/>
                  <w:color w:val="000000"/>
                  <w:sz w:val="20"/>
                  <w:szCs w:val="20"/>
                </w:rPr>
                <w:t>9</w:t>
              </w:r>
            </w:ins>
          </w:p>
        </w:tc>
        <w:tc>
          <w:tcPr>
            <w:tcW w:w="0" w:type="auto"/>
            <w:tcBorders>
              <w:top w:val="nil"/>
              <w:left w:val="nil"/>
              <w:bottom w:val="single" w:sz="8" w:space="0" w:color="auto"/>
              <w:right w:val="single" w:sz="8" w:space="0" w:color="auto"/>
            </w:tcBorders>
            <w:shd w:val="clear" w:color="auto" w:fill="auto"/>
            <w:noWrap/>
            <w:vAlign w:val="center"/>
            <w:hideMark/>
          </w:tcPr>
          <w:p w14:paraId="54DFD704" w14:textId="345D57C9" w:rsidR="00447A5C" w:rsidRPr="008D2D96" w:rsidRDefault="00447A5C" w:rsidP="00CD58B3">
            <w:pPr>
              <w:jc w:val="center"/>
              <w:rPr>
                <w:ins w:id="672" w:author="Helena Mendonça de Toledo Arruda" w:date="2019-05-29T19:57:00Z"/>
                <w:rFonts w:asciiTheme="minorHAnsi" w:hAnsiTheme="minorHAnsi" w:cs="Calibri"/>
                <w:color w:val="000000"/>
                <w:sz w:val="20"/>
                <w:szCs w:val="20"/>
              </w:rPr>
            </w:pPr>
            <w:ins w:id="673" w:author="Helena Mendonça de Toledo Arruda" w:date="2019-05-29T19:59:00Z">
              <w:r>
                <w:rPr>
                  <w:rFonts w:asciiTheme="minorHAnsi" w:hAnsiTheme="minorHAnsi" w:cs="Calibri"/>
                  <w:color w:val="000000"/>
                  <w:sz w:val="20"/>
                  <w:szCs w:val="20"/>
                </w:rPr>
                <w:t>20</w:t>
              </w:r>
            </w:ins>
            <w:ins w:id="674" w:author="Helena Mendonça de Toledo Arruda" w:date="2019-05-29T19:57:00Z">
              <w:r w:rsidRPr="008D2D96">
                <w:rPr>
                  <w:rFonts w:asciiTheme="minorHAnsi" w:hAnsiTheme="minorHAnsi" w:cs="Calibri"/>
                  <w:color w:val="000000"/>
                  <w:sz w:val="20"/>
                  <w:szCs w:val="20"/>
                </w:rPr>
                <w:t>/</w:t>
              </w:r>
              <w:r>
                <w:rPr>
                  <w:rFonts w:asciiTheme="minorHAnsi" w:hAnsiTheme="minorHAnsi" w:cs="Calibri"/>
                  <w:color w:val="000000"/>
                  <w:sz w:val="20"/>
                  <w:szCs w:val="20"/>
                </w:rPr>
                <w:t>10</w:t>
              </w:r>
              <w:r w:rsidRPr="008D2D96">
                <w:rPr>
                  <w:rFonts w:asciiTheme="minorHAnsi" w:hAnsiTheme="minorHAnsi" w:cs="Calibri"/>
                  <w:color w:val="000000"/>
                  <w:sz w:val="20"/>
                  <w:szCs w:val="20"/>
                </w:rPr>
                <w:t>/2020</w:t>
              </w:r>
            </w:ins>
          </w:p>
        </w:tc>
        <w:tc>
          <w:tcPr>
            <w:tcW w:w="0" w:type="auto"/>
            <w:tcBorders>
              <w:top w:val="nil"/>
              <w:left w:val="nil"/>
              <w:bottom w:val="single" w:sz="8" w:space="0" w:color="auto"/>
              <w:right w:val="single" w:sz="8" w:space="0" w:color="auto"/>
            </w:tcBorders>
            <w:shd w:val="clear" w:color="auto" w:fill="auto"/>
            <w:noWrap/>
            <w:vAlign w:val="center"/>
          </w:tcPr>
          <w:p w14:paraId="2A48A2C0" w14:textId="77777777" w:rsidR="00447A5C" w:rsidRPr="008D2D96" w:rsidRDefault="00447A5C" w:rsidP="00CD58B3">
            <w:pPr>
              <w:jc w:val="center"/>
              <w:rPr>
                <w:ins w:id="675" w:author="Helena Mendonça de Toledo Arruda" w:date="2019-05-29T19:57:00Z"/>
                <w:rFonts w:asciiTheme="minorHAnsi" w:hAnsiTheme="minorHAnsi" w:cs="Calibri"/>
                <w:color w:val="000000"/>
                <w:sz w:val="20"/>
                <w:szCs w:val="20"/>
              </w:rPr>
            </w:pPr>
            <w:ins w:id="676" w:author="Helena Mendonça de Toledo Arruda" w:date="2019-05-29T19:57: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p>
        </w:tc>
        <w:tc>
          <w:tcPr>
            <w:tcW w:w="0" w:type="auto"/>
            <w:tcBorders>
              <w:top w:val="nil"/>
              <w:left w:val="nil"/>
              <w:bottom w:val="single" w:sz="8" w:space="0" w:color="auto"/>
              <w:right w:val="single" w:sz="8" w:space="0" w:color="auto"/>
            </w:tcBorders>
            <w:shd w:val="clear" w:color="auto" w:fill="auto"/>
            <w:noWrap/>
            <w:vAlign w:val="center"/>
          </w:tcPr>
          <w:p w14:paraId="3F98619D" w14:textId="77777777" w:rsidR="00447A5C" w:rsidRPr="008D2D96" w:rsidRDefault="00447A5C" w:rsidP="00CD58B3">
            <w:pPr>
              <w:jc w:val="center"/>
              <w:rPr>
                <w:ins w:id="677" w:author="Helena Mendonça de Toledo Arruda" w:date="2019-05-29T19:57:00Z"/>
                <w:rFonts w:asciiTheme="minorHAnsi" w:hAnsiTheme="minorHAnsi" w:cs="Calibri"/>
                <w:color w:val="000000"/>
                <w:sz w:val="20"/>
                <w:szCs w:val="20"/>
              </w:rPr>
            </w:pPr>
            <w:ins w:id="678" w:author="Helena Mendonça de Toledo Arruda" w:date="2019-05-29T19:57: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p>
        </w:tc>
        <w:tc>
          <w:tcPr>
            <w:tcW w:w="0" w:type="auto"/>
            <w:tcBorders>
              <w:top w:val="nil"/>
              <w:left w:val="nil"/>
              <w:bottom w:val="single" w:sz="8" w:space="0" w:color="auto"/>
              <w:right w:val="single" w:sz="8" w:space="0" w:color="auto"/>
            </w:tcBorders>
            <w:shd w:val="clear" w:color="auto" w:fill="auto"/>
            <w:noWrap/>
            <w:vAlign w:val="center"/>
          </w:tcPr>
          <w:p w14:paraId="53E590E9" w14:textId="77777777" w:rsidR="00447A5C" w:rsidRPr="008D2D96" w:rsidRDefault="00447A5C" w:rsidP="00CD58B3">
            <w:pPr>
              <w:jc w:val="center"/>
              <w:rPr>
                <w:ins w:id="679" w:author="Helena Mendonça de Toledo Arruda" w:date="2019-05-29T19:57:00Z"/>
                <w:rFonts w:asciiTheme="minorHAnsi" w:hAnsiTheme="minorHAnsi" w:cs="Calibri"/>
                <w:color w:val="000000"/>
                <w:sz w:val="20"/>
                <w:szCs w:val="20"/>
              </w:rPr>
            </w:pPr>
            <w:ins w:id="680" w:author="Helena Mendonça de Toledo Arruda" w:date="2019-05-29T19:57:00Z">
              <w:r>
                <w:rPr>
                  <w:rFonts w:asciiTheme="minorHAnsi" w:hAnsiTheme="minorHAnsi" w:cs="Calibri"/>
                  <w:color w:val="000000"/>
                  <w:sz w:val="20"/>
                  <w:szCs w:val="20"/>
                </w:rPr>
                <w:t>0,00%</w:t>
              </w:r>
            </w:ins>
          </w:p>
        </w:tc>
        <w:tc>
          <w:tcPr>
            <w:tcW w:w="0" w:type="auto"/>
            <w:tcBorders>
              <w:top w:val="nil"/>
              <w:left w:val="nil"/>
              <w:bottom w:val="single" w:sz="8" w:space="0" w:color="auto"/>
              <w:right w:val="single" w:sz="8" w:space="0" w:color="auto"/>
            </w:tcBorders>
            <w:shd w:val="clear" w:color="auto" w:fill="auto"/>
            <w:noWrap/>
            <w:vAlign w:val="center"/>
            <w:hideMark/>
          </w:tcPr>
          <w:p w14:paraId="28F5226C" w14:textId="77777777" w:rsidR="00447A5C" w:rsidRPr="008D2D96" w:rsidRDefault="00447A5C" w:rsidP="00CD58B3">
            <w:pPr>
              <w:jc w:val="center"/>
              <w:rPr>
                <w:ins w:id="681" w:author="Helena Mendonça de Toledo Arruda" w:date="2019-05-29T19:57:00Z"/>
                <w:rFonts w:asciiTheme="minorHAnsi" w:hAnsiTheme="minorHAnsi" w:cs="Calibri"/>
                <w:color w:val="000000"/>
                <w:sz w:val="20"/>
                <w:szCs w:val="20"/>
              </w:rPr>
            </w:pPr>
            <w:ins w:id="682" w:author="Helena Mendonça de Toledo Arruda" w:date="2019-05-29T19:57:00Z">
              <w:r w:rsidRPr="008D2D96">
                <w:rPr>
                  <w:rFonts w:asciiTheme="minorHAnsi" w:hAnsiTheme="minorHAnsi" w:cs="Calibri"/>
                  <w:color w:val="000000"/>
                  <w:sz w:val="20"/>
                  <w:szCs w:val="20"/>
                </w:rPr>
                <w:t>Sim</w:t>
              </w:r>
            </w:ins>
          </w:p>
        </w:tc>
      </w:tr>
      <w:tr w:rsidR="00447A5C" w:rsidRPr="008D2D96" w14:paraId="50103CCE" w14:textId="77777777" w:rsidTr="00CD58B3">
        <w:trPr>
          <w:trHeight w:val="330"/>
          <w:ins w:id="683" w:author="Helena Mendonça de Toledo Arruda" w:date="2019-05-29T19:57:00Z"/>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20E1DE6" w14:textId="06B5A2DA" w:rsidR="00447A5C" w:rsidRPr="008D2D96" w:rsidRDefault="00447A5C" w:rsidP="00CD58B3">
            <w:pPr>
              <w:jc w:val="center"/>
              <w:rPr>
                <w:ins w:id="684" w:author="Helena Mendonça de Toledo Arruda" w:date="2019-05-29T19:57:00Z"/>
                <w:rFonts w:asciiTheme="minorHAnsi" w:hAnsiTheme="minorHAnsi" w:cs="Calibri"/>
                <w:color w:val="000000"/>
                <w:sz w:val="20"/>
                <w:szCs w:val="20"/>
              </w:rPr>
            </w:pPr>
            <w:ins w:id="685" w:author="Helena Mendonça de Toledo Arruda" w:date="2019-05-29T19:58:00Z">
              <w:r>
                <w:rPr>
                  <w:rFonts w:asciiTheme="minorHAnsi" w:hAnsiTheme="minorHAnsi" w:cs="Calibri"/>
                  <w:color w:val="000000"/>
                  <w:sz w:val="20"/>
                  <w:szCs w:val="20"/>
                </w:rPr>
                <w:t>30</w:t>
              </w:r>
            </w:ins>
          </w:p>
        </w:tc>
        <w:tc>
          <w:tcPr>
            <w:tcW w:w="0" w:type="auto"/>
            <w:tcBorders>
              <w:top w:val="nil"/>
              <w:left w:val="nil"/>
              <w:bottom w:val="single" w:sz="8" w:space="0" w:color="auto"/>
              <w:right w:val="single" w:sz="8" w:space="0" w:color="auto"/>
            </w:tcBorders>
            <w:shd w:val="clear" w:color="auto" w:fill="auto"/>
            <w:noWrap/>
            <w:vAlign w:val="center"/>
            <w:hideMark/>
          </w:tcPr>
          <w:p w14:paraId="329DC7BD" w14:textId="6442FC50" w:rsidR="00447A5C" w:rsidRPr="008D2D96" w:rsidRDefault="00447A5C" w:rsidP="00CD58B3">
            <w:pPr>
              <w:jc w:val="center"/>
              <w:rPr>
                <w:ins w:id="686" w:author="Helena Mendonça de Toledo Arruda" w:date="2019-05-29T19:57:00Z"/>
                <w:rFonts w:asciiTheme="minorHAnsi" w:hAnsiTheme="minorHAnsi" w:cs="Calibri"/>
                <w:color w:val="000000"/>
                <w:sz w:val="20"/>
                <w:szCs w:val="20"/>
              </w:rPr>
            </w:pPr>
            <w:ins w:id="687" w:author="Helena Mendonça de Toledo Arruda" w:date="2019-05-29T19:59:00Z">
              <w:r>
                <w:rPr>
                  <w:rFonts w:asciiTheme="minorHAnsi" w:hAnsiTheme="minorHAnsi" w:cs="Calibri"/>
                  <w:color w:val="000000"/>
                  <w:sz w:val="20"/>
                  <w:szCs w:val="20"/>
                </w:rPr>
                <w:t>23</w:t>
              </w:r>
            </w:ins>
            <w:ins w:id="688" w:author="Helena Mendonça de Toledo Arruda" w:date="2019-05-29T19:57:00Z">
              <w:r w:rsidRPr="008D2D96">
                <w:rPr>
                  <w:rFonts w:asciiTheme="minorHAnsi" w:hAnsiTheme="minorHAnsi" w:cs="Calibri"/>
                  <w:color w:val="000000"/>
                  <w:sz w:val="20"/>
                  <w:szCs w:val="20"/>
                </w:rPr>
                <w:t>/</w:t>
              </w:r>
              <w:r>
                <w:rPr>
                  <w:rFonts w:asciiTheme="minorHAnsi" w:hAnsiTheme="minorHAnsi" w:cs="Calibri"/>
                  <w:color w:val="000000"/>
                  <w:sz w:val="20"/>
                  <w:szCs w:val="20"/>
                </w:rPr>
                <w:t>11</w:t>
              </w:r>
              <w:r w:rsidRPr="008D2D96">
                <w:rPr>
                  <w:rFonts w:asciiTheme="minorHAnsi" w:hAnsiTheme="minorHAnsi" w:cs="Calibri"/>
                  <w:color w:val="000000"/>
                  <w:sz w:val="20"/>
                  <w:szCs w:val="20"/>
                </w:rPr>
                <w:t>/2020</w:t>
              </w:r>
            </w:ins>
          </w:p>
        </w:tc>
        <w:tc>
          <w:tcPr>
            <w:tcW w:w="0" w:type="auto"/>
            <w:tcBorders>
              <w:top w:val="nil"/>
              <w:left w:val="nil"/>
              <w:bottom w:val="single" w:sz="8" w:space="0" w:color="auto"/>
              <w:right w:val="single" w:sz="8" w:space="0" w:color="auto"/>
            </w:tcBorders>
            <w:shd w:val="clear" w:color="auto" w:fill="auto"/>
            <w:noWrap/>
            <w:vAlign w:val="center"/>
          </w:tcPr>
          <w:p w14:paraId="6A046690" w14:textId="77777777" w:rsidR="00447A5C" w:rsidRPr="008D2D96" w:rsidRDefault="00447A5C" w:rsidP="00CD58B3">
            <w:pPr>
              <w:jc w:val="center"/>
              <w:rPr>
                <w:ins w:id="689" w:author="Helena Mendonça de Toledo Arruda" w:date="2019-05-29T19:57:00Z"/>
                <w:rFonts w:asciiTheme="minorHAnsi" w:hAnsiTheme="minorHAnsi" w:cs="Calibri"/>
                <w:color w:val="000000"/>
                <w:sz w:val="20"/>
                <w:szCs w:val="20"/>
              </w:rPr>
            </w:pPr>
            <w:ins w:id="690" w:author="Helena Mendonça de Toledo Arruda" w:date="2019-05-29T19:57: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p>
        </w:tc>
        <w:tc>
          <w:tcPr>
            <w:tcW w:w="0" w:type="auto"/>
            <w:tcBorders>
              <w:top w:val="nil"/>
              <w:left w:val="nil"/>
              <w:bottom w:val="single" w:sz="8" w:space="0" w:color="auto"/>
              <w:right w:val="single" w:sz="8" w:space="0" w:color="auto"/>
            </w:tcBorders>
            <w:shd w:val="clear" w:color="auto" w:fill="auto"/>
            <w:noWrap/>
            <w:vAlign w:val="center"/>
          </w:tcPr>
          <w:p w14:paraId="45DF9866" w14:textId="77777777" w:rsidR="00447A5C" w:rsidRPr="008D2D96" w:rsidRDefault="00447A5C" w:rsidP="00CD58B3">
            <w:pPr>
              <w:jc w:val="center"/>
              <w:rPr>
                <w:ins w:id="691" w:author="Helena Mendonça de Toledo Arruda" w:date="2019-05-29T19:57:00Z"/>
                <w:rFonts w:asciiTheme="minorHAnsi" w:hAnsiTheme="minorHAnsi" w:cs="Calibri"/>
                <w:color w:val="000000"/>
                <w:sz w:val="20"/>
                <w:szCs w:val="20"/>
              </w:rPr>
            </w:pPr>
            <w:ins w:id="692" w:author="Helena Mendonça de Toledo Arruda" w:date="2019-05-29T19:57:00Z">
              <w:r>
                <w:rPr>
                  <w:rFonts w:asciiTheme="minorHAnsi" w:hAnsiTheme="minorHAnsi" w:cs="Calibri"/>
                  <w:color w:val="000000"/>
                  <w:sz w:val="20"/>
                  <w:szCs w:val="20"/>
                </w:rPr>
                <w:t>[</w:t>
              </w:r>
              <w:r w:rsidRPr="00225961">
                <w:rPr>
                  <w:rFonts w:asciiTheme="minorHAnsi" w:hAnsiTheme="minorHAnsi" w:cs="Calibri"/>
                  <w:color w:val="000000"/>
                  <w:sz w:val="20"/>
                  <w:szCs w:val="20"/>
                  <w:highlight w:val="lightGray"/>
                </w:rPr>
                <w:t>•</w:t>
              </w:r>
              <w:r>
                <w:rPr>
                  <w:rFonts w:asciiTheme="minorHAnsi" w:hAnsiTheme="minorHAnsi" w:cs="Calibri"/>
                  <w:color w:val="000000"/>
                  <w:sz w:val="20"/>
                  <w:szCs w:val="20"/>
                </w:rPr>
                <w:t>]</w:t>
              </w:r>
            </w:ins>
          </w:p>
        </w:tc>
        <w:tc>
          <w:tcPr>
            <w:tcW w:w="0" w:type="auto"/>
            <w:tcBorders>
              <w:top w:val="nil"/>
              <w:left w:val="nil"/>
              <w:bottom w:val="single" w:sz="8" w:space="0" w:color="auto"/>
              <w:right w:val="single" w:sz="8" w:space="0" w:color="auto"/>
            </w:tcBorders>
            <w:shd w:val="clear" w:color="auto" w:fill="auto"/>
            <w:noWrap/>
            <w:vAlign w:val="center"/>
          </w:tcPr>
          <w:p w14:paraId="2DE66516" w14:textId="77777777" w:rsidR="00447A5C" w:rsidRPr="008D2D96" w:rsidRDefault="00447A5C" w:rsidP="00CD58B3">
            <w:pPr>
              <w:jc w:val="center"/>
              <w:rPr>
                <w:ins w:id="693" w:author="Helena Mendonça de Toledo Arruda" w:date="2019-05-29T19:57:00Z"/>
                <w:rFonts w:asciiTheme="minorHAnsi" w:hAnsiTheme="minorHAnsi" w:cs="Calibri"/>
                <w:color w:val="000000"/>
                <w:sz w:val="20"/>
                <w:szCs w:val="20"/>
              </w:rPr>
            </w:pPr>
            <w:ins w:id="694" w:author="Helena Mendonça de Toledo Arruda" w:date="2019-05-29T19:57:00Z">
              <w:r>
                <w:rPr>
                  <w:rFonts w:asciiTheme="minorHAnsi" w:hAnsiTheme="minorHAnsi" w:cs="Calibri"/>
                  <w:color w:val="000000"/>
                  <w:sz w:val="20"/>
                  <w:szCs w:val="20"/>
                </w:rPr>
                <w:t>0,00%</w:t>
              </w:r>
            </w:ins>
          </w:p>
        </w:tc>
        <w:tc>
          <w:tcPr>
            <w:tcW w:w="0" w:type="auto"/>
            <w:tcBorders>
              <w:top w:val="nil"/>
              <w:left w:val="nil"/>
              <w:bottom w:val="single" w:sz="8" w:space="0" w:color="auto"/>
              <w:right w:val="single" w:sz="8" w:space="0" w:color="auto"/>
            </w:tcBorders>
            <w:shd w:val="clear" w:color="auto" w:fill="auto"/>
            <w:noWrap/>
            <w:vAlign w:val="center"/>
            <w:hideMark/>
          </w:tcPr>
          <w:p w14:paraId="7AC0C346" w14:textId="77777777" w:rsidR="00447A5C" w:rsidRPr="008D2D96" w:rsidRDefault="00447A5C" w:rsidP="00CD58B3">
            <w:pPr>
              <w:jc w:val="center"/>
              <w:rPr>
                <w:ins w:id="695" w:author="Helena Mendonça de Toledo Arruda" w:date="2019-05-29T19:57:00Z"/>
                <w:rFonts w:asciiTheme="minorHAnsi" w:hAnsiTheme="minorHAnsi" w:cs="Calibri"/>
                <w:color w:val="000000"/>
                <w:sz w:val="20"/>
                <w:szCs w:val="20"/>
              </w:rPr>
            </w:pPr>
            <w:ins w:id="696" w:author="Helena Mendonça de Toledo Arruda" w:date="2019-05-29T19:57:00Z">
              <w:r w:rsidRPr="008D2D96">
                <w:rPr>
                  <w:rFonts w:asciiTheme="minorHAnsi" w:hAnsiTheme="minorHAnsi" w:cs="Calibri"/>
                  <w:color w:val="000000"/>
                  <w:sz w:val="20"/>
                  <w:szCs w:val="20"/>
                </w:rPr>
                <w:t>Sim</w:t>
              </w:r>
            </w:ins>
          </w:p>
        </w:tc>
      </w:tr>
      <w:tr w:rsidR="00447A5C" w:rsidRPr="008D2D96" w14:paraId="19D3B2C3" w14:textId="79BD7BC1" w:rsidTr="00201F5B">
        <w:trPr>
          <w:trHeight w:val="3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5FA1200" w14:textId="78379ED2" w:rsidR="00DD7A58" w:rsidRPr="008D2D96" w:rsidRDefault="00DD7A58">
            <w:pPr>
              <w:jc w:val="center"/>
              <w:rPr>
                <w:rFonts w:asciiTheme="minorHAnsi" w:hAnsiTheme="minorHAnsi" w:cs="Calibri"/>
                <w:color w:val="000000"/>
                <w:sz w:val="20"/>
                <w:szCs w:val="20"/>
              </w:rPr>
            </w:pPr>
            <w:del w:id="697" w:author="Helena Mendonça de Toledo Arruda" w:date="2019-05-29T19:58:00Z">
              <w:r w:rsidRPr="008D2D96" w:rsidDel="00447A5C">
                <w:rPr>
                  <w:rFonts w:asciiTheme="minorHAnsi" w:hAnsiTheme="minorHAnsi" w:cs="Calibri"/>
                  <w:color w:val="000000"/>
                  <w:sz w:val="20"/>
                  <w:szCs w:val="20"/>
                </w:rPr>
                <w:lastRenderedPageBreak/>
                <w:delText>26</w:delText>
              </w:r>
            </w:del>
            <w:ins w:id="698" w:author="Helena Mendonça de Toledo Arruda" w:date="2019-05-29T19:58:00Z">
              <w:r w:rsidR="00447A5C">
                <w:rPr>
                  <w:rFonts w:asciiTheme="minorHAnsi" w:hAnsiTheme="minorHAnsi" w:cs="Calibri"/>
                  <w:color w:val="000000"/>
                  <w:sz w:val="20"/>
                  <w:szCs w:val="20"/>
                </w:rPr>
                <w:t>31</w:t>
              </w:r>
            </w:ins>
          </w:p>
        </w:tc>
        <w:tc>
          <w:tcPr>
            <w:tcW w:w="0" w:type="auto"/>
            <w:tcBorders>
              <w:top w:val="nil"/>
              <w:left w:val="nil"/>
              <w:bottom w:val="single" w:sz="8" w:space="0" w:color="auto"/>
              <w:right w:val="single" w:sz="8" w:space="0" w:color="auto"/>
            </w:tcBorders>
            <w:shd w:val="clear" w:color="auto" w:fill="auto"/>
            <w:noWrap/>
            <w:vAlign w:val="center"/>
            <w:hideMark/>
          </w:tcPr>
          <w:p w14:paraId="559161AA" w14:textId="4A498C9E" w:rsidR="00DD7A58" w:rsidRPr="008D2D96" w:rsidRDefault="00DD7A58">
            <w:pPr>
              <w:jc w:val="center"/>
              <w:rPr>
                <w:rFonts w:asciiTheme="minorHAnsi" w:hAnsiTheme="minorHAnsi" w:cs="Calibri"/>
                <w:color w:val="000000"/>
                <w:sz w:val="20"/>
                <w:szCs w:val="20"/>
              </w:rPr>
            </w:pPr>
            <w:del w:id="699" w:author="Helena Mendonça de Toledo Arruda" w:date="2019-05-29T19:58:00Z">
              <w:r w:rsidRPr="008D2D96" w:rsidDel="00447A5C">
                <w:rPr>
                  <w:rFonts w:asciiTheme="minorHAnsi" w:hAnsiTheme="minorHAnsi" w:cs="Calibri"/>
                  <w:color w:val="000000"/>
                  <w:sz w:val="20"/>
                  <w:szCs w:val="20"/>
                </w:rPr>
                <w:delText>20</w:delText>
              </w:r>
            </w:del>
            <w:ins w:id="700" w:author="Helena Mendonça de Toledo Arruda" w:date="2019-05-29T19:59:00Z">
              <w:r w:rsidR="00447A5C">
                <w:rPr>
                  <w:rFonts w:asciiTheme="minorHAnsi" w:hAnsiTheme="minorHAnsi" w:cs="Calibri"/>
                  <w:color w:val="000000"/>
                  <w:sz w:val="20"/>
                  <w:szCs w:val="20"/>
                </w:rPr>
                <w:t>21</w:t>
              </w:r>
            </w:ins>
            <w:r w:rsidRPr="008D2D96">
              <w:rPr>
                <w:rFonts w:asciiTheme="minorHAnsi" w:hAnsiTheme="minorHAnsi" w:cs="Calibri"/>
                <w:color w:val="000000"/>
                <w:sz w:val="20"/>
                <w:szCs w:val="20"/>
              </w:rPr>
              <w:t>/</w:t>
            </w:r>
            <w:del w:id="701" w:author="Helena Mendonça de Toledo Arruda" w:date="2019-05-29T19:58:00Z">
              <w:r w:rsidRPr="008D2D96" w:rsidDel="00447A5C">
                <w:rPr>
                  <w:rFonts w:asciiTheme="minorHAnsi" w:hAnsiTheme="minorHAnsi" w:cs="Calibri"/>
                  <w:color w:val="000000"/>
                  <w:sz w:val="20"/>
                  <w:szCs w:val="20"/>
                </w:rPr>
                <w:delText>07</w:delText>
              </w:r>
            </w:del>
            <w:ins w:id="702" w:author="Helena Mendonça de Toledo Arruda" w:date="2019-05-29T19:58:00Z">
              <w:r w:rsidR="00447A5C">
                <w:rPr>
                  <w:rFonts w:asciiTheme="minorHAnsi" w:hAnsiTheme="minorHAnsi" w:cs="Calibri"/>
                  <w:color w:val="000000"/>
                  <w:sz w:val="20"/>
                  <w:szCs w:val="20"/>
                </w:rPr>
                <w:t>12</w:t>
              </w:r>
            </w:ins>
            <w:r w:rsidRPr="008D2D96">
              <w:rPr>
                <w:rFonts w:asciiTheme="minorHAnsi" w:hAnsiTheme="minorHAnsi" w:cs="Calibri"/>
                <w:color w:val="000000"/>
                <w:sz w:val="20"/>
                <w:szCs w:val="20"/>
              </w:rPr>
              <w:t>/2020</w:t>
            </w:r>
          </w:p>
        </w:tc>
        <w:tc>
          <w:tcPr>
            <w:tcW w:w="0" w:type="auto"/>
            <w:tcBorders>
              <w:top w:val="nil"/>
              <w:left w:val="nil"/>
              <w:bottom w:val="single" w:sz="8" w:space="0" w:color="auto"/>
              <w:right w:val="single" w:sz="8" w:space="0" w:color="auto"/>
            </w:tcBorders>
            <w:shd w:val="clear" w:color="auto" w:fill="auto"/>
            <w:noWrap/>
            <w:vAlign w:val="center"/>
            <w:hideMark/>
          </w:tcPr>
          <w:p w14:paraId="455CA487" w14:textId="12065796"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R$0,00 </w:t>
            </w:r>
          </w:p>
        </w:tc>
        <w:tc>
          <w:tcPr>
            <w:tcW w:w="0" w:type="auto"/>
            <w:tcBorders>
              <w:top w:val="nil"/>
              <w:left w:val="nil"/>
              <w:bottom w:val="single" w:sz="8" w:space="0" w:color="auto"/>
              <w:right w:val="single" w:sz="8" w:space="0" w:color="auto"/>
            </w:tcBorders>
            <w:shd w:val="clear" w:color="auto" w:fill="auto"/>
            <w:noWrap/>
            <w:vAlign w:val="center"/>
            <w:hideMark/>
          </w:tcPr>
          <w:p w14:paraId="0E20ACDB" w14:textId="6E16212D"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 xml:space="preserve">R$0,00 </w:t>
            </w:r>
          </w:p>
        </w:tc>
        <w:tc>
          <w:tcPr>
            <w:tcW w:w="0" w:type="auto"/>
            <w:tcBorders>
              <w:top w:val="nil"/>
              <w:left w:val="nil"/>
              <w:bottom w:val="single" w:sz="8" w:space="0" w:color="auto"/>
              <w:right w:val="single" w:sz="8" w:space="0" w:color="auto"/>
            </w:tcBorders>
            <w:shd w:val="clear" w:color="auto" w:fill="auto"/>
            <w:noWrap/>
            <w:vAlign w:val="center"/>
            <w:hideMark/>
          </w:tcPr>
          <w:p w14:paraId="169410EC" w14:textId="43532C93"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100,0000%</w:t>
            </w:r>
          </w:p>
        </w:tc>
        <w:tc>
          <w:tcPr>
            <w:tcW w:w="0" w:type="auto"/>
            <w:tcBorders>
              <w:top w:val="nil"/>
              <w:left w:val="nil"/>
              <w:bottom w:val="single" w:sz="8" w:space="0" w:color="auto"/>
              <w:right w:val="single" w:sz="8" w:space="0" w:color="auto"/>
            </w:tcBorders>
            <w:shd w:val="clear" w:color="auto" w:fill="auto"/>
            <w:noWrap/>
            <w:vAlign w:val="center"/>
            <w:hideMark/>
          </w:tcPr>
          <w:p w14:paraId="4959EC86" w14:textId="3BD1C69E" w:rsidR="00DD7A58" w:rsidRPr="008D2D96" w:rsidRDefault="00DD7A5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bl>
    <w:p w14:paraId="43FA92DF" w14:textId="7D4B022B" w:rsidR="00A71153" w:rsidRDefault="00A71153" w:rsidP="00411404">
      <w:pPr>
        <w:autoSpaceDE/>
        <w:autoSpaceDN/>
        <w:adjustRightInd/>
        <w:rPr>
          <w:ins w:id="703" w:author="Helena Mendonça de Toledo Arruda | DUARTE GARCIA" w:date="2019-05-30T15:15:00Z"/>
          <w:rFonts w:asciiTheme="minorHAnsi" w:hAnsiTheme="minorHAnsi"/>
        </w:rPr>
      </w:pPr>
      <w:bookmarkStart w:id="704" w:name="_DV_M500"/>
      <w:bookmarkEnd w:id="704"/>
    </w:p>
    <w:p w14:paraId="419F2E85" w14:textId="77777777" w:rsidR="00A71153" w:rsidRDefault="00A71153">
      <w:pPr>
        <w:autoSpaceDE/>
        <w:autoSpaceDN/>
        <w:adjustRightInd/>
        <w:rPr>
          <w:ins w:id="705" w:author="Helena Mendonça de Toledo Arruda | DUARTE GARCIA" w:date="2019-05-30T15:15:00Z"/>
          <w:rFonts w:asciiTheme="minorHAnsi" w:hAnsiTheme="minorHAnsi"/>
        </w:rPr>
      </w:pPr>
      <w:ins w:id="706" w:author="Helena Mendonça de Toledo Arruda | DUARTE GARCIA" w:date="2019-05-30T15:15:00Z">
        <w:r>
          <w:rPr>
            <w:rFonts w:asciiTheme="minorHAnsi" w:hAnsiTheme="minorHAnsi"/>
          </w:rPr>
          <w:br w:type="page"/>
        </w:r>
      </w:ins>
    </w:p>
    <w:p w14:paraId="12C88ABF" w14:textId="2AE0209F" w:rsidR="00A71153" w:rsidRPr="008D2D96" w:rsidRDefault="00A71153" w:rsidP="00A71153">
      <w:pPr>
        <w:autoSpaceDE/>
        <w:autoSpaceDN/>
        <w:adjustRightInd/>
        <w:spacing w:line="360" w:lineRule="auto"/>
        <w:contextualSpacing/>
        <w:jc w:val="center"/>
        <w:rPr>
          <w:ins w:id="707" w:author="Helena Mendonça de Toledo Arruda | DUARTE GARCIA" w:date="2019-05-30T15:15:00Z"/>
          <w:rFonts w:asciiTheme="minorHAnsi" w:hAnsiTheme="minorHAnsi"/>
          <w:b/>
          <w:color w:val="000000" w:themeColor="text1"/>
        </w:rPr>
      </w:pPr>
      <w:ins w:id="708" w:author="Helena Mendonça de Toledo Arruda | DUARTE GARCIA" w:date="2019-05-30T15:15:00Z">
        <w:r w:rsidRPr="008D2D96">
          <w:rPr>
            <w:rFonts w:asciiTheme="minorHAnsi" w:hAnsiTheme="minorHAnsi"/>
            <w:b/>
            <w:color w:val="000000" w:themeColor="text1"/>
          </w:rPr>
          <w:lastRenderedPageBreak/>
          <w:t xml:space="preserve">ANEXO </w:t>
        </w:r>
      </w:ins>
      <w:ins w:id="709" w:author="Helena Mendonça de Toledo Arruda | DUARTE GARCIA" w:date="2019-05-30T15:16:00Z">
        <w:r>
          <w:rPr>
            <w:rFonts w:asciiTheme="minorHAnsi" w:hAnsiTheme="minorHAnsi"/>
            <w:b/>
            <w:color w:val="000000" w:themeColor="text1"/>
          </w:rPr>
          <w:t>IV</w:t>
        </w:r>
      </w:ins>
    </w:p>
    <w:p w14:paraId="327F807A" w14:textId="77777777" w:rsidR="00A71153" w:rsidRPr="008D2D96" w:rsidRDefault="00A71153" w:rsidP="00A71153">
      <w:pPr>
        <w:autoSpaceDE/>
        <w:autoSpaceDN/>
        <w:adjustRightInd/>
        <w:spacing w:line="360" w:lineRule="auto"/>
        <w:contextualSpacing/>
        <w:jc w:val="center"/>
        <w:rPr>
          <w:ins w:id="710" w:author="Helena Mendonça de Toledo Arruda | DUARTE GARCIA" w:date="2019-05-30T15:15:00Z"/>
          <w:rFonts w:asciiTheme="minorHAnsi" w:hAnsiTheme="minorHAnsi"/>
          <w:b/>
          <w:color w:val="000000" w:themeColor="text1"/>
        </w:rPr>
      </w:pPr>
      <w:ins w:id="711" w:author="Helena Mendonça de Toledo Arruda | DUARTE GARCIA" w:date="2019-05-30T15:15:00Z">
        <w:r w:rsidRPr="008D2D96">
          <w:rPr>
            <w:rFonts w:asciiTheme="minorHAnsi" w:hAnsiTheme="minorHAnsi"/>
            <w:b/>
            <w:color w:val="000000" w:themeColor="text1"/>
          </w:rPr>
          <w:t xml:space="preserve">UNIDADES </w:t>
        </w:r>
        <w:r>
          <w:rPr>
            <w:rFonts w:asciiTheme="minorHAnsi" w:hAnsiTheme="minorHAnsi"/>
            <w:b/>
            <w:color w:val="000000" w:themeColor="text1"/>
          </w:rPr>
          <w:t>VENDIDAS</w:t>
        </w:r>
      </w:ins>
    </w:p>
    <w:p w14:paraId="60709FE9" w14:textId="77777777" w:rsidR="00A71153" w:rsidRDefault="00A71153" w:rsidP="00A71153">
      <w:pPr>
        <w:autoSpaceDE/>
        <w:autoSpaceDN/>
        <w:adjustRightInd/>
        <w:rPr>
          <w:ins w:id="712" w:author="Helena Mendonça de Toledo Arruda | DUARTE GARCIA" w:date="2019-05-30T15:15:00Z"/>
          <w:rFonts w:asciiTheme="minorHAnsi" w:hAnsiTheme="minorHAnsi"/>
          <w:b/>
          <w:color w:val="000000" w:themeColor="text1"/>
        </w:rPr>
      </w:pPr>
      <w:ins w:id="713" w:author="Helena Mendonça de Toledo Arruda | DUARTE GARCIA" w:date="2019-05-30T15:15:00Z">
        <w:r>
          <w:rPr>
            <w:rFonts w:asciiTheme="minorHAnsi" w:hAnsiTheme="minorHAnsi"/>
            <w:b/>
            <w:color w:val="000000" w:themeColor="text1"/>
          </w:rPr>
          <w:br w:type="page"/>
        </w:r>
      </w:ins>
    </w:p>
    <w:p w14:paraId="5BB39472" w14:textId="65DB1693" w:rsidR="00A71153" w:rsidRPr="008D2D96" w:rsidRDefault="00A71153" w:rsidP="00A71153">
      <w:pPr>
        <w:autoSpaceDE/>
        <w:autoSpaceDN/>
        <w:adjustRightInd/>
        <w:spacing w:line="360" w:lineRule="auto"/>
        <w:contextualSpacing/>
        <w:jc w:val="center"/>
        <w:rPr>
          <w:ins w:id="714" w:author="Helena Mendonça de Toledo Arruda | DUARTE GARCIA" w:date="2019-05-30T15:15:00Z"/>
          <w:rFonts w:asciiTheme="minorHAnsi" w:hAnsiTheme="minorHAnsi"/>
          <w:b/>
          <w:color w:val="000000" w:themeColor="text1"/>
        </w:rPr>
      </w:pPr>
      <w:ins w:id="715" w:author="Helena Mendonça de Toledo Arruda | DUARTE GARCIA" w:date="2019-05-30T15:15:00Z">
        <w:r w:rsidRPr="008D2D96">
          <w:rPr>
            <w:rFonts w:asciiTheme="minorHAnsi" w:hAnsiTheme="minorHAnsi"/>
            <w:b/>
            <w:color w:val="000000" w:themeColor="text1"/>
          </w:rPr>
          <w:lastRenderedPageBreak/>
          <w:t xml:space="preserve">ANEXO </w:t>
        </w:r>
      </w:ins>
      <w:ins w:id="716" w:author="Helena Mendonça de Toledo Arruda | DUARTE GARCIA" w:date="2019-05-30T15:16:00Z">
        <w:r>
          <w:rPr>
            <w:rFonts w:asciiTheme="minorHAnsi" w:hAnsiTheme="minorHAnsi"/>
            <w:b/>
            <w:color w:val="000000" w:themeColor="text1"/>
          </w:rPr>
          <w:t>V</w:t>
        </w:r>
      </w:ins>
    </w:p>
    <w:p w14:paraId="1352BB59" w14:textId="77777777" w:rsidR="00A71153" w:rsidRDefault="00A71153" w:rsidP="00A71153">
      <w:pPr>
        <w:autoSpaceDE/>
        <w:autoSpaceDN/>
        <w:adjustRightInd/>
        <w:spacing w:line="360" w:lineRule="auto"/>
        <w:contextualSpacing/>
        <w:jc w:val="center"/>
        <w:rPr>
          <w:ins w:id="717" w:author="Helena Mendonça de Toledo Arruda | DUARTE GARCIA" w:date="2019-05-30T15:15:00Z"/>
          <w:rFonts w:asciiTheme="minorHAnsi" w:hAnsiTheme="minorHAnsi"/>
          <w:b/>
          <w:color w:val="000000" w:themeColor="text1"/>
        </w:rPr>
      </w:pPr>
      <w:ins w:id="718" w:author="Helena Mendonça de Toledo Arruda | DUARTE GARCIA" w:date="2019-05-30T15:15:00Z">
        <w:r w:rsidRPr="008D2D96">
          <w:rPr>
            <w:rFonts w:asciiTheme="minorHAnsi" w:hAnsiTheme="minorHAnsi"/>
            <w:b/>
            <w:color w:val="000000" w:themeColor="text1"/>
          </w:rPr>
          <w:t xml:space="preserve">UNIDADES </w:t>
        </w:r>
        <w:r>
          <w:rPr>
            <w:rFonts w:asciiTheme="minorHAnsi" w:hAnsiTheme="minorHAnsi"/>
            <w:b/>
            <w:color w:val="000000" w:themeColor="text1"/>
          </w:rPr>
          <w:t>EM ESTOQUE</w:t>
        </w:r>
      </w:ins>
    </w:p>
    <w:p w14:paraId="1AC471B6" w14:textId="77777777" w:rsidR="002F50E3" w:rsidRPr="008D2D96" w:rsidRDefault="002F50E3" w:rsidP="00411404">
      <w:pPr>
        <w:autoSpaceDE/>
        <w:autoSpaceDN/>
        <w:adjustRightInd/>
        <w:rPr>
          <w:rFonts w:asciiTheme="minorHAnsi" w:hAnsiTheme="minorHAnsi"/>
        </w:rPr>
      </w:pPr>
    </w:p>
    <w:sectPr w:rsidR="002F50E3" w:rsidRPr="008D2D96" w:rsidSect="00806410">
      <w:headerReference w:type="even" r:id="rId12"/>
      <w:headerReference w:type="default" r:id="rId13"/>
      <w:footerReference w:type="even" r:id="rId14"/>
      <w:footerReference w:type="default" r:id="rId15"/>
      <w:headerReference w:type="first" r:id="rId16"/>
      <w:footerReference w:type="first" r:id="rId17"/>
      <w:pgSz w:w="11907" w:h="16839" w:code="9"/>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BF74C" w14:textId="77777777" w:rsidR="002509B5" w:rsidRDefault="002509B5">
      <w:r>
        <w:separator/>
      </w:r>
    </w:p>
    <w:p w14:paraId="32CB0929" w14:textId="77777777" w:rsidR="002509B5" w:rsidRDefault="002509B5"/>
  </w:endnote>
  <w:endnote w:type="continuationSeparator" w:id="0">
    <w:p w14:paraId="3CC1C3C9" w14:textId="77777777" w:rsidR="002509B5" w:rsidRDefault="002509B5">
      <w:r>
        <w:continuationSeparator/>
      </w:r>
    </w:p>
    <w:p w14:paraId="7080CB0F" w14:textId="77777777" w:rsidR="002509B5" w:rsidRDefault="002509B5"/>
  </w:endnote>
  <w:endnote w:type="continuationNotice" w:id="1">
    <w:p w14:paraId="13F6B3C2" w14:textId="77777777" w:rsidR="002509B5" w:rsidRDefault="002509B5"/>
    <w:p w14:paraId="7A5ADDA8" w14:textId="77777777" w:rsidR="002509B5" w:rsidRDefault="00250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pitch w:val="variable"/>
    <w:sig w:usb0="E0002AFF" w:usb1="C0007843"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4FD8" w14:textId="77777777" w:rsidR="00CD58B3" w:rsidRDefault="00CD58B3">
    <w:pPr>
      <w:pStyle w:val="Rodap"/>
    </w:pPr>
  </w:p>
  <w:p w14:paraId="5A40D8A6" w14:textId="77777777" w:rsidR="00CD58B3" w:rsidRDefault="00CD58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313279"/>
      <w:docPartObj>
        <w:docPartGallery w:val="Page Numbers (Bottom of Page)"/>
        <w:docPartUnique/>
      </w:docPartObj>
    </w:sdtPr>
    <w:sdtContent>
      <w:p w14:paraId="279FE2AE" w14:textId="00AFB2D5" w:rsidR="00B15AAE" w:rsidRDefault="00B15AAE">
        <w:pPr>
          <w:pStyle w:val="Rodap"/>
          <w:jc w:val="right"/>
        </w:pPr>
        <w:r w:rsidRPr="00B15AAE">
          <w:rPr>
            <w:rFonts w:asciiTheme="minorHAnsi" w:hAnsiTheme="minorHAnsi"/>
            <w:sz w:val="18"/>
            <w:szCs w:val="18"/>
          </w:rPr>
          <w:fldChar w:fldCharType="begin"/>
        </w:r>
        <w:r w:rsidRPr="00B15AAE">
          <w:rPr>
            <w:rFonts w:asciiTheme="minorHAnsi" w:hAnsiTheme="minorHAnsi"/>
            <w:sz w:val="18"/>
            <w:szCs w:val="18"/>
          </w:rPr>
          <w:instrText>PAGE   \* MERGEFORMAT</w:instrText>
        </w:r>
        <w:r w:rsidRPr="00B15AAE">
          <w:rPr>
            <w:rFonts w:asciiTheme="minorHAnsi" w:hAnsiTheme="minorHAnsi"/>
            <w:sz w:val="18"/>
            <w:szCs w:val="18"/>
          </w:rPr>
          <w:fldChar w:fldCharType="separate"/>
        </w:r>
        <w:r w:rsidRPr="00B15AAE">
          <w:rPr>
            <w:rFonts w:asciiTheme="minorHAnsi" w:hAnsiTheme="minorHAnsi"/>
            <w:sz w:val="18"/>
            <w:szCs w:val="18"/>
          </w:rPr>
          <w:t>2</w:t>
        </w:r>
        <w:r w:rsidRPr="00B15AAE">
          <w:rPr>
            <w:rFonts w:asciiTheme="minorHAnsi" w:hAnsiTheme="minorHAnsi"/>
            <w:sz w:val="18"/>
            <w:szCs w:val="18"/>
          </w:rPr>
          <w:fldChar w:fldCharType="end"/>
        </w:r>
      </w:p>
    </w:sdtContent>
  </w:sdt>
  <w:p w14:paraId="422A89A8" w14:textId="77777777" w:rsidR="00CD58B3" w:rsidRDefault="00CD58B3" w:rsidP="0050452E">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0"/>
        <w:szCs w:val="20"/>
      </w:rPr>
      <w:id w:val="-1824345734"/>
      <w:docPartObj>
        <w:docPartGallery w:val="Page Numbers (Bottom of Page)"/>
        <w:docPartUnique/>
      </w:docPartObj>
    </w:sdtPr>
    <w:sdtContent>
      <w:p w14:paraId="1973B9FB" w14:textId="73A21BEE" w:rsidR="00CD58B3" w:rsidRDefault="00CD58B3" w:rsidP="00806410">
        <w:pPr>
          <w:pStyle w:val="Rodap"/>
          <w:jc w:val="right"/>
          <w:rPr>
            <w:rFonts w:ascii="Times New Roman" w:hAnsi="Times New Roman" w:cs="Times New Roman"/>
            <w:sz w:val="16"/>
            <w:szCs w:val="20"/>
          </w:rPr>
        </w:pPr>
        <w:r w:rsidRPr="00EE5390">
          <w:rPr>
            <w:rFonts w:ascii="Trebuchet MS" w:hAnsi="Trebuchet MS"/>
            <w:sz w:val="20"/>
            <w:szCs w:val="20"/>
          </w:rPr>
          <w:fldChar w:fldCharType="begin"/>
        </w:r>
        <w:r w:rsidRPr="00EE5390">
          <w:rPr>
            <w:rFonts w:ascii="Trebuchet MS" w:hAnsi="Trebuchet MS"/>
            <w:sz w:val="20"/>
            <w:szCs w:val="20"/>
          </w:rPr>
          <w:instrText>PAGE   \* MERGEFORMAT</w:instrText>
        </w:r>
        <w:r w:rsidRPr="00EE5390">
          <w:rPr>
            <w:rFonts w:ascii="Trebuchet MS" w:hAnsi="Trebuchet MS"/>
            <w:sz w:val="20"/>
            <w:szCs w:val="20"/>
          </w:rPr>
          <w:fldChar w:fldCharType="separate"/>
        </w:r>
        <w:r>
          <w:rPr>
            <w:rFonts w:ascii="Trebuchet MS" w:hAnsi="Trebuchet MS"/>
            <w:noProof/>
            <w:sz w:val="20"/>
            <w:szCs w:val="20"/>
          </w:rPr>
          <w:t>1</w:t>
        </w:r>
        <w:r w:rsidRPr="00EE5390">
          <w:rPr>
            <w:rFonts w:ascii="Trebuchet MS" w:hAnsi="Trebuchet MS"/>
            <w:sz w:val="20"/>
            <w:szCs w:val="20"/>
          </w:rPr>
          <w:fldChar w:fldCharType="end"/>
        </w:r>
        <w:r>
          <w:rPr>
            <w:rFonts w:ascii="Trebuchet MS" w:hAnsi="Trebuchet MS"/>
            <w:sz w:val="20"/>
            <w:szCs w:val="20"/>
          </w:rPr>
          <w:t>/56</w:t>
        </w:r>
        <w:r>
          <w:rPr>
            <w:rFonts w:ascii="Times New Roman" w:hAnsi="Times New Roman" w:cs="Times New Roman"/>
            <w:sz w:val="16"/>
            <w:szCs w:val="20"/>
          </w:rPr>
          <w:fldChar w:fldCharType="begin"/>
        </w:r>
        <w:r>
          <w:rPr>
            <w:rFonts w:ascii="Times New Roman" w:hAnsi="Times New Roman" w:cs="Times New Roman"/>
            <w:sz w:val="16"/>
            <w:szCs w:val="20"/>
          </w:rPr>
          <w:instrText xml:space="preserve"> DOCPROPERTY "iManageFooter"  \* MERGEFORMAT </w:instrText>
        </w:r>
        <w:r>
          <w:rPr>
            <w:rFonts w:ascii="Times New Roman" w:hAnsi="Times New Roman" w:cs="Times New Roman"/>
            <w:sz w:val="16"/>
            <w:szCs w:val="20"/>
          </w:rPr>
          <w:fldChar w:fldCharType="separate"/>
        </w:r>
      </w:p>
      <w:p w14:paraId="07B2909A" w14:textId="77D68B7C" w:rsidR="00CD58B3" w:rsidRPr="00EE5390" w:rsidRDefault="00CD58B3" w:rsidP="00806410">
        <w:pPr>
          <w:pStyle w:val="Rodap"/>
          <w:jc w:val="right"/>
          <w:rPr>
            <w:rFonts w:ascii="Trebuchet MS" w:hAnsi="Trebuchet MS"/>
            <w:sz w:val="20"/>
            <w:szCs w:val="20"/>
          </w:rPr>
        </w:pPr>
        <w:r>
          <w:rPr>
            <w:rFonts w:ascii="Times New Roman" w:hAnsi="Times New Roman" w:cs="Times New Roman"/>
            <w:sz w:val="16"/>
            <w:szCs w:val="20"/>
          </w:rPr>
          <w:t xml:space="preserve"> </w:t>
        </w:r>
        <w:r>
          <w:rPr>
            <w:rFonts w:ascii="Times New Roman" w:hAnsi="Times New Roman" w:cs="Times New Roman"/>
            <w:sz w:val="16"/>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F5666" w14:textId="77777777" w:rsidR="002509B5" w:rsidRDefault="002509B5">
      <w:r>
        <w:separator/>
      </w:r>
    </w:p>
    <w:p w14:paraId="43B24F10" w14:textId="77777777" w:rsidR="002509B5" w:rsidRDefault="002509B5"/>
  </w:footnote>
  <w:footnote w:type="continuationSeparator" w:id="0">
    <w:p w14:paraId="6CD03FB2" w14:textId="77777777" w:rsidR="002509B5" w:rsidRDefault="002509B5">
      <w:r>
        <w:continuationSeparator/>
      </w:r>
    </w:p>
    <w:p w14:paraId="0C2877D1" w14:textId="77777777" w:rsidR="002509B5" w:rsidRDefault="002509B5"/>
  </w:footnote>
  <w:footnote w:type="continuationNotice" w:id="1">
    <w:p w14:paraId="3A416105" w14:textId="77777777" w:rsidR="002509B5" w:rsidRDefault="002509B5"/>
    <w:p w14:paraId="7933BDA0" w14:textId="77777777" w:rsidR="002509B5" w:rsidRDefault="00250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3DD7" w14:textId="77777777" w:rsidR="00CD58B3" w:rsidRDefault="00CD58B3">
    <w:pPr>
      <w:pStyle w:val="Cabealho"/>
    </w:pPr>
  </w:p>
  <w:p w14:paraId="220E503A" w14:textId="77777777" w:rsidR="00CD58B3" w:rsidRDefault="00CD58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3D7B4" w14:textId="77777777" w:rsidR="00CD58B3" w:rsidRDefault="00CD58B3">
    <w:pPr>
      <w:pStyle w:val="Cabealho"/>
    </w:pPr>
  </w:p>
  <w:p w14:paraId="22E6D5CE" w14:textId="77777777" w:rsidR="00CD58B3" w:rsidRDefault="00CD58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9D4F" w14:textId="77777777" w:rsidR="00CD58B3" w:rsidRPr="00017C09" w:rsidRDefault="00CD58B3" w:rsidP="00017C09">
    <w:pPr>
      <w:pStyle w:val="Cabealho"/>
      <w:jc w:val="right"/>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F7749F32"/>
    <w:lvl w:ilvl="0">
      <w:start w:val="1"/>
      <w:numFmt w:val="lowerLetter"/>
      <w:lvlText w:val="(%1)"/>
      <w:lvlJc w:val="left"/>
      <w:pPr>
        <w:tabs>
          <w:tab w:val="num" w:pos="2160"/>
        </w:tabs>
        <w:ind w:left="2160" w:hanging="720"/>
      </w:pPr>
      <w:rPr>
        <w:rFonts w:cs="Times New Roman"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52B66B2"/>
    <w:multiLevelType w:val="hybridMultilevel"/>
    <w:tmpl w:val="050CF740"/>
    <w:lvl w:ilvl="0" w:tplc="3ADA38F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05E25E84"/>
    <w:multiLevelType w:val="multilevel"/>
    <w:tmpl w:val="1D5A7B7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AD37AB6"/>
    <w:multiLevelType w:val="multilevel"/>
    <w:tmpl w:val="E5BAAA1C"/>
    <w:lvl w:ilvl="0">
      <w:start w:val="9"/>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4"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6"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BD61F9A"/>
    <w:multiLevelType w:val="hybridMultilevel"/>
    <w:tmpl w:val="987659D4"/>
    <w:lvl w:ilvl="0" w:tplc="CB900B02">
      <w:start w:val="1"/>
      <w:numFmt w:val="lowerRoman"/>
      <w:lvlText w:val="(%1)"/>
      <w:lvlJc w:val="left"/>
      <w:pPr>
        <w:ind w:left="1425"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1D697CAC"/>
    <w:multiLevelType w:val="hybridMultilevel"/>
    <w:tmpl w:val="9104B238"/>
    <w:lvl w:ilvl="0" w:tplc="6868CF7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20"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263E63C7"/>
    <w:multiLevelType w:val="hybridMultilevel"/>
    <w:tmpl w:val="682A9B14"/>
    <w:lvl w:ilvl="0" w:tplc="59326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24"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7CC003B"/>
    <w:multiLevelType w:val="hybridMultilevel"/>
    <w:tmpl w:val="00F4EDDA"/>
    <w:lvl w:ilvl="0" w:tplc="51FEF152">
      <w:start w:val="1"/>
      <w:numFmt w:val="decimal"/>
      <w:lvlText w:val="3.%1."/>
      <w:lvlJc w:val="left"/>
      <w:pPr>
        <w:tabs>
          <w:tab w:val="num" w:pos="720"/>
        </w:tabs>
        <w:ind w:left="360" w:hanging="360"/>
      </w:pPr>
      <w:rPr>
        <w:rFonts w:asciiTheme="minorHAnsi" w:hAnsiTheme="minorHAnsi" w:cs="Times New Roman" w:hint="default"/>
        <w:b/>
        <w:i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2B407307"/>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29" w15:restartNumberingAfterBreak="0">
    <w:nsid w:val="2B923BA1"/>
    <w:multiLevelType w:val="hybridMultilevel"/>
    <w:tmpl w:val="2E66631C"/>
    <w:lvl w:ilvl="0" w:tplc="45E0352C">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2BF649AB"/>
    <w:multiLevelType w:val="hybridMultilevel"/>
    <w:tmpl w:val="759A3288"/>
    <w:lvl w:ilvl="0" w:tplc="3A484D22">
      <w:start w:val="1"/>
      <w:numFmt w:val="lowerRoman"/>
      <w:lvlText w:val="(%1)"/>
      <w:lvlJc w:val="left"/>
      <w:pPr>
        <w:ind w:left="1436" w:hanging="72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31"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34"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7"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3935A2F"/>
    <w:multiLevelType w:val="hybridMultilevel"/>
    <w:tmpl w:val="04BA9120"/>
    <w:lvl w:ilvl="0" w:tplc="5620A12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371E3413"/>
    <w:multiLevelType w:val="hybridMultilevel"/>
    <w:tmpl w:val="59E897A0"/>
    <w:lvl w:ilvl="0" w:tplc="490CE302">
      <w:start w:val="1"/>
      <w:numFmt w:val="lowerLetter"/>
      <w:lvlText w:val="(%1)"/>
      <w:lvlJc w:val="left"/>
      <w:pPr>
        <w:tabs>
          <w:tab w:val="num" w:pos="1440"/>
        </w:tabs>
        <w:ind w:left="1440" w:hanging="360"/>
      </w:pPr>
      <w:rPr>
        <w:rFonts w:ascii="Trebuchet MS" w:hAnsi="Trebuchet MS"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41"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44" w15:restartNumberingAfterBreak="0">
    <w:nsid w:val="3A162B67"/>
    <w:multiLevelType w:val="hybridMultilevel"/>
    <w:tmpl w:val="429A8E86"/>
    <w:lvl w:ilvl="0" w:tplc="43BCD662">
      <w:start w:val="1"/>
      <w:numFmt w:val="lowerRoman"/>
      <w:lvlText w:val="(%1)"/>
      <w:lvlJc w:val="left"/>
      <w:pPr>
        <w:ind w:left="1644" w:hanging="720"/>
      </w:pPr>
      <w:rPr>
        <w:rFonts w:hint="default"/>
      </w:rPr>
    </w:lvl>
    <w:lvl w:ilvl="1" w:tplc="04160019">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45" w15:restartNumberingAfterBreak="0">
    <w:nsid w:val="3AA2214B"/>
    <w:multiLevelType w:val="multilevel"/>
    <w:tmpl w:val="E3305376"/>
    <w:lvl w:ilvl="0">
      <w:start w:val="1"/>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B737D44"/>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47"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8"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49"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ED0378F"/>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6"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57"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27F189C"/>
    <w:multiLevelType w:val="hybridMultilevel"/>
    <w:tmpl w:val="75CA42BC"/>
    <w:lvl w:ilvl="0" w:tplc="04160011">
      <w:start w:val="1"/>
      <w:numFmt w:val="decimal"/>
      <w:lvlText w:val="%1)"/>
      <w:lvlJc w:val="left"/>
      <w:pPr>
        <w:ind w:left="1997" w:hanging="72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59"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2"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63" w15:restartNumberingAfterBreak="0">
    <w:nsid w:val="59316657"/>
    <w:multiLevelType w:val="hybridMultilevel"/>
    <w:tmpl w:val="FEAEEDC6"/>
    <w:lvl w:ilvl="0" w:tplc="A63615C8">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5"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67" w15:restartNumberingAfterBreak="0">
    <w:nsid w:val="5AE5497F"/>
    <w:multiLevelType w:val="multilevel"/>
    <w:tmpl w:val="E6DE8D3A"/>
    <w:lvl w:ilvl="0">
      <w:start w:val="1"/>
      <w:numFmt w:val="decimal"/>
      <w:lvlText w:val="%1."/>
      <w:lvlJc w:val="left"/>
      <w:pPr>
        <w:ind w:left="360" w:hanging="360"/>
      </w:pPr>
      <w:rPr>
        <w:color w:val="FFFFFF" w:themeColor="background1"/>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B447DA0"/>
    <w:multiLevelType w:val="hybridMultilevel"/>
    <w:tmpl w:val="4B44F2B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9" w15:restartNumberingAfterBreak="0">
    <w:nsid w:val="5B4E0DEC"/>
    <w:multiLevelType w:val="multilevel"/>
    <w:tmpl w:val="6C4E6AC8"/>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rebuchet MS" w:hAnsi="Trebuchet M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72"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5" w15:restartNumberingAfterBreak="0">
    <w:nsid w:val="663F4E65"/>
    <w:multiLevelType w:val="hybridMultilevel"/>
    <w:tmpl w:val="CC44FBF6"/>
    <w:lvl w:ilvl="0" w:tplc="B86A4E86">
      <w:start w:val="1"/>
      <w:numFmt w:val="lowerLetter"/>
      <w:lvlText w:val="(%1)"/>
      <w:lvlJc w:val="left"/>
      <w:pPr>
        <w:tabs>
          <w:tab w:val="num" w:pos="737"/>
        </w:tabs>
      </w:pPr>
      <w:rPr>
        <w:rFonts w:ascii="Calibri" w:hAnsi="Calibri"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7"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78"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69D026AB"/>
    <w:multiLevelType w:val="multilevel"/>
    <w:tmpl w:val="4E384A1A"/>
    <w:lvl w:ilvl="0">
      <w:start w:val="9"/>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83"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84" w15:restartNumberingAfterBreak="0">
    <w:nsid w:val="6F2953F0"/>
    <w:multiLevelType w:val="hybridMultilevel"/>
    <w:tmpl w:val="358E17D0"/>
    <w:lvl w:ilvl="0" w:tplc="04160015">
      <w:start w:val="1"/>
      <w:numFmt w:val="upperLetter"/>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6811379"/>
    <w:multiLevelType w:val="hybridMultilevel"/>
    <w:tmpl w:val="5C2EDC08"/>
    <w:lvl w:ilvl="0" w:tplc="04160015">
      <w:start w:val="1"/>
      <w:numFmt w:val="upp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89"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90"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91" w15:restartNumberingAfterBreak="0">
    <w:nsid w:val="7BDC70B6"/>
    <w:multiLevelType w:val="hybridMultilevel"/>
    <w:tmpl w:val="1B783864"/>
    <w:lvl w:ilvl="0" w:tplc="43BCD6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25"/>
  </w:num>
  <w:num w:numId="7">
    <w:abstractNumId w:val="78"/>
  </w:num>
  <w:num w:numId="8">
    <w:abstractNumId w:val="40"/>
  </w:num>
  <w:num w:numId="9">
    <w:abstractNumId w:val="4"/>
  </w:num>
  <w:num w:numId="10">
    <w:abstractNumId w:val="92"/>
  </w:num>
  <w:num w:numId="11">
    <w:abstractNumId w:val="32"/>
  </w:num>
  <w:num w:numId="12">
    <w:abstractNumId w:val="35"/>
  </w:num>
  <w:num w:numId="13">
    <w:abstractNumId w:val="60"/>
  </w:num>
  <w:num w:numId="14">
    <w:abstractNumId w:val="81"/>
  </w:num>
  <w:num w:numId="15">
    <w:abstractNumId w:val="66"/>
  </w:num>
  <w:num w:numId="16">
    <w:abstractNumId w:val="80"/>
  </w:num>
  <w:num w:numId="17">
    <w:abstractNumId w:val="41"/>
  </w:num>
  <w:num w:numId="18">
    <w:abstractNumId w:val="22"/>
  </w:num>
  <w:num w:numId="19">
    <w:abstractNumId w:val="49"/>
  </w:num>
  <w:num w:numId="20">
    <w:abstractNumId w:val="77"/>
  </w:num>
  <w:num w:numId="21">
    <w:abstractNumId w:val="73"/>
  </w:num>
  <w:num w:numId="22">
    <w:abstractNumId w:val="88"/>
  </w:num>
  <w:num w:numId="23">
    <w:abstractNumId w:val="13"/>
  </w:num>
  <w:num w:numId="24">
    <w:abstractNumId w:val="8"/>
  </w:num>
  <w:num w:numId="25">
    <w:abstractNumId w:val="51"/>
  </w:num>
  <w:num w:numId="26">
    <w:abstractNumId w:val="34"/>
  </w:num>
  <w:num w:numId="27">
    <w:abstractNumId w:val="90"/>
  </w:num>
  <w:num w:numId="28">
    <w:abstractNumId w:val="16"/>
  </w:num>
  <w:num w:numId="29">
    <w:abstractNumId w:val="33"/>
  </w:num>
  <w:num w:numId="30">
    <w:abstractNumId w:val="52"/>
  </w:num>
  <w:num w:numId="31">
    <w:abstractNumId w:val="74"/>
  </w:num>
  <w:num w:numId="32">
    <w:abstractNumId w:val="76"/>
  </w:num>
  <w:num w:numId="33">
    <w:abstractNumId w:val="42"/>
  </w:num>
  <w:num w:numId="34">
    <w:abstractNumId w:val="57"/>
  </w:num>
  <w:num w:numId="35">
    <w:abstractNumId w:val="89"/>
  </w:num>
  <w:num w:numId="36">
    <w:abstractNumId w:val="36"/>
  </w:num>
  <w:num w:numId="37">
    <w:abstractNumId w:val="26"/>
  </w:num>
  <w:num w:numId="38">
    <w:abstractNumId w:val="75"/>
  </w:num>
  <w:num w:numId="39">
    <w:abstractNumId w:val="20"/>
  </w:num>
  <w:num w:numId="40">
    <w:abstractNumId w:val="59"/>
  </w:num>
  <w:num w:numId="41">
    <w:abstractNumId w:val="39"/>
  </w:num>
  <w:num w:numId="42">
    <w:abstractNumId w:val="11"/>
  </w:num>
  <w:num w:numId="43">
    <w:abstractNumId w:val="82"/>
  </w:num>
  <w:num w:numId="44">
    <w:abstractNumId w:val="86"/>
  </w:num>
  <w:num w:numId="45">
    <w:abstractNumId w:val="5"/>
  </w:num>
  <w:num w:numId="46">
    <w:abstractNumId w:val="24"/>
  </w:num>
  <w:num w:numId="47">
    <w:abstractNumId w:val="53"/>
  </w:num>
  <w:num w:numId="48">
    <w:abstractNumId w:val="31"/>
  </w:num>
  <w:num w:numId="49">
    <w:abstractNumId w:val="19"/>
  </w:num>
  <w:num w:numId="50">
    <w:abstractNumId w:val="9"/>
  </w:num>
  <w:num w:numId="51">
    <w:abstractNumId w:val="61"/>
  </w:num>
  <w:num w:numId="52">
    <w:abstractNumId w:val="56"/>
  </w:num>
  <w:num w:numId="53">
    <w:abstractNumId w:val="62"/>
  </w:num>
  <w:num w:numId="54">
    <w:abstractNumId w:val="48"/>
  </w:num>
  <w:num w:numId="55">
    <w:abstractNumId w:val="72"/>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 w:numId="58">
    <w:abstractNumId w:val="50"/>
  </w:num>
  <w:num w:numId="59">
    <w:abstractNumId w:val="27"/>
  </w:num>
  <w:num w:numId="60">
    <w:abstractNumId w:val="65"/>
  </w:num>
  <w:num w:numId="61">
    <w:abstractNumId w:val="55"/>
  </w:num>
  <w:num w:numId="62">
    <w:abstractNumId w:val="43"/>
  </w:num>
  <w:num w:numId="63">
    <w:abstractNumId w:val="71"/>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num>
  <w:num w:numId="6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84"/>
  </w:num>
  <w:num w:numId="69">
    <w:abstractNumId w:val="58"/>
  </w:num>
  <w:num w:numId="70">
    <w:abstractNumId w:val="18"/>
  </w:num>
  <w:num w:numId="71">
    <w:abstractNumId w:val="17"/>
  </w:num>
  <w:num w:numId="72">
    <w:abstractNumId w:val="29"/>
  </w:num>
  <w:num w:numId="73">
    <w:abstractNumId w:val="7"/>
  </w:num>
  <w:num w:numId="74">
    <w:abstractNumId w:val="79"/>
  </w:num>
  <w:num w:numId="75">
    <w:abstractNumId w:val="10"/>
  </w:num>
  <w:num w:numId="76">
    <w:abstractNumId w:val="30"/>
  </w:num>
  <w:num w:numId="77">
    <w:abstractNumId w:val="15"/>
  </w:num>
  <w:num w:numId="78">
    <w:abstractNumId w:val="67"/>
  </w:num>
  <w:num w:numId="79">
    <w:abstractNumId w:val="46"/>
  </w:num>
  <w:num w:numId="80">
    <w:abstractNumId w:val="12"/>
  </w:num>
  <w:num w:numId="81">
    <w:abstractNumId w:val="70"/>
  </w:num>
  <w:num w:numId="82">
    <w:abstractNumId w:val="85"/>
  </w:num>
  <w:num w:numId="83">
    <w:abstractNumId w:val="63"/>
  </w:num>
  <w:num w:numId="84">
    <w:abstractNumId w:val="68"/>
  </w:num>
  <w:num w:numId="85">
    <w:abstractNumId w:val="38"/>
  </w:num>
  <w:num w:numId="86">
    <w:abstractNumId w:val="87"/>
  </w:num>
  <w:num w:numId="87">
    <w:abstractNumId w:val="6"/>
  </w:num>
  <w:num w:numId="88">
    <w:abstractNumId w:val="91"/>
  </w:num>
  <w:num w:numId="89">
    <w:abstractNumId w:val="45"/>
  </w:num>
  <w:num w:numId="90">
    <w:abstractNumId w:val="54"/>
  </w:num>
  <w:num w:numId="91">
    <w:abstractNumId w:val="44"/>
  </w:num>
  <w:num w:numId="92">
    <w:abstractNumId w:val="37"/>
  </w:num>
  <w:num w:numId="93">
    <w:abstractNumId w:val="69"/>
  </w:num>
  <w:num w:numId="94">
    <w:abstractNumId w:val="28"/>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az Henrique Lopes | DUARTE GARCIA">
    <w15:presenceInfo w15:providerId="AD" w15:userId="S::thl@duartegarcia.com.br::b43d6d91-4a36-4397-89b2-7ff0c19e2bc1"/>
  </w15:person>
  <w15:person w15:author="Tomaz Henrique Lopes">
    <w15:presenceInfo w15:providerId="AD" w15:userId="S::thl@duartegarcia.com.br::b43d6d91-4a36-4397-89b2-7ff0c19e2bc1"/>
  </w15:person>
  <w15:person w15:author="Helena Mendonça de Toledo Arruda">
    <w15:presenceInfo w15:providerId="AD" w15:userId="S::hmta@duartegarcia.com.br::86c388a0-d1e4-40b2-bc8e-3e9bc3972c90"/>
  </w15:person>
  <w15:person w15:author="Helena Mendonça de Toledo Arruda | DUARTE GARCIA">
    <w15:presenceInfo w15:providerId="AD" w15:userId="S::hmta@duartegarcia.com.br::86c388a0-d1e4-40b2-bc8e-3e9bc3972c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2FD"/>
    <w:rsid w:val="00001239"/>
    <w:rsid w:val="00002002"/>
    <w:rsid w:val="00002665"/>
    <w:rsid w:val="000028FE"/>
    <w:rsid w:val="00003F79"/>
    <w:rsid w:val="000045FA"/>
    <w:rsid w:val="00004FAB"/>
    <w:rsid w:val="00005301"/>
    <w:rsid w:val="00005B2E"/>
    <w:rsid w:val="0000679A"/>
    <w:rsid w:val="00007F32"/>
    <w:rsid w:val="0001094A"/>
    <w:rsid w:val="000115DE"/>
    <w:rsid w:val="0001403B"/>
    <w:rsid w:val="000166D2"/>
    <w:rsid w:val="00017C09"/>
    <w:rsid w:val="00020EF8"/>
    <w:rsid w:val="00022BF3"/>
    <w:rsid w:val="00022D30"/>
    <w:rsid w:val="000235A7"/>
    <w:rsid w:val="000241F8"/>
    <w:rsid w:val="00024414"/>
    <w:rsid w:val="00024DBD"/>
    <w:rsid w:val="0002530D"/>
    <w:rsid w:val="0002532C"/>
    <w:rsid w:val="0002541E"/>
    <w:rsid w:val="0002632C"/>
    <w:rsid w:val="000279EA"/>
    <w:rsid w:val="000307E3"/>
    <w:rsid w:val="00031181"/>
    <w:rsid w:val="00032FEB"/>
    <w:rsid w:val="000330CC"/>
    <w:rsid w:val="00033A0B"/>
    <w:rsid w:val="00035789"/>
    <w:rsid w:val="00036514"/>
    <w:rsid w:val="000367B5"/>
    <w:rsid w:val="00040AED"/>
    <w:rsid w:val="00041003"/>
    <w:rsid w:val="00041880"/>
    <w:rsid w:val="00042D14"/>
    <w:rsid w:val="000436F5"/>
    <w:rsid w:val="00044B29"/>
    <w:rsid w:val="00044F3E"/>
    <w:rsid w:val="0004675E"/>
    <w:rsid w:val="0005015D"/>
    <w:rsid w:val="00050DA9"/>
    <w:rsid w:val="000535AF"/>
    <w:rsid w:val="00054696"/>
    <w:rsid w:val="00056962"/>
    <w:rsid w:val="00060174"/>
    <w:rsid w:val="00060FE3"/>
    <w:rsid w:val="000618CC"/>
    <w:rsid w:val="000625B7"/>
    <w:rsid w:val="00064480"/>
    <w:rsid w:val="00065914"/>
    <w:rsid w:val="00065B77"/>
    <w:rsid w:val="000670F5"/>
    <w:rsid w:val="000706BE"/>
    <w:rsid w:val="00070AA5"/>
    <w:rsid w:val="00071105"/>
    <w:rsid w:val="00071407"/>
    <w:rsid w:val="00071510"/>
    <w:rsid w:val="000722C5"/>
    <w:rsid w:val="00073175"/>
    <w:rsid w:val="00073DBB"/>
    <w:rsid w:val="000750F8"/>
    <w:rsid w:val="0007524B"/>
    <w:rsid w:val="00076512"/>
    <w:rsid w:val="0008036A"/>
    <w:rsid w:val="00080AF8"/>
    <w:rsid w:val="0008408A"/>
    <w:rsid w:val="00084FB2"/>
    <w:rsid w:val="000856E6"/>
    <w:rsid w:val="00086939"/>
    <w:rsid w:val="000874A7"/>
    <w:rsid w:val="00087C3D"/>
    <w:rsid w:val="0009146A"/>
    <w:rsid w:val="00092273"/>
    <w:rsid w:val="00095709"/>
    <w:rsid w:val="0009581F"/>
    <w:rsid w:val="00096132"/>
    <w:rsid w:val="00096231"/>
    <w:rsid w:val="00096781"/>
    <w:rsid w:val="000A017B"/>
    <w:rsid w:val="000A252F"/>
    <w:rsid w:val="000A4FFB"/>
    <w:rsid w:val="000A7F63"/>
    <w:rsid w:val="000B0086"/>
    <w:rsid w:val="000B0F99"/>
    <w:rsid w:val="000B15F5"/>
    <w:rsid w:val="000B19DB"/>
    <w:rsid w:val="000B3C2A"/>
    <w:rsid w:val="000B4D33"/>
    <w:rsid w:val="000B5FB3"/>
    <w:rsid w:val="000B7AE8"/>
    <w:rsid w:val="000B7B13"/>
    <w:rsid w:val="000C10DB"/>
    <w:rsid w:val="000C1A43"/>
    <w:rsid w:val="000C3832"/>
    <w:rsid w:val="000C3CCE"/>
    <w:rsid w:val="000C3F0A"/>
    <w:rsid w:val="000C4610"/>
    <w:rsid w:val="000C47C8"/>
    <w:rsid w:val="000C7AFD"/>
    <w:rsid w:val="000D0507"/>
    <w:rsid w:val="000D0E7C"/>
    <w:rsid w:val="000D1D95"/>
    <w:rsid w:val="000D2107"/>
    <w:rsid w:val="000D33D4"/>
    <w:rsid w:val="000D3451"/>
    <w:rsid w:val="000D3C43"/>
    <w:rsid w:val="000D5F35"/>
    <w:rsid w:val="000D7DB8"/>
    <w:rsid w:val="000E00C0"/>
    <w:rsid w:val="000E0E0C"/>
    <w:rsid w:val="000E13C2"/>
    <w:rsid w:val="000E158B"/>
    <w:rsid w:val="000E1AB1"/>
    <w:rsid w:val="000E2E00"/>
    <w:rsid w:val="000E3269"/>
    <w:rsid w:val="000E3E6E"/>
    <w:rsid w:val="000E635E"/>
    <w:rsid w:val="000E6C2E"/>
    <w:rsid w:val="000F31B8"/>
    <w:rsid w:val="000F4782"/>
    <w:rsid w:val="000F52E2"/>
    <w:rsid w:val="000F5D35"/>
    <w:rsid w:val="000F64C7"/>
    <w:rsid w:val="000F66BB"/>
    <w:rsid w:val="001004D2"/>
    <w:rsid w:val="00100871"/>
    <w:rsid w:val="00101F11"/>
    <w:rsid w:val="001025C3"/>
    <w:rsid w:val="00104831"/>
    <w:rsid w:val="00105106"/>
    <w:rsid w:val="001079D7"/>
    <w:rsid w:val="00107E7F"/>
    <w:rsid w:val="00110016"/>
    <w:rsid w:val="00110910"/>
    <w:rsid w:val="00110B70"/>
    <w:rsid w:val="00111695"/>
    <w:rsid w:val="001129FA"/>
    <w:rsid w:val="00113AFF"/>
    <w:rsid w:val="00114B34"/>
    <w:rsid w:val="00116AF9"/>
    <w:rsid w:val="00116F6F"/>
    <w:rsid w:val="00117023"/>
    <w:rsid w:val="00117751"/>
    <w:rsid w:val="00117C1A"/>
    <w:rsid w:val="001217E5"/>
    <w:rsid w:val="00122397"/>
    <w:rsid w:val="00122764"/>
    <w:rsid w:val="00122A45"/>
    <w:rsid w:val="00122B66"/>
    <w:rsid w:val="00123DD7"/>
    <w:rsid w:val="001246B4"/>
    <w:rsid w:val="00127BE0"/>
    <w:rsid w:val="00130CE9"/>
    <w:rsid w:val="0013192B"/>
    <w:rsid w:val="00132EE5"/>
    <w:rsid w:val="001337B8"/>
    <w:rsid w:val="00133D87"/>
    <w:rsid w:val="001346FB"/>
    <w:rsid w:val="00135DE5"/>
    <w:rsid w:val="00136AA6"/>
    <w:rsid w:val="00140608"/>
    <w:rsid w:val="0014169F"/>
    <w:rsid w:val="001416C0"/>
    <w:rsid w:val="00141760"/>
    <w:rsid w:val="00142705"/>
    <w:rsid w:val="001441C6"/>
    <w:rsid w:val="00153848"/>
    <w:rsid w:val="001547E7"/>
    <w:rsid w:val="00157CBE"/>
    <w:rsid w:val="0016082F"/>
    <w:rsid w:val="00160E09"/>
    <w:rsid w:val="00163E66"/>
    <w:rsid w:val="00164E80"/>
    <w:rsid w:val="0016591E"/>
    <w:rsid w:val="00165BE7"/>
    <w:rsid w:val="00166C13"/>
    <w:rsid w:val="00167784"/>
    <w:rsid w:val="00167913"/>
    <w:rsid w:val="0017220D"/>
    <w:rsid w:val="001728E8"/>
    <w:rsid w:val="00175A0D"/>
    <w:rsid w:val="00177B3D"/>
    <w:rsid w:val="00177DEB"/>
    <w:rsid w:val="0018008E"/>
    <w:rsid w:val="00183962"/>
    <w:rsid w:val="001855A2"/>
    <w:rsid w:val="00186585"/>
    <w:rsid w:val="0019054C"/>
    <w:rsid w:val="00191EFD"/>
    <w:rsid w:val="0019227F"/>
    <w:rsid w:val="00192DDE"/>
    <w:rsid w:val="00194873"/>
    <w:rsid w:val="001956E2"/>
    <w:rsid w:val="0019765E"/>
    <w:rsid w:val="00197F49"/>
    <w:rsid w:val="001A0696"/>
    <w:rsid w:val="001A255F"/>
    <w:rsid w:val="001A277D"/>
    <w:rsid w:val="001A30FF"/>
    <w:rsid w:val="001A495C"/>
    <w:rsid w:val="001A774E"/>
    <w:rsid w:val="001A7ADF"/>
    <w:rsid w:val="001B08EE"/>
    <w:rsid w:val="001B147C"/>
    <w:rsid w:val="001B1D61"/>
    <w:rsid w:val="001B20FC"/>
    <w:rsid w:val="001B2602"/>
    <w:rsid w:val="001B2A0D"/>
    <w:rsid w:val="001B2AE3"/>
    <w:rsid w:val="001B2F33"/>
    <w:rsid w:val="001B2FA2"/>
    <w:rsid w:val="001B36A2"/>
    <w:rsid w:val="001B37CE"/>
    <w:rsid w:val="001B37DC"/>
    <w:rsid w:val="001B3875"/>
    <w:rsid w:val="001B4BB3"/>
    <w:rsid w:val="001B5F48"/>
    <w:rsid w:val="001C01D1"/>
    <w:rsid w:val="001C0E6B"/>
    <w:rsid w:val="001C4B0F"/>
    <w:rsid w:val="001C6635"/>
    <w:rsid w:val="001C6C73"/>
    <w:rsid w:val="001D0AA2"/>
    <w:rsid w:val="001D1AC8"/>
    <w:rsid w:val="001D1C5A"/>
    <w:rsid w:val="001D2484"/>
    <w:rsid w:val="001D3A20"/>
    <w:rsid w:val="001D5192"/>
    <w:rsid w:val="001D5819"/>
    <w:rsid w:val="001D67B8"/>
    <w:rsid w:val="001D6B68"/>
    <w:rsid w:val="001E0EEE"/>
    <w:rsid w:val="001E11BB"/>
    <w:rsid w:val="001E24AC"/>
    <w:rsid w:val="001E2AB9"/>
    <w:rsid w:val="001E2EB2"/>
    <w:rsid w:val="001E4024"/>
    <w:rsid w:val="001E5250"/>
    <w:rsid w:val="001E638F"/>
    <w:rsid w:val="001E63BF"/>
    <w:rsid w:val="001E727F"/>
    <w:rsid w:val="001F1BCB"/>
    <w:rsid w:val="001F27F6"/>
    <w:rsid w:val="001F3B66"/>
    <w:rsid w:val="001F4338"/>
    <w:rsid w:val="001F605D"/>
    <w:rsid w:val="00201F5B"/>
    <w:rsid w:val="00203613"/>
    <w:rsid w:val="0020401E"/>
    <w:rsid w:val="00204B59"/>
    <w:rsid w:val="00204C62"/>
    <w:rsid w:val="0020604E"/>
    <w:rsid w:val="002063ED"/>
    <w:rsid w:val="00207DD5"/>
    <w:rsid w:val="002101B8"/>
    <w:rsid w:val="00210780"/>
    <w:rsid w:val="00211305"/>
    <w:rsid w:val="00211335"/>
    <w:rsid w:val="002113C6"/>
    <w:rsid w:val="00213566"/>
    <w:rsid w:val="0021479D"/>
    <w:rsid w:val="00215359"/>
    <w:rsid w:val="00217769"/>
    <w:rsid w:val="00220BE0"/>
    <w:rsid w:val="00222F91"/>
    <w:rsid w:val="00223341"/>
    <w:rsid w:val="002244F1"/>
    <w:rsid w:val="0022460B"/>
    <w:rsid w:val="00224F6C"/>
    <w:rsid w:val="00225A27"/>
    <w:rsid w:val="00226AC9"/>
    <w:rsid w:val="00231A0D"/>
    <w:rsid w:val="002324D6"/>
    <w:rsid w:val="0023329C"/>
    <w:rsid w:val="00233548"/>
    <w:rsid w:val="00233EBB"/>
    <w:rsid w:val="00233FDB"/>
    <w:rsid w:val="002344D4"/>
    <w:rsid w:val="002345CA"/>
    <w:rsid w:val="002349F0"/>
    <w:rsid w:val="00235EDF"/>
    <w:rsid w:val="00236E56"/>
    <w:rsid w:val="00240287"/>
    <w:rsid w:val="00242563"/>
    <w:rsid w:val="00242AB4"/>
    <w:rsid w:val="002458BB"/>
    <w:rsid w:val="00246490"/>
    <w:rsid w:val="00247DC9"/>
    <w:rsid w:val="00247EBB"/>
    <w:rsid w:val="002509B5"/>
    <w:rsid w:val="00250C56"/>
    <w:rsid w:val="00252F98"/>
    <w:rsid w:val="002541E8"/>
    <w:rsid w:val="00256103"/>
    <w:rsid w:val="00256A90"/>
    <w:rsid w:val="00256EB5"/>
    <w:rsid w:val="002604D1"/>
    <w:rsid w:val="0026054D"/>
    <w:rsid w:val="002606F2"/>
    <w:rsid w:val="00260D9C"/>
    <w:rsid w:val="00261365"/>
    <w:rsid w:val="0026161A"/>
    <w:rsid w:val="002616A5"/>
    <w:rsid w:val="0026306C"/>
    <w:rsid w:val="0026314C"/>
    <w:rsid w:val="00263D1D"/>
    <w:rsid w:val="00264E1E"/>
    <w:rsid w:val="0026565F"/>
    <w:rsid w:val="00265978"/>
    <w:rsid w:val="002670AF"/>
    <w:rsid w:val="002675B8"/>
    <w:rsid w:val="0026770F"/>
    <w:rsid w:val="0027029D"/>
    <w:rsid w:val="00270514"/>
    <w:rsid w:val="00271D42"/>
    <w:rsid w:val="00271E26"/>
    <w:rsid w:val="00274205"/>
    <w:rsid w:val="00274E3B"/>
    <w:rsid w:val="00275362"/>
    <w:rsid w:val="002769E5"/>
    <w:rsid w:val="00277465"/>
    <w:rsid w:val="0027767A"/>
    <w:rsid w:val="00277D78"/>
    <w:rsid w:val="00280029"/>
    <w:rsid w:val="002804F9"/>
    <w:rsid w:val="002809BB"/>
    <w:rsid w:val="00280F1C"/>
    <w:rsid w:val="00281B3E"/>
    <w:rsid w:val="00281E18"/>
    <w:rsid w:val="0028493F"/>
    <w:rsid w:val="0028494A"/>
    <w:rsid w:val="00284A31"/>
    <w:rsid w:val="002863B7"/>
    <w:rsid w:val="00286541"/>
    <w:rsid w:val="00286638"/>
    <w:rsid w:val="002918C1"/>
    <w:rsid w:val="00291FD9"/>
    <w:rsid w:val="00292991"/>
    <w:rsid w:val="002940E2"/>
    <w:rsid w:val="00294383"/>
    <w:rsid w:val="00294A9A"/>
    <w:rsid w:val="002A028C"/>
    <w:rsid w:val="002A13BA"/>
    <w:rsid w:val="002A1E81"/>
    <w:rsid w:val="002A2F54"/>
    <w:rsid w:val="002A537A"/>
    <w:rsid w:val="002A53A5"/>
    <w:rsid w:val="002A5518"/>
    <w:rsid w:val="002A56B1"/>
    <w:rsid w:val="002A6216"/>
    <w:rsid w:val="002B22E0"/>
    <w:rsid w:val="002B3847"/>
    <w:rsid w:val="002B46EA"/>
    <w:rsid w:val="002B4712"/>
    <w:rsid w:val="002B4EB0"/>
    <w:rsid w:val="002B51D9"/>
    <w:rsid w:val="002B56C3"/>
    <w:rsid w:val="002B596F"/>
    <w:rsid w:val="002B5DC3"/>
    <w:rsid w:val="002B632B"/>
    <w:rsid w:val="002B6C0E"/>
    <w:rsid w:val="002B7587"/>
    <w:rsid w:val="002B77EE"/>
    <w:rsid w:val="002B7B77"/>
    <w:rsid w:val="002C2391"/>
    <w:rsid w:val="002C2AD9"/>
    <w:rsid w:val="002C4020"/>
    <w:rsid w:val="002C6EAA"/>
    <w:rsid w:val="002D039F"/>
    <w:rsid w:val="002D0CA2"/>
    <w:rsid w:val="002D0EEA"/>
    <w:rsid w:val="002D1D5A"/>
    <w:rsid w:val="002D1E53"/>
    <w:rsid w:val="002D1F1B"/>
    <w:rsid w:val="002D20A2"/>
    <w:rsid w:val="002D4AB1"/>
    <w:rsid w:val="002D4AE3"/>
    <w:rsid w:val="002D530B"/>
    <w:rsid w:val="002D59C6"/>
    <w:rsid w:val="002D5B6F"/>
    <w:rsid w:val="002D6D27"/>
    <w:rsid w:val="002D7190"/>
    <w:rsid w:val="002D7E75"/>
    <w:rsid w:val="002E2E92"/>
    <w:rsid w:val="002E629D"/>
    <w:rsid w:val="002E65EB"/>
    <w:rsid w:val="002E780C"/>
    <w:rsid w:val="002F01A0"/>
    <w:rsid w:val="002F01BD"/>
    <w:rsid w:val="002F03AA"/>
    <w:rsid w:val="002F07C1"/>
    <w:rsid w:val="002F2EE8"/>
    <w:rsid w:val="002F36E5"/>
    <w:rsid w:val="002F3C84"/>
    <w:rsid w:val="002F50DB"/>
    <w:rsid w:val="002F50E3"/>
    <w:rsid w:val="002F5E55"/>
    <w:rsid w:val="002F7646"/>
    <w:rsid w:val="002F7F98"/>
    <w:rsid w:val="00300C61"/>
    <w:rsid w:val="00302741"/>
    <w:rsid w:val="00302D6A"/>
    <w:rsid w:val="0030514F"/>
    <w:rsid w:val="00305A65"/>
    <w:rsid w:val="00305F89"/>
    <w:rsid w:val="00306639"/>
    <w:rsid w:val="003102BC"/>
    <w:rsid w:val="0031124C"/>
    <w:rsid w:val="0031254D"/>
    <w:rsid w:val="00313552"/>
    <w:rsid w:val="003169D5"/>
    <w:rsid w:val="00316EEA"/>
    <w:rsid w:val="00317162"/>
    <w:rsid w:val="00317AB1"/>
    <w:rsid w:val="00317E1A"/>
    <w:rsid w:val="00320D23"/>
    <w:rsid w:val="00323F8A"/>
    <w:rsid w:val="00323FEE"/>
    <w:rsid w:val="00327394"/>
    <w:rsid w:val="0032739E"/>
    <w:rsid w:val="00331190"/>
    <w:rsid w:val="00332D93"/>
    <w:rsid w:val="0033482E"/>
    <w:rsid w:val="00335B54"/>
    <w:rsid w:val="00336A6D"/>
    <w:rsid w:val="0033772F"/>
    <w:rsid w:val="00343AF1"/>
    <w:rsid w:val="003449CF"/>
    <w:rsid w:val="00345614"/>
    <w:rsid w:val="003457B6"/>
    <w:rsid w:val="00345DDC"/>
    <w:rsid w:val="00346F0A"/>
    <w:rsid w:val="003504E5"/>
    <w:rsid w:val="00353BD8"/>
    <w:rsid w:val="0035616A"/>
    <w:rsid w:val="003566A4"/>
    <w:rsid w:val="00356C60"/>
    <w:rsid w:val="00357146"/>
    <w:rsid w:val="003576A3"/>
    <w:rsid w:val="00360124"/>
    <w:rsid w:val="00362D60"/>
    <w:rsid w:val="00363E87"/>
    <w:rsid w:val="00364DBD"/>
    <w:rsid w:val="00365234"/>
    <w:rsid w:val="003655F9"/>
    <w:rsid w:val="003656C3"/>
    <w:rsid w:val="003669B2"/>
    <w:rsid w:val="00366FF8"/>
    <w:rsid w:val="003706B7"/>
    <w:rsid w:val="003720ED"/>
    <w:rsid w:val="00372649"/>
    <w:rsid w:val="003736C7"/>
    <w:rsid w:val="00373D1F"/>
    <w:rsid w:val="0037404F"/>
    <w:rsid w:val="0037457B"/>
    <w:rsid w:val="00375A82"/>
    <w:rsid w:val="00375D5F"/>
    <w:rsid w:val="00376F07"/>
    <w:rsid w:val="003775AF"/>
    <w:rsid w:val="00381373"/>
    <w:rsid w:val="003824D9"/>
    <w:rsid w:val="0038305D"/>
    <w:rsid w:val="00384D9E"/>
    <w:rsid w:val="00385568"/>
    <w:rsid w:val="00386E9E"/>
    <w:rsid w:val="00387474"/>
    <w:rsid w:val="00390DB1"/>
    <w:rsid w:val="00393379"/>
    <w:rsid w:val="003944A8"/>
    <w:rsid w:val="003955BB"/>
    <w:rsid w:val="00395ADB"/>
    <w:rsid w:val="00396ABB"/>
    <w:rsid w:val="00396CD0"/>
    <w:rsid w:val="003A045F"/>
    <w:rsid w:val="003A049B"/>
    <w:rsid w:val="003A16BA"/>
    <w:rsid w:val="003A1B8D"/>
    <w:rsid w:val="003A1FC2"/>
    <w:rsid w:val="003A2B1F"/>
    <w:rsid w:val="003A328E"/>
    <w:rsid w:val="003A56FC"/>
    <w:rsid w:val="003A574F"/>
    <w:rsid w:val="003A6454"/>
    <w:rsid w:val="003A77AB"/>
    <w:rsid w:val="003A7BD3"/>
    <w:rsid w:val="003A7BEC"/>
    <w:rsid w:val="003B02F7"/>
    <w:rsid w:val="003B2204"/>
    <w:rsid w:val="003B2A32"/>
    <w:rsid w:val="003B2CFE"/>
    <w:rsid w:val="003B6B38"/>
    <w:rsid w:val="003B7FDC"/>
    <w:rsid w:val="003C379D"/>
    <w:rsid w:val="003C3932"/>
    <w:rsid w:val="003C3FF7"/>
    <w:rsid w:val="003D1D9D"/>
    <w:rsid w:val="003D26EC"/>
    <w:rsid w:val="003D32B9"/>
    <w:rsid w:val="003D4D11"/>
    <w:rsid w:val="003D4F48"/>
    <w:rsid w:val="003D6E64"/>
    <w:rsid w:val="003E039D"/>
    <w:rsid w:val="003E071E"/>
    <w:rsid w:val="003E241A"/>
    <w:rsid w:val="003E3895"/>
    <w:rsid w:val="003E41CC"/>
    <w:rsid w:val="003E477A"/>
    <w:rsid w:val="003E5BB7"/>
    <w:rsid w:val="003F099C"/>
    <w:rsid w:val="003F0EC9"/>
    <w:rsid w:val="003F4197"/>
    <w:rsid w:val="003F4D49"/>
    <w:rsid w:val="003F4EC0"/>
    <w:rsid w:val="003F5447"/>
    <w:rsid w:val="003F5AA5"/>
    <w:rsid w:val="003F5B03"/>
    <w:rsid w:val="003F6915"/>
    <w:rsid w:val="003F79DD"/>
    <w:rsid w:val="00400BCC"/>
    <w:rsid w:val="00401EED"/>
    <w:rsid w:val="00402650"/>
    <w:rsid w:val="00403757"/>
    <w:rsid w:val="004044A3"/>
    <w:rsid w:val="00404ECB"/>
    <w:rsid w:val="00406990"/>
    <w:rsid w:val="00406C3E"/>
    <w:rsid w:val="004075E4"/>
    <w:rsid w:val="00411404"/>
    <w:rsid w:val="004137BD"/>
    <w:rsid w:val="00414771"/>
    <w:rsid w:val="00414EB9"/>
    <w:rsid w:val="00415620"/>
    <w:rsid w:val="00416CF3"/>
    <w:rsid w:val="004175EA"/>
    <w:rsid w:val="0041779F"/>
    <w:rsid w:val="00420855"/>
    <w:rsid w:val="00420A29"/>
    <w:rsid w:val="00421482"/>
    <w:rsid w:val="00423CE0"/>
    <w:rsid w:val="00424A5E"/>
    <w:rsid w:val="004259C0"/>
    <w:rsid w:val="0042654A"/>
    <w:rsid w:val="00430FAF"/>
    <w:rsid w:val="00432871"/>
    <w:rsid w:val="004333A0"/>
    <w:rsid w:val="004345F7"/>
    <w:rsid w:val="004354EF"/>
    <w:rsid w:val="004362A6"/>
    <w:rsid w:val="004400BF"/>
    <w:rsid w:val="00441406"/>
    <w:rsid w:val="00441F25"/>
    <w:rsid w:val="004427FC"/>
    <w:rsid w:val="004428ED"/>
    <w:rsid w:val="00442966"/>
    <w:rsid w:val="0044327B"/>
    <w:rsid w:val="0044515E"/>
    <w:rsid w:val="00445199"/>
    <w:rsid w:val="0044687F"/>
    <w:rsid w:val="00447A5C"/>
    <w:rsid w:val="00450136"/>
    <w:rsid w:val="00453193"/>
    <w:rsid w:val="00454B09"/>
    <w:rsid w:val="00462346"/>
    <w:rsid w:val="00463523"/>
    <w:rsid w:val="00465615"/>
    <w:rsid w:val="004661CB"/>
    <w:rsid w:val="004666F1"/>
    <w:rsid w:val="00466C41"/>
    <w:rsid w:val="00466EFE"/>
    <w:rsid w:val="0046748A"/>
    <w:rsid w:val="004678BD"/>
    <w:rsid w:val="00470111"/>
    <w:rsid w:val="00471342"/>
    <w:rsid w:val="00471BAF"/>
    <w:rsid w:val="00471FF2"/>
    <w:rsid w:val="00472E1F"/>
    <w:rsid w:val="00473264"/>
    <w:rsid w:val="00473771"/>
    <w:rsid w:val="00473978"/>
    <w:rsid w:val="004740ED"/>
    <w:rsid w:val="0047580A"/>
    <w:rsid w:val="004768EE"/>
    <w:rsid w:val="00476E34"/>
    <w:rsid w:val="0047795A"/>
    <w:rsid w:val="00480520"/>
    <w:rsid w:val="004835DB"/>
    <w:rsid w:val="00485035"/>
    <w:rsid w:val="00485B65"/>
    <w:rsid w:val="0048736A"/>
    <w:rsid w:val="004904A5"/>
    <w:rsid w:val="00490718"/>
    <w:rsid w:val="00490856"/>
    <w:rsid w:val="0049090D"/>
    <w:rsid w:val="00490CB4"/>
    <w:rsid w:val="00491DF8"/>
    <w:rsid w:val="00493036"/>
    <w:rsid w:val="00493920"/>
    <w:rsid w:val="00493E7F"/>
    <w:rsid w:val="00494B82"/>
    <w:rsid w:val="004952EE"/>
    <w:rsid w:val="00496657"/>
    <w:rsid w:val="0049777D"/>
    <w:rsid w:val="004A02D6"/>
    <w:rsid w:val="004A099D"/>
    <w:rsid w:val="004A30CB"/>
    <w:rsid w:val="004A357D"/>
    <w:rsid w:val="004A4AC2"/>
    <w:rsid w:val="004A512B"/>
    <w:rsid w:val="004A52EC"/>
    <w:rsid w:val="004A5B01"/>
    <w:rsid w:val="004A621C"/>
    <w:rsid w:val="004A719F"/>
    <w:rsid w:val="004B1334"/>
    <w:rsid w:val="004B17AC"/>
    <w:rsid w:val="004B2A0A"/>
    <w:rsid w:val="004B2EC1"/>
    <w:rsid w:val="004B34FE"/>
    <w:rsid w:val="004B3E38"/>
    <w:rsid w:val="004B41D7"/>
    <w:rsid w:val="004B46C6"/>
    <w:rsid w:val="004B77F4"/>
    <w:rsid w:val="004B78A1"/>
    <w:rsid w:val="004C120D"/>
    <w:rsid w:val="004C1339"/>
    <w:rsid w:val="004C19C5"/>
    <w:rsid w:val="004C3F46"/>
    <w:rsid w:val="004C42A1"/>
    <w:rsid w:val="004C49E8"/>
    <w:rsid w:val="004D28DF"/>
    <w:rsid w:val="004D4C72"/>
    <w:rsid w:val="004D574F"/>
    <w:rsid w:val="004D61EF"/>
    <w:rsid w:val="004D7EB0"/>
    <w:rsid w:val="004E0797"/>
    <w:rsid w:val="004E1687"/>
    <w:rsid w:val="004E183A"/>
    <w:rsid w:val="004E2163"/>
    <w:rsid w:val="004E4E95"/>
    <w:rsid w:val="004E58E2"/>
    <w:rsid w:val="004E592F"/>
    <w:rsid w:val="004E5E37"/>
    <w:rsid w:val="004F06AA"/>
    <w:rsid w:val="004F117B"/>
    <w:rsid w:val="004F1895"/>
    <w:rsid w:val="004F2CE3"/>
    <w:rsid w:val="004F3CE5"/>
    <w:rsid w:val="004F43A0"/>
    <w:rsid w:val="004F489E"/>
    <w:rsid w:val="004F54AD"/>
    <w:rsid w:val="004F6F7D"/>
    <w:rsid w:val="004F6FA7"/>
    <w:rsid w:val="004F712E"/>
    <w:rsid w:val="005009C8"/>
    <w:rsid w:val="00502F63"/>
    <w:rsid w:val="00503BD3"/>
    <w:rsid w:val="00503C95"/>
    <w:rsid w:val="00503E50"/>
    <w:rsid w:val="0050452E"/>
    <w:rsid w:val="0050504A"/>
    <w:rsid w:val="005064BE"/>
    <w:rsid w:val="00506E14"/>
    <w:rsid w:val="005077FF"/>
    <w:rsid w:val="00507AFC"/>
    <w:rsid w:val="005105BF"/>
    <w:rsid w:val="00510E34"/>
    <w:rsid w:val="00513AD0"/>
    <w:rsid w:val="0051436D"/>
    <w:rsid w:val="005144BB"/>
    <w:rsid w:val="00515505"/>
    <w:rsid w:val="00515FB2"/>
    <w:rsid w:val="00516779"/>
    <w:rsid w:val="00517E38"/>
    <w:rsid w:val="005202EA"/>
    <w:rsid w:val="00520A94"/>
    <w:rsid w:val="005215E1"/>
    <w:rsid w:val="00521657"/>
    <w:rsid w:val="00521906"/>
    <w:rsid w:val="00524041"/>
    <w:rsid w:val="00524EC2"/>
    <w:rsid w:val="00525E9B"/>
    <w:rsid w:val="00526697"/>
    <w:rsid w:val="005342FC"/>
    <w:rsid w:val="00534C80"/>
    <w:rsid w:val="00535656"/>
    <w:rsid w:val="00535ABB"/>
    <w:rsid w:val="0053654B"/>
    <w:rsid w:val="0054140C"/>
    <w:rsid w:val="00541C34"/>
    <w:rsid w:val="00543006"/>
    <w:rsid w:val="005447CC"/>
    <w:rsid w:val="005452D0"/>
    <w:rsid w:val="00546800"/>
    <w:rsid w:val="00550D08"/>
    <w:rsid w:val="00552650"/>
    <w:rsid w:val="00552852"/>
    <w:rsid w:val="00553E20"/>
    <w:rsid w:val="00553EAC"/>
    <w:rsid w:val="0055454E"/>
    <w:rsid w:val="00554F1B"/>
    <w:rsid w:val="00557D94"/>
    <w:rsid w:val="005603F3"/>
    <w:rsid w:val="00560C67"/>
    <w:rsid w:val="0056159B"/>
    <w:rsid w:val="00561D63"/>
    <w:rsid w:val="005652F6"/>
    <w:rsid w:val="005705F0"/>
    <w:rsid w:val="00570F8C"/>
    <w:rsid w:val="0057183D"/>
    <w:rsid w:val="00571ACA"/>
    <w:rsid w:val="005725BB"/>
    <w:rsid w:val="0057409F"/>
    <w:rsid w:val="00575728"/>
    <w:rsid w:val="0057647B"/>
    <w:rsid w:val="005765AF"/>
    <w:rsid w:val="0058275F"/>
    <w:rsid w:val="0058298B"/>
    <w:rsid w:val="00582F69"/>
    <w:rsid w:val="00582FD8"/>
    <w:rsid w:val="00585CD0"/>
    <w:rsid w:val="00586865"/>
    <w:rsid w:val="00586963"/>
    <w:rsid w:val="00587876"/>
    <w:rsid w:val="00590717"/>
    <w:rsid w:val="0059126E"/>
    <w:rsid w:val="00591459"/>
    <w:rsid w:val="00591C55"/>
    <w:rsid w:val="00592267"/>
    <w:rsid w:val="005931AB"/>
    <w:rsid w:val="0059373E"/>
    <w:rsid w:val="005941EF"/>
    <w:rsid w:val="00594E39"/>
    <w:rsid w:val="00595022"/>
    <w:rsid w:val="005959DE"/>
    <w:rsid w:val="00596119"/>
    <w:rsid w:val="00596C7E"/>
    <w:rsid w:val="00596D6E"/>
    <w:rsid w:val="005A0757"/>
    <w:rsid w:val="005A1929"/>
    <w:rsid w:val="005A35E4"/>
    <w:rsid w:val="005A56AF"/>
    <w:rsid w:val="005A64EE"/>
    <w:rsid w:val="005A72FB"/>
    <w:rsid w:val="005B0F7E"/>
    <w:rsid w:val="005B1E6C"/>
    <w:rsid w:val="005B30F9"/>
    <w:rsid w:val="005B32F2"/>
    <w:rsid w:val="005B4712"/>
    <w:rsid w:val="005B63EB"/>
    <w:rsid w:val="005B695D"/>
    <w:rsid w:val="005B6EA3"/>
    <w:rsid w:val="005C06C9"/>
    <w:rsid w:val="005C0ADB"/>
    <w:rsid w:val="005C0F58"/>
    <w:rsid w:val="005C1026"/>
    <w:rsid w:val="005C2EEE"/>
    <w:rsid w:val="005C33AC"/>
    <w:rsid w:val="005C34D4"/>
    <w:rsid w:val="005C60AB"/>
    <w:rsid w:val="005C6742"/>
    <w:rsid w:val="005C68E3"/>
    <w:rsid w:val="005D00D7"/>
    <w:rsid w:val="005D16DA"/>
    <w:rsid w:val="005D2A9C"/>
    <w:rsid w:val="005D4590"/>
    <w:rsid w:val="005D66BB"/>
    <w:rsid w:val="005D7ED8"/>
    <w:rsid w:val="005E03E4"/>
    <w:rsid w:val="005E0453"/>
    <w:rsid w:val="005E0CD6"/>
    <w:rsid w:val="005E2D26"/>
    <w:rsid w:val="005E5651"/>
    <w:rsid w:val="005E5BEB"/>
    <w:rsid w:val="005E61D9"/>
    <w:rsid w:val="005E669C"/>
    <w:rsid w:val="005E7067"/>
    <w:rsid w:val="005E752A"/>
    <w:rsid w:val="005F06F7"/>
    <w:rsid w:val="005F1171"/>
    <w:rsid w:val="005F2EC8"/>
    <w:rsid w:val="005F2F1E"/>
    <w:rsid w:val="005F48E9"/>
    <w:rsid w:val="005F5564"/>
    <w:rsid w:val="005F5F0C"/>
    <w:rsid w:val="005F62F0"/>
    <w:rsid w:val="005F638F"/>
    <w:rsid w:val="005F6DBB"/>
    <w:rsid w:val="005F7795"/>
    <w:rsid w:val="006009F2"/>
    <w:rsid w:val="00600FC0"/>
    <w:rsid w:val="0060195D"/>
    <w:rsid w:val="00601D43"/>
    <w:rsid w:val="00603D02"/>
    <w:rsid w:val="00610294"/>
    <w:rsid w:val="00611DDB"/>
    <w:rsid w:val="006126E3"/>
    <w:rsid w:val="006133E9"/>
    <w:rsid w:val="00613BD7"/>
    <w:rsid w:val="006149B0"/>
    <w:rsid w:val="00615003"/>
    <w:rsid w:val="00615182"/>
    <w:rsid w:val="006160C2"/>
    <w:rsid w:val="00616A53"/>
    <w:rsid w:val="00617D57"/>
    <w:rsid w:val="00617E2C"/>
    <w:rsid w:val="00620962"/>
    <w:rsid w:val="00620DA6"/>
    <w:rsid w:val="00620FBD"/>
    <w:rsid w:val="00623041"/>
    <w:rsid w:val="00623067"/>
    <w:rsid w:val="0062417E"/>
    <w:rsid w:val="00624A9F"/>
    <w:rsid w:val="00624FA1"/>
    <w:rsid w:val="00626D13"/>
    <w:rsid w:val="00630420"/>
    <w:rsid w:val="00631872"/>
    <w:rsid w:val="006337B0"/>
    <w:rsid w:val="0063400B"/>
    <w:rsid w:val="00634F94"/>
    <w:rsid w:val="00636960"/>
    <w:rsid w:val="00640262"/>
    <w:rsid w:val="0064062E"/>
    <w:rsid w:val="00640A0A"/>
    <w:rsid w:val="006422E3"/>
    <w:rsid w:val="00642CE0"/>
    <w:rsid w:val="00644EB3"/>
    <w:rsid w:val="006451C8"/>
    <w:rsid w:val="00646939"/>
    <w:rsid w:val="0065072D"/>
    <w:rsid w:val="00650A63"/>
    <w:rsid w:val="006514FD"/>
    <w:rsid w:val="00651A51"/>
    <w:rsid w:val="00652433"/>
    <w:rsid w:val="00652C20"/>
    <w:rsid w:val="00653518"/>
    <w:rsid w:val="00654CE9"/>
    <w:rsid w:val="0065529A"/>
    <w:rsid w:val="00655E42"/>
    <w:rsid w:val="00656832"/>
    <w:rsid w:val="00657658"/>
    <w:rsid w:val="00657F9A"/>
    <w:rsid w:val="00660599"/>
    <w:rsid w:val="00662657"/>
    <w:rsid w:val="00662D29"/>
    <w:rsid w:val="00663F54"/>
    <w:rsid w:val="00664714"/>
    <w:rsid w:val="006669E6"/>
    <w:rsid w:val="00667005"/>
    <w:rsid w:val="006760C7"/>
    <w:rsid w:val="00677C71"/>
    <w:rsid w:val="0068061D"/>
    <w:rsid w:val="006808CB"/>
    <w:rsid w:val="00681CB6"/>
    <w:rsid w:val="00681F31"/>
    <w:rsid w:val="006826AD"/>
    <w:rsid w:val="0068379D"/>
    <w:rsid w:val="00683B84"/>
    <w:rsid w:val="0068417B"/>
    <w:rsid w:val="00684B1C"/>
    <w:rsid w:val="006864DA"/>
    <w:rsid w:val="00686727"/>
    <w:rsid w:val="006868F2"/>
    <w:rsid w:val="00687834"/>
    <w:rsid w:val="006918C2"/>
    <w:rsid w:val="00691BA5"/>
    <w:rsid w:val="00692B3E"/>
    <w:rsid w:val="00693436"/>
    <w:rsid w:val="00693E7B"/>
    <w:rsid w:val="0069416A"/>
    <w:rsid w:val="00694429"/>
    <w:rsid w:val="0069451A"/>
    <w:rsid w:val="006A03EF"/>
    <w:rsid w:val="006A25A0"/>
    <w:rsid w:val="006A3648"/>
    <w:rsid w:val="006A4BBB"/>
    <w:rsid w:val="006A4EAE"/>
    <w:rsid w:val="006A5C07"/>
    <w:rsid w:val="006A7A42"/>
    <w:rsid w:val="006B0A74"/>
    <w:rsid w:val="006B0BF4"/>
    <w:rsid w:val="006B19B1"/>
    <w:rsid w:val="006B19DF"/>
    <w:rsid w:val="006B1FB8"/>
    <w:rsid w:val="006B2973"/>
    <w:rsid w:val="006B3D0E"/>
    <w:rsid w:val="006B43EF"/>
    <w:rsid w:val="006B576A"/>
    <w:rsid w:val="006B6EE7"/>
    <w:rsid w:val="006B7CAC"/>
    <w:rsid w:val="006B7E90"/>
    <w:rsid w:val="006C0046"/>
    <w:rsid w:val="006C0D38"/>
    <w:rsid w:val="006C153F"/>
    <w:rsid w:val="006C229E"/>
    <w:rsid w:val="006C4362"/>
    <w:rsid w:val="006D2162"/>
    <w:rsid w:val="006D30F2"/>
    <w:rsid w:val="006D3273"/>
    <w:rsid w:val="006D6E85"/>
    <w:rsid w:val="006D75F2"/>
    <w:rsid w:val="006E1DA8"/>
    <w:rsid w:val="006E24F2"/>
    <w:rsid w:val="006E3C99"/>
    <w:rsid w:val="006E41CC"/>
    <w:rsid w:val="006E4523"/>
    <w:rsid w:val="006E5AAB"/>
    <w:rsid w:val="006F0D56"/>
    <w:rsid w:val="006F4C46"/>
    <w:rsid w:val="006F6279"/>
    <w:rsid w:val="006F68A4"/>
    <w:rsid w:val="00701539"/>
    <w:rsid w:val="00702C28"/>
    <w:rsid w:val="00703560"/>
    <w:rsid w:val="007057EF"/>
    <w:rsid w:val="0071050D"/>
    <w:rsid w:val="007111F6"/>
    <w:rsid w:val="0071139E"/>
    <w:rsid w:val="0071224D"/>
    <w:rsid w:val="00713F98"/>
    <w:rsid w:val="0071498E"/>
    <w:rsid w:val="00714DD5"/>
    <w:rsid w:val="00715527"/>
    <w:rsid w:val="00715C8C"/>
    <w:rsid w:val="00716832"/>
    <w:rsid w:val="00722EAD"/>
    <w:rsid w:val="00723444"/>
    <w:rsid w:val="007235D8"/>
    <w:rsid w:val="007241E0"/>
    <w:rsid w:val="007260F4"/>
    <w:rsid w:val="0072746B"/>
    <w:rsid w:val="0073060F"/>
    <w:rsid w:val="00730881"/>
    <w:rsid w:val="007312C0"/>
    <w:rsid w:val="00732C04"/>
    <w:rsid w:val="0073325B"/>
    <w:rsid w:val="00733566"/>
    <w:rsid w:val="00734F68"/>
    <w:rsid w:val="007358FE"/>
    <w:rsid w:val="00735E45"/>
    <w:rsid w:val="00736FCB"/>
    <w:rsid w:val="007370C6"/>
    <w:rsid w:val="00737127"/>
    <w:rsid w:val="00737175"/>
    <w:rsid w:val="00740499"/>
    <w:rsid w:val="00740A62"/>
    <w:rsid w:val="0074221B"/>
    <w:rsid w:val="007446C2"/>
    <w:rsid w:val="00744F9D"/>
    <w:rsid w:val="00746277"/>
    <w:rsid w:val="00750DF8"/>
    <w:rsid w:val="00751D98"/>
    <w:rsid w:val="0075267F"/>
    <w:rsid w:val="00752BEF"/>
    <w:rsid w:val="00753947"/>
    <w:rsid w:val="00755D2D"/>
    <w:rsid w:val="007610B2"/>
    <w:rsid w:val="007612CD"/>
    <w:rsid w:val="00763FA7"/>
    <w:rsid w:val="00764E9B"/>
    <w:rsid w:val="00765454"/>
    <w:rsid w:val="00766005"/>
    <w:rsid w:val="00766F7B"/>
    <w:rsid w:val="007726AF"/>
    <w:rsid w:val="00772AB1"/>
    <w:rsid w:val="00775B27"/>
    <w:rsid w:val="00775D46"/>
    <w:rsid w:val="0077690E"/>
    <w:rsid w:val="007774B4"/>
    <w:rsid w:val="00780F0E"/>
    <w:rsid w:val="00780FA5"/>
    <w:rsid w:val="00781457"/>
    <w:rsid w:val="00781675"/>
    <w:rsid w:val="00782453"/>
    <w:rsid w:val="00783835"/>
    <w:rsid w:val="00783FA5"/>
    <w:rsid w:val="0078425B"/>
    <w:rsid w:val="00784A4F"/>
    <w:rsid w:val="007858B5"/>
    <w:rsid w:val="00790455"/>
    <w:rsid w:val="00791B43"/>
    <w:rsid w:val="007923A9"/>
    <w:rsid w:val="007933B6"/>
    <w:rsid w:val="00794CF7"/>
    <w:rsid w:val="00794DF3"/>
    <w:rsid w:val="00794E3D"/>
    <w:rsid w:val="00795CD4"/>
    <w:rsid w:val="00795EAD"/>
    <w:rsid w:val="007966AA"/>
    <w:rsid w:val="0079719E"/>
    <w:rsid w:val="007974A5"/>
    <w:rsid w:val="007A02F4"/>
    <w:rsid w:val="007A1265"/>
    <w:rsid w:val="007A1F71"/>
    <w:rsid w:val="007A2470"/>
    <w:rsid w:val="007A2AC7"/>
    <w:rsid w:val="007A5089"/>
    <w:rsid w:val="007A6099"/>
    <w:rsid w:val="007A6270"/>
    <w:rsid w:val="007A6AC7"/>
    <w:rsid w:val="007A6C9F"/>
    <w:rsid w:val="007A7126"/>
    <w:rsid w:val="007B0D8B"/>
    <w:rsid w:val="007B12A2"/>
    <w:rsid w:val="007B16AB"/>
    <w:rsid w:val="007B1A64"/>
    <w:rsid w:val="007B32A4"/>
    <w:rsid w:val="007B399D"/>
    <w:rsid w:val="007B67CC"/>
    <w:rsid w:val="007C0A7D"/>
    <w:rsid w:val="007C2F70"/>
    <w:rsid w:val="007C4194"/>
    <w:rsid w:val="007C446F"/>
    <w:rsid w:val="007C5A80"/>
    <w:rsid w:val="007C7D5E"/>
    <w:rsid w:val="007D123A"/>
    <w:rsid w:val="007D1813"/>
    <w:rsid w:val="007D1F90"/>
    <w:rsid w:val="007D2969"/>
    <w:rsid w:val="007D3CF9"/>
    <w:rsid w:val="007D4438"/>
    <w:rsid w:val="007D4478"/>
    <w:rsid w:val="007D44C2"/>
    <w:rsid w:val="007D4E63"/>
    <w:rsid w:val="007D6236"/>
    <w:rsid w:val="007D720F"/>
    <w:rsid w:val="007E0B3B"/>
    <w:rsid w:val="007E0D40"/>
    <w:rsid w:val="007E2185"/>
    <w:rsid w:val="007E25A0"/>
    <w:rsid w:val="007E3B63"/>
    <w:rsid w:val="007E6394"/>
    <w:rsid w:val="007E63A7"/>
    <w:rsid w:val="007E6C89"/>
    <w:rsid w:val="007F00BC"/>
    <w:rsid w:val="007F0661"/>
    <w:rsid w:val="007F0788"/>
    <w:rsid w:val="007F09EB"/>
    <w:rsid w:val="007F1301"/>
    <w:rsid w:val="007F18D0"/>
    <w:rsid w:val="007F330A"/>
    <w:rsid w:val="007F5105"/>
    <w:rsid w:val="007F56BD"/>
    <w:rsid w:val="007F6091"/>
    <w:rsid w:val="007F6260"/>
    <w:rsid w:val="007F64A0"/>
    <w:rsid w:val="007F698D"/>
    <w:rsid w:val="007F6BCD"/>
    <w:rsid w:val="007F7C06"/>
    <w:rsid w:val="008000DF"/>
    <w:rsid w:val="0080061F"/>
    <w:rsid w:val="00801B64"/>
    <w:rsid w:val="00801BB8"/>
    <w:rsid w:val="008020B3"/>
    <w:rsid w:val="00802C5E"/>
    <w:rsid w:val="00802CE5"/>
    <w:rsid w:val="0080358A"/>
    <w:rsid w:val="00804ED7"/>
    <w:rsid w:val="008058A5"/>
    <w:rsid w:val="00806410"/>
    <w:rsid w:val="00806706"/>
    <w:rsid w:val="00807B23"/>
    <w:rsid w:val="00812463"/>
    <w:rsid w:val="0081334B"/>
    <w:rsid w:val="00814779"/>
    <w:rsid w:val="00814817"/>
    <w:rsid w:val="00815289"/>
    <w:rsid w:val="00815B8E"/>
    <w:rsid w:val="0081674C"/>
    <w:rsid w:val="008168D2"/>
    <w:rsid w:val="0081747B"/>
    <w:rsid w:val="00820FF3"/>
    <w:rsid w:val="00822233"/>
    <w:rsid w:val="00824988"/>
    <w:rsid w:val="00825D34"/>
    <w:rsid w:val="00825D70"/>
    <w:rsid w:val="00826679"/>
    <w:rsid w:val="0082744B"/>
    <w:rsid w:val="008278F4"/>
    <w:rsid w:val="008308B1"/>
    <w:rsid w:val="00830D97"/>
    <w:rsid w:val="00831D1C"/>
    <w:rsid w:val="00832F06"/>
    <w:rsid w:val="008409F7"/>
    <w:rsid w:val="00840D90"/>
    <w:rsid w:val="00841C22"/>
    <w:rsid w:val="00843B83"/>
    <w:rsid w:val="0084445F"/>
    <w:rsid w:val="00844E08"/>
    <w:rsid w:val="00845776"/>
    <w:rsid w:val="0084583B"/>
    <w:rsid w:val="0084731A"/>
    <w:rsid w:val="00847682"/>
    <w:rsid w:val="00851030"/>
    <w:rsid w:val="00851698"/>
    <w:rsid w:val="00852306"/>
    <w:rsid w:val="00852352"/>
    <w:rsid w:val="0085298A"/>
    <w:rsid w:val="0085316D"/>
    <w:rsid w:val="00853B30"/>
    <w:rsid w:val="008545D3"/>
    <w:rsid w:val="00856F51"/>
    <w:rsid w:val="008578B2"/>
    <w:rsid w:val="00857AE0"/>
    <w:rsid w:val="00860090"/>
    <w:rsid w:val="00861776"/>
    <w:rsid w:val="00861BB3"/>
    <w:rsid w:val="00861DA8"/>
    <w:rsid w:val="0086236F"/>
    <w:rsid w:val="0086429F"/>
    <w:rsid w:val="008724A5"/>
    <w:rsid w:val="00877770"/>
    <w:rsid w:val="00883E9E"/>
    <w:rsid w:val="00884DDB"/>
    <w:rsid w:val="0088506E"/>
    <w:rsid w:val="00887CF1"/>
    <w:rsid w:val="008901B7"/>
    <w:rsid w:val="00890EA4"/>
    <w:rsid w:val="008911BC"/>
    <w:rsid w:val="008920C8"/>
    <w:rsid w:val="00894FD1"/>
    <w:rsid w:val="0089525F"/>
    <w:rsid w:val="0089578F"/>
    <w:rsid w:val="0089594C"/>
    <w:rsid w:val="008959BC"/>
    <w:rsid w:val="008976CC"/>
    <w:rsid w:val="008A03DA"/>
    <w:rsid w:val="008A294B"/>
    <w:rsid w:val="008A367E"/>
    <w:rsid w:val="008A39B7"/>
    <w:rsid w:val="008A4441"/>
    <w:rsid w:val="008A4D1B"/>
    <w:rsid w:val="008A4E79"/>
    <w:rsid w:val="008A53DC"/>
    <w:rsid w:val="008A760F"/>
    <w:rsid w:val="008B11FE"/>
    <w:rsid w:val="008B300F"/>
    <w:rsid w:val="008B479F"/>
    <w:rsid w:val="008B6C8E"/>
    <w:rsid w:val="008C1945"/>
    <w:rsid w:val="008C3C2C"/>
    <w:rsid w:val="008C49F0"/>
    <w:rsid w:val="008C5E79"/>
    <w:rsid w:val="008C662B"/>
    <w:rsid w:val="008C66FD"/>
    <w:rsid w:val="008D14CB"/>
    <w:rsid w:val="008D2D96"/>
    <w:rsid w:val="008D30A9"/>
    <w:rsid w:val="008D3150"/>
    <w:rsid w:val="008D3957"/>
    <w:rsid w:val="008D3B76"/>
    <w:rsid w:val="008E1BD9"/>
    <w:rsid w:val="008E21FF"/>
    <w:rsid w:val="008E2E86"/>
    <w:rsid w:val="008E36F0"/>
    <w:rsid w:val="008E435E"/>
    <w:rsid w:val="008E4A20"/>
    <w:rsid w:val="008E5769"/>
    <w:rsid w:val="008F02E2"/>
    <w:rsid w:val="008F1016"/>
    <w:rsid w:val="008F1119"/>
    <w:rsid w:val="008F1901"/>
    <w:rsid w:val="008F19C4"/>
    <w:rsid w:val="008F19FD"/>
    <w:rsid w:val="008F285D"/>
    <w:rsid w:val="008F29A2"/>
    <w:rsid w:val="008F5001"/>
    <w:rsid w:val="008F5686"/>
    <w:rsid w:val="008F6B63"/>
    <w:rsid w:val="008F6FD8"/>
    <w:rsid w:val="008F71A8"/>
    <w:rsid w:val="008F73BD"/>
    <w:rsid w:val="008F7897"/>
    <w:rsid w:val="008F79DB"/>
    <w:rsid w:val="009006E6"/>
    <w:rsid w:val="00900A78"/>
    <w:rsid w:val="00901658"/>
    <w:rsid w:val="00901790"/>
    <w:rsid w:val="009019BD"/>
    <w:rsid w:val="009027A9"/>
    <w:rsid w:val="0090549A"/>
    <w:rsid w:val="00905FAA"/>
    <w:rsid w:val="0090720D"/>
    <w:rsid w:val="009106C7"/>
    <w:rsid w:val="00911CE4"/>
    <w:rsid w:val="00911EA3"/>
    <w:rsid w:val="009139AC"/>
    <w:rsid w:val="00917080"/>
    <w:rsid w:val="00921AAE"/>
    <w:rsid w:val="0092307E"/>
    <w:rsid w:val="00925E90"/>
    <w:rsid w:val="0092675F"/>
    <w:rsid w:val="00930099"/>
    <w:rsid w:val="00930475"/>
    <w:rsid w:val="00931D5C"/>
    <w:rsid w:val="00932733"/>
    <w:rsid w:val="00933981"/>
    <w:rsid w:val="00933A80"/>
    <w:rsid w:val="00934B27"/>
    <w:rsid w:val="00937A58"/>
    <w:rsid w:val="0094018A"/>
    <w:rsid w:val="009422C1"/>
    <w:rsid w:val="009426FA"/>
    <w:rsid w:val="0094411C"/>
    <w:rsid w:val="00946C57"/>
    <w:rsid w:val="00952120"/>
    <w:rsid w:val="0095285D"/>
    <w:rsid w:val="00952E48"/>
    <w:rsid w:val="00953C04"/>
    <w:rsid w:val="00954E75"/>
    <w:rsid w:val="0095501E"/>
    <w:rsid w:val="00957008"/>
    <w:rsid w:val="009616A5"/>
    <w:rsid w:val="00962008"/>
    <w:rsid w:val="0096301F"/>
    <w:rsid w:val="00963506"/>
    <w:rsid w:val="009636BD"/>
    <w:rsid w:val="00963E90"/>
    <w:rsid w:val="009656AE"/>
    <w:rsid w:val="00967677"/>
    <w:rsid w:val="00973282"/>
    <w:rsid w:val="009750B6"/>
    <w:rsid w:val="009757D7"/>
    <w:rsid w:val="0097605D"/>
    <w:rsid w:val="009763E0"/>
    <w:rsid w:val="00976FFC"/>
    <w:rsid w:val="00977D96"/>
    <w:rsid w:val="00977EED"/>
    <w:rsid w:val="00980BEB"/>
    <w:rsid w:val="009810DC"/>
    <w:rsid w:val="00982BDE"/>
    <w:rsid w:val="009837A1"/>
    <w:rsid w:val="00983B35"/>
    <w:rsid w:val="00984747"/>
    <w:rsid w:val="009854D9"/>
    <w:rsid w:val="00985CE1"/>
    <w:rsid w:val="00985DD0"/>
    <w:rsid w:val="0099018C"/>
    <w:rsid w:val="009906A2"/>
    <w:rsid w:val="00991736"/>
    <w:rsid w:val="00991A15"/>
    <w:rsid w:val="00992125"/>
    <w:rsid w:val="0099397E"/>
    <w:rsid w:val="0099433A"/>
    <w:rsid w:val="009948F3"/>
    <w:rsid w:val="00995EE8"/>
    <w:rsid w:val="00996530"/>
    <w:rsid w:val="0099687B"/>
    <w:rsid w:val="00997C26"/>
    <w:rsid w:val="009A0EAD"/>
    <w:rsid w:val="009A1C67"/>
    <w:rsid w:val="009A4ECD"/>
    <w:rsid w:val="009A6128"/>
    <w:rsid w:val="009A619C"/>
    <w:rsid w:val="009A6490"/>
    <w:rsid w:val="009A6A90"/>
    <w:rsid w:val="009A6D58"/>
    <w:rsid w:val="009A74ED"/>
    <w:rsid w:val="009A7CEC"/>
    <w:rsid w:val="009B0128"/>
    <w:rsid w:val="009B05F6"/>
    <w:rsid w:val="009B1742"/>
    <w:rsid w:val="009B6694"/>
    <w:rsid w:val="009B6ECA"/>
    <w:rsid w:val="009C07C4"/>
    <w:rsid w:val="009C0BEC"/>
    <w:rsid w:val="009C0CD8"/>
    <w:rsid w:val="009C0ECE"/>
    <w:rsid w:val="009C18ED"/>
    <w:rsid w:val="009C3A86"/>
    <w:rsid w:val="009C4157"/>
    <w:rsid w:val="009C41FB"/>
    <w:rsid w:val="009C58D8"/>
    <w:rsid w:val="009C66C6"/>
    <w:rsid w:val="009C6B66"/>
    <w:rsid w:val="009C7BB0"/>
    <w:rsid w:val="009D015E"/>
    <w:rsid w:val="009D14A3"/>
    <w:rsid w:val="009D229B"/>
    <w:rsid w:val="009D23E4"/>
    <w:rsid w:val="009D2C16"/>
    <w:rsid w:val="009D444C"/>
    <w:rsid w:val="009D470F"/>
    <w:rsid w:val="009D508E"/>
    <w:rsid w:val="009D555A"/>
    <w:rsid w:val="009D59F8"/>
    <w:rsid w:val="009D5CDC"/>
    <w:rsid w:val="009D708E"/>
    <w:rsid w:val="009E0851"/>
    <w:rsid w:val="009E2651"/>
    <w:rsid w:val="009E3707"/>
    <w:rsid w:val="009E3E4C"/>
    <w:rsid w:val="009E45EE"/>
    <w:rsid w:val="009E70A4"/>
    <w:rsid w:val="009E75A0"/>
    <w:rsid w:val="009E77C2"/>
    <w:rsid w:val="009E79EB"/>
    <w:rsid w:val="009E7C63"/>
    <w:rsid w:val="009F126B"/>
    <w:rsid w:val="009F209A"/>
    <w:rsid w:val="009F4B33"/>
    <w:rsid w:val="009F65A7"/>
    <w:rsid w:val="009F6E19"/>
    <w:rsid w:val="009F77B3"/>
    <w:rsid w:val="00A00B2C"/>
    <w:rsid w:val="00A00BCC"/>
    <w:rsid w:val="00A01EA9"/>
    <w:rsid w:val="00A024FA"/>
    <w:rsid w:val="00A02857"/>
    <w:rsid w:val="00A03A7D"/>
    <w:rsid w:val="00A0400B"/>
    <w:rsid w:val="00A048C3"/>
    <w:rsid w:val="00A0556D"/>
    <w:rsid w:val="00A0713A"/>
    <w:rsid w:val="00A07387"/>
    <w:rsid w:val="00A106E6"/>
    <w:rsid w:val="00A10FF7"/>
    <w:rsid w:val="00A11945"/>
    <w:rsid w:val="00A11BAB"/>
    <w:rsid w:val="00A1283C"/>
    <w:rsid w:val="00A13A8B"/>
    <w:rsid w:val="00A13B30"/>
    <w:rsid w:val="00A14564"/>
    <w:rsid w:val="00A171BE"/>
    <w:rsid w:val="00A171DB"/>
    <w:rsid w:val="00A17578"/>
    <w:rsid w:val="00A17C7C"/>
    <w:rsid w:val="00A21111"/>
    <w:rsid w:val="00A22121"/>
    <w:rsid w:val="00A23B0D"/>
    <w:rsid w:val="00A24663"/>
    <w:rsid w:val="00A26702"/>
    <w:rsid w:val="00A269FB"/>
    <w:rsid w:val="00A26C61"/>
    <w:rsid w:val="00A2777B"/>
    <w:rsid w:val="00A277FA"/>
    <w:rsid w:val="00A27AF8"/>
    <w:rsid w:val="00A27B77"/>
    <w:rsid w:val="00A308A3"/>
    <w:rsid w:val="00A3109F"/>
    <w:rsid w:val="00A31F19"/>
    <w:rsid w:val="00A32AFE"/>
    <w:rsid w:val="00A33805"/>
    <w:rsid w:val="00A345A9"/>
    <w:rsid w:val="00A3471A"/>
    <w:rsid w:val="00A34B93"/>
    <w:rsid w:val="00A35A97"/>
    <w:rsid w:val="00A40A66"/>
    <w:rsid w:val="00A41F92"/>
    <w:rsid w:val="00A42796"/>
    <w:rsid w:val="00A428F6"/>
    <w:rsid w:val="00A45AC7"/>
    <w:rsid w:val="00A4685D"/>
    <w:rsid w:val="00A47A26"/>
    <w:rsid w:val="00A514D0"/>
    <w:rsid w:val="00A51D23"/>
    <w:rsid w:val="00A52019"/>
    <w:rsid w:val="00A52627"/>
    <w:rsid w:val="00A52C99"/>
    <w:rsid w:val="00A53433"/>
    <w:rsid w:val="00A54CFA"/>
    <w:rsid w:val="00A55259"/>
    <w:rsid w:val="00A56DCE"/>
    <w:rsid w:val="00A56FC6"/>
    <w:rsid w:val="00A57F97"/>
    <w:rsid w:val="00A6065D"/>
    <w:rsid w:val="00A60D5D"/>
    <w:rsid w:val="00A62366"/>
    <w:rsid w:val="00A63AB0"/>
    <w:rsid w:val="00A66846"/>
    <w:rsid w:val="00A66BC2"/>
    <w:rsid w:val="00A66D6F"/>
    <w:rsid w:val="00A67AF6"/>
    <w:rsid w:val="00A67EC5"/>
    <w:rsid w:val="00A70B24"/>
    <w:rsid w:val="00A70BD1"/>
    <w:rsid w:val="00A71153"/>
    <w:rsid w:val="00A7430A"/>
    <w:rsid w:val="00A7480C"/>
    <w:rsid w:val="00A7542C"/>
    <w:rsid w:val="00A76BBA"/>
    <w:rsid w:val="00A7712C"/>
    <w:rsid w:val="00A77830"/>
    <w:rsid w:val="00A77C97"/>
    <w:rsid w:val="00A808C7"/>
    <w:rsid w:val="00A80D3A"/>
    <w:rsid w:val="00A81AE2"/>
    <w:rsid w:val="00A82746"/>
    <w:rsid w:val="00A82AA7"/>
    <w:rsid w:val="00A82FC1"/>
    <w:rsid w:val="00A82FE6"/>
    <w:rsid w:val="00A834A7"/>
    <w:rsid w:val="00A86F9A"/>
    <w:rsid w:val="00A911CA"/>
    <w:rsid w:val="00A9137B"/>
    <w:rsid w:val="00A916E6"/>
    <w:rsid w:val="00A91CE1"/>
    <w:rsid w:val="00A92E2A"/>
    <w:rsid w:val="00A94DA6"/>
    <w:rsid w:val="00A9599C"/>
    <w:rsid w:val="00A95EB0"/>
    <w:rsid w:val="00A97A5F"/>
    <w:rsid w:val="00A97D0E"/>
    <w:rsid w:val="00AA1623"/>
    <w:rsid w:val="00AA2E39"/>
    <w:rsid w:val="00AA3C9F"/>
    <w:rsid w:val="00AA743D"/>
    <w:rsid w:val="00AB057D"/>
    <w:rsid w:val="00AB1048"/>
    <w:rsid w:val="00AB1FAC"/>
    <w:rsid w:val="00AB2030"/>
    <w:rsid w:val="00AB22EB"/>
    <w:rsid w:val="00AB23D4"/>
    <w:rsid w:val="00AB3115"/>
    <w:rsid w:val="00AB3252"/>
    <w:rsid w:val="00AB3269"/>
    <w:rsid w:val="00AB3673"/>
    <w:rsid w:val="00AB447E"/>
    <w:rsid w:val="00AB44ED"/>
    <w:rsid w:val="00AB4970"/>
    <w:rsid w:val="00AB55FC"/>
    <w:rsid w:val="00AB5C16"/>
    <w:rsid w:val="00AB6B1E"/>
    <w:rsid w:val="00AB7020"/>
    <w:rsid w:val="00AB7056"/>
    <w:rsid w:val="00AB7059"/>
    <w:rsid w:val="00AB7C13"/>
    <w:rsid w:val="00AC08F4"/>
    <w:rsid w:val="00AC0905"/>
    <w:rsid w:val="00AC0B32"/>
    <w:rsid w:val="00AC1B90"/>
    <w:rsid w:val="00AC3A6B"/>
    <w:rsid w:val="00AD34E4"/>
    <w:rsid w:val="00AD365A"/>
    <w:rsid w:val="00AD5D6D"/>
    <w:rsid w:val="00AD7088"/>
    <w:rsid w:val="00AD7C3F"/>
    <w:rsid w:val="00AD7FF1"/>
    <w:rsid w:val="00AE03CA"/>
    <w:rsid w:val="00AE0412"/>
    <w:rsid w:val="00AE079B"/>
    <w:rsid w:val="00AE0C87"/>
    <w:rsid w:val="00AE2376"/>
    <w:rsid w:val="00AE25BB"/>
    <w:rsid w:val="00AE2A5B"/>
    <w:rsid w:val="00AE2AA9"/>
    <w:rsid w:val="00AE2EC7"/>
    <w:rsid w:val="00AE5DEC"/>
    <w:rsid w:val="00AE6BCA"/>
    <w:rsid w:val="00AF015A"/>
    <w:rsid w:val="00AF26F0"/>
    <w:rsid w:val="00AF2D7B"/>
    <w:rsid w:val="00AF41DA"/>
    <w:rsid w:val="00AF66D0"/>
    <w:rsid w:val="00AF6E29"/>
    <w:rsid w:val="00AF7AC9"/>
    <w:rsid w:val="00AF7B71"/>
    <w:rsid w:val="00B00BBC"/>
    <w:rsid w:val="00B01CF6"/>
    <w:rsid w:val="00B01E01"/>
    <w:rsid w:val="00B0306E"/>
    <w:rsid w:val="00B038F6"/>
    <w:rsid w:val="00B04A37"/>
    <w:rsid w:val="00B0501B"/>
    <w:rsid w:val="00B061B2"/>
    <w:rsid w:val="00B062EE"/>
    <w:rsid w:val="00B06BDB"/>
    <w:rsid w:val="00B07077"/>
    <w:rsid w:val="00B078EA"/>
    <w:rsid w:val="00B07DC7"/>
    <w:rsid w:val="00B10563"/>
    <w:rsid w:val="00B10B14"/>
    <w:rsid w:val="00B10FDD"/>
    <w:rsid w:val="00B137EA"/>
    <w:rsid w:val="00B1560C"/>
    <w:rsid w:val="00B15AAE"/>
    <w:rsid w:val="00B17464"/>
    <w:rsid w:val="00B17D65"/>
    <w:rsid w:val="00B17F85"/>
    <w:rsid w:val="00B206F2"/>
    <w:rsid w:val="00B20B7B"/>
    <w:rsid w:val="00B20F27"/>
    <w:rsid w:val="00B218E4"/>
    <w:rsid w:val="00B25D63"/>
    <w:rsid w:val="00B26634"/>
    <w:rsid w:val="00B279D7"/>
    <w:rsid w:val="00B3072F"/>
    <w:rsid w:val="00B311C3"/>
    <w:rsid w:val="00B31328"/>
    <w:rsid w:val="00B31927"/>
    <w:rsid w:val="00B31B70"/>
    <w:rsid w:val="00B3216B"/>
    <w:rsid w:val="00B32970"/>
    <w:rsid w:val="00B32A1E"/>
    <w:rsid w:val="00B333F8"/>
    <w:rsid w:val="00B3388B"/>
    <w:rsid w:val="00B35794"/>
    <w:rsid w:val="00B3584A"/>
    <w:rsid w:val="00B360EF"/>
    <w:rsid w:val="00B36327"/>
    <w:rsid w:val="00B363B5"/>
    <w:rsid w:val="00B36645"/>
    <w:rsid w:val="00B36C07"/>
    <w:rsid w:val="00B40D5F"/>
    <w:rsid w:val="00B43862"/>
    <w:rsid w:val="00B45DC5"/>
    <w:rsid w:val="00B45EAA"/>
    <w:rsid w:val="00B4771B"/>
    <w:rsid w:val="00B47862"/>
    <w:rsid w:val="00B47D57"/>
    <w:rsid w:val="00B50B06"/>
    <w:rsid w:val="00B510FB"/>
    <w:rsid w:val="00B51E8B"/>
    <w:rsid w:val="00B51F70"/>
    <w:rsid w:val="00B532F6"/>
    <w:rsid w:val="00B5466B"/>
    <w:rsid w:val="00B54EA9"/>
    <w:rsid w:val="00B55E43"/>
    <w:rsid w:val="00B55F54"/>
    <w:rsid w:val="00B56499"/>
    <w:rsid w:val="00B5703B"/>
    <w:rsid w:val="00B57259"/>
    <w:rsid w:val="00B60283"/>
    <w:rsid w:val="00B60AAD"/>
    <w:rsid w:val="00B62587"/>
    <w:rsid w:val="00B62A91"/>
    <w:rsid w:val="00B62C5C"/>
    <w:rsid w:val="00B62CAA"/>
    <w:rsid w:val="00B62EA6"/>
    <w:rsid w:val="00B644E6"/>
    <w:rsid w:val="00B64BB8"/>
    <w:rsid w:val="00B65B88"/>
    <w:rsid w:val="00B6789D"/>
    <w:rsid w:val="00B70161"/>
    <w:rsid w:val="00B708DD"/>
    <w:rsid w:val="00B70D97"/>
    <w:rsid w:val="00B7130B"/>
    <w:rsid w:val="00B71AAF"/>
    <w:rsid w:val="00B74009"/>
    <w:rsid w:val="00B746CA"/>
    <w:rsid w:val="00B74861"/>
    <w:rsid w:val="00B75C47"/>
    <w:rsid w:val="00B76934"/>
    <w:rsid w:val="00B77282"/>
    <w:rsid w:val="00B77357"/>
    <w:rsid w:val="00B77787"/>
    <w:rsid w:val="00B77BDF"/>
    <w:rsid w:val="00B80FB7"/>
    <w:rsid w:val="00B82188"/>
    <w:rsid w:val="00B823AD"/>
    <w:rsid w:val="00B84E44"/>
    <w:rsid w:val="00B85A69"/>
    <w:rsid w:val="00B85C1A"/>
    <w:rsid w:val="00B872A7"/>
    <w:rsid w:val="00B91597"/>
    <w:rsid w:val="00B91F2C"/>
    <w:rsid w:val="00B936A5"/>
    <w:rsid w:val="00B93F87"/>
    <w:rsid w:val="00B94450"/>
    <w:rsid w:val="00B952DE"/>
    <w:rsid w:val="00B95334"/>
    <w:rsid w:val="00B95642"/>
    <w:rsid w:val="00B9676C"/>
    <w:rsid w:val="00B96CF9"/>
    <w:rsid w:val="00BA07DB"/>
    <w:rsid w:val="00BA0C7A"/>
    <w:rsid w:val="00BA3CBE"/>
    <w:rsid w:val="00BA415F"/>
    <w:rsid w:val="00BA5CDA"/>
    <w:rsid w:val="00BA5D3B"/>
    <w:rsid w:val="00BA7BA5"/>
    <w:rsid w:val="00BA7F6F"/>
    <w:rsid w:val="00BB1BFB"/>
    <w:rsid w:val="00BB23F9"/>
    <w:rsid w:val="00BB39D0"/>
    <w:rsid w:val="00BB4963"/>
    <w:rsid w:val="00BB4BB0"/>
    <w:rsid w:val="00BB56C4"/>
    <w:rsid w:val="00BB6FA9"/>
    <w:rsid w:val="00BB725C"/>
    <w:rsid w:val="00BC14D1"/>
    <w:rsid w:val="00BC1A37"/>
    <w:rsid w:val="00BC2666"/>
    <w:rsid w:val="00BC4337"/>
    <w:rsid w:val="00BC4968"/>
    <w:rsid w:val="00BC5CF0"/>
    <w:rsid w:val="00BC5E08"/>
    <w:rsid w:val="00BC7E1D"/>
    <w:rsid w:val="00BD01E8"/>
    <w:rsid w:val="00BD100A"/>
    <w:rsid w:val="00BD17C0"/>
    <w:rsid w:val="00BD1D03"/>
    <w:rsid w:val="00BD5346"/>
    <w:rsid w:val="00BD57D6"/>
    <w:rsid w:val="00BD64D0"/>
    <w:rsid w:val="00BE40B0"/>
    <w:rsid w:val="00BE54FD"/>
    <w:rsid w:val="00BE590E"/>
    <w:rsid w:val="00BF0486"/>
    <w:rsid w:val="00BF0A6E"/>
    <w:rsid w:val="00BF22C6"/>
    <w:rsid w:val="00BF32CA"/>
    <w:rsid w:val="00BF3E31"/>
    <w:rsid w:val="00BF535F"/>
    <w:rsid w:val="00BF5C72"/>
    <w:rsid w:val="00BF67C3"/>
    <w:rsid w:val="00BF6F35"/>
    <w:rsid w:val="00BF702C"/>
    <w:rsid w:val="00BF7762"/>
    <w:rsid w:val="00C007E2"/>
    <w:rsid w:val="00C01F94"/>
    <w:rsid w:val="00C030BC"/>
    <w:rsid w:val="00C036DF"/>
    <w:rsid w:val="00C05D2D"/>
    <w:rsid w:val="00C069E8"/>
    <w:rsid w:val="00C07309"/>
    <w:rsid w:val="00C116CC"/>
    <w:rsid w:val="00C11ABD"/>
    <w:rsid w:val="00C12349"/>
    <w:rsid w:val="00C145ED"/>
    <w:rsid w:val="00C150DB"/>
    <w:rsid w:val="00C15278"/>
    <w:rsid w:val="00C16D6D"/>
    <w:rsid w:val="00C20354"/>
    <w:rsid w:val="00C20E7F"/>
    <w:rsid w:val="00C236C1"/>
    <w:rsid w:val="00C23F02"/>
    <w:rsid w:val="00C2576D"/>
    <w:rsid w:val="00C26283"/>
    <w:rsid w:val="00C26825"/>
    <w:rsid w:val="00C26DCD"/>
    <w:rsid w:val="00C30EA5"/>
    <w:rsid w:val="00C313DB"/>
    <w:rsid w:val="00C3256C"/>
    <w:rsid w:val="00C32E21"/>
    <w:rsid w:val="00C33197"/>
    <w:rsid w:val="00C34883"/>
    <w:rsid w:val="00C3648F"/>
    <w:rsid w:val="00C36909"/>
    <w:rsid w:val="00C376EB"/>
    <w:rsid w:val="00C37C72"/>
    <w:rsid w:val="00C407A7"/>
    <w:rsid w:val="00C407D3"/>
    <w:rsid w:val="00C41D53"/>
    <w:rsid w:val="00C42189"/>
    <w:rsid w:val="00C426ED"/>
    <w:rsid w:val="00C429D1"/>
    <w:rsid w:val="00C42D97"/>
    <w:rsid w:val="00C44377"/>
    <w:rsid w:val="00C44765"/>
    <w:rsid w:val="00C44B70"/>
    <w:rsid w:val="00C46116"/>
    <w:rsid w:val="00C46C63"/>
    <w:rsid w:val="00C47B57"/>
    <w:rsid w:val="00C50033"/>
    <w:rsid w:val="00C5408C"/>
    <w:rsid w:val="00C544F0"/>
    <w:rsid w:val="00C54935"/>
    <w:rsid w:val="00C549DC"/>
    <w:rsid w:val="00C57842"/>
    <w:rsid w:val="00C57F2A"/>
    <w:rsid w:val="00C608CD"/>
    <w:rsid w:val="00C6254F"/>
    <w:rsid w:val="00C62D5B"/>
    <w:rsid w:val="00C63319"/>
    <w:rsid w:val="00C64A9B"/>
    <w:rsid w:val="00C66212"/>
    <w:rsid w:val="00C70270"/>
    <w:rsid w:val="00C7310C"/>
    <w:rsid w:val="00C73327"/>
    <w:rsid w:val="00C74987"/>
    <w:rsid w:val="00C749D4"/>
    <w:rsid w:val="00C75040"/>
    <w:rsid w:val="00C756E8"/>
    <w:rsid w:val="00C758FD"/>
    <w:rsid w:val="00C7633B"/>
    <w:rsid w:val="00C83942"/>
    <w:rsid w:val="00C850E1"/>
    <w:rsid w:val="00C860EF"/>
    <w:rsid w:val="00C86D84"/>
    <w:rsid w:val="00C870D3"/>
    <w:rsid w:val="00C87D85"/>
    <w:rsid w:val="00C901D6"/>
    <w:rsid w:val="00C914DE"/>
    <w:rsid w:val="00C914F8"/>
    <w:rsid w:val="00C91544"/>
    <w:rsid w:val="00C9207C"/>
    <w:rsid w:val="00C92B33"/>
    <w:rsid w:val="00C9384C"/>
    <w:rsid w:val="00C94417"/>
    <w:rsid w:val="00C978F1"/>
    <w:rsid w:val="00C97EEC"/>
    <w:rsid w:val="00CA1437"/>
    <w:rsid w:val="00CA3D1E"/>
    <w:rsid w:val="00CA4C6E"/>
    <w:rsid w:val="00CA527A"/>
    <w:rsid w:val="00CA5F5C"/>
    <w:rsid w:val="00CA607A"/>
    <w:rsid w:val="00CA7823"/>
    <w:rsid w:val="00CB0E14"/>
    <w:rsid w:val="00CB2B97"/>
    <w:rsid w:val="00CB2C80"/>
    <w:rsid w:val="00CB5C17"/>
    <w:rsid w:val="00CB6BEB"/>
    <w:rsid w:val="00CC40B0"/>
    <w:rsid w:val="00CC4947"/>
    <w:rsid w:val="00CC506A"/>
    <w:rsid w:val="00CC56DA"/>
    <w:rsid w:val="00CC697D"/>
    <w:rsid w:val="00CC6BEC"/>
    <w:rsid w:val="00CC7519"/>
    <w:rsid w:val="00CD016D"/>
    <w:rsid w:val="00CD1374"/>
    <w:rsid w:val="00CD16E2"/>
    <w:rsid w:val="00CD2384"/>
    <w:rsid w:val="00CD36C5"/>
    <w:rsid w:val="00CD37FD"/>
    <w:rsid w:val="00CD423A"/>
    <w:rsid w:val="00CD511D"/>
    <w:rsid w:val="00CD58B3"/>
    <w:rsid w:val="00CD5E42"/>
    <w:rsid w:val="00CD60F1"/>
    <w:rsid w:val="00CD6C92"/>
    <w:rsid w:val="00CD77AC"/>
    <w:rsid w:val="00CE1E97"/>
    <w:rsid w:val="00CE3DCC"/>
    <w:rsid w:val="00CE4CE1"/>
    <w:rsid w:val="00CE7B6C"/>
    <w:rsid w:val="00CF02EC"/>
    <w:rsid w:val="00CF0B91"/>
    <w:rsid w:val="00CF1DFA"/>
    <w:rsid w:val="00CF1F03"/>
    <w:rsid w:val="00CF36A6"/>
    <w:rsid w:val="00CF7B93"/>
    <w:rsid w:val="00CF7F0C"/>
    <w:rsid w:val="00D00366"/>
    <w:rsid w:val="00D03C5F"/>
    <w:rsid w:val="00D03EED"/>
    <w:rsid w:val="00D100BB"/>
    <w:rsid w:val="00D1165A"/>
    <w:rsid w:val="00D11798"/>
    <w:rsid w:val="00D1332A"/>
    <w:rsid w:val="00D141C8"/>
    <w:rsid w:val="00D17154"/>
    <w:rsid w:val="00D209BD"/>
    <w:rsid w:val="00D22FF7"/>
    <w:rsid w:val="00D24255"/>
    <w:rsid w:val="00D24382"/>
    <w:rsid w:val="00D25492"/>
    <w:rsid w:val="00D25EC9"/>
    <w:rsid w:val="00D26F6E"/>
    <w:rsid w:val="00D27182"/>
    <w:rsid w:val="00D2742B"/>
    <w:rsid w:val="00D275AD"/>
    <w:rsid w:val="00D3054A"/>
    <w:rsid w:val="00D31B77"/>
    <w:rsid w:val="00D34240"/>
    <w:rsid w:val="00D34571"/>
    <w:rsid w:val="00D34739"/>
    <w:rsid w:val="00D361A9"/>
    <w:rsid w:val="00D362D5"/>
    <w:rsid w:val="00D36C32"/>
    <w:rsid w:val="00D36FD6"/>
    <w:rsid w:val="00D377C2"/>
    <w:rsid w:val="00D4108D"/>
    <w:rsid w:val="00D41D6D"/>
    <w:rsid w:val="00D440A6"/>
    <w:rsid w:val="00D44239"/>
    <w:rsid w:val="00D452F1"/>
    <w:rsid w:val="00D46F1F"/>
    <w:rsid w:val="00D47932"/>
    <w:rsid w:val="00D515D2"/>
    <w:rsid w:val="00D53106"/>
    <w:rsid w:val="00D55524"/>
    <w:rsid w:val="00D5650D"/>
    <w:rsid w:val="00D57C41"/>
    <w:rsid w:val="00D60308"/>
    <w:rsid w:val="00D605E9"/>
    <w:rsid w:val="00D61D96"/>
    <w:rsid w:val="00D61F95"/>
    <w:rsid w:val="00D65777"/>
    <w:rsid w:val="00D659BB"/>
    <w:rsid w:val="00D65A7B"/>
    <w:rsid w:val="00D702CC"/>
    <w:rsid w:val="00D7034A"/>
    <w:rsid w:val="00D711E0"/>
    <w:rsid w:val="00D71E19"/>
    <w:rsid w:val="00D71EAE"/>
    <w:rsid w:val="00D731A6"/>
    <w:rsid w:val="00D73229"/>
    <w:rsid w:val="00D739BA"/>
    <w:rsid w:val="00D75702"/>
    <w:rsid w:val="00D75918"/>
    <w:rsid w:val="00D81328"/>
    <w:rsid w:val="00D8414A"/>
    <w:rsid w:val="00D85337"/>
    <w:rsid w:val="00D91587"/>
    <w:rsid w:val="00D91854"/>
    <w:rsid w:val="00D92A78"/>
    <w:rsid w:val="00D93970"/>
    <w:rsid w:val="00D97300"/>
    <w:rsid w:val="00D97B22"/>
    <w:rsid w:val="00DA059E"/>
    <w:rsid w:val="00DA0671"/>
    <w:rsid w:val="00DA0976"/>
    <w:rsid w:val="00DA1274"/>
    <w:rsid w:val="00DA2528"/>
    <w:rsid w:val="00DA2B58"/>
    <w:rsid w:val="00DA38A0"/>
    <w:rsid w:val="00DA477D"/>
    <w:rsid w:val="00DA64D7"/>
    <w:rsid w:val="00DA67AA"/>
    <w:rsid w:val="00DA7029"/>
    <w:rsid w:val="00DA72A9"/>
    <w:rsid w:val="00DB23AF"/>
    <w:rsid w:val="00DB3834"/>
    <w:rsid w:val="00DB4E85"/>
    <w:rsid w:val="00DB54F8"/>
    <w:rsid w:val="00DB62E7"/>
    <w:rsid w:val="00DB6B3C"/>
    <w:rsid w:val="00DB6F31"/>
    <w:rsid w:val="00DB76FE"/>
    <w:rsid w:val="00DB7940"/>
    <w:rsid w:val="00DB7D5E"/>
    <w:rsid w:val="00DC01CE"/>
    <w:rsid w:val="00DC263E"/>
    <w:rsid w:val="00DC349F"/>
    <w:rsid w:val="00DC3822"/>
    <w:rsid w:val="00DC46B9"/>
    <w:rsid w:val="00DC4DFE"/>
    <w:rsid w:val="00DC4F72"/>
    <w:rsid w:val="00DC500A"/>
    <w:rsid w:val="00DC68C0"/>
    <w:rsid w:val="00DC73E2"/>
    <w:rsid w:val="00DC73F3"/>
    <w:rsid w:val="00DD3A62"/>
    <w:rsid w:val="00DD7A58"/>
    <w:rsid w:val="00DD7E40"/>
    <w:rsid w:val="00DE2A6C"/>
    <w:rsid w:val="00DE3188"/>
    <w:rsid w:val="00DE3DCA"/>
    <w:rsid w:val="00DE5963"/>
    <w:rsid w:val="00DE6E8D"/>
    <w:rsid w:val="00DE726C"/>
    <w:rsid w:val="00DE7A9F"/>
    <w:rsid w:val="00DF0C37"/>
    <w:rsid w:val="00DF139E"/>
    <w:rsid w:val="00DF1FEC"/>
    <w:rsid w:val="00DF267A"/>
    <w:rsid w:val="00DF4749"/>
    <w:rsid w:val="00DF5F76"/>
    <w:rsid w:val="00E0187C"/>
    <w:rsid w:val="00E01F65"/>
    <w:rsid w:val="00E0213E"/>
    <w:rsid w:val="00E0530E"/>
    <w:rsid w:val="00E0560A"/>
    <w:rsid w:val="00E05EB7"/>
    <w:rsid w:val="00E060D6"/>
    <w:rsid w:val="00E06B19"/>
    <w:rsid w:val="00E06C4A"/>
    <w:rsid w:val="00E104AA"/>
    <w:rsid w:val="00E12742"/>
    <w:rsid w:val="00E12785"/>
    <w:rsid w:val="00E12E27"/>
    <w:rsid w:val="00E1320B"/>
    <w:rsid w:val="00E134DE"/>
    <w:rsid w:val="00E136A9"/>
    <w:rsid w:val="00E14323"/>
    <w:rsid w:val="00E1484A"/>
    <w:rsid w:val="00E16C3A"/>
    <w:rsid w:val="00E21282"/>
    <w:rsid w:val="00E22C20"/>
    <w:rsid w:val="00E26803"/>
    <w:rsid w:val="00E26FC5"/>
    <w:rsid w:val="00E309D2"/>
    <w:rsid w:val="00E31253"/>
    <w:rsid w:val="00E3256D"/>
    <w:rsid w:val="00E32A36"/>
    <w:rsid w:val="00E33660"/>
    <w:rsid w:val="00E346E7"/>
    <w:rsid w:val="00E34F13"/>
    <w:rsid w:val="00E3662B"/>
    <w:rsid w:val="00E36BA1"/>
    <w:rsid w:val="00E36FB0"/>
    <w:rsid w:val="00E41F62"/>
    <w:rsid w:val="00E42CEF"/>
    <w:rsid w:val="00E444A3"/>
    <w:rsid w:val="00E4584A"/>
    <w:rsid w:val="00E4776C"/>
    <w:rsid w:val="00E477E4"/>
    <w:rsid w:val="00E51AB1"/>
    <w:rsid w:val="00E52C44"/>
    <w:rsid w:val="00E53B38"/>
    <w:rsid w:val="00E5499D"/>
    <w:rsid w:val="00E55770"/>
    <w:rsid w:val="00E55EFC"/>
    <w:rsid w:val="00E56062"/>
    <w:rsid w:val="00E6197F"/>
    <w:rsid w:val="00E61AA5"/>
    <w:rsid w:val="00E6365C"/>
    <w:rsid w:val="00E6442A"/>
    <w:rsid w:val="00E64CAA"/>
    <w:rsid w:val="00E663FE"/>
    <w:rsid w:val="00E67E81"/>
    <w:rsid w:val="00E72008"/>
    <w:rsid w:val="00E74396"/>
    <w:rsid w:val="00E749D0"/>
    <w:rsid w:val="00E74E76"/>
    <w:rsid w:val="00E755EA"/>
    <w:rsid w:val="00E75662"/>
    <w:rsid w:val="00E75807"/>
    <w:rsid w:val="00E759E4"/>
    <w:rsid w:val="00E7670C"/>
    <w:rsid w:val="00E76BDD"/>
    <w:rsid w:val="00E76E63"/>
    <w:rsid w:val="00E77815"/>
    <w:rsid w:val="00E77C7C"/>
    <w:rsid w:val="00E82E97"/>
    <w:rsid w:val="00E835A4"/>
    <w:rsid w:val="00E843CC"/>
    <w:rsid w:val="00E84F8D"/>
    <w:rsid w:val="00E85133"/>
    <w:rsid w:val="00E85F78"/>
    <w:rsid w:val="00E86A5D"/>
    <w:rsid w:val="00E87A2A"/>
    <w:rsid w:val="00E87F2A"/>
    <w:rsid w:val="00E9021E"/>
    <w:rsid w:val="00E907AF"/>
    <w:rsid w:val="00E91845"/>
    <w:rsid w:val="00E91ABC"/>
    <w:rsid w:val="00E93F13"/>
    <w:rsid w:val="00E94363"/>
    <w:rsid w:val="00E94D14"/>
    <w:rsid w:val="00E955DF"/>
    <w:rsid w:val="00E9600B"/>
    <w:rsid w:val="00E977B9"/>
    <w:rsid w:val="00E97B40"/>
    <w:rsid w:val="00E97C4D"/>
    <w:rsid w:val="00EA0CE5"/>
    <w:rsid w:val="00EA30DB"/>
    <w:rsid w:val="00EA43E4"/>
    <w:rsid w:val="00EA5531"/>
    <w:rsid w:val="00EA6842"/>
    <w:rsid w:val="00EA70C0"/>
    <w:rsid w:val="00EA715A"/>
    <w:rsid w:val="00EB0833"/>
    <w:rsid w:val="00EB0993"/>
    <w:rsid w:val="00EB21A9"/>
    <w:rsid w:val="00EB4855"/>
    <w:rsid w:val="00EB4B5A"/>
    <w:rsid w:val="00EB6351"/>
    <w:rsid w:val="00EC0E40"/>
    <w:rsid w:val="00EC4214"/>
    <w:rsid w:val="00EC4A8E"/>
    <w:rsid w:val="00EC5518"/>
    <w:rsid w:val="00EC5E74"/>
    <w:rsid w:val="00EC6B1F"/>
    <w:rsid w:val="00EC6BC3"/>
    <w:rsid w:val="00EC7644"/>
    <w:rsid w:val="00EC781C"/>
    <w:rsid w:val="00ED0DE0"/>
    <w:rsid w:val="00ED0E37"/>
    <w:rsid w:val="00ED17BC"/>
    <w:rsid w:val="00ED5256"/>
    <w:rsid w:val="00ED56EE"/>
    <w:rsid w:val="00ED5922"/>
    <w:rsid w:val="00ED78C8"/>
    <w:rsid w:val="00EE0090"/>
    <w:rsid w:val="00EE1380"/>
    <w:rsid w:val="00EE3252"/>
    <w:rsid w:val="00EE3FDF"/>
    <w:rsid w:val="00EE5390"/>
    <w:rsid w:val="00EE6457"/>
    <w:rsid w:val="00EE7123"/>
    <w:rsid w:val="00EE7A90"/>
    <w:rsid w:val="00EF06E0"/>
    <w:rsid w:val="00EF0753"/>
    <w:rsid w:val="00EF09B9"/>
    <w:rsid w:val="00EF15C2"/>
    <w:rsid w:val="00EF1893"/>
    <w:rsid w:val="00EF2A22"/>
    <w:rsid w:val="00EF3802"/>
    <w:rsid w:val="00EF43F1"/>
    <w:rsid w:val="00EF5C95"/>
    <w:rsid w:val="00EF5FF2"/>
    <w:rsid w:val="00EF7ADE"/>
    <w:rsid w:val="00F0050A"/>
    <w:rsid w:val="00F02F6E"/>
    <w:rsid w:val="00F032EA"/>
    <w:rsid w:val="00F03562"/>
    <w:rsid w:val="00F03C5F"/>
    <w:rsid w:val="00F0541B"/>
    <w:rsid w:val="00F05FE0"/>
    <w:rsid w:val="00F07D43"/>
    <w:rsid w:val="00F1086B"/>
    <w:rsid w:val="00F12899"/>
    <w:rsid w:val="00F129A1"/>
    <w:rsid w:val="00F12A7E"/>
    <w:rsid w:val="00F12E1A"/>
    <w:rsid w:val="00F13518"/>
    <w:rsid w:val="00F16B75"/>
    <w:rsid w:val="00F16D05"/>
    <w:rsid w:val="00F22607"/>
    <w:rsid w:val="00F23F73"/>
    <w:rsid w:val="00F254A0"/>
    <w:rsid w:val="00F25D1E"/>
    <w:rsid w:val="00F2623B"/>
    <w:rsid w:val="00F266DD"/>
    <w:rsid w:val="00F274FD"/>
    <w:rsid w:val="00F3257D"/>
    <w:rsid w:val="00F34EDA"/>
    <w:rsid w:val="00F353FC"/>
    <w:rsid w:val="00F36146"/>
    <w:rsid w:val="00F36A51"/>
    <w:rsid w:val="00F36D07"/>
    <w:rsid w:val="00F37F13"/>
    <w:rsid w:val="00F40FB5"/>
    <w:rsid w:val="00F4163E"/>
    <w:rsid w:val="00F4172D"/>
    <w:rsid w:val="00F419DC"/>
    <w:rsid w:val="00F42365"/>
    <w:rsid w:val="00F44C53"/>
    <w:rsid w:val="00F458A8"/>
    <w:rsid w:val="00F4656F"/>
    <w:rsid w:val="00F46AF1"/>
    <w:rsid w:val="00F50D99"/>
    <w:rsid w:val="00F521D4"/>
    <w:rsid w:val="00F535E2"/>
    <w:rsid w:val="00F54CE3"/>
    <w:rsid w:val="00F54E62"/>
    <w:rsid w:val="00F55BBD"/>
    <w:rsid w:val="00F55F7A"/>
    <w:rsid w:val="00F60999"/>
    <w:rsid w:val="00F61447"/>
    <w:rsid w:val="00F61829"/>
    <w:rsid w:val="00F61841"/>
    <w:rsid w:val="00F6365D"/>
    <w:rsid w:val="00F670B5"/>
    <w:rsid w:val="00F67192"/>
    <w:rsid w:val="00F672D6"/>
    <w:rsid w:val="00F70761"/>
    <w:rsid w:val="00F72750"/>
    <w:rsid w:val="00F72836"/>
    <w:rsid w:val="00F736FA"/>
    <w:rsid w:val="00F73BA8"/>
    <w:rsid w:val="00F74CC7"/>
    <w:rsid w:val="00F75652"/>
    <w:rsid w:val="00F75B2A"/>
    <w:rsid w:val="00F76615"/>
    <w:rsid w:val="00F76E3B"/>
    <w:rsid w:val="00F77611"/>
    <w:rsid w:val="00F779F5"/>
    <w:rsid w:val="00F77EA6"/>
    <w:rsid w:val="00F81007"/>
    <w:rsid w:val="00F817A6"/>
    <w:rsid w:val="00F82907"/>
    <w:rsid w:val="00F83D8F"/>
    <w:rsid w:val="00F83E12"/>
    <w:rsid w:val="00F83E8E"/>
    <w:rsid w:val="00F8401E"/>
    <w:rsid w:val="00F8458B"/>
    <w:rsid w:val="00F845C3"/>
    <w:rsid w:val="00F84B03"/>
    <w:rsid w:val="00F8544B"/>
    <w:rsid w:val="00F863E7"/>
    <w:rsid w:val="00F86832"/>
    <w:rsid w:val="00F9145E"/>
    <w:rsid w:val="00F95F78"/>
    <w:rsid w:val="00F9622B"/>
    <w:rsid w:val="00F9662B"/>
    <w:rsid w:val="00F978DA"/>
    <w:rsid w:val="00FA012E"/>
    <w:rsid w:val="00FA140D"/>
    <w:rsid w:val="00FA3ACB"/>
    <w:rsid w:val="00FA3BC4"/>
    <w:rsid w:val="00FA3F61"/>
    <w:rsid w:val="00FA6B1B"/>
    <w:rsid w:val="00FA6BE9"/>
    <w:rsid w:val="00FA6EE1"/>
    <w:rsid w:val="00FB0123"/>
    <w:rsid w:val="00FB09F2"/>
    <w:rsid w:val="00FB23E5"/>
    <w:rsid w:val="00FB262A"/>
    <w:rsid w:val="00FB3573"/>
    <w:rsid w:val="00FB4183"/>
    <w:rsid w:val="00FB45D6"/>
    <w:rsid w:val="00FB5014"/>
    <w:rsid w:val="00FB50C0"/>
    <w:rsid w:val="00FB6564"/>
    <w:rsid w:val="00FB7CE0"/>
    <w:rsid w:val="00FC1601"/>
    <w:rsid w:val="00FC169A"/>
    <w:rsid w:val="00FC1D28"/>
    <w:rsid w:val="00FC2398"/>
    <w:rsid w:val="00FC2D77"/>
    <w:rsid w:val="00FC3FD9"/>
    <w:rsid w:val="00FC4F28"/>
    <w:rsid w:val="00FC5018"/>
    <w:rsid w:val="00FC62FB"/>
    <w:rsid w:val="00FC6674"/>
    <w:rsid w:val="00FC6C58"/>
    <w:rsid w:val="00FC6E11"/>
    <w:rsid w:val="00FC79E6"/>
    <w:rsid w:val="00FD19F7"/>
    <w:rsid w:val="00FD2201"/>
    <w:rsid w:val="00FD243A"/>
    <w:rsid w:val="00FD4861"/>
    <w:rsid w:val="00FD4B45"/>
    <w:rsid w:val="00FD5641"/>
    <w:rsid w:val="00FD702B"/>
    <w:rsid w:val="00FD756E"/>
    <w:rsid w:val="00FD7F59"/>
    <w:rsid w:val="00FE087E"/>
    <w:rsid w:val="00FE1603"/>
    <w:rsid w:val="00FE206D"/>
    <w:rsid w:val="00FE37B1"/>
    <w:rsid w:val="00FE4C5D"/>
    <w:rsid w:val="00FE5BB2"/>
    <w:rsid w:val="00FE6431"/>
    <w:rsid w:val="00FF1DA5"/>
    <w:rsid w:val="00FF2B43"/>
    <w:rsid w:val="00FF3497"/>
    <w:rsid w:val="00FF603D"/>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2E8DFD"/>
  <w15:docId w15:val="{84F75A12-0D0C-4A27-8273-B8E6F23B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qFormat/>
    <w:rsid w:val="009019BD"/>
    <w:pPr>
      <w:keepNext/>
      <w:spacing w:line="360" w:lineRule="auto"/>
      <w:contextualSpacing/>
      <w:jc w:val="both"/>
      <w:outlineLvl w:val="0"/>
    </w:pPr>
    <w:rPr>
      <w:rFonts w:asciiTheme="minorHAnsi" w:hAnsiTheme="minorHAnsi"/>
      <w:b/>
      <w:smallCaps/>
      <w:color w:val="000000"/>
    </w:rPr>
  </w:style>
  <w:style w:type="paragraph" w:styleId="Ttulo2">
    <w:name w:val="heading 2"/>
    <w:basedOn w:val="Normal"/>
    <w:next w:val="Normal"/>
    <w:link w:val="Ttulo2Char"/>
    <w:qFormat/>
    <w:rsid w:val="003C3FF7"/>
    <w:pPr>
      <w:keepNext/>
      <w:jc w:val="both"/>
      <w:outlineLvl w:val="1"/>
    </w:pPr>
    <w:rPr>
      <w:smallCaps/>
    </w:rPr>
  </w:style>
  <w:style w:type="paragraph" w:styleId="Ttulo3">
    <w:name w:val="heading 3"/>
    <w:basedOn w:val="Normal"/>
    <w:next w:val="Normal"/>
    <w:link w:val="Ttulo3Char"/>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9019BD"/>
    <w:rPr>
      <w:rFonts w:asciiTheme="minorHAnsi" w:hAnsiTheme="minorHAnsi"/>
      <w:b/>
      <w:smallCaps/>
      <w:color w:val="000000"/>
      <w:sz w:val="24"/>
      <w:szCs w:val="24"/>
    </w:rPr>
  </w:style>
  <w:style w:type="character" w:customStyle="1" w:styleId="Ttulo2Char">
    <w:name w:val="Título 2 Char"/>
    <w:link w:val="Ttulo2"/>
    <w:locked/>
    <w:rsid w:val="00F67192"/>
    <w:rPr>
      <w:smallCaps/>
      <w:sz w:val="24"/>
      <w:szCs w:val="24"/>
    </w:rPr>
  </w:style>
  <w:style w:type="character" w:customStyle="1" w:styleId="Ttulo3Char">
    <w:name w:val="Título 3 Char"/>
    <w:link w:val="Ttulo3"/>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rsid w:val="003C3FF7"/>
  </w:style>
  <w:style w:type="paragraph" w:styleId="Cabealho">
    <w:name w:val="header"/>
    <w:aliases w:val="Guideline,Tulo1"/>
    <w:basedOn w:val="Normal"/>
    <w:link w:val="CabealhoChar"/>
    <w:uiPriority w:val="99"/>
    <w:rsid w:val="003C3FF7"/>
    <w:pPr>
      <w:tabs>
        <w:tab w:val="center" w:pos="4419"/>
        <w:tab w:val="right" w:pos="8838"/>
      </w:tabs>
      <w:ind w:firstLine="1440"/>
      <w:jc w:val="both"/>
    </w:pPr>
  </w:style>
  <w:style w:type="character" w:customStyle="1" w:styleId="CabealhoChar">
    <w:name w:val="Cabeçalho Char"/>
    <w:aliases w:val="Guideline Char,Tulo1 Char"/>
    <w:link w:val="Cabealho"/>
    <w:uiPriority w:val="99"/>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qFormat/>
    <w:rsid w:val="003C3FF7"/>
    <w:pPr>
      <w:jc w:val="center"/>
    </w:pPr>
    <w:rPr>
      <w:b/>
      <w:bCs/>
      <w:sz w:val="22"/>
      <w:szCs w:val="22"/>
    </w:rPr>
  </w:style>
  <w:style w:type="character" w:customStyle="1" w:styleId="TtuloChar">
    <w:name w:val="Título Char"/>
    <w:aliases w:val="t Char"/>
    <w:link w:val="Ttulo"/>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uiPriority w:val="99"/>
    <w:rsid w:val="003C3FF7"/>
    <w:rPr>
      <w:sz w:val="20"/>
      <w:szCs w:val="20"/>
    </w:rPr>
  </w:style>
  <w:style w:type="character" w:customStyle="1" w:styleId="TextodecomentrioChar">
    <w:name w:val="Texto de comentário Char"/>
    <w:link w:val="Textodecomentrio"/>
    <w:uiPriority w:val="99"/>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rsid w:val="003C3FF7"/>
    <w:pPr>
      <w:autoSpaceDE/>
      <w:autoSpaceDN/>
      <w:adjustRightInd/>
      <w:jc w:val="both"/>
    </w:pPr>
  </w:style>
  <w:style w:type="character" w:customStyle="1" w:styleId="Corpodetexto2Char">
    <w:name w:val="Corpo de texto 2 Char"/>
    <w:link w:val="Corpodetexto2"/>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E12785"/>
    <w:pPr>
      <w:ind w:left="708"/>
    </w:pPr>
    <w:rPr>
      <w:szCs w:val="20"/>
      <w:lang w:val="x-none" w:eastAsia="x-none"/>
    </w:rPr>
  </w:style>
  <w:style w:type="paragraph" w:customStyle="1" w:styleId="PargrafodaLista1">
    <w:name w:val="Parágrafo da Lista1"/>
    <w:basedOn w:val="Normal"/>
    <w:uiPriority w:val="34"/>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uiPriority w:val="59"/>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character" w:customStyle="1" w:styleId="PargrafodaListaChar">
    <w:name w:val="Parágrafo da Lista Char"/>
    <w:link w:val="PargrafodaLista"/>
    <w:uiPriority w:val="34"/>
    <w:locked/>
    <w:rsid w:val="0065529A"/>
    <w:rPr>
      <w:sz w:val="24"/>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basedOn w:val="Nenhum"/>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istaColorida-nfase11">
    <w:name w:val="Lista Colorida - Ênfase 11"/>
    <w:basedOn w:val="Normal"/>
    <w:uiPriority w:val="99"/>
    <w:qFormat/>
    <w:rsid w:val="00076512"/>
    <w:pPr>
      <w:ind w:left="720"/>
      <w:contextualSpacing/>
    </w:pPr>
    <w:rPr>
      <w:rFonts w:eastAsiaTheme="minorEastAsia"/>
      <w:sz w:val="20"/>
      <w:szCs w:val="20"/>
    </w:rPr>
  </w:style>
  <w:style w:type="paragraph" w:customStyle="1" w:styleId="ttulo30">
    <w:name w:val="título3"/>
    <w:basedOn w:val="Normal"/>
    <w:rsid w:val="00B7130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qFormat/>
    <w:rsid w:val="00B7130B"/>
    <w:rPr>
      <w:rFonts w:ascii="Calibri" w:eastAsia="Calibri" w:hAnsi="Calibri"/>
      <w:sz w:val="22"/>
      <w:szCs w:val="22"/>
      <w:lang w:val="en-US" w:eastAsia="en-US"/>
    </w:rPr>
  </w:style>
  <w:style w:type="character" w:styleId="Forte">
    <w:name w:val="Strong"/>
    <w:basedOn w:val="Fontepargpadro"/>
    <w:uiPriority w:val="22"/>
    <w:qFormat/>
    <w:locked/>
    <w:rsid w:val="00B7130B"/>
    <w:rPr>
      <w:b/>
      <w:bCs/>
    </w:rPr>
  </w:style>
  <w:style w:type="character" w:customStyle="1" w:styleId="apple-converted-space">
    <w:name w:val="apple-converted-space"/>
    <w:basedOn w:val="Fontepargpadro"/>
    <w:rsid w:val="00B7130B"/>
  </w:style>
  <w:style w:type="paragraph" w:customStyle="1" w:styleId="HeaderFooter">
    <w:name w:val="Header &amp; Footer"/>
    <w:rsid w:val="00B7130B"/>
    <w:pPr>
      <w:tabs>
        <w:tab w:val="right" w:pos="9360"/>
      </w:tabs>
    </w:pPr>
    <w:rPr>
      <w:rFonts w:ascii="Helvetica" w:eastAsia="ヒラギノ角ゴ Pro W3" w:hAnsi="Helvetica"/>
      <w:color w:val="000000"/>
      <w:lang w:val="en-US"/>
    </w:rPr>
  </w:style>
  <w:style w:type="paragraph" w:styleId="TextosemFormatao">
    <w:name w:val="Plain Text"/>
    <w:basedOn w:val="Normal"/>
    <w:link w:val="TextosemFormataoChar"/>
    <w:uiPriority w:val="99"/>
    <w:locked/>
    <w:rsid w:val="00B7130B"/>
    <w:pPr>
      <w:autoSpaceDE/>
      <w:autoSpaceDN/>
      <w:adjustRightInd/>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B7130B"/>
    <w:rPr>
      <w:rFonts w:ascii="Courier New" w:hAnsi="Courier New"/>
      <w:lang w:val="x-none" w:eastAsia="x-none"/>
    </w:rPr>
  </w:style>
  <w:style w:type="character" w:customStyle="1" w:styleId="MenoPendente1">
    <w:name w:val="Menção Pendente1"/>
    <w:basedOn w:val="Fontepargpadro"/>
    <w:uiPriority w:val="99"/>
    <w:semiHidden/>
    <w:unhideWhenUsed/>
    <w:rsid w:val="00323FEE"/>
    <w:rPr>
      <w:color w:val="808080"/>
      <w:shd w:val="clear" w:color="auto" w:fill="E6E6E6"/>
    </w:rPr>
  </w:style>
  <w:style w:type="paragraph" w:customStyle="1" w:styleId="msonormal0">
    <w:name w:val="msonormal"/>
    <w:basedOn w:val="Normal"/>
    <w:rsid w:val="00EB6351"/>
    <w:pPr>
      <w:autoSpaceDE/>
      <w:autoSpaceDN/>
      <w:adjustRightInd/>
      <w:spacing w:before="100" w:beforeAutospacing="1" w:after="100" w:afterAutospacing="1"/>
    </w:pPr>
  </w:style>
  <w:style w:type="paragraph" w:customStyle="1" w:styleId="xl65">
    <w:name w:val="xl65"/>
    <w:basedOn w:val="Normal"/>
    <w:rsid w:val="00EB6351"/>
    <w:pPr>
      <w:pBdr>
        <w:right w:val="single" w:sz="4" w:space="0" w:color="FFFFFF"/>
      </w:pBdr>
      <w:shd w:val="clear" w:color="000000" w:fill="800000"/>
      <w:autoSpaceDE/>
      <w:autoSpaceDN/>
      <w:adjustRightInd/>
      <w:spacing w:before="100" w:beforeAutospacing="1" w:after="100" w:afterAutospacing="1"/>
      <w:jc w:val="center"/>
    </w:pPr>
    <w:rPr>
      <w:b/>
      <w:bCs/>
      <w:color w:val="FFFFFF"/>
    </w:rPr>
  </w:style>
  <w:style w:type="paragraph" w:customStyle="1" w:styleId="xl66">
    <w:name w:val="xl66"/>
    <w:basedOn w:val="Normal"/>
    <w:rsid w:val="00EB6351"/>
    <w:pPr>
      <w:pBdr>
        <w:left w:val="single" w:sz="4" w:space="0" w:color="FFFFFF"/>
        <w:right w:val="single" w:sz="4" w:space="0" w:color="FFFFFF"/>
      </w:pBdr>
      <w:shd w:val="clear" w:color="000000" w:fill="800000"/>
      <w:autoSpaceDE/>
      <w:autoSpaceDN/>
      <w:adjustRightInd/>
      <w:spacing w:before="100" w:beforeAutospacing="1" w:after="100" w:afterAutospacing="1"/>
      <w:jc w:val="center"/>
    </w:pPr>
    <w:rPr>
      <w:b/>
      <w:bCs/>
      <w:color w:val="FFFFFF"/>
    </w:rPr>
  </w:style>
  <w:style w:type="paragraph" w:customStyle="1" w:styleId="xl67">
    <w:name w:val="xl67"/>
    <w:basedOn w:val="Normal"/>
    <w:rsid w:val="00EB6351"/>
    <w:pPr>
      <w:pBdr>
        <w:left w:val="single" w:sz="4" w:space="0" w:color="FFFFFF"/>
      </w:pBdr>
      <w:shd w:val="clear" w:color="000000" w:fill="800000"/>
      <w:autoSpaceDE/>
      <w:autoSpaceDN/>
      <w:adjustRightInd/>
      <w:spacing w:before="100" w:beforeAutospacing="1" w:after="100" w:afterAutospacing="1"/>
      <w:jc w:val="center"/>
    </w:pPr>
    <w:rPr>
      <w:b/>
      <w:bCs/>
      <w:color w:val="FFFFFF"/>
    </w:rPr>
  </w:style>
  <w:style w:type="paragraph" w:customStyle="1" w:styleId="xl68">
    <w:name w:val="xl68"/>
    <w:basedOn w:val="Normal"/>
    <w:rsid w:val="00EB6351"/>
    <w:pPr>
      <w:pBdr>
        <w:bottom w:val="single" w:sz="4" w:space="0" w:color="auto"/>
      </w:pBdr>
      <w:autoSpaceDE/>
      <w:autoSpaceDN/>
      <w:adjustRightInd/>
      <w:spacing w:before="100" w:beforeAutospacing="1" w:after="100" w:afterAutospacing="1"/>
      <w:jc w:val="center"/>
    </w:pPr>
  </w:style>
  <w:style w:type="paragraph" w:customStyle="1" w:styleId="xl69">
    <w:name w:val="xl69"/>
    <w:basedOn w:val="Normal"/>
    <w:rsid w:val="00EB6351"/>
    <w:pPr>
      <w:pBdr>
        <w:bottom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0">
    <w:name w:val="xl70"/>
    <w:basedOn w:val="Normal"/>
    <w:rsid w:val="00EB6351"/>
    <w:pPr>
      <w:pBdr>
        <w:top w:val="single" w:sz="4" w:space="0" w:color="auto"/>
        <w:bottom w:val="single" w:sz="4" w:space="0" w:color="auto"/>
      </w:pBdr>
      <w:autoSpaceDE/>
      <w:autoSpaceDN/>
      <w:adjustRightInd/>
      <w:spacing w:before="100" w:beforeAutospacing="1" w:after="100" w:afterAutospacing="1"/>
      <w:jc w:val="center"/>
    </w:pPr>
  </w:style>
  <w:style w:type="paragraph" w:customStyle="1" w:styleId="xl71">
    <w:name w:val="xl71"/>
    <w:basedOn w:val="Normal"/>
    <w:rsid w:val="00EB6351"/>
    <w:pPr>
      <w:pBdr>
        <w:top w:val="single" w:sz="4" w:space="0" w:color="auto"/>
        <w:bottom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2">
    <w:name w:val="xl72"/>
    <w:basedOn w:val="Normal"/>
    <w:rsid w:val="00EB6351"/>
    <w:pPr>
      <w:pBdr>
        <w:top w:val="single" w:sz="4" w:space="0" w:color="auto"/>
      </w:pBdr>
      <w:autoSpaceDE/>
      <w:autoSpaceDN/>
      <w:adjustRightInd/>
      <w:spacing w:before="100" w:beforeAutospacing="1" w:after="100" w:afterAutospacing="1"/>
      <w:jc w:val="center"/>
    </w:pPr>
  </w:style>
  <w:style w:type="paragraph" w:customStyle="1" w:styleId="xl73">
    <w:name w:val="xl73"/>
    <w:basedOn w:val="Normal"/>
    <w:rsid w:val="00EB6351"/>
    <w:pPr>
      <w:pBdr>
        <w:top w:val="single" w:sz="4" w:space="0" w:color="auto"/>
      </w:pBdr>
      <w:autoSpaceDE/>
      <w:autoSpaceDN/>
      <w:adjustRightInd/>
      <w:spacing w:before="100" w:beforeAutospacing="1" w:after="100" w:afterAutospacing="1"/>
      <w:jc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0293">
      <w:bodyDiv w:val="1"/>
      <w:marLeft w:val="0"/>
      <w:marRight w:val="0"/>
      <w:marTop w:val="0"/>
      <w:marBottom w:val="0"/>
      <w:divBdr>
        <w:top w:val="none" w:sz="0" w:space="0" w:color="auto"/>
        <w:left w:val="none" w:sz="0" w:space="0" w:color="auto"/>
        <w:bottom w:val="none" w:sz="0" w:space="0" w:color="auto"/>
        <w:right w:val="none" w:sz="0" w:space="0" w:color="auto"/>
      </w:divBdr>
    </w:div>
    <w:div w:id="20074680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48029147">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49040011">
      <w:bodyDiv w:val="1"/>
      <w:marLeft w:val="0"/>
      <w:marRight w:val="0"/>
      <w:marTop w:val="0"/>
      <w:marBottom w:val="0"/>
      <w:divBdr>
        <w:top w:val="none" w:sz="0" w:space="0" w:color="auto"/>
        <w:left w:val="none" w:sz="0" w:space="0" w:color="auto"/>
        <w:bottom w:val="none" w:sz="0" w:space="0" w:color="auto"/>
        <w:right w:val="none" w:sz="0" w:space="0" w:color="auto"/>
      </w:divBdr>
    </w:div>
    <w:div w:id="753474544">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319991951">
      <w:bodyDiv w:val="1"/>
      <w:marLeft w:val="0"/>
      <w:marRight w:val="0"/>
      <w:marTop w:val="0"/>
      <w:marBottom w:val="0"/>
      <w:divBdr>
        <w:top w:val="none" w:sz="0" w:space="0" w:color="auto"/>
        <w:left w:val="none" w:sz="0" w:space="0" w:color="auto"/>
        <w:bottom w:val="none" w:sz="0" w:space="0" w:color="auto"/>
        <w:right w:val="none" w:sz="0" w:space="0" w:color="auto"/>
      </w:divBdr>
    </w:div>
    <w:div w:id="1335109394">
      <w:bodyDiv w:val="1"/>
      <w:marLeft w:val="0"/>
      <w:marRight w:val="0"/>
      <w:marTop w:val="0"/>
      <w:marBottom w:val="0"/>
      <w:divBdr>
        <w:top w:val="none" w:sz="0" w:space="0" w:color="auto"/>
        <w:left w:val="none" w:sz="0" w:space="0" w:color="auto"/>
        <w:bottom w:val="none" w:sz="0" w:space="0" w:color="auto"/>
        <w:right w:val="none" w:sz="0" w:space="0" w:color="auto"/>
      </w:divBdr>
    </w:div>
    <w:div w:id="1534340510">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580095615">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39266346">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763449204">
      <w:bodyDiv w:val="1"/>
      <w:marLeft w:val="0"/>
      <w:marRight w:val="0"/>
      <w:marTop w:val="0"/>
      <w:marBottom w:val="0"/>
      <w:divBdr>
        <w:top w:val="none" w:sz="0" w:space="0" w:color="auto"/>
        <w:left w:val="none" w:sz="0" w:space="0" w:color="auto"/>
        <w:bottom w:val="none" w:sz="0" w:space="0" w:color="auto"/>
        <w:right w:val="none" w:sz="0" w:space="0" w:color="auto"/>
      </w:divBdr>
    </w:div>
    <w:div w:id="183417686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 w:id="21331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toramento@habitasec.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rvalle@habitasec.com.b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ccalheiros@gafisa.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7792B-FAC0-41AB-A9FB-0E90661F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62</Pages>
  <Words>16417</Words>
  <Characters>88655</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104863</CharactersWithSpaces>
  <SharedDoc>false</SharedDoc>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DUARTE GARCIA</dc:creator>
  <cp:lastModifiedBy>Helena Mendonça de Toledo Arruda | DUARTE GARCIA</cp:lastModifiedBy>
  <cp:revision>18</cp:revision>
  <cp:lastPrinted>2018-05-28T14:37:00Z</cp:lastPrinted>
  <dcterms:created xsi:type="dcterms:W3CDTF">2019-05-29T19:12:00Z</dcterms:created>
  <dcterms:modified xsi:type="dcterms:W3CDTF">2019-05-30T20:29:00Z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- 808803v5 </vt:lpwstr>
  </property>
</Properties>
</file>