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CA1D" w14:textId="40B3EDDD" w:rsidR="00F929D9" w:rsidRPr="00AF71D4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r w:rsidRPr="00AF71D4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AF71D4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AF71D4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AF71D4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AF71D4">
        <w:rPr>
          <w:rFonts w:ascii="Verdana" w:hAnsi="Verdana" w:cs="Tahoma"/>
          <w:b/>
          <w:sz w:val="24"/>
          <w:szCs w:val="24"/>
          <w:lang w:val="pt-BR"/>
        </w:rPr>
        <w:t>E</w:t>
      </w:r>
      <w:r w:rsidRPr="00AF71D4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AF71D4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AF71D4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AF71D4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707AD984" w14:textId="7C536BDA" w:rsidR="000F187F" w:rsidRPr="00AF71D4" w:rsidRDefault="00217848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/>
        </w:rPr>
        <w:t xml:space="preserve">ATA DE </w:t>
      </w:r>
      <w:r w:rsidR="00194D5E">
        <w:rPr>
          <w:rFonts w:ascii="Verdana" w:hAnsi="Verdana" w:cs="Tahoma"/>
          <w:b/>
          <w:sz w:val="24"/>
          <w:szCs w:val="24"/>
          <w:lang w:val="pt-BR"/>
        </w:rPr>
        <w:t xml:space="preserve">REUNIÃO </w:t>
      </w:r>
      <w:r w:rsidR="00F929D9" w:rsidRPr="00AF71D4">
        <w:rPr>
          <w:rFonts w:ascii="Verdana" w:hAnsi="Verdana" w:cs="Tahoma"/>
          <w:b/>
          <w:sz w:val="24"/>
          <w:szCs w:val="24"/>
          <w:lang w:val="pt-BR"/>
        </w:rPr>
        <w:t xml:space="preserve">DOS TITULARES DE CERTIFICADOS DE RECEBÍVEIS IMOBILIÁRIOS DA 8ª SÉRIE DA 1ª EMISSÃO DA TRX SECURITIZADORA S.A., REALIZADA </w:t>
      </w:r>
      <w:r w:rsidR="005E6E34">
        <w:rPr>
          <w:rFonts w:ascii="Verdana" w:hAnsi="Verdana" w:cs="Tahoma"/>
          <w:b/>
          <w:sz w:val="24"/>
          <w:szCs w:val="24"/>
          <w:lang w:val="pt-BR"/>
        </w:rPr>
        <w:t>EM</w:t>
      </w:r>
      <w:r w:rsidR="00F929D9" w:rsidRPr="00AF71D4">
        <w:rPr>
          <w:rFonts w:ascii="Verdana" w:hAnsi="Verdana" w:cs="Tahoma"/>
          <w:b/>
          <w:sz w:val="24"/>
          <w:szCs w:val="24"/>
          <w:lang w:val="pt-BR"/>
        </w:rPr>
        <w:t xml:space="preserve"> </w:t>
      </w:r>
      <w:r w:rsidR="00194D5E">
        <w:rPr>
          <w:rFonts w:ascii="Verdana" w:hAnsi="Verdana" w:cs="Tahoma"/>
          <w:b/>
          <w:sz w:val="24"/>
          <w:szCs w:val="24"/>
          <w:lang w:val="pt-BR"/>
        </w:rPr>
        <w:t>09</w:t>
      </w:r>
      <w:r w:rsidR="00F929D9" w:rsidRPr="00AF71D4">
        <w:rPr>
          <w:rFonts w:ascii="Verdana" w:hAnsi="Verdana" w:cs="Tahoma"/>
          <w:b/>
          <w:sz w:val="24"/>
          <w:szCs w:val="24"/>
          <w:lang w:val="pt-BR"/>
        </w:rPr>
        <w:t xml:space="preserve"> DE </w:t>
      </w:r>
      <w:r w:rsidR="002B5910">
        <w:rPr>
          <w:rFonts w:ascii="Verdana" w:hAnsi="Verdana" w:cs="Tahoma"/>
          <w:b/>
          <w:sz w:val="24"/>
          <w:szCs w:val="24"/>
          <w:lang w:val="pt-BR"/>
        </w:rPr>
        <w:t>JANEIRO</w:t>
      </w:r>
      <w:r w:rsidR="00F929D9" w:rsidRPr="00AF71D4">
        <w:rPr>
          <w:rFonts w:ascii="Verdana" w:hAnsi="Verdana" w:cs="Tahoma"/>
          <w:b/>
          <w:sz w:val="24"/>
          <w:szCs w:val="24"/>
          <w:lang w:val="pt-BR"/>
        </w:rPr>
        <w:t xml:space="preserve"> DE 20</w:t>
      </w:r>
      <w:r w:rsidR="00194D5E">
        <w:rPr>
          <w:rFonts w:ascii="Verdana" w:hAnsi="Verdana" w:cs="Tahoma"/>
          <w:b/>
          <w:sz w:val="24"/>
          <w:szCs w:val="24"/>
          <w:lang w:val="pt-BR"/>
        </w:rPr>
        <w:t>20</w:t>
      </w:r>
    </w:p>
    <w:p w14:paraId="33F7A2DA" w14:textId="77777777" w:rsidR="0057596B" w:rsidRPr="00AF71D4" w:rsidRDefault="0057596B" w:rsidP="005B16DA">
      <w:pPr>
        <w:spacing w:line="320" w:lineRule="exact"/>
        <w:ind w:left="-284" w:right="-284"/>
        <w:jc w:val="both"/>
        <w:rPr>
          <w:rFonts w:ascii="Verdana" w:hAnsi="Verdana" w:cs="Tahoma"/>
          <w:b/>
          <w:sz w:val="24"/>
          <w:szCs w:val="24"/>
          <w:lang w:val="pt-BR"/>
        </w:rPr>
      </w:pPr>
    </w:p>
    <w:p w14:paraId="3807C8D8" w14:textId="2AB42626" w:rsidR="000F187F" w:rsidRPr="00AF71D4" w:rsidRDefault="000F187F" w:rsidP="005B16DA">
      <w:pPr>
        <w:spacing w:line="320" w:lineRule="exact"/>
        <w:ind w:left="-284" w:right="-284"/>
        <w:jc w:val="both"/>
        <w:rPr>
          <w:rFonts w:ascii="Verdana" w:hAnsi="Verdana"/>
          <w:sz w:val="24"/>
          <w:szCs w:val="24"/>
          <w:lang w:val="pt-BR"/>
        </w:rPr>
      </w:pPr>
      <w:r w:rsidRPr="00AF71D4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194D5E" w:rsidRPr="00266958">
        <w:rPr>
          <w:rFonts w:ascii="Verdana" w:hAnsi="Verdana" w:cs="Tahoma"/>
          <w:sz w:val="24"/>
          <w:szCs w:val="24"/>
          <w:lang w:val="pt-BR"/>
        </w:rPr>
        <w:t>09</w:t>
      </w:r>
      <w:r w:rsidR="002B5910">
        <w:rPr>
          <w:rFonts w:ascii="Verdana" w:hAnsi="Verdana" w:cs="Tahoma"/>
          <w:sz w:val="24"/>
          <w:szCs w:val="24"/>
          <w:lang w:val="pt-BR"/>
        </w:rPr>
        <w:t>/01</w:t>
      </w:r>
      <w:r w:rsidR="00BF5DC3" w:rsidRPr="00AF71D4">
        <w:rPr>
          <w:rFonts w:ascii="Verdana" w:hAnsi="Verdana" w:cs="Tahoma"/>
          <w:sz w:val="24"/>
          <w:szCs w:val="24"/>
          <w:lang w:val="pt-BR"/>
        </w:rPr>
        <w:t>/20</w:t>
      </w:r>
      <w:r w:rsidR="002B5910">
        <w:rPr>
          <w:rFonts w:ascii="Verdana" w:hAnsi="Verdana" w:cs="Tahoma"/>
          <w:sz w:val="24"/>
          <w:szCs w:val="24"/>
          <w:lang w:val="pt-BR"/>
        </w:rPr>
        <w:t>20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F71D4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394003" w:rsidRPr="00AF71D4">
        <w:rPr>
          <w:rFonts w:ascii="Verdana" w:hAnsi="Verdana" w:cs="Tahoma"/>
          <w:sz w:val="24"/>
          <w:szCs w:val="24"/>
          <w:lang w:val="pt-BR"/>
        </w:rPr>
        <w:t>1</w:t>
      </w:r>
      <w:r w:rsidR="00194D5E">
        <w:rPr>
          <w:rFonts w:ascii="Verdana" w:hAnsi="Verdana" w:cs="Tahoma"/>
          <w:sz w:val="24"/>
          <w:szCs w:val="24"/>
          <w:lang w:val="pt-BR"/>
        </w:rPr>
        <w:t>1</w:t>
      </w:r>
      <w:r w:rsidR="000B6606">
        <w:rPr>
          <w:rFonts w:ascii="Verdana" w:hAnsi="Verdana" w:cs="Tahoma"/>
          <w:sz w:val="24"/>
          <w:szCs w:val="24"/>
          <w:lang w:val="pt-BR"/>
        </w:rPr>
        <w:t>:00</w:t>
      </w:r>
      <w:r w:rsidR="00F929D9"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AF71D4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="00394003" w:rsidRPr="004672AE">
        <w:rPr>
          <w:rFonts w:ascii="Verdana" w:hAnsi="Verdana"/>
          <w:sz w:val="24"/>
          <w:szCs w:val="24"/>
          <w:lang w:val="pt-BR"/>
        </w:rPr>
        <w:t xml:space="preserve">na </w:t>
      </w:r>
      <w:r w:rsidR="005E6E34">
        <w:rPr>
          <w:rFonts w:ascii="Verdana" w:hAnsi="Verdana"/>
          <w:sz w:val="24"/>
          <w:szCs w:val="24"/>
          <w:lang w:val="pt-BR"/>
        </w:rPr>
        <w:t>f</w:t>
      </w:r>
      <w:r w:rsidR="00394003" w:rsidRPr="004672AE">
        <w:rPr>
          <w:rFonts w:ascii="Verdana" w:hAnsi="Verdana"/>
          <w:sz w:val="24"/>
          <w:szCs w:val="24"/>
          <w:lang w:val="pt-BR"/>
        </w:rPr>
        <w:t>ilial da SIMPLIFIC</w:t>
      </w:r>
      <w:r w:rsidR="00394003" w:rsidRPr="004672AE">
        <w:rPr>
          <w:rFonts w:ascii="Verdana" w:hAnsi="Verdana" w:cs="Arial"/>
          <w:sz w:val="24"/>
          <w:szCs w:val="24"/>
          <w:lang w:val="pt-BR"/>
        </w:rPr>
        <w:t xml:space="preserve"> PAVARINI DISTRIBUIDORA DE TÍTULOS E VALORES MOBILIÁRIOS LTDA.</w:t>
      </w:r>
      <w:r w:rsidR="00394003" w:rsidRPr="00AF71D4">
        <w:rPr>
          <w:rFonts w:ascii="Verdana" w:hAnsi="Verdana" w:cs="Arial"/>
          <w:b/>
          <w:sz w:val="24"/>
          <w:szCs w:val="24"/>
          <w:lang w:val="pt-BR"/>
        </w:rPr>
        <w:t xml:space="preserve"> </w:t>
      </w:r>
      <w:r w:rsidR="00394003" w:rsidRPr="00AF71D4">
        <w:rPr>
          <w:rFonts w:ascii="Verdana" w:hAnsi="Verdana" w:cs="Arial"/>
          <w:sz w:val="24"/>
          <w:szCs w:val="24"/>
          <w:lang w:val="pt-BR"/>
        </w:rPr>
        <w:t>(“</w:t>
      </w:r>
      <w:r w:rsidR="00394003" w:rsidRPr="00AF71D4">
        <w:rPr>
          <w:rFonts w:ascii="Verdana" w:hAnsi="Verdana" w:cs="Arial"/>
          <w:sz w:val="24"/>
          <w:szCs w:val="24"/>
          <w:u w:val="single"/>
          <w:lang w:val="pt-BR"/>
        </w:rPr>
        <w:t>Agente Fiduciári</w:t>
      </w:r>
      <w:r w:rsidR="00BB3D5A">
        <w:rPr>
          <w:rFonts w:ascii="Verdana" w:hAnsi="Verdana" w:cs="Arial"/>
          <w:sz w:val="24"/>
          <w:szCs w:val="24"/>
          <w:u w:val="single"/>
          <w:lang w:val="pt-BR"/>
        </w:rPr>
        <w:t>o</w:t>
      </w:r>
      <w:r w:rsidR="00394003" w:rsidRPr="00AF71D4">
        <w:rPr>
          <w:rFonts w:ascii="Verdana" w:hAnsi="Verdana" w:cs="Arial"/>
          <w:sz w:val="24"/>
          <w:szCs w:val="24"/>
          <w:lang w:val="pt-BR"/>
        </w:rPr>
        <w:t>”),</w:t>
      </w:r>
      <w:r w:rsidR="00394003" w:rsidRPr="004672AE">
        <w:rPr>
          <w:rFonts w:ascii="Verdana" w:hAnsi="Verdana"/>
          <w:sz w:val="24"/>
          <w:szCs w:val="24"/>
          <w:lang w:val="pt-BR"/>
        </w:rPr>
        <w:t xml:space="preserve"> </w:t>
      </w:r>
      <w:r w:rsidR="005E6E34">
        <w:rPr>
          <w:rFonts w:ascii="Verdana" w:hAnsi="Verdana"/>
          <w:sz w:val="24"/>
          <w:szCs w:val="24"/>
          <w:lang w:val="pt-BR"/>
        </w:rPr>
        <w:t xml:space="preserve">localizada </w:t>
      </w:r>
      <w:r w:rsidR="00394003" w:rsidRPr="004672AE">
        <w:rPr>
          <w:rFonts w:ascii="Verdana" w:hAnsi="Verdana"/>
          <w:sz w:val="24"/>
          <w:szCs w:val="24"/>
          <w:lang w:val="pt-BR"/>
        </w:rPr>
        <w:t xml:space="preserve">na </w:t>
      </w:r>
      <w:r w:rsidR="00394003" w:rsidRPr="00AF71D4">
        <w:rPr>
          <w:rFonts w:ascii="Verdana" w:hAnsi="Verdana"/>
          <w:sz w:val="24"/>
          <w:szCs w:val="24"/>
          <w:lang w:val="pt-BR"/>
        </w:rPr>
        <w:t>Rua Joaquim Floriano, 466, sala 1401, São Paulo – SP</w:t>
      </w:r>
      <w:r w:rsidR="005E6E34">
        <w:rPr>
          <w:rFonts w:ascii="Verdana" w:hAnsi="Verdana"/>
          <w:sz w:val="24"/>
          <w:szCs w:val="24"/>
          <w:lang w:val="pt-BR"/>
        </w:rPr>
        <w:t>.</w:t>
      </w:r>
    </w:p>
    <w:p w14:paraId="7BB6A0C4" w14:textId="193894E0" w:rsidR="005E6E34" w:rsidRPr="00AF71D4" w:rsidRDefault="005E6E34" w:rsidP="005E6E34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5E0B26C0" w:rsidR="00272212" w:rsidRPr="00AF71D4" w:rsidRDefault="002053A5" w:rsidP="00765D06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AF71D4">
        <w:rPr>
          <w:rFonts w:ascii="Verdana" w:hAnsi="Verdana" w:cs="Tahoma"/>
          <w:b/>
          <w:sz w:val="24"/>
          <w:szCs w:val="24"/>
          <w:lang w:val="pt-BR" w:eastAsia="en-US"/>
        </w:rPr>
        <w:t>QUÓRUM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: presentes os Titulares de </w:t>
      </w:r>
      <w:r w:rsidR="009600F1">
        <w:rPr>
          <w:rFonts w:ascii="Verdana" w:hAnsi="Verdana" w:cs="Tahoma"/>
          <w:sz w:val="24"/>
          <w:szCs w:val="24"/>
          <w:lang w:val="pt-BR" w:eastAsia="en-US"/>
        </w:rPr>
        <w:t>75,56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% (</w:t>
      </w:r>
      <w:r w:rsidR="009600F1">
        <w:rPr>
          <w:rFonts w:ascii="Verdana" w:hAnsi="Verdana" w:cs="Tahoma"/>
          <w:sz w:val="24"/>
          <w:szCs w:val="24"/>
          <w:lang w:val="pt-BR" w:eastAsia="en-US"/>
        </w:rPr>
        <w:t xml:space="preserve">setenta e cinco vírgula cinquenta e seis por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cento) dos Certificados de Recebíveis Imobiliários da </w:t>
      </w:r>
      <w:r w:rsidRPr="00AF71D4">
        <w:rPr>
          <w:rFonts w:ascii="Verdana" w:hAnsi="Verdana" w:cs="Tahoma"/>
          <w:sz w:val="24"/>
          <w:szCs w:val="24"/>
          <w:lang w:val="pt-BR"/>
        </w:rPr>
        <w:t>8ª Série da 1ª Emissão da TRX SECURITIZADORA S.A.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 em circulação, conforme lista de presença </w:t>
      </w:r>
      <w:r w:rsidR="00681AE8">
        <w:rPr>
          <w:rFonts w:ascii="Verdana" w:hAnsi="Verdana" w:cs="Tahoma"/>
          <w:sz w:val="24"/>
          <w:szCs w:val="24"/>
          <w:lang w:val="pt-BR" w:eastAsia="en-US"/>
        </w:rPr>
        <w:t xml:space="preserve">constante ao final desta Ata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(“</w:t>
      </w:r>
      <w:r w:rsidRPr="00EC06ED">
        <w:rPr>
          <w:rFonts w:ascii="Verdana" w:hAnsi="Verdana" w:cs="Tahoma"/>
          <w:sz w:val="24"/>
          <w:szCs w:val="24"/>
          <w:u w:val="single"/>
          <w:lang w:val="pt-BR" w:eastAsia="en-US"/>
        </w:rPr>
        <w:t>Titulares de CRI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”</w:t>
      </w:r>
      <w:r w:rsidR="00394003" w:rsidRPr="00AF71D4">
        <w:rPr>
          <w:rFonts w:ascii="Verdana" w:hAnsi="Verdana" w:cs="Tahoma"/>
          <w:sz w:val="24"/>
          <w:szCs w:val="24"/>
          <w:lang w:val="pt-BR" w:eastAsia="en-US"/>
        </w:rPr>
        <w:t>, “</w:t>
      </w:r>
      <w:r w:rsidR="00394003" w:rsidRPr="00EC06ED">
        <w:rPr>
          <w:rFonts w:ascii="Verdana" w:hAnsi="Verdana" w:cs="Tahoma"/>
          <w:sz w:val="24"/>
          <w:szCs w:val="24"/>
          <w:u w:val="single"/>
          <w:lang w:val="pt-BR" w:eastAsia="en-US"/>
        </w:rPr>
        <w:t>CRI</w:t>
      </w:r>
      <w:r w:rsidR="00394003" w:rsidRPr="00AF71D4">
        <w:rPr>
          <w:rFonts w:ascii="Verdana" w:hAnsi="Verdana" w:cs="Tahoma"/>
          <w:sz w:val="24"/>
          <w:szCs w:val="24"/>
          <w:lang w:val="pt-BR" w:eastAsia="en-US"/>
        </w:rPr>
        <w:t>”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, respectivamente)</w:t>
      </w:r>
      <w:r w:rsidR="00A77CCD">
        <w:rPr>
          <w:rFonts w:ascii="Verdana" w:hAnsi="Verdana" w:cs="Tahoma"/>
          <w:sz w:val="24"/>
          <w:szCs w:val="24"/>
          <w:lang w:val="pt-BR" w:eastAsia="en-US"/>
        </w:rPr>
        <w:t xml:space="preserve"> e os representantes da TRX SECURITIZADORA S.A.</w:t>
      </w:r>
      <w:r w:rsidR="00A77CCD">
        <w:rPr>
          <w:rFonts w:ascii="Verdana" w:hAnsi="Verdana" w:cs="Tahoma"/>
          <w:bCs/>
          <w:sz w:val="24"/>
          <w:szCs w:val="24"/>
          <w:lang w:val="pt-BR"/>
        </w:rPr>
        <w:t xml:space="preserve"> e do Agente Fiduciário</w:t>
      </w:r>
      <w:r w:rsidR="00A77CCD" w:rsidRPr="00A77CCD">
        <w:rPr>
          <w:rFonts w:ascii="Verdana" w:hAnsi="Verdana" w:cs="Tahoma"/>
          <w:bCs/>
          <w:sz w:val="24"/>
          <w:szCs w:val="24"/>
          <w:lang w:val="pt-BR" w:eastAsia="en-US"/>
        </w:rPr>
        <w:t>.</w:t>
      </w:r>
    </w:p>
    <w:p w14:paraId="47092FCC" w14:textId="77777777" w:rsidR="000F187F" w:rsidRPr="00AF71D4" w:rsidRDefault="000F187F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</w:p>
    <w:p w14:paraId="2EAA9BA2" w14:textId="11EA2D4A" w:rsidR="008A1C4F" w:rsidRDefault="00455CAE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ASSUNTOS</w:t>
      </w:r>
      <w:r w:rsidR="000F187F" w:rsidRPr="00AF71D4">
        <w:rPr>
          <w:rFonts w:ascii="Verdana" w:hAnsi="Verdana" w:cs="Tahoma"/>
          <w:sz w:val="24"/>
          <w:szCs w:val="24"/>
          <w:lang w:val="pt-BR" w:eastAsia="en-US"/>
        </w:rPr>
        <w:t>:</w:t>
      </w:r>
    </w:p>
    <w:p w14:paraId="3E2F11A9" w14:textId="77777777" w:rsidR="008A1C4F" w:rsidRDefault="008A1C4F" w:rsidP="008A1C4F">
      <w:pPr>
        <w:spacing w:line="320" w:lineRule="exact"/>
        <w:ind w:left="-284" w:right="-284"/>
        <w:jc w:val="both"/>
        <w:rPr>
          <w:rFonts w:ascii="Verdana" w:hAnsi="Verdana" w:cs="Tahoma"/>
          <w:b/>
          <w:sz w:val="24"/>
          <w:szCs w:val="24"/>
          <w:lang w:val="pt-BR" w:eastAsia="en-US"/>
        </w:rPr>
      </w:pPr>
    </w:p>
    <w:p w14:paraId="4E853FC9" w14:textId="1C62FB34" w:rsidR="00C065F5" w:rsidRDefault="003210AF" w:rsidP="00662017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>
        <w:rPr>
          <w:rFonts w:ascii="Verdana" w:hAnsi="Verdana" w:cs="Tahoma"/>
          <w:b/>
          <w:sz w:val="24"/>
          <w:szCs w:val="24"/>
          <w:lang w:val="pt-BR"/>
        </w:rPr>
        <w:t>D</w:t>
      </w:r>
      <w:r w:rsidR="003C5475" w:rsidRPr="00473558">
        <w:rPr>
          <w:rFonts w:ascii="Verdana" w:hAnsi="Verdana" w:cs="Tahoma"/>
          <w:b/>
          <w:sz w:val="24"/>
          <w:szCs w:val="24"/>
          <w:lang w:val="pt-BR"/>
        </w:rPr>
        <w:t>eliberar sobre</w:t>
      </w:r>
      <w:r w:rsidR="003C5475">
        <w:rPr>
          <w:rFonts w:ascii="Verdana" w:hAnsi="Verdana" w:cs="Tahoma"/>
          <w:sz w:val="24"/>
          <w:szCs w:val="24"/>
          <w:lang w:val="pt-BR"/>
        </w:rPr>
        <w:t xml:space="preserve"> o </w:t>
      </w:r>
      <w:r w:rsidR="00473558" w:rsidRPr="00AF71D4">
        <w:rPr>
          <w:rFonts w:ascii="Verdana" w:hAnsi="Verdana" w:cs="Tahoma"/>
          <w:sz w:val="24"/>
          <w:szCs w:val="24"/>
          <w:lang w:val="pt-BR" w:eastAsia="en-US"/>
        </w:rPr>
        <w:t xml:space="preserve">pagamento </w:t>
      </w:r>
      <w:r w:rsidR="009130BD">
        <w:rPr>
          <w:rFonts w:ascii="Verdana" w:hAnsi="Verdana" w:cs="Tahoma"/>
          <w:sz w:val="24"/>
          <w:szCs w:val="24"/>
          <w:lang w:val="pt-BR" w:eastAsia="en-US"/>
        </w:rPr>
        <w:t xml:space="preserve">dos eventos </w:t>
      </w:r>
      <w:r w:rsidR="00473558" w:rsidRPr="008D3DEE">
        <w:rPr>
          <w:rFonts w:ascii="Verdana" w:hAnsi="Verdana" w:cs="Tahoma"/>
          <w:sz w:val="24"/>
          <w:szCs w:val="24"/>
          <w:lang w:val="pt-BR" w:eastAsia="en-US"/>
        </w:rPr>
        <w:t xml:space="preserve">de </w:t>
      </w:r>
      <w:r w:rsidR="007E5529">
        <w:rPr>
          <w:rFonts w:ascii="Verdana" w:hAnsi="Verdana" w:cs="Tahoma"/>
          <w:sz w:val="24"/>
          <w:szCs w:val="24"/>
          <w:lang w:val="pt-BR" w:eastAsia="en-US"/>
        </w:rPr>
        <w:t>A</w:t>
      </w:r>
      <w:r w:rsidR="00473558" w:rsidRPr="008D3DEE">
        <w:rPr>
          <w:rFonts w:ascii="Verdana" w:hAnsi="Verdana" w:cs="Tahoma"/>
          <w:sz w:val="24"/>
          <w:szCs w:val="24"/>
          <w:lang w:val="pt-BR" w:eastAsia="en-US"/>
        </w:rPr>
        <w:t xml:space="preserve">mortização 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e </w:t>
      </w:r>
      <w:r w:rsidR="007E5529">
        <w:rPr>
          <w:rFonts w:ascii="Verdana" w:hAnsi="Verdana" w:cs="Tahoma"/>
          <w:sz w:val="24"/>
          <w:szCs w:val="24"/>
          <w:lang w:val="pt-BR" w:eastAsia="en-US"/>
        </w:rPr>
        <w:t>J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uros </w:t>
      </w:r>
      <w:r w:rsidR="007E5529">
        <w:rPr>
          <w:rFonts w:ascii="Verdana" w:hAnsi="Verdana" w:cs="Tahoma"/>
          <w:sz w:val="24"/>
          <w:szCs w:val="24"/>
          <w:lang w:val="pt-BR" w:eastAsia="en-US"/>
        </w:rPr>
        <w:t>R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emuneratórios, </w:t>
      </w:r>
      <w:r w:rsidR="00473558" w:rsidRPr="00AF71D4">
        <w:rPr>
          <w:rFonts w:ascii="Verdana" w:hAnsi="Verdana" w:cs="Tahoma"/>
          <w:sz w:val="24"/>
          <w:szCs w:val="24"/>
          <w:lang w:val="pt-BR" w:eastAsia="en-US"/>
        </w:rPr>
        <w:t>aos Titulares de CRI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, em </w:t>
      </w:r>
      <w:r w:rsidR="00145796">
        <w:rPr>
          <w:rFonts w:ascii="Verdana" w:hAnsi="Verdana" w:cs="Tahoma"/>
          <w:sz w:val="24"/>
          <w:szCs w:val="24"/>
          <w:lang w:val="pt-BR" w:eastAsia="en-US"/>
        </w:rPr>
        <w:t>1</w:t>
      </w:r>
      <w:r w:rsidR="00BE115A">
        <w:rPr>
          <w:rFonts w:ascii="Verdana" w:hAnsi="Verdana" w:cs="Tahoma"/>
          <w:sz w:val="24"/>
          <w:szCs w:val="24"/>
          <w:lang w:val="pt-BR" w:eastAsia="en-US"/>
        </w:rPr>
        <w:t>3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 de </w:t>
      </w:r>
      <w:r w:rsidR="002B5910">
        <w:rPr>
          <w:rFonts w:ascii="Verdana" w:hAnsi="Verdana" w:cs="Tahoma"/>
          <w:sz w:val="24"/>
          <w:szCs w:val="24"/>
          <w:lang w:val="pt-BR" w:eastAsia="en-US"/>
        </w:rPr>
        <w:t>janeiro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 de 20</w:t>
      </w:r>
      <w:r w:rsidR="002B5910">
        <w:rPr>
          <w:rFonts w:ascii="Verdana" w:hAnsi="Verdana" w:cs="Tahoma"/>
          <w:sz w:val="24"/>
          <w:szCs w:val="24"/>
          <w:lang w:val="pt-BR" w:eastAsia="en-US"/>
        </w:rPr>
        <w:t>20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>, referentes ao</w:t>
      </w:r>
      <w:r w:rsidR="009130BD">
        <w:rPr>
          <w:rFonts w:ascii="Verdana" w:hAnsi="Verdana" w:cs="Tahoma"/>
          <w:sz w:val="24"/>
          <w:szCs w:val="24"/>
          <w:lang w:val="pt-BR" w:eastAsia="en-US"/>
        </w:rPr>
        <w:t>s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 eventos agendados e não pagos 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>em 1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3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 xml:space="preserve"> de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novembro 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>de 2019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>e 12 de dezembro de 2019</w:t>
      </w:r>
      <w:r w:rsidR="00194D5E">
        <w:rPr>
          <w:rFonts w:ascii="Verdana" w:hAnsi="Verdana" w:cs="Tahoma"/>
          <w:sz w:val="24"/>
          <w:szCs w:val="24"/>
          <w:lang w:val="pt-BR" w:eastAsia="en-US"/>
        </w:rPr>
        <w:t xml:space="preserve"> e dos eventos agendados para 14 de janeiro de 2020</w:t>
      </w:r>
      <w:r w:rsidR="00C065F5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8241A9" w14:textId="321AF066" w:rsidR="00891AB1" w:rsidRPr="00891AB1" w:rsidRDefault="00C065F5" w:rsidP="00662017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  <w:r w:rsidDel="0014690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F22DB62" w14:textId="2FECEE3E" w:rsidR="007225E8" w:rsidRDefault="000F187F" w:rsidP="006E0954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AF71D4">
        <w:rPr>
          <w:rFonts w:ascii="Verdana" w:hAnsi="Verdana" w:cs="Tahoma"/>
          <w:b/>
          <w:sz w:val="24"/>
          <w:szCs w:val="24"/>
          <w:lang w:val="pt-BR" w:eastAsia="en-US"/>
        </w:rPr>
        <w:t>DELIBERAÇÕES: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014C52" w:rsidRPr="00AF71D4">
        <w:rPr>
          <w:rFonts w:ascii="Verdana" w:hAnsi="Verdana" w:cs="Tahoma"/>
          <w:sz w:val="24"/>
          <w:szCs w:val="24"/>
          <w:lang w:val="pt-BR" w:eastAsia="en-US"/>
        </w:rPr>
        <w:t xml:space="preserve">feitos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os esclarecimentos sobre o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>s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>A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ssunto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>s</w:t>
      </w:r>
      <w:r w:rsidR="0057596B" w:rsidRPr="00AF71D4">
        <w:rPr>
          <w:rFonts w:ascii="Verdana" w:hAnsi="Verdana" w:cs="Tahoma"/>
          <w:sz w:val="24"/>
          <w:szCs w:val="24"/>
          <w:lang w:val="pt-BR" w:eastAsia="en-US"/>
        </w:rPr>
        <w:t xml:space="preserve">, </w:t>
      </w:r>
      <w:r w:rsidR="00796749" w:rsidRPr="00AF71D4">
        <w:rPr>
          <w:rFonts w:ascii="Verdana" w:hAnsi="Verdana" w:cs="Tahoma"/>
          <w:sz w:val="24"/>
          <w:szCs w:val="24"/>
          <w:lang w:val="pt-BR" w:eastAsia="en-US"/>
        </w:rPr>
        <w:t>foi</w:t>
      </w:r>
      <w:r w:rsidR="007E13CD" w:rsidRPr="00AF71D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>deliberado</w:t>
      </w:r>
      <w:r w:rsidR="007E13CD" w:rsidRPr="00AF71D4">
        <w:rPr>
          <w:rFonts w:ascii="Verdana" w:hAnsi="Verdana" w:cs="Tahoma"/>
          <w:sz w:val="24"/>
          <w:szCs w:val="24"/>
          <w:lang w:val="pt-BR" w:eastAsia="en-US"/>
        </w:rPr>
        <w:t xml:space="preserve"> pela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unanimidade dos </w:t>
      </w:r>
      <w:r w:rsidR="00796749" w:rsidRPr="00AF71D4">
        <w:rPr>
          <w:rFonts w:ascii="Verdana" w:hAnsi="Verdana" w:cs="Tahoma"/>
          <w:sz w:val="24"/>
          <w:szCs w:val="24"/>
          <w:lang w:val="pt-BR" w:eastAsia="en-US"/>
        </w:rPr>
        <w:t>Titulares de CRI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 xml:space="preserve"> presentes:</w:t>
      </w:r>
      <w:r w:rsidR="006E095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A933A7A" w14:textId="77777777" w:rsidR="007225E8" w:rsidRDefault="007225E8" w:rsidP="006E0954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7770BEF" w14:textId="57EC61AE" w:rsidR="00C2277B" w:rsidRPr="00AF71D4" w:rsidRDefault="00C2277B" w:rsidP="00146904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  <w:r w:rsidRPr="00C2277B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Pr="007E5529">
        <w:rPr>
          <w:rFonts w:ascii="Verdana" w:hAnsi="Verdana" w:cs="Tahoma"/>
          <w:b/>
          <w:sz w:val="24"/>
          <w:szCs w:val="24"/>
          <w:lang w:val="pt-BR" w:eastAsia="en-US"/>
        </w:rPr>
        <w:t>provar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>
        <w:rPr>
          <w:rFonts w:ascii="Verdana" w:hAnsi="Verdana" w:cs="Tahoma"/>
          <w:sz w:val="24"/>
          <w:szCs w:val="24"/>
          <w:lang w:val="pt-BR"/>
        </w:rPr>
        <w:t xml:space="preserve">o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pagamento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do valor referente ao evento de A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>mortização dos CRI, inadimplid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o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 xml:space="preserve"> em 1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3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 xml:space="preserve"> de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novembro 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>de 2019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, bem como 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do</w:t>
      </w:r>
      <w:r w:rsidR="00ED5933">
        <w:rPr>
          <w:rFonts w:ascii="Verdana" w:hAnsi="Verdana" w:cs="Tahoma"/>
          <w:sz w:val="24"/>
          <w:szCs w:val="24"/>
          <w:lang w:val="pt-BR" w:eastAsia="en-US"/>
        </w:rPr>
        <w:t xml:space="preserve"> valor referente ao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 xml:space="preserve">s eventos </w:t>
      </w:r>
      <w:r w:rsidRPr="008D3DEE">
        <w:rPr>
          <w:rFonts w:ascii="Verdana" w:hAnsi="Verdana" w:cs="Tahoma"/>
          <w:sz w:val="24"/>
          <w:szCs w:val="24"/>
          <w:lang w:val="pt-BR" w:eastAsia="en-US"/>
        </w:rPr>
        <w:t xml:space="preserve">de 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A</w:t>
      </w:r>
      <w:r w:rsidRPr="008D3DEE">
        <w:rPr>
          <w:rFonts w:ascii="Verdana" w:hAnsi="Verdana" w:cs="Tahoma"/>
          <w:sz w:val="24"/>
          <w:szCs w:val="24"/>
          <w:lang w:val="pt-BR" w:eastAsia="en-US"/>
        </w:rPr>
        <w:t xml:space="preserve">mortização 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e 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J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uros 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R</w:t>
      </w:r>
      <w:r>
        <w:rPr>
          <w:rFonts w:ascii="Verdana" w:hAnsi="Verdana" w:cs="Tahoma"/>
          <w:sz w:val="24"/>
          <w:szCs w:val="24"/>
          <w:lang w:val="pt-BR" w:eastAsia="en-US"/>
        </w:rPr>
        <w:t>emuneratórios</w:t>
      </w:r>
      <w:r w:rsidR="00ED5933">
        <w:rPr>
          <w:rFonts w:ascii="Verdana" w:hAnsi="Verdana" w:cs="Tahoma"/>
          <w:sz w:val="24"/>
          <w:szCs w:val="24"/>
          <w:lang w:val="pt-BR" w:eastAsia="en-US"/>
        </w:rPr>
        <w:t>, inadimplidos em 12 de dezembro de 2019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,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aos Titulares de CRI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, uma vez </w:t>
      </w:r>
      <w:r w:rsidR="00D926C0">
        <w:rPr>
          <w:rFonts w:ascii="Verdana" w:hAnsi="Verdana" w:cs="Tahoma"/>
          <w:sz w:val="24"/>
          <w:szCs w:val="24"/>
          <w:lang w:val="pt-BR" w:eastAsia="en-US"/>
        </w:rPr>
        <w:t>regularizad</w:t>
      </w:r>
      <w:r>
        <w:rPr>
          <w:rFonts w:ascii="Verdana" w:hAnsi="Verdana" w:cs="Tahoma"/>
          <w:sz w:val="24"/>
          <w:szCs w:val="24"/>
          <w:lang w:val="pt-BR" w:eastAsia="en-US"/>
        </w:rPr>
        <w:t>o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s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os pagamentos d</w:t>
      </w:r>
      <w:r w:rsidR="00146904" w:rsidRPr="00AF71D4">
        <w:rPr>
          <w:rFonts w:ascii="Verdana" w:hAnsi="Verdana" w:cs="Tahoma"/>
          <w:sz w:val="24"/>
          <w:szCs w:val="24"/>
          <w:lang w:val="pt-BR" w:eastAsia="en-US"/>
        </w:rPr>
        <w:t xml:space="preserve">os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C</w:t>
      </w:r>
      <w:r w:rsidR="00146904" w:rsidRPr="00AF71D4">
        <w:rPr>
          <w:rFonts w:ascii="Verdana" w:hAnsi="Verdana" w:cs="Tahoma"/>
          <w:sz w:val="24"/>
          <w:szCs w:val="24"/>
          <w:lang w:val="pt-BR" w:eastAsia="en-US"/>
        </w:rPr>
        <w:t xml:space="preserve">réditos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I</w:t>
      </w:r>
      <w:r w:rsidR="00146904" w:rsidRPr="00AF71D4">
        <w:rPr>
          <w:rFonts w:ascii="Verdana" w:hAnsi="Verdana" w:cs="Tahoma"/>
          <w:sz w:val="24"/>
          <w:szCs w:val="24"/>
          <w:lang w:val="pt-BR" w:eastAsia="en-US"/>
        </w:rPr>
        <w:t>mobiliários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 pela Locatária </w:t>
      </w:r>
      <w:r>
        <w:rPr>
          <w:rFonts w:ascii="Verdana" w:hAnsi="Verdana" w:cs="Tahoma"/>
          <w:sz w:val="24"/>
          <w:szCs w:val="24"/>
          <w:lang w:val="pt-BR" w:eastAsia="en-US"/>
        </w:rPr>
        <w:t>em 23 de dezembro de 2019</w:t>
      </w:r>
      <w:r w:rsidR="001669AD">
        <w:rPr>
          <w:rFonts w:ascii="Verdana" w:hAnsi="Verdana" w:cs="Tahoma"/>
          <w:sz w:val="24"/>
          <w:szCs w:val="24"/>
          <w:lang w:val="pt-BR" w:eastAsia="en-US"/>
        </w:rPr>
        <w:t xml:space="preserve">. Os </w:t>
      </w:r>
      <w:r w:rsidR="00365955">
        <w:rPr>
          <w:rFonts w:ascii="Verdana" w:hAnsi="Verdana" w:cs="Tahoma"/>
          <w:sz w:val="24"/>
          <w:szCs w:val="24"/>
          <w:lang w:val="pt-BR" w:eastAsia="en-US"/>
        </w:rPr>
        <w:t xml:space="preserve">valores referentes </w:t>
      </w:r>
      <w:r w:rsidR="00144F3D">
        <w:rPr>
          <w:rFonts w:ascii="Verdana" w:hAnsi="Verdana" w:cs="Tahoma"/>
          <w:sz w:val="24"/>
          <w:szCs w:val="24"/>
          <w:lang w:val="pt-BR" w:eastAsia="en-US"/>
        </w:rPr>
        <w:t xml:space="preserve">aos pagamentos dos </w:t>
      </w:r>
      <w:r w:rsidR="001669AD">
        <w:rPr>
          <w:rFonts w:ascii="Verdana" w:hAnsi="Verdana" w:cs="Tahoma"/>
          <w:sz w:val="24"/>
          <w:szCs w:val="24"/>
          <w:lang w:val="pt-BR" w:eastAsia="en-US"/>
        </w:rPr>
        <w:t xml:space="preserve">eventos de Amortização e Juros Remuneratórios deverão ser 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 xml:space="preserve">acrescidos </w:t>
      </w:r>
      <w:r w:rsidR="001669AD">
        <w:rPr>
          <w:rFonts w:ascii="Verdana" w:hAnsi="Verdana" w:cs="Tahoma"/>
          <w:sz w:val="24"/>
          <w:szCs w:val="24"/>
          <w:lang w:val="pt-BR" w:eastAsia="en-US"/>
        </w:rPr>
        <w:t>dos encargos moratórios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 xml:space="preserve">, totalizando, respectivamente, os </w:t>
      </w:r>
      <w:r w:rsidR="00144F3D">
        <w:rPr>
          <w:rFonts w:ascii="Verdana" w:hAnsi="Verdana" w:cs="Tahoma"/>
          <w:sz w:val="24"/>
          <w:szCs w:val="24"/>
          <w:lang w:val="pt-BR" w:eastAsia="en-US"/>
        </w:rPr>
        <w:t xml:space="preserve">montantes 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 xml:space="preserve">de R$ </w:t>
      </w:r>
      <w:r w:rsidR="005A3DCA">
        <w:rPr>
          <w:rFonts w:ascii="Verdana" w:hAnsi="Verdana" w:cs="Tahoma"/>
          <w:sz w:val="24"/>
          <w:szCs w:val="24"/>
          <w:lang w:val="pt-BR" w:eastAsia="en-US"/>
        </w:rPr>
        <w:t>576.705,07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 xml:space="preserve"> (</w:t>
      </w:r>
      <w:r w:rsidR="005A3DCA">
        <w:rPr>
          <w:rFonts w:ascii="Verdana" w:hAnsi="Verdana" w:cs="Tahoma"/>
          <w:sz w:val="24"/>
          <w:szCs w:val="24"/>
          <w:lang w:val="pt-BR" w:eastAsia="en-US"/>
        </w:rPr>
        <w:t>quinhentos e setenta e seis mil, setecentos e cinco reais e sete centavos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 xml:space="preserve">) e R$ </w:t>
      </w:r>
      <w:r w:rsidR="005A3DCA">
        <w:rPr>
          <w:rFonts w:ascii="Verdana" w:hAnsi="Verdana" w:cs="Tahoma"/>
          <w:sz w:val="24"/>
          <w:szCs w:val="24"/>
          <w:lang w:val="pt-BR" w:eastAsia="en-US"/>
        </w:rPr>
        <w:t>747.439,77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 xml:space="preserve"> (</w:t>
      </w:r>
      <w:r w:rsidR="005A3DCA">
        <w:rPr>
          <w:rFonts w:ascii="Verdana" w:hAnsi="Verdana" w:cs="Tahoma"/>
          <w:sz w:val="24"/>
          <w:szCs w:val="24"/>
          <w:lang w:val="pt-BR" w:eastAsia="en-US"/>
        </w:rPr>
        <w:t>setecentos e quarenta e sete mil, quatrocentos e trinta e nove reais e setenta e sete centavos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>)</w:t>
      </w:r>
      <w:r w:rsidR="00ED5933">
        <w:rPr>
          <w:rFonts w:ascii="Verdana" w:hAnsi="Verdana" w:cs="Tahoma"/>
          <w:sz w:val="24"/>
          <w:szCs w:val="24"/>
          <w:lang w:val="pt-BR" w:eastAsia="en-US"/>
        </w:rPr>
        <w:t xml:space="preserve">, a serem pagos em </w:t>
      </w:r>
      <w:r w:rsidR="00145796">
        <w:rPr>
          <w:rFonts w:ascii="Verdana" w:hAnsi="Verdana" w:cs="Tahoma"/>
          <w:sz w:val="24"/>
          <w:szCs w:val="24"/>
          <w:lang w:val="pt-BR" w:eastAsia="en-US"/>
        </w:rPr>
        <w:t>1</w:t>
      </w:r>
      <w:r w:rsidR="00BE115A">
        <w:rPr>
          <w:rFonts w:ascii="Verdana" w:hAnsi="Verdana" w:cs="Tahoma"/>
          <w:sz w:val="24"/>
          <w:szCs w:val="24"/>
          <w:lang w:val="pt-BR" w:eastAsia="en-US"/>
        </w:rPr>
        <w:t>3</w:t>
      </w:r>
      <w:r w:rsidR="00ED5933">
        <w:rPr>
          <w:rFonts w:ascii="Verdana" w:hAnsi="Verdana" w:cs="Tahoma"/>
          <w:sz w:val="24"/>
          <w:szCs w:val="24"/>
          <w:lang w:val="pt-BR" w:eastAsia="en-US"/>
        </w:rPr>
        <w:t xml:space="preserve"> de janeiro de 2020.</w:t>
      </w:r>
      <w:r w:rsidR="005A3DCA">
        <w:rPr>
          <w:rFonts w:ascii="Verdana" w:hAnsi="Verdana" w:cs="Tahoma"/>
          <w:sz w:val="24"/>
          <w:szCs w:val="24"/>
          <w:lang w:val="pt-BR" w:eastAsia="en-US"/>
        </w:rPr>
        <w:t xml:space="preserve"> Com relação ao aos eventos vincendos em 14 de janeiro</w:t>
      </w:r>
      <w:r w:rsidR="008073BE">
        <w:rPr>
          <w:rFonts w:ascii="Verdana" w:hAnsi="Verdana" w:cs="Tahoma"/>
          <w:sz w:val="24"/>
          <w:szCs w:val="24"/>
          <w:lang w:val="pt-BR" w:eastAsia="en-US"/>
        </w:rPr>
        <w:t xml:space="preserve"> de 2020</w:t>
      </w:r>
      <w:r w:rsidR="005A3DCA">
        <w:rPr>
          <w:rFonts w:ascii="Verdana" w:hAnsi="Verdana" w:cs="Tahoma"/>
          <w:sz w:val="24"/>
          <w:szCs w:val="24"/>
          <w:lang w:val="pt-BR" w:eastAsia="en-US"/>
        </w:rPr>
        <w:t xml:space="preserve">, </w:t>
      </w:r>
      <w:r w:rsidR="00AB69AA">
        <w:rPr>
          <w:rFonts w:ascii="Verdana" w:hAnsi="Verdana" w:cs="Tahoma"/>
          <w:sz w:val="24"/>
          <w:szCs w:val="24"/>
          <w:lang w:val="pt-BR" w:eastAsia="en-US"/>
        </w:rPr>
        <w:t xml:space="preserve">fica aprovado o pagamento dos eventos de Amortização e Juros que totalizam </w:t>
      </w:r>
      <w:r w:rsidR="008073BE">
        <w:rPr>
          <w:rFonts w:ascii="Verdana" w:hAnsi="Verdana" w:cs="Tahoma"/>
          <w:sz w:val="24"/>
          <w:szCs w:val="24"/>
          <w:lang w:val="pt-BR" w:eastAsia="en-US"/>
        </w:rPr>
        <w:t xml:space="preserve">o </w:t>
      </w:r>
      <w:r w:rsidR="00AB69AA">
        <w:rPr>
          <w:rFonts w:ascii="Verdana" w:hAnsi="Verdana" w:cs="Tahoma"/>
          <w:sz w:val="24"/>
          <w:szCs w:val="24"/>
          <w:lang w:val="pt-BR" w:eastAsia="en-US"/>
        </w:rPr>
        <w:t>montante equivalente a</w:t>
      </w:r>
      <w:r w:rsidR="005A3DCA">
        <w:rPr>
          <w:rFonts w:ascii="Verdana" w:hAnsi="Verdana" w:cs="Tahoma"/>
          <w:sz w:val="24"/>
          <w:szCs w:val="24"/>
          <w:lang w:val="pt-BR" w:eastAsia="en-US"/>
        </w:rPr>
        <w:t xml:space="preserve"> R$ 726.492,37</w:t>
      </w:r>
      <w:r w:rsidR="00AB69AA">
        <w:rPr>
          <w:rFonts w:ascii="Verdana" w:hAnsi="Verdana" w:cs="Tahoma"/>
          <w:sz w:val="24"/>
          <w:szCs w:val="24"/>
          <w:lang w:val="pt-BR" w:eastAsia="en-US"/>
        </w:rPr>
        <w:t xml:space="preserve"> (setecentos e vinte seis </w:t>
      </w:r>
      <w:r w:rsidR="008073BE">
        <w:rPr>
          <w:rFonts w:ascii="Verdana" w:hAnsi="Verdana" w:cs="Tahoma"/>
          <w:sz w:val="24"/>
          <w:szCs w:val="24"/>
          <w:lang w:val="pt-BR" w:eastAsia="en-US"/>
        </w:rPr>
        <w:t>m</w:t>
      </w:r>
      <w:r w:rsidR="00AB69AA">
        <w:rPr>
          <w:rFonts w:ascii="Verdana" w:hAnsi="Verdana" w:cs="Tahoma"/>
          <w:sz w:val="24"/>
          <w:szCs w:val="24"/>
          <w:lang w:val="pt-BR" w:eastAsia="en-US"/>
        </w:rPr>
        <w:t>il, quatrocentos e noventa e dois reais e trinta e sete centavos).</w:t>
      </w:r>
    </w:p>
    <w:p w14:paraId="40AC98A9" w14:textId="40718707" w:rsidR="005B7C0E" w:rsidRDefault="00740A2D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>
        <w:rPr>
          <w:rFonts w:ascii="Verdana" w:hAnsi="Verdana" w:cs="Tahoma"/>
          <w:sz w:val="24"/>
          <w:szCs w:val="24"/>
          <w:lang w:val="pt-BR" w:eastAsia="en-US"/>
        </w:rPr>
        <w:lastRenderedPageBreak/>
        <w:t>Os Titulares de CRI ressaltam que a deliberação acima não implica na sustação dos efeitos do Vencimento Antecipado da Emissão declarado em 1</w:t>
      </w:r>
      <w:r w:rsidR="00455CAE">
        <w:rPr>
          <w:rFonts w:ascii="Verdana" w:hAnsi="Verdana" w:cs="Tahoma"/>
          <w:sz w:val="24"/>
          <w:szCs w:val="24"/>
          <w:lang w:val="pt-BR" w:eastAsia="en-US"/>
        </w:rPr>
        <w:t>8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 de novembro de 2019 pela </w:t>
      </w:r>
      <w:r w:rsidR="00455CAE" w:rsidRPr="00AF71D4">
        <w:rPr>
          <w:rFonts w:ascii="Verdana" w:hAnsi="Verdana" w:cs="Tahoma"/>
          <w:sz w:val="24"/>
          <w:szCs w:val="24"/>
          <w:lang w:val="pt-BR"/>
        </w:rPr>
        <w:t>TRX SECURITIZADORA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. Os efeitos do Vencimento Antecipado da Emissão serão devidamente abordados e deliberados, oportunamente, em sede de </w:t>
      </w:r>
      <w:r w:rsidR="00455CAE">
        <w:rPr>
          <w:rFonts w:ascii="Verdana" w:hAnsi="Verdana" w:cs="Tahoma"/>
          <w:sz w:val="24"/>
          <w:szCs w:val="24"/>
          <w:lang w:val="pt-BR" w:eastAsia="en-US"/>
        </w:rPr>
        <w:t>assembleia geral de Titulares dos CRI</w:t>
      </w:r>
      <w:r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5E55EFCF" w14:textId="77777777" w:rsidR="005A3DCA" w:rsidRDefault="005A3DCA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696024" w14:textId="47629DD5" w:rsidR="000F187F" w:rsidRPr="00AF71D4" w:rsidRDefault="000F187F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Em razão do disposto acima, os </w:t>
      </w:r>
      <w:r w:rsidR="0089717C" w:rsidRPr="00AF71D4">
        <w:rPr>
          <w:rFonts w:ascii="Verdana" w:hAnsi="Verdana" w:cs="Tahoma"/>
          <w:sz w:val="24"/>
          <w:szCs w:val="24"/>
          <w:lang w:val="pt-BR" w:eastAsia="en-US"/>
        </w:rPr>
        <w:t xml:space="preserve">Titulares de CRI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desde logo autorizam </w:t>
      </w:r>
      <w:r w:rsidR="00DB70BE" w:rsidRPr="00AF71D4">
        <w:rPr>
          <w:rFonts w:ascii="Verdana" w:hAnsi="Verdana" w:cs="Tahoma"/>
          <w:sz w:val="24"/>
          <w:szCs w:val="24"/>
          <w:lang w:val="pt-BR" w:eastAsia="en-US"/>
        </w:rPr>
        <w:t xml:space="preserve">a </w:t>
      </w:r>
      <w:r w:rsidR="00DB70BE" w:rsidRPr="00AF71D4">
        <w:rPr>
          <w:rFonts w:ascii="Verdana" w:hAnsi="Verdana" w:cs="Tahoma"/>
          <w:sz w:val="24"/>
          <w:szCs w:val="24"/>
          <w:lang w:val="pt-BR"/>
        </w:rPr>
        <w:t xml:space="preserve">TRX </w:t>
      </w:r>
      <w:r w:rsidR="00A77CCD" w:rsidRPr="00AF71D4">
        <w:rPr>
          <w:rFonts w:ascii="Verdana" w:hAnsi="Verdana" w:cs="Tahoma"/>
          <w:sz w:val="24"/>
          <w:szCs w:val="24"/>
          <w:lang w:val="pt-BR"/>
        </w:rPr>
        <w:t xml:space="preserve">SECURITIZADORA </w:t>
      </w:r>
      <w:r w:rsidR="00DB70BE" w:rsidRPr="00AF71D4">
        <w:rPr>
          <w:rFonts w:ascii="Verdana" w:hAnsi="Verdana" w:cs="Tahoma"/>
          <w:sz w:val="24"/>
          <w:szCs w:val="24"/>
          <w:lang w:val="pt-BR"/>
        </w:rPr>
        <w:t>S.A</w:t>
      </w:r>
      <w:r w:rsidR="00B213C7" w:rsidRPr="00AF71D4">
        <w:rPr>
          <w:rFonts w:ascii="Verdana" w:hAnsi="Verdana" w:cs="Tahoma"/>
          <w:sz w:val="24"/>
          <w:szCs w:val="24"/>
          <w:lang w:val="pt-BR"/>
        </w:rPr>
        <w:t>.</w:t>
      </w:r>
      <w:r w:rsidR="00DB70BE" w:rsidRPr="00AF71D4">
        <w:rPr>
          <w:rFonts w:ascii="Verdana" w:hAnsi="Verdana" w:cs="Tahoma"/>
          <w:sz w:val="24"/>
          <w:szCs w:val="24"/>
          <w:lang w:val="pt-BR"/>
        </w:rPr>
        <w:t xml:space="preserve"> e o Agente Fiduciário </w:t>
      </w:r>
      <w:r w:rsidR="000C3CA5">
        <w:rPr>
          <w:rFonts w:ascii="Verdana" w:hAnsi="Verdana" w:cs="Tahoma"/>
          <w:sz w:val="24"/>
          <w:szCs w:val="24"/>
          <w:lang w:val="pt-BR"/>
        </w:rPr>
        <w:t>a</w:t>
      </w:r>
      <w:r w:rsidR="00DB70BE"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praticar todos os atos necessários à implementação </w:t>
      </w:r>
      <w:r w:rsidR="00DB70BE" w:rsidRPr="00AF71D4">
        <w:rPr>
          <w:rFonts w:ascii="Verdana" w:hAnsi="Verdana" w:cs="Tahoma"/>
          <w:sz w:val="24"/>
          <w:szCs w:val="24"/>
          <w:lang w:val="pt-BR" w:eastAsia="en-US"/>
        </w:rPr>
        <w:t>da deliberação aprovada acima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6A156F45" w14:textId="535A96F0" w:rsidR="00DB70BE" w:rsidRPr="00AF71D4" w:rsidRDefault="00DB70BE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555D4C1A" w14:textId="7127D643" w:rsidR="00DB70BE" w:rsidRDefault="00DB70BE" w:rsidP="00DB70BE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AF71D4">
        <w:rPr>
          <w:rFonts w:ascii="Verdana" w:hAnsi="Verdana" w:cs="Tahoma"/>
          <w:sz w:val="24"/>
          <w:szCs w:val="24"/>
          <w:lang w:val="pt-BR" w:eastAsia="en-US"/>
        </w:rPr>
        <w:t>Os termos constantes desta ata iniciados em letra maiúscula terão o significado que lhes foi atribuído no Termo de Securitização e nos demais documentos vinculados à Emissão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53CA1E" w14:textId="77777777" w:rsidR="00146904" w:rsidRPr="00AF71D4" w:rsidRDefault="00146904" w:rsidP="00DB70BE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E1E397" w14:textId="604E9007" w:rsidR="000F187F" w:rsidRPr="00AF71D4" w:rsidRDefault="000F187F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  <w:r w:rsidRPr="00AF71D4">
        <w:rPr>
          <w:rFonts w:ascii="Verdana" w:hAnsi="Verdana" w:cs="Tahoma"/>
          <w:b/>
          <w:sz w:val="24"/>
          <w:szCs w:val="24"/>
          <w:lang w:val="pt-BR"/>
        </w:rPr>
        <w:t>ENCERRAMENTO: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Nada mais a ser deliberado, a </w:t>
      </w:r>
      <w:r w:rsidR="00455CAE">
        <w:rPr>
          <w:rFonts w:ascii="Verdana" w:hAnsi="Verdana" w:cs="Tahoma"/>
          <w:sz w:val="24"/>
          <w:szCs w:val="24"/>
          <w:lang w:val="pt-BR"/>
        </w:rPr>
        <w:t>reunião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teve seu encerramento</w:t>
      </w:r>
      <w:r w:rsidR="00CC024B"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="00F0522E" w:rsidRPr="00AF71D4">
        <w:rPr>
          <w:rFonts w:ascii="Verdana" w:hAnsi="Verdana" w:cs="Tahoma"/>
          <w:sz w:val="24"/>
          <w:szCs w:val="24"/>
          <w:lang w:val="pt-BR"/>
        </w:rPr>
        <w:t>tendo sido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a presente ata lida, aprovada e</w:t>
      </w:r>
      <w:r w:rsidR="00F0522E"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AF71D4">
        <w:rPr>
          <w:rFonts w:ascii="Verdana" w:hAnsi="Verdana" w:cs="Tahoma"/>
          <w:sz w:val="24"/>
          <w:szCs w:val="24"/>
          <w:lang w:val="pt-BR"/>
        </w:rPr>
        <w:t>assinada por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4CE4F7EA" w14:textId="29451745" w:rsidR="000F187F" w:rsidRDefault="000F187F" w:rsidP="005B16DA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5A9A73ED" w14:textId="77777777" w:rsidR="00EC06ED" w:rsidRDefault="00EC06ED" w:rsidP="005B16DA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147D59A9" w14:textId="77777777" w:rsidR="0078069E" w:rsidRDefault="0078069E" w:rsidP="0078069E">
      <w:pPr>
        <w:spacing w:line="320" w:lineRule="exact"/>
        <w:ind w:left="-284" w:right="-284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EC06ED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>
        <w:rPr>
          <w:rFonts w:ascii="Verdana" w:hAnsi="Verdana" w:cs="Tahoma"/>
          <w:color w:val="000000"/>
          <w:sz w:val="24"/>
          <w:szCs w:val="24"/>
          <w:lang w:val="pt-BR"/>
        </w:rPr>
        <w:t>09</w:t>
      </w:r>
      <w:r w:rsidRPr="00EC06ED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>
        <w:rPr>
          <w:rFonts w:ascii="Verdana" w:hAnsi="Verdana" w:cs="Tahoma"/>
          <w:color w:val="000000"/>
          <w:sz w:val="24"/>
          <w:szCs w:val="24"/>
          <w:lang w:val="pt-BR"/>
        </w:rPr>
        <w:t>janeiro</w:t>
      </w:r>
      <w:r w:rsidRPr="00EC06ED">
        <w:rPr>
          <w:rFonts w:ascii="Verdana" w:hAnsi="Verdana" w:cs="Tahoma"/>
          <w:color w:val="000000"/>
          <w:sz w:val="24"/>
          <w:szCs w:val="24"/>
          <w:lang w:val="pt-BR"/>
        </w:rPr>
        <w:t xml:space="preserve"> de 20</w:t>
      </w:r>
      <w:r>
        <w:rPr>
          <w:rFonts w:ascii="Verdana" w:hAnsi="Verdana" w:cs="Tahoma"/>
          <w:color w:val="000000"/>
          <w:sz w:val="24"/>
          <w:szCs w:val="24"/>
          <w:lang w:val="pt-BR"/>
        </w:rPr>
        <w:t>20</w:t>
      </w:r>
    </w:p>
    <w:p w14:paraId="27E5556E" w14:textId="77777777" w:rsidR="0078069E" w:rsidRPr="00EC06ED" w:rsidRDefault="0078069E" w:rsidP="0078069E">
      <w:pPr>
        <w:spacing w:line="320" w:lineRule="exact"/>
        <w:ind w:left="-284" w:right="-284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240B16CF" w14:textId="77777777" w:rsidR="0078069E" w:rsidRPr="00EC06ED" w:rsidRDefault="0078069E" w:rsidP="0078069E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5876BF5E" w14:textId="77777777" w:rsidR="0078069E" w:rsidRDefault="0078069E" w:rsidP="0078069E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8069E" w:rsidRPr="005B16DA" w14:paraId="3AED6892" w14:textId="77777777" w:rsidTr="006B6B06">
        <w:tc>
          <w:tcPr>
            <w:tcW w:w="4927" w:type="dxa"/>
          </w:tcPr>
          <w:p w14:paraId="5E984D84" w14:textId="77777777" w:rsidR="0078069E" w:rsidRPr="00266958" w:rsidRDefault="0078069E" w:rsidP="006B6B06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26695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13E2AF07" w14:textId="77777777" w:rsidR="0078069E" w:rsidRPr="00266958" w:rsidRDefault="0078069E" w:rsidP="006B6B06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sz w:val="24"/>
                <w:szCs w:val="24"/>
                <w:lang w:val="pt-BR"/>
              </w:rPr>
            </w:pPr>
            <w:r w:rsidRPr="00266958">
              <w:rPr>
                <w:rFonts w:ascii="Verdana" w:hAnsi="Verdana" w:cs="Tahoma"/>
                <w:sz w:val="24"/>
                <w:szCs w:val="24"/>
                <w:lang w:val="pt-BR" w:eastAsia="en-US"/>
              </w:rPr>
              <w:t>Marcelo Almeida de Souza</w:t>
            </w:r>
            <w:r w:rsidRPr="00266958">
              <w:rPr>
                <w:rFonts w:ascii="Verdana" w:hAnsi="Verdana" w:cs="Tahoma"/>
                <w:sz w:val="24"/>
                <w:szCs w:val="24"/>
                <w:lang w:val="pt-BR"/>
              </w:rPr>
              <w:t xml:space="preserve"> </w:t>
            </w:r>
          </w:p>
          <w:p w14:paraId="7A614C7F" w14:textId="77777777" w:rsidR="0078069E" w:rsidRPr="00266958" w:rsidRDefault="0078069E" w:rsidP="006B6B06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26695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1C0A3BE" w14:textId="77777777" w:rsidR="0078069E" w:rsidRPr="00266958" w:rsidRDefault="0078069E" w:rsidP="006B6B06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26695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56567063" w14:textId="77777777" w:rsidR="0078069E" w:rsidRPr="00266958" w:rsidRDefault="0078069E" w:rsidP="006B6B06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 w:rsidRPr="00266958">
              <w:rPr>
                <w:rFonts w:ascii="Verdana" w:hAnsi="Verdana" w:cs="Tahoma"/>
                <w:sz w:val="24"/>
                <w:szCs w:val="24"/>
                <w:lang w:val="pt-BR" w:eastAsia="en-US"/>
              </w:rPr>
              <w:t>Carlos Alberto Bacha</w:t>
            </w:r>
          </w:p>
          <w:p w14:paraId="4D2260EE" w14:textId="77777777" w:rsidR="0078069E" w:rsidRPr="00EC06ED" w:rsidRDefault="0078069E" w:rsidP="006B6B06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26695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76A134A9" w14:textId="77777777" w:rsidR="0078069E" w:rsidRPr="00217848" w:rsidRDefault="0078069E" w:rsidP="0078069E">
      <w:pPr>
        <w:pStyle w:val="Body"/>
        <w:jc w:val="center"/>
        <w:rPr>
          <w:rFonts w:ascii="Verdana" w:hAnsi="Verdana"/>
          <w:sz w:val="24"/>
        </w:rPr>
      </w:pPr>
      <w:r w:rsidRPr="00217848">
        <w:rPr>
          <w:rFonts w:ascii="Verdana" w:hAnsi="Verdana"/>
          <w:sz w:val="24"/>
        </w:rPr>
        <w:t xml:space="preserve"> </w:t>
      </w:r>
    </w:p>
    <w:p w14:paraId="1C63BDE8" w14:textId="5C25B89C" w:rsidR="0078069E" w:rsidRPr="00217848" w:rsidRDefault="0078069E" w:rsidP="0078069E">
      <w:pPr>
        <w:pStyle w:val="Body"/>
        <w:jc w:val="center"/>
        <w:rPr>
          <w:rFonts w:ascii="Verdana" w:hAnsi="Verdana"/>
          <w:sz w:val="24"/>
        </w:rPr>
      </w:pPr>
      <w:r w:rsidRPr="00217848">
        <w:rPr>
          <w:rFonts w:ascii="Verdana" w:hAnsi="Verdana"/>
          <w:sz w:val="24"/>
        </w:rPr>
        <w:t>(Assinaturas</w:t>
      </w:r>
      <w:r w:rsidRPr="00217848">
        <w:rPr>
          <w:rFonts w:ascii="Verdana" w:hAnsi="Verdana"/>
          <w:sz w:val="24"/>
        </w:rPr>
        <w:t xml:space="preserve"> dos T</w:t>
      </w:r>
      <w:r w:rsidR="00217848" w:rsidRPr="00217848">
        <w:rPr>
          <w:rFonts w:ascii="Verdana" w:hAnsi="Verdana"/>
          <w:sz w:val="24"/>
        </w:rPr>
        <w:t>itulares de CRI</w:t>
      </w:r>
      <w:r w:rsidRPr="00217848">
        <w:rPr>
          <w:rFonts w:ascii="Verdana" w:hAnsi="Verdana"/>
          <w:sz w:val="24"/>
        </w:rPr>
        <w:t xml:space="preserve"> se encontram nas páginas seguintes)</w:t>
      </w:r>
      <w:r w:rsidRPr="00217848">
        <w:rPr>
          <w:rFonts w:ascii="Verdana" w:hAnsi="Verdana"/>
          <w:sz w:val="24"/>
        </w:rPr>
        <w:br/>
        <w:t>(Restante da página intencionalmente deixado em branco)</w:t>
      </w:r>
    </w:p>
    <w:p w14:paraId="723FE9F4" w14:textId="18FF291C" w:rsidR="00217848" w:rsidRDefault="00217848">
      <w:pPr>
        <w:rPr>
          <w:rFonts w:ascii="Verdana" w:hAnsi="Verdana"/>
          <w:kern w:val="20"/>
          <w:sz w:val="24"/>
          <w:szCs w:val="24"/>
          <w:lang w:val="pt-BR" w:eastAsia="en-US"/>
        </w:rPr>
      </w:pPr>
      <w:r>
        <w:rPr>
          <w:rFonts w:ascii="Verdana" w:hAnsi="Verdana"/>
          <w:sz w:val="24"/>
        </w:rPr>
        <w:br w:type="page"/>
      </w:r>
    </w:p>
    <w:p w14:paraId="6308FF41" w14:textId="5EACD44F" w:rsidR="00217848" w:rsidRPr="00A77CCD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de Assinaturas da Ata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Reunião 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dos Titulares de Certificados de Recebíveis Imobiliários da 8ª Série da 1ª Emissão da TRX SECURITIZADORA S.A., </w:t>
      </w:r>
      <w:r w:rsidR="005E6E34">
        <w:rPr>
          <w:rFonts w:ascii="Verdana" w:hAnsi="Verdana" w:cs="Tahoma"/>
          <w:i/>
          <w:color w:val="000000"/>
          <w:sz w:val="18"/>
          <w:szCs w:val="18"/>
          <w:lang w:val="pt-BR"/>
        </w:rPr>
        <w:t>r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ealizada </w:t>
      </w:r>
      <w:r w:rsidR="005E6E34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em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09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janeiro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20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20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6B35428B" w14:textId="77777777" w:rsidR="00217848" w:rsidRPr="005B16DA" w:rsidRDefault="00217848" w:rsidP="00217848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7546B7D8" w14:textId="77777777" w:rsidR="00217848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3507C24B" w14:textId="77777777" w:rsidR="00217848" w:rsidRPr="005B16DA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05B59596" w14:textId="77777777" w:rsidR="00217848" w:rsidRDefault="00217848" w:rsidP="00217848">
      <w:pPr>
        <w:spacing w:line="320" w:lineRule="exact"/>
        <w:ind w:left="-284" w:right="-284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223842E8" w14:textId="77777777" w:rsidR="00217848" w:rsidRPr="005B16DA" w:rsidRDefault="00217848" w:rsidP="00217848">
      <w:pPr>
        <w:spacing w:line="320" w:lineRule="exact"/>
        <w:ind w:left="-284" w:right="-284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636B8696" w14:textId="77777777" w:rsidR="00217848" w:rsidRPr="005B16DA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2F170D32" w14:textId="77777777" w:rsidR="00217848" w:rsidRPr="005B16DA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>TRX SECURITIZADORA S.A.</w:t>
      </w:r>
    </w:p>
    <w:p w14:paraId="226215CD" w14:textId="77777777" w:rsidR="00217848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  <w:r>
        <w:rPr>
          <w:rFonts w:ascii="Verdana" w:hAnsi="Verdana" w:cs="Tahoma"/>
          <w:sz w:val="19"/>
          <w:szCs w:val="19"/>
          <w:lang w:val="pt-BR"/>
        </w:rPr>
        <w:t>Securitizadora</w:t>
      </w:r>
    </w:p>
    <w:p w14:paraId="27EB1CC3" w14:textId="77777777" w:rsidR="00217848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1BB1CAA" w14:textId="77777777" w:rsidR="00217848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247659A" w14:textId="77777777" w:rsidR="00217848" w:rsidRPr="005B16DA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8116F23" w14:textId="77777777" w:rsidR="00217848" w:rsidRPr="005B16DA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1FE13FF1" w14:textId="77777777" w:rsidR="00217848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t>SIMPLIFIC PAVARINI DISTRIBUIDORA DE TÍTULOS E VALORES MOBILIÁRIOS LTDA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1F5ED58A" w14:textId="77777777" w:rsidR="00217848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  <w:r w:rsidRPr="00B213C7">
        <w:rPr>
          <w:rFonts w:ascii="Verdana" w:hAnsi="Verdana" w:cs="Tahoma"/>
          <w:sz w:val="19"/>
          <w:szCs w:val="19"/>
          <w:lang w:val="pt-BR"/>
        </w:rPr>
        <w:t>Agente Fiduciário</w:t>
      </w:r>
    </w:p>
    <w:p w14:paraId="1432E05C" w14:textId="77777777" w:rsidR="00217848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7ED5D8FF" w14:textId="77777777" w:rsidR="00217848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721494C" w14:textId="77777777" w:rsidR="00217848" w:rsidRDefault="00217848" w:rsidP="00217848">
      <w:pPr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73DB303D" w14:textId="0B027EA9" w:rsidR="00217848" w:rsidRPr="00A77CCD" w:rsidRDefault="00217848" w:rsidP="00217848">
      <w:pPr>
        <w:spacing w:line="320" w:lineRule="exact"/>
        <w:ind w:left="-284" w:right="-284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de Assinaturas da Ata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Reunião 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dos Titulares de Certificados de Recebíveis Imobiliários da 8ª Série da 1ª Emissão da TRX SECURITIZADORA S.A., </w:t>
      </w:r>
      <w:r w:rsidR="005E6E34">
        <w:rPr>
          <w:rFonts w:ascii="Verdana" w:hAnsi="Verdana" w:cs="Tahoma"/>
          <w:i/>
          <w:color w:val="000000"/>
          <w:sz w:val="18"/>
          <w:szCs w:val="18"/>
          <w:lang w:val="pt-BR"/>
        </w:rPr>
        <w:t>r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ealizada </w:t>
      </w:r>
      <w:r w:rsidR="005E6E34">
        <w:rPr>
          <w:rFonts w:ascii="Verdana" w:hAnsi="Verdana" w:cs="Tahoma"/>
          <w:i/>
          <w:color w:val="000000"/>
          <w:sz w:val="18"/>
          <w:szCs w:val="18"/>
          <w:lang w:val="pt-BR"/>
        </w:rPr>
        <w:t>em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09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janeiro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20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20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71F3F6F8" w14:textId="42DA5E9C" w:rsidR="0078069E" w:rsidRDefault="0078069E" w:rsidP="0078069E">
      <w:pPr>
        <w:pStyle w:val="Body"/>
        <w:rPr>
          <w:rFonts w:ascii="Verdana" w:hAnsi="Verdana"/>
          <w:sz w:val="19"/>
          <w:szCs w:val="19"/>
        </w:rPr>
      </w:pPr>
    </w:p>
    <w:p w14:paraId="4E6C6F45" w14:textId="77777777" w:rsidR="00090AAA" w:rsidRDefault="00090AAA" w:rsidP="0078069E">
      <w:pPr>
        <w:pStyle w:val="Body"/>
        <w:rPr>
          <w:rFonts w:ascii="Verdana" w:hAnsi="Verdana"/>
          <w:sz w:val="19"/>
          <w:szCs w:val="19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57"/>
      </w:tblGrid>
      <w:tr w:rsidR="00090AAA" w14:paraId="16F1AAD7" w14:textId="77777777" w:rsidTr="005E6E34">
        <w:trPr>
          <w:jc w:val="center"/>
        </w:trPr>
        <w:tc>
          <w:tcPr>
            <w:tcW w:w="4814" w:type="dxa"/>
          </w:tcPr>
          <w:p w14:paraId="33C1113E" w14:textId="20A8E680" w:rsidR="00090AAA" w:rsidRDefault="00090AAA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</w:tcPr>
          <w:p w14:paraId="10BF5377" w14:textId="5D04552E" w:rsidR="00090AAA" w:rsidRDefault="00090AAA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090AAA">
              <w:rPr>
                <w:rFonts w:ascii="Verdana" w:hAnsi="Verdana"/>
                <w:color w:val="000000"/>
                <w:sz w:val="19"/>
                <w:szCs w:val="19"/>
              </w:rPr>
              <w:t>FUNDO DE INVESTIMENTO IMOBILIARIO VOTORANTIM SECURITIES IV</w:t>
            </w:r>
          </w:p>
        </w:tc>
      </w:tr>
      <w:tr w:rsidR="00090AAA" w14:paraId="11F9B4F5" w14:textId="77777777" w:rsidTr="005E6E34">
        <w:trPr>
          <w:jc w:val="center"/>
        </w:trPr>
        <w:tc>
          <w:tcPr>
            <w:tcW w:w="4814" w:type="dxa"/>
          </w:tcPr>
          <w:p w14:paraId="5033ACD5" w14:textId="371C0361" w:rsidR="00090AAA" w:rsidRDefault="00090AAA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  <w:vAlign w:val="bottom"/>
          </w:tcPr>
          <w:p w14:paraId="697A4018" w14:textId="01403F23" w:rsidR="00090AAA" w:rsidRDefault="00090AAA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090AAA">
              <w:rPr>
                <w:rFonts w:ascii="Verdana" w:hAnsi="Verdana"/>
                <w:color w:val="000000"/>
                <w:sz w:val="19"/>
                <w:szCs w:val="19"/>
              </w:rPr>
              <w:t>FUNDO DE INVESTIMENTO IMOBILIARIO VOTORANTIM SECURITIES</w:t>
            </w:r>
          </w:p>
        </w:tc>
      </w:tr>
    </w:tbl>
    <w:p w14:paraId="4D947A6C" w14:textId="34DC6E20" w:rsidR="00090AAA" w:rsidRDefault="00090AAA" w:rsidP="0078069E">
      <w:pPr>
        <w:pStyle w:val="Body"/>
        <w:rPr>
          <w:rFonts w:ascii="Verdana" w:hAnsi="Verdana"/>
          <w:sz w:val="19"/>
          <w:szCs w:val="19"/>
        </w:rPr>
      </w:pPr>
    </w:p>
    <w:p w14:paraId="243F30F1" w14:textId="4A22BA6A" w:rsidR="00090AAA" w:rsidRDefault="00090AAA" w:rsidP="0078069E">
      <w:pPr>
        <w:pStyle w:val="Body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Por sua representante:</w:t>
      </w:r>
    </w:p>
    <w:p w14:paraId="6D7C7A57" w14:textId="67E94578" w:rsidR="00090AAA" w:rsidRDefault="00090AAA" w:rsidP="00090AAA">
      <w:pPr>
        <w:pStyle w:val="Body"/>
        <w:jc w:val="center"/>
        <w:rPr>
          <w:rFonts w:ascii="Verdana" w:hAnsi="Verdana"/>
          <w:b/>
          <w:bCs/>
          <w:color w:val="000000"/>
          <w:sz w:val="19"/>
          <w:szCs w:val="19"/>
        </w:rPr>
      </w:pPr>
    </w:p>
    <w:p w14:paraId="7B1B04B3" w14:textId="77777777" w:rsidR="00090AAA" w:rsidRPr="00217848" w:rsidRDefault="00090AAA" w:rsidP="00090AAA">
      <w:pPr>
        <w:pStyle w:val="Body"/>
        <w:jc w:val="center"/>
        <w:rPr>
          <w:rFonts w:ascii="Verdana" w:hAnsi="Verdana"/>
          <w:sz w:val="19"/>
          <w:szCs w:val="1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90AAA" w14:paraId="4875F27F" w14:textId="77777777" w:rsidTr="00090AAA">
        <w:tc>
          <w:tcPr>
            <w:tcW w:w="9629" w:type="dxa"/>
          </w:tcPr>
          <w:p w14:paraId="2290E19C" w14:textId="77777777" w:rsidR="00090AAA" w:rsidRDefault="00090AAA" w:rsidP="00090AAA">
            <w:pPr>
              <w:pStyle w:val="Body"/>
              <w:jc w:val="center"/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>_________________________________________</w:t>
            </w:r>
          </w:p>
          <w:p w14:paraId="65C8190D" w14:textId="4EC94506" w:rsidR="00090AAA" w:rsidRDefault="00090AAA" w:rsidP="00090AAA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090AAA"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>VOTORANTIM ASSET MANAGEMENT DTVM LTDA</w:t>
            </w:r>
            <w:r w:rsidRPr="00090AAA">
              <w:rPr>
                <w:rFonts w:ascii="Verdana" w:hAnsi="Verdana"/>
                <w:b/>
                <w:sz w:val="19"/>
                <w:szCs w:val="19"/>
              </w:rPr>
              <w:t>.</w:t>
            </w:r>
          </w:p>
        </w:tc>
      </w:tr>
    </w:tbl>
    <w:p w14:paraId="5C3161A9" w14:textId="77777777" w:rsidR="00090AAA" w:rsidRPr="00217848" w:rsidRDefault="00090AAA" w:rsidP="0078069E">
      <w:pPr>
        <w:pStyle w:val="Body"/>
        <w:rPr>
          <w:rFonts w:ascii="Verdana" w:hAnsi="Verdana"/>
          <w:sz w:val="19"/>
          <w:szCs w:val="19"/>
        </w:rPr>
      </w:pPr>
    </w:p>
    <w:p w14:paraId="0E8BD006" w14:textId="77777777" w:rsidR="008247F0" w:rsidRPr="00217848" w:rsidRDefault="008247F0">
      <w:pPr>
        <w:rPr>
          <w:rFonts w:ascii="Verdana" w:hAnsi="Verdana" w:cs="Tahoma"/>
          <w:i/>
          <w:color w:val="000000"/>
          <w:sz w:val="24"/>
          <w:szCs w:val="24"/>
          <w:lang w:val="pt-BR"/>
        </w:rPr>
      </w:pPr>
      <w:r w:rsidRPr="00217848">
        <w:rPr>
          <w:rFonts w:ascii="Verdana" w:hAnsi="Verdana" w:cs="Tahoma"/>
          <w:i/>
          <w:color w:val="000000"/>
          <w:sz w:val="24"/>
          <w:szCs w:val="24"/>
          <w:lang w:val="pt-BR"/>
        </w:rPr>
        <w:br w:type="page"/>
      </w:r>
    </w:p>
    <w:bookmarkEnd w:id="1"/>
    <w:p w14:paraId="72070F64" w14:textId="3FC45A35" w:rsidR="00090AAA" w:rsidRPr="00A77CCD" w:rsidRDefault="00090AAA" w:rsidP="00090AAA">
      <w:pPr>
        <w:spacing w:line="320" w:lineRule="exact"/>
        <w:ind w:left="-284" w:right="-284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de Assinaturas da Ata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Reunião 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dos Titulares de Certificados de Recebíveis Imobiliários da 8ª Série da 1ª Emissão da TRX SECURITIZADORA S.A., </w:t>
      </w:r>
      <w:r w:rsidR="005E6E34">
        <w:rPr>
          <w:rFonts w:ascii="Verdana" w:hAnsi="Verdana" w:cs="Tahoma"/>
          <w:i/>
          <w:color w:val="000000"/>
          <w:sz w:val="18"/>
          <w:szCs w:val="18"/>
          <w:lang w:val="pt-BR"/>
        </w:rPr>
        <w:t>r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ealizada </w:t>
      </w:r>
      <w:r w:rsidR="005E6E34">
        <w:rPr>
          <w:rFonts w:ascii="Verdana" w:hAnsi="Verdana" w:cs="Tahoma"/>
          <w:i/>
          <w:color w:val="000000"/>
          <w:sz w:val="18"/>
          <w:szCs w:val="18"/>
          <w:lang w:val="pt-BR"/>
        </w:rPr>
        <w:t>em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09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janeiro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20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20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13E6620C" w14:textId="4CA63870" w:rsidR="00090AAA" w:rsidRDefault="00090AAA" w:rsidP="00090AAA">
      <w:pPr>
        <w:pStyle w:val="Body"/>
        <w:rPr>
          <w:rFonts w:ascii="Verdana" w:hAnsi="Verdana"/>
          <w:sz w:val="19"/>
          <w:szCs w:val="19"/>
        </w:rPr>
      </w:pPr>
    </w:p>
    <w:p w14:paraId="1FCFF43C" w14:textId="77777777" w:rsidR="005E6E34" w:rsidRDefault="005E6E34" w:rsidP="00090AAA">
      <w:pPr>
        <w:pStyle w:val="Body"/>
        <w:rPr>
          <w:rFonts w:ascii="Verdana" w:hAnsi="Verdana"/>
          <w:sz w:val="19"/>
          <w:szCs w:val="19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54"/>
      </w:tblGrid>
      <w:tr w:rsidR="00090AAA" w14:paraId="6589F696" w14:textId="77777777" w:rsidTr="005E6E34">
        <w:trPr>
          <w:jc w:val="center"/>
        </w:trPr>
        <w:tc>
          <w:tcPr>
            <w:tcW w:w="4814" w:type="dxa"/>
          </w:tcPr>
          <w:p w14:paraId="6B11F234" w14:textId="77777777" w:rsidR="00090AAA" w:rsidRDefault="00090AAA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</w:tcPr>
          <w:p w14:paraId="2A85AEA7" w14:textId="1F5C1BAB" w:rsidR="00090AAA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5E6E34">
              <w:rPr>
                <w:rFonts w:ascii="Verdana" w:hAnsi="Verdana"/>
                <w:sz w:val="19"/>
                <w:szCs w:val="19"/>
              </w:rPr>
              <w:t>DANIEL LEONIDAS MAZZOCCHI</w:t>
            </w:r>
          </w:p>
        </w:tc>
      </w:tr>
      <w:tr w:rsidR="00090AAA" w14:paraId="5B9DC5D6" w14:textId="77777777" w:rsidTr="005E6E34">
        <w:trPr>
          <w:jc w:val="center"/>
        </w:trPr>
        <w:tc>
          <w:tcPr>
            <w:tcW w:w="4814" w:type="dxa"/>
          </w:tcPr>
          <w:p w14:paraId="78C5C1FD" w14:textId="77777777" w:rsidR="00090AAA" w:rsidRDefault="00090AAA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  <w:vAlign w:val="bottom"/>
          </w:tcPr>
          <w:p w14:paraId="55AFFD85" w14:textId="715ED915" w:rsidR="00090AAA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5E6E34">
              <w:rPr>
                <w:rFonts w:ascii="Verdana" w:hAnsi="Verdana"/>
                <w:sz w:val="19"/>
                <w:szCs w:val="19"/>
              </w:rPr>
              <w:t>PAULO OTAVIO VIZOTTO GOMES</w:t>
            </w:r>
          </w:p>
        </w:tc>
      </w:tr>
      <w:tr w:rsidR="005E6E34" w14:paraId="2DFAAB92" w14:textId="77777777" w:rsidTr="005E6E34">
        <w:trPr>
          <w:jc w:val="center"/>
        </w:trPr>
        <w:tc>
          <w:tcPr>
            <w:tcW w:w="4814" w:type="dxa"/>
          </w:tcPr>
          <w:p w14:paraId="5556D89E" w14:textId="1701EE7D" w:rsid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  <w:vAlign w:val="bottom"/>
          </w:tcPr>
          <w:p w14:paraId="7FC11975" w14:textId="05E3B338" w:rsidR="005E6E34" w:rsidRP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5E6E34">
              <w:rPr>
                <w:rFonts w:ascii="Verdana" w:hAnsi="Verdana"/>
                <w:sz w:val="19"/>
                <w:szCs w:val="19"/>
              </w:rPr>
              <w:t>LUIZ FLAVIO GOMES</w:t>
            </w:r>
          </w:p>
        </w:tc>
      </w:tr>
      <w:tr w:rsidR="005E6E34" w14:paraId="27CD7B99" w14:textId="77777777" w:rsidTr="005E6E34">
        <w:trPr>
          <w:jc w:val="center"/>
        </w:trPr>
        <w:tc>
          <w:tcPr>
            <w:tcW w:w="4814" w:type="dxa"/>
          </w:tcPr>
          <w:p w14:paraId="66775B7E" w14:textId="4026FA8A" w:rsid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  <w:vAlign w:val="bottom"/>
          </w:tcPr>
          <w:p w14:paraId="0BFDEF2E" w14:textId="36431E09" w:rsidR="005E6E34" w:rsidRP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5E6E34">
              <w:rPr>
                <w:rFonts w:ascii="Verdana" w:hAnsi="Verdana"/>
                <w:sz w:val="19"/>
                <w:szCs w:val="19"/>
              </w:rPr>
              <w:t>LEONARDO KOSSOY</w:t>
            </w:r>
          </w:p>
        </w:tc>
      </w:tr>
      <w:tr w:rsidR="005E6E34" w14:paraId="619CADA5" w14:textId="77777777" w:rsidTr="005E6E34">
        <w:trPr>
          <w:jc w:val="center"/>
        </w:trPr>
        <w:tc>
          <w:tcPr>
            <w:tcW w:w="4814" w:type="dxa"/>
          </w:tcPr>
          <w:p w14:paraId="0494C281" w14:textId="326664C3" w:rsid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  <w:vAlign w:val="bottom"/>
          </w:tcPr>
          <w:p w14:paraId="59F686C2" w14:textId="789E2B3D" w:rsidR="005E6E34" w:rsidRP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5E6E34">
              <w:rPr>
                <w:rFonts w:ascii="Verdana" w:hAnsi="Verdana"/>
                <w:sz w:val="19"/>
                <w:szCs w:val="19"/>
              </w:rPr>
              <w:t>LUIS FILIPE VIZOTTO GOMES</w:t>
            </w:r>
          </w:p>
        </w:tc>
      </w:tr>
    </w:tbl>
    <w:p w14:paraId="4B414EF6" w14:textId="77777777" w:rsidR="005E6E34" w:rsidRDefault="005E6E34" w:rsidP="00090AAA">
      <w:pPr>
        <w:pStyle w:val="Body"/>
        <w:rPr>
          <w:rFonts w:ascii="Verdana" w:hAnsi="Verdana"/>
          <w:sz w:val="19"/>
          <w:szCs w:val="19"/>
        </w:rPr>
      </w:pPr>
    </w:p>
    <w:p w14:paraId="0931571B" w14:textId="66EDC8E8" w:rsidR="00090AAA" w:rsidRDefault="00090AAA" w:rsidP="00090AAA">
      <w:pPr>
        <w:pStyle w:val="Body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Por sua representante:</w:t>
      </w:r>
    </w:p>
    <w:p w14:paraId="44E76958" w14:textId="77777777" w:rsidR="00090AAA" w:rsidRDefault="00090AAA" w:rsidP="00090AAA">
      <w:pPr>
        <w:pStyle w:val="Body"/>
        <w:jc w:val="center"/>
        <w:rPr>
          <w:rFonts w:ascii="Verdana" w:hAnsi="Verdana"/>
          <w:b/>
          <w:bCs/>
          <w:color w:val="000000"/>
          <w:sz w:val="19"/>
          <w:szCs w:val="19"/>
        </w:rPr>
      </w:pPr>
    </w:p>
    <w:p w14:paraId="7CC13A32" w14:textId="77777777" w:rsidR="00090AAA" w:rsidRPr="00217848" w:rsidRDefault="00090AAA" w:rsidP="00090AAA">
      <w:pPr>
        <w:pStyle w:val="Body"/>
        <w:jc w:val="center"/>
        <w:rPr>
          <w:rFonts w:ascii="Verdana" w:hAnsi="Verdana"/>
          <w:sz w:val="19"/>
          <w:szCs w:val="1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90AAA" w14:paraId="70773C34" w14:textId="77777777" w:rsidTr="006B6B06">
        <w:tc>
          <w:tcPr>
            <w:tcW w:w="9629" w:type="dxa"/>
          </w:tcPr>
          <w:p w14:paraId="1BE27937" w14:textId="77777777" w:rsidR="00090AAA" w:rsidRDefault="00090AAA" w:rsidP="006B6B06">
            <w:pPr>
              <w:pStyle w:val="Body"/>
              <w:jc w:val="center"/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>_________________________________________</w:t>
            </w:r>
          </w:p>
          <w:p w14:paraId="5A50FFEE" w14:textId="6BD7A37F" w:rsidR="00090AAA" w:rsidRDefault="005E6E34" w:rsidP="006B6B06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090AAA">
              <w:rPr>
                <w:rFonts w:ascii="Verdana" w:hAnsi="Verdana"/>
                <w:b/>
                <w:sz w:val="19"/>
                <w:szCs w:val="19"/>
              </w:rPr>
              <w:t>RELIANCE ASSET MANAGEMENT ADMINISTRAÇÃO DE RECURSOS LTDA.</w:t>
            </w:r>
          </w:p>
        </w:tc>
      </w:tr>
    </w:tbl>
    <w:p w14:paraId="294D8290" w14:textId="77777777" w:rsidR="00090AAA" w:rsidRPr="00217848" w:rsidRDefault="00090AAA" w:rsidP="00090AAA">
      <w:pPr>
        <w:pStyle w:val="Body"/>
        <w:rPr>
          <w:rFonts w:ascii="Verdana" w:hAnsi="Verdana"/>
          <w:sz w:val="19"/>
          <w:szCs w:val="19"/>
        </w:rPr>
      </w:pPr>
    </w:p>
    <w:p w14:paraId="2F0383E2" w14:textId="1D584C8D" w:rsidR="00090AAA" w:rsidRPr="005E6E34" w:rsidRDefault="00090AAA" w:rsidP="005E6E34">
      <w:pPr>
        <w:rPr>
          <w:rFonts w:ascii="Verdana" w:hAnsi="Verdana" w:cs="Tahoma"/>
          <w:i/>
          <w:color w:val="000000"/>
          <w:sz w:val="24"/>
          <w:szCs w:val="24"/>
          <w:lang w:val="pt-BR"/>
        </w:rPr>
      </w:pPr>
      <w:r w:rsidRPr="00217848">
        <w:rPr>
          <w:rFonts w:ascii="Verdana" w:hAnsi="Verdana" w:cs="Tahoma"/>
          <w:i/>
          <w:color w:val="000000"/>
          <w:sz w:val="24"/>
          <w:szCs w:val="24"/>
          <w:lang w:val="pt-BR"/>
        </w:rPr>
        <w:br w:type="page"/>
      </w:r>
    </w:p>
    <w:p w14:paraId="39E3B7BB" w14:textId="11B89034" w:rsidR="005E6E34" w:rsidRPr="00A77CCD" w:rsidRDefault="005E6E34" w:rsidP="005E6E34">
      <w:pPr>
        <w:spacing w:line="320" w:lineRule="exact"/>
        <w:ind w:left="-284" w:right="-284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de Assinaturas da Ata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Reunião 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dos Titulares de Certificados de Recebíveis Imobiliários da 8ª Série da 1ª Emissão da TRX SECURITIZADORA S.A.,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r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ealizada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em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09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janeiro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20</w:t>
      </w:r>
      <w:r>
        <w:rPr>
          <w:rFonts w:ascii="Verdana" w:hAnsi="Verdana" w:cs="Tahoma"/>
          <w:i/>
          <w:color w:val="000000"/>
          <w:sz w:val="18"/>
          <w:szCs w:val="18"/>
          <w:lang w:val="pt-BR"/>
        </w:rPr>
        <w:t>20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700C6110" w14:textId="07D96995" w:rsidR="005E6E34" w:rsidRDefault="005E6E34" w:rsidP="005E6E34">
      <w:pPr>
        <w:pStyle w:val="Body"/>
        <w:rPr>
          <w:rFonts w:ascii="Verdana" w:hAnsi="Verdana"/>
          <w:sz w:val="19"/>
          <w:szCs w:val="19"/>
        </w:rPr>
      </w:pPr>
    </w:p>
    <w:p w14:paraId="3AB42D0E" w14:textId="77777777" w:rsidR="005E6E34" w:rsidRDefault="005E6E34" w:rsidP="005E6E34">
      <w:pPr>
        <w:pStyle w:val="Body"/>
        <w:rPr>
          <w:rFonts w:ascii="Verdana" w:hAnsi="Verdana"/>
          <w:sz w:val="19"/>
          <w:szCs w:val="19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56"/>
      </w:tblGrid>
      <w:tr w:rsidR="005E6E34" w14:paraId="5B97C23D" w14:textId="77777777" w:rsidTr="005E6E34">
        <w:trPr>
          <w:jc w:val="center"/>
        </w:trPr>
        <w:tc>
          <w:tcPr>
            <w:tcW w:w="4814" w:type="dxa"/>
          </w:tcPr>
          <w:p w14:paraId="25F4A4BD" w14:textId="77777777" w:rsid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</w:tcPr>
          <w:p w14:paraId="3560BF4D" w14:textId="31373E1B" w:rsid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5E6E34">
              <w:rPr>
                <w:rFonts w:ascii="Verdana" w:hAnsi="Verdana"/>
                <w:sz w:val="19"/>
                <w:szCs w:val="19"/>
              </w:rPr>
              <w:t>JOSE AUGUSTO SCHINCARIOL</w:t>
            </w:r>
          </w:p>
        </w:tc>
      </w:tr>
      <w:tr w:rsidR="005E6E34" w14:paraId="07B7814C" w14:textId="77777777" w:rsidTr="005E6E34">
        <w:trPr>
          <w:jc w:val="center"/>
        </w:trPr>
        <w:tc>
          <w:tcPr>
            <w:tcW w:w="4814" w:type="dxa"/>
          </w:tcPr>
          <w:p w14:paraId="6803931F" w14:textId="77777777" w:rsid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  <w:vAlign w:val="bottom"/>
          </w:tcPr>
          <w:p w14:paraId="6C2FFADA" w14:textId="2285C4E8" w:rsid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5E6E34">
              <w:rPr>
                <w:rFonts w:ascii="Verdana" w:hAnsi="Verdana"/>
                <w:sz w:val="19"/>
                <w:szCs w:val="19"/>
              </w:rPr>
              <w:t>GILBERTO SCHINCARIOL JUNIOR</w:t>
            </w:r>
          </w:p>
        </w:tc>
      </w:tr>
      <w:tr w:rsidR="005E6E34" w14:paraId="13931308" w14:textId="77777777" w:rsidTr="005E6E34">
        <w:trPr>
          <w:jc w:val="center"/>
        </w:trPr>
        <w:tc>
          <w:tcPr>
            <w:tcW w:w="4814" w:type="dxa"/>
          </w:tcPr>
          <w:p w14:paraId="25E7FD14" w14:textId="77777777" w:rsid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Titular de CRI:</w:t>
            </w:r>
          </w:p>
        </w:tc>
        <w:tc>
          <w:tcPr>
            <w:tcW w:w="4815" w:type="dxa"/>
            <w:vAlign w:val="bottom"/>
          </w:tcPr>
          <w:p w14:paraId="4FE4B225" w14:textId="1671F2B1" w:rsidR="005E6E34" w:rsidRPr="005E6E34" w:rsidRDefault="005E6E34" w:rsidP="005E6E34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5E6E34">
              <w:rPr>
                <w:rFonts w:ascii="Verdana" w:hAnsi="Verdana"/>
                <w:sz w:val="19"/>
                <w:szCs w:val="19"/>
              </w:rPr>
              <w:t>DANIELA MARIA SCHINCARIOL</w:t>
            </w:r>
          </w:p>
        </w:tc>
      </w:tr>
    </w:tbl>
    <w:p w14:paraId="2BC76C78" w14:textId="77777777" w:rsidR="005E6E34" w:rsidRDefault="005E6E34" w:rsidP="005E6E34">
      <w:pPr>
        <w:pStyle w:val="Body"/>
        <w:rPr>
          <w:rFonts w:ascii="Verdana" w:hAnsi="Verdana"/>
          <w:sz w:val="19"/>
          <w:szCs w:val="19"/>
        </w:rPr>
      </w:pPr>
    </w:p>
    <w:p w14:paraId="1C9902C0" w14:textId="438BB478" w:rsidR="005E6E34" w:rsidRDefault="005E6E34" w:rsidP="005E6E34">
      <w:pPr>
        <w:pStyle w:val="Body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Por s</w:t>
      </w:r>
      <w:r>
        <w:rPr>
          <w:rFonts w:ascii="Verdana" w:hAnsi="Verdana"/>
          <w:sz w:val="19"/>
          <w:szCs w:val="19"/>
        </w:rPr>
        <w:t>eu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representante</w:t>
      </w:r>
      <w:r>
        <w:rPr>
          <w:rFonts w:ascii="Verdana" w:hAnsi="Verdana"/>
          <w:sz w:val="19"/>
          <w:szCs w:val="19"/>
        </w:rPr>
        <w:t>:</w:t>
      </w:r>
    </w:p>
    <w:p w14:paraId="350B3A58" w14:textId="77777777" w:rsidR="005E6E34" w:rsidRDefault="005E6E34" w:rsidP="005E6E34">
      <w:pPr>
        <w:pStyle w:val="Body"/>
        <w:jc w:val="center"/>
        <w:rPr>
          <w:rFonts w:ascii="Verdana" w:hAnsi="Verdana"/>
          <w:b/>
          <w:bCs/>
          <w:color w:val="000000"/>
          <w:sz w:val="19"/>
          <w:szCs w:val="19"/>
        </w:rPr>
      </w:pPr>
    </w:p>
    <w:p w14:paraId="0ACA1D76" w14:textId="77777777" w:rsidR="005E6E34" w:rsidRPr="00217848" w:rsidRDefault="005E6E34" w:rsidP="005E6E34">
      <w:pPr>
        <w:pStyle w:val="Body"/>
        <w:jc w:val="center"/>
        <w:rPr>
          <w:rFonts w:ascii="Verdana" w:hAnsi="Verdana"/>
          <w:sz w:val="19"/>
          <w:szCs w:val="1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E6E34" w14:paraId="5A05631A" w14:textId="77777777" w:rsidTr="006B6B06">
        <w:tc>
          <w:tcPr>
            <w:tcW w:w="9629" w:type="dxa"/>
          </w:tcPr>
          <w:p w14:paraId="06D8E308" w14:textId="77777777" w:rsidR="005E6E34" w:rsidRDefault="005E6E34" w:rsidP="006B6B06">
            <w:pPr>
              <w:pStyle w:val="Body"/>
              <w:jc w:val="center"/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>_________________________________________</w:t>
            </w:r>
          </w:p>
          <w:p w14:paraId="498A4EFF" w14:textId="678E6100" w:rsidR="005E6E34" w:rsidRDefault="005E6E34" w:rsidP="006B6B06">
            <w:pPr>
              <w:pStyle w:val="Body"/>
              <w:jc w:val="center"/>
              <w:rPr>
                <w:rFonts w:ascii="Verdana" w:hAnsi="Verdana"/>
                <w:sz w:val="19"/>
                <w:szCs w:val="19"/>
              </w:rPr>
            </w:pPr>
            <w:r w:rsidRPr="005E6E34">
              <w:rPr>
                <w:rFonts w:ascii="Verdana" w:hAnsi="Verdana"/>
                <w:b/>
                <w:sz w:val="19"/>
                <w:szCs w:val="19"/>
              </w:rPr>
              <w:t>MARCELO ALMEIDA DE SOUZA</w:t>
            </w:r>
          </w:p>
        </w:tc>
      </w:tr>
    </w:tbl>
    <w:p w14:paraId="1BB7CDD0" w14:textId="77777777" w:rsidR="005E6E34" w:rsidRPr="00217848" w:rsidRDefault="005E6E34" w:rsidP="005E6E34">
      <w:pPr>
        <w:pStyle w:val="Body"/>
        <w:rPr>
          <w:rFonts w:ascii="Verdana" w:hAnsi="Verdana"/>
          <w:sz w:val="19"/>
          <w:szCs w:val="19"/>
        </w:rPr>
      </w:pPr>
    </w:p>
    <w:p w14:paraId="755F7795" w14:textId="77777777" w:rsidR="005E6E34" w:rsidRPr="005E6E34" w:rsidRDefault="005E6E34" w:rsidP="005E6E34">
      <w:pPr>
        <w:rPr>
          <w:rFonts w:ascii="Verdana" w:hAnsi="Verdana" w:cs="Tahoma"/>
          <w:i/>
          <w:color w:val="000000"/>
          <w:sz w:val="24"/>
          <w:szCs w:val="24"/>
          <w:lang w:val="pt-BR"/>
        </w:rPr>
      </w:pPr>
      <w:r w:rsidRPr="00217848">
        <w:rPr>
          <w:rFonts w:ascii="Verdana" w:hAnsi="Verdana" w:cs="Tahoma"/>
          <w:i/>
          <w:color w:val="000000"/>
          <w:sz w:val="24"/>
          <w:szCs w:val="24"/>
          <w:lang w:val="pt-BR"/>
        </w:rPr>
        <w:br w:type="page"/>
      </w:r>
    </w:p>
    <w:p w14:paraId="2ED8D495" w14:textId="0CEE02AD" w:rsidR="003210AF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lastRenderedPageBreak/>
        <w:t xml:space="preserve">Lista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Presença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  <w:r w:rsidR="00455CAE">
        <w:rPr>
          <w:rFonts w:ascii="Verdana" w:hAnsi="Verdana" w:cs="Tahoma"/>
          <w:b/>
          <w:sz w:val="19"/>
          <w:szCs w:val="19"/>
          <w:lang w:val="pt-BR"/>
        </w:rPr>
        <w:t>Reunião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os Titulares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Certificados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Recebíveis Imobiliários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</w:p>
    <w:p w14:paraId="0FBD47ED" w14:textId="0F6CD65E" w:rsidR="007E13CD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8ª Série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1ª Emissão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>a T</w:t>
      </w:r>
      <w:r w:rsidR="003210AF">
        <w:rPr>
          <w:rFonts w:ascii="Verdana" w:hAnsi="Verdana" w:cs="Tahoma"/>
          <w:b/>
          <w:sz w:val="19"/>
          <w:szCs w:val="19"/>
          <w:lang w:val="pt-BR"/>
        </w:rPr>
        <w:t>RX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</w:t>
      </w:r>
      <w:proofErr w:type="spellStart"/>
      <w:r w:rsidRPr="005B16DA">
        <w:rPr>
          <w:rFonts w:ascii="Verdana" w:hAnsi="Verdana" w:cs="Tahoma"/>
          <w:b/>
          <w:sz w:val="19"/>
          <w:szCs w:val="19"/>
          <w:lang w:val="pt-BR"/>
        </w:rPr>
        <w:t>Securitizadora</w:t>
      </w:r>
      <w:proofErr w:type="spellEnd"/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S.A., </w:t>
      </w:r>
      <w:r w:rsidR="005E6E34">
        <w:rPr>
          <w:rFonts w:ascii="Verdana" w:hAnsi="Verdana" w:cs="Tahoma"/>
          <w:b/>
          <w:sz w:val="19"/>
          <w:szCs w:val="19"/>
          <w:lang w:val="pt-BR"/>
        </w:rPr>
        <w:t>r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ealizada </w:t>
      </w:r>
      <w:r w:rsidR="005E6E34">
        <w:rPr>
          <w:rFonts w:ascii="Verdana" w:hAnsi="Verdana" w:cs="Tahoma"/>
          <w:b/>
          <w:sz w:val="19"/>
          <w:szCs w:val="19"/>
          <w:lang w:val="pt-BR"/>
        </w:rPr>
        <w:t>em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</w:t>
      </w:r>
      <w:r w:rsidR="00455CAE">
        <w:rPr>
          <w:rFonts w:ascii="Verdana" w:hAnsi="Verdana" w:cs="Tahoma"/>
          <w:b/>
          <w:sz w:val="19"/>
          <w:szCs w:val="19"/>
          <w:lang w:val="pt-BR"/>
        </w:rPr>
        <w:t>09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</w:t>
      </w:r>
      <w:r w:rsidR="00DC1C64">
        <w:rPr>
          <w:rFonts w:ascii="Verdana" w:hAnsi="Verdana" w:cs="Tahoma"/>
          <w:b/>
          <w:sz w:val="19"/>
          <w:szCs w:val="19"/>
          <w:lang w:val="pt-BR"/>
        </w:rPr>
        <w:t>janeiro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20</w:t>
      </w:r>
      <w:r w:rsidR="00455CAE">
        <w:rPr>
          <w:rFonts w:ascii="Verdana" w:hAnsi="Verdana" w:cs="Tahoma"/>
          <w:b/>
          <w:sz w:val="19"/>
          <w:szCs w:val="19"/>
          <w:lang w:val="pt-BR"/>
        </w:rPr>
        <w:t>20</w:t>
      </w:r>
    </w:p>
    <w:p w14:paraId="50DBBD1D" w14:textId="77777777" w:rsidR="005A3DCA" w:rsidRDefault="005A3DCA" w:rsidP="00985BF5">
      <w:pPr>
        <w:autoSpaceDE w:val="0"/>
        <w:autoSpaceDN w:val="0"/>
        <w:adjustRightInd w:val="0"/>
        <w:ind w:left="142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04086131" w14:textId="77777777" w:rsidR="00266958" w:rsidRPr="001669AD" w:rsidRDefault="0026695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5"/>
        <w:gridCol w:w="1274"/>
        <w:gridCol w:w="1770"/>
      </w:tblGrid>
      <w:tr w:rsidR="00985BF5" w:rsidRPr="00985BF5" w14:paraId="3633F031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D4AD" w14:textId="77777777" w:rsidR="00985BF5" w:rsidRPr="00985BF5" w:rsidRDefault="00985BF5" w:rsidP="00985BF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DEBENTURISTA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BE8D" w14:textId="77777777" w:rsidR="00985BF5" w:rsidRPr="00985BF5" w:rsidRDefault="00985BF5" w:rsidP="00985BF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B3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9EC7" w14:textId="77777777" w:rsidR="00985BF5" w:rsidRPr="00985BF5" w:rsidRDefault="00985BF5" w:rsidP="00985BF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CPF/CNPJ</w:t>
            </w:r>
          </w:p>
        </w:tc>
      </w:tr>
      <w:tr w:rsidR="00985BF5" w:rsidRPr="00985BF5" w14:paraId="22C11E14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4E9D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DANIELA MARIA SCHINCARIOL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8319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72370.20-1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BC4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216.444.968-10</w:t>
            </w:r>
          </w:p>
        </w:tc>
      </w:tr>
      <w:tr w:rsidR="00985BF5" w:rsidRPr="00985BF5" w14:paraId="48EF58A2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B0DE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GILBERTO SCHINCARIOL JUNIOR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190E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72370.20-1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889A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216.445.068-07</w:t>
            </w:r>
          </w:p>
        </w:tc>
      </w:tr>
      <w:tr w:rsidR="00985BF5" w:rsidRPr="00985BF5" w14:paraId="3CB9EA88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0CC7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JOSE AUGUSTO SCHINCARIOL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048A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72370.20-1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2ED1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213.757.308-35</w:t>
            </w:r>
          </w:p>
        </w:tc>
      </w:tr>
      <w:tr w:rsidR="00985BF5" w:rsidRPr="00985BF5" w14:paraId="65355B61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3EBE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E8F8" w14:textId="77777777" w:rsidR="00985BF5" w:rsidRPr="00985BF5" w:rsidRDefault="00985BF5" w:rsidP="00985BF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E9F5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441A5E1A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9059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_________________________________________________________________________________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86B1" w14:textId="295DA1DE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A7E9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</w:tr>
      <w:tr w:rsidR="00985BF5" w:rsidRPr="00985BF5" w14:paraId="794F9881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D7B9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MARCELO ALMEIDA DE SOUZA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AA99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0954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5FFC2F68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DA3C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CARGO: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2DC1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B407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215AB36A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91D4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652E" w14:textId="77777777" w:rsidR="00985BF5" w:rsidRPr="00985BF5" w:rsidRDefault="00985BF5" w:rsidP="00985BF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99DE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4DB3A8D2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B436" w14:textId="77777777" w:rsidR="00985BF5" w:rsidRPr="00985BF5" w:rsidRDefault="00985BF5" w:rsidP="00985BF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DETENTOR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920" w14:textId="77777777" w:rsidR="00985BF5" w:rsidRPr="00985BF5" w:rsidRDefault="00985BF5" w:rsidP="00985BF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B3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4B61" w14:textId="77777777" w:rsidR="00985BF5" w:rsidRPr="00985BF5" w:rsidRDefault="00985BF5" w:rsidP="00985BF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CPF/CNPJ</w:t>
            </w:r>
          </w:p>
        </w:tc>
      </w:tr>
      <w:tr w:rsidR="00985BF5" w:rsidRPr="00985BF5" w14:paraId="6B62C241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5F4D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DANIEL LEONIDAS MAZZOCCHI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CBD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55631.20-4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729C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208.045.470-68</w:t>
            </w:r>
          </w:p>
        </w:tc>
      </w:tr>
      <w:tr w:rsidR="00985BF5" w:rsidRPr="00985BF5" w14:paraId="166A8858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3EB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LUIZ FLAVIO GOMES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A566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55631.20-4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BA07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706.412.188-34</w:t>
            </w:r>
          </w:p>
        </w:tc>
      </w:tr>
      <w:tr w:rsidR="00985BF5" w:rsidRPr="00985BF5" w14:paraId="40070ACE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5DBB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LUIS FILIPE VIZOTTO GOMES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8689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55631.20-4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64D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310.899.728-90</w:t>
            </w:r>
          </w:p>
        </w:tc>
      </w:tr>
      <w:tr w:rsidR="00985BF5" w:rsidRPr="00985BF5" w14:paraId="447CBF57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4AB7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PAULO OTAVIO VIZOTTO GOMES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C10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55631.20-4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DC9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311.635.078-73</w:t>
            </w:r>
          </w:p>
        </w:tc>
      </w:tr>
      <w:tr w:rsidR="00985BF5" w:rsidRPr="00985BF5" w14:paraId="78C81CBB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483F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LEONARDO KOSSOY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1FC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55631.20-4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3C32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308.012.738-20</w:t>
            </w:r>
          </w:p>
        </w:tc>
      </w:tr>
      <w:tr w:rsidR="00985BF5" w:rsidRPr="00985BF5" w14:paraId="7750FC35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895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6F58" w14:textId="77777777" w:rsidR="00985BF5" w:rsidRPr="00985BF5" w:rsidRDefault="00985BF5" w:rsidP="00985BF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99D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27F9E88B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64BA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_________________________________________________________________________________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DEF" w14:textId="3B4E65E3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DBB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</w:tr>
      <w:tr w:rsidR="00985BF5" w:rsidRPr="00985BF5" w14:paraId="74FF0CB6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EEC5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RELIANCE ASSET MANAGEMENT ADMINISTRAÇÃO DE RECURSOS LTDA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BFF9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6CD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458B4E01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4F0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NOME: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9116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1F4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083250B1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5754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CARGO: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8A0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3DA8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56828379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570B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214" w14:textId="77777777" w:rsidR="00985BF5" w:rsidRPr="00985BF5" w:rsidRDefault="00985BF5" w:rsidP="00985BF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9861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43EBE2FE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A8AC" w14:textId="77777777" w:rsidR="00985BF5" w:rsidRPr="00985BF5" w:rsidRDefault="00985BF5" w:rsidP="00985BF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DETENTOR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C805" w14:textId="77777777" w:rsidR="00985BF5" w:rsidRPr="00985BF5" w:rsidRDefault="00985BF5" w:rsidP="00985BF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B3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F4CA" w14:textId="77777777" w:rsidR="00985BF5" w:rsidRPr="00985BF5" w:rsidRDefault="00985BF5" w:rsidP="00985BF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CPF/CNPJ</w:t>
            </w:r>
          </w:p>
        </w:tc>
      </w:tr>
      <w:tr w:rsidR="00985BF5" w:rsidRPr="00985BF5" w14:paraId="7BBB3479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C9F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2B24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09490.00-6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A3E4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10.347.505/0001-80</w:t>
            </w:r>
          </w:p>
        </w:tc>
      </w:tr>
      <w:tr w:rsidR="00985BF5" w:rsidRPr="00985BF5" w14:paraId="42FD4FC7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D35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 IV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EFC8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19995.00-3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E2AA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20.265.434/0001-20</w:t>
            </w:r>
          </w:p>
        </w:tc>
      </w:tr>
      <w:tr w:rsidR="00985BF5" w:rsidRPr="00985BF5" w14:paraId="4678C2E3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4BBB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EE84" w14:textId="77777777" w:rsidR="00985BF5" w:rsidRPr="00985BF5" w:rsidRDefault="00985BF5" w:rsidP="00985BF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82BF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58835F6D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65B8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_________________________________________________________________________________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02DC" w14:textId="49A78BA2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bookmarkStart w:id="2" w:name="_GoBack"/>
            <w:bookmarkEnd w:id="2"/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96C" w14:textId="77777777" w:rsidR="00985BF5" w:rsidRPr="00985BF5" w:rsidRDefault="00985BF5" w:rsidP="00985BF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</w:tr>
      <w:tr w:rsidR="00985BF5" w:rsidRPr="00985BF5" w14:paraId="3836BBDC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C578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VOTORANTIM ASSET MANAGEMENT DTVM LTDA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6383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CB4A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4A7CD61E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C8EE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NOME: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1C6A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D82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85BF5" w:rsidRPr="00985BF5" w14:paraId="37344BB6" w14:textId="77777777" w:rsidTr="00985BF5"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1A56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985BF5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CARGO: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1C20" w14:textId="77777777" w:rsidR="00985BF5" w:rsidRPr="00985BF5" w:rsidRDefault="00985BF5" w:rsidP="00985BF5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5F06" w14:textId="77777777" w:rsidR="00985BF5" w:rsidRPr="00985BF5" w:rsidRDefault="00985BF5" w:rsidP="00985BF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</w:tbl>
    <w:p w14:paraId="6B7CFB4E" w14:textId="77777777" w:rsidR="007E13CD" w:rsidRPr="001669AD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sectPr w:rsidR="007E13CD" w:rsidRPr="001669AD" w:rsidSect="00985BF5"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1134" w:bottom="1134" w:left="1276" w:header="1644" w:footer="680" w:gutter="0"/>
      <w:paperSrc w:first="1" w:other="1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24773" w14:textId="77777777" w:rsidR="009D31A4" w:rsidRDefault="009D31A4">
      <w:r>
        <w:separator/>
      </w:r>
    </w:p>
  </w:endnote>
  <w:endnote w:type="continuationSeparator" w:id="0">
    <w:p w14:paraId="3B9746F7" w14:textId="77777777" w:rsidR="009D31A4" w:rsidRDefault="009D31A4">
      <w:r>
        <w:continuationSeparator/>
      </w:r>
    </w:p>
  </w:endnote>
  <w:endnote w:type="continuationNotice" w:id="1">
    <w:p w14:paraId="13572AAD" w14:textId="77777777" w:rsidR="009D31A4" w:rsidRDefault="009D3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6AF3" w14:textId="599BB928" w:rsid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DOCPROPERTY "iManageFooter"  \* MERGEFORMAT </w:instrText>
    </w:r>
    <w:r>
      <w:rPr>
        <w:rFonts w:ascii="Arial" w:hAnsi="Arial" w:cs="Arial"/>
        <w:sz w:val="14"/>
      </w:rPr>
      <w:fldChar w:fldCharType="separate"/>
    </w:r>
  </w:p>
  <w:p w14:paraId="2976DDF2" w14:textId="77777777" w:rsidR="00D67EEE" w:rsidRP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98D8" w14:textId="77777777" w:rsidR="009D31A4" w:rsidRDefault="009D31A4">
      <w:r>
        <w:separator/>
      </w:r>
    </w:p>
  </w:footnote>
  <w:footnote w:type="continuationSeparator" w:id="0">
    <w:p w14:paraId="676F1F4C" w14:textId="77777777" w:rsidR="009D31A4" w:rsidRDefault="009D31A4">
      <w:r>
        <w:continuationSeparator/>
      </w:r>
    </w:p>
  </w:footnote>
  <w:footnote w:type="continuationNotice" w:id="1">
    <w:p w14:paraId="6EF6D81C" w14:textId="77777777" w:rsidR="009D31A4" w:rsidRDefault="009D3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2"/>
  </w:num>
  <w:num w:numId="5">
    <w:abstractNumId w:val="26"/>
  </w:num>
  <w:num w:numId="6">
    <w:abstractNumId w:val="25"/>
  </w:num>
  <w:num w:numId="7">
    <w:abstractNumId w:val="17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21"/>
  </w:num>
  <w:num w:numId="14">
    <w:abstractNumId w:val="5"/>
  </w:num>
  <w:num w:numId="15">
    <w:abstractNumId w:val="23"/>
  </w:num>
  <w:num w:numId="16">
    <w:abstractNumId w:val="6"/>
  </w:num>
  <w:num w:numId="17">
    <w:abstractNumId w:val="22"/>
  </w:num>
  <w:num w:numId="18">
    <w:abstractNumId w:val="9"/>
  </w:num>
  <w:num w:numId="19">
    <w:abstractNumId w:val="20"/>
  </w:num>
  <w:num w:numId="20">
    <w:abstractNumId w:val="15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3"/>
  </w:num>
  <w:num w:numId="25">
    <w:abstractNumId w:val="19"/>
  </w:num>
  <w:num w:numId="26">
    <w:abstractNumId w:val="3"/>
  </w:num>
  <w:num w:numId="27">
    <w:abstractNumId w:val="7"/>
  </w:num>
  <w:num w:numId="28">
    <w:abstractNumId w:val="27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3075"/>
    <w:rsid w:val="00005DE7"/>
    <w:rsid w:val="0000620C"/>
    <w:rsid w:val="00006451"/>
    <w:rsid w:val="00014C52"/>
    <w:rsid w:val="00023BAE"/>
    <w:rsid w:val="0002660D"/>
    <w:rsid w:val="000275A8"/>
    <w:rsid w:val="00031D12"/>
    <w:rsid w:val="00033460"/>
    <w:rsid w:val="000340FC"/>
    <w:rsid w:val="00035AE9"/>
    <w:rsid w:val="000377EF"/>
    <w:rsid w:val="00037DF7"/>
    <w:rsid w:val="000466B6"/>
    <w:rsid w:val="000625E5"/>
    <w:rsid w:val="00074D5B"/>
    <w:rsid w:val="000819DC"/>
    <w:rsid w:val="00085200"/>
    <w:rsid w:val="00085E9F"/>
    <w:rsid w:val="00086571"/>
    <w:rsid w:val="00090AAA"/>
    <w:rsid w:val="000929FB"/>
    <w:rsid w:val="000A0D21"/>
    <w:rsid w:val="000A6EDD"/>
    <w:rsid w:val="000B6606"/>
    <w:rsid w:val="000C3CA5"/>
    <w:rsid w:val="000C552D"/>
    <w:rsid w:val="000E5191"/>
    <w:rsid w:val="000E5E25"/>
    <w:rsid w:val="000F0082"/>
    <w:rsid w:val="000F187F"/>
    <w:rsid w:val="000F72BE"/>
    <w:rsid w:val="00103B31"/>
    <w:rsid w:val="00103B99"/>
    <w:rsid w:val="00106F0F"/>
    <w:rsid w:val="001124BF"/>
    <w:rsid w:val="00116476"/>
    <w:rsid w:val="00117BE6"/>
    <w:rsid w:val="00121621"/>
    <w:rsid w:val="0013044F"/>
    <w:rsid w:val="00144BCA"/>
    <w:rsid w:val="00144F3D"/>
    <w:rsid w:val="00145796"/>
    <w:rsid w:val="00146904"/>
    <w:rsid w:val="001615E4"/>
    <w:rsid w:val="00161B1E"/>
    <w:rsid w:val="00164308"/>
    <w:rsid w:val="001669AD"/>
    <w:rsid w:val="001721F2"/>
    <w:rsid w:val="001723C2"/>
    <w:rsid w:val="00176825"/>
    <w:rsid w:val="001860D5"/>
    <w:rsid w:val="001878A5"/>
    <w:rsid w:val="00187F8D"/>
    <w:rsid w:val="001918BD"/>
    <w:rsid w:val="00194421"/>
    <w:rsid w:val="00194D5E"/>
    <w:rsid w:val="0019632D"/>
    <w:rsid w:val="00196D5F"/>
    <w:rsid w:val="00196E1E"/>
    <w:rsid w:val="001A0072"/>
    <w:rsid w:val="001A139F"/>
    <w:rsid w:val="001A3D1B"/>
    <w:rsid w:val="001A461A"/>
    <w:rsid w:val="001B05DA"/>
    <w:rsid w:val="001B0FE2"/>
    <w:rsid w:val="001B6422"/>
    <w:rsid w:val="001B7314"/>
    <w:rsid w:val="001C3938"/>
    <w:rsid w:val="001C7F1D"/>
    <w:rsid w:val="001D308A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3A5"/>
    <w:rsid w:val="00206884"/>
    <w:rsid w:val="00217848"/>
    <w:rsid w:val="00224603"/>
    <w:rsid w:val="00224871"/>
    <w:rsid w:val="0022599E"/>
    <w:rsid w:val="0023524E"/>
    <w:rsid w:val="00236857"/>
    <w:rsid w:val="002602B4"/>
    <w:rsid w:val="002666D8"/>
    <w:rsid w:val="00266958"/>
    <w:rsid w:val="00271F57"/>
    <w:rsid w:val="00272212"/>
    <w:rsid w:val="00280B28"/>
    <w:rsid w:val="002825EF"/>
    <w:rsid w:val="002837F5"/>
    <w:rsid w:val="002873AA"/>
    <w:rsid w:val="00287A92"/>
    <w:rsid w:val="002B2DC3"/>
    <w:rsid w:val="002B4267"/>
    <w:rsid w:val="002B5910"/>
    <w:rsid w:val="002B6083"/>
    <w:rsid w:val="002E00C6"/>
    <w:rsid w:val="002E2F69"/>
    <w:rsid w:val="002E6347"/>
    <w:rsid w:val="002F3C54"/>
    <w:rsid w:val="002F5459"/>
    <w:rsid w:val="00300F25"/>
    <w:rsid w:val="003054A0"/>
    <w:rsid w:val="0031388A"/>
    <w:rsid w:val="003210AF"/>
    <w:rsid w:val="003236B4"/>
    <w:rsid w:val="00336F8C"/>
    <w:rsid w:val="00344D61"/>
    <w:rsid w:val="00344DED"/>
    <w:rsid w:val="0034711C"/>
    <w:rsid w:val="00365955"/>
    <w:rsid w:val="00383449"/>
    <w:rsid w:val="00383F63"/>
    <w:rsid w:val="0038772C"/>
    <w:rsid w:val="00394003"/>
    <w:rsid w:val="0039459A"/>
    <w:rsid w:val="003A2773"/>
    <w:rsid w:val="003A50FE"/>
    <w:rsid w:val="003A6114"/>
    <w:rsid w:val="003B5715"/>
    <w:rsid w:val="003B6FEC"/>
    <w:rsid w:val="003C2A7B"/>
    <w:rsid w:val="003C5475"/>
    <w:rsid w:val="003C7BF0"/>
    <w:rsid w:val="003D5F47"/>
    <w:rsid w:val="003E4353"/>
    <w:rsid w:val="003E4A5D"/>
    <w:rsid w:val="003E6864"/>
    <w:rsid w:val="003F49B7"/>
    <w:rsid w:val="0041375E"/>
    <w:rsid w:val="00414EC0"/>
    <w:rsid w:val="004159E5"/>
    <w:rsid w:val="004202D1"/>
    <w:rsid w:val="00433A3C"/>
    <w:rsid w:val="004444D8"/>
    <w:rsid w:val="00450EC9"/>
    <w:rsid w:val="00453886"/>
    <w:rsid w:val="004548A8"/>
    <w:rsid w:val="0045515B"/>
    <w:rsid w:val="00455CAE"/>
    <w:rsid w:val="00460E15"/>
    <w:rsid w:val="004672AE"/>
    <w:rsid w:val="00467618"/>
    <w:rsid w:val="00473558"/>
    <w:rsid w:val="00491441"/>
    <w:rsid w:val="00492A2C"/>
    <w:rsid w:val="0049687A"/>
    <w:rsid w:val="0049696E"/>
    <w:rsid w:val="004A26F9"/>
    <w:rsid w:val="004A60A2"/>
    <w:rsid w:val="004B402D"/>
    <w:rsid w:val="004F0878"/>
    <w:rsid w:val="004F487F"/>
    <w:rsid w:val="00503879"/>
    <w:rsid w:val="00504D4F"/>
    <w:rsid w:val="0051144C"/>
    <w:rsid w:val="005175D4"/>
    <w:rsid w:val="00522E3E"/>
    <w:rsid w:val="00535D28"/>
    <w:rsid w:val="00546A68"/>
    <w:rsid w:val="00552801"/>
    <w:rsid w:val="005556DB"/>
    <w:rsid w:val="005602A9"/>
    <w:rsid w:val="00567A46"/>
    <w:rsid w:val="00571857"/>
    <w:rsid w:val="0057596B"/>
    <w:rsid w:val="005774DF"/>
    <w:rsid w:val="005855EB"/>
    <w:rsid w:val="00590004"/>
    <w:rsid w:val="005900A8"/>
    <w:rsid w:val="00593B7C"/>
    <w:rsid w:val="00595E9A"/>
    <w:rsid w:val="005A1CBC"/>
    <w:rsid w:val="005A3DCA"/>
    <w:rsid w:val="005B16DA"/>
    <w:rsid w:val="005B3D81"/>
    <w:rsid w:val="005B6FFF"/>
    <w:rsid w:val="005B7C0E"/>
    <w:rsid w:val="005C1A2F"/>
    <w:rsid w:val="005E6E34"/>
    <w:rsid w:val="005F4BE3"/>
    <w:rsid w:val="005F6E47"/>
    <w:rsid w:val="00615E14"/>
    <w:rsid w:val="00621730"/>
    <w:rsid w:val="00622E38"/>
    <w:rsid w:val="00625001"/>
    <w:rsid w:val="00625564"/>
    <w:rsid w:val="00634E43"/>
    <w:rsid w:val="006442A4"/>
    <w:rsid w:val="00645053"/>
    <w:rsid w:val="00646B43"/>
    <w:rsid w:val="00655542"/>
    <w:rsid w:val="00662017"/>
    <w:rsid w:val="00663931"/>
    <w:rsid w:val="00664DEA"/>
    <w:rsid w:val="00664EA1"/>
    <w:rsid w:val="006816D5"/>
    <w:rsid w:val="00681AE8"/>
    <w:rsid w:val="00682642"/>
    <w:rsid w:val="00693DB9"/>
    <w:rsid w:val="00694C17"/>
    <w:rsid w:val="006A62F9"/>
    <w:rsid w:val="006A716A"/>
    <w:rsid w:val="006B182D"/>
    <w:rsid w:val="006C098B"/>
    <w:rsid w:val="006C3975"/>
    <w:rsid w:val="006D45B2"/>
    <w:rsid w:val="006D6D58"/>
    <w:rsid w:val="006E0954"/>
    <w:rsid w:val="006E5142"/>
    <w:rsid w:val="006E61B5"/>
    <w:rsid w:val="006E73B7"/>
    <w:rsid w:val="006F7C0D"/>
    <w:rsid w:val="00705BEF"/>
    <w:rsid w:val="00717FD4"/>
    <w:rsid w:val="007225E8"/>
    <w:rsid w:val="007314DB"/>
    <w:rsid w:val="00740A2D"/>
    <w:rsid w:val="0075049A"/>
    <w:rsid w:val="0075292A"/>
    <w:rsid w:val="00765D06"/>
    <w:rsid w:val="00765FA6"/>
    <w:rsid w:val="00766455"/>
    <w:rsid w:val="007736DE"/>
    <w:rsid w:val="0078069E"/>
    <w:rsid w:val="007806D0"/>
    <w:rsid w:val="007812AF"/>
    <w:rsid w:val="00782635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B24ED"/>
    <w:rsid w:val="007C20D6"/>
    <w:rsid w:val="007D248B"/>
    <w:rsid w:val="007D27FE"/>
    <w:rsid w:val="007E0026"/>
    <w:rsid w:val="007E13CD"/>
    <w:rsid w:val="007E4D44"/>
    <w:rsid w:val="007E5529"/>
    <w:rsid w:val="007F6E3B"/>
    <w:rsid w:val="008073BE"/>
    <w:rsid w:val="008109C4"/>
    <w:rsid w:val="008175AB"/>
    <w:rsid w:val="008247F0"/>
    <w:rsid w:val="00824A40"/>
    <w:rsid w:val="00831E97"/>
    <w:rsid w:val="008537C5"/>
    <w:rsid w:val="00855722"/>
    <w:rsid w:val="00865E12"/>
    <w:rsid w:val="00891AB1"/>
    <w:rsid w:val="0089717C"/>
    <w:rsid w:val="008A1C4F"/>
    <w:rsid w:val="008B6560"/>
    <w:rsid w:val="008B6D22"/>
    <w:rsid w:val="008C4CE2"/>
    <w:rsid w:val="008D7AE6"/>
    <w:rsid w:val="009006AE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FEB"/>
    <w:rsid w:val="009365C0"/>
    <w:rsid w:val="00937901"/>
    <w:rsid w:val="0094064D"/>
    <w:rsid w:val="0094073C"/>
    <w:rsid w:val="009454A7"/>
    <w:rsid w:val="0094718F"/>
    <w:rsid w:val="009500CF"/>
    <w:rsid w:val="009565D9"/>
    <w:rsid w:val="009600F1"/>
    <w:rsid w:val="00961C15"/>
    <w:rsid w:val="00974FEC"/>
    <w:rsid w:val="009777D8"/>
    <w:rsid w:val="00984558"/>
    <w:rsid w:val="00985BF5"/>
    <w:rsid w:val="009904C2"/>
    <w:rsid w:val="0099436F"/>
    <w:rsid w:val="0099649B"/>
    <w:rsid w:val="009A01E9"/>
    <w:rsid w:val="009A0E8D"/>
    <w:rsid w:val="009A37A2"/>
    <w:rsid w:val="009A50FE"/>
    <w:rsid w:val="009A5E0E"/>
    <w:rsid w:val="009B0265"/>
    <w:rsid w:val="009D31A4"/>
    <w:rsid w:val="009D460E"/>
    <w:rsid w:val="009E2691"/>
    <w:rsid w:val="009E2C87"/>
    <w:rsid w:val="009F6F61"/>
    <w:rsid w:val="00A0126A"/>
    <w:rsid w:val="00A05DCD"/>
    <w:rsid w:val="00A07FAE"/>
    <w:rsid w:val="00A12196"/>
    <w:rsid w:val="00A1348A"/>
    <w:rsid w:val="00A24977"/>
    <w:rsid w:val="00A33B4E"/>
    <w:rsid w:val="00A367F8"/>
    <w:rsid w:val="00A401AE"/>
    <w:rsid w:val="00A45A79"/>
    <w:rsid w:val="00A46517"/>
    <w:rsid w:val="00A50B72"/>
    <w:rsid w:val="00A51E0A"/>
    <w:rsid w:val="00A60CCF"/>
    <w:rsid w:val="00A62328"/>
    <w:rsid w:val="00A670E3"/>
    <w:rsid w:val="00A72DD5"/>
    <w:rsid w:val="00A76EED"/>
    <w:rsid w:val="00A77CCD"/>
    <w:rsid w:val="00A92150"/>
    <w:rsid w:val="00A97530"/>
    <w:rsid w:val="00AA3B1F"/>
    <w:rsid w:val="00AA5D66"/>
    <w:rsid w:val="00AB00A1"/>
    <w:rsid w:val="00AB031D"/>
    <w:rsid w:val="00AB4C67"/>
    <w:rsid w:val="00AB5DD5"/>
    <w:rsid w:val="00AB69AA"/>
    <w:rsid w:val="00AC6BDE"/>
    <w:rsid w:val="00AD663C"/>
    <w:rsid w:val="00AE3743"/>
    <w:rsid w:val="00AF2A08"/>
    <w:rsid w:val="00AF3F6E"/>
    <w:rsid w:val="00AF41C4"/>
    <w:rsid w:val="00AF71D4"/>
    <w:rsid w:val="00B002E3"/>
    <w:rsid w:val="00B0731D"/>
    <w:rsid w:val="00B120F6"/>
    <w:rsid w:val="00B12DC9"/>
    <w:rsid w:val="00B17C13"/>
    <w:rsid w:val="00B213C7"/>
    <w:rsid w:val="00B300E5"/>
    <w:rsid w:val="00B301FD"/>
    <w:rsid w:val="00B320A5"/>
    <w:rsid w:val="00B3724C"/>
    <w:rsid w:val="00B40B94"/>
    <w:rsid w:val="00B7594A"/>
    <w:rsid w:val="00B7734F"/>
    <w:rsid w:val="00B93F70"/>
    <w:rsid w:val="00B94697"/>
    <w:rsid w:val="00BA67E9"/>
    <w:rsid w:val="00BB3399"/>
    <w:rsid w:val="00BB3D5A"/>
    <w:rsid w:val="00BC544B"/>
    <w:rsid w:val="00BC77A8"/>
    <w:rsid w:val="00BD1EB0"/>
    <w:rsid w:val="00BD3C9A"/>
    <w:rsid w:val="00BE115A"/>
    <w:rsid w:val="00BE1D9E"/>
    <w:rsid w:val="00BF55B2"/>
    <w:rsid w:val="00BF5DC3"/>
    <w:rsid w:val="00C03224"/>
    <w:rsid w:val="00C065F5"/>
    <w:rsid w:val="00C06769"/>
    <w:rsid w:val="00C2277B"/>
    <w:rsid w:val="00C27748"/>
    <w:rsid w:val="00C27940"/>
    <w:rsid w:val="00C31B17"/>
    <w:rsid w:val="00C404C0"/>
    <w:rsid w:val="00C47747"/>
    <w:rsid w:val="00C61C9D"/>
    <w:rsid w:val="00C61E7E"/>
    <w:rsid w:val="00C63DD1"/>
    <w:rsid w:val="00C67B13"/>
    <w:rsid w:val="00C77B6E"/>
    <w:rsid w:val="00C9379C"/>
    <w:rsid w:val="00C951B4"/>
    <w:rsid w:val="00CB667F"/>
    <w:rsid w:val="00CC024B"/>
    <w:rsid w:val="00CC72FC"/>
    <w:rsid w:val="00CD22A3"/>
    <w:rsid w:val="00CD6A06"/>
    <w:rsid w:val="00CD7F5F"/>
    <w:rsid w:val="00CE13ED"/>
    <w:rsid w:val="00CE40A0"/>
    <w:rsid w:val="00D06816"/>
    <w:rsid w:val="00D10E6E"/>
    <w:rsid w:val="00D13CB3"/>
    <w:rsid w:val="00D27CDB"/>
    <w:rsid w:val="00D36FF9"/>
    <w:rsid w:val="00D4744A"/>
    <w:rsid w:val="00D53908"/>
    <w:rsid w:val="00D67EEE"/>
    <w:rsid w:val="00D850F6"/>
    <w:rsid w:val="00D86825"/>
    <w:rsid w:val="00D926C0"/>
    <w:rsid w:val="00D953A4"/>
    <w:rsid w:val="00DA1740"/>
    <w:rsid w:val="00DB3C87"/>
    <w:rsid w:val="00DB6CDB"/>
    <w:rsid w:val="00DB70BE"/>
    <w:rsid w:val="00DC03C7"/>
    <w:rsid w:val="00DC1C64"/>
    <w:rsid w:val="00DC3B5F"/>
    <w:rsid w:val="00DD78B8"/>
    <w:rsid w:val="00E03458"/>
    <w:rsid w:val="00E15DC9"/>
    <w:rsid w:val="00E2121E"/>
    <w:rsid w:val="00E2335A"/>
    <w:rsid w:val="00E24E41"/>
    <w:rsid w:val="00E350C8"/>
    <w:rsid w:val="00E417D6"/>
    <w:rsid w:val="00E52EEF"/>
    <w:rsid w:val="00E5674E"/>
    <w:rsid w:val="00E574D7"/>
    <w:rsid w:val="00E6314D"/>
    <w:rsid w:val="00E70617"/>
    <w:rsid w:val="00E709DC"/>
    <w:rsid w:val="00E77D35"/>
    <w:rsid w:val="00E87640"/>
    <w:rsid w:val="00EA0FF9"/>
    <w:rsid w:val="00EB76C6"/>
    <w:rsid w:val="00EC06ED"/>
    <w:rsid w:val="00EC0988"/>
    <w:rsid w:val="00EC3DEA"/>
    <w:rsid w:val="00ED07D1"/>
    <w:rsid w:val="00ED5933"/>
    <w:rsid w:val="00ED6BE2"/>
    <w:rsid w:val="00EE5672"/>
    <w:rsid w:val="00F01B35"/>
    <w:rsid w:val="00F0522E"/>
    <w:rsid w:val="00F0610D"/>
    <w:rsid w:val="00F12BC8"/>
    <w:rsid w:val="00F12CC6"/>
    <w:rsid w:val="00F12EEB"/>
    <w:rsid w:val="00F146CF"/>
    <w:rsid w:val="00F40D5A"/>
    <w:rsid w:val="00F445B7"/>
    <w:rsid w:val="00F54415"/>
    <w:rsid w:val="00F578A7"/>
    <w:rsid w:val="00F71D40"/>
    <w:rsid w:val="00F74A9A"/>
    <w:rsid w:val="00F754CF"/>
    <w:rsid w:val="00F929D9"/>
    <w:rsid w:val="00F93E93"/>
    <w:rsid w:val="00F979CD"/>
    <w:rsid w:val="00FA0CAA"/>
    <w:rsid w:val="00FB1D19"/>
    <w:rsid w:val="00FB22DE"/>
    <w:rsid w:val="00FC387C"/>
    <w:rsid w:val="00FD30C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imples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basedOn w:val="Normal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  <w:style w:type="paragraph" w:customStyle="1" w:styleId="Body">
    <w:name w:val="Body"/>
    <w:basedOn w:val="Normal"/>
    <w:link w:val="BodyCharChar"/>
    <w:rsid w:val="0078069E"/>
    <w:pPr>
      <w:spacing w:after="140" w:line="290" w:lineRule="auto"/>
      <w:jc w:val="both"/>
    </w:pPr>
    <w:rPr>
      <w:rFonts w:ascii="Tahoma" w:hAnsi="Tahoma"/>
      <w:kern w:val="20"/>
      <w:szCs w:val="24"/>
      <w:lang w:val="pt-BR" w:eastAsia="en-US"/>
    </w:rPr>
  </w:style>
  <w:style w:type="character" w:customStyle="1" w:styleId="BodyCharChar">
    <w:name w:val="Body Char Char"/>
    <w:link w:val="Body"/>
    <w:rsid w:val="0078069E"/>
    <w:rPr>
      <w:rFonts w:ascii="Tahoma" w:hAnsi="Tahoma"/>
      <w:kern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A111-C585-42F7-8DB8-099C5862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887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Andre Buffara</cp:lastModifiedBy>
  <cp:revision>9</cp:revision>
  <cp:lastPrinted>2015-03-13T19:11:00Z</cp:lastPrinted>
  <dcterms:created xsi:type="dcterms:W3CDTF">2020-01-09T20:49:00Z</dcterms:created>
  <dcterms:modified xsi:type="dcterms:W3CDTF">2020-01-10T16:52:00Z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</Properties>
</file>