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4DBA98E"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Pr="00D03CC7">
        <w:rPr>
          <w:rFonts w:asciiTheme="minorHAnsi" w:hAnsiTheme="minorHAnsi" w:cstheme="minorHAnsi"/>
          <w:b/>
          <w:sz w:val="22"/>
          <w:szCs w:val="22"/>
        </w:rPr>
        <w:t xml:space="preserve"> DE 202</w:t>
      </w:r>
      <w:r w:rsidR="0091660E" w:rsidRPr="0091660E">
        <w:rPr>
          <w:rFonts w:asciiTheme="minorHAnsi" w:hAnsiTheme="minorHAnsi" w:cstheme="minorHAnsi"/>
          <w:b/>
          <w:sz w:val="22"/>
          <w:szCs w:val="22"/>
          <w:highlight w:val="yellow"/>
        </w:rPr>
        <w:t>[ = ]</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160DC2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Pr="00D03CC7">
        <w:rPr>
          <w:rFonts w:asciiTheme="minorHAnsi" w:hAnsiTheme="minorHAnsi" w:cstheme="minorHAnsi"/>
          <w:sz w:val="22"/>
          <w:szCs w:val="22"/>
        </w:rPr>
        <w:t xml:space="preserve"> de 202</w:t>
      </w:r>
      <w:r w:rsidR="00D31C7F" w:rsidRPr="00D31C7F">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3EA6D3A7"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006E3FCA" w:rsidRPr="006E3FCA">
        <w:rPr>
          <w:rFonts w:asciiTheme="minorHAnsi" w:hAnsiTheme="minorHAnsi" w:cstheme="minorHAnsi"/>
          <w:bCs/>
          <w:sz w:val="22"/>
          <w:szCs w:val="22"/>
          <w:highlight w:val="yellow"/>
        </w:rPr>
        <w:t>[</w:t>
      </w:r>
      <w:r w:rsidRPr="006E3FCA">
        <w:rPr>
          <w:rFonts w:asciiTheme="minorHAnsi" w:hAnsiTheme="minorHAnsi" w:cstheme="minorHAnsi"/>
          <w:sz w:val="22"/>
          <w:szCs w:val="22"/>
          <w:highlight w:val="yellow"/>
        </w:rPr>
        <w:t>100</w:t>
      </w:r>
      <w:r w:rsidRPr="006E3FCA">
        <w:rPr>
          <w:rFonts w:asciiTheme="minorHAnsi" w:hAnsiTheme="minorHAnsi" w:cstheme="minorHAnsi"/>
          <w:bCs/>
          <w:sz w:val="22"/>
          <w:szCs w:val="22"/>
          <w:highlight w:val="yellow"/>
        </w:rPr>
        <w:t>% (</w:t>
      </w:r>
      <w:r w:rsidRPr="006E3FCA">
        <w:rPr>
          <w:rFonts w:asciiTheme="minorHAnsi" w:hAnsiTheme="minorHAnsi" w:cstheme="minorHAnsi"/>
          <w:sz w:val="22"/>
          <w:szCs w:val="22"/>
          <w:highlight w:val="yellow"/>
        </w:rPr>
        <w:t>cem</w:t>
      </w:r>
      <w:r w:rsidRPr="006E3FCA">
        <w:rPr>
          <w:rFonts w:asciiTheme="minorHAnsi" w:hAnsiTheme="minorHAnsi" w:cstheme="minorHAnsi"/>
          <w:bCs/>
          <w:sz w:val="22"/>
          <w:szCs w:val="22"/>
          <w:highlight w:val="yellow"/>
        </w:rPr>
        <w:t xml:space="preserve"> por cento</w:t>
      </w:r>
      <w:r w:rsidRPr="006E3FCA">
        <w:rPr>
          <w:rFonts w:asciiTheme="minorHAnsi" w:hAnsiTheme="minorHAnsi" w:cstheme="minorHAnsi"/>
          <w:sz w:val="22"/>
          <w:szCs w:val="22"/>
          <w:highlight w:val="yellow"/>
        </w:rPr>
        <w:t>)</w:t>
      </w:r>
      <w:r w:rsidR="006E3FCA" w:rsidRPr="006E3FCA">
        <w:rPr>
          <w:rFonts w:asciiTheme="minorHAnsi" w:hAnsiTheme="minorHAnsi" w:cstheme="minorHAnsi"/>
          <w:sz w:val="22"/>
          <w:szCs w:val="22"/>
          <w:highlight w:val="yellow"/>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2D1830A4" w14:textId="064A8184"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w:t>
      </w:r>
      <w:r w:rsidR="00D10C19">
        <w:rPr>
          <w:rFonts w:asciiTheme="minorHAnsi" w:hAnsiTheme="minorHAnsi" w:cstheme="minorHAnsi"/>
          <w:sz w:val="22"/>
          <w:szCs w:val="22"/>
          <w:lang w:bidi="he-IL"/>
        </w:rPr>
        <w:t>obrigação não pecuniária, ambas objeto de notificação endereçada pela Emissora à Devedora com data de 22 de novembro de 2021</w:t>
      </w:r>
      <w:r w:rsidR="0032569B">
        <w:rPr>
          <w:rFonts w:asciiTheme="minorHAnsi" w:hAnsiTheme="minorHAnsi" w:cstheme="minorHAnsi"/>
          <w:sz w:val="22"/>
          <w:szCs w:val="22"/>
          <w:lang w:bidi="he-IL"/>
        </w:rPr>
        <w:t xml:space="preserve"> (“</w:t>
      </w:r>
      <w:r w:rsidR="0032569B" w:rsidRPr="0032569B">
        <w:rPr>
          <w:rFonts w:asciiTheme="minorHAnsi" w:hAnsiTheme="minorHAnsi" w:cstheme="minorHAnsi"/>
          <w:sz w:val="22"/>
          <w:szCs w:val="22"/>
          <w:u w:val="single"/>
          <w:lang w:bidi="he-IL"/>
        </w:rPr>
        <w:t>Notificação</w:t>
      </w:r>
      <w:r w:rsidR="0032569B">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que integra </w:t>
      </w:r>
      <w:r w:rsidR="00293C37">
        <w:rPr>
          <w:rFonts w:asciiTheme="minorHAnsi" w:hAnsiTheme="minorHAnsi" w:cstheme="minorHAnsi"/>
          <w:sz w:val="22"/>
          <w:szCs w:val="22"/>
          <w:lang w:bidi="he-IL"/>
        </w:rPr>
        <w:t>o Anexo II dessa ata</w:t>
      </w:r>
      <w:r w:rsidR="00A369B6">
        <w:rPr>
          <w:rFonts w:asciiTheme="minorHAnsi" w:hAnsiTheme="minorHAnsi" w:cstheme="minorHAnsi"/>
          <w:sz w:val="22"/>
          <w:szCs w:val="22"/>
          <w:lang w:bidi="he-IL"/>
        </w:rPr>
        <w:t>. Caso não seja declarado o vencimento antecipado da CCB e o Resgate Antecipado dos CRI, determinar prazo e condições para que a Devedora regularize os descumprimentos;</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7445CB8A" w:rsidR="00A369B6"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lastRenderedPageBreak/>
        <w:t>caso não seja declarado o vencimento antecipado da CCB e Resgate Antecipado dos CRI objeto do item (i) da Ordem do Dia, aprovar a obrigação da Devedora efetuar o pagamento, a título de prêmio</w:t>
      </w:r>
      <w:r w:rsidR="0085099E">
        <w:rPr>
          <w:rFonts w:asciiTheme="minorHAnsi" w:hAnsiTheme="minorHAnsi" w:cstheme="minorHAnsi"/>
          <w:sz w:val="22"/>
          <w:szCs w:val="22"/>
          <w:lang w:bidi="he-IL"/>
        </w:rPr>
        <w:t xml:space="preserve"> pela repactuação dos CRI objeto da presente ata e das matérias deliberadas para a reestruturação dos CRI decorrentes da ata de assembleia geral de Titulares de CRI realizada no dia 21 de outubro de 2021 (“</w:t>
      </w:r>
      <w:r w:rsidR="0085099E" w:rsidRPr="0085099E">
        <w:rPr>
          <w:rFonts w:asciiTheme="minorHAnsi" w:hAnsiTheme="minorHAnsi" w:cstheme="minorHAnsi"/>
          <w:sz w:val="22"/>
          <w:szCs w:val="22"/>
          <w:u w:val="single"/>
          <w:lang w:bidi="he-IL"/>
        </w:rPr>
        <w:t>AGT 21/10/2021</w:t>
      </w:r>
      <w:r w:rsidR="0085099E">
        <w:rPr>
          <w:rFonts w:asciiTheme="minorHAnsi" w:hAnsiTheme="minorHAnsi" w:cstheme="minorHAnsi"/>
          <w:sz w:val="22"/>
          <w:szCs w:val="22"/>
          <w:lang w:bidi="he-IL"/>
        </w:rPr>
        <w:t>”)</w:t>
      </w:r>
      <w:r>
        <w:rPr>
          <w:rFonts w:asciiTheme="minorHAnsi" w:hAnsiTheme="minorHAnsi" w:cstheme="minorHAnsi"/>
          <w:sz w:val="22"/>
          <w:szCs w:val="22"/>
          <w:lang w:bidi="he-IL"/>
        </w:rPr>
        <w:t xml:space="preserve">,  </w:t>
      </w:r>
      <w:r w:rsidRPr="00A369B6">
        <w:rPr>
          <w:rFonts w:asciiTheme="minorHAnsi" w:hAnsiTheme="minorHAnsi" w:cstheme="minorHAnsi"/>
          <w:sz w:val="22"/>
          <w:szCs w:val="22"/>
          <w:lang w:bidi="he-IL"/>
        </w:rPr>
        <w:t>o qual beneficiará de modo igualitário à totalidade dos Titulares de CRI, na proporção por eles detida na data do pagamento via B3</w:t>
      </w:r>
      <w:r>
        <w:rPr>
          <w:rFonts w:asciiTheme="minorHAnsi" w:hAnsiTheme="minorHAnsi" w:cstheme="minorHAnsi"/>
          <w:sz w:val="22"/>
          <w:szCs w:val="22"/>
          <w:lang w:bidi="he-IL"/>
        </w:rPr>
        <w:t xml:space="preserve"> (“</w:t>
      </w:r>
      <w:r w:rsidRPr="00A369B6">
        <w:rPr>
          <w:rFonts w:asciiTheme="minorHAnsi" w:hAnsiTheme="minorHAnsi" w:cstheme="minorHAnsi"/>
          <w:sz w:val="22"/>
          <w:szCs w:val="22"/>
          <w:u w:val="single"/>
          <w:lang w:bidi="he-IL"/>
        </w:rPr>
        <w:t>Prêmio</w:t>
      </w:r>
      <w:r>
        <w:rPr>
          <w:rFonts w:asciiTheme="minorHAnsi" w:hAnsiTheme="minorHAnsi" w:cstheme="minorHAnsi"/>
          <w:sz w:val="22"/>
          <w:szCs w:val="22"/>
          <w:lang w:bidi="he-IL"/>
        </w:rPr>
        <w:t>”)</w:t>
      </w:r>
      <w:r w:rsidR="0085099E">
        <w:rPr>
          <w:rFonts w:asciiTheme="minorHAnsi" w:hAnsiTheme="minorHAnsi" w:cstheme="minorHAnsi"/>
          <w:sz w:val="22"/>
          <w:szCs w:val="22"/>
          <w:lang w:bidi="he-IL"/>
        </w:rPr>
        <w:t>. I</w:t>
      </w:r>
      <w:r w:rsidRPr="00A369B6">
        <w:rPr>
          <w:rFonts w:asciiTheme="minorHAnsi" w:hAnsiTheme="minorHAnsi" w:cstheme="minorHAnsi"/>
          <w:sz w:val="22"/>
          <w:szCs w:val="22"/>
          <w:lang w:bidi="he-IL"/>
        </w:rPr>
        <w:t xml:space="preserve">sso sem que o referido Prêmio acarrete um evento de redução do saldo devedor </w:t>
      </w:r>
      <w:r>
        <w:rPr>
          <w:rFonts w:asciiTheme="minorHAnsi" w:hAnsiTheme="minorHAnsi" w:cstheme="minorHAnsi"/>
          <w:sz w:val="22"/>
          <w:szCs w:val="22"/>
          <w:lang w:bidi="he-IL"/>
        </w:rPr>
        <w:t>da CCB</w:t>
      </w:r>
      <w:r w:rsidRPr="00A369B6">
        <w:rPr>
          <w:rFonts w:asciiTheme="minorHAnsi" w:hAnsiTheme="minorHAnsi" w:cstheme="minorHAnsi"/>
          <w:sz w:val="22"/>
          <w:szCs w:val="22"/>
          <w:lang w:bidi="he-IL"/>
        </w:rPr>
        <w:t xml:space="preserve"> ou dos CRI, de qualquer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w:t>
      </w:r>
      <w:r w:rsidRPr="00E35353">
        <w:rPr>
          <w:rFonts w:asciiTheme="minorHAnsi" w:hAnsiTheme="minorHAnsi" w:cstheme="minorHAnsi"/>
          <w:sz w:val="22"/>
          <w:szCs w:val="22"/>
          <w:highlight w:val="yellow"/>
          <w:lang w:bidi="he-IL"/>
        </w:rPr>
        <w:t xml:space="preserve">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22682FE" w:rsidR="008776C2" w:rsidRDefault="008776C2">
      <w:pPr>
        <w:widowControl w:val="0"/>
        <w:spacing w:line="340" w:lineRule="exact"/>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iii</w:t>
      </w:r>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w:t>
      </w:r>
      <w:r>
        <w:rPr>
          <w:rFonts w:asciiTheme="minorHAnsi" w:hAnsiTheme="minorHAnsi" w:cstheme="minorHAnsi"/>
          <w:sz w:val="22"/>
          <w:szCs w:val="22"/>
        </w:rPr>
        <w:lastRenderedPageBreak/>
        <w:t>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EC246D8"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w:t>
      </w:r>
      <w:r w:rsidR="00164143" w:rsidRPr="00164143">
        <w:rPr>
          <w:rFonts w:asciiTheme="minorHAnsi" w:hAnsiTheme="minorHAnsi" w:cstheme="minorHAnsi"/>
          <w:sz w:val="22"/>
          <w:szCs w:val="22"/>
          <w:highlight w:val="yellow"/>
        </w:rPr>
        <w:t>[</w:t>
      </w:r>
      <w:r w:rsidR="00181BB7" w:rsidRPr="00164143">
        <w:rPr>
          <w:rFonts w:asciiTheme="minorHAnsi" w:hAnsiTheme="minorHAnsi" w:cstheme="minorHAnsi"/>
          <w:sz w:val="22"/>
          <w:szCs w:val="22"/>
          <w:highlight w:val="yellow"/>
        </w:rPr>
        <w:t>representando 100% dos CRI em circulação</w:t>
      </w:r>
      <w:r w:rsidR="00164143" w:rsidRPr="00164143">
        <w:rPr>
          <w:rFonts w:asciiTheme="minorHAnsi" w:hAnsiTheme="minorHAnsi" w:cstheme="minorHAnsi"/>
          <w:sz w:val="22"/>
          <w:szCs w:val="22"/>
          <w:highlight w:val="yellow"/>
        </w:rPr>
        <w:t>]</w:t>
      </w:r>
      <w:r w:rsidR="00181BB7" w:rsidRPr="002D20A8">
        <w:rPr>
          <w:rFonts w:asciiTheme="minorHAnsi" w:hAnsiTheme="minorHAnsi" w:cstheme="minorHAnsi"/>
          <w:sz w:val="22"/>
          <w:szCs w:val="22"/>
        </w:rPr>
        <w:t xml:space="preserve"> deliberaram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 xml:space="preserve">o </w:t>
      </w:r>
      <w:r w:rsidR="00B1750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803CC3A"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highlight w:val="yellow"/>
          <w:lang w:bidi="he-IL"/>
        </w:rPr>
        <w:t xml:space="preserve">aprovar a </w:t>
      </w:r>
      <w:r w:rsidRPr="005E53B1">
        <w:rPr>
          <w:rFonts w:asciiTheme="minorHAnsi" w:hAnsiTheme="minorHAnsi" w:cstheme="minorHAnsi"/>
          <w:sz w:val="22"/>
          <w:szCs w:val="22"/>
          <w:highlight w:val="yellow"/>
          <w:lang w:bidi="he-IL"/>
        </w:rPr>
        <w:t>[</w:t>
      </w:r>
      <w:r w:rsidR="004208A1" w:rsidRPr="005E53B1">
        <w:rPr>
          <w:rFonts w:asciiTheme="minorHAnsi" w:hAnsiTheme="minorHAnsi" w:cstheme="minorHAnsi"/>
          <w:sz w:val="22"/>
          <w:szCs w:val="22"/>
          <w:highlight w:val="yellow"/>
          <w:u w:val="single"/>
          <w:lang w:bidi="he-IL"/>
        </w:rPr>
        <w:t>não</w:t>
      </w:r>
      <w:r w:rsidR="004208A1" w:rsidRPr="005E53B1">
        <w:rPr>
          <w:rFonts w:asciiTheme="minorHAnsi" w:hAnsiTheme="minorHAnsi" w:cstheme="minorHAnsi"/>
          <w:sz w:val="22"/>
          <w:szCs w:val="22"/>
          <w:highlight w:val="yellow"/>
          <w:lang w:bidi="he-IL"/>
        </w:rPr>
        <w:t xml:space="preserve"> declarar o vencimento antecipado da CCB e </w:t>
      </w:r>
      <w:r w:rsidR="002D6B63" w:rsidRPr="005E53B1">
        <w:rPr>
          <w:rFonts w:asciiTheme="minorHAnsi" w:hAnsiTheme="minorHAnsi" w:cstheme="minorHAnsi"/>
          <w:sz w:val="22"/>
          <w:szCs w:val="22"/>
          <w:highlight w:val="yellow"/>
          <w:lang w:bidi="he-IL"/>
        </w:rPr>
        <w:t xml:space="preserve">o consequente Resgate Antecipado </w:t>
      </w:r>
      <w:r w:rsidR="004208A1" w:rsidRPr="005E53B1">
        <w:rPr>
          <w:rFonts w:asciiTheme="minorHAnsi" w:hAnsiTheme="minorHAnsi" w:cstheme="minorHAnsi"/>
          <w:sz w:val="22"/>
          <w:szCs w:val="22"/>
          <w:highlight w:val="yellow"/>
          <w:lang w:bidi="he-IL"/>
        </w:rPr>
        <w:t>dos CRI</w:t>
      </w:r>
      <w:r w:rsidRPr="005E53B1">
        <w:rPr>
          <w:rFonts w:asciiTheme="minorHAnsi" w:hAnsiTheme="minorHAnsi" w:cstheme="minorHAnsi"/>
          <w:sz w:val="22"/>
          <w:szCs w:val="22"/>
          <w:highlight w:val="yellow"/>
          <w:lang w:bidi="he-IL"/>
        </w:rPr>
        <w:t>]</w:t>
      </w:r>
      <w:r w:rsidR="004208A1" w:rsidRPr="005E53B1">
        <w:rPr>
          <w:rFonts w:asciiTheme="minorHAnsi" w:hAnsiTheme="minorHAnsi" w:cstheme="minorHAnsi"/>
          <w:sz w:val="22"/>
          <w:szCs w:val="22"/>
          <w:highlight w:val="yellow"/>
          <w:lang w:bidi="he-IL"/>
        </w:rPr>
        <w:t>,</w:t>
      </w:r>
      <w:r w:rsidR="004208A1" w:rsidRPr="0008678A">
        <w:rPr>
          <w:rFonts w:asciiTheme="minorHAnsi" w:hAnsiTheme="minorHAnsi" w:cstheme="minorHAnsi"/>
          <w:sz w:val="22"/>
          <w:szCs w:val="22"/>
          <w:lang w:bidi="he-IL"/>
        </w:rPr>
        <w:t xml:space="preserve"> em razão do descumprimento de obrigação pecuniária</w:t>
      </w:r>
      <w:r w:rsidR="002C29CA">
        <w:rPr>
          <w:rFonts w:asciiTheme="minorHAnsi" w:hAnsiTheme="minorHAnsi" w:cstheme="minorHAnsi"/>
          <w:sz w:val="22"/>
          <w:szCs w:val="22"/>
          <w:lang w:bidi="he-IL"/>
        </w:rPr>
        <w:t>, conforme indicado no item (i) 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Pr>
          <w:rFonts w:asciiTheme="minorHAnsi" w:hAnsiTheme="minorHAnsi" w:cstheme="minorHAnsi"/>
          <w:sz w:val="22"/>
          <w:szCs w:val="22"/>
          <w:lang w:bidi="he-IL"/>
        </w:rPr>
        <w:t xml:space="preserve">, bem como em razão do descumprimento de obrigação </w:t>
      </w:r>
      <w:r w:rsidRPr="005E53B1">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 Restou aprovada ainda a concessão dos seguintes prazos:</w:t>
      </w:r>
    </w:p>
    <w:p w14:paraId="32B8581D" w14:textId="4F4A19D9" w:rsidR="005E53B1" w:rsidRDefault="005E53B1" w:rsidP="005E53B1">
      <w:pPr>
        <w:pStyle w:val="PargrafodaLista"/>
        <w:widowControl w:val="0"/>
        <w:numPr>
          <w:ilvl w:val="0"/>
          <w:numId w:val="18"/>
        </w:numPr>
        <w:spacing w:line="340" w:lineRule="exact"/>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para sanar a obrigação pecuniária, </w:t>
      </w:r>
      <w:r w:rsidRPr="005E53B1">
        <w:rPr>
          <w:rFonts w:asciiTheme="minorHAnsi" w:hAnsiTheme="minorHAnsi" w:cstheme="minorHAnsi"/>
          <w:sz w:val="22"/>
          <w:szCs w:val="22"/>
          <w:highlight w:val="yellow"/>
          <w:lang w:bidi="he-IL"/>
        </w:rPr>
        <w:t>determinar o prazo de até [ = ] Dias Úteis contados dessa ata</w:t>
      </w:r>
      <w:r>
        <w:rPr>
          <w:rFonts w:asciiTheme="minorHAnsi" w:hAnsiTheme="minorHAnsi" w:cstheme="minorHAnsi"/>
          <w:sz w:val="22"/>
          <w:szCs w:val="22"/>
          <w:lang w:bidi="he-IL"/>
        </w:rPr>
        <w:t xml:space="preserve">, para que a Devedora realize o aporte para a Conta do Patrimônio Separado, do valor de </w:t>
      </w:r>
      <w:r w:rsidRPr="005E53B1">
        <w:rPr>
          <w:rFonts w:asciiTheme="minorHAnsi" w:hAnsiTheme="minorHAnsi" w:cstheme="minorHAnsi"/>
          <w:b/>
          <w:bCs/>
          <w:sz w:val="22"/>
          <w:szCs w:val="22"/>
        </w:rPr>
        <w:t>R$ 327.692,48 (trezentos e vinte e sete mil e seiscentos e noventa e dois reais e quarenta e oito centavos)</w:t>
      </w:r>
      <w:r>
        <w:rPr>
          <w:rFonts w:asciiTheme="minorHAnsi" w:hAnsiTheme="minorHAnsi" w:cstheme="minorHAnsi"/>
          <w:sz w:val="22"/>
          <w:szCs w:val="22"/>
        </w:rPr>
        <w:t xml:space="preserve">, </w:t>
      </w:r>
      <w:r w:rsidR="00712923" w:rsidRPr="00712923">
        <w:rPr>
          <w:rFonts w:asciiTheme="minorHAnsi" w:hAnsiTheme="minorHAnsi" w:cstheme="minorHAnsi"/>
          <w:sz w:val="22"/>
          <w:szCs w:val="22"/>
          <w:highlight w:val="yellow"/>
        </w:rPr>
        <w:t>[</w:t>
      </w:r>
      <w:r w:rsidRPr="00712923">
        <w:rPr>
          <w:rFonts w:asciiTheme="minorHAnsi" w:hAnsiTheme="minorHAnsi" w:cstheme="minorHAnsi"/>
          <w:sz w:val="22"/>
          <w:szCs w:val="22"/>
          <w:highlight w:val="yellow"/>
        </w:rPr>
        <w:t xml:space="preserve">que deverá ser acrescido </w:t>
      </w:r>
      <w:r w:rsidRPr="00712923">
        <w:rPr>
          <w:rFonts w:asciiTheme="minorHAnsi" w:hAnsiTheme="minorHAnsi" w:cstheme="minorHAnsi"/>
          <w:sz w:val="22"/>
          <w:szCs w:val="22"/>
          <w:highlight w:val="yellow"/>
          <w:lang w:bidi="he-IL"/>
        </w:rPr>
        <w:t>d</w:t>
      </w:r>
      <w:r w:rsidRPr="00712923">
        <w:rPr>
          <w:rFonts w:asciiTheme="minorHAnsi" w:hAnsiTheme="minorHAnsi" w:cstheme="minorHAnsi"/>
          <w:sz w:val="22"/>
          <w:szCs w:val="22"/>
          <w:highlight w:val="yellow"/>
          <w:lang w:bidi="he-IL"/>
        </w:rPr>
        <w:t xml:space="preserve">os Encargos Moratórios (termo definido na Cláusula 4, subitem 4.1 da CCB), ou seja, </w:t>
      </w:r>
      <w:r w:rsidRPr="00712923">
        <w:rPr>
          <w:rFonts w:asciiTheme="minorHAnsi" w:hAnsiTheme="minorHAnsi" w:cstheme="minorHAnsi"/>
          <w:sz w:val="22"/>
          <w:szCs w:val="22"/>
          <w:highlight w:val="yellow"/>
          <w:lang w:bidi="he-IL"/>
        </w:rPr>
        <w:t>incidirá</w:t>
      </w:r>
      <w:r w:rsidRPr="00712923">
        <w:rPr>
          <w:rFonts w:asciiTheme="minorHAnsi" w:hAnsiTheme="minorHAnsi" w:cstheme="minorHAnsi"/>
          <w:sz w:val="22"/>
          <w:szCs w:val="22"/>
          <w:highlight w:val="yellow"/>
          <w:lang w:bidi="he-IL"/>
        </w:rPr>
        <w:t xml:space="preserve"> “sobre o valor devido e não pago, a partir do vencimento até a data de seu efetivo pagamento, além da Remuneração prevista na cláusula 1.2 [da CCB], a multa de 2% (dois por cento), além de juros de mora de 1% (um por cento) ao mês, calculados, pro rata </w:t>
      </w:r>
      <w:proofErr w:type="spellStart"/>
      <w:r w:rsidRPr="00712923">
        <w:rPr>
          <w:rFonts w:asciiTheme="minorHAnsi" w:hAnsiTheme="minorHAnsi" w:cstheme="minorHAnsi"/>
          <w:sz w:val="22"/>
          <w:szCs w:val="22"/>
          <w:highlight w:val="yellow"/>
          <w:lang w:bidi="he-IL"/>
        </w:rPr>
        <w:t>temporis</w:t>
      </w:r>
      <w:proofErr w:type="spellEnd"/>
      <w:r w:rsidRPr="00712923">
        <w:rPr>
          <w:rFonts w:asciiTheme="minorHAnsi" w:hAnsiTheme="minorHAnsi" w:cstheme="minorHAnsi"/>
          <w:sz w:val="22"/>
          <w:szCs w:val="22"/>
          <w:highlight w:val="yellow"/>
          <w:lang w:bidi="he-IL"/>
        </w:rPr>
        <w:t>, com base em um mês de 30 (trinta) dias”</w:t>
      </w:r>
      <w:r w:rsidRPr="00712923">
        <w:rPr>
          <w:rFonts w:asciiTheme="minorHAnsi" w:hAnsiTheme="minorHAnsi" w:cstheme="minorHAnsi"/>
          <w:sz w:val="22"/>
          <w:szCs w:val="22"/>
          <w:highlight w:val="yellow"/>
          <w:lang w:bidi="he-IL"/>
        </w:rPr>
        <w:t xml:space="preserve">. </w:t>
      </w:r>
      <w:r w:rsidRPr="00096B30">
        <w:rPr>
          <w:rFonts w:asciiTheme="minorHAnsi" w:hAnsiTheme="minorHAnsi" w:cstheme="minorHAnsi"/>
          <w:sz w:val="22"/>
          <w:szCs w:val="22"/>
          <w:lang w:bidi="he-IL"/>
        </w:rPr>
        <w:t>Sob pena de, na sua ausência, ensejar evento de vencimento antecipado sujeita à deliberação dos titulares de CRI nesse sentido, reunidos em assembleia geral</w:t>
      </w:r>
      <w:r w:rsidR="00712923" w:rsidRPr="00096B30">
        <w:rPr>
          <w:rFonts w:asciiTheme="minorHAnsi" w:hAnsiTheme="minorHAnsi" w:cstheme="minorHAnsi"/>
          <w:sz w:val="22"/>
          <w:szCs w:val="22"/>
          <w:lang w:bidi="he-IL"/>
        </w:rPr>
        <w:t>]</w:t>
      </w:r>
      <w:r w:rsidRPr="00096B30">
        <w:rPr>
          <w:rFonts w:asciiTheme="minorHAnsi" w:hAnsiTheme="minorHAnsi" w:cstheme="minorHAnsi"/>
          <w:sz w:val="22"/>
          <w:szCs w:val="22"/>
          <w:lang w:bidi="he-IL"/>
        </w:rPr>
        <w:t>;</w:t>
      </w:r>
    </w:p>
    <w:p w14:paraId="4E60CD72" w14:textId="533A7B76" w:rsidR="00096B30" w:rsidRDefault="005E53B1" w:rsidP="00096B30">
      <w:pPr>
        <w:pStyle w:val="PargrafodaLista"/>
        <w:widowControl w:val="0"/>
        <w:numPr>
          <w:ilvl w:val="0"/>
          <w:numId w:val="18"/>
        </w:numPr>
        <w:spacing w:line="340" w:lineRule="exact"/>
        <w:jc w:val="both"/>
        <w:rPr>
          <w:rFonts w:asciiTheme="minorHAnsi" w:hAnsiTheme="minorHAnsi" w:cstheme="minorHAnsi"/>
          <w:sz w:val="22"/>
          <w:szCs w:val="22"/>
          <w:lang w:bidi="he-IL"/>
        </w:rPr>
      </w:pPr>
      <w:r w:rsidRPr="00096B30">
        <w:rPr>
          <w:rFonts w:asciiTheme="minorHAnsi" w:hAnsiTheme="minorHAnsi" w:cstheme="minorHAnsi"/>
          <w:sz w:val="22"/>
          <w:szCs w:val="22"/>
          <w:lang w:bidi="he-IL"/>
        </w:rPr>
        <w:t xml:space="preserve">para sanar a obrigação pecuniária, </w:t>
      </w:r>
      <w:r w:rsidRPr="00096B30">
        <w:rPr>
          <w:rFonts w:asciiTheme="minorHAnsi" w:hAnsiTheme="minorHAnsi" w:cstheme="minorHAnsi"/>
          <w:sz w:val="22"/>
          <w:szCs w:val="22"/>
          <w:highlight w:val="yellow"/>
          <w:lang w:bidi="he-IL"/>
        </w:rPr>
        <w:t xml:space="preserve">determinar o prazo de até </w:t>
      </w:r>
      <w:proofErr w:type="gramStart"/>
      <w:r w:rsidRPr="00096B30">
        <w:rPr>
          <w:rFonts w:asciiTheme="minorHAnsi" w:hAnsiTheme="minorHAnsi" w:cstheme="minorHAnsi"/>
          <w:sz w:val="22"/>
          <w:szCs w:val="22"/>
          <w:highlight w:val="yellow"/>
          <w:lang w:bidi="he-IL"/>
        </w:rPr>
        <w:t>[ =</w:t>
      </w:r>
      <w:proofErr w:type="gramEnd"/>
      <w:r w:rsidRPr="00096B30">
        <w:rPr>
          <w:rFonts w:asciiTheme="minorHAnsi" w:hAnsiTheme="minorHAnsi" w:cstheme="minorHAnsi"/>
          <w:sz w:val="22"/>
          <w:szCs w:val="22"/>
          <w:highlight w:val="yellow"/>
          <w:lang w:bidi="he-IL"/>
        </w:rPr>
        <w:t xml:space="preserve"> ] Dias Úteis</w:t>
      </w:r>
      <w:r w:rsidR="00A94FF2" w:rsidRPr="00096B30">
        <w:rPr>
          <w:rFonts w:asciiTheme="minorHAnsi" w:hAnsiTheme="minorHAnsi" w:cstheme="minorHAnsi"/>
          <w:sz w:val="22"/>
          <w:szCs w:val="22"/>
          <w:highlight w:val="yellow"/>
          <w:lang w:bidi="he-IL"/>
        </w:rPr>
        <w:t xml:space="preserve"> contados dessa ata</w:t>
      </w:r>
      <w:r w:rsidRPr="00096B30">
        <w:rPr>
          <w:rFonts w:asciiTheme="minorHAnsi" w:hAnsiTheme="minorHAnsi" w:cstheme="minorHAnsi"/>
          <w:sz w:val="22"/>
          <w:szCs w:val="22"/>
          <w:lang w:bidi="he-IL"/>
        </w:rPr>
        <w:t xml:space="preserve">, para que a Devedora </w:t>
      </w:r>
      <w:r w:rsidR="0032569B" w:rsidRPr="00096B30">
        <w:rPr>
          <w:rFonts w:asciiTheme="minorHAnsi" w:hAnsiTheme="minorHAnsi" w:cstheme="minorHAnsi"/>
          <w:sz w:val="22"/>
          <w:szCs w:val="22"/>
          <w:lang w:bidi="he-IL"/>
        </w:rPr>
        <w:t>apresente à Emissora, com cópia ao Agente Fiduciário dos CRI, a totalidade dos documentos pendentes</w:t>
      </w:r>
      <w:r w:rsidR="00096B30" w:rsidRPr="00096B30">
        <w:rPr>
          <w:rFonts w:asciiTheme="minorHAnsi" w:hAnsiTheme="minorHAnsi" w:cstheme="minorHAnsi"/>
          <w:sz w:val="22"/>
          <w:szCs w:val="22"/>
          <w:lang w:bidi="he-IL"/>
        </w:rPr>
        <w:t>, vias físicas e evidências de seus respectivos registros nos Cartórios competentes</w:t>
      </w:r>
      <w:r w:rsidR="00096B30">
        <w:rPr>
          <w:rFonts w:asciiTheme="minorHAnsi" w:hAnsiTheme="minorHAnsi" w:cstheme="minorHAnsi"/>
          <w:sz w:val="22"/>
          <w:szCs w:val="22"/>
          <w:lang w:bidi="he-IL"/>
        </w:rPr>
        <w:t xml:space="preserve">. Também sob </w:t>
      </w:r>
      <w:r w:rsidR="00096B30" w:rsidRPr="00096B30">
        <w:rPr>
          <w:rFonts w:asciiTheme="minorHAnsi" w:hAnsiTheme="minorHAnsi" w:cstheme="minorHAnsi"/>
          <w:sz w:val="22"/>
          <w:szCs w:val="22"/>
          <w:lang w:bidi="he-IL"/>
        </w:rPr>
        <w:t>pena de, na sua ausência, ensejar evento de vencimento antecipado sujeita à deliberação dos titulares de CRI nesse sentido, reunidos em assembleia geral];</w:t>
      </w:r>
    </w:p>
    <w:p w14:paraId="675B0BB7" w14:textId="77777777" w:rsidR="00096B30" w:rsidRPr="00096B30" w:rsidRDefault="00096B30" w:rsidP="00096B30">
      <w:pPr>
        <w:pStyle w:val="PargrafodaLista"/>
        <w:widowControl w:val="0"/>
        <w:spacing w:line="340" w:lineRule="exact"/>
        <w:ind w:left="709"/>
        <w:jc w:val="both"/>
        <w:rPr>
          <w:rFonts w:asciiTheme="minorHAnsi" w:hAnsiTheme="minorHAnsi" w:cstheme="minorHAnsi"/>
          <w:sz w:val="22"/>
          <w:szCs w:val="22"/>
          <w:lang w:bidi="he-IL"/>
        </w:rPr>
      </w:pPr>
    </w:p>
    <w:p w14:paraId="74412E08" w14:textId="55CEEE72" w:rsidR="008F1F94" w:rsidRDefault="008F1F94" w:rsidP="008F1F94">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em razão da </w:t>
      </w:r>
      <w:r w:rsidR="00090809" w:rsidRPr="00090809">
        <w:rPr>
          <w:rFonts w:asciiTheme="minorHAnsi" w:hAnsiTheme="minorHAnsi" w:cstheme="minorHAnsi"/>
          <w:sz w:val="22"/>
          <w:szCs w:val="22"/>
          <w:highlight w:val="yellow"/>
          <w:lang w:bidi="he-IL"/>
        </w:rPr>
        <w:t>[</w:t>
      </w:r>
      <w:r w:rsidRPr="00090809">
        <w:rPr>
          <w:rFonts w:asciiTheme="minorHAnsi" w:hAnsiTheme="minorHAnsi" w:cstheme="minorHAnsi"/>
          <w:sz w:val="22"/>
          <w:szCs w:val="22"/>
          <w:highlight w:val="yellow"/>
          <w:u w:val="single"/>
          <w:lang w:bidi="he-IL"/>
        </w:rPr>
        <w:t>não</w:t>
      </w:r>
      <w:r w:rsidRPr="00090809">
        <w:rPr>
          <w:rFonts w:asciiTheme="minorHAnsi" w:hAnsiTheme="minorHAnsi" w:cstheme="minorHAnsi"/>
          <w:sz w:val="22"/>
          <w:szCs w:val="22"/>
          <w:highlight w:val="yellow"/>
          <w:lang w:bidi="he-IL"/>
        </w:rPr>
        <w:t xml:space="preserve"> declaração de vencimento </w:t>
      </w:r>
      <w:r w:rsidRPr="00090809">
        <w:rPr>
          <w:rFonts w:asciiTheme="minorHAnsi" w:hAnsiTheme="minorHAnsi" w:cstheme="minorHAnsi"/>
          <w:sz w:val="22"/>
          <w:szCs w:val="22"/>
          <w:highlight w:val="yellow"/>
          <w:lang w:bidi="he-IL"/>
        </w:rPr>
        <w:t>antecipado da CCB e Resgate Antecipado dos CRI objeto do item (i) da Ordem do Dia</w:t>
      </w:r>
      <w:r w:rsidR="00090809" w:rsidRPr="00090809">
        <w:rPr>
          <w:rFonts w:asciiTheme="minorHAnsi" w:hAnsiTheme="minorHAnsi" w:cstheme="minorHAnsi"/>
          <w:sz w:val="22"/>
          <w:szCs w:val="22"/>
          <w:highlight w:val="yellow"/>
          <w:lang w:bidi="he-IL"/>
        </w:rPr>
        <w:t>]</w:t>
      </w:r>
      <w:r w:rsidRPr="00090809">
        <w:rPr>
          <w:rFonts w:asciiTheme="minorHAnsi" w:hAnsiTheme="minorHAnsi" w:cstheme="minorHAnsi"/>
          <w:sz w:val="22"/>
          <w:szCs w:val="22"/>
          <w:highlight w:val="yellow"/>
          <w:lang w:bidi="he-IL"/>
        </w:rPr>
        <w:t>,</w:t>
      </w:r>
      <w:r>
        <w:rPr>
          <w:rFonts w:asciiTheme="minorHAnsi" w:hAnsiTheme="minorHAnsi" w:cstheme="minorHAnsi"/>
          <w:sz w:val="22"/>
          <w:szCs w:val="22"/>
          <w:lang w:bidi="he-IL"/>
        </w:rPr>
        <w:t xml:space="preserve"> </w:t>
      </w:r>
      <w:r w:rsidRPr="00090809">
        <w:rPr>
          <w:rFonts w:asciiTheme="minorHAnsi" w:hAnsiTheme="minorHAnsi" w:cstheme="minorHAnsi"/>
          <w:sz w:val="22"/>
          <w:szCs w:val="22"/>
          <w:lang w:bidi="he-IL"/>
        </w:rPr>
        <w:t xml:space="preserve">aprovar a obrigação da Devedora efetuar o </w:t>
      </w:r>
      <w:r w:rsidRPr="00090809">
        <w:rPr>
          <w:rFonts w:asciiTheme="minorHAnsi" w:hAnsiTheme="minorHAnsi" w:cstheme="minorHAnsi"/>
          <w:sz w:val="22"/>
          <w:szCs w:val="22"/>
          <w:lang w:bidi="he-IL"/>
        </w:rPr>
        <w:lastRenderedPageBreak/>
        <w:t>pagamento</w:t>
      </w:r>
      <w:r w:rsidR="00090809">
        <w:rPr>
          <w:rFonts w:asciiTheme="minorHAnsi" w:hAnsiTheme="minorHAnsi" w:cstheme="minorHAnsi"/>
          <w:sz w:val="22"/>
          <w:szCs w:val="22"/>
          <w:lang w:bidi="he-IL"/>
        </w:rPr>
        <w:t xml:space="preserve"> do Prêmio,</w:t>
      </w:r>
      <w:r w:rsidR="00090809" w:rsidRPr="00A369B6">
        <w:rPr>
          <w:rFonts w:asciiTheme="minorHAnsi" w:hAnsiTheme="minorHAnsi" w:cstheme="minorHAnsi"/>
          <w:sz w:val="22"/>
          <w:szCs w:val="22"/>
          <w:lang w:bidi="he-IL"/>
        </w:rPr>
        <w:t xml:space="preserve"> </w:t>
      </w:r>
      <w:r w:rsidRPr="00A369B6">
        <w:rPr>
          <w:rFonts w:asciiTheme="minorHAnsi" w:hAnsiTheme="minorHAnsi" w:cstheme="minorHAnsi"/>
          <w:sz w:val="22"/>
          <w:szCs w:val="22"/>
          <w:lang w:bidi="he-IL"/>
        </w:rPr>
        <w:t>o</w:t>
      </w:r>
      <w:r w:rsidR="00090809">
        <w:rPr>
          <w:rFonts w:asciiTheme="minorHAnsi" w:hAnsiTheme="minorHAnsi" w:cstheme="minorHAnsi"/>
          <w:sz w:val="22"/>
          <w:szCs w:val="22"/>
          <w:lang w:bidi="he-IL"/>
        </w:rPr>
        <w:t xml:space="preserve"> que</w:t>
      </w:r>
      <w:r w:rsidRPr="00A369B6">
        <w:rPr>
          <w:rFonts w:asciiTheme="minorHAnsi" w:hAnsiTheme="minorHAnsi" w:cstheme="minorHAnsi"/>
          <w:sz w:val="22"/>
          <w:szCs w:val="22"/>
          <w:lang w:bidi="he-IL"/>
        </w:rPr>
        <w:t xml:space="preserve"> deverá ser realizado em até</w:t>
      </w:r>
      <w:r>
        <w:rPr>
          <w:rFonts w:asciiTheme="minorHAnsi" w:hAnsiTheme="minorHAnsi" w:cstheme="minorHAnsi"/>
          <w:sz w:val="22"/>
          <w:szCs w:val="22"/>
          <w:lang w:bidi="he-IL"/>
        </w:rPr>
        <w:t xml:space="preserve"> [</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Pr>
          <w:rFonts w:asciiTheme="minorHAnsi" w:hAnsiTheme="minorHAnsi" w:cstheme="minorHAnsi"/>
          <w:sz w:val="22"/>
          <w:szCs w:val="22"/>
          <w:lang w:bidi="he-IL"/>
        </w:rPr>
        <w:t xml:space="preserve">], com a obrigação de aporte dos recursos pela Devedora para a Conta do Patrimônio Separado dos CRI, no montante igual à </w:t>
      </w:r>
      <w:r w:rsidRPr="0085099E">
        <w:rPr>
          <w:rFonts w:asciiTheme="minorHAnsi" w:hAnsiTheme="minorHAnsi" w:cstheme="minorHAnsi"/>
          <w:sz w:val="22"/>
          <w:szCs w:val="22"/>
          <w:highlight w:val="yellow"/>
          <w:lang w:bidi="he-IL"/>
        </w:rPr>
        <w:t>[</w:t>
      </w:r>
      <w:r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Pr="0085099E">
        <w:rPr>
          <w:rFonts w:asciiTheme="minorHAnsi" w:hAnsiTheme="minorHAnsi" w:cstheme="minorHAnsi"/>
          <w:sz w:val="22"/>
          <w:szCs w:val="22"/>
          <w:highlight w:val="yellow"/>
          <w:lang w:bidi="he-IL"/>
        </w:rPr>
        <w:t>]</w:t>
      </w:r>
      <w:r>
        <w:rPr>
          <w:rFonts w:asciiTheme="minorHAnsi" w:hAnsiTheme="minorHAnsi" w:cstheme="minorHAnsi"/>
          <w:sz w:val="22"/>
          <w:szCs w:val="22"/>
          <w:lang w:bidi="he-IL"/>
        </w:rPr>
        <w:t>. E, em ato seguinte, ocorrerá a operacionalização do evento de pagamento pela Emissora junto à B3, respeitado o prazo mínimo de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requeridos pela B3 para a programação e o efetivo pagamento do Prêmio aos Titulares de CRI</w:t>
      </w:r>
      <w:r w:rsidR="00090809">
        <w:rPr>
          <w:rFonts w:asciiTheme="minorHAnsi" w:hAnsiTheme="minorHAnsi" w:cstheme="minorHAnsi"/>
          <w:sz w:val="22"/>
          <w:szCs w:val="22"/>
          <w:lang w:bidi="he-IL"/>
        </w:rPr>
        <w:t>.</w:t>
      </w:r>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w:t>
      </w:r>
      <w:r w:rsidRPr="00C47F33">
        <w:rPr>
          <w:rFonts w:asciiTheme="minorHAnsi" w:hAnsiTheme="minorHAnsi" w:cstheme="minorHAnsi"/>
          <w:b/>
          <w:bCs/>
          <w:sz w:val="22"/>
          <w:szCs w:val="22"/>
          <w:lang w:bidi="he-IL"/>
        </w:rPr>
        <w:t xml:space="preserve">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6E0531E6" w:rsidR="00C47F33" w:rsidRPr="00D31C7F"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2728" w14:textId="77777777" w:rsidR="008167CB" w:rsidRDefault="008167CB" w:rsidP="00D03CC7">
      <w:r>
        <w:separator/>
      </w:r>
    </w:p>
  </w:endnote>
  <w:endnote w:type="continuationSeparator" w:id="0">
    <w:p w14:paraId="3D030C5A" w14:textId="77777777" w:rsidR="008167CB" w:rsidRDefault="008167CB" w:rsidP="00D03CC7">
      <w:r>
        <w:continuationSeparator/>
      </w:r>
    </w:p>
  </w:endnote>
  <w:endnote w:type="continuationNotice" w:id="1">
    <w:p w14:paraId="79D36B20" w14:textId="77777777" w:rsidR="008167CB" w:rsidRDefault="00816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03A8" w14:textId="77777777" w:rsidR="008167CB" w:rsidRDefault="008167CB" w:rsidP="00D03CC7">
      <w:r>
        <w:separator/>
      </w:r>
    </w:p>
  </w:footnote>
  <w:footnote w:type="continuationSeparator" w:id="0">
    <w:p w14:paraId="0BB9D738" w14:textId="77777777" w:rsidR="008167CB" w:rsidRDefault="008167CB" w:rsidP="00D03CC7">
      <w:r>
        <w:continuationSeparator/>
      </w:r>
    </w:p>
  </w:footnote>
  <w:footnote w:type="continuationNotice" w:id="1">
    <w:p w14:paraId="65A50B4B" w14:textId="77777777" w:rsidR="008167CB" w:rsidRDefault="008167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81861"/>
    <w:rsid w:val="00181BB7"/>
    <w:rsid w:val="0018602E"/>
    <w:rsid w:val="00186F74"/>
    <w:rsid w:val="001A50D5"/>
    <w:rsid w:val="001A6E30"/>
    <w:rsid w:val="001A7CEA"/>
    <w:rsid w:val="001B23BD"/>
    <w:rsid w:val="001B6C61"/>
    <w:rsid w:val="001B79B0"/>
    <w:rsid w:val="001C01CD"/>
    <w:rsid w:val="001C1E92"/>
    <w:rsid w:val="001C648A"/>
    <w:rsid w:val="001C7C21"/>
    <w:rsid w:val="001D3666"/>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301533"/>
    <w:rsid w:val="00304CB2"/>
    <w:rsid w:val="00306B95"/>
    <w:rsid w:val="00313959"/>
    <w:rsid w:val="00315C8E"/>
    <w:rsid w:val="00315F7E"/>
    <w:rsid w:val="0032569B"/>
    <w:rsid w:val="00333D9F"/>
    <w:rsid w:val="0033623D"/>
    <w:rsid w:val="00336A3A"/>
    <w:rsid w:val="00344FB1"/>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BF6"/>
    <w:rsid w:val="0063103D"/>
    <w:rsid w:val="006353C0"/>
    <w:rsid w:val="006373A3"/>
    <w:rsid w:val="00645EE8"/>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24B2"/>
    <w:rsid w:val="00707262"/>
    <w:rsid w:val="007106A8"/>
    <w:rsid w:val="00712923"/>
    <w:rsid w:val="00715ABE"/>
    <w:rsid w:val="007211F8"/>
    <w:rsid w:val="007309B3"/>
    <w:rsid w:val="00736920"/>
    <w:rsid w:val="007402D6"/>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7F449F"/>
    <w:rsid w:val="00801AE9"/>
    <w:rsid w:val="0080784E"/>
    <w:rsid w:val="0081532A"/>
    <w:rsid w:val="008167CB"/>
    <w:rsid w:val="00831100"/>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258"/>
    <w:rsid w:val="00984BCB"/>
    <w:rsid w:val="0099681B"/>
    <w:rsid w:val="009A0D43"/>
    <w:rsid w:val="009B70F7"/>
    <w:rsid w:val="009B7D9E"/>
    <w:rsid w:val="009C6F31"/>
    <w:rsid w:val="009D0682"/>
    <w:rsid w:val="009D43DA"/>
    <w:rsid w:val="009E0559"/>
    <w:rsid w:val="009E4527"/>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17504"/>
    <w:rsid w:val="00B328BE"/>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0A48"/>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0A4"/>
    <w:rsid w:val="00F54C0D"/>
    <w:rsid w:val="00F55C97"/>
    <w:rsid w:val="00F56127"/>
    <w:rsid w:val="00F60CB4"/>
    <w:rsid w:val="00F8471C"/>
    <w:rsid w:val="00F86B03"/>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1919</Words>
  <Characters>10366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Rose Souza</cp:lastModifiedBy>
  <cp:revision>43</cp:revision>
  <cp:lastPrinted>2021-10-21T15:22:00Z</cp:lastPrinted>
  <dcterms:created xsi:type="dcterms:W3CDTF">2021-10-21T14:58:00Z</dcterms:created>
  <dcterms:modified xsi:type="dcterms:W3CDTF">2021-12-07T22:58:00Z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