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CA15D22"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4745BA33"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i w:val="0"/>
          <w:iCs w:val="0"/>
          <w:color w:val="auto"/>
          <w:sz w:val="22"/>
          <w:szCs w:val="22"/>
          <w:u w:val="single"/>
        </w:rPr>
        <w:t>Schettert</w:t>
      </w:r>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r w:rsidR="00000480" w:rsidRPr="000722FC">
        <w:rPr>
          <w:rFonts w:asciiTheme="minorHAnsi" w:hAnsiTheme="minorHAnsi" w:cstheme="minorHAnsi"/>
          <w:i w:val="0"/>
          <w:iCs w:val="0"/>
          <w:color w:val="auto"/>
          <w:sz w:val="22"/>
          <w:szCs w:val="22"/>
        </w:rPr>
        <w:t>e</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62F25A87" w14:textId="7A3CF445"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w:t>
      </w:r>
      <w:r w:rsidR="00B522B4" w:rsidRPr="000722FC">
        <w:rPr>
          <w:rFonts w:asciiTheme="minorHAnsi" w:hAnsiTheme="minorHAnsi" w:cstheme="minorHAnsi"/>
          <w:b/>
          <w:sz w:val="22"/>
          <w:szCs w:val="22"/>
        </w:rPr>
        <w:lastRenderedPageBreak/>
        <w:t>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w:t>
      </w:r>
      <w:proofErr w:type="spellStart"/>
      <w:r w:rsidR="00592037">
        <w:rPr>
          <w:rFonts w:asciiTheme="minorHAnsi" w:hAnsiTheme="minorHAnsi" w:cstheme="minorHAnsi"/>
          <w:sz w:val="22"/>
          <w:szCs w:val="22"/>
          <w:lang w:bidi="he-IL"/>
        </w:rPr>
        <w:t>Securitizadora</w:t>
      </w:r>
      <w:proofErr w:type="spellEnd"/>
      <w:r w:rsidR="00592037">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0722FC">
        <w:rPr>
          <w:rFonts w:asciiTheme="minorHAnsi" w:hAnsiTheme="minorHAnsi" w:cstheme="minorHAnsi"/>
          <w:sz w:val="22"/>
          <w:szCs w:val="22"/>
          <w:lang w:bidi="he-IL"/>
        </w:rPr>
        <w:lastRenderedPageBreak/>
        <w:t>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77777777"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21078D8"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1777F9">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6366F0A1" w:rsidR="00914771" w:rsidRDefault="00914771" w:rsidP="00383EF4">
      <w:pPr>
        <w:pStyle w:val="PargrafodaLista"/>
        <w:spacing w:line="340" w:lineRule="exact"/>
        <w:ind w:left="0"/>
        <w:rPr>
          <w:rFonts w:asciiTheme="minorHAnsi" w:hAnsiTheme="minorHAnsi" w:cstheme="minorHAnsi"/>
          <w:sz w:val="22"/>
          <w:szCs w:val="22"/>
          <w:lang w:bidi="he-IL"/>
        </w:rPr>
      </w:pPr>
    </w:p>
    <w:p w14:paraId="7C720AE9" w14:textId="77777777"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3E198D72" w14:textId="77777777"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(iv.1)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w:t>
      </w:r>
      <w:r w:rsidRPr="002D33AC">
        <w:rPr>
          <w:rFonts w:asciiTheme="minorHAnsi" w:hAnsiTheme="minorHAnsi" w:cstheme="minorHAnsi"/>
          <w:sz w:val="22"/>
          <w:szCs w:val="22"/>
          <w:lang w:bidi="he-IL"/>
        </w:rPr>
        <w:lastRenderedPageBreak/>
        <w:t xml:space="preserve">cento) ao ano, base 252 (duzentos e cinquenta e dois) dias úteis e </w:t>
      </w:r>
      <w:r w:rsidRPr="002D33AC">
        <w:rPr>
          <w:rFonts w:asciiTheme="minorHAnsi" w:hAnsiTheme="minorHAnsi" w:cstheme="minorHAnsi"/>
          <w:b/>
          <w:bCs/>
          <w:sz w:val="22"/>
          <w:szCs w:val="22"/>
          <w:lang w:bidi="he-IL"/>
        </w:rPr>
        <w:t>(iv.2)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7554318B" w14:textId="77777777"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39FD8740" w14:textId="77777777" w:rsidR="009E479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4E3A6F80" w14:textId="23EE78E4"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4E5116">
        <w:rPr>
          <w:rFonts w:asciiTheme="minorHAnsi" w:hAnsiTheme="minorHAnsi" w:cstheme="minorHAnsi"/>
          <w:sz w:val="22"/>
          <w:szCs w:val="22"/>
          <w:lang w:bidi="he-IL"/>
        </w:rPr>
        <w:t>, conforme unidades descritas no Anexo I do presente Aditamento</w:t>
      </w:r>
      <w:r w:rsidR="006E03DB">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t xml:space="preserve">(vii.2) </w:t>
      </w:r>
      <w:r w:rsidRPr="00B904CF">
        <w:rPr>
          <w:rFonts w:asciiTheme="minorHAnsi" w:hAnsiTheme="minorHAnsi" w:cstheme="minorHAnsi"/>
          <w:sz w:val="22"/>
          <w:szCs w:val="22"/>
          <w:lang w:bidi="he-IL"/>
        </w:rPr>
        <w:t xml:space="preserve">sobre </w:t>
      </w:r>
      <w:bookmarkStart w:id="3" w:name="_Hlk83724754"/>
      <w:r w:rsidRPr="00B904CF">
        <w:rPr>
          <w:rFonts w:asciiTheme="minorHAnsi" w:hAnsiTheme="minorHAnsi" w:cstheme="minorHAnsi"/>
          <w:sz w:val="22"/>
          <w:szCs w:val="22"/>
          <w:lang w:bidi="he-IL"/>
        </w:rPr>
        <w:t>as unidades que atualmente garantem</w:t>
      </w:r>
      <w:r>
        <w:rPr>
          <w:rFonts w:asciiTheme="minorHAnsi" w:hAnsiTheme="minorHAnsi" w:cstheme="minorHAnsi"/>
          <w:sz w:val="22"/>
          <w:szCs w:val="22"/>
          <w:lang w:bidi="he-IL"/>
        </w:rPr>
        <w:t xml:space="preserve"> 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r w:rsidRPr="000722FC">
        <w:rPr>
          <w:rFonts w:asciiTheme="minorHAnsi" w:hAnsiTheme="minorHAnsi" w:cstheme="minorHAnsi"/>
          <w:sz w:val="22"/>
          <w:szCs w:val="22"/>
          <w:lang w:bidi="he-IL"/>
        </w:rPr>
        <w:t>;</w:t>
      </w:r>
    </w:p>
    <w:p w14:paraId="32D465C1" w14:textId="77777777" w:rsidR="009E479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0FFC56CF" w14:textId="5412F726" w:rsidR="000252F0"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22C5348A"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77777777" w:rsidR="008D5AC6" w:rsidRPr="000722FC"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p>
        </w:tc>
        <w:tc>
          <w:tcPr>
            <w:tcW w:w="8877" w:type="dxa"/>
          </w:tcPr>
          <w:p w14:paraId="0A0668E2"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Valor Principal – na data do 3º Aditamento</w:t>
            </w:r>
          </w:p>
        </w:tc>
      </w:tr>
      <w:tr w:rsidR="00C81FC2" w:rsidRPr="000722FC" w14:paraId="61BA6E2D" w14:textId="77777777" w:rsidTr="00FE1B13">
        <w:trPr>
          <w:trHeight w:val="474"/>
        </w:trPr>
        <w:tc>
          <w:tcPr>
            <w:tcW w:w="10206" w:type="dxa"/>
            <w:gridSpan w:val="2"/>
          </w:tcPr>
          <w:p w14:paraId="186E7CE7" w14:textId="77777777" w:rsidR="00C81FC2" w:rsidRPr="000722FC" w:rsidRDefault="00C81FC2" w:rsidP="00383EF4">
            <w:pPr>
              <w:pStyle w:val="TableParagraph"/>
              <w:spacing w:line="340" w:lineRule="exact"/>
              <w:ind w:right="-1"/>
              <w:jc w:val="both"/>
              <w:rPr>
                <w:rFonts w:asciiTheme="minorHAnsi" w:hAnsiTheme="minorHAnsi" w:cstheme="minorHAnsi"/>
                <w:lang w:val="pt-BR"/>
              </w:rPr>
            </w:pPr>
            <w:commentRangeStart w:id="5"/>
            <w:r w:rsidRPr="000722FC">
              <w:rPr>
                <w:rFonts w:asciiTheme="minorHAnsi" w:hAnsiTheme="minorHAnsi" w:cstheme="minorHAnsi"/>
                <w:lang w:val="pt-BR"/>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5"/>
            <w:r w:rsidRPr="000722FC">
              <w:rPr>
                <w:rStyle w:val="Refdecomentrio"/>
                <w:rFonts w:asciiTheme="minorHAnsi" w:eastAsia="Times New Roman" w:hAnsiTheme="minorHAnsi" w:cstheme="minorHAnsi"/>
                <w:sz w:val="22"/>
                <w:szCs w:val="22"/>
                <w:lang w:val="pt-BR" w:eastAsia="pt-BR"/>
              </w:rPr>
              <w:commentReference w:id="5"/>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tc>
      </w:tr>
      <w:tr w:rsidR="00DD1EB2" w:rsidRPr="000722FC" w14:paraId="5E9EBD8F" w14:textId="77777777" w:rsidTr="00FE1B13">
        <w:trPr>
          <w:trHeight w:val="318"/>
        </w:trPr>
        <w:tc>
          <w:tcPr>
            <w:tcW w:w="1329" w:type="dxa"/>
          </w:tcPr>
          <w:p w14:paraId="3929AC88" w14:textId="70CD23F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C81FC2" w:rsidRPr="000722FC">
              <w:rPr>
                <w:rFonts w:asciiTheme="minorHAnsi" w:hAnsiTheme="minorHAnsi" w:cstheme="minorHAnsi"/>
                <w:b/>
                <w:lang w:val="pt-BR"/>
              </w:rPr>
              <w:t>1.</w:t>
            </w:r>
          </w:p>
        </w:tc>
        <w:tc>
          <w:tcPr>
            <w:tcW w:w="8877" w:type="dxa"/>
          </w:tcPr>
          <w:p w14:paraId="0ECCB740" w14:textId="568C3994" w:rsidR="00DD1EB2" w:rsidRPr="00500F11" w:rsidRDefault="00C81FC2" w:rsidP="00383EF4">
            <w:pPr>
              <w:pStyle w:val="TableParagraph"/>
              <w:spacing w:line="340" w:lineRule="exact"/>
              <w:ind w:right="-1"/>
              <w:rPr>
                <w:rFonts w:asciiTheme="minorHAnsi" w:hAnsiTheme="minorHAnsi" w:cstheme="minorHAnsi"/>
                <w:b/>
                <w:lang w:val="pt-BR"/>
              </w:rPr>
            </w:pPr>
            <w:r w:rsidRPr="00500F11">
              <w:rPr>
                <w:rFonts w:asciiTheme="minorHAnsi" w:hAnsiTheme="minorHAnsi" w:cstheme="minorHAnsi"/>
                <w:b/>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500F11" w:rsidRDefault="00685F70"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lang w:val="pt-BR"/>
              </w:rPr>
              <w:t xml:space="preserve">O </w:t>
            </w:r>
            <w:r w:rsidRPr="00500F11">
              <w:rPr>
                <w:rFonts w:asciiTheme="minorHAnsi" w:hAnsiTheme="minorHAnsi" w:cstheme="minorHAnsi"/>
              </w:rPr>
              <w:t xml:space="preserve">saldo devedor que houver </w:t>
            </w:r>
            <w:r w:rsidR="0079526B" w:rsidRPr="002D33AC">
              <w:rPr>
                <w:rFonts w:asciiTheme="minorHAnsi" w:hAnsiTheme="minorHAnsi" w:cstheme="minorHAnsi"/>
                <w:lang w:bidi="he-IL"/>
              </w:rPr>
              <w:t>a partir de 15 de novembro de 2022, inclusive</w:t>
            </w:r>
            <w:r w:rsidR="00634955">
              <w:rPr>
                <w:rFonts w:asciiTheme="minorHAnsi" w:hAnsiTheme="minorHAnsi" w:cstheme="minorHAnsi"/>
                <w:lang w:bidi="he-IL"/>
              </w:rPr>
              <w:t>,</w:t>
            </w:r>
            <w:r w:rsidRPr="00500F11">
              <w:rPr>
                <w:rFonts w:asciiTheme="minorHAnsi" w:hAnsiTheme="minorHAnsi" w:cstheme="minorHAnsi"/>
                <w:lang w:bidi="he-IL"/>
              </w:rPr>
              <w:t xml:space="preserve"> </w:t>
            </w:r>
            <w:r w:rsidRPr="00500F11">
              <w:rPr>
                <w:rFonts w:asciiTheme="minorHAnsi" w:hAnsiTheme="minorHAnsi" w:cstheme="minorHAnsi"/>
                <w:lang w:val="pt-BR"/>
              </w:rPr>
              <w:t>será atualizado monetariamente segundo a variação mensal positiva do Índice Nacional de Preços ao Consumidor Amplo (“</w:t>
            </w:r>
            <w:r w:rsidRPr="00500F11">
              <w:rPr>
                <w:rFonts w:asciiTheme="minorHAnsi" w:hAnsiTheme="minorHAnsi" w:cstheme="minorHAnsi"/>
                <w:u w:val="single"/>
                <w:lang w:val="pt-BR"/>
              </w:rPr>
              <w:t>IPCA</w:t>
            </w:r>
            <w:r w:rsidRPr="00500F11">
              <w:rPr>
                <w:rFonts w:asciiTheme="minorHAnsi" w:hAnsiTheme="minorHAnsi" w:cstheme="minorHAnsi"/>
                <w:lang w:val="pt-BR"/>
              </w:rPr>
              <w:t xml:space="preserve">”), base 252 (duzentos e cinquenta e dois) Dias Úteis </w:t>
            </w:r>
            <w:r w:rsidRPr="00500F11">
              <w:rPr>
                <w:rFonts w:asciiTheme="minorHAnsi" w:hAnsiTheme="minorHAnsi" w:cstheme="minorHAnsi"/>
              </w:rPr>
              <w:t>(</w:t>
            </w:r>
            <w:r w:rsidRPr="00500F11">
              <w:rPr>
                <w:rFonts w:asciiTheme="minorHAnsi" w:hAnsiTheme="minorHAnsi" w:cstheme="minorHAnsi"/>
                <w:lang w:val="pt-BR"/>
              </w:rPr>
              <w:t>“</w:t>
            </w:r>
            <w:r w:rsidRPr="00500F11">
              <w:rPr>
                <w:rFonts w:asciiTheme="minorHAnsi" w:hAnsiTheme="minorHAnsi" w:cstheme="minorHAnsi"/>
                <w:u w:val="single"/>
                <w:lang w:val="pt-BR"/>
              </w:rPr>
              <w:t>Valor Principal Atualizado</w:t>
            </w:r>
            <w:r w:rsidRPr="00500F11">
              <w:rPr>
                <w:rFonts w:asciiTheme="minorHAnsi" w:hAnsiTheme="minorHAnsi" w:cstheme="minorHAnsi"/>
                <w:lang w:val="pt-BR"/>
              </w:rPr>
              <w:t>”</w:t>
            </w:r>
            <w:r w:rsidRPr="00500F11">
              <w:rPr>
                <w:rFonts w:asciiTheme="minorHAnsi" w:hAnsiTheme="minorHAnsi" w:cstheme="minorHAnsi"/>
              </w:rPr>
              <w:t>)</w:t>
            </w:r>
            <w:r w:rsidR="001220CC" w:rsidRPr="00500F11">
              <w:rPr>
                <w:rFonts w:asciiTheme="minorHAnsi" w:hAnsiTheme="minorHAnsi" w:cstheme="minorHAnsi"/>
              </w:rPr>
              <w:t>, passando a ser aplicável a Taxa de Juros Efetiva descrita no item 3.2 abaixo</w:t>
            </w:r>
            <w:r w:rsidR="00E0789D" w:rsidRPr="00500F11">
              <w:rPr>
                <w:rFonts w:asciiTheme="minorHAnsi" w:hAnsiTheme="minorHAnsi" w:cstheme="minorHAnsi"/>
                <w:lang w:bidi="he-IL"/>
              </w:rPr>
              <w:t>.</w:t>
            </w:r>
          </w:p>
        </w:tc>
      </w:tr>
      <w:tr w:rsidR="00DD1EB2" w:rsidRPr="000722FC" w14:paraId="5A6F1D66" w14:textId="77777777" w:rsidTr="00FE1B13">
        <w:trPr>
          <w:trHeight w:val="318"/>
        </w:trPr>
        <w:tc>
          <w:tcPr>
            <w:tcW w:w="1329" w:type="dxa"/>
          </w:tcPr>
          <w:p w14:paraId="02904223" w14:textId="6B22EB41"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2</w:t>
            </w:r>
            <w:r w:rsidR="00DD1EB2" w:rsidRPr="000722FC">
              <w:rPr>
                <w:rFonts w:asciiTheme="minorHAnsi" w:hAnsiTheme="minorHAnsi" w:cstheme="minorHAnsi"/>
                <w:b/>
                <w:lang w:val="pt-BR"/>
              </w:rPr>
              <w:t>.</w:t>
            </w:r>
          </w:p>
        </w:tc>
        <w:tc>
          <w:tcPr>
            <w:tcW w:w="8877" w:type="dxa"/>
          </w:tcPr>
          <w:p w14:paraId="7345DE53" w14:textId="039F605C"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Prazo da Operação</w:t>
            </w:r>
          </w:p>
        </w:tc>
      </w:tr>
      <w:tr w:rsidR="00DD1EB2" w:rsidRPr="000722FC" w14:paraId="50C0A357" w14:textId="77777777" w:rsidTr="00FE1B13">
        <w:trPr>
          <w:trHeight w:val="385"/>
        </w:trPr>
        <w:tc>
          <w:tcPr>
            <w:tcW w:w="10206" w:type="dxa"/>
            <w:gridSpan w:val="2"/>
          </w:tcPr>
          <w:p w14:paraId="73C7BD93" w14:textId="536323B9" w:rsidR="00DD1EB2" w:rsidRPr="000722FC" w:rsidRDefault="00147B3D"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bidi="he-IL"/>
              </w:rPr>
              <w:t xml:space="preserve">De 11/07/2017 até </w:t>
            </w:r>
            <w:r w:rsidR="000C289F" w:rsidRPr="000722FC">
              <w:rPr>
                <w:rFonts w:asciiTheme="minorHAnsi" w:hAnsiTheme="minorHAnsi" w:cstheme="minorHAnsi"/>
                <w:lang w:bidi="he-IL"/>
              </w:rPr>
              <w:t>01/12/2022</w:t>
            </w:r>
            <w:r w:rsidR="00E04647" w:rsidRPr="000722FC">
              <w:rPr>
                <w:rFonts w:asciiTheme="minorHAnsi" w:hAnsiTheme="minorHAnsi" w:cstheme="minorHAnsi"/>
                <w:lang w:val="pt-BR"/>
              </w:rPr>
              <w:t xml:space="preserve"> (“</w:t>
            </w:r>
            <w:r w:rsidR="00E04647" w:rsidRPr="000722FC">
              <w:rPr>
                <w:rFonts w:asciiTheme="minorHAnsi" w:hAnsiTheme="minorHAnsi" w:cstheme="minorHAnsi"/>
                <w:u w:val="single"/>
                <w:lang w:val="pt-BR"/>
              </w:rPr>
              <w:t>Data de Vencimento</w:t>
            </w:r>
            <w:r w:rsidR="00E04647" w:rsidRPr="000722FC">
              <w:rPr>
                <w:rFonts w:asciiTheme="minorHAnsi" w:hAnsiTheme="minorHAnsi" w:cstheme="minorHAnsi"/>
                <w:lang w:val="pt-BR"/>
              </w:rPr>
              <w:t>”)</w:t>
            </w:r>
          </w:p>
        </w:tc>
      </w:tr>
      <w:tr w:rsidR="00DD1EB2" w:rsidRPr="000722FC" w14:paraId="341EE813" w14:textId="77777777" w:rsidTr="00FE1B13">
        <w:trPr>
          <w:trHeight w:val="318"/>
        </w:trPr>
        <w:tc>
          <w:tcPr>
            <w:tcW w:w="1329" w:type="dxa"/>
          </w:tcPr>
          <w:p w14:paraId="5AAD40DF" w14:textId="77777777"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3.</w:t>
            </w:r>
          </w:p>
        </w:tc>
        <w:tc>
          <w:tcPr>
            <w:tcW w:w="8877" w:type="dxa"/>
          </w:tcPr>
          <w:p w14:paraId="439E89F2" w14:textId="2FA05068" w:rsidR="00DD1EB2" w:rsidRPr="000722FC" w:rsidRDefault="00EF0BFD"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Taxa de Juros Efetiva</w:t>
            </w:r>
          </w:p>
        </w:tc>
      </w:tr>
      <w:tr w:rsidR="00DD1EB2" w:rsidRPr="000722FC" w14:paraId="180371A6" w14:textId="77777777" w:rsidTr="00381605">
        <w:trPr>
          <w:trHeight w:val="416"/>
        </w:trPr>
        <w:tc>
          <w:tcPr>
            <w:tcW w:w="10206" w:type="dxa"/>
            <w:gridSpan w:val="2"/>
          </w:tcPr>
          <w:p w14:paraId="20B9EE9B" w14:textId="68007D9F" w:rsidR="00DD1EB2" w:rsidRPr="000722FC" w:rsidRDefault="00F97A86" w:rsidP="00383EF4">
            <w:pPr>
              <w:pStyle w:val="TableParagraph"/>
              <w:spacing w:line="340" w:lineRule="exact"/>
              <w:ind w:right="-1"/>
              <w:jc w:val="both"/>
              <w:rPr>
                <w:rFonts w:asciiTheme="minorHAnsi" w:hAnsiTheme="minorHAnsi" w:cstheme="minorHAnsi"/>
                <w:lang w:val="pt-BR"/>
              </w:rPr>
            </w:pPr>
            <w:r w:rsidRPr="00F97A86">
              <w:rPr>
                <w:rFonts w:asciiTheme="minorHAnsi" w:hAnsiTheme="minorHAnsi" w:cstheme="minorHAnsi"/>
                <w:b/>
                <w:bCs/>
                <w:lang w:bidi="he-IL"/>
              </w:rPr>
              <w:t>(3.1)</w:t>
            </w:r>
            <w:r>
              <w:rPr>
                <w:rFonts w:asciiTheme="minorHAnsi" w:hAnsiTheme="minorHAnsi" w:cstheme="minorHAnsi"/>
                <w:lang w:bidi="he-IL"/>
              </w:rPr>
              <w:t xml:space="preserve"> </w:t>
            </w:r>
            <w:r w:rsidR="004F0EDC">
              <w:rPr>
                <w:rFonts w:asciiTheme="minorHAnsi" w:hAnsiTheme="minorHAnsi" w:cstheme="minorHAnsi"/>
                <w:lang w:bidi="he-IL"/>
              </w:rPr>
              <w:t>A</w:t>
            </w:r>
            <w:r w:rsidR="004F0EDC" w:rsidRPr="002D33AC">
              <w:rPr>
                <w:rFonts w:asciiTheme="minorHAnsi" w:hAnsiTheme="minorHAnsi" w:cstheme="minorHAnsi"/>
                <w:lang w:bidi="he-IL"/>
              </w:rPr>
              <w:t xml:space="preserve"> partir de 15 de outubro de 2021, inclusive, até 15 de novembro de 2022 (exclusive), os juros remuneratórios serão correspondentes a 100% (cem por cento) da variação acumulada das Taxas DI, acrescido de sobretaxa</w:t>
            </w:r>
            <w:r w:rsidR="004F0EDC" w:rsidRPr="002D33AC">
              <w:rPr>
                <w:rFonts w:asciiTheme="minorHAnsi" w:hAnsiTheme="minorHAnsi" w:cstheme="minorHAnsi"/>
                <w:i/>
                <w:iCs/>
                <w:lang w:bidi="he-IL"/>
              </w:rPr>
              <w:t xml:space="preserve"> </w:t>
            </w:r>
            <w:r w:rsidR="004F0EDC" w:rsidRPr="002D33AC">
              <w:rPr>
                <w:rFonts w:asciiTheme="minorHAnsi" w:hAnsiTheme="minorHAnsi" w:cstheme="minorHAnsi"/>
                <w:lang w:bidi="he-IL"/>
              </w:rPr>
              <w:t xml:space="preserve">de </w:t>
            </w:r>
            <w:r w:rsidR="004F0EDC" w:rsidRPr="002D33AC">
              <w:rPr>
                <w:rFonts w:asciiTheme="minorHAnsi" w:hAnsiTheme="minorHAnsi" w:cstheme="minorHAnsi"/>
                <w:lang w:bidi="he-IL"/>
              </w:rPr>
              <w:lastRenderedPageBreak/>
              <w:t xml:space="preserve">8,5% (oito inteiros e cinco décimos por cento) ao ano, base 252 (duzentos e cinquenta e dois) dias úteis e </w:t>
            </w:r>
            <w:r w:rsidR="004F0EDC" w:rsidRPr="002D33AC">
              <w:rPr>
                <w:rFonts w:asciiTheme="minorHAnsi" w:hAnsiTheme="minorHAnsi" w:cstheme="minorHAnsi"/>
                <w:b/>
                <w:bCs/>
                <w:lang w:bidi="he-IL"/>
              </w:rPr>
              <w:t>(</w:t>
            </w:r>
            <w:r>
              <w:rPr>
                <w:rFonts w:asciiTheme="minorHAnsi" w:hAnsiTheme="minorHAnsi" w:cstheme="minorHAnsi"/>
                <w:b/>
                <w:bCs/>
                <w:lang w:bidi="he-IL"/>
              </w:rPr>
              <w:t>3</w:t>
            </w:r>
            <w:r w:rsidR="004F0EDC" w:rsidRPr="002D33AC">
              <w:rPr>
                <w:rFonts w:asciiTheme="minorHAnsi" w:hAnsiTheme="minorHAnsi" w:cstheme="minorHAnsi"/>
                <w:b/>
                <w:bCs/>
                <w:lang w:bidi="he-IL"/>
              </w:rPr>
              <w:t>.2)</w:t>
            </w:r>
            <w:r w:rsidR="004F0EDC" w:rsidRPr="002D33AC">
              <w:rPr>
                <w:rFonts w:asciiTheme="minorHAnsi" w:hAnsiTheme="minorHAnsi" w:cstheme="minorHAnsi"/>
              </w:rPr>
              <w:t xml:space="preserve"> </w:t>
            </w:r>
            <w:r w:rsidR="004F0EDC" w:rsidRPr="002D33AC">
              <w:rPr>
                <w:rFonts w:asciiTheme="minorHAnsi" w:hAnsiTheme="minorHAnsi" w:cstheme="minorHAnsi"/>
                <w:lang w:bidi="he-IL"/>
              </w:rPr>
              <w:t xml:space="preserve">a partir de 15 de novembro de 2022, inclusive, a </w:t>
            </w:r>
            <w:r w:rsidR="004F0EDC">
              <w:rPr>
                <w:rFonts w:asciiTheme="minorHAnsi" w:hAnsiTheme="minorHAnsi" w:cstheme="minorHAnsi"/>
                <w:lang w:bidi="he-IL"/>
              </w:rPr>
              <w:t>r</w:t>
            </w:r>
            <w:r w:rsidR="004F0EDC" w:rsidRPr="002D33AC">
              <w:rPr>
                <w:rFonts w:asciiTheme="minorHAnsi" w:hAnsiTheme="minorHAnsi" w:cstheme="minorHAnsi"/>
                <w:lang w:bidi="he-IL"/>
              </w:rPr>
              <w:t xml:space="preserve">emuneração será correspondentes a </w:t>
            </w:r>
            <w:r w:rsidR="004F0EDC" w:rsidRPr="002D33AC">
              <w:rPr>
                <w:rFonts w:asciiTheme="minorHAnsi" w:hAnsiTheme="minorHAnsi" w:cstheme="minorHAnsi"/>
              </w:rPr>
              <w:t xml:space="preserve">12,6825% a.a. </w:t>
            </w:r>
            <w:r w:rsidR="004F0EDC" w:rsidRPr="002D33AC">
              <w:rPr>
                <w:rFonts w:asciiTheme="minorHAnsi" w:hAnsiTheme="minorHAnsi" w:cstheme="minorHAnsi"/>
                <w:spacing w:val="-3"/>
              </w:rPr>
              <w:t>(</w:t>
            </w:r>
            <w:r w:rsidR="004F0EDC" w:rsidRPr="002D33AC">
              <w:rPr>
                <w:rFonts w:asciiTheme="minorHAnsi" w:hAnsiTheme="minorHAnsi" w:cstheme="minorHAnsi"/>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F0EDC" w:rsidRPr="002D33AC">
              <w:rPr>
                <w:rFonts w:asciiTheme="minorHAnsi" w:hAnsiTheme="minorHAnsi" w:cstheme="minorHAnsi"/>
                <w:u w:val="single"/>
              </w:rPr>
              <w:t>IPCA</w:t>
            </w:r>
            <w:r w:rsidR="004F0EDC" w:rsidRPr="002D33AC">
              <w:rPr>
                <w:rFonts w:asciiTheme="minorHAnsi" w:hAnsiTheme="minorHAnsi" w:cstheme="minorHAnsi"/>
              </w:rPr>
              <w:t>”),</w:t>
            </w:r>
            <w:r w:rsidR="004F0EDC">
              <w:rPr>
                <w:rFonts w:asciiTheme="minorHAnsi" w:hAnsiTheme="minorHAnsi" w:cstheme="minorHAnsi"/>
              </w:rPr>
              <w:t xml:space="preserve"> desde que positiva, obtida pela divisão dos números-índices do IPCA dos meses de outubro/2022 e setembro/2022, de forma pro-rata por dias úteis</w:t>
            </w:r>
            <w:r w:rsidR="004F0EDC">
              <w:rPr>
                <w:rFonts w:asciiTheme="minorHAnsi" w:hAnsiTheme="minorHAnsi" w:cstheme="minorHAnsi"/>
                <w:lang w:bidi="he-IL"/>
              </w:rPr>
              <w:t>.</w:t>
            </w:r>
          </w:p>
        </w:tc>
      </w:tr>
      <w:tr w:rsidR="00DD1EB2" w:rsidRPr="000722FC" w14:paraId="23F7CB86" w14:textId="77777777" w:rsidTr="00FE1B13">
        <w:trPr>
          <w:trHeight w:val="318"/>
        </w:trPr>
        <w:tc>
          <w:tcPr>
            <w:tcW w:w="1329" w:type="dxa"/>
          </w:tcPr>
          <w:p w14:paraId="59FE4BF2" w14:textId="4A8FA298" w:rsidR="00DD1EB2"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lastRenderedPageBreak/>
              <w:t>4</w:t>
            </w:r>
            <w:r w:rsidR="00DD1EB2" w:rsidRPr="000722FC">
              <w:rPr>
                <w:rFonts w:asciiTheme="minorHAnsi" w:hAnsiTheme="minorHAnsi" w:cstheme="minorHAnsi"/>
                <w:b/>
                <w:lang w:val="pt-BR"/>
              </w:rPr>
              <w:t>.</w:t>
            </w:r>
          </w:p>
        </w:tc>
        <w:tc>
          <w:tcPr>
            <w:tcW w:w="8877" w:type="dxa"/>
          </w:tcPr>
          <w:p w14:paraId="0BB46E4A" w14:textId="64A6F58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A</w:t>
            </w:r>
            <w:r w:rsidR="00E27B23" w:rsidRPr="000722FC">
              <w:rPr>
                <w:rFonts w:asciiTheme="minorHAnsi" w:hAnsiTheme="minorHAnsi" w:cstheme="minorHAnsi"/>
                <w:b/>
                <w:lang w:val="pt-BR"/>
              </w:rPr>
              <w:t>mortização</w:t>
            </w:r>
          </w:p>
        </w:tc>
      </w:tr>
      <w:tr w:rsidR="00DD1EB2" w:rsidRPr="000722FC" w14:paraId="7BFE22D0" w14:textId="77777777" w:rsidTr="00FE1B13">
        <w:trPr>
          <w:trHeight w:val="910"/>
        </w:trPr>
        <w:tc>
          <w:tcPr>
            <w:tcW w:w="10206" w:type="dxa"/>
            <w:gridSpan w:val="2"/>
          </w:tcPr>
          <w:p w14:paraId="7447A7D2" w14:textId="6301AD0A" w:rsidR="00DD1EB2" w:rsidRPr="000722FC" w:rsidRDefault="00366D0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w:t>
            </w:r>
            <w:r w:rsidR="00C10793" w:rsidRPr="000722FC">
              <w:rPr>
                <w:rFonts w:asciiTheme="minorHAnsi" w:hAnsiTheme="minorHAnsi" w:cstheme="minorHAnsi"/>
                <w:lang w:val="pt-BR"/>
              </w:rPr>
              <w:t>após a l</w:t>
            </w:r>
            <w:r w:rsidR="00D35F98" w:rsidRPr="000722FC">
              <w:rPr>
                <w:rFonts w:asciiTheme="minorHAnsi" w:hAnsiTheme="minorHAnsi" w:cstheme="minorHAnsi"/>
                <w:lang w:val="pt-BR"/>
              </w:rPr>
              <w:t xml:space="preserve">iquidação da Taxa de Juros Efetiva e demais encargos, </w:t>
            </w:r>
            <w:r w:rsidRPr="000722FC">
              <w:rPr>
                <w:rFonts w:asciiTheme="minorHAnsi" w:hAnsiTheme="minorHAnsi" w:cstheme="minorHAnsi"/>
                <w:lang w:val="pt-BR"/>
              </w:rPr>
              <w:t xml:space="preserve">utilizará a totalidade dos recursos existentes na Conta Centralizadora, oriundos dos pagamentos dos direitos creditórios </w:t>
            </w:r>
            <w:r w:rsidR="009C0357" w:rsidRPr="000722FC">
              <w:rPr>
                <w:rFonts w:asciiTheme="minorHAnsi" w:hAnsiTheme="minorHAnsi" w:cstheme="minorHAnsi"/>
                <w:lang w:val="pt-BR"/>
              </w:rPr>
              <w:t>objeto da Cessão Fiduciária</w:t>
            </w:r>
            <w:r w:rsidRPr="000722FC">
              <w:rPr>
                <w:rFonts w:asciiTheme="minorHAnsi" w:hAnsiTheme="minorHAnsi" w:cstheme="minorHAnsi"/>
                <w:lang w:val="pt-BR"/>
              </w:rPr>
              <w:t xml:space="preserve">, para realizar a </w:t>
            </w:r>
            <w:r w:rsidR="009C0357" w:rsidRPr="000722FC">
              <w:rPr>
                <w:rFonts w:asciiTheme="minorHAnsi" w:hAnsiTheme="minorHAnsi" w:cstheme="minorHAnsi"/>
                <w:lang w:val="pt-BR"/>
              </w:rPr>
              <w:t>amortização c</w:t>
            </w:r>
            <w:r w:rsidRPr="000722FC">
              <w:rPr>
                <w:rFonts w:asciiTheme="minorHAnsi" w:hAnsiTheme="minorHAnsi" w:cstheme="minorHAnsi"/>
                <w:lang w:val="pt-BR"/>
              </w:rPr>
              <w:t>ompulsória</w:t>
            </w:r>
            <w:r w:rsidR="008C4B4A"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8C4B4A" w:rsidRPr="000722FC">
              <w:rPr>
                <w:rFonts w:asciiTheme="minorHAnsi" w:hAnsiTheme="minorHAnsi" w:cstheme="minorHAnsi"/>
                <w:lang w:val="pt-BR"/>
              </w:rPr>
              <w:t>.</w:t>
            </w:r>
          </w:p>
        </w:tc>
      </w:tr>
      <w:tr w:rsidR="009D51EB" w:rsidRPr="000722FC" w14:paraId="665319DE" w14:textId="77777777" w:rsidTr="00FE1B13">
        <w:trPr>
          <w:trHeight w:val="318"/>
        </w:trPr>
        <w:tc>
          <w:tcPr>
            <w:tcW w:w="1329" w:type="dxa"/>
          </w:tcPr>
          <w:p w14:paraId="66A42012" w14:textId="1B9A2A32" w:rsidR="009D51EB"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5</w:t>
            </w:r>
            <w:r w:rsidR="009D51EB" w:rsidRPr="000722FC">
              <w:rPr>
                <w:rFonts w:asciiTheme="minorHAnsi" w:hAnsiTheme="minorHAnsi" w:cstheme="minorHAnsi"/>
                <w:b/>
                <w:lang w:val="pt-BR"/>
              </w:rPr>
              <w:t>.</w:t>
            </w:r>
          </w:p>
        </w:tc>
        <w:tc>
          <w:tcPr>
            <w:tcW w:w="8877" w:type="dxa"/>
          </w:tcPr>
          <w:p w14:paraId="416F4FBF" w14:textId="23BC2FD7" w:rsidR="009D51EB"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Indexador</w:t>
            </w:r>
          </w:p>
        </w:tc>
      </w:tr>
      <w:tr w:rsidR="009D51EB" w:rsidRPr="000722FC" w14:paraId="2CABC134" w14:textId="77777777" w:rsidTr="00FE1B13">
        <w:trPr>
          <w:trHeight w:val="1287"/>
        </w:trPr>
        <w:tc>
          <w:tcPr>
            <w:tcW w:w="10206" w:type="dxa"/>
            <w:gridSpan w:val="2"/>
          </w:tcPr>
          <w:p w14:paraId="1D143E6E" w14:textId="0818322B" w:rsidR="009D51EB" w:rsidRPr="000722FC" w:rsidRDefault="00E27B2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bidi="he-IL"/>
              </w:rPr>
              <w:t>Taxa</w:t>
            </w:r>
            <w:r w:rsidR="00E26140" w:rsidRPr="000722FC">
              <w:rPr>
                <w:rFonts w:asciiTheme="minorHAnsi" w:hAnsiTheme="minorHAnsi" w:cstheme="minorHAnsi"/>
                <w:lang w:bidi="he-IL"/>
              </w:rPr>
              <w:t>s</w:t>
            </w:r>
            <w:r w:rsidRPr="000722FC">
              <w:rPr>
                <w:rFonts w:asciiTheme="minorHAnsi" w:hAnsiTheme="minorHAnsi" w:cstheme="minorHAnsi"/>
                <w:lang w:bidi="he-IL"/>
              </w:rPr>
              <w:t xml:space="preserve"> médias diárias de juros dos DI – Depósitos Interfinanceiros de um dia, </w:t>
            </w:r>
            <w:r w:rsidRPr="000722FC">
              <w:rPr>
                <w:rFonts w:asciiTheme="minorHAnsi" w:hAnsiTheme="minorHAnsi" w:cstheme="minorHAnsi"/>
                <w:i/>
                <w:iCs/>
                <w:lang w:bidi="he-IL"/>
              </w:rPr>
              <w:t xml:space="preserve">over </w:t>
            </w:r>
            <w:r w:rsidRPr="000722FC">
              <w:rPr>
                <w:rFonts w:asciiTheme="minorHAnsi" w:hAnsiTheme="minorHAnsi" w:cstheme="minorHAnsi"/>
                <w:lang w:bidi="he-IL"/>
              </w:rPr>
              <w:t xml:space="preserve">extra grupo, expressas na forma percentual ao ano, base </w:t>
            </w:r>
            <w:r w:rsidRPr="000722FC">
              <w:rPr>
                <w:rFonts w:asciiTheme="minorHAnsi" w:hAnsiTheme="minorHAnsi" w:cstheme="minorHAnsi"/>
                <w:lang w:val="pt-BR"/>
              </w:rPr>
              <w:t>252 (duzentos e cinquenta e dois) Dias Úteis, divulgadas diariamente pela CETIP S.A. – Mercados Organizados (“</w:t>
            </w:r>
            <w:r w:rsidRPr="000722FC">
              <w:rPr>
                <w:rFonts w:asciiTheme="minorHAnsi" w:hAnsiTheme="minorHAnsi" w:cstheme="minorHAnsi"/>
                <w:u w:val="single"/>
                <w:lang w:val="pt-BR"/>
              </w:rPr>
              <w:t>CETIP</w:t>
            </w:r>
            <w:r w:rsidRPr="000722FC">
              <w:rPr>
                <w:rFonts w:asciiTheme="minorHAnsi" w:hAnsiTheme="minorHAnsi" w:cstheme="minorHAnsi"/>
                <w:lang w:val="pt-BR"/>
              </w:rPr>
              <w:t xml:space="preserve">”) no informativo diário disponível em sua página na Internet (www.cetip.com.br), calculados de forma exponencial e cumulativa, </w:t>
            </w:r>
            <w:r w:rsidRPr="000722FC">
              <w:rPr>
                <w:rFonts w:asciiTheme="minorHAnsi" w:hAnsiTheme="minorHAnsi" w:cstheme="minorHAnsi"/>
                <w:i/>
                <w:iCs/>
                <w:lang w:val="pt-BR"/>
              </w:rPr>
              <w:t xml:space="preserve">pro rata </w:t>
            </w:r>
            <w:proofErr w:type="spellStart"/>
            <w:r w:rsidRPr="000722FC">
              <w:rPr>
                <w:rFonts w:asciiTheme="minorHAnsi" w:hAnsiTheme="minorHAnsi" w:cstheme="minorHAnsi"/>
                <w:i/>
                <w:iCs/>
                <w:lang w:val="pt-BR"/>
              </w:rPr>
              <w:t>temporis</w:t>
            </w:r>
            <w:proofErr w:type="spellEnd"/>
            <w:r w:rsidRPr="000722FC">
              <w:rPr>
                <w:rFonts w:asciiTheme="minorHAnsi" w:hAnsiTheme="minorHAnsi" w:cstheme="minorHAnsi"/>
                <w:i/>
                <w:iCs/>
                <w:lang w:val="pt-BR"/>
              </w:rPr>
              <w:t xml:space="preserve">, </w:t>
            </w:r>
            <w:r w:rsidRPr="000722FC">
              <w:rPr>
                <w:rFonts w:asciiTheme="minorHAnsi" w:hAnsiTheme="minorHAnsi" w:cstheme="minorHAnsi"/>
                <w:lang w:val="pt-BR"/>
              </w:rPr>
              <w:t xml:space="preserve">conforme </w:t>
            </w:r>
            <w:r w:rsidRPr="00A8265C">
              <w:rPr>
                <w:rFonts w:asciiTheme="minorHAnsi" w:hAnsiTheme="minorHAnsi" w:cstheme="minorHAnsi"/>
                <w:lang w:val="pt-BR"/>
              </w:rPr>
              <w:t>item 1.7</w:t>
            </w:r>
            <w:r w:rsidRPr="000722FC">
              <w:rPr>
                <w:rFonts w:asciiTheme="minorHAnsi" w:hAnsiTheme="minorHAnsi" w:cstheme="minorHAnsi"/>
                <w:lang w:val="pt-BR"/>
              </w:rPr>
              <w:t xml:space="preserve"> do “Item IV</w:t>
            </w:r>
            <w:r w:rsidRPr="000722FC">
              <w:rPr>
                <w:rFonts w:asciiTheme="minorHAnsi" w:hAnsiTheme="minorHAnsi" w:cstheme="minorHAnsi"/>
                <w:lang w:bidi="he-IL"/>
              </w:rPr>
              <w:t xml:space="preserve"> – CONDIÇÕES DA OPERAÇÃO” (“</w:t>
            </w:r>
            <w:r w:rsidRPr="000722FC">
              <w:rPr>
                <w:rFonts w:asciiTheme="minorHAnsi" w:hAnsiTheme="minorHAnsi" w:cstheme="minorHAnsi"/>
                <w:u w:val="single"/>
                <w:lang w:bidi="he-IL"/>
              </w:rPr>
              <w:t>Taxa DI</w:t>
            </w:r>
            <w:r w:rsidRPr="000722FC">
              <w:rPr>
                <w:rFonts w:asciiTheme="minorHAnsi" w:hAnsiTheme="minorHAnsi" w:cstheme="minorHAnsi"/>
                <w:lang w:bidi="he-IL"/>
              </w:rPr>
              <w:t xml:space="preserve">”) ou índice que venha a substitui-lo nos termos do item 1.2 e seus subitens do </w:t>
            </w:r>
            <w:r w:rsidRPr="000722FC">
              <w:rPr>
                <w:rFonts w:asciiTheme="minorHAnsi" w:hAnsiTheme="minorHAnsi" w:cstheme="minorHAnsi"/>
                <w:lang w:val="pt-BR"/>
              </w:rPr>
              <w:t>“Item IV</w:t>
            </w:r>
            <w:r w:rsidRPr="000722FC">
              <w:rPr>
                <w:rFonts w:asciiTheme="minorHAnsi" w:hAnsiTheme="minorHAnsi" w:cstheme="minorHAnsi"/>
                <w:lang w:bidi="he-IL"/>
              </w:rPr>
              <w:t xml:space="preserve"> – CONDIÇÕES DA OPERAÇÃO”</w:t>
            </w:r>
            <w:r w:rsidR="00E26140" w:rsidRPr="000722FC">
              <w:rPr>
                <w:rFonts w:asciiTheme="minorHAnsi" w:hAnsiTheme="minorHAnsi" w:cstheme="minorHAnsi"/>
                <w:lang w:bidi="he-IL"/>
              </w:rPr>
              <w:t>.</w:t>
            </w:r>
          </w:p>
        </w:tc>
      </w:tr>
      <w:tr w:rsidR="009D51EB" w:rsidRPr="000722FC" w14:paraId="2C6476A0" w14:textId="77777777" w:rsidTr="00FE1B13">
        <w:trPr>
          <w:trHeight w:val="319"/>
        </w:trPr>
        <w:tc>
          <w:tcPr>
            <w:tcW w:w="1329" w:type="dxa"/>
            <w:tcBorders>
              <w:bottom w:val="single" w:sz="6" w:space="0" w:color="000000"/>
            </w:tcBorders>
          </w:tcPr>
          <w:p w14:paraId="541FA70E" w14:textId="58A39D38"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6</w:t>
            </w:r>
            <w:r w:rsidR="009D51EB" w:rsidRPr="000722FC">
              <w:rPr>
                <w:rFonts w:asciiTheme="minorHAnsi" w:hAnsiTheme="minorHAnsi" w:cstheme="minorHAnsi"/>
                <w:b/>
                <w:lang w:val="pt-BR"/>
              </w:rPr>
              <w:t>.</w:t>
            </w:r>
          </w:p>
        </w:tc>
        <w:tc>
          <w:tcPr>
            <w:tcW w:w="8877" w:type="dxa"/>
            <w:tcBorders>
              <w:bottom w:val="single" w:sz="6" w:space="0" w:color="000000"/>
            </w:tcBorders>
          </w:tcPr>
          <w:p w14:paraId="5D58A2A5" w14:textId="0D23BFFF"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Periodicidade de Capitalização</w:t>
            </w:r>
          </w:p>
        </w:tc>
      </w:tr>
      <w:tr w:rsidR="009D51EB" w:rsidRPr="000722FC" w14:paraId="7A683600" w14:textId="77777777" w:rsidTr="00FE1B13">
        <w:trPr>
          <w:trHeight w:val="334"/>
        </w:trPr>
        <w:tc>
          <w:tcPr>
            <w:tcW w:w="10206" w:type="dxa"/>
            <w:gridSpan w:val="2"/>
            <w:tcBorders>
              <w:top w:val="single" w:sz="6" w:space="0" w:color="000000"/>
            </w:tcBorders>
          </w:tcPr>
          <w:p w14:paraId="25279412" w14:textId="5A9C6910" w:rsidR="009D51EB" w:rsidRPr="000722FC" w:rsidRDefault="003264C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Mensal</w:t>
            </w:r>
            <w:r w:rsidR="000B0906" w:rsidRPr="000722FC">
              <w:rPr>
                <w:rFonts w:asciiTheme="minorHAnsi" w:hAnsiTheme="minorHAnsi" w:cstheme="minorHAnsi"/>
                <w:lang w:val="pt-BR"/>
              </w:rPr>
              <w:t>mente.</w:t>
            </w:r>
          </w:p>
        </w:tc>
      </w:tr>
      <w:tr w:rsidR="009D51EB" w:rsidRPr="000722FC" w14:paraId="7C0D0DDC" w14:textId="77777777" w:rsidTr="00FE1B13">
        <w:trPr>
          <w:trHeight w:val="318"/>
        </w:trPr>
        <w:tc>
          <w:tcPr>
            <w:tcW w:w="1329" w:type="dxa"/>
          </w:tcPr>
          <w:p w14:paraId="0AEC9870" w14:textId="07F29E95"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7</w:t>
            </w:r>
            <w:r w:rsidR="009D51EB" w:rsidRPr="000722FC">
              <w:rPr>
                <w:rFonts w:asciiTheme="minorHAnsi" w:hAnsiTheme="minorHAnsi" w:cstheme="minorHAnsi"/>
                <w:b/>
                <w:lang w:val="pt-BR"/>
              </w:rPr>
              <w:t>.</w:t>
            </w:r>
          </w:p>
        </w:tc>
        <w:tc>
          <w:tcPr>
            <w:tcW w:w="8877" w:type="dxa"/>
          </w:tcPr>
          <w:p w14:paraId="31A0ACAC" w14:textId="46271928"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0722FC" w14:paraId="07E03C39" w14:textId="77777777" w:rsidTr="00FE1B13">
        <w:trPr>
          <w:trHeight w:val="222"/>
        </w:trPr>
        <w:tc>
          <w:tcPr>
            <w:tcW w:w="10201" w:type="dxa"/>
          </w:tcPr>
          <w:p w14:paraId="1BD9A6C9" w14:textId="2214D9DA" w:rsidR="009D51EB" w:rsidRPr="000722FC" w:rsidRDefault="000B0906"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3C81F65F" w14:textId="77777777" w:rsidTr="00FE1B13">
        <w:trPr>
          <w:trHeight w:val="321"/>
        </w:trPr>
        <w:tc>
          <w:tcPr>
            <w:tcW w:w="1329" w:type="dxa"/>
          </w:tcPr>
          <w:p w14:paraId="38D601F6" w14:textId="7F2F9337"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8</w:t>
            </w:r>
            <w:r w:rsidR="009D51EB" w:rsidRPr="000722FC">
              <w:rPr>
                <w:rFonts w:asciiTheme="minorHAnsi" w:hAnsiTheme="minorHAnsi" w:cstheme="minorHAnsi"/>
                <w:b/>
                <w:lang w:val="pt-BR"/>
              </w:rPr>
              <w:t>.</w:t>
            </w:r>
          </w:p>
        </w:tc>
        <w:tc>
          <w:tcPr>
            <w:tcW w:w="8877" w:type="dxa"/>
          </w:tcPr>
          <w:p w14:paraId="05161DCD" w14:textId="25B2278F"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Destinação dos Recursos</w:t>
            </w:r>
          </w:p>
        </w:tc>
      </w:tr>
      <w:tr w:rsidR="009D51EB" w:rsidRPr="000722FC" w14:paraId="793C2296" w14:textId="77777777" w:rsidTr="00FE1B13">
        <w:trPr>
          <w:trHeight w:val="318"/>
        </w:trPr>
        <w:tc>
          <w:tcPr>
            <w:tcW w:w="10206" w:type="dxa"/>
            <w:gridSpan w:val="2"/>
          </w:tcPr>
          <w:p w14:paraId="60D57D7E" w14:textId="5D99075D" w:rsidR="009D51EB" w:rsidRPr="000722FC" w:rsidRDefault="0058723A"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O Valor do Crédito será utilizado pela Emitente para financiar </w:t>
            </w:r>
            <w:r w:rsidR="00F15A6B" w:rsidRPr="000722FC">
              <w:rPr>
                <w:rFonts w:asciiTheme="minorHAnsi" w:hAnsiTheme="minorHAnsi" w:cstheme="minorHAnsi"/>
                <w:lang w:val="pt-BR"/>
              </w:rPr>
              <w:t>o desenvolvimento dos empreendimentos habitacionais descritos no Anexo I a esta CCB (“</w:t>
            </w:r>
            <w:r w:rsidR="00F15A6B" w:rsidRPr="000722FC">
              <w:rPr>
                <w:rFonts w:asciiTheme="minorHAnsi" w:hAnsiTheme="minorHAnsi" w:cstheme="minorHAnsi"/>
                <w:u w:val="single"/>
                <w:lang w:val="pt-BR"/>
              </w:rPr>
              <w:t>Empreendimentos Habitacionais Alvo</w:t>
            </w:r>
            <w:r w:rsidR="00F15A6B" w:rsidRPr="000722FC">
              <w:rPr>
                <w:rFonts w:asciiTheme="minorHAnsi" w:hAnsiTheme="minorHAnsi" w:cstheme="minorHAnsi"/>
                <w:lang w:val="pt-BR"/>
              </w:rPr>
              <w:t>”).</w:t>
            </w:r>
          </w:p>
        </w:tc>
      </w:tr>
      <w:tr w:rsidR="009D51EB" w:rsidRPr="000722FC" w14:paraId="61520510" w14:textId="77777777" w:rsidTr="00FE1B13">
        <w:trPr>
          <w:trHeight w:val="321"/>
        </w:trPr>
        <w:tc>
          <w:tcPr>
            <w:tcW w:w="1329" w:type="dxa"/>
            <w:tcBorders>
              <w:bottom w:val="single" w:sz="4" w:space="0" w:color="auto"/>
            </w:tcBorders>
          </w:tcPr>
          <w:p w14:paraId="1307D034" w14:textId="3CDDA79C"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9</w:t>
            </w:r>
            <w:r w:rsidR="009D51EB" w:rsidRPr="000722FC">
              <w:rPr>
                <w:rFonts w:asciiTheme="minorHAnsi" w:hAnsiTheme="minorHAnsi" w:cstheme="minorHAnsi"/>
                <w:b/>
                <w:lang w:val="pt-BR"/>
              </w:rPr>
              <w:t>.</w:t>
            </w:r>
          </w:p>
        </w:tc>
        <w:tc>
          <w:tcPr>
            <w:tcW w:w="8877" w:type="dxa"/>
            <w:tcBorders>
              <w:bottom w:val="single" w:sz="4" w:space="0" w:color="auto"/>
            </w:tcBorders>
          </w:tcPr>
          <w:p w14:paraId="2DCB0A2C" w14:textId="7388A330"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0722FC" w:rsidRDefault="00744751" w:rsidP="00383EF4">
            <w:pPr>
              <w:pStyle w:val="TableParagraph"/>
              <w:tabs>
                <w:tab w:val="left" w:pos="387"/>
              </w:tabs>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utilizará a totalidade dos recursos existentes na Conta Centralizadora, oriundos dos pagamentos dos direitos creditórios objeto da Cessão Fiduciária, para realizar </w:t>
            </w:r>
            <w:r w:rsidR="009F174B" w:rsidRPr="00AD6CBC">
              <w:rPr>
                <w:rFonts w:asciiTheme="minorHAnsi" w:hAnsiTheme="minorHAnsi" w:cstheme="minorHAnsi"/>
                <w:lang w:val="pt-BR"/>
              </w:rPr>
              <w:t>o pagamento da Taxa de Juros Efetiva e demais encargos</w:t>
            </w:r>
            <w:r w:rsidR="009F174B" w:rsidRPr="000722FC">
              <w:rPr>
                <w:rFonts w:asciiTheme="minorHAnsi" w:hAnsiTheme="minorHAnsi" w:cstheme="minorHAnsi"/>
                <w:lang w:val="pt-BR"/>
              </w:rPr>
              <w:t xml:space="preserve"> previstos na CCB</w:t>
            </w:r>
            <w:r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9D51EB" w:rsidRPr="000722FC">
              <w:rPr>
                <w:rFonts w:asciiTheme="minorHAnsi" w:hAnsiTheme="minorHAnsi" w:cstheme="minorHAnsi"/>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7D90723B" w14:textId="77777777" w:rsidTr="00FE1B13">
        <w:trPr>
          <w:trHeight w:val="318"/>
        </w:trPr>
        <w:tc>
          <w:tcPr>
            <w:tcW w:w="1329" w:type="dxa"/>
          </w:tcPr>
          <w:p w14:paraId="70609940" w14:textId="6A645BC4"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10</w:t>
            </w:r>
            <w:r w:rsidR="009D51EB" w:rsidRPr="000722FC">
              <w:rPr>
                <w:rFonts w:asciiTheme="minorHAnsi" w:hAnsiTheme="minorHAnsi" w:cstheme="minorHAnsi"/>
                <w:b/>
                <w:lang w:val="pt-BR"/>
              </w:rPr>
              <w:t>.</w:t>
            </w:r>
          </w:p>
        </w:tc>
        <w:tc>
          <w:tcPr>
            <w:tcW w:w="8877" w:type="dxa"/>
          </w:tcPr>
          <w:p w14:paraId="44E41899" w14:textId="120B00E2"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Encargos Moratórios</w:t>
            </w:r>
          </w:p>
        </w:tc>
      </w:tr>
      <w:tr w:rsidR="009D51EB" w:rsidRPr="000722FC" w14:paraId="77868810" w14:textId="77777777" w:rsidTr="00FE1B13">
        <w:trPr>
          <w:trHeight w:val="640"/>
        </w:trPr>
        <w:tc>
          <w:tcPr>
            <w:tcW w:w="10206" w:type="dxa"/>
            <w:gridSpan w:val="2"/>
          </w:tcPr>
          <w:p w14:paraId="297B3AAB" w14:textId="571E7897" w:rsidR="009D51EB" w:rsidRPr="000722FC" w:rsidRDefault="001C78E0"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Conforme cláusula </w:t>
            </w:r>
            <w:r w:rsidR="009205B3" w:rsidRPr="000722FC">
              <w:rPr>
                <w:rFonts w:asciiTheme="minorHAnsi" w:hAnsiTheme="minorHAnsi" w:cstheme="minorHAnsi"/>
                <w:lang w:val="pt-BR"/>
              </w:rPr>
              <w:t>4, abaixo.</w:t>
            </w:r>
          </w:p>
        </w:tc>
      </w:tr>
      <w:tr w:rsidR="009D51EB" w:rsidRPr="000722FC" w14:paraId="016D9CAE" w14:textId="77777777" w:rsidTr="00FE1B13">
        <w:trPr>
          <w:trHeight w:val="318"/>
        </w:trPr>
        <w:tc>
          <w:tcPr>
            <w:tcW w:w="1329" w:type="dxa"/>
            <w:tcBorders>
              <w:bottom w:val="single" w:sz="4" w:space="0" w:color="auto"/>
            </w:tcBorders>
          </w:tcPr>
          <w:p w14:paraId="7F1EB4C3" w14:textId="46D4AA4A"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11</w:t>
            </w:r>
            <w:r w:rsidR="009D51EB" w:rsidRPr="000722FC">
              <w:rPr>
                <w:rFonts w:asciiTheme="minorHAnsi" w:hAnsiTheme="minorHAnsi" w:cstheme="minorHAnsi"/>
                <w:b/>
                <w:lang w:val="pt-BR"/>
              </w:rPr>
              <w:t>.</w:t>
            </w:r>
          </w:p>
        </w:tc>
        <w:tc>
          <w:tcPr>
            <w:tcW w:w="8877" w:type="dxa"/>
            <w:tcBorders>
              <w:bottom w:val="single" w:sz="4" w:space="0" w:color="auto"/>
            </w:tcBorders>
          </w:tcPr>
          <w:p w14:paraId="58098CDB" w14:textId="69EEE2B6"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460CB923" w14:textId="77777777" w:rsidTr="00FE1B13">
        <w:trPr>
          <w:trHeight w:val="319"/>
        </w:trPr>
        <w:tc>
          <w:tcPr>
            <w:tcW w:w="1329" w:type="dxa"/>
            <w:tcBorders>
              <w:top w:val="single" w:sz="4" w:space="0" w:color="auto"/>
              <w:bottom w:val="single" w:sz="6" w:space="0" w:color="000000"/>
            </w:tcBorders>
          </w:tcPr>
          <w:p w14:paraId="78D395A4" w14:textId="3C1DC420"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9205B3" w:rsidRPr="000722FC">
              <w:rPr>
                <w:rFonts w:asciiTheme="minorHAnsi" w:hAnsiTheme="minorHAnsi" w:cstheme="minorHAnsi"/>
                <w:b/>
                <w:lang w:val="pt-BR"/>
              </w:rPr>
              <w:t>2</w:t>
            </w:r>
            <w:r w:rsidRPr="000722FC">
              <w:rPr>
                <w:rFonts w:asciiTheme="minorHAnsi" w:hAnsiTheme="minorHAnsi" w:cstheme="minorHAnsi"/>
                <w:b/>
                <w:lang w:val="pt-BR"/>
              </w:rPr>
              <w:t>.</w:t>
            </w:r>
          </w:p>
        </w:tc>
        <w:tc>
          <w:tcPr>
            <w:tcW w:w="8877" w:type="dxa"/>
            <w:tcBorders>
              <w:top w:val="single" w:sz="4" w:space="0" w:color="auto"/>
              <w:bottom w:val="single" w:sz="6" w:space="0" w:color="000000"/>
            </w:tcBorders>
          </w:tcPr>
          <w:p w14:paraId="68209BFA" w14:textId="3618EC9F"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Garantias</w:t>
            </w:r>
          </w:p>
        </w:tc>
      </w:tr>
      <w:tr w:rsidR="009D51EB" w:rsidRPr="000722FC" w14:paraId="09395065" w14:textId="77777777" w:rsidTr="00FE1B13">
        <w:trPr>
          <w:trHeight w:val="316"/>
        </w:trPr>
        <w:tc>
          <w:tcPr>
            <w:tcW w:w="10206" w:type="dxa"/>
            <w:gridSpan w:val="2"/>
            <w:tcBorders>
              <w:top w:val="single" w:sz="6" w:space="0" w:color="000000"/>
            </w:tcBorders>
          </w:tcPr>
          <w:p w14:paraId="71273C18" w14:textId="2AF51C47"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Em garantia </w:t>
            </w:r>
            <w:r w:rsidR="00196E5D" w:rsidRPr="000722FC">
              <w:rPr>
                <w:rFonts w:asciiTheme="minorHAnsi" w:hAnsiTheme="minorHAnsi" w:cstheme="minorHAnsi"/>
                <w:lang w:val="pt-BR"/>
              </w:rPr>
              <w:t xml:space="preserve">do cumprimento das Obrigações Garantidas, abaixo definidas, serão constituídas, em favor da Credora, </w:t>
            </w:r>
            <w:r w:rsidR="00196E5D" w:rsidRPr="000722FC">
              <w:rPr>
                <w:rFonts w:asciiTheme="minorHAnsi" w:hAnsiTheme="minorHAnsi" w:cstheme="minorHAnsi"/>
                <w:lang w:val="pt-BR"/>
              </w:rPr>
              <w:lastRenderedPageBreak/>
              <w:t>as garantias mencionadas na cláusula quinta abaixo</w:t>
            </w:r>
            <w:r w:rsidR="001307F3" w:rsidRPr="000722FC">
              <w:rPr>
                <w:rFonts w:asciiTheme="minorHAnsi" w:hAnsiTheme="minorHAnsi" w:cstheme="minorHAnsi"/>
                <w:lang w:val="pt-BR"/>
              </w:rPr>
              <w:t xml:space="preserve"> (“</w:t>
            </w:r>
            <w:r w:rsidR="001307F3" w:rsidRPr="000722FC">
              <w:rPr>
                <w:rFonts w:asciiTheme="minorHAnsi" w:hAnsiTheme="minorHAnsi" w:cstheme="minorHAnsi"/>
                <w:u w:val="single"/>
                <w:lang w:val="pt-BR"/>
              </w:rPr>
              <w:t>Garantias</w:t>
            </w:r>
            <w:r w:rsidR="001307F3" w:rsidRPr="000722FC">
              <w:rPr>
                <w:rFonts w:asciiTheme="minorHAnsi" w:hAnsiTheme="minorHAnsi" w:cstheme="minorHAnsi"/>
                <w:lang w:val="pt-BR"/>
              </w:rPr>
              <w:t>”), sem prejuízo de outras a serem constituídas.</w:t>
            </w:r>
          </w:p>
        </w:tc>
      </w:tr>
      <w:tr w:rsidR="009D51EB" w:rsidRPr="000722FC" w14:paraId="0041268C" w14:textId="77777777" w:rsidTr="00FE1B13">
        <w:trPr>
          <w:trHeight w:val="321"/>
        </w:trPr>
        <w:tc>
          <w:tcPr>
            <w:tcW w:w="1329" w:type="dxa"/>
            <w:tcBorders>
              <w:bottom w:val="single" w:sz="4" w:space="0" w:color="auto"/>
            </w:tcBorders>
          </w:tcPr>
          <w:p w14:paraId="76CDE6EA" w14:textId="0CB95F22"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lastRenderedPageBreak/>
              <w:t>1</w:t>
            </w:r>
            <w:r w:rsidR="001307F3" w:rsidRPr="000722FC">
              <w:rPr>
                <w:rFonts w:asciiTheme="minorHAnsi" w:hAnsiTheme="minorHAnsi" w:cstheme="minorHAnsi"/>
                <w:b/>
                <w:lang w:val="pt-BR"/>
              </w:rPr>
              <w:t>3</w:t>
            </w:r>
            <w:r w:rsidRPr="000722FC">
              <w:rPr>
                <w:rFonts w:asciiTheme="minorHAnsi" w:hAnsiTheme="minorHAnsi" w:cstheme="minorHAnsi"/>
                <w:b/>
                <w:lang w:val="pt-BR"/>
              </w:rPr>
              <w:t>.</w:t>
            </w:r>
          </w:p>
        </w:tc>
        <w:tc>
          <w:tcPr>
            <w:tcW w:w="8877" w:type="dxa"/>
            <w:tcBorders>
              <w:bottom w:val="single" w:sz="4" w:space="0" w:color="auto"/>
            </w:tcBorders>
          </w:tcPr>
          <w:p w14:paraId="54209000" w14:textId="6E3F25F9" w:rsidR="009D51EB" w:rsidRPr="000722FC" w:rsidRDefault="001307F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0722FC" w:rsidRDefault="008C4D34" w:rsidP="00383EF4">
            <w:pPr>
              <w:pStyle w:val="TableParagraph"/>
              <w:spacing w:line="340" w:lineRule="exact"/>
              <w:ind w:right="-1"/>
              <w:jc w:val="both"/>
              <w:rPr>
                <w:rFonts w:asciiTheme="minorHAnsi" w:hAnsiTheme="minorHAnsi" w:cstheme="minorHAnsi"/>
                <w:lang w:val="pt-BR"/>
              </w:rPr>
            </w:pPr>
            <w:r>
              <w:rPr>
                <w:rFonts w:asciiTheme="minorHAnsi" w:hAnsiTheme="minorHAnsi" w:cstheme="minorHAnsi"/>
                <w:lang w:val="pt-BR"/>
              </w:rPr>
              <w:t xml:space="preserve">Considerando a nova forma de pagamento prevista </w:t>
            </w:r>
            <w:r w:rsidR="00AA4D82">
              <w:rPr>
                <w:rFonts w:asciiTheme="minorHAnsi" w:hAnsiTheme="minorHAnsi" w:cstheme="minorHAnsi"/>
                <w:lang w:val="pt-BR"/>
              </w:rPr>
              <w:t xml:space="preserve">nos itens 4 e 9 acima, </w:t>
            </w:r>
            <w:r w:rsidR="001307F3" w:rsidRPr="000722FC">
              <w:rPr>
                <w:rFonts w:asciiTheme="minorHAnsi" w:hAnsiTheme="minorHAnsi" w:cstheme="minorHAnsi"/>
                <w:lang w:val="pt-BR"/>
              </w:rPr>
              <w:t xml:space="preserve">será admitido o pré-pagamento </w:t>
            </w:r>
            <w:r w:rsidR="006A2C32" w:rsidRPr="000722FC">
              <w:rPr>
                <w:rFonts w:asciiTheme="minorHAnsi" w:hAnsiTheme="minorHAnsi" w:cstheme="minorHAnsi"/>
                <w:lang w:val="pt-BR"/>
              </w:rPr>
              <w:t>total do saldo devedor desta CCB</w:t>
            </w:r>
            <w:r w:rsidR="00604893" w:rsidRPr="000722FC">
              <w:rPr>
                <w:rFonts w:asciiTheme="minorHAnsi" w:hAnsiTheme="minorHAnsi" w:cstheme="minorHAnsi"/>
                <w:lang w:val="pt-BR"/>
              </w:rPr>
              <w:t>, a qualquer momento a partir da Data de Emissão,</w:t>
            </w:r>
            <w:r w:rsidR="00AA4D82">
              <w:rPr>
                <w:rFonts w:asciiTheme="minorHAnsi" w:hAnsiTheme="minorHAnsi" w:cstheme="minorHAnsi"/>
                <w:lang w:val="pt-BR"/>
              </w:rPr>
              <w:t xml:space="preserve"> independentemente do pagamento de qualquer penalidade adicional</w:t>
            </w:r>
            <w:r w:rsidR="009D51EB" w:rsidRPr="000722FC">
              <w:rPr>
                <w:rFonts w:asciiTheme="minorHAnsi" w:hAnsiTheme="minorHAnsi" w:cstheme="minorHAnsi"/>
                <w:lang w:val="pt-BR"/>
              </w:rPr>
              <w:t>.</w:t>
            </w:r>
          </w:p>
        </w:tc>
      </w:tr>
    </w:tbl>
    <w:p w14:paraId="5D1890C8" w14:textId="203A2A9F" w:rsidR="0049258B" w:rsidRPr="000722FC" w:rsidRDefault="0049258B" w:rsidP="00383EF4">
      <w:pPr>
        <w:widowControl w:val="0"/>
        <w:spacing w:line="340" w:lineRule="exact"/>
        <w:jc w:val="both"/>
        <w:rPr>
          <w:rFonts w:asciiTheme="minorHAnsi" w:hAnsiTheme="minorHAnsi" w:cstheme="minorHAnsi"/>
          <w:bCs/>
          <w:iCs/>
          <w:sz w:val="22"/>
          <w:szCs w:val="22"/>
        </w:rPr>
      </w:pPr>
      <w:bookmarkStart w:id="6" w:name="_bookmark2"/>
      <w:bookmarkEnd w:id="6"/>
    </w:p>
    <w:p w14:paraId="0A3B0C61" w14:textId="56372528" w:rsidR="00604893" w:rsidRPr="000722FC" w:rsidRDefault="00873A69"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Para fins do disposto no </w:t>
      </w:r>
      <w:r w:rsidR="005F3FF7" w:rsidRPr="000722FC">
        <w:rPr>
          <w:rFonts w:asciiTheme="minorHAnsi" w:hAnsiTheme="minorHAnsi" w:cstheme="minorHAnsi"/>
          <w:bCs/>
          <w:iCs/>
          <w:sz w:val="22"/>
          <w:szCs w:val="22"/>
        </w:rPr>
        <w:t xml:space="preserve">§4º, artigo 29, da Lei 10.931, de 02 de agosto de 2004, conforme alterada, as Partes resolvem informar as </w:t>
      </w:r>
      <w:r w:rsidR="005F3FF7" w:rsidRPr="00C73976">
        <w:rPr>
          <w:rFonts w:asciiTheme="minorHAnsi" w:hAnsiTheme="minorHAnsi" w:cstheme="minorHAnsi"/>
          <w:bCs/>
          <w:iCs/>
          <w:sz w:val="22"/>
          <w:szCs w:val="22"/>
        </w:rPr>
        <w:t>seguintes car</w:t>
      </w:r>
      <w:r w:rsidR="00C73976" w:rsidRPr="00C73976">
        <w:rPr>
          <w:rFonts w:asciiTheme="minorHAnsi" w:hAnsiTheme="minorHAnsi" w:cstheme="minorHAnsi"/>
          <w:bCs/>
          <w:iCs/>
          <w:sz w:val="22"/>
          <w:szCs w:val="22"/>
        </w:rPr>
        <w:t>a</w:t>
      </w:r>
      <w:r w:rsidR="005F3FF7" w:rsidRPr="00C73976">
        <w:rPr>
          <w:rFonts w:asciiTheme="minorHAnsi" w:hAnsiTheme="minorHAnsi" w:cstheme="minorHAnsi"/>
          <w:bCs/>
          <w:iCs/>
          <w:sz w:val="22"/>
          <w:szCs w:val="22"/>
        </w:rPr>
        <w:t>cterísticas</w:t>
      </w:r>
      <w:r w:rsidR="005F3FF7" w:rsidRPr="000722FC">
        <w:rPr>
          <w:rFonts w:asciiTheme="minorHAnsi" w:hAnsiTheme="minorHAnsi" w:cstheme="minorHAnsi"/>
          <w:bCs/>
          <w:iCs/>
          <w:sz w:val="22"/>
          <w:szCs w:val="22"/>
        </w:rPr>
        <w:t xml:space="preserve"> da CCB:</w:t>
      </w:r>
    </w:p>
    <w:p w14:paraId="165DD16D" w14:textId="77777777" w:rsidR="00604893" w:rsidRPr="000722FC" w:rsidRDefault="00604893" w:rsidP="00383EF4">
      <w:pPr>
        <w:widowControl w:val="0"/>
        <w:spacing w:line="340" w:lineRule="exact"/>
        <w:jc w:val="both"/>
        <w:rPr>
          <w:rFonts w:asciiTheme="minorHAnsi" w:hAnsiTheme="minorHAnsi" w:cstheme="minorHAnsi"/>
          <w:bCs/>
          <w:iCs/>
          <w:sz w:val="22"/>
          <w:szCs w:val="22"/>
        </w:rPr>
      </w:pPr>
    </w:p>
    <w:p w14:paraId="13ED410B" w14:textId="1C9940AE" w:rsidR="00870DE2" w:rsidRPr="000722FC" w:rsidRDefault="00854925"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C73976">
        <w:rPr>
          <w:rFonts w:asciiTheme="minorHAnsi" w:hAnsiTheme="minorHAnsi" w:cstheme="minorHAnsi"/>
          <w:sz w:val="22"/>
          <w:szCs w:val="22"/>
        </w:rPr>
        <w:t xml:space="preserve">Em conformidade com as cláusulas, termos e condições contidas </w:t>
      </w:r>
      <w:r w:rsidR="00F608C5" w:rsidRPr="00C73976">
        <w:rPr>
          <w:rFonts w:asciiTheme="minorHAnsi" w:hAnsiTheme="minorHAnsi" w:cstheme="minorHAnsi"/>
          <w:sz w:val="22"/>
          <w:szCs w:val="22"/>
        </w:rPr>
        <w:t>desta CCB e seus aditamento</w:t>
      </w:r>
      <w:r w:rsidR="00C73976" w:rsidRPr="00C73976">
        <w:rPr>
          <w:rFonts w:asciiTheme="minorHAnsi" w:hAnsiTheme="minorHAnsi" w:cstheme="minorHAnsi"/>
          <w:sz w:val="22"/>
          <w:szCs w:val="22"/>
        </w:rPr>
        <w:t>s</w:t>
      </w:r>
      <w:r w:rsidRPr="00C73976">
        <w:rPr>
          <w:rFonts w:asciiTheme="minorHAnsi" w:hAnsiTheme="minorHAnsi" w:cstheme="minorHAnsi"/>
          <w:sz w:val="22"/>
          <w:szCs w:val="22"/>
        </w:rPr>
        <w:t>,</w:t>
      </w:r>
      <w:r w:rsidRPr="000722FC">
        <w:rPr>
          <w:rFonts w:asciiTheme="minorHAnsi" w:hAnsiTheme="minorHAnsi" w:cstheme="minorHAnsi"/>
          <w:sz w:val="22"/>
          <w:szCs w:val="22"/>
        </w:rPr>
        <w:t xml:space="preserve"> </w:t>
      </w:r>
      <w:r w:rsidR="00F608C5" w:rsidRPr="000722FC">
        <w:rPr>
          <w:rFonts w:asciiTheme="minorHAnsi" w:hAnsiTheme="minorHAnsi" w:cstheme="minorHAnsi"/>
          <w:sz w:val="22"/>
          <w:szCs w:val="22"/>
        </w:rPr>
        <w:t xml:space="preserve">a Emitente </w:t>
      </w:r>
      <w:r w:rsidRPr="000722FC">
        <w:rPr>
          <w:rFonts w:asciiTheme="minorHAnsi" w:hAnsiTheme="minorHAnsi" w:cstheme="minorHAnsi"/>
          <w:sz w:val="22"/>
          <w:szCs w:val="22"/>
        </w:rPr>
        <w:t>compromet</w:t>
      </w:r>
      <w:r w:rsidR="00F608C5" w:rsidRPr="000722FC">
        <w:rPr>
          <w:rFonts w:asciiTheme="minorHAnsi" w:hAnsiTheme="minorHAnsi" w:cstheme="minorHAnsi"/>
          <w:sz w:val="22"/>
          <w:szCs w:val="22"/>
        </w:rPr>
        <w:t>e</w:t>
      </w:r>
      <w:r w:rsidRPr="000722FC">
        <w:rPr>
          <w:rFonts w:asciiTheme="minorHAnsi" w:hAnsiTheme="minorHAnsi" w:cstheme="minorHAnsi"/>
          <w:sz w:val="22"/>
          <w:szCs w:val="22"/>
        </w:rPr>
        <w:t>-</w:t>
      </w:r>
      <w:r w:rsidR="00F608C5" w:rsidRPr="000722FC">
        <w:rPr>
          <w:rFonts w:asciiTheme="minorHAnsi" w:hAnsiTheme="minorHAnsi" w:cstheme="minorHAnsi"/>
          <w:sz w:val="22"/>
          <w:szCs w:val="22"/>
        </w:rPr>
        <w:t>se</w:t>
      </w:r>
      <w:r w:rsidRPr="000722FC">
        <w:rPr>
          <w:rFonts w:asciiTheme="minorHAnsi" w:hAnsiTheme="minorHAnsi" w:cstheme="minorHAnsi"/>
          <w:sz w:val="22"/>
          <w:szCs w:val="22"/>
        </w:rPr>
        <w:t xml:space="preserve"> a pagar</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irrevogável e incondicionalmente</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à </w:t>
      </w:r>
      <w:r w:rsidR="00F608C5" w:rsidRPr="000722FC">
        <w:rPr>
          <w:rFonts w:asciiTheme="minorHAnsi" w:hAnsiTheme="minorHAnsi" w:cstheme="minorHAnsi"/>
          <w:sz w:val="22"/>
          <w:szCs w:val="22"/>
        </w:rPr>
        <w:t>Credora</w:t>
      </w:r>
      <w:r w:rsidRPr="000722FC">
        <w:rPr>
          <w:rFonts w:asciiTheme="minorHAnsi" w:hAnsiTheme="minorHAnsi" w:cstheme="minorHAnsi"/>
          <w:sz w:val="22"/>
          <w:szCs w:val="22"/>
        </w:rPr>
        <w:t xml:space="preserve">, ou à sua ordem, nas datas de vencimento </w:t>
      </w:r>
      <w:r w:rsidR="00870DE2" w:rsidRPr="000722FC">
        <w:rPr>
          <w:rFonts w:asciiTheme="minorHAnsi" w:hAnsiTheme="minorHAnsi" w:cstheme="minorHAnsi"/>
          <w:sz w:val="22"/>
          <w:szCs w:val="22"/>
        </w:rPr>
        <w:t>ora estabelecidas</w:t>
      </w:r>
      <w:r w:rsidRPr="000722FC">
        <w:rPr>
          <w:rFonts w:asciiTheme="minorHAnsi" w:hAnsiTheme="minorHAnsi" w:cstheme="minorHAnsi"/>
          <w:sz w:val="22"/>
          <w:szCs w:val="22"/>
        </w:rPr>
        <w:t>, o valor correspondente ao valor desta Cédula, acrescido d</w:t>
      </w:r>
      <w:r w:rsidR="00870DE2" w:rsidRPr="000722FC">
        <w:rPr>
          <w:rFonts w:asciiTheme="minorHAnsi" w:hAnsiTheme="minorHAnsi" w:cstheme="minorHAnsi"/>
          <w:sz w:val="22"/>
          <w:szCs w:val="22"/>
        </w:rPr>
        <w:t>e todos os seus encargos financeiros</w:t>
      </w:r>
      <w:r w:rsidRPr="000722FC">
        <w:rPr>
          <w:rFonts w:asciiTheme="minorHAnsi" w:hAnsiTheme="minorHAnsi" w:cstheme="minorHAnsi"/>
          <w:sz w:val="22"/>
          <w:szCs w:val="22"/>
        </w:rPr>
        <w:t>, despesas, penalidades e demais encargos definidos nesta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Cédula</w:t>
      </w:r>
      <w:r w:rsidR="00870DE2" w:rsidRPr="000722FC">
        <w:rPr>
          <w:rFonts w:asciiTheme="minorHAnsi" w:hAnsiTheme="minorHAnsi" w:cstheme="minorHAnsi"/>
          <w:sz w:val="22"/>
          <w:szCs w:val="22"/>
        </w:rPr>
        <w:t>;</w:t>
      </w:r>
    </w:p>
    <w:p w14:paraId="01C891E0" w14:textId="0690F60D" w:rsidR="00870DE2" w:rsidRPr="000722FC" w:rsidRDefault="00870DE2" w:rsidP="00383EF4">
      <w:pPr>
        <w:pStyle w:val="PargrafodaLista"/>
        <w:widowControl w:val="0"/>
        <w:tabs>
          <w:tab w:val="left" w:pos="709"/>
        </w:tabs>
        <w:spacing w:line="340" w:lineRule="exact"/>
        <w:ind w:left="0"/>
        <w:jc w:val="both"/>
        <w:rPr>
          <w:rFonts w:asciiTheme="minorHAnsi" w:hAnsiTheme="minorHAnsi" w:cstheme="minorHAnsi"/>
          <w:bCs/>
          <w:i/>
          <w:sz w:val="22"/>
          <w:szCs w:val="22"/>
        </w:rPr>
      </w:pPr>
    </w:p>
    <w:p w14:paraId="39E8B025" w14:textId="02A13F1E" w:rsidR="00DD64C2" w:rsidRPr="000722FC" w:rsidRDefault="00DD64C2"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Local d</w:t>
      </w:r>
      <w:r w:rsidR="00C20447" w:rsidRPr="000722FC">
        <w:rPr>
          <w:rFonts w:asciiTheme="minorHAnsi" w:hAnsiTheme="minorHAnsi" w:cstheme="minorHAnsi"/>
          <w:bCs/>
          <w:iCs/>
          <w:sz w:val="22"/>
          <w:szCs w:val="22"/>
        </w:rPr>
        <w:t>e</w:t>
      </w:r>
      <w:r w:rsidRPr="000722FC">
        <w:rPr>
          <w:rFonts w:asciiTheme="minorHAnsi" w:hAnsiTheme="minorHAnsi" w:cstheme="minorHAnsi"/>
          <w:bCs/>
          <w:iCs/>
          <w:sz w:val="22"/>
          <w:szCs w:val="22"/>
        </w:rPr>
        <w:t xml:space="preserve"> emissão</w:t>
      </w:r>
      <w:r w:rsidR="00C20447" w:rsidRPr="000722FC">
        <w:rPr>
          <w:rFonts w:asciiTheme="minorHAnsi" w:hAnsiTheme="minorHAnsi" w:cstheme="minorHAnsi"/>
          <w:bCs/>
          <w:iCs/>
          <w:sz w:val="22"/>
          <w:szCs w:val="22"/>
        </w:rPr>
        <w:t>: São Paulo/SP</w:t>
      </w:r>
      <w:r w:rsidR="00870DE2" w:rsidRPr="000722FC">
        <w:rPr>
          <w:rFonts w:asciiTheme="minorHAnsi" w:hAnsiTheme="minorHAnsi" w:cstheme="minorHAnsi"/>
          <w:bCs/>
          <w:iCs/>
          <w:sz w:val="22"/>
          <w:szCs w:val="22"/>
        </w:rPr>
        <w:t>;</w:t>
      </w:r>
    </w:p>
    <w:p w14:paraId="0BEC01D5" w14:textId="77777777" w:rsidR="00870DE2" w:rsidRPr="000722FC" w:rsidRDefault="00870DE2" w:rsidP="00383EF4">
      <w:pPr>
        <w:pStyle w:val="PargrafodaLista"/>
        <w:spacing w:line="340" w:lineRule="exact"/>
        <w:ind w:left="0"/>
        <w:rPr>
          <w:rFonts w:asciiTheme="minorHAnsi" w:hAnsiTheme="minorHAnsi" w:cstheme="minorHAnsi"/>
          <w:bCs/>
          <w:i/>
          <w:sz w:val="22"/>
          <w:szCs w:val="22"/>
        </w:rPr>
      </w:pPr>
    </w:p>
    <w:p w14:paraId="579F3B48" w14:textId="4AFD8CB9" w:rsidR="00EA30A3" w:rsidRPr="000722FC" w:rsidRDefault="00C20447"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Data de Emissão: 11/07/2017.</w:t>
      </w:r>
    </w:p>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2AE9AD4D" w14:textId="23268C18" w:rsidR="00870DE2" w:rsidRPr="000722FC" w:rsidRDefault="00311F53"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Em conformidade com o disposto neste 3º Aditamento, onde se lê </w:t>
      </w:r>
      <w:r w:rsidR="00694D58" w:rsidRPr="000722FC">
        <w:rPr>
          <w:rFonts w:asciiTheme="minorHAnsi" w:hAnsiTheme="minorHAnsi" w:cstheme="minorHAnsi"/>
          <w:bCs/>
          <w:i/>
          <w:sz w:val="22"/>
          <w:szCs w:val="22"/>
        </w:rPr>
        <w:t xml:space="preserve">spread </w:t>
      </w:r>
      <w:r w:rsidR="00694D58" w:rsidRPr="000722FC">
        <w:rPr>
          <w:rFonts w:asciiTheme="minorHAnsi" w:hAnsiTheme="minorHAnsi" w:cstheme="minorHAnsi"/>
          <w:bCs/>
          <w:iCs/>
          <w:sz w:val="22"/>
          <w:szCs w:val="22"/>
        </w:rPr>
        <w:t xml:space="preserve">de 5% </w:t>
      </w:r>
      <w:r w:rsidR="00EB241E" w:rsidRPr="000722FC">
        <w:rPr>
          <w:rFonts w:asciiTheme="minorHAnsi" w:hAnsiTheme="minorHAnsi" w:cstheme="minorHAnsi"/>
          <w:bCs/>
          <w:iCs/>
          <w:sz w:val="22"/>
          <w:szCs w:val="22"/>
        </w:rPr>
        <w:t xml:space="preserve">(cinco por cento) </w:t>
      </w:r>
      <w:r w:rsidRPr="000722FC">
        <w:rPr>
          <w:rFonts w:asciiTheme="minorHAnsi" w:hAnsiTheme="minorHAnsi" w:cstheme="minorHAnsi"/>
          <w:bCs/>
          <w:iCs/>
          <w:sz w:val="22"/>
          <w:szCs w:val="22"/>
        </w:rPr>
        <w:t xml:space="preserve">nas cláusulas 1.2 </w:t>
      </w:r>
      <w:r w:rsidR="003D5215" w:rsidRPr="000722FC">
        <w:rPr>
          <w:rFonts w:asciiTheme="minorHAnsi" w:hAnsiTheme="minorHAnsi" w:cstheme="minorHAnsi"/>
          <w:bCs/>
          <w:iCs/>
          <w:sz w:val="22"/>
          <w:szCs w:val="22"/>
        </w:rPr>
        <w:t xml:space="preserve">e </w:t>
      </w:r>
      <w:r w:rsidR="004D7B4E" w:rsidRPr="000722FC">
        <w:rPr>
          <w:rFonts w:asciiTheme="minorHAnsi" w:hAnsiTheme="minorHAnsi" w:cstheme="minorHAnsi"/>
          <w:bCs/>
          <w:iCs/>
          <w:sz w:val="22"/>
          <w:szCs w:val="22"/>
        </w:rPr>
        <w:t>1.6</w:t>
      </w:r>
      <w:r w:rsidR="003D5215" w:rsidRPr="000722FC">
        <w:rPr>
          <w:rFonts w:asciiTheme="minorHAnsi" w:hAnsiTheme="minorHAnsi" w:cstheme="minorHAnsi"/>
          <w:bCs/>
          <w:iCs/>
          <w:sz w:val="22"/>
          <w:szCs w:val="22"/>
        </w:rPr>
        <w:t xml:space="preserve"> </w:t>
      </w:r>
      <w:r w:rsidR="00EB241E" w:rsidRPr="000722FC">
        <w:rPr>
          <w:rFonts w:asciiTheme="minorHAnsi" w:hAnsiTheme="minorHAnsi" w:cstheme="minorHAnsi"/>
          <w:bCs/>
          <w:iCs/>
          <w:sz w:val="22"/>
          <w:szCs w:val="22"/>
        </w:rPr>
        <w:t xml:space="preserve">da CCB, passar-se-á a ler </w:t>
      </w:r>
      <w:r w:rsidR="00CC1F91" w:rsidRPr="000722FC">
        <w:rPr>
          <w:rFonts w:asciiTheme="minorHAnsi" w:hAnsiTheme="minorHAnsi" w:cstheme="minorHAnsi"/>
          <w:sz w:val="22"/>
          <w:szCs w:val="22"/>
          <w:lang w:bidi="he-IL"/>
        </w:rPr>
        <w:t>8,5% (oito inteiros e cinco décimos por cento)</w:t>
      </w:r>
      <w:r w:rsidR="003D5215" w:rsidRPr="000722FC">
        <w:rPr>
          <w:rFonts w:asciiTheme="minorHAnsi" w:hAnsiTheme="minorHAnsi" w:cstheme="minorHAnsi"/>
          <w:sz w:val="22"/>
          <w:szCs w:val="22"/>
          <w:lang w:bidi="he-IL"/>
        </w:rPr>
        <w:t xml:space="preserve">, sendo certo que essa forma de cômputo </w:t>
      </w:r>
      <w:r w:rsidR="000D30B1" w:rsidRPr="000722FC">
        <w:rPr>
          <w:rFonts w:asciiTheme="minorHAnsi" w:hAnsiTheme="minorHAnsi" w:cstheme="minorHAnsi"/>
          <w:sz w:val="22"/>
          <w:szCs w:val="22"/>
          <w:lang w:bidi="he-IL"/>
        </w:rPr>
        <w:t xml:space="preserve">será válida até o 12º (décimo segundo) mês contados da data </w:t>
      </w:r>
      <w:r w:rsidR="00B063AF" w:rsidRPr="000722FC">
        <w:rPr>
          <w:rFonts w:asciiTheme="minorHAnsi" w:hAnsiTheme="minorHAnsi" w:cstheme="minorHAnsi"/>
          <w:sz w:val="22"/>
          <w:szCs w:val="22"/>
          <w:lang w:bidi="he-IL"/>
        </w:rPr>
        <w:t>deste 3º Aditamento. A partir do 13º (décimo terceiro) mês, a remuneração será calculada da seguinte forma:</w:t>
      </w:r>
    </w:p>
    <w:p w14:paraId="5EB6CE86"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1DAE49EE" w14:textId="37C22BBB"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bookmarkStart w:id="7" w:name="_bookmark10"/>
      <w:bookmarkStart w:id="8" w:name="_Hlk42254357"/>
      <w:bookmarkEnd w:id="7"/>
      <w:r w:rsidRPr="000722FC">
        <w:rPr>
          <w:rFonts w:asciiTheme="minorHAnsi" w:hAnsiTheme="minorHAnsi" w:cstheme="minorHAnsi"/>
          <w:sz w:val="22"/>
          <w:szCs w:val="22"/>
          <w:u w:val="single"/>
        </w:rPr>
        <w:t xml:space="preserve">Atualização do </w:t>
      </w:r>
      <w:r w:rsidR="007A611F" w:rsidRPr="000722FC">
        <w:rPr>
          <w:rFonts w:asciiTheme="minorHAnsi" w:hAnsiTheme="minorHAnsi" w:cstheme="minorHAnsi"/>
          <w:sz w:val="22"/>
          <w:szCs w:val="22"/>
          <w:u w:val="single"/>
        </w:rPr>
        <w:t>s</w:t>
      </w:r>
      <w:r w:rsidRPr="000722FC">
        <w:rPr>
          <w:rFonts w:asciiTheme="minorHAnsi" w:hAnsiTheme="minorHAnsi" w:cstheme="minorHAnsi"/>
          <w:sz w:val="22"/>
          <w:szCs w:val="22"/>
          <w:u w:val="single"/>
        </w:rPr>
        <w:t xml:space="preserve">aldo </w:t>
      </w:r>
      <w:r w:rsidR="007A611F" w:rsidRPr="000722FC">
        <w:rPr>
          <w:rFonts w:asciiTheme="minorHAnsi" w:hAnsiTheme="minorHAnsi" w:cstheme="minorHAnsi"/>
          <w:sz w:val="22"/>
          <w:szCs w:val="22"/>
          <w:u w:val="single"/>
        </w:rPr>
        <w:t>d</w:t>
      </w:r>
      <w:r w:rsidRPr="000722FC">
        <w:rPr>
          <w:rFonts w:asciiTheme="minorHAnsi" w:hAnsiTheme="minorHAnsi" w:cstheme="minorHAnsi"/>
          <w:sz w:val="22"/>
          <w:szCs w:val="22"/>
          <w:u w:val="single"/>
        </w:rPr>
        <w:t>evedor</w:t>
      </w:r>
      <w:r w:rsidRPr="000722FC">
        <w:rPr>
          <w:rFonts w:asciiTheme="minorHAnsi" w:hAnsiTheme="minorHAnsi" w:cstheme="minorHAnsi"/>
          <w:sz w:val="22"/>
          <w:szCs w:val="22"/>
        </w:rPr>
        <w:t xml:space="preserve">: </w:t>
      </w:r>
      <w:r w:rsidR="00914C75" w:rsidRPr="000722FC">
        <w:rPr>
          <w:rFonts w:asciiTheme="minorHAnsi" w:hAnsiTheme="minorHAnsi" w:cstheme="minorHAnsi"/>
          <w:sz w:val="22"/>
          <w:szCs w:val="22"/>
        </w:rPr>
        <w:t>O saldo devedor desta CCB será apurado pela Credora, por meio de planilha de cálculo ou dos extratos de conta corrente mantidos pela Credora, os quais serão parte integrante, complementar e inseparável desta Cédula, observado que os cálculos realizados evidenciarão de modo claro e preciso o Valor Principal Atualizado, a parcela da Taxa de Juros Efetiva, a parcela correspondente a multas e demais penalidades contratuais, se aplicável, reconhecendo a Emitente que todos os lançamentos efetuados para a demonstração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valor</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final</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dívida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farão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prova</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seu</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débito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determinação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sua</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certeza,</w:t>
      </w:r>
      <w:r w:rsidR="00914C75" w:rsidRPr="000722FC">
        <w:rPr>
          <w:rFonts w:asciiTheme="minorHAnsi" w:hAnsiTheme="minorHAnsi" w:cstheme="minorHAnsi"/>
          <w:spacing w:val="3"/>
          <w:sz w:val="22"/>
          <w:szCs w:val="22"/>
        </w:rPr>
        <w:t xml:space="preserve"> </w:t>
      </w:r>
      <w:r w:rsidR="00914C75" w:rsidRPr="000722FC">
        <w:rPr>
          <w:rFonts w:asciiTheme="minorHAnsi" w:hAnsiTheme="minorHAnsi" w:cstheme="minorHAnsi"/>
          <w:sz w:val="22"/>
          <w:szCs w:val="22"/>
        </w:rPr>
        <w:t>liquidez e exigibilidade (“</w:t>
      </w:r>
      <w:r w:rsidR="00914C75" w:rsidRPr="000722FC">
        <w:rPr>
          <w:rFonts w:asciiTheme="minorHAnsi" w:hAnsiTheme="minorHAnsi" w:cstheme="minorHAnsi"/>
          <w:sz w:val="22"/>
          <w:szCs w:val="22"/>
          <w:u w:val="single"/>
        </w:rPr>
        <w:t>Saldo Devedor</w:t>
      </w:r>
      <w:r w:rsidR="00914C75" w:rsidRPr="000722FC">
        <w:rPr>
          <w:rFonts w:asciiTheme="minorHAnsi" w:hAnsiTheme="minorHAnsi" w:cstheme="minorHAnsi"/>
          <w:sz w:val="22"/>
          <w:szCs w:val="22"/>
        </w:rPr>
        <w:t>”).</w:t>
      </w:r>
      <w:r w:rsidR="00784E0C" w:rsidRPr="000722FC">
        <w:rPr>
          <w:rFonts w:asciiTheme="minorHAnsi" w:hAnsiTheme="minorHAnsi" w:cstheme="minorHAnsi"/>
          <w:sz w:val="22"/>
          <w:szCs w:val="22"/>
        </w:rPr>
        <w:t xml:space="preserve"> </w:t>
      </w:r>
      <w:r w:rsidR="00A750B6" w:rsidRPr="000722FC">
        <w:rPr>
          <w:rFonts w:asciiTheme="minorHAnsi" w:hAnsiTheme="minorHAnsi" w:cstheme="minorHAnsi"/>
          <w:sz w:val="22"/>
          <w:szCs w:val="22"/>
          <w:lang w:bidi="he-IL"/>
        </w:rPr>
        <w:t>A partir do 13º (décimo terceiro) mês</w:t>
      </w:r>
      <w:r w:rsidR="00A750B6" w:rsidRPr="000722FC">
        <w:rPr>
          <w:rFonts w:asciiTheme="minorHAnsi" w:hAnsiTheme="minorHAnsi" w:cstheme="minorHAnsi"/>
          <w:sz w:val="22"/>
          <w:szCs w:val="22"/>
        </w:rPr>
        <w:t xml:space="preserve"> da data do 3º Aditamento desta CCB, o </w:t>
      </w:r>
      <w:r w:rsidRPr="000722FC">
        <w:rPr>
          <w:rFonts w:asciiTheme="minorHAnsi" w:hAnsiTheme="minorHAnsi" w:cstheme="minorHAnsi"/>
          <w:sz w:val="22"/>
          <w:szCs w:val="22"/>
        </w:rPr>
        <w:t xml:space="preserve">Saldo Devedor será atualizado </w:t>
      </w:r>
      <w:r w:rsidR="00A750B6" w:rsidRPr="000722FC">
        <w:rPr>
          <w:rFonts w:asciiTheme="minorHAnsi" w:hAnsiTheme="minorHAnsi" w:cstheme="minorHAnsi"/>
          <w:sz w:val="22"/>
          <w:szCs w:val="22"/>
        </w:rPr>
        <w:t>monetária e</w:t>
      </w:r>
      <w:r w:rsidRPr="000722FC">
        <w:rPr>
          <w:rFonts w:asciiTheme="minorHAnsi" w:hAnsiTheme="minorHAnsi" w:cstheme="minorHAnsi"/>
          <w:sz w:val="22"/>
          <w:szCs w:val="22"/>
        </w:rPr>
        <w:t xml:space="preserve"> mensalmente pela variação positiva do IPCA, e acrescido do valor equivalente </w:t>
      </w:r>
      <w:r w:rsidR="00A750B6" w:rsidRPr="000722FC">
        <w:rPr>
          <w:rFonts w:asciiTheme="minorHAnsi" w:hAnsiTheme="minorHAnsi" w:cstheme="minorHAnsi"/>
          <w:sz w:val="22"/>
          <w:szCs w:val="22"/>
        </w:rPr>
        <w:t xml:space="preserve">à Taxa de Juros Efetiva </w:t>
      </w:r>
      <w:r w:rsidRPr="000722FC">
        <w:rPr>
          <w:rFonts w:asciiTheme="minorHAnsi" w:hAnsiTheme="minorHAnsi" w:cstheme="minorHAnsi"/>
          <w:sz w:val="22"/>
          <w:szCs w:val="22"/>
        </w:rPr>
        <w:t xml:space="preserve">e será liquidado conforme </w:t>
      </w:r>
      <w:r w:rsidR="00A750B6" w:rsidRPr="000722FC">
        <w:rPr>
          <w:rFonts w:asciiTheme="minorHAnsi" w:hAnsiTheme="minorHAnsi" w:cstheme="minorHAnsi"/>
          <w:sz w:val="22"/>
          <w:szCs w:val="22"/>
        </w:rPr>
        <w:t xml:space="preserve">previsto no </w:t>
      </w:r>
      <w:r w:rsidR="009D212E"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r w:rsidR="00CF232E"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O saldo não amortizado do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será atualizado pela variação do IPCA, considerando apenas as variações mensais positivas, aplicada mensalmente, nas Datas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calculado da seguinte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 xml:space="preserve">forma: </w:t>
      </w:r>
    </w:p>
    <w:p w14:paraId="4256EE2D" w14:textId="77777777" w:rsidR="00301FC4" w:rsidRPr="000722FC" w:rsidRDefault="00301FC4" w:rsidP="00383EF4">
      <w:pPr>
        <w:pStyle w:val="Corpodetexto"/>
        <w:tabs>
          <w:tab w:val="left" w:pos="851"/>
        </w:tabs>
        <w:spacing w:line="340" w:lineRule="exact"/>
        <w:ind w:right="-1"/>
        <w:rPr>
          <w:rFonts w:asciiTheme="minorHAnsi" w:hAnsiTheme="minorHAnsi" w:cstheme="minorHAnsi"/>
          <w:sz w:val="22"/>
          <w:szCs w:val="22"/>
        </w:rPr>
      </w:pPr>
    </w:p>
    <w:p w14:paraId="1BFC0F77" w14:textId="77777777" w:rsidR="00301FC4" w:rsidRPr="000722FC" w:rsidRDefault="00E06EC9" w:rsidP="00383EF4">
      <w:pPr>
        <w:pStyle w:val="Corpodetexto"/>
        <w:spacing w:line="340" w:lineRule="exact"/>
        <w:ind w:right="-1"/>
        <w:jc w:val="center"/>
        <w:rPr>
          <w:rFonts w:asciiTheme="minorHAnsi" w:hAnsiTheme="minorHAnsi" w:cstheme="minorHAnsi"/>
          <w:sz w:val="22"/>
          <w:szCs w:val="22"/>
        </w:rPr>
      </w:pPr>
      <m:oMathPara>
        <m:oMath>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b</m:t>
              </m:r>
            </m:sub>
          </m:sSub>
          <m:r>
            <w:rPr>
              <w:rFonts w:ascii="Cambria Math" w:hAnsi="Cambria Math" w:cstheme="minorHAnsi"/>
              <w:sz w:val="22"/>
              <w:szCs w:val="22"/>
            </w:rPr>
            <m:t>×C</m:t>
          </m:r>
        </m:oMath>
      </m:oMathPara>
    </w:p>
    <w:p w14:paraId="2FE9F6E9"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3DB228B4"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lastRenderedPageBreak/>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atualizado, calculado com 8 (oito) casas decimais, sem arredondamento;</w:t>
      </w:r>
    </w:p>
    <w:p w14:paraId="76D055FB"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317F8129" w14:textId="7A7A9586"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b</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n</w:t>
      </w:r>
      <w:r w:rsidR="00353378" w:rsidRPr="000722FC">
        <w:rPr>
          <w:rFonts w:asciiTheme="minorHAnsi" w:hAnsiTheme="minorHAnsi" w:cstheme="minorHAnsi"/>
          <w:sz w:val="22"/>
          <w:szCs w:val="22"/>
        </w:rPr>
        <w:t xml:space="preserve">o primeiro dia </w:t>
      </w:r>
      <w:r w:rsidR="000A0863" w:rsidRPr="000722FC">
        <w:rPr>
          <w:rFonts w:asciiTheme="minorHAnsi" w:hAnsiTheme="minorHAnsi" w:cstheme="minorHAnsi"/>
          <w:sz w:val="22"/>
          <w:szCs w:val="22"/>
        </w:rPr>
        <w:t xml:space="preserve">do </w:t>
      </w:r>
      <w:r w:rsidR="000A0863" w:rsidRPr="000722FC">
        <w:rPr>
          <w:rFonts w:asciiTheme="minorHAnsi" w:hAnsiTheme="minorHAnsi" w:cstheme="minorHAnsi"/>
          <w:sz w:val="22"/>
          <w:szCs w:val="22"/>
          <w:lang w:bidi="he-IL"/>
        </w:rPr>
        <w:t>13º (décimo terceiro) mês</w:t>
      </w:r>
      <w:r w:rsidR="000A086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calculado com 8 (oito) casas decimais, sem arredondamento;</w:t>
      </w:r>
    </w:p>
    <w:p w14:paraId="038AC8DB"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E482D8E"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C </w:t>
      </w:r>
      <w:r w:rsidRPr="000722FC">
        <w:rPr>
          <w:rFonts w:asciiTheme="minorHAnsi" w:hAnsiTheme="minorHAnsi" w:cstheme="minorHAnsi"/>
          <w:sz w:val="22"/>
          <w:szCs w:val="22"/>
        </w:rPr>
        <w:t>= Fator resultante da variação mensal do IPCA, considerando apenas as variações mensais positivas, calculado com 8 (oito) casas decimais, sem arredondamento, apurado e aplicado mensalmente, da seguinte forma:</w:t>
      </w:r>
    </w:p>
    <w:p w14:paraId="3208A30A"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268CA041" wp14:editId="7BECAC5C">
            <wp:simplePos x="0" y="0"/>
            <wp:positionH relativeFrom="margin">
              <wp:align>left</wp:align>
            </wp:positionH>
            <wp:positionV relativeFrom="paragraph">
              <wp:posOffset>294005</wp:posOffset>
            </wp:positionV>
            <wp:extent cx="6115050" cy="431800"/>
            <wp:effectExtent l="0" t="0" r="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7341"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2493611"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5DABFF85"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NI</w:t>
      </w:r>
      <w:r w:rsidRPr="000722FC">
        <w:rPr>
          <w:rFonts w:asciiTheme="minorHAnsi" w:hAnsiTheme="minorHAnsi" w:cstheme="minorHAnsi"/>
          <w:i/>
          <w:sz w:val="22"/>
          <w:szCs w:val="22"/>
          <w:vertAlign w:val="subscript"/>
        </w:rPr>
        <w:t>k</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Número índice do IPCA referente ao segundo mês imediatamente anterior ao mês da respectiva Data de Pagamento da Cédula, ou seja, a título de exemplificação, na Data de Pagamento da Cédula do mês de julho, será utilizado o número índice do IPCA do mês de maio, divulgado no mês 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junho;</w:t>
      </w:r>
    </w:p>
    <w:p w14:paraId="2A7666E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1B55D69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position w:val="2"/>
          <w:sz w:val="22"/>
          <w:szCs w:val="22"/>
        </w:rPr>
        <w:t>NI</w:t>
      </w:r>
      <w:r w:rsidRPr="000722FC">
        <w:rPr>
          <w:rFonts w:asciiTheme="minorHAnsi" w:hAnsiTheme="minorHAnsi" w:cstheme="minorHAnsi"/>
          <w:i/>
          <w:sz w:val="22"/>
          <w:szCs w:val="22"/>
          <w:vertAlign w:val="subscript"/>
        </w:rPr>
        <w:t>k-1</w:t>
      </w:r>
      <w:r w:rsidRPr="000722FC">
        <w:rPr>
          <w:rFonts w:asciiTheme="minorHAnsi" w:hAnsiTheme="minorHAnsi" w:cstheme="minorHAnsi"/>
          <w:i/>
          <w:sz w:val="22"/>
          <w:szCs w:val="22"/>
        </w:rPr>
        <w:t xml:space="preserve"> </w:t>
      </w:r>
      <w:r w:rsidRPr="000722FC">
        <w:rPr>
          <w:rFonts w:asciiTheme="minorHAnsi" w:hAnsiTheme="minorHAnsi" w:cstheme="minorHAnsi"/>
          <w:position w:val="2"/>
          <w:sz w:val="22"/>
          <w:szCs w:val="22"/>
        </w:rPr>
        <w:t>= Valor do número Índice do IPCA do mês anterior ao mês k;</w:t>
      </w:r>
    </w:p>
    <w:p w14:paraId="4715A38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2EB7D3" w14:textId="2459C18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w:t>
      </w:r>
      <w:r w:rsidR="00AE5644" w:rsidRPr="000722FC">
        <w:rPr>
          <w:rFonts w:asciiTheme="minorHAnsi" w:hAnsiTheme="minorHAnsi" w:cstheme="minorHAnsi"/>
          <w:sz w:val="22"/>
          <w:szCs w:val="22"/>
        </w:rPr>
        <w:t xml:space="preserve">o primeiro dia do </w:t>
      </w:r>
      <w:r w:rsidR="00AE5644" w:rsidRPr="000722FC">
        <w:rPr>
          <w:rFonts w:asciiTheme="minorHAnsi" w:hAnsiTheme="minorHAnsi" w:cstheme="minorHAnsi"/>
          <w:sz w:val="22"/>
          <w:szCs w:val="22"/>
          <w:lang w:bidi="he-IL"/>
        </w:rPr>
        <w:t>13º (décimo terceiro) mês</w:t>
      </w:r>
      <w:r w:rsidR="00AE5644"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ou última Data de Pagamento (inclusive) para os demais períodos, e a data de cálculo (exclusive), limitado ao número total de Dias Úteis de vigência do índice de preço, sendo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considerado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utilizado no cálculo da remuneração dos CRI.</w:t>
      </w:r>
    </w:p>
    <w:p w14:paraId="2F4EEE5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219A35F" w14:textId="2C8ACA9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dut</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a última (inclusive) e a próxima Data de Pagamento (exclusive), sendo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será considerado </w:t>
      </w:r>
      <w:commentRangeStart w:id="9"/>
      <w:r w:rsidR="003C7134" w:rsidRPr="000722FC">
        <w:rPr>
          <w:rFonts w:asciiTheme="minorHAnsi" w:hAnsiTheme="minorHAnsi" w:cstheme="minorHAnsi"/>
          <w:sz w:val="22"/>
          <w:szCs w:val="22"/>
          <w:highlight w:val="yellow"/>
        </w:rPr>
        <w:t>[•]</w:t>
      </w:r>
      <w:commentRangeEnd w:id="9"/>
      <w:r w:rsidR="003C7134" w:rsidRPr="000722FC">
        <w:rPr>
          <w:rStyle w:val="Refdecomentrio"/>
          <w:rFonts w:asciiTheme="minorHAnsi" w:hAnsiTheme="minorHAnsi" w:cstheme="minorHAnsi"/>
          <w:sz w:val="22"/>
          <w:szCs w:val="22"/>
          <w:lang w:eastAsia="pt-BR"/>
        </w:rPr>
        <w:commentReference w:id="9"/>
      </w:r>
      <w:r w:rsidRPr="000722FC">
        <w:rPr>
          <w:rFonts w:asciiTheme="minorHAnsi" w:hAnsiTheme="minorHAnsi" w:cstheme="minorHAnsi"/>
          <w:sz w:val="22"/>
          <w:szCs w:val="22"/>
          <w:highlight w:val="yellow"/>
        </w:rPr>
        <w:t>.</w:t>
      </w:r>
    </w:p>
    <w:p w14:paraId="2C9D3659"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263ACF13"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Sendo que:</w:t>
      </w:r>
    </w:p>
    <w:p w14:paraId="2FA89986"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Excepcionalmente na primeira data de cálculo ou Data de Pagamento,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acrescido do prêmio equivalente a 1 (um) Dia Útil que antecede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Por exemplo, caso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seja o dia 10, para o primeiro cálculo 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será utilizado o dia 9, considerando que ambos são dias úteis;</w:t>
      </w:r>
    </w:p>
    <w:p w14:paraId="0AF2FD3A"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número-índice do IPCA deverá ser utilizado considerando-se idêntico número de casas decimais daquele divulgado pelo IBGE;</w:t>
      </w:r>
    </w:p>
    <w:p w14:paraId="4C8A967D"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A aplicação do IPCA incidirá no menor período permitido pela legislação em vigor;</w:t>
      </w:r>
    </w:p>
    <w:p w14:paraId="63013582" w14:textId="3CCAD643" w:rsidR="00301FC4"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fator resultante da expressão é considerado com 8(oito) casas decimais, sem arredondamento</w:t>
      </w:r>
      <w:r w:rsidR="00472B27" w:rsidRPr="000722FC">
        <w:rPr>
          <w:rFonts w:asciiTheme="minorHAnsi" w:hAnsiTheme="minorHAnsi" w:cstheme="minorHAnsi"/>
          <w:sz w:val="22"/>
          <w:szCs w:val="22"/>
        </w:rPr>
        <w:t>.</w:t>
      </w:r>
    </w:p>
    <w:p w14:paraId="7FDA6A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94000AD" w14:textId="434A52DD"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 </w:t>
      </w:r>
      <w:r w:rsidRPr="000722FC">
        <w:rPr>
          <w:rFonts w:asciiTheme="minorHAnsi" w:hAnsiTheme="minorHAnsi" w:cstheme="minorHAnsi"/>
          <w:spacing w:val="-3"/>
          <w:sz w:val="22"/>
          <w:szCs w:val="22"/>
        </w:rPr>
        <w:t xml:space="preserve">caso </w:t>
      </w:r>
      <w:r w:rsidRPr="000722FC">
        <w:rPr>
          <w:rFonts w:asciiTheme="minorHAnsi" w:hAnsiTheme="minorHAnsi" w:cstheme="minorHAnsi"/>
          <w:sz w:val="22"/>
          <w:szCs w:val="22"/>
        </w:rPr>
        <w:t xml:space="preserve">de indisponibilidade temporária do IPCA na Data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 xml:space="preserve">será aplicada, em sua </w:t>
      </w:r>
      <w:r w:rsidRPr="000722FC">
        <w:rPr>
          <w:rFonts w:asciiTheme="minorHAnsi" w:hAnsiTheme="minorHAnsi" w:cstheme="minorHAnsi"/>
          <w:sz w:val="22"/>
          <w:szCs w:val="22"/>
        </w:rPr>
        <w:lastRenderedPageBreak/>
        <w:t xml:space="preserve">substituição, o último IPCA divulgado </w:t>
      </w:r>
      <w:r w:rsidRPr="000722FC">
        <w:rPr>
          <w:rFonts w:asciiTheme="minorHAnsi" w:hAnsiTheme="minorHAnsi" w:cstheme="minorHAnsi"/>
          <w:spacing w:val="-3"/>
          <w:sz w:val="22"/>
          <w:szCs w:val="22"/>
        </w:rPr>
        <w:t xml:space="preserve">até </w:t>
      </w:r>
      <w:r w:rsidRPr="000722FC">
        <w:rPr>
          <w:rFonts w:asciiTheme="minorHAnsi" w:hAnsiTheme="minorHAnsi" w:cstheme="minorHAnsi"/>
          <w:sz w:val="22"/>
          <w:szCs w:val="22"/>
        </w:rPr>
        <w:t>a data do cálculo, sendo devida a compensação financeira na próxima Data de Pagamento uma vez ocorrida a divulgação posterior do IPCA que seria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p>
    <w:p w14:paraId="2766F4B2"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3C61047" w14:textId="77777777"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Na hipótese de extinção ou inaplicabilidade do IPCA por força de lei, o índice será substituído automaticamente pelo Índice Geral de Preços – Mercado, divulgado pela Fundação Getúlio </w:t>
      </w:r>
      <w:r w:rsidRPr="000722FC">
        <w:rPr>
          <w:rFonts w:asciiTheme="minorHAnsi" w:hAnsiTheme="minorHAnsi" w:cstheme="minorHAnsi"/>
          <w:spacing w:val="-5"/>
          <w:sz w:val="22"/>
          <w:szCs w:val="22"/>
        </w:rPr>
        <w:t xml:space="preserve">Vargas </w:t>
      </w:r>
      <w:r w:rsidRPr="000722FC">
        <w:rPr>
          <w:rFonts w:asciiTheme="minorHAnsi" w:hAnsiTheme="minorHAnsi" w:cstheme="minorHAnsi"/>
          <w:sz w:val="22"/>
          <w:szCs w:val="22"/>
        </w:rPr>
        <w:t>ou, na impossibilidade de utilização deste, por outro índice oficial vigente, reconhecido e legalmente permitido, dentre aqueles que melhor refletirem a inflação do período (“</w:t>
      </w:r>
      <w:r w:rsidRPr="000722FC">
        <w:rPr>
          <w:rFonts w:asciiTheme="minorHAnsi" w:hAnsiTheme="minorHAnsi" w:cstheme="minorHAnsi"/>
          <w:sz w:val="22"/>
          <w:szCs w:val="22"/>
          <w:u w:val="single"/>
        </w:rPr>
        <w:t>Novo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w:t>
      </w:r>
    </w:p>
    <w:p w14:paraId="506B55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40C7636D" w14:textId="77777777" w:rsidR="00301FC4" w:rsidRPr="000722FC" w:rsidRDefault="00301FC4" w:rsidP="00635F99">
      <w:pPr>
        <w:pStyle w:val="PargrafodaLista"/>
        <w:widowControl w:val="0"/>
        <w:numPr>
          <w:ilvl w:val="2"/>
          <w:numId w:val="8"/>
        </w:numPr>
        <w:tabs>
          <w:tab w:val="left" w:pos="709"/>
          <w:tab w:val="left" w:pos="1638"/>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pacing w:val="-5"/>
          <w:sz w:val="22"/>
          <w:szCs w:val="22"/>
        </w:rPr>
        <w:t xml:space="preserve">Tanto </w:t>
      </w:r>
      <w:r w:rsidRPr="000722FC">
        <w:rPr>
          <w:rFonts w:asciiTheme="minorHAnsi" w:hAnsiTheme="minorHAnsi" w:cstheme="minorHAnsi"/>
          <w:sz w:val="22"/>
          <w:szCs w:val="22"/>
        </w:rPr>
        <w:t>o IPCA, o Novo Índice e os eventuais outros índices deverão ser utilizados considerando idêntico número de casas decimais divulgado pelo órgão responsável por seu</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cálculo.</w:t>
      </w:r>
      <w:bookmarkEnd w:id="8"/>
    </w:p>
    <w:p w14:paraId="3C3E3127"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8F075DE" w14:textId="530BC242" w:rsidR="00301FC4" w:rsidRPr="000722FC" w:rsidRDefault="003C7134" w:rsidP="00FA01F1">
      <w:pPr>
        <w:pStyle w:val="TableParagraph"/>
        <w:spacing w:line="340" w:lineRule="exact"/>
        <w:ind w:right="-1"/>
        <w:jc w:val="both"/>
        <w:rPr>
          <w:rFonts w:asciiTheme="minorHAnsi" w:hAnsiTheme="minorHAnsi" w:cstheme="minorHAnsi"/>
        </w:rPr>
      </w:pPr>
      <w:r w:rsidRPr="000722FC">
        <w:rPr>
          <w:rFonts w:asciiTheme="minorHAnsi" w:hAnsiTheme="minorHAnsi" w:cstheme="minorHAnsi"/>
          <w:u w:val="single"/>
        </w:rPr>
        <w:t>Taxa de Juros Efetiva</w:t>
      </w:r>
      <w:r w:rsidR="00301FC4" w:rsidRPr="000722FC">
        <w:rPr>
          <w:rFonts w:asciiTheme="minorHAnsi" w:hAnsiTheme="minorHAnsi" w:cstheme="minorHAnsi"/>
        </w:rPr>
        <w:t>:</w:t>
      </w:r>
      <w:r w:rsidR="00AD00AC">
        <w:rPr>
          <w:rFonts w:asciiTheme="minorHAnsi" w:hAnsiTheme="minorHAnsi" w:cstheme="minorHAnsi"/>
        </w:rPr>
        <w:t xml:space="preserve"> A</w:t>
      </w:r>
      <w:r w:rsidR="004360CA" w:rsidRPr="002D33AC">
        <w:rPr>
          <w:rFonts w:asciiTheme="minorHAnsi" w:hAnsiTheme="minorHAnsi" w:cstheme="minorHAnsi"/>
          <w:lang w:bidi="he-IL"/>
        </w:rPr>
        <w:t xml:space="preserve"> partir de 15 de novembro de 2022, inclusive, </w:t>
      </w:r>
      <w:r w:rsidR="00680E75">
        <w:rPr>
          <w:rFonts w:asciiTheme="minorHAnsi" w:hAnsiTheme="minorHAnsi" w:cstheme="minorHAnsi"/>
          <w:spacing w:val="-3"/>
        </w:rPr>
        <w:t>e</w:t>
      </w:r>
      <w:r w:rsidR="00680E75" w:rsidRPr="000722FC">
        <w:rPr>
          <w:rFonts w:asciiTheme="minorHAnsi" w:hAnsiTheme="minorHAnsi" w:cstheme="minorHAnsi"/>
          <w:spacing w:val="-3"/>
        </w:rPr>
        <w:t xml:space="preserve">sta </w:t>
      </w:r>
      <w:r w:rsidR="00680E75" w:rsidRPr="000722FC">
        <w:rPr>
          <w:rFonts w:asciiTheme="minorHAnsi" w:hAnsiTheme="minorHAnsi" w:cstheme="minorHAnsi"/>
        </w:rPr>
        <w:t xml:space="preserve">Cédula </w:t>
      </w:r>
      <w:r w:rsidR="00680E75" w:rsidRPr="000722FC">
        <w:rPr>
          <w:rFonts w:asciiTheme="minorHAnsi" w:hAnsiTheme="minorHAnsi" w:cstheme="minorHAnsi"/>
          <w:spacing w:val="-3"/>
        </w:rPr>
        <w:t xml:space="preserve">fará </w:t>
      </w:r>
      <w:r w:rsidR="00680E75" w:rsidRPr="000722FC">
        <w:rPr>
          <w:rFonts w:asciiTheme="minorHAnsi" w:hAnsiTheme="minorHAnsi" w:cstheme="minorHAnsi"/>
        </w:rPr>
        <w:t xml:space="preserve">jus ao </w:t>
      </w:r>
      <w:r w:rsidR="00680E75" w:rsidRPr="000722FC">
        <w:rPr>
          <w:rFonts w:asciiTheme="minorHAnsi" w:hAnsiTheme="minorHAnsi" w:cstheme="minorHAnsi"/>
          <w:spacing w:val="-3"/>
        </w:rPr>
        <w:t xml:space="preserve">pagamento </w:t>
      </w:r>
      <w:r w:rsidR="00680E75" w:rsidRPr="000722FC">
        <w:rPr>
          <w:rFonts w:asciiTheme="minorHAnsi" w:hAnsiTheme="minorHAnsi" w:cstheme="minorHAnsi"/>
        </w:rPr>
        <w:t xml:space="preserve">de juros remuneratórios correspondentes </w:t>
      </w:r>
      <w:r w:rsidR="004360CA" w:rsidRPr="002D33AC">
        <w:rPr>
          <w:rFonts w:asciiTheme="minorHAnsi" w:hAnsiTheme="minorHAnsi" w:cstheme="minorHAnsi"/>
          <w:lang w:bidi="he-IL"/>
        </w:rPr>
        <w:t xml:space="preserve">a </w:t>
      </w:r>
      <w:r w:rsidR="004360CA" w:rsidRPr="002D33AC">
        <w:rPr>
          <w:rFonts w:asciiTheme="minorHAnsi" w:hAnsiTheme="minorHAnsi" w:cstheme="minorHAnsi"/>
        </w:rPr>
        <w:t xml:space="preserve">12,6825% a.a. </w:t>
      </w:r>
      <w:r w:rsidR="004360CA" w:rsidRPr="002D33AC">
        <w:rPr>
          <w:rFonts w:asciiTheme="minorHAnsi" w:hAnsiTheme="minorHAnsi" w:cstheme="minorHAnsi"/>
          <w:spacing w:val="-3"/>
        </w:rPr>
        <w:t>(</w:t>
      </w:r>
      <w:r w:rsidR="004360CA" w:rsidRPr="002D33AC">
        <w:rPr>
          <w:rFonts w:asciiTheme="minorHAnsi" w:hAnsiTheme="minorHAnsi" w:cstheme="minorHAnsi"/>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360CA" w:rsidRPr="002D33AC">
        <w:rPr>
          <w:rFonts w:asciiTheme="minorHAnsi" w:hAnsiTheme="minorHAnsi" w:cstheme="minorHAnsi"/>
          <w:u w:val="single"/>
        </w:rPr>
        <w:t>IPCA</w:t>
      </w:r>
      <w:r w:rsidR="004360CA" w:rsidRPr="002D33AC">
        <w:rPr>
          <w:rFonts w:asciiTheme="minorHAnsi" w:hAnsiTheme="minorHAnsi" w:cstheme="minorHAnsi"/>
        </w:rPr>
        <w:t>”),</w:t>
      </w:r>
      <w:r w:rsidR="004360CA">
        <w:rPr>
          <w:rFonts w:asciiTheme="minorHAnsi" w:hAnsiTheme="minorHAnsi" w:cstheme="minorHAnsi"/>
        </w:rPr>
        <w:t xml:space="preserve"> desde que positiva, obtida pela divisão dos números-índices do IPCA dos meses de outubro/2022 e setembro/2022, de forma pro-rata por dias</w:t>
      </w:r>
      <w:r w:rsidR="00301FC4" w:rsidRPr="000722FC">
        <w:rPr>
          <w:rFonts w:asciiTheme="minorHAnsi" w:hAnsiTheme="minorHAnsi" w:cstheme="minorHAnsi"/>
        </w:rPr>
        <w:t xml:space="preserve">, sendo calculado de acordo </w:t>
      </w:r>
      <w:r w:rsidR="00301FC4" w:rsidRPr="000722FC">
        <w:rPr>
          <w:rFonts w:asciiTheme="minorHAnsi" w:hAnsiTheme="minorHAnsi" w:cstheme="minorHAnsi"/>
          <w:spacing w:val="-3"/>
        </w:rPr>
        <w:t xml:space="preserve">com </w:t>
      </w:r>
      <w:r w:rsidR="00301FC4" w:rsidRPr="000722FC">
        <w:rPr>
          <w:rFonts w:asciiTheme="minorHAnsi" w:hAnsiTheme="minorHAnsi" w:cstheme="minorHAnsi"/>
        </w:rPr>
        <w:t>a fórmula abaixo:</w:t>
      </w:r>
    </w:p>
    <w:p w14:paraId="7BE6912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75C48C8" w14:textId="77777777" w:rsidR="00301FC4" w:rsidRPr="000722FC" w:rsidRDefault="00301FC4" w:rsidP="00383EF4">
      <w:pPr>
        <w:pStyle w:val="Corpodetexto"/>
        <w:spacing w:line="340" w:lineRule="exact"/>
        <w:ind w:right="-1"/>
        <w:jc w:val="center"/>
        <w:rPr>
          <w:rFonts w:asciiTheme="minorHAnsi" w:hAnsiTheme="minorHAnsi" w:cstheme="minorHAnsi"/>
          <w:sz w:val="22"/>
          <w:szCs w:val="22"/>
        </w:rPr>
      </w:pPr>
      <m:oMathPara>
        <m:oMath>
          <m:r>
            <w:rPr>
              <w:rFonts w:ascii="Cambria Math" w:hAnsi="Cambria Math" w:cstheme="minorHAnsi"/>
              <w:sz w:val="22"/>
              <w:szCs w:val="22"/>
            </w:rPr>
            <m:t>J=</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d>
            <m:dPr>
              <m:ctrlPr>
                <w:rPr>
                  <w:rFonts w:ascii="Cambria Math" w:hAnsi="Cambria Math" w:cstheme="minorHAnsi"/>
                  <w:i/>
                  <w:position w:val="1"/>
                  <w:sz w:val="22"/>
                  <w:szCs w:val="22"/>
                </w:rPr>
              </m:ctrlPr>
            </m:dPr>
            <m:e>
              <m:r>
                <w:rPr>
                  <w:rFonts w:ascii="Cambria Math" w:hAnsi="Cambria Math" w:cstheme="minorHAnsi"/>
                  <w:sz w:val="22"/>
                  <w:szCs w:val="22"/>
                </w:rPr>
                <m:t>Fator de Juros-1</m:t>
              </m:r>
            </m:e>
          </m:d>
        </m:oMath>
      </m:oMathPara>
    </w:p>
    <w:p w14:paraId="0A610DFB"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48620A2F" w14:textId="77777777" w:rsidR="00301FC4" w:rsidRPr="000722FC" w:rsidRDefault="00301FC4" w:rsidP="00383EF4">
      <w:pPr>
        <w:pStyle w:val="Corpodetexto"/>
        <w:spacing w:line="340" w:lineRule="exact"/>
        <w:ind w:right="-1"/>
        <w:rPr>
          <w:rFonts w:asciiTheme="minorHAnsi" w:hAnsiTheme="minorHAnsi" w:cstheme="minorHAnsi"/>
          <w:i/>
          <w:sz w:val="22"/>
          <w:szCs w:val="22"/>
        </w:rPr>
      </w:pPr>
      <w:r w:rsidRPr="000722FC">
        <w:rPr>
          <w:rFonts w:asciiTheme="minorHAnsi" w:hAnsiTheme="minorHAnsi" w:cstheme="minorHAnsi"/>
          <w:i/>
          <w:sz w:val="22"/>
          <w:szCs w:val="22"/>
        </w:rPr>
        <w:t xml:space="preserve">J </w:t>
      </w:r>
      <w:r w:rsidRPr="000722FC">
        <w:rPr>
          <w:rFonts w:asciiTheme="minorHAnsi" w:hAnsiTheme="minorHAnsi" w:cstheme="minorHAnsi"/>
          <w:sz w:val="22"/>
          <w:szCs w:val="22"/>
        </w:rPr>
        <w:t>= Valor dos juros acumulados na data do cálculo. Valor em reais, calculado com 8 (oito) casas decimais, sem arredondamento;</w:t>
      </w:r>
      <w:r w:rsidRPr="000722FC">
        <w:rPr>
          <w:rFonts w:asciiTheme="minorHAnsi" w:hAnsiTheme="minorHAnsi" w:cstheme="minorHAnsi"/>
          <w:i/>
          <w:sz w:val="22"/>
          <w:szCs w:val="22"/>
        </w:rPr>
        <w:t xml:space="preserve"> </w:t>
      </w:r>
    </w:p>
    <w:p w14:paraId="742D8929" w14:textId="77777777" w:rsidR="00301FC4" w:rsidRPr="000722FC" w:rsidRDefault="00301FC4" w:rsidP="00383EF4">
      <w:pPr>
        <w:pStyle w:val="Corpodetexto"/>
        <w:spacing w:line="340" w:lineRule="exact"/>
        <w:ind w:right="-1"/>
        <w:rPr>
          <w:rFonts w:asciiTheme="minorHAnsi" w:hAnsiTheme="minorHAnsi" w:cstheme="minorHAnsi"/>
          <w:i/>
          <w:sz w:val="22"/>
          <w:szCs w:val="22"/>
        </w:rPr>
      </w:pPr>
    </w:p>
    <w:p w14:paraId="11F3CCCE"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5104A552" w14:textId="46E70527" w:rsidR="00301FC4" w:rsidRPr="000722FC" w:rsidRDefault="00301FC4" w:rsidP="00383EF4">
      <w:pPr>
        <w:pStyle w:val="Corpodetexto"/>
        <w:spacing w:line="340" w:lineRule="exact"/>
        <w:ind w:right="-1"/>
        <w:rPr>
          <w:rFonts w:asciiTheme="minorHAnsi" w:hAnsiTheme="minorHAnsi" w:cstheme="minorHAnsi"/>
          <w:sz w:val="22"/>
          <w:szCs w:val="22"/>
        </w:rPr>
      </w:pPr>
    </w:p>
    <w:p w14:paraId="3A471441" w14:textId="0A42AD5E" w:rsidR="00301FC4" w:rsidRPr="000722FC" w:rsidRDefault="00E41B9B"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b/>
          <w:bCs/>
          <w:noProof/>
          <w:sz w:val="22"/>
          <w:szCs w:val="22"/>
          <w:lang w:eastAsia="pt-BR"/>
        </w:rPr>
        <w:drawing>
          <wp:anchor distT="0" distB="0" distL="114300" distR="114300" simplePos="0" relativeHeight="251660288" behindDoc="0" locked="0" layoutInCell="1" allowOverlap="1" wp14:anchorId="419D41F4" wp14:editId="7B82CE00">
            <wp:simplePos x="0" y="0"/>
            <wp:positionH relativeFrom="margin">
              <wp:align>left</wp:align>
            </wp:positionH>
            <wp:positionV relativeFrom="paragraph">
              <wp:posOffset>589915</wp:posOffset>
            </wp:positionV>
            <wp:extent cx="6363970" cy="71437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7480" cy="71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FC4" w:rsidRPr="000722FC">
        <w:rPr>
          <w:rFonts w:asciiTheme="minorHAnsi" w:hAnsiTheme="minorHAnsi" w:cstheme="minorHAnsi"/>
          <w:i/>
          <w:sz w:val="22"/>
          <w:szCs w:val="22"/>
        </w:rPr>
        <w:t xml:space="preserve">Fator de Juros </w:t>
      </w:r>
      <w:r w:rsidR="00301FC4" w:rsidRPr="000722FC">
        <w:rPr>
          <w:rFonts w:asciiTheme="minorHAnsi" w:hAnsiTheme="minorHAnsi" w:cstheme="minorHAnsi"/>
          <w:sz w:val="22"/>
          <w:szCs w:val="22"/>
        </w:rPr>
        <w:t>= Fator de juros fixos, calculado com 9 (nove) casas decimais, com arredondamento, calculado conforme abaixo:</w:t>
      </w:r>
    </w:p>
    <w:p w14:paraId="53E0D6CE" w14:textId="3979A1D8" w:rsidR="00301FC4" w:rsidRPr="000722FC" w:rsidRDefault="00301FC4" w:rsidP="00383EF4">
      <w:pPr>
        <w:pStyle w:val="Corpodetexto"/>
        <w:spacing w:line="340" w:lineRule="exact"/>
        <w:ind w:right="-1"/>
        <w:rPr>
          <w:rFonts w:asciiTheme="minorHAnsi" w:hAnsiTheme="minorHAnsi" w:cstheme="minorHAnsi"/>
          <w:sz w:val="22"/>
          <w:szCs w:val="22"/>
        </w:rPr>
      </w:pPr>
    </w:p>
    <w:p w14:paraId="739D8AD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7DE3D9BA"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i = 12,6825% a.a. </w:t>
      </w:r>
      <w:r w:rsidRPr="000722FC">
        <w:rPr>
          <w:rFonts w:asciiTheme="minorHAnsi" w:hAnsiTheme="minorHAnsi" w:cstheme="minorHAnsi"/>
          <w:i/>
          <w:spacing w:val="-3"/>
          <w:sz w:val="22"/>
          <w:szCs w:val="22"/>
        </w:rPr>
        <w:t>(</w:t>
      </w:r>
      <w:r w:rsidRPr="000722FC">
        <w:rPr>
          <w:rFonts w:asciiTheme="minorHAnsi" w:hAnsiTheme="minorHAnsi" w:cstheme="minorHAnsi"/>
          <w:sz w:val="22"/>
          <w:szCs w:val="22"/>
        </w:rPr>
        <w:t>doze inteiros e seis mil, oitocentos e vinte e cinco décimos de milésimos por cento ao ano</w:t>
      </w:r>
      <w:r w:rsidRPr="000722FC">
        <w:rPr>
          <w:rFonts w:asciiTheme="minorHAnsi" w:hAnsiTheme="minorHAnsi" w:cstheme="minorHAnsi"/>
          <w:i/>
          <w:sz w:val="22"/>
          <w:szCs w:val="22"/>
        </w:rPr>
        <w:t>)</w:t>
      </w:r>
      <w:r w:rsidRPr="000722FC">
        <w:rPr>
          <w:rFonts w:asciiTheme="minorHAnsi" w:hAnsiTheme="minorHAnsi" w:cstheme="minorHAnsi"/>
          <w:sz w:val="22"/>
          <w:szCs w:val="22"/>
        </w:rPr>
        <w:t>;</w:t>
      </w:r>
    </w:p>
    <w:p w14:paraId="2924B85F"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0C1DB79"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280D64F6"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E6E718" w14:textId="70961CCD"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 pagamento d</w:t>
      </w:r>
      <w:r w:rsidR="00985B39" w:rsidRPr="000722FC">
        <w:rPr>
          <w:rFonts w:asciiTheme="minorHAnsi" w:hAnsiTheme="minorHAnsi" w:cstheme="minorHAnsi"/>
          <w:sz w:val="22"/>
          <w:szCs w:val="22"/>
        </w:rPr>
        <w:t>a Taxa de Juros Efetiva</w:t>
      </w:r>
      <w:r w:rsidRPr="000722FC">
        <w:rPr>
          <w:rFonts w:asciiTheme="minorHAnsi" w:hAnsiTheme="minorHAnsi" w:cstheme="minorHAnsi"/>
          <w:sz w:val="22"/>
          <w:szCs w:val="22"/>
        </w:rPr>
        <w:t xml:space="preserve"> será realizado </w:t>
      </w:r>
      <w:r w:rsidR="00D033F0" w:rsidRPr="000722FC">
        <w:rPr>
          <w:rFonts w:asciiTheme="minorHAnsi" w:hAnsiTheme="minorHAnsi" w:cstheme="minorHAnsi"/>
          <w:sz w:val="22"/>
          <w:szCs w:val="22"/>
        </w:rPr>
        <w:t>mensalmente</w:t>
      </w:r>
      <w:r w:rsidR="00985B39" w:rsidRPr="000722FC">
        <w:rPr>
          <w:rFonts w:asciiTheme="minorHAnsi" w:hAnsiTheme="minorHAnsi" w:cstheme="minorHAnsi"/>
          <w:sz w:val="22"/>
          <w:szCs w:val="22"/>
        </w:rPr>
        <w:t xml:space="preserve">, conforme previsto </w:t>
      </w:r>
      <w:r w:rsidRPr="000722FC">
        <w:rPr>
          <w:rFonts w:asciiTheme="minorHAnsi" w:hAnsiTheme="minorHAnsi" w:cstheme="minorHAnsi"/>
          <w:sz w:val="22"/>
          <w:szCs w:val="22"/>
        </w:rPr>
        <w:t xml:space="preserve">mensalmente, de acordo </w:t>
      </w:r>
      <w:r w:rsidRPr="000722FC">
        <w:rPr>
          <w:rFonts w:asciiTheme="minorHAnsi" w:hAnsiTheme="minorHAnsi" w:cstheme="minorHAnsi"/>
          <w:spacing w:val="-3"/>
          <w:sz w:val="22"/>
          <w:szCs w:val="22"/>
        </w:rPr>
        <w:t xml:space="preserve">com </w:t>
      </w:r>
      <w:r w:rsidR="00D033F0" w:rsidRPr="000722FC">
        <w:rPr>
          <w:rFonts w:asciiTheme="minorHAnsi" w:hAnsiTheme="minorHAnsi" w:cstheme="minorHAnsi"/>
          <w:spacing w:val="-3"/>
          <w:sz w:val="22"/>
          <w:szCs w:val="22"/>
        </w:rPr>
        <w:t xml:space="preserve">o previsto </w:t>
      </w:r>
      <w:r w:rsidR="00D033F0" w:rsidRPr="000722FC">
        <w:rPr>
          <w:rFonts w:asciiTheme="minorHAnsi" w:hAnsiTheme="minorHAnsi" w:cstheme="minorHAnsi"/>
          <w:sz w:val="22"/>
          <w:szCs w:val="22"/>
        </w:rPr>
        <w:t xml:space="preserve">no </w:t>
      </w:r>
      <w:r w:rsidR="00D033F0"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p>
    <w:p w14:paraId="10CFB08B"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49DB4C93" w14:textId="6A0C468D"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As Partes resolvem incluir no conceito de “Garantias” previsto na cláusula 5.1 da CCB</w:t>
      </w:r>
      <w:r w:rsidR="00E41B9B" w:rsidRPr="000722FC">
        <w:rPr>
          <w:rFonts w:asciiTheme="minorHAnsi" w:hAnsiTheme="minorHAnsi" w:cstheme="minorHAnsi"/>
          <w:bCs/>
          <w:iCs/>
          <w:sz w:val="22"/>
          <w:szCs w:val="22"/>
        </w:rPr>
        <w:t>, a Nova Cessão Fiduciária</w:t>
      </w:r>
      <w:r w:rsidR="00CB0729" w:rsidRPr="000722FC">
        <w:rPr>
          <w:rFonts w:asciiTheme="minorHAnsi" w:hAnsiTheme="minorHAnsi" w:cstheme="minorHAnsi"/>
          <w:bCs/>
          <w:iCs/>
          <w:sz w:val="22"/>
          <w:szCs w:val="22"/>
        </w:rPr>
        <w:t xml:space="preserve"> e a Nova Alienação Fiduciária, as quais deverão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553110" w:rsidRPr="000722FC">
        <w:rPr>
          <w:rFonts w:asciiTheme="minorHAnsi" w:hAnsiTheme="minorHAnsi" w:cstheme="minorHAnsi"/>
          <w:sz w:val="22"/>
          <w:szCs w:val="22"/>
        </w:rPr>
        <w:t>.</w:t>
      </w:r>
      <w:r w:rsidR="00C45653" w:rsidRPr="000722FC">
        <w:rPr>
          <w:rFonts w:asciiTheme="minorHAnsi" w:hAnsiTheme="minorHAnsi" w:cstheme="minorHAnsi"/>
          <w:sz w:val="22"/>
          <w:szCs w:val="22"/>
        </w:rPr>
        <w:t xml:space="preserve"> As minutas desses </w:t>
      </w:r>
      <w:r w:rsidR="0099375D" w:rsidRPr="000722FC">
        <w:rPr>
          <w:rFonts w:asciiTheme="minorHAnsi" w:hAnsiTheme="minorHAnsi" w:cstheme="minorHAnsi"/>
          <w:sz w:val="22"/>
          <w:szCs w:val="22"/>
        </w:rPr>
        <w:t>contratos</w:t>
      </w:r>
      <w:r w:rsidR="00C45653" w:rsidRPr="000722FC">
        <w:rPr>
          <w:rFonts w:asciiTheme="minorHAnsi" w:hAnsiTheme="minorHAnsi" w:cstheme="minorHAnsi"/>
          <w:sz w:val="22"/>
          <w:szCs w:val="22"/>
        </w:rPr>
        <w:t xml:space="preserve"> seguirão os </w:t>
      </w:r>
      <w:r w:rsidR="00111774" w:rsidRPr="000722FC">
        <w:rPr>
          <w:rFonts w:asciiTheme="minorHAnsi" w:hAnsiTheme="minorHAnsi" w:cstheme="minorHAnsi"/>
          <w:sz w:val="22"/>
          <w:szCs w:val="22"/>
        </w:rPr>
        <w:t>modelos</w:t>
      </w:r>
      <w:r w:rsidR="003052CF" w:rsidRPr="000722FC">
        <w:rPr>
          <w:rFonts w:asciiTheme="minorHAnsi" w:hAnsiTheme="minorHAnsi" w:cstheme="minorHAnsi"/>
          <w:sz w:val="22"/>
          <w:szCs w:val="22"/>
        </w:rPr>
        <w:t>, rubricados pelas Partes,</w:t>
      </w:r>
      <w:r w:rsidR="00111774" w:rsidRPr="000722FC">
        <w:rPr>
          <w:rFonts w:asciiTheme="minorHAnsi" w:hAnsiTheme="minorHAnsi" w:cstheme="minorHAnsi"/>
          <w:sz w:val="22"/>
          <w:szCs w:val="22"/>
        </w:rPr>
        <w:t xml:space="preserve"> previstos no Anexo 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e </w:t>
      </w:r>
      <w:r w:rsidR="0099375D" w:rsidRPr="000722FC">
        <w:rPr>
          <w:rFonts w:asciiTheme="minorHAnsi" w:hAnsiTheme="minorHAnsi" w:cstheme="minorHAnsi"/>
          <w:sz w:val="22"/>
          <w:szCs w:val="22"/>
        </w:rPr>
        <w:t xml:space="preserve">no </w:t>
      </w:r>
      <w:r w:rsidR="00111774" w:rsidRPr="000722FC">
        <w:rPr>
          <w:rFonts w:asciiTheme="minorHAnsi" w:hAnsiTheme="minorHAnsi" w:cstheme="minorHAnsi"/>
          <w:sz w:val="22"/>
          <w:szCs w:val="22"/>
        </w:rPr>
        <w:t>Anexo II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deste 3º Aditamento.</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1089EA83"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A977D1">
        <w:rPr>
          <w:rFonts w:asciiTheme="minorHAnsi" w:hAnsiTheme="minorHAnsi" w:cstheme="minorHAnsi"/>
          <w:bCs/>
          <w:sz w:val="22"/>
          <w:szCs w:val="22"/>
        </w:rPr>
        <w:t>0</w:t>
      </w:r>
      <w:r w:rsidR="003E0671">
        <w:rPr>
          <w:rFonts w:asciiTheme="minorHAnsi" w:hAnsiTheme="minorHAnsi" w:cstheme="minorHAnsi"/>
          <w:bCs/>
          <w:sz w:val="22"/>
          <w:szCs w:val="22"/>
        </w:rPr>
        <w:t>4</w:t>
      </w:r>
      <w:r w:rsidRPr="000722FC">
        <w:rPr>
          <w:rFonts w:asciiTheme="minorHAnsi" w:hAnsiTheme="minorHAnsi" w:cstheme="minorHAnsi"/>
          <w:bCs/>
          <w:sz w:val="22"/>
          <w:szCs w:val="22"/>
        </w:rPr>
        <w:t xml:space="preserve"> (</w:t>
      </w:r>
      <w:r w:rsidR="003E0671">
        <w:rPr>
          <w:rFonts w:asciiTheme="minorHAnsi" w:hAnsiTheme="minorHAnsi" w:cstheme="minorHAnsi"/>
          <w:bCs/>
          <w:sz w:val="22"/>
          <w:szCs w:val="22"/>
        </w:rPr>
        <w:t>quatro</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10"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06080EEE"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10"/>
      <w:r w:rsidR="00E74AF4" w:rsidRPr="000722FC">
        <w:rPr>
          <w:rFonts w:asciiTheme="minorHAnsi" w:hAnsiTheme="minorHAnsi" w:cstheme="minorHAnsi"/>
          <w:i/>
          <w:iCs/>
          <w:sz w:val="22"/>
          <w:szCs w:val="22"/>
        </w:rPr>
        <w:lastRenderedPageBreak/>
        <w:t>(Página 1/</w:t>
      </w:r>
      <w:r w:rsidR="004D1B9B" w:rsidRPr="000722FC">
        <w:rPr>
          <w:rFonts w:asciiTheme="minorHAnsi" w:hAnsiTheme="minorHAnsi" w:cstheme="minorHAnsi"/>
          <w:i/>
          <w:iCs/>
          <w:sz w:val="22"/>
          <w:szCs w:val="22"/>
        </w:rPr>
        <w:t>3</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w:t>
      </w:r>
      <w:proofErr w:type="spellStart"/>
      <w:r w:rsidR="00E74AF4" w:rsidRPr="000722FC">
        <w:rPr>
          <w:rFonts w:asciiTheme="minorHAnsi" w:hAnsiTheme="minorHAnsi" w:cstheme="minorHAnsi"/>
          <w:bCs/>
          <w:i/>
          <w:iCs/>
          <w:sz w:val="22"/>
          <w:szCs w:val="22"/>
        </w:rPr>
        <w:t>Group</w:t>
      </w:r>
      <w:proofErr w:type="spellEnd"/>
      <w:r w:rsidR="00E74AF4" w:rsidRPr="000722FC">
        <w:rPr>
          <w:rFonts w:asciiTheme="minorHAnsi" w:hAnsiTheme="minorHAnsi" w:cstheme="minorHAnsi"/>
          <w:bCs/>
          <w:i/>
          <w:iCs/>
          <w:sz w:val="22"/>
          <w:szCs w:val="22"/>
        </w:rPr>
        <w:t xml:space="preserve"> Participações S.A., o Carlos Alberto de Moraes Schettert,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6FD662"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 xml:space="preserve">(Página 2/3 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4844971A"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 xml:space="preserve">(Página 3/3 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4D1B9B" w:rsidRPr="000722FC">
        <w:rPr>
          <w:rFonts w:asciiTheme="minorHAnsi" w:hAnsiTheme="minorHAnsi" w:cstheme="minorHAnsi"/>
          <w:i/>
          <w:iCs/>
          <w:sz w:val="22"/>
          <w:szCs w:val="22"/>
        </w:rPr>
        <w:t>)</w:t>
      </w:r>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E74AF4" w:rsidRPr="000722FC" w14:paraId="4F85EA50" w14:textId="77777777" w:rsidTr="00477110">
        <w:trPr>
          <w:jc w:val="center"/>
        </w:trPr>
        <w:tc>
          <w:tcPr>
            <w:tcW w:w="8978" w:type="dxa"/>
          </w:tcPr>
          <w:p w14:paraId="7CB89054" w14:textId="2E6CCC87" w:rsidR="00E74AF4" w:rsidRPr="000722FC" w:rsidRDefault="00E74AF4" w:rsidP="00383EF4">
            <w:pPr>
              <w:widowControl w:val="0"/>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9CB45F8" w14:textId="77777777" w:rsidTr="00477110">
        <w:trPr>
          <w:jc w:val="center"/>
        </w:trPr>
        <w:tc>
          <w:tcPr>
            <w:tcW w:w="8978" w:type="dxa"/>
          </w:tcPr>
          <w:p w14:paraId="5F7AEC62" w14:textId="6FFF5C79"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B2F6D79"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B00DB60" w:rsidR="004C2BA4" w:rsidRDefault="00CB7862" w:rsidP="00B16A5F">
      <w:pPr>
        <w:widowControl w:val="0"/>
        <w:spacing w:line="340" w:lineRule="exact"/>
        <w:ind w:right="-35"/>
        <w:jc w:val="center"/>
        <w:rPr>
          <w:rFonts w:asciiTheme="minorHAnsi" w:hAnsiTheme="minorHAnsi" w:cstheme="minorHAnsi"/>
          <w:b/>
          <w:bCs/>
          <w:sz w:val="22"/>
          <w:szCs w:val="22"/>
        </w:rPr>
      </w:pPr>
      <w:r>
        <w:rPr>
          <w:rFonts w:asciiTheme="minorHAnsi" w:hAnsiTheme="minorHAnsi" w:cstheme="minorHAnsi"/>
          <w:b/>
          <w:bCs/>
          <w:sz w:val="22"/>
          <w:szCs w:val="22"/>
        </w:rPr>
        <w:t xml:space="preserve">Unidades dos </w:t>
      </w:r>
      <w:r w:rsidR="004C2BA4">
        <w:rPr>
          <w:rFonts w:asciiTheme="minorHAnsi" w:hAnsiTheme="minorHAnsi" w:cstheme="minorHAnsi"/>
          <w:b/>
          <w:bCs/>
          <w:sz w:val="22"/>
          <w:szCs w:val="22"/>
        </w:rPr>
        <w:t>Empreendimentos Habitacionais Alvo</w:t>
      </w:r>
    </w:p>
    <w:p w14:paraId="1ECBDFBD" w14:textId="0E531128" w:rsidR="004C2BA4" w:rsidRDefault="004C2BA4" w:rsidP="00B16A5F">
      <w:pPr>
        <w:widowControl w:val="0"/>
        <w:spacing w:line="340" w:lineRule="exact"/>
        <w:ind w:right="-35"/>
        <w:jc w:val="center"/>
        <w:rPr>
          <w:rFonts w:asciiTheme="minorHAnsi" w:hAnsiTheme="minorHAnsi" w:cstheme="minorHAnsi"/>
          <w:b/>
          <w:bCs/>
          <w:sz w:val="22"/>
          <w:szCs w:val="22"/>
        </w:rPr>
      </w:pPr>
    </w:p>
    <w:p w14:paraId="23C5E78D" w14:textId="7A50D2A7"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11" w:name="_Hlk40941609"/>
      <w:r w:rsidRPr="000722FC">
        <w:rPr>
          <w:rFonts w:asciiTheme="minorHAnsi" w:hAnsiTheme="minorHAnsi" w:cstheme="minorHAnsi"/>
          <w:b/>
          <w:bCs/>
          <w:sz w:val="22"/>
          <w:szCs w:val="22"/>
        </w:rPr>
        <w:t>INSTRUMENTO PARTICULAR DE ALIENAÇÃO FIDUCIÁRIA DE BENS IMÓVEIS EM GARANTIA E OUTRAS AVENÇAS</w:t>
      </w:r>
      <w:bookmarkEnd w:id="11"/>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7B2BDB4" w14:textId="26CD34F8" w:rsidR="00456A11" w:rsidRPr="000722FC" w:rsidRDefault="002A2DAE" w:rsidP="00383EF4">
      <w:pPr>
        <w:pStyle w:val="Corpodetexto"/>
        <w:tabs>
          <w:tab w:val="left" w:pos="567"/>
        </w:tabs>
        <w:spacing w:line="340" w:lineRule="exact"/>
        <w:rPr>
          <w:rFonts w:asciiTheme="minorHAnsi" w:hAnsiTheme="minorHAnsi" w:cstheme="minorHAnsi"/>
          <w:sz w:val="22"/>
          <w:szCs w:val="22"/>
        </w:rPr>
      </w:pPr>
      <w:r w:rsidRPr="00560D84">
        <w:rPr>
          <w:rFonts w:asciiTheme="minorHAnsi" w:hAnsiTheme="minorHAnsi" w:cstheme="minorHAnsi"/>
          <w:b/>
          <w:sz w:val="22"/>
          <w:szCs w:val="22"/>
        </w:rPr>
        <w:t>CAPA ENGENHARIA S.A.</w:t>
      </w:r>
      <w:r w:rsidRPr="00EE1840">
        <w:rPr>
          <w:rFonts w:asciiTheme="minorHAnsi" w:hAnsiTheme="minorHAnsi" w:cstheme="minorHAnsi"/>
          <w:sz w:val="22"/>
          <w:szCs w:val="22"/>
        </w:rPr>
        <w:t>, sociedade anônima, com sede na Cidade de Porto Alegre</w:t>
      </w:r>
      <w:r w:rsidRPr="003E0671">
        <w:rPr>
          <w:rFonts w:asciiTheme="minorHAnsi" w:hAnsiTheme="minorHAnsi" w:cstheme="minorHAnsi"/>
          <w:sz w:val="22"/>
          <w:szCs w:val="22"/>
        </w:rPr>
        <w:t xml:space="preserve">, Estado </w:t>
      </w:r>
      <w:r w:rsidR="00560D84"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xml:space="preserve">, 902 e 903, inscrita no Cadastro Nacional de Pessoas </w:t>
      </w:r>
      <w:r w:rsidRPr="003E0671">
        <w:rPr>
          <w:rFonts w:asciiTheme="minorHAnsi" w:hAnsiTheme="minorHAnsi" w:cstheme="minorHAnsi"/>
          <w:sz w:val="22"/>
          <w:szCs w:val="22"/>
        </w:rPr>
        <w:t>Jurí</w:t>
      </w:r>
      <w:r w:rsidR="00560D84" w:rsidRPr="003E0671">
        <w:rPr>
          <w:rFonts w:asciiTheme="minorHAnsi" w:hAnsiTheme="minorHAnsi" w:cstheme="minorHAnsi"/>
          <w:sz w:val="22"/>
          <w:szCs w:val="22"/>
        </w:rPr>
        <w:t>d</w:t>
      </w:r>
      <w:r w:rsidRPr="003E0671">
        <w:rPr>
          <w:rFonts w:asciiTheme="minorHAnsi" w:hAnsiTheme="minorHAnsi" w:cstheme="minorHAnsi"/>
          <w:sz w:val="22"/>
          <w:szCs w:val="22"/>
        </w:rPr>
        <w:t>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 sob o nº 90.025.073/0001-20</w:t>
      </w:r>
      <w:r w:rsidRPr="000722FC">
        <w:rPr>
          <w:rFonts w:asciiTheme="minorHAnsi" w:hAnsiTheme="minorHAnsi" w:cstheme="minorHAnsi"/>
          <w:sz w:val="22"/>
          <w:szCs w:val="22"/>
        </w:rPr>
        <w:t xml:space="preserve">, neste ato representada na forma de seu Estatuto Social </w:t>
      </w:r>
      <w:r w:rsidR="00456A11" w:rsidRPr="000722FC">
        <w:rPr>
          <w:rFonts w:asciiTheme="minorHAnsi" w:hAnsiTheme="minorHAnsi" w:cstheme="minorHAnsi"/>
          <w:sz w:val="22"/>
          <w:szCs w:val="22"/>
        </w:rPr>
        <w:t>(“</w:t>
      </w:r>
      <w:r w:rsidR="00456A11" w:rsidRPr="000722FC">
        <w:rPr>
          <w:rFonts w:asciiTheme="minorHAnsi" w:hAnsiTheme="minorHAnsi" w:cstheme="minorHAnsi"/>
          <w:sz w:val="22"/>
          <w:szCs w:val="22"/>
          <w:u w:val="single"/>
        </w:rPr>
        <w:t>Fiduciante</w:t>
      </w:r>
      <w:r w:rsidR="00456A11" w:rsidRPr="000722FC">
        <w:rPr>
          <w:rFonts w:asciiTheme="minorHAnsi" w:hAnsiTheme="minorHAnsi" w:cstheme="minorHAnsi"/>
          <w:sz w:val="22"/>
          <w:szCs w:val="22"/>
        </w:rPr>
        <w:t>” ou “</w:t>
      </w:r>
      <w:r w:rsidR="00456A11" w:rsidRPr="000722FC">
        <w:rPr>
          <w:rFonts w:asciiTheme="minorHAnsi" w:hAnsiTheme="minorHAnsi" w:cstheme="minorHAnsi"/>
          <w:sz w:val="22"/>
          <w:szCs w:val="22"/>
          <w:u w:val="single"/>
        </w:rPr>
        <w:t>Devedora</w:t>
      </w:r>
      <w:r w:rsidR="00456A11" w:rsidRPr="000722FC">
        <w:rPr>
          <w:rFonts w:asciiTheme="minorHAnsi" w:hAnsiTheme="minorHAnsi" w:cstheme="minorHAnsi"/>
          <w:sz w:val="22"/>
          <w:szCs w:val="22"/>
        </w:rPr>
        <w:t>”);</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Pr="000722FC"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Independentemente do acima disposto, o presente Contrato se constitui em instrumento autônomo, </w:t>
      </w:r>
      <w:r w:rsidRPr="000722FC">
        <w:rPr>
          <w:rFonts w:asciiTheme="minorHAnsi" w:hAnsiTheme="minorHAnsi" w:cstheme="minorHAnsi"/>
          <w:sz w:val="22"/>
          <w:szCs w:val="22"/>
        </w:rPr>
        <w:lastRenderedPageBreak/>
        <w:t>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4639AC2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.1, as quais são oriundas da incorporação registrada sob R.</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Matrícula nº </w:t>
      </w:r>
      <w:r w:rsidR="007B460F"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sz w:val="22"/>
          <w:szCs w:val="22"/>
        </w:rPr>
        <w:t xml:space="preserve">do Cartório do Registro de Imóveis da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Comarca de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Estado de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 as quais, para fins do artigo 24 da Lei 9.514, sendo certo que para a finalidade prevista nos artigos 22 e seguintes da Lei 9.514 e deste Contrato, os Imóveis estão perfeitamente descritos e caracterizados no Anexo 2.1 do presente Contrato.</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3"/>
      <w:bookmarkEnd w:id="12"/>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0E787986"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00EE1840"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sidR="00EE1840">
        <w:rPr>
          <w:rFonts w:asciiTheme="minorHAnsi" w:hAnsiTheme="minorHAnsi" w:cstheme="minorHAnsi"/>
          <w:sz w:val="22"/>
          <w:szCs w:val="22"/>
        </w:rPr>
        <w:t xml:space="preserve">fls.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00EE1840" w:rsidRPr="000722FC">
        <w:rPr>
          <w:rFonts w:asciiTheme="minorHAnsi" w:hAnsiTheme="minorHAnsi" w:cstheme="minorHAnsi"/>
          <w:sz w:val="22"/>
          <w:szCs w:val="22"/>
          <w:highlight w:val="yellow"/>
        </w:rPr>
        <w:t>[•]</w:t>
      </w:r>
      <w:r w:rsidR="00EE1840">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r w:rsidR="00EE1840">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00EE1840" w:rsidRPr="00EE1840">
        <w:rPr>
          <w:rFonts w:asciiTheme="minorHAnsi" w:hAnsiTheme="minorHAnsi" w:cstheme="minorHAnsi"/>
          <w:sz w:val="22"/>
          <w:szCs w:val="22"/>
          <w:highlight w:val="yellow"/>
        </w:rPr>
        <w:t xml:space="preserv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4"/>
      <w:bookmarkEnd w:id="13"/>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4" w:name="_bookmark5"/>
      <w:bookmarkEnd w:id="14"/>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5" w:name="_Hlk54780867"/>
      <w:r w:rsidRPr="000722FC">
        <w:rPr>
          <w:rFonts w:asciiTheme="minorHAnsi" w:hAnsiTheme="minorHAnsi" w:cstheme="minorHAnsi"/>
          <w:sz w:val="22"/>
          <w:szCs w:val="22"/>
        </w:rPr>
        <w:t>, sem prejuízo das obrigações de prenotação descritas na CCB.</w:t>
      </w:r>
      <w:bookmarkEnd w:id="15"/>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w:t>
      </w:r>
      <w:r w:rsidRPr="000722FC">
        <w:rPr>
          <w:rFonts w:asciiTheme="minorHAnsi" w:hAnsiTheme="minorHAnsi" w:cstheme="minorHAnsi"/>
          <w:sz w:val="22"/>
          <w:szCs w:val="22"/>
        </w:rPr>
        <w:lastRenderedPageBreak/>
        <w:t xml:space="preserve">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6"/>
      <w:bookmarkEnd w:id="16"/>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7"/>
      <w:bookmarkEnd w:id="17"/>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xml:space="preserve">, na Escritura de Emissão de CCI, no Contrato de Cessão, no Termo de Securitização e nos demais Documentos da </w:t>
      </w:r>
      <w:r w:rsidRPr="000722FC">
        <w:rPr>
          <w:rFonts w:asciiTheme="minorHAnsi" w:hAnsiTheme="minorHAnsi" w:cstheme="minorHAnsi"/>
          <w:sz w:val="22"/>
          <w:szCs w:val="22"/>
        </w:rPr>
        <w:lastRenderedPageBreak/>
        <w:t>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383EF4">
      <w:pPr>
        <w:pStyle w:val="Corpodetexto"/>
        <w:tabs>
          <w:tab w:val="left" w:pos="567"/>
        </w:tabs>
        <w:spacing w:line="340" w:lineRule="exact"/>
        <w:ind w:right="3"/>
        <w:rPr>
          <w:rFonts w:asciiTheme="minorHAnsi" w:hAnsiTheme="minorHAnsi" w:cstheme="minorHAnsi"/>
          <w:sz w:val="22"/>
          <w:szCs w:val="22"/>
        </w:rPr>
      </w:pPr>
    </w:p>
    <w:p w14:paraId="0E874C6D" w14:textId="11317613"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8"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19"/>
      <w:r w:rsidR="00C50BBA" w:rsidRPr="000722FC">
        <w:rPr>
          <w:rFonts w:asciiTheme="minorHAnsi" w:hAnsiTheme="minorHAnsi" w:cstheme="minorHAnsi"/>
        </w:rPr>
        <w:t xml:space="preserve">R$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reais)</w:t>
      </w:r>
      <w:commentRangeEnd w:id="19"/>
      <w:r w:rsidR="00C50BBA" w:rsidRPr="000722FC">
        <w:rPr>
          <w:rStyle w:val="Refdecomentrio"/>
          <w:rFonts w:asciiTheme="minorHAnsi" w:hAnsiTheme="minorHAnsi" w:cstheme="minorHAnsi"/>
          <w:sz w:val="22"/>
          <w:szCs w:val="22"/>
        </w:rPr>
        <w:commentReference w:id="19"/>
      </w:r>
      <w:r w:rsidR="00C50BBA" w:rsidRPr="000722FC">
        <w:rPr>
          <w:rFonts w:asciiTheme="minorHAnsi" w:hAnsiTheme="minorHAnsi" w:cstheme="minorHAnsi"/>
        </w:rPr>
        <w:t xml:space="preserve"> (“</w:t>
      </w:r>
      <w:r w:rsidR="00C50BBA" w:rsidRPr="000722FC">
        <w:rPr>
          <w:rFonts w:asciiTheme="minorHAnsi" w:hAnsiTheme="minorHAnsi" w:cstheme="minorHAnsi"/>
          <w:u w:val="single"/>
        </w:rPr>
        <w:t>Valor Principal</w:t>
      </w:r>
      <w:r w:rsidR="00C50BBA" w:rsidRPr="000722FC">
        <w:rPr>
          <w:rFonts w:asciiTheme="minorHAnsi" w:hAnsiTheme="minorHAnsi" w:cstheme="minorHAnsi"/>
        </w:rPr>
        <w:t>”).</w:t>
      </w:r>
    </w:p>
    <w:p w14:paraId="778BA153" w14:textId="77777777" w:rsidR="00456A11" w:rsidRPr="000722FC" w:rsidRDefault="00456A11"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2B8E20A" w14:textId="5D1A503C"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00E66777"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49C48142"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129FA2D6" w14:textId="76B3FC8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00F13022"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136A7C3"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pacing w:val="-2"/>
          <w:sz w:val="22"/>
          <w:szCs w:val="22"/>
        </w:rPr>
      </w:pPr>
    </w:p>
    <w:p w14:paraId="78CEAA45" w14:textId="3CB3DEF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2B670F61"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2BC5CEE3" w14:textId="734A28F5"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F13022" w:rsidRPr="000722FC">
        <w:rPr>
          <w:rFonts w:asciiTheme="minorHAnsi" w:hAnsiTheme="minorHAnsi" w:cstheme="minorHAnsi"/>
          <w:spacing w:val="-7"/>
          <w:sz w:val="22"/>
          <w:szCs w:val="22"/>
        </w:rPr>
        <w:t xml:space="preserve">A partir </w:t>
      </w:r>
      <w:r w:rsidR="004101B5" w:rsidRPr="002D33AC">
        <w:rPr>
          <w:rFonts w:asciiTheme="minorHAnsi" w:hAnsiTheme="minorHAnsi" w:cstheme="minorHAnsi"/>
          <w:sz w:val="22"/>
          <w:szCs w:val="22"/>
          <w:lang w:bidi="he-IL"/>
        </w:rPr>
        <w:t>de 15 de novembro de 2022, inclusive</w:t>
      </w:r>
      <w:r w:rsidR="003E0942" w:rsidRPr="000722FC">
        <w:rPr>
          <w:rFonts w:asciiTheme="minorHAnsi" w:hAnsiTheme="minorHAnsi" w:cstheme="minorHAnsi"/>
          <w:spacing w:val="-7"/>
          <w:sz w:val="22"/>
          <w:szCs w:val="22"/>
        </w:rPr>
        <w:t xml:space="preserve">, </w:t>
      </w:r>
      <w:r w:rsidR="003E0942"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 xml:space="preserve"> 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5E9E9B5A"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05BAB114"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6627F686"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601DCE04" w14:textId="7E6CEC1D" w:rsidR="003E0942"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18"/>
      <w:r w:rsidR="003E0942" w:rsidRPr="00623557">
        <w:rPr>
          <w:rFonts w:asciiTheme="minorHAnsi" w:hAnsiTheme="minorHAnsi" w:cstheme="minorHAnsi"/>
          <w:b/>
          <w:bCs/>
          <w:sz w:val="22"/>
          <w:szCs w:val="22"/>
        </w:rPr>
        <w:t>(g.1)</w:t>
      </w:r>
      <w:r w:rsidR="003E0942" w:rsidRPr="000722FC">
        <w:rPr>
          <w:rFonts w:asciiTheme="minorHAnsi" w:hAnsiTheme="minorHAnsi" w:cstheme="minorHAnsi"/>
          <w:sz w:val="22"/>
          <w:szCs w:val="22"/>
        </w:rPr>
        <w:t xml:space="preserve"> </w:t>
      </w:r>
      <w:r w:rsidR="00623557" w:rsidRPr="002D33AC">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623557" w:rsidRPr="002D33AC">
        <w:rPr>
          <w:rFonts w:asciiTheme="minorHAnsi" w:hAnsiTheme="minorHAnsi" w:cstheme="minorHAnsi"/>
          <w:i/>
          <w:iCs/>
          <w:sz w:val="22"/>
          <w:szCs w:val="22"/>
          <w:lang w:bidi="he-IL"/>
        </w:rPr>
        <w:t xml:space="preserve"> </w:t>
      </w:r>
      <w:r w:rsidR="00623557"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623557" w:rsidRPr="002D33AC">
        <w:rPr>
          <w:rFonts w:asciiTheme="minorHAnsi" w:hAnsiTheme="minorHAnsi" w:cstheme="minorHAnsi"/>
          <w:b/>
          <w:bCs/>
          <w:sz w:val="22"/>
          <w:szCs w:val="22"/>
          <w:lang w:bidi="he-IL"/>
        </w:rPr>
        <w:t>(</w:t>
      </w:r>
      <w:r w:rsidR="00623557">
        <w:rPr>
          <w:rFonts w:asciiTheme="minorHAnsi" w:hAnsiTheme="minorHAnsi" w:cstheme="minorHAnsi"/>
          <w:b/>
          <w:bCs/>
          <w:sz w:val="22"/>
          <w:szCs w:val="22"/>
          <w:lang w:bidi="he-IL"/>
        </w:rPr>
        <w:t>g</w:t>
      </w:r>
      <w:r w:rsidR="00623557" w:rsidRPr="002D33AC">
        <w:rPr>
          <w:rFonts w:asciiTheme="minorHAnsi" w:hAnsiTheme="minorHAnsi" w:cstheme="minorHAnsi"/>
          <w:b/>
          <w:bCs/>
          <w:sz w:val="22"/>
          <w:szCs w:val="22"/>
          <w:lang w:bidi="he-IL"/>
        </w:rPr>
        <w:t>.2)</w:t>
      </w:r>
      <w:r w:rsidR="00623557" w:rsidRPr="002D33AC">
        <w:rPr>
          <w:rFonts w:asciiTheme="minorHAnsi" w:hAnsiTheme="minorHAnsi" w:cstheme="minorHAnsi"/>
          <w:sz w:val="22"/>
          <w:szCs w:val="22"/>
        </w:rPr>
        <w:t xml:space="preserve"> </w:t>
      </w:r>
      <w:r w:rsidR="00623557" w:rsidRPr="002D33AC">
        <w:rPr>
          <w:rFonts w:asciiTheme="minorHAnsi" w:hAnsiTheme="minorHAnsi" w:cstheme="minorHAnsi"/>
          <w:sz w:val="22"/>
          <w:szCs w:val="22"/>
          <w:lang w:bidi="he-IL"/>
        </w:rPr>
        <w:t xml:space="preserve">a partir de 15 de novembro de 2022, inclusive, a </w:t>
      </w:r>
      <w:r w:rsidR="00623557">
        <w:rPr>
          <w:rFonts w:asciiTheme="minorHAnsi" w:hAnsiTheme="minorHAnsi" w:cstheme="minorHAnsi"/>
          <w:sz w:val="22"/>
          <w:szCs w:val="22"/>
          <w:lang w:bidi="he-IL"/>
        </w:rPr>
        <w:t>r</w:t>
      </w:r>
      <w:r w:rsidR="00623557" w:rsidRPr="002D33AC">
        <w:rPr>
          <w:rFonts w:asciiTheme="minorHAnsi" w:hAnsiTheme="minorHAnsi" w:cstheme="minorHAnsi"/>
          <w:sz w:val="22"/>
          <w:szCs w:val="22"/>
          <w:lang w:bidi="he-IL"/>
        </w:rPr>
        <w:t xml:space="preserve">emuneração será correspondentes a </w:t>
      </w:r>
      <w:r w:rsidR="00623557" w:rsidRPr="002D33AC">
        <w:rPr>
          <w:rFonts w:asciiTheme="minorHAnsi" w:hAnsiTheme="minorHAnsi" w:cstheme="minorHAnsi"/>
          <w:sz w:val="22"/>
          <w:szCs w:val="22"/>
        </w:rPr>
        <w:t xml:space="preserve">12,6825% a.a. </w:t>
      </w:r>
      <w:r w:rsidR="00623557" w:rsidRPr="002D33AC">
        <w:rPr>
          <w:rFonts w:asciiTheme="minorHAnsi" w:hAnsiTheme="minorHAnsi" w:cstheme="minorHAnsi"/>
          <w:spacing w:val="-3"/>
          <w:sz w:val="22"/>
          <w:szCs w:val="22"/>
        </w:rPr>
        <w:t>(</w:t>
      </w:r>
      <w:r w:rsidR="00623557"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623557" w:rsidRPr="002D33AC">
        <w:rPr>
          <w:rFonts w:asciiTheme="minorHAnsi" w:hAnsiTheme="minorHAnsi" w:cstheme="minorHAnsi"/>
          <w:sz w:val="22"/>
          <w:szCs w:val="22"/>
          <w:u w:val="single"/>
        </w:rPr>
        <w:t>IPCA</w:t>
      </w:r>
      <w:r w:rsidR="00623557" w:rsidRPr="002D33AC">
        <w:rPr>
          <w:rFonts w:asciiTheme="minorHAnsi" w:hAnsiTheme="minorHAnsi" w:cstheme="minorHAnsi"/>
          <w:sz w:val="22"/>
          <w:szCs w:val="22"/>
        </w:rPr>
        <w:t>”),</w:t>
      </w:r>
      <w:r w:rsidR="0062355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623557">
        <w:rPr>
          <w:rFonts w:asciiTheme="minorHAnsi" w:hAnsiTheme="minorHAnsi" w:cstheme="minorHAnsi"/>
          <w:sz w:val="22"/>
          <w:szCs w:val="22"/>
        </w:rPr>
        <w:t>pro-rata</w:t>
      </w:r>
      <w:proofErr w:type="spellEnd"/>
      <w:r w:rsidR="00623557">
        <w:rPr>
          <w:rFonts w:asciiTheme="minorHAnsi" w:hAnsiTheme="minorHAnsi" w:cstheme="minorHAnsi"/>
          <w:sz w:val="22"/>
          <w:szCs w:val="22"/>
        </w:rPr>
        <w:t xml:space="preserve"> por dias úteis;</w:t>
      </w:r>
    </w:p>
    <w:p w14:paraId="19C005F4" w14:textId="77777777" w:rsidR="003E0942" w:rsidRPr="000722FC" w:rsidRDefault="003E0942" w:rsidP="00383EF4">
      <w:pPr>
        <w:pStyle w:val="PargrafodaLista"/>
        <w:tabs>
          <w:tab w:val="left" w:pos="567"/>
        </w:tabs>
        <w:spacing w:line="340" w:lineRule="exact"/>
        <w:ind w:left="0" w:right="3"/>
        <w:rPr>
          <w:rFonts w:asciiTheme="minorHAnsi" w:hAnsiTheme="minorHAnsi" w:cstheme="minorHAnsi"/>
          <w:sz w:val="22"/>
          <w:szCs w:val="22"/>
        </w:rPr>
      </w:pPr>
    </w:p>
    <w:p w14:paraId="30B1215F" w14:textId="187AA60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00D429B7" w:rsidRPr="000722FC">
        <w:rPr>
          <w:rFonts w:asciiTheme="minorHAnsi" w:hAnsiTheme="minorHAnsi" w:cstheme="minorHAnsi"/>
          <w:sz w:val="22"/>
          <w:szCs w:val="22"/>
        </w:rPr>
        <w:t xml:space="preserve">A </w:t>
      </w:r>
      <w:r w:rsidR="000417A9" w:rsidRPr="000722FC">
        <w:rPr>
          <w:rFonts w:asciiTheme="minorHAnsi" w:hAnsiTheme="minorHAnsi" w:cstheme="minorHAnsi"/>
          <w:sz w:val="22"/>
          <w:szCs w:val="22"/>
        </w:rPr>
        <w:t>Fiduciária</w:t>
      </w:r>
      <w:r w:rsidR="00D429B7" w:rsidRPr="000722FC">
        <w:rPr>
          <w:rFonts w:asciiTheme="minorHAnsi" w:hAnsiTheme="minorHAnsi" w:cstheme="minorHAnsi"/>
          <w:sz w:val="22"/>
          <w:szCs w:val="22"/>
        </w:rPr>
        <w:t>, mensalmente, utilizará a totalidade dos recursos existentes na Conta Centralizadora, oriundos dos pagamentos dos direitos creditórios objeto da Cessão Fiduciária, para realizar o pagamento d</w:t>
      </w:r>
      <w:r w:rsidR="007E436A" w:rsidRPr="000722FC">
        <w:rPr>
          <w:rFonts w:asciiTheme="minorHAnsi" w:hAnsiTheme="minorHAnsi" w:cstheme="minorHAnsi"/>
          <w:sz w:val="22"/>
          <w:szCs w:val="22"/>
        </w:rPr>
        <w:t>os Juros Remuneratórios</w:t>
      </w:r>
      <w:r w:rsidR="00D429B7" w:rsidRPr="000722FC">
        <w:rPr>
          <w:rFonts w:asciiTheme="minorHAnsi" w:hAnsiTheme="minorHAnsi" w:cstheme="minorHAnsi"/>
          <w:sz w:val="22"/>
          <w:szCs w:val="22"/>
        </w:rPr>
        <w:t xml:space="preserve"> e demais encargos previstos na CCB, devendo todos os </w:t>
      </w:r>
      <w:r w:rsidR="00D429B7" w:rsidRPr="000722FC">
        <w:rPr>
          <w:rFonts w:asciiTheme="minorHAnsi" w:hAnsiTheme="minorHAnsi" w:cstheme="minorHAnsi"/>
          <w:sz w:val="22"/>
          <w:szCs w:val="22"/>
        </w:rPr>
        <w:lastRenderedPageBreak/>
        <w:t>valores serem pagos até a Data de Vencimento.</w:t>
      </w:r>
    </w:p>
    <w:p w14:paraId="165A106E" w14:textId="77777777" w:rsidR="00456A11" w:rsidRPr="000722FC" w:rsidRDefault="00456A11" w:rsidP="00383EF4">
      <w:pPr>
        <w:pStyle w:val="PargrafodaLista"/>
        <w:tabs>
          <w:tab w:val="left" w:pos="567"/>
        </w:tabs>
        <w:spacing w:line="340" w:lineRule="exact"/>
        <w:ind w:left="0" w:right="3"/>
        <w:jc w:val="center"/>
        <w:rPr>
          <w:rFonts w:asciiTheme="minorHAnsi" w:hAnsiTheme="minorHAnsi" w:cstheme="minorHAnsi"/>
          <w:b/>
          <w:sz w:val="22"/>
          <w:szCs w:val="22"/>
        </w:rPr>
      </w:pPr>
    </w:p>
    <w:p w14:paraId="18351A6A"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8430ECD"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4F9BB473" w14:textId="58047821"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7E436A"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9"/>
      <w:bookmarkEnd w:id="20"/>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2"/>
      <w:bookmarkEnd w:id="21"/>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13"/>
      <w:bookmarkEnd w:id="22"/>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14"/>
      <w:bookmarkEnd w:id="23"/>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15"/>
      <w:bookmarkEnd w:id="24"/>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15EB20B3"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w:t>
      </w:r>
      <w:r w:rsidR="006A6185" w:rsidRPr="00D324DC">
        <w:rPr>
          <w:rFonts w:asciiTheme="minorHAnsi" w:hAnsiTheme="minorHAnsi" w:cstheme="minorHAnsi"/>
          <w:sz w:val="22"/>
          <w:szCs w:val="22"/>
        </w:rPr>
        <w:t>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25" w:name="_bookmark16"/>
      <w:bookmarkEnd w:id="25"/>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6" w:name="_bookmark17"/>
      <w:bookmarkEnd w:id="26"/>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18"/>
      <w:bookmarkEnd w:id="27"/>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8" w:name="_bookmark19"/>
      <w:bookmarkEnd w:id="28"/>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lastRenderedPageBreak/>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0"/>
      <w:bookmarkEnd w:id="29"/>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w:t>
      </w:r>
      <w:r w:rsidRPr="000722FC">
        <w:rPr>
          <w:rFonts w:asciiTheme="minorHAnsi" w:hAnsiTheme="minorHAnsi" w:cstheme="minorHAnsi"/>
          <w:sz w:val="22"/>
          <w:szCs w:val="22"/>
        </w:rPr>
        <w:lastRenderedPageBreak/>
        <w:t>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5A200FB1"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1"/>
      <w:bookmarkEnd w:id="30"/>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xml:space="preserve">, exigível por força da consolidação da propriedade em nome do credor fiduciário, o que for maior, que será </w:t>
      </w:r>
      <w:r w:rsidRPr="000722FC">
        <w:rPr>
          <w:rFonts w:asciiTheme="minorHAnsi" w:hAnsiTheme="minorHAnsi" w:cstheme="minorHAnsi"/>
          <w:sz w:val="22"/>
          <w:szCs w:val="22"/>
        </w:rPr>
        <w:lastRenderedPageBreak/>
        <w:t>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77777777"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2"/>
      <w:bookmarkEnd w:id="31"/>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2" w:name="_bookmark23"/>
      <w:bookmarkEnd w:id="32"/>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radioativos, dejetos perigosos, substâncias tóxicas e perigosas ou materiais afins, asbestos, amianto ou materiais </w:t>
      </w:r>
      <w:r w:rsidRPr="000722FC">
        <w:rPr>
          <w:rFonts w:asciiTheme="minorHAnsi" w:hAnsiTheme="minorHAnsi" w:cstheme="minorHAnsi"/>
          <w:sz w:val="22"/>
          <w:szCs w:val="22"/>
        </w:rPr>
        <w:lastRenderedPageBreak/>
        <w:t>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6ED7F3B4" w14:textId="77777777" w:rsidR="00456A11" w:rsidRPr="000722FC" w:rsidRDefault="00456A11" w:rsidP="00383EF4">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declaram, por fim, que os anexos abaixo relacionados, devidamente rubricados pelas Partes, constituem os únicos anexos ao Contrato e o integram para todos os fins e efeitos, possuindo a designação a seguir:</w:t>
      </w:r>
    </w:p>
    <w:p w14:paraId="6DAD2F5B" w14:textId="77777777" w:rsidR="00456A11" w:rsidRPr="000722FC" w:rsidRDefault="00456A11" w:rsidP="00383EF4">
      <w:pPr>
        <w:pStyle w:val="PargrafodaLista"/>
        <w:spacing w:line="340" w:lineRule="exact"/>
        <w:ind w:left="0"/>
        <w:rPr>
          <w:rFonts w:asciiTheme="minorHAnsi" w:hAnsiTheme="minorHAnsi" w:cstheme="minorHAnsi"/>
          <w:sz w:val="22"/>
          <w:szCs w:val="22"/>
        </w:rPr>
      </w:pPr>
    </w:p>
    <w:p w14:paraId="27FEB6B6" w14:textId="152E6501" w:rsidR="00456A11" w:rsidRPr="000722FC" w:rsidRDefault="00456A11" w:rsidP="00635F99">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 – </w:t>
      </w:r>
      <w:r w:rsidR="00CD4E0B" w:rsidRPr="000722FC">
        <w:rPr>
          <w:rFonts w:asciiTheme="minorHAnsi" w:hAnsiTheme="minorHAnsi" w:cstheme="minorHAnsi"/>
          <w:sz w:val="22"/>
          <w:szCs w:val="22"/>
        </w:rPr>
        <w:t>Quadro descritivo do valor dos Imóveis</w:t>
      </w:r>
      <w:r w:rsidRPr="000722FC">
        <w:rPr>
          <w:rFonts w:asciiTheme="minorHAnsi" w:hAnsiTheme="minorHAnsi" w:cstheme="minorHAnsi"/>
          <w:sz w:val="22"/>
          <w:szCs w:val="22"/>
        </w:rPr>
        <w:t>;</w:t>
      </w:r>
    </w:p>
    <w:p w14:paraId="71B4394F" w14:textId="67D7F6FF" w:rsidR="00456A11" w:rsidRPr="000722FC" w:rsidRDefault="00CD4E0B" w:rsidP="00635F99">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2.1(a) </w:t>
      </w:r>
      <w:r w:rsidR="00456A11" w:rsidRPr="000722FC">
        <w:rPr>
          <w:rFonts w:asciiTheme="minorHAnsi" w:hAnsiTheme="minorHAnsi" w:cstheme="minorHAnsi"/>
          <w:sz w:val="22"/>
          <w:szCs w:val="22"/>
        </w:rPr>
        <w:t xml:space="preserve">– </w:t>
      </w:r>
      <w:r w:rsidRPr="000722FC">
        <w:rPr>
          <w:rFonts w:asciiTheme="minorHAnsi" w:hAnsiTheme="minorHAnsi" w:cstheme="minorHAnsi"/>
          <w:color w:val="000000"/>
          <w:sz w:val="22"/>
          <w:szCs w:val="22"/>
        </w:rPr>
        <w:t>Certidões de Matrículas dos Imóveis</w:t>
      </w:r>
      <w:r w:rsidR="00456A11" w:rsidRPr="000722FC">
        <w:rPr>
          <w:rFonts w:asciiTheme="minorHAnsi" w:hAnsiTheme="minorHAnsi" w:cstheme="minorHAnsi"/>
          <w:sz w:val="22"/>
          <w:szCs w:val="22"/>
        </w:rPr>
        <w:t>.</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 xml:space="preserve">legais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6E9AEB49" w14:textId="77777777" w:rsidR="00CD4E0B" w:rsidRPr="000722FC" w:rsidRDefault="00CD4E0B" w:rsidP="00383EF4">
      <w:pPr>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CAPA ENGENHARIA S.A.</w:t>
      </w:r>
    </w:p>
    <w:p w14:paraId="00E16718" w14:textId="75E715AF" w:rsidR="00456A11" w:rsidRPr="000722FC" w:rsidRDefault="00353922" w:rsidP="00383EF4">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p>
    <w:p w14:paraId="623CB04D" w14:textId="1408A4D0" w:rsidR="00456A11" w:rsidRPr="000722FC" w:rsidRDefault="00353922" w:rsidP="00383EF4">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00456A11"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r w:rsidR="00456A11"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p w14:paraId="4D4456BC" w14:textId="65AAC53F"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w:t>
      </w:r>
      <w:r w:rsidR="00353922" w:rsidRPr="000722FC">
        <w:rPr>
          <w:rFonts w:asciiTheme="minorHAnsi" w:hAnsiTheme="minorHAnsi" w:cstheme="minorHAnsi"/>
          <w:iCs/>
          <w:sz w:val="22"/>
          <w:szCs w:val="22"/>
          <w:highlight w:val="yellow"/>
        </w:rPr>
        <w:t>[•]</w:t>
      </w:r>
    </w:p>
    <w:p w14:paraId="51C04AA7" w14:textId="77777777" w:rsidR="00456A11" w:rsidRPr="000722FC" w:rsidRDefault="00456A11"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58FCD922"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7722DFD7"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 xml:space="preserve">análise sistemática de todos os documentos envolvendo a emissão </w:t>
      </w:r>
      <w:r w:rsidRPr="000722FC">
        <w:rPr>
          <w:rFonts w:asciiTheme="minorHAnsi" w:hAnsiTheme="minorHAnsi" w:cstheme="minorHAnsi"/>
          <w:sz w:val="22"/>
          <w:szCs w:val="22"/>
        </w:rPr>
        <w:lastRenderedPageBreak/>
        <w:t>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3" w:name="_bookmark24"/>
      <w:bookmarkEnd w:id="33"/>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0C45C05" w14:textId="170ADA29"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bookmarkStart w:id="34"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34"/>
    </w:p>
    <w:p w14:paraId="11D814D7"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3894B479" w:rsidR="00456A11" w:rsidRPr="000722FC" w:rsidRDefault="001064A3" w:rsidP="001064A3">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96B2BD3" w14:textId="77777777" w:rsidTr="00ED3ED6">
        <w:trPr>
          <w:trHeight w:val="339"/>
        </w:trPr>
        <w:tc>
          <w:tcPr>
            <w:tcW w:w="4222" w:type="dxa"/>
          </w:tcPr>
          <w:p w14:paraId="581823B8"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75259B1F" w14:textId="77777777" w:rsidTr="00ED3ED6">
        <w:trPr>
          <w:trHeight w:val="372"/>
        </w:trPr>
        <w:tc>
          <w:tcPr>
            <w:tcW w:w="4222" w:type="dxa"/>
            <w:tcBorders>
              <w:top w:val="single" w:sz="4" w:space="0" w:color="000000"/>
            </w:tcBorders>
          </w:tcPr>
          <w:p w14:paraId="2AFA433F"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DF29330"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0612960" w14:textId="77777777" w:rsidTr="00ED3ED6">
        <w:trPr>
          <w:trHeight w:val="339"/>
        </w:trPr>
        <w:tc>
          <w:tcPr>
            <w:tcW w:w="4222" w:type="dxa"/>
          </w:tcPr>
          <w:p w14:paraId="3EBCECE6"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70D8F81D"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4EB3521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2389B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6614F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456A11" w:rsidRPr="000722FC" w14:paraId="5BC09BBC" w14:textId="77777777" w:rsidTr="00ED3ED6">
        <w:trPr>
          <w:trHeight w:val="953"/>
        </w:trPr>
        <w:tc>
          <w:tcPr>
            <w:tcW w:w="4254" w:type="dxa"/>
            <w:tcBorders>
              <w:top w:val="single" w:sz="4" w:space="0" w:color="000000"/>
            </w:tcBorders>
          </w:tcPr>
          <w:p w14:paraId="523EC3AF"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CE5F1C1"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C786982"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22746563" w14:textId="77777777" w:rsidR="00456A11" w:rsidRPr="000722FC" w:rsidRDefault="00456A11" w:rsidP="00383EF4">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662538A"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652BC766"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B8D6DF8"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7"/>
          <w:pgSz w:w="12240" w:h="15840"/>
          <w:pgMar w:top="1380" w:right="1183" w:bottom="840" w:left="993" w:header="756" w:footer="657" w:gutter="0"/>
          <w:cols w:space="720"/>
        </w:sectPr>
      </w:pPr>
      <w:bookmarkStart w:id="35" w:name="_Hlk57099278"/>
    </w:p>
    <w:bookmarkEnd w:id="35"/>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6C0668FB" w14:textId="77777777"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13996" w:type="dxa"/>
        <w:tblLook w:val="04A0" w:firstRow="1" w:lastRow="0" w:firstColumn="1" w:lastColumn="0" w:noHBand="0" w:noVBand="1"/>
      </w:tblPr>
      <w:tblGrid>
        <w:gridCol w:w="4899"/>
        <w:gridCol w:w="2092"/>
        <w:gridCol w:w="1841"/>
        <w:gridCol w:w="2137"/>
        <w:gridCol w:w="1315"/>
        <w:gridCol w:w="1712"/>
      </w:tblGrid>
      <w:tr w:rsidR="00043972" w:rsidRPr="000722FC" w14:paraId="2245B855" w14:textId="77777777" w:rsidTr="00ED3ED6">
        <w:trPr>
          <w:trHeight w:val="640"/>
        </w:trPr>
        <w:tc>
          <w:tcPr>
            <w:tcW w:w="13996" w:type="dxa"/>
            <w:gridSpan w:val="6"/>
            <w:shd w:val="clear" w:color="auto" w:fill="B6DDE8" w:themeFill="accent5" w:themeFillTint="66"/>
          </w:tcPr>
          <w:p w14:paraId="2C7B9C63" w14:textId="77777777" w:rsidR="00043972" w:rsidRPr="000722FC" w:rsidRDefault="00043972" w:rsidP="00ED3ED6">
            <w:pPr>
              <w:spacing w:line="340" w:lineRule="exact"/>
              <w:jc w:val="center"/>
              <w:rPr>
                <w:rFonts w:asciiTheme="minorHAnsi" w:hAnsiTheme="minorHAnsi" w:cstheme="minorHAnsi"/>
                <w:sz w:val="22"/>
                <w:szCs w:val="22"/>
              </w:rPr>
            </w:pPr>
          </w:p>
          <w:p w14:paraId="1D2B541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043972" w:rsidRPr="000722FC" w14:paraId="279E1EB7" w14:textId="77777777" w:rsidTr="00ED3ED6">
        <w:trPr>
          <w:trHeight w:val="640"/>
        </w:trPr>
        <w:tc>
          <w:tcPr>
            <w:tcW w:w="4899" w:type="dxa"/>
            <w:shd w:val="clear" w:color="auto" w:fill="B6DDE8" w:themeFill="accent5" w:themeFillTint="66"/>
          </w:tcPr>
          <w:p w14:paraId="67BD5906" w14:textId="77777777" w:rsidR="00043972" w:rsidRPr="000722FC" w:rsidRDefault="00043972" w:rsidP="00ED3ED6">
            <w:pPr>
              <w:spacing w:line="340" w:lineRule="exact"/>
              <w:jc w:val="center"/>
              <w:rPr>
                <w:rFonts w:asciiTheme="minorHAnsi" w:hAnsiTheme="minorHAnsi" w:cstheme="minorHAnsi"/>
                <w:sz w:val="22"/>
                <w:szCs w:val="22"/>
              </w:rPr>
            </w:pPr>
            <w:bookmarkStart w:id="36" w:name="_Hlk69299386"/>
          </w:p>
          <w:p w14:paraId="660D2FF4"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92" w:type="dxa"/>
            <w:shd w:val="clear" w:color="auto" w:fill="B6DDE8" w:themeFill="accent5" w:themeFillTint="66"/>
            <w:vAlign w:val="center"/>
            <w:hideMark/>
          </w:tcPr>
          <w:p w14:paraId="22F59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841" w:type="dxa"/>
            <w:shd w:val="clear" w:color="auto" w:fill="B6DDE8" w:themeFill="accent5" w:themeFillTint="66"/>
            <w:vAlign w:val="center"/>
            <w:hideMark/>
          </w:tcPr>
          <w:p w14:paraId="423CE26E"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37" w:type="dxa"/>
            <w:shd w:val="clear" w:color="auto" w:fill="B6DDE8" w:themeFill="accent5" w:themeFillTint="66"/>
            <w:vAlign w:val="center"/>
            <w:hideMark/>
          </w:tcPr>
          <w:p w14:paraId="34C7628A"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315" w:type="dxa"/>
            <w:shd w:val="clear" w:color="auto" w:fill="B6DDE8" w:themeFill="accent5" w:themeFillTint="66"/>
            <w:vAlign w:val="center"/>
            <w:hideMark/>
          </w:tcPr>
          <w:p w14:paraId="601C1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712" w:type="dxa"/>
            <w:shd w:val="clear" w:color="auto" w:fill="B6DDE8" w:themeFill="accent5" w:themeFillTint="66"/>
          </w:tcPr>
          <w:p w14:paraId="3039772F"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043972" w:rsidRPr="000722FC" w14:paraId="2A680A34" w14:textId="77777777" w:rsidTr="00ED3ED6">
        <w:trPr>
          <w:trHeight w:val="1455"/>
        </w:trPr>
        <w:tc>
          <w:tcPr>
            <w:tcW w:w="4899" w:type="dxa"/>
          </w:tcPr>
          <w:p w14:paraId="780D27BF" w14:textId="77777777" w:rsidR="00043972" w:rsidRPr="000722FC" w:rsidRDefault="00043972" w:rsidP="00ED3ED6">
            <w:pPr>
              <w:spacing w:line="340" w:lineRule="exact"/>
              <w:rPr>
                <w:rFonts w:asciiTheme="minorHAnsi" w:hAnsiTheme="minorHAnsi" w:cstheme="minorHAnsi"/>
                <w:sz w:val="22"/>
                <w:szCs w:val="22"/>
              </w:rPr>
            </w:pPr>
          </w:p>
        </w:tc>
        <w:tc>
          <w:tcPr>
            <w:tcW w:w="2092" w:type="dxa"/>
          </w:tcPr>
          <w:p w14:paraId="2BBABF5A"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841" w:type="dxa"/>
          </w:tcPr>
          <w:p w14:paraId="364BA801" w14:textId="60435D27" w:rsidR="00043972" w:rsidRPr="000722FC" w:rsidRDefault="00C32FF5" w:rsidP="00C32FF5">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137" w:type="dxa"/>
            <w:hideMark/>
          </w:tcPr>
          <w:p w14:paraId="0F78ECB5"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315" w:type="dxa"/>
            <w:hideMark/>
          </w:tcPr>
          <w:p w14:paraId="2D1D940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tcPr>
          <w:p w14:paraId="62C493D4" w14:textId="77777777" w:rsidR="00043972" w:rsidRPr="000722FC" w:rsidRDefault="00043972" w:rsidP="00ED3ED6">
            <w:pPr>
              <w:spacing w:line="340" w:lineRule="exact"/>
              <w:jc w:val="center"/>
              <w:rPr>
                <w:rFonts w:asciiTheme="minorHAnsi" w:hAnsiTheme="minorHAnsi" w:cstheme="minorHAnsi"/>
                <w:sz w:val="22"/>
                <w:szCs w:val="22"/>
              </w:rPr>
            </w:pPr>
          </w:p>
        </w:tc>
      </w:tr>
      <w:tr w:rsidR="00043972" w:rsidRPr="000722FC" w14:paraId="76F54247" w14:textId="77777777" w:rsidTr="00ED3ED6">
        <w:trPr>
          <w:trHeight w:val="300"/>
        </w:trPr>
        <w:tc>
          <w:tcPr>
            <w:tcW w:w="4899" w:type="dxa"/>
            <w:shd w:val="clear" w:color="auto" w:fill="B6DDE8" w:themeFill="accent5" w:themeFillTint="66"/>
          </w:tcPr>
          <w:p w14:paraId="745C2CBA" w14:textId="77777777" w:rsidR="00043972" w:rsidRPr="000722FC" w:rsidRDefault="00043972" w:rsidP="00ED3ED6">
            <w:pPr>
              <w:spacing w:line="340" w:lineRule="exact"/>
              <w:rPr>
                <w:rFonts w:asciiTheme="minorHAnsi" w:hAnsiTheme="minorHAnsi" w:cstheme="minorHAnsi"/>
                <w:sz w:val="22"/>
                <w:szCs w:val="22"/>
              </w:rPr>
            </w:pPr>
          </w:p>
        </w:tc>
        <w:tc>
          <w:tcPr>
            <w:tcW w:w="2092" w:type="dxa"/>
            <w:shd w:val="clear" w:color="auto" w:fill="B6DDE8" w:themeFill="accent5" w:themeFillTint="66"/>
            <w:hideMark/>
          </w:tcPr>
          <w:p w14:paraId="0F2CD27C"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841" w:type="dxa"/>
            <w:shd w:val="clear" w:color="auto" w:fill="B6DDE8" w:themeFill="accent5" w:themeFillTint="66"/>
            <w:hideMark/>
          </w:tcPr>
          <w:p w14:paraId="45939CB6"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37" w:type="dxa"/>
            <w:shd w:val="clear" w:color="auto" w:fill="B6DDE8" w:themeFill="accent5" w:themeFillTint="66"/>
            <w:hideMark/>
          </w:tcPr>
          <w:p w14:paraId="4AEFDEC3" w14:textId="77777777" w:rsidR="00043972" w:rsidRPr="000722FC" w:rsidRDefault="00043972" w:rsidP="00ED3ED6">
            <w:pPr>
              <w:spacing w:line="340" w:lineRule="exact"/>
              <w:jc w:val="center"/>
              <w:rPr>
                <w:rFonts w:asciiTheme="minorHAnsi" w:hAnsiTheme="minorHAnsi" w:cstheme="minorHAnsi"/>
                <w:sz w:val="22"/>
                <w:szCs w:val="22"/>
              </w:rPr>
            </w:pPr>
          </w:p>
        </w:tc>
        <w:tc>
          <w:tcPr>
            <w:tcW w:w="1315" w:type="dxa"/>
            <w:shd w:val="clear" w:color="auto" w:fill="B6DDE8" w:themeFill="accent5" w:themeFillTint="66"/>
            <w:hideMark/>
          </w:tcPr>
          <w:p w14:paraId="6F41C736"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shd w:val="clear" w:color="auto" w:fill="B6DDE8" w:themeFill="accent5" w:themeFillTint="66"/>
          </w:tcPr>
          <w:p w14:paraId="498463CB" w14:textId="77777777" w:rsidR="00043972" w:rsidRPr="000722FC" w:rsidRDefault="00043972" w:rsidP="00ED3ED6">
            <w:pPr>
              <w:spacing w:line="340" w:lineRule="exact"/>
              <w:jc w:val="center"/>
              <w:rPr>
                <w:rFonts w:asciiTheme="minorHAnsi" w:hAnsiTheme="minorHAnsi" w:cstheme="minorHAnsi"/>
                <w:sz w:val="22"/>
                <w:szCs w:val="22"/>
              </w:rPr>
            </w:pPr>
          </w:p>
        </w:tc>
      </w:tr>
      <w:bookmarkEnd w:id="36"/>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77777777" w:rsidR="00FA7106" w:rsidRPr="000722FC" w:rsidRDefault="00FA7106" w:rsidP="00FA7106">
      <w:pPr>
        <w:spacing w:line="340" w:lineRule="exact"/>
        <w:ind w:right="-1"/>
        <w:jc w:val="center"/>
        <w:rPr>
          <w:rFonts w:asciiTheme="minorHAnsi" w:hAnsiTheme="minorHAnsi" w:cstheme="minorHAnsi"/>
          <w:sz w:val="22"/>
          <w:szCs w:val="22"/>
        </w:rPr>
        <w:sectPr w:rsidR="00FA7106" w:rsidRPr="000722FC" w:rsidSect="00FA7106">
          <w:headerReference w:type="default" r:id="rId18"/>
          <w:footerReference w:type="default" r:id="rId19"/>
          <w:pgSz w:w="15840" w:h="12240" w:orient="landscape"/>
          <w:pgMar w:top="993" w:right="1380" w:bottom="1183" w:left="840" w:header="756" w:footer="657" w:gutter="0"/>
          <w:cols w:space="720"/>
          <w:docGrid w:linePitch="326"/>
        </w:sectPr>
      </w:pPr>
    </w:p>
    <w:p w14:paraId="10A49AA9" w14:textId="345A84B2" w:rsidR="00CD4E0B" w:rsidRPr="000722FC" w:rsidRDefault="00CD4E0B" w:rsidP="00CD4E0B">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2.1(a)</w:t>
      </w:r>
    </w:p>
    <w:p w14:paraId="15CDF667" w14:textId="77777777" w:rsidR="00CD4E0B" w:rsidRPr="000722FC" w:rsidRDefault="00CD4E0B" w:rsidP="00CD4E0B">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00FAB197"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242C123F" w14:textId="53C9D4EF" w:rsidR="00456A11" w:rsidRPr="000722FC" w:rsidRDefault="00456A11" w:rsidP="00383EF4">
      <w:pPr>
        <w:tabs>
          <w:tab w:val="left" w:pos="567"/>
        </w:tabs>
        <w:spacing w:line="340" w:lineRule="exact"/>
        <w:jc w:val="center"/>
        <w:rPr>
          <w:rFonts w:asciiTheme="minorHAnsi" w:hAnsiTheme="minorHAnsi" w:cstheme="minorHAnsi"/>
          <w:b/>
          <w:sz w:val="22"/>
          <w:szCs w:val="22"/>
        </w:rPr>
      </w:pPr>
      <w:r w:rsidRPr="000722FC">
        <w:rPr>
          <w:rFonts w:asciiTheme="minorHAnsi" w:hAnsiTheme="minorHAnsi" w:cstheme="minorHAnsi"/>
          <w:b/>
          <w:sz w:val="22"/>
          <w:szCs w:val="22"/>
        </w:rPr>
        <w:t>Cópia das matrículas dos Imóveis (Unidades)</w:t>
      </w:r>
    </w:p>
    <w:p w14:paraId="49C4CD02" w14:textId="77777777" w:rsidR="00456A11" w:rsidRPr="000722FC" w:rsidRDefault="00456A11" w:rsidP="00383EF4">
      <w:pPr>
        <w:spacing w:line="340" w:lineRule="exact"/>
        <w:rPr>
          <w:rFonts w:asciiTheme="minorHAnsi" w:hAnsiTheme="minorHAnsi" w:cstheme="minorHAnsi"/>
          <w:b/>
          <w:sz w:val="22"/>
          <w:szCs w:val="22"/>
        </w:rPr>
      </w:pPr>
      <w:r w:rsidRPr="000722FC">
        <w:rPr>
          <w:rFonts w:asciiTheme="minorHAnsi" w:hAnsiTheme="minorHAnsi" w:cstheme="minorHAnsi"/>
          <w:iCs/>
          <w:sz w:val="22"/>
          <w:szCs w:val="22"/>
        </w:rPr>
        <w:br w:type="page"/>
      </w:r>
    </w:p>
    <w:p w14:paraId="1DF9A291" w14:textId="77777777" w:rsidR="00456A11" w:rsidRPr="000722FC" w:rsidRDefault="00456A11" w:rsidP="00383EF4">
      <w:pPr>
        <w:tabs>
          <w:tab w:val="left" w:pos="567"/>
        </w:tabs>
        <w:spacing w:line="340" w:lineRule="exact"/>
        <w:rPr>
          <w:rFonts w:asciiTheme="minorHAnsi" w:hAnsiTheme="minorHAnsi" w:cstheme="minorHAnsi"/>
          <w:iCs/>
          <w:sz w:val="22"/>
          <w:szCs w:val="22"/>
        </w:rPr>
      </w:pPr>
    </w:p>
    <w:p w14:paraId="1FF8953B" w14:textId="300E825D"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t xml:space="preserve">ANEXO III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1E81C41D"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734D518B" w14:textId="405ED6D3"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CESSÃO FIDUCIÁRIA</w:t>
      </w:r>
    </w:p>
    <w:p w14:paraId="58286005" w14:textId="77777777" w:rsidR="00AD6428" w:rsidRPr="000722FC" w:rsidRDefault="00AD6428" w:rsidP="00383EF4">
      <w:pPr>
        <w:widowControl w:val="0"/>
        <w:spacing w:line="340" w:lineRule="exact"/>
        <w:ind w:right="-35"/>
        <w:jc w:val="center"/>
        <w:rPr>
          <w:rFonts w:asciiTheme="minorHAnsi" w:hAnsiTheme="minorHAnsi" w:cstheme="minorHAnsi"/>
          <w:b/>
          <w:sz w:val="22"/>
          <w:szCs w:val="22"/>
        </w:rPr>
      </w:pPr>
    </w:p>
    <w:p w14:paraId="626C3154" w14:textId="77777777" w:rsidR="00383EF4" w:rsidRPr="000722FC" w:rsidRDefault="00383EF4" w:rsidP="00383EF4">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INSTRUMENTO PARTICULAR DE CONTRATO DE CESSÃO E PROMESSA DE CESSÃO FIDUCIÁRIA DE DIREITOS CREDITÓRIOS EM GARANTIA E OUTRAS AVENÇAS</w:t>
      </w:r>
      <w:r w:rsidRPr="000722FC">
        <w:rPr>
          <w:rFonts w:asciiTheme="minorHAnsi" w:hAnsiTheme="minorHAnsi" w:cstheme="minorHAnsi"/>
          <w:b/>
          <w:bCs/>
          <w:lang w:val="pt-BR"/>
        </w:rPr>
        <w:t xml:space="preserve"> </w:t>
      </w:r>
    </w:p>
    <w:p w14:paraId="6BAD5D1F"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4DA66E5" w14:textId="77777777" w:rsidR="00383EF4" w:rsidRPr="000722FC" w:rsidRDefault="00383EF4" w:rsidP="00635F99">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79AA4A1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4EA1C2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4476B2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2E750BF" w14:textId="4ACE3B59" w:rsidR="00383EF4" w:rsidRPr="000722FC" w:rsidRDefault="00635F99" w:rsidP="00383EF4">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w:t>
      </w:r>
      <w:r w:rsidR="00A977D1" w:rsidRPr="00A977D1">
        <w:rPr>
          <w:rFonts w:asciiTheme="minorHAnsi" w:hAnsiTheme="minorHAnsi" w:cstheme="minorHAnsi"/>
        </w:rPr>
        <w:t>do Rio Grande do Sul</w:t>
      </w:r>
      <w:r w:rsidRPr="00A977D1">
        <w:rPr>
          <w:rFonts w:asciiTheme="minorHAnsi" w:hAnsiTheme="minorHAnsi" w:cstheme="minorHAnsi"/>
        </w:rPr>
        <w:t xml:space="preserve">,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w:t>
      </w:r>
      <w:r w:rsidR="00A977D1" w:rsidRPr="00A977D1">
        <w:rPr>
          <w:rFonts w:asciiTheme="minorHAnsi" w:hAnsiTheme="minorHAnsi" w:cstheme="minorHAnsi"/>
        </w:rPr>
        <w:t>d</w:t>
      </w:r>
      <w:r w:rsidRPr="00A977D1">
        <w:rPr>
          <w:rFonts w:asciiTheme="minorHAnsi" w:hAnsiTheme="minorHAnsi" w:cstheme="minorHAnsi"/>
        </w:rPr>
        <w:t>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00383EF4" w:rsidRPr="000722FC">
        <w:rPr>
          <w:rFonts w:asciiTheme="minorHAnsi" w:hAnsiTheme="minorHAnsi" w:cstheme="minorHAnsi"/>
          <w:spacing w:val="-8"/>
        </w:rPr>
        <w:t xml:space="preserve"> </w:t>
      </w:r>
      <w:r w:rsidR="00383EF4" w:rsidRPr="000722FC">
        <w:rPr>
          <w:rFonts w:asciiTheme="minorHAnsi" w:hAnsiTheme="minorHAnsi" w:cstheme="minorHAnsi"/>
        </w:rPr>
        <w:t>(“</w:t>
      </w:r>
      <w:r w:rsidR="00383EF4" w:rsidRPr="000722FC">
        <w:rPr>
          <w:rFonts w:asciiTheme="minorHAnsi" w:hAnsiTheme="minorHAnsi" w:cstheme="minorHAnsi"/>
          <w:u w:val="single"/>
        </w:rPr>
        <w:t>Devedora</w:t>
      </w:r>
      <w:r w:rsidR="00383EF4" w:rsidRPr="000722FC">
        <w:rPr>
          <w:rFonts w:asciiTheme="minorHAnsi" w:hAnsiTheme="minorHAnsi" w:cstheme="minorHAnsi"/>
        </w:rPr>
        <w:t>” ou “</w:t>
      </w:r>
      <w:r w:rsidR="00383EF4" w:rsidRPr="000722FC">
        <w:rPr>
          <w:rFonts w:asciiTheme="minorHAnsi" w:hAnsiTheme="minorHAnsi" w:cstheme="minorHAnsi"/>
          <w:u w:val="single"/>
        </w:rPr>
        <w:t>Fiduciante</w:t>
      </w:r>
      <w:r w:rsidR="00383EF4" w:rsidRPr="000722FC">
        <w:rPr>
          <w:rFonts w:asciiTheme="minorHAnsi" w:hAnsiTheme="minorHAnsi" w:cstheme="minorHAnsi"/>
        </w:rPr>
        <w:t>”);</w:t>
      </w:r>
    </w:p>
    <w:p w14:paraId="2F11A09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24B1F7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228BF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D6065B5" w14:textId="77777777" w:rsidR="00383EF4" w:rsidRPr="000722FC" w:rsidRDefault="00383EF4" w:rsidP="00635F99">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762ACEE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63517C2A" w14:textId="77777777" w:rsidR="00383EF4" w:rsidRPr="000722FC" w:rsidRDefault="00383EF4" w:rsidP="00635F99">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48155344"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52822C7" w14:textId="00278813"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w:t>
      </w:r>
      <w:r w:rsidR="005407B0"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1FCB2CA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07C95A0"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5684F33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5745C60"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C08BA5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5E0C7C3"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5C53D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00A1ED3"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2F4D60E4"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68AD54F" w14:textId="500072A2"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Cessão Fiduciária em Garantia</w:t>
      </w:r>
      <w:r w:rsidRPr="000722FC">
        <w:rPr>
          <w:rFonts w:asciiTheme="minorHAnsi" w:hAnsiTheme="minorHAnsi" w:cstheme="minorHAnsi"/>
          <w:sz w:val="22"/>
          <w:szCs w:val="22"/>
        </w:rPr>
        <w:t>: Em 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w:t>
      </w:r>
      <w:r w:rsidR="003536BD" w:rsidRPr="000722FC">
        <w:rPr>
          <w:rFonts w:asciiTheme="minorHAnsi" w:hAnsiTheme="minorHAnsi" w:cstheme="minorHAnsi"/>
          <w:sz w:val="22"/>
          <w:szCs w:val="22"/>
        </w:rPr>
        <w:t>direitos creditórios oriundos</w:t>
      </w:r>
      <w:r w:rsidR="00513595" w:rsidRPr="000722FC">
        <w:rPr>
          <w:rFonts w:asciiTheme="minorHAnsi" w:hAnsiTheme="minorHAnsi" w:cstheme="minorHAnsi"/>
          <w:sz w:val="22"/>
          <w:szCs w:val="22"/>
        </w:rPr>
        <w:t xml:space="preserve"> da</w:t>
      </w:r>
      <w:r w:rsidR="003536BD" w:rsidRPr="000722FC">
        <w:rPr>
          <w:rFonts w:asciiTheme="minorHAnsi" w:hAnsiTheme="minorHAnsi" w:cstheme="minorHAnsi"/>
          <w:sz w:val="22"/>
          <w:szCs w:val="22"/>
        </w:rPr>
        <w:t xml:space="preserve"> venda da</w:t>
      </w:r>
      <w:r w:rsidR="00513595"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 xml:space="preserve">unidades </w:t>
      </w:r>
      <w:r w:rsidR="00513595" w:rsidRPr="000722FC">
        <w:rPr>
          <w:rFonts w:asciiTheme="minorHAnsi" w:hAnsiTheme="minorHAnsi" w:cstheme="minorHAnsi"/>
          <w:sz w:val="22"/>
          <w:szCs w:val="22"/>
        </w:rPr>
        <w:t>dos Empreendimentos Alvo</w:t>
      </w:r>
      <w:r w:rsidR="0051165E" w:rsidRPr="000722FC">
        <w:rPr>
          <w:rFonts w:asciiTheme="minorHAnsi" w:hAnsiTheme="minorHAnsi" w:cstheme="minorHAnsi"/>
          <w:sz w:val="22"/>
          <w:szCs w:val="22"/>
        </w:rPr>
        <w:t xml:space="preserve"> (“</w:t>
      </w:r>
      <w:r w:rsidR="0051165E" w:rsidRPr="000722FC">
        <w:rPr>
          <w:rFonts w:asciiTheme="minorHAnsi" w:hAnsiTheme="minorHAnsi" w:cstheme="minorHAnsi"/>
          <w:sz w:val="22"/>
          <w:szCs w:val="22"/>
          <w:u w:val="single"/>
        </w:rPr>
        <w:t>Unidades</w:t>
      </w:r>
      <w:r w:rsidR="0051165E" w:rsidRPr="000722FC">
        <w:rPr>
          <w:rFonts w:asciiTheme="minorHAnsi" w:hAnsiTheme="minorHAnsi" w:cstheme="minorHAnsi"/>
          <w:sz w:val="22"/>
          <w:szCs w:val="22"/>
        </w:rPr>
        <w:t>”)</w:t>
      </w:r>
      <w:r w:rsidR="00513595" w:rsidRPr="000722FC">
        <w:rPr>
          <w:rFonts w:asciiTheme="minorHAnsi" w:hAnsiTheme="minorHAnsi" w:cstheme="minorHAnsi"/>
          <w:sz w:val="22"/>
          <w:szCs w:val="22"/>
        </w:rPr>
        <w:t>, conforme descritas no Anexo 2.1 deste instrumento</w:t>
      </w:r>
      <w:r w:rsidR="003536BD" w:rsidRPr="000722FC">
        <w:rPr>
          <w:rFonts w:asciiTheme="minorHAnsi" w:hAnsiTheme="minorHAnsi" w:cstheme="minorHAnsi"/>
          <w:sz w:val="22"/>
          <w:szCs w:val="22"/>
        </w:rPr>
        <w:t>,</w:t>
      </w:r>
      <w:r w:rsidR="003536BD" w:rsidRPr="000722FC">
        <w:rPr>
          <w:rFonts w:asciiTheme="minorHAnsi" w:hAnsiTheme="minorHAnsi" w:cstheme="minorHAnsi"/>
          <w:spacing w:val="-3"/>
          <w:sz w:val="22"/>
          <w:szCs w:val="22"/>
        </w:rPr>
        <w:t xml:space="preserve"> </w:t>
      </w:r>
      <w:r w:rsidR="003536BD" w:rsidRPr="000722FC">
        <w:rPr>
          <w:rFonts w:asciiTheme="minorHAnsi" w:hAnsiTheme="minorHAnsi" w:cstheme="minorHAnsi"/>
          <w:sz w:val="22"/>
          <w:szCs w:val="22"/>
        </w:rPr>
        <w:t>principais</w:t>
      </w:r>
      <w:r w:rsidR="003536BD" w:rsidRPr="000722FC">
        <w:rPr>
          <w:rFonts w:asciiTheme="minorHAnsi" w:hAnsiTheme="minorHAnsi" w:cstheme="minorHAnsi"/>
          <w:spacing w:val="-4"/>
          <w:sz w:val="22"/>
          <w:szCs w:val="22"/>
        </w:rPr>
        <w:t xml:space="preserve"> </w:t>
      </w:r>
      <w:r w:rsidR="003536BD" w:rsidRPr="000722FC">
        <w:rPr>
          <w:rFonts w:asciiTheme="minorHAnsi" w:hAnsiTheme="minorHAnsi" w:cstheme="minorHAnsi"/>
          <w:sz w:val="22"/>
          <w:szCs w:val="22"/>
        </w:rPr>
        <w:t>e</w:t>
      </w:r>
      <w:r w:rsidR="003536BD" w:rsidRPr="000722FC">
        <w:rPr>
          <w:rFonts w:asciiTheme="minorHAnsi" w:hAnsiTheme="minorHAnsi" w:cstheme="minorHAnsi"/>
          <w:spacing w:val="-6"/>
          <w:sz w:val="22"/>
          <w:szCs w:val="22"/>
        </w:rPr>
        <w:t xml:space="preserve"> </w:t>
      </w:r>
      <w:r w:rsidR="003536BD" w:rsidRPr="000722FC">
        <w:rPr>
          <w:rFonts w:asciiTheme="minorHAnsi" w:hAnsiTheme="minorHAnsi" w:cstheme="minorHAnsi"/>
          <w:sz w:val="22"/>
          <w:szCs w:val="22"/>
        </w:rPr>
        <w:t>acessórios,</w:t>
      </w:r>
      <w:r w:rsidR="003536BD" w:rsidRPr="000722FC">
        <w:rPr>
          <w:rFonts w:asciiTheme="minorHAnsi" w:hAnsiTheme="minorHAnsi" w:cstheme="minorHAnsi"/>
          <w:spacing w:val="-6"/>
          <w:sz w:val="22"/>
          <w:szCs w:val="22"/>
        </w:rPr>
        <w:t xml:space="preserve"> </w:t>
      </w:r>
      <w:r w:rsidR="003536BD" w:rsidRPr="000722FC">
        <w:rPr>
          <w:rFonts w:asciiTheme="minorHAnsi" w:hAnsiTheme="minorHAnsi" w:cstheme="minorHAnsi"/>
          <w:sz w:val="22"/>
          <w:szCs w:val="22"/>
        </w:rPr>
        <w:t>presentes</w:t>
      </w:r>
      <w:r w:rsidR="003536BD" w:rsidRPr="000722FC">
        <w:rPr>
          <w:rFonts w:asciiTheme="minorHAnsi" w:hAnsiTheme="minorHAnsi" w:cstheme="minorHAnsi"/>
          <w:spacing w:val="-7"/>
          <w:sz w:val="22"/>
          <w:szCs w:val="22"/>
        </w:rPr>
        <w:t xml:space="preserve"> </w:t>
      </w:r>
      <w:r w:rsidR="003536BD" w:rsidRPr="000722FC">
        <w:rPr>
          <w:rFonts w:asciiTheme="minorHAnsi" w:hAnsiTheme="minorHAnsi" w:cstheme="minorHAnsi"/>
          <w:sz w:val="22"/>
          <w:szCs w:val="22"/>
        </w:rPr>
        <w:t>e futuros, incluindo também nesta garantia qualquer recurso oriundo dos frutos d</w:t>
      </w:r>
      <w:r w:rsidR="00513595" w:rsidRPr="000722FC">
        <w:rPr>
          <w:rFonts w:asciiTheme="minorHAnsi" w:hAnsiTheme="minorHAnsi" w:cstheme="minorHAnsi"/>
          <w:sz w:val="22"/>
          <w:szCs w:val="22"/>
        </w:rPr>
        <w:t>a</w:t>
      </w:r>
      <w:r w:rsidR="003536BD" w:rsidRPr="000722FC">
        <w:rPr>
          <w:rFonts w:asciiTheme="minorHAnsi" w:hAnsiTheme="minorHAnsi" w:cstheme="minorHAnsi"/>
          <w:sz w:val="22"/>
          <w:szCs w:val="22"/>
        </w:rPr>
        <w:t xml:space="preserve">s </w:t>
      </w:r>
      <w:r w:rsidR="00513595" w:rsidRPr="000722FC">
        <w:rPr>
          <w:rFonts w:asciiTheme="minorHAnsi" w:hAnsiTheme="minorHAnsi" w:cstheme="minorHAnsi"/>
          <w:sz w:val="22"/>
          <w:szCs w:val="22"/>
        </w:rPr>
        <w:t>Unidades dos Empreendimentos Alvo</w:t>
      </w:r>
      <w:r w:rsidR="003536BD" w:rsidRPr="000722FC">
        <w:rPr>
          <w:rFonts w:asciiTheme="minorHAnsi" w:hAnsiTheme="minorHAnsi" w:cstheme="minorHAnsi"/>
          <w:sz w:val="22"/>
          <w:szCs w:val="22"/>
        </w:rPr>
        <w:t>, tais como locação, arrendamento, etc.</w:t>
      </w:r>
      <w:r w:rsidRPr="000722FC">
        <w:rPr>
          <w:rFonts w:asciiTheme="minorHAnsi" w:hAnsiTheme="minorHAnsi" w:cstheme="minorHAnsi"/>
          <w:sz w:val="22"/>
          <w:szCs w:val="22"/>
        </w:rPr>
        <w:t>, livres e desembaraçados de quaisquer ônus, gravames ou restrições.</w:t>
      </w:r>
    </w:p>
    <w:p w14:paraId="125E116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DCD54A9"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não compensar os Direitos Creditórios com nenhum valor que seja devido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por força de outra relação contratual que não a descrita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4FB8DC41" w14:textId="77777777" w:rsidR="00762FF0" w:rsidRPr="000722FC" w:rsidRDefault="00762FF0" w:rsidP="00383EF4">
      <w:pPr>
        <w:pStyle w:val="Corpodetexto"/>
        <w:tabs>
          <w:tab w:val="left" w:pos="567"/>
        </w:tabs>
        <w:spacing w:line="340" w:lineRule="exact"/>
        <w:ind w:right="3"/>
        <w:rPr>
          <w:rFonts w:asciiTheme="minorHAnsi" w:hAnsiTheme="minorHAnsi" w:cstheme="minorHAnsi"/>
          <w:sz w:val="22"/>
          <w:szCs w:val="22"/>
        </w:rPr>
      </w:pPr>
    </w:p>
    <w:p w14:paraId="6A676D47"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1CD83B3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E63D76A" w14:textId="06F608E3"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mantida no Banco </w:t>
      </w:r>
      <w:r w:rsidR="0092766A"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0092766A"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0092766A"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00D33FDB"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p>
    <w:p w14:paraId="474BC6B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1131FB7" w14:textId="2B3EAEEC"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37" w:name="_bookmark1"/>
      <w:bookmarkEnd w:id="37"/>
      <w:r w:rsidRPr="000722FC">
        <w:rPr>
          <w:rFonts w:asciiTheme="minorHAnsi" w:hAnsiTheme="minorHAnsi" w:cstheme="minorHAnsi"/>
          <w:sz w:val="22"/>
          <w:szCs w:val="22"/>
        </w:rPr>
        <w:t xml:space="preserve">Quaisquer Compromissos de Compra e Venda ou contratos definitivos relacionados </w:t>
      </w:r>
      <w:r w:rsidR="00D33FDB" w:rsidRPr="000722FC">
        <w:rPr>
          <w:rFonts w:asciiTheme="minorHAnsi" w:hAnsiTheme="minorHAnsi" w:cstheme="minorHAnsi"/>
          <w:sz w:val="22"/>
          <w:szCs w:val="22"/>
        </w:rPr>
        <w:t>às</w:t>
      </w:r>
      <w:r w:rsidRPr="000722FC">
        <w:rPr>
          <w:rFonts w:asciiTheme="minorHAnsi" w:hAnsiTheme="minorHAnsi" w:cstheme="minorHAnsi"/>
          <w:sz w:val="22"/>
          <w:szCs w:val="22"/>
        </w:rPr>
        <w:t xml:space="preserve">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w:t>
      </w:r>
      <w:r w:rsidR="00115C9E" w:rsidRPr="001B7209">
        <w:rPr>
          <w:rFonts w:asciiTheme="minorHAnsi" w:hAnsiTheme="minorHAnsi" w:cstheme="minorHAnsi"/>
          <w:spacing w:val="-5"/>
          <w:sz w:val="22"/>
          <w:szCs w:val="22"/>
        </w:rPr>
        <w:t>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r w:rsidR="00115C9E" w:rsidRPr="000722FC">
        <w:rPr>
          <w:rFonts w:asciiTheme="minorHAnsi" w:hAnsiTheme="minorHAnsi" w:cstheme="minorHAnsi"/>
          <w:spacing w:val="-5"/>
          <w:sz w:val="22"/>
          <w:szCs w:val="22"/>
        </w:rPr>
        <w:t>2.1</w:t>
      </w:r>
      <w:r w:rsidRPr="000722FC">
        <w:rPr>
          <w:rFonts w:asciiTheme="minorHAnsi" w:hAnsiTheme="minorHAnsi" w:cstheme="minorHAnsi"/>
          <w:spacing w:val="-5"/>
          <w:sz w:val="22"/>
          <w:szCs w:val="22"/>
        </w:rPr>
        <w:t xml:space="preserve"> para</w:t>
      </w:r>
      <w:r w:rsidRPr="000722FC">
        <w:rPr>
          <w:rFonts w:asciiTheme="minorHAnsi" w:hAnsiTheme="minorHAnsi" w:cstheme="minorHAnsi"/>
          <w:sz w:val="22"/>
          <w:szCs w:val="22"/>
        </w:rPr>
        <w:t xml:space="preserve"> conter a descrição </w:t>
      </w:r>
      <w:r w:rsidR="00FD5FF9" w:rsidRPr="00FD5FF9">
        <w:rPr>
          <w:rFonts w:asciiTheme="minorHAnsi" w:hAnsiTheme="minorHAnsi" w:cstheme="minorHAnsi"/>
          <w:sz w:val="22"/>
          <w:szCs w:val="22"/>
        </w:rPr>
        <w:t>d</w:t>
      </w:r>
      <w:r w:rsidRPr="00FD5FF9">
        <w:rPr>
          <w:rFonts w:asciiTheme="minorHAnsi" w:hAnsiTheme="minorHAnsi" w:cstheme="minorHAnsi"/>
          <w:sz w:val="22"/>
          <w:szCs w:val="22"/>
        </w:rPr>
        <w:t>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caso, em até 5 (cinco) Dias Úteis, a contar da celebração de referido instrumento, bem como, no mesmo prazo, uma via eletrônica dos respectivos contratos de compra e venda e da documentação de análise de crédito dos </w:t>
      </w:r>
      <w:r w:rsidR="00097131" w:rsidRPr="000722FC">
        <w:rPr>
          <w:rFonts w:asciiTheme="minorHAnsi" w:hAnsiTheme="minorHAnsi" w:cstheme="minorHAnsi"/>
          <w:sz w:val="22"/>
          <w:szCs w:val="22"/>
        </w:rPr>
        <w:t>adquirentes das Unidades</w:t>
      </w:r>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15B48307" w14:textId="77777777" w:rsidR="00383EF4" w:rsidRPr="000722FC" w:rsidRDefault="00383EF4" w:rsidP="00383EF4">
      <w:pPr>
        <w:pStyle w:val="PargrafodaLista"/>
        <w:tabs>
          <w:tab w:val="left" w:pos="567"/>
          <w:tab w:val="left" w:pos="2581"/>
        </w:tabs>
        <w:spacing w:line="340" w:lineRule="exact"/>
        <w:ind w:left="0" w:right="3"/>
        <w:rPr>
          <w:rFonts w:asciiTheme="minorHAnsi" w:hAnsiTheme="minorHAnsi" w:cstheme="minorHAnsi"/>
          <w:sz w:val="22"/>
          <w:szCs w:val="22"/>
        </w:rPr>
      </w:pPr>
    </w:p>
    <w:p w14:paraId="49136B53" w14:textId="10F4F49E"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fica obrigada a encaminhar à Fiduciária</w:t>
      </w:r>
      <w:r w:rsidR="0057492C" w:rsidRPr="000722FC">
        <w:rPr>
          <w:rFonts w:asciiTheme="minorHAnsi" w:hAnsiTheme="minorHAnsi" w:cstheme="minorHAnsi"/>
          <w:sz w:val="22"/>
          <w:szCs w:val="22"/>
        </w:rPr>
        <w:t xml:space="preserve"> mensalmente</w:t>
      </w:r>
      <w:r w:rsidRPr="000722FC">
        <w:rPr>
          <w:rFonts w:asciiTheme="minorHAnsi" w:hAnsiTheme="minorHAnsi" w:cstheme="minorHAnsi"/>
          <w:sz w:val="22"/>
          <w:szCs w:val="22"/>
        </w:rPr>
        <w:t xml:space="preserve"> a relação do Compromissos de Compra e Venda celebrados no mês</w:t>
      </w:r>
      <w:r w:rsidR="0057492C" w:rsidRPr="000722FC">
        <w:rPr>
          <w:rFonts w:asciiTheme="minorHAnsi" w:hAnsiTheme="minorHAnsi" w:cstheme="minorHAnsi"/>
          <w:sz w:val="22"/>
          <w:szCs w:val="22"/>
        </w:rPr>
        <w:t xml:space="preserve"> anterior</w:t>
      </w:r>
      <w:r w:rsidRPr="000722FC">
        <w:rPr>
          <w:rFonts w:asciiTheme="minorHAnsi" w:hAnsiTheme="minorHAnsi" w:cstheme="minorHAnsi"/>
          <w:sz w:val="22"/>
          <w:szCs w:val="22"/>
        </w:rPr>
        <w:t xml:space="preserve">.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Creditório.</w:t>
      </w:r>
      <w:r w:rsidR="002A1C9E" w:rsidRPr="000722FC">
        <w:rPr>
          <w:rFonts w:asciiTheme="minorHAnsi" w:hAnsiTheme="minorHAnsi" w:cstheme="minorHAnsi"/>
          <w:sz w:val="22"/>
          <w:szCs w:val="22"/>
        </w:rPr>
        <w:t xml:space="preserve"> O </w:t>
      </w:r>
      <w:proofErr w:type="spellStart"/>
      <w:r w:rsidR="002A1C9E" w:rsidRPr="000722FC">
        <w:rPr>
          <w:rFonts w:asciiTheme="minorHAnsi" w:hAnsiTheme="minorHAnsi" w:cstheme="minorHAnsi"/>
          <w:i/>
          <w:iCs/>
          <w:sz w:val="22"/>
          <w:szCs w:val="22"/>
        </w:rPr>
        <w:t>Servicer</w:t>
      </w:r>
      <w:proofErr w:type="spellEnd"/>
      <w:r w:rsidR="002A1C9E" w:rsidRPr="000722FC">
        <w:rPr>
          <w:rFonts w:asciiTheme="minorHAnsi" w:hAnsiTheme="minorHAnsi" w:cstheme="minorHAnsi"/>
          <w:i/>
          <w:iCs/>
          <w:sz w:val="22"/>
          <w:szCs w:val="22"/>
        </w:rPr>
        <w:t xml:space="preserve"> </w:t>
      </w:r>
      <w:r w:rsidR="00CE74E6" w:rsidRPr="000722FC">
        <w:rPr>
          <w:rFonts w:asciiTheme="minorHAnsi" w:hAnsiTheme="minorHAnsi" w:cstheme="minorHAnsi"/>
          <w:sz w:val="22"/>
          <w:szCs w:val="22"/>
        </w:rPr>
        <w:t xml:space="preserve">é empresa contratada pela Fiduciante </w:t>
      </w:r>
      <w:r w:rsidR="000A5064" w:rsidRPr="000722FC">
        <w:rPr>
          <w:rFonts w:asciiTheme="minorHAnsi" w:hAnsiTheme="minorHAnsi" w:cstheme="minorHAnsi"/>
          <w:sz w:val="22"/>
          <w:szCs w:val="22"/>
        </w:rPr>
        <w:t>para, dentre outras atribuições, realizar o monitoramento, administração e controle dos Direitos</w:t>
      </w:r>
      <w:r w:rsidR="000A5064" w:rsidRPr="000722FC">
        <w:rPr>
          <w:rFonts w:asciiTheme="minorHAnsi" w:hAnsiTheme="minorHAnsi" w:cstheme="minorHAnsi"/>
          <w:spacing w:val="-5"/>
          <w:sz w:val="22"/>
          <w:szCs w:val="22"/>
        </w:rPr>
        <w:t xml:space="preserve"> </w:t>
      </w:r>
      <w:r w:rsidR="000A5064" w:rsidRPr="000722FC">
        <w:rPr>
          <w:rFonts w:asciiTheme="minorHAnsi" w:hAnsiTheme="minorHAnsi" w:cstheme="minorHAnsi"/>
          <w:sz w:val="22"/>
          <w:szCs w:val="22"/>
        </w:rPr>
        <w:t>Creditórios.</w:t>
      </w:r>
    </w:p>
    <w:p w14:paraId="5271BDA6" w14:textId="77777777" w:rsidR="00383EF4" w:rsidRPr="000722FC" w:rsidRDefault="00383EF4" w:rsidP="00383EF4">
      <w:pPr>
        <w:pStyle w:val="Corpodetexto"/>
        <w:spacing w:line="340" w:lineRule="exact"/>
        <w:rPr>
          <w:rFonts w:asciiTheme="minorHAnsi" w:hAnsiTheme="minorHAnsi" w:cstheme="minorHAnsi"/>
          <w:sz w:val="22"/>
          <w:szCs w:val="22"/>
        </w:rPr>
      </w:pPr>
    </w:p>
    <w:p w14:paraId="708559C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Direitos Creditórios, e (b) da excussão de eventual garantia de alienação fiduciária dos Imóveis,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 xml:space="preserve">e Venda, por parte do Adquirente, poderão ser utilizados, a critério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46D2044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1FB01AC"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157BC9D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8FB63AC"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xml:space="preserve">: A Cessão Fiduciária resulta na transferência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da propriedade fiduciária e da posse indireta dos Direitos Creditórios, permanecendo a sua posse direta com a Fiduciante.</w:t>
      </w:r>
    </w:p>
    <w:p w14:paraId="6F2BA62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8924337"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1E298A6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AAF1072"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6916B16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6A02A3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69802E2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576CA5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93DF67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92666A4"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213C68C3"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258BC9BF"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7EC7741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4BE3A34"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0CBA33F" w14:textId="77777777" w:rsidR="00383EF4" w:rsidRPr="000722FC" w:rsidRDefault="00383EF4" w:rsidP="00383EF4">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17FAE2C2" w14:textId="1FA9E026" w:rsidR="00C707BD" w:rsidRPr="000722FC" w:rsidRDefault="00383EF4" w:rsidP="00F0311B">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xml:space="preserve">: </w:t>
      </w:r>
      <w:r w:rsidR="00C707BD" w:rsidRPr="000722FC">
        <w:rPr>
          <w:rFonts w:asciiTheme="minorHAnsi" w:hAnsiTheme="minorHAnsi" w:cstheme="minorHAnsi"/>
          <w:sz w:val="22"/>
          <w:szCs w:val="22"/>
        </w:rPr>
        <w:t>As Obrigações Garantidas têm as características descritas na Cédula de Crédito Bancário nº 018, emitida pela Fiduciante em 11/07/2017, conforme aditada (“</w:t>
      </w:r>
      <w:r w:rsidR="00C707BD" w:rsidRPr="000722FC">
        <w:rPr>
          <w:rFonts w:asciiTheme="minorHAnsi" w:hAnsiTheme="minorHAnsi" w:cstheme="minorHAnsi"/>
          <w:sz w:val="22"/>
          <w:szCs w:val="22"/>
          <w:u w:val="single"/>
        </w:rPr>
        <w:t>CCB</w:t>
      </w:r>
      <w:r w:rsidR="00C707BD"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e</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da</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Lei</w:t>
      </w:r>
      <w:r w:rsidR="00C707BD" w:rsidRPr="000722FC">
        <w:rPr>
          <w:rFonts w:asciiTheme="minorHAnsi" w:hAnsiTheme="minorHAnsi" w:cstheme="minorHAnsi"/>
          <w:spacing w:val="8"/>
          <w:sz w:val="22"/>
          <w:szCs w:val="22"/>
        </w:rPr>
        <w:t xml:space="preserve"> </w:t>
      </w:r>
      <w:r w:rsidR="00C707BD" w:rsidRPr="000722FC">
        <w:rPr>
          <w:rFonts w:asciiTheme="minorHAnsi" w:hAnsiTheme="minorHAnsi" w:cstheme="minorHAnsi"/>
          <w:sz w:val="22"/>
          <w:szCs w:val="22"/>
        </w:rPr>
        <w:t>9.514,</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constituem</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parte</w:t>
      </w:r>
      <w:r w:rsidR="00C707BD" w:rsidRPr="000722FC">
        <w:rPr>
          <w:rFonts w:asciiTheme="minorHAnsi" w:hAnsiTheme="minorHAnsi" w:cstheme="minorHAnsi"/>
          <w:spacing w:val="14"/>
          <w:sz w:val="22"/>
          <w:szCs w:val="22"/>
        </w:rPr>
        <w:t xml:space="preserve"> </w:t>
      </w:r>
      <w:r w:rsidR="00C707BD" w:rsidRPr="000722FC">
        <w:rPr>
          <w:rFonts w:asciiTheme="minorHAnsi" w:hAnsiTheme="minorHAnsi" w:cstheme="minorHAnsi"/>
          <w:sz w:val="22"/>
          <w:szCs w:val="22"/>
        </w:rPr>
        <w:t>integrante</w:t>
      </w:r>
      <w:r w:rsidR="00C707BD" w:rsidRPr="000722FC">
        <w:rPr>
          <w:rFonts w:asciiTheme="minorHAnsi" w:hAnsiTheme="minorHAnsi" w:cstheme="minorHAnsi"/>
          <w:spacing w:val="9"/>
          <w:sz w:val="22"/>
          <w:szCs w:val="22"/>
        </w:rPr>
        <w:t xml:space="preserve"> </w:t>
      </w:r>
      <w:r w:rsidR="00C707BD" w:rsidRPr="000722FC">
        <w:rPr>
          <w:rFonts w:asciiTheme="minorHAnsi" w:hAnsiTheme="minorHAnsi" w:cstheme="minorHAnsi"/>
          <w:sz w:val="22"/>
          <w:szCs w:val="22"/>
        </w:rPr>
        <w:t>e</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inseparável</w:t>
      </w:r>
      <w:r w:rsidR="00C707BD" w:rsidRPr="000722FC">
        <w:rPr>
          <w:rFonts w:asciiTheme="minorHAnsi" w:hAnsiTheme="minorHAnsi" w:cstheme="minorHAnsi"/>
          <w:spacing w:val="10"/>
          <w:sz w:val="22"/>
          <w:szCs w:val="22"/>
        </w:rPr>
        <w:t xml:space="preserve"> </w:t>
      </w:r>
      <w:r w:rsidR="00C707BD" w:rsidRPr="000722FC">
        <w:rPr>
          <w:rFonts w:asciiTheme="minorHAnsi" w:hAnsiTheme="minorHAnsi" w:cstheme="minorHAnsi"/>
          <w:sz w:val="22"/>
          <w:szCs w:val="22"/>
        </w:rPr>
        <w:t>deste</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Contrato,</w:t>
      </w:r>
      <w:r w:rsidR="00C707BD" w:rsidRPr="000722FC">
        <w:rPr>
          <w:rFonts w:asciiTheme="minorHAnsi" w:hAnsiTheme="minorHAnsi" w:cstheme="minorHAnsi"/>
          <w:spacing w:val="8"/>
          <w:sz w:val="22"/>
          <w:szCs w:val="22"/>
        </w:rPr>
        <w:t xml:space="preserve"> </w:t>
      </w:r>
      <w:r w:rsidR="00C707BD" w:rsidRPr="000722FC">
        <w:rPr>
          <w:rFonts w:asciiTheme="minorHAnsi" w:hAnsiTheme="minorHAnsi" w:cstheme="minorHAnsi"/>
          <w:sz w:val="22"/>
          <w:szCs w:val="22"/>
        </w:rPr>
        <w:t>como</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se</w:t>
      </w:r>
      <w:r w:rsidR="00C707BD" w:rsidRPr="000722FC">
        <w:rPr>
          <w:rFonts w:asciiTheme="minorHAnsi" w:hAnsiTheme="minorHAnsi" w:cstheme="minorHAnsi"/>
          <w:spacing w:val="10"/>
          <w:sz w:val="22"/>
          <w:szCs w:val="22"/>
        </w:rPr>
        <w:t xml:space="preserve"> </w:t>
      </w:r>
      <w:r w:rsidR="00C707BD" w:rsidRPr="000722FC">
        <w:rPr>
          <w:rFonts w:asciiTheme="minorHAnsi" w:hAnsiTheme="minorHAnsi" w:cstheme="minorHAnsi"/>
          <w:sz w:val="22"/>
          <w:szCs w:val="22"/>
        </w:rPr>
        <w:t>nele estivessem integralmente transcritos, conforme características abaixo:</w:t>
      </w:r>
    </w:p>
    <w:p w14:paraId="0ED9D970" w14:textId="77777777" w:rsidR="00C707BD" w:rsidRPr="000722FC" w:rsidRDefault="00C707BD" w:rsidP="00C707BD">
      <w:pPr>
        <w:pStyle w:val="Corpodetexto"/>
        <w:tabs>
          <w:tab w:val="left" w:pos="567"/>
        </w:tabs>
        <w:spacing w:line="340" w:lineRule="exact"/>
        <w:ind w:right="3"/>
        <w:rPr>
          <w:rFonts w:asciiTheme="minorHAnsi" w:hAnsiTheme="minorHAnsi" w:cstheme="minorHAnsi"/>
          <w:sz w:val="22"/>
          <w:szCs w:val="22"/>
        </w:rPr>
      </w:pPr>
    </w:p>
    <w:p w14:paraId="56775090" w14:textId="5F999DE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FD5FF9">
        <w:rPr>
          <w:rFonts w:asciiTheme="minorHAnsi" w:hAnsiTheme="minorHAnsi" w:cstheme="minorHAnsi"/>
          <w:b/>
          <w:sz w:val="20"/>
          <w:szCs w:val="20"/>
        </w:rPr>
        <w:t xml:space="preserve">: </w:t>
      </w:r>
      <w:commentRangeStart w:id="38"/>
      <w:r w:rsidR="00FD5FF9" w:rsidRPr="00FD5FF9">
        <w:rPr>
          <w:rFonts w:asciiTheme="minorHAnsi" w:hAnsiTheme="minorHAnsi" w:cstheme="minorHAnsi"/>
          <w:sz w:val="22"/>
          <w:szCs w:val="22"/>
        </w:rPr>
        <w:t xml:space="preserve">R$ </w:t>
      </w:r>
      <w:r w:rsidR="00FD5FF9" w:rsidRPr="00FD5FF9">
        <w:rPr>
          <w:rFonts w:asciiTheme="minorHAnsi" w:hAnsiTheme="minorHAnsi" w:cstheme="minorHAnsi"/>
          <w:sz w:val="22"/>
          <w:szCs w:val="22"/>
          <w:highlight w:val="yellow"/>
        </w:rPr>
        <w:t>[•]</w:t>
      </w:r>
      <w:r w:rsidR="00FD5FF9" w:rsidRPr="00FD5FF9">
        <w:rPr>
          <w:rFonts w:asciiTheme="minorHAnsi" w:hAnsiTheme="minorHAnsi" w:cstheme="minorHAnsi"/>
          <w:sz w:val="22"/>
          <w:szCs w:val="22"/>
        </w:rPr>
        <w:t xml:space="preserve"> (</w:t>
      </w:r>
      <w:r w:rsidR="00FD5FF9" w:rsidRPr="00FD5FF9">
        <w:rPr>
          <w:rFonts w:asciiTheme="minorHAnsi" w:hAnsiTheme="minorHAnsi" w:cstheme="minorHAnsi"/>
          <w:sz w:val="22"/>
          <w:szCs w:val="22"/>
          <w:highlight w:val="yellow"/>
        </w:rPr>
        <w:t>[•]</w:t>
      </w:r>
      <w:r w:rsidR="00FD5FF9" w:rsidRPr="00FD5FF9">
        <w:rPr>
          <w:rFonts w:asciiTheme="minorHAnsi" w:hAnsiTheme="minorHAnsi" w:cstheme="minorHAnsi"/>
          <w:sz w:val="22"/>
          <w:szCs w:val="22"/>
        </w:rPr>
        <w:t xml:space="preserve"> reais)</w:t>
      </w:r>
      <w:commentRangeEnd w:id="38"/>
      <w:r w:rsidR="00FD5FF9" w:rsidRPr="00FD5FF9">
        <w:rPr>
          <w:rStyle w:val="Refdecomentrio"/>
          <w:rFonts w:asciiTheme="minorHAnsi" w:hAnsiTheme="minorHAnsi" w:cstheme="minorHAnsi"/>
          <w:sz w:val="20"/>
          <w:szCs w:val="20"/>
        </w:rPr>
        <w:commentReference w:id="38"/>
      </w:r>
      <w:r w:rsidR="00FD5FF9" w:rsidRPr="00FD5FF9">
        <w:rPr>
          <w:rFonts w:asciiTheme="minorHAnsi" w:hAnsiTheme="minorHAnsi" w:cstheme="minorHAnsi"/>
          <w:sz w:val="22"/>
          <w:szCs w:val="22"/>
        </w:rPr>
        <w:t xml:space="preserve"> (“</w:t>
      </w:r>
      <w:r w:rsidR="00FD5FF9" w:rsidRPr="00FD5FF9">
        <w:rPr>
          <w:rFonts w:asciiTheme="minorHAnsi" w:hAnsiTheme="minorHAnsi" w:cstheme="minorHAnsi"/>
          <w:sz w:val="22"/>
          <w:szCs w:val="22"/>
          <w:u w:val="single"/>
        </w:rPr>
        <w:t>Valor Principal</w:t>
      </w:r>
      <w:r w:rsidR="00FD5FF9" w:rsidRPr="00FD5FF9">
        <w:rPr>
          <w:rFonts w:asciiTheme="minorHAnsi" w:hAnsiTheme="minorHAnsi" w:cstheme="minorHAnsi"/>
          <w:sz w:val="22"/>
          <w:szCs w:val="22"/>
        </w:rPr>
        <w:t>”)</w:t>
      </w:r>
      <w:r w:rsidRPr="00FD5FF9">
        <w:rPr>
          <w:rFonts w:asciiTheme="minorHAnsi" w:hAnsiTheme="minorHAnsi" w:cstheme="minorHAnsi"/>
          <w:sz w:val="20"/>
          <w:szCs w:val="20"/>
        </w:rPr>
        <w:t>;</w:t>
      </w:r>
    </w:p>
    <w:p w14:paraId="3A5A8AF7" w14:textId="77777777" w:rsidR="00C707BD" w:rsidRPr="000722FC" w:rsidRDefault="00C707BD" w:rsidP="00C707B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3E91F9BA"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1261FCD"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2E9EBD09"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AC6D9A4"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pacing w:val="-2"/>
          <w:sz w:val="22"/>
          <w:szCs w:val="22"/>
        </w:rPr>
      </w:pPr>
    </w:p>
    <w:p w14:paraId="59981F9D"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3C01A09E"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257B8FA3" w14:textId="61CDC4B9"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696576">
        <w:rPr>
          <w:rFonts w:asciiTheme="minorHAnsi" w:hAnsiTheme="minorHAnsi" w:cstheme="minorHAnsi"/>
          <w:sz w:val="22"/>
          <w:szCs w:val="22"/>
          <w:lang w:bidi="he-IL"/>
        </w:rPr>
        <w:t>A</w:t>
      </w:r>
      <w:r w:rsidR="00696576" w:rsidRPr="002D20A8">
        <w:rPr>
          <w:rFonts w:asciiTheme="minorHAnsi" w:hAnsiTheme="minorHAnsi" w:cstheme="minorHAnsi"/>
          <w:sz w:val="22"/>
          <w:szCs w:val="22"/>
          <w:lang w:bidi="he-IL"/>
        </w:rPr>
        <w:t xml:space="preserve"> partir </w:t>
      </w:r>
      <w:r w:rsidR="00696576">
        <w:rPr>
          <w:rFonts w:asciiTheme="minorHAnsi" w:hAnsiTheme="minorHAnsi" w:cstheme="minorHAnsi"/>
          <w:sz w:val="22"/>
          <w:szCs w:val="22"/>
          <w:lang w:bidi="he-IL"/>
        </w:rPr>
        <w:t>de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0422993"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55419935" w14:textId="559A37C5"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w:t>
      </w:r>
      <w:r w:rsidRPr="007A56E1">
        <w:rPr>
          <w:rFonts w:asciiTheme="minorHAnsi" w:hAnsiTheme="minorHAnsi" w:cstheme="minorHAnsi"/>
          <w:sz w:val="22"/>
          <w:szCs w:val="22"/>
        </w:rPr>
        <w:t xml:space="preserve">parcela </w:t>
      </w:r>
      <w:r w:rsidR="007A56E1" w:rsidRPr="007A56E1">
        <w:rPr>
          <w:rFonts w:asciiTheme="minorHAnsi" w:hAnsiTheme="minorHAnsi" w:cstheme="minorHAnsi"/>
          <w:sz w:val="22"/>
          <w:szCs w:val="22"/>
        </w:rPr>
        <w:t xml:space="preserve">de </w:t>
      </w:r>
      <w:r w:rsidRPr="007A56E1">
        <w:rPr>
          <w:rFonts w:asciiTheme="minorHAnsi" w:hAnsiTheme="minorHAnsi" w:cstheme="minorHAnsi"/>
          <w:sz w:val="22"/>
          <w:szCs w:val="22"/>
        </w:rPr>
        <w:t>Juros</w:t>
      </w:r>
      <w:r w:rsidRPr="000722FC">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 xml:space="preserve">“4. </w:t>
      </w:r>
      <w:r w:rsidRPr="000722FC">
        <w:rPr>
          <w:rFonts w:asciiTheme="minorHAnsi" w:hAnsiTheme="minorHAnsi" w:cstheme="minorHAnsi"/>
          <w:iCs/>
          <w:sz w:val="22"/>
          <w:szCs w:val="22"/>
        </w:rPr>
        <w:lastRenderedPageBreak/>
        <w:t>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09F77EB"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10C86145" w14:textId="5AA37B6C"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A56E1">
        <w:rPr>
          <w:rFonts w:asciiTheme="minorHAnsi" w:hAnsiTheme="minorHAnsi" w:cstheme="minorHAnsi"/>
          <w:b/>
          <w:sz w:val="22"/>
          <w:szCs w:val="22"/>
        </w:rPr>
        <w:t>Juros Remuneratórios</w:t>
      </w:r>
      <w:r w:rsidRPr="007A56E1">
        <w:rPr>
          <w:rFonts w:asciiTheme="minorHAnsi" w:hAnsiTheme="minorHAnsi" w:cstheme="minorHAnsi"/>
          <w:sz w:val="22"/>
          <w:szCs w:val="22"/>
        </w:rPr>
        <w:t xml:space="preserve">: </w:t>
      </w:r>
      <w:r w:rsidRPr="00D05ACB">
        <w:rPr>
          <w:rFonts w:asciiTheme="minorHAnsi" w:hAnsiTheme="minorHAnsi" w:cstheme="minorHAnsi"/>
          <w:b/>
          <w:bCs/>
          <w:sz w:val="22"/>
          <w:szCs w:val="22"/>
        </w:rPr>
        <w:t>(g.1)</w:t>
      </w:r>
      <w:r w:rsidRPr="007A56E1">
        <w:rPr>
          <w:rFonts w:asciiTheme="minorHAnsi" w:hAnsiTheme="minorHAnsi" w:cstheme="minorHAnsi"/>
          <w:sz w:val="22"/>
          <w:szCs w:val="22"/>
        </w:rPr>
        <w:t xml:space="preserve"> </w:t>
      </w:r>
      <w:r w:rsidR="00D05ACB">
        <w:rPr>
          <w:rFonts w:asciiTheme="minorHAnsi" w:hAnsiTheme="minorHAnsi" w:cstheme="minorHAnsi"/>
          <w:sz w:val="22"/>
          <w:szCs w:val="22"/>
          <w:lang w:bidi="he-IL"/>
        </w:rPr>
        <w:t xml:space="preserve">A partir de 15 de outubro de 2021, inclusive, até 15 de novembro de 2022 (exclusive), </w:t>
      </w:r>
      <w:r w:rsidR="00D05ACB" w:rsidRPr="002D20A8">
        <w:rPr>
          <w:rFonts w:asciiTheme="minorHAnsi" w:hAnsiTheme="minorHAnsi" w:cstheme="minorHAnsi"/>
          <w:sz w:val="22"/>
          <w:szCs w:val="22"/>
          <w:lang w:bidi="he-IL"/>
        </w:rPr>
        <w:t xml:space="preserve">os juros remuneratórios serão correspondentes a 100% (cem por cento) da variação acumulada da Taxa DI, acrescido de </w:t>
      </w:r>
      <w:r w:rsidR="00D05ACB" w:rsidRPr="002D20A8">
        <w:rPr>
          <w:rFonts w:asciiTheme="minorHAnsi" w:hAnsiTheme="minorHAnsi" w:cstheme="minorHAnsi"/>
          <w:i/>
          <w:iCs/>
          <w:sz w:val="22"/>
          <w:szCs w:val="22"/>
          <w:lang w:bidi="he-IL"/>
        </w:rPr>
        <w:t xml:space="preserve">spread </w:t>
      </w:r>
      <w:r w:rsidR="00D05ACB" w:rsidRPr="002D20A8">
        <w:rPr>
          <w:rFonts w:asciiTheme="minorHAnsi" w:hAnsiTheme="minorHAnsi" w:cstheme="minorHAnsi"/>
          <w:sz w:val="22"/>
          <w:szCs w:val="22"/>
          <w:lang w:bidi="he-IL"/>
        </w:rPr>
        <w:t xml:space="preserve">de 8,5% (oito inteiros e cinco décimos por cento) ao ano, base 252 (duzentos e cinquenta e dois) dias úteis; e </w:t>
      </w:r>
      <w:r w:rsidR="00D05ACB" w:rsidRPr="002D20A8">
        <w:rPr>
          <w:rFonts w:asciiTheme="minorHAnsi" w:hAnsiTheme="minorHAnsi" w:cstheme="minorHAnsi"/>
          <w:b/>
          <w:bCs/>
          <w:sz w:val="22"/>
          <w:szCs w:val="22"/>
          <w:lang w:bidi="he-IL"/>
        </w:rPr>
        <w:t>(</w:t>
      </w:r>
      <w:r w:rsidR="00D05ACB">
        <w:rPr>
          <w:rFonts w:asciiTheme="minorHAnsi" w:hAnsiTheme="minorHAnsi" w:cstheme="minorHAnsi"/>
          <w:b/>
          <w:bCs/>
          <w:sz w:val="22"/>
          <w:szCs w:val="22"/>
          <w:lang w:bidi="he-IL"/>
        </w:rPr>
        <w:t>g</w:t>
      </w:r>
      <w:r w:rsidR="00D05ACB" w:rsidRPr="002D20A8">
        <w:rPr>
          <w:rFonts w:asciiTheme="minorHAnsi" w:hAnsiTheme="minorHAnsi" w:cstheme="minorHAnsi"/>
          <w:b/>
          <w:bCs/>
          <w:sz w:val="22"/>
          <w:szCs w:val="22"/>
          <w:lang w:bidi="he-IL"/>
        </w:rPr>
        <w:t>.2)</w:t>
      </w:r>
      <w:r w:rsidR="00D05ACB" w:rsidRPr="002D20A8">
        <w:rPr>
          <w:rFonts w:asciiTheme="minorHAnsi" w:hAnsiTheme="minorHAnsi" w:cstheme="minorHAnsi"/>
          <w:sz w:val="22"/>
          <w:szCs w:val="22"/>
        </w:rPr>
        <w:t xml:space="preserve"> </w:t>
      </w:r>
      <w:r w:rsidR="00D05ACB" w:rsidRPr="002D20A8">
        <w:rPr>
          <w:rFonts w:asciiTheme="minorHAnsi" w:hAnsiTheme="minorHAnsi" w:cstheme="minorHAnsi"/>
          <w:sz w:val="22"/>
          <w:szCs w:val="22"/>
          <w:lang w:bidi="he-IL"/>
        </w:rPr>
        <w:t xml:space="preserve">a partir </w:t>
      </w:r>
      <w:r w:rsidR="00D05ACB">
        <w:rPr>
          <w:rFonts w:asciiTheme="minorHAnsi" w:hAnsiTheme="minorHAnsi" w:cstheme="minorHAnsi"/>
          <w:sz w:val="22"/>
          <w:szCs w:val="22"/>
          <w:lang w:bidi="he-IL"/>
        </w:rPr>
        <w:t xml:space="preserve">de 15 de novembro de 2022, inclusive, a Remuneração </w:t>
      </w:r>
      <w:r w:rsidR="00D05ACB" w:rsidRPr="002D20A8">
        <w:rPr>
          <w:rFonts w:asciiTheme="minorHAnsi" w:hAnsiTheme="minorHAnsi" w:cstheme="minorHAnsi"/>
          <w:sz w:val="22"/>
          <w:szCs w:val="22"/>
          <w:lang w:bidi="he-IL"/>
        </w:rPr>
        <w:t>ser</w:t>
      </w:r>
      <w:r w:rsidR="00D05ACB">
        <w:rPr>
          <w:rFonts w:asciiTheme="minorHAnsi" w:hAnsiTheme="minorHAnsi" w:cstheme="minorHAnsi"/>
          <w:sz w:val="22"/>
          <w:szCs w:val="22"/>
          <w:lang w:bidi="he-IL"/>
        </w:rPr>
        <w:t>á</w:t>
      </w:r>
      <w:r w:rsidR="00D05ACB" w:rsidRPr="002D20A8">
        <w:rPr>
          <w:rFonts w:asciiTheme="minorHAnsi" w:hAnsiTheme="minorHAnsi" w:cstheme="minorHAnsi"/>
          <w:sz w:val="22"/>
          <w:szCs w:val="22"/>
          <w:lang w:bidi="he-IL"/>
        </w:rPr>
        <w:t xml:space="preserve"> </w:t>
      </w:r>
      <w:r w:rsidR="00D05ACB">
        <w:rPr>
          <w:rFonts w:asciiTheme="minorHAnsi" w:hAnsiTheme="minorHAnsi" w:cstheme="minorHAnsi"/>
          <w:sz w:val="22"/>
          <w:szCs w:val="22"/>
          <w:lang w:bidi="he-IL"/>
        </w:rPr>
        <w:t xml:space="preserve">composta pela atualização monetária, </w:t>
      </w:r>
      <w:r w:rsidR="00D05ACB" w:rsidRPr="002D20A8">
        <w:rPr>
          <w:rFonts w:asciiTheme="minorHAnsi" w:hAnsiTheme="minorHAnsi" w:cstheme="minorHAnsi"/>
          <w:sz w:val="22"/>
          <w:szCs w:val="22"/>
          <w:lang w:bidi="he-IL"/>
        </w:rPr>
        <w:t xml:space="preserve">correspondentes </w:t>
      </w:r>
      <w:r w:rsidR="00D05ACB">
        <w:rPr>
          <w:rFonts w:asciiTheme="minorHAnsi" w:hAnsiTheme="minorHAnsi" w:cstheme="minorHAnsi"/>
          <w:sz w:val="22"/>
          <w:szCs w:val="22"/>
          <w:lang w:bidi="he-IL"/>
        </w:rPr>
        <w:t>à</w:t>
      </w:r>
      <w:r w:rsidR="00D05ACB" w:rsidRPr="002D20A8">
        <w:rPr>
          <w:rFonts w:asciiTheme="minorHAnsi" w:hAnsiTheme="minorHAnsi" w:cstheme="minorHAnsi"/>
          <w:sz w:val="22"/>
          <w:szCs w:val="22"/>
        </w:rPr>
        <w:t xml:space="preserve"> variação mensal positiva do Índice</w:t>
      </w:r>
      <w:r w:rsidR="00D05ACB" w:rsidRPr="00D03CC7">
        <w:rPr>
          <w:rFonts w:asciiTheme="minorHAnsi" w:hAnsiTheme="minorHAnsi" w:cstheme="minorHAnsi"/>
          <w:sz w:val="22"/>
          <w:szCs w:val="22"/>
        </w:rPr>
        <w:t xml:space="preserve"> Nacional de Preços ao Consumidor Amplo (“</w:t>
      </w:r>
      <w:r w:rsidR="00D05ACB" w:rsidRPr="00D03CC7">
        <w:rPr>
          <w:rFonts w:asciiTheme="minorHAnsi" w:hAnsiTheme="minorHAnsi" w:cstheme="minorHAnsi"/>
          <w:sz w:val="22"/>
          <w:szCs w:val="22"/>
          <w:u w:val="single"/>
        </w:rPr>
        <w:t>IPCA</w:t>
      </w:r>
      <w:r w:rsidR="00D05ACB" w:rsidRPr="00D03CC7">
        <w:rPr>
          <w:rFonts w:asciiTheme="minorHAnsi" w:hAnsiTheme="minorHAnsi" w:cstheme="minorHAnsi"/>
          <w:sz w:val="22"/>
          <w:szCs w:val="22"/>
        </w:rPr>
        <w:t>”), base 252 (duzentos e cinquenta e dois) Dias Úteis</w:t>
      </w:r>
      <w:r w:rsidR="00D05ACB">
        <w:rPr>
          <w:rFonts w:asciiTheme="minorHAnsi" w:hAnsiTheme="minorHAnsi" w:cstheme="minorHAnsi"/>
          <w:sz w:val="22"/>
          <w:szCs w:val="22"/>
        </w:rPr>
        <w:t xml:space="preserve">, acrescida dos juros remuneratórios equivalente </w:t>
      </w:r>
      <w:r w:rsidR="00D05ACB" w:rsidRPr="002D20A8">
        <w:rPr>
          <w:rFonts w:asciiTheme="minorHAnsi" w:hAnsiTheme="minorHAnsi" w:cstheme="minorHAnsi"/>
          <w:sz w:val="22"/>
          <w:szCs w:val="22"/>
          <w:lang w:bidi="he-IL"/>
        </w:rPr>
        <w:t>a</w:t>
      </w:r>
      <w:r w:rsidR="00D05ACB">
        <w:rPr>
          <w:rFonts w:asciiTheme="minorHAnsi" w:hAnsiTheme="minorHAnsi" w:cstheme="minorHAnsi"/>
          <w:sz w:val="22"/>
          <w:szCs w:val="22"/>
          <w:lang w:bidi="he-IL"/>
        </w:rPr>
        <w:t xml:space="preserve"> </w:t>
      </w:r>
      <w:r w:rsidR="00D05ACB" w:rsidRPr="002D20A8">
        <w:rPr>
          <w:rFonts w:asciiTheme="minorHAnsi" w:hAnsiTheme="minorHAnsi" w:cstheme="minorHAnsi"/>
          <w:sz w:val="22"/>
          <w:szCs w:val="22"/>
        </w:rPr>
        <w:t xml:space="preserve">12,6825% a.a. </w:t>
      </w:r>
      <w:r w:rsidR="00D05ACB" w:rsidRPr="002D20A8">
        <w:rPr>
          <w:rFonts w:asciiTheme="minorHAnsi" w:hAnsiTheme="minorHAnsi" w:cstheme="minorHAnsi"/>
          <w:spacing w:val="-3"/>
          <w:sz w:val="22"/>
          <w:szCs w:val="22"/>
        </w:rPr>
        <w:t>(</w:t>
      </w:r>
      <w:r w:rsidR="00D05ACB" w:rsidRPr="002D20A8">
        <w:rPr>
          <w:rFonts w:asciiTheme="minorHAnsi" w:hAnsiTheme="minorHAnsi" w:cstheme="minorHAnsi"/>
          <w:sz w:val="22"/>
          <w:szCs w:val="22"/>
        </w:rPr>
        <w:t xml:space="preserve">doze inteiros e seis mil, oitocentos e vinte e cinco décimos de milésimos por cento ao ano), calculado sobre o Valor </w:t>
      </w:r>
      <w:r w:rsidR="00D05ACB">
        <w:rPr>
          <w:rFonts w:asciiTheme="minorHAnsi" w:hAnsiTheme="minorHAnsi" w:cstheme="minorHAnsi"/>
          <w:sz w:val="22"/>
          <w:szCs w:val="22"/>
        </w:rPr>
        <w:t xml:space="preserve">Nominal </w:t>
      </w:r>
      <w:r w:rsidR="00D05ACB" w:rsidRPr="002D20A8">
        <w:rPr>
          <w:rFonts w:asciiTheme="minorHAnsi" w:hAnsiTheme="minorHAnsi" w:cstheme="minorHAnsi"/>
          <w:sz w:val="22"/>
          <w:szCs w:val="22"/>
        </w:rPr>
        <w:t xml:space="preserve"> Atualizado</w:t>
      </w:r>
      <w:r w:rsidR="00D05ACB">
        <w:rPr>
          <w:rFonts w:asciiTheme="minorHAnsi" w:hAnsiTheme="minorHAnsi" w:cstheme="minorHAnsi"/>
          <w:sz w:val="22"/>
          <w:szCs w:val="22"/>
        </w:rPr>
        <w:t xml:space="preserve"> dos CRI;</w:t>
      </w:r>
    </w:p>
    <w:p w14:paraId="724840F2"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sz w:val="22"/>
          <w:szCs w:val="22"/>
        </w:rPr>
      </w:pPr>
    </w:p>
    <w:p w14:paraId="58F07C8C"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CE6F1C9" w14:textId="77777777" w:rsidR="00C707BD" w:rsidRPr="000722FC" w:rsidRDefault="00C707BD" w:rsidP="00C707BD">
      <w:pPr>
        <w:pStyle w:val="PargrafodaLista"/>
        <w:tabs>
          <w:tab w:val="left" w:pos="567"/>
        </w:tabs>
        <w:spacing w:line="340" w:lineRule="exact"/>
        <w:ind w:left="0" w:right="3"/>
        <w:jc w:val="center"/>
        <w:rPr>
          <w:rFonts w:asciiTheme="minorHAnsi" w:hAnsiTheme="minorHAnsi" w:cstheme="minorHAnsi"/>
          <w:b/>
          <w:sz w:val="22"/>
          <w:szCs w:val="22"/>
        </w:rPr>
      </w:pPr>
    </w:p>
    <w:p w14:paraId="62D66736"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56426F7D"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4DBBE554"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7ECBB9E5" w14:textId="77777777" w:rsidR="00383EF4" w:rsidRPr="000722FC" w:rsidRDefault="00383EF4" w:rsidP="00383EF4">
      <w:pPr>
        <w:pStyle w:val="PargrafodaLista"/>
        <w:tabs>
          <w:tab w:val="left" w:pos="567"/>
          <w:tab w:val="left" w:pos="2581"/>
        </w:tabs>
        <w:spacing w:line="340" w:lineRule="exact"/>
        <w:ind w:left="0" w:right="3"/>
        <w:rPr>
          <w:rFonts w:asciiTheme="minorHAnsi" w:hAnsiTheme="minorHAnsi" w:cstheme="minorHAnsi"/>
          <w:sz w:val="22"/>
          <w:szCs w:val="22"/>
        </w:rPr>
      </w:pPr>
    </w:p>
    <w:p w14:paraId="68A787E4"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73ED71A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72E8D7A" w14:textId="7C6F2706" w:rsidR="00383EF4" w:rsidRPr="000722FC" w:rsidRDefault="002A007A" w:rsidP="00635F99">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valores creditados na Conta Centralizadora </w:t>
      </w:r>
      <w:r w:rsidR="00383EF4" w:rsidRPr="000722FC">
        <w:rPr>
          <w:rFonts w:asciiTheme="minorHAnsi" w:hAnsiTheme="minorHAnsi" w:cstheme="minorHAnsi"/>
          <w:sz w:val="22"/>
          <w:szCs w:val="22"/>
        </w:rPr>
        <w:t xml:space="preserve">serão utilizados para realizar </w:t>
      </w:r>
      <w:r w:rsidR="00195718" w:rsidRPr="000722FC">
        <w:rPr>
          <w:rFonts w:asciiTheme="minorHAnsi" w:hAnsiTheme="minorHAnsi" w:cstheme="minorHAnsi"/>
          <w:sz w:val="22"/>
          <w:szCs w:val="22"/>
        </w:rPr>
        <w:t>o pagamento dos valores devidos nos termos da CCB</w:t>
      </w:r>
      <w:r w:rsidR="00383EF4" w:rsidRPr="000722FC">
        <w:rPr>
          <w:rFonts w:asciiTheme="minorHAnsi" w:hAnsiTheme="minorHAnsi" w:cstheme="minorHAnsi"/>
          <w:sz w:val="22"/>
          <w:szCs w:val="22"/>
        </w:rPr>
        <w:t>.</w:t>
      </w:r>
    </w:p>
    <w:p w14:paraId="2164181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7FC449B" w14:textId="2F11657B"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xml:space="preserve">: Em cada </w:t>
      </w:r>
      <w:r w:rsidR="00A33516" w:rsidRPr="000722FC">
        <w:rPr>
          <w:rFonts w:asciiTheme="minorHAnsi" w:hAnsiTheme="minorHAnsi" w:cstheme="minorHAnsi"/>
          <w:sz w:val="22"/>
          <w:szCs w:val="22"/>
        </w:rPr>
        <w:t>D</w:t>
      </w:r>
      <w:r w:rsidRPr="000722FC">
        <w:rPr>
          <w:rFonts w:asciiTheme="minorHAnsi" w:hAnsiTheme="minorHAnsi" w:cstheme="minorHAnsi"/>
          <w:sz w:val="22"/>
          <w:szCs w:val="22"/>
        </w:rPr>
        <w:t xml:space="preserve">ata de Pagamento (conforme definido na CCB),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43E0AE8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D9417B5" w14:textId="34B5EC31"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Pagamento de eventuais </w:t>
      </w:r>
      <w:r w:rsidR="009C5EF0" w:rsidRPr="000722FC">
        <w:rPr>
          <w:rFonts w:asciiTheme="minorHAnsi" w:hAnsiTheme="minorHAnsi" w:cstheme="minorHAnsi"/>
          <w:sz w:val="22"/>
          <w:szCs w:val="22"/>
        </w:rPr>
        <w:t>d</w:t>
      </w:r>
      <w:r w:rsidRPr="000722FC">
        <w:rPr>
          <w:rFonts w:asciiTheme="minorHAnsi" w:hAnsiTheme="minorHAnsi" w:cstheme="minorHAnsi"/>
          <w:sz w:val="22"/>
          <w:szCs w:val="22"/>
        </w:rPr>
        <w:t>espesas</w:t>
      </w:r>
      <w:r w:rsidR="00FA47AB" w:rsidRPr="000722FC">
        <w:rPr>
          <w:rFonts w:asciiTheme="minorHAnsi" w:hAnsiTheme="minorHAnsi" w:cstheme="minorHAnsi"/>
          <w:sz w:val="22"/>
          <w:szCs w:val="22"/>
        </w:rPr>
        <w:t xml:space="preserve"> previstas nos Documentos da Operação</w:t>
      </w:r>
      <w:r w:rsidRPr="000722FC">
        <w:rPr>
          <w:rFonts w:asciiTheme="minorHAnsi" w:hAnsiTheme="minorHAnsi" w:cstheme="minorHAnsi"/>
          <w:sz w:val="22"/>
          <w:szCs w:val="22"/>
        </w:rPr>
        <w:t>;</w:t>
      </w:r>
    </w:p>
    <w:p w14:paraId="555E4A1A" w14:textId="77777777" w:rsidR="00383EF4" w:rsidRPr="000722FC" w:rsidRDefault="00383EF4"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D4DAF00" w14:textId="77777777"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6A63B577"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E3574A5" w14:textId="77777777"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33C88C53"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FBC1057" w14:textId="23228DFB"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w:t>
      </w:r>
      <w:r w:rsidR="00FA47AB" w:rsidRPr="000722FC">
        <w:rPr>
          <w:rFonts w:asciiTheme="minorHAnsi" w:hAnsiTheme="minorHAnsi" w:cstheme="minorHAnsi"/>
          <w:spacing w:val="-5"/>
          <w:sz w:val="22"/>
          <w:szCs w:val="22"/>
        </w:rPr>
        <w:t>do Principal</w:t>
      </w:r>
      <w:r w:rsidRPr="000722FC">
        <w:rPr>
          <w:rFonts w:asciiTheme="minorHAnsi" w:hAnsiTheme="minorHAnsi" w:cstheme="minorHAnsi"/>
          <w:sz w:val="22"/>
          <w:szCs w:val="22"/>
        </w:rPr>
        <w:t>.</w:t>
      </w:r>
    </w:p>
    <w:p w14:paraId="6EE2DE7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07D8879"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AE94C9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232B42E0" w14:textId="77777777" w:rsidR="00383EF4" w:rsidRPr="000722FC" w:rsidRDefault="00383EF4" w:rsidP="00635F99">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DB149F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6E6FBB" w14:textId="77777777" w:rsidR="00383EF4" w:rsidRPr="000722FC" w:rsidRDefault="00383EF4" w:rsidP="00635F99">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18C10FD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18A23DE" w14:textId="77777777" w:rsidR="00383EF4" w:rsidRPr="000722FC" w:rsidRDefault="00383EF4" w:rsidP="00635F99">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6B8ED74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1E5EAFA"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C74628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7F553A7" w14:textId="65F76992" w:rsidR="00383EF4" w:rsidRPr="000722FC" w:rsidRDefault="00383EF4" w:rsidP="00635F99">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dos Imóveis, a Fiduciante deverá inserir nos respectivos Compromissos de Compra e Venda d</w:t>
      </w:r>
      <w:r w:rsidR="0057492C"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996E96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D844BE2"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576023E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E4DFFB4"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31576B5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1BEB9DD"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0CECF60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9A8355A"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4513AC5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EC7F48E" w14:textId="2002342F"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w:t>
      </w:r>
      <w:r w:rsidR="00A21339" w:rsidRPr="000722FC">
        <w:rPr>
          <w:rFonts w:asciiTheme="minorHAnsi" w:hAnsiTheme="minorHAnsi" w:cstheme="minorHAnsi"/>
          <w:sz w:val="22"/>
          <w:szCs w:val="22"/>
        </w:rPr>
        <w:t>a data de assinatura deste Contrato</w:t>
      </w:r>
      <w:r w:rsidRPr="000722FC">
        <w:rPr>
          <w:rFonts w:asciiTheme="minorHAnsi" w:hAnsiTheme="minorHAnsi" w:cstheme="minorHAnsi"/>
          <w:sz w:val="22"/>
          <w:szCs w:val="22"/>
        </w:rPr>
        <w:t>.</w:t>
      </w:r>
    </w:p>
    <w:p w14:paraId="77FDA8B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93EC9CD"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proofErr w:type="spellStart"/>
      <w:r w:rsidRPr="000722FC">
        <w:rPr>
          <w:rFonts w:asciiTheme="minorHAnsi" w:hAnsiTheme="minorHAnsi" w:cstheme="minorHAnsi"/>
          <w:i/>
          <w:sz w:val="22"/>
          <w:szCs w:val="22"/>
        </w:rPr>
        <w:t>Servicing</w:t>
      </w:r>
      <w:proofErr w:type="spellEnd"/>
      <w:r w:rsidRPr="000722FC">
        <w:rPr>
          <w:rFonts w:asciiTheme="minorHAnsi" w:hAnsiTheme="minorHAnsi" w:cstheme="minorHAnsi"/>
          <w:sz w:val="22"/>
          <w:szCs w:val="22"/>
        </w:rPr>
        <w:t>.</w:t>
      </w:r>
    </w:p>
    <w:p w14:paraId="58D09C6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60D20F0"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50B58B40" w14:textId="77777777" w:rsidR="00383EF4" w:rsidRPr="000722FC" w:rsidRDefault="00383EF4" w:rsidP="00117234">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5FABFDF3"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xml:space="preserve">: A Fiduciante autoriza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w:t>
      </w:r>
      <w:r w:rsidRPr="000722FC">
        <w:rPr>
          <w:rFonts w:asciiTheme="minorHAnsi" w:hAnsiTheme="minorHAnsi" w:cstheme="minorHAnsi"/>
          <w:sz w:val="22"/>
          <w:szCs w:val="22"/>
        </w:rPr>
        <w:lastRenderedPageBreak/>
        <w:t>Obrigações Garantidas.</w:t>
      </w:r>
    </w:p>
    <w:p w14:paraId="643A3C1A"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29208FB5" w14:textId="77777777" w:rsidR="00383EF4" w:rsidRPr="000722FC" w:rsidRDefault="00383EF4" w:rsidP="00635F99">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fica, desde já, autorizada a praticar todos os atos de forma a cumprir o disposto neste Contrato. Para tanto, a Fiduciante, neste ato e na melhor forma de direito, confere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6135D98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9E835BD" w14:textId="70230B41"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00DD4C08" w:rsidRPr="007A56E1">
        <w:rPr>
          <w:rFonts w:asciiTheme="minorHAnsi" w:hAnsiTheme="minorHAnsi" w:cstheme="minorHAnsi"/>
          <w:spacing w:val="-34"/>
          <w:sz w:val="22"/>
          <w:szCs w:val="22"/>
        </w:rPr>
        <w:t xml:space="preserve"> </w:t>
      </w:r>
      <w:r w:rsidR="007A56E1"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0C6277F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8A20711"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3AF5EF1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7E13B7E"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66B3FBD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1D1EB69"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D40CF5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A603A25"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r w:rsidRPr="000722FC">
        <w:rPr>
          <w:rFonts w:asciiTheme="minorHAnsi" w:hAnsiTheme="minorHAnsi" w:cstheme="minorHAnsi"/>
          <w:sz w:val="22"/>
          <w:szCs w:val="22"/>
        </w:rPr>
        <w:t>renuncia</w:t>
      </w:r>
      <w:proofErr w:type="spell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8A34D9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BE59EBC" w14:textId="77777777" w:rsidR="00383EF4" w:rsidRPr="000722FC" w:rsidRDefault="00383EF4" w:rsidP="00635F99">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à Fiduciária, a seu exclusivo </w:t>
      </w:r>
      <w:r w:rsidRPr="000722FC">
        <w:rPr>
          <w:rFonts w:asciiTheme="minorHAnsi" w:hAnsiTheme="minorHAnsi" w:cstheme="minorHAnsi"/>
          <w:sz w:val="22"/>
          <w:szCs w:val="22"/>
        </w:rPr>
        <w:lastRenderedPageBreak/>
        <w:t>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5307613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D289F44"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xml:space="preserve">: Cumpridas as Obrigações Garantidas e após a extinção do regime fiduciário, conforme termo de liberação fornecido pelo Agente Fiduciário, extinguir-se-á e, como consequência, a titularidade fiduciária dos Direitos Creditórios será imediatamente restituída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7A72E75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20F2AF"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C0AD88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7225CCF"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0C4F450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8189AA6" w14:textId="77777777" w:rsidR="00383EF4" w:rsidRPr="000722FC" w:rsidRDefault="00383EF4" w:rsidP="00635F99">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42F1C279"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4FBE7293" w14:textId="77777777" w:rsidR="00383EF4" w:rsidRPr="000722FC" w:rsidRDefault="00383EF4" w:rsidP="00635F99">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583E4A5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8B6DCBF"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4A3F6FD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EB36160"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42AB95E3"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BA2029A"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despesas judiciais ou extrajudiciais): (e.1) referentes ou </w:t>
      </w:r>
      <w:r w:rsidRPr="000722FC">
        <w:rPr>
          <w:rFonts w:asciiTheme="minorHAnsi" w:hAnsiTheme="minorHAnsi" w:cstheme="minorHAnsi"/>
          <w:sz w:val="22"/>
          <w:szCs w:val="22"/>
        </w:rPr>
        <w:lastRenderedPageBreak/>
        <w:t>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214A9F5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6CECA4E"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0633F10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1B3239E"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206A181A"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12B5DA9"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7B4E96C"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26BA396"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66F72A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C8F5819"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62339D9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131498C"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0ADF79B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A4C62A1"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1F708079"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9FD6E76" w14:textId="3ED13CB9"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lastRenderedPageBreak/>
        <w:t>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 xml:space="preserve">termos do subitem </w:t>
      </w:r>
      <w:r w:rsidR="001A5879" w:rsidRPr="001A5879">
        <w:rPr>
          <w:rFonts w:asciiTheme="minorHAnsi" w:hAnsiTheme="minorHAnsi" w:cstheme="minorHAnsi"/>
          <w:sz w:val="22"/>
          <w:szCs w:val="22"/>
        </w:rPr>
        <w:t>“o”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4A8369C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E7EBB82"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4EEC427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8BFB490" w14:textId="47C3782A"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 os contratos de comercialização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juntamente com as fichas cadastrais e de análise de crédito dos </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4D7EDB8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6B843AD" w14:textId="30E5C4D1"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36090CD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43DF7B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2854BAA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589D26A" w14:textId="77777777" w:rsidR="00383EF4" w:rsidRPr="002321F7" w:rsidRDefault="00383EF4" w:rsidP="00635F99">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235A115D"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158E2FE" w14:textId="77777777" w:rsidR="00383EF4" w:rsidRPr="000722FC" w:rsidRDefault="00383EF4" w:rsidP="00635F99">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5A090BA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811F12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535CF799"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30939CA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29ED4DA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FC8756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este Contrato é validamente celebrado e constitui obrigação legal, válida, vinculante e exequível, de acordo </w:t>
      </w:r>
      <w:r w:rsidRPr="000722FC">
        <w:rPr>
          <w:rFonts w:asciiTheme="minorHAnsi" w:hAnsiTheme="minorHAnsi" w:cstheme="minorHAnsi"/>
          <w:sz w:val="22"/>
          <w:szCs w:val="22"/>
        </w:rPr>
        <w:lastRenderedPageBreak/>
        <w:t>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184CCEA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5A1B004"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36EA7C3F"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CAD3ADA"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7CB79F59"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B69179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79BAB1E0"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A46DD2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B9F07E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EFEB727"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mandatos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0CC540A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64D959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9709CAB"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0372BA8"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7F92963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59968B7"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5952F8E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F231672"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021088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6E50F935"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para avaliar os riscos e o conteúdo deste negócio e é capaz </w:t>
      </w:r>
      <w:r w:rsidRPr="000722FC">
        <w:rPr>
          <w:rFonts w:asciiTheme="minorHAnsi" w:hAnsiTheme="minorHAnsi" w:cstheme="minorHAnsi"/>
          <w:sz w:val="22"/>
          <w:szCs w:val="22"/>
        </w:rPr>
        <w:lastRenderedPageBreak/>
        <w:t>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3375621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941AFC1" w14:textId="77777777" w:rsidR="00383EF4" w:rsidRPr="000722FC" w:rsidRDefault="00383EF4" w:rsidP="00635F99">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80041F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CEEE204" w14:textId="7C1347F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63618C04"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30456A1E"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7204D39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E37429E"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690388BA"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7A145E6"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11036BD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B4CBE11"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A247D6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4EB891F"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1AF846A7"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1BB26B8"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43C9479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BCB8701"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6A06F878"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876FBE5"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77AA5408"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C66C0EC"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D040E0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F9BED47"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2BEA8DA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48A60A" w14:textId="77777777" w:rsidR="00383EF4" w:rsidRPr="000722FC" w:rsidRDefault="00383EF4" w:rsidP="00635F99">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5E16C93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B31246F" w14:textId="77777777" w:rsidR="00383EF4" w:rsidRPr="000722FC" w:rsidRDefault="00383EF4" w:rsidP="00635F99">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174F82A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550435"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388F4B8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C5177EC"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C72789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E8838CE"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6AF8006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734CA95"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4F4C9B82" w14:textId="2CD9621B" w:rsidR="00383EF4" w:rsidRPr="000722FC" w:rsidRDefault="00471345" w:rsidP="00383EF4">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8F69AD9" w14:textId="272669C6"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Endereço: </w:t>
      </w:r>
      <w:r w:rsidR="00471345"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p w14:paraId="379F61C1" w14:textId="77777777" w:rsidR="00383EF4" w:rsidRPr="000722FC" w:rsidRDefault="00383EF4"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78760AAB" w14:textId="77777777"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3842EFD" w14:textId="77777777"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610B9D43"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p>
    <w:p w14:paraId="159D0F20"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4559F4CC" w14:textId="77777777" w:rsidR="00383EF4" w:rsidRPr="000722FC" w:rsidRDefault="00383EF4" w:rsidP="00383EF4">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27111C77"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567DB95A"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03C8D69"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E09B536"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757997B4"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4BDD258"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13B60D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DFF275F" w14:textId="77777777" w:rsidR="00383EF4" w:rsidRPr="000722FC" w:rsidRDefault="00383EF4" w:rsidP="00635F99">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3096266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B4B19EE" w14:textId="77777777" w:rsidR="00383EF4" w:rsidRPr="000722FC" w:rsidRDefault="00383EF4" w:rsidP="00635F99">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5B2E65E6" w14:textId="77777777" w:rsidR="00383EF4" w:rsidRPr="000722FC" w:rsidRDefault="00383EF4" w:rsidP="00383EF4">
      <w:pPr>
        <w:tabs>
          <w:tab w:val="left" w:pos="567"/>
          <w:tab w:val="left" w:pos="2581"/>
        </w:tabs>
        <w:spacing w:line="340" w:lineRule="exact"/>
        <w:ind w:right="3"/>
        <w:rPr>
          <w:rFonts w:asciiTheme="minorHAnsi" w:hAnsiTheme="minorHAnsi" w:cstheme="minorHAnsi"/>
          <w:sz w:val="22"/>
          <w:szCs w:val="22"/>
        </w:rPr>
      </w:pPr>
    </w:p>
    <w:p w14:paraId="1E08095D"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355C025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D27702"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162C526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D63237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1F54A6C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D90227A"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eventual e transitório e não configurarão, em qualquer </w:t>
      </w:r>
      <w:r w:rsidRPr="000722FC">
        <w:rPr>
          <w:rFonts w:asciiTheme="minorHAnsi" w:hAnsiTheme="minorHAnsi" w:cstheme="minorHAnsi"/>
          <w:sz w:val="22"/>
          <w:szCs w:val="22"/>
        </w:rPr>
        <w:lastRenderedPageBreak/>
        <w:t>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6D875C8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CF5F923"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363C03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4D17AE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 xml:space="preserve">Por força da vinculação do presente Contrato aos Documentos da Operação, fica desde já estabelecido que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manifestar-se conforme orientação deliberada pelos titulares dos CRI, após a realização de uma assembleia geral de titulares de CRI, nos termos do Termo de Securitização.</w:t>
      </w:r>
    </w:p>
    <w:p w14:paraId="13650554" w14:textId="77777777" w:rsidR="00383EF4" w:rsidRPr="000722FC" w:rsidRDefault="00383EF4" w:rsidP="00383EF4">
      <w:pPr>
        <w:pStyle w:val="PargrafodaLista"/>
        <w:spacing w:line="340" w:lineRule="exact"/>
        <w:rPr>
          <w:rFonts w:asciiTheme="minorHAnsi" w:hAnsiTheme="minorHAnsi" w:cstheme="minorHAnsi"/>
          <w:sz w:val="22"/>
          <w:szCs w:val="22"/>
        </w:rPr>
      </w:pPr>
    </w:p>
    <w:p w14:paraId="258A2256"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3F540746" w14:textId="77777777" w:rsidR="00383EF4" w:rsidRPr="000722FC" w:rsidRDefault="00383EF4" w:rsidP="00383EF4">
      <w:pPr>
        <w:pStyle w:val="PargrafodaLista"/>
        <w:spacing w:line="340" w:lineRule="exact"/>
        <w:rPr>
          <w:rFonts w:asciiTheme="minorHAnsi" w:hAnsiTheme="minorHAnsi" w:cstheme="minorHAnsi"/>
          <w:sz w:val="22"/>
          <w:szCs w:val="22"/>
        </w:rPr>
      </w:pPr>
    </w:p>
    <w:p w14:paraId="15A7CD97"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6186E66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F42FC3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17D316F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8259A31"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7598F8B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88A065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xml:space="preserve">: As Partes concordam que, nos termos da “Declaração de Direitos de Liberdade Econômica”, segundo garantias de livre mercado, conforme previsto na Lei nº 13.874, de 20 de setembro de 2019, </w:t>
      </w:r>
      <w:r w:rsidRPr="000722FC">
        <w:rPr>
          <w:rFonts w:asciiTheme="minorHAnsi" w:hAnsiTheme="minorHAnsi" w:cstheme="minorHAnsi"/>
          <w:sz w:val="22"/>
          <w:szCs w:val="22"/>
        </w:rPr>
        <w:lastRenderedPageBreak/>
        <w:t>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222995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462697C"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7E75BF0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062EF2B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5222621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C193598"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E29AEA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1E43D6" w14:textId="0168C2EC"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041D5CA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57872CB"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28D8C6D1"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p>
    <w:p w14:paraId="1F4FF726"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59C9419F"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18E76248" w14:textId="2310BEB9"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7FB21EB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F52873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C1B00C2"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2F8E4F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174FDC5" w14:textId="20D063A9" w:rsidR="00383EF4" w:rsidRPr="000722FC" w:rsidRDefault="00471345" w:rsidP="00383EF4">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60385C2F"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6D356D4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5AF61AB"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24429B3D"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2A4A3CE4"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7D0EC67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AE11362"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54CFCC71" w14:textId="77777777" w:rsidTr="00ED3ED6">
        <w:trPr>
          <w:trHeight w:val="372"/>
        </w:trPr>
        <w:tc>
          <w:tcPr>
            <w:tcW w:w="4222" w:type="dxa"/>
          </w:tcPr>
          <w:p w14:paraId="67B1612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AE90B1C"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795BE0E6"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383EF4" w:rsidRPr="000722FC" w14:paraId="1E33795D" w14:textId="77777777" w:rsidTr="00ED3ED6">
        <w:trPr>
          <w:trHeight w:val="339"/>
        </w:trPr>
        <w:tc>
          <w:tcPr>
            <w:tcW w:w="4222" w:type="dxa"/>
          </w:tcPr>
          <w:p w14:paraId="42E2F2AD"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1784B8B5"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59AEB3C5"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383EF4" w:rsidRPr="000722FC" w14:paraId="69F962DE" w14:textId="77777777" w:rsidTr="00ED3ED6">
        <w:trPr>
          <w:trHeight w:val="339"/>
        </w:trPr>
        <w:tc>
          <w:tcPr>
            <w:tcW w:w="8666" w:type="dxa"/>
            <w:gridSpan w:val="3"/>
          </w:tcPr>
          <w:p w14:paraId="37C3B4BC"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1F52BEEF"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447399F6" w14:textId="77777777" w:rsidR="00383EF4" w:rsidRPr="000722FC" w:rsidRDefault="00383EF4" w:rsidP="00383EF4">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21E6429E"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19966F7B" w14:textId="50E9C2C0"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B3F917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0BD06A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EB629B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D6BFA0B"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26475A6"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30252A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B2A6381"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4382F98" w14:textId="77777777"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6A86AAFD"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5AA4C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F6FF2E1"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4C58F5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A198C5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12AEB1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68964E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FF1282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0BD30F8F" w14:textId="77777777" w:rsidTr="00ED3ED6">
        <w:trPr>
          <w:trHeight w:val="372"/>
        </w:trPr>
        <w:tc>
          <w:tcPr>
            <w:tcW w:w="4222" w:type="dxa"/>
          </w:tcPr>
          <w:p w14:paraId="019DE3B2"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134C562"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00851068"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383EF4" w:rsidRPr="000722FC" w14:paraId="74F10782" w14:textId="77777777" w:rsidTr="00ED3ED6">
        <w:trPr>
          <w:trHeight w:val="339"/>
        </w:trPr>
        <w:tc>
          <w:tcPr>
            <w:tcW w:w="4222" w:type="dxa"/>
          </w:tcPr>
          <w:p w14:paraId="3B088B66"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51D8965B"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7D0CF3C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383EF4" w:rsidRPr="000722FC" w14:paraId="45B4EEC6" w14:textId="77777777" w:rsidTr="00ED3ED6">
        <w:trPr>
          <w:trHeight w:val="339"/>
        </w:trPr>
        <w:tc>
          <w:tcPr>
            <w:tcW w:w="8666" w:type="dxa"/>
            <w:gridSpan w:val="3"/>
          </w:tcPr>
          <w:p w14:paraId="5DBA0DEC"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49390C2E"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2C9509EB"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6CAA419A"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5AA3AADA"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53DE5B6A"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465D2C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21537A3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A83DDE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FE5C06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C136AE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383EF4" w:rsidRPr="000722FC" w14:paraId="7C9B0081" w14:textId="77777777" w:rsidTr="00ED3ED6">
        <w:trPr>
          <w:trHeight w:val="953"/>
        </w:trPr>
        <w:tc>
          <w:tcPr>
            <w:tcW w:w="4254" w:type="dxa"/>
            <w:tcBorders>
              <w:top w:val="single" w:sz="4" w:space="0" w:color="000000"/>
            </w:tcBorders>
          </w:tcPr>
          <w:p w14:paraId="4FF87223"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93F833B"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649A3218"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0A809D63"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03228A34"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5F1C98F2"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672474A0"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0436C059" w14:textId="77777777" w:rsidR="00383EF4" w:rsidRPr="000722FC" w:rsidRDefault="00383EF4" w:rsidP="00117234">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37DC28A" w14:textId="77777777" w:rsidR="00383EF4" w:rsidRPr="000722FC" w:rsidRDefault="00383EF4" w:rsidP="00383EF4">
      <w:pPr>
        <w:spacing w:line="340" w:lineRule="exact"/>
        <w:ind w:right="-1"/>
        <w:jc w:val="center"/>
        <w:rPr>
          <w:rFonts w:asciiTheme="minorHAnsi" w:hAnsiTheme="minorHAnsi" w:cstheme="minorHAnsi"/>
          <w:sz w:val="22"/>
          <w:szCs w:val="22"/>
        </w:rPr>
        <w:sectPr w:rsidR="00383EF4" w:rsidRPr="000722FC" w:rsidSect="00FA7106">
          <w:headerReference w:type="default" r:id="rId20"/>
          <w:footerReference w:type="default" r:id="rId21"/>
          <w:pgSz w:w="12240" w:h="15840"/>
          <w:pgMar w:top="1380" w:right="1183" w:bottom="840" w:left="993" w:header="756" w:footer="657" w:gutter="0"/>
          <w:cols w:space="720"/>
          <w:docGrid w:linePitch="326"/>
        </w:sectPr>
      </w:pPr>
    </w:p>
    <w:p w14:paraId="4A9D086A" w14:textId="65814DA8"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00117234" w:rsidRPr="000722FC">
        <w:rPr>
          <w:rFonts w:asciiTheme="minorHAnsi" w:hAnsiTheme="minorHAnsi" w:cstheme="minorHAnsi"/>
          <w:sz w:val="22"/>
          <w:szCs w:val="22"/>
        </w:rPr>
        <w:t>2.1</w:t>
      </w:r>
    </w:p>
    <w:p w14:paraId="0558B403" w14:textId="793FB7A2" w:rsidR="00383EF4" w:rsidRPr="000722FC" w:rsidRDefault="00383EF4" w:rsidP="00383EF4">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e Outras Avenças” celebrado em </w:t>
      </w:r>
      <w:r w:rsidRPr="000722FC">
        <w:rPr>
          <w:rFonts w:asciiTheme="minorHAnsi" w:hAnsiTheme="minorHAnsi" w:cstheme="minorHAnsi"/>
          <w:iCs/>
          <w:sz w:val="22"/>
          <w:szCs w:val="22"/>
          <w:highlight w:val="yellow"/>
        </w:rPr>
        <w:t>[•]</w:t>
      </w:r>
    </w:p>
    <w:p w14:paraId="36FE80FA" w14:textId="77777777" w:rsidR="00383EF4" w:rsidRPr="000722FC" w:rsidRDefault="00383EF4" w:rsidP="00383EF4">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383EF4" w:rsidRPr="000722FC" w14:paraId="03F673B8" w14:textId="77777777" w:rsidTr="00ED3ED6">
        <w:trPr>
          <w:trHeight w:val="501"/>
        </w:trPr>
        <w:tc>
          <w:tcPr>
            <w:tcW w:w="12955" w:type="dxa"/>
            <w:gridSpan w:val="8"/>
            <w:shd w:val="clear" w:color="auto" w:fill="92CDDC" w:themeFill="accent5" w:themeFillTint="99"/>
            <w:vAlign w:val="center"/>
            <w:hideMark/>
          </w:tcPr>
          <w:p w14:paraId="5CA6BEE6" w14:textId="77777777" w:rsidR="00383EF4" w:rsidRPr="000722FC" w:rsidRDefault="00383EF4" w:rsidP="00383EF4">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em Estoque </w:t>
            </w:r>
          </w:p>
        </w:tc>
      </w:tr>
      <w:tr w:rsidR="00383EF4" w:rsidRPr="000722FC" w14:paraId="687AA4D6" w14:textId="77777777" w:rsidTr="00ED3ED6">
        <w:trPr>
          <w:trHeight w:val="640"/>
        </w:trPr>
        <w:tc>
          <w:tcPr>
            <w:tcW w:w="1491" w:type="dxa"/>
            <w:shd w:val="clear" w:color="auto" w:fill="B6DDE8" w:themeFill="accent5" w:themeFillTint="66"/>
            <w:vAlign w:val="center"/>
            <w:hideMark/>
          </w:tcPr>
          <w:p w14:paraId="20C21E7B"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6DDE8" w:themeFill="accent5" w:themeFillTint="66"/>
            <w:vAlign w:val="center"/>
            <w:hideMark/>
          </w:tcPr>
          <w:p w14:paraId="521816D8"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6DDE8" w:themeFill="accent5" w:themeFillTint="66"/>
            <w:vAlign w:val="center"/>
            <w:hideMark/>
          </w:tcPr>
          <w:p w14:paraId="01314539"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6DDE8" w:themeFill="accent5" w:themeFillTint="66"/>
            <w:vAlign w:val="center"/>
            <w:hideMark/>
          </w:tcPr>
          <w:p w14:paraId="5A394CA2"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6DDE8" w:themeFill="accent5" w:themeFillTint="66"/>
            <w:vAlign w:val="center"/>
            <w:hideMark/>
          </w:tcPr>
          <w:p w14:paraId="633DD424"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6DDE8" w:themeFill="accent5" w:themeFillTint="66"/>
            <w:vAlign w:val="center"/>
            <w:hideMark/>
          </w:tcPr>
          <w:p w14:paraId="560066F5"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383EF4" w:rsidRPr="000722FC" w14:paraId="3BE9E6F9" w14:textId="77777777" w:rsidTr="00ED3ED6">
        <w:trPr>
          <w:trHeight w:val="640"/>
        </w:trPr>
        <w:tc>
          <w:tcPr>
            <w:tcW w:w="1491" w:type="dxa"/>
            <w:shd w:val="clear" w:color="auto" w:fill="B6DDE8" w:themeFill="accent5" w:themeFillTint="66"/>
            <w:vAlign w:val="center"/>
          </w:tcPr>
          <w:p w14:paraId="44128BCB"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tcPr>
          <w:p w14:paraId="1689D3B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tcPr>
          <w:p w14:paraId="408C260A"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65" w:type="dxa"/>
            <w:shd w:val="clear" w:color="auto" w:fill="B6DDE8" w:themeFill="accent5" w:themeFillTint="66"/>
            <w:vAlign w:val="center"/>
          </w:tcPr>
          <w:p w14:paraId="5B9C328F"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86" w:type="dxa"/>
            <w:gridSpan w:val="2"/>
            <w:shd w:val="clear" w:color="auto" w:fill="B6DDE8" w:themeFill="accent5" w:themeFillTint="66"/>
            <w:vAlign w:val="center"/>
          </w:tcPr>
          <w:p w14:paraId="124C8B7E"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945" w:type="dxa"/>
            <w:gridSpan w:val="2"/>
            <w:shd w:val="clear" w:color="auto" w:fill="B6DDE8" w:themeFill="accent5" w:themeFillTint="66"/>
            <w:vAlign w:val="center"/>
          </w:tcPr>
          <w:p w14:paraId="1D9017B3" w14:textId="77777777" w:rsidR="00383EF4" w:rsidRPr="000722FC" w:rsidRDefault="00383EF4" w:rsidP="00383EF4">
            <w:pPr>
              <w:spacing w:line="340" w:lineRule="exact"/>
              <w:jc w:val="center"/>
              <w:rPr>
                <w:rFonts w:asciiTheme="minorHAnsi" w:hAnsiTheme="minorHAnsi" w:cstheme="minorHAnsi"/>
                <w:b/>
                <w:bCs/>
                <w:sz w:val="22"/>
                <w:szCs w:val="22"/>
              </w:rPr>
            </w:pPr>
          </w:p>
        </w:tc>
      </w:tr>
      <w:tr w:rsidR="00383EF4" w:rsidRPr="000722FC" w14:paraId="41AECB60" w14:textId="77777777" w:rsidTr="00ED3ED6">
        <w:trPr>
          <w:trHeight w:val="640"/>
        </w:trPr>
        <w:tc>
          <w:tcPr>
            <w:tcW w:w="1491" w:type="dxa"/>
            <w:shd w:val="clear" w:color="auto" w:fill="B6DDE8" w:themeFill="accent5" w:themeFillTint="66"/>
            <w:vAlign w:val="center"/>
          </w:tcPr>
          <w:p w14:paraId="174EBA1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tcPr>
          <w:p w14:paraId="42460A2D"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tcPr>
          <w:p w14:paraId="140149ED"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65" w:type="dxa"/>
            <w:shd w:val="clear" w:color="auto" w:fill="B6DDE8" w:themeFill="accent5" w:themeFillTint="66"/>
            <w:vAlign w:val="center"/>
          </w:tcPr>
          <w:p w14:paraId="107DB9F4"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86" w:type="dxa"/>
            <w:gridSpan w:val="2"/>
            <w:shd w:val="clear" w:color="auto" w:fill="B6DDE8" w:themeFill="accent5" w:themeFillTint="66"/>
            <w:vAlign w:val="center"/>
          </w:tcPr>
          <w:p w14:paraId="4253899A"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945" w:type="dxa"/>
            <w:gridSpan w:val="2"/>
            <w:shd w:val="clear" w:color="auto" w:fill="B6DDE8" w:themeFill="accent5" w:themeFillTint="66"/>
            <w:vAlign w:val="center"/>
          </w:tcPr>
          <w:p w14:paraId="19D2A91F" w14:textId="77777777" w:rsidR="00383EF4" w:rsidRPr="000722FC" w:rsidRDefault="00383EF4" w:rsidP="00383EF4">
            <w:pPr>
              <w:spacing w:line="340" w:lineRule="exact"/>
              <w:jc w:val="center"/>
              <w:rPr>
                <w:rFonts w:asciiTheme="minorHAnsi" w:hAnsiTheme="minorHAnsi" w:cstheme="minorHAnsi"/>
                <w:b/>
                <w:bCs/>
                <w:sz w:val="22"/>
                <w:szCs w:val="22"/>
              </w:rPr>
            </w:pPr>
          </w:p>
        </w:tc>
      </w:tr>
      <w:tr w:rsidR="00383EF4" w:rsidRPr="000722FC" w14:paraId="2A7800FE" w14:textId="77777777" w:rsidTr="00ED3ED6">
        <w:trPr>
          <w:trHeight w:val="300"/>
        </w:trPr>
        <w:tc>
          <w:tcPr>
            <w:tcW w:w="1491" w:type="dxa"/>
            <w:shd w:val="clear" w:color="auto" w:fill="B6DDE8" w:themeFill="accent5" w:themeFillTint="66"/>
            <w:vAlign w:val="center"/>
            <w:hideMark/>
          </w:tcPr>
          <w:p w14:paraId="69BCF5CB"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hideMark/>
          </w:tcPr>
          <w:p w14:paraId="112E575F"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hideMark/>
          </w:tcPr>
          <w:p w14:paraId="39DA9D32"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89" w:type="dxa"/>
            <w:gridSpan w:val="2"/>
            <w:shd w:val="clear" w:color="auto" w:fill="B6DDE8" w:themeFill="accent5" w:themeFillTint="66"/>
            <w:vAlign w:val="center"/>
            <w:hideMark/>
          </w:tcPr>
          <w:p w14:paraId="12CD5E2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91" w:type="dxa"/>
            <w:gridSpan w:val="2"/>
            <w:shd w:val="clear" w:color="auto" w:fill="B6DDE8" w:themeFill="accent5" w:themeFillTint="66"/>
            <w:vAlign w:val="center"/>
            <w:hideMark/>
          </w:tcPr>
          <w:p w14:paraId="6BA1F9F2"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6DDE8" w:themeFill="accent5" w:themeFillTint="66"/>
            <w:vAlign w:val="center"/>
            <w:hideMark/>
          </w:tcPr>
          <w:p w14:paraId="3FFEBBD0"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58CACF5D" w14:textId="77777777" w:rsidR="00383EF4" w:rsidRPr="000722FC" w:rsidRDefault="00383EF4" w:rsidP="00383EF4">
      <w:pPr>
        <w:spacing w:line="340" w:lineRule="exact"/>
        <w:rPr>
          <w:rFonts w:asciiTheme="minorHAnsi" w:hAnsiTheme="minorHAnsi" w:cstheme="minorHAnsi"/>
          <w:b/>
          <w:sz w:val="22"/>
          <w:szCs w:val="22"/>
        </w:rPr>
      </w:pPr>
    </w:p>
    <w:p w14:paraId="7781FA60" w14:textId="77777777" w:rsidR="00383EF4" w:rsidRPr="000722FC" w:rsidRDefault="00383EF4"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06F1BAD" w14:textId="77777777" w:rsidR="00383EF4" w:rsidRPr="000722FC" w:rsidRDefault="00383EF4" w:rsidP="00383EF4">
      <w:pPr>
        <w:spacing w:line="340" w:lineRule="exact"/>
        <w:ind w:right="-1"/>
        <w:jc w:val="center"/>
        <w:rPr>
          <w:rFonts w:asciiTheme="minorHAnsi" w:hAnsiTheme="minorHAnsi" w:cstheme="minorHAnsi"/>
          <w:sz w:val="22"/>
          <w:szCs w:val="22"/>
        </w:rPr>
        <w:sectPr w:rsidR="00383EF4" w:rsidRPr="000722FC" w:rsidSect="00E429F0">
          <w:pgSz w:w="15840" w:h="12240" w:orient="landscape"/>
          <w:pgMar w:top="1183" w:right="840" w:bottom="993" w:left="1380" w:header="756" w:footer="657" w:gutter="0"/>
          <w:cols w:space="720"/>
          <w:docGrid w:linePitch="299"/>
        </w:sectPr>
      </w:pPr>
    </w:p>
    <w:p w14:paraId="51859DC7" w14:textId="43CFE115"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w:t>
      </w:r>
      <w:r w:rsidR="00FC086D" w:rsidRPr="000722FC">
        <w:rPr>
          <w:rFonts w:asciiTheme="minorHAnsi" w:hAnsiTheme="minorHAnsi" w:cstheme="minorHAnsi"/>
          <w:spacing w:val="-5"/>
          <w:sz w:val="22"/>
          <w:szCs w:val="22"/>
        </w:rPr>
        <w:t>4</w:t>
      </w:r>
    </w:p>
    <w:p w14:paraId="0E02C4A5" w14:textId="42E22051"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e Outras Avenças” celebrado em </w:t>
      </w:r>
      <w:r w:rsidRPr="000722FC">
        <w:rPr>
          <w:rFonts w:asciiTheme="minorHAnsi" w:hAnsiTheme="minorHAnsi" w:cstheme="minorHAnsi"/>
          <w:iCs/>
          <w:sz w:val="22"/>
          <w:szCs w:val="22"/>
          <w:highlight w:val="yellow"/>
        </w:rPr>
        <w:t>[•]</w:t>
      </w:r>
    </w:p>
    <w:p w14:paraId="1B3EB041"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EFC7DF0"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47782F3D"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68B902D6" w14:textId="77777777" w:rsidR="00383EF4" w:rsidRPr="000722FC" w:rsidRDefault="00383EF4" w:rsidP="00383EF4">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1CAEB71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5B3B889" w14:textId="77777777" w:rsidR="00383EF4" w:rsidRPr="000722FC" w:rsidRDefault="00383EF4" w:rsidP="00635F99">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ABB5A48"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0832F0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53B02C8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8AA3DF2" w14:textId="50CA4E6D" w:rsidR="00383EF4" w:rsidRPr="000722FC" w:rsidRDefault="00DC197C"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009E3473" w:rsidRPr="009E3473">
        <w:rPr>
          <w:rFonts w:asciiTheme="minorHAnsi" w:hAnsiTheme="minorHAnsi" w:cstheme="minorHAnsi"/>
          <w:sz w:val="22"/>
          <w:szCs w:val="22"/>
        </w:rPr>
        <w:t>do Rio Grand</w:t>
      </w:r>
      <w:r w:rsidR="009E3473" w:rsidRPr="00DD4C08">
        <w:rPr>
          <w:rFonts w:asciiTheme="minorHAnsi" w:hAnsiTheme="minorHAnsi" w:cstheme="minorHAnsi"/>
          <w:sz w:val="22"/>
          <w:szCs w:val="22"/>
        </w:rPr>
        <w:t>e do Sul</w:t>
      </w:r>
      <w:r w:rsidRPr="00DD4C08">
        <w:rPr>
          <w:rFonts w:asciiTheme="minorHAnsi" w:hAnsiTheme="minorHAnsi" w:cstheme="minorHAnsi"/>
          <w:sz w:val="22"/>
          <w:szCs w:val="22"/>
        </w:rPr>
        <w:t xml:space="preserve">,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w:t>
      </w:r>
      <w:r w:rsidR="009E3473" w:rsidRPr="00D324DC">
        <w:rPr>
          <w:rFonts w:asciiTheme="minorHAnsi" w:hAnsiTheme="minorHAnsi" w:cstheme="minorHAnsi"/>
          <w:sz w:val="22"/>
          <w:szCs w:val="22"/>
        </w:rPr>
        <w:t>d</w:t>
      </w:r>
      <w:r w:rsidRPr="00D324DC">
        <w:rPr>
          <w:rFonts w:asciiTheme="minorHAnsi" w:hAnsiTheme="minorHAnsi" w:cstheme="minorHAnsi"/>
          <w:sz w:val="22"/>
          <w:szCs w:val="22"/>
        </w:rPr>
        <w:t>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00383EF4" w:rsidRPr="000722FC">
        <w:rPr>
          <w:rFonts w:asciiTheme="minorHAnsi" w:hAnsiTheme="minorHAnsi" w:cstheme="minorHAnsi"/>
          <w:spacing w:val="-8"/>
          <w:sz w:val="22"/>
          <w:szCs w:val="22"/>
        </w:rPr>
        <w:t xml:space="preserve"> </w:t>
      </w:r>
      <w:r w:rsidR="00383EF4" w:rsidRPr="000722FC">
        <w:rPr>
          <w:rFonts w:asciiTheme="minorHAnsi" w:hAnsiTheme="minorHAnsi" w:cstheme="minorHAnsi"/>
          <w:sz w:val="22"/>
          <w:szCs w:val="22"/>
        </w:rPr>
        <w:t>(“</w:t>
      </w:r>
      <w:r w:rsidR="00383EF4" w:rsidRPr="000722FC">
        <w:rPr>
          <w:rFonts w:asciiTheme="minorHAnsi" w:hAnsiTheme="minorHAnsi" w:cstheme="minorHAnsi"/>
          <w:sz w:val="22"/>
          <w:szCs w:val="22"/>
          <w:u w:val="single"/>
        </w:rPr>
        <w:t>Devedora</w:t>
      </w:r>
      <w:r w:rsidR="00383EF4" w:rsidRPr="000722FC">
        <w:rPr>
          <w:rFonts w:asciiTheme="minorHAnsi" w:hAnsiTheme="minorHAnsi" w:cstheme="minorHAnsi"/>
          <w:sz w:val="22"/>
          <w:szCs w:val="22"/>
        </w:rPr>
        <w:t>” ou “</w:t>
      </w:r>
      <w:r w:rsidR="00383EF4" w:rsidRPr="000722FC">
        <w:rPr>
          <w:rFonts w:asciiTheme="minorHAnsi" w:hAnsiTheme="minorHAnsi" w:cstheme="minorHAnsi"/>
          <w:sz w:val="22"/>
          <w:szCs w:val="22"/>
          <w:u w:val="single"/>
        </w:rPr>
        <w:t>Fiduciante</w:t>
      </w:r>
      <w:r w:rsidR="00383EF4" w:rsidRPr="000722FC">
        <w:rPr>
          <w:rFonts w:asciiTheme="minorHAnsi" w:hAnsiTheme="minorHAnsi" w:cstheme="minorHAnsi"/>
          <w:sz w:val="22"/>
          <w:szCs w:val="22"/>
        </w:rPr>
        <w:t>”);</w:t>
      </w:r>
    </w:p>
    <w:p w14:paraId="2617382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3D1A50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CB3EEB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DDA4DD5" w14:textId="77777777" w:rsidR="00383EF4" w:rsidRPr="000722FC" w:rsidRDefault="00383EF4" w:rsidP="00635F99">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5AE8AC6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2B2A1ACC" w14:textId="77777777" w:rsidR="00383EF4" w:rsidRPr="000722FC" w:rsidRDefault="00383EF4" w:rsidP="00635F99">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0952CCDE"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488A226F" w14:textId="53205FBF" w:rsidR="00383EF4" w:rsidRPr="000722FC" w:rsidRDefault="00383EF4" w:rsidP="00635F99">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da cláusula 2.1.</w:t>
      </w:r>
      <w:r w:rsidR="000722FC" w:rsidRPr="000722FC">
        <w:rPr>
          <w:rFonts w:asciiTheme="minorHAnsi" w:hAnsiTheme="minorHAnsi" w:cstheme="minorHAnsi"/>
          <w:sz w:val="22"/>
          <w:szCs w:val="22"/>
        </w:rPr>
        <w:t>4</w:t>
      </w:r>
      <w:r w:rsidRPr="000722FC">
        <w:rPr>
          <w:rFonts w:asciiTheme="minorHAnsi" w:hAnsiTheme="minorHAnsi" w:cstheme="minorHAnsi"/>
          <w:sz w:val="22"/>
          <w:szCs w:val="22"/>
        </w:rPr>
        <w:t xml:space="preserve">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w:t>
      </w:r>
      <w:r w:rsidR="000722FC"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7657E89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82FB1E"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2CE876F4"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p>
    <w:p w14:paraId="6D284C4C"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E0401C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AC45CF3" w14:textId="77777777" w:rsidR="00383EF4" w:rsidRPr="000722FC" w:rsidRDefault="00383EF4" w:rsidP="00635F99">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A2E9838"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089249D4" w14:textId="77777777" w:rsidR="00383EF4" w:rsidRPr="000722FC" w:rsidRDefault="00383EF4" w:rsidP="00635F99">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6F27074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7502B81" w14:textId="4E0CCCE6" w:rsidR="00383EF4" w:rsidRPr="001A5879"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5F5ECE3" wp14:editId="568DA7CA">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B0E8"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136ADCBB" wp14:editId="05A2BE70">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A737B"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4384" behindDoc="1" locked="0" layoutInCell="1" allowOverlap="1" wp14:anchorId="4F70939F" wp14:editId="2CDC18CC">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9CF3"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5408" behindDoc="1" locked="0" layoutInCell="1" allowOverlap="1" wp14:anchorId="12B02261" wp14:editId="0A2395AB">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1BD4" id="Line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 xml:space="preserve">As Partes, neste ato, concordam em substituir o Anexo </w:t>
      </w:r>
      <w:r w:rsidR="000722FC" w:rsidRPr="000722FC">
        <w:rPr>
          <w:rFonts w:asciiTheme="minorHAnsi" w:hAnsiTheme="minorHAnsi" w:cstheme="minorHAnsi"/>
          <w:sz w:val="22"/>
          <w:szCs w:val="22"/>
        </w:rPr>
        <w:t>2.1</w:t>
      </w:r>
      <w:r w:rsidRPr="000722FC">
        <w:rPr>
          <w:rFonts w:asciiTheme="minorHAnsi" w:hAnsiTheme="minorHAnsi" w:cstheme="minorHAnsi"/>
          <w:sz w:val="22"/>
          <w:szCs w:val="22"/>
        </w:rPr>
        <w:t xml:space="preserve"> do Contrato Original pelo Anexo </w:t>
      </w:r>
      <w:r w:rsidR="000722FC" w:rsidRPr="000722FC">
        <w:rPr>
          <w:rFonts w:asciiTheme="minorHAnsi" w:hAnsiTheme="minorHAnsi" w:cstheme="minorHAnsi"/>
          <w:sz w:val="22"/>
          <w:szCs w:val="22"/>
        </w:rPr>
        <w:t>2.1</w:t>
      </w:r>
      <w:r w:rsidRPr="000722FC">
        <w:rPr>
          <w:rFonts w:asciiTheme="minorHAnsi" w:hAnsiTheme="minorHAnsi" w:cstheme="minorHAnsi"/>
          <w:sz w:val="22"/>
          <w:szCs w:val="22"/>
        </w:rPr>
        <w:t xml:space="preserve"> - Versão [•], o(s</w:t>
      </w:r>
      <w:r w:rsidRPr="001A5879">
        <w:rPr>
          <w:rFonts w:asciiTheme="minorHAnsi" w:hAnsiTheme="minorHAnsi" w:cstheme="minorHAnsi"/>
          <w:sz w:val="22"/>
          <w:szCs w:val="22"/>
        </w:rPr>
        <w:t>) qua</w:t>
      </w:r>
      <w:r w:rsidR="001A5879" w:rsidRPr="001A5879">
        <w:rPr>
          <w:rFonts w:asciiTheme="minorHAnsi" w:hAnsiTheme="minorHAnsi" w:cstheme="minorHAnsi"/>
          <w:sz w:val="22"/>
          <w:szCs w:val="22"/>
        </w:rPr>
        <w:t>l</w:t>
      </w:r>
      <w:r w:rsidRPr="001A5879">
        <w:rPr>
          <w:rFonts w:asciiTheme="minorHAnsi" w:hAnsiTheme="minorHAnsi" w:cstheme="minorHAnsi"/>
          <w:sz w:val="22"/>
          <w:szCs w:val="22"/>
        </w:rPr>
        <w:t>(</w:t>
      </w:r>
      <w:proofErr w:type="spellStart"/>
      <w:r w:rsidR="001A5879" w:rsidRPr="001A5879">
        <w:rPr>
          <w:rFonts w:asciiTheme="minorHAnsi" w:hAnsiTheme="minorHAnsi" w:cstheme="minorHAnsi"/>
          <w:sz w:val="22"/>
          <w:szCs w:val="22"/>
        </w:rPr>
        <w:t>i</w:t>
      </w:r>
      <w:r w:rsidRPr="001A5879">
        <w:rPr>
          <w:rFonts w:asciiTheme="minorHAnsi" w:hAnsiTheme="minorHAnsi" w:cstheme="minorHAnsi"/>
          <w:sz w:val="22"/>
          <w:szCs w:val="22"/>
        </w:rPr>
        <w:t>s</w:t>
      </w:r>
      <w:proofErr w:type="spellEnd"/>
      <w:r w:rsidRPr="001A5879">
        <w:rPr>
          <w:rFonts w:asciiTheme="minorHAnsi" w:hAnsiTheme="minorHAnsi" w:cstheme="minorHAnsi"/>
          <w:sz w:val="22"/>
          <w:szCs w:val="22"/>
        </w:rPr>
        <w:t>) faz(em) parte deste Aditamento e passa a fazer parte do Contrato Original como anexos.</w:t>
      </w:r>
    </w:p>
    <w:p w14:paraId="69A1CA8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EE4897E" w14:textId="77777777" w:rsidR="00383EF4" w:rsidRPr="000722FC" w:rsidRDefault="00383EF4" w:rsidP="00635F99">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207B93C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3FE1B7AD" w14:textId="77777777" w:rsidR="00383EF4" w:rsidRPr="000722FC"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150350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D0F0478" w14:textId="77777777" w:rsidR="00383EF4" w:rsidRPr="000722FC" w:rsidRDefault="00383EF4" w:rsidP="00635F99">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42B288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6BF11C5" w14:textId="77777777" w:rsidR="00383EF4" w:rsidRPr="000722FC"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7B19920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F03D9C2" w14:textId="7F4C95AB"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sidR="000F50CC">
        <w:rPr>
          <w:rFonts w:asciiTheme="minorHAnsi" w:hAnsiTheme="minorHAnsi" w:cstheme="minorHAnsi"/>
          <w:sz w:val="22"/>
          <w:szCs w:val="22"/>
        </w:rPr>
        <w:t>4</w:t>
      </w:r>
      <w:r w:rsidRPr="000722FC">
        <w:rPr>
          <w:rFonts w:asciiTheme="minorHAnsi" w:hAnsiTheme="minorHAnsi" w:cstheme="minorHAnsi"/>
          <w:sz w:val="22"/>
          <w:szCs w:val="22"/>
        </w:rPr>
        <w:t xml:space="preserve"> (</w:t>
      </w:r>
      <w:r w:rsidR="000F50CC">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71C5986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47498B6"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48134A2B"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27113B79"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5B23615B"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383EF4" w:rsidRPr="000722FC" w14:paraId="648F72B2" w14:textId="77777777" w:rsidTr="00ED3ED6">
        <w:trPr>
          <w:trHeight w:val="373"/>
        </w:trPr>
        <w:tc>
          <w:tcPr>
            <w:tcW w:w="4223" w:type="dxa"/>
            <w:tcBorders>
              <w:top w:val="single" w:sz="4" w:space="0" w:color="000000"/>
            </w:tcBorders>
          </w:tcPr>
          <w:p w14:paraId="775AB613"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6E07E4D2" w14:textId="77777777" w:rsidR="00383EF4" w:rsidRPr="000722FC" w:rsidRDefault="00383EF4" w:rsidP="00383EF4">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3FE2381C"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383EF4" w:rsidRPr="000722FC" w14:paraId="47A9EE57" w14:textId="77777777" w:rsidTr="00ED3ED6">
        <w:trPr>
          <w:trHeight w:val="339"/>
        </w:trPr>
        <w:tc>
          <w:tcPr>
            <w:tcW w:w="4223" w:type="dxa"/>
          </w:tcPr>
          <w:p w14:paraId="6E2FFF6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42665CCD" w14:textId="77777777" w:rsidR="00383EF4" w:rsidRPr="000722FC" w:rsidRDefault="00383EF4" w:rsidP="00383EF4">
            <w:pPr>
              <w:pStyle w:val="TableParagraph"/>
              <w:spacing w:line="340" w:lineRule="exact"/>
              <w:ind w:right="3"/>
              <w:jc w:val="center"/>
              <w:rPr>
                <w:rFonts w:asciiTheme="minorHAnsi" w:hAnsiTheme="minorHAnsi" w:cstheme="minorHAnsi"/>
                <w:lang w:val="pt-BR"/>
              </w:rPr>
            </w:pPr>
          </w:p>
        </w:tc>
        <w:tc>
          <w:tcPr>
            <w:tcW w:w="4223" w:type="dxa"/>
          </w:tcPr>
          <w:p w14:paraId="6C02EF7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383EF4" w:rsidRPr="000722FC" w14:paraId="54B18AF3" w14:textId="77777777" w:rsidTr="00ED3ED6">
        <w:trPr>
          <w:trHeight w:val="280"/>
        </w:trPr>
        <w:tc>
          <w:tcPr>
            <w:tcW w:w="8667" w:type="dxa"/>
            <w:gridSpan w:val="3"/>
          </w:tcPr>
          <w:p w14:paraId="5D296355" w14:textId="77777777" w:rsidR="00383EF4" w:rsidRPr="000722FC" w:rsidRDefault="00383EF4" w:rsidP="00383EF4">
            <w:pPr>
              <w:pStyle w:val="TableParagraph"/>
              <w:spacing w:line="340" w:lineRule="exact"/>
              <w:ind w:right="3"/>
              <w:jc w:val="center"/>
              <w:rPr>
                <w:rFonts w:asciiTheme="minorHAnsi" w:hAnsiTheme="minorHAnsi" w:cstheme="minorHAnsi"/>
                <w:b/>
                <w:bCs/>
                <w:caps/>
                <w:lang w:val="pt-BR"/>
              </w:rPr>
            </w:pPr>
          </w:p>
          <w:p w14:paraId="17D4AB05" w14:textId="41076811" w:rsidR="00383EF4" w:rsidRPr="000722FC" w:rsidRDefault="000722FC" w:rsidP="00383EF4">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3A2C6598"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54423F7A" w14:textId="77777777" w:rsidR="00383EF4" w:rsidRPr="000722FC" w:rsidRDefault="00383EF4" w:rsidP="00383EF4">
      <w:pPr>
        <w:pStyle w:val="Corpodetexto"/>
        <w:spacing w:line="340" w:lineRule="exact"/>
        <w:ind w:right="3"/>
        <w:rPr>
          <w:rFonts w:asciiTheme="minorHAnsi" w:hAnsiTheme="minorHAnsi" w:cstheme="minorHAnsi"/>
          <w:sz w:val="22"/>
          <w:szCs w:val="22"/>
        </w:rPr>
      </w:pPr>
    </w:p>
    <w:p w14:paraId="0C89FB33" w14:textId="77777777" w:rsidR="00383EF4" w:rsidRPr="000722FC" w:rsidRDefault="00383EF4" w:rsidP="00383EF4">
      <w:pPr>
        <w:pStyle w:val="Corpodetexto"/>
        <w:spacing w:line="340" w:lineRule="exact"/>
        <w:ind w:right="3"/>
        <w:rPr>
          <w:rFonts w:asciiTheme="minorHAnsi" w:hAnsiTheme="minorHAnsi" w:cstheme="minorHAnsi"/>
          <w:sz w:val="22"/>
          <w:szCs w:val="22"/>
        </w:rPr>
      </w:pPr>
    </w:p>
    <w:p w14:paraId="247678C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22ACF547" w14:textId="77777777" w:rsidTr="00ED3ED6">
        <w:trPr>
          <w:trHeight w:val="372"/>
        </w:trPr>
        <w:tc>
          <w:tcPr>
            <w:tcW w:w="4222" w:type="dxa"/>
          </w:tcPr>
          <w:p w14:paraId="7003DB9B"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5F0CB26E"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0526202C"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383EF4" w:rsidRPr="000722FC" w14:paraId="204B3960" w14:textId="77777777" w:rsidTr="00ED3ED6">
        <w:trPr>
          <w:trHeight w:val="339"/>
        </w:trPr>
        <w:tc>
          <w:tcPr>
            <w:tcW w:w="4222" w:type="dxa"/>
          </w:tcPr>
          <w:p w14:paraId="604A6E98"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2281BA34"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65D10F7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383EF4" w:rsidRPr="000722FC" w14:paraId="65F23B00" w14:textId="77777777" w:rsidTr="00ED3ED6">
        <w:trPr>
          <w:trHeight w:val="339"/>
        </w:trPr>
        <w:tc>
          <w:tcPr>
            <w:tcW w:w="8666" w:type="dxa"/>
            <w:gridSpan w:val="3"/>
          </w:tcPr>
          <w:p w14:paraId="00E4D5FF"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18CE6504"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41060C9D"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383EF4" w:rsidRPr="000722FC" w14:paraId="587CB54F" w14:textId="77777777" w:rsidTr="00ED3ED6">
        <w:trPr>
          <w:trHeight w:val="280"/>
        </w:trPr>
        <w:tc>
          <w:tcPr>
            <w:tcW w:w="8667" w:type="dxa"/>
          </w:tcPr>
          <w:p w14:paraId="201ECBCA" w14:textId="77777777" w:rsidR="00383EF4" w:rsidRPr="000722FC" w:rsidRDefault="00383EF4" w:rsidP="00383EF4">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383EF4" w:rsidRPr="000722FC" w14:paraId="15CAD8DC" w14:textId="77777777" w:rsidTr="00ED3ED6">
        <w:trPr>
          <w:trHeight w:val="280"/>
        </w:trPr>
        <w:tc>
          <w:tcPr>
            <w:tcW w:w="8667" w:type="dxa"/>
          </w:tcPr>
          <w:p w14:paraId="434488FE"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37484454"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6A720C00"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344352C3" w14:textId="77777777" w:rsidR="00383EF4" w:rsidRPr="000722FC" w:rsidRDefault="00383EF4" w:rsidP="00383EF4">
            <w:pPr>
              <w:pStyle w:val="TableParagraph"/>
              <w:spacing w:line="340" w:lineRule="exact"/>
              <w:ind w:right="3"/>
              <w:rPr>
                <w:rFonts w:asciiTheme="minorHAnsi" w:hAnsiTheme="minorHAnsi" w:cstheme="minorHAnsi"/>
                <w:b/>
                <w:lang w:val="pt-BR"/>
              </w:rPr>
            </w:pPr>
          </w:p>
        </w:tc>
      </w:tr>
    </w:tbl>
    <w:p w14:paraId="21EE377B" w14:textId="77777777" w:rsidR="00383EF4" w:rsidRPr="000722FC" w:rsidRDefault="00383EF4" w:rsidP="00383EF4">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AD32F11"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383EF4" w:rsidRPr="000722FC" w14:paraId="7D09F420" w14:textId="77777777" w:rsidTr="00ED3ED6">
        <w:trPr>
          <w:trHeight w:val="953"/>
        </w:trPr>
        <w:tc>
          <w:tcPr>
            <w:tcW w:w="4254" w:type="dxa"/>
            <w:tcBorders>
              <w:top w:val="single" w:sz="4" w:space="0" w:color="000000"/>
            </w:tcBorders>
          </w:tcPr>
          <w:p w14:paraId="22C180A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47192EE"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41EB5DD"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6933AD6F" w14:textId="77777777" w:rsidR="00383EF4" w:rsidRPr="000722FC" w:rsidRDefault="00383EF4" w:rsidP="00383EF4">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7E916678"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2B15000F"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5FAFF9AB"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01E77C1F"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p>
    <w:p w14:paraId="2891548E"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p>
    <w:p w14:paraId="6A65944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ADE584C" w14:textId="77777777" w:rsidR="00456A11" w:rsidRPr="000722FC" w:rsidRDefault="00456A11" w:rsidP="00383EF4">
      <w:pPr>
        <w:widowControl w:val="0"/>
        <w:spacing w:line="340" w:lineRule="exact"/>
        <w:ind w:right="-35"/>
        <w:jc w:val="center"/>
        <w:rPr>
          <w:rFonts w:asciiTheme="minorHAnsi" w:hAnsiTheme="minorHAnsi" w:cstheme="minorHAnsi"/>
          <w:b/>
          <w:sz w:val="22"/>
          <w:szCs w:val="22"/>
        </w:rPr>
      </w:pPr>
    </w:p>
    <w:sectPr w:rsidR="00456A11" w:rsidRPr="000722FC" w:rsidSect="00087583">
      <w:footerReference w:type="default" r:id="rId22"/>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uardo Pachi" w:date="2021-08-11T14:24:00Z" w:initials="EP">
    <w:p w14:paraId="4821A065" w14:textId="77777777" w:rsidR="00C81FC2" w:rsidRDefault="00C81FC2" w:rsidP="00C81FC2">
      <w:pPr>
        <w:pStyle w:val="Textodecomentrio"/>
      </w:pPr>
      <w:r>
        <w:rPr>
          <w:rStyle w:val="Refdecomentrio"/>
        </w:rPr>
        <w:annotationRef/>
      </w:r>
      <w:r>
        <w:t>Incluir o valor devido na data do aditamento, valor principal, juros, multas, demais encargos , etc.</w:t>
      </w:r>
    </w:p>
  </w:comment>
  <w:comment w:id="9" w:author="Eduardo Pachi" w:date="2021-08-11T15:30:00Z" w:initials="EP">
    <w:p w14:paraId="7A370327" w14:textId="693D1588" w:rsidR="003C7134" w:rsidRDefault="003C7134">
      <w:pPr>
        <w:pStyle w:val="Textodecomentrio"/>
      </w:pPr>
      <w:r>
        <w:rPr>
          <w:rStyle w:val="Refdecomentrio"/>
        </w:rPr>
        <w:annotationRef/>
      </w:r>
      <w:r>
        <w:t>Habitasec, por favor, informar.</w:t>
      </w:r>
    </w:p>
  </w:comment>
  <w:comment w:id="19" w:author="Eduardo Pachi" w:date="2021-08-11T14:24:00Z" w:initials="EP">
    <w:p w14:paraId="4151C937" w14:textId="77777777" w:rsidR="00C50BBA" w:rsidRDefault="00C50BBA" w:rsidP="00C50BBA">
      <w:pPr>
        <w:pStyle w:val="Textodecomentrio"/>
      </w:pPr>
      <w:r>
        <w:rPr>
          <w:rStyle w:val="Refdecomentrio"/>
        </w:rPr>
        <w:annotationRef/>
      </w:r>
      <w:r>
        <w:t>Incluir o valor devido na data do aditamento, valor principal, juros, multas, demais encargos , etc.</w:t>
      </w:r>
    </w:p>
  </w:comment>
  <w:comment w:id="38" w:author="Eduardo Pachi" w:date="2021-08-11T14:24:00Z" w:initials="EP">
    <w:p w14:paraId="71B2FC87" w14:textId="77777777" w:rsidR="00FD5FF9" w:rsidRDefault="00FD5FF9" w:rsidP="00FD5FF9">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1A065" w15:done="0"/>
  <w15:commentEx w15:paraId="7A370327" w15:done="0"/>
  <w15:commentEx w15:paraId="4151C937" w15:done="0"/>
  <w15:commentEx w15:paraId="71B2F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5EAD" w16cex:dateUtc="2021-08-11T17:24:00Z"/>
  <w16cex:commentExtensible w16cex:durableId="24BE6B91" w16cex:dateUtc="2021-08-11T18:30:00Z"/>
  <w16cex:commentExtensible w16cex:durableId="24C8D0F2" w16cex:dateUtc="2021-08-11T17:24: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1A065" w16cid:durableId="24BE5EAD"/>
  <w16cid:commentId w16cid:paraId="7A370327" w16cid:durableId="24BE6B91"/>
  <w16cid:commentId w16cid:paraId="4151C937" w16cid:durableId="24C8D0F2"/>
  <w16cid:commentId w16cid:paraId="71B2FC87"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62EA" w14:textId="77777777" w:rsidR="00E06EC9" w:rsidRDefault="00E06EC9">
      <w:r>
        <w:separator/>
      </w:r>
    </w:p>
  </w:endnote>
  <w:endnote w:type="continuationSeparator" w:id="0">
    <w:p w14:paraId="6D750E53" w14:textId="77777777" w:rsidR="00E06EC9" w:rsidRDefault="00E06EC9">
      <w:r>
        <w:continuationSeparator/>
      </w:r>
    </w:p>
  </w:endnote>
  <w:endnote w:type="continuationNotice" w:id="1">
    <w:p w14:paraId="06C0739F" w14:textId="77777777" w:rsidR="00E06EC9" w:rsidRDefault="00E0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382D2A85" w14:textId="1D8B048E" w:rsidR="00DD4C08" w:rsidRDefault="00DD4C08">
        <w:pPr>
          <w:pStyle w:val="Rodap"/>
          <w:jc w:val="right"/>
        </w:pPr>
        <w:r>
          <w:fldChar w:fldCharType="begin"/>
        </w:r>
        <w:r>
          <w:instrText>PAGE   \* MERGEFORMAT</w:instrText>
        </w:r>
        <w:r>
          <w:fldChar w:fldCharType="separate"/>
        </w:r>
        <w:r>
          <w:t>2</w:t>
        </w:r>
        <w:r>
          <w:fldChar w:fldCharType="end"/>
        </w:r>
      </w:p>
    </w:sdtContent>
  </w:sdt>
  <w:p w14:paraId="417A4EAB" w14:textId="77777777" w:rsidR="00383EF4" w:rsidRDefault="00383EF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741C" w14:textId="77777777" w:rsidR="00E06EC9" w:rsidRDefault="00E06EC9">
      <w:r>
        <w:separator/>
      </w:r>
    </w:p>
  </w:footnote>
  <w:footnote w:type="continuationSeparator" w:id="0">
    <w:p w14:paraId="7222BC00" w14:textId="77777777" w:rsidR="00E06EC9" w:rsidRDefault="00E06EC9">
      <w:r>
        <w:continuationSeparator/>
      </w:r>
    </w:p>
  </w:footnote>
  <w:footnote w:type="continuationNotice" w:id="1">
    <w:p w14:paraId="62E4F860" w14:textId="77777777" w:rsidR="00E06EC9" w:rsidRDefault="00E06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DEB8" w14:textId="77777777" w:rsidR="00383EF4" w:rsidRDefault="00383E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5"/>
  </w:num>
  <w:num w:numId="9">
    <w:abstractNumId w:val="14"/>
  </w:num>
  <w:num w:numId="10">
    <w:abstractNumId w:val="22"/>
  </w:num>
  <w:num w:numId="11">
    <w:abstractNumId w:val="36"/>
  </w:num>
  <w:num w:numId="12">
    <w:abstractNumId w:val="19"/>
  </w:num>
  <w:num w:numId="13">
    <w:abstractNumId w:val="3"/>
  </w:num>
  <w:num w:numId="14">
    <w:abstractNumId w:val="8"/>
  </w:num>
  <w:num w:numId="15">
    <w:abstractNumId w:val="20"/>
  </w:num>
  <w:num w:numId="16">
    <w:abstractNumId w:val="37"/>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2"/>
  </w:num>
  <w:num w:numId="24">
    <w:abstractNumId w:val="15"/>
  </w:num>
  <w:num w:numId="25">
    <w:abstractNumId w:val="25"/>
  </w:num>
  <w:num w:numId="26">
    <w:abstractNumId w:val="24"/>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6"/>
  </w:num>
  <w:num w:numId="35">
    <w:abstractNumId w:val="34"/>
  </w:num>
  <w:num w:numId="36">
    <w:abstractNumId w:val="1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1E33"/>
    <w:rsid w:val="000236C6"/>
    <w:rsid w:val="00024616"/>
    <w:rsid w:val="00024DA7"/>
    <w:rsid w:val="000252F0"/>
    <w:rsid w:val="00025660"/>
    <w:rsid w:val="000259FB"/>
    <w:rsid w:val="00026A7D"/>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AAD"/>
    <w:rsid w:val="00044EDB"/>
    <w:rsid w:val="00045243"/>
    <w:rsid w:val="00045253"/>
    <w:rsid w:val="00045529"/>
    <w:rsid w:val="00045CAA"/>
    <w:rsid w:val="00046833"/>
    <w:rsid w:val="00047365"/>
    <w:rsid w:val="00050FB0"/>
    <w:rsid w:val="00051886"/>
    <w:rsid w:val="00051BAE"/>
    <w:rsid w:val="0005234E"/>
    <w:rsid w:val="00052544"/>
    <w:rsid w:val="000529F6"/>
    <w:rsid w:val="0005413E"/>
    <w:rsid w:val="000542CD"/>
    <w:rsid w:val="00054402"/>
    <w:rsid w:val="000564DC"/>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AFC"/>
    <w:rsid w:val="00091FAB"/>
    <w:rsid w:val="00093CC5"/>
    <w:rsid w:val="00095702"/>
    <w:rsid w:val="00096097"/>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410"/>
    <w:rsid w:val="000D687B"/>
    <w:rsid w:val="000D736B"/>
    <w:rsid w:val="000E0F46"/>
    <w:rsid w:val="000E1912"/>
    <w:rsid w:val="000E21C4"/>
    <w:rsid w:val="000E21C6"/>
    <w:rsid w:val="000E2EAB"/>
    <w:rsid w:val="000E495F"/>
    <w:rsid w:val="000E4EFE"/>
    <w:rsid w:val="000E522E"/>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D69"/>
    <w:rsid w:val="001110F1"/>
    <w:rsid w:val="00111774"/>
    <w:rsid w:val="00111E65"/>
    <w:rsid w:val="00115186"/>
    <w:rsid w:val="00115C9E"/>
    <w:rsid w:val="00115CD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CB5"/>
    <w:rsid w:val="00143E82"/>
    <w:rsid w:val="0014478E"/>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4EB9"/>
    <w:rsid w:val="00175960"/>
    <w:rsid w:val="001777F9"/>
    <w:rsid w:val="0018007B"/>
    <w:rsid w:val="00181281"/>
    <w:rsid w:val="00181697"/>
    <w:rsid w:val="00181DFA"/>
    <w:rsid w:val="00183123"/>
    <w:rsid w:val="00183160"/>
    <w:rsid w:val="00184A38"/>
    <w:rsid w:val="0018640B"/>
    <w:rsid w:val="00187FCE"/>
    <w:rsid w:val="00191CAC"/>
    <w:rsid w:val="0019232D"/>
    <w:rsid w:val="00193B71"/>
    <w:rsid w:val="00194269"/>
    <w:rsid w:val="00195718"/>
    <w:rsid w:val="00195E29"/>
    <w:rsid w:val="00196A03"/>
    <w:rsid w:val="00196A3B"/>
    <w:rsid w:val="00196E5D"/>
    <w:rsid w:val="001A0F2F"/>
    <w:rsid w:val="001A298E"/>
    <w:rsid w:val="001A2DB7"/>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02"/>
    <w:rsid w:val="001D7647"/>
    <w:rsid w:val="001E0466"/>
    <w:rsid w:val="001E108A"/>
    <w:rsid w:val="001E2070"/>
    <w:rsid w:val="001E2A33"/>
    <w:rsid w:val="001E3294"/>
    <w:rsid w:val="001E349C"/>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100DE"/>
    <w:rsid w:val="00210E76"/>
    <w:rsid w:val="002119C7"/>
    <w:rsid w:val="00212C7C"/>
    <w:rsid w:val="00212FAC"/>
    <w:rsid w:val="00214346"/>
    <w:rsid w:val="00215E0B"/>
    <w:rsid w:val="00216877"/>
    <w:rsid w:val="0021707D"/>
    <w:rsid w:val="00220BB2"/>
    <w:rsid w:val="00220CFC"/>
    <w:rsid w:val="0022175D"/>
    <w:rsid w:val="00222184"/>
    <w:rsid w:val="00224281"/>
    <w:rsid w:val="002268CC"/>
    <w:rsid w:val="002271EB"/>
    <w:rsid w:val="00227E34"/>
    <w:rsid w:val="00231E1A"/>
    <w:rsid w:val="002321F7"/>
    <w:rsid w:val="002330E7"/>
    <w:rsid w:val="0023446E"/>
    <w:rsid w:val="00235A04"/>
    <w:rsid w:val="00235BB0"/>
    <w:rsid w:val="00242107"/>
    <w:rsid w:val="002424CE"/>
    <w:rsid w:val="002427AF"/>
    <w:rsid w:val="00243A9C"/>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A84"/>
    <w:rsid w:val="00263E9D"/>
    <w:rsid w:val="00264E23"/>
    <w:rsid w:val="00266D7D"/>
    <w:rsid w:val="00267942"/>
    <w:rsid w:val="00270C58"/>
    <w:rsid w:val="002711FD"/>
    <w:rsid w:val="0027136D"/>
    <w:rsid w:val="002719B4"/>
    <w:rsid w:val="00276513"/>
    <w:rsid w:val="00283586"/>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4C8C"/>
    <w:rsid w:val="002C65BD"/>
    <w:rsid w:val="002C74D4"/>
    <w:rsid w:val="002D0EE6"/>
    <w:rsid w:val="002D1165"/>
    <w:rsid w:val="002D1782"/>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09B"/>
    <w:rsid w:val="003177CB"/>
    <w:rsid w:val="003204E3"/>
    <w:rsid w:val="0032147D"/>
    <w:rsid w:val="0032168B"/>
    <w:rsid w:val="0032637C"/>
    <w:rsid w:val="003264CC"/>
    <w:rsid w:val="00330137"/>
    <w:rsid w:val="0033268C"/>
    <w:rsid w:val="00332B20"/>
    <w:rsid w:val="00334551"/>
    <w:rsid w:val="00334A80"/>
    <w:rsid w:val="00334B27"/>
    <w:rsid w:val="00334E2A"/>
    <w:rsid w:val="00336606"/>
    <w:rsid w:val="00336786"/>
    <w:rsid w:val="003369EE"/>
    <w:rsid w:val="00340D31"/>
    <w:rsid w:val="0034352E"/>
    <w:rsid w:val="00344226"/>
    <w:rsid w:val="00344E3D"/>
    <w:rsid w:val="00345225"/>
    <w:rsid w:val="003459F9"/>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891"/>
    <w:rsid w:val="00377D3E"/>
    <w:rsid w:val="00377F8E"/>
    <w:rsid w:val="00380E79"/>
    <w:rsid w:val="00381605"/>
    <w:rsid w:val="00381927"/>
    <w:rsid w:val="0038199B"/>
    <w:rsid w:val="00382C47"/>
    <w:rsid w:val="0038326D"/>
    <w:rsid w:val="00383823"/>
    <w:rsid w:val="003838CF"/>
    <w:rsid w:val="00383EF4"/>
    <w:rsid w:val="00384932"/>
    <w:rsid w:val="0038588E"/>
    <w:rsid w:val="00387360"/>
    <w:rsid w:val="00387954"/>
    <w:rsid w:val="0039005F"/>
    <w:rsid w:val="0039035D"/>
    <w:rsid w:val="003909A8"/>
    <w:rsid w:val="0039321C"/>
    <w:rsid w:val="00393512"/>
    <w:rsid w:val="00396831"/>
    <w:rsid w:val="003968C3"/>
    <w:rsid w:val="00396953"/>
    <w:rsid w:val="003A01D7"/>
    <w:rsid w:val="003A0282"/>
    <w:rsid w:val="003A2EA5"/>
    <w:rsid w:val="003A5DF1"/>
    <w:rsid w:val="003B0747"/>
    <w:rsid w:val="003B0AF0"/>
    <w:rsid w:val="003B1214"/>
    <w:rsid w:val="003B1EC6"/>
    <w:rsid w:val="003B3515"/>
    <w:rsid w:val="003B3CC2"/>
    <w:rsid w:val="003B4793"/>
    <w:rsid w:val="003B4844"/>
    <w:rsid w:val="003B4F73"/>
    <w:rsid w:val="003B593F"/>
    <w:rsid w:val="003B6119"/>
    <w:rsid w:val="003B7642"/>
    <w:rsid w:val="003C1442"/>
    <w:rsid w:val="003C2C2A"/>
    <w:rsid w:val="003C30C4"/>
    <w:rsid w:val="003C35D3"/>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7C3"/>
    <w:rsid w:val="00450F7F"/>
    <w:rsid w:val="00453BAB"/>
    <w:rsid w:val="00453C01"/>
    <w:rsid w:val="0045500F"/>
    <w:rsid w:val="0045603C"/>
    <w:rsid w:val="00456A11"/>
    <w:rsid w:val="00460007"/>
    <w:rsid w:val="004601E3"/>
    <w:rsid w:val="00460598"/>
    <w:rsid w:val="00460ACD"/>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353"/>
    <w:rsid w:val="00491656"/>
    <w:rsid w:val="0049258B"/>
    <w:rsid w:val="0049523A"/>
    <w:rsid w:val="00495B69"/>
    <w:rsid w:val="00496057"/>
    <w:rsid w:val="0049628D"/>
    <w:rsid w:val="00496903"/>
    <w:rsid w:val="004A29E8"/>
    <w:rsid w:val="004A3AD7"/>
    <w:rsid w:val="004A625B"/>
    <w:rsid w:val="004A7102"/>
    <w:rsid w:val="004B05D6"/>
    <w:rsid w:val="004B1546"/>
    <w:rsid w:val="004B1872"/>
    <w:rsid w:val="004B2C7D"/>
    <w:rsid w:val="004B3293"/>
    <w:rsid w:val="004B33B3"/>
    <w:rsid w:val="004B5294"/>
    <w:rsid w:val="004B5F26"/>
    <w:rsid w:val="004B619D"/>
    <w:rsid w:val="004B6F1D"/>
    <w:rsid w:val="004B7017"/>
    <w:rsid w:val="004B7125"/>
    <w:rsid w:val="004B7330"/>
    <w:rsid w:val="004C081A"/>
    <w:rsid w:val="004C2BA4"/>
    <w:rsid w:val="004C4399"/>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57E"/>
    <w:rsid w:val="00583A15"/>
    <w:rsid w:val="005846D0"/>
    <w:rsid w:val="0058723A"/>
    <w:rsid w:val="005906BC"/>
    <w:rsid w:val="00590DC6"/>
    <w:rsid w:val="00592037"/>
    <w:rsid w:val="00592482"/>
    <w:rsid w:val="00592931"/>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7D8"/>
    <w:rsid w:val="005F387C"/>
    <w:rsid w:val="005F3FF7"/>
    <w:rsid w:val="005F4569"/>
    <w:rsid w:val="005F47BD"/>
    <w:rsid w:val="005F4A69"/>
    <w:rsid w:val="005F4E80"/>
    <w:rsid w:val="005F4ED4"/>
    <w:rsid w:val="005F6695"/>
    <w:rsid w:val="005F6703"/>
    <w:rsid w:val="005F683E"/>
    <w:rsid w:val="005F73C4"/>
    <w:rsid w:val="00600640"/>
    <w:rsid w:val="00600C73"/>
    <w:rsid w:val="00601233"/>
    <w:rsid w:val="006017FA"/>
    <w:rsid w:val="006018E3"/>
    <w:rsid w:val="0060272F"/>
    <w:rsid w:val="0060389B"/>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9C4"/>
    <w:rsid w:val="00645ACD"/>
    <w:rsid w:val="00645E86"/>
    <w:rsid w:val="00646037"/>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0E75"/>
    <w:rsid w:val="006817ED"/>
    <w:rsid w:val="00682253"/>
    <w:rsid w:val="0068378D"/>
    <w:rsid w:val="00684EEE"/>
    <w:rsid w:val="00685F70"/>
    <w:rsid w:val="006903F5"/>
    <w:rsid w:val="00691249"/>
    <w:rsid w:val="00691A09"/>
    <w:rsid w:val="00692D7D"/>
    <w:rsid w:val="006937C4"/>
    <w:rsid w:val="0069401D"/>
    <w:rsid w:val="00694D58"/>
    <w:rsid w:val="006954C0"/>
    <w:rsid w:val="00696576"/>
    <w:rsid w:val="00697429"/>
    <w:rsid w:val="006A1596"/>
    <w:rsid w:val="006A2C32"/>
    <w:rsid w:val="006A2CDD"/>
    <w:rsid w:val="006A37EB"/>
    <w:rsid w:val="006A539A"/>
    <w:rsid w:val="006A6185"/>
    <w:rsid w:val="006A6A44"/>
    <w:rsid w:val="006B0131"/>
    <w:rsid w:val="006B09C4"/>
    <w:rsid w:val="006B0F0F"/>
    <w:rsid w:val="006B201D"/>
    <w:rsid w:val="006B2918"/>
    <w:rsid w:val="006B494F"/>
    <w:rsid w:val="006B5E17"/>
    <w:rsid w:val="006B70A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03DB"/>
    <w:rsid w:val="006E291F"/>
    <w:rsid w:val="006E4723"/>
    <w:rsid w:val="006E60DB"/>
    <w:rsid w:val="006E6FD3"/>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2420"/>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BF0"/>
    <w:rsid w:val="00751742"/>
    <w:rsid w:val="00751D27"/>
    <w:rsid w:val="00752132"/>
    <w:rsid w:val="00752158"/>
    <w:rsid w:val="00755E80"/>
    <w:rsid w:val="007570D2"/>
    <w:rsid w:val="00757AAB"/>
    <w:rsid w:val="0076169A"/>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6B"/>
    <w:rsid w:val="007961C3"/>
    <w:rsid w:val="00796CBE"/>
    <w:rsid w:val="00796DA7"/>
    <w:rsid w:val="00797559"/>
    <w:rsid w:val="00797B7E"/>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482C"/>
    <w:rsid w:val="008075EF"/>
    <w:rsid w:val="00807A2C"/>
    <w:rsid w:val="00810968"/>
    <w:rsid w:val="00810B1B"/>
    <w:rsid w:val="008119F6"/>
    <w:rsid w:val="008136E8"/>
    <w:rsid w:val="00813B26"/>
    <w:rsid w:val="008169BD"/>
    <w:rsid w:val="008170C9"/>
    <w:rsid w:val="00820B8E"/>
    <w:rsid w:val="00825BF6"/>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35C9"/>
    <w:rsid w:val="008A593F"/>
    <w:rsid w:val="008A6667"/>
    <w:rsid w:val="008A7453"/>
    <w:rsid w:val="008B02A7"/>
    <w:rsid w:val="008B2037"/>
    <w:rsid w:val="008B3982"/>
    <w:rsid w:val="008B40CB"/>
    <w:rsid w:val="008B4A2F"/>
    <w:rsid w:val="008B5057"/>
    <w:rsid w:val="008C05C1"/>
    <w:rsid w:val="008C0A0C"/>
    <w:rsid w:val="008C0C76"/>
    <w:rsid w:val="008C1EFB"/>
    <w:rsid w:val="008C2315"/>
    <w:rsid w:val="008C3EB5"/>
    <w:rsid w:val="008C4975"/>
    <w:rsid w:val="008C49A8"/>
    <w:rsid w:val="008C4B4A"/>
    <w:rsid w:val="008C4D34"/>
    <w:rsid w:val="008C63C5"/>
    <w:rsid w:val="008D12FE"/>
    <w:rsid w:val="008D13D9"/>
    <w:rsid w:val="008D1FC3"/>
    <w:rsid w:val="008D385E"/>
    <w:rsid w:val="008D398B"/>
    <w:rsid w:val="008D3A6D"/>
    <w:rsid w:val="008D5AC6"/>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43F2"/>
    <w:rsid w:val="008F4BC3"/>
    <w:rsid w:val="008F5792"/>
    <w:rsid w:val="008F5FBE"/>
    <w:rsid w:val="008F763E"/>
    <w:rsid w:val="009011CE"/>
    <w:rsid w:val="00901897"/>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692D"/>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3565"/>
    <w:rsid w:val="00963690"/>
    <w:rsid w:val="00963FBC"/>
    <w:rsid w:val="009652BD"/>
    <w:rsid w:val="00966587"/>
    <w:rsid w:val="00966648"/>
    <w:rsid w:val="00966F1C"/>
    <w:rsid w:val="0096737C"/>
    <w:rsid w:val="00967CA3"/>
    <w:rsid w:val="009704E0"/>
    <w:rsid w:val="009715D2"/>
    <w:rsid w:val="00971A99"/>
    <w:rsid w:val="00971E23"/>
    <w:rsid w:val="00972588"/>
    <w:rsid w:val="00972F8A"/>
    <w:rsid w:val="00973315"/>
    <w:rsid w:val="00974AC8"/>
    <w:rsid w:val="00976AD9"/>
    <w:rsid w:val="0097718D"/>
    <w:rsid w:val="009774F7"/>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30E7"/>
    <w:rsid w:val="009B45D8"/>
    <w:rsid w:val="009B605B"/>
    <w:rsid w:val="009B6770"/>
    <w:rsid w:val="009B68FA"/>
    <w:rsid w:val="009C0357"/>
    <w:rsid w:val="009C062E"/>
    <w:rsid w:val="009C0ECF"/>
    <w:rsid w:val="009C41F4"/>
    <w:rsid w:val="009C4344"/>
    <w:rsid w:val="009C4CCA"/>
    <w:rsid w:val="009C56D7"/>
    <w:rsid w:val="009C5EF0"/>
    <w:rsid w:val="009C61E7"/>
    <w:rsid w:val="009C6706"/>
    <w:rsid w:val="009D1921"/>
    <w:rsid w:val="009D1A0A"/>
    <w:rsid w:val="009D1B21"/>
    <w:rsid w:val="009D1D4A"/>
    <w:rsid w:val="009D212E"/>
    <w:rsid w:val="009D22FC"/>
    <w:rsid w:val="009D3291"/>
    <w:rsid w:val="009D3ACB"/>
    <w:rsid w:val="009D3FEA"/>
    <w:rsid w:val="009D4248"/>
    <w:rsid w:val="009D51EB"/>
    <w:rsid w:val="009D5E5B"/>
    <w:rsid w:val="009D69CD"/>
    <w:rsid w:val="009E13FA"/>
    <w:rsid w:val="009E1CF2"/>
    <w:rsid w:val="009E2756"/>
    <w:rsid w:val="009E3473"/>
    <w:rsid w:val="009E479C"/>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25BD"/>
    <w:rsid w:val="00A42B4C"/>
    <w:rsid w:val="00A47152"/>
    <w:rsid w:val="00A47887"/>
    <w:rsid w:val="00A50BFB"/>
    <w:rsid w:val="00A50E38"/>
    <w:rsid w:val="00A50EAB"/>
    <w:rsid w:val="00A5245D"/>
    <w:rsid w:val="00A53190"/>
    <w:rsid w:val="00A53EAF"/>
    <w:rsid w:val="00A540E2"/>
    <w:rsid w:val="00A546B1"/>
    <w:rsid w:val="00A5568A"/>
    <w:rsid w:val="00A5629B"/>
    <w:rsid w:val="00A56ECF"/>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420"/>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65C"/>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7D1"/>
    <w:rsid w:val="00A97D65"/>
    <w:rsid w:val="00AA08DA"/>
    <w:rsid w:val="00AA0C2E"/>
    <w:rsid w:val="00AA0CFB"/>
    <w:rsid w:val="00AA160E"/>
    <w:rsid w:val="00AA34BB"/>
    <w:rsid w:val="00AA4626"/>
    <w:rsid w:val="00AA4D82"/>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B63"/>
    <w:rsid w:val="00B2717C"/>
    <w:rsid w:val="00B27DFC"/>
    <w:rsid w:val="00B27F93"/>
    <w:rsid w:val="00B323D8"/>
    <w:rsid w:val="00B3278F"/>
    <w:rsid w:val="00B3377A"/>
    <w:rsid w:val="00B34985"/>
    <w:rsid w:val="00B36D6B"/>
    <w:rsid w:val="00B36F2E"/>
    <w:rsid w:val="00B406C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3A74"/>
    <w:rsid w:val="00B656A1"/>
    <w:rsid w:val="00B65D39"/>
    <w:rsid w:val="00B67BD9"/>
    <w:rsid w:val="00B7272B"/>
    <w:rsid w:val="00B73CED"/>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156E"/>
    <w:rsid w:val="00BB2E34"/>
    <w:rsid w:val="00BB3200"/>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5A26"/>
    <w:rsid w:val="00BE6021"/>
    <w:rsid w:val="00BE6158"/>
    <w:rsid w:val="00BE63FC"/>
    <w:rsid w:val="00BE6E0B"/>
    <w:rsid w:val="00BE7329"/>
    <w:rsid w:val="00BE78E9"/>
    <w:rsid w:val="00BE7A44"/>
    <w:rsid w:val="00BE7F7B"/>
    <w:rsid w:val="00BF006D"/>
    <w:rsid w:val="00BF2555"/>
    <w:rsid w:val="00BF3A99"/>
    <w:rsid w:val="00BF3DF9"/>
    <w:rsid w:val="00BF5ABD"/>
    <w:rsid w:val="00BF6314"/>
    <w:rsid w:val="00BF6905"/>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160B"/>
    <w:rsid w:val="00C51DB7"/>
    <w:rsid w:val="00C53C15"/>
    <w:rsid w:val="00C54585"/>
    <w:rsid w:val="00C5512E"/>
    <w:rsid w:val="00C55DAC"/>
    <w:rsid w:val="00C56BF0"/>
    <w:rsid w:val="00C57353"/>
    <w:rsid w:val="00C607AA"/>
    <w:rsid w:val="00C614BB"/>
    <w:rsid w:val="00C61A2B"/>
    <w:rsid w:val="00C6318C"/>
    <w:rsid w:val="00C650DD"/>
    <w:rsid w:val="00C6532F"/>
    <w:rsid w:val="00C655A4"/>
    <w:rsid w:val="00C660A8"/>
    <w:rsid w:val="00C70079"/>
    <w:rsid w:val="00C707BD"/>
    <w:rsid w:val="00C70A3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49E7"/>
    <w:rsid w:val="00CA59D7"/>
    <w:rsid w:val="00CB025B"/>
    <w:rsid w:val="00CB0729"/>
    <w:rsid w:val="00CB0742"/>
    <w:rsid w:val="00CB0B08"/>
    <w:rsid w:val="00CB1D84"/>
    <w:rsid w:val="00CB2965"/>
    <w:rsid w:val="00CB4166"/>
    <w:rsid w:val="00CB4BAB"/>
    <w:rsid w:val="00CB6097"/>
    <w:rsid w:val="00CB6BA6"/>
    <w:rsid w:val="00CB6D5B"/>
    <w:rsid w:val="00CB7714"/>
    <w:rsid w:val="00CB7862"/>
    <w:rsid w:val="00CC198C"/>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4C08"/>
    <w:rsid w:val="00DD5889"/>
    <w:rsid w:val="00DD5DEB"/>
    <w:rsid w:val="00DD5F0E"/>
    <w:rsid w:val="00DD644A"/>
    <w:rsid w:val="00DD64C2"/>
    <w:rsid w:val="00DD6655"/>
    <w:rsid w:val="00DD73DE"/>
    <w:rsid w:val="00DE2964"/>
    <w:rsid w:val="00DE29A7"/>
    <w:rsid w:val="00DE4B9A"/>
    <w:rsid w:val="00DE524C"/>
    <w:rsid w:val="00DE5EE9"/>
    <w:rsid w:val="00DE6161"/>
    <w:rsid w:val="00DF0224"/>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4E4E"/>
    <w:rsid w:val="00E05C1F"/>
    <w:rsid w:val="00E06175"/>
    <w:rsid w:val="00E069BA"/>
    <w:rsid w:val="00E06EC9"/>
    <w:rsid w:val="00E0789D"/>
    <w:rsid w:val="00E15761"/>
    <w:rsid w:val="00E15A8F"/>
    <w:rsid w:val="00E175C0"/>
    <w:rsid w:val="00E20D48"/>
    <w:rsid w:val="00E22438"/>
    <w:rsid w:val="00E22F62"/>
    <w:rsid w:val="00E23579"/>
    <w:rsid w:val="00E243F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866"/>
    <w:rsid w:val="00E46E27"/>
    <w:rsid w:val="00E47508"/>
    <w:rsid w:val="00E47673"/>
    <w:rsid w:val="00E47BAA"/>
    <w:rsid w:val="00E5038A"/>
    <w:rsid w:val="00E52054"/>
    <w:rsid w:val="00E53494"/>
    <w:rsid w:val="00E540BD"/>
    <w:rsid w:val="00E55734"/>
    <w:rsid w:val="00E56728"/>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4DF"/>
    <w:rsid w:val="00E74AF4"/>
    <w:rsid w:val="00E75CC8"/>
    <w:rsid w:val="00E75DCE"/>
    <w:rsid w:val="00E760AA"/>
    <w:rsid w:val="00E81171"/>
    <w:rsid w:val="00E8175C"/>
    <w:rsid w:val="00E82AA9"/>
    <w:rsid w:val="00E83307"/>
    <w:rsid w:val="00E83706"/>
    <w:rsid w:val="00E846A6"/>
    <w:rsid w:val="00E84BD4"/>
    <w:rsid w:val="00E8533D"/>
    <w:rsid w:val="00E855DD"/>
    <w:rsid w:val="00E860B3"/>
    <w:rsid w:val="00E86307"/>
    <w:rsid w:val="00E8688A"/>
    <w:rsid w:val="00E86C7B"/>
    <w:rsid w:val="00E91B61"/>
    <w:rsid w:val="00E95347"/>
    <w:rsid w:val="00E97580"/>
    <w:rsid w:val="00E97A4D"/>
    <w:rsid w:val="00EA03D8"/>
    <w:rsid w:val="00EA04F3"/>
    <w:rsid w:val="00EA0E27"/>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6D23"/>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7AB"/>
    <w:rsid w:val="00FA7106"/>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E48"/>
    <w:rsid w:val="00FD4703"/>
    <w:rsid w:val="00FD4957"/>
    <w:rsid w:val="00FD4C83"/>
    <w:rsid w:val="00FD523E"/>
    <w:rsid w:val="00FD5FF9"/>
    <w:rsid w:val="00FD636D"/>
    <w:rsid w:val="00FD69D6"/>
    <w:rsid w:val="00FD7373"/>
    <w:rsid w:val="00FE1B13"/>
    <w:rsid w:val="00FE2911"/>
    <w:rsid w:val="00FE35FB"/>
    <w:rsid w:val="00FE3842"/>
    <w:rsid w:val="00FE3C57"/>
    <w:rsid w:val="00FE4C35"/>
    <w:rsid w:val="00FE4EAE"/>
    <w:rsid w:val="00FE513C"/>
    <w:rsid w:val="00FE53FC"/>
    <w:rsid w:val="00FE544F"/>
    <w:rsid w:val="00FE5746"/>
    <w:rsid w:val="00FE5821"/>
    <w:rsid w:val="00FE7977"/>
    <w:rsid w:val="00FF0DDD"/>
    <w:rsid w:val="00FF10A7"/>
    <w:rsid w:val="00FF12E7"/>
    <w:rsid w:val="00FF295C"/>
    <w:rsid w:val="00FF2EDE"/>
    <w:rsid w:val="00FF4ECF"/>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65</Pages>
  <Words>21836</Words>
  <Characters>117916</Characters>
  <Application>Microsoft Office Word</Application>
  <DocSecurity>0</DocSecurity>
  <Lines>982</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33</cp:revision>
  <cp:lastPrinted>2017-04-17T22:56:00Z</cp:lastPrinted>
  <dcterms:created xsi:type="dcterms:W3CDTF">2021-10-04T20:49:00Z</dcterms:created>
  <dcterms:modified xsi:type="dcterms:W3CDTF">2021-10-04T23:20:00Z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