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E14DEF1"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91660E" w:rsidRPr="0091660E">
        <w:rPr>
          <w:rFonts w:asciiTheme="minorHAnsi" w:hAnsiTheme="minorHAnsi" w:cstheme="minorHAnsi"/>
          <w:b/>
          <w:bCs/>
          <w:sz w:val="22"/>
          <w:szCs w:val="22"/>
          <w:highlight w:val="yellow"/>
        </w:rPr>
        <w:t>[ = ]</w:t>
      </w:r>
      <w:r w:rsidR="001F3BD3">
        <w:rPr>
          <w:rFonts w:asciiTheme="minorHAnsi" w:hAnsiTheme="minorHAnsi" w:cstheme="minorHAnsi"/>
          <w:b/>
          <w:bCs/>
          <w:sz w:val="22"/>
          <w:szCs w:val="22"/>
        </w:rPr>
        <w:t xml:space="preserve"> DE </w:t>
      </w:r>
      <w:r w:rsidR="0091660E" w:rsidRPr="0091660E">
        <w:rPr>
          <w:rFonts w:asciiTheme="minorHAnsi" w:hAnsiTheme="minorHAnsi" w:cstheme="minorHAnsi"/>
          <w:b/>
          <w:bCs/>
          <w:sz w:val="22"/>
          <w:szCs w:val="22"/>
          <w:highlight w:val="yellow"/>
        </w:rPr>
        <w:t>[ = ]</w:t>
      </w:r>
      <w:r w:rsidR="00670A35">
        <w:rPr>
          <w:rFonts w:asciiTheme="minorHAnsi" w:hAnsiTheme="minorHAnsi" w:cstheme="minorHAnsi"/>
          <w:b/>
          <w:bCs/>
          <w:sz w:val="22"/>
          <w:szCs w:val="22"/>
        </w:rPr>
        <w:t xml:space="preserve"> </w:t>
      </w:r>
      <w:r w:rsidRPr="00D03CC7">
        <w:rPr>
          <w:rFonts w:asciiTheme="minorHAnsi" w:hAnsiTheme="minorHAnsi" w:cstheme="minorHAnsi"/>
          <w:b/>
          <w:sz w:val="22"/>
          <w:szCs w:val="22"/>
        </w:rPr>
        <w:t>DE 202</w:t>
      </w:r>
      <w:r w:rsidR="00670A35">
        <w:rPr>
          <w:rFonts w:asciiTheme="minorHAnsi" w:hAnsiTheme="minorHAnsi" w:cstheme="minorHAnsi"/>
          <w:b/>
          <w:sz w:val="22"/>
          <w:szCs w:val="22"/>
        </w:rPr>
        <w:t>2</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38DE1745"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D31C7F" w:rsidRPr="00D31C7F">
        <w:rPr>
          <w:rFonts w:asciiTheme="minorHAnsi" w:hAnsiTheme="minorHAnsi" w:cstheme="minorHAnsi"/>
          <w:sz w:val="22"/>
          <w:szCs w:val="22"/>
          <w:highlight w:val="yellow"/>
        </w:rPr>
        <w:t>[ = ]</w:t>
      </w:r>
      <w:r w:rsidR="001F3BD3">
        <w:rPr>
          <w:rFonts w:asciiTheme="minorHAnsi" w:hAnsiTheme="minorHAnsi" w:cstheme="minorHAnsi"/>
          <w:sz w:val="22"/>
          <w:szCs w:val="22"/>
        </w:rPr>
        <w:t xml:space="preserve"> de </w:t>
      </w:r>
      <w:r w:rsidR="00D31C7F" w:rsidRPr="00D31C7F">
        <w:rPr>
          <w:rFonts w:asciiTheme="minorHAnsi" w:hAnsiTheme="minorHAnsi" w:cstheme="minorHAnsi"/>
          <w:sz w:val="22"/>
          <w:szCs w:val="22"/>
          <w:highlight w:val="yellow"/>
        </w:rPr>
        <w:t>[ = ]</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de 202</w:t>
      </w:r>
      <w:r w:rsidR="00670A35">
        <w:rPr>
          <w:rFonts w:asciiTheme="minorHAnsi" w:hAnsiTheme="minorHAnsi" w:cstheme="minorHAnsi"/>
          <w:sz w:val="22"/>
          <w:szCs w:val="22"/>
        </w:rPr>
        <w:t>2</w:t>
      </w:r>
      <w:r w:rsidRPr="00D03CC7">
        <w:rPr>
          <w:rFonts w:asciiTheme="minorHAnsi" w:hAnsiTheme="minorHAnsi" w:cstheme="minorHAnsi"/>
          <w:sz w:val="22"/>
          <w:szCs w:val="22"/>
        </w:rPr>
        <w:t xml:space="preserve">, às </w:t>
      </w:r>
      <w:r w:rsidR="00D31C7F" w:rsidRPr="00D31C7F">
        <w:rPr>
          <w:rFonts w:asciiTheme="minorHAnsi" w:hAnsiTheme="minorHAnsi" w:cstheme="minorHAnsi"/>
          <w:sz w:val="22"/>
          <w:szCs w:val="22"/>
          <w:highlight w:val="yellow"/>
        </w:rPr>
        <w:t>[ = ]</w:t>
      </w:r>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nos termos da Instrução CVM nº 625, de 14 de maio de 2020 (“</w:t>
      </w:r>
      <w:r w:rsidRPr="0095072F">
        <w:rPr>
          <w:rFonts w:asciiTheme="minorHAnsi" w:hAnsiTheme="minorHAnsi" w:cstheme="minorHAnsi"/>
          <w:sz w:val="22"/>
          <w:szCs w:val="22"/>
          <w:u w:val="single"/>
        </w:rPr>
        <w:t>Instrução CVM 625</w:t>
      </w:r>
      <w:r w:rsidRPr="0095072F">
        <w:rPr>
          <w:rFonts w:asciiTheme="minorHAnsi" w:hAnsiTheme="minorHAnsi" w:cstheme="minorHAnsi"/>
          <w:sz w:val="22"/>
          <w:szCs w:val="22"/>
        </w:rPr>
        <w:t>”),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2CF89476"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4E72DF" w:rsidRPr="00D31C7F">
        <w:rPr>
          <w:rFonts w:asciiTheme="minorHAnsi" w:hAnsiTheme="minorHAnsi" w:cstheme="minorHAnsi"/>
          <w:sz w:val="22"/>
          <w:szCs w:val="22"/>
          <w:highlight w:val="yellow"/>
        </w:rPr>
        <w:t>[ = ]</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011E6CF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w:t>
      </w:r>
      <w:r w:rsidR="00670A35" w:rsidRPr="00FD5846">
        <w:rPr>
          <w:rFonts w:asciiTheme="minorHAnsi" w:hAnsiTheme="minorHAnsi" w:cstheme="minorHAnsi"/>
          <w:sz w:val="22"/>
          <w:szCs w:val="22"/>
          <w:u w:val="single"/>
        </w:rPr>
        <w:t>CRI</w:t>
      </w:r>
      <w:r w:rsidR="00670A35">
        <w:rPr>
          <w:rFonts w:asciiTheme="minorHAnsi" w:hAnsiTheme="minorHAnsi" w:cstheme="minorHAnsi"/>
          <w:sz w:val="22"/>
          <w:szCs w:val="22"/>
        </w:rPr>
        <w:t>”, respectivamente</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7331633F"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titular</w:t>
      </w:r>
      <w:r w:rsidR="00670A35">
        <w:rPr>
          <w:rFonts w:asciiTheme="minorHAnsi" w:hAnsiTheme="minorHAnsi" w:cstheme="minorHAnsi"/>
          <w:bCs/>
          <w:sz w:val="22"/>
          <w:szCs w:val="22"/>
        </w:rPr>
        <w:t>es</w:t>
      </w:r>
      <w:r w:rsidRPr="00D03CC7">
        <w:rPr>
          <w:rFonts w:asciiTheme="minorHAnsi" w:hAnsiTheme="minorHAnsi" w:cstheme="minorHAnsi"/>
          <w:bCs/>
          <w:sz w:val="22"/>
          <w:szCs w:val="22"/>
        </w:rPr>
        <w:t xml:space="preserve"> de </w:t>
      </w:r>
      <w:r w:rsidRPr="00FD5846">
        <w:rPr>
          <w:rFonts w:asciiTheme="minorHAnsi" w:hAnsiTheme="minorHAnsi"/>
          <w:sz w:val="22"/>
        </w:rPr>
        <w:t>100% (cem por cento</w:t>
      </w:r>
      <w:r w:rsidRPr="00DA27F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 xml:space="preserve">dos CRI em </w:t>
      </w:r>
      <w:r w:rsidR="00670A35">
        <w:rPr>
          <w:rFonts w:asciiTheme="minorHAnsi" w:hAnsiTheme="minorHAnsi" w:cstheme="minorHAnsi"/>
          <w:sz w:val="22"/>
          <w:szCs w:val="22"/>
        </w:rPr>
        <w:t>c</w:t>
      </w:r>
      <w:r w:rsidRPr="00D03CC7">
        <w:rPr>
          <w:rFonts w:asciiTheme="minorHAnsi" w:hAnsiTheme="minorHAnsi" w:cstheme="minorHAnsi"/>
          <w:sz w:val="22"/>
          <w:szCs w:val="22"/>
        </w:rPr>
        <w:t>irculação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r w:rsidR="00670A35">
        <w:rPr>
          <w:rFonts w:asciiTheme="minorHAnsi" w:hAnsiTheme="minorHAnsi" w:cstheme="minorHAnsi"/>
          <w:sz w:val="22"/>
          <w:szCs w:val="22"/>
        </w:rPr>
        <w:t>),</w:t>
      </w:r>
      <w:r w:rsidRPr="00D03CC7">
        <w:rPr>
          <w:rFonts w:asciiTheme="minorHAnsi" w:hAnsiTheme="minorHAnsi" w:cstheme="minorHAnsi"/>
          <w:sz w:val="22"/>
          <w:szCs w:val="22"/>
        </w:rPr>
        <w:t xml:space="preserve"> </w:t>
      </w:r>
      <w:r w:rsidR="00A536D1">
        <w:rPr>
          <w:rFonts w:asciiTheme="minorHAnsi" w:hAnsiTheme="minorHAnsi" w:cstheme="minorHAnsi"/>
          <w:sz w:val="22"/>
          <w:szCs w:val="22"/>
        </w:rPr>
        <w:t>assim como</w:t>
      </w:r>
      <w:r w:rsidR="00670A35">
        <w:rPr>
          <w:rFonts w:asciiTheme="minorHAnsi" w:hAnsiTheme="minorHAnsi" w:cstheme="minorHAnsi"/>
          <w:sz w:val="22"/>
          <w:szCs w:val="22"/>
        </w:rPr>
        <w:t>,</w:t>
      </w:r>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40BDFBF1" w14:textId="77777777" w:rsidR="00837D3F" w:rsidRPr="00D03CC7" w:rsidRDefault="00837D3F" w:rsidP="00181BB7">
      <w:pPr>
        <w:spacing w:line="276" w:lineRule="auto"/>
        <w:jc w:val="both"/>
        <w:rPr>
          <w:rFonts w:asciiTheme="minorHAnsi" w:hAnsiTheme="minorHAnsi" w:cstheme="minorHAnsi"/>
          <w:sz w:val="22"/>
          <w:szCs w:val="22"/>
        </w:rPr>
      </w:pPr>
    </w:p>
    <w:p w14:paraId="5EACEBCA" w14:textId="780F2484" w:rsidR="002A31BD" w:rsidRDefault="00053E0F"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 xml:space="preserve">consequente Resgate Antecipado </w:t>
      </w:r>
      <w:r w:rsidR="00236E05">
        <w:rPr>
          <w:rFonts w:asciiTheme="minorHAnsi" w:hAnsiTheme="minorHAnsi" w:cstheme="minorHAnsi"/>
          <w:sz w:val="22"/>
          <w:szCs w:val="22"/>
          <w:lang w:bidi="he-IL"/>
        </w:rPr>
        <w:t xml:space="preserve">dos CRI, em razão 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quanto ao Pagamento de Juros </w:t>
      </w:r>
      <w:r w:rsidR="00DF4B0D">
        <w:rPr>
          <w:rFonts w:asciiTheme="minorHAnsi" w:hAnsiTheme="minorHAnsi" w:cstheme="minorHAnsi"/>
          <w:sz w:val="22"/>
          <w:szCs w:val="22"/>
          <w:lang w:bidi="he-IL"/>
        </w:rPr>
        <w:t xml:space="preserve">Remuneratórios </w:t>
      </w:r>
      <w:r w:rsidR="004D137E">
        <w:rPr>
          <w:rFonts w:asciiTheme="minorHAnsi" w:hAnsiTheme="minorHAnsi" w:cstheme="minorHAnsi"/>
          <w:sz w:val="22"/>
          <w:szCs w:val="22"/>
          <w:lang w:bidi="he-IL"/>
        </w:rPr>
        <w:t>da CCB</w:t>
      </w:r>
      <w:r w:rsidR="00672375">
        <w:rPr>
          <w:rFonts w:asciiTheme="minorHAnsi" w:hAnsiTheme="minorHAnsi" w:cstheme="minorHAnsi"/>
          <w:sz w:val="22"/>
          <w:szCs w:val="22"/>
          <w:lang w:bidi="he-IL"/>
        </w:rPr>
        <w:t>, com recursos próprios da Devedora, mediante depósito na Conta Centralizadora,</w:t>
      </w:r>
      <w:r w:rsidR="008B711F">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 xml:space="preserve">devidos e não pagos em </w:t>
      </w:r>
      <w:commentRangeStart w:id="0"/>
      <w:commentRangeStart w:id="1"/>
      <w:r w:rsidR="004D137E">
        <w:rPr>
          <w:rFonts w:asciiTheme="minorHAnsi" w:hAnsiTheme="minorHAnsi" w:cstheme="minorHAnsi"/>
          <w:sz w:val="22"/>
          <w:szCs w:val="22"/>
          <w:lang w:bidi="he-IL"/>
        </w:rPr>
        <w:t>15 de novembro</w:t>
      </w:r>
      <w:r w:rsidR="008467F5">
        <w:rPr>
          <w:rFonts w:asciiTheme="minorHAnsi" w:hAnsiTheme="minorHAnsi" w:cstheme="minorHAnsi"/>
          <w:sz w:val="22"/>
          <w:szCs w:val="22"/>
          <w:lang w:bidi="he-IL"/>
        </w:rPr>
        <w:t xml:space="preserve"> de 2021,</w:t>
      </w:r>
      <w:r w:rsidR="004D137E">
        <w:rPr>
          <w:rFonts w:asciiTheme="minorHAnsi" w:hAnsiTheme="minorHAnsi" w:cstheme="minorHAnsi"/>
          <w:sz w:val="22"/>
          <w:szCs w:val="22"/>
          <w:lang w:bidi="he-IL"/>
        </w:rPr>
        <w:t xml:space="preserve"> 15 de dezembro de 2021</w:t>
      </w:r>
      <w:r w:rsidR="00E965B5">
        <w:rPr>
          <w:rFonts w:asciiTheme="minorHAnsi" w:hAnsiTheme="minorHAnsi" w:cstheme="minorHAnsi"/>
          <w:sz w:val="22"/>
          <w:szCs w:val="22"/>
          <w:lang w:bidi="he-IL"/>
        </w:rPr>
        <w:t xml:space="preserve">, </w:t>
      </w:r>
      <w:r w:rsidR="008467F5">
        <w:rPr>
          <w:rFonts w:asciiTheme="minorHAnsi" w:hAnsiTheme="minorHAnsi" w:cstheme="minorHAnsi"/>
          <w:sz w:val="22"/>
          <w:szCs w:val="22"/>
          <w:lang w:bidi="he-IL"/>
        </w:rPr>
        <w:t>15 de janeiro de 2022</w:t>
      </w:r>
      <w:r w:rsidR="00E965B5">
        <w:rPr>
          <w:rFonts w:asciiTheme="minorHAnsi" w:hAnsiTheme="minorHAnsi" w:cstheme="minorHAnsi"/>
          <w:sz w:val="22"/>
          <w:szCs w:val="22"/>
          <w:lang w:bidi="he-IL"/>
        </w:rPr>
        <w:t xml:space="preserve"> </w:t>
      </w:r>
      <w:r w:rsidR="001A64C6">
        <w:rPr>
          <w:rFonts w:asciiTheme="minorHAnsi" w:hAnsiTheme="minorHAnsi" w:cstheme="minorHAnsi"/>
          <w:sz w:val="22"/>
          <w:szCs w:val="22"/>
          <w:lang w:bidi="he-IL"/>
        </w:rPr>
        <w:t>e 15 de abril de 2022</w:t>
      </w:r>
      <w:commentRangeEnd w:id="0"/>
      <w:r w:rsidR="00F761A3">
        <w:rPr>
          <w:rStyle w:val="Refdecomentrio"/>
        </w:rPr>
        <w:commentReference w:id="0"/>
      </w:r>
      <w:r w:rsidR="002A31BD">
        <w:rPr>
          <w:rFonts w:asciiTheme="minorHAnsi" w:hAnsiTheme="minorHAnsi" w:cstheme="minorHAnsi"/>
          <w:sz w:val="22"/>
          <w:szCs w:val="22"/>
          <w:lang w:bidi="he-IL"/>
        </w:rPr>
        <w:t>;</w:t>
      </w:r>
      <w:commentRangeEnd w:id="1"/>
      <w:r w:rsidR="00AC1DA6">
        <w:rPr>
          <w:rStyle w:val="Refdecomentrio"/>
        </w:rPr>
        <w:commentReference w:id="1"/>
      </w:r>
    </w:p>
    <w:p w14:paraId="1CD667E4" w14:textId="69E95931" w:rsidR="002A31BD" w:rsidRDefault="002A31BD" w:rsidP="00DA27F7">
      <w:pPr>
        <w:pStyle w:val="PargrafodaLista"/>
        <w:widowControl w:val="0"/>
        <w:spacing w:line="340" w:lineRule="exact"/>
        <w:ind w:left="0"/>
        <w:jc w:val="both"/>
        <w:rPr>
          <w:rFonts w:asciiTheme="minorHAnsi" w:hAnsiTheme="minorHAnsi" w:cstheme="minorHAnsi"/>
          <w:sz w:val="22"/>
          <w:szCs w:val="22"/>
          <w:lang w:bidi="he-IL"/>
        </w:rPr>
      </w:pPr>
    </w:p>
    <w:p w14:paraId="2D1830A4" w14:textId="12967962" w:rsidR="000765E2" w:rsidRDefault="002A31BD"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w:t>
      </w:r>
      <w:r w:rsidR="00293C37">
        <w:rPr>
          <w:rFonts w:asciiTheme="minorHAnsi" w:hAnsiTheme="minorHAnsi" w:cstheme="minorHAnsi"/>
          <w:sz w:val="22"/>
          <w:szCs w:val="22"/>
          <w:lang w:bidi="he-IL"/>
        </w:rPr>
        <w:t xml:space="preserve">, </w:t>
      </w:r>
      <w:r>
        <w:rPr>
          <w:rFonts w:asciiTheme="minorHAnsi" w:hAnsiTheme="minorHAnsi" w:cstheme="minorHAnsi"/>
          <w:sz w:val="22"/>
          <w:szCs w:val="22"/>
          <w:lang w:bidi="he-IL"/>
        </w:rPr>
        <w:t xml:space="preserve">o vencimento antecipado da CCB e consequente Resgate Antecipado dos CRI, em razão </w:t>
      </w:r>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lastRenderedPageBreak/>
        <w:t>apresentação</w:t>
      </w:r>
      <w:r w:rsidR="003463E2">
        <w:rPr>
          <w:rFonts w:asciiTheme="minorHAnsi" w:hAnsiTheme="minorHAnsi" w:cstheme="minorHAnsi"/>
          <w:sz w:val="22"/>
          <w:szCs w:val="22"/>
          <w:lang w:bidi="he-IL"/>
        </w:rPr>
        <w:t xml:space="preserve">, integralmente, de documentos registrados, nos termos da Deliberação (ii)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r w:rsidR="00FF530D">
        <w:rPr>
          <w:rFonts w:asciiTheme="minorHAnsi" w:hAnsiTheme="minorHAnsi" w:cstheme="minorHAnsi"/>
          <w:sz w:val="22"/>
          <w:szCs w:val="22"/>
          <w:lang w:bidi="he-IL"/>
        </w:rPr>
        <w:t xml:space="preserve"> e </w:t>
      </w:r>
      <w:r w:rsidR="00C31DEF">
        <w:rPr>
          <w:rFonts w:asciiTheme="minorHAnsi" w:hAnsiTheme="minorHAnsi" w:cstheme="minorHAnsi"/>
          <w:sz w:val="22"/>
          <w:szCs w:val="22"/>
          <w:lang w:bidi="he-IL"/>
        </w:rPr>
        <w:t xml:space="preserve">conforme a relação atualizada ora apresentada pelo Agente Fiduciário, que integra o Anexo III dessa </w:t>
      </w:r>
      <w:r w:rsidR="00663020">
        <w:rPr>
          <w:rFonts w:asciiTheme="minorHAnsi" w:hAnsiTheme="minorHAnsi" w:cstheme="minorHAnsi"/>
          <w:sz w:val="22"/>
          <w:szCs w:val="22"/>
          <w:lang w:bidi="he-IL"/>
        </w:rPr>
        <w:t>A</w:t>
      </w:r>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651C755" w14:textId="77777777" w:rsidR="00837D3F" w:rsidRDefault="00837D3F" w:rsidP="00B03163">
      <w:pPr>
        <w:pStyle w:val="PargrafodaLista"/>
        <w:widowControl w:val="0"/>
        <w:spacing w:line="340" w:lineRule="exact"/>
        <w:ind w:left="0"/>
        <w:jc w:val="both"/>
        <w:rPr>
          <w:rFonts w:asciiTheme="minorHAnsi" w:hAnsiTheme="minorHAnsi" w:cstheme="minorHAnsi"/>
          <w:sz w:val="22"/>
          <w:szCs w:val="22"/>
          <w:lang w:bidi="he-IL"/>
        </w:rPr>
      </w:pPr>
    </w:p>
    <w:p w14:paraId="3CF98A8E" w14:textId="7BF44733" w:rsidR="009D338D" w:rsidRPr="009354D9"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a Remuneração da CCB e dos CRI, de acordo com o seguinte: </w:t>
      </w:r>
      <w:commentRangeStart w:id="2"/>
      <w:r w:rsidRPr="009354D9">
        <w:rPr>
          <w:rFonts w:asciiTheme="minorHAnsi" w:hAnsiTheme="minorHAnsi" w:cstheme="minorHAnsi"/>
          <w:b/>
          <w:bCs/>
          <w:sz w:val="22"/>
          <w:szCs w:val="22"/>
          <w:lang w:bidi="he-IL"/>
        </w:rPr>
        <w:t>(i</w:t>
      </w:r>
      <w:r w:rsidR="00840753" w:rsidRPr="009354D9">
        <w:rPr>
          <w:rFonts w:asciiTheme="minorHAnsi" w:hAnsiTheme="minorHAnsi" w:cstheme="minorHAnsi"/>
          <w:b/>
          <w:bCs/>
          <w:sz w:val="22"/>
          <w:szCs w:val="22"/>
          <w:lang w:bidi="he-IL"/>
        </w:rPr>
        <w:t>ii</w:t>
      </w:r>
      <w:r w:rsidRPr="009354D9">
        <w:rPr>
          <w:rFonts w:asciiTheme="minorHAnsi" w:hAnsiTheme="minorHAnsi" w:cstheme="minorHAnsi"/>
          <w:b/>
          <w:bCs/>
          <w:sz w:val="22"/>
          <w:szCs w:val="22"/>
          <w:lang w:bidi="he-IL"/>
        </w:rPr>
        <w:t>.1)</w:t>
      </w:r>
      <w:r w:rsidRPr="009354D9">
        <w:rPr>
          <w:rFonts w:asciiTheme="minorHAnsi" w:hAnsiTheme="minorHAnsi" w:cstheme="minorHAnsi"/>
          <w:sz w:val="22"/>
          <w:szCs w:val="22"/>
          <w:lang w:bidi="he-IL"/>
        </w:rPr>
        <w:t xml:space="preserve"> a partir de </w:t>
      </w:r>
      <w:r w:rsidR="004A5FF4" w:rsidRPr="009354D9">
        <w:rPr>
          <w:rFonts w:asciiTheme="minorHAnsi" w:hAnsiTheme="minorHAnsi" w:cstheme="minorHAnsi"/>
          <w:sz w:val="22"/>
          <w:szCs w:val="22"/>
          <w:lang w:bidi="he-IL"/>
        </w:rPr>
        <w:t>08</w:t>
      </w:r>
      <w:r w:rsidRPr="009354D9">
        <w:rPr>
          <w:rFonts w:asciiTheme="minorHAnsi" w:hAnsiTheme="minorHAnsi" w:cstheme="minorHAnsi"/>
          <w:sz w:val="22"/>
          <w:szCs w:val="22"/>
          <w:lang w:bidi="he-IL"/>
        </w:rPr>
        <w:t xml:space="preserve"> de </w:t>
      </w:r>
      <w:r w:rsidR="004A5FF4" w:rsidRPr="009354D9">
        <w:rPr>
          <w:rFonts w:asciiTheme="minorHAnsi" w:hAnsiTheme="minorHAnsi" w:cstheme="minorHAnsi"/>
          <w:sz w:val="22"/>
          <w:szCs w:val="22"/>
          <w:lang w:bidi="he-IL"/>
        </w:rPr>
        <w:t>junho</w:t>
      </w:r>
      <w:r w:rsidRPr="009354D9">
        <w:rPr>
          <w:rFonts w:asciiTheme="minorHAnsi" w:hAnsiTheme="minorHAnsi" w:cstheme="minorHAnsi"/>
          <w:sz w:val="22"/>
          <w:szCs w:val="22"/>
          <w:lang w:bidi="he-IL"/>
        </w:rPr>
        <w:t xml:space="preserve"> de 2021 até 1</w:t>
      </w:r>
      <w:r w:rsidR="00C97CBA" w:rsidRPr="009354D9">
        <w:rPr>
          <w:rFonts w:asciiTheme="minorHAnsi" w:hAnsiTheme="minorHAnsi" w:cstheme="minorHAnsi"/>
          <w:sz w:val="22"/>
          <w:szCs w:val="22"/>
          <w:lang w:bidi="he-IL"/>
        </w:rPr>
        <w:t>4</w:t>
      </w:r>
      <w:r w:rsidRPr="009354D9">
        <w:rPr>
          <w:rFonts w:asciiTheme="minorHAnsi" w:hAnsiTheme="minorHAnsi" w:cstheme="minorHAnsi"/>
          <w:sz w:val="22"/>
          <w:szCs w:val="22"/>
          <w:lang w:bidi="he-IL"/>
        </w:rPr>
        <w:t xml:space="preserve"> de novembro de 2022, os juros remuneratórios serão correspondentes a 100% (cem por cento) da variação acumulada da Taxa DI, acrescido de </w:t>
      </w:r>
      <w:r w:rsidRPr="009354D9">
        <w:rPr>
          <w:rFonts w:asciiTheme="minorHAnsi" w:hAnsiTheme="minorHAnsi" w:cstheme="minorHAnsi"/>
          <w:i/>
          <w:iCs/>
          <w:sz w:val="22"/>
          <w:szCs w:val="22"/>
          <w:lang w:bidi="he-IL"/>
        </w:rPr>
        <w:t xml:space="preserve">spread </w:t>
      </w:r>
      <w:r w:rsidRPr="009354D9">
        <w:rPr>
          <w:rFonts w:asciiTheme="minorHAnsi" w:hAnsiTheme="minorHAnsi" w:cstheme="minorHAnsi"/>
          <w:sz w:val="22"/>
          <w:szCs w:val="22"/>
          <w:lang w:bidi="he-IL"/>
        </w:rPr>
        <w:t xml:space="preserve">de 8,5% (oito inteiros e cinco décimos por cento) ao ano, base 252 (duzentos e cinquenta e dois) dias úteis; </w:t>
      </w:r>
      <w:commentRangeEnd w:id="2"/>
      <w:r w:rsidR="00A23C94">
        <w:rPr>
          <w:rStyle w:val="Refdecomentrio"/>
        </w:rPr>
        <w:commentReference w:id="2"/>
      </w:r>
      <w:r w:rsidRPr="009354D9">
        <w:rPr>
          <w:rFonts w:asciiTheme="minorHAnsi" w:hAnsiTheme="minorHAnsi" w:cstheme="minorHAnsi"/>
          <w:sz w:val="22"/>
          <w:szCs w:val="22"/>
          <w:lang w:bidi="he-IL"/>
        </w:rPr>
        <w:t xml:space="preserve">e </w:t>
      </w:r>
      <w:r w:rsidRPr="009354D9">
        <w:rPr>
          <w:rFonts w:asciiTheme="minorHAnsi" w:hAnsiTheme="minorHAnsi" w:cstheme="minorHAnsi"/>
          <w:b/>
          <w:bCs/>
          <w:sz w:val="22"/>
          <w:szCs w:val="22"/>
          <w:lang w:bidi="he-IL"/>
        </w:rPr>
        <w:t>(</w:t>
      </w:r>
      <w:commentRangeStart w:id="3"/>
      <w:r w:rsidR="00C97CBA" w:rsidRPr="009354D9">
        <w:rPr>
          <w:rFonts w:asciiTheme="minorHAnsi" w:hAnsiTheme="minorHAnsi" w:cstheme="minorHAnsi"/>
          <w:b/>
          <w:bCs/>
          <w:sz w:val="22"/>
          <w:szCs w:val="22"/>
          <w:lang w:bidi="he-IL"/>
        </w:rPr>
        <w:t>iii</w:t>
      </w:r>
      <w:r w:rsidRPr="009354D9">
        <w:rPr>
          <w:rFonts w:asciiTheme="minorHAnsi" w:hAnsiTheme="minorHAnsi" w:cstheme="minorHAnsi"/>
          <w:b/>
          <w:bCs/>
          <w:sz w:val="22"/>
          <w:szCs w:val="22"/>
          <w:lang w:bidi="he-IL"/>
        </w:rPr>
        <w:t>.2)</w:t>
      </w:r>
      <w:r w:rsidRPr="009354D9">
        <w:rPr>
          <w:rFonts w:asciiTheme="minorHAnsi" w:hAnsiTheme="minorHAnsi" w:cstheme="minorHAnsi"/>
          <w:sz w:val="22"/>
          <w:szCs w:val="22"/>
        </w:rPr>
        <w:t xml:space="preserve"> </w:t>
      </w:r>
      <w:r w:rsidRPr="009354D9">
        <w:rPr>
          <w:rFonts w:asciiTheme="minorHAnsi" w:hAnsiTheme="minorHAnsi" w:cstheme="minorHAnsi"/>
          <w:sz w:val="22"/>
          <w:szCs w:val="22"/>
          <w:lang w:bidi="he-IL"/>
        </w:rPr>
        <w:t>a partir de 15 de novembro de 2022</w:t>
      </w:r>
      <w:commentRangeEnd w:id="3"/>
      <w:r w:rsidR="00A23C94">
        <w:rPr>
          <w:rStyle w:val="Refdecomentrio"/>
        </w:rPr>
        <w:commentReference w:id="3"/>
      </w:r>
      <w:r w:rsidRPr="009354D9">
        <w:rPr>
          <w:rFonts w:asciiTheme="minorHAnsi" w:hAnsiTheme="minorHAnsi" w:cstheme="minorHAnsi"/>
          <w:sz w:val="22"/>
          <w:szCs w:val="22"/>
          <w:lang w:bidi="he-IL"/>
        </w:rPr>
        <w:t>, a Remuneração será composta pela atualização monetária, correspondentes à</w:t>
      </w:r>
      <w:r w:rsidRPr="009354D9">
        <w:rPr>
          <w:rFonts w:asciiTheme="minorHAnsi" w:hAnsiTheme="minorHAnsi" w:cstheme="minorHAnsi"/>
          <w:sz w:val="22"/>
          <w:szCs w:val="22"/>
        </w:rPr>
        <w:t xml:space="preserve"> variação mensal positiva do Índice Nacional de Preços ao Consumidor Amplo (“</w:t>
      </w:r>
      <w:r w:rsidRPr="009354D9">
        <w:rPr>
          <w:rFonts w:asciiTheme="minorHAnsi" w:hAnsiTheme="minorHAnsi" w:cstheme="minorHAnsi"/>
          <w:sz w:val="22"/>
          <w:szCs w:val="22"/>
          <w:u w:val="single"/>
        </w:rPr>
        <w:t>IPCA</w:t>
      </w:r>
      <w:r w:rsidRPr="009354D9">
        <w:rPr>
          <w:rFonts w:asciiTheme="minorHAnsi" w:hAnsiTheme="minorHAnsi" w:cstheme="minorHAnsi"/>
          <w:sz w:val="22"/>
          <w:szCs w:val="22"/>
        </w:rPr>
        <w:t xml:space="preserve">”), base 252 (duzentos e cinquenta e dois) Dias Úteis, acrescida dos juros remuneratórios equivalente </w:t>
      </w:r>
      <w:r w:rsidRPr="009354D9">
        <w:rPr>
          <w:rFonts w:asciiTheme="minorHAnsi" w:hAnsiTheme="minorHAnsi" w:cstheme="minorHAnsi"/>
          <w:sz w:val="22"/>
          <w:szCs w:val="22"/>
          <w:lang w:bidi="he-IL"/>
        </w:rPr>
        <w:t xml:space="preserve">a </w:t>
      </w:r>
      <w:r w:rsidRPr="009354D9">
        <w:rPr>
          <w:rFonts w:asciiTheme="minorHAnsi" w:hAnsiTheme="minorHAnsi" w:cstheme="minorHAnsi"/>
          <w:sz w:val="22"/>
          <w:szCs w:val="22"/>
        </w:rPr>
        <w:t xml:space="preserve">12,6825% a.a. </w:t>
      </w:r>
      <w:r w:rsidRPr="009354D9">
        <w:rPr>
          <w:rFonts w:asciiTheme="minorHAnsi" w:hAnsiTheme="minorHAnsi" w:cstheme="minorHAnsi"/>
          <w:spacing w:val="-3"/>
          <w:sz w:val="22"/>
          <w:szCs w:val="22"/>
        </w:rPr>
        <w:t>(</w:t>
      </w:r>
      <w:r w:rsidRPr="009354D9">
        <w:rPr>
          <w:rFonts w:asciiTheme="minorHAnsi" w:hAnsiTheme="minorHAnsi" w:cstheme="minorHAnsi"/>
          <w:sz w:val="22"/>
          <w:szCs w:val="22"/>
        </w:rPr>
        <w:t>doze inteiros e seis mil, oitocentos e vinte e cinco décimos de milésimos por cento ao ano), calculado sobre o Valor Nominal  Atualizado dos CRI;</w:t>
      </w:r>
    </w:p>
    <w:p w14:paraId="7B23D51E" w14:textId="77777777" w:rsidR="009D338D" w:rsidRPr="009354D9" w:rsidRDefault="009D338D" w:rsidP="009354D9">
      <w:pPr>
        <w:pStyle w:val="PargrafodaLista"/>
        <w:rPr>
          <w:rFonts w:asciiTheme="minorHAnsi" w:hAnsiTheme="minorHAnsi" w:cstheme="minorHAnsi"/>
          <w:sz w:val="22"/>
          <w:szCs w:val="22"/>
          <w:lang w:bidi="he-IL"/>
        </w:rPr>
      </w:pPr>
    </w:p>
    <w:p w14:paraId="07015129" w14:textId="51DB0D63" w:rsidR="00725BFC" w:rsidRPr="003E4C1D"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o fluxo de pagamentos de remuneração, sendo que </w:t>
      </w:r>
      <w:r w:rsidRPr="009354D9">
        <w:rPr>
          <w:rFonts w:asciiTheme="minorHAnsi" w:hAnsiTheme="minorHAnsi" w:cstheme="minorHAnsi"/>
          <w:b/>
          <w:bCs/>
          <w:sz w:val="22"/>
          <w:szCs w:val="22"/>
          <w:lang w:bidi="he-IL"/>
        </w:rPr>
        <w:t>(v.1)</w:t>
      </w:r>
      <w:r w:rsidRPr="009354D9">
        <w:rPr>
          <w:rFonts w:asciiTheme="minorHAnsi" w:hAnsiTheme="minorHAnsi" w:cstheme="minorHAnsi"/>
          <w:sz w:val="22"/>
          <w:szCs w:val="22"/>
          <w:lang w:bidi="he-IL"/>
        </w:rPr>
        <w:t xml:space="preserve"> a Remuneração referente ao período entre 08 de junho de 2021 a </w:t>
      </w:r>
      <w:commentRangeStart w:id="4"/>
      <w:r w:rsidR="00FF4539">
        <w:rPr>
          <w:rFonts w:asciiTheme="minorHAnsi" w:hAnsiTheme="minorHAnsi" w:cstheme="minorHAnsi"/>
          <w:sz w:val="22"/>
          <w:szCs w:val="22"/>
          <w:lang w:bidi="he-IL"/>
        </w:rPr>
        <w:t>14 de novembro</w:t>
      </w:r>
      <w:r w:rsidRPr="009354D9">
        <w:rPr>
          <w:rFonts w:asciiTheme="minorHAnsi" w:hAnsiTheme="minorHAnsi" w:cstheme="minorHAnsi"/>
          <w:sz w:val="22"/>
          <w:szCs w:val="22"/>
          <w:lang w:bidi="he-IL"/>
        </w:rPr>
        <w:t xml:space="preserve"> de 202</w:t>
      </w:r>
      <w:r w:rsidR="00B64D43">
        <w:rPr>
          <w:rFonts w:asciiTheme="minorHAnsi" w:hAnsiTheme="minorHAnsi" w:cstheme="minorHAnsi"/>
          <w:sz w:val="22"/>
          <w:szCs w:val="22"/>
          <w:lang w:bidi="he-IL"/>
        </w:rPr>
        <w:t>2</w:t>
      </w:r>
      <w:commentRangeEnd w:id="4"/>
      <w:r w:rsidR="00A23C94">
        <w:rPr>
          <w:rStyle w:val="Refdecomentrio"/>
        </w:rPr>
        <w:commentReference w:id="4"/>
      </w:r>
      <w:r w:rsidRPr="009354D9">
        <w:rPr>
          <w:rFonts w:asciiTheme="minorHAnsi" w:hAnsiTheme="minorHAnsi" w:cstheme="minorHAnsi"/>
          <w:sz w:val="22"/>
          <w:szCs w:val="22"/>
          <w:lang w:bidi="he-IL"/>
        </w:rPr>
        <w:t xml:space="preserve"> será incorporada ao Saldo Devedor da CCB e ao Valor Nominal dos CRI; e </w:t>
      </w:r>
      <w:r w:rsidRPr="009354D9">
        <w:rPr>
          <w:rFonts w:asciiTheme="minorHAnsi" w:hAnsiTheme="minorHAnsi" w:cstheme="minorHAnsi"/>
          <w:b/>
          <w:bCs/>
          <w:sz w:val="22"/>
          <w:szCs w:val="22"/>
          <w:lang w:bidi="he-IL"/>
        </w:rPr>
        <w:t xml:space="preserve">(v.2) </w:t>
      </w:r>
      <w:r w:rsidRPr="009354D9">
        <w:rPr>
          <w:rFonts w:asciiTheme="minorHAnsi" w:hAnsiTheme="minorHAnsi" w:cstheme="minorHAnsi"/>
          <w:sz w:val="22"/>
          <w:szCs w:val="22"/>
          <w:lang w:bidi="he-IL"/>
        </w:rPr>
        <w:t xml:space="preserve">a partir de </w:t>
      </w:r>
      <w:commentRangeStart w:id="5"/>
      <w:r w:rsidRPr="009354D9">
        <w:rPr>
          <w:rFonts w:asciiTheme="minorHAnsi" w:hAnsiTheme="minorHAnsi" w:cstheme="minorHAnsi"/>
          <w:sz w:val="22"/>
          <w:szCs w:val="22"/>
          <w:lang w:bidi="he-IL"/>
        </w:rPr>
        <w:t xml:space="preserve">15 de </w:t>
      </w:r>
      <w:r w:rsidR="009D7C20">
        <w:rPr>
          <w:rFonts w:asciiTheme="minorHAnsi" w:hAnsiTheme="minorHAnsi" w:cstheme="minorHAnsi"/>
          <w:sz w:val="22"/>
          <w:szCs w:val="22"/>
          <w:lang w:bidi="he-IL"/>
        </w:rPr>
        <w:t>novembro</w:t>
      </w:r>
      <w:r w:rsidRPr="009354D9">
        <w:rPr>
          <w:rFonts w:asciiTheme="minorHAnsi" w:hAnsiTheme="minorHAnsi" w:cstheme="minorHAnsi"/>
          <w:sz w:val="22"/>
          <w:szCs w:val="22"/>
          <w:lang w:bidi="he-IL"/>
        </w:rPr>
        <w:t xml:space="preserve"> de 202</w:t>
      </w:r>
      <w:r w:rsidR="008349FF">
        <w:rPr>
          <w:rFonts w:asciiTheme="minorHAnsi" w:hAnsiTheme="minorHAnsi" w:cstheme="minorHAnsi"/>
          <w:sz w:val="22"/>
          <w:szCs w:val="22"/>
          <w:lang w:bidi="he-IL"/>
        </w:rPr>
        <w:t>2</w:t>
      </w:r>
      <w:commentRangeEnd w:id="5"/>
      <w:r w:rsidR="00A23C94">
        <w:rPr>
          <w:rStyle w:val="Refdecomentrio"/>
        </w:rPr>
        <w:commentReference w:id="5"/>
      </w:r>
      <w:r w:rsidRPr="009354D9">
        <w:rPr>
          <w:rFonts w:asciiTheme="minorHAnsi" w:hAnsiTheme="minorHAnsi" w:cstheme="minorHAnsi"/>
          <w:sz w:val="22"/>
          <w:szCs w:val="22"/>
          <w:lang w:bidi="he-IL"/>
        </w:rPr>
        <w:t>, a Remuneração será paga na Data de Vencimento</w:t>
      </w:r>
      <w:r w:rsidR="00916C0E">
        <w:rPr>
          <w:rFonts w:asciiTheme="minorHAnsi" w:hAnsiTheme="minorHAnsi" w:cstheme="minorHAnsi"/>
          <w:sz w:val="22"/>
          <w:szCs w:val="22"/>
          <w:lang w:bidi="he-IL"/>
        </w:rPr>
        <w:t xml:space="preserve">. O </w:t>
      </w:r>
      <w:r w:rsidR="00916C0E" w:rsidRPr="00DC0EEA">
        <w:rPr>
          <w:rFonts w:asciiTheme="minorHAnsi" w:hAnsiTheme="minorHAnsi" w:cstheme="minorHAnsi"/>
          <w:sz w:val="22"/>
          <w:szCs w:val="22"/>
          <w:lang w:bidi="he-IL"/>
        </w:rPr>
        <w:t xml:space="preserve">Saldo Devedor da CCB em </w:t>
      </w:r>
      <w:r w:rsidR="00916C0E">
        <w:rPr>
          <w:rFonts w:asciiTheme="minorHAnsi" w:hAnsiTheme="minorHAnsi" w:cstheme="minorHAnsi"/>
          <w:sz w:val="22"/>
          <w:szCs w:val="22"/>
          <w:lang w:bidi="he-IL"/>
        </w:rPr>
        <w:t>[</w:t>
      </w:r>
      <w:commentRangeStart w:id="6"/>
      <w:commentRangeStart w:id="7"/>
      <w:r w:rsidR="00916C0E" w:rsidRPr="004523B6">
        <w:rPr>
          <w:rFonts w:asciiTheme="minorHAnsi" w:hAnsiTheme="minorHAnsi" w:cstheme="minorHAnsi"/>
          <w:sz w:val="22"/>
          <w:szCs w:val="22"/>
          <w:highlight w:val="yellow"/>
          <w:lang w:bidi="he-IL"/>
        </w:rPr>
        <w:t>15 de fevereiro de 2022</w:t>
      </w:r>
      <w:r w:rsidR="00916C0E">
        <w:rPr>
          <w:rFonts w:asciiTheme="minorHAnsi" w:hAnsiTheme="minorHAnsi" w:cstheme="minorHAnsi"/>
          <w:sz w:val="22"/>
          <w:szCs w:val="22"/>
          <w:lang w:bidi="he-IL"/>
        </w:rPr>
        <w:t>]</w:t>
      </w:r>
      <w:r w:rsidR="00916C0E" w:rsidRPr="00DC0EEA">
        <w:rPr>
          <w:rFonts w:asciiTheme="minorHAnsi" w:hAnsiTheme="minorHAnsi" w:cstheme="minorHAnsi"/>
          <w:sz w:val="22"/>
          <w:szCs w:val="22"/>
          <w:lang w:bidi="he-IL"/>
        </w:rPr>
        <w:t xml:space="preserve"> </w:t>
      </w:r>
      <w:r w:rsidR="003631E1">
        <w:rPr>
          <w:rFonts w:asciiTheme="minorHAnsi" w:hAnsiTheme="minorHAnsi" w:cstheme="minorHAnsi"/>
          <w:sz w:val="22"/>
          <w:szCs w:val="22"/>
          <w:lang w:bidi="he-IL"/>
        </w:rPr>
        <w:t>era</w:t>
      </w:r>
      <w:r w:rsidR="00916C0E" w:rsidRPr="00DC0EEA">
        <w:rPr>
          <w:rFonts w:asciiTheme="minorHAnsi" w:hAnsiTheme="minorHAnsi" w:cstheme="minorHAnsi"/>
          <w:sz w:val="22"/>
          <w:szCs w:val="22"/>
          <w:lang w:bidi="he-IL"/>
        </w:rPr>
        <w:t xml:space="preserve"> de </w:t>
      </w:r>
      <w:r w:rsidR="00916C0E" w:rsidRPr="009354D9">
        <w:rPr>
          <w:rFonts w:asciiTheme="minorHAnsi" w:hAnsiTheme="minorHAnsi" w:cstheme="minorHAnsi"/>
          <w:sz w:val="22"/>
          <w:szCs w:val="22"/>
          <w:highlight w:val="yellow"/>
          <w:lang w:bidi="he-IL"/>
        </w:rPr>
        <w:t>[</w:t>
      </w:r>
      <w:r w:rsidR="00916C0E" w:rsidRPr="009354D9">
        <w:rPr>
          <w:rFonts w:asciiTheme="minorHAnsi" w:hAnsiTheme="minorHAnsi" w:cstheme="minorHAnsi"/>
          <w:sz w:val="22"/>
          <w:szCs w:val="22"/>
          <w:highlight w:val="yellow"/>
          <w:u w:val="single"/>
          <w:lang w:bidi="he-IL"/>
        </w:rPr>
        <w:t>R$ 28.349.112,73 (vinte e oito milhões, trezentos e quarenta e nove mil, cento e doze reais e setenta e três centavos)</w:t>
      </w:r>
      <w:r w:rsidR="00916C0E">
        <w:rPr>
          <w:rFonts w:asciiTheme="minorHAnsi" w:hAnsiTheme="minorHAnsi" w:cstheme="minorHAnsi"/>
          <w:sz w:val="22"/>
          <w:szCs w:val="22"/>
          <w:lang w:bidi="he-IL"/>
        </w:rPr>
        <w:t>]</w:t>
      </w:r>
      <w:commentRangeEnd w:id="6"/>
      <w:r w:rsidR="00A617B1">
        <w:rPr>
          <w:rStyle w:val="Refdecomentrio"/>
        </w:rPr>
        <w:commentReference w:id="6"/>
      </w:r>
      <w:commentRangeEnd w:id="7"/>
      <w:r w:rsidR="00A23C94">
        <w:rPr>
          <w:rStyle w:val="Refdecomentrio"/>
        </w:rPr>
        <w:commentReference w:id="7"/>
      </w:r>
      <w:r w:rsidR="00916C0E">
        <w:rPr>
          <w:rFonts w:asciiTheme="minorHAnsi" w:hAnsiTheme="minorHAnsi" w:cstheme="minorHAnsi"/>
          <w:sz w:val="22"/>
          <w:szCs w:val="22"/>
          <w:lang w:bidi="he-IL"/>
        </w:rPr>
        <w:t xml:space="preserve">, sendo </w:t>
      </w:r>
      <w:r w:rsidR="00916C0E" w:rsidRPr="00DC0EEA">
        <w:rPr>
          <w:rFonts w:asciiTheme="minorHAnsi" w:hAnsiTheme="minorHAnsi" w:cstheme="minorHAnsi"/>
          <w:sz w:val="22"/>
          <w:szCs w:val="22"/>
          <w:lang w:bidi="he-IL"/>
        </w:rPr>
        <w:t xml:space="preserve">considerado o Valor Principal a ser corrigido pela Taxa/Remuneração, a partir de </w:t>
      </w:r>
      <w:commentRangeStart w:id="8"/>
      <w:r w:rsidR="00916C0E" w:rsidRPr="00DC0EEA">
        <w:rPr>
          <w:rFonts w:asciiTheme="minorHAnsi" w:hAnsiTheme="minorHAnsi" w:cstheme="minorHAnsi"/>
          <w:sz w:val="22"/>
          <w:szCs w:val="22"/>
          <w:lang w:bidi="he-IL"/>
        </w:rPr>
        <w:t>15 de fevereiro de 2022</w:t>
      </w:r>
      <w:commentRangeEnd w:id="8"/>
      <w:r w:rsidR="00A23C94">
        <w:rPr>
          <w:rStyle w:val="Refdecomentrio"/>
        </w:rPr>
        <w:commentReference w:id="8"/>
      </w:r>
      <w:r w:rsidR="00916C0E" w:rsidRPr="00DC0EEA">
        <w:rPr>
          <w:rFonts w:asciiTheme="minorHAnsi" w:hAnsiTheme="minorHAnsi" w:cstheme="minorHAnsi"/>
          <w:sz w:val="22"/>
          <w:szCs w:val="22"/>
          <w:lang w:bidi="he-IL"/>
        </w:rPr>
        <w:t xml:space="preserve">, conforme períodos de incidência previstos </w:t>
      </w:r>
      <w:r w:rsidR="00916C0E">
        <w:rPr>
          <w:rFonts w:asciiTheme="minorHAnsi" w:hAnsiTheme="minorHAnsi" w:cstheme="minorHAnsi"/>
          <w:sz w:val="22"/>
          <w:szCs w:val="22"/>
          <w:lang w:bidi="he-IL"/>
        </w:rPr>
        <w:t>neste item</w:t>
      </w:r>
      <w:r w:rsidRPr="009759F4">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e</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1666B76E" w:rsidR="008776C2" w:rsidRDefault="008776C2" w:rsidP="00C50618">
      <w:pPr>
        <w:widowControl w:val="0"/>
        <w:spacing w:line="340" w:lineRule="exact"/>
        <w:ind w:left="709" w:hanging="709"/>
        <w:jc w:val="both"/>
        <w:rPr>
          <w:rFonts w:asciiTheme="minorHAnsi" w:hAnsiTheme="minorHAnsi" w:cstheme="minorHAnsi"/>
          <w:sz w:val="22"/>
          <w:szCs w:val="22"/>
          <w:lang w:bidi="he-IL"/>
        </w:rPr>
      </w:pPr>
      <w:bookmarkStart w:id="9" w:name="_Hlk79740450"/>
      <w:r w:rsidRPr="000C0BD0">
        <w:rPr>
          <w:rFonts w:asciiTheme="minorHAnsi" w:hAnsiTheme="minorHAnsi" w:cstheme="minorHAnsi"/>
          <w:b/>
          <w:bCs/>
          <w:sz w:val="22"/>
          <w:szCs w:val="22"/>
          <w:lang w:bidi="he-IL"/>
        </w:rPr>
        <w:t>(</w:t>
      </w:r>
      <w:r w:rsidR="00213E13">
        <w:rPr>
          <w:rFonts w:asciiTheme="minorHAnsi" w:hAnsiTheme="minorHAnsi" w:cstheme="minorHAnsi"/>
          <w:b/>
          <w:bCs/>
          <w:sz w:val="22"/>
          <w:szCs w:val="22"/>
          <w:lang w:bidi="he-IL"/>
        </w:rPr>
        <w:t>v</w:t>
      </w:r>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837D3F">
        <w:rPr>
          <w:rFonts w:asciiTheme="minorHAnsi" w:hAnsiTheme="minorHAnsi" w:cstheme="minorHAnsi"/>
          <w:sz w:val="22"/>
          <w:szCs w:val="22"/>
          <w:lang w:bidi="he-IL"/>
        </w:rPr>
        <w:t>a</w:t>
      </w:r>
      <w:r w:rsidR="00837D3F" w:rsidRPr="000C0BD0">
        <w:rPr>
          <w:rFonts w:asciiTheme="minorHAnsi" w:hAnsiTheme="minorHAnsi" w:cstheme="minorHAnsi"/>
          <w:sz w:val="22"/>
          <w:szCs w:val="22"/>
          <w:lang w:bidi="he-IL"/>
        </w:rPr>
        <w:t xml:space="preserve">utorizar </w:t>
      </w:r>
      <w:r w:rsidRPr="000C0BD0">
        <w:rPr>
          <w:rFonts w:asciiTheme="minorHAnsi" w:hAnsiTheme="minorHAnsi" w:cstheme="minorHAnsi"/>
          <w:sz w:val="22"/>
          <w:szCs w:val="22"/>
          <w:lang w:bidi="he-IL"/>
        </w:rPr>
        <w:t xml:space="preserve">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dos Instrumentos referidos, substancialmente nos termos dos Anexos à presente Ata</w:t>
      </w:r>
      <w:r w:rsidR="00A92948">
        <w:rPr>
          <w:rFonts w:asciiTheme="minorHAnsi" w:hAnsiTheme="minorHAnsi" w:cstheme="minorHAnsi"/>
          <w:sz w:val="22"/>
          <w:szCs w:val="22"/>
          <w:lang w:bidi="he-IL"/>
        </w:rPr>
        <w:t>.</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5591D9E6"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mensagem eletrônica</w:t>
      </w:r>
      <w:r w:rsidR="00EE0C29">
        <w:rPr>
          <w:rFonts w:asciiTheme="minorHAnsi" w:hAnsiTheme="minorHAnsi" w:cstheme="minorHAnsi"/>
          <w:sz w:val="22"/>
          <w:szCs w:val="22"/>
        </w:rPr>
        <w:t>,</w:t>
      </w:r>
      <w:r>
        <w:rPr>
          <w:rFonts w:asciiTheme="minorHAnsi" w:hAnsiTheme="minorHAnsi" w:cstheme="minorHAnsi"/>
          <w:sz w:val="22"/>
          <w:szCs w:val="22"/>
        </w:rPr>
        <w:t xml:space="preserve"> com antecedência</w:t>
      </w:r>
      <w:r w:rsidR="00EE0C29">
        <w:rPr>
          <w:rFonts w:asciiTheme="minorHAnsi" w:hAnsiTheme="minorHAnsi" w:cstheme="minorHAnsi"/>
          <w:sz w:val="22"/>
          <w:szCs w:val="22"/>
        </w:rPr>
        <w:t>,</w:t>
      </w:r>
      <w:r>
        <w:rPr>
          <w:rFonts w:asciiTheme="minorHAnsi" w:hAnsiTheme="minorHAnsi" w:cstheme="minorHAnsi"/>
          <w:sz w:val="22"/>
          <w:szCs w:val="22"/>
        </w:rPr>
        <w:t xml:space="preserve"> sobre a necessidade de aportar recursos para que fosse possível o pagamento das obrigações pecuniárias do dia </w:t>
      </w:r>
      <w:commentRangeStart w:id="10"/>
      <w:r>
        <w:rPr>
          <w:rFonts w:asciiTheme="minorHAnsi" w:hAnsiTheme="minorHAnsi" w:cstheme="minorHAnsi"/>
          <w:sz w:val="22"/>
          <w:szCs w:val="22"/>
        </w:rPr>
        <w:t>15 de novembro de 2021</w:t>
      </w:r>
      <w:commentRangeEnd w:id="10"/>
      <w:r w:rsidR="00CA62D7">
        <w:rPr>
          <w:rStyle w:val="Refdecomentrio"/>
        </w:rPr>
        <w:commentReference w:id="10"/>
      </w:r>
      <w:r w:rsidR="00EE0C29">
        <w:rPr>
          <w:rFonts w:asciiTheme="minorHAnsi" w:hAnsiTheme="minorHAnsi" w:cstheme="minorHAnsi"/>
          <w:sz w:val="22"/>
          <w:szCs w:val="22"/>
        </w:rPr>
        <w:t xml:space="preserve">; </w:t>
      </w:r>
      <w:r w:rsidR="00EE0C29" w:rsidRPr="00B4220B">
        <w:rPr>
          <w:rFonts w:asciiTheme="minorHAnsi" w:hAnsiTheme="minorHAnsi" w:cstheme="minorHAnsi"/>
          <w:b/>
          <w:bCs/>
          <w:sz w:val="22"/>
          <w:szCs w:val="22"/>
        </w:rPr>
        <w:lastRenderedPageBreak/>
        <w:t>(</w:t>
      </w:r>
      <w:commentRangeStart w:id="11"/>
      <w:r w:rsidR="00EE0C29" w:rsidRPr="00B4220B">
        <w:rPr>
          <w:rFonts w:asciiTheme="minorHAnsi" w:hAnsiTheme="minorHAnsi" w:cstheme="minorHAnsi"/>
          <w:b/>
          <w:bCs/>
          <w:sz w:val="22"/>
          <w:szCs w:val="22"/>
        </w:rPr>
        <w:t>2)</w:t>
      </w:r>
      <w:r w:rsidR="00EE0C29">
        <w:rPr>
          <w:rFonts w:asciiTheme="minorHAnsi" w:hAnsiTheme="minorHAnsi" w:cstheme="minorHAnsi"/>
          <w:sz w:val="22"/>
          <w:szCs w:val="22"/>
        </w:rPr>
        <w:t xml:space="preserve"> ato seguinte</w:t>
      </w:r>
      <w:r w:rsidR="0032569B">
        <w:rPr>
          <w:rFonts w:asciiTheme="minorHAnsi" w:hAnsiTheme="minorHAnsi" w:cstheme="minorHAnsi"/>
          <w:sz w:val="22"/>
          <w:szCs w:val="22"/>
        </w:rPr>
        <w:t>, foi encaminhada Notificação da Emissora para</w:t>
      </w:r>
      <w:r w:rsidR="00EE0C29">
        <w:rPr>
          <w:rFonts w:asciiTheme="minorHAnsi" w:hAnsiTheme="minorHAnsi" w:cstheme="minorHAnsi"/>
          <w:sz w:val="22"/>
          <w:szCs w:val="22"/>
        </w:rPr>
        <w:t xml:space="preserve"> a Devedora</w:t>
      </w:r>
      <w:r w:rsidR="0032569B">
        <w:rPr>
          <w:rFonts w:asciiTheme="minorHAnsi" w:hAnsiTheme="minorHAnsi" w:cstheme="minorHAnsi"/>
          <w:sz w:val="22"/>
          <w:szCs w:val="22"/>
        </w:rPr>
        <w:t xml:space="preserve">, constituída em mora, </w:t>
      </w:r>
      <w:r w:rsidR="00EE0C29">
        <w:rPr>
          <w:rFonts w:asciiTheme="minorHAnsi" w:hAnsiTheme="minorHAnsi" w:cstheme="minorHAnsi"/>
          <w:sz w:val="22"/>
          <w:szCs w:val="22"/>
        </w:rPr>
        <w:t xml:space="preserve">para que realizasse a transferência no valor de </w:t>
      </w:r>
      <w:r w:rsidR="00EE0C29" w:rsidRPr="0014638C">
        <w:rPr>
          <w:rFonts w:asciiTheme="minorHAnsi" w:hAnsiTheme="minorHAnsi" w:cstheme="minorHAnsi"/>
          <w:b/>
          <w:bCs/>
          <w:sz w:val="22"/>
          <w:szCs w:val="22"/>
          <w:highlight w:val="yellow"/>
        </w:rPr>
        <w:t>R$ 327.692,48 (trezentos e vinte e sete mil e seiscentos e noventa e dois reais e quarenta e oito centavos)</w:t>
      </w:r>
      <w:r w:rsidR="00EE0C29">
        <w:rPr>
          <w:rFonts w:asciiTheme="minorHAnsi" w:hAnsiTheme="minorHAnsi" w:cstheme="minorHAnsi"/>
          <w:sz w:val="22"/>
          <w:szCs w:val="22"/>
        </w:rPr>
        <w:t xml:space="preserve"> para a Conta do Patrimônio Separado, mas não o fez dentro do prazo determinado nos Documentos da Operação;</w:t>
      </w:r>
      <w:commentRangeEnd w:id="11"/>
      <w:r w:rsidR="00CA62D7">
        <w:rPr>
          <w:rStyle w:val="Refdecomentrio"/>
        </w:rPr>
        <w:commentReference w:id="11"/>
      </w:r>
      <w:r w:rsidR="00EE0C29">
        <w:rPr>
          <w:rFonts w:asciiTheme="minorHAnsi" w:hAnsiTheme="minorHAnsi" w:cstheme="minorHAnsi"/>
          <w:sz w:val="22"/>
          <w:szCs w:val="22"/>
        </w:rPr>
        <w:t xml:space="preserve"> </w:t>
      </w:r>
      <w:r w:rsidR="00EE0C29" w:rsidRPr="00B4220B">
        <w:rPr>
          <w:rFonts w:asciiTheme="minorHAnsi" w:hAnsiTheme="minorHAnsi" w:cstheme="minorHAnsi"/>
          <w:b/>
          <w:bCs/>
          <w:sz w:val="22"/>
          <w:szCs w:val="22"/>
        </w:rPr>
        <w:t>(3)</w:t>
      </w:r>
      <w:r w:rsidR="00EE0C29">
        <w:rPr>
          <w:rFonts w:asciiTheme="minorHAnsi" w:hAnsiTheme="minorHAnsi" w:cstheme="minorHAnsi"/>
          <w:sz w:val="22"/>
          <w:szCs w:val="22"/>
        </w:rPr>
        <w:t xml:space="preserv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a formalização e para eventual hipótese de excussão de garantias ou execução da dívida,</w:t>
      </w:r>
      <w:r w:rsidR="00EE0C29">
        <w:rPr>
          <w:rFonts w:asciiTheme="minorHAnsi" w:hAnsiTheme="minorHAnsi" w:cstheme="minorHAnsi"/>
          <w:sz w:val="22"/>
          <w:szCs w:val="22"/>
        </w:rPr>
        <w:t xml:space="preserve"> isto é, oferecendo risco imensurável no presente momento para a Emissão de CRI; </w:t>
      </w:r>
      <w:r w:rsidR="00EE0C29" w:rsidRPr="00B4220B">
        <w:rPr>
          <w:rFonts w:asciiTheme="minorHAnsi" w:hAnsiTheme="minorHAnsi" w:cstheme="minorHAnsi"/>
          <w:b/>
          <w:bCs/>
          <w:sz w:val="22"/>
          <w:szCs w:val="22"/>
        </w:rPr>
        <w:t>(4)</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 e </w:t>
      </w:r>
      <w:r w:rsidR="00EE0C29" w:rsidRPr="00B4220B">
        <w:rPr>
          <w:rFonts w:asciiTheme="minorHAnsi" w:hAnsiTheme="minorHAnsi" w:cstheme="minorHAnsi"/>
          <w:b/>
          <w:bCs/>
          <w:sz w:val="22"/>
          <w:szCs w:val="22"/>
        </w:rPr>
        <w:t>(5)</w:t>
      </w:r>
      <w:r w:rsidR="00EE0C29">
        <w:rPr>
          <w:rFonts w:asciiTheme="minorHAnsi" w:hAnsiTheme="minorHAnsi" w:cstheme="minorHAnsi"/>
          <w:sz w:val="22"/>
          <w:szCs w:val="22"/>
        </w:rPr>
        <w:t xml:space="preserve"> foi comunicada pelo Titular de CRI que haveria a necessidade de ser previsto Prêmio dentre os tópicos de deliberação da presente ata, razão de integrar a Ordem do Dia retro indicada.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9"/>
    <w:p w14:paraId="24783B7B" w14:textId="4CBD7877" w:rsidR="00181BB7" w:rsidRPr="003150FA" w:rsidRDefault="0077789D" w:rsidP="003150FA">
      <w:pPr>
        <w:spacing w:line="340" w:lineRule="exact"/>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14638C">
        <w:rPr>
          <w:rFonts w:asciiTheme="minorHAnsi" w:hAnsiTheme="minorHAnsi" w:cstheme="minorHAnsi"/>
          <w:sz w:val="22"/>
          <w:szCs w:val="22"/>
        </w:rPr>
        <w:t>quanto segue</w:t>
      </w:r>
      <w:r w:rsidR="00B17504" w:rsidRPr="003150FA">
        <w:rPr>
          <w:rFonts w:asciiTheme="minorHAnsi" w:hAnsiTheme="minorHAnsi" w:cstheme="minorHAnsi"/>
          <w:sz w:val="22"/>
          <w:szCs w:val="22"/>
        </w:rPr>
        <w:t>.</w:t>
      </w:r>
    </w:p>
    <w:p w14:paraId="30694078" w14:textId="77777777" w:rsidR="009F17CC" w:rsidRPr="003150FA" w:rsidRDefault="009F17CC" w:rsidP="003150FA">
      <w:pPr>
        <w:spacing w:line="340" w:lineRule="exact"/>
        <w:jc w:val="both"/>
        <w:rPr>
          <w:rFonts w:asciiTheme="minorHAnsi" w:hAnsiTheme="minorHAnsi" w:cstheme="minorHAnsi"/>
          <w:sz w:val="22"/>
          <w:szCs w:val="22"/>
          <w:lang w:bidi="he-IL"/>
        </w:rPr>
      </w:pPr>
    </w:p>
    <w:p w14:paraId="5A2810B1" w14:textId="3F40ABDF" w:rsidR="00AF17C3" w:rsidRPr="0014638C" w:rsidRDefault="005E53B1" w:rsidP="003150FA">
      <w:pPr>
        <w:pStyle w:val="PargrafodaLista"/>
        <w:numPr>
          <w:ilvl w:val="0"/>
          <w:numId w:val="26"/>
        </w:numPr>
        <w:spacing w:line="340" w:lineRule="exact"/>
        <w:ind w:left="709" w:hanging="709"/>
        <w:jc w:val="both"/>
        <w:rPr>
          <w:rFonts w:asciiTheme="minorHAnsi" w:hAnsiTheme="minorHAnsi" w:cstheme="minorHAnsi"/>
          <w:sz w:val="22"/>
          <w:szCs w:val="22"/>
        </w:rPr>
      </w:pPr>
      <w:r w:rsidRPr="003150FA">
        <w:rPr>
          <w:rFonts w:asciiTheme="minorHAnsi" w:hAnsiTheme="minorHAnsi" w:cstheme="minorHAnsi"/>
          <w:sz w:val="22"/>
          <w:szCs w:val="22"/>
        </w:rPr>
        <w:t xml:space="preserve">aprovar a </w:t>
      </w:r>
      <w:r w:rsidR="004208A1" w:rsidRPr="003150FA">
        <w:rPr>
          <w:rFonts w:asciiTheme="minorHAnsi" w:hAnsiTheme="minorHAnsi" w:cstheme="minorHAnsi"/>
          <w:sz w:val="22"/>
          <w:szCs w:val="22"/>
        </w:rPr>
        <w:t>não declara</w:t>
      </w:r>
      <w:r w:rsidR="008358BD" w:rsidRPr="003150FA">
        <w:rPr>
          <w:rFonts w:asciiTheme="minorHAnsi" w:hAnsiTheme="minorHAnsi" w:cstheme="minorHAnsi"/>
          <w:sz w:val="22"/>
          <w:szCs w:val="22"/>
        </w:rPr>
        <w:t>ção</w:t>
      </w:r>
      <w:r w:rsidR="004208A1" w:rsidRPr="003150FA">
        <w:rPr>
          <w:rFonts w:asciiTheme="minorHAnsi" w:hAnsiTheme="minorHAnsi" w:cstheme="minorHAnsi"/>
          <w:sz w:val="22"/>
          <w:szCs w:val="22"/>
        </w:rPr>
        <w:t xml:space="preserve"> </w:t>
      </w:r>
      <w:r w:rsidR="008358BD" w:rsidRPr="003150FA">
        <w:rPr>
          <w:rFonts w:asciiTheme="minorHAnsi" w:hAnsiTheme="minorHAnsi" w:cstheme="minorHAnsi"/>
          <w:sz w:val="22"/>
          <w:szCs w:val="22"/>
        </w:rPr>
        <w:t>d</w:t>
      </w:r>
      <w:r w:rsidR="004208A1" w:rsidRPr="003150FA">
        <w:rPr>
          <w:rFonts w:asciiTheme="minorHAnsi" w:hAnsiTheme="minorHAnsi" w:cstheme="minorHAnsi"/>
          <w:sz w:val="22"/>
          <w:szCs w:val="22"/>
        </w:rPr>
        <w:t xml:space="preserve">o vencimento antecipado da CCB e </w:t>
      </w:r>
      <w:r w:rsidR="002D6B63" w:rsidRPr="003150FA">
        <w:rPr>
          <w:rFonts w:asciiTheme="minorHAnsi" w:hAnsiTheme="minorHAnsi" w:cstheme="minorHAnsi"/>
          <w:sz w:val="22"/>
          <w:szCs w:val="22"/>
        </w:rPr>
        <w:t xml:space="preserve">o consequente Resgate Antecipado </w:t>
      </w:r>
      <w:r w:rsidR="004208A1" w:rsidRPr="003150FA">
        <w:rPr>
          <w:rFonts w:asciiTheme="minorHAnsi" w:hAnsiTheme="minorHAnsi" w:cstheme="minorHAnsi"/>
          <w:sz w:val="22"/>
          <w:szCs w:val="22"/>
        </w:rPr>
        <w:t>dos CRI, em razão do descumprimento de obrigação pecuniária</w:t>
      </w:r>
      <w:r w:rsidR="002C29CA" w:rsidRPr="003150FA">
        <w:rPr>
          <w:rFonts w:asciiTheme="minorHAnsi" w:hAnsiTheme="minorHAnsi" w:cstheme="minorHAnsi"/>
          <w:sz w:val="22"/>
          <w:szCs w:val="22"/>
        </w:rPr>
        <w:t xml:space="preserve">, </w:t>
      </w:r>
      <w:r w:rsidR="00DD156B" w:rsidRPr="003150FA">
        <w:rPr>
          <w:rFonts w:asciiTheme="minorHAnsi" w:hAnsiTheme="minorHAnsi" w:cstheme="minorHAnsi"/>
          <w:sz w:val="22"/>
          <w:szCs w:val="22"/>
        </w:rPr>
        <w:t xml:space="preserve">referentes aos pagamentos de </w:t>
      </w:r>
      <w:commentRangeStart w:id="12"/>
      <w:r w:rsidR="00DD156B" w:rsidRPr="003150FA">
        <w:rPr>
          <w:rFonts w:asciiTheme="minorHAnsi" w:hAnsiTheme="minorHAnsi" w:cstheme="minorHAnsi"/>
          <w:sz w:val="22"/>
          <w:szCs w:val="22"/>
        </w:rPr>
        <w:t>15 de novembro de 2021</w:t>
      </w:r>
      <w:r w:rsidR="00EA75E5" w:rsidRPr="003150FA">
        <w:rPr>
          <w:rFonts w:asciiTheme="minorHAnsi" w:hAnsiTheme="minorHAnsi" w:cstheme="minorHAnsi"/>
          <w:sz w:val="22"/>
          <w:szCs w:val="22"/>
        </w:rPr>
        <w:t>,</w:t>
      </w:r>
      <w:r w:rsidR="00DD156B" w:rsidRPr="003150FA">
        <w:rPr>
          <w:rFonts w:asciiTheme="minorHAnsi" w:hAnsiTheme="minorHAnsi" w:cstheme="minorHAnsi"/>
          <w:sz w:val="22"/>
          <w:szCs w:val="22"/>
        </w:rPr>
        <w:t xml:space="preserve"> 15 de dezembro de 2021</w:t>
      </w:r>
      <w:r w:rsidR="00EA1E00" w:rsidRPr="003150FA">
        <w:rPr>
          <w:rFonts w:asciiTheme="minorHAnsi" w:hAnsiTheme="minorHAnsi" w:cstheme="minorHAnsi"/>
          <w:sz w:val="22"/>
          <w:szCs w:val="22"/>
        </w:rPr>
        <w:t>,</w:t>
      </w:r>
      <w:r w:rsidR="00EA75E5" w:rsidRPr="003150FA">
        <w:rPr>
          <w:rFonts w:asciiTheme="minorHAnsi" w:hAnsiTheme="minorHAnsi" w:cstheme="minorHAnsi"/>
          <w:sz w:val="22"/>
          <w:szCs w:val="22"/>
        </w:rPr>
        <w:t>15 de janeiro de 2022</w:t>
      </w:r>
      <w:r w:rsidR="00EA1E00" w:rsidRPr="003150FA">
        <w:rPr>
          <w:rFonts w:asciiTheme="minorHAnsi" w:hAnsiTheme="minorHAnsi" w:cstheme="minorHAnsi"/>
          <w:sz w:val="22"/>
          <w:szCs w:val="22"/>
        </w:rPr>
        <w:t xml:space="preserve"> e 15 de abril de 2022</w:t>
      </w:r>
      <w:commentRangeEnd w:id="12"/>
      <w:r w:rsidR="00E724B2">
        <w:rPr>
          <w:rStyle w:val="Refdecomentrio"/>
        </w:rPr>
        <w:commentReference w:id="12"/>
      </w:r>
      <w:r w:rsidR="00EA1E00" w:rsidRPr="003150FA">
        <w:rPr>
          <w:rFonts w:asciiTheme="minorHAnsi" w:hAnsiTheme="minorHAnsi" w:cstheme="minorHAnsi"/>
          <w:sz w:val="22"/>
          <w:szCs w:val="22"/>
        </w:rPr>
        <w:t>, com recursos próprios da Devedora</w:t>
      </w:r>
      <w:r w:rsidR="00DD156B" w:rsidRPr="003150FA">
        <w:rPr>
          <w:rFonts w:asciiTheme="minorHAnsi" w:hAnsiTheme="minorHAnsi" w:cstheme="minorHAnsi"/>
          <w:sz w:val="22"/>
          <w:szCs w:val="22"/>
        </w:rPr>
        <w:t xml:space="preserve">, </w:t>
      </w:r>
      <w:r w:rsidR="002C29CA" w:rsidRPr="003150FA">
        <w:rPr>
          <w:rFonts w:asciiTheme="minorHAnsi" w:hAnsiTheme="minorHAnsi" w:cstheme="minorHAnsi"/>
          <w:sz w:val="22"/>
          <w:szCs w:val="22"/>
        </w:rPr>
        <w:t>conforme indicado no item (i)</w:t>
      </w:r>
      <w:r w:rsidR="00CF33B5" w:rsidRPr="003150FA">
        <w:rPr>
          <w:rFonts w:asciiTheme="minorHAnsi" w:hAnsiTheme="minorHAnsi" w:cstheme="minorHAnsi"/>
          <w:sz w:val="22"/>
          <w:szCs w:val="22"/>
        </w:rPr>
        <w:t xml:space="preserve"> </w:t>
      </w:r>
      <w:r w:rsidR="002C29CA" w:rsidRPr="003150FA">
        <w:rPr>
          <w:rFonts w:asciiTheme="minorHAnsi" w:hAnsiTheme="minorHAnsi" w:cstheme="minorHAnsi"/>
          <w:sz w:val="22"/>
          <w:szCs w:val="22"/>
        </w:rPr>
        <w:t>da Ordem do Dia e</w:t>
      </w:r>
      <w:r w:rsidR="004208A1" w:rsidRPr="003150FA">
        <w:rPr>
          <w:rFonts w:asciiTheme="minorHAnsi" w:hAnsiTheme="minorHAnsi" w:cstheme="minorHAnsi"/>
          <w:sz w:val="22"/>
          <w:szCs w:val="22"/>
        </w:rPr>
        <w:t xml:space="preserve"> nos termos previstos na cláusula 7.1, item (a) da CCB</w:t>
      </w:r>
      <w:r w:rsidR="002D6B63" w:rsidRPr="003150FA">
        <w:rPr>
          <w:rFonts w:asciiTheme="minorHAnsi" w:hAnsiTheme="minorHAnsi" w:cstheme="minorHAnsi"/>
          <w:sz w:val="22"/>
          <w:szCs w:val="22"/>
        </w:rPr>
        <w:t>, combinado com a Cláusula 8.2 do Termo de Securitização</w:t>
      </w:r>
      <w:r w:rsidR="00993C28" w:rsidRPr="003150FA">
        <w:rPr>
          <w:rFonts w:asciiTheme="minorHAnsi" w:hAnsiTheme="minorHAnsi" w:cstheme="minorHAnsi"/>
          <w:sz w:val="22"/>
          <w:szCs w:val="22"/>
        </w:rPr>
        <w:t xml:space="preserve">, sendo os referidos valores incorporados ao Saldo Devedor da CCB, que em </w:t>
      </w:r>
      <w:r w:rsidR="003631E1" w:rsidRPr="003150FA">
        <w:rPr>
          <w:rFonts w:asciiTheme="minorHAnsi" w:hAnsiTheme="minorHAnsi" w:cstheme="minorHAnsi"/>
          <w:sz w:val="22"/>
          <w:szCs w:val="22"/>
        </w:rPr>
        <w:t>[</w:t>
      </w:r>
      <w:commentRangeStart w:id="13"/>
      <w:commentRangeStart w:id="14"/>
      <w:r w:rsidR="003631E1" w:rsidRPr="003150FA">
        <w:rPr>
          <w:rFonts w:asciiTheme="minorHAnsi" w:hAnsiTheme="minorHAnsi" w:cstheme="minorHAnsi"/>
          <w:sz w:val="22"/>
          <w:szCs w:val="22"/>
        </w:rPr>
        <w:t>15 de fevereiro de 2022] era de [R$ 28.349.112,73 (vinte e oito milhões, trezentos e quarenta e nove mil, cento e doze reais e setenta e três centavos)]</w:t>
      </w:r>
      <w:commentRangeEnd w:id="13"/>
      <w:r w:rsidR="003631E1" w:rsidRPr="0014638C">
        <w:rPr>
          <w:rFonts w:asciiTheme="minorHAnsi" w:hAnsiTheme="minorHAnsi" w:cstheme="minorHAnsi"/>
          <w:sz w:val="22"/>
          <w:szCs w:val="22"/>
        </w:rPr>
        <w:commentReference w:id="13"/>
      </w:r>
      <w:commentRangeEnd w:id="14"/>
      <w:r w:rsidR="00E724B2">
        <w:rPr>
          <w:rStyle w:val="Refdecomentrio"/>
        </w:rPr>
        <w:commentReference w:id="14"/>
      </w:r>
    </w:p>
    <w:p w14:paraId="772C3674" w14:textId="77777777" w:rsidR="004A3F67" w:rsidRPr="0014638C" w:rsidRDefault="004A3F67" w:rsidP="0014638C">
      <w:pPr>
        <w:pStyle w:val="PargrafodaLista"/>
        <w:ind w:left="1080"/>
        <w:jc w:val="both"/>
        <w:rPr>
          <w:rFonts w:asciiTheme="minorHAnsi" w:hAnsiTheme="minorHAnsi" w:cstheme="minorHAnsi"/>
          <w:sz w:val="22"/>
          <w:szCs w:val="22"/>
          <w:lang w:bidi="he-IL"/>
        </w:rPr>
      </w:pPr>
    </w:p>
    <w:p w14:paraId="127C2918" w14:textId="5E522AF9" w:rsidR="00AF17C3" w:rsidRPr="001960DA" w:rsidRDefault="00AF17C3" w:rsidP="0014638C">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(ii)</w:t>
      </w:r>
      <w:r w:rsidRPr="001960DA">
        <w:rPr>
          <w:rFonts w:asciiTheme="minorHAnsi" w:hAnsiTheme="minorHAnsi" w:cstheme="minorHAnsi"/>
          <w:sz w:val="22"/>
          <w:szCs w:val="22"/>
          <w:lang w:bidi="he-IL"/>
        </w:rPr>
        <w:tab/>
        <w:t xml:space="preserve">aprovar a </w:t>
      </w:r>
      <w:r w:rsidRPr="001960DA">
        <w:rPr>
          <w:rFonts w:asciiTheme="minorHAnsi" w:hAnsiTheme="minorHAnsi" w:cstheme="minorHAnsi"/>
          <w:sz w:val="22"/>
          <w:szCs w:val="22"/>
          <w:u w:val="single"/>
          <w:lang w:bidi="he-IL"/>
        </w:rPr>
        <w:t>não</w:t>
      </w:r>
      <w:r w:rsidRPr="001960DA">
        <w:rPr>
          <w:rFonts w:asciiTheme="minorHAnsi" w:hAnsiTheme="minorHAnsi" w:cstheme="minorHAnsi"/>
          <w:sz w:val="22"/>
          <w:szCs w:val="22"/>
          <w:lang w:bidi="he-IL"/>
        </w:rPr>
        <w:t xml:space="preserve"> declaração do vencimento antecipado da CCB e o consequente Resgate Antecipado dos CRI</w:t>
      </w:r>
      <w:r w:rsidR="0058524E" w:rsidRPr="001960DA">
        <w:rPr>
          <w:rFonts w:asciiTheme="minorHAnsi" w:hAnsiTheme="minorHAnsi" w:cstheme="minorHAnsi"/>
          <w:sz w:val="22"/>
          <w:szCs w:val="22"/>
          <w:lang w:bidi="he-IL"/>
        </w:rPr>
        <w:t xml:space="preserve">, em razão do descumprimento de obrigação </w:t>
      </w:r>
      <w:r w:rsidR="0058524E" w:rsidRPr="001960DA">
        <w:rPr>
          <w:rFonts w:asciiTheme="minorHAnsi" w:hAnsiTheme="minorHAnsi" w:cstheme="minorHAnsi"/>
          <w:sz w:val="22"/>
          <w:szCs w:val="22"/>
          <w:u w:val="single"/>
          <w:lang w:bidi="he-IL"/>
        </w:rPr>
        <w:t>não</w:t>
      </w:r>
      <w:r w:rsidR="0058524E" w:rsidRPr="001960DA">
        <w:rPr>
          <w:rFonts w:asciiTheme="minorHAnsi" w:hAnsiTheme="minorHAnsi" w:cstheme="minorHAnsi"/>
          <w:sz w:val="22"/>
          <w:szCs w:val="22"/>
          <w:lang w:bidi="he-IL"/>
        </w:rPr>
        <w:t xml:space="preserve"> pecuniária indicado no item </w:t>
      </w:r>
      <w:r w:rsidR="0058524E" w:rsidRPr="001960DA">
        <w:rPr>
          <w:rFonts w:asciiTheme="minorHAnsi" w:hAnsiTheme="minorHAnsi" w:cstheme="minorHAnsi"/>
          <w:b/>
          <w:bCs/>
          <w:sz w:val="22"/>
          <w:szCs w:val="22"/>
          <w:lang w:bidi="he-IL"/>
        </w:rPr>
        <w:t xml:space="preserve">(ii) </w:t>
      </w:r>
      <w:r w:rsidR="0058524E" w:rsidRPr="001960DA">
        <w:rPr>
          <w:rFonts w:asciiTheme="minorHAnsi" w:hAnsiTheme="minorHAnsi" w:cstheme="minorHAnsi"/>
          <w:sz w:val="22"/>
          <w:szCs w:val="22"/>
          <w:lang w:bidi="he-IL"/>
        </w:rPr>
        <w:t xml:space="preserve">da Ordem do Dia, e nos termos </w:t>
      </w:r>
      <w:r w:rsidR="009816B3" w:rsidRPr="001960DA">
        <w:rPr>
          <w:rFonts w:asciiTheme="minorHAnsi" w:hAnsiTheme="minorHAnsi" w:cstheme="minorHAnsi"/>
          <w:sz w:val="22"/>
          <w:szCs w:val="22"/>
          <w:lang w:bidi="he-IL"/>
        </w:rPr>
        <w:t xml:space="preserve">da </w:t>
      </w:r>
      <w:r w:rsidR="0058524E" w:rsidRPr="001960DA">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r w:rsidR="009816B3" w:rsidRPr="001960DA">
        <w:rPr>
          <w:rFonts w:asciiTheme="minorHAnsi" w:hAnsiTheme="minorHAnsi" w:cstheme="minorHAnsi"/>
          <w:sz w:val="22"/>
          <w:szCs w:val="22"/>
          <w:lang w:bidi="he-IL"/>
        </w:rPr>
        <w:t>I</w:t>
      </w:r>
      <w:r w:rsidR="0058524E" w:rsidRPr="001960DA">
        <w:rPr>
          <w:rFonts w:asciiTheme="minorHAnsi" w:hAnsiTheme="minorHAnsi" w:cstheme="minorHAnsi"/>
          <w:sz w:val="22"/>
          <w:szCs w:val="22"/>
          <w:lang w:bidi="he-IL"/>
        </w:rPr>
        <w:t>II d</w:t>
      </w:r>
      <w:r w:rsidR="009816B3" w:rsidRPr="001960DA">
        <w:rPr>
          <w:rFonts w:asciiTheme="minorHAnsi" w:hAnsiTheme="minorHAnsi" w:cstheme="minorHAnsi"/>
          <w:sz w:val="22"/>
          <w:szCs w:val="22"/>
          <w:lang w:bidi="he-IL"/>
        </w:rPr>
        <w:t xml:space="preserve">a presenta </w:t>
      </w:r>
      <w:r w:rsidR="0058524E" w:rsidRPr="001960DA">
        <w:rPr>
          <w:rFonts w:asciiTheme="minorHAnsi" w:hAnsiTheme="minorHAnsi" w:cstheme="minorHAnsi"/>
          <w:sz w:val="22"/>
          <w:szCs w:val="22"/>
          <w:lang w:bidi="he-IL"/>
        </w:rPr>
        <w:t xml:space="preserve">Ata. Fica a Devedora obrigada a apresentar os documentos registrados à Emissora, com cópia ao Agente Fiduciário, no prazo de até </w:t>
      </w:r>
      <w:r w:rsidR="00766F4A" w:rsidRPr="001960DA">
        <w:rPr>
          <w:rFonts w:asciiTheme="minorHAnsi" w:hAnsiTheme="minorHAnsi" w:cstheme="minorHAnsi"/>
          <w:sz w:val="22"/>
          <w:szCs w:val="22"/>
          <w:lang w:bidi="he-IL"/>
        </w:rPr>
        <w:t>60</w:t>
      </w:r>
      <w:r w:rsidR="0058524E" w:rsidRPr="001960DA">
        <w:rPr>
          <w:rFonts w:asciiTheme="minorHAnsi" w:hAnsiTheme="minorHAnsi" w:cstheme="minorHAnsi"/>
          <w:sz w:val="22"/>
          <w:szCs w:val="22"/>
          <w:lang w:bidi="he-IL"/>
        </w:rPr>
        <w:t xml:space="preserve"> (</w:t>
      </w:r>
      <w:r w:rsidR="00766F4A" w:rsidRPr="001960DA">
        <w:rPr>
          <w:rFonts w:asciiTheme="minorHAnsi" w:hAnsiTheme="minorHAnsi" w:cstheme="minorHAnsi"/>
          <w:sz w:val="22"/>
          <w:szCs w:val="22"/>
          <w:lang w:bidi="he-IL"/>
        </w:rPr>
        <w:t>sessenta</w:t>
      </w:r>
      <w:r w:rsidR="0058524E" w:rsidRPr="001960DA">
        <w:rPr>
          <w:rFonts w:asciiTheme="minorHAnsi" w:hAnsiTheme="minorHAnsi" w:cstheme="minorHAnsi"/>
          <w:sz w:val="22"/>
          <w:szCs w:val="22"/>
          <w:lang w:bidi="he-IL"/>
        </w:rPr>
        <w:t xml:space="preserve">) dias contados da </w:t>
      </w:r>
      <w:r w:rsidR="0058524E" w:rsidRPr="001960DA">
        <w:rPr>
          <w:rFonts w:asciiTheme="minorHAnsi" w:hAnsiTheme="minorHAnsi" w:cstheme="minorHAnsi"/>
          <w:sz w:val="22"/>
          <w:szCs w:val="22"/>
          <w:lang w:bidi="he-IL"/>
        </w:rPr>
        <w:lastRenderedPageBreak/>
        <w:t>presente Ata</w:t>
      </w:r>
      <w:r w:rsidR="001960DA" w:rsidRPr="001960DA">
        <w:rPr>
          <w:rFonts w:asciiTheme="minorHAnsi" w:hAnsiTheme="minorHAnsi" w:cstheme="minorHAnsi"/>
          <w:sz w:val="22"/>
          <w:szCs w:val="22"/>
          <w:lang w:bidi="he-IL"/>
        </w:rPr>
        <w:t>;</w:t>
      </w:r>
    </w:p>
    <w:p w14:paraId="5F48A25F" w14:textId="77777777" w:rsidR="0058524E" w:rsidRPr="001960DA" w:rsidRDefault="0058524E" w:rsidP="00416751">
      <w:pPr>
        <w:widowControl w:val="0"/>
        <w:spacing w:line="340" w:lineRule="exact"/>
        <w:jc w:val="both"/>
        <w:rPr>
          <w:rFonts w:asciiTheme="minorHAnsi" w:hAnsiTheme="minorHAnsi" w:cstheme="minorHAnsi"/>
          <w:sz w:val="22"/>
          <w:szCs w:val="22"/>
          <w:lang w:bidi="he-IL"/>
        </w:rPr>
      </w:pPr>
    </w:p>
    <w:p w14:paraId="65F39E8B" w14:textId="58B29709" w:rsidR="006F23F4" w:rsidRPr="00416751" w:rsidRDefault="009816B3" w:rsidP="006F23F4">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(iii)</w:t>
      </w:r>
      <w:r w:rsidRPr="001960DA">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aprovar a</w:t>
      </w:r>
      <w:r w:rsidR="008600D5">
        <w:rPr>
          <w:rFonts w:asciiTheme="minorHAnsi" w:hAnsiTheme="minorHAnsi" w:cstheme="minorHAnsi"/>
          <w:b/>
          <w:bCs/>
          <w:sz w:val="22"/>
          <w:szCs w:val="22"/>
          <w:lang w:bidi="he-IL"/>
        </w:rPr>
        <w:t xml:space="preserve"> </w:t>
      </w:r>
      <w:r w:rsidR="006F23F4"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006F23F4"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006F23F4" w:rsidRPr="00416751">
        <w:rPr>
          <w:rFonts w:asciiTheme="minorHAnsi" w:hAnsiTheme="minorHAnsi" w:cstheme="minorHAnsi"/>
          <w:sz w:val="22"/>
          <w:szCs w:val="22"/>
          <w:lang w:bidi="he-IL"/>
        </w:rPr>
        <w:t xml:space="preserve">a Remuneração da CCB e dos CRI, de acordo com o seguinte: (iii.1) a partir de 08 de junho de 2021 até </w:t>
      </w:r>
      <w:commentRangeStart w:id="15"/>
      <w:r w:rsidR="006F23F4" w:rsidRPr="00416751">
        <w:rPr>
          <w:rFonts w:asciiTheme="minorHAnsi" w:hAnsiTheme="minorHAnsi" w:cstheme="minorHAnsi"/>
          <w:sz w:val="22"/>
          <w:szCs w:val="22"/>
          <w:lang w:bidi="he-IL"/>
        </w:rPr>
        <w:t>14 de novembro de 2022</w:t>
      </w:r>
      <w:commentRangeEnd w:id="15"/>
      <w:r w:rsidR="00E724B2">
        <w:rPr>
          <w:rStyle w:val="Refdecomentrio"/>
        </w:rPr>
        <w:commentReference w:id="15"/>
      </w:r>
      <w:r w:rsidR="006F23F4" w:rsidRPr="00416751">
        <w:rPr>
          <w:rFonts w:asciiTheme="minorHAnsi" w:hAnsiTheme="minorHAnsi" w:cstheme="minorHAnsi"/>
          <w:sz w:val="22"/>
          <w:szCs w:val="22"/>
          <w:lang w:bidi="he-IL"/>
        </w:rPr>
        <w:t xml:space="preserve">, os juros remuneratórios serão correspondentes a 100% (cem por cento) da variação acumulada da Taxa DI, acrescido de spread de 8,5% (oito inteiros e cinco décimos por cento) ao ano, base 252 (duzentos e cinquenta e dois) dias úteis; e (iii.2) a partir de </w:t>
      </w:r>
      <w:commentRangeStart w:id="16"/>
      <w:r w:rsidR="006F23F4" w:rsidRPr="00416751">
        <w:rPr>
          <w:rFonts w:asciiTheme="minorHAnsi" w:hAnsiTheme="minorHAnsi" w:cstheme="minorHAnsi"/>
          <w:sz w:val="22"/>
          <w:szCs w:val="22"/>
          <w:lang w:bidi="he-IL"/>
        </w:rPr>
        <w:t>15 de novembro de 2022</w:t>
      </w:r>
      <w:commentRangeEnd w:id="16"/>
      <w:r w:rsidR="00E724B2">
        <w:rPr>
          <w:rStyle w:val="Refdecomentrio"/>
        </w:rPr>
        <w:commentReference w:id="16"/>
      </w:r>
      <w:r w:rsidR="006F23F4" w:rsidRPr="00416751">
        <w:rPr>
          <w:rFonts w:asciiTheme="minorHAnsi" w:hAnsiTheme="minorHAnsi" w:cstheme="minorHAnsi"/>
          <w:sz w:val="22"/>
          <w:szCs w:val="22"/>
          <w:lang w:bidi="he-IL"/>
        </w:rPr>
        <w:t>, a Remuneração será composta pela atualização monetária, correspondentes à variação mensal positiva do Índice Nacional de Preços ao Consumidor Amplo (“</w:t>
      </w:r>
      <w:r w:rsidR="006F23F4" w:rsidRPr="00C543F9">
        <w:rPr>
          <w:rFonts w:asciiTheme="minorHAnsi" w:hAnsiTheme="minorHAnsi" w:cstheme="minorHAnsi"/>
          <w:sz w:val="22"/>
          <w:szCs w:val="22"/>
          <w:u w:val="single"/>
          <w:lang w:bidi="he-IL"/>
        </w:rPr>
        <w:t>IPCA</w:t>
      </w:r>
      <w:r w:rsidR="006F23F4" w:rsidRPr="00416751">
        <w:rPr>
          <w:rFonts w:asciiTheme="minorHAnsi" w:hAnsiTheme="minorHAnsi" w:cstheme="minorHAnsi"/>
          <w:sz w:val="22"/>
          <w:szCs w:val="22"/>
          <w:lang w:bidi="he-IL"/>
        </w:rPr>
        <w:t>”), base 252 (duzentos e cinquenta e dois) Dias Úteis, acrescida dos juros remuneratórios equivalente a 12,6825% a.a. (doze inteiros e seis mil, oitocentos e vinte e cinco décimos de milésimos por cento ao ano), calculado sobre o Valor Nominal  Atualizado dos CRI;</w:t>
      </w:r>
    </w:p>
    <w:p w14:paraId="4E162B1D" w14:textId="02921B56" w:rsidR="006F23F4" w:rsidRPr="006F23F4" w:rsidRDefault="006F23F4" w:rsidP="006F23F4">
      <w:pPr>
        <w:widowControl w:val="0"/>
        <w:spacing w:line="340" w:lineRule="exact"/>
        <w:ind w:left="709" w:hanging="709"/>
        <w:jc w:val="both"/>
        <w:rPr>
          <w:rFonts w:asciiTheme="minorHAnsi" w:hAnsiTheme="minorHAnsi" w:cstheme="minorHAnsi"/>
          <w:b/>
          <w:bCs/>
          <w:sz w:val="22"/>
          <w:szCs w:val="22"/>
          <w:lang w:bidi="he-IL"/>
        </w:rPr>
      </w:pPr>
    </w:p>
    <w:p w14:paraId="74412E08" w14:textId="5A3C2EC4" w:rsidR="008F1F94" w:rsidRPr="00416751" w:rsidRDefault="006F23F4">
      <w:pPr>
        <w:widowControl w:val="0"/>
        <w:spacing w:line="340" w:lineRule="exact"/>
        <w:ind w:left="709" w:hanging="709"/>
        <w:jc w:val="both"/>
        <w:rPr>
          <w:rFonts w:asciiTheme="minorHAnsi" w:hAnsiTheme="minorHAnsi" w:cstheme="minorHAnsi"/>
          <w:sz w:val="22"/>
          <w:szCs w:val="22"/>
          <w:lang w:bidi="he-IL"/>
        </w:rPr>
      </w:pPr>
      <w:r w:rsidRPr="006F23F4">
        <w:rPr>
          <w:rFonts w:asciiTheme="minorHAnsi" w:hAnsiTheme="minorHAnsi" w:cstheme="minorHAnsi"/>
          <w:b/>
          <w:bCs/>
          <w:sz w:val="22"/>
          <w:szCs w:val="22"/>
          <w:lang w:bidi="he-IL"/>
        </w:rPr>
        <w:t>(iv)</w:t>
      </w:r>
      <w:r w:rsidRPr="006F23F4">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 xml:space="preserve">aprovar a </w:t>
      </w:r>
      <w:r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Pr="00416751">
        <w:rPr>
          <w:rFonts w:asciiTheme="minorHAnsi" w:hAnsiTheme="minorHAnsi" w:cstheme="minorHAnsi"/>
          <w:sz w:val="22"/>
          <w:szCs w:val="22"/>
          <w:lang w:bidi="he-IL"/>
        </w:rPr>
        <w:t xml:space="preserve">o fluxo de pagamentos de remuneração, sendo que (v.1) a Remuneração referente ao período entre 08 de junho de 2021 a </w:t>
      </w:r>
      <w:commentRangeStart w:id="17"/>
      <w:r w:rsidRPr="00416751">
        <w:rPr>
          <w:rFonts w:asciiTheme="minorHAnsi" w:hAnsiTheme="minorHAnsi" w:cstheme="minorHAnsi"/>
          <w:sz w:val="22"/>
          <w:szCs w:val="22"/>
          <w:lang w:bidi="he-IL"/>
        </w:rPr>
        <w:t xml:space="preserve">14 de novembro de 2022 </w:t>
      </w:r>
      <w:commentRangeEnd w:id="17"/>
      <w:r w:rsidR="00E724B2">
        <w:rPr>
          <w:rStyle w:val="Refdecomentrio"/>
        </w:rPr>
        <w:commentReference w:id="17"/>
      </w:r>
      <w:r w:rsidRPr="00416751">
        <w:rPr>
          <w:rFonts w:asciiTheme="minorHAnsi" w:hAnsiTheme="minorHAnsi" w:cstheme="minorHAnsi"/>
          <w:sz w:val="22"/>
          <w:szCs w:val="22"/>
          <w:lang w:bidi="he-IL"/>
        </w:rPr>
        <w:t xml:space="preserve">será incorporada ao Saldo Devedor da CCB e ao Valor Nominal dos CRI; e (v.2) a partir de </w:t>
      </w:r>
      <w:commentRangeStart w:id="18"/>
      <w:r w:rsidRPr="00416751">
        <w:rPr>
          <w:rFonts w:asciiTheme="minorHAnsi" w:hAnsiTheme="minorHAnsi" w:cstheme="minorHAnsi"/>
          <w:sz w:val="22"/>
          <w:szCs w:val="22"/>
          <w:lang w:bidi="he-IL"/>
        </w:rPr>
        <w:t>15 de novembro de 2022</w:t>
      </w:r>
      <w:commentRangeEnd w:id="18"/>
      <w:r w:rsidR="00E724B2">
        <w:rPr>
          <w:rStyle w:val="Refdecomentrio"/>
        </w:rPr>
        <w:commentReference w:id="18"/>
      </w:r>
      <w:r w:rsidRPr="00416751">
        <w:rPr>
          <w:rFonts w:asciiTheme="minorHAnsi" w:hAnsiTheme="minorHAnsi" w:cstheme="minorHAnsi"/>
          <w:sz w:val="22"/>
          <w:szCs w:val="22"/>
          <w:lang w:bidi="he-IL"/>
        </w:rPr>
        <w:t>, a Remuneração será paga na Data de Vencimento</w:t>
      </w:r>
      <w:r w:rsidR="00A73080">
        <w:rPr>
          <w:rFonts w:asciiTheme="minorHAnsi" w:hAnsiTheme="minorHAnsi" w:cstheme="minorHAnsi"/>
          <w:sz w:val="22"/>
          <w:szCs w:val="22"/>
          <w:lang w:bidi="he-IL"/>
        </w:rPr>
        <w:t xml:space="preserve">. </w:t>
      </w:r>
      <w:r w:rsidR="00DC0EEA">
        <w:rPr>
          <w:rFonts w:asciiTheme="minorHAnsi" w:hAnsiTheme="minorHAnsi" w:cstheme="minorHAnsi"/>
          <w:sz w:val="22"/>
          <w:szCs w:val="22"/>
          <w:lang w:bidi="he-IL"/>
        </w:rPr>
        <w:t xml:space="preserve">O </w:t>
      </w:r>
      <w:r w:rsidR="00DC0EEA" w:rsidRPr="00DC0EEA">
        <w:rPr>
          <w:rFonts w:asciiTheme="minorHAnsi" w:hAnsiTheme="minorHAnsi" w:cstheme="minorHAnsi"/>
          <w:sz w:val="22"/>
          <w:szCs w:val="22"/>
          <w:lang w:bidi="he-IL"/>
        </w:rPr>
        <w:t xml:space="preserve">Saldo Devedor da CCB em </w:t>
      </w:r>
      <w:commentRangeStart w:id="19"/>
      <w:commentRangeStart w:id="20"/>
      <w:r w:rsidR="00DC0EEA">
        <w:rPr>
          <w:rFonts w:asciiTheme="minorHAnsi" w:hAnsiTheme="minorHAnsi" w:cstheme="minorHAnsi"/>
          <w:sz w:val="22"/>
          <w:szCs w:val="22"/>
          <w:lang w:bidi="he-IL"/>
        </w:rPr>
        <w:t>[</w:t>
      </w:r>
      <w:r w:rsidR="00DC0EEA" w:rsidRPr="00416751">
        <w:rPr>
          <w:rFonts w:asciiTheme="minorHAnsi" w:hAnsiTheme="minorHAnsi" w:cstheme="minorHAnsi"/>
          <w:sz w:val="22"/>
          <w:szCs w:val="22"/>
          <w:highlight w:val="yellow"/>
          <w:lang w:bidi="he-IL"/>
        </w:rPr>
        <w:t>15 de fevereiro de 2022</w:t>
      </w:r>
      <w:r w:rsidR="00DC0EEA">
        <w:rPr>
          <w:rFonts w:asciiTheme="minorHAnsi" w:hAnsiTheme="minorHAnsi" w:cstheme="minorHAnsi"/>
          <w:sz w:val="22"/>
          <w:szCs w:val="22"/>
          <w:lang w:bidi="he-IL"/>
        </w:rPr>
        <w:t>]</w:t>
      </w:r>
      <w:r w:rsidR="00DC0EEA" w:rsidRPr="00DC0EEA">
        <w:rPr>
          <w:rFonts w:asciiTheme="minorHAnsi" w:hAnsiTheme="minorHAnsi" w:cstheme="minorHAnsi"/>
          <w:sz w:val="22"/>
          <w:szCs w:val="22"/>
          <w:lang w:bidi="he-IL"/>
        </w:rPr>
        <w:t xml:space="preserve"> </w:t>
      </w:r>
      <w:r w:rsidR="00F21614">
        <w:rPr>
          <w:rFonts w:asciiTheme="minorHAnsi" w:hAnsiTheme="minorHAnsi" w:cstheme="minorHAnsi"/>
          <w:sz w:val="22"/>
          <w:szCs w:val="22"/>
          <w:lang w:bidi="he-IL"/>
        </w:rPr>
        <w:t>era</w:t>
      </w:r>
      <w:r w:rsidR="00DC0EEA" w:rsidRPr="00DC0EEA">
        <w:rPr>
          <w:rFonts w:asciiTheme="minorHAnsi" w:hAnsiTheme="minorHAnsi" w:cstheme="minorHAnsi"/>
          <w:sz w:val="22"/>
          <w:szCs w:val="22"/>
          <w:lang w:bidi="he-IL"/>
        </w:rPr>
        <w:t xml:space="preserve"> de </w:t>
      </w:r>
      <w:r w:rsidR="00DC0EEA">
        <w:rPr>
          <w:rFonts w:asciiTheme="minorHAnsi" w:hAnsiTheme="minorHAnsi" w:cstheme="minorHAnsi"/>
          <w:sz w:val="22"/>
          <w:szCs w:val="22"/>
          <w:lang w:bidi="he-IL"/>
        </w:rPr>
        <w:t>[</w:t>
      </w:r>
      <w:r w:rsidR="00DC0EEA" w:rsidRPr="0014638C">
        <w:rPr>
          <w:rFonts w:asciiTheme="minorHAnsi" w:hAnsiTheme="minorHAnsi" w:cstheme="minorHAnsi"/>
          <w:sz w:val="22"/>
          <w:szCs w:val="22"/>
          <w:highlight w:val="yellow"/>
          <w:u w:val="single"/>
          <w:lang w:bidi="he-IL"/>
        </w:rPr>
        <w:t>R$ 28.349.112,73 (vinte e oito milhões, trezentos e quarenta e nove mil, cento e doze reais e setenta e três centavos</w:t>
      </w:r>
      <w:r w:rsidR="00DC0EEA" w:rsidRPr="00416751">
        <w:rPr>
          <w:rFonts w:asciiTheme="minorHAnsi" w:hAnsiTheme="minorHAnsi" w:cstheme="minorHAnsi"/>
          <w:sz w:val="22"/>
          <w:szCs w:val="22"/>
          <w:u w:val="single"/>
          <w:lang w:bidi="he-IL"/>
        </w:rPr>
        <w:t>)</w:t>
      </w:r>
      <w:r w:rsidR="00DC0EEA">
        <w:rPr>
          <w:rFonts w:asciiTheme="minorHAnsi" w:hAnsiTheme="minorHAnsi" w:cstheme="minorHAnsi"/>
          <w:sz w:val="22"/>
          <w:szCs w:val="22"/>
          <w:lang w:bidi="he-IL"/>
        </w:rPr>
        <w:t>]</w:t>
      </w:r>
      <w:r w:rsidR="001A13BC">
        <w:rPr>
          <w:rFonts w:asciiTheme="minorHAnsi" w:hAnsiTheme="minorHAnsi" w:cstheme="minorHAnsi"/>
          <w:sz w:val="22"/>
          <w:szCs w:val="22"/>
          <w:lang w:bidi="he-IL"/>
        </w:rPr>
        <w:t xml:space="preserve">, sendo </w:t>
      </w:r>
      <w:r w:rsidR="00DC0EEA" w:rsidRPr="00DC0EEA">
        <w:rPr>
          <w:rFonts w:asciiTheme="minorHAnsi" w:hAnsiTheme="minorHAnsi" w:cstheme="minorHAnsi"/>
          <w:sz w:val="22"/>
          <w:szCs w:val="22"/>
          <w:lang w:bidi="he-IL"/>
        </w:rPr>
        <w:t xml:space="preserve">considerado o Valor Principal a ser corrigido pela Taxa/Remuneração, </w:t>
      </w:r>
      <w:r w:rsidR="00DC0EEA" w:rsidRPr="0014638C">
        <w:rPr>
          <w:rFonts w:asciiTheme="minorHAnsi" w:hAnsiTheme="minorHAnsi" w:cstheme="minorHAnsi"/>
          <w:sz w:val="22"/>
          <w:szCs w:val="22"/>
          <w:highlight w:val="yellow"/>
          <w:lang w:bidi="he-IL"/>
        </w:rPr>
        <w:t>a partir de 15 de fevereiro de 2022</w:t>
      </w:r>
      <w:commentRangeEnd w:id="19"/>
      <w:r w:rsidR="00C543F9">
        <w:rPr>
          <w:rStyle w:val="Refdecomentrio"/>
        </w:rPr>
        <w:commentReference w:id="19"/>
      </w:r>
      <w:commentRangeEnd w:id="20"/>
      <w:r w:rsidR="00E724B2">
        <w:rPr>
          <w:rStyle w:val="Refdecomentrio"/>
        </w:rPr>
        <w:commentReference w:id="20"/>
      </w:r>
      <w:r w:rsidR="00DC0EEA" w:rsidRPr="00DC0EEA">
        <w:rPr>
          <w:rFonts w:asciiTheme="minorHAnsi" w:hAnsiTheme="minorHAnsi" w:cstheme="minorHAnsi"/>
          <w:sz w:val="22"/>
          <w:szCs w:val="22"/>
          <w:lang w:bidi="he-IL"/>
        </w:rPr>
        <w:t xml:space="preserve">, conforme períodos de incidência previstos </w:t>
      </w:r>
      <w:r w:rsidR="004C7D9A">
        <w:rPr>
          <w:rFonts w:asciiTheme="minorHAnsi" w:hAnsiTheme="minorHAnsi" w:cstheme="minorHAnsi"/>
          <w:sz w:val="22"/>
          <w:szCs w:val="22"/>
          <w:lang w:bidi="he-IL"/>
        </w:rPr>
        <w:t>neste item</w:t>
      </w:r>
      <w:r w:rsidRPr="00416751">
        <w:rPr>
          <w:rFonts w:asciiTheme="minorHAnsi" w:hAnsiTheme="minorHAnsi" w:cstheme="minorHAnsi"/>
          <w:sz w:val="22"/>
          <w:szCs w:val="22"/>
          <w:lang w:bidi="he-IL"/>
        </w:rPr>
        <w:t>;</w:t>
      </w:r>
      <w:r w:rsidRPr="006F23F4">
        <w:rPr>
          <w:rFonts w:asciiTheme="minorHAnsi" w:hAnsiTheme="minorHAnsi" w:cstheme="minorHAnsi"/>
          <w:b/>
          <w:bCs/>
          <w:sz w:val="22"/>
          <w:szCs w:val="22"/>
          <w:lang w:bidi="he-IL"/>
        </w:rPr>
        <w:t xml:space="preserve"> </w:t>
      </w:r>
      <w:r w:rsidR="008600D5" w:rsidRPr="008600D5">
        <w:rPr>
          <w:rFonts w:asciiTheme="minorHAnsi" w:hAnsiTheme="minorHAnsi" w:cstheme="minorHAnsi"/>
          <w:sz w:val="22"/>
          <w:szCs w:val="22"/>
          <w:lang w:bidi="he-IL"/>
        </w:rPr>
        <w:t>e</w:t>
      </w:r>
    </w:p>
    <w:p w14:paraId="09D9DE2C" w14:textId="77777777" w:rsidR="004C6480" w:rsidRDefault="004C6480" w:rsidP="004C6480">
      <w:pPr>
        <w:widowControl w:val="0"/>
        <w:spacing w:line="340" w:lineRule="exact"/>
        <w:jc w:val="both"/>
        <w:rPr>
          <w:rFonts w:asciiTheme="minorHAnsi" w:hAnsiTheme="minorHAnsi" w:cstheme="minorHAnsi"/>
          <w:b/>
          <w:bCs/>
          <w:sz w:val="22"/>
          <w:szCs w:val="22"/>
          <w:lang w:bidi="he-IL"/>
        </w:rPr>
      </w:pPr>
    </w:p>
    <w:p w14:paraId="22375BEC" w14:textId="4BB914FB" w:rsidR="00181BB7" w:rsidRPr="006353C0" w:rsidRDefault="00402FF7" w:rsidP="008600D5">
      <w:pPr>
        <w:pStyle w:val="PargrafodaLista"/>
        <w:widowControl w:val="0"/>
        <w:spacing w:line="340" w:lineRule="exact"/>
        <w:ind w:left="709" w:hanging="709"/>
        <w:jc w:val="both"/>
        <w:rPr>
          <w:rFonts w:asciiTheme="minorHAnsi" w:hAnsiTheme="minorHAnsi" w:cstheme="minorHAnsi"/>
          <w:sz w:val="22"/>
          <w:szCs w:val="22"/>
        </w:rPr>
      </w:pP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v</w:t>
      </w: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r w:rsidR="004F7D09">
        <w:rPr>
          <w:rFonts w:asciiTheme="minorHAnsi" w:hAnsiTheme="minorHAnsi" w:cstheme="minorHAnsi"/>
          <w:sz w:val="22"/>
          <w:szCs w:val="22"/>
          <w:lang w:bidi="he-IL"/>
        </w:rPr>
        <w:t>a</w:t>
      </w:r>
      <w:r w:rsidR="004F7D09" w:rsidRPr="000C0BD0">
        <w:rPr>
          <w:rFonts w:asciiTheme="minorHAnsi" w:hAnsiTheme="minorHAnsi" w:cstheme="minorHAnsi"/>
          <w:sz w:val="22"/>
          <w:szCs w:val="22"/>
          <w:lang w:bidi="he-IL"/>
        </w:rPr>
        <w:t xml:space="preserve">utorizar </w:t>
      </w:r>
      <w:r w:rsidR="008F1F94" w:rsidRPr="000C0BD0">
        <w:rPr>
          <w:rFonts w:asciiTheme="minorHAnsi" w:hAnsiTheme="minorHAnsi" w:cstheme="minorHAnsi"/>
          <w:sz w:val="22"/>
          <w:szCs w:val="22"/>
          <w:lang w:bidi="he-IL"/>
        </w:rPr>
        <w:t>a Emissora e ao Agente Fiduciário a praticarem</w:t>
      </w:r>
      <w:r w:rsidR="00090809">
        <w:rPr>
          <w:rFonts w:asciiTheme="minorHAnsi" w:hAnsiTheme="minorHAnsi" w:cstheme="minorHAnsi"/>
          <w:sz w:val="22"/>
          <w:szCs w:val="22"/>
          <w:lang w:bidi="he-IL"/>
        </w:rPr>
        <w:t xml:space="preserve"> </w:t>
      </w:r>
      <w:r w:rsidR="008F1F94" w:rsidRPr="000C0BD0">
        <w:rPr>
          <w:rFonts w:asciiTheme="minorHAnsi" w:hAnsiTheme="minorHAnsi" w:cstheme="minorHAnsi"/>
          <w:sz w:val="22"/>
          <w:szCs w:val="22"/>
          <w:lang w:bidi="he-IL"/>
        </w:rPr>
        <w:t>todos os atos e tomar todas as providências estritamente necessárias para o cumprimento integral das deliberações acima</w:t>
      </w:r>
      <w:r w:rsidR="00C4215C">
        <w:rPr>
          <w:rFonts w:asciiTheme="minorHAnsi" w:hAnsiTheme="minorHAnsi" w:cstheme="minorHAnsi"/>
          <w:sz w:val="22"/>
          <w:szCs w:val="22"/>
          <w:lang w:bidi="he-IL"/>
        </w:rPr>
        <w:t>.</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lastRenderedPageBreak/>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31FFFA3C"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DE4417" w:rsidRPr="00DE4417">
        <w:rPr>
          <w:rFonts w:asciiTheme="minorHAnsi" w:hAnsiTheme="minorHAnsi" w:cstheme="minorHAnsi"/>
          <w:sz w:val="22"/>
          <w:szCs w:val="22"/>
          <w:highlight w:val="yellow"/>
        </w:rPr>
        <w:t>[ = ]</w:t>
      </w:r>
      <w:r w:rsidR="00D313D8">
        <w:rPr>
          <w:rFonts w:asciiTheme="minorHAnsi" w:hAnsiTheme="minorHAnsi" w:cstheme="minorHAnsi"/>
          <w:sz w:val="22"/>
          <w:szCs w:val="22"/>
        </w:rPr>
        <w:t xml:space="preserve"> de </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de 202</w:t>
      </w:r>
      <w:r w:rsidR="00DE4417" w:rsidRPr="00DE4417">
        <w:rPr>
          <w:rFonts w:asciiTheme="minorHAnsi" w:hAnsiTheme="minorHAnsi" w:cstheme="minorHAnsi"/>
          <w:sz w:val="22"/>
          <w:szCs w:val="22"/>
          <w:highlight w:val="yellow"/>
        </w:rPr>
        <w:t>[ = ]</w:t>
      </w:r>
      <w:r w:rsidRPr="00D03CC7">
        <w:rPr>
          <w:rFonts w:asciiTheme="minorHAnsi" w:hAnsiTheme="minorHAnsi" w:cstheme="minorHAnsi"/>
          <w:sz w:val="22"/>
          <w:szCs w:val="22"/>
        </w:rPr>
        <w:t>.</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7AD2E71B" w14:textId="40358FE8" w:rsidR="009812D0" w:rsidRPr="00D03CC7" w:rsidRDefault="009812D0" w:rsidP="009C6F31">
            <w:pPr>
              <w:pStyle w:val="Corpodetexto"/>
              <w:spacing w:line="276" w:lineRule="auto"/>
              <w:rPr>
                <w:rFonts w:asciiTheme="minorHAnsi" w:hAnsiTheme="minorHAnsi" w:cstheme="minorHAnsi"/>
                <w:b/>
                <w:bCs/>
                <w:sz w:val="22"/>
                <w:szCs w:val="22"/>
              </w:rPr>
            </w:pPr>
            <w:r w:rsidRPr="00DE4417">
              <w:rPr>
                <w:rFonts w:asciiTheme="minorHAnsi" w:hAnsiTheme="minorHAnsi" w:cstheme="minorHAnsi"/>
                <w:sz w:val="22"/>
                <w:szCs w:val="22"/>
                <w:highlight w:val="yellow"/>
              </w:rPr>
              <w:t>[ = ]</w:t>
            </w:r>
            <w:r w:rsidDel="009812D0">
              <w:rPr>
                <w:rFonts w:asciiTheme="minorHAnsi" w:hAnsiTheme="minorHAnsi" w:cstheme="minorHAnsi"/>
                <w:b/>
                <w:bCs/>
                <w:sz w:val="22"/>
                <w:szCs w:val="22"/>
              </w:rPr>
              <w:t xml:space="preserve"> </w:t>
            </w:r>
          </w:p>
          <w:p w14:paraId="2D322AFC" w14:textId="1B5A874E"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9471D0">
              <w:rPr>
                <w:rFonts w:asciiTheme="minorHAnsi" w:hAnsiTheme="minorHAnsi" w:cstheme="minorHAnsi"/>
                <w:sz w:val="22"/>
                <w:szCs w:val="22"/>
              </w:rPr>
              <w:t>o(</w:t>
            </w:r>
            <w:r w:rsidR="008B781C">
              <w:rPr>
                <w:rFonts w:asciiTheme="minorHAnsi" w:hAnsiTheme="minorHAnsi" w:cstheme="minorHAnsi"/>
                <w:sz w:val="22"/>
                <w:szCs w:val="22"/>
              </w:rPr>
              <w:t>a</w:t>
            </w:r>
            <w:r w:rsidR="009471D0">
              <w:rPr>
                <w:rFonts w:asciiTheme="minorHAnsi" w:hAnsiTheme="minorHAnsi" w:cstheme="minorHAnsi"/>
                <w:sz w:val="22"/>
                <w:szCs w:val="22"/>
              </w:rPr>
              <w:t>)</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731FCC21"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D03CC7" w14:paraId="564890EA" w14:textId="77777777" w:rsidTr="009C6F31">
        <w:trPr>
          <w:jc w:val="center"/>
        </w:trPr>
        <w:tc>
          <w:tcPr>
            <w:tcW w:w="3539" w:type="dxa"/>
            <w:shd w:val="clear" w:color="auto" w:fill="auto"/>
          </w:tcPr>
          <w:p w14:paraId="7E052CAD"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Marcos Ribeiro do Valle Neto</w:t>
            </w:r>
          </w:p>
        </w:tc>
        <w:tc>
          <w:tcPr>
            <w:tcW w:w="3544" w:type="dxa"/>
            <w:shd w:val="clear" w:color="auto" w:fill="auto"/>
          </w:tcPr>
          <w:p w14:paraId="278FE4C8" w14:textId="7B05728E"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p>
        </w:tc>
      </w:tr>
      <w:tr w:rsidR="00181BB7" w:rsidRPr="00D03CC7" w14:paraId="0F2A1787" w14:textId="77777777" w:rsidTr="009C6F31">
        <w:trPr>
          <w:jc w:val="center"/>
        </w:trPr>
        <w:tc>
          <w:tcPr>
            <w:tcW w:w="3539" w:type="dxa"/>
            <w:shd w:val="clear" w:color="auto" w:fill="auto"/>
          </w:tcPr>
          <w:p w14:paraId="38EC4D0E"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5C54E914" w14:textId="77777777"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308.200.418-07</w:t>
            </w:r>
          </w:p>
        </w:tc>
        <w:tc>
          <w:tcPr>
            <w:tcW w:w="3544" w:type="dxa"/>
            <w:shd w:val="clear" w:color="auto" w:fill="auto"/>
          </w:tcPr>
          <w:p w14:paraId="407E79AF" w14:textId="1B08ACC5"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p>
          <w:p w14:paraId="4F0F0B1C" w14:textId="36D8CCB8" w:rsidR="00181BB7" w:rsidRPr="00DE4417"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D03CC7" w14:paraId="1578BC30" w14:textId="77777777" w:rsidTr="00D660D3">
        <w:trPr>
          <w:jc w:val="center"/>
        </w:trPr>
        <w:tc>
          <w:tcPr>
            <w:tcW w:w="3539" w:type="dxa"/>
            <w:shd w:val="clear" w:color="auto" w:fill="auto"/>
          </w:tcPr>
          <w:p w14:paraId="7AF5A69B" w14:textId="2A75E2B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Pr="00DE4417">
              <w:rPr>
                <w:rFonts w:asciiTheme="minorHAnsi" w:hAnsiTheme="minorHAnsi" w:cstheme="minorHAnsi"/>
                <w:bCs/>
                <w:sz w:val="22"/>
                <w:szCs w:val="22"/>
                <w:highlight w:val="yellow"/>
              </w:rPr>
              <w:t xml:space="preserve">Rinaldo Rabello </w:t>
            </w:r>
            <w:r w:rsidR="002E7146" w:rsidRPr="00DE4417">
              <w:rPr>
                <w:rFonts w:asciiTheme="minorHAnsi" w:hAnsiTheme="minorHAnsi" w:cstheme="minorHAnsi"/>
                <w:bCs/>
                <w:sz w:val="22"/>
                <w:szCs w:val="22"/>
                <w:highlight w:val="yellow"/>
              </w:rPr>
              <w:t>F</w:t>
            </w:r>
            <w:r w:rsidRPr="00DE4417">
              <w:rPr>
                <w:rFonts w:asciiTheme="minorHAnsi" w:hAnsiTheme="minorHAnsi" w:cstheme="minorHAnsi"/>
                <w:bCs/>
                <w:sz w:val="22"/>
                <w:szCs w:val="22"/>
                <w:highlight w:val="yellow"/>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Pr="00DE4417">
              <w:rPr>
                <w:rFonts w:asciiTheme="minorHAnsi" w:hAnsiTheme="minorHAnsi" w:cstheme="minorHAnsi"/>
                <w:bCs/>
                <w:sz w:val="22"/>
                <w:szCs w:val="22"/>
                <w:highlight w:val="yellow"/>
              </w:rPr>
              <w:t>Diretor</w:t>
            </w:r>
          </w:p>
          <w:p w14:paraId="2A77148C" w14:textId="1A828C3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Pr="00DE4417">
              <w:rPr>
                <w:rFonts w:asciiTheme="minorHAnsi" w:hAnsiTheme="minorHAnsi" w:cstheme="minorHAnsi"/>
                <w:bCs/>
                <w:sz w:val="22"/>
                <w:szCs w:val="22"/>
                <w:highlight w:val="yellow"/>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D03CC7" w14:paraId="23622BF0" w14:textId="77777777" w:rsidTr="00D660D3">
        <w:trPr>
          <w:jc w:val="center"/>
        </w:trPr>
        <w:tc>
          <w:tcPr>
            <w:tcW w:w="3539" w:type="dxa"/>
            <w:shd w:val="clear" w:color="auto" w:fill="auto"/>
          </w:tcPr>
          <w:p w14:paraId="0B411D92" w14:textId="70A8F76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1C01CD" w:rsidRPr="00DE4417">
              <w:rPr>
                <w:rFonts w:asciiTheme="minorHAnsi" w:hAnsiTheme="minorHAnsi" w:cstheme="minorHAnsi"/>
                <w:sz w:val="22"/>
                <w:szCs w:val="22"/>
                <w:highlight w:val="yellow"/>
              </w:rPr>
              <w:t>Carlos Alberto de Moraes Schettert</w:t>
            </w:r>
          </w:p>
        </w:tc>
        <w:tc>
          <w:tcPr>
            <w:tcW w:w="3544" w:type="dxa"/>
            <w:shd w:val="clear" w:color="auto" w:fill="auto"/>
          </w:tcPr>
          <w:p w14:paraId="5C18181E" w14:textId="1D295EBA"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Nome: </w:t>
            </w:r>
            <w:r w:rsidR="000C4558" w:rsidRPr="00DE4417">
              <w:rPr>
                <w:rFonts w:asciiTheme="minorHAnsi" w:hAnsiTheme="minorHAnsi" w:cstheme="minorHAnsi"/>
                <w:sz w:val="22"/>
                <w:szCs w:val="22"/>
                <w:highlight w:val="yellow"/>
              </w:rPr>
              <w:t>Vanderlei Evandro Tamiosso</w:t>
            </w:r>
            <w:r w:rsidR="000C4558" w:rsidRPr="00DE4417" w:rsidDel="000C4558">
              <w:rPr>
                <w:rFonts w:asciiTheme="minorHAnsi" w:hAnsiTheme="minorHAnsi" w:cstheme="minorHAnsi"/>
                <w:bCs/>
                <w:sz w:val="22"/>
                <w:szCs w:val="22"/>
                <w:highlight w:val="yellow"/>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100A6095" w14:textId="147E24F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CPF:</w:t>
            </w:r>
            <w:r w:rsidRPr="00DE4417">
              <w:rPr>
                <w:rFonts w:asciiTheme="minorHAnsi" w:hAnsiTheme="minorHAnsi" w:cstheme="minorHAnsi"/>
                <w:bCs/>
                <w:sz w:val="22"/>
                <w:szCs w:val="22"/>
                <w:highlight w:val="yellow"/>
              </w:rPr>
              <w:t xml:space="preserve"> </w:t>
            </w:r>
            <w:r w:rsidR="00F9286B" w:rsidRPr="00DE4417">
              <w:rPr>
                <w:rFonts w:asciiTheme="minorHAnsi" w:hAnsiTheme="minorHAnsi" w:cstheme="minorHAnsi"/>
                <w:sz w:val="22"/>
                <w:szCs w:val="22"/>
                <w:highlight w:val="yellow"/>
              </w:rPr>
              <w:t>173.250.300-10</w:t>
            </w:r>
          </w:p>
        </w:tc>
        <w:tc>
          <w:tcPr>
            <w:tcW w:w="3544" w:type="dxa"/>
            <w:shd w:val="clear" w:color="auto" w:fill="auto"/>
          </w:tcPr>
          <w:p w14:paraId="7927F0E5" w14:textId="465DF45F"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Cargo: </w:t>
            </w:r>
            <w:r w:rsidR="000C4558" w:rsidRPr="00DE4417">
              <w:rPr>
                <w:rFonts w:asciiTheme="minorHAnsi" w:hAnsiTheme="minorHAnsi" w:cstheme="minorHAnsi"/>
                <w:bCs/>
                <w:sz w:val="22"/>
                <w:szCs w:val="22"/>
                <w:highlight w:val="yellow"/>
              </w:rPr>
              <w:t>Diretor</w:t>
            </w:r>
          </w:p>
          <w:p w14:paraId="0C5166F3" w14:textId="1D74C106" w:rsidR="00D76D0D" w:rsidRPr="00DE4417" w:rsidRDefault="00D76D0D" w:rsidP="00D660D3">
            <w:pPr>
              <w:widowControl w:val="0"/>
              <w:tabs>
                <w:tab w:val="left" w:pos="8647"/>
              </w:tabs>
              <w:spacing w:line="276" w:lineRule="auto"/>
              <w:jc w:val="both"/>
              <w:rPr>
                <w:rFonts w:asciiTheme="minorHAnsi" w:hAnsiTheme="minorHAnsi" w:cstheme="minorHAnsi"/>
                <w:b/>
                <w:sz w:val="22"/>
                <w:szCs w:val="22"/>
                <w:highlight w:val="yellow"/>
              </w:rPr>
            </w:pPr>
            <w:r w:rsidRPr="00DE4417">
              <w:rPr>
                <w:rFonts w:asciiTheme="minorHAnsi" w:hAnsiTheme="minorHAnsi" w:cstheme="minorHAnsi"/>
                <w:b/>
                <w:sz w:val="22"/>
                <w:szCs w:val="22"/>
                <w:highlight w:val="yellow"/>
              </w:rPr>
              <w:t xml:space="preserve">CPF: </w:t>
            </w:r>
            <w:r w:rsidR="001E1213" w:rsidRPr="00DE4417">
              <w:rPr>
                <w:rFonts w:asciiTheme="minorHAnsi" w:hAnsiTheme="minorHAnsi" w:cstheme="minorHAnsi"/>
                <w:color w:val="000000"/>
                <w:sz w:val="22"/>
                <w:szCs w:val="22"/>
                <w:highlight w:val="yellow"/>
              </w:rPr>
              <w:t>516.553.140-68</w:t>
            </w:r>
          </w:p>
        </w:tc>
      </w:tr>
    </w:tbl>
    <w:p w14:paraId="30730757" w14:textId="6D0A095A"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57487C18" w:rsidR="0016103C" w:rsidRPr="00D03CC7" w:rsidRDefault="00D31C7F" w:rsidP="00181BB7">
      <w:pPr>
        <w:pStyle w:val="Corpodetexto"/>
        <w:spacing w:line="276" w:lineRule="auto"/>
        <w:rPr>
          <w:rFonts w:asciiTheme="minorHAnsi" w:hAnsiTheme="minorHAnsi" w:cstheme="minorHAnsi"/>
          <w:b/>
          <w:bCs/>
          <w:sz w:val="22"/>
          <w:szCs w:val="22"/>
        </w:rPr>
      </w:pPr>
      <w:r w:rsidRPr="00D31C7F">
        <w:rPr>
          <w:rFonts w:asciiTheme="minorHAnsi" w:hAnsiTheme="minorHAnsi" w:cstheme="minorHAnsi"/>
          <w:b/>
          <w:bCs/>
          <w:sz w:val="22"/>
          <w:szCs w:val="22"/>
          <w:highlight w:val="yellow"/>
        </w:rPr>
        <w:t>[Confirmar posição B3 na data mais próxima da assinatura da Ata]</w:t>
      </w:r>
    </w:p>
    <w:tbl>
      <w:tblPr>
        <w:tblStyle w:val="Tabelacomgrade"/>
        <w:tblW w:w="0" w:type="auto"/>
        <w:tblLook w:val="04A0" w:firstRow="1" w:lastRow="0" w:firstColumn="1" w:lastColumn="0" w:noHBand="0" w:noVBand="1"/>
      </w:tblPr>
      <w:tblGrid>
        <w:gridCol w:w="4832"/>
        <w:gridCol w:w="2651"/>
        <w:gridCol w:w="1345"/>
      </w:tblGrid>
      <w:tr w:rsidR="00645EE8" w:rsidRPr="00D30063" w14:paraId="6620919D" w14:textId="77777777" w:rsidTr="00645EE8">
        <w:trPr>
          <w:trHeight w:val="288"/>
        </w:trPr>
        <w:tc>
          <w:tcPr>
            <w:tcW w:w="5524" w:type="dxa"/>
            <w:shd w:val="clear" w:color="auto" w:fill="D9D9D9" w:themeFill="background1" w:themeFillShade="D9"/>
            <w:noWrap/>
            <w:hideMark/>
          </w:tcPr>
          <w:p w14:paraId="12F1827F"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Nome/Razão Social do Investidor</w:t>
            </w:r>
          </w:p>
        </w:tc>
        <w:tc>
          <w:tcPr>
            <w:tcW w:w="3016" w:type="dxa"/>
            <w:shd w:val="clear" w:color="auto" w:fill="D9D9D9" w:themeFill="background1" w:themeFillShade="D9"/>
            <w:noWrap/>
            <w:hideMark/>
          </w:tcPr>
          <w:p w14:paraId="5627FB75"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CPF/CNPJ do Investidor</w:t>
            </w:r>
          </w:p>
        </w:tc>
        <w:tc>
          <w:tcPr>
            <w:tcW w:w="1514" w:type="dxa"/>
            <w:shd w:val="clear" w:color="auto" w:fill="D9D9D9" w:themeFill="background1" w:themeFillShade="D9"/>
            <w:noWrap/>
            <w:hideMark/>
          </w:tcPr>
          <w:p w14:paraId="56E68F9E"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Quantidade Disponível</w:t>
            </w:r>
          </w:p>
        </w:tc>
      </w:tr>
      <w:tr w:rsidR="00D30063" w:rsidRPr="00D30063" w14:paraId="442D20A0" w14:textId="77777777" w:rsidTr="00645EE8">
        <w:trPr>
          <w:trHeight w:val="288"/>
        </w:trPr>
        <w:tc>
          <w:tcPr>
            <w:tcW w:w="5524" w:type="dxa"/>
            <w:noWrap/>
            <w:hideMark/>
          </w:tcPr>
          <w:p w14:paraId="0A7F1F7C" w14:textId="76B06296"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3016" w:type="dxa"/>
            <w:noWrap/>
            <w:hideMark/>
          </w:tcPr>
          <w:p w14:paraId="49E79DA8" w14:textId="67C30DB9"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1514" w:type="dxa"/>
            <w:noWrap/>
            <w:hideMark/>
          </w:tcPr>
          <w:p w14:paraId="5598060E" w14:textId="40F26E83" w:rsidR="00D30063" w:rsidRPr="00D30063" w:rsidRDefault="00D30063" w:rsidP="00D30063">
            <w:pPr>
              <w:pStyle w:val="Corpodetexto"/>
              <w:spacing w:line="276" w:lineRule="auto"/>
              <w:jc w:val="both"/>
              <w:rPr>
                <w:rFonts w:asciiTheme="minorHAnsi" w:hAnsiTheme="minorHAnsi" w:cstheme="minorHAnsi"/>
                <w:iCs/>
                <w:sz w:val="22"/>
                <w:szCs w:val="22"/>
              </w:rPr>
            </w:pPr>
          </w:p>
        </w:tc>
      </w:tr>
      <w:tr w:rsidR="00D30063" w:rsidRPr="00D30063" w14:paraId="658409C2" w14:textId="77777777" w:rsidTr="00197B13">
        <w:trPr>
          <w:trHeight w:val="288"/>
        </w:trPr>
        <w:tc>
          <w:tcPr>
            <w:tcW w:w="10054" w:type="dxa"/>
            <w:gridSpan w:val="3"/>
            <w:noWrap/>
          </w:tcPr>
          <w:p w14:paraId="60AACF28" w14:textId="486C9D62" w:rsidR="00984258" w:rsidRDefault="00984258" w:rsidP="00984258">
            <w:pPr>
              <w:pStyle w:val="Corpodetexto"/>
              <w:spacing w:line="276" w:lineRule="auto"/>
              <w:jc w:val="both"/>
              <w:rPr>
                <w:rFonts w:asciiTheme="minorHAnsi" w:hAnsiTheme="minorHAnsi" w:cstheme="minorHAnsi"/>
                <w:iCs/>
                <w:sz w:val="22"/>
                <w:szCs w:val="22"/>
              </w:rPr>
            </w:pPr>
          </w:p>
          <w:p w14:paraId="09DE9F08" w14:textId="77777777" w:rsidR="00E61301" w:rsidRPr="00984258" w:rsidRDefault="00E61301" w:rsidP="00984258">
            <w:pPr>
              <w:pStyle w:val="Corpodetexto"/>
              <w:spacing w:line="276" w:lineRule="auto"/>
              <w:jc w:val="both"/>
              <w:rPr>
                <w:rFonts w:asciiTheme="minorHAnsi" w:hAnsiTheme="minorHAnsi" w:cstheme="minorHAnsi"/>
                <w:iCs/>
                <w:sz w:val="22"/>
                <w:szCs w:val="22"/>
              </w:rPr>
            </w:pPr>
          </w:p>
          <w:p w14:paraId="33067E3D" w14:textId="77777777" w:rsidR="00984258" w:rsidRPr="00984258" w:rsidRDefault="00984258" w:rsidP="00984258">
            <w:pPr>
              <w:pStyle w:val="Corpodetexto"/>
              <w:spacing w:line="276" w:lineRule="auto"/>
              <w:jc w:val="both"/>
              <w:rPr>
                <w:rFonts w:asciiTheme="minorHAnsi" w:hAnsiTheme="minorHAnsi" w:cstheme="minorHAnsi"/>
                <w:iCs/>
                <w:sz w:val="22"/>
                <w:szCs w:val="22"/>
              </w:rPr>
            </w:pPr>
          </w:p>
          <w:p w14:paraId="12D46610" w14:textId="77777777" w:rsidR="00984258" w:rsidRPr="00984258" w:rsidRDefault="00984258" w:rsidP="00984258">
            <w:pPr>
              <w:pStyle w:val="Corpodetexto"/>
              <w:pBdr>
                <w:bottom w:val="single" w:sz="12" w:space="1" w:color="auto"/>
              </w:pBdr>
              <w:spacing w:line="276" w:lineRule="auto"/>
              <w:jc w:val="both"/>
              <w:rPr>
                <w:rFonts w:asciiTheme="minorHAnsi" w:hAnsiTheme="minorHAnsi" w:cstheme="minorHAnsi"/>
                <w:iCs/>
                <w:sz w:val="22"/>
                <w:szCs w:val="22"/>
              </w:rPr>
            </w:pPr>
          </w:p>
          <w:p w14:paraId="0E88AAC5" w14:textId="3340363C" w:rsidR="004108BD" w:rsidRPr="00984258" w:rsidRDefault="00D31C7F" w:rsidP="004108BD">
            <w:pPr>
              <w:pStyle w:val="Corpodetexto"/>
              <w:spacing w:line="276" w:lineRule="auto"/>
              <w:rPr>
                <w:rFonts w:asciiTheme="minorHAnsi" w:hAnsiTheme="minorHAnsi" w:cstheme="minorHAnsi"/>
                <w:iCs/>
                <w:sz w:val="22"/>
                <w:szCs w:val="22"/>
              </w:rPr>
            </w:pPr>
            <w:r w:rsidRPr="00D31C7F">
              <w:rPr>
                <w:rFonts w:asciiTheme="minorHAnsi" w:hAnsiTheme="minorHAnsi" w:cstheme="minorHAnsi"/>
                <w:iCs/>
                <w:sz w:val="22"/>
                <w:szCs w:val="22"/>
                <w:highlight w:val="yellow"/>
              </w:rPr>
              <w:t>[=]</w:t>
            </w:r>
            <w:r w:rsidR="004108BD" w:rsidRPr="00984258">
              <w:rPr>
                <w:rFonts w:asciiTheme="minorHAnsi" w:hAnsiTheme="minorHAnsi" w:cstheme="minorHAnsi"/>
                <w:iCs/>
                <w:sz w:val="22"/>
                <w:szCs w:val="22"/>
              </w:rPr>
              <w:t xml:space="preserve"> ("o próprio")</w:t>
            </w:r>
          </w:p>
          <w:p w14:paraId="2C0BFD5E" w14:textId="61AFA2F8" w:rsidR="004108BD"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CPF nº </w:t>
            </w:r>
            <w:r w:rsidR="00D31C7F" w:rsidRPr="00D31C7F">
              <w:rPr>
                <w:rFonts w:asciiTheme="minorHAnsi" w:hAnsiTheme="minorHAnsi" w:cstheme="minorHAnsi"/>
                <w:iCs/>
                <w:sz w:val="22"/>
                <w:szCs w:val="22"/>
                <w:highlight w:val="yellow"/>
              </w:rPr>
              <w:t>[=]</w:t>
            </w:r>
          </w:p>
          <w:p w14:paraId="6A670A49" w14:textId="1F2FD8C6" w:rsidR="00984258"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e-mail: </w:t>
            </w:r>
            <w:hyperlink r:id="rId15" w:history="1">
              <w:r w:rsidR="00D31C7F" w:rsidRPr="00D31C7F">
                <w:rPr>
                  <w:rFonts w:asciiTheme="minorHAnsi" w:hAnsiTheme="minorHAnsi" w:cstheme="minorHAnsi"/>
                  <w:iCs/>
                  <w:sz w:val="22"/>
                  <w:szCs w:val="22"/>
                  <w:highlight w:val="yellow"/>
                </w:rPr>
                <w:t>[=]</w:t>
              </w:r>
            </w:hyperlink>
          </w:p>
          <w:p w14:paraId="4DC04E2E" w14:textId="795C3333" w:rsidR="00984258" w:rsidRPr="00D30063" w:rsidRDefault="00984258" w:rsidP="00984258">
            <w:pPr>
              <w:pStyle w:val="Corpodetexto"/>
              <w:spacing w:line="276" w:lineRule="auto"/>
              <w:jc w:val="both"/>
              <w:rPr>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BDEE416"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 xml:space="preserve">realizada em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w:t>
      </w:r>
      <w:r w:rsidR="00D31C7F" w:rsidRPr="00D31C7F">
        <w:rPr>
          <w:rFonts w:asciiTheme="minorHAnsi" w:hAnsiTheme="minorHAnsi" w:cstheme="minorHAnsi"/>
          <w:iCs/>
          <w:sz w:val="22"/>
          <w:szCs w:val="22"/>
          <w:highlight w:val="yellow"/>
        </w:rPr>
        <w:t>[ = ]</w:t>
      </w:r>
      <w:r w:rsidR="00D31C7F" w:rsidRPr="00D31C7F">
        <w:rPr>
          <w:rFonts w:asciiTheme="minorHAnsi" w:hAnsiTheme="minorHAnsi" w:cstheme="minorHAnsi"/>
          <w:iCs/>
          <w:sz w:val="22"/>
          <w:szCs w:val="22"/>
        </w:rPr>
        <w:t xml:space="preserve"> de 202</w:t>
      </w:r>
      <w:r w:rsidR="00D31C7F" w:rsidRPr="00D31C7F">
        <w:rPr>
          <w:rFonts w:asciiTheme="minorHAnsi" w:hAnsiTheme="minorHAnsi" w:cstheme="minorHAnsi"/>
          <w:iCs/>
          <w:sz w:val="22"/>
          <w:szCs w:val="22"/>
          <w:highlight w:val="yellow"/>
        </w:rPr>
        <w:t>[=]</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70E7924D" w14:textId="7EE4803E" w:rsidR="00C47F33" w:rsidRDefault="00C47F33" w:rsidP="000765E2">
      <w:pPr>
        <w:pStyle w:val="Corpodetexto"/>
        <w:spacing w:line="276" w:lineRule="auto"/>
        <w:jc w:val="both"/>
        <w:rPr>
          <w:rFonts w:asciiTheme="minorHAnsi" w:hAnsiTheme="minorHAnsi" w:cstheme="minorHAnsi"/>
          <w:iCs/>
          <w:sz w:val="22"/>
          <w:szCs w:val="22"/>
        </w:rPr>
      </w:pPr>
    </w:p>
    <w:p w14:paraId="1F18B67F" w14:textId="58E66996" w:rsidR="00C47F33" w:rsidRDefault="00C47F33" w:rsidP="00C47F33">
      <w:pPr>
        <w:pStyle w:val="Corpodetexto"/>
        <w:spacing w:line="276" w:lineRule="auto"/>
        <w:rPr>
          <w:rFonts w:asciiTheme="minorHAnsi" w:hAnsiTheme="minorHAnsi" w:cstheme="minorHAnsi"/>
          <w:b/>
          <w:bCs/>
          <w:sz w:val="22"/>
          <w:szCs w:val="22"/>
          <w:lang w:bidi="he-IL"/>
        </w:rPr>
      </w:pPr>
      <w:commentRangeStart w:id="21"/>
      <w:r w:rsidRPr="00C47F33">
        <w:rPr>
          <w:rFonts w:asciiTheme="minorHAnsi" w:hAnsiTheme="minorHAnsi" w:cstheme="minorHAnsi"/>
          <w:b/>
          <w:bCs/>
          <w:sz w:val="22"/>
          <w:szCs w:val="22"/>
          <w:lang w:bidi="he-IL"/>
        </w:rPr>
        <w:t xml:space="preserve">Notificação endereçada pela Emissora à Devedora com data de 22 de novembro de 2021 </w:t>
      </w:r>
      <w:commentRangeEnd w:id="21"/>
      <w:r w:rsidR="00E724B2">
        <w:rPr>
          <w:rStyle w:val="Refdecomentrio"/>
        </w:rPr>
        <w:commentReference w:id="21"/>
      </w:r>
      <w:r w:rsidRPr="00C47F33">
        <w:rPr>
          <w:rFonts w:asciiTheme="minorHAnsi" w:hAnsiTheme="minorHAnsi" w:cstheme="minorHAnsi"/>
          <w:b/>
          <w:bCs/>
          <w:sz w:val="22"/>
          <w:szCs w:val="22"/>
          <w:lang w:bidi="he-IL"/>
        </w:rPr>
        <w:t>(“</w:t>
      </w:r>
      <w:r w:rsidRPr="00C47F33">
        <w:rPr>
          <w:rFonts w:asciiTheme="minorHAnsi" w:hAnsiTheme="minorHAnsi" w:cstheme="minorHAnsi"/>
          <w:b/>
          <w:bCs/>
          <w:sz w:val="22"/>
          <w:szCs w:val="22"/>
          <w:u w:val="single"/>
          <w:lang w:bidi="he-IL"/>
        </w:rPr>
        <w:t>Notificação</w:t>
      </w:r>
      <w:r w:rsidRPr="00C47F33">
        <w:rPr>
          <w:rFonts w:asciiTheme="minorHAnsi" w:hAnsiTheme="minorHAnsi" w:cstheme="minorHAnsi"/>
          <w:b/>
          <w:bCs/>
          <w:sz w:val="22"/>
          <w:szCs w:val="22"/>
          <w:lang w:bidi="he-IL"/>
        </w:rPr>
        <w:t>”)</w:t>
      </w:r>
    </w:p>
    <w:p w14:paraId="1A6D7E94" w14:textId="759DBA7F" w:rsidR="00C47F33" w:rsidRDefault="00C47F33" w:rsidP="00C47F33">
      <w:pPr>
        <w:pStyle w:val="Corpodetexto"/>
        <w:spacing w:line="276" w:lineRule="auto"/>
        <w:rPr>
          <w:rFonts w:asciiTheme="minorHAnsi" w:hAnsiTheme="minorHAnsi" w:cstheme="minorHAnsi"/>
          <w:b/>
          <w:bCs/>
          <w:sz w:val="22"/>
          <w:szCs w:val="22"/>
          <w:lang w:bidi="he-IL"/>
        </w:rPr>
      </w:pPr>
    </w:p>
    <w:p w14:paraId="3F0885F5" w14:textId="77777777" w:rsidR="00C47F33" w:rsidRPr="00C47F33" w:rsidRDefault="00C47F33" w:rsidP="00C47F33">
      <w:pPr>
        <w:pStyle w:val="Corpodetexto"/>
        <w:spacing w:line="276" w:lineRule="auto"/>
        <w:rPr>
          <w:rFonts w:asciiTheme="minorHAnsi" w:hAnsiTheme="minorHAnsi" w:cstheme="minorHAnsi"/>
          <w:b/>
          <w:bCs/>
          <w:iCs/>
          <w:sz w:val="22"/>
          <w:szCs w:val="22"/>
        </w:rPr>
      </w:pPr>
    </w:p>
    <w:p w14:paraId="1DF7CEA2" w14:textId="067A336C" w:rsidR="00D251D5" w:rsidRDefault="00C47F33"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3B9CB936" w14:textId="2784199F" w:rsidR="000C67B1" w:rsidRDefault="00D251D5"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4CBADEDD" wp14:editId="389879BE">
            <wp:extent cx="5297571" cy="74866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2307" cy="7493344"/>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77324372" wp14:editId="5EB7E7C5">
            <wp:extent cx="5380703" cy="75819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3830" cy="7586307"/>
                    </a:xfrm>
                    <a:prstGeom prst="rect">
                      <a:avLst/>
                    </a:prstGeom>
                    <a:noFill/>
                    <a:ln>
                      <a:noFill/>
                    </a:ln>
                  </pic:spPr>
                </pic:pic>
              </a:graphicData>
            </a:graphic>
          </wp:inline>
        </w:drawing>
      </w:r>
      <w:r>
        <w:rPr>
          <w:rFonts w:asciiTheme="minorHAnsi" w:hAnsiTheme="minorHAnsi" w:cstheme="minorHAnsi"/>
          <w:iCs/>
          <w:sz w:val="22"/>
          <w:szCs w:val="22"/>
        </w:rPr>
        <w:br w:type="column"/>
      </w:r>
      <w:r w:rsidR="000C67B1">
        <w:rPr>
          <w:rFonts w:asciiTheme="minorHAnsi" w:hAnsiTheme="minorHAnsi" w:cstheme="minorHAnsi"/>
          <w:iCs/>
          <w:noProof/>
          <w:sz w:val="22"/>
          <w:szCs w:val="22"/>
        </w:rPr>
        <w:lastRenderedPageBreak/>
        <w:drawing>
          <wp:inline distT="0" distB="0" distL="0" distR="0" wp14:anchorId="0B7E7621" wp14:editId="2F06B553">
            <wp:extent cx="5627034" cy="79057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0720" cy="7910929"/>
                    </a:xfrm>
                    <a:prstGeom prst="rect">
                      <a:avLst/>
                    </a:prstGeom>
                    <a:noFill/>
                    <a:ln>
                      <a:noFill/>
                    </a:ln>
                  </pic:spPr>
                </pic:pic>
              </a:graphicData>
            </a:graphic>
          </wp:inline>
        </w:drawing>
      </w:r>
    </w:p>
    <w:p w14:paraId="1B7D0DB8" w14:textId="5E06BE1D"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2A5B07A0" wp14:editId="55E15929">
            <wp:extent cx="5686710" cy="784860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1467" cy="7855166"/>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41CA33DA" wp14:editId="4BC81E50">
            <wp:extent cx="7575267" cy="5392171"/>
            <wp:effectExtent l="5715"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7589142" cy="5402048"/>
                    </a:xfrm>
                    <a:prstGeom prst="rect">
                      <a:avLst/>
                    </a:prstGeom>
                    <a:noFill/>
                    <a:ln>
                      <a:noFill/>
                    </a:ln>
                  </pic:spPr>
                </pic:pic>
              </a:graphicData>
            </a:graphic>
          </wp:inline>
        </w:drawing>
      </w:r>
    </w:p>
    <w:p w14:paraId="46A5B467" w14:textId="5D1E7DA3"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2B280288" wp14:editId="0FFEBB23">
            <wp:extent cx="7447282" cy="5376907"/>
            <wp:effectExtent l="6667" t="0" r="7938" b="7937"/>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7453217" cy="5381192"/>
                    </a:xfrm>
                    <a:prstGeom prst="rect">
                      <a:avLst/>
                    </a:prstGeom>
                    <a:noFill/>
                    <a:ln>
                      <a:noFill/>
                    </a:ln>
                  </pic:spPr>
                </pic:pic>
              </a:graphicData>
            </a:graphic>
          </wp:inline>
        </w:drawing>
      </w:r>
    </w:p>
    <w:p w14:paraId="41D680F8" w14:textId="3DCA8FF8" w:rsidR="000C67B1"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DB26F1A" wp14:editId="41076ADB">
            <wp:extent cx="7504432" cy="5418169"/>
            <wp:effectExtent l="0" t="4445"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510071" cy="5422240"/>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15A5EEB4" wp14:editId="76C8B459">
            <wp:extent cx="7847332" cy="5665742"/>
            <wp:effectExtent l="5080" t="0" r="6350" b="635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7859104" cy="5674241"/>
                    </a:xfrm>
                    <a:prstGeom prst="rect">
                      <a:avLst/>
                    </a:prstGeom>
                    <a:noFill/>
                    <a:ln>
                      <a:noFill/>
                    </a:ln>
                  </pic:spPr>
                </pic:pic>
              </a:graphicData>
            </a:graphic>
          </wp:inline>
        </w:drawing>
      </w:r>
    </w:p>
    <w:p w14:paraId="162FAB47" w14:textId="05534823" w:rsidR="00C31DEF" w:rsidRDefault="000C67B1" w:rsidP="00C47F33">
      <w:pPr>
        <w:pStyle w:val="Corpodetexto"/>
        <w:spacing w:line="276" w:lineRule="auto"/>
        <w:rPr>
          <w:rFonts w:asciiTheme="minorHAnsi" w:hAnsiTheme="minorHAnsi" w:cstheme="minorHAnsi"/>
          <w:iCs/>
          <w:sz w:val="22"/>
          <w:szCs w:val="22"/>
        </w:rPr>
      </w:pPr>
      <w:r>
        <w:rPr>
          <w:rFonts w:asciiTheme="minorHAnsi" w:hAnsiTheme="minorHAnsi" w:cstheme="minorHAnsi"/>
          <w:iCs/>
          <w:noProof/>
          <w:sz w:val="22"/>
          <w:szCs w:val="22"/>
        </w:rPr>
        <w:lastRenderedPageBreak/>
        <w:drawing>
          <wp:inline distT="0" distB="0" distL="0" distR="0" wp14:anchorId="46F3AB89" wp14:editId="70138BC1">
            <wp:extent cx="7332982" cy="5294383"/>
            <wp:effectExtent l="0" t="9208"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339905" cy="5299381"/>
                    </a:xfrm>
                    <a:prstGeom prst="rect">
                      <a:avLst/>
                    </a:prstGeom>
                    <a:noFill/>
                    <a:ln>
                      <a:noFill/>
                    </a:ln>
                  </pic:spPr>
                </pic:pic>
              </a:graphicData>
            </a:graphic>
          </wp:inline>
        </w:drawing>
      </w:r>
      <w:r>
        <w:rPr>
          <w:rFonts w:asciiTheme="minorHAnsi" w:hAnsiTheme="minorHAnsi" w:cstheme="minorHAnsi"/>
          <w:iCs/>
          <w:sz w:val="22"/>
          <w:szCs w:val="22"/>
        </w:rPr>
        <w:br w:type="column"/>
      </w:r>
      <w:r>
        <w:rPr>
          <w:rFonts w:asciiTheme="minorHAnsi" w:hAnsiTheme="minorHAnsi" w:cstheme="minorHAnsi"/>
          <w:iCs/>
          <w:noProof/>
          <w:sz w:val="22"/>
          <w:szCs w:val="22"/>
        </w:rPr>
        <w:lastRenderedPageBreak/>
        <w:drawing>
          <wp:inline distT="0" distB="0" distL="0" distR="0" wp14:anchorId="67E0E77B" wp14:editId="12E25CF8">
            <wp:extent cx="5524500" cy="7624723"/>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30630" cy="7633183"/>
                    </a:xfrm>
                    <a:prstGeom prst="rect">
                      <a:avLst/>
                    </a:prstGeom>
                    <a:noFill/>
                    <a:ln>
                      <a:noFill/>
                    </a:ln>
                  </pic:spPr>
                </pic:pic>
              </a:graphicData>
            </a:graphic>
          </wp:inline>
        </w:drawing>
      </w:r>
    </w:p>
    <w:p w14:paraId="1357EB4D" w14:textId="38E89124" w:rsidR="00C31DEF" w:rsidRDefault="00C31DEF" w:rsidP="00C31DEF">
      <w:pPr>
        <w:pStyle w:val="Corpodetexto"/>
        <w:spacing w:line="276" w:lineRule="auto"/>
        <w:jc w:val="both"/>
        <w:rPr>
          <w:rFonts w:asciiTheme="minorHAnsi" w:hAnsiTheme="minorHAnsi" w:cstheme="minorHAnsi"/>
          <w:iCs/>
          <w:sz w:val="22"/>
          <w:szCs w:val="22"/>
        </w:rPr>
      </w:pPr>
      <w:r>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Anexo I</w:t>
      </w:r>
      <w:r>
        <w:rPr>
          <w:rFonts w:asciiTheme="minorHAnsi" w:hAnsiTheme="minorHAnsi" w:cstheme="minorHAnsi"/>
          <w:iCs/>
          <w:sz w:val="22"/>
          <w:szCs w:val="22"/>
        </w:rPr>
        <w:t>I</w:t>
      </w:r>
      <w:r w:rsidRPr="00D31C7F">
        <w:rPr>
          <w:rFonts w:asciiTheme="minorHAnsi" w:hAnsiTheme="minorHAnsi" w:cstheme="minorHAnsi"/>
          <w:iCs/>
          <w:sz w:val="22"/>
          <w:szCs w:val="22"/>
        </w:rPr>
        <w:t xml:space="preserve">I da Ata da Assembleia Geral dos Titulares de Certificados de Recebíveis Imobiliários da 93ª e 94ª Séries da 1ª Emissão de Certificado de Recebíveis Imobiliários da Habitasec Securitizadora S.A., </w:t>
      </w:r>
      <w:r w:rsidRPr="00D31C7F">
        <w:rPr>
          <w:rFonts w:asciiTheme="minorHAnsi" w:hAnsiTheme="minorHAnsi" w:cstheme="minorHAnsi"/>
          <w:bCs/>
          <w:iCs/>
          <w:sz w:val="22"/>
          <w:szCs w:val="22"/>
        </w:rPr>
        <w:t xml:space="preserve">realizada em </w:t>
      </w:r>
      <w:r w:rsidRPr="00D31C7F">
        <w:rPr>
          <w:rFonts w:asciiTheme="minorHAnsi" w:hAnsiTheme="minorHAnsi" w:cstheme="minorHAnsi"/>
          <w:iCs/>
          <w:sz w:val="22"/>
          <w:szCs w:val="22"/>
          <w:highlight w:val="yellow"/>
        </w:rPr>
        <w:t>[ = ]</w:t>
      </w:r>
      <w:r w:rsidRPr="00D31C7F">
        <w:rPr>
          <w:rFonts w:asciiTheme="minorHAnsi" w:hAnsiTheme="minorHAnsi" w:cstheme="minorHAnsi"/>
          <w:iCs/>
          <w:sz w:val="22"/>
          <w:szCs w:val="22"/>
        </w:rPr>
        <w:t xml:space="preserve"> de </w:t>
      </w:r>
      <w:r w:rsidRPr="00D31C7F">
        <w:rPr>
          <w:rFonts w:asciiTheme="minorHAnsi" w:hAnsiTheme="minorHAnsi" w:cstheme="minorHAnsi"/>
          <w:iCs/>
          <w:sz w:val="22"/>
          <w:szCs w:val="22"/>
          <w:highlight w:val="yellow"/>
        </w:rPr>
        <w:t>[ = ]</w:t>
      </w:r>
      <w:r w:rsidRPr="00D31C7F">
        <w:rPr>
          <w:rFonts w:asciiTheme="minorHAnsi" w:hAnsiTheme="minorHAnsi" w:cstheme="minorHAnsi"/>
          <w:iCs/>
          <w:sz w:val="22"/>
          <w:szCs w:val="22"/>
        </w:rPr>
        <w:t xml:space="preserve"> de 202</w:t>
      </w:r>
      <w:r w:rsidRPr="00D31C7F">
        <w:rPr>
          <w:rFonts w:asciiTheme="minorHAnsi" w:hAnsiTheme="minorHAnsi" w:cstheme="minorHAnsi"/>
          <w:iCs/>
          <w:sz w:val="22"/>
          <w:szCs w:val="22"/>
          <w:highlight w:val="yellow"/>
        </w:rPr>
        <w:t>[=]</w:t>
      </w: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77777777" w:rsidR="00C31DEF" w:rsidRPr="00C47F33" w:rsidRDefault="00C31DEF" w:rsidP="00C31DEF">
      <w:pPr>
        <w:pStyle w:val="Corpodetexto"/>
        <w:spacing w:line="276" w:lineRule="auto"/>
        <w:rPr>
          <w:rFonts w:asciiTheme="minorHAnsi" w:hAnsiTheme="minorHAnsi" w:cstheme="minorHAnsi"/>
          <w:b/>
          <w:bCs/>
          <w:iCs/>
          <w:sz w:val="22"/>
          <w:szCs w:val="22"/>
        </w:rPr>
      </w:pP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7BF2C7E8" w14:textId="77777777" w:rsidR="00C31DEF" w:rsidRPr="00D31C7F" w:rsidRDefault="00C31DEF" w:rsidP="00C47F33">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br w:type="column"/>
      </w:r>
    </w:p>
    <w:tbl>
      <w:tblPr>
        <w:tblW w:w="9469" w:type="dxa"/>
        <w:shd w:val="clear" w:color="auto" w:fill="FFFFFF"/>
        <w:tblCellMar>
          <w:left w:w="0" w:type="dxa"/>
          <w:right w:w="0" w:type="dxa"/>
        </w:tblCellMar>
        <w:tblLook w:val="04A0" w:firstRow="1" w:lastRow="0" w:firstColumn="1" w:lastColumn="0" w:noHBand="0" w:noVBand="1"/>
      </w:tblPr>
      <w:tblGrid>
        <w:gridCol w:w="1691"/>
        <w:gridCol w:w="1040"/>
        <w:gridCol w:w="740"/>
        <w:gridCol w:w="1622"/>
        <w:gridCol w:w="1611"/>
        <w:gridCol w:w="1442"/>
        <w:gridCol w:w="1323"/>
      </w:tblGrid>
      <w:tr w:rsidR="00C31DEF" w:rsidRPr="00EB6B1B" w14:paraId="570F8094" w14:textId="77777777" w:rsidTr="00EB6B1B">
        <w:trPr>
          <w:trHeight w:val="300"/>
        </w:trPr>
        <w:tc>
          <w:tcPr>
            <w:tcW w:w="1691" w:type="dxa"/>
            <w:tcBorders>
              <w:top w:val="single" w:sz="8" w:space="0" w:color="000000"/>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EC157B" w14:textId="77777777" w:rsidR="00C31DEF" w:rsidRPr="00EB6B1B" w:rsidRDefault="00C31DEF" w:rsidP="00B27E3D">
            <w:pPr>
              <w:jc w:val="center"/>
              <w:rPr>
                <w:rFonts w:asciiTheme="minorHAnsi" w:hAnsiTheme="minorHAnsi" w:cstheme="minorHAnsi"/>
                <w:color w:val="222222"/>
                <w:sz w:val="18"/>
                <w:szCs w:val="18"/>
              </w:rPr>
            </w:pPr>
            <w:r w:rsidRPr="00EB6B1B">
              <w:rPr>
                <w:rFonts w:asciiTheme="minorHAnsi" w:hAnsiTheme="minorHAnsi" w:cstheme="minorHAnsi"/>
                <w:b/>
                <w:bCs/>
                <w:color w:val="000000"/>
                <w:sz w:val="18"/>
                <w:szCs w:val="18"/>
              </w:rPr>
              <w:t>EMISSOR</w:t>
            </w:r>
          </w:p>
        </w:tc>
        <w:tc>
          <w:tcPr>
            <w:tcW w:w="10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B00CF73" w14:textId="77777777" w:rsidR="00C31DEF" w:rsidRPr="00EB6B1B" w:rsidRDefault="00C31DEF" w:rsidP="00B27E3D">
            <w:pPr>
              <w:jc w:val="center"/>
              <w:rPr>
                <w:rFonts w:asciiTheme="minorHAnsi" w:hAnsiTheme="minorHAnsi" w:cstheme="minorHAnsi"/>
                <w:color w:val="222222"/>
                <w:sz w:val="18"/>
                <w:szCs w:val="18"/>
              </w:rPr>
            </w:pPr>
            <w:r w:rsidRPr="00EB6B1B">
              <w:rPr>
                <w:rFonts w:asciiTheme="minorHAnsi" w:hAnsiTheme="minorHAnsi" w:cstheme="minorHAnsi"/>
                <w:b/>
                <w:bCs/>
                <w:color w:val="000000"/>
                <w:sz w:val="18"/>
                <w:szCs w:val="18"/>
              </w:rPr>
              <w:t>EMISSÃO</w:t>
            </w:r>
          </w:p>
        </w:tc>
        <w:tc>
          <w:tcPr>
            <w:tcW w:w="740"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3385C" w14:textId="77777777" w:rsidR="00C31DEF" w:rsidRPr="00EB6B1B" w:rsidRDefault="00C31DEF" w:rsidP="00B27E3D">
            <w:pPr>
              <w:jc w:val="center"/>
              <w:rPr>
                <w:rFonts w:asciiTheme="minorHAnsi" w:hAnsiTheme="minorHAnsi" w:cstheme="minorHAnsi"/>
                <w:color w:val="222222"/>
                <w:sz w:val="18"/>
                <w:szCs w:val="18"/>
              </w:rPr>
            </w:pPr>
            <w:r w:rsidRPr="00EB6B1B">
              <w:rPr>
                <w:rFonts w:asciiTheme="minorHAnsi" w:hAnsiTheme="minorHAnsi" w:cstheme="minorHAnsi"/>
                <w:b/>
                <w:bCs/>
                <w:color w:val="000000"/>
                <w:sz w:val="18"/>
                <w:szCs w:val="18"/>
              </w:rPr>
              <w:t>SÉRIE</w:t>
            </w:r>
          </w:p>
        </w:tc>
        <w:tc>
          <w:tcPr>
            <w:tcW w:w="162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735E323" w14:textId="77777777" w:rsidR="00C31DEF" w:rsidRPr="00EB6B1B" w:rsidRDefault="00C31DEF" w:rsidP="00B27E3D">
            <w:pPr>
              <w:jc w:val="center"/>
              <w:rPr>
                <w:rFonts w:asciiTheme="minorHAnsi" w:hAnsiTheme="minorHAnsi" w:cstheme="minorHAnsi"/>
                <w:color w:val="222222"/>
                <w:sz w:val="18"/>
                <w:szCs w:val="18"/>
              </w:rPr>
            </w:pPr>
            <w:r w:rsidRPr="00EB6B1B">
              <w:rPr>
                <w:rFonts w:asciiTheme="minorHAnsi" w:hAnsiTheme="minorHAnsi" w:cstheme="minorHAnsi"/>
                <w:b/>
                <w:bCs/>
                <w:color w:val="000000"/>
                <w:sz w:val="18"/>
                <w:szCs w:val="18"/>
              </w:rPr>
              <w:t>DOCUMENTO</w:t>
            </w:r>
          </w:p>
        </w:tc>
        <w:tc>
          <w:tcPr>
            <w:tcW w:w="1611"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5774A7" w14:textId="77777777" w:rsidR="00C31DEF" w:rsidRPr="00EB6B1B" w:rsidRDefault="00C31DEF" w:rsidP="00B27E3D">
            <w:pPr>
              <w:jc w:val="cente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FORMALIZAÇÃO</w:t>
            </w:r>
          </w:p>
        </w:tc>
        <w:tc>
          <w:tcPr>
            <w:tcW w:w="1442"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B231AB0" w14:textId="77777777" w:rsidR="00C31DEF" w:rsidRPr="00EB6B1B" w:rsidRDefault="00C31DEF" w:rsidP="00B27E3D">
            <w:pPr>
              <w:jc w:val="cente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ESTADO</w:t>
            </w:r>
          </w:p>
        </w:tc>
        <w:tc>
          <w:tcPr>
            <w:tcW w:w="1323" w:type="dxa"/>
            <w:tcBorders>
              <w:top w:val="single" w:sz="8" w:space="0" w:color="000000"/>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CC39A9E" w14:textId="77777777" w:rsidR="00C31DEF" w:rsidRPr="00EB6B1B" w:rsidRDefault="00C31DEF" w:rsidP="00B27E3D">
            <w:pPr>
              <w:jc w:val="cente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CIDADE</w:t>
            </w:r>
          </w:p>
        </w:tc>
      </w:tr>
      <w:tr w:rsidR="00C31DEF" w:rsidRPr="00EB6B1B" w14:paraId="03A7D65E"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8C49E2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F4500D"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CAFF5AA"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57046CF"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ALTERACAO DO CONTRATO SOCIAL</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95B0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Assinatura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6D24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BD851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PORTO ALEGRE</w:t>
            </w:r>
          </w:p>
        </w:tc>
      </w:tr>
      <w:tr w:rsidR="00C31DEF" w:rsidRPr="00EB6B1B" w14:paraId="7859B89C"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8D7962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1A87DB5"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B684A"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0CA910"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ALTERACAO DO CONTRATO SOCIAL</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9BE9DE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BCB7F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EAE4D6"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PORTO ALEGRE</w:t>
            </w:r>
          </w:p>
        </w:tc>
      </w:tr>
      <w:tr w:rsidR="00C31DEF" w:rsidRPr="00EB6B1B" w14:paraId="22964E1C"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C34D4"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053821B"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B31E85"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8A6D6E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IMOVEL - 1º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8FBFE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C2B6A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4E6BAB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GRAVATAI</w:t>
            </w:r>
          </w:p>
        </w:tc>
      </w:tr>
      <w:tr w:rsidR="00C31DEF" w:rsidRPr="00EB6B1B" w14:paraId="22285D17"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B3F482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5C02B61"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4D0406"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DA04793"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IMOVEL - 1º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6B3B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58A0B43"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BDEEC9F"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GRAVATAI</w:t>
            </w:r>
          </w:p>
        </w:tc>
      </w:tr>
      <w:tr w:rsidR="00C31DEF" w:rsidRPr="00EB6B1B" w14:paraId="709FED7E"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88003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97D150C"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9D49C0"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230844"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DE CREDITO IMOBILIARIO - 1º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200F76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2067C4"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397DE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ITAUNA</w:t>
            </w:r>
          </w:p>
        </w:tc>
      </w:tr>
      <w:tr w:rsidR="00C31DEF" w:rsidRPr="00EB6B1B" w14:paraId="5A280034"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66EE2A"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1CB909C"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97771DB"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57DFCF"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DE CREDITO IMOBILIARIO - 1º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3205B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11ADD2"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462C8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SAO PAULO</w:t>
            </w:r>
          </w:p>
        </w:tc>
      </w:tr>
      <w:tr w:rsidR="00C31DEF" w:rsidRPr="00EB6B1B" w14:paraId="1587D5D3"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B9CA2C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1DAEF8"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CE318B"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54F65F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FIDUCIARIA DE DIREITOS CREDITORIOS - 2º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0828C6"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10FE8E"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D028A7D"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4DD1EA8B"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22AF3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A95163"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A40C79"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F38B3"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FIDUCIARIA DE DIREITOS CREDITORIOS - 2º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F147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0B0866D"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F21C6B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3EDA9D3D"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1FC50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D60139"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6F9A839"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2B7553F"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DE CREDITO IMOBILIARIO - 1º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4E10C1"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3E57EC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RIO GRANDE DO SUL</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63E4B47"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PORTO ALEGRE</w:t>
            </w:r>
          </w:p>
        </w:tc>
      </w:tr>
      <w:tr w:rsidR="00C31DEF" w:rsidRPr="00EB6B1B" w14:paraId="5709F904"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3CEFAB6"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74F1E2"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7035CF"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CCFD5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FIDUCIARIA DE DIREITOS CREDITORIOS - 1º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9200D30"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A6935A"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6F9DEA"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ITAUNA</w:t>
            </w:r>
          </w:p>
        </w:tc>
      </w:tr>
      <w:tr w:rsidR="00C31DEF" w:rsidRPr="00EB6B1B" w14:paraId="2F8727F3"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4A2F49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8DC1B5"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B4D24D4"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98ABE52"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FIDUCIARIA DE DIREITOS CREDITORIOS - 3º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B41972"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40F31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MINAS GERAIS</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8BAC0E6"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ITAUNA</w:t>
            </w:r>
          </w:p>
        </w:tc>
      </w:tr>
      <w:tr w:rsidR="00C31DEF" w:rsidRPr="00EB6B1B" w14:paraId="4C6E9246"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145A6F"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DE4743"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C60C7C2"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DC1F0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CESSAO FIDUCIARIA DE DIREITOS CREDITORIOS - 3º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9F9A01"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FE3C3E6"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FDF167E"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06FF6B8C"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8EE719A"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098B"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400936"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5AE563A"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QUOTAS - 2º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C2EC157"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8BC1161"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F389EF"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0711CF47"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FCD858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A88FB5D"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1FFEC4"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A7D9931"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 xml:space="preserve">ALIENACAO FIDUCIARIA DE </w:t>
            </w:r>
            <w:r w:rsidRPr="00EB6B1B">
              <w:rPr>
                <w:rFonts w:asciiTheme="minorHAnsi" w:hAnsiTheme="minorHAnsi" w:cstheme="minorHAnsi"/>
                <w:color w:val="000000"/>
                <w:sz w:val="18"/>
                <w:szCs w:val="18"/>
              </w:rPr>
              <w:lastRenderedPageBreak/>
              <w:t>IMOVEL - 2º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6ACD8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lastRenderedPageBreak/>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F5BC75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EFBA5B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13469433"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1499030"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E2D6086"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DDCBB69"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80E96F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IMOVEL - 2º ADITAMENTO</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C26A42"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773285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7E04F1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587FEBC6"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5B02B84"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822944"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675E606"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406699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CONTRATO DE CESSAO E PROMESSA DE CESSAO FIDUCIARIA DE DIREITOS CREDITORIOS EM GARANTIA COM CONDICAO SUSPENSIVA E OUTRAS AVENCAS (NOVA CESSAO - CRI BELVEDERE)</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50DB7F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RTD</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A579770"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SAO PAULO</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D595E3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SAO PAULO</w:t>
            </w:r>
          </w:p>
        </w:tc>
      </w:tr>
      <w:tr w:rsidR="00C31DEF" w:rsidRPr="00EB6B1B" w14:paraId="6FC852C3"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E84E093"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AA8327C"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1A572AB"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2D1017"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BENS IMOVEIS EM GARANTIA COM CONDICAO SUSPENSIVA E OUTRAS AVENCAS (NOVA ALIENACAO 2 - CRI BELVEDERE)</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2CF39DE"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2EBC8B4"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A7F46B5"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10BA01AE"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31BFED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40C95FD"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E2C594"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33C2A139"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BENS IMOVEIS EM GARANTIA COM CONDICAO SUSPENSIVA E OUTRAS AVENCAS (NOVA ALIENACAO 2 - CRI BELVEDERE)</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CAFD51C"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08F5F01"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73C55F2"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006A6763"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ADF1EBE"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6CAB3124"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E893546"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0CDC0BA"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BENS IMOVEIS EM GARANTIA COM CONDICAO SUSPENSIVA E OUTRAS AVENCAS (NOVA ALIENACAO 3)</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20679AF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RGI</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1B148F4"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9489434"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r w:rsidR="00C31DEF" w:rsidRPr="00EB6B1B" w14:paraId="36CFF433" w14:textId="77777777" w:rsidTr="00EB6B1B">
        <w:trPr>
          <w:trHeight w:val="300"/>
        </w:trPr>
        <w:tc>
          <w:tcPr>
            <w:tcW w:w="1691" w:type="dxa"/>
            <w:tcBorders>
              <w:top w:val="nil"/>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0D0CE1F0"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HABITASEC SECURITIZADORA SA</w:t>
            </w:r>
          </w:p>
        </w:tc>
        <w:tc>
          <w:tcPr>
            <w:tcW w:w="10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24464AB"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1</w:t>
            </w:r>
          </w:p>
        </w:tc>
        <w:tc>
          <w:tcPr>
            <w:tcW w:w="740"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54D6C71A" w14:textId="77777777" w:rsidR="00C31DEF" w:rsidRPr="00EB6B1B" w:rsidRDefault="00C31DEF" w:rsidP="00B27E3D">
            <w:pPr>
              <w:jc w:val="right"/>
              <w:rPr>
                <w:rFonts w:asciiTheme="minorHAnsi" w:hAnsiTheme="minorHAnsi" w:cstheme="minorHAnsi"/>
                <w:color w:val="222222"/>
                <w:sz w:val="18"/>
                <w:szCs w:val="18"/>
              </w:rPr>
            </w:pPr>
            <w:r w:rsidRPr="00EB6B1B">
              <w:rPr>
                <w:rFonts w:asciiTheme="minorHAnsi" w:hAnsiTheme="minorHAnsi" w:cstheme="minorHAnsi"/>
                <w:color w:val="000000"/>
                <w:sz w:val="18"/>
                <w:szCs w:val="18"/>
              </w:rPr>
              <w:t>93</w:t>
            </w:r>
          </w:p>
        </w:tc>
        <w:tc>
          <w:tcPr>
            <w:tcW w:w="162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4EA123D6"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color w:val="000000"/>
                <w:sz w:val="18"/>
                <w:szCs w:val="18"/>
              </w:rPr>
              <w:t>ALIENACAO FIDUCIARIA DE BENS IMOVEIS EM GARANTIA COM CONDICAO SUSPENSIVA E OUTRAS AVENCAS (NOVA ALIENACAO 3)</w:t>
            </w:r>
          </w:p>
        </w:tc>
        <w:tc>
          <w:tcPr>
            <w:tcW w:w="1611"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16E89818"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Matrícula</w:t>
            </w:r>
          </w:p>
        </w:tc>
        <w:tc>
          <w:tcPr>
            <w:tcW w:w="1442"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41F91E7"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w:t>
            </w:r>
          </w:p>
        </w:tc>
        <w:tc>
          <w:tcPr>
            <w:tcW w:w="1323" w:type="dxa"/>
            <w:tcBorders>
              <w:top w:val="nil"/>
              <w:left w:val="nil"/>
              <w:bottom w:val="single" w:sz="8" w:space="0" w:color="000000"/>
              <w:right w:val="single" w:sz="8" w:space="0" w:color="000000"/>
            </w:tcBorders>
            <w:shd w:val="clear" w:color="auto" w:fill="FFFFFF"/>
            <w:noWrap/>
            <w:tcMar>
              <w:top w:w="0" w:type="dxa"/>
              <w:left w:w="70" w:type="dxa"/>
              <w:bottom w:w="0" w:type="dxa"/>
              <w:right w:w="70" w:type="dxa"/>
            </w:tcMar>
            <w:vAlign w:val="center"/>
            <w:hideMark/>
          </w:tcPr>
          <w:p w14:paraId="7A2D4C2B" w14:textId="77777777" w:rsidR="00C31DEF" w:rsidRPr="00EB6B1B" w:rsidRDefault="00C31DEF" w:rsidP="00B27E3D">
            <w:pPr>
              <w:rPr>
                <w:rFonts w:asciiTheme="minorHAnsi" w:hAnsiTheme="minorHAnsi" w:cstheme="minorHAnsi"/>
                <w:color w:val="222222"/>
                <w:sz w:val="18"/>
                <w:szCs w:val="18"/>
              </w:rPr>
            </w:pPr>
            <w:r w:rsidRPr="00EB6B1B">
              <w:rPr>
                <w:rFonts w:asciiTheme="minorHAnsi" w:hAnsiTheme="minorHAnsi" w:cstheme="minorHAnsi"/>
                <w:b/>
                <w:bCs/>
                <w:color w:val="FF0000"/>
                <w:sz w:val="18"/>
                <w:szCs w:val="18"/>
              </w:rPr>
              <w:t> </w:t>
            </w:r>
          </w:p>
        </w:tc>
      </w:tr>
    </w:tbl>
    <w:p w14:paraId="6EEC966A" w14:textId="445B41A9" w:rsidR="00C47F33" w:rsidRPr="00D31C7F" w:rsidRDefault="00C47F33" w:rsidP="00C47F33">
      <w:pPr>
        <w:pStyle w:val="Corpodetexto"/>
        <w:spacing w:line="276" w:lineRule="auto"/>
        <w:rPr>
          <w:rFonts w:asciiTheme="minorHAnsi" w:hAnsiTheme="minorHAnsi" w:cstheme="minorHAnsi"/>
          <w:iCs/>
          <w:sz w:val="22"/>
          <w:szCs w:val="22"/>
        </w:rPr>
      </w:pPr>
    </w:p>
    <w:sectPr w:rsidR="00C47F33" w:rsidRPr="00D31C7F" w:rsidSect="00AA1B41">
      <w:headerReference w:type="default" r:id="rId26"/>
      <w:footerReference w:type="even" r:id="rId27"/>
      <w:footerReference w:type="default" r:id="rId28"/>
      <w:pgSz w:w="12240" w:h="15840"/>
      <w:pgMar w:top="1417" w:right="1701" w:bottom="1417" w:left="1701" w:header="756" w:footer="65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mila Salvetti Mosaner Batich" w:date="2022-04-29T09:34:00Z" w:initials="CSMB">
    <w:p w14:paraId="59F044F2" w14:textId="77777777" w:rsidR="00F761A3" w:rsidRDefault="00F761A3" w:rsidP="00102983">
      <w:pPr>
        <w:pStyle w:val="Textodecomentrio"/>
      </w:pPr>
      <w:r>
        <w:rPr>
          <w:rStyle w:val="Refdecomentrio"/>
        </w:rPr>
        <w:annotationRef/>
      </w:r>
      <w:r>
        <w:t>Favor confirmar</w:t>
      </w:r>
    </w:p>
  </w:comment>
  <w:comment w:id="1" w:author="Liliane Dias" w:date="2022-05-04T14:50:00Z" w:initials="LD">
    <w:p w14:paraId="6848B6A3" w14:textId="02A4FD39" w:rsidR="00AC1DA6" w:rsidRDefault="00AC1DA6">
      <w:pPr>
        <w:pStyle w:val="Textodecomentrio"/>
      </w:pPr>
      <w:r>
        <w:rPr>
          <w:rStyle w:val="Refdecomentrio"/>
        </w:rPr>
        <w:annotationRef/>
      </w:r>
    </w:p>
    <w:p w14:paraId="0E094499" w14:textId="29782EB7" w:rsidR="006943C1" w:rsidRDefault="006943C1" w:rsidP="006943C1">
      <w:pPr>
        <w:pStyle w:val="PargrafodaLista"/>
        <w:numPr>
          <w:ilvl w:val="0"/>
          <w:numId w:val="27"/>
        </w:numPr>
        <w:contextualSpacing w:val="0"/>
        <w:rPr>
          <w:rFonts w:asciiTheme="minorHAnsi" w:hAnsiTheme="minorHAnsi" w:cstheme="minorBidi"/>
          <w:sz w:val="22"/>
          <w:szCs w:val="22"/>
          <w:lang w:eastAsia="en-US"/>
        </w:rPr>
      </w:pPr>
      <w:r>
        <w:rPr>
          <w:rFonts w:asciiTheme="minorHAnsi" w:hAnsiTheme="minorHAnsi" w:cstheme="minorBidi"/>
          <w:lang w:eastAsia="en-US"/>
        </w:rPr>
        <w:t>Em 15 de março de 2022 e 15 de abril de 2022</w:t>
      </w:r>
    </w:p>
    <w:p w14:paraId="6C1153B4" w14:textId="77777777" w:rsidR="006943C1" w:rsidRDefault="006943C1" w:rsidP="006943C1">
      <w:pPr>
        <w:pStyle w:val="PargrafodaLista"/>
        <w:numPr>
          <w:ilvl w:val="0"/>
          <w:numId w:val="27"/>
        </w:numPr>
        <w:contextualSpacing w:val="0"/>
        <w:rPr>
          <w:rFonts w:asciiTheme="minorHAnsi" w:hAnsiTheme="minorHAnsi" w:cstheme="minorBidi"/>
          <w:sz w:val="22"/>
          <w:szCs w:val="22"/>
          <w:lang w:eastAsia="en-US"/>
        </w:rPr>
      </w:pPr>
      <w:r>
        <w:rPr>
          <w:rFonts w:asciiTheme="minorHAnsi" w:hAnsiTheme="minorHAnsi" w:cstheme="minorBidi"/>
          <w:lang w:eastAsia="en-US"/>
        </w:rPr>
        <w:t>Acrescentar um item deliberando ou não o vencimento antecipado do CRI do não pagamentos dos juros em 15 de março de 2022 e 15 de abril de 2022 ou colocar junto com o item (i)</w:t>
      </w:r>
    </w:p>
    <w:p w14:paraId="1A07F03A" w14:textId="019C67DA" w:rsidR="00AC1DA6" w:rsidRDefault="00AC1DA6">
      <w:pPr>
        <w:pStyle w:val="Textodecomentrio"/>
      </w:pPr>
    </w:p>
  </w:comment>
  <w:comment w:id="2" w:author="Liliane Dias" w:date="2022-05-04T14:52:00Z" w:initials="LD">
    <w:p w14:paraId="3A2CA064" w14:textId="6F45B24D" w:rsidR="00A23C94" w:rsidRDefault="00A23C94">
      <w:pPr>
        <w:pStyle w:val="Textodecomentrio"/>
      </w:pPr>
      <w:r>
        <w:rPr>
          <w:rStyle w:val="Refdecomentrio"/>
        </w:rPr>
        <w:annotationRef/>
      </w:r>
      <w:r>
        <w:t>Entendo que deve ser até 15 de novembro de 2022. Como o penúltimo pagamento irá ocorrer no dia 15/11/22 ele ainda será corrigido via DI</w:t>
      </w:r>
    </w:p>
  </w:comment>
  <w:comment w:id="3" w:author="Liliane Dias" w:date="2022-05-04T14:53:00Z" w:initials="LD">
    <w:p w14:paraId="5FD62E1B" w14:textId="3CE8597E" w:rsidR="00A23C94" w:rsidRDefault="00A23C94">
      <w:pPr>
        <w:pStyle w:val="Textodecomentrio"/>
      </w:pPr>
      <w:r>
        <w:rPr>
          <w:rStyle w:val="Refdecomentrio"/>
        </w:rPr>
        <w:annotationRef/>
      </w:r>
      <w:r>
        <w:t>A partir de 16 de novembro de 2022. Como mencionado acima, o pagamento do dia 15/11/2022 ainda será corrigido via DI, se colocarmos a partir do dia 15, esta dando a impressão que o dia 15/11/2022 já irá corrigir via IPCa</w:t>
      </w:r>
    </w:p>
  </w:comment>
  <w:comment w:id="4" w:author="Liliane Dias" w:date="2022-05-04T14:54:00Z" w:initials="LD">
    <w:p w14:paraId="38BE0B5E" w14:textId="1213A0E5" w:rsidR="00A23C94" w:rsidRDefault="00A23C94">
      <w:pPr>
        <w:pStyle w:val="Textodecomentrio"/>
      </w:pPr>
      <w:r>
        <w:rPr>
          <w:rStyle w:val="Refdecomentrio"/>
        </w:rPr>
        <w:annotationRef/>
      </w:r>
      <w:r>
        <w:t>15 de outubro de 2021</w:t>
      </w:r>
    </w:p>
  </w:comment>
  <w:comment w:id="5" w:author="Liliane Dias" w:date="2022-05-04T14:54:00Z" w:initials="LD">
    <w:p w14:paraId="16103B39" w14:textId="037A3489" w:rsidR="00A23C94" w:rsidRDefault="00A23C94">
      <w:pPr>
        <w:pStyle w:val="Textodecomentrio"/>
      </w:pPr>
      <w:r>
        <w:rPr>
          <w:rStyle w:val="Refdecomentrio"/>
        </w:rPr>
        <w:annotationRef/>
      </w:r>
      <w:r>
        <w:t>16 de outubro de 2021</w:t>
      </w:r>
    </w:p>
  </w:comment>
  <w:comment w:id="6" w:author="Camila Salvetti Mosaner Batich" w:date="2022-04-25T20:35:00Z" w:initials="CSMB">
    <w:p w14:paraId="18D788BA" w14:textId="7191EA1A" w:rsidR="00DF69C7" w:rsidRDefault="00A617B1" w:rsidP="006D3C4E">
      <w:pPr>
        <w:pStyle w:val="Textodecomentrio"/>
      </w:pPr>
      <w:r>
        <w:rPr>
          <w:rStyle w:val="Refdecomentrio"/>
        </w:rPr>
        <w:annotationRef/>
      </w:r>
      <w:r w:rsidR="00DF69C7">
        <w:t>o saldo devedor deve ser atualizado para a data de realização da assembleia, para refletir a realidade da dívida.</w:t>
      </w:r>
    </w:p>
  </w:comment>
  <w:comment w:id="7" w:author="Liliane Dias" w:date="2022-05-04T14:55:00Z" w:initials="LD">
    <w:p w14:paraId="288F081B" w14:textId="54A55A1C" w:rsidR="00A23C94" w:rsidRDefault="00A23C94">
      <w:pPr>
        <w:pStyle w:val="Textodecomentrio"/>
      </w:pPr>
      <w:r>
        <w:rPr>
          <w:rStyle w:val="Refdecomentrio"/>
        </w:rPr>
        <w:annotationRef/>
      </w:r>
      <w:r>
        <w:t>Definir data da ATA para cálculo</w:t>
      </w:r>
    </w:p>
  </w:comment>
  <w:comment w:id="8" w:author="Liliane Dias" w:date="2022-05-04T14:56:00Z" w:initials="LD">
    <w:p w14:paraId="67296B29" w14:textId="58304299" w:rsidR="00A23C94" w:rsidRDefault="00A23C94">
      <w:pPr>
        <w:pStyle w:val="Textodecomentrio"/>
      </w:pPr>
      <w:r>
        <w:rPr>
          <w:rStyle w:val="Refdecomentrio"/>
        </w:rPr>
        <w:annotationRef/>
      </w:r>
      <w:r>
        <w:t>Data da ATA</w:t>
      </w:r>
    </w:p>
  </w:comment>
  <w:comment w:id="10" w:author="Liliane Dias" w:date="2022-05-04T14:56:00Z" w:initials="LD">
    <w:p w14:paraId="2BD55E1F" w14:textId="051BC45E" w:rsidR="00CA62D7" w:rsidRDefault="00CA62D7">
      <w:pPr>
        <w:pStyle w:val="Textodecomentrio"/>
      </w:pPr>
      <w:r>
        <w:rPr>
          <w:rStyle w:val="Refdecomentrio"/>
        </w:rPr>
        <w:annotationRef/>
      </w:r>
      <w:r>
        <w:t>15 de março de 2022 e 15 de abril de 2022</w:t>
      </w:r>
    </w:p>
  </w:comment>
  <w:comment w:id="11" w:author="Liliane Dias" w:date="2022-05-04T14:57:00Z" w:initials="LD">
    <w:p w14:paraId="1548F5D6" w14:textId="7F19856A" w:rsidR="00CA62D7" w:rsidRDefault="00CA62D7">
      <w:pPr>
        <w:pStyle w:val="Textodecomentrio"/>
      </w:pPr>
      <w:r>
        <w:rPr>
          <w:rStyle w:val="Refdecomentrio"/>
        </w:rPr>
        <w:annotationRef/>
      </w:r>
      <w:r>
        <w:rPr>
          <w:rFonts w:asciiTheme="minorHAnsi" w:hAnsiTheme="minorHAnsi" w:cstheme="minorBidi"/>
          <w:lang w:eastAsia="en-US"/>
        </w:rPr>
        <w:t>como iremos deliberar o não pagamento só a partir de março/22, os pagamentos retroativos estão OK. Portanto, agora a notificação enviada não está valendo, como podemos proceder nesse caso? Podemos retirar a notificação ou retificar desconsiderando a notificação enviada?</w:t>
      </w:r>
    </w:p>
  </w:comment>
  <w:comment w:id="12" w:author="Liliane Dias" w:date="2022-05-04T14:58:00Z" w:initials="LD">
    <w:p w14:paraId="27478A8E" w14:textId="77777777" w:rsidR="00E724B2" w:rsidRDefault="00E724B2" w:rsidP="00E724B2">
      <w:pPr>
        <w:pStyle w:val="PargrafodaLista"/>
        <w:numPr>
          <w:ilvl w:val="0"/>
          <w:numId w:val="27"/>
        </w:numPr>
        <w:contextualSpacing w:val="0"/>
        <w:rPr>
          <w:rFonts w:asciiTheme="minorHAnsi" w:hAnsiTheme="minorHAnsi" w:cstheme="minorBidi"/>
          <w:sz w:val="22"/>
          <w:szCs w:val="22"/>
          <w:lang w:eastAsia="en-US"/>
        </w:rPr>
      </w:pPr>
      <w:r>
        <w:rPr>
          <w:rStyle w:val="Refdecomentrio"/>
        </w:rPr>
        <w:annotationRef/>
      </w:r>
      <w:r>
        <w:rPr>
          <w:rFonts w:asciiTheme="minorHAnsi" w:hAnsiTheme="minorHAnsi" w:cstheme="minorBidi"/>
          <w:lang w:eastAsia="en-US"/>
        </w:rPr>
        <w:t>Em 15 de março de 2022 e 15 de abril de 2022</w:t>
      </w:r>
    </w:p>
    <w:p w14:paraId="750BFC0F" w14:textId="7E9B3B41" w:rsidR="00E724B2" w:rsidRDefault="00E724B2" w:rsidP="00E724B2">
      <w:pPr>
        <w:pStyle w:val="Textodecomentrio"/>
      </w:pPr>
      <w:r>
        <w:rPr>
          <w:rFonts w:asciiTheme="minorHAnsi" w:hAnsiTheme="minorHAnsi" w:cstheme="minorBidi"/>
          <w:lang w:eastAsia="en-US"/>
        </w:rPr>
        <w:t>Acrescentar um item deliberando ou não o vencimento antecipado do CRI do não pagamentos dos juros em 15 de março de 2022 e 15 de abril de 2022 ou colocar junto com o item (i)</w:t>
      </w:r>
    </w:p>
  </w:comment>
  <w:comment w:id="13" w:author="Camila Salvetti Mosaner Batich" w:date="2022-04-25T20:35:00Z" w:initials="CSMB">
    <w:p w14:paraId="59575089" w14:textId="1FA50EAE" w:rsidR="00E62B02" w:rsidRDefault="003631E1" w:rsidP="00AD60AB">
      <w:pPr>
        <w:pStyle w:val="Textodecomentrio"/>
      </w:pPr>
      <w:r>
        <w:rPr>
          <w:rStyle w:val="Refdecomentrio"/>
        </w:rPr>
        <w:annotationRef/>
      </w:r>
      <w:r w:rsidR="00E62B02">
        <w:t>Idem comentário acima.</w:t>
      </w:r>
    </w:p>
  </w:comment>
  <w:comment w:id="14" w:author="Liliane Dias" w:date="2022-05-04T14:59:00Z" w:initials="LD">
    <w:p w14:paraId="243D2C5E" w14:textId="5583A381" w:rsidR="00E724B2" w:rsidRDefault="00E724B2">
      <w:pPr>
        <w:pStyle w:val="Textodecomentrio"/>
      </w:pPr>
      <w:r>
        <w:rPr>
          <w:rStyle w:val="Refdecomentrio"/>
        </w:rPr>
        <w:annotationRef/>
      </w:r>
      <w:r>
        <w:t>Definir data da ata para cálculo</w:t>
      </w:r>
    </w:p>
  </w:comment>
  <w:comment w:id="15" w:author="Liliane Dias" w:date="2022-05-04T14:59:00Z" w:initials="LD">
    <w:p w14:paraId="36247C08" w14:textId="2E4745C1" w:rsidR="00E724B2" w:rsidRDefault="00E724B2">
      <w:pPr>
        <w:pStyle w:val="Textodecomentrio"/>
      </w:pPr>
      <w:r>
        <w:rPr>
          <w:rStyle w:val="Refdecomentrio"/>
        </w:rPr>
        <w:annotationRef/>
      </w:r>
      <w:r>
        <w:t>15 de novembro de 2022</w:t>
      </w:r>
    </w:p>
  </w:comment>
  <w:comment w:id="16" w:author="Liliane Dias" w:date="2022-05-04T14:59:00Z" w:initials="LD">
    <w:p w14:paraId="7F4BBFDF" w14:textId="0F8810AE" w:rsidR="00E724B2" w:rsidRDefault="00E724B2">
      <w:pPr>
        <w:pStyle w:val="Textodecomentrio"/>
      </w:pPr>
      <w:r>
        <w:rPr>
          <w:rStyle w:val="Refdecomentrio"/>
        </w:rPr>
        <w:annotationRef/>
      </w:r>
      <w:r>
        <w:t>16 de novembro de 2022</w:t>
      </w:r>
    </w:p>
  </w:comment>
  <w:comment w:id="17" w:author="Liliane Dias" w:date="2022-05-04T15:00:00Z" w:initials="LD">
    <w:p w14:paraId="71F49662" w14:textId="763B460D" w:rsidR="00E724B2" w:rsidRDefault="00E724B2">
      <w:pPr>
        <w:pStyle w:val="Textodecomentrio"/>
      </w:pPr>
      <w:r>
        <w:rPr>
          <w:rStyle w:val="Refdecomentrio"/>
        </w:rPr>
        <w:annotationRef/>
      </w:r>
      <w:r>
        <w:t>15 de outubro de 2021</w:t>
      </w:r>
    </w:p>
  </w:comment>
  <w:comment w:id="18" w:author="Liliane Dias" w:date="2022-05-04T15:00:00Z" w:initials="LD">
    <w:p w14:paraId="5AFB669E" w14:textId="77C186E2" w:rsidR="00E724B2" w:rsidRDefault="00E724B2">
      <w:pPr>
        <w:pStyle w:val="Textodecomentrio"/>
      </w:pPr>
      <w:r>
        <w:rPr>
          <w:rStyle w:val="Refdecomentrio"/>
        </w:rPr>
        <w:annotationRef/>
      </w:r>
      <w:r>
        <w:t>16 de outubro de 2021</w:t>
      </w:r>
    </w:p>
  </w:comment>
  <w:comment w:id="19" w:author="Camila Salvetti Mosaner Batich" w:date="2022-04-28T17:41:00Z" w:initials="CSMB">
    <w:p w14:paraId="000DFAEC" w14:textId="77777777" w:rsidR="00C543F9" w:rsidRDefault="00C543F9" w:rsidP="009A324C">
      <w:pPr>
        <w:pStyle w:val="Textodecomentrio"/>
      </w:pPr>
      <w:r>
        <w:rPr>
          <w:rStyle w:val="Refdecomentrio"/>
        </w:rPr>
        <w:annotationRef/>
      </w:r>
      <w:r>
        <w:t>Idem comentário acima</w:t>
      </w:r>
    </w:p>
  </w:comment>
  <w:comment w:id="20" w:author="Liliane Dias" w:date="2022-05-04T15:00:00Z" w:initials="LD">
    <w:p w14:paraId="5660899B" w14:textId="2C9CD56E" w:rsidR="00E724B2" w:rsidRDefault="00E724B2">
      <w:pPr>
        <w:pStyle w:val="Textodecomentrio"/>
      </w:pPr>
      <w:r>
        <w:rPr>
          <w:rStyle w:val="Refdecomentrio"/>
        </w:rPr>
        <w:annotationRef/>
      </w:r>
      <w:r>
        <w:t>Definir data da ata para cálculo</w:t>
      </w:r>
    </w:p>
  </w:comment>
  <w:comment w:id="21" w:author="Liliane Dias" w:date="2022-05-04T15:00:00Z" w:initials="LD">
    <w:p w14:paraId="17B49F93" w14:textId="3750CA92" w:rsidR="00E724B2" w:rsidRDefault="00E724B2">
      <w:pPr>
        <w:pStyle w:val="Textodecomentrio"/>
      </w:pPr>
      <w:r>
        <w:rPr>
          <w:rStyle w:val="Refdecomentrio"/>
        </w:rPr>
        <w:annotationRef/>
      </w:r>
      <w:r>
        <w:t>Verificar se será necessário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F044F2" w15:done="0"/>
  <w15:commentEx w15:paraId="1A07F03A" w15:done="0"/>
  <w15:commentEx w15:paraId="3A2CA064" w15:done="0"/>
  <w15:commentEx w15:paraId="5FD62E1B" w15:done="0"/>
  <w15:commentEx w15:paraId="38BE0B5E" w15:done="0"/>
  <w15:commentEx w15:paraId="16103B39" w15:done="0"/>
  <w15:commentEx w15:paraId="18D788BA" w15:done="0"/>
  <w15:commentEx w15:paraId="288F081B" w15:paraIdParent="18D788BA" w15:done="0"/>
  <w15:commentEx w15:paraId="67296B29" w15:done="0"/>
  <w15:commentEx w15:paraId="2BD55E1F" w15:done="0"/>
  <w15:commentEx w15:paraId="1548F5D6" w15:done="0"/>
  <w15:commentEx w15:paraId="750BFC0F" w15:done="0"/>
  <w15:commentEx w15:paraId="59575089" w15:done="0"/>
  <w15:commentEx w15:paraId="243D2C5E" w15:paraIdParent="59575089" w15:done="0"/>
  <w15:commentEx w15:paraId="36247C08" w15:done="0"/>
  <w15:commentEx w15:paraId="7F4BBFDF" w15:done="0"/>
  <w15:commentEx w15:paraId="71F49662" w15:done="0"/>
  <w15:commentEx w15:paraId="5AFB669E" w15:done="0"/>
  <w15:commentEx w15:paraId="000DFAEC" w15:done="0"/>
  <w15:commentEx w15:paraId="5660899B" w15:paraIdParent="000DFAEC" w15:done="0"/>
  <w15:commentEx w15:paraId="17B49F9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62F98" w16cex:dateUtc="2022-04-29T12:34:00Z"/>
  <w16cex:commentExtensible w16cex:durableId="261D1150" w16cex:dateUtc="2022-05-04T17:50:00Z"/>
  <w16cex:commentExtensible w16cex:durableId="261D1199" w16cex:dateUtc="2022-05-04T17:52:00Z"/>
  <w16cex:commentExtensible w16cex:durableId="261D11DA" w16cex:dateUtc="2022-05-04T17:53:00Z"/>
  <w16cex:commentExtensible w16cex:durableId="261D1213" w16cex:dateUtc="2022-05-04T17:54:00Z"/>
  <w16cex:commentExtensible w16cex:durableId="261D1230" w16cex:dateUtc="2022-05-04T17:54:00Z"/>
  <w16cex:commentExtensible w16cex:durableId="2611847E" w16cex:dateUtc="2022-04-25T23:35:00Z"/>
  <w16cex:commentExtensible w16cex:durableId="261D1267" w16cex:dateUtc="2022-05-04T17:55:00Z"/>
  <w16cex:commentExtensible w16cex:durableId="261D128B" w16cex:dateUtc="2022-05-04T17:56:00Z"/>
  <w16cex:commentExtensible w16cex:durableId="261D12AE" w16cex:dateUtc="2022-05-04T17:56:00Z"/>
  <w16cex:commentExtensible w16cex:durableId="261D12C6" w16cex:dateUtc="2022-05-04T17:57:00Z"/>
  <w16cex:commentExtensible w16cex:durableId="261D1316" w16cex:dateUtc="2022-05-04T17:58:00Z"/>
  <w16cex:commentExtensible w16cex:durableId="261184B5" w16cex:dateUtc="2022-04-25T23:35:00Z"/>
  <w16cex:commentExtensible w16cex:durableId="261D1339" w16cex:dateUtc="2022-05-04T17:59:00Z"/>
  <w16cex:commentExtensible w16cex:durableId="261D1352" w16cex:dateUtc="2022-05-04T17:59:00Z"/>
  <w16cex:commentExtensible w16cex:durableId="261D135A" w16cex:dateUtc="2022-05-04T17:59:00Z"/>
  <w16cex:commentExtensible w16cex:durableId="261D1373" w16cex:dateUtc="2022-05-04T18:00:00Z"/>
  <w16cex:commentExtensible w16cex:durableId="261D137E" w16cex:dateUtc="2022-05-04T18:00:00Z"/>
  <w16cex:commentExtensible w16cex:durableId="2615503C" w16cex:dateUtc="2022-04-28T20:41:00Z"/>
  <w16cex:commentExtensible w16cex:durableId="261D138B" w16cex:dateUtc="2022-05-04T18:00:00Z"/>
  <w16cex:commentExtensible w16cex:durableId="261D139D" w16cex:dateUtc="2022-05-04T18: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F044F2" w16cid:durableId="26162F98"/>
  <w16cid:commentId w16cid:paraId="1A07F03A" w16cid:durableId="261D1150"/>
  <w16cid:commentId w16cid:paraId="3A2CA064" w16cid:durableId="261D1199"/>
  <w16cid:commentId w16cid:paraId="5FD62E1B" w16cid:durableId="261D11DA"/>
  <w16cid:commentId w16cid:paraId="38BE0B5E" w16cid:durableId="261D1213"/>
  <w16cid:commentId w16cid:paraId="16103B39" w16cid:durableId="261D1230"/>
  <w16cid:commentId w16cid:paraId="18D788BA" w16cid:durableId="2611847E"/>
  <w16cid:commentId w16cid:paraId="288F081B" w16cid:durableId="261D1267"/>
  <w16cid:commentId w16cid:paraId="67296B29" w16cid:durableId="261D128B"/>
  <w16cid:commentId w16cid:paraId="2BD55E1F" w16cid:durableId="261D12AE"/>
  <w16cid:commentId w16cid:paraId="1548F5D6" w16cid:durableId="261D12C6"/>
  <w16cid:commentId w16cid:paraId="750BFC0F" w16cid:durableId="261D1316"/>
  <w16cid:commentId w16cid:paraId="59575089" w16cid:durableId="261184B5"/>
  <w16cid:commentId w16cid:paraId="243D2C5E" w16cid:durableId="261D1339"/>
  <w16cid:commentId w16cid:paraId="36247C08" w16cid:durableId="261D1352"/>
  <w16cid:commentId w16cid:paraId="7F4BBFDF" w16cid:durableId="261D135A"/>
  <w16cid:commentId w16cid:paraId="71F49662" w16cid:durableId="261D1373"/>
  <w16cid:commentId w16cid:paraId="5AFB669E" w16cid:durableId="261D137E"/>
  <w16cid:commentId w16cid:paraId="000DFAEC" w16cid:durableId="2615503C"/>
  <w16cid:commentId w16cid:paraId="5660899B" w16cid:durableId="261D138B"/>
  <w16cid:commentId w16cid:paraId="17B49F93" w16cid:durableId="261D13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34C463" w14:textId="77777777" w:rsidR="002B6B65" w:rsidRDefault="002B6B65" w:rsidP="00D03CC7">
      <w:r>
        <w:separator/>
      </w:r>
    </w:p>
  </w:endnote>
  <w:endnote w:type="continuationSeparator" w:id="0">
    <w:p w14:paraId="14BAEE7F" w14:textId="77777777" w:rsidR="002B6B65" w:rsidRDefault="002B6B65" w:rsidP="00D03CC7">
      <w:r>
        <w:continuationSeparator/>
      </w:r>
    </w:p>
  </w:endnote>
  <w:endnote w:type="continuationNotice" w:id="1">
    <w:p w14:paraId="04B1B3AE" w14:textId="77777777" w:rsidR="002B6B65" w:rsidRDefault="002B6B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D8A2E" w14:textId="77777777" w:rsidR="002B6B65" w:rsidRDefault="002B6B65" w:rsidP="00D03CC7">
      <w:r>
        <w:separator/>
      </w:r>
    </w:p>
  </w:footnote>
  <w:footnote w:type="continuationSeparator" w:id="0">
    <w:p w14:paraId="283E750A" w14:textId="77777777" w:rsidR="002B6B65" w:rsidRDefault="002B6B65" w:rsidP="00D03CC7">
      <w:r>
        <w:continuationSeparator/>
      </w:r>
    </w:p>
  </w:footnote>
  <w:footnote w:type="continuationNotice" w:id="1">
    <w:p w14:paraId="0D3BD092" w14:textId="77777777" w:rsidR="002B6B65" w:rsidRDefault="002B6B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7E39E0"/>
    <w:multiLevelType w:val="hybridMultilevel"/>
    <w:tmpl w:val="E272CA50"/>
    <w:lvl w:ilvl="0" w:tplc="E67A67C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5"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E520EC"/>
    <w:multiLevelType w:val="hybridMultilevel"/>
    <w:tmpl w:val="02501FE2"/>
    <w:lvl w:ilvl="0" w:tplc="8B5260FE">
      <w:start w:val="1"/>
      <w:numFmt w:val="lowerRoman"/>
      <w:lvlText w:val="(%1)"/>
      <w:lvlJc w:val="left"/>
      <w:pPr>
        <w:ind w:left="1429" w:hanging="720"/>
      </w:pPr>
      <w:rPr>
        <w:rFonts w:hint="default"/>
        <w:b/>
        <w:bCs/>
        <w:sz w:val="20"/>
        <w:szCs w:val="2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27494998"/>
    <w:multiLevelType w:val="hybridMultilevel"/>
    <w:tmpl w:val="986E2DA6"/>
    <w:lvl w:ilvl="0" w:tplc="5EEC028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4D306B"/>
    <w:multiLevelType w:val="hybridMultilevel"/>
    <w:tmpl w:val="962A3E6A"/>
    <w:lvl w:ilvl="0" w:tplc="D3E0B6F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8AC504E"/>
    <w:multiLevelType w:val="hybridMultilevel"/>
    <w:tmpl w:val="71262F5E"/>
    <w:lvl w:ilvl="0" w:tplc="CED09CE4">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F6F1ED9"/>
    <w:multiLevelType w:val="hybridMultilevel"/>
    <w:tmpl w:val="497A580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57AD4248"/>
    <w:multiLevelType w:val="hybridMultilevel"/>
    <w:tmpl w:val="4B36E892"/>
    <w:lvl w:ilvl="0" w:tplc="ED78C80E">
      <w:start w:val="1"/>
      <w:numFmt w:val="lowerRoman"/>
      <w:lvlText w:val="(%1)"/>
      <w:lvlJc w:val="left"/>
      <w:pPr>
        <w:ind w:left="1429" w:hanging="720"/>
      </w:pPr>
      <w:rPr>
        <w:rFonts w:hint="default"/>
        <w:b/>
        <w:bCs/>
        <w:sz w:val="18"/>
        <w:szCs w:val="18"/>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8"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9"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20"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3863258"/>
    <w:multiLevelType w:val="hybridMultilevel"/>
    <w:tmpl w:val="F65E0C50"/>
    <w:lvl w:ilvl="0" w:tplc="A1C0E272">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24" w15:restartNumberingAfterBreak="0">
    <w:nsid w:val="7B5A786F"/>
    <w:multiLevelType w:val="hybridMultilevel"/>
    <w:tmpl w:val="23781252"/>
    <w:lvl w:ilvl="0" w:tplc="FE00FB0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26"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89542792">
    <w:abstractNumId w:val="17"/>
  </w:num>
  <w:num w:numId="2" w16cid:durableId="202442994">
    <w:abstractNumId w:val="25"/>
  </w:num>
  <w:num w:numId="3" w16cid:durableId="2114399306">
    <w:abstractNumId w:val="12"/>
  </w:num>
  <w:num w:numId="4" w16cid:durableId="212349394">
    <w:abstractNumId w:val="1"/>
  </w:num>
  <w:num w:numId="5" w16cid:durableId="1498962749">
    <w:abstractNumId w:val="5"/>
  </w:num>
  <w:num w:numId="6" w16cid:durableId="1235123843">
    <w:abstractNumId w:val="13"/>
  </w:num>
  <w:num w:numId="7" w16cid:durableId="1150446241">
    <w:abstractNumId w:val="26"/>
  </w:num>
  <w:num w:numId="8" w16cid:durableId="1873112868">
    <w:abstractNumId w:val="2"/>
  </w:num>
  <w:num w:numId="9" w16cid:durableId="1273980900">
    <w:abstractNumId w:val="11"/>
  </w:num>
  <w:num w:numId="10" w16cid:durableId="298074652">
    <w:abstractNumId w:val="21"/>
  </w:num>
  <w:num w:numId="11" w16cid:durableId="1325355093">
    <w:abstractNumId w:val="18"/>
  </w:num>
  <w:num w:numId="12" w16cid:durableId="1434327832">
    <w:abstractNumId w:val="10"/>
  </w:num>
  <w:num w:numId="13" w16cid:durableId="68813467">
    <w:abstractNumId w:val="23"/>
  </w:num>
  <w:num w:numId="14" w16cid:durableId="1520774314">
    <w:abstractNumId w:val="19"/>
  </w:num>
  <w:num w:numId="15" w16cid:durableId="1345743466">
    <w:abstractNumId w:val="20"/>
  </w:num>
  <w:num w:numId="16" w16cid:durableId="503786745">
    <w:abstractNumId w:val="4"/>
  </w:num>
  <w:num w:numId="17" w16cid:durableId="922032628">
    <w:abstractNumId w:val="0"/>
  </w:num>
  <w:num w:numId="18" w16cid:durableId="621884487">
    <w:abstractNumId w:val="16"/>
  </w:num>
  <w:num w:numId="19" w16cid:durableId="101729360">
    <w:abstractNumId w:val="9"/>
  </w:num>
  <w:num w:numId="20" w16cid:durableId="783227341">
    <w:abstractNumId w:val="24"/>
  </w:num>
  <w:num w:numId="21" w16cid:durableId="1726833259">
    <w:abstractNumId w:val="3"/>
  </w:num>
  <w:num w:numId="22" w16cid:durableId="1425759068">
    <w:abstractNumId w:val="6"/>
  </w:num>
  <w:num w:numId="23" w16cid:durableId="1315376653">
    <w:abstractNumId w:val="7"/>
  </w:num>
  <w:num w:numId="24" w16cid:durableId="888960307">
    <w:abstractNumId w:val="15"/>
  </w:num>
  <w:num w:numId="25" w16cid:durableId="1264387361">
    <w:abstractNumId w:val="8"/>
  </w:num>
  <w:num w:numId="26" w16cid:durableId="688069912">
    <w:abstractNumId w:val="22"/>
  </w:num>
  <w:num w:numId="27" w16cid:durableId="517430429">
    <w:abstractNumId w:val="14"/>
    <w:lvlOverride w:ilvl="0"/>
    <w:lvlOverride w:ilvl="1"/>
    <w:lvlOverride w:ilvl="2"/>
    <w:lvlOverride w:ilvl="3"/>
    <w:lvlOverride w:ilvl="4"/>
    <w:lvlOverride w:ilvl="5"/>
    <w:lvlOverride w:ilvl="6"/>
    <w:lvlOverride w:ilvl="7"/>
    <w:lvlOverride w:ilvl="8"/>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mila Salvetti Mosaner Batich">
    <w15:presenceInfo w15:providerId="AD" w15:userId="S::camila.mosaner@vnpa.com.br::0b2187e5-f731-4476-b637-1823c336e690"/>
  </w15:person>
  <w15:person w15:author="Liliane Dias">
    <w15:presenceInfo w15:providerId="AD" w15:userId="S-1-5-21-3489419335-3697881435-3851287946-16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E2C"/>
    <w:rsid w:val="0001480F"/>
    <w:rsid w:val="00021853"/>
    <w:rsid w:val="00021C76"/>
    <w:rsid w:val="0002387D"/>
    <w:rsid w:val="00027DA9"/>
    <w:rsid w:val="000315DD"/>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4120"/>
    <w:rsid w:val="00065889"/>
    <w:rsid w:val="00073C76"/>
    <w:rsid w:val="00075FF0"/>
    <w:rsid w:val="000765E2"/>
    <w:rsid w:val="0008044C"/>
    <w:rsid w:val="00083A63"/>
    <w:rsid w:val="0008678A"/>
    <w:rsid w:val="00087855"/>
    <w:rsid w:val="00090809"/>
    <w:rsid w:val="00096B30"/>
    <w:rsid w:val="000A6720"/>
    <w:rsid w:val="000B0B5E"/>
    <w:rsid w:val="000B2208"/>
    <w:rsid w:val="000B2250"/>
    <w:rsid w:val="000B4D81"/>
    <w:rsid w:val="000C0BD0"/>
    <w:rsid w:val="000C2A44"/>
    <w:rsid w:val="000C3668"/>
    <w:rsid w:val="000C4558"/>
    <w:rsid w:val="000C5962"/>
    <w:rsid w:val="000C67B1"/>
    <w:rsid w:val="000C6E63"/>
    <w:rsid w:val="000D053D"/>
    <w:rsid w:val="000D2C34"/>
    <w:rsid w:val="000D3FFF"/>
    <w:rsid w:val="000D6D5E"/>
    <w:rsid w:val="000E0A3C"/>
    <w:rsid w:val="000E1E4D"/>
    <w:rsid w:val="000F05A1"/>
    <w:rsid w:val="000F1FA5"/>
    <w:rsid w:val="000F2E85"/>
    <w:rsid w:val="000F3348"/>
    <w:rsid w:val="00110BF1"/>
    <w:rsid w:val="0012024C"/>
    <w:rsid w:val="00134E29"/>
    <w:rsid w:val="00140145"/>
    <w:rsid w:val="00142118"/>
    <w:rsid w:val="001454BF"/>
    <w:rsid w:val="00145FEF"/>
    <w:rsid w:val="0014638C"/>
    <w:rsid w:val="001519E9"/>
    <w:rsid w:val="00153C93"/>
    <w:rsid w:val="00156D19"/>
    <w:rsid w:val="0015724A"/>
    <w:rsid w:val="0016103C"/>
    <w:rsid w:val="0016345F"/>
    <w:rsid w:val="00164143"/>
    <w:rsid w:val="00170E91"/>
    <w:rsid w:val="00181861"/>
    <w:rsid w:val="00181BB7"/>
    <w:rsid w:val="0018407D"/>
    <w:rsid w:val="0018602E"/>
    <w:rsid w:val="00186F74"/>
    <w:rsid w:val="00193E87"/>
    <w:rsid w:val="001960DA"/>
    <w:rsid w:val="001A13BC"/>
    <w:rsid w:val="001A1439"/>
    <w:rsid w:val="001A50D5"/>
    <w:rsid w:val="001A64C6"/>
    <w:rsid w:val="001A6512"/>
    <w:rsid w:val="001A6BA6"/>
    <w:rsid w:val="001A6E30"/>
    <w:rsid w:val="001A7CEA"/>
    <w:rsid w:val="001B23BD"/>
    <w:rsid w:val="001B6C61"/>
    <w:rsid w:val="001B79B0"/>
    <w:rsid w:val="001C01CD"/>
    <w:rsid w:val="001C1E92"/>
    <w:rsid w:val="001C648A"/>
    <w:rsid w:val="001C7C21"/>
    <w:rsid w:val="001D3666"/>
    <w:rsid w:val="001D55BC"/>
    <w:rsid w:val="001E1213"/>
    <w:rsid w:val="001E1D46"/>
    <w:rsid w:val="001E3275"/>
    <w:rsid w:val="001E576A"/>
    <w:rsid w:val="001E5F60"/>
    <w:rsid w:val="001F0FEF"/>
    <w:rsid w:val="001F131C"/>
    <w:rsid w:val="001F1A5E"/>
    <w:rsid w:val="001F3BD3"/>
    <w:rsid w:val="001F58FC"/>
    <w:rsid w:val="0020027C"/>
    <w:rsid w:val="0020530A"/>
    <w:rsid w:val="00213E13"/>
    <w:rsid w:val="00216971"/>
    <w:rsid w:val="0021792D"/>
    <w:rsid w:val="00217B10"/>
    <w:rsid w:val="00217C43"/>
    <w:rsid w:val="00224298"/>
    <w:rsid w:val="00224869"/>
    <w:rsid w:val="00224B97"/>
    <w:rsid w:val="00230CB3"/>
    <w:rsid w:val="00231FD2"/>
    <w:rsid w:val="00234BA1"/>
    <w:rsid w:val="00236E05"/>
    <w:rsid w:val="0024171C"/>
    <w:rsid w:val="00243AD3"/>
    <w:rsid w:val="00246C17"/>
    <w:rsid w:val="002541C3"/>
    <w:rsid w:val="00254C9A"/>
    <w:rsid w:val="00254FAD"/>
    <w:rsid w:val="00257ADD"/>
    <w:rsid w:val="00262523"/>
    <w:rsid w:val="00265F64"/>
    <w:rsid w:val="00270B70"/>
    <w:rsid w:val="00273795"/>
    <w:rsid w:val="00275B06"/>
    <w:rsid w:val="00281E9E"/>
    <w:rsid w:val="00293C37"/>
    <w:rsid w:val="00295DFA"/>
    <w:rsid w:val="002960D2"/>
    <w:rsid w:val="002A1D9C"/>
    <w:rsid w:val="002A2C61"/>
    <w:rsid w:val="002A31BD"/>
    <w:rsid w:val="002A3B03"/>
    <w:rsid w:val="002A7A13"/>
    <w:rsid w:val="002B1226"/>
    <w:rsid w:val="002B48AB"/>
    <w:rsid w:val="002B6B65"/>
    <w:rsid w:val="002B6EBB"/>
    <w:rsid w:val="002C29CA"/>
    <w:rsid w:val="002D064E"/>
    <w:rsid w:val="002D06F2"/>
    <w:rsid w:val="002D0D7A"/>
    <w:rsid w:val="002D20A8"/>
    <w:rsid w:val="002D33AC"/>
    <w:rsid w:val="002D6B63"/>
    <w:rsid w:val="002D7182"/>
    <w:rsid w:val="002E2998"/>
    <w:rsid w:val="002E313A"/>
    <w:rsid w:val="002E4935"/>
    <w:rsid w:val="002E7146"/>
    <w:rsid w:val="002F04F5"/>
    <w:rsid w:val="002F3DBC"/>
    <w:rsid w:val="002F3F6E"/>
    <w:rsid w:val="003009F8"/>
    <w:rsid w:val="00301533"/>
    <w:rsid w:val="00304CB2"/>
    <w:rsid w:val="00306B95"/>
    <w:rsid w:val="00310261"/>
    <w:rsid w:val="00313959"/>
    <w:rsid w:val="003150FA"/>
    <w:rsid w:val="00315C8E"/>
    <w:rsid w:val="00315F7E"/>
    <w:rsid w:val="00324D5A"/>
    <w:rsid w:val="0032569B"/>
    <w:rsid w:val="00333D9F"/>
    <w:rsid w:val="0033623D"/>
    <w:rsid w:val="00336A3A"/>
    <w:rsid w:val="00341157"/>
    <w:rsid w:val="003433C9"/>
    <w:rsid w:val="00344FB1"/>
    <w:rsid w:val="003463E2"/>
    <w:rsid w:val="00346F96"/>
    <w:rsid w:val="00351FAB"/>
    <w:rsid w:val="00353231"/>
    <w:rsid w:val="00356BC8"/>
    <w:rsid w:val="00362BB7"/>
    <w:rsid w:val="003631E1"/>
    <w:rsid w:val="00363F2A"/>
    <w:rsid w:val="00364EB1"/>
    <w:rsid w:val="0036540F"/>
    <w:rsid w:val="003654C6"/>
    <w:rsid w:val="003709A7"/>
    <w:rsid w:val="003774FD"/>
    <w:rsid w:val="00395BCB"/>
    <w:rsid w:val="0039786F"/>
    <w:rsid w:val="003979A8"/>
    <w:rsid w:val="003A02ED"/>
    <w:rsid w:val="003A287F"/>
    <w:rsid w:val="003B2CDA"/>
    <w:rsid w:val="003B7C91"/>
    <w:rsid w:val="003B7F5A"/>
    <w:rsid w:val="003C130F"/>
    <w:rsid w:val="003C2E09"/>
    <w:rsid w:val="003C3F67"/>
    <w:rsid w:val="003C4D44"/>
    <w:rsid w:val="003C7FEC"/>
    <w:rsid w:val="003D1010"/>
    <w:rsid w:val="003D1C5E"/>
    <w:rsid w:val="003E0CFC"/>
    <w:rsid w:val="003E101F"/>
    <w:rsid w:val="003E4120"/>
    <w:rsid w:val="003E4C1D"/>
    <w:rsid w:val="003E6BA6"/>
    <w:rsid w:val="003F47CF"/>
    <w:rsid w:val="00402167"/>
    <w:rsid w:val="00402FF7"/>
    <w:rsid w:val="00406BC1"/>
    <w:rsid w:val="004108BD"/>
    <w:rsid w:val="00410A02"/>
    <w:rsid w:val="0041123E"/>
    <w:rsid w:val="0041327A"/>
    <w:rsid w:val="00416751"/>
    <w:rsid w:val="00416BE9"/>
    <w:rsid w:val="004208A1"/>
    <w:rsid w:val="00424E20"/>
    <w:rsid w:val="00425C39"/>
    <w:rsid w:val="00426B72"/>
    <w:rsid w:val="00426E6A"/>
    <w:rsid w:val="004277B3"/>
    <w:rsid w:val="00431C63"/>
    <w:rsid w:val="0044286C"/>
    <w:rsid w:val="00446B17"/>
    <w:rsid w:val="00446FDE"/>
    <w:rsid w:val="00447519"/>
    <w:rsid w:val="004507BA"/>
    <w:rsid w:val="00457F44"/>
    <w:rsid w:val="00464D3E"/>
    <w:rsid w:val="00470515"/>
    <w:rsid w:val="004718B6"/>
    <w:rsid w:val="00471B0F"/>
    <w:rsid w:val="004739EF"/>
    <w:rsid w:val="00474E39"/>
    <w:rsid w:val="00474EF4"/>
    <w:rsid w:val="00480090"/>
    <w:rsid w:val="00487F86"/>
    <w:rsid w:val="00493114"/>
    <w:rsid w:val="00493446"/>
    <w:rsid w:val="0049758F"/>
    <w:rsid w:val="004A04FB"/>
    <w:rsid w:val="004A3A67"/>
    <w:rsid w:val="004A3F67"/>
    <w:rsid w:val="004A5FF4"/>
    <w:rsid w:val="004B0131"/>
    <w:rsid w:val="004B31A8"/>
    <w:rsid w:val="004B4469"/>
    <w:rsid w:val="004B662A"/>
    <w:rsid w:val="004B7C38"/>
    <w:rsid w:val="004C3D50"/>
    <w:rsid w:val="004C4560"/>
    <w:rsid w:val="004C5142"/>
    <w:rsid w:val="004C6480"/>
    <w:rsid w:val="004C7325"/>
    <w:rsid w:val="004C7D9A"/>
    <w:rsid w:val="004D017F"/>
    <w:rsid w:val="004D137E"/>
    <w:rsid w:val="004D4653"/>
    <w:rsid w:val="004E045C"/>
    <w:rsid w:val="004E1BBE"/>
    <w:rsid w:val="004E278A"/>
    <w:rsid w:val="004E4D34"/>
    <w:rsid w:val="004E5F94"/>
    <w:rsid w:val="004E6E76"/>
    <w:rsid w:val="004E72DF"/>
    <w:rsid w:val="004F7D09"/>
    <w:rsid w:val="00501BDD"/>
    <w:rsid w:val="005055B3"/>
    <w:rsid w:val="00513ED2"/>
    <w:rsid w:val="005148D0"/>
    <w:rsid w:val="005168A2"/>
    <w:rsid w:val="005204D4"/>
    <w:rsid w:val="0052411B"/>
    <w:rsid w:val="0053036E"/>
    <w:rsid w:val="00531C49"/>
    <w:rsid w:val="0053358D"/>
    <w:rsid w:val="00535A75"/>
    <w:rsid w:val="00537196"/>
    <w:rsid w:val="005435B6"/>
    <w:rsid w:val="00546EF7"/>
    <w:rsid w:val="00547228"/>
    <w:rsid w:val="00554384"/>
    <w:rsid w:val="005620C9"/>
    <w:rsid w:val="00563745"/>
    <w:rsid w:val="005653F4"/>
    <w:rsid w:val="00571761"/>
    <w:rsid w:val="00571F78"/>
    <w:rsid w:val="00573BD4"/>
    <w:rsid w:val="00584C77"/>
    <w:rsid w:val="0058524E"/>
    <w:rsid w:val="00594C36"/>
    <w:rsid w:val="0059696D"/>
    <w:rsid w:val="005970F4"/>
    <w:rsid w:val="005A583A"/>
    <w:rsid w:val="005A6208"/>
    <w:rsid w:val="005A735C"/>
    <w:rsid w:val="005B5C11"/>
    <w:rsid w:val="005B6B6D"/>
    <w:rsid w:val="005B7D6A"/>
    <w:rsid w:val="005C0A6E"/>
    <w:rsid w:val="005C4218"/>
    <w:rsid w:val="005C7464"/>
    <w:rsid w:val="005D1690"/>
    <w:rsid w:val="005D361C"/>
    <w:rsid w:val="005D4ABE"/>
    <w:rsid w:val="005D4F11"/>
    <w:rsid w:val="005E01CB"/>
    <w:rsid w:val="005E53B1"/>
    <w:rsid w:val="00602646"/>
    <w:rsid w:val="00602BB0"/>
    <w:rsid w:val="006053C4"/>
    <w:rsid w:val="00606FE6"/>
    <w:rsid w:val="0061435D"/>
    <w:rsid w:val="00615058"/>
    <w:rsid w:val="0061794C"/>
    <w:rsid w:val="00623EC4"/>
    <w:rsid w:val="0062541C"/>
    <w:rsid w:val="00625BF6"/>
    <w:rsid w:val="0063103D"/>
    <w:rsid w:val="00631579"/>
    <w:rsid w:val="006353C0"/>
    <w:rsid w:val="006373A3"/>
    <w:rsid w:val="00645EE8"/>
    <w:rsid w:val="00663020"/>
    <w:rsid w:val="0066514E"/>
    <w:rsid w:val="00666B53"/>
    <w:rsid w:val="006671FD"/>
    <w:rsid w:val="00670A35"/>
    <w:rsid w:val="00672375"/>
    <w:rsid w:val="0067572D"/>
    <w:rsid w:val="00676FD3"/>
    <w:rsid w:val="0068016E"/>
    <w:rsid w:val="00681C65"/>
    <w:rsid w:val="006835EA"/>
    <w:rsid w:val="00684630"/>
    <w:rsid w:val="006943C1"/>
    <w:rsid w:val="00694C27"/>
    <w:rsid w:val="0069580D"/>
    <w:rsid w:val="006960AD"/>
    <w:rsid w:val="00697BC0"/>
    <w:rsid w:val="006A30B6"/>
    <w:rsid w:val="006A64C4"/>
    <w:rsid w:val="006C1A65"/>
    <w:rsid w:val="006C2333"/>
    <w:rsid w:val="006D5BC8"/>
    <w:rsid w:val="006D7E73"/>
    <w:rsid w:val="006E3810"/>
    <w:rsid w:val="006E3FCA"/>
    <w:rsid w:val="006E55A4"/>
    <w:rsid w:val="006E7739"/>
    <w:rsid w:val="006E79B1"/>
    <w:rsid w:val="006F009E"/>
    <w:rsid w:val="006F150D"/>
    <w:rsid w:val="006F23F4"/>
    <w:rsid w:val="006F2484"/>
    <w:rsid w:val="006F35F3"/>
    <w:rsid w:val="006F5793"/>
    <w:rsid w:val="006F6840"/>
    <w:rsid w:val="00701676"/>
    <w:rsid w:val="007024B2"/>
    <w:rsid w:val="00702A2E"/>
    <w:rsid w:val="00707262"/>
    <w:rsid w:val="007106A8"/>
    <w:rsid w:val="00712923"/>
    <w:rsid w:val="00715ABE"/>
    <w:rsid w:val="007211F8"/>
    <w:rsid w:val="00725BFC"/>
    <w:rsid w:val="00727073"/>
    <w:rsid w:val="007309B3"/>
    <w:rsid w:val="00736920"/>
    <w:rsid w:val="007402D6"/>
    <w:rsid w:val="00744727"/>
    <w:rsid w:val="00744C8E"/>
    <w:rsid w:val="0074672E"/>
    <w:rsid w:val="00750CB3"/>
    <w:rsid w:val="00752934"/>
    <w:rsid w:val="00764F66"/>
    <w:rsid w:val="00766F4A"/>
    <w:rsid w:val="007702D6"/>
    <w:rsid w:val="00770D2C"/>
    <w:rsid w:val="007714E3"/>
    <w:rsid w:val="00775A2B"/>
    <w:rsid w:val="00775C48"/>
    <w:rsid w:val="0077789D"/>
    <w:rsid w:val="00780A88"/>
    <w:rsid w:val="00783F48"/>
    <w:rsid w:val="00784B10"/>
    <w:rsid w:val="00786018"/>
    <w:rsid w:val="00786CED"/>
    <w:rsid w:val="007909CE"/>
    <w:rsid w:val="00790A94"/>
    <w:rsid w:val="00793B28"/>
    <w:rsid w:val="007940B5"/>
    <w:rsid w:val="007A3838"/>
    <w:rsid w:val="007B59EE"/>
    <w:rsid w:val="007C2B60"/>
    <w:rsid w:val="007D1246"/>
    <w:rsid w:val="007D4201"/>
    <w:rsid w:val="007D43D2"/>
    <w:rsid w:val="007E0F9E"/>
    <w:rsid w:val="007E1E5F"/>
    <w:rsid w:val="007E310F"/>
    <w:rsid w:val="007E6181"/>
    <w:rsid w:val="007F2825"/>
    <w:rsid w:val="007F449F"/>
    <w:rsid w:val="00800E4F"/>
    <w:rsid w:val="00801AE9"/>
    <w:rsid w:val="0080784E"/>
    <w:rsid w:val="00810786"/>
    <w:rsid w:val="0081532A"/>
    <w:rsid w:val="008167CB"/>
    <w:rsid w:val="008260C0"/>
    <w:rsid w:val="00830C47"/>
    <w:rsid w:val="00831100"/>
    <w:rsid w:val="008349FF"/>
    <w:rsid w:val="008358BD"/>
    <w:rsid w:val="00835945"/>
    <w:rsid w:val="00837D3F"/>
    <w:rsid w:val="00840753"/>
    <w:rsid w:val="00846225"/>
    <w:rsid w:val="008467F5"/>
    <w:rsid w:val="008469FE"/>
    <w:rsid w:val="00847D04"/>
    <w:rsid w:val="0085099E"/>
    <w:rsid w:val="0085153F"/>
    <w:rsid w:val="00852BE7"/>
    <w:rsid w:val="008537ED"/>
    <w:rsid w:val="00853D99"/>
    <w:rsid w:val="00854972"/>
    <w:rsid w:val="00855E09"/>
    <w:rsid w:val="00856978"/>
    <w:rsid w:val="008600D5"/>
    <w:rsid w:val="00860727"/>
    <w:rsid w:val="00860992"/>
    <w:rsid w:val="008610E0"/>
    <w:rsid w:val="00867E51"/>
    <w:rsid w:val="008739D7"/>
    <w:rsid w:val="00873D56"/>
    <w:rsid w:val="00876E74"/>
    <w:rsid w:val="008771EB"/>
    <w:rsid w:val="008776C2"/>
    <w:rsid w:val="00877BFB"/>
    <w:rsid w:val="00892272"/>
    <w:rsid w:val="008929C5"/>
    <w:rsid w:val="0089344C"/>
    <w:rsid w:val="008A269A"/>
    <w:rsid w:val="008A4346"/>
    <w:rsid w:val="008A4AF2"/>
    <w:rsid w:val="008A5F05"/>
    <w:rsid w:val="008A71EC"/>
    <w:rsid w:val="008B3080"/>
    <w:rsid w:val="008B711F"/>
    <w:rsid w:val="008B7511"/>
    <w:rsid w:val="008B781C"/>
    <w:rsid w:val="008C304F"/>
    <w:rsid w:val="008C6CFD"/>
    <w:rsid w:val="008D39A8"/>
    <w:rsid w:val="008D3A5F"/>
    <w:rsid w:val="008D662D"/>
    <w:rsid w:val="008E064C"/>
    <w:rsid w:val="008E1172"/>
    <w:rsid w:val="008E1719"/>
    <w:rsid w:val="008E3D77"/>
    <w:rsid w:val="008E78E1"/>
    <w:rsid w:val="008F07ED"/>
    <w:rsid w:val="008F0C80"/>
    <w:rsid w:val="008F1F94"/>
    <w:rsid w:val="008F2323"/>
    <w:rsid w:val="008F3141"/>
    <w:rsid w:val="008F3E8D"/>
    <w:rsid w:val="008F65BD"/>
    <w:rsid w:val="008F7104"/>
    <w:rsid w:val="009028B6"/>
    <w:rsid w:val="0090426B"/>
    <w:rsid w:val="00905A3B"/>
    <w:rsid w:val="00911931"/>
    <w:rsid w:val="00911F09"/>
    <w:rsid w:val="00916303"/>
    <w:rsid w:val="00916386"/>
    <w:rsid w:val="0091660E"/>
    <w:rsid w:val="009169D8"/>
    <w:rsid w:val="00916C0E"/>
    <w:rsid w:val="009202FA"/>
    <w:rsid w:val="0092684D"/>
    <w:rsid w:val="00926BAA"/>
    <w:rsid w:val="00927577"/>
    <w:rsid w:val="00934341"/>
    <w:rsid w:val="009354D9"/>
    <w:rsid w:val="00936276"/>
    <w:rsid w:val="00937F36"/>
    <w:rsid w:val="00940360"/>
    <w:rsid w:val="00944AC8"/>
    <w:rsid w:val="009471D0"/>
    <w:rsid w:val="00947845"/>
    <w:rsid w:val="0095072F"/>
    <w:rsid w:val="00960B17"/>
    <w:rsid w:val="00962D6B"/>
    <w:rsid w:val="00965B75"/>
    <w:rsid w:val="009759F4"/>
    <w:rsid w:val="00976D4A"/>
    <w:rsid w:val="009812D0"/>
    <w:rsid w:val="00981369"/>
    <w:rsid w:val="009816B3"/>
    <w:rsid w:val="00984258"/>
    <w:rsid w:val="00984BCB"/>
    <w:rsid w:val="00984C3B"/>
    <w:rsid w:val="00992BB7"/>
    <w:rsid w:val="00993C28"/>
    <w:rsid w:val="0099681B"/>
    <w:rsid w:val="009971DD"/>
    <w:rsid w:val="009A0D43"/>
    <w:rsid w:val="009B70F7"/>
    <w:rsid w:val="009B7D9E"/>
    <w:rsid w:val="009C254E"/>
    <w:rsid w:val="009C56BA"/>
    <w:rsid w:val="009C6F31"/>
    <w:rsid w:val="009D0682"/>
    <w:rsid w:val="009D338D"/>
    <w:rsid w:val="009D43DA"/>
    <w:rsid w:val="009D7C20"/>
    <w:rsid w:val="009E0559"/>
    <w:rsid w:val="009E163A"/>
    <w:rsid w:val="009E4527"/>
    <w:rsid w:val="009E4DB9"/>
    <w:rsid w:val="009E52FA"/>
    <w:rsid w:val="009F17CC"/>
    <w:rsid w:val="009F28EC"/>
    <w:rsid w:val="009F6C47"/>
    <w:rsid w:val="00A01F6A"/>
    <w:rsid w:val="00A0499D"/>
    <w:rsid w:val="00A12EF4"/>
    <w:rsid w:val="00A134F2"/>
    <w:rsid w:val="00A178E7"/>
    <w:rsid w:val="00A23C94"/>
    <w:rsid w:val="00A31201"/>
    <w:rsid w:val="00A34E89"/>
    <w:rsid w:val="00A369B6"/>
    <w:rsid w:val="00A536D1"/>
    <w:rsid w:val="00A57342"/>
    <w:rsid w:val="00A617B1"/>
    <w:rsid w:val="00A73080"/>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9668D"/>
    <w:rsid w:val="00AA0D44"/>
    <w:rsid w:val="00AA1B41"/>
    <w:rsid w:val="00AC1C15"/>
    <w:rsid w:val="00AC1DA6"/>
    <w:rsid w:val="00AC260A"/>
    <w:rsid w:val="00AC7C0A"/>
    <w:rsid w:val="00AD074F"/>
    <w:rsid w:val="00AD30E2"/>
    <w:rsid w:val="00AD563B"/>
    <w:rsid w:val="00AE2B25"/>
    <w:rsid w:val="00AE2F10"/>
    <w:rsid w:val="00AE3C5E"/>
    <w:rsid w:val="00AF0C24"/>
    <w:rsid w:val="00AF14A1"/>
    <w:rsid w:val="00AF17C3"/>
    <w:rsid w:val="00AF75A5"/>
    <w:rsid w:val="00B03163"/>
    <w:rsid w:val="00B11403"/>
    <w:rsid w:val="00B11EA6"/>
    <w:rsid w:val="00B11EEF"/>
    <w:rsid w:val="00B12212"/>
    <w:rsid w:val="00B160DA"/>
    <w:rsid w:val="00B16694"/>
    <w:rsid w:val="00B17504"/>
    <w:rsid w:val="00B22385"/>
    <w:rsid w:val="00B328BE"/>
    <w:rsid w:val="00B34979"/>
    <w:rsid w:val="00B35A44"/>
    <w:rsid w:val="00B42138"/>
    <w:rsid w:val="00B4220B"/>
    <w:rsid w:val="00B42FC5"/>
    <w:rsid w:val="00B5412E"/>
    <w:rsid w:val="00B56903"/>
    <w:rsid w:val="00B5755F"/>
    <w:rsid w:val="00B64900"/>
    <w:rsid w:val="00B64D43"/>
    <w:rsid w:val="00B66B9D"/>
    <w:rsid w:val="00B70915"/>
    <w:rsid w:val="00B76C35"/>
    <w:rsid w:val="00B904CF"/>
    <w:rsid w:val="00B920C4"/>
    <w:rsid w:val="00B92648"/>
    <w:rsid w:val="00B96679"/>
    <w:rsid w:val="00B96D40"/>
    <w:rsid w:val="00BA3F2C"/>
    <w:rsid w:val="00BA4606"/>
    <w:rsid w:val="00BB2EB9"/>
    <w:rsid w:val="00BB55B7"/>
    <w:rsid w:val="00BB5AD6"/>
    <w:rsid w:val="00BB7BA7"/>
    <w:rsid w:val="00BC0FDB"/>
    <w:rsid w:val="00BC35A7"/>
    <w:rsid w:val="00BC365D"/>
    <w:rsid w:val="00BD53CE"/>
    <w:rsid w:val="00BE048B"/>
    <w:rsid w:val="00BE0DB9"/>
    <w:rsid w:val="00BE43DC"/>
    <w:rsid w:val="00BF3A51"/>
    <w:rsid w:val="00BF6BE0"/>
    <w:rsid w:val="00BF7540"/>
    <w:rsid w:val="00BF7E96"/>
    <w:rsid w:val="00C10172"/>
    <w:rsid w:val="00C21461"/>
    <w:rsid w:val="00C21ECD"/>
    <w:rsid w:val="00C24308"/>
    <w:rsid w:val="00C25757"/>
    <w:rsid w:val="00C30A48"/>
    <w:rsid w:val="00C31DEF"/>
    <w:rsid w:val="00C33609"/>
    <w:rsid w:val="00C35276"/>
    <w:rsid w:val="00C35BCC"/>
    <w:rsid w:val="00C37044"/>
    <w:rsid w:val="00C4215C"/>
    <w:rsid w:val="00C458F2"/>
    <w:rsid w:val="00C47A28"/>
    <w:rsid w:val="00C47B98"/>
    <w:rsid w:val="00C47B9D"/>
    <w:rsid w:val="00C47F33"/>
    <w:rsid w:val="00C50618"/>
    <w:rsid w:val="00C521C4"/>
    <w:rsid w:val="00C537B9"/>
    <w:rsid w:val="00C543F9"/>
    <w:rsid w:val="00C548B6"/>
    <w:rsid w:val="00C60879"/>
    <w:rsid w:val="00C6438D"/>
    <w:rsid w:val="00C6685C"/>
    <w:rsid w:val="00C73C05"/>
    <w:rsid w:val="00C75838"/>
    <w:rsid w:val="00C76B0F"/>
    <w:rsid w:val="00C801D4"/>
    <w:rsid w:val="00C814E2"/>
    <w:rsid w:val="00C86D5A"/>
    <w:rsid w:val="00C90A3A"/>
    <w:rsid w:val="00C943AE"/>
    <w:rsid w:val="00C9510F"/>
    <w:rsid w:val="00C97CBA"/>
    <w:rsid w:val="00CA05A9"/>
    <w:rsid w:val="00CA57E6"/>
    <w:rsid w:val="00CA62D7"/>
    <w:rsid w:val="00CA6933"/>
    <w:rsid w:val="00CB4FD9"/>
    <w:rsid w:val="00CB573E"/>
    <w:rsid w:val="00CB673D"/>
    <w:rsid w:val="00CB7E20"/>
    <w:rsid w:val="00CC2AC6"/>
    <w:rsid w:val="00CC41B2"/>
    <w:rsid w:val="00CC533C"/>
    <w:rsid w:val="00CC794E"/>
    <w:rsid w:val="00CC7B57"/>
    <w:rsid w:val="00CD13CA"/>
    <w:rsid w:val="00CD38CA"/>
    <w:rsid w:val="00CD5964"/>
    <w:rsid w:val="00CD6876"/>
    <w:rsid w:val="00CD6957"/>
    <w:rsid w:val="00CD70E1"/>
    <w:rsid w:val="00CE0548"/>
    <w:rsid w:val="00CE3869"/>
    <w:rsid w:val="00CE50C5"/>
    <w:rsid w:val="00CF004A"/>
    <w:rsid w:val="00CF080C"/>
    <w:rsid w:val="00CF2726"/>
    <w:rsid w:val="00CF33B5"/>
    <w:rsid w:val="00D03CC7"/>
    <w:rsid w:val="00D05B39"/>
    <w:rsid w:val="00D05EB4"/>
    <w:rsid w:val="00D10C19"/>
    <w:rsid w:val="00D128DE"/>
    <w:rsid w:val="00D12C7C"/>
    <w:rsid w:val="00D21706"/>
    <w:rsid w:val="00D22870"/>
    <w:rsid w:val="00D2333C"/>
    <w:rsid w:val="00D251D5"/>
    <w:rsid w:val="00D30063"/>
    <w:rsid w:val="00D31203"/>
    <w:rsid w:val="00D313D8"/>
    <w:rsid w:val="00D31C7F"/>
    <w:rsid w:val="00D35E5A"/>
    <w:rsid w:val="00D36148"/>
    <w:rsid w:val="00D364F5"/>
    <w:rsid w:val="00D41045"/>
    <w:rsid w:val="00D424C5"/>
    <w:rsid w:val="00D439BC"/>
    <w:rsid w:val="00D445A1"/>
    <w:rsid w:val="00D5116E"/>
    <w:rsid w:val="00D51B5A"/>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1BC7"/>
    <w:rsid w:val="00D975F2"/>
    <w:rsid w:val="00DA017F"/>
    <w:rsid w:val="00DA27F7"/>
    <w:rsid w:val="00DA4608"/>
    <w:rsid w:val="00DA5925"/>
    <w:rsid w:val="00DA70FA"/>
    <w:rsid w:val="00DB05BF"/>
    <w:rsid w:val="00DB355C"/>
    <w:rsid w:val="00DB3D8A"/>
    <w:rsid w:val="00DB4016"/>
    <w:rsid w:val="00DB6491"/>
    <w:rsid w:val="00DC0EEA"/>
    <w:rsid w:val="00DC16F6"/>
    <w:rsid w:val="00DC20A2"/>
    <w:rsid w:val="00DC368C"/>
    <w:rsid w:val="00DC7DD6"/>
    <w:rsid w:val="00DD156B"/>
    <w:rsid w:val="00DD2D6B"/>
    <w:rsid w:val="00DE141B"/>
    <w:rsid w:val="00DE3917"/>
    <w:rsid w:val="00DE4417"/>
    <w:rsid w:val="00DE4723"/>
    <w:rsid w:val="00DF1532"/>
    <w:rsid w:val="00DF35EE"/>
    <w:rsid w:val="00DF4921"/>
    <w:rsid w:val="00DF4B0D"/>
    <w:rsid w:val="00DF54C5"/>
    <w:rsid w:val="00DF60BC"/>
    <w:rsid w:val="00DF67EE"/>
    <w:rsid w:val="00DF69C7"/>
    <w:rsid w:val="00DF7BED"/>
    <w:rsid w:val="00E00C56"/>
    <w:rsid w:val="00E054BB"/>
    <w:rsid w:val="00E056B6"/>
    <w:rsid w:val="00E05842"/>
    <w:rsid w:val="00E0789A"/>
    <w:rsid w:val="00E235B6"/>
    <w:rsid w:val="00E24686"/>
    <w:rsid w:val="00E3125A"/>
    <w:rsid w:val="00E31A8F"/>
    <w:rsid w:val="00E31C7F"/>
    <w:rsid w:val="00E32FEF"/>
    <w:rsid w:val="00E35353"/>
    <w:rsid w:val="00E358FA"/>
    <w:rsid w:val="00E37FAE"/>
    <w:rsid w:val="00E4229F"/>
    <w:rsid w:val="00E444FE"/>
    <w:rsid w:val="00E45FC7"/>
    <w:rsid w:val="00E475BD"/>
    <w:rsid w:val="00E5714A"/>
    <w:rsid w:val="00E61301"/>
    <w:rsid w:val="00E62B02"/>
    <w:rsid w:val="00E66AE6"/>
    <w:rsid w:val="00E67C75"/>
    <w:rsid w:val="00E70B0A"/>
    <w:rsid w:val="00E71701"/>
    <w:rsid w:val="00E724B2"/>
    <w:rsid w:val="00E73D3A"/>
    <w:rsid w:val="00E73E47"/>
    <w:rsid w:val="00E821E3"/>
    <w:rsid w:val="00E82925"/>
    <w:rsid w:val="00E83FCF"/>
    <w:rsid w:val="00E85FE7"/>
    <w:rsid w:val="00E87D56"/>
    <w:rsid w:val="00E965B5"/>
    <w:rsid w:val="00E96D47"/>
    <w:rsid w:val="00EA1E00"/>
    <w:rsid w:val="00EA4D85"/>
    <w:rsid w:val="00EA61B7"/>
    <w:rsid w:val="00EA75E5"/>
    <w:rsid w:val="00EB0D79"/>
    <w:rsid w:val="00EB577D"/>
    <w:rsid w:val="00EB6B1B"/>
    <w:rsid w:val="00EC105E"/>
    <w:rsid w:val="00EC4227"/>
    <w:rsid w:val="00EC5572"/>
    <w:rsid w:val="00EC5986"/>
    <w:rsid w:val="00ED2558"/>
    <w:rsid w:val="00ED2B4A"/>
    <w:rsid w:val="00ED3761"/>
    <w:rsid w:val="00ED5830"/>
    <w:rsid w:val="00EE0C29"/>
    <w:rsid w:val="00EE2F2F"/>
    <w:rsid w:val="00EE5944"/>
    <w:rsid w:val="00EE735C"/>
    <w:rsid w:val="00EF535D"/>
    <w:rsid w:val="00F05FE3"/>
    <w:rsid w:val="00F11A0A"/>
    <w:rsid w:val="00F121AF"/>
    <w:rsid w:val="00F12535"/>
    <w:rsid w:val="00F209E3"/>
    <w:rsid w:val="00F20DFE"/>
    <w:rsid w:val="00F21614"/>
    <w:rsid w:val="00F23562"/>
    <w:rsid w:val="00F242B4"/>
    <w:rsid w:val="00F30BBF"/>
    <w:rsid w:val="00F31525"/>
    <w:rsid w:val="00F33D63"/>
    <w:rsid w:val="00F42E8F"/>
    <w:rsid w:val="00F540A4"/>
    <w:rsid w:val="00F54C0D"/>
    <w:rsid w:val="00F55C97"/>
    <w:rsid w:val="00F56127"/>
    <w:rsid w:val="00F60CB4"/>
    <w:rsid w:val="00F67D7B"/>
    <w:rsid w:val="00F761A3"/>
    <w:rsid w:val="00F8471C"/>
    <w:rsid w:val="00F85DAE"/>
    <w:rsid w:val="00F86B03"/>
    <w:rsid w:val="00F9286B"/>
    <w:rsid w:val="00FA67BB"/>
    <w:rsid w:val="00FB2A30"/>
    <w:rsid w:val="00FB4F72"/>
    <w:rsid w:val="00FC2E64"/>
    <w:rsid w:val="00FC427C"/>
    <w:rsid w:val="00FD04A0"/>
    <w:rsid w:val="00FD5846"/>
    <w:rsid w:val="00FF0064"/>
    <w:rsid w:val="00FF1055"/>
    <w:rsid w:val="00FF3516"/>
    <w:rsid w:val="00FF4539"/>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64407">
      <w:bodyDiv w:val="1"/>
      <w:marLeft w:val="0"/>
      <w:marRight w:val="0"/>
      <w:marTop w:val="0"/>
      <w:marBottom w:val="0"/>
      <w:divBdr>
        <w:top w:val="none" w:sz="0" w:space="0" w:color="auto"/>
        <w:left w:val="none" w:sz="0" w:space="0" w:color="auto"/>
        <w:bottom w:val="none" w:sz="0" w:space="0" w:color="auto"/>
        <w:right w:val="none" w:sz="0" w:space="0" w:color="auto"/>
      </w:divBdr>
    </w:div>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596817069">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1628660956">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 w:id="20272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edson.fonseca@grupombl.com.br" TargetMode="External"/><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footer" Target="foot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68C1E00D8DA67D4FAEBD24C0FBF1E685" ma:contentTypeVersion="1" ma:contentTypeDescription="Crie um novo documento." ma:contentTypeScope="" ma:versionID="d9ff4ba31cfb499868372c074067c32f">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3cc9565af7dfc4f85c8d1f9b81712999"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3.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4.xml><?xml version="1.0" encoding="utf-8"?>
<ds:datastoreItem xmlns:ds="http://schemas.openxmlformats.org/officeDocument/2006/customXml" ds:itemID="{78D846B4-7681-4ED1-8BB0-1F479197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983</TotalTime>
  <Pages>1</Pages>
  <Words>2477</Words>
  <Characters>13377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Liliane Dias</cp:lastModifiedBy>
  <cp:revision>33</cp:revision>
  <cp:lastPrinted>2022-05-04T18:01:00Z</cp:lastPrinted>
  <dcterms:created xsi:type="dcterms:W3CDTF">2022-04-28T20:25:00Z</dcterms:created>
  <dcterms:modified xsi:type="dcterms:W3CDTF">2022-05-04T18:01:00Z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0x01010068C1E00D8DA67D4FAEBD24C0FBF1E685</vt:lpwstr>
  </property>
</Properties>
</file>