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008" w:rsidRPr="007F50F9" w:rsidRDefault="00CF5008" w:rsidP="00CF5008">
      <w:pPr>
        <w:pStyle w:val="Title"/>
        <w:pBdr>
          <w:top w:val="double" w:sz="4" w:space="1" w:color="auto"/>
        </w:pBdr>
        <w:rPr>
          <w:rFonts w:ascii="Calibri" w:hAnsi="Calibri"/>
          <w:sz w:val="24"/>
          <w:szCs w:val="24"/>
          <w:u w:val="none"/>
        </w:rPr>
      </w:pPr>
      <w:bookmarkStart w:id="0" w:name="_Toc110076258"/>
    </w:p>
    <w:p w:rsidR="00CF5008" w:rsidRPr="007F50F9" w:rsidRDefault="00CF5008" w:rsidP="00CF5008">
      <w:pPr>
        <w:pStyle w:val="Title"/>
        <w:rPr>
          <w:rFonts w:ascii="Calibri" w:hAnsi="Calibri"/>
          <w:sz w:val="24"/>
          <w:szCs w:val="24"/>
          <w:u w:val="none"/>
        </w:rPr>
      </w:pPr>
    </w:p>
    <w:p w:rsidR="00CF5008" w:rsidRDefault="00CF5008" w:rsidP="00CF5008">
      <w:pPr>
        <w:pStyle w:val="Title"/>
        <w:rPr>
          <w:rFonts w:ascii="Calibri" w:hAnsi="Calibri"/>
          <w:smallCaps/>
          <w:sz w:val="24"/>
          <w:szCs w:val="24"/>
          <w:u w:val="none"/>
        </w:rPr>
      </w:pPr>
    </w:p>
    <w:p w:rsidR="00CF5008" w:rsidRDefault="00CF5008" w:rsidP="00CF5008">
      <w:pPr>
        <w:pStyle w:val="Title"/>
        <w:rPr>
          <w:rFonts w:ascii="Calibri" w:hAnsi="Calibri"/>
          <w:smallCaps/>
          <w:sz w:val="24"/>
          <w:szCs w:val="24"/>
          <w:u w:val="none"/>
        </w:rPr>
      </w:pPr>
    </w:p>
    <w:p w:rsidR="00CF5008" w:rsidRPr="00CF5008" w:rsidRDefault="00CF5008" w:rsidP="00CF5008">
      <w:pPr>
        <w:pStyle w:val="Title"/>
        <w:rPr>
          <w:color w:val="000000"/>
          <w:sz w:val="24"/>
          <w:szCs w:val="24"/>
          <w:u w:val="none"/>
        </w:rPr>
      </w:pPr>
      <w:r w:rsidRPr="00CF5008">
        <w:rPr>
          <w:color w:val="000000"/>
          <w:sz w:val="24"/>
          <w:szCs w:val="24"/>
          <w:u w:val="none"/>
        </w:rPr>
        <w:t>Termo de Securitização de Créditos Imobiliários</w:t>
      </w:r>
    </w:p>
    <w:p w:rsidR="00CF5008" w:rsidRPr="00CF5008" w:rsidRDefault="00CF5008" w:rsidP="00CF5008">
      <w:pPr>
        <w:pStyle w:val="Title"/>
        <w:rPr>
          <w:color w:val="000000"/>
          <w:sz w:val="24"/>
          <w:szCs w:val="24"/>
          <w:u w:val="none"/>
        </w:rPr>
      </w:pPr>
    </w:p>
    <w:p w:rsidR="00CF5008" w:rsidRPr="00CF5008" w:rsidRDefault="00CF5008" w:rsidP="00CF5008">
      <w:pPr>
        <w:pStyle w:val="Title"/>
        <w:rPr>
          <w:color w:val="000000"/>
          <w:sz w:val="24"/>
          <w:szCs w:val="24"/>
          <w:u w:val="none"/>
        </w:rPr>
      </w:pPr>
    </w:p>
    <w:p w:rsidR="00CF5008" w:rsidRPr="00CF5008" w:rsidRDefault="00CF5008" w:rsidP="00CF5008">
      <w:pPr>
        <w:pStyle w:val="Title"/>
        <w:rPr>
          <w:b w:val="0"/>
          <w:color w:val="000000"/>
          <w:sz w:val="24"/>
          <w:szCs w:val="24"/>
          <w:u w:val="none"/>
        </w:rPr>
      </w:pPr>
      <w:r w:rsidRPr="00CF5008">
        <w:rPr>
          <w:b w:val="0"/>
          <w:color w:val="000000"/>
          <w:sz w:val="24"/>
          <w:szCs w:val="24"/>
          <w:u w:val="none"/>
        </w:rPr>
        <w:t>Certificados de Recebíveis Imobiliários</w:t>
      </w:r>
    </w:p>
    <w:p w:rsidR="00CF5008" w:rsidRPr="00CF5008" w:rsidRDefault="00CF5008" w:rsidP="00CF5008">
      <w:pPr>
        <w:pStyle w:val="Title"/>
        <w:rPr>
          <w:b w:val="0"/>
          <w:color w:val="000000"/>
          <w:sz w:val="24"/>
          <w:szCs w:val="24"/>
          <w:u w:val="none"/>
        </w:rPr>
      </w:pPr>
      <w:proofErr w:type="gramStart"/>
      <w:r w:rsidRPr="00CF5008">
        <w:rPr>
          <w:b w:val="0"/>
          <w:color w:val="000000"/>
          <w:sz w:val="24"/>
          <w:szCs w:val="24"/>
          <w:u w:val="none"/>
        </w:rPr>
        <w:t>da</w:t>
      </w:r>
      <w:proofErr w:type="gramEnd"/>
      <w:r w:rsidRPr="00CF5008">
        <w:rPr>
          <w:b w:val="0"/>
          <w:color w:val="000000"/>
          <w:sz w:val="24"/>
          <w:szCs w:val="24"/>
          <w:u w:val="none"/>
        </w:rPr>
        <w:t xml:space="preserve"> </w:t>
      </w:r>
      <w:r w:rsidRPr="00CF5008">
        <w:rPr>
          <w:b w:val="0"/>
          <w:color w:val="000000"/>
          <w:sz w:val="24"/>
          <w:szCs w:val="24"/>
          <w:u w:val="none"/>
        </w:rPr>
        <w:t>211</w:t>
      </w:r>
      <w:r w:rsidRPr="00CF5008">
        <w:rPr>
          <w:b w:val="0"/>
          <w:color w:val="000000"/>
          <w:sz w:val="24"/>
          <w:szCs w:val="24"/>
          <w:u w:val="none"/>
        </w:rPr>
        <w:t>ª Série da 1ª Emissão da</w:t>
      </w:r>
    </w:p>
    <w:p w:rsidR="00CF5008" w:rsidRPr="007F50F9" w:rsidRDefault="00CF5008" w:rsidP="00CF5008">
      <w:pPr>
        <w:pStyle w:val="Title"/>
        <w:rPr>
          <w:rFonts w:ascii="Calibri" w:hAnsi="Calibri" w:cs="Tahoma"/>
          <w:sz w:val="24"/>
          <w:szCs w:val="24"/>
          <w:u w:val="none"/>
        </w:rPr>
      </w:pPr>
    </w:p>
    <w:p w:rsidR="00CF5008" w:rsidRPr="007F50F9" w:rsidRDefault="00CF5008" w:rsidP="00CF5008">
      <w:pPr>
        <w:spacing w:line="288" w:lineRule="auto"/>
        <w:jc w:val="center"/>
        <w:rPr>
          <w:rFonts w:ascii="Calibri" w:hAnsi="Calibri"/>
          <w:b/>
        </w:rPr>
      </w:pPr>
      <w:r w:rsidRPr="007F50F9">
        <w:rPr>
          <w:rFonts w:ascii="Calibri" w:hAnsi="Calibri" w:cs="Tahoma"/>
          <w:b/>
          <w:noProof/>
        </w:rPr>
        <w:drawing>
          <wp:anchor distT="0" distB="0" distL="114300" distR="114300" simplePos="0" relativeHeight="251659264" behindDoc="0" locked="0" layoutInCell="1" allowOverlap="1" wp14:anchorId="123CA21C" wp14:editId="3B23C44B">
            <wp:simplePos x="0" y="0"/>
            <wp:positionH relativeFrom="margin">
              <wp:align>center</wp:align>
            </wp:positionH>
            <wp:positionV relativeFrom="paragraph">
              <wp:posOffset>17780</wp:posOffset>
            </wp:positionV>
            <wp:extent cx="3501390" cy="927735"/>
            <wp:effectExtent l="0" t="0" r="3810" b="5715"/>
            <wp:wrapSquare wrapText="bothSides"/>
            <wp:docPr id="1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01390" cy="927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5008" w:rsidRPr="007F50F9" w:rsidRDefault="00CF5008" w:rsidP="00CF5008">
      <w:pPr>
        <w:spacing w:line="288" w:lineRule="auto"/>
        <w:jc w:val="center"/>
        <w:rPr>
          <w:rFonts w:ascii="Calibri" w:hAnsi="Calibri"/>
          <w:b/>
        </w:rPr>
      </w:pPr>
    </w:p>
    <w:p w:rsidR="00CF5008" w:rsidRPr="007F50F9" w:rsidRDefault="00CF5008" w:rsidP="00CF5008">
      <w:pPr>
        <w:spacing w:line="288" w:lineRule="auto"/>
        <w:jc w:val="center"/>
        <w:rPr>
          <w:rFonts w:ascii="Calibri" w:hAnsi="Calibri"/>
          <w:b/>
        </w:rPr>
      </w:pPr>
    </w:p>
    <w:p w:rsidR="00CF5008" w:rsidRPr="007F50F9" w:rsidRDefault="00CF5008" w:rsidP="00CF5008">
      <w:pPr>
        <w:spacing w:line="288" w:lineRule="auto"/>
        <w:jc w:val="center"/>
        <w:rPr>
          <w:rFonts w:ascii="Calibri" w:hAnsi="Calibri"/>
          <w:b/>
        </w:rPr>
      </w:pPr>
    </w:p>
    <w:p w:rsidR="00CF5008" w:rsidRPr="007F50F9" w:rsidRDefault="00CF5008" w:rsidP="00CF5008">
      <w:pPr>
        <w:spacing w:line="288" w:lineRule="auto"/>
        <w:jc w:val="center"/>
        <w:rPr>
          <w:rFonts w:ascii="Calibri" w:hAnsi="Calibri"/>
          <w:b/>
        </w:rPr>
      </w:pPr>
    </w:p>
    <w:p w:rsidR="00CF5008" w:rsidRPr="007F50F9" w:rsidRDefault="00CF5008" w:rsidP="00CF5008">
      <w:pPr>
        <w:spacing w:line="288" w:lineRule="auto"/>
        <w:jc w:val="center"/>
        <w:rPr>
          <w:rFonts w:ascii="Calibri" w:hAnsi="Calibri"/>
          <w:b/>
        </w:rPr>
      </w:pPr>
    </w:p>
    <w:p w:rsidR="00CF5008" w:rsidRPr="00CF5008" w:rsidRDefault="00CF5008" w:rsidP="00CF5008">
      <w:pPr>
        <w:pStyle w:val="Title"/>
        <w:rPr>
          <w:color w:val="000000"/>
          <w:sz w:val="24"/>
          <w:szCs w:val="24"/>
          <w:u w:val="none"/>
        </w:rPr>
      </w:pPr>
      <w:r w:rsidRPr="00CF5008">
        <w:rPr>
          <w:color w:val="000000"/>
          <w:sz w:val="24"/>
          <w:szCs w:val="24"/>
          <w:u w:val="none"/>
        </w:rPr>
        <w:t>RB CAPITAL COMPANHIA DE SECURITIZAÇÃO</w:t>
      </w:r>
    </w:p>
    <w:p w:rsidR="00CF5008" w:rsidRPr="00CF5008" w:rsidRDefault="00CF5008" w:rsidP="00CF5008">
      <w:pPr>
        <w:pStyle w:val="Title"/>
        <w:rPr>
          <w:b w:val="0"/>
          <w:color w:val="000000"/>
          <w:sz w:val="24"/>
          <w:szCs w:val="24"/>
          <w:u w:val="none"/>
        </w:rPr>
      </w:pPr>
      <w:r>
        <w:rPr>
          <w:b w:val="0"/>
          <w:color w:val="000000"/>
          <w:sz w:val="24"/>
          <w:szCs w:val="24"/>
          <w:u w:val="none"/>
        </w:rPr>
        <w:br/>
      </w:r>
      <w:r w:rsidRPr="00CF5008">
        <w:rPr>
          <w:b w:val="0"/>
          <w:color w:val="000000"/>
          <w:sz w:val="24"/>
          <w:szCs w:val="24"/>
          <w:u w:val="none"/>
        </w:rPr>
        <w:t>Companhia Aberta</w:t>
      </w:r>
    </w:p>
    <w:p w:rsidR="00CF5008" w:rsidRPr="00CF5008" w:rsidRDefault="00CF5008" w:rsidP="00CF5008">
      <w:pPr>
        <w:pStyle w:val="Title"/>
        <w:rPr>
          <w:b w:val="0"/>
          <w:color w:val="000000"/>
          <w:sz w:val="24"/>
          <w:szCs w:val="24"/>
          <w:u w:val="none"/>
        </w:rPr>
      </w:pPr>
      <w:r w:rsidRPr="00CF5008">
        <w:rPr>
          <w:b w:val="0"/>
          <w:color w:val="000000"/>
          <w:sz w:val="24"/>
          <w:szCs w:val="24"/>
          <w:u w:val="none"/>
        </w:rPr>
        <w:t>CNPJ/MF nº 02.773.542/0001-22</w:t>
      </w:r>
      <w:bookmarkStart w:id="1" w:name="_GoBack"/>
      <w:bookmarkEnd w:id="1"/>
    </w:p>
    <w:p w:rsidR="00CF5008" w:rsidRPr="007F50F9" w:rsidRDefault="00CF5008" w:rsidP="00CF5008">
      <w:pPr>
        <w:jc w:val="center"/>
        <w:rPr>
          <w:rFonts w:ascii="Calibri" w:hAnsi="Calibri"/>
        </w:rPr>
      </w:pPr>
    </w:p>
    <w:p w:rsidR="00CF5008" w:rsidRPr="007F50F9" w:rsidRDefault="00CF5008" w:rsidP="00CF5008">
      <w:pPr>
        <w:jc w:val="center"/>
        <w:rPr>
          <w:rFonts w:ascii="Calibri" w:hAnsi="Calibri"/>
        </w:rPr>
      </w:pPr>
    </w:p>
    <w:p w:rsidR="00CF5008" w:rsidRPr="007F50F9" w:rsidRDefault="00CF5008" w:rsidP="00CF5008">
      <w:pPr>
        <w:jc w:val="center"/>
        <w:rPr>
          <w:rFonts w:ascii="Calibri" w:hAnsi="Calibri"/>
        </w:rPr>
      </w:pPr>
    </w:p>
    <w:p w:rsidR="00CF5008" w:rsidRPr="007F50F9" w:rsidRDefault="00CF5008" w:rsidP="00CF5008">
      <w:pPr>
        <w:pBdr>
          <w:bottom w:val="double" w:sz="4" w:space="1" w:color="auto"/>
        </w:pBdr>
        <w:jc w:val="center"/>
        <w:rPr>
          <w:rFonts w:ascii="Calibri" w:hAnsi="Calibri"/>
        </w:rPr>
      </w:pPr>
    </w:p>
    <w:p w:rsidR="00CF5008" w:rsidRPr="007F50F9" w:rsidRDefault="00CF5008" w:rsidP="00CF5008">
      <w:pPr>
        <w:pBdr>
          <w:bottom w:val="double" w:sz="4" w:space="1" w:color="auto"/>
        </w:pBdr>
        <w:jc w:val="center"/>
        <w:rPr>
          <w:rFonts w:ascii="Calibri" w:hAnsi="Calibri"/>
        </w:rPr>
      </w:pPr>
    </w:p>
    <w:p w:rsidR="00CF5008" w:rsidRPr="007F50F9" w:rsidRDefault="00CF5008" w:rsidP="00CF5008">
      <w:pPr>
        <w:pBdr>
          <w:bottom w:val="double" w:sz="4" w:space="1" w:color="auto"/>
        </w:pBdr>
        <w:jc w:val="center"/>
        <w:rPr>
          <w:rFonts w:ascii="Calibri" w:hAnsi="Calibri"/>
        </w:rPr>
      </w:pPr>
    </w:p>
    <w:p w:rsidR="00CF5008" w:rsidRPr="007F50F9" w:rsidRDefault="00CF5008" w:rsidP="00CF5008">
      <w:pPr>
        <w:pBdr>
          <w:bottom w:val="double" w:sz="4" w:space="1" w:color="auto"/>
        </w:pBdr>
        <w:jc w:val="center"/>
        <w:rPr>
          <w:rFonts w:ascii="Calibri" w:hAnsi="Calibri"/>
        </w:rPr>
      </w:pPr>
    </w:p>
    <w:p w:rsidR="00CF5008" w:rsidRDefault="00CF5008" w:rsidP="00CF5008">
      <w:pPr>
        <w:pBdr>
          <w:bottom w:val="double" w:sz="4" w:space="1" w:color="auto"/>
        </w:pBdr>
        <w:jc w:val="center"/>
        <w:rPr>
          <w:rFonts w:ascii="Calibri" w:hAnsi="Calibri"/>
        </w:rPr>
      </w:pPr>
    </w:p>
    <w:p w:rsidR="00CF5008" w:rsidRDefault="00CF5008" w:rsidP="00CF5008">
      <w:pPr>
        <w:pBdr>
          <w:bottom w:val="double" w:sz="4" w:space="1" w:color="auto"/>
        </w:pBdr>
        <w:jc w:val="center"/>
        <w:rPr>
          <w:rFonts w:ascii="Calibri" w:hAnsi="Calibri"/>
        </w:rPr>
      </w:pPr>
    </w:p>
    <w:p w:rsidR="00CF5008" w:rsidRDefault="00CF5008" w:rsidP="00CF5008">
      <w:pPr>
        <w:pBdr>
          <w:bottom w:val="double" w:sz="4" w:space="1" w:color="auto"/>
        </w:pBdr>
        <w:jc w:val="center"/>
        <w:rPr>
          <w:rFonts w:ascii="Calibri" w:hAnsi="Calibri"/>
        </w:rPr>
      </w:pPr>
    </w:p>
    <w:p w:rsidR="00CF5008" w:rsidRDefault="00CF5008" w:rsidP="00CF5008">
      <w:pPr>
        <w:pBdr>
          <w:bottom w:val="double" w:sz="4" w:space="1" w:color="auto"/>
        </w:pBdr>
        <w:jc w:val="center"/>
        <w:rPr>
          <w:rFonts w:ascii="Calibri" w:hAnsi="Calibri"/>
        </w:rPr>
      </w:pPr>
    </w:p>
    <w:p w:rsidR="00CF5008" w:rsidRDefault="00CF5008" w:rsidP="00CF5008">
      <w:pPr>
        <w:pBdr>
          <w:bottom w:val="double" w:sz="4" w:space="1" w:color="auto"/>
        </w:pBdr>
        <w:jc w:val="center"/>
        <w:rPr>
          <w:rFonts w:ascii="Calibri" w:hAnsi="Calibri"/>
        </w:rPr>
      </w:pPr>
    </w:p>
    <w:p w:rsidR="00CF5008" w:rsidRDefault="00CF5008" w:rsidP="00CF5008">
      <w:pPr>
        <w:pBdr>
          <w:bottom w:val="double" w:sz="4" w:space="1" w:color="auto"/>
        </w:pBdr>
        <w:jc w:val="center"/>
        <w:rPr>
          <w:rFonts w:ascii="Calibri" w:hAnsi="Calibri"/>
        </w:rPr>
      </w:pPr>
    </w:p>
    <w:p w:rsidR="00CF5008" w:rsidRDefault="00CF5008" w:rsidP="00CF5008">
      <w:pPr>
        <w:pBdr>
          <w:bottom w:val="double" w:sz="4" w:space="1" w:color="auto"/>
        </w:pBdr>
        <w:jc w:val="center"/>
        <w:rPr>
          <w:rFonts w:ascii="Calibri" w:hAnsi="Calibri"/>
        </w:rPr>
      </w:pPr>
    </w:p>
    <w:p w:rsidR="00CF5008" w:rsidRDefault="00CF5008" w:rsidP="00CF5008">
      <w:pPr>
        <w:pBdr>
          <w:bottom w:val="double" w:sz="4" w:space="1" w:color="auto"/>
        </w:pBdr>
        <w:jc w:val="center"/>
        <w:rPr>
          <w:rFonts w:ascii="Calibri" w:hAnsi="Calibri"/>
        </w:rPr>
      </w:pPr>
    </w:p>
    <w:p w:rsidR="00CF5008" w:rsidRDefault="00CF5008" w:rsidP="00CF5008">
      <w:pPr>
        <w:pBdr>
          <w:bottom w:val="double" w:sz="4" w:space="1" w:color="auto"/>
        </w:pBdr>
        <w:jc w:val="center"/>
        <w:rPr>
          <w:rFonts w:ascii="Calibri" w:hAnsi="Calibri"/>
        </w:rPr>
      </w:pPr>
    </w:p>
    <w:p w:rsidR="00CF5008" w:rsidRDefault="00CF5008" w:rsidP="00CF5008">
      <w:pPr>
        <w:pBdr>
          <w:bottom w:val="double" w:sz="4" w:space="1" w:color="auto"/>
        </w:pBdr>
        <w:jc w:val="center"/>
        <w:rPr>
          <w:rFonts w:ascii="Calibri" w:hAnsi="Calibri"/>
        </w:rPr>
      </w:pPr>
    </w:p>
    <w:p w:rsidR="00CF5008" w:rsidRPr="007F50F9" w:rsidRDefault="00CF5008" w:rsidP="00CF5008">
      <w:pPr>
        <w:pBdr>
          <w:bottom w:val="double" w:sz="4" w:space="1" w:color="auto"/>
        </w:pBdr>
        <w:jc w:val="center"/>
        <w:rPr>
          <w:rFonts w:ascii="Calibri" w:hAnsi="Calibri"/>
        </w:rPr>
      </w:pPr>
    </w:p>
    <w:p w:rsidR="00CF5008" w:rsidRPr="007F50F9" w:rsidRDefault="00CF5008" w:rsidP="00CF5008">
      <w:pPr>
        <w:pBdr>
          <w:bottom w:val="double" w:sz="4" w:space="1" w:color="auto"/>
        </w:pBdr>
        <w:jc w:val="center"/>
        <w:rPr>
          <w:rFonts w:ascii="Calibri" w:hAnsi="Calibri"/>
        </w:rPr>
      </w:pPr>
      <w:r>
        <w:rPr>
          <w:rFonts w:ascii="Calibri" w:hAnsi="Calibri" w:cs="Trebuchet MS"/>
        </w:rPr>
        <w:t>05</w:t>
      </w:r>
      <w:r w:rsidRPr="007F50F9">
        <w:rPr>
          <w:rFonts w:ascii="Calibri" w:hAnsi="Calibri" w:cs="Trebuchet MS"/>
        </w:rPr>
        <w:t xml:space="preserve"> de </w:t>
      </w:r>
      <w:r>
        <w:rPr>
          <w:rFonts w:ascii="Calibri" w:hAnsi="Calibri" w:cs="Trebuchet MS"/>
        </w:rPr>
        <w:t>abril</w:t>
      </w:r>
      <w:r w:rsidRPr="007F50F9">
        <w:rPr>
          <w:rFonts w:ascii="Calibri" w:hAnsi="Calibri" w:cs="Trebuchet MS"/>
        </w:rPr>
        <w:t xml:space="preserve"> </w:t>
      </w:r>
      <w:r w:rsidRPr="007F50F9">
        <w:rPr>
          <w:rFonts w:ascii="Calibri" w:hAnsi="Calibri"/>
        </w:rPr>
        <w:t>de 201</w:t>
      </w:r>
      <w:r>
        <w:rPr>
          <w:rFonts w:ascii="Calibri" w:hAnsi="Calibri"/>
        </w:rPr>
        <w:t>9</w:t>
      </w:r>
    </w:p>
    <w:p w:rsidR="00CF5008" w:rsidRDefault="00CF5008" w:rsidP="003B5FA7">
      <w:pPr>
        <w:widowControl w:val="0"/>
        <w:spacing w:line="320" w:lineRule="exact"/>
        <w:jc w:val="both"/>
        <w:rPr>
          <w:b/>
        </w:rPr>
      </w:pPr>
      <w:r w:rsidRPr="007F50F9">
        <w:rPr>
          <w:rFonts w:ascii="Calibri" w:hAnsi="Calibri"/>
          <w:b/>
        </w:rPr>
        <w:br w:type="page"/>
      </w:r>
    </w:p>
    <w:p w:rsidR="0088376C" w:rsidRPr="003B5FA7" w:rsidRDefault="0088376C" w:rsidP="003B5FA7">
      <w:pPr>
        <w:widowControl w:val="0"/>
        <w:spacing w:line="320" w:lineRule="exact"/>
        <w:jc w:val="both"/>
        <w:rPr>
          <w:b/>
        </w:rPr>
      </w:pPr>
      <w:r w:rsidRPr="003B5FA7">
        <w:rPr>
          <w:b/>
        </w:rPr>
        <w:lastRenderedPageBreak/>
        <w:t>TERMO DE SECURITIZAÇÃO DE CRÉDITOS IMOBILIÁRIOS</w:t>
      </w:r>
      <w:bookmarkEnd w:id="0"/>
      <w:r w:rsidR="009B1EA3" w:rsidRPr="003B5FA7">
        <w:rPr>
          <w:b/>
        </w:rPr>
        <w:t xml:space="preserve"> DA </w:t>
      </w:r>
      <w:r w:rsidR="00624C05">
        <w:rPr>
          <w:b/>
        </w:rPr>
        <w:t>211</w:t>
      </w:r>
      <w:r w:rsidRPr="003B5FA7">
        <w:rPr>
          <w:b/>
        </w:rPr>
        <w:t xml:space="preserve">ª SÉRIE DA </w:t>
      </w:r>
      <w:r w:rsidR="00624C05">
        <w:rPr>
          <w:b/>
        </w:rPr>
        <w:t>1</w:t>
      </w:r>
      <w:r w:rsidR="00E842A0" w:rsidRPr="003B5FA7">
        <w:rPr>
          <w:b/>
        </w:rPr>
        <w:t xml:space="preserve">ª </w:t>
      </w:r>
      <w:r w:rsidRPr="003B5FA7">
        <w:rPr>
          <w:b/>
        </w:rPr>
        <w:t xml:space="preserve">EMISSÃO DE CERTIFICADOS DE RECEBÍVEIS IMOBILIÁRIOS DA </w:t>
      </w:r>
      <w:r w:rsidR="008D5BA8" w:rsidRPr="00EE2258">
        <w:rPr>
          <w:b/>
          <w:color w:val="000000"/>
        </w:rPr>
        <w:t>RB CAPITAL COMPANHIA DE SECURITIZAÇÃO</w:t>
      </w:r>
    </w:p>
    <w:p w:rsidR="0088376C" w:rsidRPr="003B5FA7" w:rsidRDefault="0088376C" w:rsidP="003B5FA7">
      <w:pPr>
        <w:widowControl w:val="0"/>
        <w:spacing w:line="320" w:lineRule="exact"/>
        <w:jc w:val="both"/>
        <w:rPr>
          <w:b/>
        </w:rPr>
      </w:pPr>
      <w:bookmarkStart w:id="2" w:name="_Toc110076259"/>
      <w:bookmarkStart w:id="3" w:name="_Toc163380697"/>
      <w:bookmarkStart w:id="4" w:name="_Toc180553530"/>
    </w:p>
    <w:p w:rsidR="00621BB0" w:rsidRPr="003B5FA7" w:rsidRDefault="00621BB0" w:rsidP="003B5FA7">
      <w:pPr>
        <w:widowControl w:val="0"/>
        <w:spacing w:line="320" w:lineRule="exact"/>
        <w:jc w:val="both"/>
        <w:rPr>
          <w:b/>
        </w:rPr>
      </w:pPr>
      <w:r w:rsidRPr="003B5FA7">
        <w:rPr>
          <w:b/>
        </w:rPr>
        <w:t>I – PARTES:</w:t>
      </w:r>
    </w:p>
    <w:p w:rsidR="00621BB0" w:rsidRPr="003B5FA7" w:rsidRDefault="00621BB0" w:rsidP="003B5FA7">
      <w:pPr>
        <w:widowControl w:val="0"/>
        <w:spacing w:line="320" w:lineRule="exact"/>
        <w:jc w:val="both"/>
        <w:rPr>
          <w:b/>
        </w:rPr>
      </w:pPr>
    </w:p>
    <w:p w:rsidR="0088376C" w:rsidRPr="003B5FA7" w:rsidRDefault="0088376C" w:rsidP="003B5FA7">
      <w:pPr>
        <w:widowControl w:val="0"/>
        <w:tabs>
          <w:tab w:val="left" w:pos="8554"/>
        </w:tabs>
        <w:spacing w:line="320" w:lineRule="exact"/>
        <w:jc w:val="both"/>
      </w:pPr>
      <w:r w:rsidRPr="003B5FA7">
        <w:t>Pelo presente instrumento particular, as partes:</w:t>
      </w:r>
    </w:p>
    <w:p w:rsidR="00676EEE" w:rsidRPr="003B5FA7" w:rsidRDefault="00676EEE" w:rsidP="003B5FA7">
      <w:pPr>
        <w:widowControl w:val="0"/>
        <w:spacing w:line="320" w:lineRule="exact"/>
        <w:jc w:val="both"/>
        <w:rPr>
          <w:b/>
          <w:color w:val="000000"/>
        </w:rPr>
      </w:pPr>
    </w:p>
    <w:p w:rsidR="0088376C" w:rsidRPr="003B5FA7" w:rsidRDefault="000C51BB" w:rsidP="003B5FA7">
      <w:pPr>
        <w:widowControl w:val="0"/>
        <w:spacing w:line="320" w:lineRule="exact"/>
        <w:jc w:val="both"/>
        <w:rPr>
          <w:u w:val="single"/>
        </w:rPr>
      </w:pPr>
      <w:r w:rsidRPr="00EE2258">
        <w:rPr>
          <w:b/>
          <w:color w:val="000000"/>
        </w:rPr>
        <w:t>RB CAPITAL COMPANHIA DE SECURITIZAÇÃO</w:t>
      </w:r>
      <w:r w:rsidRPr="00EE2258">
        <w:rPr>
          <w:color w:val="000000"/>
        </w:rPr>
        <w:t xml:space="preserve">, sociedade </w:t>
      </w:r>
      <w:r>
        <w:rPr>
          <w:color w:val="000000"/>
        </w:rPr>
        <w:t>por ações</w:t>
      </w:r>
      <w:r w:rsidRPr="00EE2258">
        <w:rPr>
          <w:color w:val="000000"/>
        </w:rPr>
        <w:t xml:space="preserve"> com sede na </w:t>
      </w:r>
      <w:r>
        <w:rPr>
          <w:color w:val="000000"/>
        </w:rPr>
        <w:t>C</w:t>
      </w:r>
      <w:r w:rsidRPr="00EE2258">
        <w:rPr>
          <w:color w:val="000000"/>
        </w:rPr>
        <w:t>idade de São Paulo, Estado de São Paulo, na Avenida Brigadeiro Faria Lima, n° 4440, 11º andar, parte, Itaim Bibi,</w:t>
      </w:r>
      <w:r>
        <w:rPr>
          <w:color w:val="000000"/>
        </w:rPr>
        <w:t xml:space="preserve"> CEP </w:t>
      </w:r>
      <w:r w:rsidRPr="00EE2258">
        <w:rPr>
          <w:bCs/>
          <w:color w:val="000000"/>
        </w:rPr>
        <w:t>04538-132,</w:t>
      </w:r>
      <w:r w:rsidRPr="00EE2258">
        <w:rPr>
          <w:color w:val="000000"/>
        </w:rPr>
        <w:t xml:space="preserve"> </w:t>
      </w:r>
      <w:r w:rsidR="003B5FA7" w:rsidRPr="00C345A0">
        <w:rPr>
          <w:color w:val="000000"/>
        </w:rPr>
        <w:t xml:space="preserve">inscrita no </w:t>
      </w:r>
      <w:r w:rsidR="003B5FA7" w:rsidRPr="003B5FA7">
        <w:rPr>
          <w:color w:val="000000"/>
        </w:rPr>
        <w:t>Cadastro Nacional da Pessoa Jurídica</w:t>
      </w:r>
      <w:r w:rsidR="003B5FA7">
        <w:rPr>
          <w:color w:val="000000"/>
        </w:rPr>
        <w:t xml:space="preserve"> do Ministério da Economia ("</w:t>
      </w:r>
      <w:r w:rsidR="003B5FA7" w:rsidRPr="003B5FA7">
        <w:rPr>
          <w:color w:val="000000"/>
          <w:u w:val="single"/>
        </w:rPr>
        <w:t>CNPJ/ME</w:t>
      </w:r>
      <w:r w:rsidR="003B5FA7">
        <w:rPr>
          <w:color w:val="000000"/>
        </w:rPr>
        <w:t>")</w:t>
      </w:r>
      <w:r w:rsidR="003B5FA7" w:rsidRPr="00C345A0">
        <w:rPr>
          <w:color w:val="000000"/>
        </w:rPr>
        <w:t xml:space="preserve"> sob o nº</w:t>
      </w:r>
      <w:r w:rsidR="003B5FA7" w:rsidRPr="007B6890">
        <w:rPr>
          <w:smallCaps/>
          <w:color w:val="000000"/>
        </w:rPr>
        <w:t xml:space="preserve"> </w:t>
      </w:r>
      <w:r w:rsidRPr="00EE2258">
        <w:rPr>
          <w:color w:val="000000"/>
        </w:rPr>
        <w:t>02.773.542/0001-22</w:t>
      </w:r>
      <w:r w:rsidR="003B5FA7" w:rsidRPr="00C345A0">
        <w:rPr>
          <w:color w:val="000000"/>
        </w:rPr>
        <w:t xml:space="preserve">, neste ato representada na forma de seu </w:t>
      </w:r>
      <w:r>
        <w:rPr>
          <w:color w:val="000000"/>
        </w:rPr>
        <w:t>Estatuto</w:t>
      </w:r>
      <w:r w:rsidR="003B5FA7" w:rsidRPr="00C345A0">
        <w:rPr>
          <w:color w:val="000000"/>
        </w:rPr>
        <w:t xml:space="preserve"> Social</w:t>
      </w:r>
      <w:r w:rsidR="003B5FA7">
        <w:rPr>
          <w:color w:val="000000"/>
        </w:rPr>
        <w:t xml:space="preserve"> </w:t>
      </w:r>
      <w:r w:rsidR="0088376C" w:rsidRPr="003B5FA7">
        <w:rPr>
          <w:color w:val="000000"/>
        </w:rPr>
        <w:t>(</w:t>
      </w:r>
      <w:r w:rsidR="00676EEE" w:rsidRPr="003B5FA7">
        <w:rPr>
          <w:bCs/>
          <w:color w:val="000000"/>
        </w:rPr>
        <w:t>“</w:t>
      </w:r>
      <w:r w:rsidR="0088376C" w:rsidRPr="003B5FA7">
        <w:rPr>
          <w:color w:val="000000"/>
          <w:u w:val="single"/>
        </w:rPr>
        <w:t>Emissora</w:t>
      </w:r>
      <w:r w:rsidR="00676EEE" w:rsidRPr="003B5FA7">
        <w:rPr>
          <w:bCs/>
          <w:color w:val="000000"/>
        </w:rPr>
        <w:t>”</w:t>
      </w:r>
      <w:r w:rsidR="0088376C" w:rsidRPr="003B5FA7">
        <w:rPr>
          <w:bCs/>
          <w:color w:val="000000"/>
        </w:rPr>
        <w:t>)</w:t>
      </w:r>
      <w:r w:rsidR="0088376C" w:rsidRPr="003B5FA7">
        <w:t>; e</w:t>
      </w:r>
    </w:p>
    <w:p w:rsidR="0088376C" w:rsidRPr="003B5FA7" w:rsidRDefault="0088376C" w:rsidP="003B5FA7">
      <w:pPr>
        <w:widowControl w:val="0"/>
        <w:spacing w:line="320" w:lineRule="exact"/>
        <w:jc w:val="both"/>
      </w:pPr>
    </w:p>
    <w:p w:rsidR="0088376C" w:rsidRPr="003B5FA7" w:rsidRDefault="008D5BA8" w:rsidP="003B5FA7">
      <w:pPr>
        <w:widowControl w:val="0"/>
        <w:spacing w:line="320" w:lineRule="exact"/>
        <w:jc w:val="both"/>
      </w:pPr>
      <w:r w:rsidRPr="00191F3C">
        <w:rPr>
          <w:b/>
        </w:rPr>
        <w:t>SIMPLIFIC PAVARINI DISTRIBUIDORA DE TÍTULOS E VALORES MOBILIÁRIOS LTDA.</w:t>
      </w:r>
      <w:r w:rsidRPr="00191F3C">
        <w:t xml:space="preserve">, sociedade empresária limitada, </w:t>
      </w:r>
      <w:r w:rsidRPr="00990F08">
        <w:t xml:space="preserve">atuando através de sua filial, </w:t>
      </w:r>
      <w:r w:rsidRPr="00CA2DEE">
        <w:t>localizada</w:t>
      </w:r>
      <w:r w:rsidRPr="00AA2AE1">
        <w:t xml:space="preserve"> na Cidade de </w:t>
      </w:r>
      <w:r w:rsidRPr="00EE628F">
        <w:t xml:space="preserve">São Paulo, Estado de </w:t>
      </w:r>
      <w:r w:rsidRPr="00F23F94">
        <w:t xml:space="preserve">São Paulo, na Rua Joaquim Floriano, nº 466, Bloco B, sala 1.401, </w:t>
      </w:r>
      <w:r>
        <w:t xml:space="preserve">CEP 04534-002, inscrita no CNPJ/ME </w:t>
      </w:r>
      <w:r w:rsidRPr="00F23F94">
        <w:t>sob o nº 15.227.994/0004-01</w:t>
      </w:r>
      <w:r w:rsidR="003B5FA7" w:rsidRPr="00C345A0">
        <w:rPr>
          <w:color w:val="000000"/>
        </w:rPr>
        <w:t>,</w:t>
      </w:r>
      <w:r w:rsidR="003B5FA7">
        <w:rPr>
          <w:color w:val="000000"/>
        </w:rPr>
        <w:t xml:space="preserve"> </w:t>
      </w:r>
      <w:r w:rsidR="00233A79" w:rsidRPr="003B5FA7">
        <w:t xml:space="preserve">neste ato representada na forma de seu </w:t>
      </w:r>
      <w:r w:rsidR="00622442">
        <w:t>Contrato</w:t>
      </w:r>
      <w:r w:rsidR="00233A79" w:rsidRPr="003B5FA7">
        <w:t xml:space="preserve"> Social (</w:t>
      </w:r>
      <w:r w:rsidR="00676EEE" w:rsidRPr="003B5FA7">
        <w:t>“</w:t>
      </w:r>
      <w:r w:rsidR="00233A79" w:rsidRPr="003B5FA7">
        <w:rPr>
          <w:u w:val="single"/>
        </w:rPr>
        <w:t>Agente Fiduciário</w:t>
      </w:r>
      <w:r w:rsidR="00676EEE" w:rsidRPr="003B5FA7">
        <w:t>”</w:t>
      </w:r>
      <w:r w:rsidR="00621BB0" w:rsidRPr="003B5FA7">
        <w:t>)</w:t>
      </w:r>
      <w:r w:rsidR="00233A79" w:rsidRPr="003B5FA7">
        <w:t>.</w:t>
      </w:r>
    </w:p>
    <w:bookmarkEnd w:id="2"/>
    <w:bookmarkEnd w:id="3"/>
    <w:bookmarkEnd w:id="4"/>
    <w:p w:rsidR="00C02D83" w:rsidRPr="003B5FA7" w:rsidRDefault="00C02D83" w:rsidP="003B5FA7">
      <w:pPr>
        <w:widowControl w:val="0"/>
        <w:tabs>
          <w:tab w:val="left" w:pos="284"/>
        </w:tabs>
        <w:spacing w:line="320" w:lineRule="exact"/>
        <w:ind w:left="284" w:hanging="284"/>
        <w:jc w:val="both"/>
        <w:rPr>
          <w:rFonts w:eastAsia="MS Mincho"/>
          <w:color w:val="000000"/>
        </w:rPr>
      </w:pPr>
    </w:p>
    <w:p w:rsidR="00621BB0" w:rsidRPr="003B5FA7" w:rsidRDefault="003B5FA7" w:rsidP="003B5FA7">
      <w:pPr>
        <w:spacing w:line="320" w:lineRule="exact"/>
        <w:jc w:val="both"/>
      </w:pPr>
      <w:r>
        <w:t>S</w:t>
      </w:r>
      <w:r w:rsidR="00621BB0" w:rsidRPr="003B5FA7">
        <w:t xml:space="preserve">endo a Emissora e o Agente Fiduciário </w:t>
      </w:r>
      <w:r>
        <w:t>denominados em conjunto</w:t>
      </w:r>
      <w:r w:rsidRPr="004813BA">
        <w:t xml:space="preserve"> simplesmente como “</w:t>
      </w:r>
      <w:r w:rsidRPr="004813BA">
        <w:rPr>
          <w:u w:val="single"/>
        </w:rPr>
        <w:t>Partes</w:t>
      </w:r>
      <w:r w:rsidRPr="004813BA">
        <w:t>” e, individual</w:t>
      </w:r>
      <w:r>
        <w:t>mente, se</w:t>
      </w:r>
      <w:r w:rsidRPr="004813BA">
        <w:t xml:space="preserve"> indistintamente, </w:t>
      </w:r>
      <w:r>
        <w:t xml:space="preserve">simplesmente </w:t>
      </w:r>
      <w:r w:rsidRPr="004813BA">
        <w:t>como “</w:t>
      </w:r>
      <w:r w:rsidRPr="004813BA">
        <w:rPr>
          <w:u w:val="single"/>
        </w:rPr>
        <w:t>Parte</w:t>
      </w:r>
      <w:r>
        <w:t>”</w:t>
      </w:r>
      <w:r w:rsidRPr="004813BA">
        <w:t>;</w:t>
      </w:r>
    </w:p>
    <w:p w:rsidR="00621BB0" w:rsidRPr="003B5FA7" w:rsidRDefault="00621BB0" w:rsidP="003B5FA7">
      <w:pPr>
        <w:widowControl w:val="0"/>
        <w:tabs>
          <w:tab w:val="left" w:pos="284"/>
        </w:tabs>
        <w:spacing w:line="320" w:lineRule="exact"/>
        <w:ind w:left="284" w:hanging="284"/>
        <w:jc w:val="both"/>
        <w:rPr>
          <w:rFonts w:eastAsia="MS Mincho"/>
          <w:color w:val="000000"/>
        </w:rPr>
      </w:pPr>
    </w:p>
    <w:p w:rsidR="0088376C" w:rsidRPr="003B5FA7" w:rsidRDefault="00C02D83" w:rsidP="003B5FA7">
      <w:pPr>
        <w:widowControl w:val="0"/>
        <w:spacing w:line="320" w:lineRule="exact"/>
        <w:jc w:val="both"/>
      </w:pPr>
      <w:bookmarkStart w:id="5" w:name="_DV_M38"/>
      <w:bookmarkEnd w:id="5"/>
      <w:r w:rsidRPr="003B5FA7">
        <w:rPr>
          <w:rFonts w:eastAsia="MS Mincho"/>
          <w:color w:val="000000"/>
        </w:rPr>
        <w:t xml:space="preserve">RESOLVEM </w:t>
      </w:r>
      <w:r w:rsidR="003B5FA7">
        <w:t>as Partes</w:t>
      </w:r>
      <w:r w:rsidR="0088376C" w:rsidRPr="003B5FA7">
        <w:t xml:space="preserve"> </w:t>
      </w:r>
      <w:r w:rsidR="00997048" w:rsidRPr="003B5FA7">
        <w:t xml:space="preserve">firmar </w:t>
      </w:r>
      <w:r w:rsidR="0088376C" w:rsidRPr="003B5FA7">
        <w:t xml:space="preserve">o presente </w:t>
      </w:r>
      <w:r w:rsidR="00C574B4" w:rsidRPr="003B5FA7">
        <w:t>“</w:t>
      </w:r>
      <w:r w:rsidR="0088376C" w:rsidRPr="003B5FA7">
        <w:rPr>
          <w:i/>
        </w:rPr>
        <w:t>Termo de Securitização</w:t>
      </w:r>
      <w:r w:rsidR="009B1EA3" w:rsidRPr="003B5FA7">
        <w:rPr>
          <w:i/>
        </w:rPr>
        <w:t xml:space="preserve"> de Créditos Imobiliários da </w:t>
      </w:r>
      <w:r w:rsidR="00624C05">
        <w:rPr>
          <w:i/>
        </w:rPr>
        <w:t>211</w:t>
      </w:r>
      <w:r w:rsidR="00A61D22" w:rsidRPr="003B5FA7">
        <w:rPr>
          <w:i/>
        </w:rPr>
        <w:t xml:space="preserve">ª Série da </w:t>
      </w:r>
      <w:r w:rsidR="00624C05">
        <w:rPr>
          <w:i/>
        </w:rPr>
        <w:t>1</w:t>
      </w:r>
      <w:r w:rsidR="000E1350" w:rsidRPr="003B5FA7">
        <w:rPr>
          <w:i/>
        </w:rPr>
        <w:t xml:space="preserve">ª </w:t>
      </w:r>
      <w:r w:rsidR="0088376C" w:rsidRPr="003B5FA7">
        <w:rPr>
          <w:i/>
        </w:rPr>
        <w:t xml:space="preserve">Emissão da </w:t>
      </w:r>
      <w:r w:rsidR="008D5BA8" w:rsidRPr="008D5BA8">
        <w:rPr>
          <w:i/>
        </w:rPr>
        <w:t xml:space="preserve">RB </w:t>
      </w:r>
      <w:r w:rsidR="008D5BA8">
        <w:rPr>
          <w:i/>
        </w:rPr>
        <w:t>Capital Companhia d</w:t>
      </w:r>
      <w:r w:rsidR="008D5BA8" w:rsidRPr="008D5BA8">
        <w:rPr>
          <w:i/>
        </w:rPr>
        <w:t>e Securitização</w:t>
      </w:r>
      <w:r w:rsidR="00C574B4" w:rsidRPr="003B5FA7">
        <w:t>”</w:t>
      </w:r>
      <w:r w:rsidR="0088376C" w:rsidRPr="003B5FA7">
        <w:t xml:space="preserve"> (</w:t>
      </w:r>
      <w:r w:rsidR="00676EEE" w:rsidRPr="003B5FA7">
        <w:t>“</w:t>
      </w:r>
      <w:r w:rsidR="0088376C" w:rsidRPr="003B5FA7">
        <w:rPr>
          <w:u w:val="single"/>
        </w:rPr>
        <w:t>Termo</w:t>
      </w:r>
      <w:r w:rsidR="00676EEE" w:rsidRPr="003B5FA7">
        <w:t>”</w:t>
      </w:r>
      <w:r w:rsidR="0088376C" w:rsidRPr="003B5FA7">
        <w:t xml:space="preserve"> ou </w:t>
      </w:r>
      <w:r w:rsidR="00676EEE" w:rsidRPr="003B5FA7">
        <w:t>“</w:t>
      </w:r>
      <w:r w:rsidR="0088376C" w:rsidRPr="003B5FA7">
        <w:rPr>
          <w:u w:val="single"/>
        </w:rPr>
        <w:t>Termo de Securitização</w:t>
      </w:r>
      <w:r w:rsidR="00676EEE" w:rsidRPr="003B5FA7">
        <w:t>”</w:t>
      </w:r>
      <w:r w:rsidR="0088376C" w:rsidRPr="003B5FA7">
        <w:t>)</w:t>
      </w:r>
      <w:r w:rsidR="00D92AC9">
        <w:t>,</w:t>
      </w:r>
      <w:r w:rsidR="0088376C" w:rsidRPr="003B5FA7">
        <w:t xml:space="preserve"> </w:t>
      </w:r>
      <w:r w:rsidR="00D92AC9">
        <w:t>mediante as seguintes</w:t>
      </w:r>
      <w:r w:rsidR="00621BB0" w:rsidRPr="003B5FA7">
        <w:t xml:space="preserve"> cláusulas e condições.</w:t>
      </w:r>
    </w:p>
    <w:p w:rsidR="0088376C" w:rsidRPr="003B5FA7" w:rsidRDefault="0088376C" w:rsidP="003B5FA7">
      <w:pPr>
        <w:widowControl w:val="0"/>
        <w:spacing w:line="320" w:lineRule="exact"/>
        <w:jc w:val="both"/>
        <w:rPr>
          <w:b/>
        </w:rPr>
      </w:pPr>
    </w:p>
    <w:p w:rsidR="00621BB0" w:rsidRPr="003B5FA7" w:rsidRDefault="00621BB0" w:rsidP="003B5FA7">
      <w:pPr>
        <w:widowControl w:val="0"/>
        <w:spacing w:line="320" w:lineRule="exact"/>
        <w:jc w:val="both"/>
        <w:rPr>
          <w:b/>
        </w:rPr>
      </w:pPr>
      <w:r w:rsidRPr="003B5FA7">
        <w:rPr>
          <w:b/>
        </w:rPr>
        <w:t>II – CLÁUSULAS:</w:t>
      </w:r>
    </w:p>
    <w:p w:rsidR="00621BB0" w:rsidRPr="003B5FA7" w:rsidRDefault="00621BB0" w:rsidP="003B5FA7">
      <w:pPr>
        <w:widowControl w:val="0"/>
        <w:spacing w:line="320" w:lineRule="exact"/>
        <w:jc w:val="both"/>
        <w:rPr>
          <w:b/>
        </w:rPr>
      </w:pPr>
    </w:p>
    <w:p w:rsidR="0088376C"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6" w:name="_Toc110076260"/>
      <w:bookmarkStart w:id="7" w:name="_Toc163380698"/>
      <w:bookmarkStart w:id="8" w:name="_Toc180553531"/>
      <w:bookmarkStart w:id="9" w:name="_Toc205799089"/>
      <w:r w:rsidRPr="003B5FA7">
        <w:rPr>
          <w:rFonts w:ascii="Times New Roman" w:hAnsi="Times New Roman"/>
          <w:sz w:val="24"/>
          <w:szCs w:val="24"/>
        </w:rPr>
        <w:t>CLÁUSULA PRIMEIRA - DAS DEFINIÇÕES</w:t>
      </w:r>
      <w:bookmarkEnd w:id="6"/>
      <w:bookmarkEnd w:id="7"/>
      <w:bookmarkEnd w:id="8"/>
      <w:bookmarkEnd w:id="9"/>
    </w:p>
    <w:p w:rsidR="0088376C" w:rsidRPr="003B5FA7" w:rsidRDefault="0088376C" w:rsidP="003B5FA7">
      <w:pPr>
        <w:widowControl w:val="0"/>
        <w:spacing w:line="320" w:lineRule="exact"/>
        <w:jc w:val="both"/>
        <w:rPr>
          <w:b/>
        </w:rPr>
      </w:pPr>
    </w:p>
    <w:p w:rsidR="0088376C" w:rsidRPr="003B5FA7" w:rsidRDefault="00C574B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Definições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Para os fins deste Termo, adotam-se as seguintes definições, sem prejuízo daquelas que forem estabelecidas a seguir:</w:t>
      </w:r>
    </w:p>
    <w:p w:rsidR="00506CFA" w:rsidRPr="003B5FA7" w:rsidRDefault="00506CFA" w:rsidP="003B5FA7">
      <w:pPr>
        <w:pStyle w:val="Heading2"/>
        <w:keepNext w:val="0"/>
        <w:widowControl w:val="0"/>
        <w:tabs>
          <w:tab w:val="left" w:pos="851"/>
          <w:tab w:val="left" w:pos="1701"/>
        </w:tabs>
        <w:spacing w:line="320" w:lineRule="exact"/>
        <w:jc w:val="both"/>
        <w:rPr>
          <w:rFonts w:ascii="Times New Roman" w:hAnsi="Times New Roman"/>
          <w:sz w:val="24"/>
          <w:szCs w:val="24"/>
        </w:rPr>
      </w:pPr>
    </w:p>
    <w:p w:rsidR="00506CFA" w:rsidRPr="003B5FA7" w:rsidRDefault="00506CFA"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Exceto se expressamente indicado: (i) palavras e expressões em maiúsculas, não definidas neste Termo de Securitização, terão o significado previsto abaixo; e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o masculino incluirá o feminino e o singular incluirá o plural.</w:t>
      </w:r>
    </w:p>
    <w:p w:rsidR="0088376C" w:rsidRDefault="0088376C" w:rsidP="003B5FA7">
      <w:pPr>
        <w:widowControl w:val="0"/>
        <w:spacing w:line="320" w:lineRule="exact"/>
        <w:jc w:val="both"/>
      </w:pPr>
      <w:bookmarkStart w:id="10" w:name="_Toc110076261"/>
      <w:bookmarkStart w:id="11" w:name="_Toc163380699"/>
      <w:bookmarkStart w:id="12" w:name="_Toc180553615"/>
      <w:bookmarkStart w:id="13" w:name="_Toc205799090"/>
    </w:p>
    <w:p w:rsidR="00CF5008" w:rsidRDefault="00CF5008" w:rsidP="003B5FA7">
      <w:pPr>
        <w:widowControl w:val="0"/>
        <w:spacing w:line="320" w:lineRule="exact"/>
        <w:jc w:val="both"/>
      </w:pPr>
    </w:p>
    <w:p w:rsidR="0013249F" w:rsidRPr="003B5FA7" w:rsidRDefault="0013249F" w:rsidP="003B5FA7">
      <w:pPr>
        <w:widowControl w:val="0"/>
        <w:spacing w:line="320" w:lineRule="exact"/>
        <w:jc w:val="bot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662"/>
      </w:tblGrid>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lastRenderedPageBreak/>
              <w:t>“</w:t>
            </w:r>
            <w:r w:rsidRPr="003B5FA7">
              <w:rPr>
                <w:u w:val="single"/>
              </w:rPr>
              <w:t xml:space="preserve">Agente </w:t>
            </w:r>
            <w:proofErr w:type="spellStart"/>
            <w:r w:rsidRPr="003B5FA7">
              <w:rPr>
                <w:u w:val="single"/>
              </w:rPr>
              <w:t>Escriturador</w:t>
            </w:r>
            <w:proofErr w:type="spellEnd"/>
            <w:r w:rsidRPr="003B5FA7">
              <w:t>”</w:t>
            </w:r>
          </w:p>
        </w:tc>
        <w:tc>
          <w:tcPr>
            <w:tcW w:w="6662" w:type="dxa"/>
          </w:tcPr>
          <w:p w:rsidR="00621BB0" w:rsidRPr="003B5FA7" w:rsidRDefault="00621BB0" w:rsidP="00C348FE">
            <w:pPr>
              <w:widowControl w:val="0"/>
              <w:tabs>
                <w:tab w:val="num" w:pos="0"/>
                <w:tab w:val="left" w:pos="360"/>
              </w:tabs>
              <w:autoSpaceDE w:val="0"/>
              <w:autoSpaceDN w:val="0"/>
              <w:adjustRightInd w:val="0"/>
              <w:spacing w:line="320" w:lineRule="exact"/>
              <w:jc w:val="both"/>
            </w:pPr>
            <w:r w:rsidRPr="003B5FA7">
              <w:t xml:space="preserve">É </w:t>
            </w:r>
            <w:r w:rsidR="008116B0">
              <w:t>o</w:t>
            </w:r>
            <w:r w:rsidRPr="003B5FA7">
              <w:t xml:space="preserve"> </w:t>
            </w:r>
            <w:r w:rsidR="008116B0" w:rsidRPr="008116B0">
              <w:rPr>
                <w:b/>
              </w:rPr>
              <w:t>ITAÚ CORRETORA DE VALORES S.A.</w:t>
            </w:r>
            <w:r w:rsidR="008116B0" w:rsidRPr="008116B0">
              <w:t>, instituição financeira, com sede na Cidade de São Paulo, Estado de São Paulo, na Avenida Brigadeiro Faria Lima, nº 3.500, 3º andar A (Parte), inscrita no CNPJ sob o nº 61.194.353/0001-64</w:t>
            </w:r>
            <w:r w:rsidRPr="003B5FA7">
              <w:t>, responsável pela escrituração dos CRI enquanto os CRI não estiverem eletronicamente custodiados na B3 (segmento CETIP UTVM);</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Agente Fiduciário</w:t>
            </w:r>
            <w:r w:rsidRPr="003B5FA7">
              <w:t>”</w:t>
            </w:r>
          </w:p>
        </w:tc>
        <w:tc>
          <w:tcPr>
            <w:tcW w:w="6662" w:type="dxa"/>
          </w:tcPr>
          <w:p w:rsidR="00621BB0" w:rsidRPr="003B5FA7" w:rsidDel="00E059DD" w:rsidRDefault="00621BB0" w:rsidP="003B5FA7">
            <w:pPr>
              <w:widowControl w:val="0"/>
              <w:tabs>
                <w:tab w:val="num" w:pos="0"/>
                <w:tab w:val="left" w:pos="360"/>
              </w:tabs>
              <w:autoSpaceDE w:val="0"/>
              <w:autoSpaceDN w:val="0"/>
              <w:adjustRightInd w:val="0"/>
              <w:spacing w:line="320" w:lineRule="exact"/>
              <w:jc w:val="both"/>
            </w:pPr>
            <w:r w:rsidRPr="003B5FA7">
              <w:t>Tem o seu significado definido no preâmbulo deste Termo de Securitização;</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Amortização</w:t>
            </w:r>
            <w:r w:rsidRPr="003B5FA7">
              <w:t>”</w:t>
            </w:r>
          </w:p>
        </w:tc>
        <w:tc>
          <w:tcPr>
            <w:tcW w:w="6662" w:type="dxa"/>
            <w:shd w:val="clear" w:color="auto" w:fill="auto"/>
          </w:tcPr>
          <w:p w:rsidR="00621BB0" w:rsidRPr="003B5FA7" w:rsidRDefault="00621BB0" w:rsidP="0045557B">
            <w:pPr>
              <w:widowControl w:val="0"/>
              <w:tabs>
                <w:tab w:val="num" w:pos="0"/>
                <w:tab w:val="left" w:pos="360"/>
              </w:tabs>
              <w:autoSpaceDE w:val="0"/>
              <w:autoSpaceDN w:val="0"/>
              <w:adjustRightInd w:val="0"/>
              <w:spacing w:line="320" w:lineRule="exact"/>
              <w:jc w:val="both"/>
            </w:pPr>
            <w:r w:rsidRPr="003B5FA7">
              <w:t>É a amortização de principal incidente sobre o</w:t>
            </w:r>
            <w:r w:rsidR="00E146A9">
              <w:t xml:space="preserve"> saldo do</w:t>
            </w:r>
            <w:r w:rsidRPr="003B5FA7">
              <w:t xml:space="preserve"> Valor Nominal Unitário dos CRI, a qual será paga em </w:t>
            </w:r>
            <w:r w:rsidR="0045557B">
              <w:t>3</w:t>
            </w:r>
            <w:r w:rsidR="00F45773">
              <w:t xml:space="preserve"> (</w:t>
            </w:r>
            <w:r w:rsidR="0045557B">
              <w:t>três</w:t>
            </w:r>
            <w:r w:rsidR="00F45773">
              <w:t>)</w:t>
            </w:r>
            <w:r w:rsidRPr="003B5FA7">
              <w:t xml:space="preserve"> parcelas, </w:t>
            </w:r>
            <w:r w:rsidR="00F45773" w:rsidRPr="00C345A0">
              <w:rPr>
                <w:color w:val="000000"/>
              </w:rPr>
              <w:t xml:space="preserve">no </w:t>
            </w:r>
            <w:r w:rsidR="00F45773">
              <w:rPr>
                <w:color w:val="000000"/>
              </w:rPr>
              <w:t>48</w:t>
            </w:r>
            <w:r w:rsidR="00F45773" w:rsidRPr="00C345A0">
              <w:rPr>
                <w:color w:val="000000"/>
              </w:rPr>
              <w:t>º (</w:t>
            </w:r>
            <w:r w:rsidR="00F45773">
              <w:rPr>
                <w:color w:val="000000"/>
              </w:rPr>
              <w:t>quadragésimo oitavo</w:t>
            </w:r>
            <w:r w:rsidR="00F45773" w:rsidRPr="00C345A0">
              <w:rPr>
                <w:color w:val="000000"/>
              </w:rPr>
              <w:t>) mês contado da Data de Emissão</w:t>
            </w:r>
            <w:r w:rsidR="00F45773">
              <w:rPr>
                <w:color w:val="000000"/>
              </w:rPr>
              <w:t>, no 54º (quinquagésimo</w:t>
            </w:r>
            <w:r w:rsidR="00F45773" w:rsidRPr="006D0A58">
              <w:rPr>
                <w:color w:val="000000"/>
              </w:rPr>
              <w:t xml:space="preserve"> quarto) mês contado da Data de Emissão e na Data de Vencimento</w:t>
            </w:r>
            <w:r w:rsidRPr="003B5FA7">
              <w:t xml:space="preserve">; </w:t>
            </w:r>
          </w:p>
        </w:tc>
      </w:tr>
      <w:tr w:rsidR="00621BB0" w:rsidRPr="003B5FA7" w:rsidTr="00A83B82">
        <w:tc>
          <w:tcPr>
            <w:tcW w:w="3652" w:type="dxa"/>
            <w:shd w:val="clear" w:color="auto" w:fill="auto"/>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ANBIMA</w:t>
            </w:r>
            <w:r w:rsidRPr="003B5FA7">
              <w:t>”</w:t>
            </w:r>
          </w:p>
        </w:tc>
        <w:tc>
          <w:tcPr>
            <w:tcW w:w="6662" w:type="dxa"/>
            <w:shd w:val="clear" w:color="auto" w:fill="auto"/>
          </w:tcPr>
          <w:p w:rsidR="00621BB0" w:rsidRPr="003B5FA7" w:rsidRDefault="00621BB0" w:rsidP="003B5FA7">
            <w:pPr>
              <w:widowControl w:val="0"/>
              <w:tabs>
                <w:tab w:val="num" w:pos="0"/>
                <w:tab w:val="left" w:pos="360"/>
              </w:tabs>
              <w:suppressAutoHyphens/>
              <w:spacing w:line="320" w:lineRule="exact"/>
              <w:jc w:val="both"/>
            </w:pPr>
            <w:r w:rsidRPr="003B5FA7">
              <w:t xml:space="preserve">É a </w:t>
            </w:r>
            <w:r w:rsidRPr="003B5FA7">
              <w:rPr>
                <w:b/>
              </w:rPr>
              <w:t>ASSOCIAÇÃO BRASILEIRA DAS ENTIDADES DOS MERCADOS FINANCEIRO E DE CAPITAIS</w:t>
            </w:r>
            <w:r w:rsidRPr="003B5FA7">
              <w:t xml:space="preserve">, pessoa jurídica de direito privado com sede na Cidade do Rio de Janeiro, Estado do Rio de Janeiro, na Avenida República do Chile, nº 230, 13º andar, inscrita no </w:t>
            </w:r>
            <w:r w:rsidR="00693545">
              <w:t>CNPJ/ME</w:t>
            </w:r>
            <w:r w:rsidRPr="003B5FA7">
              <w:t xml:space="preserve"> sob o nº 34.271.171/0001-77;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Assembleia de Titulares de CRI</w:t>
            </w:r>
            <w:r w:rsidRPr="003B5FA7">
              <w:t>”, “</w:t>
            </w:r>
            <w:r w:rsidRPr="003B5FA7">
              <w:rPr>
                <w:u w:val="single"/>
              </w:rPr>
              <w:t>Assembleia Geral</w:t>
            </w:r>
            <w:r w:rsidRPr="003B5FA7">
              <w:t>” ou “</w:t>
            </w:r>
            <w:r w:rsidRPr="003B5FA7">
              <w:rPr>
                <w:u w:val="single"/>
              </w:rPr>
              <w:t>Assembleia</w:t>
            </w:r>
            <w:r w:rsidRPr="003B5FA7">
              <w:t xml:space="preserve">” </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É a assembleia geral de Titulares de CRI, realizada na forma da Cláusula </w:t>
            </w:r>
            <w:r w:rsidR="00863BF7" w:rsidRPr="003B5FA7">
              <w:t>Quatorze</w:t>
            </w:r>
            <w:r w:rsidRPr="003B5FA7">
              <w:t xml:space="preserve"> d</w:t>
            </w:r>
            <w:r w:rsidR="00863BF7" w:rsidRPr="003B5FA7">
              <w:t>este</w:t>
            </w:r>
            <w:r w:rsidRPr="003B5FA7">
              <w:t xml:space="preserve"> Termo de Securitização;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B3 (segmento CETIP UTVM)</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Significa a </w:t>
            </w:r>
            <w:r w:rsidRPr="003B5FA7">
              <w:rPr>
                <w:b/>
              </w:rPr>
              <w:t>B3 S.A. – BRASIL, BOLSA, BALCÃO (segmento CETIP UTVM)</w:t>
            </w:r>
            <w:r w:rsidRPr="003B5FA7">
              <w:t xml:space="preserve">, instituição devidamente autorizada pelo BACEN para a prestação de serviços de depositária de ativos escriturais e liquidação financeira, com sede na Avenida República do Chile, nº 230, 11º andar, CEP 20031-170, na Cidade do Rio de Janeiro, Estado do Rio de Janeiro;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B3</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Significa a </w:t>
            </w:r>
            <w:r w:rsidRPr="003B5FA7">
              <w:rPr>
                <w:b/>
              </w:rPr>
              <w:t>B3 S.A. – BRASIL, BOLSA, BALCÃO</w:t>
            </w:r>
            <w:r w:rsidRPr="003B5FA7">
              <w:t xml:space="preserve">, sociedade anônima de capital aberto, com sede na Praça Antônio Prado, nº 48, 7º andar, Centro, CEP 01010-901, na Cidade de São Paulo, Estado de São Paulo, inscrita no </w:t>
            </w:r>
            <w:r w:rsidR="00693545">
              <w:t>CNPJ/ME</w:t>
            </w:r>
            <w:r w:rsidRPr="003B5FA7">
              <w:t xml:space="preserve"> sob o nº 09.346.601/0001-25, a qual disponibiliza sistema de registro e de liquidação financeira de ativos financeiros autorizado a funcionar pelo BACEN e pela CVM;</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Banco Liquidante</w:t>
            </w:r>
            <w:r w:rsidRPr="003B5FA7">
              <w:t xml:space="preserve">” </w:t>
            </w:r>
          </w:p>
        </w:tc>
        <w:tc>
          <w:tcPr>
            <w:tcW w:w="6662" w:type="dxa"/>
          </w:tcPr>
          <w:p w:rsidR="00621BB0" w:rsidRDefault="00621BB0" w:rsidP="00C348FE">
            <w:pPr>
              <w:widowControl w:val="0"/>
              <w:tabs>
                <w:tab w:val="num" w:pos="0"/>
                <w:tab w:val="left" w:pos="360"/>
              </w:tabs>
              <w:suppressAutoHyphens/>
              <w:spacing w:line="320" w:lineRule="exact"/>
              <w:jc w:val="both"/>
            </w:pPr>
            <w:r w:rsidRPr="003B5FA7">
              <w:t xml:space="preserve">É o </w:t>
            </w:r>
            <w:r w:rsidR="006E3F9C" w:rsidRPr="008116B0">
              <w:rPr>
                <w:b/>
              </w:rPr>
              <w:t>ITAÚ UNIBANCO S.A</w:t>
            </w:r>
            <w:r w:rsidR="008116B0" w:rsidRPr="008116B0">
              <w:rPr>
                <w:b/>
              </w:rPr>
              <w:t xml:space="preserve">., </w:t>
            </w:r>
            <w:r w:rsidR="008116B0" w:rsidRPr="008116B0">
              <w:t>instituição financeira com sede na Praça Alfredo Egydio de Souza Aranha, nº 100, Torre Olavo Setúbal, na Cidade de São Paulo, Estado de São Paulo, inscrita no CNPJ sob o nº 60.701.190/0001-04</w:t>
            </w:r>
            <w:r w:rsidRPr="003B5FA7">
              <w:t>, responsável pelas liquidações financeiras dos CRI;</w:t>
            </w:r>
          </w:p>
          <w:p w:rsidR="0013249F" w:rsidRPr="003B5FA7" w:rsidRDefault="0013249F" w:rsidP="00C348FE">
            <w:pPr>
              <w:widowControl w:val="0"/>
              <w:tabs>
                <w:tab w:val="num" w:pos="0"/>
                <w:tab w:val="left" w:pos="360"/>
              </w:tabs>
              <w:suppressAutoHyphens/>
              <w:spacing w:line="320" w:lineRule="exact"/>
              <w:jc w:val="both"/>
            </w:pP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lastRenderedPageBreak/>
              <w:t>“</w:t>
            </w:r>
            <w:r w:rsidRPr="003B5FA7">
              <w:rPr>
                <w:u w:val="single"/>
              </w:rPr>
              <w:t>Boletim de Subscrição</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Cada boletim de subscrição por meio do qual os Titulares de CRI subscreverão os CRI;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CCI</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É a Cédula de Crédito Imobiliário nº </w:t>
            </w:r>
            <w:r w:rsidR="00863BF7" w:rsidRPr="003B5FA7">
              <w:t>001</w:t>
            </w:r>
            <w:r w:rsidRPr="003B5FA7">
              <w:t>, série única, representativa da totalidade dos Créditos Imobiliários, emitida por meio da Escritura de Emissão de CCI;</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CETIP 21</w:t>
            </w:r>
            <w:r w:rsidRPr="003B5FA7">
              <w:t>”</w:t>
            </w:r>
          </w:p>
        </w:tc>
        <w:tc>
          <w:tcPr>
            <w:tcW w:w="6662" w:type="dxa"/>
          </w:tcPr>
          <w:p w:rsidR="00621BB0" w:rsidRPr="003B5FA7" w:rsidRDefault="00621BB0" w:rsidP="003B5FA7">
            <w:pPr>
              <w:widowControl w:val="0"/>
              <w:tabs>
                <w:tab w:val="num" w:pos="0"/>
                <w:tab w:val="left" w:pos="360"/>
              </w:tabs>
              <w:suppressAutoHyphens/>
              <w:spacing w:line="320" w:lineRule="exact"/>
              <w:jc w:val="both"/>
            </w:pPr>
            <w:r w:rsidRPr="003B5FA7">
              <w:t xml:space="preserve">É o módulo de negociação secundária de títulos e valores mobiliários administrado e operacionalizado pela B3 (segmento CETIP UTVM); </w:t>
            </w:r>
          </w:p>
        </w:tc>
      </w:tr>
      <w:tr w:rsidR="00621BB0" w:rsidRPr="003B5FA7" w:rsidTr="00A83B82">
        <w:tc>
          <w:tcPr>
            <w:tcW w:w="3652" w:type="dxa"/>
          </w:tcPr>
          <w:p w:rsidR="00621BB0" w:rsidRPr="003B5FA7" w:rsidRDefault="00621BB0" w:rsidP="003B5FA7">
            <w:pPr>
              <w:widowControl w:val="0"/>
              <w:suppressAutoHyphens/>
              <w:spacing w:line="320" w:lineRule="exact"/>
            </w:pPr>
            <w:r w:rsidRPr="003B5FA7">
              <w:t>“</w:t>
            </w:r>
            <w:r w:rsidRPr="003B5FA7">
              <w:rPr>
                <w:u w:val="single"/>
              </w:rPr>
              <w:t>CNPJ/M</w:t>
            </w:r>
            <w:r w:rsidR="00F45773">
              <w:rPr>
                <w:u w:val="single"/>
              </w:rPr>
              <w:t>E</w:t>
            </w:r>
            <w:r w:rsidRPr="003B5FA7">
              <w:t>”</w:t>
            </w:r>
          </w:p>
        </w:tc>
        <w:tc>
          <w:tcPr>
            <w:tcW w:w="6662" w:type="dxa"/>
          </w:tcPr>
          <w:p w:rsidR="00621BB0" w:rsidRPr="003B5FA7" w:rsidRDefault="00621BB0" w:rsidP="00F45773">
            <w:pPr>
              <w:widowControl w:val="0"/>
              <w:suppressAutoHyphens/>
              <w:spacing w:line="320" w:lineRule="exact"/>
              <w:jc w:val="both"/>
            </w:pPr>
            <w:r w:rsidRPr="003B5FA7">
              <w:t xml:space="preserve">É o Cadastro Nacional da Pessoa Jurídica do Ministério da </w:t>
            </w:r>
            <w:r w:rsidR="00F45773">
              <w:t>Economia</w:t>
            </w:r>
            <w:r w:rsidRPr="003B5FA7">
              <w:t>;</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Código ANBIMA</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É o “</w:t>
            </w:r>
            <w:r w:rsidRPr="003B5FA7">
              <w:rPr>
                <w:i/>
              </w:rPr>
              <w:t>Código ANBIMA de Regulação e Melhores Práticas para as Ofertas Públicas de Distribuição e Aquisição de Valores Mobiliários</w:t>
            </w:r>
            <w:r w:rsidRPr="003B5FA7">
              <w:t xml:space="preserve">”, em vigor desde 1º de agosto de 2016; </w:t>
            </w:r>
          </w:p>
        </w:tc>
      </w:tr>
      <w:tr w:rsidR="00621BB0" w:rsidRPr="003B5FA7" w:rsidTr="00A83B82">
        <w:tc>
          <w:tcPr>
            <w:tcW w:w="3652" w:type="dxa"/>
          </w:tcPr>
          <w:p w:rsidR="00621BB0" w:rsidRPr="003B5FA7" w:rsidRDefault="00621BB0" w:rsidP="003B5FA7">
            <w:pPr>
              <w:widowControl w:val="0"/>
              <w:tabs>
                <w:tab w:val="left" w:pos="360"/>
                <w:tab w:val="left" w:pos="540"/>
              </w:tabs>
              <w:autoSpaceDE w:val="0"/>
              <w:autoSpaceDN w:val="0"/>
              <w:adjustRightInd w:val="0"/>
              <w:spacing w:line="320" w:lineRule="exact"/>
              <w:jc w:val="both"/>
            </w:pPr>
            <w:r w:rsidRPr="003B5FA7">
              <w:t>“</w:t>
            </w:r>
            <w:r w:rsidRPr="003B5FA7">
              <w:rPr>
                <w:u w:val="single"/>
              </w:rPr>
              <w:t>Código Civil Brasileiro</w:t>
            </w:r>
            <w:r w:rsidRPr="003B5FA7">
              <w:t>”</w:t>
            </w:r>
          </w:p>
        </w:tc>
        <w:tc>
          <w:tcPr>
            <w:tcW w:w="6662" w:type="dxa"/>
          </w:tcPr>
          <w:p w:rsidR="00621BB0" w:rsidRPr="003B5FA7" w:rsidRDefault="00621BB0" w:rsidP="003B5FA7">
            <w:pPr>
              <w:widowControl w:val="0"/>
              <w:tabs>
                <w:tab w:val="num" w:pos="0"/>
                <w:tab w:val="left" w:pos="360"/>
              </w:tabs>
              <w:autoSpaceDE w:val="0"/>
              <w:autoSpaceDN w:val="0"/>
              <w:adjustRightInd w:val="0"/>
              <w:spacing w:line="320" w:lineRule="exact"/>
              <w:jc w:val="both"/>
            </w:pPr>
            <w:r w:rsidRPr="003B5FA7">
              <w:t xml:space="preserve">É a Lei nº 10.406, de 10 de janeiro de 2002, conforme em vigor; </w:t>
            </w:r>
          </w:p>
        </w:tc>
      </w:tr>
      <w:tr w:rsidR="009E717F" w:rsidRPr="003B5FA7" w:rsidTr="00A83B82">
        <w:tc>
          <w:tcPr>
            <w:tcW w:w="3652" w:type="dxa"/>
          </w:tcPr>
          <w:p w:rsidR="009E717F" w:rsidRPr="003B5FA7" w:rsidRDefault="009E717F" w:rsidP="003B5FA7">
            <w:pPr>
              <w:widowControl w:val="0"/>
              <w:tabs>
                <w:tab w:val="left" w:pos="360"/>
                <w:tab w:val="left" w:pos="540"/>
              </w:tabs>
              <w:spacing w:line="320" w:lineRule="exact"/>
              <w:jc w:val="both"/>
            </w:pPr>
            <w:r w:rsidRPr="003B5FA7">
              <w:t>“</w:t>
            </w:r>
            <w:r w:rsidRPr="003B5FA7">
              <w:rPr>
                <w:u w:val="single"/>
              </w:rPr>
              <w:t>Comunicação de Oferta de Amortização Antecipada Facultativa</w:t>
            </w:r>
            <w:r w:rsidRPr="003B5FA7">
              <w:t>”</w:t>
            </w:r>
          </w:p>
        </w:tc>
        <w:tc>
          <w:tcPr>
            <w:tcW w:w="6662" w:type="dxa"/>
          </w:tcPr>
          <w:p w:rsidR="009E717F" w:rsidRPr="003B5FA7" w:rsidRDefault="009E717F" w:rsidP="003B5FA7">
            <w:pPr>
              <w:widowControl w:val="0"/>
              <w:tabs>
                <w:tab w:val="num" w:pos="0"/>
                <w:tab w:val="left" w:pos="360"/>
              </w:tabs>
              <w:spacing w:line="320" w:lineRule="exact"/>
              <w:jc w:val="both"/>
            </w:pPr>
            <w:r w:rsidRPr="003B5FA7">
              <w:t>É a comunicação enviada pela Devedora para a Emissora e para o Agente Fiduciário, acerca da Oferta de Amortização Antecipada Facultativa, a qual deverá descrever os termos e condições da Oferta de Amortização Antecipada Facultativa, incluindo: (i) o valor do prêmio de amortização, que não poderá ser negativo, se houver; (</w:t>
            </w:r>
            <w:proofErr w:type="spellStart"/>
            <w:r w:rsidRPr="003B5FA7">
              <w:t>ii</w:t>
            </w:r>
            <w:proofErr w:type="spellEnd"/>
            <w:r w:rsidRPr="003B5FA7">
              <w:t>) forma de manifestação da Emissora que aceitar a Oferta de Amortização Antecipada Facultativa; (</w:t>
            </w:r>
            <w:proofErr w:type="spellStart"/>
            <w:r w:rsidRPr="003B5FA7">
              <w:t>iii</w:t>
            </w:r>
            <w:proofErr w:type="spellEnd"/>
            <w:r w:rsidRPr="003B5FA7">
              <w:t>) a data efetiva para a amortização do valor nominal unitá</w:t>
            </w:r>
            <w:r w:rsidR="00443BB9">
              <w:t>rio das Debêntures e pagamento à</w:t>
            </w:r>
            <w:r w:rsidRPr="003B5FA7">
              <w:t xml:space="preserve"> Emissora; e (</w:t>
            </w:r>
            <w:proofErr w:type="spellStart"/>
            <w:r w:rsidRPr="003B5FA7">
              <w:t>iv</w:t>
            </w:r>
            <w:proofErr w:type="spellEnd"/>
            <w:r w:rsidRPr="003B5FA7">
              <w:t xml:space="preserve">) demais informações necessárias para tomada de decisão e operacionalização pela Emissora; </w:t>
            </w:r>
          </w:p>
        </w:tc>
      </w:tr>
      <w:tr w:rsidR="0090077C" w:rsidRPr="003B5FA7" w:rsidTr="0090077C">
        <w:tc>
          <w:tcPr>
            <w:tcW w:w="3652" w:type="dxa"/>
            <w:shd w:val="clear" w:color="auto" w:fill="auto"/>
          </w:tcPr>
          <w:p w:rsidR="0090077C" w:rsidRPr="003B5FA7" w:rsidRDefault="0090077C" w:rsidP="0090077C">
            <w:pPr>
              <w:widowControl w:val="0"/>
              <w:tabs>
                <w:tab w:val="left" w:pos="360"/>
                <w:tab w:val="left" w:pos="540"/>
              </w:tabs>
              <w:spacing w:line="320" w:lineRule="exact"/>
              <w:jc w:val="both"/>
            </w:pPr>
            <w:r w:rsidRPr="009C568B">
              <w:t>“</w:t>
            </w:r>
            <w:r>
              <w:rPr>
                <w:u w:val="single"/>
              </w:rPr>
              <w:t>Comunicação</w:t>
            </w:r>
            <w:r w:rsidRPr="009C568B">
              <w:rPr>
                <w:u w:val="single"/>
              </w:rPr>
              <w:t xml:space="preserve"> de Encerramento</w:t>
            </w:r>
            <w:r w:rsidRPr="009C568B">
              <w:t>”</w:t>
            </w:r>
          </w:p>
        </w:tc>
        <w:tc>
          <w:tcPr>
            <w:tcW w:w="6662" w:type="dxa"/>
            <w:shd w:val="clear" w:color="auto" w:fill="auto"/>
          </w:tcPr>
          <w:p w:rsidR="0090077C" w:rsidRPr="003B5FA7" w:rsidRDefault="0090077C" w:rsidP="0090077C">
            <w:pPr>
              <w:widowControl w:val="0"/>
              <w:tabs>
                <w:tab w:val="num" w:pos="0"/>
                <w:tab w:val="left" w:pos="360"/>
              </w:tabs>
              <w:spacing w:line="320" w:lineRule="exact"/>
              <w:jc w:val="both"/>
            </w:pPr>
            <w:r>
              <w:t>A comunicação</w:t>
            </w:r>
            <w:r w:rsidRPr="009C568B">
              <w:t xml:space="preserve"> de encerramento da Oferta a ser divulgado </w:t>
            </w:r>
            <w:r>
              <w:t>pelo Coordenador Líder à</w:t>
            </w:r>
            <w:r w:rsidRPr="009C568B">
              <w:t xml:space="preserve"> da CVM, na forma do artigo </w:t>
            </w:r>
            <w:r>
              <w:t>8º</w:t>
            </w:r>
            <w:r w:rsidRPr="009C568B">
              <w:t xml:space="preserve"> da Instrução CVM nº 4</w:t>
            </w:r>
            <w:r>
              <w:t>76/09</w:t>
            </w:r>
            <w:r w:rsidRPr="009C568B">
              <w:t>;</w:t>
            </w:r>
          </w:p>
        </w:tc>
      </w:tr>
      <w:tr w:rsidR="0090077C" w:rsidRPr="003B5FA7" w:rsidTr="0090077C">
        <w:tc>
          <w:tcPr>
            <w:tcW w:w="3652" w:type="dxa"/>
            <w:shd w:val="clear" w:color="auto" w:fill="auto"/>
          </w:tcPr>
          <w:p w:rsidR="0090077C" w:rsidRPr="003B5FA7" w:rsidRDefault="0090077C" w:rsidP="0090077C">
            <w:pPr>
              <w:widowControl w:val="0"/>
              <w:tabs>
                <w:tab w:val="left" w:pos="360"/>
                <w:tab w:val="left" w:pos="540"/>
              </w:tabs>
              <w:spacing w:line="320" w:lineRule="exact"/>
              <w:jc w:val="both"/>
            </w:pPr>
            <w:r w:rsidRPr="009C568B">
              <w:t>“</w:t>
            </w:r>
            <w:r>
              <w:rPr>
                <w:u w:val="single"/>
              </w:rPr>
              <w:t>Comunicação</w:t>
            </w:r>
            <w:r w:rsidRPr="009C568B">
              <w:rPr>
                <w:u w:val="single"/>
              </w:rPr>
              <w:t xml:space="preserve"> de Início</w:t>
            </w:r>
            <w:r w:rsidRPr="009C568B">
              <w:t>”</w:t>
            </w:r>
          </w:p>
        </w:tc>
        <w:tc>
          <w:tcPr>
            <w:tcW w:w="6662" w:type="dxa"/>
            <w:shd w:val="clear" w:color="auto" w:fill="auto"/>
          </w:tcPr>
          <w:p w:rsidR="0090077C" w:rsidRPr="003B5FA7" w:rsidRDefault="0090077C" w:rsidP="0090077C">
            <w:pPr>
              <w:widowControl w:val="0"/>
              <w:tabs>
                <w:tab w:val="num" w:pos="0"/>
                <w:tab w:val="left" w:pos="360"/>
              </w:tabs>
              <w:spacing w:line="320" w:lineRule="exact"/>
              <w:jc w:val="both"/>
            </w:pPr>
            <w:r>
              <w:t>A comunicação</w:t>
            </w:r>
            <w:r w:rsidRPr="009C568B">
              <w:t xml:space="preserve"> de início da Oferta a ser divulgado </w:t>
            </w:r>
            <w:r>
              <w:t>pel</w:t>
            </w:r>
            <w:r w:rsidRPr="009C568B">
              <w:t>o Coordenador Líder</w:t>
            </w:r>
            <w:r>
              <w:t xml:space="preserve"> à</w:t>
            </w:r>
            <w:r w:rsidRPr="009C568B">
              <w:t xml:space="preserve"> CVM, na forma do artigo </w:t>
            </w:r>
            <w:r>
              <w:t>7º-A</w:t>
            </w:r>
            <w:r w:rsidRPr="009C568B">
              <w:t xml:space="preserve"> da Instrução CVM nº 4</w:t>
            </w:r>
            <w:r>
              <w:t>76/09</w:t>
            </w:r>
            <w:r w:rsidRPr="009C568B">
              <w:t>;</w:t>
            </w:r>
          </w:p>
        </w:tc>
      </w:tr>
      <w:tr w:rsidR="009E717F" w:rsidRPr="003B5FA7" w:rsidTr="00A83B82">
        <w:tc>
          <w:tcPr>
            <w:tcW w:w="3652" w:type="dxa"/>
          </w:tcPr>
          <w:p w:rsidR="009E717F" w:rsidRPr="003B5FA7" w:rsidRDefault="009E717F" w:rsidP="003B5FA7">
            <w:pPr>
              <w:widowControl w:val="0"/>
              <w:tabs>
                <w:tab w:val="left" w:pos="360"/>
                <w:tab w:val="left" w:pos="540"/>
              </w:tabs>
              <w:spacing w:line="320" w:lineRule="exact"/>
              <w:jc w:val="both"/>
            </w:pPr>
            <w:r w:rsidRPr="003B5FA7">
              <w:t>“</w:t>
            </w:r>
            <w:r w:rsidRPr="003B5FA7">
              <w:rPr>
                <w:u w:val="single"/>
              </w:rPr>
              <w:t>Comunicação de Oferta de Resgate Antecipado Facultativo</w:t>
            </w:r>
            <w:r w:rsidRPr="003B5FA7">
              <w:t>”</w:t>
            </w:r>
          </w:p>
        </w:tc>
        <w:tc>
          <w:tcPr>
            <w:tcW w:w="6662" w:type="dxa"/>
          </w:tcPr>
          <w:p w:rsidR="00841FEB" w:rsidRPr="003B5FA7" w:rsidRDefault="009E717F" w:rsidP="003B5FA7">
            <w:pPr>
              <w:widowControl w:val="0"/>
              <w:tabs>
                <w:tab w:val="num" w:pos="0"/>
                <w:tab w:val="left" w:pos="360"/>
              </w:tabs>
              <w:spacing w:line="320" w:lineRule="exact"/>
              <w:jc w:val="both"/>
            </w:pPr>
            <w:r w:rsidRPr="003B5FA7">
              <w:t>É a comunicação enviada pela Devedora para a Emissora e para o Agente Fiduciário, acerca da Oferta de Resgate Antecipado Facultativo, a qual deverá descrever os termos e condições da Oferta de Resgate Antecipado Facultativo da totalidade das Debêntures, incluindo: (i) o valor do prêmio de resgate, que não poderá ser negativo, se houver; (</w:t>
            </w:r>
            <w:proofErr w:type="spellStart"/>
            <w:r w:rsidRPr="003B5FA7">
              <w:t>ii</w:t>
            </w:r>
            <w:proofErr w:type="spellEnd"/>
            <w:r w:rsidRPr="003B5FA7">
              <w:t>) forma de manifestação da Emissora que aceitar a Oferta de Resgate Antecipado Facultativo; (</w:t>
            </w:r>
            <w:proofErr w:type="spellStart"/>
            <w:r w:rsidRPr="003B5FA7">
              <w:t>iii</w:t>
            </w:r>
            <w:proofErr w:type="spellEnd"/>
            <w:r w:rsidRPr="003B5FA7">
              <w:t>) a data efetiva para o resgate das Debêntures e pagamento à Emissora; e (</w:t>
            </w:r>
            <w:proofErr w:type="spellStart"/>
            <w:r w:rsidRPr="003B5FA7">
              <w:t>iv</w:t>
            </w:r>
            <w:proofErr w:type="spellEnd"/>
            <w:r w:rsidRPr="003B5FA7">
              <w:t xml:space="preserve">) demais informações necessárias para tomada de decisão e </w:t>
            </w:r>
            <w:r w:rsidRPr="003B5FA7">
              <w:lastRenderedPageBreak/>
              <w:t xml:space="preserve">operacionalização pela Emissora; </w:t>
            </w:r>
          </w:p>
        </w:tc>
      </w:tr>
      <w:tr w:rsidR="009E717F" w:rsidRPr="003B5FA7" w:rsidTr="00A83B82">
        <w:tc>
          <w:tcPr>
            <w:tcW w:w="3652" w:type="dxa"/>
          </w:tcPr>
          <w:p w:rsidR="009E717F" w:rsidRPr="003B5FA7" w:rsidRDefault="009E717F" w:rsidP="003B5FA7">
            <w:pPr>
              <w:widowControl w:val="0"/>
              <w:tabs>
                <w:tab w:val="num" w:pos="0"/>
                <w:tab w:val="left" w:pos="360"/>
              </w:tabs>
              <w:spacing w:line="320" w:lineRule="exact"/>
              <w:jc w:val="both"/>
            </w:pPr>
            <w:r w:rsidRPr="003B5FA7">
              <w:lastRenderedPageBreak/>
              <w:t>“</w:t>
            </w:r>
            <w:r w:rsidRPr="003B5FA7">
              <w:rPr>
                <w:u w:val="single"/>
              </w:rPr>
              <w:t>Comunicação de Resgate Antecipado Facultativo Especial</w:t>
            </w:r>
            <w:r w:rsidRPr="003B5FA7">
              <w:t>”</w:t>
            </w:r>
          </w:p>
        </w:tc>
        <w:tc>
          <w:tcPr>
            <w:tcW w:w="6662" w:type="dxa"/>
          </w:tcPr>
          <w:p w:rsidR="009E717F" w:rsidRPr="003B5FA7" w:rsidRDefault="009E717F" w:rsidP="003B5FA7">
            <w:pPr>
              <w:widowControl w:val="0"/>
              <w:tabs>
                <w:tab w:val="num" w:pos="0"/>
                <w:tab w:val="left" w:pos="360"/>
              </w:tabs>
              <w:spacing w:line="320" w:lineRule="exact"/>
              <w:jc w:val="both"/>
            </w:pPr>
            <w:r w:rsidRPr="003B5FA7">
              <w:t>É a comunicação feita pela Devedora e endereçada à Emissora e ao Agente Fiduciário, acerca do Resgate Antecipado Facultativo Especial, com 10 (dez) Dias Úteis de antecedência da data de realização do Resgate Facultativo Especial, a qual deverá descrever os termos e condições do Resgate Antecipado Facultativo Especial, incluindo: (i) a data para o resgate das Debêntures e o efetivo pagamento à Emissora; e (</w:t>
            </w:r>
            <w:proofErr w:type="spellStart"/>
            <w:r w:rsidRPr="003B5FA7">
              <w:t>ii</w:t>
            </w:r>
            <w:proofErr w:type="spellEnd"/>
            <w:r w:rsidRPr="003B5FA7">
              <w:t xml:space="preserve">) demais informações consideradas relevantes pela Devedora para conhecimento da Emissora;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Conta Centralizadora</w:t>
            </w:r>
            <w:r w:rsidRPr="003B5FA7">
              <w:t>”</w:t>
            </w:r>
          </w:p>
        </w:tc>
        <w:tc>
          <w:tcPr>
            <w:tcW w:w="6662" w:type="dxa"/>
          </w:tcPr>
          <w:p w:rsidR="00126FB5" w:rsidRPr="003B5FA7" w:rsidRDefault="00126FB5" w:rsidP="0073159D">
            <w:pPr>
              <w:widowControl w:val="0"/>
              <w:tabs>
                <w:tab w:val="num" w:pos="0"/>
                <w:tab w:val="left" w:pos="360"/>
              </w:tabs>
              <w:suppressAutoHyphens/>
              <w:spacing w:line="320" w:lineRule="exact"/>
              <w:jc w:val="both"/>
            </w:pPr>
            <w:r w:rsidRPr="003B5FA7">
              <w:t xml:space="preserve">É a conta corrente nº </w:t>
            </w:r>
            <w:r w:rsidR="0073159D" w:rsidRPr="0073159D">
              <w:t>12729-9</w:t>
            </w:r>
            <w:r w:rsidRPr="003B5FA7">
              <w:t xml:space="preserve">, agência </w:t>
            </w:r>
            <w:r w:rsidR="0073159D">
              <w:t>0910</w:t>
            </w:r>
            <w:r w:rsidR="0073159D" w:rsidRPr="003B5FA7">
              <w:t xml:space="preserve">, </w:t>
            </w:r>
            <w:r w:rsidRPr="003B5FA7">
              <w:t>do Banco</w:t>
            </w:r>
            <w:r w:rsidR="00E146A9">
              <w:t xml:space="preserve"> </w:t>
            </w:r>
            <w:r w:rsidR="0073159D" w:rsidRPr="00E146A9">
              <w:t>ITAÚ UNIBANCO S.A.</w:t>
            </w:r>
            <w:r w:rsidRPr="003B5FA7">
              <w:t xml:space="preserve">, de titularidade da Emissora, atrelada ao Patrimônio Separado, na qual serão depositados os valores decorrentes do pagamento dos Créditos Imobiliários; </w:t>
            </w:r>
          </w:p>
        </w:tc>
      </w:tr>
      <w:tr w:rsidR="00126FB5" w:rsidRPr="003B5FA7" w:rsidTr="00A83B82">
        <w:tc>
          <w:tcPr>
            <w:tcW w:w="3652" w:type="dxa"/>
          </w:tcPr>
          <w:p w:rsidR="00126FB5" w:rsidRPr="00F54299" w:rsidRDefault="00126FB5" w:rsidP="00126FB5">
            <w:pPr>
              <w:widowControl w:val="0"/>
              <w:tabs>
                <w:tab w:val="left" w:pos="360"/>
                <w:tab w:val="left" w:pos="540"/>
              </w:tabs>
              <w:suppressAutoHyphens/>
              <w:spacing w:line="320" w:lineRule="exact"/>
              <w:jc w:val="both"/>
            </w:pPr>
            <w:r w:rsidRPr="00F54299">
              <w:t>“</w:t>
            </w:r>
            <w:r w:rsidRPr="00F54299">
              <w:rPr>
                <w:u w:val="single"/>
              </w:rPr>
              <w:t>Contrato de Distribuição</w:t>
            </w:r>
            <w:r w:rsidRPr="00F54299">
              <w:t>”</w:t>
            </w:r>
          </w:p>
        </w:tc>
        <w:tc>
          <w:tcPr>
            <w:tcW w:w="6662" w:type="dxa"/>
          </w:tcPr>
          <w:p w:rsidR="00126FB5" w:rsidRPr="00F54299" w:rsidRDefault="00126FB5" w:rsidP="001641F7">
            <w:pPr>
              <w:widowControl w:val="0"/>
              <w:tabs>
                <w:tab w:val="num" w:pos="0"/>
                <w:tab w:val="left" w:pos="360"/>
              </w:tabs>
              <w:suppressAutoHyphens/>
              <w:spacing w:line="320" w:lineRule="exact"/>
              <w:jc w:val="both"/>
            </w:pPr>
            <w:r w:rsidRPr="00F54299">
              <w:t>É o “</w:t>
            </w:r>
            <w:r w:rsidRPr="00F54299">
              <w:rPr>
                <w:i/>
              </w:rPr>
              <w:t xml:space="preserve">Instrumento Particular de Contrato de Distribuição Pública Primária, Sob Regime de </w:t>
            </w:r>
            <w:r w:rsidR="0090077C" w:rsidRPr="00F54299">
              <w:rPr>
                <w:i/>
              </w:rPr>
              <w:t>Melhores Esforços</w:t>
            </w:r>
            <w:r w:rsidRPr="00F54299">
              <w:rPr>
                <w:i/>
              </w:rPr>
              <w:t xml:space="preserve"> de Colocação, dos Certificados de Recebíveis Imobiliários da </w:t>
            </w:r>
            <w:r w:rsidR="0073159D">
              <w:rPr>
                <w:i/>
              </w:rPr>
              <w:t>211</w:t>
            </w:r>
            <w:r w:rsidRPr="00F54299">
              <w:rPr>
                <w:i/>
              </w:rPr>
              <w:t xml:space="preserve">ª Série da </w:t>
            </w:r>
            <w:r w:rsidR="0073159D">
              <w:rPr>
                <w:bCs/>
                <w:i/>
                <w:u w:color="000000"/>
              </w:rPr>
              <w:t>1</w:t>
            </w:r>
            <w:r w:rsidRPr="00F54299">
              <w:rPr>
                <w:i/>
              </w:rPr>
              <w:t xml:space="preserve">ª Emissão da </w:t>
            </w:r>
            <w:r w:rsidR="0073159D">
              <w:rPr>
                <w:i/>
              </w:rPr>
              <w:t>RB Capital Companhia de Securitização</w:t>
            </w:r>
            <w:r w:rsidR="0073159D" w:rsidRPr="00F54299">
              <w:t xml:space="preserve">”, </w:t>
            </w:r>
            <w:r w:rsidRPr="00F54299">
              <w:t xml:space="preserve">celebrado em </w:t>
            </w:r>
            <w:r w:rsidR="001641F7">
              <w:rPr>
                <w:bCs/>
                <w:u w:color="000000"/>
              </w:rPr>
              <w:t>05</w:t>
            </w:r>
            <w:r w:rsidRPr="00F54299">
              <w:t xml:space="preserve"> de </w:t>
            </w:r>
            <w:r w:rsidR="001641F7">
              <w:rPr>
                <w:bCs/>
                <w:u w:color="000000"/>
              </w:rPr>
              <w:t>abril</w:t>
            </w:r>
            <w:r w:rsidRPr="00F54299">
              <w:t xml:space="preserve"> de 2019, entre a Emissora, o Coordenador</w:t>
            </w:r>
            <w:r w:rsidR="00D92AC9" w:rsidRPr="00F54299">
              <w:t xml:space="preserve"> Líder </w:t>
            </w:r>
            <w:r w:rsidRPr="00F54299">
              <w:t xml:space="preserve">e a Devedora; </w:t>
            </w:r>
          </w:p>
        </w:tc>
      </w:tr>
      <w:tr w:rsidR="00126FB5" w:rsidRPr="003B5FA7" w:rsidTr="00A83B82">
        <w:tc>
          <w:tcPr>
            <w:tcW w:w="3652" w:type="dxa"/>
          </w:tcPr>
          <w:p w:rsidR="00126FB5" w:rsidRPr="00F54299" w:rsidRDefault="00126FB5" w:rsidP="00D92AC9">
            <w:pPr>
              <w:widowControl w:val="0"/>
              <w:tabs>
                <w:tab w:val="left" w:pos="360"/>
                <w:tab w:val="left" w:pos="540"/>
              </w:tabs>
              <w:suppressAutoHyphens/>
              <w:spacing w:line="320" w:lineRule="exact"/>
              <w:jc w:val="both"/>
            </w:pPr>
            <w:r w:rsidRPr="00F54299">
              <w:t>“</w:t>
            </w:r>
            <w:r w:rsidRPr="00F54299">
              <w:rPr>
                <w:u w:val="single"/>
              </w:rPr>
              <w:t>Coordenador</w:t>
            </w:r>
            <w:r w:rsidR="00D92AC9" w:rsidRPr="00F54299">
              <w:rPr>
                <w:u w:val="single"/>
              </w:rPr>
              <w:t xml:space="preserve"> Líder</w:t>
            </w:r>
            <w:r w:rsidRPr="00F54299">
              <w:t>”</w:t>
            </w:r>
          </w:p>
        </w:tc>
        <w:tc>
          <w:tcPr>
            <w:tcW w:w="6662" w:type="dxa"/>
          </w:tcPr>
          <w:p w:rsidR="00126FB5" w:rsidRPr="00F54299" w:rsidRDefault="00D92AC9" w:rsidP="00C348FE">
            <w:pPr>
              <w:widowControl w:val="0"/>
              <w:tabs>
                <w:tab w:val="num" w:pos="0"/>
                <w:tab w:val="left" w:pos="360"/>
              </w:tabs>
              <w:suppressAutoHyphens/>
              <w:spacing w:line="320" w:lineRule="exact"/>
              <w:jc w:val="both"/>
            </w:pPr>
            <w:r w:rsidRPr="00F54299">
              <w:t>É</w:t>
            </w:r>
            <w:r w:rsidR="00126FB5" w:rsidRPr="00F54299">
              <w:t xml:space="preserve"> </w:t>
            </w:r>
            <w:r w:rsidR="00033D6C">
              <w:t>a</w:t>
            </w:r>
            <w:r w:rsidR="00126FB5" w:rsidRPr="00F54299">
              <w:t xml:space="preserve"> </w:t>
            </w:r>
            <w:r w:rsidR="0073159D" w:rsidRPr="00E146A9">
              <w:rPr>
                <w:b/>
              </w:rPr>
              <w:t>RB CAPITAL INVESTIMENTOS DISTRIBUIDORA DE TÍTULOS E VALORES MOBILIÁRIOS LTDA.</w:t>
            </w:r>
            <w:r w:rsidR="0073159D" w:rsidRPr="00E146A9">
              <w:t>, instituição financeira, inscrita no CNPJ sob o nº 89.960.090/0001-76, com sede na Cidade de São Paulo, Estado de São Paulo, na Avenida Brigadeiro Faria Lima, nº 4.440, 11º andar, Itaim Bibi, CEP 04.538-132</w:t>
            </w:r>
            <w:r w:rsidR="00126FB5" w:rsidRPr="00F54299">
              <w:t>;</w:t>
            </w:r>
          </w:p>
        </w:tc>
      </w:tr>
      <w:tr w:rsidR="00126FB5" w:rsidRPr="003B5FA7" w:rsidTr="00A83B82">
        <w:trPr>
          <w:trHeight w:val="3181"/>
        </w:trPr>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Créditos Imobiliários</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Significam os créditos imobiliários decorrentes das Debêntures, que compreendem a obrigação de pagamento pela Devedora do Valor Nominal Unitário, da Remuneração (conforme definidos na Escritura de Emissão das Debêntures), bem como todos e quaisquer outros direitos creditórios devidos pela Devedora por força das Debêntures, e a totalidade dos respectivos acessórios, tais como encargos moratórios, multas, penalidades, indenizações, despesas, custas, honorários, e demais encargos contratuais e legais previstos nos termos da Escritura de Emissão das Debêntures;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CRI em Circulação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totalidade dos CRI em circulação no mercado, excluídos aqueles que a Emissora ou a Devedora possuírem em tesouraria, ou que sejam de propriedade de seus controladores, ou de qualquer de suas controladas ou coligadas, bem como dos respectivos diretores ou conselheiros e respectivos cônjuges, para fins de determinação de </w:t>
            </w:r>
            <w:r w:rsidRPr="003B5FA7">
              <w:lastRenderedPageBreak/>
              <w:t xml:space="preserve">quóruns em assembleias e demais finalidades previstas neste Termo de Securitização;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lastRenderedPageBreak/>
              <w:t>“</w:t>
            </w:r>
            <w:r w:rsidRPr="003B5FA7">
              <w:rPr>
                <w:u w:val="single"/>
              </w:rPr>
              <w:t>CRI</w:t>
            </w:r>
            <w:r w:rsidRPr="003B5FA7">
              <w:t>”</w:t>
            </w:r>
          </w:p>
        </w:tc>
        <w:tc>
          <w:tcPr>
            <w:tcW w:w="6662" w:type="dxa"/>
          </w:tcPr>
          <w:p w:rsidR="00126FB5" w:rsidRPr="003B5FA7" w:rsidRDefault="00126FB5" w:rsidP="0073159D">
            <w:pPr>
              <w:widowControl w:val="0"/>
              <w:tabs>
                <w:tab w:val="num" w:pos="0"/>
                <w:tab w:val="left" w:pos="360"/>
              </w:tabs>
              <w:suppressAutoHyphens/>
              <w:spacing w:line="320" w:lineRule="exact"/>
              <w:jc w:val="both"/>
            </w:pPr>
            <w:r w:rsidRPr="003B5FA7">
              <w:t xml:space="preserve">São os CRI da </w:t>
            </w:r>
            <w:r w:rsidR="0073159D">
              <w:t>211</w:t>
            </w:r>
            <w:r w:rsidRPr="003B5FA7">
              <w:t xml:space="preserve">ª série da </w:t>
            </w:r>
            <w:r w:rsidR="0073159D">
              <w:t>1</w:t>
            </w:r>
            <w:r w:rsidRPr="003B5FA7">
              <w:t xml:space="preserve">ª emissão da Emissora que terão como lastro os Créditos Imobiliários representados integralmente pela CCI, nos termos dos artigos 6º a 8º da Lei nº 9.514/97;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CVM</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Comissão de Valores Mobiliários;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rPr>
                <w:u w:val="single"/>
              </w:rPr>
            </w:pPr>
            <w:r w:rsidRPr="003B5FA7">
              <w:t>“</w:t>
            </w:r>
            <w:r w:rsidRPr="003B5FA7">
              <w:rPr>
                <w:u w:val="single"/>
              </w:rPr>
              <w:t>Data de Emissão</w:t>
            </w:r>
            <w:r w:rsidRPr="003B5FA7">
              <w:t>”</w:t>
            </w:r>
          </w:p>
        </w:tc>
        <w:tc>
          <w:tcPr>
            <w:tcW w:w="6662" w:type="dxa"/>
          </w:tcPr>
          <w:p w:rsidR="00126FB5" w:rsidRPr="003B5FA7" w:rsidRDefault="001641F7" w:rsidP="001641F7">
            <w:pPr>
              <w:widowControl w:val="0"/>
              <w:tabs>
                <w:tab w:val="num" w:pos="0"/>
                <w:tab w:val="left" w:pos="360"/>
              </w:tabs>
              <w:suppressAutoHyphens/>
              <w:spacing w:line="320" w:lineRule="exact"/>
              <w:jc w:val="both"/>
            </w:pPr>
            <w:r>
              <w:rPr>
                <w:bCs/>
                <w:u w:color="000000"/>
              </w:rPr>
              <w:t>05</w:t>
            </w:r>
            <w:r w:rsidR="00126FB5" w:rsidRPr="003B5FA7">
              <w:t xml:space="preserve"> de </w:t>
            </w:r>
            <w:r>
              <w:rPr>
                <w:bCs/>
                <w:u w:color="000000"/>
              </w:rPr>
              <w:t>abril</w:t>
            </w:r>
            <w:r w:rsidR="00126FB5" w:rsidRPr="003B5FA7">
              <w:t xml:space="preserve"> de 201</w:t>
            </w:r>
            <w:r w:rsidR="00126FB5">
              <w:t>9</w:t>
            </w:r>
            <w:r w:rsidR="00126FB5" w:rsidRPr="003B5FA7">
              <w:t xml:space="preserve">;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Integralização das Debêntures</w:t>
            </w:r>
            <w:r w:rsidRPr="003B5FA7">
              <w:t>”</w:t>
            </w:r>
          </w:p>
        </w:tc>
        <w:tc>
          <w:tcPr>
            <w:tcW w:w="6662" w:type="dxa"/>
          </w:tcPr>
          <w:p w:rsidR="00126FB5" w:rsidRPr="003B5FA7" w:rsidRDefault="00126FB5" w:rsidP="000708C9">
            <w:pPr>
              <w:widowControl w:val="0"/>
              <w:tabs>
                <w:tab w:val="num" w:pos="0"/>
                <w:tab w:val="left" w:pos="360"/>
              </w:tabs>
              <w:suppressAutoHyphens/>
              <w:spacing w:line="320" w:lineRule="exact"/>
              <w:jc w:val="both"/>
            </w:pPr>
            <w:r w:rsidRPr="003B5FA7">
              <w:t xml:space="preserve">É a data em que ocorrer a integralização das Debêntures, em moeda corrente nacional;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Integralização dos CRI</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É a data em que ocorrer a integralização dos CRI, em moeda corrente nacional, no ato da subscrição dos CRI, de acordo com os procedimentos da B3</w:t>
            </w:r>
            <w:r w:rsidR="00066A04">
              <w:t xml:space="preserve"> (seguimento CETIP UTVM)</w:t>
            </w:r>
            <w:r w:rsidRPr="003B5FA7">
              <w:t>;</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Pagamento de Remuneração</w:t>
            </w:r>
            <w:r w:rsidRPr="003B5FA7">
              <w:t>”</w:t>
            </w:r>
          </w:p>
        </w:tc>
        <w:tc>
          <w:tcPr>
            <w:tcW w:w="6662" w:type="dxa"/>
          </w:tcPr>
          <w:p w:rsidR="00126FB5" w:rsidRPr="003B5FA7" w:rsidRDefault="00126FB5" w:rsidP="001641F7">
            <w:pPr>
              <w:widowControl w:val="0"/>
              <w:tabs>
                <w:tab w:val="num" w:pos="0"/>
                <w:tab w:val="left" w:pos="360"/>
              </w:tabs>
              <w:suppressAutoHyphens/>
              <w:spacing w:line="320" w:lineRule="exact"/>
              <w:jc w:val="both"/>
            </w:pPr>
            <w:r w:rsidRPr="003B5FA7">
              <w:t xml:space="preserve">É a data em que ocorrer o pagamento da Remuneração, sendo que primeiro pagamento da Remuneração será realizado em </w:t>
            </w:r>
            <w:r w:rsidR="00E02BC2">
              <w:rPr>
                <w:bCs/>
                <w:u w:color="000000"/>
              </w:rPr>
              <w:t>0</w:t>
            </w:r>
            <w:r w:rsidR="001641F7">
              <w:rPr>
                <w:bCs/>
                <w:u w:color="000000"/>
              </w:rPr>
              <w:t>9</w:t>
            </w:r>
            <w:r w:rsidRPr="003B5FA7">
              <w:t xml:space="preserve"> de </w:t>
            </w:r>
            <w:r w:rsidR="00E02BC2">
              <w:rPr>
                <w:bCs/>
                <w:u w:color="000000"/>
              </w:rPr>
              <w:t>julho</w:t>
            </w:r>
            <w:r w:rsidRPr="003B5FA7">
              <w:t xml:space="preserve"> de </w:t>
            </w:r>
            <w:r w:rsidR="00E02BC2">
              <w:rPr>
                <w:bCs/>
                <w:u w:color="000000"/>
              </w:rPr>
              <w:t>2019</w:t>
            </w:r>
            <w:r w:rsidRPr="003B5FA7">
              <w:t xml:space="preserve"> e os demais pagamentos nos </w:t>
            </w:r>
            <w:r w:rsidR="006E3F9C">
              <w:t>trimestr</w:t>
            </w:r>
            <w:r w:rsidR="00E146A9">
              <w:t>es</w:t>
            </w:r>
            <w:r w:rsidR="006E3F9C" w:rsidRPr="003B5FA7">
              <w:t xml:space="preserve"> </w:t>
            </w:r>
            <w:r w:rsidRPr="003B5FA7">
              <w:t xml:space="preserve">seguintes, </w:t>
            </w:r>
            <w:r w:rsidR="001641F7">
              <w:t>nos</w:t>
            </w:r>
            <w:r w:rsidR="00E02BC2">
              <w:t xml:space="preserve"> meses de janeiro, abril, julho e outubro, </w:t>
            </w:r>
            <w:r w:rsidRPr="003B5FA7">
              <w:t xml:space="preserve">sendo o último pagamento na Data de Vencimento, conforme tabela constante na </w:t>
            </w:r>
            <w:r w:rsidR="00066A04">
              <w:t>Cláusula</w:t>
            </w:r>
            <w:r w:rsidRPr="003B5FA7">
              <w:t xml:space="preserve"> </w:t>
            </w:r>
            <w:r w:rsidR="00066A04">
              <w:rPr>
                <w:bCs/>
                <w:u w:color="000000"/>
              </w:rPr>
              <w:t xml:space="preserve">Quinta </w:t>
            </w:r>
            <w:r w:rsidRPr="003B5FA7">
              <w:t>deste Termo de Securitização;</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Data de Vencimento dos CRI</w:t>
            </w:r>
            <w:r w:rsidRPr="003B5FA7">
              <w:t>”</w:t>
            </w:r>
          </w:p>
        </w:tc>
        <w:tc>
          <w:tcPr>
            <w:tcW w:w="6662" w:type="dxa"/>
          </w:tcPr>
          <w:p w:rsidR="00126FB5" w:rsidRPr="003B5FA7" w:rsidRDefault="001641F7" w:rsidP="00E146A9">
            <w:pPr>
              <w:widowControl w:val="0"/>
              <w:tabs>
                <w:tab w:val="num" w:pos="0"/>
                <w:tab w:val="left" w:pos="360"/>
              </w:tabs>
              <w:suppressAutoHyphens/>
              <w:spacing w:line="320" w:lineRule="exact"/>
              <w:jc w:val="both"/>
            </w:pPr>
            <w:r>
              <w:rPr>
                <w:bCs/>
                <w:u w:color="000000"/>
              </w:rPr>
              <w:t>09</w:t>
            </w:r>
            <w:r w:rsidR="00126FB5" w:rsidRPr="003B5FA7">
              <w:t xml:space="preserve"> de </w:t>
            </w:r>
            <w:r w:rsidR="00E146A9">
              <w:rPr>
                <w:bCs/>
                <w:u w:color="000000"/>
              </w:rPr>
              <w:t>abril</w:t>
            </w:r>
            <w:r w:rsidR="00E146A9" w:rsidRPr="003B5FA7">
              <w:t xml:space="preserve"> </w:t>
            </w:r>
            <w:r w:rsidR="00126FB5" w:rsidRPr="003B5FA7">
              <w:t xml:space="preserve">de </w:t>
            </w:r>
            <w:r w:rsidR="00126FB5" w:rsidRPr="003B5FA7">
              <w:rPr>
                <w:bCs/>
                <w:u w:color="000000"/>
              </w:rPr>
              <w:t>202</w:t>
            </w:r>
            <w:r w:rsidR="00126FB5">
              <w:rPr>
                <w:bCs/>
                <w:u w:color="000000"/>
              </w:rPr>
              <w:t>4</w:t>
            </w:r>
            <w:r w:rsidR="00126FB5" w:rsidRPr="003B5FA7">
              <w:t>;</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Debêntures</w:t>
            </w:r>
            <w:r w:rsidRPr="003B5FA7">
              <w:t>”</w:t>
            </w:r>
          </w:p>
        </w:tc>
        <w:tc>
          <w:tcPr>
            <w:tcW w:w="6662" w:type="dxa"/>
          </w:tcPr>
          <w:p w:rsidR="00126FB5" w:rsidRPr="003B5FA7" w:rsidRDefault="00066A04" w:rsidP="00066A04">
            <w:pPr>
              <w:widowControl w:val="0"/>
              <w:tabs>
                <w:tab w:val="num" w:pos="0"/>
                <w:tab w:val="left" w:pos="360"/>
              </w:tabs>
              <w:suppressAutoHyphens/>
              <w:spacing w:line="320" w:lineRule="exact"/>
              <w:jc w:val="both"/>
            </w:pPr>
            <w:r>
              <w:rPr>
                <w:bCs/>
                <w:u w:color="000000"/>
              </w:rPr>
              <w:t>10</w:t>
            </w:r>
            <w:r w:rsidR="00126FB5">
              <w:rPr>
                <w:bCs/>
                <w:u w:color="000000"/>
              </w:rPr>
              <w:t>0</w:t>
            </w:r>
            <w:r w:rsidR="00126FB5" w:rsidRPr="003B5FA7">
              <w:rPr>
                <w:bCs/>
                <w:u w:color="000000"/>
              </w:rPr>
              <w:t>.000</w:t>
            </w:r>
            <w:r w:rsidR="00126FB5" w:rsidRPr="003B5FA7">
              <w:t xml:space="preserve"> (</w:t>
            </w:r>
            <w:r>
              <w:rPr>
                <w:bCs/>
                <w:u w:color="000000"/>
              </w:rPr>
              <w:t>cem</w:t>
            </w:r>
            <w:r w:rsidR="00126FB5" w:rsidRPr="003B5FA7">
              <w:rPr>
                <w:bCs/>
                <w:u w:color="000000"/>
              </w:rPr>
              <w:t xml:space="preserve"> mil</w:t>
            </w:r>
            <w:r w:rsidR="00126FB5" w:rsidRPr="003B5FA7">
              <w:t>) debêntures simples, não conversíveis em ações, da espécie quirografária, em série única, emitidas pela Devedora por meio da Escritura de Emissão das Debêntures;</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Devedora</w:t>
            </w:r>
            <w:r w:rsidRPr="003B5FA7">
              <w:t xml:space="preserve">” </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 xml:space="preserve">É a </w:t>
            </w:r>
            <w:r w:rsidRPr="003B5FA7">
              <w:rPr>
                <w:b/>
              </w:rPr>
              <w:t>CYRELA BRAZIL REALTY S.A. EMPREENDIMENTOS E PARTICIPAÇÕES</w:t>
            </w:r>
            <w:r w:rsidRPr="003B5FA7">
              <w:t xml:space="preserve">, </w:t>
            </w:r>
            <w:r>
              <w:rPr>
                <w:color w:val="000000"/>
              </w:rPr>
              <w:t xml:space="preserve">sociedade por ações </w:t>
            </w:r>
            <w:r w:rsidRPr="00454136">
              <w:rPr>
                <w:color w:val="000000"/>
              </w:rPr>
              <w:t xml:space="preserve">com registro de companhia aberta na categoria “A” perante a </w:t>
            </w:r>
            <w:r>
              <w:rPr>
                <w:color w:val="000000"/>
              </w:rPr>
              <w:t xml:space="preserve">CVM, </w:t>
            </w:r>
            <w:r w:rsidRPr="00C345A0">
              <w:rPr>
                <w:color w:val="000000"/>
              </w:rPr>
              <w:t>com sede na Cidade de São Paulo, Estado de São Paulo, na R</w:t>
            </w:r>
            <w:r>
              <w:rPr>
                <w:color w:val="000000"/>
              </w:rPr>
              <w:t xml:space="preserve">ua do </w:t>
            </w:r>
            <w:proofErr w:type="spellStart"/>
            <w:r>
              <w:rPr>
                <w:color w:val="000000"/>
              </w:rPr>
              <w:t>Rócio</w:t>
            </w:r>
            <w:proofErr w:type="spellEnd"/>
            <w:r>
              <w:rPr>
                <w:color w:val="000000"/>
              </w:rPr>
              <w:t>, nº 109, 2º andar, Sala 01, p</w:t>
            </w:r>
            <w:r w:rsidRPr="00C345A0">
              <w:rPr>
                <w:color w:val="000000"/>
              </w:rPr>
              <w:t>arte, Vila Olímpia, CE</w:t>
            </w:r>
            <w:r>
              <w:rPr>
                <w:color w:val="000000"/>
              </w:rPr>
              <w:t>P 04552-000, inscrita no CNPJ/ME</w:t>
            </w:r>
            <w:r w:rsidRPr="00C345A0">
              <w:rPr>
                <w:color w:val="000000"/>
              </w:rPr>
              <w:t xml:space="preserve"> sob o nº 73.178.600/0001-18</w:t>
            </w:r>
            <w:r w:rsidRPr="003B5FA7">
              <w:t xml:space="preserve">; </w:t>
            </w:r>
          </w:p>
        </w:tc>
      </w:tr>
      <w:tr w:rsidR="00126FB5" w:rsidRPr="003B5FA7" w:rsidTr="00565971">
        <w:tc>
          <w:tcPr>
            <w:tcW w:w="3652" w:type="dxa"/>
            <w:shd w:val="clear" w:color="auto" w:fill="FFFFFF"/>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Dia Útil</w:t>
            </w:r>
            <w:r w:rsidRPr="003B5FA7">
              <w:t>”</w:t>
            </w:r>
          </w:p>
        </w:tc>
        <w:tc>
          <w:tcPr>
            <w:tcW w:w="6662" w:type="dxa"/>
            <w:shd w:val="clear" w:color="auto" w:fill="FFFFFF"/>
          </w:tcPr>
          <w:p w:rsidR="00126FB5" w:rsidRPr="003B5FA7" w:rsidRDefault="00126FB5" w:rsidP="00126FB5">
            <w:pPr>
              <w:widowControl w:val="0"/>
              <w:tabs>
                <w:tab w:val="num" w:pos="0"/>
                <w:tab w:val="left" w:pos="360"/>
              </w:tabs>
              <w:suppressAutoHyphens/>
              <w:spacing w:line="320" w:lineRule="exact"/>
              <w:jc w:val="both"/>
            </w:pPr>
            <w:r>
              <w:t>Q</w:t>
            </w:r>
            <w:r w:rsidRPr="00693545">
              <w:t>ualquer dia da semana, exceto sábados, domingos e feriados declarados nacionais</w:t>
            </w:r>
            <w:r w:rsidRPr="003B5FA7">
              <w:t xml:space="preserve">;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Documentos da Operação</w:t>
            </w:r>
            <w:r w:rsidRPr="003B5FA7">
              <w:t>”</w:t>
            </w:r>
          </w:p>
        </w:tc>
        <w:tc>
          <w:tcPr>
            <w:tcW w:w="6662" w:type="dxa"/>
          </w:tcPr>
          <w:p w:rsidR="00126FB5" w:rsidRPr="003B5FA7" w:rsidRDefault="00126FB5" w:rsidP="003C0F77">
            <w:pPr>
              <w:widowControl w:val="0"/>
              <w:tabs>
                <w:tab w:val="num" w:pos="0"/>
                <w:tab w:val="left" w:pos="360"/>
              </w:tabs>
              <w:suppressAutoHyphens/>
              <w:spacing w:line="320" w:lineRule="exact"/>
              <w:jc w:val="both"/>
            </w:pPr>
            <w:r w:rsidRPr="003B5FA7">
              <w:t>São os seguintes documentos, quando mencionados conjuntamente: (i) a Escritura de Emissão das Debêntures; (</w:t>
            </w:r>
            <w:proofErr w:type="spellStart"/>
            <w:r w:rsidRPr="003B5FA7">
              <w:t>ii</w:t>
            </w:r>
            <w:proofErr w:type="spellEnd"/>
            <w:r w:rsidRPr="003B5FA7">
              <w:t>) a Escritura de Emissão de CCI; (</w:t>
            </w:r>
            <w:proofErr w:type="spellStart"/>
            <w:r w:rsidRPr="003B5FA7">
              <w:t>iii</w:t>
            </w:r>
            <w:proofErr w:type="spellEnd"/>
            <w:r w:rsidRPr="003B5FA7">
              <w:t>) o Termo de Securitização; (</w:t>
            </w:r>
            <w:proofErr w:type="spellStart"/>
            <w:r>
              <w:t>i</w:t>
            </w:r>
            <w:r w:rsidRPr="003B5FA7">
              <w:t>v</w:t>
            </w:r>
            <w:proofErr w:type="spellEnd"/>
            <w:r w:rsidRPr="003B5FA7">
              <w:t xml:space="preserve">) </w:t>
            </w:r>
            <w:r w:rsidR="00066A04">
              <w:t>o Contrato de Distribuição; (v</w:t>
            </w:r>
            <w:r w:rsidRPr="003B5FA7">
              <w:t>) o Boletim de Subscrição; e (</w:t>
            </w:r>
            <w:r w:rsidR="003C0F77">
              <w:t>vi</w:t>
            </w:r>
            <w:r w:rsidRPr="003B5FA7">
              <w:t xml:space="preserve">) os demais instrumentos celebrados no âmbito da Emissão e da Oferta;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Emissão</w:t>
            </w:r>
            <w:r w:rsidRPr="003B5FA7">
              <w:t>”</w:t>
            </w:r>
          </w:p>
        </w:tc>
        <w:tc>
          <w:tcPr>
            <w:tcW w:w="6662" w:type="dxa"/>
          </w:tcPr>
          <w:p w:rsidR="00126FB5" w:rsidRPr="003B5FA7" w:rsidRDefault="00126FB5" w:rsidP="0073159D">
            <w:pPr>
              <w:widowControl w:val="0"/>
              <w:tabs>
                <w:tab w:val="num" w:pos="0"/>
                <w:tab w:val="left" w:pos="360"/>
              </w:tabs>
              <w:suppressAutoHyphens/>
              <w:spacing w:line="320" w:lineRule="exact"/>
              <w:jc w:val="both"/>
            </w:pPr>
            <w:r w:rsidRPr="003B5FA7">
              <w:t xml:space="preserve">É a presente emissão de CRI, a qual constitui a </w:t>
            </w:r>
            <w:r w:rsidR="0073159D">
              <w:t>211</w:t>
            </w:r>
            <w:r w:rsidRPr="003B5FA7">
              <w:t xml:space="preserve">ª série da </w:t>
            </w:r>
            <w:r w:rsidR="0073159D">
              <w:t>1</w:t>
            </w:r>
            <w:r w:rsidRPr="003B5FA7">
              <w:t xml:space="preserve">ª emissão de Certificados de Recebíveis Imobiliários da Emissora; </w:t>
            </w:r>
          </w:p>
        </w:tc>
      </w:tr>
      <w:tr w:rsidR="00126FB5" w:rsidRPr="003B5FA7" w:rsidTr="00A83B82">
        <w:tc>
          <w:tcPr>
            <w:tcW w:w="3652" w:type="dxa"/>
          </w:tcPr>
          <w:p w:rsidR="00126FB5" w:rsidRPr="003B5FA7" w:rsidRDefault="00126FB5" w:rsidP="00126FB5">
            <w:pPr>
              <w:widowControl w:val="0"/>
              <w:suppressAutoHyphens/>
              <w:spacing w:line="320" w:lineRule="exact"/>
            </w:pPr>
            <w:r w:rsidRPr="003B5FA7">
              <w:t>“</w:t>
            </w:r>
            <w:r w:rsidRPr="003B5FA7">
              <w:rPr>
                <w:u w:val="single"/>
              </w:rPr>
              <w:t>Emissora</w:t>
            </w:r>
            <w:r w:rsidRPr="003B5FA7">
              <w:t>” ou “</w:t>
            </w:r>
            <w:proofErr w:type="spellStart"/>
            <w:r w:rsidRPr="003B5FA7">
              <w:rPr>
                <w:u w:val="single"/>
              </w:rPr>
              <w:t>Securitizadora</w:t>
            </w:r>
            <w:proofErr w:type="spellEnd"/>
            <w:r w:rsidRPr="003B5FA7">
              <w:t>”</w:t>
            </w:r>
          </w:p>
        </w:tc>
        <w:tc>
          <w:tcPr>
            <w:tcW w:w="6662" w:type="dxa"/>
          </w:tcPr>
          <w:p w:rsidR="00841FEB" w:rsidRPr="003B5FA7" w:rsidRDefault="00066A04" w:rsidP="00066A04">
            <w:pPr>
              <w:widowControl w:val="0"/>
              <w:suppressAutoHyphens/>
              <w:spacing w:line="320" w:lineRule="exact"/>
              <w:jc w:val="both"/>
            </w:pPr>
            <w:r w:rsidRPr="003B5FA7">
              <w:t>Tem o seu significado definido no preâmbulo deste Termo de Securitização;</w:t>
            </w:r>
            <w:r w:rsidR="00126FB5" w:rsidRPr="003B5FA7">
              <w:t xml:space="preserve"> </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lastRenderedPageBreak/>
              <w:t>“</w:t>
            </w:r>
            <w:r w:rsidRPr="003B5FA7">
              <w:rPr>
                <w:u w:val="single"/>
              </w:rPr>
              <w:t>Empreendimentos Imobiliários</w:t>
            </w:r>
            <w:r w:rsidRPr="003B5FA7">
              <w:t>”</w:t>
            </w:r>
          </w:p>
        </w:tc>
        <w:tc>
          <w:tcPr>
            <w:tcW w:w="6662" w:type="dxa"/>
          </w:tcPr>
          <w:p w:rsidR="00126FB5" w:rsidRPr="003B5FA7" w:rsidRDefault="00126FB5" w:rsidP="00B72D07">
            <w:pPr>
              <w:widowControl w:val="0"/>
              <w:tabs>
                <w:tab w:val="num" w:pos="0"/>
                <w:tab w:val="left" w:pos="360"/>
              </w:tabs>
              <w:suppressAutoHyphens/>
              <w:spacing w:line="320" w:lineRule="exact"/>
              <w:jc w:val="both"/>
            </w:pPr>
            <w:r w:rsidRPr="003B5FA7">
              <w:t>São os empreendimentos imobiliários, de titular</w:t>
            </w:r>
            <w:r>
              <w:t xml:space="preserve">idade da Devedora ou das </w:t>
            </w:r>
            <w:proofErr w:type="spellStart"/>
            <w:r>
              <w:t>SPEs</w:t>
            </w:r>
            <w:proofErr w:type="spellEnd"/>
            <w:r>
              <w:t xml:space="preserve">, </w:t>
            </w:r>
            <w:r w:rsidRPr="003B5FA7">
              <w:t>conforme descritos n</w:t>
            </w:r>
            <w:r w:rsidR="003A4E22">
              <w:t>a Cláusula</w:t>
            </w:r>
            <w:r w:rsidRPr="003B5FA7">
              <w:t xml:space="preserve"> </w:t>
            </w:r>
            <w:r w:rsidR="00B72D07">
              <w:rPr>
                <w:bCs/>
                <w:u w:color="000000"/>
              </w:rPr>
              <w:t>3.2</w:t>
            </w:r>
            <w:r w:rsidRPr="003B5FA7">
              <w:t xml:space="preserve"> do Termo de Securitização</w:t>
            </w:r>
            <w:r>
              <w:t xml:space="preserve">, para </w:t>
            </w:r>
            <w:r w:rsidRPr="003B5FA7">
              <w:t>os quais os recursos líquidos captados pela Devedora com a emissão das Debêntures serão destinados;</w:t>
            </w:r>
          </w:p>
        </w:tc>
      </w:tr>
      <w:tr w:rsidR="00126FB5" w:rsidRPr="003B5FA7" w:rsidTr="00A83B82">
        <w:tc>
          <w:tcPr>
            <w:tcW w:w="3652" w:type="dxa"/>
          </w:tcPr>
          <w:p w:rsidR="00126FB5" w:rsidRPr="003B5FA7" w:rsidRDefault="00126FB5" w:rsidP="00126FB5">
            <w:pPr>
              <w:widowControl w:val="0"/>
              <w:suppressAutoHyphens/>
              <w:spacing w:line="320" w:lineRule="exact"/>
            </w:pPr>
            <w:r w:rsidRPr="003B5FA7">
              <w:t>“</w:t>
            </w:r>
            <w:r w:rsidRPr="003B5FA7">
              <w:rPr>
                <w:u w:val="single"/>
              </w:rPr>
              <w:t>Escritura de Emissão das Debêntures</w:t>
            </w:r>
            <w:r w:rsidRPr="003B5FA7">
              <w:t xml:space="preserve">” </w:t>
            </w:r>
          </w:p>
        </w:tc>
        <w:tc>
          <w:tcPr>
            <w:tcW w:w="6662" w:type="dxa"/>
          </w:tcPr>
          <w:p w:rsidR="00126FB5" w:rsidRPr="003B5FA7" w:rsidRDefault="00126FB5" w:rsidP="002852E4">
            <w:pPr>
              <w:widowControl w:val="0"/>
              <w:suppressAutoHyphens/>
              <w:spacing w:line="320" w:lineRule="exact"/>
              <w:jc w:val="both"/>
            </w:pPr>
            <w:r w:rsidRPr="004813BA">
              <w:t xml:space="preserve">Significa o </w:t>
            </w:r>
            <w:r w:rsidRPr="00C345A0">
              <w:rPr>
                <w:color w:val="000000"/>
              </w:rPr>
              <w:t>“</w:t>
            </w:r>
            <w:r w:rsidRPr="00C345A0">
              <w:rPr>
                <w:i/>
                <w:color w:val="000000"/>
              </w:rPr>
              <w:t xml:space="preserve">Instrumento Particular de </w:t>
            </w:r>
            <w:r w:rsidRPr="0090233A">
              <w:rPr>
                <w:i/>
                <w:color w:val="000000"/>
              </w:rPr>
              <w:t>Escritura da 1</w:t>
            </w:r>
            <w:r w:rsidR="0090233A" w:rsidRPr="0090233A">
              <w:rPr>
                <w:i/>
                <w:color w:val="000000"/>
              </w:rPr>
              <w:t>1</w:t>
            </w:r>
            <w:r w:rsidRPr="0090233A">
              <w:rPr>
                <w:i/>
                <w:color w:val="000000"/>
              </w:rPr>
              <w:t>ª (Décima</w:t>
            </w:r>
            <w:r w:rsidR="0090233A" w:rsidRPr="0090233A">
              <w:rPr>
                <w:i/>
                <w:color w:val="000000"/>
              </w:rPr>
              <w:t xml:space="preserve"> Primeira</w:t>
            </w:r>
            <w:r w:rsidRPr="0090233A">
              <w:rPr>
                <w:i/>
                <w:color w:val="000000"/>
              </w:rPr>
              <w:t>) Emissão de Debêntures Simple</w:t>
            </w:r>
            <w:r w:rsidRPr="00995A5C">
              <w:rPr>
                <w:i/>
                <w:color w:val="000000"/>
              </w:rPr>
              <w:t>s,</w:t>
            </w:r>
            <w:r w:rsidRPr="00C345A0">
              <w:rPr>
                <w:i/>
                <w:color w:val="000000"/>
              </w:rPr>
              <w:t xml:space="preserve"> Não Conversíveis em Ações, da Espécie Quirografária, em Série Única, para Colocação Privada, da </w:t>
            </w:r>
            <w:proofErr w:type="spellStart"/>
            <w:r w:rsidRPr="00C345A0">
              <w:rPr>
                <w:i/>
                <w:color w:val="000000"/>
              </w:rPr>
              <w:t>Cyrela</w:t>
            </w:r>
            <w:proofErr w:type="spellEnd"/>
            <w:r w:rsidRPr="00C345A0">
              <w:rPr>
                <w:i/>
                <w:color w:val="000000"/>
              </w:rPr>
              <w:t xml:space="preserve"> </w:t>
            </w:r>
            <w:proofErr w:type="spellStart"/>
            <w:r w:rsidRPr="00C345A0">
              <w:rPr>
                <w:i/>
                <w:color w:val="000000"/>
              </w:rPr>
              <w:t>Brazil</w:t>
            </w:r>
            <w:proofErr w:type="spellEnd"/>
            <w:r w:rsidRPr="00C345A0">
              <w:rPr>
                <w:i/>
                <w:color w:val="000000"/>
              </w:rPr>
              <w:t xml:space="preserve"> </w:t>
            </w:r>
            <w:proofErr w:type="spellStart"/>
            <w:r w:rsidRPr="00C345A0">
              <w:rPr>
                <w:i/>
                <w:color w:val="000000"/>
              </w:rPr>
              <w:t>Realty</w:t>
            </w:r>
            <w:proofErr w:type="spellEnd"/>
            <w:r w:rsidRPr="00C345A0">
              <w:rPr>
                <w:i/>
                <w:color w:val="000000"/>
              </w:rPr>
              <w:t xml:space="preserve"> S.A. Empreendimentos e Participações</w:t>
            </w:r>
            <w:r w:rsidRPr="00C345A0">
              <w:rPr>
                <w:color w:val="000000"/>
              </w:rPr>
              <w:t>”</w:t>
            </w:r>
            <w:r w:rsidRPr="004813BA">
              <w:t xml:space="preserve"> celebrado em </w:t>
            </w:r>
            <w:r w:rsidR="002852E4">
              <w:t>05</w:t>
            </w:r>
            <w:r w:rsidR="00E146A9" w:rsidRPr="004813BA">
              <w:t xml:space="preserve"> </w:t>
            </w:r>
            <w:r w:rsidRPr="004813BA">
              <w:t xml:space="preserve">de </w:t>
            </w:r>
            <w:r w:rsidR="00E146A9">
              <w:t>abril</w:t>
            </w:r>
            <w:r w:rsidR="00E146A9" w:rsidRPr="004813BA">
              <w:t xml:space="preserve"> </w:t>
            </w:r>
            <w:r w:rsidRPr="004813BA">
              <w:t>de 201</w:t>
            </w:r>
            <w:r>
              <w:t>9</w:t>
            </w:r>
            <w:r w:rsidRPr="004813BA">
              <w:t xml:space="preserve">, entre a Devedora e a </w:t>
            </w:r>
            <w:r>
              <w:t>Emissora, conforme aditado</w:t>
            </w:r>
            <w:r w:rsidRPr="003B5FA7">
              <w:t>;</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Escritura de Emissão de CCI</w:t>
            </w:r>
            <w:r w:rsidRPr="003B5FA7">
              <w:t>”</w:t>
            </w:r>
          </w:p>
        </w:tc>
        <w:tc>
          <w:tcPr>
            <w:tcW w:w="6662" w:type="dxa"/>
          </w:tcPr>
          <w:p w:rsidR="00126FB5" w:rsidRPr="003B5FA7" w:rsidRDefault="00126FB5" w:rsidP="00B21FF6">
            <w:pPr>
              <w:widowControl w:val="0"/>
              <w:tabs>
                <w:tab w:val="num" w:pos="0"/>
                <w:tab w:val="left" w:pos="360"/>
              </w:tabs>
              <w:suppressAutoHyphens/>
              <w:spacing w:line="320" w:lineRule="exact"/>
              <w:jc w:val="both"/>
            </w:pPr>
            <w:r w:rsidRPr="003B5FA7">
              <w:t>É o “</w:t>
            </w:r>
            <w:r w:rsidRPr="003B5FA7">
              <w:rPr>
                <w:i/>
              </w:rPr>
              <w:t>Instrumento Particular de Emissão de Cédula de Crédito Imobiliário Sem Garantia Real Imobiliária sob a Forma Escritural</w:t>
            </w:r>
            <w:r w:rsidRPr="003B5FA7">
              <w:t xml:space="preserve">” celebrado em </w:t>
            </w:r>
            <w:r w:rsidR="00B21FF6">
              <w:rPr>
                <w:bCs/>
                <w:u w:color="000000"/>
              </w:rPr>
              <w:t>05</w:t>
            </w:r>
            <w:r w:rsidRPr="003B5FA7">
              <w:t xml:space="preserve"> de </w:t>
            </w:r>
            <w:r w:rsidR="00E146A9">
              <w:rPr>
                <w:bCs/>
                <w:u w:color="000000"/>
              </w:rPr>
              <w:t>abril</w:t>
            </w:r>
            <w:r w:rsidR="00E146A9" w:rsidRPr="003B5FA7">
              <w:t xml:space="preserve"> </w:t>
            </w:r>
            <w:r w:rsidRPr="003B5FA7">
              <w:t>de 201</w:t>
            </w:r>
            <w:r>
              <w:t>9</w:t>
            </w:r>
            <w:r w:rsidRPr="003B5FA7">
              <w:t xml:space="preserve">, entre a Emissora, a Instituição </w:t>
            </w:r>
            <w:proofErr w:type="spellStart"/>
            <w:r w:rsidRPr="003B5FA7">
              <w:t>Custodiante</w:t>
            </w:r>
            <w:proofErr w:type="spellEnd"/>
            <w:r w:rsidRPr="003B5FA7">
              <w:t xml:space="preserve"> e com interveniência da Devedora;</w:t>
            </w:r>
          </w:p>
        </w:tc>
      </w:tr>
      <w:tr w:rsidR="00126FB5" w:rsidRPr="003B5FA7" w:rsidTr="00A83B82">
        <w:tc>
          <w:tcPr>
            <w:tcW w:w="3652" w:type="dxa"/>
          </w:tcPr>
          <w:p w:rsidR="00126FB5" w:rsidRPr="003B5FA7" w:rsidRDefault="00126FB5" w:rsidP="00126FB5">
            <w:pPr>
              <w:widowControl w:val="0"/>
              <w:tabs>
                <w:tab w:val="left" w:pos="360"/>
                <w:tab w:val="left" w:pos="540"/>
              </w:tabs>
              <w:suppressAutoHyphens/>
              <w:spacing w:line="320" w:lineRule="exact"/>
              <w:jc w:val="both"/>
            </w:pPr>
            <w:r w:rsidRPr="003B5FA7">
              <w:t>“</w:t>
            </w:r>
            <w:r w:rsidRPr="003B5FA7">
              <w:rPr>
                <w:u w:val="single"/>
              </w:rPr>
              <w:t>Eventos de Liquidação do Patrimônio Separado</w:t>
            </w:r>
            <w:r w:rsidRPr="003B5FA7">
              <w:t>”</w:t>
            </w:r>
          </w:p>
        </w:tc>
        <w:tc>
          <w:tcPr>
            <w:tcW w:w="6662" w:type="dxa"/>
          </w:tcPr>
          <w:p w:rsidR="00126FB5" w:rsidRPr="003B5FA7" w:rsidRDefault="00126FB5" w:rsidP="00126FB5">
            <w:pPr>
              <w:widowControl w:val="0"/>
              <w:tabs>
                <w:tab w:val="num" w:pos="0"/>
                <w:tab w:val="left" w:pos="360"/>
              </w:tabs>
              <w:suppressAutoHyphens/>
              <w:spacing w:line="320" w:lineRule="exact"/>
              <w:jc w:val="both"/>
            </w:pPr>
            <w:r w:rsidRPr="003B5FA7">
              <w:t>Qualquer um dos eventos previstos n</w:t>
            </w:r>
            <w:r w:rsidR="003A4E22">
              <w:t xml:space="preserve">a </w:t>
            </w:r>
            <w:r w:rsidR="003A4E22" w:rsidRPr="003C0F77">
              <w:t>Cláusula</w:t>
            </w:r>
            <w:r w:rsidRPr="003C0F77">
              <w:t xml:space="preserve"> </w:t>
            </w:r>
            <w:r w:rsidRPr="003C0F77">
              <w:fldChar w:fldCharType="begin"/>
            </w:r>
            <w:r w:rsidRPr="003C0F77">
              <w:instrText xml:space="preserve"> REF _Ref509328537 \n \h  \* MERGEFORMAT </w:instrText>
            </w:r>
            <w:r w:rsidRPr="003C0F77">
              <w:fldChar w:fldCharType="separate"/>
            </w:r>
            <w:r w:rsidR="004555C0">
              <w:t>10.1</w:t>
            </w:r>
            <w:r w:rsidRPr="003C0F77">
              <w:fldChar w:fldCharType="end"/>
            </w:r>
            <w:r w:rsidRPr="003B5FA7">
              <w:rPr>
                <w:bCs/>
                <w:u w:color="000000"/>
              </w:rPr>
              <w:t xml:space="preserve"> </w:t>
            </w:r>
            <w:r w:rsidRPr="003B5FA7">
              <w:t xml:space="preserve">do Termo de Securitização, os quais ensejarão a assunção imediata e transitória da administração do Patrimônio Separado pelo Agente Fiduciário; </w:t>
            </w:r>
          </w:p>
        </w:tc>
      </w:tr>
      <w:tr w:rsidR="00126FB5" w:rsidRPr="003B5FA7" w:rsidTr="00A83B82">
        <w:tc>
          <w:tcPr>
            <w:tcW w:w="3652" w:type="dxa"/>
          </w:tcPr>
          <w:p w:rsidR="00126FB5" w:rsidRPr="004B553D" w:rsidRDefault="00126FB5" w:rsidP="00126FB5">
            <w:pPr>
              <w:widowControl w:val="0"/>
              <w:tabs>
                <w:tab w:val="left" w:pos="360"/>
                <w:tab w:val="left" w:pos="540"/>
              </w:tabs>
              <w:suppressAutoHyphens/>
              <w:spacing w:line="320" w:lineRule="exact"/>
              <w:jc w:val="both"/>
            </w:pPr>
            <w:r w:rsidRPr="004B553D">
              <w:t>“</w:t>
            </w:r>
            <w:r w:rsidRPr="004B553D">
              <w:rPr>
                <w:u w:val="single"/>
              </w:rPr>
              <w:t>Eventos de Vencimento Antecipado</w:t>
            </w:r>
            <w:r w:rsidRPr="004B553D">
              <w:t>”</w:t>
            </w:r>
          </w:p>
        </w:tc>
        <w:tc>
          <w:tcPr>
            <w:tcW w:w="6662" w:type="dxa"/>
          </w:tcPr>
          <w:p w:rsidR="00126FB5" w:rsidRPr="004B553D" w:rsidRDefault="00126FB5" w:rsidP="00301E85">
            <w:pPr>
              <w:widowControl w:val="0"/>
              <w:tabs>
                <w:tab w:val="num" w:pos="0"/>
                <w:tab w:val="left" w:pos="360"/>
              </w:tabs>
              <w:suppressAutoHyphens/>
              <w:spacing w:line="320" w:lineRule="exact"/>
              <w:jc w:val="both"/>
            </w:pPr>
            <w:r w:rsidRPr="004B553D">
              <w:t>Qualquer um dos eventos previstos n</w:t>
            </w:r>
            <w:r w:rsidR="003A4E22" w:rsidRPr="004B553D">
              <w:t>a Cláusula</w:t>
            </w:r>
            <w:r w:rsidRPr="004B553D">
              <w:t xml:space="preserve"> </w:t>
            </w:r>
            <w:r w:rsidR="00301E85">
              <w:t>7</w:t>
            </w:r>
            <w:r w:rsidRPr="004B553D">
              <w:t xml:space="preserve">.1. </w:t>
            </w:r>
            <w:r w:rsidR="00301E85">
              <w:t>deste Termo de Securitização,</w:t>
            </w:r>
            <w:r w:rsidRPr="004B553D">
              <w:t xml:space="preserve"> os quais poderão ensejar vencimento antecipado das Debêntures e, consequentemente, dos Créditos Imobiliários e dos CRI; </w:t>
            </w:r>
          </w:p>
        </w:tc>
      </w:tr>
      <w:tr w:rsidR="00126FB5" w:rsidRPr="003B5FA7" w:rsidTr="00A83B82">
        <w:tc>
          <w:tcPr>
            <w:tcW w:w="3652" w:type="dxa"/>
          </w:tcPr>
          <w:p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t>“</w:t>
            </w:r>
            <w:r w:rsidRPr="003B5FA7">
              <w:rPr>
                <w:u w:val="single"/>
              </w:rPr>
              <w:t>Governo Federal</w:t>
            </w:r>
            <w:r w:rsidRPr="003B5FA7">
              <w:t>”</w:t>
            </w:r>
          </w:p>
        </w:tc>
        <w:tc>
          <w:tcPr>
            <w:tcW w:w="6662" w:type="dxa"/>
          </w:tcPr>
          <w:p w:rsidR="00126FB5" w:rsidRPr="003B5FA7" w:rsidRDefault="00126FB5" w:rsidP="00126FB5">
            <w:pPr>
              <w:widowControl w:val="0"/>
              <w:tabs>
                <w:tab w:val="num" w:pos="0"/>
                <w:tab w:val="left" w:pos="360"/>
              </w:tabs>
              <w:autoSpaceDE w:val="0"/>
              <w:autoSpaceDN w:val="0"/>
              <w:adjustRightInd w:val="0"/>
              <w:spacing w:line="320" w:lineRule="exact"/>
              <w:jc w:val="both"/>
            </w:pPr>
            <w:r w:rsidRPr="003B5FA7">
              <w:t xml:space="preserve">É o Governo da República Federativa do Brasil; </w:t>
            </w:r>
          </w:p>
        </w:tc>
      </w:tr>
      <w:tr w:rsidR="00126FB5" w:rsidRPr="003B5FA7" w:rsidTr="00A83B82">
        <w:tc>
          <w:tcPr>
            <w:tcW w:w="3652" w:type="dxa"/>
          </w:tcPr>
          <w:p w:rsidR="00126FB5" w:rsidRPr="003B5FA7" w:rsidRDefault="00126FB5" w:rsidP="00126FB5">
            <w:pPr>
              <w:widowControl w:val="0"/>
              <w:tabs>
                <w:tab w:val="left" w:pos="360"/>
                <w:tab w:val="left" w:pos="540"/>
              </w:tabs>
              <w:autoSpaceDE w:val="0"/>
              <w:autoSpaceDN w:val="0"/>
              <w:adjustRightInd w:val="0"/>
              <w:spacing w:line="320" w:lineRule="exact"/>
              <w:jc w:val="both"/>
            </w:pPr>
            <w:r w:rsidRPr="003B5FA7">
              <w:t>“</w:t>
            </w:r>
            <w:r w:rsidRPr="003B5FA7">
              <w:rPr>
                <w:u w:val="single"/>
              </w:rPr>
              <w:t>IGP-M</w:t>
            </w:r>
            <w:r w:rsidRPr="003B5FA7">
              <w:t>”</w:t>
            </w:r>
          </w:p>
        </w:tc>
        <w:tc>
          <w:tcPr>
            <w:tcW w:w="6662" w:type="dxa"/>
          </w:tcPr>
          <w:p w:rsidR="00126FB5" w:rsidRPr="003B5FA7" w:rsidRDefault="00126FB5" w:rsidP="00126FB5">
            <w:pPr>
              <w:widowControl w:val="0"/>
              <w:tabs>
                <w:tab w:val="num" w:pos="0"/>
                <w:tab w:val="left" w:pos="360"/>
              </w:tabs>
              <w:autoSpaceDE w:val="0"/>
              <w:autoSpaceDN w:val="0"/>
              <w:adjustRightInd w:val="0"/>
              <w:spacing w:line="320" w:lineRule="exact"/>
              <w:jc w:val="both"/>
            </w:pPr>
            <w:r w:rsidRPr="003B5FA7">
              <w:t xml:space="preserve">É o Índice Geral de Preços ao Mercado, calculado e divulgado pela Fundação Getúlio Vargas; </w:t>
            </w:r>
          </w:p>
        </w:tc>
      </w:tr>
      <w:tr w:rsidR="00126FB5" w:rsidRPr="003B5FA7" w:rsidTr="00A83B82">
        <w:tc>
          <w:tcPr>
            <w:tcW w:w="3652" w:type="dxa"/>
          </w:tcPr>
          <w:p w:rsidR="00126FB5" w:rsidRPr="003B5FA7" w:rsidRDefault="00126FB5" w:rsidP="00126FB5">
            <w:pPr>
              <w:widowControl w:val="0"/>
              <w:suppressAutoHyphens/>
              <w:spacing w:line="320" w:lineRule="exact"/>
            </w:pPr>
            <w:r w:rsidRPr="003B5FA7">
              <w:t>“</w:t>
            </w:r>
            <w:r w:rsidRPr="003B5FA7">
              <w:rPr>
                <w:u w:val="single"/>
              </w:rPr>
              <w:t xml:space="preserve">Instituição </w:t>
            </w:r>
            <w:proofErr w:type="spellStart"/>
            <w:r w:rsidRPr="003B5FA7">
              <w:rPr>
                <w:u w:val="single"/>
              </w:rPr>
              <w:t>Custodiante</w:t>
            </w:r>
            <w:proofErr w:type="spellEnd"/>
            <w:r w:rsidRPr="003B5FA7">
              <w:t>”</w:t>
            </w:r>
          </w:p>
        </w:tc>
        <w:tc>
          <w:tcPr>
            <w:tcW w:w="6662" w:type="dxa"/>
          </w:tcPr>
          <w:p w:rsidR="00126FB5" w:rsidRPr="003B5FA7" w:rsidRDefault="00126FB5" w:rsidP="00126FB5">
            <w:pPr>
              <w:widowControl w:val="0"/>
              <w:tabs>
                <w:tab w:val="num" w:pos="0"/>
              </w:tabs>
              <w:suppressAutoHyphens/>
              <w:spacing w:line="320" w:lineRule="exact"/>
              <w:jc w:val="both"/>
            </w:pPr>
            <w:r w:rsidRPr="003B5FA7">
              <w:t xml:space="preserve">É a </w:t>
            </w:r>
            <w:r w:rsidR="00431883" w:rsidRPr="00191F3C">
              <w:rPr>
                <w:b/>
              </w:rPr>
              <w:t>SIMPLIFIC PAVARINI DISTRIBUIDORA DE TÍTULOS E VALORES MOBILIÁRIOS LTDA.</w:t>
            </w:r>
            <w:r w:rsidR="00431883" w:rsidRPr="00191F3C">
              <w:t xml:space="preserve">, sociedade empresária limitada, </w:t>
            </w:r>
            <w:r w:rsidR="00431883" w:rsidRPr="00990F08">
              <w:t xml:space="preserve">atuando através de sua filial, </w:t>
            </w:r>
            <w:r w:rsidR="00431883" w:rsidRPr="00CA2DEE">
              <w:t>localizada</w:t>
            </w:r>
            <w:r w:rsidR="00431883" w:rsidRPr="00AA2AE1">
              <w:t xml:space="preserve"> na Cidade de </w:t>
            </w:r>
            <w:r w:rsidR="00431883" w:rsidRPr="00EE628F">
              <w:t xml:space="preserve">São Paulo, Estado de </w:t>
            </w:r>
            <w:r w:rsidR="00431883" w:rsidRPr="00F23F94">
              <w:t xml:space="preserve">São Paulo, na Rua Joaquim Floriano, nº 466, Bloco B, sala 1.401, </w:t>
            </w:r>
            <w:r w:rsidR="00431883">
              <w:t xml:space="preserve">CEP 04534-002, inscrita no CNPJ/ME </w:t>
            </w:r>
            <w:r w:rsidR="00431883" w:rsidRPr="00F23F94">
              <w:t>sob o nº 15.227.994/0004-01</w:t>
            </w:r>
            <w:r w:rsidRPr="003B5FA7">
              <w:t>;</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 xml:space="preserve">Instrução CVM nº </w:t>
            </w:r>
            <w:r>
              <w:rPr>
                <w:u w:val="single"/>
              </w:rPr>
              <w:t>358/02</w:t>
            </w:r>
            <w:r w:rsidRPr="003B5FA7">
              <w:t>”</w:t>
            </w:r>
          </w:p>
        </w:tc>
        <w:tc>
          <w:tcPr>
            <w:tcW w:w="6662" w:type="dxa"/>
          </w:tcPr>
          <w:p w:rsidR="000C0C1F" w:rsidRPr="003B5FA7" w:rsidRDefault="000C0C1F" w:rsidP="000C0C1F">
            <w:pPr>
              <w:widowControl w:val="0"/>
              <w:suppressAutoHyphens/>
              <w:spacing w:line="320" w:lineRule="exact"/>
              <w:jc w:val="both"/>
            </w:pPr>
            <w:r w:rsidRPr="003B5FA7">
              <w:t xml:space="preserve">É a Instrução CVM nº </w:t>
            </w:r>
            <w:r>
              <w:t>358</w:t>
            </w:r>
            <w:r w:rsidRPr="003B5FA7">
              <w:t xml:space="preserve">, de </w:t>
            </w:r>
            <w:r>
              <w:t>03</w:t>
            </w:r>
            <w:r w:rsidRPr="003B5FA7">
              <w:t xml:space="preserve"> de </w:t>
            </w:r>
            <w:r>
              <w:t>janeiro</w:t>
            </w:r>
            <w:r w:rsidRPr="003B5FA7">
              <w:t xml:space="preserve"> de 200</w:t>
            </w:r>
            <w:r>
              <w:t>2</w:t>
            </w:r>
            <w:r w:rsidRPr="003B5FA7">
              <w:t>,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Instrução CVM nº 400/03</w:t>
            </w:r>
            <w:r w:rsidRPr="003B5FA7">
              <w:t>”</w:t>
            </w:r>
          </w:p>
        </w:tc>
        <w:tc>
          <w:tcPr>
            <w:tcW w:w="6662" w:type="dxa"/>
          </w:tcPr>
          <w:p w:rsidR="000C0C1F" w:rsidRPr="003B5FA7" w:rsidRDefault="000C0C1F" w:rsidP="000C0C1F">
            <w:pPr>
              <w:widowControl w:val="0"/>
              <w:suppressAutoHyphens/>
              <w:spacing w:line="320" w:lineRule="exact"/>
              <w:jc w:val="both"/>
            </w:pPr>
            <w:r w:rsidRPr="003B5FA7">
              <w:t>É a Instrução CVM nº 400, de 29 de dezembro de 2003, conforme em vigor;</w:t>
            </w:r>
          </w:p>
        </w:tc>
      </w:tr>
      <w:tr w:rsidR="000C0C1F" w:rsidRPr="003B5FA7" w:rsidTr="00A83B82">
        <w:tc>
          <w:tcPr>
            <w:tcW w:w="3652" w:type="dxa"/>
          </w:tcPr>
          <w:p w:rsidR="000C0C1F" w:rsidRPr="003B5FA7" w:rsidRDefault="000C0C1F" w:rsidP="000C0C1F">
            <w:pPr>
              <w:widowControl w:val="0"/>
              <w:suppressAutoHyphens/>
              <w:spacing w:line="320" w:lineRule="exact"/>
            </w:pPr>
            <w:r w:rsidRPr="003B5FA7">
              <w:t>“</w:t>
            </w:r>
            <w:r w:rsidRPr="003B5FA7">
              <w:rPr>
                <w:u w:val="single"/>
              </w:rPr>
              <w:t>Instrução CVM nº 414/04</w:t>
            </w:r>
            <w:r w:rsidRPr="003B5FA7">
              <w:t>”</w:t>
            </w:r>
          </w:p>
        </w:tc>
        <w:tc>
          <w:tcPr>
            <w:tcW w:w="6662" w:type="dxa"/>
          </w:tcPr>
          <w:p w:rsidR="000C0C1F" w:rsidRPr="003B5FA7" w:rsidRDefault="000C0C1F" w:rsidP="000C0C1F">
            <w:pPr>
              <w:widowControl w:val="0"/>
              <w:suppressAutoHyphens/>
              <w:spacing w:line="320" w:lineRule="exact"/>
              <w:jc w:val="both"/>
            </w:pPr>
            <w:r w:rsidRPr="003B5FA7">
              <w:t>É a Instrução CVM nº 414, de 30 de dezembro de 2004, conforme em vigor;</w:t>
            </w:r>
          </w:p>
        </w:tc>
      </w:tr>
      <w:tr w:rsidR="00066A04" w:rsidRPr="003B5FA7" w:rsidTr="00A83B82">
        <w:tc>
          <w:tcPr>
            <w:tcW w:w="3652" w:type="dxa"/>
          </w:tcPr>
          <w:p w:rsidR="00066A04" w:rsidRPr="005228F6" w:rsidRDefault="00066A04" w:rsidP="00066A04">
            <w:pPr>
              <w:spacing w:line="320" w:lineRule="exact"/>
              <w:jc w:val="both"/>
            </w:pPr>
            <w:r w:rsidRPr="005228F6">
              <w:t>“</w:t>
            </w:r>
            <w:r w:rsidRPr="005228F6">
              <w:rPr>
                <w:u w:val="single"/>
              </w:rPr>
              <w:t>Instrução CVM nº 476/09</w:t>
            </w:r>
            <w:r w:rsidRPr="005228F6">
              <w:t>”</w:t>
            </w:r>
          </w:p>
        </w:tc>
        <w:tc>
          <w:tcPr>
            <w:tcW w:w="6662" w:type="dxa"/>
          </w:tcPr>
          <w:p w:rsidR="00841FEB" w:rsidRDefault="00066A04" w:rsidP="00066A04">
            <w:pPr>
              <w:spacing w:line="320" w:lineRule="exact"/>
              <w:jc w:val="both"/>
            </w:pPr>
            <w:r w:rsidRPr="005228F6">
              <w:t xml:space="preserve">Significa a Instrução CVM nº 476, de 16 de janeiro de 2009, conforme alterada; </w:t>
            </w:r>
          </w:p>
          <w:p w:rsidR="00841FEB" w:rsidRPr="005228F6" w:rsidRDefault="00841FEB" w:rsidP="00066A04">
            <w:pPr>
              <w:spacing w:line="320" w:lineRule="exact"/>
              <w:jc w:val="both"/>
            </w:pPr>
          </w:p>
        </w:tc>
      </w:tr>
      <w:tr w:rsidR="00066A04" w:rsidRPr="003B5FA7" w:rsidTr="00A83B82">
        <w:tc>
          <w:tcPr>
            <w:tcW w:w="3652" w:type="dxa"/>
          </w:tcPr>
          <w:p w:rsidR="00066A04" w:rsidRPr="003B5FA7" w:rsidRDefault="00066A04" w:rsidP="00066A04">
            <w:pPr>
              <w:widowControl w:val="0"/>
              <w:suppressAutoHyphens/>
              <w:spacing w:line="320" w:lineRule="exact"/>
            </w:pPr>
            <w:r w:rsidRPr="003B5FA7">
              <w:lastRenderedPageBreak/>
              <w:t>“</w:t>
            </w:r>
            <w:r w:rsidRPr="003B5FA7">
              <w:rPr>
                <w:u w:val="single"/>
              </w:rPr>
              <w:t>Instrução CVM nº 480/09</w:t>
            </w:r>
            <w:r w:rsidRPr="003B5FA7">
              <w:t>”</w:t>
            </w:r>
          </w:p>
        </w:tc>
        <w:tc>
          <w:tcPr>
            <w:tcW w:w="6662" w:type="dxa"/>
          </w:tcPr>
          <w:p w:rsidR="00066A04" w:rsidRPr="003B5FA7" w:rsidRDefault="00066A04" w:rsidP="00066A04">
            <w:pPr>
              <w:widowControl w:val="0"/>
              <w:suppressAutoHyphens/>
              <w:spacing w:line="320" w:lineRule="exact"/>
              <w:jc w:val="both"/>
            </w:pPr>
            <w:r w:rsidRPr="003B5FA7">
              <w:t>É a Instrução CVM nº 480 de 07 de dezembro de 2009, conforme em vigor;</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t>“</w:t>
            </w:r>
            <w:r w:rsidRPr="003B5FA7">
              <w:rPr>
                <w:u w:val="single"/>
              </w:rPr>
              <w:t>Instrução CVM nº 539/13</w:t>
            </w:r>
            <w:r w:rsidRPr="003B5FA7">
              <w:t>”</w:t>
            </w:r>
          </w:p>
        </w:tc>
        <w:tc>
          <w:tcPr>
            <w:tcW w:w="6662" w:type="dxa"/>
          </w:tcPr>
          <w:p w:rsidR="00066A04" w:rsidRPr="003B5FA7" w:rsidRDefault="00066A04" w:rsidP="00066A04">
            <w:pPr>
              <w:widowControl w:val="0"/>
              <w:tabs>
                <w:tab w:val="num" w:pos="0"/>
                <w:tab w:val="left" w:pos="360"/>
              </w:tabs>
              <w:suppressAutoHyphens/>
              <w:spacing w:line="320" w:lineRule="exact"/>
              <w:jc w:val="both"/>
            </w:pPr>
            <w:r w:rsidRPr="003B5FA7">
              <w:t>É a Instrução CVM nº 539, de 13 de novembro de 2013, conforme em vigor;</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t>“</w:t>
            </w:r>
            <w:r w:rsidRPr="003B5FA7">
              <w:rPr>
                <w:u w:val="single"/>
              </w:rPr>
              <w:t>Instrução CVM nº 554/14</w:t>
            </w:r>
            <w:r w:rsidRPr="003B5FA7">
              <w:t>”</w:t>
            </w:r>
          </w:p>
        </w:tc>
        <w:tc>
          <w:tcPr>
            <w:tcW w:w="6662" w:type="dxa"/>
          </w:tcPr>
          <w:p w:rsidR="00066A04" w:rsidRPr="003B5FA7" w:rsidRDefault="00066A04" w:rsidP="00066A04">
            <w:pPr>
              <w:widowControl w:val="0"/>
              <w:tabs>
                <w:tab w:val="num" w:pos="0"/>
                <w:tab w:val="left" w:pos="360"/>
              </w:tabs>
              <w:suppressAutoHyphens/>
              <w:spacing w:line="320" w:lineRule="exact"/>
              <w:jc w:val="both"/>
            </w:pPr>
            <w:r w:rsidRPr="003B5FA7">
              <w:t>É a Instrução CVM nº 554, de 17 de dezembro de 2014, conforme em vigor;</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t>“</w:t>
            </w:r>
            <w:r w:rsidRPr="003B5FA7">
              <w:rPr>
                <w:u w:val="single"/>
              </w:rPr>
              <w:t>Instrução CVM nº 583/16</w:t>
            </w:r>
            <w:r w:rsidRPr="003B5FA7">
              <w:t>”</w:t>
            </w:r>
          </w:p>
        </w:tc>
        <w:tc>
          <w:tcPr>
            <w:tcW w:w="6662" w:type="dxa"/>
          </w:tcPr>
          <w:p w:rsidR="00066A04" w:rsidRPr="003B5FA7" w:rsidRDefault="00066A04" w:rsidP="00066A04">
            <w:pPr>
              <w:widowControl w:val="0"/>
              <w:tabs>
                <w:tab w:val="num" w:pos="0"/>
                <w:tab w:val="left" w:pos="360"/>
              </w:tabs>
              <w:suppressAutoHyphens/>
              <w:spacing w:line="320" w:lineRule="exact"/>
              <w:jc w:val="both"/>
            </w:pPr>
            <w:r w:rsidRPr="003B5FA7">
              <w:t>Significa a Instrução CVM nº 583, de 20 de dezembro de 2016, conforme em vigor;</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t>“</w:t>
            </w:r>
            <w:r w:rsidRPr="003B5FA7">
              <w:rPr>
                <w:u w:val="single"/>
              </w:rPr>
              <w:t>Investidores</w:t>
            </w:r>
            <w:r w:rsidRPr="003B5FA7">
              <w:t>” ou “</w:t>
            </w:r>
            <w:r w:rsidRPr="003B5FA7">
              <w:rPr>
                <w:u w:val="single"/>
              </w:rPr>
              <w:t>Titulares de CRI</w:t>
            </w:r>
            <w:r w:rsidRPr="003B5FA7">
              <w:t>”</w:t>
            </w:r>
          </w:p>
        </w:tc>
        <w:tc>
          <w:tcPr>
            <w:tcW w:w="6662" w:type="dxa"/>
          </w:tcPr>
          <w:p w:rsidR="00066A04" w:rsidRPr="003B5FA7" w:rsidRDefault="00066A04" w:rsidP="00066A04">
            <w:pPr>
              <w:widowControl w:val="0"/>
              <w:tabs>
                <w:tab w:val="num" w:pos="0"/>
                <w:tab w:val="left" w:pos="360"/>
              </w:tabs>
              <w:suppressAutoHyphens/>
              <w:spacing w:line="320" w:lineRule="exact"/>
              <w:jc w:val="both"/>
            </w:pPr>
            <w:r w:rsidRPr="005228F6">
              <w:t>Significam os investidores profissionais definidos nos termos da Instrução CVM nº 539/13, que tenham subscrito e integralizado os CRI, não existindo reservas antecipadas, nem fixação de lotes máximos ou mínimos</w:t>
            </w:r>
            <w:r w:rsidRPr="003B5FA7">
              <w:t>;</w:t>
            </w:r>
          </w:p>
        </w:tc>
      </w:tr>
      <w:tr w:rsidR="00066A04" w:rsidRPr="003B5FA7" w:rsidTr="00A83B82">
        <w:tc>
          <w:tcPr>
            <w:tcW w:w="3652" w:type="dxa"/>
          </w:tcPr>
          <w:p w:rsidR="00066A04" w:rsidRPr="003B5FA7" w:rsidRDefault="00066A04" w:rsidP="00066A04">
            <w:pPr>
              <w:widowControl w:val="0"/>
              <w:suppressAutoHyphens/>
              <w:spacing w:line="320" w:lineRule="exact"/>
            </w:pPr>
            <w:r w:rsidRPr="003B5FA7">
              <w:t>“</w:t>
            </w:r>
            <w:r w:rsidRPr="003B5FA7">
              <w:rPr>
                <w:u w:val="single"/>
              </w:rPr>
              <w:t>IPCA/IBGE</w:t>
            </w:r>
            <w:r w:rsidRPr="003B5FA7">
              <w:t>” ou “</w:t>
            </w:r>
            <w:r w:rsidRPr="003B5FA7">
              <w:rPr>
                <w:u w:val="single"/>
              </w:rPr>
              <w:t>IPCA</w:t>
            </w:r>
            <w:r w:rsidRPr="003B5FA7">
              <w:t>”</w:t>
            </w:r>
          </w:p>
        </w:tc>
        <w:tc>
          <w:tcPr>
            <w:tcW w:w="6662" w:type="dxa"/>
          </w:tcPr>
          <w:p w:rsidR="00066A04" w:rsidRPr="003B5FA7" w:rsidRDefault="00066A04" w:rsidP="00066A04">
            <w:pPr>
              <w:widowControl w:val="0"/>
              <w:suppressAutoHyphens/>
              <w:spacing w:line="320" w:lineRule="exact"/>
              <w:jc w:val="both"/>
            </w:pPr>
            <w:r w:rsidRPr="003B5FA7">
              <w:t xml:space="preserve">É o Índice Nacional de Preços ao Consumidor Amplo, divulgado pelo IBGE; </w:t>
            </w:r>
          </w:p>
        </w:tc>
      </w:tr>
      <w:tr w:rsidR="00066A04" w:rsidRPr="003B5FA7" w:rsidTr="00A83B82">
        <w:tc>
          <w:tcPr>
            <w:tcW w:w="3652" w:type="dxa"/>
          </w:tcPr>
          <w:p w:rsidR="00066A04" w:rsidRPr="003B5FA7" w:rsidRDefault="00066A04" w:rsidP="00066A04">
            <w:pPr>
              <w:widowControl w:val="0"/>
              <w:suppressAutoHyphens/>
              <w:spacing w:line="320" w:lineRule="exact"/>
            </w:pPr>
            <w:r w:rsidRPr="003B5FA7">
              <w:t>“</w:t>
            </w:r>
            <w:r w:rsidRPr="003B5FA7">
              <w:rPr>
                <w:u w:val="single"/>
              </w:rPr>
              <w:t>JUCESP</w:t>
            </w:r>
            <w:r w:rsidRPr="003B5FA7">
              <w:t>”</w:t>
            </w:r>
          </w:p>
        </w:tc>
        <w:tc>
          <w:tcPr>
            <w:tcW w:w="6662" w:type="dxa"/>
          </w:tcPr>
          <w:p w:rsidR="00066A04" w:rsidRPr="003B5FA7" w:rsidRDefault="00066A04" w:rsidP="00066A04">
            <w:pPr>
              <w:widowControl w:val="0"/>
              <w:suppressAutoHyphens/>
              <w:spacing w:line="320" w:lineRule="exact"/>
              <w:jc w:val="both"/>
            </w:pPr>
            <w:r w:rsidRPr="003B5FA7">
              <w:t>É a Junta Comercial do Estado de São Paulo;</w:t>
            </w:r>
          </w:p>
        </w:tc>
      </w:tr>
      <w:tr w:rsidR="00066A04" w:rsidRPr="003B5FA7" w:rsidTr="00565971">
        <w:tc>
          <w:tcPr>
            <w:tcW w:w="3652" w:type="dxa"/>
            <w:shd w:val="clear" w:color="auto" w:fill="FFFFFF"/>
          </w:tcPr>
          <w:p w:rsidR="00066A04" w:rsidRPr="003B5FA7" w:rsidRDefault="00066A04" w:rsidP="00066A04">
            <w:pPr>
              <w:widowControl w:val="0"/>
              <w:suppressAutoHyphens/>
              <w:spacing w:line="320" w:lineRule="exact"/>
              <w:jc w:val="both"/>
            </w:pPr>
            <w:r w:rsidRPr="003B5FA7">
              <w:t>“</w:t>
            </w:r>
            <w:r w:rsidRPr="003B5FA7">
              <w:rPr>
                <w:u w:val="single"/>
              </w:rPr>
              <w:t xml:space="preserve">Lei </w:t>
            </w:r>
            <w:r>
              <w:rPr>
                <w:u w:val="single"/>
              </w:rPr>
              <w:t>Anticorrupção</w:t>
            </w:r>
            <w:r w:rsidRPr="003B5FA7">
              <w:t>”</w:t>
            </w:r>
          </w:p>
        </w:tc>
        <w:tc>
          <w:tcPr>
            <w:tcW w:w="6662" w:type="dxa"/>
            <w:shd w:val="clear" w:color="auto" w:fill="FFFFFF"/>
          </w:tcPr>
          <w:p w:rsidR="00066A04" w:rsidRPr="003B5FA7" w:rsidRDefault="00066A04" w:rsidP="00066A04">
            <w:pPr>
              <w:widowControl w:val="0"/>
              <w:suppressAutoHyphens/>
              <w:spacing w:line="320" w:lineRule="exact"/>
              <w:jc w:val="both"/>
            </w:pPr>
            <w:r w:rsidRPr="003B5FA7">
              <w:t xml:space="preserve">É a Lei nº </w:t>
            </w:r>
            <w:r>
              <w:t>12.846</w:t>
            </w:r>
            <w:r w:rsidRPr="003B5FA7">
              <w:t xml:space="preserve">, de </w:t>
            </w:r>
            <w:r>
              <w:t>1º</w:t>
            </w:r>
            <w:r w:rsidRPr="003B5FA7">
              <w:t xml:space="preserve"> de </w:t>
            </w:r>
            <w:r>
              <w:t>agosto</w:t>
            </w:r>
            <w:r w:rsidRPr="003B5FA7">
              <w:t xml:space="preserve"> de </w:t>
            </w:r>
            <w:r>
              <w:t>2013</w:t>
            </w:r>
            <w:r w:rsidRPr="003B5FA7">
              <w:t>, conforme em vigor;</w:t>
            </w:r>
          </w:p>
        </w:tc>
      </w:tr>
      <w:tr w:rsidR="00066A04" w:rsidRPr="003B5FA7" w:rsidTr="00565971">
        <w:tc>
          <w:tcPr>
            <w:tcW w:w="3652" w:type="dxa"/>
            <w:shd w:val="clear" w:color="auto" w:fill="FFFFFF"/>
          </w:tcPr>
          <w:p w:rsidR="00066A04" w:rsidRPr="003B5FA7" w:rsidRDefault="00066A04" w:rsidP="00066A04">
            <w:pPr>
              <w:widowControl w:val="0"/>
              <w:suppressAutoHyphens/>
              <w:spacing w:line="320" w:lineRule="exact"/>
              <w:jc w:val="both"/>
              <w:rPr>
                <w:b/>
              </w:rPr>
            </w:pPr>
            <w:r w:rsidRPr="003B5FA7">
              <w:t>“</w:t>
            </w:r>
            <w:r w:rsidRPr="003B5FA7">
              <w:rPr>
                <w:u w:val="single"/>
              </w:rPr>
              <w:t>Lei nº 6.385/76</w:t>
            </w:r>
            <w:r w:rsidRPr="003B5FA7">
              <w:t>”</w:t>
            </w:r>
          </w:p>
        </w:tc>
        <w:tc>
          <w:tcPr>
            <w:tcW w:w="6662" w:type="dxa"/>
            <w:shd w:val="clear" w:color="auto" w:fill="FFFFFF"/>
          </w:tcPr>
          <w:p w:rsidR="00066A04" w:rsidRPr="003B5FA7" w:rsidRDefault="00066A04" w:rsidP="00066A04">
            <w:pPr>
              <w:widowControl w:val="0"/>
              <w:suppressAutoHyphens/>
              <w:spacing w:line="320" w:lineRule="exact"/>
              <w:jc w:val="both"/>
            </w:pPr>
            <w:r w:rsidRPr="003B5FA7">
              <w:t>É a Lei nº 6.385, de 7 de dezembro de 1976, conforme em vigor;</w:t>
            </w:r>
          </w:p>
        </w:tc>
      </w:tr>
      <w:tr w:rsidR="00066A04" w:rsidRPr="003B5FA7" w:rsidTr="00A83B82">
        <w:tc>
          <w:tcPr>
            <w:tcW w:w="3652" w:type="dxa"/>
          </w:tcPr>
          <w:p w:rsidR="00066A04" w:rsidRPr="003B5FA7" w:rsidRDefault="00066A04" w:rsidP="00066A04">
            <w:pPr>
              <w:widowControl w:val="0"/>
              <w:suppressAutoHyphens/>
              <w:spacing w:line="320" w:lineRule="exact"/>
              <w:jc w:val="both"/>
            </w:pPr>
            <w:r w:rsidRPr="003B5FA7">
              <w:t>“</w:t>
            </w:r>
            <w:r w:rsidRPr="003B5FA7">
              <w:rPr>
                <w:u w:val="single"/>
              </w:rPr>
              <w:t>Lei nº 6.404/76</w:t>
            </w:r>
            <w:r w:rsidRPr="003B5FA7">
              <w:t>” ou “</w:t>
            </w:r>
            <w:r w:rsidRPr="003B5FA7">
              <w:rPr>
                <w:u w:val="single"/>
              </w:rPr>
              <w:t>Lei das Sociedades por Ações</w:t>
            </w:r>
            <w:r w:rsidRPr="003B5FA7">
              <w:t>”</w:t>
            </w:r>
          </w:p>
        </w:tc>
        <w:tc>
          <w:tcPr>
            <w:tcW w:w="6662" w:type="dxa"/>
          </w:tcPr>
          <w:p w:rsidR="00066A04" w:rsidRPr="003B5FA7" w:rsidRDefault="00066A04" w:rsidP="00066A04">
            <w:pPr>
              <w:widowControl w:val="0"/>
              <w:suppressAutoHyphens/>
              <w:spacing w:line="320" w:lineRule="exact"/>
              <w:jc w:val="both"/>
            </w:pPr>
            <w:r w:rsidRPr="003B5FA7">
              <w:t>É a Lei nº 6.404, de 15 de dezembro de 1976, conforme em vigor;</w:t>
            </w:r>
          </w:p>
        </w:tc>
      </w:tr>
      <w:tr w:rsidR="00066A04" w:rsidRPr="003B5FA7" w:rsidTr="00A83B82">
        <w:tc>
          <w:tcPr>
            <w:tcW w:w="3652" w:type="dxa"/>
          </w:tcPr>
          <w:p w:rsidR="00066A04" w:rsidRPr="003B5FA7" w:rsidRDefault="00066A04" w:rsidP="00066A04">
            <w:pPr>
              <w:widowControl w:val="0"/>
              <w:suppressAutoHyphens/>
              <w:spacing w:line="320" w:lineRule="exact"/>
              <w:jc w:val="both"/>
              <w:rPr>
                <w:b/>
              </w:rPr>
            </w:pPr>
            <w:r w:rsidRPr="003B5FA7">
              <w:t>“</w:t>
            </w:r>
            <w:r w:rsidRPr="003B5FA7">
              <w:rPr>
                <w:u w:val="single"/>
              </w:rPr>
              <w:t>Lei nº 8.981/95</w:t>
            </w:r>
            <w:r w:rsidRPr="003B5FA7">
              <w:t>”</w:t>
            </w:r>
          </w:p>
        </w:tc>
        <w:tc>
          <w:tcPr>
            <w:tcW w:w="6662" w:type="dxa"/>
          </w:tcPr>
          <w:p w:rsidR="00066A04" w:rsidRPr="003B5FA7" w:rsidRDefault="00066A04" w:rsidP="00066A04">
            <w:pPr>
              <w:widowControl w:val="0"/>
              <w:suppressAutoHyphens/>
              <w:spacing w:line="320" w:lineRule="exact"/>
              <w:jc w:val="both"/>
            </w:pPr>
            <w:r w:rsidRPr="003B5FA7">
              <w:t>É a Lei nº 8.981, de 20 de janeiro de 1995, conforme em vigor;</w:t>
            </w:r>
          </w:p>
        </w:tc>
      </w:tr>
      <w:tr w:rsidR="00066A04" w:rsidRPr="003B5FA7" w:rsidTr="00A83B82">
        <w:tc>
          <w:tcPr>
            <w:tcW w:w="3652" w:type="dxa"/>
          </w:tcPr>
          <w:p w:rsidR="00066A04" w:rsidRPr="003B5FA7" w:rsidRDefault="00066A04" w:rsidP="00066A04">
            <w:pPr>
              <w:widowControl w:val="0"/>
              <w:suppressAutoHyphens/>
              <w:spacing w:line="320" w:lineRule="exact"/>
            </w:pPr>
            <w:r w:rsidRPr="003B5FA7">
              <w:t>“</w:t>
            </w:r>
            <w:r w:rsidRPr="003B5FA7">
              <w:rPr>
                <w:u w:val="single"/>
              </w:rPr>
              <w:t>Lei nº 9.514/97</w:t>
            </w:r>
            <w:r w:rsidRPr="003B5FA7">
              <w:t>”</w:t>
            </w:r>
          </w:p>
        </w:tc>
        <w:tc>
          <w:tcPr>
            <w:tcW w:w="6662" w:type="dxa"/>
          </w:tcPr>
          <w:p w:rsidR="00066A04" w:rsidRPr="003B5FA7" w:rsidRDefault="00066A04" w:rsidP="00066A04">
            <w:pPr>
              <w:widowControl w:val="0"/>
              <w:suppressAutoHyphens/>
              <w:spacing w:line="320" w:lineRule="exact"/>
              <w:jc w:val="both"/>
            </w:pPr>
            <w:r w:rsidRPr="003B5FA7">
              <w:t>É a Lei nº 9.514, de 20 de novembro de 1997, conforme em vigor;</w:t>
            </w:r>
          </w:p>
        </w:tc>
      </w:tr>
      <w:tr w:rsidR="00066A04" w:rsidRPr="003B5FA7" w:rsidTr="00A83B82">
        <w:tc>
          <w:tcPr>
            <w:tcW w:w="3652" w:type="dxa"/>
          </w:tcPr>
          <w:p w:rsidR="00066A04" w:rsidRPr="003B5FA7" w:rsidRDefault="00066A04" w:rsidP="00066A04">
            <w:pPr>
              <w:widowControl w:val="0"/>
              <w:suppressAutoHyphens/>
              <w:spacing w:line="320" w:lineRule="exact"/>
            </w:pPr>
            <w:r w:rsidRPr="003B5FA7">
              <w:t>“</w:t>
            </w:r>
            <w:r w:rsidRPr="003B5FA7">
              <w:rPr>
                <w:u w:val="single"/>
              </w:rPr>
              <w:t>Lei nº 10.931/04</w:t>
            </w:r>
            <w:r w:rsidRPr="003B5FA7">
              <w:t>”</w:t>
            </w:r>
          </w:p>
        </w:tc>
        <w:tc>
          <w:tcPr>
            <w:tcW w:w="6662" w:type="dxa"/>
          </w:tcPr>
          <w:p w:rsidR="00066A04" w:rsidRPr="003B5FA7" w:rsidRDefault="00066A04" w:rsidP="00066A04">
            <w:pPr>
              <w:widowControl w:val="0"/>
              <w:suppressAutoHyphens/>
              <w:spacing w:line="320" w:lineRule="exact"/>
              <w:jc w:val="both"/>
            </w:pPr>
            <w:r w:rsidRPr="003B5FA7">
              <w:t>É a Lei nº 10.931, de 02 de agosto de 2004, conforme em vigor;</w:t>
            </w:r>
          </w:p>
        </w:tc>
      </w:tr>
      <w:tr w:rsidR="00066A04" w:rsidRPr="003B5FA7" w:rsidTr="00A83B82">
        <w:tc>
          <w:tcPr>
            <w:tcW w:w="3652" w:type="dxa"/>
          </w:tcPr>
          <w:p w:rsidR="00066A04" w:rsidRPr="005228F6" w:rsidRDefault="00066A04" w:rsidP="00066A04">
            <w:pPr>
              <w:spacing w:line="320" w:lineRule="exact"/>
              <w:jc w:val="both"/>
            </w:pPr>
            <w:r w:rsidRPr="005228F6">
              <w:t>“</w:t>
            </w:r>
            <w:r w:rsidRPr="005228F6">
              <w:rPr>
                <w:u w:val="single"/>
              </w:rPr>
              <w:t>Lei nº 11.101/05</w:t>
            </w:r>
            <w:r w:rsidRPr="005228F6">
              <w:t>”</w:t>
            </w:r>
          </w:p>
        </w:tc>
        <w:tc>
          <w:tcPr>
            <w:tcW w:w="6662" w:type="dxa"/>
          </w:tcPr>
          <w:p w:rsidR="00066A04" w:rsidRPr="005228F6" w:rsidRDefault="00066A04" w:rsidP="00066A04">
            <w:pPr>
              <w:spacing w:line="320" w:lineRule="exact"/>
              <w:jc w:val="both"/>
            </w:pPr>
            <w:r w:rsidRPr="005228F6">
              <w:t>Significa a Lei nº 11.101, de 9 de fevereiro de 2005, conforme alterada;</w:t>
            </w:r>
          </w:p>
        </w:tc>
      </w:tr>
      <w:tr w:rsidR="00066A04" w:rsidRPr="003B5FA7" w:rsidTr="00A83B82">
        <w:tc>
          <w:tcPr>
            <w:tcW w:w="3652" w:type="dxa"/>
          </w:tcPr>
          <w:p w:rsidR="00066A04" w:rsidRPr="003B5FA7" w:rsidRDefault="00066A04" w:rsidP="00066A04">
            <w:pPr>
              <w:widowControl w:val="0"/>
              <w:tabs>
                <w:tab w:val="left" w:pos="360"/>
                <w:tab w:val="left" w:pos="540"/>
              </w:tabs>
              <w:autoSpaceDE w:val="0"/>
              <w:autoSpaceDN w:val="0"/>
              <w:adjustRightInd w:val="0"/>
              <w:spacing w:line="320" w:lineRule="exact"/>
              <w:jc w:val="both"/>
            </w:pPr>
            <w:r w:rsidRPr="003B5FA7">
              <w:t>“</w:t>
            </w:r>
            <w:r w:rsidRPr="003B5FA7">
              <w:rPr>
                <w:u w:val="single"/>
              </w:rPr>
              <w:t>MDA</w:t>
            </w:r>
            <w:r w:rsidRPr="003B5FA7">
              <w:t>”</w:t>
            </w:r>
          </w:p>
        </w:tc>
        <w:tc>
          <w:tcPr>
            <w:tcW w:w="6662" w:type="dxa"/>
          </w:tcPr>
          <w:p w:rsidR="00066A04" w:rsidRPr="003B5FA7" w:rsidRDefault="00066A04" w:rsidP="00066A04">
            <w:pPr>
              <w:widowControl w:val="0"/>
              <w:tabs>
                <w:tab w:val="num" w:pos="0"/>
                <w:tab w:val="left" w:pos="360"/>
              </w:tabs>
              <w:autoSpaceDE w:val="0"/>
              <w:autoSpaceDN w:val="0"/>
              <w:adjustRightInd w:val="0"/>
              <w:spacing w:line="320" w:lineRule="exact"/>
              <w:jc w:val="both"/>
            </w:pPr>
            <w:r w:rsidRPr="003B5FA7">
              <w:t>É o Módulo de Distribuição de Ativos, ambiente de distribuição primária administrado e operacionalizado pela B3 (segmento CETIP UTVM);</w:t>
            </w:r>
          </w:p>
        </w:tc>
      </w:tr>
      <w:tr w:rsidR="00066A04" w:rsidRPr="003B5FA7" w:rsidTr="00A83B82">
        <w:tc>
          <w:tcPr>
            <w:tcW w:w="3652" w:type="dxa"/>
          </w:tcPr>
          <w:p w:rsidR="00066A04" w:rsidRPr="003B5FA7" w:rsidRDefault="00066A04" w:rsidP="00066A04">
            <w:pPr>
              <w:widowControl w:val="0"/>
              <w:tabs>
                <w:tab w:val="left" w:pos="360"/>
                <w:tab w:val="left" w:pos="540"/>
              </w:tabs>
              <w:spacing w:line="320" w:lineRule="exact"/>
              <w:jc w:val="both"/>
            </w:pPr>
            <w:r w:rsidRPr="003B5FA7">
              <w:t>“</w:t>
            </w:r>
            <w:r w:rsidRPr="003B5FA7">
              <w:rPr>
                <w:u w:val="single"/>
              </w:rPr>
              <w:t>Oferta de Amortização Antecipada Facultativa</w:t>
            </w:r>
            <w:r w:rsidRPr="003B5FA7">
              <w:t>”</w:t>
            </w:r>
          </w:p>
        </w:tc>
        <w:tc>
          <w:tcPr>
            <w:tcW w:w="6662" w:type="dxa"/>
          </w:tcPr>
          <w:p w:rsidR="00066A04" w:rsidRPr="003B5FA7" w:rsidRDefault="00066A04" w:rsidP="00066A04">
            <w:pPr>
              <w:widowControl w:val="0"/>
              <w:tabs>
                <w:tab w:val="num" w:pos="0"/>
                <w:tab w:val="left" w:pos="360"/>
              </w:tabs>
              <w:spacing w:line="320" w:lineRule="exact"/>
              <w:jc w:val="both"/>
            </w:pPr>
            <w:r w:rsidRPr="003B5FA7">
              <w:t>É a oferta de amortização antecipada facultativa parcial das Debêntures que poderá ser realizada pela Devedora nos termos d</w:t>
            </w:r>
            <w:r>
              <w:t>a</w:t>
            </w:r>
            <w:r w:rsidRPr="003B5FA7">
              <w:t xml:space="preserve"> </w:t>
            </w:r>
            <w:r>
              <w:t>Cláusula</w:t>
            </w:r>
            <w:r w:rsidRPr="003B5FA7">
              <w:t xml:space="preserve"> 5.3 da Escritura de Emissão das Debêntures, na qual 100% (cem por cento) dos Titulares de CRI devem concordar com a amortização antecipada parcial dos CRI, em virtude da ocorrência da Oferta de Amortização Antecipada realizada pela Devedora; </w:t>
            </w:r>
          </w:p>
        </w:tc>
      </w:tr>
      <w:tr w:rsidR="00066A04" w:rsidRPr="003B5FA7" w:rsidTr="00A83B82">
        <w:tc>
          <w:tcPr>
            <w:tcW w:w="3652" w:type="dxa"/>
          </w:tcPr>
          <w:p w:rsidR="00066A04" w:rsidRPr="003B5FA7" w:rsidRDefault="00066A04" w:rsidP="00066A04">
            <w:pPr>
              <w:widowControl w:val="0"/>
              <w:tabs>
                <w:tab w:val="left" w:pos="360"/>
                <w:tab w:val="left" w:pos="540"/>
              </w:tabs>
              <w:spacing w:line="320" w:lineRule="exact"/>
              <w:jc w:val="both"/>
            </w:pPr>
            <w:r w:rsidRPr="003B5FA7">
              <w:t>“</w:t>
            </w:r>
            <w:r w:rsidRPr="003B5FA7">
              <w:rPr>
                <w:u w:val="single"/>
              </w:rPr>
              <w:t>Oferta de Resgate Antecipado Facultativo</w:t>
            </w:r>
            <w:r w:rsidRPr="003B5FA7">
              <w:t>”</w:t>
            </w:r>
          </w:p>
        </w:tc>
        <w:tc>
          <w:tcPr>
            <w:tcW w:w="6662" w:type="dxa"/>
          </w:tcPr>
          <w:p w:rsidR="00066A04" w:rsidRPr="003B5FA7" w:rsidRDefault="00066A04" w:rsidP="00066A04">
            <w:pPr>
              <w:widowControl w:val="0"/>
              <w:tabs>
                <w:tab w:val="num" w:pos="0"/>
                <w:tab w:val="left" w:pos="360"/>
              </w:tabs>
              <w:spacing w:line="320" w:lineRule="exact"/>
              <w:jc w:val="both"/>
            </w:pPr>
            <w:r w:rsidRPr="003B5FA7">
              <w:t xml:space="preserve">É a oferta de resgate antecipado facultativo das Debêntures, a exclusivo critério da Devedora, mediante deliberação do seu Conselho de Administração, que poderá ser realizada nos termos </w:t>
            </w:r>
            <w:r>
              <w:t>da Cláusula</w:t>
            </w:r>
            <w:r w:rsidRPr="003B5FA7">
              <w:t xml:space="preserve"> 5.1 da Escritura de Emissão das Debêntures; </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t>“</w:t>
            </w:r>
            <w:r w:rsidRPr="003B5FA7">
              <w:rPr>
                <w:u w:val="single"/>
              </w:rPr>
              <w:t>Oferta</w:t>
            </w:r>
            <w:r w:rsidRPr="003B5FA7">
              <w:t>”</w:t>
            </w:r>
          </w:p>
        </w:tc>
        <w:tc>
          <w:tcPr>
            <w:tcW w:w="6662" w:type="dxa"/>
          </w:tcPr>
          <w:p w:rsidR="00066A04" w:rsidRPr="003B5FA7" w:rsidRDefault="00066A04" w:rsidP="00066A04">
            <w:pPr>
              <w:widowControl w:val="0"/>
              <w:tabs>
                <w:tab w:val="num" w:pos="0"/>
                <w:tab w:val="left" w:pos="360"/>
              </w:tabs>
              <w:suppressAutoHyphens/>
              <w:spacing w:line="320" w:lineRule="exact"/>
              <w:jc w:val="both"/>
            </w:pPr>
            <w:r w:rsidRPr="005228F6">
              <w:t>Significa distribuição pública dos CRI, com esforços restritos de distribuição, nos termos da Instrução CVM nº 476/09;</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lastRenderedPageBreak/>
              <w:t>“</w:t>
            </w:r>
            <w:r w:rsidRPr="003B5FA7">
              <w:rPr>
                <w:u w:val="single"/>
              </w:rPr>
              <w:t>Patrimônio Líquido</w:t>
            </w:r>
            <w:r w:rsidRPr="003B5FA7">
              <w:t>”</w:t>
            </w:r>
          </w:p>
        </w:tc>
        <w:tc>
          <w:tcPr>
            <w:tcW w:w="6662" w:type="dxa"/>
          </w:tcPr>
          <w:p w:rsidR="00066A04" w:rsidRPr="003B5FA7" w:rsidRDefault="00066A04" w:rsidP="00066A04">
            <w:pPr>
              <w:widowControl w:val="0"/>
              <w:tabs>
                <w:tab w:val="num" w:pos="0"/>
                <w:tab w:val="left" w:pos="360"/>
              </w:tabs>
              <w:suppressAutoHyphens/>
              <w:spacing w:line="320" w:lineRule="exact"/>
              <w:jc w:val="both"/>
            </w:pPr>
            <w:r w:rsidRPr="003B5FA7">
              <w:t>É o patrimônio líquido consolidado da Devedora, excluí</w:t>
            </w:r>
            <w:r>
              <w:t>dos os valores da conta reserva</w:t>
            </w:r>
            <w:r w:rsidRPr="003B5FA7">
              <w:t xml:space="preserve"> de reavaliação, se houver;</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t>“</w:t>
            </w:r>
            <w:r w:rsidRPr="003B5FA7">
              <w:rPr>
                <w:u w:val="single"/>
              </w:rPr>
              <w:t>Patrimônio Separado</w:t>
            </w:r>
            <w:r w:rsidRPr="003B5FA7">
              <w:t>”</w:t>
            </w:r>
          </w:p>
        </w:tc>
        <w:tc>
          <w:tcPr>
            <w:tcW w:w="6662" w:type="dxa"/>
          </w:tcPr>
          <w:p w:rsidR="00066A04" w:rsidRPr="003B5FA7" w:rsidRDefault="00066A04" w:rsidP="00066A04">
            <w:pPr>
              <w:widowControl w:val="0"/>
              <w:tabs>
                <w:tab w:val="num" w:pos="0"/>
                <w:tab w:val="left" w:pos="360"/>
              </w:tabs>
              <w:suppressAutoHyphens/>
              <w:spacing w:line="320" w:lineRule="exact"/>
              <w:jc w:val="both"/>
            </w:pPr>
            <w:r w:rsidRPr="003B5FA7">
              <w:t xml:space="preserve">É o patrimônio constituído após a instituição do Regime Fiduciário, composto pelas Debêntures, pela CCI e pelos Créditos Imobiliários, o qual não se confunde com o patrimônio comum da Emissora e se destina exclusivamente à liquidação dos CRI a que está afetado, bem como ao pagamento dos respectivos custos de administração e obrigações fiscais; </w:t>
            </w:r>
          </w:p>
        </w:tc>
      </w:tr>
      <w:tr w:rsidR="00066A04" w:rsidRPr="003B5FA7" w:rsidTr="00A83B82">
        <w:tc>
          <w:tcPr>
            <w:tcW w:w="3652" w:type="dxa"/>
          </w:tcPr>
          <w:p w:rsidR="00066A04" w:rsidRPr="005228F6" w:rsidRDefault="00066A04" w:rsidP="00066A04">
            <w:pPr>
              <w:spacing w:line="320" w:lineRule="exact"/>
              <w:jc w:val="both"/>
            </w:pPr>
            <w:r w:rsidRPr="005228F6">
              <w:t>“</w:t>
            </w:r>
            <w:r w:rsidRPr="005228F6">
              <w:rPr>
                <w:u w:val="single"/>
              </w:rPr>
              <w:t>Período de Capitalização</w:t>
            </w:r>
            <w:r w:rsidRPr="005228F6">
              <w:t>”</w:t>
            </w:r>
          </w:p>
        </w:tc>
        <w:tc>
          <w:tcPr>
            <w:tcW w:w="6662" w:type="dxa"/>
          </w:tcPr>
          <w:p w:rsidR="00066A04" w:rsidRPr="005228F6" w:rsidRDefault="00066A04" w:rsidP="00E146A9">
            <w:pPr>
              <w:spacing w:line="320" w:lineRule="exact"/>
              <w:jc w:val="both"/>
            </w:pPr>
            <w:r w:rsidRPr="005228F6">
              <w:t>Intervalo de tempo que se inicia (i) na primeira Data de Integralização, no caso do primeiro Período de Capitalização, ou (</w:t>
            </w:r>
            <w:proofErr w:type="spellStart"/>
            <w:r w:rsidRPr="005228F6">
              <w:t>ii</w:t>
            </w:r>
            <w:proofErr w:type="spellEnd"/>
            <w:r w:rsidRPr="005228F6">
              <w:t>) na última data de pagamento efetivo da Remuneração, no caso dos demais Períodos de Capitalização, e termina na data de pagamento efetivo da Remuneração. Cada Período de Capitalização sucede o anterior sem solução de continuidade, até a Data de Vencimento.</w:t>
            </w:r>
          </w:p>
        </w:tc>
      </w:tr>
      <w:tr w:rsidR="00066A04" w:rsidRPr="003B5FA7" w:rsidTr="00A83B82">
        <w:tc>
          <w:tcPr>
            <w:tcW w:w="3652" w:type="dxa"/>
          </w:tcPr>
          <w:p w:rsidR="00066A04" w:rsidRPr="003B5FA7" w:rsidRDefault="00066A04" w:rsidP="00066A04">
            <w:pPr>
              <w:widowControl w:val="0"/>
              <w:suppressAutoHyphens/>
              <w:spacing w:line="320" w:lineRule="exact"/>
            </w:pPr>
            <w:r w:rsidRPr="003B5FA7">
              <w:t>“</w:t>
            </w:r>
            <w:r w:rsidRPr="003B5FA7">
              <w:rPr>
                <w:u w:val="single"/>
              </w:rPr>
              <w:t>Preço de Integralização</w:t>
            </w:r>
            <w:r w:rsidRPr="003B5FA7">
              <w:t>”</w:t>
            </w:r>
          </w:p>
        </w:tc>
        <w:tc>
          <w:tcPr>
            <w:tcW w:w="6662" w:type="dxa"/>
          </w:tcPr>
          <w:p w:rsidR="00066A04" w:rsidRPr="003B5FA7" w:rsidRDefault="00066A04" w:rsidP="0026298E">
            <w:pPr>
              <w:widowControl w:val="0"/>
              <w:suppressAutoHyphens/>
              <w:spacing w:line="320" w:lineRule="exact"/>
              <w:jc w:val="both"/>
            </w:pPr>
            <w:r w:rsidRPr="003B5FA7">
              <w:t>É o preço de integralização dos CRI</w:t>
            </w:r>
            <w:r>
              <w:t>, que</w:t>
            </w:r>
            <w:r w:rsidRPr="003B5FA7">
              <w:t xml:space="preserve"> será o correspondente ao Valor Nominal Unitário do CRI</w:t>
            </w:r>
            <w:r>
              <w:t xml:space="preserve">, </w:t>
            </w:r>
            <w:r w:rsidRPr="00C345A0">
              <w:rPr>
                <w:color w:val="000000"/>
              </w:rPr>
              <w:t>acrescido da Remuneração, contada desde a primeira Data de Integralização (inclusive) até cada Data de Integralização (exclusive)</w:t>
            </w:r>
            <w:r w:rsidR="0026298E">
              <w:rPr>
                <w:color w:val="000000"/>
              </w:rPr>
              <w:t xml:space="preserve"> e poderá ser acrescido de </w:t>
            </w:r>
            <w:r w:rsidR="0026298E" w:rsidRPr="000F0C8A">
              <w:rPr>
                <w:color w:val="000000"/>
              </w:rPr>
              <w:t xml:space="preserve">ágio ou deságio </w:t>
            </w:r>
            <w:r w:rsidR="0026298E">
              <w:rPr>
                <w:color w:val="000000"/>
              </w:rPr>
              <w:t>em cada</w:t>
            </w:r>
            <w:r w:rsidR="0026298E" w:rsidRPr="000F0C8A">
              <w:rPr>
                <w:color w:val="000000"/>
              </w:rPr>
              <w:t xml:space="preserve"> Data de Integralização</w:t>
            </w:r>
            <w:r w:rsidR="0026298E">
              <w:rPr>
                <w:color w:val="000000"/>
              </w:rPr>
              <w:t xml:space="preserve"> dos CRI</w:t>
            </w:r>
            <w:r w:rsidRPr="003B5FA7">
              <w:t>;</w:t>
            </w:r>
          </w:p>
        </w:tc>
      </w:tr>
      <w:tr w:rsidR="00066A04" w:rsidRPr="003B5FA7" w:rsidTr="00A83B82">
        <w:tc>
          <w:tcPr>
            <w:tcW w:w="3652" w:type="dxa"/>
          </w:tcPr>
          <w:p w:rsidR="00066A04" w:rsidRPr="003B5FA7" w:rsidRDefault="00066A04" w:rsidP="00066A04">
            <w:pPr>
              <w:widowControl w:val="0"/>
              <w:tabs>
                <w:tab w:val="num" w:pos="0"/>
                <w:tab w:val="left" w:pos="360"/>
              </w:tabs>
              <w:spacing w:line="320" w:lineRule="exact"/>
              <w:jc w:val="both"/>
            </w:pPr>
            <w:r w:rsidRPr="003B5FA7">
              <w:t>“</w:t>
            </w:r>
            <w:r w:rsidRPr="003B5FA7">
              <w:rPr>
                <w:u w:val="single"/>
              </w:rPr>
              <w:t>Prêmio de Resgate Antecipado Facultativo</w:t>
            </w:r>
            <w:r w:rsidRPr="003B5FA7">
              <w:t>”</w:t>
            </w:r>
          </w:p>
        </w:tc>
        <w:tc>
          <w:tcPr>
            <w:tcW w:w="6662" w:type="dxa"/>
          </w:tcPr>
          <w:p w:rsidR="00066A04" w:rsidRPr="003B5FA7" w:rsidRDefault="00066A04" w:rsidP="00066A04">
            <w:pPr>
              <w:widowControl w:val="0"/>
              <w:tabs>
                <w:tab w:val="num" w:pos="0"/>
                <w:tab w:val="left" w:pos="360"/>
              </w:tabs>
              <w:spacing w:line="320" w:lineRule="exact"/>
              <w:jc w:val="both"/>
            </w:pPr>
            <w:r w:rsidRPr="003B5FA7">
              <w:t>É o prêmio a ser pago pela Devedora à Emissora, na ocorrência do Resgate Antecipado Facultativo Especial;</w:t>
            </w:r>
          </w:p>
        </w:tc>
      </w:tr>
      <w:tr w:rsidR="00066A04" w:rsidRPr="003B5FA7" w:rsidTr="00A83B82">
        <w:tc>
          <w:tcPr>
            <w:tcW w:w="3652" w:type="dxa"/>
          </w:tcPr>
          <w:p w:rsidR="00066A04" w:rsidRPr="003B5FA7" w:rsidRDefault="00066A04" w:rsidP="00066A04">
            <w:pPr>
              <w:widowControl w:val="0"/>
              <w:suppressAutoHyphens/>
              <w:spacing w:line="320" w:lineRule="exact"/>
            </w:pPr>
            <w:r w:rsidRPr="003B5FA7">
              <w:t>“</w:t>
            </w:r>
            <w:r w:rsidRPr="003B5FA7">
              <w:rPr>
                <w:u w:val="single"/>
              </w:rPr>
              <w:t>Regime Fiduciário</w:t>
            </w:r>
            <w:r w:rsidRPr="003B5FA7">
              <w:t>”</w:t>
            </w:r>
          </w:p>
        </w:tc>
        <w:tc>
          <w:tcPr>
            <w:tcW w:w="6662" w:type="dxa"/>
          </w:tcPr>
          <w:p w:rsidR="00066A04" w:rsidRPr="003B5FA7" w:rsidRDefault="00066A04" w:rsidP="00066A04">
            <w:pPr>
              <w:widowControl w:val="0"/>
              <w:suppressAutoHyphens/>
              <w:spacing w:line="320" w:lineRule="exact"/>
              <w:jc w:val="both"/>
            </w:pPr>
            <w:r w:rsidRPr="003B5FA7">
              <w:t>Na forma do artigo 9º da Lei nº 9.514/97, a Emissora institui regime fiduciário sobre as Debêntures, a CCI e os Créditos Imobiliários que lastreiam a emissão dos CRI, segregando-os do patrimônio comum da Emissora, até o pagamento integral dos CRI, para constituição do Patrimônio Separado, ressalvando-se, no entanto, o disposto no artigo 76 da Medida Provisória nº 2.158-35/2001;</w:t>
            </w:r>
          </w:p>
        </w:tc>
      </w:tr>
      <w:tr w:rsidR="00066A04" w:rsidRPr="003B5FA7" w:rsidTr="00A83B82">
        <w:tc>
          <w:tcPr>
            <w:tcW w:w="3652" w:type="dxa"/>
          </w:tcPr>
          <w:p w:rsidR="00066A04" w:rsidRPr="003B5FA7" w:rsidRDefault="00066A04" w:rsidP="00066A04">
            <w:pPr>
              <w:widowControl w:val="0"/>
              <w:tabs>
                <w:tab w:val="left" w:pos="360"/>
                <w:tab w:val="left" w:pos="540"/>
              </w:tabs>
              <w:spacing w:line="320" w:lineRule="exact"/>
              <w:jc w:val="both"/>
            </w:pPr>
            <w:r w:rsidRPr="003B5FA7">
              <w:t>“</w:t>
            </w:r>
            <w:r w:rsidRPr="003B5FA7">
              <w:rPr>
                <w:u w:val="single"/>
              </w:rPr>
              <w:t xml:space="preserve">Relatório </w:t>
            </w:r>
            <w:r>
              <w:rPr>
                <w:u w:val="single"/>
              </w:rPr>
              <w:t>Semestral</w:t>
            </w:r>
            <w:r w:rsidRPr="003B5FA7">
              <w:t>”</w:t>
            </w:r>
          </w:p>
        </w:tc>
        <w:tc>
          <w:tcPr>
            <w:tcW w:w="6662" w:type="dxa"/>
          </w:tcPr>
          <w:p w:rsidR="00066A04" w:rsidRPr="003B5FA7" w:rsidRDefault="00066A04" w:rsidP="00066A04">
            <w:pPr>
              <w:widowControl w:val="0"/>
              <w:tabs>
                <w:tab w:val="num" w:pos="0"/>
                <w:tab w:val="left" w:pos="360"/>
              </w:tabs>
              <w:spacing w:line="320" w:lineRule="exact"/>
              <w:jc w:val="both"/>
            </w:pPr>
            <w:r w:rsidRPr="003B5FA7">
              <w:t xml:space="preserve">É o relatório a ser enviado, pela Devedora ao Agente Fiduciário, </w:t>
            </w:r>
            <w:r>
              <w:t>semestralmente</w:t>
            </w:r>
            <w:r w:rsidRPr="003B5FA7">
              <w:t>, a partir da Data de Integralização das Debêntures e até a: (i) destinação total dos recursos obtidos pela Devedora; ou (</w:t>
            </w:r>
            <w:proofErr w:type="spellStart"/>
            <w:r w:rsidRPr="003B5FA7">
              <w:t>ii</w:t>
            </w:r>
            <w:proofErr w:type="spellEnd"/>
            <w:r w:rsidRPr="003B5FA7">
              <w:t xml:space="preserve">) Data de Vencimento, o que ocorrer primeiro, acerca da aplicação dos recursos obtidos com a emissão das Debêntures, nos termos do Anexo II a Escritura de Emissão das Debêntures; </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t>“</w:t>
            </w:r>
            <w:r w:rsidRPr="003B5FA7">
              <w:rPr>
                <w:u w:val="single"/>
              </w:rPr>
              <w:t>Remuneração</w:t>
            </w:r>
            <w:r w:rsidRPr="003B5FA7">
              <w:t>”</w:t>
            </w:r>
          </w:p>
        </w:tc>
        <w:tc>
          <w:tcPr>
            <w:tcW w:w="6662" w:type="dxa"/>
          </w:tcPr>
          <w:p w:rsidR="00066A04" w:rsidRDefault="00066A04" w:rsidP="00066A04">
            <w:pPr>
              <w:widowControl w:val="0"/>
              <w:tabs>
                <w:tab w:val="num" w:pos="0"/>
                <w:tab w:val="left" w:pos="360"/>
              </w:tabs>
              <w:suppressAutoHyphens/>
              <w:spacing w:line="320" w:lineRule="exact"/>
              <w:jc w:val="both"/>
            </w:pPr>
            <w:r w:rsidRPr="003B5FA7">
              <w:t xml:space="preserve">É a remuneração que será paga aos Titulares de CRI, equivalente a </w:t>
            </w:r>
            <w:r>
              <w:t>100</w:t>
            </w:r>
            <w:r w:rsidR="00E146A9">
              <w:t>,00</w:t>
            </w:r>
            <w:r w:rsidRPr="003B5FA7">
              <w:t>% (</w:t>
            </w:r>
            <w:r>
              <w:t>cem</w:t>
            </w:r>
            <w:r w:rsidRPr="003B5FA7">
              <w:t xml:space="preserve"> </w:t>
            </w:r>
            <w:r w:rsidR="00E146A9">
              <w:t xml:space="preserve">inteiros </w:t>
            </w:r>
            <w:r w:rsidRPr="003B5FA7">
              <w:t>por cento) da Taxa DI, base 252 (duzentos e cinquenta e dois) Dias Úteis, calculada a partir da primeira Data da Integralização dos CRI, de acordo com a fórmula constante n</w:t>
            </w:r>
            <w:r>
              <w:t>a Cláusula</w:t>
            </w:r>
            <w:r w:rsidRPr="003B5FA7">
              <w:t xml:space="preserve"> </w:t>
            </w:r>
            <w:r w:rsidRPr="003B5FA7">
              <w:rPr>
                <w:bCs/>
                <w:u w:color="000000"/>
              </w:rPr>
              <w:fldChar w:fldCharType="begin"/>
            </w:r>
            <w:r w:rsidRPr="003B5FA7">
              <w:instrText xml:space="preserve"> REF _Ref509322801 \n \h </w:instrText>
            </w:r>
            <w:r w:rsidRPr="003B5FA7">
              <w:rPr>
                <w:bCs/>
                <w:u w:color="000000"/>
              </w:rPr>
              <w:instrText xml:space="preserve"> \* MERGEFORMAT </w:instrText>
            </w:r>
            <w:r w:rsidRPr="003B5FA7">
              <w:rPr>
                <w:bCs/>
                <w:u w:color="000000"/>
              </w:rPr>
            </w:r>
            <w:r w:rsidRPr="003B5FA7">
              <w:rPr>
                <w:bCs/>
                <w:u w:color="000000"/>
              </w:rPr>
              <w:fldChar w:fldCharType="separate"/>
            </w:r>
            <w:r w:rsidR="004555C0">
              <w:t>5.1</w:t>
            </w:r>
            <w:r w:rsidRPr="003B5FA7">
              <w:rPr>
                <w:bCs/>
                <w:u w:color="000000"/>
              </w:rPr>
              <w:fldChar w:fldCharType="end"/>
            </w:r>
            <w:r w:rsidRPr="003B5FA7">
              <w:rPr>
                <w:bCs/>
                <w:u w:color="000000"/>
              </w:rPr>
              <w:t xml:space="preserve"> deste</w:t>
            </w:r>
            <w:r w:rsidRPr="003B5FA7">
              <w:t xml:space="preserve"> Termo de Securitização;</w:t>
            </w:r>
          </w:p>
          <w:p w:rsidR="00841FEB" w:rsidRPr="003B5FA7" w:rsidRDefault="00841FEB" w:rsidP="00066A04">
            <w:pPr>
              <w:widowControl w:val="0"/>
              <w:tabs>
                <w:tab w:val="num" w:pos="0"/>
                <w:tab w:val="left" w:pos="360"/>
              </w:tabs>
              <w:suppressAutoHyphens/>
              <w:spacing w:line="320" w:lineRule="exact"/>
              <w:jc w:val="both"/>
            </w:pPr>
          </w:p>
        </w:tc>
      </w:tr>
      <w:tr w:rsidR="00066A04" w:rsidRPr="003B5FA7" w:rsidTr="00A83B82">
        <w:tc>
          <w:tcPr>
            <w:tcW w:w="3652" w:type="dxa"/>
          </w:tcPr>
          <w:p w:rsidR="00066A04" w:rsidRPr="003B5FA7" w:rsidRDefault="00066A04" w:rsidP="00066A04">
            <w:pPr>
              <w:widowControl w:val="0"/>
              <w:tabs>
                <w:tab w:val="left" w:pos="360"/>
                <w:tab w:val="left" w:pos="540"/>
              </w:tabs>
              <w:spacing w:line="320" w:lineRule="exact"/>
              <w:jc w:val="both"/>
            </w:pPr>
            <w:r w:rsidRPr="003B5FA7">
              <w:lastRenderedPageBreak/>
              <w:t>“</w:t>
            </w:r>
            <w:r w:rsidRPr="003B5FA7">
              <w:rPr>
                <w:u w:val="single"/>
              </w:rPr>
              <w:t>Resgate Antecipado Facultativo Especial</w:t>
            </w:r>
            <w:r w:rsidRPr="003B5FA7">
              <w:t>”</w:t>
            </w:r>
          </w:p>
        </w:tc>
        <w:tc>
          <w:tcPr>
            <w:tcW w:w="6662" w:type="dxa"/>
          </w:tcPr>
          <w:p w:rsidR="00066A04" w:rsidRPr="003B5FA7" w:rsidRDefault="00066A04" w:rsidP="00E146A9">
            <w:pPr>
              <w:widowControl w:val="0"/>
              <w:tabs>
                <w:tab w:val="num" w:pos="0"/>
                <w:tab w:val="left" w:pos="360"/>
              </w:tabs>
              <w:spacing w:line="320" w:lineRule="exact"/>
              <w:jc w:val="both"/>
            </w:pPr>
            <w:r w:rsidRPr="003B5FA7">
              <w:t>É o resgate antecipado total das Debêntures a ser realizado pela Devedora, a seu exclusivo critério</w:t>
            </w:r>
            <w:r w:rsidR="00330170">
              <w:t xml:space="preserve">, a partir de </w:t>
            </w:r>
            <w:r w:rsidR="00E146A9">
              <w:t xml:space="preserve">05 </w:t>
            </w:r>
            <w:r w:rsidR="00330170">
              <w:t>de abril de 2021</w:t>
            </w:r>
            <w:r w:rsidR="00E146A9">
              <w:t xml:space="preserve"> (inclusive)</w:t>
            </w:r>
            <w:r w:rsidRPr="003B5FA7">
              <w:t>, mediante pagamento, à Emissora, do valor nominal unitário</w:t>
            </w:r>
            <w:r>
              <w:t xml:space="preserve"> das Debêntures</w:t>
            </w:r>
            <w:r w:rsidRPr="003B5FA7">
              <w:t xml:space="preserve"> ou o saldo do valor nominal unitário acrescido da Remuneração</w:t>
            </w:r>
            <w:r>
              <w:t xml:space="preserve"> das Debêntures</w:t>
            </w:r>
            <w:r w:rsidRPr="003B5FA7">
              <w:t xml:space="preserve">, calculada </w:t>
            </w:r>
            <w:r w:rsidRPr="003B5FA7">
              <w:rPr>
                <w:i/>
              </w:rPr>
              <w:t xml:space="preserve">pro rata </w:t>
            </w:r>
            <w:proofErr w:type="spellStart"/>
            <w:r w:rsidRPr="003B5FA7">
              <w:rPr>
                <w:i/>
              </w:rPr>
              <w:t>temporis</w:t>
            </w:r>
            <w:proofErr w:type="spellEnd"/>
            <w:r w:rsidRPr="003B5FA7">
              <w:t xml:space="preserve"> desde a </w:t>
            </w:r>
            <w:r>
              <w:t>d</w:t>
            </w:r>
            <w:r w:rsidRPr="003B5FA7">
              <w:t xml:space="preserve">ata de </w:t>
            </w:r>
            <w:r>
              <w:t>i</w:t>
            </w:r>
            <w:r w:rsidRPr="003B5FA7">
              <w:t>ntegralização</w:t>
            </w:r>
            <w:r>
              <w:t xml:space="preserve"> das Debêntures</w:t>
            </w:r>
            <w:r w:rsidRPr="003B5FA7">
              <w:t xml:space="preserve">, ou </w:t>
            </w:r>
            <w:r>
              <w:t>d</w:t>
            </w:r>
            <w:r w:rsidRPr="003B5FA7">
              <w:t xml:space="preserve">ata de </w:t>
            </w:r>
            <w:r>
              <w:t>p</w:t>
            </w:r>
            <w:r w:rsidRPr="003B5FA7">
              <w:t xml:space="preserve">agamento da </w:t>
            </w:r>
            <w:r>
              <w:t>r</w:t>
            </w:r>
            <w:r w:rsidRPr="003B5FA7">
              <w:t>emuneração</w:t>
            </w:r>
            <w:r>
              <w:t xml:space="preserve"> das Debêntures</w:t>
            </w:r>
            <w:r w:rsidRPr="003B5FA7">
              <w:t xml:space="preserve"> imediatamente anterior até a data de Resgate Antecipado Facultativo Especial, conforme o caso, acrescido do Prêmio de Resgate Antecipado Facultativo Especial;</w:t>
            </w:r>
          </w:p>
        </w:tc>
      </w:tr>
      <w:tr w:rsidR="00066A04" w:rsidRPr="003B5FA7" w:rsidTr="00A83B82">
        <w:tc>
          <w:tcPr>
            <w:tcW w:w="3652" w:type="dxa"/>
          </w:tcPr>
          <w:p w:rsidR="00066A04" w:rsidRPr="003B5FA7" w:rsidRDefault="00066A04" w:rsidP="00066A04">
            <w:pPr>
              <w:widowControl w:val="0"/>
              <w:tabs>
                <w:tab w:val="left" w:pos="360"/>
                <w:tab w:val="left" w:pos="540"/>
              </w:tabs>
              <w:spacing w:line="320" w:lineRule="exact"/>
              <w:jc w:val="both"/>
            </w:pPr>
            <w:r w:rsidRPr="003B5FA7">
              <w:t>“</w:t>
            </w:r>
            <w:r w:rsidRPr="003B5FA7">
              <w:rPr>
                <w:u w:val="single"/>
              </w:rPr>
              <w:t>Resgate Antecipado Facultativo</w:t>
            </w:r>
            <w:r w:rsidRPr="003B5FA7">
              <w:t>”</w:t>
            </w:r>
          </w:p>
        </w:tc>
        <w:tc>
          <w:tcPr>
            <w:tcW w:w="6662" w:type="dxa"/>
          </w:tcPr>
          <w:p w:rsidR="00066A04" w:rsidRPr="003B5FA7" w:rsidRDefault="00066A04" w:rsidP="00066A04">
            <w:pPr>
              <w:widowControl w:val="0"/>
              <w:tabs>
                <w:tab w:val="num" w:pos="0"/>
                <w:tab w:val="left" w:pos="360"/>
              </w:tabs>
              <w:spacing w:line="320" w:lineRule="exact"/>
              <w:jc w:val="both"/>
            </w:pPr>
            <w:r w:rsidRPr="003B5FA7">
              <w:t>É a faculdade de a Devedora realizar o resgate antecipado das Debêntures, com o consequente resgate antecipado dos CRI, a partir do envio da Comunicação de Oferta de Resgate Antecipado Facultativo Especial;</w:t>
            </w:r>
          </w:p>
        </w:tc>
      </w:tr>
      <w:tr w:rsidR="00066A04" w:rsidRPr="003B5FA7" w:rsidTr="00A83B82">
        <w:tc>
          <w:tcPr>
            <w:tcW w:w="3652" w:type="dxa"/>
          </w:tcPr>
          <w:p w:rsidR="00066A04" w:rsidRPr="003B5FA7" w:rsidRDefault="00066A04" w:rsidP="00066A04">
            <w:pPr>
              <w:widowControl w:val="0"/>
              <w:tabs>
                <w:tab w:val="left" w:pos="360"/>
                <w:tab w:val="left" w:pos="540"/>
              </w:tabs>
              <w:spacing w:line="320" w:lineRule="exact"/>
              <w:jc w:val="both"/>
            </w:pPr>
            <w:r w:rsidRPr="003B5FA7">
              <w:t>“</w:t>
            </w:r>
            <w:r w:rsidRPr="003B5FA7">
              <w:rPr>
                <w:u w:val="single"/>
              </w:rPr>
              <w:t>Resposta à Comunicação de Oferta de Amortização Antecipada</w:t>
            </w:r>
            <w:r w:rsidRPr="003B5FA7">
              <w:t>”</w:t>
            </w:r>
          </w:p>
        </w:tc>
        <w:tc>
          <w:tcPr>
            <w:tcW w:w="6662" w:type="dxa"/>
          </w:tcPr>
          <w:p w:rsidR="00066A04" w:rsidRPr="003B5FA7" w:rsidRDefault="00066A04" w:rsidP="00066A04">
            <w:pPr>
              <w:widowControl w:val="0"/>
              <w:tabs>
                <w:tab w:val="num" w:pos="0"/>
                <w:tab w:val="left" w:pos="360"/>
              </w:tabs>
              <w:spacing w:line="320" w:lineRule="exact"/>
              <w:jc w:val="both"/>
            </w:pPr>
            <w:r w:rsidRPr="003B5FA7">
              <w:t>É a manifestação dos Titulares de CRI acerca da aceitação ou não da Oferta de Amortização Antecipada Facultativa;</w:t>
            </w:r>
          </w:p>
        </w:tc>
      </w:tr>
      <w:tr w:rsidR="00066A04" w:rsidRPr="003B5FA7" w:rsidTr="00A83B82">
        <w:tc>
          <w:tcPr>
            <w:tcW w:w="3652" w:type="dxa"/>
          </w:tcPr>
          <w:p w:rsidR="00066A04" w:rsidRPr="003B5FA7" w:rsidRDefault="00066A04" w:rsidP="00066A04">
            <w:pPr>
              <w:widowControl w:val="0"/>
              <w:tabs>
                <w:tab w:val="left" w:pos="360"/>
                <w:tab w:val="left" w:pos="540"/>
              </w:tabs>
              <w:spacing w:line="320" w:lineRule="exact"/>
              <w:jc w:val="both"/>
            </w:pPr>
            <w:r w:rsidRPr="003B5FA7">
              <w:t>“</w:t>
            </w:r>
            <w:r w:rsidRPr="003B5FA7">
              <w:rPr>
                <w:u w:val="single"/>
              </w:rPr>
              <w:t>Resposta à Comunicação de Oferta de Resgate Antecipado</w:t>
            </w:r>
            <w:r w:rsidRPr="003B5FA7">
              <w:t xml:space="preserve">” </w:t>
            </w:r>
          </w:p>
        </w:tc>
        <w:tc>
          <w:tcPr>
            <w:tcW w:w="6662" w:type="dxa"/>
          </w:tcPr>
          <w:p w:rsidR="00066A04" w:rsidRPr="003B5FA7" w:rsidRDefault="00066A04" w:rsidP="00066A04">
            <w:pPr>
              <w:widowControl w:val="0"/>
              <w:tabs>
                <w:tab w:val="num" w:pos="0"/>
                <w:tab w:val="left" w:pos="360"/>
              </w:tabs>
              <w:spacing w:line="320" w:lineRule="exact"/>
              <w:jc w:val="both"/>
            </w:pPr>
            <w:r w:rsidRPr="003B5FA7">
              <w:t xml:space="preserve">É a manifestação dos Titulares de CRI acerca da aceitação ou não da Oferta de Resgate Antecipado Facultativo; </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t>“</w:t>
            </w:r>
            <w:proofErr w:type="spellStart"/>
            <w:r w:rsidRPr="003B5FA7">
              <w:rPr>
                <w:u w:val="single"/>
              </w:rPr>
              <w:t>SPEs</w:t>
            </w:r>
            <w:proofErr w:type="spellEnd"/>
            <w:r w:rsidRPr="003B5FA7">
              <w:t>”</w:t>
            </w:r>
          </w:p>
        </w:tc>
        <w:tc>
          <w:tcPr>
            <w:tcW w:w="6662" w:type="dxa"/>
          </w:tcPr>
          <w:p w:rsidR="00066A04" w:rsidRPr="003B5FA7" w:rsidRDefault="00066A04" w:rsidP="00066A04">
            <w:pPr>
              <w:widowControl w:val="0"/>
              <w:tabs>
                <w:tab w:val="num" w:pos="0"/>
                <w:tab w:val="left" w:pos="360"/>
              </w:tabs>
              <w:suppressAutoHyphens/>
              <w:spacing w:line="320" w:lineRule="exact"/>
              <w:jc w:val="both"/>
            </w:pPr>
            <w:r w:rsidRPr="003B5FA7">
              <w:t>São as sociedades de propósito específico controladas pela Devedora;</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t>“</w:t>
            </w:r>
            <w:r w:rsidRPr="003B5FA7">
              <w:rPr>
                <w:u w:val="single"/>
              </w:rPr>
              <w:t>Taxa DI</w:t>
            </w:r>
            <w:r w:rsidRPr="003B5FA7">
              <w:t>” ou “</w:t>
            </w:r>
            <w:r w:rsidRPr="003B5FA7">
              <w:rPr>
                <w:u w:val="single"/>
              </w:rPr>
              <w:t xml:space="preserve">Taxa </w:t>
            </w:r>
            <w:proofErr w:type="spellStart"/>
            <w:r w:rsidRPr="003B5FA7">
              <w:rPr>
                <w:u w:val="single"/>
              </w:rPr>
              <w:t>DI-Over</w:t>
            </w:r>
            <w:proofErr w:type="spellEnd"/>
            <w:r w:rsidRPr="003B5FA7">
              <w:t>”</w:t>
            </w:r>
          </w:p>
        </w:tc>
        <w:tc>
          <w:tcPr>
            <w:tcW w:w="6662" w:type="dxa"/>
          </w:tcPr>
          <w:p w:rsidR="00066A04" w:rsidRPr="003B5FA7" w:rsidRDefault="00066A04" w:rsidP="008C274C">
            <w:pPr>
              <w:widowControl w:val="0"/>
              <w:tabs>
                <w:tab w:val="num" w:pos="0"/>
                <w:tab w:val="left" w:pos="360"/>
              </w:tabs>
              <w:suppressAutoHyphens/>
              <w:spacing w:line="320" w:lineRule="exact"/>
              <w:jc w:val="both"/>
            </w:pPr>
            <w:r>
              <w:t>São a</w:t>
            </w:r>
            <w:r w:rsidRPr="003B5FA7">
              <w:t>s taxas médias diárias dos Depósitos Interfinanceiros - DI de um dia, “</w:t>
            </w:r>
            <w:r w:rsidRPr="003B5FA7">
              <w:rPr>
                <w:i/>
              </w:rPr>
              <w:t>over</w:t>
            </w:r>
            <w:r w:rsidRPr="003B5FA7">
              <w:t xml:space="preserve"> extra grupo”, expressa na forma percentual ao ano, base 252 (duzentos e cinquenta e dois) Dias Úteis, calculada e divulgada pela B3 (segmento CETIP UTVM), no informativo diário disponível em sua página na internet (</w:t>
            </w:r>
            <w:hyperlink r:id="rId14" w:history="1">
              <w:r w:rsidR="008C274C" w:rsidRPr="008C274C">
                <w:rPr>
                  <w:rStyle w:val="Hyperlink"/>
                </w:rPr>
                <w:t>www.b3.com.br</w:t>
              </w:r>
            </w:hyperlink>
            <w:r w:rsidRPr="003B5FA7">
              <w:t xml:space="preserve">); </w:t>
            </w:r>
          </w:p>
        </w:tc>
      </w:tr>
      <w:tr w:rsidR="00066A04" w:rsidRPr="003B5FA7" w:rsidTr="00A83B82">
        <w:tc>
          <w:tcPr>
            <w:tcW w:w="3652" w:type="dxa"/>
          </w:tcPr>
          <w:p w:rsidR="00066A04" w:rsidRPr="003B5FA7" w:rsidRDefault="00066A04" w:rsidP="00066A04">
            <w:pPr>
              <w:widowControl w:val="0"/>
              <w:suppressAutoHyphens/>
              <w:spacing w:line="320" w:lineRule="exact"/>
            </w:pPr>
            <w:r w:rsidRPr="003B5FA7">
              <w:t>“</w:t>
            </w:r>
            <w:r w:rsidRPr="003B5FA7">
              <w:rPr>
                <w:u w:val="single"/>
              </w:rPr>
              <w:t>Termo de Securitização</w:t>
            </w:r>
            <w:r w:rsidRPr="003B5FA7">
              <w:t>”</w:t>
            </w:r>
          </w:p>
        </w:tc>
        <w:tc>
          <w:tcPr>
            <w:tcW w:w="6662" w:type="dxa"/>
          </w:tcPr>
          <w:p w:rsidR="00066A04" w:rsidRPr="003B5FA7" w:rsidRDefault="00066A04" w:rsidP="008C274C">
            <w:pPr>
              <w:widowControl w:val="0"/>
              <w:tabs>
                <w:tab w:val="num" w:pos="0"/>
              </w:tabs>
              <w:suppressAutoHyphens/>
              <w:spacing w:line="320" w:lineRule="exact"/>
              <w:jc w:val="both"/>
            </w:pPr>
            <w:r w:rsidRPr="003B5FA7">
              <w:t>É este “</w:t>
            </w:r>
            <w:r w:rsidRPr="003B5FA7">
              <w:rPr>
                <w:i/>
              </w:rPr>
              <w:t xml:space="preserve">Termo de Securitização da </w:t>
            </w:r>
            <w:r w:rsidR="008C274C">
              <w:rPr>
                <w:i/>
              </w:rPr>
              <w:t>211</w:t>
            </w:r>
            <w:r w:rsidRPr="003B5FA7">
              <w:rPr>
                <w:i/>
              </w:rPr>
              <w:t xml:space="preserve">ª Série da </w:t>
            </w:r>
            <w:r w:rsidR="008C274C">
              <w:rPr>
                <w:i/>
              </w:rPr>
              <w:t>1</w:t>
            </w:r>
            <w:r w:rsidRPr="003B5FA7">
              <w:rPr>
                <w:i/>
              </w:rPr>
              <w:t xml:space="preserve">ª Emissão de Certificados de Recebíveis Imobiliários </w:t>
            </w:r>
            <w:r w:rsidR="00B72D07" w:rsidRPr="003B5FA7">
              <w:rPr>
                <w:i/>
              </w:rPr>
              <w:t xml:space="preserve">da </w:t>
            </w:r>
            <w:r w:rsidR="00B72D07" w:rsidRPr="008D5BA8">
              <w:rPr>
                <w:i/>
              </w:rPr>
              <w:t xml:space="preserve">RB </w:t>
            </w:r>
            <w:r w:rsidR="00B72D07">
              <w:rPr>
                <w:i/>
              </w:rPr>
              <w:t>Capital Companhia d</w:t>
            </w:r>
            <w:r w:rsidR="00B72D07" w:rsidRPr="008D5BA8">
              <w:rPr>
                <w:i/>
              </w:rPr>
              <w:t>e Securitização</w:t>
            </w:r>
            <w:r w:rsidRPr="003B5FA7">
              <w:t>”;</w:t>
            </w:r>
          </w:p>
        </w:tc>
      </w:tr>
      <w:tr w:rsidR="00066A04" w:rsidRPr="003B5FA7" w:rsidTr="00A83B82">
        <w:tc>
          <w:tcPr>
            <w:tcW w:w="3652" w:type="dxa"/>
          </w:tcPr>
          <w:p w:rsidR="00066A04" w:rsidRPr="003B5FA7" w:rsidRDefault="00066A04" w:rsidP="00066A04">
            <w:pPr>
              <w:widowControl w:val="0"/>
              <w:suppressAutoHyphens/>
              <w:spacing w:line="320" w:lineRule="exact"/>
            </w:pPr>
            <w:r w:rsidRPr="003B5FA7">
              <w:t>“</w:t>
            </w:r>
            <w:r w:rsidRPr="003B5FA7">
              <w:rPr>
                <w:u w:val="single"/>
              </w:rPr>
              <w:t>Titulares do CRI</w:t>
            </w:r>
            <w:r w:rsidRPr="003B5FA7">
              <w:t>”</w:t>
            </w:r>
          </w:p>
        </w:tc>
        <w:tc>
          <w:tcPr>
            <w:tcW w:w="6662" w:type="dxa"/>
          </w:tcPr>
          <w:p w:rsidR="00066A04" w:rsidRPr="003B5FA7" w:rsidRDefault="00066A04" w:rsidP="00066A04">
            <w:pPr>
              <w:widowControl w:val="0"/>
              <w:suppressAutoHyphens/>
              <w:spacing w:line="320" w:lineRule="exact"/>
              <w:jc w:val="both"/>
            </w:pPr>
            <w:r w:rsidRPr="003B5FA7">
              <w:t xml:space="preserve">São os detentores de CRI; </w:t>
            </w:r>
          </w:p>
        </w:tc>
      </w:tr>
      <w:tr w:rsidR="00066A04" w:rsidRPr="003B5FA7" w:rsidTr="00A83B82">
        <w:tc>
          <w:tcPr>
            <w:tcW w:w="3652" w:type="dxa"/>
          </w:tcPr>
          <w:p w:rsidR="00066A04" w:rsidRPr="003B5FA7" w:rsidRDefault="00066A04" w:rsidP="00066A04">
            <w:pPr>
              <w:widowControl w:val="0"/>
              <w:tabs>
                <w:tab w:val="left" w:pos="360"/>
                <w:tab w:val="left" w:pos="540"/>
              </w:tabs>
              <w:suppressAutoHyphens/>
              <w:spacing w:line="320" w:lineRule="exact"/>
              <w:jc w:val="both"/>
            </w:pPr>
            <w:r w:rsidRPr="003B5FA7">
              <w:t>“</w:t>
            </w:r>
            <w:r w:rsidRPr="003B5FA7">
              <w:rPr>
                <w:u w:val="single"/>
              </w:rPr>
              <w:t>Valor Nominal Unitário</w:t>
            </w:r>
            <w:r w:rsidRPr="003B5FA7">
              <w:t>”</w:t>
            </w:r>
          </w:p>
        </w:tc>
        <w:tc>
          <w:tcPr>
            <w:tcW w:w="6662" w:type="dxa"/>
          </w:tcPr>
          <w:p w:rsidR="00066A04" w:rsidRPr="003B5FA7" w:rsidRDefault="00066A04" w:rsidP="00066A04">
            <w:pPr>
              <w:widowControl w:val="0"/>
              <w:tabs>
                <w:tab w:val="num" w:pos="0"/>
                <w:tab w:val="left" w:pos="360"/>
              </w:tabs>
              <w:suppressAutoHyphens/>
              <w:spacing w:line="320" w:lineRule="exact"/>
              <w:jc w:val="both"/>
            </w:pPr>
            <w:r w:rsidRPr="003B5FA7">
              <w:t xml:space="preserve">É o valor nominal unitário de cada CRI, correspondente a </w:t>
            </w:r>
            <w:r w:rsidRPr="00066A04">
              <w:t>R$</w:t>
            </w:r>
            <w:r w:rsidRPr="00066A04">
              <w:rPr>
                <w:bCs/>
                <w:u w:color="000000"/>
              </w:rPr>
              <w:t>1.000,00</w:t>
            </w:r>
            <w:r w:rsidRPr="00066A04">
              <w:t xml:space="preserve"> (</w:t>
            </w:r>
            <w:r w:rsidRPr="00066A04">
              <w:rPr>
                <w:bCs/>
                <w:u w:color="000000"/>
              </w:rPr>
              <w:t>mil reais</w:t>
            </w:r>
            <w:r w:rsidRPr="00066A04">
              <w:t>),</w:t>
            </w:r>
            <w:r w:rsidRPr="003B5FA7">
              <w:t xml:space="preserve"> na Data de Emissão; e</w:t>
            </w:r>
          </w:p>
        </w:tc>
      </w:tr>
      <w:tr w:rsidR="00066A04" w:rsidRPr="003B5FA7" w:rsidTr="00A83B82">
        <w:tc>
          <w:tcPr>
            <w:tcW w:w="3652" w:type="dxa"/>
          </w:tcPr>
          <w:p w:rsidR="00066A04" w:rsidRPr="003B5FA7" w:rsidRDefault="00066A04" w:rsidP="00066A04">
            <w:pPr>
              <w:widowControl w:val="0"/>
              <w:suppressAutoHyphens/>
              <w:spacing w:line="320" w:lineRule="exact"/>
            </w:pPr>
            <w:r w:rsidRPr="003B5FA7">
              <w:t>“</w:t>
            </w:r>
            <w:r w:rsidRPr="003B5FA7">
              <w:rPr>
                <w:u w:val="single"/>
              </w:rPr>
              <w:t>Valor Total da Emissão</w:t>
            </w:r>
            <w:r w:rsidRPr="003B5FA7">
              <w:t>”</w:t>
            </w:r>
          </w:p>
        </w:tc>
        <w:tc>
          <w:tcPr>
            <w:tcW w:w="6662" w:type="dxa"/>
          </w:tcPr>
          <w:p w:rsidR="00066A04" w:rsidRPr="003B5FA7" w:rsidRDefault="00066A04" w:rsidP="00066A04">
            <w:pPr>
              <w:widowControl w:val="0"/>
              <w:suppressAutoHyphens/>
              <w:spacing w:line="320" w:lineRule="exact"/>
              <w:jc w:val="both"/>
            </w:pPr>
            <w:r w:rsidRPr="003B5FA7">
              <w:t>R$</w:t>
            </w:r>
            <w:r>
              <w:t>100</w:t>
            </w:r>
            <w:r w:rsidRPr="003B5FA7">
              <w:t>.000.000,00 (</w:t>
            </w:r>
            <w:r>
              <w:t>cem</w:t>
            </w:r>
            <w:r w:rsidRPr="003B5FA7">
              <w:t xml:space="preserve"> milhõe</w:t>
            </w:r>
            <w:r>
              <w:t>s de reais), na Data de Emissão</w:t>
            </w:r>
            <w:r w:rsidRPr="003B5FA7">
              <w:t>.</w:t>
            </w:r>
          </w:p>
        </w:tc>
      </w:tr>
    </w:tbl>
    <w:p w:rsidR="00B92D87" w:rsidRPr="003B5FA7" w:rsidRDefault="00B92D87" w:rsidP="003B5FA7">
      <w:pPr>
        <w:widowControl w:val="0"/>
        <w:spacing w:line="320" w:lineRule="exact"/>
        <w:jc w:val="both"/>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SEGUNDA – </w:t>
      </w:r>
      <w:bookmarkEnd w:id="10"/>
      <w:r w:rsidR="00DC538B" w:rsidRPr="003B5FA7">
        <w:rPr>
          <w:rFonts w:ascii="Times New Roman" w:hAnsi="Times New Roman"/>
          <w:sz w:val="24"/>
          <w:szCs w:val="24"/>
        </w:rPr>
        <w:t>APROVAÇÃO DA EMISSÃO E</w:t>
      </w:r>
      <w:r w:rsidRPr="003B5FA7">
        <w:rPr>
          <w:rFonts w:ascii="Times New Roman" w:hAnsi="Times New Roman"/>
          <w:sz w:val="24"/>
          <w:szCs w:val="24"/>
        </w:rPr>
        <w:t xml:space="preserve"> VINCULAÇÃO DOS CRÉDITOS IMOBILIÁRIOS</w:t>
      </w:r>
      <w:bookmarkEnd w:id="11"/>
      <w:bookmarkEnd w:id="12"/>
      <w:bookmarkEnd w:id="13"/>
    </w:p>
    <w:p w:rsidR="0088376C" w:rsidRPr="003B5FA7" w:rsidRDefault="0088376C" w:rsidP="003B5FA7">
      <w:pPr>
        <w:pStyle w:val="BodyText21"/>
        <w:widowControl w:val="0"/>
        <w:spacing w:line="320" w:lineRule="exact"/>
        <w:rPr>
          <w:b/>
        </w:rPr>
      </w:pPr>
    </w:p>
    <w:p w:rsidR="00DC538B" w:rsidRPr="003B5FA7" w:rsidRDefault="00DC538B"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Aprovação da Emissão</w:t>
      </w:r>
      <w:r w:rsidRPr="003B5FA7">
        <w:rPr>
          <w:rFonts w:ascii="Times New Roman" w:hAnsi="Times New Roman"/>
          <w:sz w:val="24"/>
          <w:szCs w:val="24"/>
        </w:rPr>
        <w:t xml:space="preserve">: </w:t>
      </w:r>
      <w:r w:rsidRPr="003B5FA7">
        <w:rPr>
          <w:rFonts w:ascii="Times New Roman" w:hAnsi="Times New Roman"/>
          <w:b w:val="0"/>
          <w:sz w:val="24"/>
          <w:szCs w:val="24"/>
        </w:rPr>
        <w:t xml:space="preserve">A Emissão e a Oferta foram aprovadas em Reunião do Conselho de Administração da Emissora realizada em </w:t>
      </w:r>
      <w:r w:rsidR="00F307A2">
        <w:rPr>
          <w:rFonts w:ascii="Times New Roman" w:hAnsi="Times New Roman"/>
          <w:b w:val="0"/>
          <w:sz w:val="24"/>
          <w:szCs w:val="24"/>
        </w:rPr>
        <w:t>02</w:t>
      </w:r>
      <w:r w:rsidRPr="003B5FA7">
        <w:rPr>
          <w:rFonts w:ascii="Times New Roman" w:hAnsi="Times New Roman"/>
          <w:b w:val="0"/>
          <w:sz w:val="24"/>
          <w:szCs w:val="24"/>
        </w:rPr>
        <w:t xml:space="preserve"> de </w:t>
      </w:r>
      <w:r w:rsidR="00F307A2">
        <w:rPr>
          <w:rFonts w:ascii="Times New Roman" w:hAnsi="Times New Roman"/>
          <w:b w:val="0"/>
          <w:sz w:val="24"/>
          <w:szCs w:val="24"/>
        </w:rPr>
        <w:t>abril</w:t>
      </w:r>
      <w:r w:rsidR="00033D6C" w:rsidRPr="003B5FA7">
        <w:rPr>
          <w:rFonts w:ascii="Times New Roman" w:hAnsi="Times New Roman"/>
          <w:b w:val="0"/>
          <w:sz w:val="24"/>
          <w:szCs w:val="24"/>
        </w:rPr>
        <w:t xml:space="preserve"> </w:t>
      </w:r>
      <w:r w:rsidRPr="003B5FA7">
        <w:rPr>
          <w:rFonts w:ascii="Times New Roman" w:hAnsi="Times New Roman"/>
          <w:b w:val="0"/>
          <w:sz w:val="24"/>
          <w:szCs w:val="24"/>
        </w:rPr>
        <w:t xml:space="preserve">de </w:t>
      </w:r>
      <w:r w:rsidR="00F307A2">
        <w:rPr>
          <w:rFonts w:ascii="Times New Roman" w:hAnsi="Times New Roman"/>
          <w:b w:val="0"/>
          <w:sz w:val="24"/>
          <w:szCs w:val="24"/>
        </w:rPr>
        <w:t>2019</w:t>
      </w:r>
      <w:r w:rsidRPr="003B5FA7">
        <w:rPr>
          <w:rFonts w:ascii="Times New Roman" w:hAnsi="Times New Roman"/>
          <w:b w:val="0"/>
          <w:sz w:val="24"/>
          <w:szCs w:val="24"/>
        </w:rPr>
        <w:t xml:space="preserve">, </w:t>
      </w:r>
      <w:r w:rsidR="00F307A2">
        <w:rPr>
          <w:rFonts w:ascii="Times New Roman" w:hAnsi="Times New Roman"/>
          <w:b w:val="0"/>
          <w:sz w:val="24"/>
          <w:szCs w:val="24"/>
        </w:rPr>
        <w:t xml:space="preserve">a ser </w:t>
      </w:r>
      <w:r w:rsidRPr="003B5FA7">
        <w:rPr>
          <w:rFonts w:ascii="Times New Roman" w:hAnsi="Times New Roman"/>
          <w:b w:val="0"/>
          <w:sz w:val="24"/>
          <w:szCs w:val="24"/>
        </w:rPr>
        <w:t>registrada na junta comercial do Estado de São Paulo</w:t>
      </w:r>
      <w:r w:rsidR="00F307A2">
        <w:rPr>
          <w:rFonts w:ascii="Times New Roman" w:hAnsi="Times New Roman"/>
          <w:b w:val="0"/>
          <w:sz w:val="24"/>
          <w:szCs w:val="24"/>
        </w:rPr>
        <w:t>, assim como sua retificação em 10 de abril de 2019</w:t>
      </w:r>
      <w:r w:rsidRPr="003B5FA7">
        <w:rPr>
          <w:rFonts w:ascii="Times New Roman" w:hAnsi="Times New Roman"/>
          <w:b w:val="0"/>
          <w:sz w:val="24"/>
          <w:szCs w:val="24"/>
        </w:rPr>
        <w:t xml:space="preserve">. </w:t>
      </w:r>
    </w:p>
    <w:p w:rsidR="00DC538B" w:rsidRPr="003B5FA7" w:rsidRDefault="00DC538B"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506CFA"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Vinculação dos Créditos Imobiliários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Pelo presente Termo, a Emissora vincula, em caráter irrevogável e irretratável, a totalidade dos Créditos Imobiliários, representados pela CCI, </w:t>
      </w:r>
      <w:r w:rsidR="004508CA" w:rsidRPr="003B5FA7">
        <w:rPr>
          <w:rFonts w:ascii="Times New Roman" w:hAnsi="Times New Roman"/>
          <w:b w:val="0"/>
          <w:sz w:val="24"/>
          <w:szCs w:val="24"/>
        </w:rPr>
        <w:t>descritos na Cláusula Terceira abaixo, aos CRI objeto desta Emissão, conforme características descritas na Cláusula Quarta abaixo</w:t>
      </w:r>
      <w:r w:rsidR="0088376C" w:rsidRPr="003B5FA7">
        <w:rPr>
          <w:rFonts w:ascii="Times New Roman" w:hAnsi="Times New Roman"/>
          <w:b w:val="0"/>
          <w:sz w:val="24"/>
          <w:szCs w:val="24"/>
        </w:rPr>
        <w:t>.</w:t>
      </w:r>
    </w:p>
    <w:p w:rsidR="00E910C0" w:rsidRPr="003B5FA7" w:rsidRDefault="00E910C0" w:rsidP="003B5FA7">
      <w:pPr>
        <w:widowControl w:val="0"/>
        <w:spacing w:line="320" w:lineRule="exact"/>
        <w:jc w:val="both"/>
      </w:pPr>
    </w:p>
    <w:p w:rsidR="00E910C0" w:rsidRPr="003B5FA7" w:rsidRDefault="00E910C0"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Lastro dos CRI</w:t>
      </w:r>
      <w:r w:rsidRPr="003B5FA7">
        <w:rPr>
          <w:rFonts w:ascii="Times New Roman" w:hAnsi="Times New Roman"/>
          <w:b w:val="0"/>
          <w:sz w:val="24"/>
          <w:szCs w:val="24"/>
        </w:rPr>
        <w:t>: A Emissora declara que foram vinculados, pelo presente Termo de Securitização, os Créditos Imobiliários, com valor nominal total de R$</w:t>
      </w:r>
      <w:r w:rsidR="009436D5">
        <w:rPr>
          <w:rFonts w:ascii="Times New Roman" w:hAnsi="Times New Roman"/>
          <w:b w:val="0"/>
          <w:sz w:val="24"/>
          <w:szCs w:val="24"/>
        </w:rPr>
        <w:t>10</w:t>
      </w:r>
      <w:r w:rsidR="00302D56">
        <w:rPr>
          <w:rFonts w:ascii="Times New Roman" w:hAnsi="Times New Roman"/>
          <w:b w:val="0"/>
          <w:sz w:val="24"/>
          <w:szCs w:val="24"/>
        </w:rPr>
        <w:t>0</w:t>
      </w:r>
      <w:r w:rsidRPr="003B5FA7">
        <w:rPr>
          <w:rFonts w:ascii="Times New Roman" w:hAnsi="Times New Roman"/>
          <w:b w:val="0"/>
          <w:sz w:val="24"/>
          <w:szCs w:val="24"/>
        </w:rPr>
        <w:t>.000.000,00 (</w:t>
      </w:r>
      <w:r w:rsidR="009436D5">
        <w:rPr>
          <w:rFonts w:ascii="Times New Roman" w:hAnsi="Times New Roman"/>
          <w:b w:val="0"/>
          <w:sz w:val="24"/>
          <w:szCs w:val="24"/>
        </w:rPr>
        <w:t>cem</w:t>
      </w:r>
      <w:r w:rsidR="00302D56">
        <w:rPr>
          <w:rFonts w:ascii="Times New Roman" w:hAnsi="Times New Roman"/>
          <w:b w:val="0"/>
          <w:sz w:val="24"/>
          <w:szCs w:val="24"/>
        </w:rPr>
        <w:t xml:space="preserve"> </w:t>
      </w:r>
      <w:r w:rsidRPr="003B5FA7">
        <w:rPr>
          <w:rFonts w:ascii="Times New Roman" w:hAnsi="Times New Roman"/>
          <w:b w:val="0"/>
          <w:sz w:val="24"/>
          <w:szCs w:val="24"/>
        </w:rPr>
        <w:t>milhões de reais), na Data de Emissão dos CRI.</w:t>
      </w:r>
    </w:p>
    <w:p w:rsidR="004E1B82" w:rsidRPr="003B5FA7" w:rsidRDefault="004E1B82" w:rsidP="003B5FA7">
      <w:pPr>
        <w:widowControl w:val="0"/>
        <w:spacing w:line="320" w:lineRule="exact"/>
        <w:jc w:val="both"/>
      </w:pPr>
    </w:p>
    <w:p w:rsidR="004E1B82" w:rsidRPr="003B5FA7" w:rsidRDefault="004E1B82"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Origem dos Créditos Imobiliários</w:t>
      </w:r>
      <w:r w:rsidRPr="003B5FA7">
        <w:rPr>
          <w:rFonts w:ascii="Times New Roman" w:hAnsi="Times New Roman"/>
          <w:b w:val="0"/>
          <w:sz w:val="24"/>
          <w:szCs w:val="24"/>
        </w:rPr>
        <w:t xml:space="preserve">: A CCI, representativa dos Créditos Imobiliários, foi emitida pela Emissora, sob a forma escritural, nos termos da Lei </w:t>
      </w:r>
      <w:r w:rsidR="00506CFA" w:rsidRPr="003B5FA7">
        <w:rPr>
          <w:rFonts w:ascii="Times New Roman" w:hAnsi="Times New Roman"/>
          <w:b w:val="0"/>
          <w:sz w:val="24"/>
          <w:szCs w:val="24"/>
        </w:rPr>
        <w:t xml:space="preserve">nº </w:t>
      </w:r>
      <w:r w:rsidRPr="003B5FA7">
        <w:rPr>
          <w:rFonts w:ascii="Times New Roman" w:hAnsi="Times New Roman"/>
          <w:b w:val="0"/>
          <w:sz w:val="24"/>
          <w:szCs w:val="24"/>
        </w:rPr>
        <w:t>10.931</w:t>
      </w:r>
      <w:r w:rsidR="00506CFA" w:rsidRPr="003B5FA7">
        <w:rPr>
          <w:rFonts w:ascii="Times New Roman" w:hAnsi="Times New Roman"/>
          <w:b w:val="0"/>
          <w:sz w:val="24"/>
          <w:szCs w:val="24"/>
        </w:rPr>
        <w:t>/04</w:t>
      </w:r>
      <w:r w:rsidRPr="003B5FA7">
        <w:rPr>
          <w:rFonts w:ascii="Times New Roman" w:hAnsi="Times New Roman"/>
          <w:b w:val="0"/>
          <w:sz w:val="24"/>
          <w:szCs w:val="24"/>
        </w:rPr>
        <w:t xml:space="preserve"> e da respectiva </w:t>
      </w:r>
      <w:r w:rsidR="00506CFA" w:rsidRPr="003B5FA7">
        <w:rPr>
          <w:rFonts w:ascii="Times New Roman" w:hAnsi="Times New Roman"/>
          <w:b w:val="0"/>
          <w:sz w:val="24"/>
          <w:szCs w:val="24"/>
        </w:rPr>
        <w:t xml:space="preserve">Escritura </w:t>
      </w:r>
      <w:r w:rsidRPr="003B5FA7">
        <w:rPr>
          <w:rFonts w:ascii="Times New Roman" w:hAnsi="Times New Roman"/>
          <w:b w:val="0"/>
          <w:sz w:val="24"/>
          <w:szCs w:val="24"/>
        </w:rPr>
        <w:t xml:space="preserve">de </w:t>
      </w:r>
      <w:r w:rsidR="00506CFA" w:rsidRPr="003B5FA7">
        <w:rPr>
          <w:rFonts w:ascii="Times New Roman" w:hAnsi="Times New Roman"/>
          <w:b w:val="0"/>
          <w:sz w:val="24"/>
          <w:szCs w:val="24"/>
        </w:rPr>
        <w:t>Emissão de CCI</w:t>
      </w:r>
      <w:r w:rsidRPr="003B5FA7">
        <w:rPr>
          <w:rFonts w:ascii="Times New Roman" w:hAnsi="Times New Roman"/>
          <w:b w:val="0"/>
          <w:sz w:val="24"/>
          <w:szCs w:val="24"/>
        </w:rPr>
        <w:t xml:space="preserve">. </w:t>
      </w:r>
    </w:p>
    <w:p w:rsidR="004E1B82" w:rsidRPr="003B5FA7" w:rsidRDefault="004E1B82" w:rsidP="003B5FA7">
      <w:pPr>
        <w:widowControl w:val="0"/>
        <w:spacing w:line="320" w:lineRule="exact"/>
        <w:jc w:val="both"/>
      </w:pPr>
    </w:p>
    <w:p w:rsidR="004E1B82" w:rsidRPr="003B5FA7" w:rsidRDefault="004E1B8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 Emissora será a única e exclusiva responsável pela administração e cobrança da totalidade dos Créditos Imobiliários, observado que, nos termos do artigo 1</w:t>
      </w:r>
      <w:r w:rsidR="000E1350" w:rsidRPr="003B5FA7">
        <w:rPr>
          <w:rFonts w:ascii="Times New Roman" w:hAnsi="Times New Roman"/>
          <w:b w:val="0"/>
          <w:sz w:val="24"/>
          <w:szCs w:val="24"/>
        </w:rPr>
        <w:t>2</w:t>
      </w:r>
      <w:r w:rsidRPr="003B5FA7">
        <w:rPr>
          <w:rFonts w:ascii="Times New Roman" w:hAnsi="Times New Roman"/>
          <w:b w:val="0"/>
          <w:sz w:val="24"/>
          <w:szCs w:val="24"/>
        </w:rPr>
        <w:t xml:space="preserve"> da Instrução CVM </w:t>
      </w:r>
      <w:r w:rsidR="00506CFA" w:rsidRPr="003B5FA7">
        <w:rPr>
          <w:rFonts w:ascii="Times New Roman" w:hAnsi="Times New Roman"/>
          <w:b w:val="0"/>
          <w:sz w:val="24"/>
          <w:szCs w:val="24"/>
        </w:rPr>
        <w:t xml:space="preserve">nº </w:t>
      </w:r>
      <w:r w:rsidR="000E1350" w:rsidRPr="003B5FA7">
        <w:rPr>
          <w:rFonts w:ascii="Times New Roman" w:hAnsi="Times New Roman"/>
          <w:b w:val="0"/>
          <w:sz w:val="24"/>
          <w:szCs w:val="24"/>
        </w:rPr>
        <w:t>583</w:t>
      </w:r>
      <w:r w:rsidR="00506CFA" w:rsidRPr="003B5FA7">
        <w:rPr>
          <w:rFonts w:ascii="Times New Roman" w:hAnsi="Times New Roman"/>
          <w:b w:val="0"/>
          <w:sz w:val="24"/>
          <w:szCs w:val="24"/>
        </w:rPr>
        <w:t>/</w:t>
      </w:r>
      <w:r w:rsidR="000E1350" w:rsidRPr="003B5FA7">
        <w:rPr>
          <w:rFonts w:ascii="Times New Roman" w:hAnsi="Times New Roman"/>
          <w:b w:val="0"/>
          <w:sz w:val="24"/>
          <w:szCs w:val="24"/>
        </w:rPr>
        <w:t>76</w:t>
      </w:r>
      <w:r w:rsidRPr="003B5FA7">
        <w:rPr>
          <w:rFonts w:ascii="Times New Roman" w:hAnsi="Times New Roman"/>
          <w:b w:val="0"/>
          <w:sz w:val="24"/>
          <w:szCs w:val="24"/>
        </w:rPr>
        <w:t xml:space="preserve">. </w:t>
      </w:r>
    </w:p>
    <w:p w:rsidR="00B92D87" w:rsidRPr="003B5FA7" w:rsidRDefault="00B92D87" w:rsidP="003B5FA7">
      <w:pPr>
        <w:pStyle w:val="Heading2"/>
        <w:keepNext w:val="0"/>
        <w:widowControl w:val="0"/>
        <w:spacing w:line="320" w:lineRule="exact"/>
        <w:jc w:val="both"/>
        <w:rPr>
          <w:rFonts w:ascii="Times New Roman" w:hAnsi="Times New Roman"/>
          <w:sz w:val="24"/>
          <w:szCs w:val="24"/>
        </w:rPr>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TERCEIRA – DAS CARACTERÍSTICAS DOS CRÉDITOS IMOBILIÁRIOS E DA CCI</w:t>
      </w:r>
    </w:p>
    <w:p w:rsidR="007D5D6C" w:rsidRPr="003B5FA7" w:rsidRDefault="007D5D6C" w:rsidP="003B5FA7">
      <w:pPr>
        <w:widowControl w:val="0"/>
        <w:spacing w:line="320" w:lineRule="exact"/>
        <w:jc w:val="both"/>
      </w:pPr>
    </w:p>
    <w:p w:rsidR="0088376C" w:rsidRPr="003B5FA7" w:rsidRDefault="0043060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Características dos Créditos Imobiliários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Créditos Imobiliários vinculados à presente Emissão </w:t>
      </w:r>
      <w:r w:rsidRPr="003B5FA7">
        <w:rPr>
          <w:rFonts w:ascii="Times New Roman" w:hAnsi="Times New Roman"/>
          <w:b w:val="0"/>
          <w:sz w:val="24"/>
          <w:szCs w:val="24"/>
        </w:rPr>
        <w:t>possuem as seguintes características:</w:t>
      </w:r>
    </w:p>
    <w:p w:rsidR="00430607" w:rsidRPr="003B5FA7" w:rsidRDefault="00430607" w:rsidP="003B5FA7">
      <w:pPr>
        <w:widowControl w:val="0"/>
        <w:spacing w:line="320" w:lineRule="exact"/>
        <w:jc w:val="both"/>
        <w:rPr>
          <w:highlight w:val="yellow"/>
        </w:rPr>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Emissão</w:t>
      </w:r>
      <w:r w:rsidRPr="003B5FA7">
        <w:t xml:space="preserve">: </w:t>
      </w:r>
      <w:r w:rsidR="00C00DE7">
        <w:t>11ª</w:t>
      </w:r>
      <w:r w:rsidR="00C00DE7" w:rsidRPr="00863777">
        <w:t xml:space="preserve"> (</w:t>
      </w:r>
      <w:r w:rsidR="00C00DE7">
        <w:t>décima primeira</w:t>
      </w:r>
      <w:r w:rsidR="00C00DE7" w:rsidRPr="00863777">
        <w:t>)</w:t>
      </w:r>
      <w:r w:rsidR="00C00DE7">
        <w:t xml:space="preserve"> </w:t>
      </w:r>
      <w:r w:rsidR="00301F1D">
        <w:t>emissão</w:t>
      </w:r>
      <w:r w:rsidR="009436D5">
        <w:t xml:space="preserve"> de debêntures da Devedora</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Série</w:t>
      </w:r>
      <w:r w:rsidRPr="003B5FA7">
        <w:t xml:space="preserve">: </w:t>
      </w:r>
      <w:r w:rsidR="00301F1D">
        <w:t>série</w:t>
      </w:r>
      <w:r w:rsidR="00C00DE7">
        <w:t xml:space="preserve"> única</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Quantidade de Debêntures</w:t>
      </w:r>
      <w:r w:rsidRPr="003B5FA7">
        <w:t xml:space="preserve">: </w:t>
      </w:r>
      <w:bookmarkStart w:id="14" w:name="_DV_M94"/>
      <w:bookmarkEnd w:id="14"/>
      <w:r w:rsidR="009436D5">
        <w:t>10</w:t>
      </w:r>
      <w:r w:rsidR="00863777">
        <w:t>0</w:t>
      </w:r>
      <w:r w:rsidR="007B1C79" w:rsidRPr="003B5FA7">
        <w:t xml:space="preserve">.000 </w:t>
      </w:r>
      <w:r w:rsidR="00C32F43" w:rsidRPr="003B5FA7">
        <w:t>(</w:t>
      </w:r>
      <w:r w:rsidR="009436D5">
        <w:t>cem</w:t>
      </w:r>
      <w:r w:rsidR="00C32F43" w:rsidRPr="003B5FA7">
        <w:t xml:space="preserve"> mil) </w:t>
      </w:r>
      <w:r w:rsidRPr="003B5FA7">
        <w:t>Debêntures;</w:t>
      </w:r>
    </w:p>
    <w:p w:rsidR="00301F1D" w:rsidRPr="003B5FA7" w:rsidRDefault="00301F1D" w:rsidP="00301F1D">
      <w:pPr>
        <w:tabs>
          <w:tab w:val="left" w:pos="851"/>
        </w:tabs>
        <w:autoSpaceDE w:val="0"/>
        <w:autoSpaceDN w:val="0"/>
        <w:adjustRightInd w:val="0"/>
        <w:spacing w:line="320" w:lineRule="exact"/>
        <w:ind w:left="851"/>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bookmarkStart w:id="15" w:name="_DV_M95"/>
      <w:bookmarkEnd w:id="15"/>
      <w:r w:rsidRPr="003B5FA7">
        <w:rPr>
          <w:i/>
        </w:rPr>
        <w:t>Valor total da Emissão</w:t>
      </w:r>
      <w:r w:rsidR="00863777">
        <w:rPr>
          <w:i/>
        </w:rPr>
        <w:t xml:space="preserve"> de Debêntures</w:t>
      </w:r>
      <w:r w:rsidRPr="003B5FA7">
        <w:t xml:space="preserve">: </w:t>
      </w:r>
      <w:r w:rsidR="00973C7E" w:rsidRPr="003B5FA7">
        <w:t>R$</w:t>
      </w:r>
      <w:r w:rsidR="009436D5">
        <w:t>10</w:t>
      </w:r>
      <w:r w:rsidR="00863777">
        <w:t>0</w:t>
      </w:r>
      <w:r w:rsidR="00973C7E" w:rsidRPr="003B5FA7">
        <w:t>.000.000,00 (</w:t>
      </w:r>
      <w:r w:rsidR="009436D5">
        <w:t>cem</w:t>
      </w:r>
      <w:r w:rsidR="00973C7E" w:rsidRPr="003B5FA7">
        <w:t xml:space="preserve"> milhões de reais)</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01F1D"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Valor Nominal Unitário</w:t>
      </w:r>
      <w:r w:rsidR="00863777">
        <w:rPr>
          <w:i/>
        </w:rPr>
        <w:t xml:space="preserve"> das Debêntures</w:t>
      </w:r>
      <w:r w:rsidRPr="003B5FA7">
        <w:t xml:space="preserve">: </w:t>
      </w:r>
      <w:r w:rsidR="00863777" w:rsidRPr="009436D5">
        <w:t>R$</w:t>
      </w:r>
      <w:r w:rsidR="007B1C79" w:rsidRPr="009436D5">
        <w:t>1.000,00</w:t>
      </w:r>
      <w:r w:rsidR="00863777" w:rsidRPr="009436D5">
        <w:t xml:space="preserve"> (mil reais)</w:t>
      </w:r>
      <w:r w:rsidR="007B1C79" w:rsidRPr="009436D5">
        <w:t xml:space="preserve">, </w:t>
      </w:r>
      <w:r w:rsidRPr="009436D5">
        <w:t>na</w:t>
      </w:r>
      <w:r w:rsidRPr="003B5FA7">
        <w:t xml:space="preserve"> Data de</w:t>
      </w:r>
      <w:r w:rsidR="007B1C79" w:rsidRPr="003B5FA7">
        <w:t xml:space="preserve"> primeira integralização </w:t>
      </w:r>
      <w:r w:rsidRPr="003B5FA7">
        <w:t xml:space="preserve">das Debêntures; </w:t>
      </w:r>
    </w:p>
    <w:p w:rsidR="00301F1D" w:rsidRDefault="00301F1D" w:rsidP="00301F1D">
      <w:pPr>
        <w:tabs>
          <w:tab w:val="left" w:pos="851"/>
        </w:tabs>
        <w:autoSpaceDE w:val="0"/>
        <w:autoSpaceDN w:val="0"/>
        <w:adjustRightInd w:val="0"/>
        <w:spacing w:line="320" w:lineRule="exact"/>
        <w:ind w:left="851"/>
        <w:jc w:val="both"/>
      </w:pPr>
    </w:p>
    <w:p w:rsidR="001157C4" w:rsidRDefault="00430607" w:rsidP="001157C4">
      <w:pPr>
        <w:numPr>
          <w:ilvl w:val="0"/>
          <w:numId w:val="20"/>
        </w:numPr>
        <w:tabs>
          <w:tab w:val="left" w:pos="851"/>
        </w:tabs>
        <w:autoSpaceDE w:val="0"/>
        <w:autoSpaceDN w:val="0"/>
        <w:adjustRightInd w:val="0"/>
        <w:spacing w:line="320" w:lineRule="exact"/>
        <w:ind w:left="851" w:firstLine="0"/>
        <w:jc w:val="both"/>
      </w:pPr>
      <w:r w:rsidRPr="00301F1D">
        <w:rPr>
          <w:i/>
        </w:rPr>
        <w:t>Pagamento da Amortização</w:t>
      </w:r>
      <w:r w:rsidR="00863777" w:rsidRPr="00301F1D">
        <w:rPr>
          <w:i/>
        </w:rPr>
        <w:t xml:space="preserve"> das Debêntures</w:t>
      </w:r>
      <w:r w:rsidRPr="003B5FA7">
        <w:t xml:space="preserve">: </w:t>
      </w:r>
    </w:p>
    <w:p w:rsidR="001157C4" w:rsidRDefault="001157C4" w:rsidP="00E146A9">
      <w:pPr>
        <w:pStyle w:val="ListParagraph"/>
      </w:pPr>
    </w:p>
    <w:p w:rsidR="0013249F" w:rsidRDefault="0013249F" w:rsidP="00E146A9">
      <w:pPr>
        <w:pStyle w:val="ListParagraph"/>
      </w:pPr>
    </w:p>
    <w:p w:rsidR="0013249F" w:rsidRDefault="0013249F" w:rsidP="00E146A9">
      <w:pPr>
        <w:pStyle w:val="ListParagraph"/>
      </w:pPr>
    </w:p>
    <w:p w:rsidR="0013249F" w:rsidRDefault="0013249F" w:rsidP="00E146A9">
      <w:pPr>
        <w:pStyle w:val="ListParagraph"/>
      </w:pPr>
    </w:p>
    <w:p w:rsidR="001157C4" w:rsidRPr="001157C4" w:rsidRDefault="001157C4" w:rsidP="001157C4">
      <w:pPr>
        <w:tabs>
          <w:tab w:val="left" w:pos="851"/>
        </w:tabs>
        <w:autoSpaceDE w:val="0"/>
        <w:autoSpaceDN w:val="0"/>
        <w:adjustRightInd w:val="0"/>
        <w:spacing w:line="320" w:lineRule="exact"/>
        <w:ind w:left="851"/>
        <w:jc w:val="both"/>
      </w:pPr>
      <w:r w:rsidRPr="001157C4">
        <w:lastRenderedPageBreak/>
        <w:t>O cálculo da amortização será realizado com base na seguinte fórmula:</w:t>
      </w:r>
    </w:p>
    <w:p w:rsidR="001157C4" w:rsidRPr="001157C4" w:rsidRDefault="001157C4" w:rsidP="001157C4">
      <w:pPr>
        <w:tabs>
          <w:tab w:val="left" w:pos="851"/>
        </w:tabs>
        <w:autoSpaceDE w:val="0"/>
        <w:autoSpaceDN w:val="0"/>
        <w:adjustRightInd w:val="0"/>
        <w:spacing w:line="320" w:lineRule="exact"/>
        <w:ind w:left="851"/>
        <w:jc w:val="both"/>
      </w:pPr>
    </w:p>
    <w:p w:rsidR="001157C4" w:rsidRPr="001157C4" w:rsidRDefault="001157C4" w:rsidP="00E146A9">
      <w:pPr>
        <w:tabs>
          <w:tab w:val="left" w:pos="851"/>
        </w:tabs>
        <w:autoSpaceDE w:val="0"/>
        <w:autoSpaceDN w:val="0"/>
        <w:adjustRightInd w:val="0"/>
        <w:spacing w:line="360" w:lineRule="auto"/>
        <w:ind w:left="851"/>
        <w:jc w:val="both"/>
      </w:pPr>
      <m:oMathPara>
        <m:oMath>
          <m:r>
            <w:rPr>
              <w:rFonts w:ascii="Cambria Math" w:hAnsi="Cambria Math"/>
            </w:rPr>
            <m:t>AMi</m:t>
          </m:r>
          <m:r>
            <m:rPr>
              <m:sty m:val="p"/>
            </m:rPr>
            <w:rPr>
              <w:rFonts w:ascii="Cambria Math" w:hAnsi="Cambria Math"/>
            </w:rPr>
            <m:t>=</m:t>
          </m:r>
          <m:sSub>
            <m:sSubPr>
              <m:ctrlPr>
                <w:rPr>
                  <w:rFonts w:ascii="Cambria Math" w:hAnsi="Cambria Math"/>
                </w:rPr>
              </m:ctrlPr>
            </m:sSubPr>
            <m:e>
              <m:r>
                <w:rPr>
                  <w:rFonts w:ascii="Cambria Math" w:hAnsi="Cambria Math"/>
                </w:rPr>
                <m:t>VN</m:t>
              </m:r>
            </m:e>
            <m:sub>
              <m:r>
                <w:rPr>
                  <w:rFonts w:ascii="Cambria Math" w:hAnsi="Cambria Math"/>
                </w:rPr>
                <m:t>e</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Ta</m:t>
                      </m:r>
                    </m:e>
                    <m:sub>
                      <m:r>
                        <w:rPr>
                          <w:rFonts w:ascii="Cambria Math" w:hAnsi="Cambria Math"/>
                        </w:rPr>
                        <m:t>i</m:t>
                      </m:r>
                    </m:sub>
                  </m:sSub>
                </m:num>
                <m:den>
                  <m:r>
                    <m:rPr>
                      <m:sty m:val="p"/>
                    </m:rPr>
                    <w:rPr>
                      <w:rFonts w:ascii="Cambria Math" w:hAnsi="Cambria Math"/>
                      <w:sz w:val="22"/>
                    </w:rPr>
                    <m:t>100</m:t>
                  </m:r>
                </m:den>
              </m:f>
            </m:e>
          </m:d>
        </m:oMath>
      </m:oMathPara>
    </w:p>
    <w:p w:rsidR="001157C4" w:rsidRPr="001157C4" w:rsidRDefault="001157C4" w:rsidP="001157C4">
      <w:pPr>
        <w:tabs>
          <w:tab w:val="left" w:pos="851"/>
        </w:tabs>
        <w:autoSpaceDE w:val="0"/>
        <w:autoSpaceDN w:val="0"/>
        <w:adjustRightInd w:val="0"/>
        <w:spacing w:line="320" w:lineRule="exact"/>
        <w:ind w:left="851"/>
        <w:jc w:val="both"/>
      </w:pPr>
    </w:p>
    <w:p w:rsidR="001157C4" w:rsidRPr="001157C4" w:rsidRDefault="001157C4" w:rsidP="001157C4">
      <w:pPr>
        <w:tabs>
          <w:tab w:val="left" w:pos="851"/>
        </w:tabs>
        <w:autoSpaceDE w:val="0"/>
        <w:autoSpaceDN w:val="0"/>
        <w:adjustRightInd w:val="0"/>
        <w:spacing w:line="320" w:lineRule="exact"/>
        <w:ind w:left="851"/>
        <w:jc w:val="both"/>
      </w:pPr>
      <w:r w:rsidRPr="001157C4">
        <w:t>Onde:</w:t>
      </w:r>
    </w:p>
    <w:p w:rsidR="001157C4" w:rsidRPr="001157C4" w:rsidRDefault="001157C4" w:rsidP="001157C4">
      <w:pPr>
        <w:tabs>
          <w:tab w:val="left" w:pos="851"/>
        </w:tabs>
        <w:autoSpaceDE w:val="0"/>
        <w:autoSpaceDN w:val="0"/>
        <w:adjustRightInd w:val="0"/>
        <w:spacing w:line="320" w:lineRule="exact"/>
        <w:ind w:left="851"/>
        <w:jc w:val="both"/>
      </w:pPr>
      <w:proofErr w:type="spellStart"/>
      <w:r w:rsidRPr="001157C4">
        <w:t>AMi</w:t>
      </w:r>
      <w:proofErr w:type="spellEnd"/>
      <w:r w:rsidRPr="001157C4">
        <w:t xml:space="preserve"> =</w:t>
      </w:r>
      <w:r w:rsidRPr="001157C4">
        <w:tab/>
        <w:t>Valor unitário da i-</w:t>
      </w:r>
      <w:proofErr w:type="spellStart"/>
      <w:r w:rsidRPr="001157C4">
        <w:t>ésima</w:t>
      </w:r>
      <w:proofErr w:type="spellEnd"/>
      <w:r w:rsidRPr="001157C4">
        <w:t xml:space="preserve"> parcela de amortização. Valor em reais, calculado com 8 (oito) casas decimais, sem arredondamento.</w:t>
      </w:r>
    </w:p>
    <w:p w:rsidR="001157C4" w:rsidRPr="001157C4" w:rsidRDefault="001157C4" w:rsidP="001157C4">
      <w:pPr>
        <w:tabs>
          <w:tab w:val="left" w:pos="851"/>
        </w:tabs>
        <w:autoSpaceDE w:val="0"/>
        <w:autoSpaceDN w:val="0"/>
        <w:adjustRightInd w:val="0"/>
        <w:spacing w:line="320" w:lineRule="exact"/>
        <w:ind w:left="851"/>
        <w:jc w:val="both"/>
      </w:pPr>
    </w:p>
    <w:p w:rsidR="001157C4" w:rsidRPr="001157C4" w:rsidRDefault="001157C4" w:rsidP="001157C4">
      <w:pPr>
        <w:tabs>
          <w:tab w:val="left" w:pos="851"/>
        </w:tabs>
        <w:autoSpaceDE w:val="0"/>
        <w:autoSpaceDN w:val="0"/>
        <w:adjustRightInd w:val="0"/>
        <w:spacing w:line="320" w:lineRule="exact"/>
        <w:ind w:left="851"/>
        <w:jc w:val="both"/>
      </w:pPr>
      <w:proofErr w:type="spellStart"/>
      <w:r w:rsidRPr="001157C4">
        <w:t>VNe</w:t>
      </w:r>
      <w:proofErr w:type="spellEnd"/>
      <w:r w:rsidRPr="001157C4">
        <w:t xml:space="preserve"> </w:t>
      </w:r>
      <w:proofErr w:type="gramStart"/>
      <w:r w:rsidRPr="001157C4">
        <w:t>= Conforme</w:t>
      </w:r>
      <w:proofErr w:type="gramEnd"/>
      <w:r w:rsidRPr="001157C4">
        <w:t xml:space="preserve"> subitem </w:t>
      </w:r>
      <w:r w:rsidR="00FD3A96">
        <w:t>5.1.</w:t>
      </w:r>
      <w:r w:rsidRPr="001157C4">
        <w:t xml:space="preserve">1 </w:t>
      </w:r>
      <w:r w:rsidR="00FD3A96">
        <w:t>abaixo</w:t>
      </w:r>
      <w:r w:rsidRPr="001157C4">
        <w:t>.</w:t>
      </w:r>
    </w:p>
    <w:p w:rsidR="001157C4" w:rsidRPr="001157C4" w:rsidRDefault="001157C4" w:rsidP="001157C4">
      <w:pPr>
        <w:tabs>
          <w:tab w:val="left" w:pos="851"/>
        </w:tabs>
        <w:autoSpaceDE w:val="0"/>
        <w:autoSpaceDN w:val="0"/>
        <w:adjustRightInd w:val="0"/>
        <w:spacing w:line="320" w:lineRule="exact"/>
        <w:ind w:left="851"/>
        <w:jc w:val="both"/>
      </w:pPr>
    </w:p>
    <w:p w:rsidR="001157C4" w:rsidRDefault="001157C4" w:rsidP="001157C4">
      <w:pPr>
        <w:tabs>
          <w:tab w:val="left" w:pos="851"/>
        </w:tabs>
        <w:autoSpaceDE w:val="0"/>
        <w:autoSpaceDN w:val="0"/>
        <w:adjustRightInd w:val="0"/>
        <w:spacing w:line="320" w:lineRule="exact"/>
        <w:ind w:left="851"/>
        <w:jc w:val="both"/>
      </w:pPr>
      <w:r w:rsidRPr="001157C4">
        <w:t>Tai =</w:t>
      </w:r>
      <w:r w:rsidRPr="001157C4">
        <w:tab/>
        <w:t>i-</w:t>
      </w:r>
      <w:proofErr w:type="spellStart"/>
      <w:r w:rsidRPr="001157C4">
        <w:t>ésima</w:t>
      </w:r>
      <w:proofErr w:type="spellEnd"/>
      <w:r w:rsidRPr="001157C4">
        <w:t xml:space="preserve"> taxa de amortização, com 4 (quatro) casas decimais, de acordo com a tabela abaixo. </w:t>
      </w:r>
    </w:p>
    <w:p w:rsidR="00FD3A96" w:rsidRPr="001157C4" w:rsidRDefault="00FD3A96" w:rsidP="001157C4">
      <w:pPr>
        <w:tabs>
          <w:tab w:val="left" w:pos="851"/>
        </w:tabs>
        <w:autoSpaceDE w:val="0"/>
        <w:autoSpaceDN w:val="0"/>
        <w:adjustRightInd w:val="0"/>
        <w:spacing w:line="320" w:lineRule="exact"/>
        <w:ind w:left="851"/>
        <w:jc w:val="both"/>
      </w:pPr>
    </w:p>
    <w:p w:rsidR="00863777" w:rsidRPr="00301F1D" w:rsidRDefault="00C32F43" w:rsidP="00E146A9">
      <w:pPr>
        <w:tabs>
          <w:tab w:val="left" w:pos="851"/>
        </w:tabs>
        <w:autoSpaceDE w:val="0"/>
        <w:autoSpaceDN w:val="0"/>
        <w:adjustRightInd w:val="0"/>
        <w:spacing w:line="320" w:lineRule="exact"/>
        <w:ind w:left="851"/>
        <w:jc w:val="both"/>
      </w:pPr>
      <w:r w:rsidRPr="003B5FA7">
        <w:t xml:space="preserve">O pagamento do </w:t>
      </w:r>
      <w:r w:rsidR="00863777">
        <w:t>v</w:t>
      </w:r>
      <w:r w:rsidRPr="003B5FA7">
        <w:t xml:space="preserve">alor </w:t>
      </w:r>
      <w:r w:rsidR="00863777">
        <w:t>nominal u</w:t>
      </w:r>
      <w:r w:rsidRPr="003B5FA7">
        <w:t>nitário</w:t>
      </w:r>
      <w:r w:rsidR="00863777">
        <w:t xml:space="preserve"> das Debêntures</w:t>
      </w:r>
      <w:r w:rsidRPr="003B5FA7">
        <w:t xml:space="preserve"> será realizado em </w:t>
      </w:r>
      <w:r w:rsidR="00D6343D" w:rsidRPr="003B5FA7">
        <w:t>0</w:t>
      </w:r>
      <w:r w:rsidR="00D6343D">
        <w:t>3</w:t>
      </w:r>
      <w:r w:rsidR="00D6343D" w:rsidRPr="003B5FA7">
        <w:t xml:space="preserve"> </w:t>
      </w:r>
      <w:r w:rsidRPr="003B5FA7">
        <w:t>(</w:t>
      </w:r>
      <w:r w:rsidR="00D6343D">
        <w:t>três</w:t>
      </w:r>
      <w:r w:rsidRPr="003B5FA7">
        <w:t xml:space="preserve">) parcelas do </w:t>
      </w:r>
      <w:r w:rsidR="00863777">
        <w:t>v</w:t>
      </w:r>
      <w:r w:rsidRPr="003B5FA7">
        <w:t xml:space="preserve">alor </w:t>
      </w:r>
      <w:r w:rsidR="00863777">
        <w:t>n</w:t>
      </w:r>
      <w:r w:rsidRPr="003B5FA7">
        <w:t xml:space="preserve">ominal </w:t>
      </w:r>
      <w:r w:rsidR="00863777">
        <w:t>u</w:t>
      </w:r>
      <w:r w:rsidRPr="003B5FA7">
        <w:t>nitário</w:t>
      </w:r>
      <w:r w:rsidR="00863777">
        <w:t xml:space="preserve"> das Debêntures</w:t>
      </w:r>
      <w:r w:rsidRPr="003B5FA7">
        <w:t xml:space="preserve">, </w:t>
      </w:r>
      <w:r w:rsidR="00863777" w:rsidRPr="001157C4">
        <w:rPr>
          <w:color w:val="000000"/>
        </w:rPr>
        <w:t xml:space="preserve">no 48º (quadragésimo oitavo) mês contado da data de emissão das Debêntures, no 54º (quinquagésimo quarto) mês contado da data de emissão das Debêntures e na data de vencimento das Debêntures, conforme tabela abaixo: </w:t>
      </w:r>
    </w:p>
    <w:p w:rsidR="00863777" w:rsidRPr="00C345A0" w:rsidRDefault="00863777" w:rsidP="00863777">
      <w:pPr>
        <w:tabs>
          <w:tab w:val="left" w:pos="851"/>
        </w:tabs>
        <w:jc w:val="both"/>
      </w:pPr>
    </w:p>
    <w:tbl>
      <w:tblPr>
        <w:tblStyle w:val="TableGrid"/>
        <w:tblW w:w="0" w:type="auto"/>
        <w:tblInd w:w="959" w:type="dxa"/>
        <w:tblLook w:val="04A0" w:firstRow="1" w:lastRow="0" w:firstColumn="1" w:lastColumn="0" w:noHBand="0" w:noVBand="1"/>
      </w:tblPr>
      <w:tblGrid>
        <w:gridCol w:w="699"/>
        <w:gridCol w:w="4147"/>
        <w:gridCol w:w="4211"/>
      </w:tblGrid>
      <w:tr w:rsidR="00863777" w:rsidRPr="00C345A0" w:rsidTr="00B9346D">
        <w:tc>
          <w:tcPr>
            <w:tcW w:w="699" w:type="dxa"/>
            <w:shd w:val="clear" w:color="auto" w:fill="BFBFBF" w:themeFill="background1" w:themeFillShade="BF"/>
          </w:tcPr>
          <w:p w:rsidR="00863777" w:rsidRPr="00C345A0" w:rsidDel="00A757D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147"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Amortização das Debêntures</w:t>
            </w:r>
          </w:p>
        </w:tc>
        <w:tc>
          <w:tcPr>
            <w:tcW w:w="4211"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Pr>
                <w:rFonts w:ascii="Times New Roman" w:hAnsi="Times New Roman"/>
                <w:b/>
                <w:color w:val="000000"/>
                <w:sz w:val="24"/>
                <w:szCs w:val="24"/>
              </w:rPr>
              <w:t>Percentual de Amortização d</w:t>
            </w:r>
            <w:r w:rsidR="00E146A9">
              <w:rPr>
                <w:rFonts w:ascii="Times New Roman" w:hAnsi="Times New Roman"/>
                <w:b/>
                <w:color w:val="000000"/>
                <w:sz w:val="24"/>
                <w:szCs w:val="24"/>
              </w:rPr>
              <w:t xml:space="preserve">o saldo do valor nominal das </w:t>
            </w:r>
            <w:r>
              <w:rPr>
                <w:rFonts w:ascii="Times New Roman" w:hAnsi="Times New Roman"/>
                <w:b/>
                <w:color w:val="000000"/>
                <w:sz w:val="24"/>
                <w:szCs w:val="24"/>
              </w:rPr>
              <w:t>Debêntures</w:t>
            </w:r>
          </w:p>
        </w:tc>
      </w:tr>
      <w:tr w:rsidR="00863777" w:rsidRPr="00C345A0" w:rsidTr="00B9346D">
        <w:tc>
          <w:tcPr>
            <w:tcW w:w="69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147" w:type="dxa"/>
          </w:tcPr>
          <w:p w:rsidR="00863777" w:rsidRPr="00863777" w:rsidRDefault="002852E4" w:rsidP="00E56BF8">
            <w:pPr>
              <w:jc w:val="center"/>
              <w:rPr>
                <w:color w:val="000000"/>
              </w:rPr>
            </w:pPr>
            <w:r>
              <w:t>05</w:t>
            </w:r>
            <w:r w:rsidR="00863777" w:rsidRPr="00863777">
              <w:rPr>
                <w:color w:val="000000"/>
              </w:rPr>
              <w:t xml:space="preserve"> de </w:t>
            </w:r>
            <w:r w:rsidR="00E56BF8">
              <w:t>abril</w:t>
            </w:r>
            <w:r w:rsidR="00E56BF8" w:rsidRPr="00863777">
              <w:t xml:space="preserve"> </w:t>
            </w:r>
            <w:r w:rsidR="00863777" w:rsidRPr="00863777">
              <w:rPr>
                <w:color w:val="000000"/>
              </w:rPr>
              <w:t xml:space="preserve">de </w:t>
            </w:r>
            <w:r w:rsidR="00E56BF8">
              <w:t>2023</w:t>
            </w:r>
          </w:p>
        </w:tc>
        <w:tc>
          <w:tcPr>
            <w:tcW w:w="4211" w:type="dxa"/>
          </w:tcPr>
          <w:p w:rsidR="00863777" w:rsidRPr="00863777" w:rsidRDefault="00D6343D"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Pr>
                <w:rFonts w:ascii="Times New Roman" w:hAnsi="Times New Roman"/>
                <w:sz w:val="24"/>
                <w:szCs w:val="24"/>
              </w:rPr>
              <w:t>33,33</w:t>
            </w:r>
            <w:r w:rsidR="00FD3A96">
              <w:rPr>
                <w:rFonts w:ascii="Times New Roman" w:hAnsi="Times New Roman"/>
                <w:sz w:val="24"/>
                <w:szCs w:val="24"/>
              </w:rPr>
              <w:t>33</w:t>
            </w:r>
            <w:r w:rsidRPr="00863777">
              <w:rPr>
                <w:rFonts w:ascii="Times New Roman" w:hAnsi="Times New Roman"/>
                <w:smallCaps/>
                <w:color w:val="000000"/>
                <w:sz w:val="24"/>
                <w:szCs w:val="24"/>
              </w:rPr>
              <w:t>%</w:t>
            </w:r>
          </w:p>
        </w:tc>
      </w:tr>
      <w:tr w:rsidR="00863777" w:rsidRPr="00C345A0" w:rsidTr="00B9346D">
        <w:tc>
          <w:tcPr>
            <w:tcW w:w="699" w:type="dxa"/>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147" w:type="dxa"/>
          </w:tcPr>
          <w:p w:rsidR="00863777" w:rsidRPr="00863777" w:rsidRDefault="002852E4" w:rsidP="00E56BF8">
            <w:pPr>
              <w:jc w:val="center"/>
              <w:rPr>
                <w:color w:val="000000"/>
              </w:rPr>
            </w:pPr>
            <w:r>
              <w:t>05</w:t>
            </w:r>
            <w:r w:rsidR="00863777" w:rsidRPr="00863777">
              <w:rPr>
                <w:color w:val="000000"/>
              </w:rPr>
              <w:t xml:space="preserve"> de </w:t>
            </w:r>
            <w:r w:rsidR="00E56BF8">
              <w:t>outubro</w:t>
            </w:r>
            <w:r w:rsidR="00E56BF8" w:rsidRPr="00863777">
              <w:t xml:space="preserve"> </w:t>
            </w:r>
            <w:r w:rsidR="00863777" w:rsidRPr="00863777">
              <w:rPr>
                <w:color w:val="000000"/>
              </w:rPr>
              <w:t xml:space="preserve">de </w:t>
            </w:r>
            <w:r w:rsidR="00E56BF8">
              <w:t>2023</w:t>
            </w:r>
          </w:p>
        </w:tc>
        <w:tc>
          <w:tcPr>
            <w:tcW w:w="4211" w:type="dxa"/>
          </w:tcPr>
          <w:p w:rsidR="00863777" w:rsidRPr="00863777" w:rsidRDefault="00413882" w:rsidP="00413882">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smallCaps/>
                <w:color w:val="000000"/>
                <w:sz w:val="24"/>
                <w:szCs w:val="24"/>
              </w:rPr>
            </w:pPr>
            <w:r>
              <w:rPr>
                <w:rFonts w:ascii="Times New Roman" w:hAnsi="Times New Roman"/>
                <w:sz w:val="24"/>
                <w:szCs w:val="24"/>
              </w:rPr>
              <w:t>49</w:t>
            </w:r>
            <w:r w:rsidR="00D6343D">
              <w:rPr>
                <w:rFonts w:ascii="Times New Roman" w:hAnsi="Times New Roman"/>
                <w:sz w:val="24"/>
                <w:szCs w:val="24"/>
              </w:rPr>
              <w:t>,</w:t>
            </w:r>
            <w:r>
              <w:rPr>
                <w:rFonts w:ascii="Times New Roman" w:hAnsi="Times New Roman"/>
                <w:sz w:val="24"/>
                <w:szCs w:val="24"/>
              </w:rPr>
              <w:t>99</w:t>
            </w:r>
            <w:r w:rsidR="00FD3A96">
              <w:rPr>
                <w:rFonts w:ascii="Times New Roman" w:hAnsi="Times New Roman"/>
                <w:sz w:val="24"/>
                <w:szCs w:val="24"/>
              </w:rPr>
              <w:t>99</w:t>
            </w:r>
            <w:r w:rsidR="00D6343D" w:rsidRPr="00863777">
              <w:rPr>
                <w:rFonts w:ascii="Times New Roman" w:hAnsi="Times New Roman"/>
                <w:smallCaps/>
                <w:color w:val="000000"/>
                <w:sz w:val="24"/>
                <w:szCs w:val="24"/>
              </w:rPr>
              <w:t>%</w:t>
            </w:r>
          </w:p>
        </w:tc>
      </w:tr>
      <w:tr w:rsidR="00863777" w:rsidRPr="00C345A0" w:rsidTr="00B9346D">
        <w:tc>
          <w:tcPr>
            <w:tcW w:w="699" w:type="dxa"/>
          </w:tcPr>
          <w:p w:rsidR="00863777" w:rsidRPr="00C345A0" w:rsidRDefault="00D6343D"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4147" w:type="dxa"/>
          </w:tcPr>
          <w:p w:rsidR="00863777" w:rsidRPr="00C345A0" w:rsidRDefault="00863777" w:rsidP="00863777">
            <w:pPr>
              <w:jc w:val="center"/>
              <w:rPr>
                <w:color w:val="000000"/>
              </w:rPr>
            </w:pPr>
            <w:r>
              <w:rPr>
                <w:color w:val="000000"/>
              </w:rPr>
              <w:t>d</w:t>
            </w:r>
            <w:r w:rsidRPr="000F0C8A">
              <w:rPr>
                <w:color w:val="000000"/>
              </w:rPr>
              <w:t xml:space="preserve">ata de </w:t>
            </w:r>
            <w:r>
              <w:rPr>
                <w:color w:val="000000"/>
              </w:rPr>
              <w:t>v</w:t>
            </w:r>
            <w:r w:rsidRPr="000F0C8A">
              <w:rPr>
                <w:color w:val="000000"/>
              </w:rPr>
              <w:t>encimento</w:t>
            </w:r>
            <w:r>
              <w:rPr>
                <w:color w:val="000000"/>
              </w:rPr>
              <w:t xml:space="preserve"> das Debêntures</w:t>
            </w:r>
          </w:p>
        </w:tc>
        <w:tc>
          <w:tcPr>
            <w:tcW w:w="4211" w:type="dxa"/>
          </w:tcPr>
          <w:p w:rsidR="00863777" w:rsidRDefault="00863777" w:rsidP="00863777">
            <w:pPr>
              <w:jc w:val="center"/>
              <w:rPr>
                <w:smallCaps/>
                <w:color w:val="000000"/>
              </w:rPr>
            </w:pPr>
            <w:r>
              <w:rPr>
                <w:smallCaps/>
                <w:color w:val="000000"/>
              </w:rPr>
              <w:t>100,00%</w:t>
            </w:r>
          </w:p>
        </w:tc>
      </w:tr>
    </w:tbl>
    <w:p w:rsidR="00430607" w:rsidRPr="003B5FA7" w:rsidRDefault="00430607" w:rsidP="00863777">
      <w:pPr>
        <w:tabs>
          <w:tab w:val="left" w:pos="851"/>
        </w:tabs>
        <w:autoSpaceDE w:val="0"/>
        <w:autoSpaceDN w:val="0"/>
        <w:adjustRightInd w:val="0"/>
        <w:spacing w:line="320" w:lineRule="exact"/>
        <w:jc w:val="both"/>
        <w:rPr>
          <w:b/>
        </w:rPr>
      </w:pPr>
    </w:p>
    <w:p w:rsidR="00301F1D" w:rsidRDefault="00430607" w:rsidP="00301F1D">
      <w:pPr>
        <w:numPr>
          <w:ilvl w:val="0"/>
          <w:numId w:val="20"/>
        </w:numPr>
        <w:tabs>
          <w:tab w:val="left" w:pos="851"/>
        </w:tabs>
        <w:autoSpaceDE w:val="0"/>
        <w:autoSpaceDN w:val="0"/>
        <w:adjustRightInd w:val="0"/>
        <w:spacing w:line="320" w:lineRule="exact"/>
        <w:ind w:left="851" w:firstLine="0"/>
        <w:jc w:val="both"/>
      </w:pPr>
      <w:r w:rsidRPr="003B5FA7">
        <w:rPr>
          <w:i/>
        </w:rPr>
        <w:t>Remuneração das Debêntures</w:t>
      </w:r>
      <w:r w:rsidRPr="003B5FA7">
        <w:t xml:space="preserve">: As Debêntures farão jus a uma remuneração que contemplará juros remuneratórios, a contar da primeira Data de Integralização, correspondentes a </w:t>
      </w:r>
      <w:r w:rsidR="009436D5">
        <w:t>100</w:t>
      </w:r>
      <w:r w:rsidRPr="003B5FA7">
        <w:t>% (</w:t>
      </w:r>
      <w:r w:rsidR="009436D5">
        <w:t>cem</w:t>
      </w:r>
      <w:r w:rsidRPr="003B5FA7">
        <w:t xml:space="preserve"> por cento) da Taxa DI, conforme calculada nos termos d</w:t>
      </w:r>
      <w:r w:rsidR="003A4E22">
        <w:t>a Cláusula</w:t>
      </w:r>
      <w:r w:rsidRPr="003B5FA7">
        <w:t xml:space="preserve"> 4.2. </w:t>
      </w:r>
      <w:proofErr w:type="gramStart"/>
      <w:r w:rsidRPr="003B5FA7">
        <w:t>da</w:t>
      </w:r>
      <w:proofErr w:type="gramEnd"/>
      <w:r w:rsidRPr="003B5FA7">
        <w:t xml:space="preserve"> Escritura de Emissão das Debêntures;</w:t>
      </w:r>
    </w:p>
    <w:p w:rsidR="00301F1D" w:rsidRPr="003B5FA7" w:rsidRDefault="00301F1D" w:rsidP="00301F1D">
      <w:pPr>
        <w:tabs>
          <w:tab w:val="left" w:pos="851"/>
        </w:tabs>
        <w:autoSpaceDE w:val="0"/>
        <w:autoSpaceDN w:val="0"/>
        <w:adjustRightInd w:val="0"/>
        <w:spacing w:line="320" w:lineRule="exact"/>
        <w:ind w:left="851"/>
        <w:jc w:val="both"/>
      </w:pPr>
    </w:p>
    <w:p w:rsidR="00491EBD" w:rsidRPr="003B5FA7" w:rsidRDefault="00C32F43" w:rsidP="00301F1D">
      <w:pPr>
        <w:numPr>
          <w:ilvl w:val="0"/>
          <w:numId w:val="20"/>
        </w:numPr>
        <w:tabs>
          <w:tab w:val="left" w:pos="851"/>
        </w:tabs>
        <w:autoSpaceDE w:val="0"/>
        <w:autoSpaceDN w:val="0"/>
        <w:adjustRightInd w:val="0"/>
        <w:spacing w:line="320" w:lineRule="exact"/>
        <w:ind w:left="851" w:firstLine="0"/>
        <w:jc w:val="both"/>
      </w:pPr>
      <w:r w:rsidRPr="003B5FA7">
        <w:rPr>
          <w:i/>
        </w:rPr>
        <w:t>Pagamento da Remuneração das Debêntures</w:t>
      </w:r>
      <w:r w:rsidRPr="003B5FA7">
        <w:t xml:space="preserve">: O primeiro pagamento da </w:t>
      </w:r>
      <w:r w:rsidR="00863777">
        <w:t>r</w:t>
      </w:r>
      <w:r w:rsidRPr="003B5FA7">
        <w:t>emuneração</w:t>
      </w:r>
      <w:r w:rsidR="00863777">
        <w:t xml:space="preserve"> das Debêntures</w:t>
      </w:r>
      <w:r w:rsidRPr="003B5FA7">
        <w:t xml:space="preserve"> será realizado em </w:t>
      </w:r>
      <w:r w:rsidR="00B9346D">
        <w:t>05</w:t>
      </w:r>
      <w:r w:rsidRPr="003B5FA7">
        <w:t xml:space="preserve"> de </w:t>
      </w:r>
      <w:r w:rsidR="00E56BF8">
        <w:t xml:space="preserve">julho </w:t>
      </w:r>
      <w:r w:rsidR="00863777">
        <w:t>de 2019</w:t>
      </w:r>
      <w:r w:rsidRPr="003B5FA7">
        <w:t xml:space="preserve"> e os demais pagamentos </w:t>
      </w:r>
      <w:r w:rsidR="002F2B57">
        <w:t>trimestralmente</w:t>
      </w:r>
      <w:r w:rsidRPr="003B5FA7">
        <w:t xml:space="preserve">, sempre no dia </w:t>
      </w:r>
      <w:r w:rsidR="00B9346D">
        <w:t>05</w:t>
      </w:r>
      <w:r w:rsidRPr="003B5FA7">
        <w:t xml:space="preserve"> dos meses </w:t>
      </w:r>
      <w:r w:rsidR="004315C0">
        <w:t>janeiro, abril, julho e</w:t>
      </w:r>
      <w:r w:rsidR="00E56BF8">
        <w:t xml:space="preserve"> outubro</w:t>
      </w:r>
      <w:r w:rsidR="00E56BF8" w:rsidRPr="003B5FA7">
        <w:t xml:space="preserve">, </w:t>
      </w:r>
      <w:r w:rsidRPr="003B5FA7">
        <w:t>sendo o último pagamento na Data de Vencimento, conforme tabela abaixo</w:t>
      </w:r>
      <w:r w:rsidR="00491EBD" w:rsidRPr="003B5FA7">
        <w:t>:</w:t>
      </w:r>
      <w:r w:rsidR="00A51CE1" w:rsidRPr="003B5FA7">
        <w:t xml:space="preserve"> </w:t>
      </w:r>
    </w:p>
    <w:p w:rsidR="00491EBD" w:rsidRPr="003B5FA7" w:rsidRDefault="00491EBD" w:rsidP="003B5FA7">
      <w:pPr>
        <w:tabs>
          <w:tab w:val="left" w:pos="851"/>
        </w:tabs>
        <w:autoSpaceDE w:val="0"/>
        <w:autoSpaceDN w:val="0"/>
        <w:adjustRightInd w:val="0"/>
        <w:spacing w:line="320" w:lineRule="exact"/>
        <w:jc w:val="both"/>
      </w:pPr>
    </w:p>
    <w:tbl>
      <w:tblPr>
        <w:tblStyle w:val="TableGrid"/>
        <w:tblW w:w="0" w:type="auto"/>
        <w:jc w:val="center"/>
        <w:tblLook w:val="04A0" w:firstRow="1" w:lastRow="0" w:firstColumn="1" w:lastColumn="0" w:noHBand="0" w:noVBand="1"/>
      </w:tblPr>
      <w:tblGrid>
        <w:gridCol w:w="1321"/>
        <w:gridCol w:w="4397"/>
      </w:tblGrid>
      <w:tr w:rsidR="00863777" w:rsidRPr="00C345A0" w:rsidTr="00863777">
        <w:trPr>
          <w:jc w:val="center"/>
        </w:trPr>
        <w:tc>
          <w:tcPr>
            <w:tcW w:w="1321" w:type="dxa"/>
            <w:shd w:val="clear" w:color="auto" w:fill="BFBFBF" w:themeFill="background1" w:themeFillShade="BF"/>
          </w:tcPr>
          <w:p w:rsidR="00863777" w:rsidRPr="00C345A0" w:rsidDel="00A757D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rsidR="00863777" w:rsidRPr="00C345A0" w:rsidRDefault="00863777" w:rsidP="0086377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C345A0">
              <w:rPr>
                <w:rFonts w:ascii="Times New Roman" w:hAnsi="Times New Roman"/>
                <w:b/>
                <w:color w:val="000000"/>
                <w:sz w:val="24"/>
                <w:szCs w:val="24"/>
              </w:rPr>
              <w:t>Datas de Pagamento da Remuneração das Debêntures</w:t>
            </w:r>
          </w:p>
        </w:tc>
      </w:tr>
      <w:tr w:rsidR="00E56BF8" w:rsidRPr="00C345A0" w:rsidTr="00863777">
        <w:trPr>
          <w:jc w:val="center"/>
        </w:trPr>
        <w:tc>
          <w:tcPr>
            <w:tcW w:w="1321" w:type="dxa"/>
          </w:tcPr>
          <w:p w:rsidR="00E56BF8" w:rsidRPr="00C345A0"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1</w:t>
            </w:r>
          </w:p>
        </w:tc>
        <w:tc>
          <w:tcPr>
            <w:tcW w:w="4397" w:type="dxa"/>
          </w:tcPr>
          <w:p w:rsidR="00E56BF8" w:rsidRPr="00E146A9" w:rsidRDefault="00B9346D"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smallCaps/>
                <w:color w:val="000000"/>
                <w:sz w:val="24"/>
                <w:szCs w:val="24"/>
              </w:rPr>
              <w:t>05</w:t>
            </w:r>
            <w:r w:rsidR="00E56BF8" w:rsidRPr="00E146A9">
              <w:rPr>
                <w:rFonts w:ascii="Times New Roman" w:hAnsi="Times New Roman"/>
                <w:color w:val="000000"/>
                <w:sz w:val="24"/>
                <w:szCs w:val="24"/>
              </w:rPr>
              <w:t xml:space="preserve"> de julho</w:t>
            </w:r>
            <w:r w:rsidR="00E56BF8" w:rsidRPr="00E146A9">
              <w:rPr>
                <w:rFonts w:ascii="Times New Roman" w:hAnsi="Times New Roman"/>
                <w:smallCaps/>
                <w:color w:val="000000"/>
                <w:sz w:val="24"/>
                <w:szCs w:val="24"/>
              </w:rPr>
              <w:t xml:space="preserve"> </w:t>
            </w:r>
            <w:r w:rsidR="00E56BF8" w:rsidRPr="00E146A9">
              <w:rPr>
                <w:rFonts w:ascii="Times New Roman" w:hAnsi="Times New Roman"/>
                <w:color w:val="000000"/>
                <w:sz w:val="24"/>
                <w:szCs w:val="24"/>
              </w:rPr>
              <w:t>de 2019</w:t>
            </w:r>
          </w:p>
        </w:tc>
      </w:tr>
      <w:tr w:rsidR="00E56BF8" w:rsidRPr="00C345A0" w:rsidTr="00863777">
        <w:trPr>
          <w:jc w:val="center"/>
        </w:trPr>
        <w:tc>
          <w:tcPr>
            <w:tcW w:w="1321" w:type="dxa"/>
          </w:tcPr>
          <w:p w:rsidR="00E56BF8" w:rsidRPr="00C345A0"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2</w:t>
            </w:r>
          </w:p>
        </w:tc>
        <w:tc>
          <w:tcPr>
            <w:tcW w:w="4397" w:type="dxa"/>
          </w:tcPr>
          <w:p w:rsidR="00E56BF8" w:rsidRPr="00E146A9" w:rsidRDefault="00B9346D"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smallCaps/>
                <w:color w:val="000000"/>
                <w:sz w:val="24"/>
                <w:szCs w:val="24"/>
              </w:rPr>
              <w:t>05</w:t>
            </w:r>
            <w:r w:rsidR="00E56BF8" w:rsidRPr="00E146A9">
              <w:rPr>
                <w:rFonts w:ascii="Times New Roman" w:hAnsi="Times New Roman"/>
                <w:color w:val="000000"/>
                <w:sz w:val="24"/>
                <w:szCs w:val="24"/>
              </w:rPr>
              <w:t xml:space="preserve"> de outubro</w:t>
            </w:r>
            <w:r w:rsidR="00E56BF8" w:rsidRPr="00E146A9">
              <w:rPr>
                <w:rFonts w:ascii="Times New Roman" w:hAnsi="Times New Roman"/>
                <w:smallCaps/>
                <w:color w:val="000000"/>
                <w:sz w:val="24"/>
                <w:szCs w:val="24"/>
              </w:rPr>
              <w:t xml:space="preserve"> </w:t>
            </w:r>
            <w:r w:rsidR="00E56BF8" w:rsidRPr="00E146A9">
              <w:rPr>
                <w:rFonts w:ascii="Times New Roman" w:hAnsi="Times New Roman"/>
                <w:color w:val="000000"/>
                <w:sz w:val="24"/>
                <w:szCs w:val="24"/>
              </w:rPr>
              <w:t>de 2019</w:t>
            </w:r>
          </w:p>
        </w:tc>
      </w:tr>
      <w:tr w:rsidR="00E56BF8" w:rsidRPr="00C345A0" w:rsidTr="00863777">
        <w:trPr>
          <w:jc w:val="center"/>
        </w:trPr>
        <w:tc>
          <w:tcPr>
            <w:tcW w:w="1321" w:type="dxa"/>
          </w:tcPr>
          <w:p w:rsidR="00E56BF8" w:rsidRPr="00C345A0"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3</w:t>
            </w:r>
          </w:p>
        </w:tc>
        <w:tc>
          <w:tcPr>
            <w:tcW w:w="4397" w:type="dxa"/>
          </w:tcPr>
          <w:p w:rsidR="00E56BF8" w:rsidRPr="00E146A9" w:rsidRDefault="00B9346D"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smallCaps/>
                <w:color w:val="000000"/>
                <w:sz w:val="24"/>
                <w:szCs w:val="24"/>
              </w:rPr>
              <w:t>05</w:t>
            </w:r>
            <w:r w:rsidR="00E56BF8" w:rsidRPr="00041B23">
              <w:rPr>
                <w:rFonts w:ascii="Times New Roman" w:hAnsi="Times New Roman"/>
                <w:color w:val="000000"/>
                <w:sz w:val="24"/>
                <w:szCs w:val="24"/>
              </w:rPr>
              <w:t xml:space="preserve"> de janeiro</w:t>
            </w:r>
            <w:r w:rsidR="00E56BF8" w:rsidRPr="00041B23">
              <w:rPr>
                <w:rFonts w:ascii="Times New Roman" w:hAnsi="Times New Roman"/>
                <w:smallCaps/>
                <w:color w:val="000000"/>
                <w:sz w:val="24"/>
                <w:szCs w:val="24"/>
              </w:rPr>
              <w:t xml:space="preserve"> </w:t>
            </w:r>
            <w:r w:rsidR="00E56BF8" w:rsidRPr="00041B23">
              <w:rPr>
                <w:rFonts w:ascii="Times New Roman" w:hAnsi="Times New Roman"/>
                <w:color w:val="000000"/>
                <w:sz w:val="24"/>
                <w:szCs w:val="24"/>
              </w:rPr>
              <w:t>de 2020</w:t>
            </w:r>
          </w:p>
        </w:tc>
      </w:tr>
      <w:tr w:rsidR="00E56BF8" w:rsidRPr="00C345A0" w:rsidTr="00863777">
        <w:trPr>
          <w:jc w:val="center"/>
        </w:trPr>
        <w:tc>
          <w:tcPr>
            <w:tcW w:w="1321" w:type="dxa"/>
          </w:tcPr>
          <w:p w:rsidR="00E56BF8" w:rsidRPr="00C345A0"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4</w:t>
            </w:r>
          </w:p>
        </w:tc>
        <w:tc>
          <w:tcPr>
            <w:tcW w:w="4397" w:type="dxa"/>
          </w:tcPr>
          <w:p w:rsidR="00E56BF8" w:rsidRPr="00E146A9" w:rsidRDefault="00B9346D"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smallCaps/>
                <w:color w:val="000000"/>
                <w:sz w:val="24"/>
                <w:szCs w:val="24"/>
              </w:rPr>
              <w:t>05</w:t>
            </w:r>
            <w:r w:rsidR="00E56BF8" w:rsidRPr="00041B23">
              <w:rPr>
                <w:rFonts w:ascii="Times New Roman" w:hAnsi="Times New Roman"/>
                <w:color w:val="000000"/>
                <w:sz w:val="24"/>
                <w:szCs w:val="24"/>
              </w:rPr>
              <w:t xml:space="preserve"> de abril</w:t>
            </w:r>
            <w:r w:rsidR="00E56BF8" w:rsidRPr="00041B23">
              <w:rPr>
                <w:rFonts w:ascii="Times New Roman" w:hAnsi="Times New Roman"/>
                <w:smallCaps/>
                <w:color w:val="000000"/>
                <w:sz w:val="24"/>
                <w:szCs w:val="24"/>
              </w:rPr>
              <w:t xml:space="preserve"> </w:t>
            </w:r>
            <w:r w:rsidR="00E56BF8" w:rsidRPr="00041B23">
              <w:rPr>
                <w:rFonts w:ascii="Times New Roman" w:hAnsi="Times New Roman"/>
                <w:color w:val="000000"/>
                <w:sz w:val="24"/>
                <w:szCs w:val="24"/>
              </w:rPr>
              <w:t>de 2020</w:t>
            </w:r>
          </w:p>
        </w:tc>
      </w:tr>
      <w:tr w:rsidR="00E56BF8" w:rsidRPr="00C345A0" w:rsidTr="00863777">
        <w:trPr>
          <w:jc w:val="center"/>
        </w:trPr>
        <w:tc>
          <w:tcPr>
            <w:tcW w:w="1321" w:type="dxa"/>
          </w:tcPr>
          <w:p w:rsidR="00E56BF8" w:rsidRPr="00C345A0"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5</w:t>
            </w:r>
          </w:p>
        </w:tc>
        <w:tc>
          <w:tcPr>
            <w:tcW w:w="4397" w:type="dxa"/>
          </w:tcPr>
          <w:p w:rsidR="00E56BF8" w:rsidRPr="00E146A9" w:rsidRDefault="00B9346D"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smallCaps/>
                <w:color w:val="000000"/>
                <w:sz w:val="24"/>
                <w:szCs w:val="24"/>
              </w:rPr>
              <w:t>05</w:t>
            </w:r>
            <w:r w:rsidR="00E56BF8" w:rsidRPr="00041B23">
              <w:rPr>
                <w:rFonts w:ascii="Times New Roman" w:hAnsi="Times New Roman"/>
                <w:color w:val="000000"/>
                <w:sz w:val="24"/>
                <w:szCs w:val="24"/>
              </w:rPr>
              <w:t xml:space="preserve"> de julho</w:t>
            </w:r>
            <w:r w:rsidR="00E56BF8" w:rsidRPr="00041B23">
              <w:rPr>
                <w:rFonts w:ascii="Times New Roman" w:hAnsi="Times New Roman"/>
                <w:smallCaps/>
                <w:color w:val="000000"/>
                <w:sz w:val="24"/>
                <w:szCs w:val="24"/>
              </w:rPr>
              <w:t xml:space="preserve"> </w:t>
            </w:r>
            <w:r w:rsidR="00E56BF8" w:rsidRPr="00041B23">
              <w:rPr>
                <w:rFonts w:ascii="Times New Roman" w:hAnsi="Times New Roman"/>
                <w:color w:val="000000"/>
                <w:sz w:val="24"/>
                <w:szCs w:val="24"/>
              </w:rPr>
              <w:t>de 2020</w:t>
            </w:r>
          </w:p>
        </w:tc>
      </w:tr>
      <w:tr w:rsidR="00E56BF8" w:rsidRPr="00C345A0" w:rsidTr="00863777">
        <w:trPr>
          <w:jc w:val="center"/>
        </w:trPr>
        <w:tc>
          <w:tcPr>
            <w:tcW w:w="1321" w:type="dxa"/>
          </w:tcPr>
          <w:p w:rsidR="00E56BF8" w:rsidRPr="00C345A0"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lastRenderedPageBreak/>
              <w:t>6</w:t>
            </w:r>
          </w:p>
        </w:tc>
        <w:tc>
          <w:tcPr>
            <w:tcW w:w="4397" w:type="dxa"/>
          </w:tcPr>
          <w:p w:rsidR="00E56BF8" w:rsidRPr="00E146A9" w:rsidRDefault="00B9346D"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smallCaps/>
                <w:color w:val="000000"/>
                <w:sz w:val="24"/>
                <w:szCs w:val="24"/>
              </w:rPr>
              <w:t>05</w:t>
            </w:r>
            <w:r w:rsidR="00E56BF8" w:rsidRPr="00041B23">
              <w:rPr>
                <w:rFonts w:ascii="Times New Roman" w:hAnsi="Times New Roman"/>
                <w:color w:val="000000"/>
                <w:sz w:val="24"/>
                <w:szCs w:val="24"/>
              </w:rPr>
              <w:t xml:space="preserve"> de outubro</w:t>
            </w:r>
            <w:r w:rsidR="00E56BF8" w:rsidRPr="00041B23" w:rsidDel="006A0717">
              <w:rPr>
                <w:rFonts w:ascii="Times New Roman" w:hAnsi="Times New Roman"/>
                <w:smallCaps/>
                <w:color w:val="000000"/>
                <w:sz w:val="24"/>
                <w:szCs w:val="24"/>
              </w:rPr>
              <w:t xml:space="preserve"> </w:t>
            </w:r>
            <w:r w:rsidR="00E56BF8" w:rsidRPr="00041B23">
              <w:rPr>
                <w:rFonts w:ascii="Times New Roman" w:hAnsi="Times New Roman"/>
                <w:color w:val="000000"/>
                <w:sz w:val="24"/>
                <w:szCs w:val="24"/>
              </w:rPr>
              <w:t>de 2020</w:t>
            </w:r>
          </w:p>
        </w:tc>
      </w:tr>
      <w:tr w:rsidR="00E56BF8" w:rsidRPr="00C345A0" w:rsidTr="00863777">
        <w:trPr>
          <w:jc w:val="center"/>
        </w:trPr>
        <w:tc>
          <w:tcPr>
            <w:tcW w:w="1321" w:type="dxa"/>
          </w:tcPr>
          <w:p w:rsidR="00E56BF8" w:rsidRPr="00C345A0"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7</w:t>
            </w:r>
          </w:p>
        </w:tc>
        <w:tc>
          <w:tcPr>
            <w:tcW w:w="4397" w:type="dxa"/>
          </w:tcPr>
          <w:p w:rsidR="00E56BF8" w:rsidRPr="00E146A9" w:rsidRDefault="00B9346D"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smallCaps/>
                <w:color w:val="000000"/>
                <w:sz w:val="24"/>
                <w:szCs w:val="24"/>
              </w:rPr>
              <w:t>05</w:t>
            </w:r>
            <w:r w:rsidR="00E56BF8" w:rsidRPr="00041B23">
              <w:rPr>
                <w:rFonts w:ascii="Times New Roman" w:hAnsi="Times New Roman"/>
                <w:color w:val="000000"/>
                <w:sz w:val="24"/>
                <w:szCs w:val="24"/>
              </w:rPr>
              <w:t xml:space="preserve"> de janeiro</w:t>
            </w:r>
            <w:r w:rsidR="00E56BF8" w:rsidRPr="00041B23">
              <w:rPr>
                <w:rFonts w:ascii="Times New Roman" w:hAnsi="Times New Roman"/>
                <w:smallCaps/>
                <w:color w:val="000000"/>
                <w:sz w:val="24"/>
                <w:szCs w:val="24"/>
              </w:rPr>
              <w:t xml:space="preserve"> </w:t>
            </w:r>
            <w:r w:rsidR="00E56BF8" w:rsidRPr="00041B23">
              <w:rPr>
                <w:rFonts w:ascii="Times New Roman" w:hAnsi="Times New Roman"/>
                <w:color w:val="000000"/>
                <w:sz w:val="24"/>
                <w:szCs w:val="24"/>
              </w:rPr>
              <w:t>de 2021</w:t>
            </w:r>
          </w:p>
        </w:tc>
      </w:tr>
      <w:tr w:rsidR="00E56BF8" w:rsidRPr="00C345A0" w:rsidTr="00863777">
        <w:trPr>
          <w:jc w:val="center"/>
        </w:trPr>
        <w:tc>
          <w:tcPr>
            <w:tcW w:w="1321" w:type="dxa"/>
          </w:tcPr>
          <w:p w:rsidR="00E56BF8" w:rsidRPr="00C345A0"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C345A0">
              <w:rPr>
                <w:rFonts w:ascii="Times New Roman" w:hAnsi="Times New Roman"/>
                <w:color w:val="000000"/>
                <w:sz w:val="24"/>
                <w:szCs w:val="24"/>
              </w:rPr>
              <w:t>8</w:t>
            </w:r>
          </w:p>
        </w:tc>
        <w:tc>
          <w:tcPr>
            <w:tcW w:w="4397" w:type="dxa"/>
          </w:tcPr>
          <w:p w:rsidR="00E56BF8" w:rsidRPr="00E146A9" w:rsidRDefault="00B9346D"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smallCaps/>
                <w:color w:val="000000"/>
                <w:sz w:val="24"/>
                <w:szCs w:val="24"/>
              </w:rPr>
              <w:t>05</w:t>
            </w:r>
            <w:r w:rsidR="00E56BF8" w:rsidRPr="00041B23">
              <w:rPr>
                <w:rFonts w:ascii="Times New Roman" w:hAnsi="Times New Roman"/>
                <w:color w:val="000000"/>
                <w:sz w:val="24"/>
                <w:szCs w:val="24"/>
              </w:rPr>
              <w:t xml:space="preserve"> de abril</w:t>
            </w:r>
            <w:r w:rsidR="00E56BF8" w:rsidRPr="00041B23">
              <w:rPr>
                <w:rFonts w:ascii="Times New Roman" w:hAnsi="Times New Roman"/>
                <w:smallCaps/>
                <w:color w:val="000000"/>
                <w:sz w:val="24"/>
                <w:szCs w:val="24"/>
              </w:rPr>
              <w:t xml:space="preserve"> </w:t>
            </w:r>
            <w:r w:rsidR="00E56BF8" w:rsidRPr="00041B23">
              <w:rPr>
                <w:rFonts w:ascii="Times New Roman" w:hAnsi="Times New Roman"/>
                <w:color w:val="000000"/>
                <w:sz w:val="24"/>
                <w:szCs w:val="24"/>
              </w:rPr>
              <w:t>de 2021</w:t>
            </w:r>
          </w:p>
        </w:tc>
      </w:tr>
      <w:tr w:rsidR="00E56BF8" w:rsidRPr="00C345A0" w:rsidTr="00863777">
        <w:trPr>
          <w:jc w:val="center"/>
        </w:trPr>
        <w:tc>
          <w:tcPr>
            <w:tcW w:w="1321" w:type="dxa"/>
          </w:tcPr>
          <w:p w:rsidR="00E56BF8" w:rsidRPr="00C345A0"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c>
          <w:tcPr>
            <w:tcW w:w="4397" w:type="dxa"/>
          </w:tcPr>
          <w:p w:rsidR="00E56BF8" w:rsidRPr="00E146A9" w:rsidRDefault="00B9346D"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smallCaps/>
                <w:color w:val="000000"/>
                <w:sz w:val="24"/>
                <w:szCs w:val="24"/>
              </w:rPr>
              <w:t>05</w:t>
            </w:r>
            <w:r w:rsidR="00E56BF8" w:rsidRPr="00041B23">
              <w:rPr>
                <w:rFonts w:ascii="Times New Roman" w:hAnsi="Times New Roman"/>
                <w:color w:val="000000"/>
                <w:sz w:val="24"/>
                <w:szCs w:val="24"/>
              </w:rPr>
              <w:t xml:space="preserve"> de julho</w:t>
            </w:r>
            <w:r w:rsidR="00E56BF8" w:rsidRPr="00041B23">
              <w:rPr>
                <w:rFonts w:ascii="Times New Roman" w:hAnsi="Times New Roman"/>
                <w:smallCaps/>
                <w:color w:val="000000"/>
                <w:sz w:val="24"/>
                <w:szCs w:val="24"/>
              </w:rPr>
              <w:t xml:space="preserve"> </w:t>
            </w:r>
            <w:r w:rsidR="00E56BF8" w:rsidRPr="00041B23">
              <w:rPr>
                <w:rFonts w:ascii="Times New Roman" w:hAnsi="Times New Roman"/>
                <w:color w:val="000000"/>
                <w:sz w:val="24"/>
                <w:szCs w:val="24"/>
              </w:rPr>
              <w:t>de 2021</w:t>
            </w:r>
          </w:p>
        </w:tc>
      </w:tr>
      <w:tr w:rsidR="00E56BF8" w:rsidRPr="00C345A0" w:rsidTr="00863777">
        <w:trPr>
          <w:jc w:val="center"/>
        </w:trPr>
        <w:tc>
          <w:tcPr>
            <w:tcW w:w="1321" w:type="dxa"/>
          </w:tcPr>
          <w:p w:rsidR="00E56BF8" w:rsidRPr="00C345A0"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c>
          <w:tcPr>
            <w:tcW w:w="4397" w:type="dxa"/>
          </w:tcPr>
          <w:p w:rsidR="00E56BF8" w:rsidRPr="00E146A9" w:rsidRDefault="00B9346D" w:rsidP="00E56BF8">
            <w:pPr>
              <w:jc w:val="center"/>
              <w:rPr>
                <w:color w:val="000000"/>
              </w:rPr>
            </w:pPr>
            <w:r>
              <w:rPr>
                <w:smallCaps/>
                <w:color w:val="000000"/>
              </w:rPr>
              <w:t>05</w:t>
            </w:r>
            <w:r w:rsidR="00E56BF8" w:rsidRPr="00E146A9">
              <w:rPr>
                <w:color w:val="000000"/>
              </w:rPr>
              <w:t xml:space="preserve"> de outubro</w:t>
            </w:r>
            <w:r w:rsidR="00E56BF8" w:rsidRPr="00E146A9">
              <w:rPr>
                <w:smallCaps/>
                <w:color w:val="000000"/>
              </w:rPr>
              <w:t xml:space="preserve"> </w:t>
            </w:r>
            <w:r w:rsidR="00E56BF8" w:rsidRPr="00E146A9">
              <w:rPr>
                <w:color w:val="000000"/>
              </w:rPr>
              <w:t>de 2021</w:t>
            </w:r>
          </w:p>
        </w:tc>
      </w:tr>
      <w:tr w:rsidR="00E56BF8" w:rsidRPr="00C345A0" w:rsidTr="00863777">
        <w:trPr>
          <w:jc w:val="center"/>
        </w:trPr>
        <w:tc>
          <w:tcPr>
            <w:tcW w:w="1321" w:type="dxa"/>
          </w:tcPr>
          <w:p w:rsidR="00E56BF8"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11</w:t>
            </w:r>
          </w:p>
        </w:tc>
        <w:tc>
          <w:tcPr>
            <w:tcW w:w="4397" w:type="dxa"/>
          </w:tcPr>
          <w:p w:rsidR="00E56BF8" w:rsidRPr="00E146A9" w:rsidRDefault="00B9346D" w:rsidP="00E56BF8">
            <w:pPr>
              <w:jc w:val="center"/>
              <w:rPr>
                <w:color w:val="000000"/>
              </w:rPr>
            </w:pPr>
            <w:r>
              <w:rPr>
                <w:smallCaps/>
                <w:color w:val="000000"/>
              </w:rPr>
              <w:t>05</w:t>
            </w:r>
            <w:r w:rsidR="00E56BF8" w:rsidRPr="00E146A9">
              <w:rPr>
                <w:color w:val="000000"/>
              </w:rPr>
              <w:t xml:space="preserve"> de janeiro</w:t>
            </w:r>
            <w:r w:rsidR="00E56BF8" w:rsidRPr="00E146A9">
              <w:rPr>
                <w:smallCaps/>
                <w:color w:val="000000"/>
              </w:rPr>
              <w:t xml:space="preserve"> </w:t>
            </w:r>
            <w:r w:rsidR="00E56BF8" w:rsidRPr="00E146A9">
              <w:rPr>
                <w:color w:val="000000"/>
              </w:rPr>
              <w:t>de 2022</w:t>
            </w:r>
          </w:p>
        </w:tc>
      </w:tr>
      <w:tr w:rsidR="00E56BF8" w:rsidRPr="00C345A0" w:rsidTr="00863777">
        <w:trPr>
          <w:jc w:val="center"/>
        </w:trPr>
        <w:tc>
          <w:tcPr>
            <w:tcW w:w="1321" w:type="dxa"/>
          </w:tcPr>
          <w:p w:rsidR="00E56BF8"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12</w:t>
            </w:r>
          </w:p>
        </w:tc>
        <w:tc>
          <w:tcPr>
            <w:tcW w:w="4397" w:type="dxa"/>
          </w:tcPr>
          <w:p w:rsidR="00E56BF8" w:rsidRPr="00E146A9" w:rsidRDefault="00B9346D" w:rsidP="00E56BF8">
            <w:pPr>
              <w:jc w:val="center"/>
              <w:rPr>
                <w:color w:val="000000"/>
              </w:rPr>
            </w:pPr>
            <w:r>
              <w:rPr>
                <w:smallCaps/>
                <w:color w:val="000000"/>
              </w:rPr>
              <w:t>05</w:t>
            </w:r>
            <w:r w:rsidR="00E56BF8" w:rsidRPr="00E146A9">
              <w:rPr>
                <w:color w:val="000000"/>
              </w:rPr>
              <w:t xml:space="preserve"> de abril</w:t>
            </w:r>
            <w:r w:rsidR="00E56BF8" w:rsidRPr="00E146A9">
              <w:rPr>
                <w:smallCaps/>
                <w:color w:val="000000"/>
              </w:rPr>
              <w:t xml:space="preserve"> </w:t>
            </w:r>
            <w:r w:rsidR="00E56BF8" w:rsidRPr="00E146A9">
              <w:rPr>
                <w:color w:val="000000"/>
              </w:rPr>
              <w:t>de 2022</w:t>
            </w:r>
          </w:p>
        </w:tc>
      </w:tr>
      <w:tr w:rsidR="00E56BF8" w:rsidRPr="00C345A0" w:rsidTr="00863777">
        <w:trPr>
          <w:jc w:val="center"/>
        </w:trPr>
        <w:tc>
          <w:tcPr>
            <w:tcW w:w="1321" w:type="dxa"/>
          </w:tcPr>
          <w:p w:rsidR="00E56BF8"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13</w:t>
            </w:r>
          </w:p>
        </w:tc>
        <w:tc>
          <w:tcPr>
            <w:tcW w:w="4397" w:type="dxa"/>
          </w:tcPr>
          <w:p w:rsidR="00E56BF8" w:rsidRPr="00E146A9" w:rsidRDefault="00B9346D" w:rsidP="00E56BF8">
            <w:pPr>
              <w:jc w:val="center"/>
              <w:rPr>
                <w:color w:val="000000"/>
              </w:rPr>
            </w:pPr>
            <w:r>
              <w:rPr>
                <w:smallCaps/>
                <w:color w:val="000000"/>
              </w:rPr>
              <w:t>05</w:t>
            </w:r>
            <w:r w:rsidR="00E56BF8" w:rsidRPr="00E146A9">
              <w:rPr>
                <w:color w:val="000000"/>
              </w:rPr>
              <w:t xml:space="preserve"> de julho</w:t>
            </w:r>
            <w:r w:rsidR="00E56BF8" w:rsidRPr="00E146A9">
              <w:rPr>
                <w:smallCaps/>
                <w:color w:val="000000"/>
              </w:rPr>
              <w:t xml:space="preserve"> </w:t>
            </w:r>
            <w:r w:rsidR="00E56BF8" w:rsidRPr="00E146A9">
              <w:rPr>
                <w:color w:val="000000"/>
              </w:rPr>
              <w:t>de 2022</w:t>
            </w:r>
          </w:p>
        </w:tc>
      </w:tr>
      <w:tr w:rsidR="00E56BF8" w:rsidRPr="00C345A0" w:rsidTr="00863777">
        <w:trPr>
          <w:jc w:val="center"/>
        </w:trPr>
        <w:tc>
          <w:tcPr>
            <w:tcW w:w="1321" w:type="dxa"/>
          </w:tcPr>
          <w:p w:rsidR="00E56BF8"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14</w:t>
            </w:r>
          </w:p>
        </w:tc>
        <w:tc>
          <w:tcPr>
            <w:tcW w:w="4397" w:type="dxa"/>
          </w:tcPr>
          <w:p w:rsidR="00E56BF8" w:rsidRPr="00E146A9" w:rsidRDefault="00B9346D" w:rsidP="00E56BF8">
            <w:pPr>
              <w:jc w:val="center"/>
              <w:rPr>
                <w:color w:val="000000"/>
              </w:rPr>
            </w:pPr>
            <w:r>
              <w:rPr>
                <w:smallCaps/>
                <w:color w:val="000000"/>
              </w:rPr>
              <w:t>05</w:t>
            </w:r>
            <w:r w:rsidR="00E56BF8" w:rsidRPr="00E146A9">
              <w:rPr>
                <w:color w:val="000000"/>
              </w:rPr>
              <w:t xml:space="preserve"> de outubro</w:t>
            </w:r>
            <w:r w:rsidR="00E56BF8" w:rsidRPr="00E146A9">
              <w:rPr>
                <w:smallCaps/>
                <w:color w:val="000000"/>
              </w:rPr>
              <w:t xml:space="preserve"> </w:t>
            </w:r>
            <w:r w:rsidR="00E56BF8" w:rsidRPr="00E146A9">
              <w:rPr>
                <w:color w:val="000000"/>
              </w:rPr>
              <w:t>de 2022</w:t>
            </w:r>
          </w:p>
        </w:tc>
      </w:tr>
      <w:tr w:rsidR="00E56BF8" w:rsidRPr="00C345A0" w:rsidTr="00863777">
        <w:trPr>
          <w:jc w:val="center"/>
        </w:trPr>
        <w:tc>
          <w:tcPr>
            <w:tcW w:w="1321" w:type="dxa"/>
          </w:tcPr>
          <w:p w:rsidR="00E56BF8"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15</w:t>
            </w:r>
          </w:p>
        </w:tc>
        <w:tc>
          <w:tcPr>
            <w:tcW w:w="4397" w:type="dxa"/>
          </w:tcPr>
          <w:p w:rsidR="00E56BF8" w:rsidRPr="00E146A9" w:rsidRDefault="00B9346D" w:rsidP="00E56BF8">
            <w:pPr>
              <w:jc w:val="center"/>
              <w:rPr>
                <w:color w:val="000000"/>
              </w:rPr>
            </w:pPr>
            <w:r>
              <w:rPr>
                <w:smallCaps/>
                <w:color w:val="000000"/>
              </w:rPr>
              <w:t>05</w:t>
            </w:r>
            <w:r w:rsidR="00E56BF8" w:rsidRPr="00E146A9">
              <w:rPr>
                <w:color w:val="000000"/>
              </w:rPr>
              <w:t xml:space="preserve"> de janeiro</w:t>
            </w:r>
            <w:r w:rsidR="00E56BF8" w:rsidRPr="00E146A9">
              <w:rPr>
                <w:smallCaps/>
                <w:color w:val="000000"/>
              </w:rPr>
              <w:t xml:space="preserve"> </w:t>
            </w:r>
            <w:r w:rsidR="00E56BF8" w:rsidRPr="00E146A9">
              <w:rPr>
                <w:color w:val="000000"/>
              </w:rPr>
              <w:t>de 2023</w:t>
            </w:r>
          </w:p>
        </w:tc>
      </w:tr>
      <w:tr w:rsidR="00E56BF8" w:rsidRPr="00C345A0" w:rsidTr="00863777">
        <w:trPr>
          <w:jc w:val="center"/>
        </w:trPr>
        <w:tc>
          <w:tcPr>
            <w:tcW w:w="1321" w:type="dxa"/>
          </w:tcPr>
          <w:p w:rsidR="00E56BF8"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16</w:t>
            </w:r>
          </w:p>
        </w:tc>
        <w:tc>
          <w:tcPr>
            <w:tcW w:w="4397" w:type="dxa"/>
          </w:tcPr>
          <w:p w:rsidR="00E56BF8" w:rsidRPr="00E146A9" w:rsidRDefault="00B9346D" w:rsidP="00E56BF8">
            <w:pPr>
              <w:jc w:val="center"/>
              <w:rPr>
                <w:color w:val="000000"/>
              </w:rPr>
            </w:pPr>
            <w:r>
              <w:rPr>
                <w:smallCaps/>
                <w:color w:val="000000"/>
              </w:rPr>
              <w:t>05</w:t>
            </w:r>
            <w:r w:rsidR="00E56BF8" w:rsidRPr="00E146A9">
              <w:rPr>
                <w:color w:val="000000"/>
              </w:rPr>
              <w:t xml:space="preserve"> de abril</w:t>
            </w:r>
            <w:r w:rsidR="00E56BF8" w:rsidRPr="00E146A9">
              <w:rPr>
                <w:smallCaps/>
                <w:color w:val="000000"/>
              </w:rPr>
              <w:t xml:space="preserve"> </w:t>
            </w:r>
            <w:r w:rsidR="00E56BF8" w:rsidRPr="00E146A9">
              <w:rPr>
                <w:color w:val="000000"/>
              </w:rPr>
              <w:t>de 2023</w:t>
            </w:r>
          </w:p>
        </w:tc>
      </w:tr>
      <w:tr w:rsidR="00E56BF8" w:rsidRPr="00C345A0" w:rsidTr="00863777">
        <w:trPr>
          <w:jc w:val="center"/>
        </w:trPr>
        <w:tc>
          <w:tcPr>
            <w:tcW w:w="1321" w:type="dxa"/>
          </w:tcPr>
          <w:p w:rsidR="00E56BF8"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17</w:t>
            </w:r>
          </w:p>
        </w:tc>
        <w:tc>
          <w:tcPr>
            <w:tcW w:w="4397" w:type="dxa"/>
          </w:tcPr>
          <w:p w:rsidR="00E56BF8" w:rsidRPr="00E146A9" w:rsidRDefault="00B9346D" w:rsidP="00E56BF8">
            <w:pPr>
              <w:jc w:val="center"/>
              <w:rPr>
                <w:color w:val="000000"/>
              </w:rPr>
            </w:pPr>
            <w:r>
              <w:rPr>
                <w:smallCaps/>
                <w:color w:val="000000"/>
              </w:rPr>
              <w:t>05</w:t>
            </w:r>
            <w:r w:rsidR="00E56BF8" w:rsidRPr="00E146A9">
              <w:rPr>
                <w:color w:val="000000"/>
              </w:rPr>
              <w:t xml:space="preserve"> de julho</w:t>
            </w:r>
            <w:r w:rsidR="00E56BF8" w:rsidRPr="00E146A9">
              <w:rPr>
                <w:smallCaps/>
                <w:color w:val="000000"/>
              </w:rPr>
              <w:t xml:space="preserve"> </w:t>
            </w:r>
            <w:r w:rsidR="00E56BF8" w:rsidRPr="00E146A9">
              <w:rPr>
                <w:color w:val="000000"/>
              </w:rPr>
              <w:t>de 2023</w:t>
            </w:r>
          </w:p>
        </w:tc>
      </w:tr>
      <w:tr w:rsidR="00E56BF8" w:rsidRPr="00C345A0" w:rsidTr="00863777">
        <w:trPr>
          <w:jc w:val="center"/>
        </w:trPr>
        <w:tc>
          <w:tcPr>
            <w:tcW w:w="1321" w:type="dxa"/>
          </w:tcPr>
          <w:p w:rsidR="00E56BF8"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18</w:t>
            </w:r>
          </w:p>
        </w:tc>
        <w:tc>
          <w:tcPr>
            <w:tcW w:w="4397" w:type="dxa"/>
          </w:tcPr>
          <w:p w:rsidR="00E56BF8" w:rsidRPr="00E146A9" w:rsidRDefault="00B9346D" w:rsidP="00E56BF8">
            <w:pPr>
              <w:jc w:val="center"/>
              <w:rPr>
                <w:color w:val="000000"/>
              </w:rPr>
            </w:pPr>
            <w:r>
              <w:rPr>
                <w:smallCaps/>
                <w:color w:val="000000"/>
              </w:rPr>
              <w:t>05</w:t>
            </w:r>
            <w:r w:rsidR="00E56BF8" w:rsidRPr="00E146A9">
              <w:rPr>
                <w:color w:val="000000"/>
              </w:rPr>
              <w:t xml:space="preserve"> de outubro</w:t>
            </w:r>
            <w:r w:rsidR="00E56BF8" w:rsidRPr="00E146A9">
              <w:rPr>
                <w:smallCaps/>
                <w:color w:val="000000"/>
              </w:rPr>
              <w:t xml:space="preserve"> </w:t>
            </w:r>
            <w:r w:rsidR="00E56BF8" w:rsidRPr="00E146A9">
              <w:rPr>
                <w:color w:val="000000"/>
              </w:rPr>
              <w:t>de 2023</w:t>
            </w:r>
          </w:p>
        </w:tc>
      </w:tr>
      <w:tr w:rsidR="00E56BF8" w:rsidRPr="00C345A0" w:rsidTr="00863777">
        <w:trPr>
          <w:jc w:val="center"/>
        </w:trPr>
        <w:tc>
          <w:tcPr>
            <w:tcW w:w="1321" w:type="dxa"/>
          </w:tcPr>
          <w:p w:rsidR="00E56BF8"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19</w:t>
            </w:r>
          </w:p>
        </w:tc>
        <w:tc>
          <w:tcPr>
            <w:tcW w:w="4397" w:type="dxa"/>
          </w:tcPr>
          <w:p w:rsidR="00E56BF8" w:rsidRPr="00E146A9" w:rsidRDefault="00B9346D" w:rsidP="00E56BF8">
            <w:pPr>
              <w:jc w:val="center"/>
              <w:rPr>
                <w:color w:val="000000"/>
              </w:rPr>
            </w:pPr>
            <w:r>
              <w:rPr>
                <w:smallCaps/>
                <w:color w:val="000000"/>
              </w:rPr>
              <w:t>05</w:t>
            </w:r>
            <w:r w:rsidR="00E56BF8" w:rsidRPr="00E146A9">
              <w:rPr>
                <w:color w:val="000000"/>
              </w:rPr>
              <w:t xml:space="preserve"> de janeiro</w:t>
            </w:r>
            <w:r w:rsidR="00E56BF8" w:rsidRPr="00E146A9">
              <w:rPr>
                <w:smallCaps/>
                <w:color w:val="000000"/>
              </w:rPr>
              <w:t xml:space="preserve"> </w:t>
            </w:r>
            <w:r w:rsidR="00E56BF8" w:rsidRPr="00E146A9">
              <w:rPr>
                <w:color w:val="000000"/>
              </w:rPr>
              <w:t>de 2024</w:t>
            </w:r>
          </w:p>
        </w:tc>
      </w:tr>
      <w:tr w:rsidR="00E56BF8" w:rsidRPr="00C345A0" w:rsidTr="00863777">
        <w:trPr>
          <w:jc w:val="center"/>
        </w:trPr>
        <w:tc>
          <w:tcPr>
            <w:tcW w:w="1321" w:type="dxa"/>
          </w:tcPr>
          <w:p w:rsidR="00E56BF8" w:rsidRDefault="00E56BF8" w:rsidP="00E56BF8">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Pr>
                <w:rFonts w:ascii="Times New Roman" w:hAnsi="Times New Roman"/>
                <w:color w:val="000000"/>
                <w:sz w:val="24"/>
                <w:szCs w:val="24"/>
              </w:rPr>
              <w:t>20</w:t>
            </w:r>
          </w:p>
        </w:tc>
        <w:tc>
          <w:tcPr>
            <w:tcW w:w="4397" w:type="dxa"/>
          </w:tcPr>
          <w:p w:rsidR="00E56BF8" w:rsidRPr="00E146A9" w:rsidRDefault="00E56BF8" w:rsidP="00E56BF8">
            <w:pPr>
              <w:jc w:val="center"/>
              <w:rPr>
                <w:color w:val="000000"/>
              </w:rPr>
            </w:pPr>
            <w:r w:rsidRPr="00E146A9">
              <w:rPr>
                <w:color w:val="000000"/>
              </w:rPr>
              <w:t>Data de Vencimento</w:t>
            </w:r>
          </w:p>
        </w:tc>
      </w:tr>
    </w:tbl>
    <w:p w:rsidR="00491EBD" w:rsidRPr="003B5FA7" w:rsidRDefault="00491EBD" w:rsidP="003B5FA7">
      <w:pPr>
        <w:tabs>
          <w:tab w:val="left" w:pos="851"/>
        </w:tabs>
        <w:autoSpaceDE w:val="0"/>
        <w:autoSpaceDN w:val="0"/>
        <w:adjustRightInd w:val="0"/>
        <w:spacing w:line="320" w:lineRule="exact"/>
        <w:jc w:val="both"/>
      </w:pPr>
    </w:p>
    <w:p w:rsidR="00430607" w:rsidRDefault="00430607" w:rsidP="00301F1D">
      <w:pPr>
        <w:numPr>
          <w:ilvl w:val="0"/>
          <w:numId w:val="20"/>
        </w:numPr>
        <w:tabs>
          <w:tab w:val="left" w:pos="851"/>
        </w:tabs>
        <w:autoSpaceDE w:val="0"/>
        <w:autoSpaceDN w:val="0"/>
        <w:adjustRightInd w:val="0"/>
        <w:spacing w:line="320" w:lineRule="exact"/>
        <w:ind w:left="851" w:firstLine="0"/>
        <w:jc w:val="both"/>
      </w:pPr>
      <w:bookmarkStart w:id="16" w:name="_DV_M101"/>
      <w:bookmarkStart w:id="17" w:name="_DV_M104"/>
      <w:bookmarkStart w:id="18" w:name="_DV_M105"/>
      <w:bookmarkEnd w:id="16"/>
      <w:bookmarkEnd w:id="17"/>
      <w:bookmarkEnd w:id="18"/>
      <w:r w:rsidRPr="003B5FA7">
        <w:rPr>
          <w:i/>
        </w:rPr>
        <w:t>Garantias</w:t>
      </w:r>
      <w:r w:rsidRPr="003B5FA7">
        <w:t>: Não possui;</w:t>
      </w:r>
      <w:r w:rsidR="00390057" w:rsidRPr="003B5FA7">
        <w:t xml:space="preserve"> </w:t>
      </w:r>
    </w:p>
    <w:p w:rsidR="00301F1D" w:rsidRPr="003B5FA7" w:rsidRDefault="00301F1D" w:rsidP="00301F1D">
      <w:pPr>
        <w:tabs>
          <w:tab w:val="left" w:pos="851"/>
        </w:tabs>
        <w:autoSpaceDE w:val="0"/>
        <w:autoSpaceDN w:val="0"/>
        <w:adjustRightInd w:val="0"/>
        <w:spacing w:line="320" w:lineRule="exact"/>
        <w:ind w:left="851"/>
        <w:jc w:val="both"/>
      </w:pPr>
    </w:p>
    <w:p w:rsidR="001622B2" w:rsidRDefault="00390057" w:rsidP="00301F1D">
      <w:pPr>
        <w:numPr>
          <w:ilvl w:val="0"/>
          <w:numId w:val="20"/>
        </w:numPr>
        <w:tabs>
          <w:tab w:val="left" w:pos="851"/>
        </w:tabs>
        <w:autoSpaceDE w:val="0"/>
        <w:autoSpaceDN w:val="0"/>
        <w:adjustRightInd w:val="0"/>
        <w:spacing w:line="320" w:lineRule="exact"/>
        <w:ind w:left="851" w:firstLine="0"/>
        <w:jc w:val="both"/>
      </w:pPr>
      <w:bookmarkStart w:id="19" w:name="_DV_M106"/>
      <w:bookmarkEnd w:id="19"/>
      <w:r w:rsidRPr="003B5FA7">
        <w:rPr>
          <w:i/>
        </w:rPr>
        <w:t>Data de Emissão</w:t>
      </w:r>
      <w:r w:rsidR="003039F3">
        <w:rPr>
          <w:i/>
        </w:rPr>
        <w:t xml:space="preserve"> das Debêntures</w:t>
      </w:r>
      <w:r w:rsidR="001622B2" w:rsidRPr="003B5FA7">
        <w:t xml:space="preserve">: </w:t>
      </w:r>
      <w:r w:rsidR="00E146A9">
        <w:t>05</w:t>
      </w:r>
      <w:r w:rsidR="00E146A9" w:rsidRPr="003B5FA7">
        <w:t xml:space="preserve"> </w:t>
      </w:r>
      <w:r w:rsidRPr="003B5FA7">
        <w:t xml:space="preserve">de </w:t>
      </w:r>
      <w:r w:rsidR="00E146A9">
        <w:t>abril</w:t>
      </w:r>
      <w:r w:rsidR="00E146A9" w:rsidRPr="003B5FA7">
        <w:t xml:space="preserve"> </w:t>
      </w:r>
      <w:r w:rsidRPr="003B5FA7">
        <w:t>de 201</w:t>
      </w:r>
      <w:r w:rsidR="003039F3">
        <w:t>9</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90057" w:rsidRDefault="00390057" w:rsidP="00301F1D">
      <w:pPr>
        <w:numPr>
          <w:ilvl w:val="0"/>
          <w:numId w:val="20"/>
        </w:numPr>
        <w:tabs>
          <w:tab w:val="left" w:pos="851"/>
        </w:tabs>
        <w:autoSpaceDE w:val="0"/>
        <w:autoSpaceDN w:val="0"/>
        <w:adjustRightInd w:val="0"/>
        <w:spacing w:line="320" w:lineRule="exact"/>
        <w:ind w:left="851" w:firstLine="0"/>
        <w:jc w:val="both"/>
      </w:pPr>
      <w:r w:rsidRPr="003B5FA7">
        <w:rPr>
          <w:i/>
        </w:rPr>
        <w:t>Local de Emissão</w:t>
      </w:r>
      <w:r w:rsidR="003039F3">
        <w:rPr>
          <w:i/>
        </w:rPr>
        <w:t xml:space="preserve"> das Debêntures</w:t>
      </w:r>
      <w:r w:rsidRPr="003B5FA7">
        <w:rPr>
          <w:i/>
        </w:rPr>
        <w:t xml:space="preserve">: </w:t>
      </w:r>
      <w:r w:rsidR="00301F1D">
        <w:t>Cidade de São Paulo, Estado de São Paulo, Brasil</w:t>
      </w:r>
      <w:r w:rsidRPr="003B5FA7">
        <w:t>;</w:t>
      </w:r>
    </w:p>
    <w:p w:rsidR="00301F1D" w:rsidRPr="003B5FA7" w:rsidRDefault="00301F1D" w:rsidP="00301F1D">
      <w:pPr>
        <w:tabs>
          <w:tab w:val="left" w:pos="851"/>
        </w:tabs>
        <w:autoSpaceDE w:val="0"/>
        <w:autoSpaceDN w:val="0"/>
        <w:adjustRightInd w:val="0"/>
        <w:spacing w:line="320" w:lineRule="exact"/>
        <w:ind w:left="851"/>
        <w:jc w:val="both"/>
      </w:pPr>
    </w:p>
    <w:p w:rsidR="00390057" w:rsidRPr="003B5FA7" w:rsidRDefault="00390057" w:rsidP="00301F1D">
      <w:pPr>
        <w:numPr>
          <w:ilvl w:val="0"/>
          <w:numId w:val="20"/>
        </w:numPr>
        <w:tabs>
          <w:tab w:val="left" w:pos="851"/>
        </w:tabs>
        <w:autoSpaceDE w:val="0"/>
        <w:autoSpaceDN w:val="0"/>
        <w:adjustRightInd w:val="0"/>
        <w:spacing w:line="320" w:lineRule="exact"/>
        <w:ind w:left="851" w:firstLine="0"/>
        <w:jc w:val="both"/>
      </w:pPr>
      <w:r w:rsidRPr="003B5FA7">
        <w:rPr>
          <w:i/>
        </w:rPr>
        <w:t>Data de Vencimento</w:t>
      </w:r>
      <w:r w:rsidR="003039F3">
        <w:rPr>
          <w:i/>
        </w:rPr>
        <w:t xml:space="preserve"> das Debêntures</w:t>
      </w:r>
      <w:r w:rsidRPr="003B5FA7">
        <w:rPr>
          <w:i/>
        </w:rPr>
        <w:t>:</w:t>
      </w:r>
      <w:r w:rsidRPr="003B5FA7">
        <w:t xml:space="preserve"> </w:t>
      </w:r>
      <w:r w:rsidR="00E146A9">
        <w:t>05</w:t>
      </w:r>
      <w:r w:rsidR="00E146A9" w:rsidRPr="003B5FA7">
        <w:t xml:space="preserve"> </w:t>
      </w:r>
      <w:r w:rsidRPr="003B5FA7">
        <w:t xml:space="preserve">de </w:t>
      </w:r>
      <w:r w:rsidR="00E146A9">
        <w:t>abril</w:t>
      </w:r>
      <w:r w:rsidR="00E146A9" w:rsidRPr="003B5FA7">
        <w:t xml:space="preserve"> </w:t>
      </w:r>
      <w:r w:rsidRPr="003B5FA7">
        <w:t>de 202</w:t>
      </w:r>
      <w:r w:rsidR="003039F3">
        <w:t>4</w:t>
      </w:r>
      <w:r w:rsidR="00301F1D">
        <w:t>.</w:t>
      </w:r>
    </w:p>
    <w:p w:rsidR="001622B2" w:rsidRPr="003B5FA7" w:rsidRDefault="001622B2" w:rsidP="003B5FA7">
      <w:pPr>
        <w:widowControl w:val="0"/>
        <w:spacing w:line="320" w:lineRule="exact"/>
        <w:jc w:val="both"/>
        <w:rPr>
          <w:highlight w:val="yellow"/>
        </w:rPr>
      </w:pPr>
    </w:p>
    <w:p w:rsidR="007F5CA6" w:rsidRDefault="001622B2" w:rsidP="000708C9">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20" w:name="_Ref462260597"/>
      <w:r w:rsidRPr="003B5FA7">
        <w:rPr>
          <w:rFonts w:ascii="Times New Roman" w:hAnsi="Times New Roman"/>
          <w:b w:val="0"/>
          <w:sz w:val="24"/>
          <w:szCs w:val="24"/>
          <w:u w:val="single"/>
        </w:rPr>
        <w:t>Destinação dos Recursos</w:t>
      </w:r>
      <w:r w:rsidRPr="003B5FA7">
        <w:rPr>
          <w:rFonts w:ascii="Times New Roman" w:hAnsi="Times New Roman"/>
          <w:b w:val="0"/>
          <w:sz w:val="24"/>
          <w:szCs w:val="24"/>
        </w:rPr>
        <w:t xml:space="preserve">: </w:t>
      </w:r>
      <w:bookmarkStart w:id="21" w:name="_DV_C74"/>
      <w:r w:rsidRPr="003B5FA7">
        <w:rPr>
          <w:rFonts w:ascii="Times New Roman" w:hAnsi="Times New Roman"/>
          <w:b w:val="0"/>
          <w:sz w:val="24"/>
          <w:szCs w:val="24"/>
        </w:rPr>
        <w:t xml:space="preserve">Os recursos líquidos captados pela Devedora com a emissão das Debêntures serão utilizados integralmente para investimento direto ou indireto </w:t>
      </w:r>
      <w:r w:rsidR="002852E4">
        <w:rPr>
          <w:rFonts w:ascii="Times New Roman" w:hAnsi="Times New Roman"/>
          <w:b w:val="0"/>
          <w:sz w:val="24"/>
          <w:szCs w:val="24"/>
        </w:rPr>
        <w:t>por meio</w:t>
      </w:r>
      <w:r w:rsidRPr="003B5FA7">
        <w:rPr>
          <w:rFonts w:ascii="Times New Roman" w:hAnsi="Times New Roman"/>
          <w:b w:val="0"/>
          <w:sz w:val="24"/>
          <w:szCs w:val="24"/>
        </w:rPr>
        <w:t xml:space="preserve"> de </w:t>
      </w:r>
      <w:proofErr w:type="spellStart"/>
      <w:r w:rsidRPr="003B5FA7">
        <w:rPr>
          <w:rFonts w:ascii="Times New Roman" w:hAnsi="Times New Roman"/>
          <w:b w:val="0"/>
          <w:sz w:val="24"/>
          <w:szCs w:val="24"/>
        </w:rPr>
        <w:t>SPEs</w:t>
      </w:r>
      <w:proofErr w:type="spellEnd"/>
      <w:r w:rsidRPr="003B5FA7">
        <w:rPr>
          <w:rFonts w:ascii="Times New Roman" w:hAnsi="Times New Roman"/>
          <w:b w:val="0"/>
          <w:sz w:val="24"/>
          <w:szCs w:val="24"/>
        </w:rPr>
        <w:t xml:space="preserve">, </w:t>
      </w:r>
      <w:r w:rsidR="004851F8">
        <w:rPr>
          <w:rFonts w:ascii="Times New Roman" w:hAnsi="Times New Roman"/>
          <w:b w:val="0"/>
          <w:sz w:val="24"/>
          <w:szCs w:val="24"/>
        </w:rPr>
        <w:t>n</w:t>
      </w:r>
      <w:r w:rsidRPr="003B5FA7">
        <w:rPr>
          <w:rFonts w:ascii="Times New Roman" w:hAnsi="Times New Roman"/>
          <w:b w:val="0"/>
          <w:sz w:val="24"/>
          <w:szCs w:val="24"/>
        </w:rPr>
        <w:t xml:space="preserve">os Empreendimentos Imobiliários, </w:t>
      </w:r>
      <w:bookmarkEnd w:id="21"/>
      <w:bookmarkEnd w:id="20"/>
      <w:r w:rsidR="002852E4">
        <w:rPr>
          <w:rFonts w:ascii="Times New Roman" w:hAnsi="Times New Roman"/>
          <w:b w:val="0"/>
          <w:sz w:val="24"/>
          <w:szCs w:val="24"/>
        </w:rPr>
        <w:t>nos empreendimentos imobiliários descritos no Anexo I da Escritura de Emissão de Debêntures.</w:t>
      </w:r>
    </w:p>
    <w:p w:rsidR="000708C9" w:rsidRPr="000708C9" w:rsidRDefault="000708C9" w:rsidP="000708C9"/>
    <w:p w:rsidR="001622B2" w:rsidRPr="003B5FA7" w:rsidRDefault="001622B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recursos serão transferidos para as SPE até a </w:t>
      </w:r>
      <w:r w:rsidR="00302DCE">
        <w:rPr>
          <w:rFonts w:ascii="Times New Roman" w:hAnsi="Times New Roman"/>
          <w:b w:val="0"/>
          <w:sz w:val="24"/>
          <w:szCs w:val="24"/>
        </w:rPr>
        <w:t>d</w:t>
      </w:r>
      <w:r w:rsidRPr="003B5FA7">
        <w:rPr>
          <w:rFonts w:ascii="Times New Roman" w:hAnsi="Times New Roman"/>
          <w:b w:val="0"/>
          <w:sz w:val="24"/>
          <w:szCs w:val="24"/>
        </w:rPr>
        <w:t xml:space="preserve">ata de </w:t>
      </w:r>
      <w:r w:rsidR="00302DCE">
        <w:rPr>
          <w:rFonts w:ascii="Times New Roman" w:hAnsi="Times New Roman"/>
          <w:b w:val="0"/>
          <w:sz w:val="24"/>
          <w:szCs w:val="24"/>
        </w:rPr>
        <w:t>v</w:t>
      </w:r>
      <w:r w:rsidRPr="003B5FA7">
        <w:rPr>
          <w:rFonts w:ascii="Times New Roman" w:hAnsi="Times New Roman"/>
          <w:b w:val="0"/>
          <w:sz w:val="24"/>
          <w:szCs w:val="24"/>
        </w:rPr>
        <w:t xml:space="preserve">encimento das Debêntures e conforme cronograma de obras de cada um dos Empreendimentos Imobiliários </w:t>
      </w:r>
      <w:r w:rsidR="002852E4">
        <w:rPr>
          <w:rFonts w:ascii="Times New Roman" w:hAnsi="Times New Roman"/>
          <w:b w:val="0"/>
          <w:sz w:val="24"/>
          <w:szCs w:val="24"/>
        </w:rPr>
        <w:t>constante no Anexo I da Escritura de Emissão de Debêntures.</w:t>
      </w:r>
    </w:p>
    <w:p w:rsidR="001622B2" w:rsidRPr="003B5FA7" w:rsidRDefault="001622B2" w:rsidP="003B5FA7">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3B5FA7" w:rsidRDefault="0072551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A porcentagem destinada a cada Empreendimento Imobiliário, conforme estabelecido na tabela </w:t>
      </w:r>
      <w:r w:rsidR="002852E4">
        <w:rPr>
          <w:rFonts w:ascii="Times New Roman" w:hAnsi="Times New Roman"/>
          <w:b w:val="0"/>
          <w:sz w:val="24"/>
          <w:szCs w:val="24"/>
        </w:rPr>
        <w:t>constante no Anexo I da Escritura de Emissão de Debêntures</w:t>
      </w:r>
      <w:r w:rsidRPr="003B5FA7">
        <w:rPr>
          <w:rFonts w:ascii="Times New Roman" w:hAnsi="Times New Roman"/>
          <w:b w:val="0"/>
          <w:sz w:val="24"/>
          <w:szCs w:val="24"/>
        </w:rPr>
        <w:t xml:space="preserve">, poderá ser alterada (permanecendo a totalidade dos recursos investida nos Empreendimentos Imobiliários listados </w:t>
      </w:r>
      <w:r w:rsidR="002852E4">
        <w:rPr>
          <w:rFonts w:ascii="Times New Roman" w:hAnsi="Times New Roman"/>
          <w:b w:val="0"/>
          <w:sz w:val="24"/>
          <w:szCs w:val="24"/>
        </w:rPr>
        <w:t>no Anexo I da Escritura de Emissão de Debêntures</w:t>
      </w:r>
      <w:r w:rsidRPr="003B5FA7">
        <w:rPr>
          <w:rFonts w:ascii="Times New Roman" w:hAnsi="Times New Roman"/>
          <w:b w:val="0"/>
          <w:sz w:val="24"/>
          <w:szCs w:val="24"/>
        </w:rPr>
        <w:t>), caso o cronograma de obras ou a necessidade de caixa de cada Empreendimento Imobiliário seja alterada após a integralização das Debêntures, sendo que, neste caso, a Escritura de Emissão das Debêntures e este Termo de Securitização</w:t>
      </w:r>
      <w:r w:rsidR="002852E4">
        <w:rPr>
          <w:rFonts w:ascii="Times New Roman" w:hAnsi="Times New Roman"/>
          <w:b w:val="0"/>
          <w:sz w:val="24"/>
          <w:szCs w:val="24"/>
        </w:rPr>
        <w:t>, conforme aplicável,</w:t>
      </w:r>
      <w:r w:rsidRPr="003B5FA7">
        <w:rPr>
          <w:rFonts w:ascii="Times New Roman" w:hAnsi="Times New Roman"/>
          <w:b w:val="0"/>
          <w:sz w:val="24"/>
          <w:szCs w:val="24"/>
        </w:rPr>
        <w:t xml:space="preserve"> deverão ser aditados, de forma a prever o novo percentual para cada Empreendimento Imobiliário. Referidas alterações poderão ser realizadas, nos termos </w:t>
      </w:r>
      <w:r w:rsidRPr="003B5FA7">
        <w:rPr>
          <w:rFonts w:ascii="Times New Roman" w:hAnsi="Times New Roman"/>
          <w:b w:val="0"/>
          <w:sz w:val="24"/>
          <w:szCs w:val="24"/>
        </w:rPr>
        <w:lastRenderedPageBreak/>
        <w:t>aqui previstos, sem a necessidade de realização de A</w:t>
      </w:r>
      <w:r w:rsidR="00301F1D">
        <w:rPr>
          <w:rFonts w:ascii="Times New Roman" w:hAnsi="Times New Roman"/>
          <w:b w:val="0"/>
          <w:sz w:val="24"/>
          <w:szCs w:val="24"/>
        </w:rPr>
        <w:t>ssembleia Geral de Titulares de</w:t>
      </w:r>
      <w:r w:rsidRPr="003B5FA7">
        <w:rPr>
          <w:rFonts w:ascii="Times New Roman" w:hAnsi="Times New Roman"/>
          <w:b w:val="0"/>
          <w:sz w:val="24"/>
          <w:szCs w:val="24"/>
        </w:rPr>
        <w:t xml:space="preserve"> CRI</w:t>
      </w:r>
      <w:r w:rsidR="001622B2" w:rsidRPr="003B5FA7">
        <w:rPr>
          <w:rFonts w:ascii="Times New Roman" w:hAnsi="Times New Roman"/>
          <w:b w:val="0"/>
          <w:sz w:val="24"/>
          <w:szCs w:val="24"/>
        </w:rPr>
        <w:t>.</w:t>
      </w:r>
    </w:p>
    <w:p w:rsidR="001622B2" w:rsidRPr="003B5FA7" w:rsidRDefault="001622B2" w:rsidP="003B5FA7">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3B5FA7" w:rsidRDefault="00C32F4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bookmarkStart w:id="22" w:name="_Ref462856142"/>
      <w:r w:rsidRPr="003B5FA7">
        <w:rPr>
          <w:rFonts w:ascii="Times New Roman" w:hAnsi="Times New Roman"/>
          <w:b w:val="0"/>
          <w:sz w:val="24"/>
          <w:szCs w:val="24"/>
        </w:rPr>
        <w:t xml:space="preserve">A Devedora deverá encaminhar para a Emissora e para o Agente Fiduciário, </w:t>
      </w:r>
      <w:r w:rsidR="003A4E22">
        <w:rPr>
          <w:rFonts w:ascii="Times New Roman" w:hAnsi="Times New Roman"/>
          <w:b w:val="0"/>
          <w:sz w:val="24"/>
          <w:szCs w:val="24"/>
        </w:rPr>
        <w:t>semestralmente</w:t>
      </w:r>
      <w:r w:rsidRPr="003B5FA7">
        <w:rPr>
          <w:rFonts w:ascii="Times New Roman" w:hAnsi="Times New Roman"/>
          <w:b w:val="0"/>
          <w:sz w:val="24"/>
          <w:szCs w:val="24"/>
        </w:rPr>
        <w:t xml:space="preserve">, </w:t>
      </w:r>
      <w:r w:rsidR="002852E4">
        <w:rPr>
          <w:rFonts w:ascii="Times New Roman" w:hAnsi="Times New Roman"/>
          <w:b w:val="0"/>
          <w:sz w:val="24"/>
          <w:szCs w:val="24"/>
        </w:rPr>
        <w:t>sempre nos meses de abril e outubro de cada ano, sendo o primeiro relatório enviado em 05 de outubro de 2019 e até a</w:t>
      </w:r>
      <w:r w:rsidRPr="003B5FA7">
        <w:rPr>
          <w:rFonts w:ascii="Times New Roman" w:hAnsi="Times New Roman"/>
          <w:b w:val="0"/>
          <w:sz w:val="24"/>
          <w:szCs w:val="24"/>
        </w:rPr>
        <w:t>: (i) destinação total dos recursos obtidos pela Emissora; ou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xml:space="preserve">) Data de Vencimento, o que ocorrer primeiro, o Relatório </w:t>
      </w:r>
      <w:r w:rsidR="003A4E22">
        <w:rPr>
          <w:rFonts w:ascii="Times New Roman" w:hAnsi="Times New Roman"/>
          <w:b w:val="0"/>
          <w:sz w:val="24"/>
          <w:szCs w:val="24"/>
        </w:rPr>
        <w:t>Semestral</w:t>
      </w:r>
      <w:r w:rsidRPr="003B5FA7">
        <w:rPr>
          <w:rFonts w:ascii="Times New Roman" w:hAnsi="Times New Roman"/>
          <w:b w:val="0"/>
          <w:sz w:val="24"/>
          <w:szCs w:val="24"/>
        </w:rPr>
        <w:t xml:space="preserve">, informando o valor total destinado </w:t>
      </w:r>
      <w:r w:rsidR="002852E4">
        <w:rPr>
          <w:rFonts w:ascii="Times New Roman" w:hAnsi="Times New Roman"/>
          <w:b w:val="0"/>
          <w:sz w:val="24"/>
          <w:szCs w:val="24"/>
        </w:rPr>
        <w:t xml:space="preserve">a cada Empreendimento Imobiliário </w:t>
      </w:r>
      <w:r w:rsidRPr="003B5FA7">
        <w:rPr>
          <w:rFonts w:ascii="Times New Roman" w:hAnsi="Times New Roman"/>
          <w:b w:val="0"/>
          <w:sz w:val="24"/>
          <w:szCs w:val="24"/>
        </w:rPr>
        <w:t xml:space="preserve">até a data de envio do referido relatório, </w:t>
      </w:r>
      <w:r w:rsidR="002852E4">
        <w:rPr>
          <w:rFonts w:ascii="Times New Roman" w:hAnsi="Times New Roman"/>
          <w:b w:val="0"/>
          <w:sz w:val="24"/>
          <w:szCs w:val="24"/>
        </w:rPr>
        <w:t>acompanhado de cópia das notas fiscais por ela emitidas.</w:t>
      </w:r>
      <w:bookmarkEnd w:id="22"/>
      <w:r w:rsidR="002852E4">
        <w:rPr>
          <w:rFonts w:ascii="Times New Roman" w:hAnsi="Times New Roman"/>
          <w:b w:val="0"/>
          <w:sz w:val="24"/>
          <w:szCs w:val="24"/>
        </w:rPr>
        <w:t xml:space="preserve"> A Devedora deverá enviar ao Agente Fiduciário cópia de quaisquer outros documentos necessários à comprovação da destinação dos recursos em até 5 (cinco) Dias Úteis contados da data do recebimento da respectiva solicitação pelo Agente Fiduciário.</w:t>
      </w:r>
    </w:p>
    <w:p w:rsidR="001622B2" w:rsidRPr="003B5FA7" w:rsidRDefault="001622B2" w:rsidP="003B5FA7">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rsidR="001622B2" w:rsidRPr="003B5FA7" w:rsidRDefault="0072551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bookmarkStart w:id="23" w:name="_Ref509322748"/>
      <w:r w:rsidRPr="003B5FA7">
        <w:rPr>
          <w:rFonts w:ascii="Times New Roman" w:hAnsi="Times New Roman"/>
          <w:b w:val="0"/>
          <w:sz w:val="24"/>
          <w:szCs w:val="24"/>
        </w:rPr>
        <w:t xml:space="preserve">Mediante o recebimento do Relatório </w:t>
      </w:r>
      <w:r w:rsidR="003A4E22">
        <w:rPr>
          <w:rFonts w:ascii="Times New Roman" w:hAnsi="Times New Roman"/>
          <w:b w:val="0"/>
          <w:sz w:val="24"/>
          <w:szCs w:val="24"/>
        </w:rPr>
        <w:t>Semestral</w:t>
      </w:r>
      <w:r w:rsidRPr="003B5FA7">
        <w:rPr>
          <w:rFonts w:ascii="Times New Roman" w:hAnsi="Times New Roman"/>
          <w:b w:val="0"/>
          <w:sz w:val="24"/>
          <w:szCs w:val="24"/>
        </w:rPr>
        <w:t xml:space="preserve">, o Agente Fiduciário será responsável por verificar, com base no Relatório </w:t>
      </w:r>
      <w:r w:rsidR="003A4E22">
        <w:rPr>
          <w:rFonts w:ascii="Times New Roman" w:hAnsi="Times New Roman"/>
          <w:b w:val="0"/>
          <w:sz w:val="24"/>
          <w:szCs w:val="24"/>
        </w:rPr>
        <w:t>Semestral</w:t>
      </w:r>
      <w:r w:rsidRPr="003B5FA7">
        <w:rPr>
          <w:rFonts w:ascii="Times New Roman" w:hAnsi="Times New Roman"/>
          <w:b w:val="0"/>
          <w:sz w:val="24"/>
          <w:szCs w:val="24"/>
        </w:rPr>
        <w:t>, o cumprimento da destinação dos recursos assumida pela Devedora, sendo que referida obrigação se extinguirá quando da comprovação, pela Devedora, da utilização da totalidade dos recursos obtidos com a emissão das Debêntures, conforme destinação dos recursos prevista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001622B2" w:rsidRPr="003B5FA7">
        <w:rPr>
          <w:rFonts w:ascii="Times New Roman" w:hAnsi="Times New Roman"/>
          <w:b w:val="0"/>
          <w:sz w:val="24"/>
          <w:szCs w:val="24"/>
        </w:rPr>
        <w:fldChar w:fldCharType="begin"/>
      </w:r>
      <w:r w:rsidR="001622B2" w:rsidRPr="003B5FA7">
        <w:rPr>
          <w:rFonts w:ascii="Times New Roman" w:hAnsi="Times New Roman"/>
          <w:b w:val="0"/>
          <w:sz w:val="24"/>
          <w:szCs w:val="24"/>
        </w:rPr>
        <w:instrText xml:space="preserve"> REF _Ref462260597 \r \p \h </w:instrText>
      </w:r>
      <w:r w:rsidR="00171F35" w:rsidRPr="003B5FA7">
        <w:rPr>
          <w:rFonts w:ascii="Times New Roman" w:hAnsi="Times New Roman"/>
          <w:b w:val="0"/>
          <w:sz w:val="24"/>
          <w:szCs w:val="24"/>
        </w:rPr>
        <w:instrText xml:space="preserve"> \* MERGEFORMAT </w:instrText>
      </w:r>
      <w:r w:rsidR="001622B2" w:rsidRPr="003B5FA7">
        <w:rPr>
          <w:rFonts w:ascii="Times New Roman" w:hAnsi="Times New Roman"/>
          <w:b w:val="0"/>
          <w:sz w:val="24"/>
          <w:szCs w:val="24"/>
        </w:rPr>
      </w:r>
      <w:r w:rsidR="001622B2" w:rsidRPr="003B5FA7">
        <w:rPr>
          <w:rFonts w:ascii="Times New Roman" w:hAnsi="Times New Roman"/>
          <w:b w:val="0"/>
          <w:sz w:val="24"/>
          <w:szCs w:val="24"/>
        </w:rPr>
        <w:fldChar w:fldCharType="separate"/>
      </w:r>
      <w:r w:rsidR="004555C0">
        <w:rPr>
          <w:rFonts w:ascii="Times New Roman" w:hAnsi="Times New Roman"/>
          <w:b w:val="0"/>
          <w:sz w:val="24"/>
          <w:szCs w:val="24"/>
        </w:rPr>
        <w:t>3.2 acima</w:t>
      </w:r>
      <w:r w:rsidR="001622B2" w:rsidRPr="003B5FA7">
        <w:rPr>
          <w:rFonts w:ascii="Times New Roman" w:hAnsi="Times New Roman"/>
          <w:b w:val="0"/>
          <w:sz w:val="24"/>
          <w:szCs w:val="24"/>
        </w:rPr>
        <w:fldChar w:fldCharType="end"/>
      </w:r>
      <w:r w:rsidR="001622B2" w:rsidRPr="003B5FA7">
        <w:rPr>
          <w:rFonts w:ascii="Times New Roman" w:hAnsi="Times New Roman"/>
          <w:b w:val="0"/>
          <w:sz w:val="24"/>
          <w:szCs w:val="24"/>
        </w:rPr>
        <w:t>.</w:t>
      </w:r>
      <w:bookmarkEnd w:id="23"/>
      <w:r w:rsidR="001622B2" w:rsidRPr="003B5FA7">
        <w:rPr>
          <w:rFonts w:ascii="Times New Roman" w:hAnsi="Times New Roman"/>
          <w:b w:val="0"/>
          <w:sz w:val="24"/>
          <w:szCs w:val="24"/>
        </w:rPr>
        <w:t xml:space="preserve"> </w:t>
      </w:r>
    </w:p>
    <w:p w:rsidR="00B9346D" w:rsidRPr="003B5FA7" w:rsidRDefault="00B9346D" w:rsidP="003B5FA7">
      <w:pPr>
        <w:pStyle w:val="BodyText2"/>
        <w:widowControl w:val="0"/>
        <w:tabs>
          <w:tab w:val="clear" w:pos="426"/>
          <w:tab w:val="clear" w:pos="709"/>
        </w:tabs>
        <w:spacing w:line="320" w:lineRule="exact"/>
        <w:rPr>
          <w:rFonts w:ascii="Times New Roman" w:hAnsi="Times New Roman"/>
          <w:b w:val="0"/>
          <w:kern w:val="20"/>
          <w:szCs w:val="24"/>
          <w:u w:val="none"/>
        </w:rPr>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24" w:name="_Toc110076262"/>
      <w:bookmarkStart w:id="25" w:name="_Toc163380700"/>
      <w:bookmarkStart w:id="26" w:name="_Toc180553616"/>
      <w:bookmarkStart w:id="27" w:name="_Toc205799091"/>
      <w:r w:rsidRPr="003B5FA7">
        <w:rPr>
          <w:rFonts w:ascii="Times New Roman" w:hAnsi="Times New Roman"/>
          <w:sz w:val="24"/>
          <w:szCs w:val="24"/>
        </w:rPr>
        <w:t xml:space="preserve">CLÁUSULA QUARTA – </w:t>
      </w:r>
      <w:bookmarkEnd w:id="24"/>
      <w:bookmarkEnd w:id="25"/>
      <w:bookmarkEnd w:id="26"/>
      <w:bookmarkEnd w:id="27"/>
      <w:r w:rsidRPr="003B5FA7">
        <w:rPr>
          <w:rFonts w:ascii="Times New Roman" w:hAnsi="Times New Roman"/>
          <w:sz w:val="24"/>
          <w:szCs w:val="24"/>
        </w:rPr>
        <w:t>DAS CARACTERÍSTICAS DOS CRI</w:t>
      </w:r>
    </w:p>
    <w:p w:rsidR="00A15B50" w:rsidRPr="003B5FA7" w:rsidRDefault="00A15B50" w:rsidP="003B5FA7">
      <w:pPr>
        <w:widowControl w:val="0"/>
        <w:spacing w:line="320" w:lineRule="exact"/>
        <w:jc w:val="both"/>
      </w:pPr>
    </w:p>
    <w:p w:rsidR="0088376C" w:rsidRPr="003B5FA7" w:rsidRDefault="001622B2"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Características dos CRI</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Os CRI da presente Emissão, cujo lastro se constitui pelos Créditos Imobiliários representados </w:t>
      </w:r>
      <w:r w:rsidR="00705688" w:rsidRPr="003B5FA7">
        <w:rPr>
          <w:rFonts w:ascii="Times New Roman" w:hAnsi="Times New Roman"/>
          <w:b w:val="0"/>
          <w:sz w:val="24"/>
          <w:szCs w:val="24"/>
        </w:rPr>
        <w:t xml:space="preserve">integralmente </w:t>
      </w:r>
      <w:r w:rsidR="0088376C" w:rsidRPr="003B5FA7">
        <w:rPr>
          <w:rFonts w:ascii="Times New Roman" w:hAnsi="Times New Roman"/>
          <w:b w:val="0"/>
          <w:sz w:val="24"/>
          <w:szCs w:val="24"/>
        </w:rPr>
        <w:t>pela CCI, possuem as seguintes características:</w:t>
      </w:r>
    </w:p>
    <w:p w:rsidR="0088376C" w:rsidRPr="003B5FA7" w:rsidRDefault="0088376C" w:rsidP="003B5FA7">
      <w:pPr>
        <w:pStyle w:val="BodyText21"/>
        <w:widowControl w:val="0"/>
        <w:spacing w:line="320" w:lineRule="exact"/>
      </w:pPr>
    </w:p>
    <w:p w:rsidR="00301F1D"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Série</w:t>
      </w:r>
      <w:r w:rsidR="00390057" w:rsidRPr="003B5FA7">
        <w:rPr>
          <w:rFonts w:ascii="Times New Roman" w:hAnsi="Times New Roman"/>
          <w:b w:val="0"/>
          <w:sz w:val="24"/>
          <w:szCs w:val="24"/>
        </w:rPr>
        <w:t xml:space="preserve">: </w:t>
      </w:r>
      <w:r w:rsidR="00D6343D">
        <w:rPr>
          <w:rFonts w:ascii="Times New Roman" w:hAnsi="Times New Roman"/>
          <w:b w:val="0"/>
          <w:sz w:val="24"/>
          <w:szCs w:val="24"/>
        </w:rPr>
        <w:t>211</w:t>
      </w:r>
      <w:r w:rsidR="00390057" w:rsidRPr="003B5FA7">
        <w:rPr>
          <w:rFonts w:ascii="Times New Roman" w:hAnsi="Times New Roman"/>
          <w:b w:val="0"/>
          <w:sz w:val="24"/>
          <w:szCs w:val="24"/>
        </w:rPr>
        <w:t>ª</w:t>
      </w:r>
      <w:r w:rsidR="00301F1D">
        <w:rPr>
          <w:rFonts w:ascii="Times New Roman" w:hAnsi="Times New Roman"/>
          <w:b w:val="0"/>
          <w:sz w:val="24"/>
          <w:szCs w:val="24"/>
        </w:rPr>
        <w:t xml:space="preserve"> (</w:t>
      </w:r>
      <w:r w:rsidR="00D6343D">
        <w:rPr>
          <w:rFonts w:ascii="Times New Roman" w:hAnsi="Times New Roman"/>
          <w:b w:val="0"/>
          <w:sz w:val="24"/>
          <w:szCs w:val="24"/>
        </w:rPr>
        <w:t>d</w:t>
      </w:r>
      <w:r w:rsidR="006E3F9C">
        <w:rPr>
          <w:rFonts w:ascii="Times New Roman" w:hAnsi="Times New Roman"/>
          <w:b w:val="0"/>
          <w:sz w:val="24"/>
          <w:szCs w:val="24"/>
        </w:rPr>
        <w:t>ucentésima</w:t>
      </w:r>
      <w:r w:rsidR="00D6343D">
        <w:rPr>
          <w:rFonts w:ascii="Times New Roman" w:hAnsi="Times New Roman"/>
          <w:b w:val="0"/>
          <w:sz w:val="24"/>
          <w:szCs w:val="24"/>
        </w:rPr>
        <w:t xml:space="preserve"> décima primeira</w:t>
      </w:r>
      <w:r w:rsidR="00301F1D">
        <w:rPr>
          <w:rFonts w:ascii="Times New Roman" w:hAnsi="Times New Roman"/>
          <w:b w:val="0"/>
          <w:sz w:val="24"/>
          <w:szCs w:val="24"/>
        </w:rPr>
        <w:t>)</w:t>
      </w:r>
      <w:r w:rsidR="00390057" w:rsidRPr="003B5FA7">
        <w:rPr>
          <w:rFonts w:ascii="Times New Roman" w:hAnsi="Times New Roman"/>
          <w:b w:val="0"/>
          <w:sz w:val="24"/>
          <w:szCs w:val="24"/>
        </w:rPr>
        <w:t xml:space="preserve"> Série;</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Emissão</w:t>
      </w:r>
      <w:r w:rsidRPr="003B5FA7">
        <w:rPr>
          <w:rFonts w:ascii="Times New Roman" w:hAnsi="Times New Roman"/>
          <w:b w:val="0"/>
          <w:sz w:val="24"/>
          <w:szCs w:val="24"/>
        </w:rPr>
        <w:t xml:space="preserve">: </w:t>
      </w:r>
      <w:r w:rsidR="00D6343D">
        <w:rPr>
          <w:rFonts w:ascii="Times New Roman" w:hAnsi="Times New Roman"/>
          <w:b w:val="0"/>
          <w:sz w:val="24"/>
          <w:szCs w:val="24"/>
        </w:rPr>
        <w:t>1</w:t>
      </w:r>
      <w:r w:rsidRPr="003B5FA7">
        <w:rPr>
          <w:rFonts w:ascii="Times New Roman" w:hAnsi="Times New Roman"/>
          <w:b w:val="0"/>
          <w:sz w:val="24"/>
          <w:szCs w:val="24"/>
        </w:rPr>
        <w:t xml:space="preserve">ª </w:t>
      </w:r>
      <w:r w:rsidR="00301F1D">
        <w:rPr>
          <w:rFonts w:ascii="Times New Roman" w:hAnsi="Times New Roman"/>
          <w:b w:val="0"/>
          <w:sz w:val="24"/>
          <w:szCs w:val="24"/>
        </w:rPr>
        <w:t>Emissão</w:t>
      </w:r>
      <w:r w:rsidRPr="003B5FA7">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Quantidade de CRI</w:t>
      </w:r>
      <w:r w:rsidRPr="003B5FA7">
        <w:rPr>
          <w:rFonts w:ascii="Times New Roman" w:hAnsi="Times New Roman"/>
          <w:b w:val="0"/>
          <w:sz w:val="24"/>
          <w:szCs w:val="24"/>
        </w:rPr>
        <w:t>: Serão emitidos</w:t>
      </w:r>
      <w:r w:rsidR="00301F1D">
        <w:rPr>
          <w:rFonts w:ascii="Times New Roman" w:hAnsi="Times New Roman"/>
          <w:b w:val="0"/>
          <w:sz w:val="24"/>
          <w:szCs w:val="24"/>
        </w:rPr>
        <w:t xml:space="preserve"> </w:t>
      </w:r>
      <w:r w:rsidR="009436D5">
        <w:rPr>
          <w:rFonts w:ascii="Times New Roman" w:hAnsi="Times New Roman"/>
          <w:b w:val="0"/>
          <w:sz w:val="24"/>
          <w:szCs w:val="24"/>
        </w:rPr>
        <w:t>10</w:t>
      </w:r>
      <w:r w:rsidR="00301F1D">
        <w:rPr>
          <w:rFonts w:ascii="Times New Roman" w:hAnsi="Times New Roman"/>
          <w:b w:val="0"/>
          <w:sz w:val="24"/>
          <w:szCs w:val="24"/>
        </w:rPr>
        <w:t>0.000</w:t>
      </w:r>
      <w:r w:rsidR="00A34A4F" w:rsidRPr="003B5FA7">
        <w:rPr>
          <w:rFonts w:ascii="Times New Roman" w:hAnsi="Times New Roman"/>
          <w:b w:val="0"/>
          <w:sz w:val="24"/>
          <w:szCs w:val="24"/>
        </w:rPr>
        <w:t xml:space="preserve"> (</w:t>
      </w:r>
      <w:r w:rsidR="009436D5">
        <w:rPr>
          <w:rFonts w:ascii="Times New Roman" w:hAnsi="Times New Roman"/>
          <w:b w:val="0"/>
          <w:sz w:val="24"/>
          <w:szCs w:val="24"/>
        </w:rPr>
        <w:t>cem</w:t>
      </w:r>
      <w:r w:rsidR="00A34A4F" w:rsidRPr="003B5FA7">
        <w:rPr>
          <w:rFonts w:ascii="Times New Roman" w:hAnsi="Times New Roman"/>
          <w:b w:val="0"/>
          <w:sz w:val="24"/>
          <w:szCs w:val="24"/>
        </w:rPr>
        <w:t xml:space="preserve"> mil) </w:t>
      </w:r>
      <w:r w:rsidR="00301F1D">
        <w:rPr>
          <w:rFonts w:ascii="Times New Roman" w:hAnsi="Times New Roman"/>
          <w:b w:val="0"/>
          <w:sz w:val="24"/>
          <w:szCs w:val="24"/>
        </w:rPr>
        <w:t>CRI;</w:t>
      </w:r>
    </w:p>
    <w:p w:rsidR="00301F1D" w:rsidRPr="00301F1D" w:rsidRDefault="00301F1D" w:rsidP="00301F1D">
      <w:pPr>
        <w:tabs>
          <w:tab w:val="left" w:pos="1701"/>
        </w:tabs>
        <w:ind w:left="851"/>
      </w:pPr>
    </w:p>
    <w:p w:rsidR="00FB2230"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Valor Total da Emissão</w:t>
      </w:r>
      <w:r w:rsidRPr="003B5FA7">
        <w:rPr>
          <w:rFonts w:ascii="Times New Roman" w:hAnsi="Times New Roman"/>
          <w:b w:val="0"/>
          <w:sz w:val="24"/>
          <w:szCs w:val="24"/>
        </w:rPr>
        <w:t xml:space="preserve">: </w:t>
      </w:r>
      <w:r w:rsidR="001622B2" w:rsidRPr="003B5FA7">
        <w:rPr>
          <w:rFonts w:ascii="Times New Roman" w:hAnsi="Times New Roman"/>
          <w:b w:val="0"/>
          <w:sz w:val="24"/>
          <w:szCs w:val="24"/>
        </w:rPr>
        <w:t xml:space="preserve">O Valor Total da Emissão </w:t>
      </w:r>
      <w:r w:rsidRPr="003B5FA7">
        <w:rPr>
          <w:rFonts w:ascii="Times New Roman" w:hAnsi="Times New Roman"/>
          <w:b w:val="0"/>
          <w:sz w:val="24"/>
          <w:szCs w:val="24"/>
        </w:rPr>
        <w:t>será de R</w:t>
      </w:r>
      <w:r w:rsidR="00141554" w:rsidRPr="003B5FA7">
        <w:rPr>
          <w:rFonts w:ascii="Times New Roman" w:hAnsi="Times New Roman"/>
          <w:b w:val="0"/>
          <w:sz w:val="24"/>
          <w:szCs w:val="24"/>
        </w:rPr>
        <w:t>$</w:t>
      </w:r>
      <w:r w:rsidR="009436D5">
        <w:rPr>
          <w:rFonts w:ascii="Times New Roman" w:hAnsi="Times New Roman"/>
          <w:b w:val="0"/>
          <w:sz w:val="24"/>
          <w:szCs w:val="24"/>
        </w:rPr>
        <w:t>10</w:t>
      </w:r>
      <w:r w:rsidR="00301F1D">
        <w:rPr>
          <w:rFonts w:ascii="Times New Roman" w:hAnsi="Times New Roman"/>
          <w:b w:val="0"/>
          <w:sz w:val="24"/>
          <w:szCs w:val="24"/>
        </w:rPr>
        <w:t>0</w:t>
      </w:r>
      <w:r w:rsidR="00CC07A6" w:rsidRPr="003B5FA7">
        <w:rPr>
          <w:rFonts w:ascii="Times New Roman" w:hAnsi="Times New Roman"/>
          <w:b w:val="0"/>
          <w:sz w:val="24"/>
          <w:szCs w:val="24"/>
        </w:rPr>
        <w:t>.000.000,00</w:t>
      </w:r>
      <w:r w:rsidR="00005897" w:rsidRPr="003B5FA7">
        <w:rPr>
          <w:rFonts w:ascii="Times New Roman" w:hAnsi="Times New Roman"/>
          <w:b w:val="0"/>
          <w:sz w:val="24"/>
          <w:szCs w:val="24"/>
        </w:rPr>
        <w:t xml:space="preserve"> (</w:t>
      </w:r>
      <w:r w:rsidR="009436D5">
        <w:rPr>
          <w:rFonts w:ascii="Times New Roman" w:hAnsi="Times New Roman"/>
          <w:b w:val="0"/>
          <w:sz w:val="24"/>
          <w:szCs w:val="24"/>
        </w:rPr>
        <w:t>cem</w:t>
      </w:r>
      <w:r w:rsidR="003A21B9" w:rsidRPr="003B5FA7">
        <w:rPr>
          <w:rFonts w:ascii="Times New Roman" w:hAnsi="Times New Roman"/>
          <w:b w:val="0"/>
          <w:sz w:val="24"/>
          <w:szCs w:val="24"/>
        </w:rPr>
        <w:t xml:space="preserve"> </w:t>
      </w:r>
      <w:r w:rsidR="00CC07A6" w:rsidRPr="003B5FA7">
        <w:rPr>
          <w:rFonts w:ascii="Times New Roman" w:hAnsi="Times New Roman"/>
          <w:b w:val="0"/>
          <w:sz w:val="24"/>
          <w:szCs w:val="24"/>
        </w:rPr>
        <w:t>milhões de</w:t>
      </w:r>
      <w:r w:rsidR="00005897" w:rsidRPr="003B5FA7">
        <w:rPr>
          <w:rFonts w:ascii="Times New Roman" w:hAnsi="Times New Roman"/>
          <w:b w:val="0"/>
          <w:sz w:val="24"/>
          <w:szCs w:val="24"/>
        </w:rPr>
        <w:t xml:space="preserve"> reais)</w:t>
      </w:r>
      <w:r w:rsidR="00F90A50" w:rsidRPr="003B5FA7">
        <w:rPr>
          <w:rFonts w:ascii="Times New Roman" w:hAnsi="Times New Roman"/>
          <w:b w:val="0"/>
          <w:sz w:val="24"/>
          <w:szCs w:val="24"/>
        </w:rPr>
        <w:t xml:space="preserve"> </w:t>
      </w:r>
      <w:r w:rsidR="009A6F53" w:rsidRPr="003B5FA7">
        <w:rPr>
          <w:rFonts w:ascii="Times New Roman" w:hAnsi="Times New Roman"/>
          <w:b w:val="0"/>
          <w:sz w:val="24"/>
          <w:szCs w:val="24"/>
        </w:rPr>
        <w:t>n</w:t>
      </w:r>
      <w:r w:rsidR="00B93A96" w:rsidRPr="003B5FA7">
        <w:rPr>
          <w:rFonts w:ascii="Times New Roman" w:hAnsi="Times New Roman"/>
          <w:b w:val="0"/>
          <w:sz w:val="24"/>
          <w:szCs w:val="24"/>
        </w:rPr>
        <w:t>a Data de Emissão dos CRI</w:t>
      </w:r>
      <w:r w:rsidR="000708C9">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Valor Nominal Unitário</w:t>
      </w:r>
      <w:r w:rsidRPr="003B5FA7">
        <w:rPr>
          <w:rFonts w:ascii="Times New Roman" w:hAnsi="Times New Roman"/>
          <w:b w:val="0"/>
          <w:sz w:val="24"/>
          <w:szCs w:val="24"/>
        </w:rPr>
        <w:t xml:space="preserve">: Os CRI terão Valor Nominal </w:t>
      </w:r>
      <w:r w:rsidRPr="009436D5">
        <w:rPr>
          <w:rFonts w:ascii="Times New Roman" w:hAnsi="Times New Roman"/>
          <w:b w:val="0"/>
          <w:sz w:val="24"/>
          <w:szCs w:val="24"/>
        </w:rPr>
        <w:t>Unitário de R</w:t>
      </w:r>
      <w:r w:rsidR="001A7F44" w:rsidRPr="009436D5">
        <w:rPr>
          <w:rFonts w:ascii="Times New Roman" w:hAnsi="Times New Roman"/>
          <w:b w:val="0"/>
          <w:sz w:val="24"/>
          <w:szCs w:val="24"/>
        </w:rPr>
        <w:t>$</w:t>
      </w:r>
      <w:r w:rsidR="00C32F43" w:rsidRPr="009436D5">
        <w:rPr>
          <w:rFonts w:ascii="Times New Roman" w:hAnsi="Times New Roman"/>
          <w:b w:val="0"/>
          <w:sz w:val="24"/>
          <w:szCs w:val="24"/>
        </w:rPr>
        <w:t xml:space="preserve">1.000,00 (mil reais), </w:t>
      </w:r>
      <w:r w:rsidR="009A6F53" w:rsidRPr="009436D5">
        <w:rPr>
          <w:rFonts w:ascii="Times New Roman" w:hAnsi="Times New Roman"/>
          <w:b w:val="0"/>
          <w:sz w:val="24"/>
          <w:szCs w:val="24"/>
        </w:rPr>
        <w:t>na Data d</w:t>
      </w:r>
      <w:r w:rsidR="009A6F53" w:rsidRPr="003B5FA7">
        <w:rPr>
          <w:rFonts w:ascii="Times New Roman" w:hAnsi="Times New Roman"/>
          <w:b w:val="0"/>
          <w:sz w:val="24"/>
          <w:szCs w:val="24"/>
        </w:rPr>
        <w:t>e Emissão dos CRI</w:t>
      </w:r>
      <w:r w:rsidR="00301F1D">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 xml:space="preserve">Data </w:t>
      </w:r>
      <w:r w:rsidR="00390057" w:rsidRPr="003B5FA7">
        <w:rPr>
          <w:rFonts w:ascii="Times New Roman" w:hAnsi="Times New Roman"/>
          <w:b w:val="0"/>
          <w:i/>
          <w:sz w:val="24"/>
          <w:szCs w:val="24"/>
        </w:rPr>
        <w:t>de Emissão</w:t>
      </w:r>
      <w:r w:rsidRPr="003B5FA7">
        <w:rPr>
          <w:rFonts w:ascii="Times New Roman" w:hAnsi="Times New Roman"/>
          <w:b w:val="0"/>
          <w:sz w:val="24"/>
          <w:szCs w:val="24"/>
        </w:rPr>
        <w:t xml:space="preserve">: </w:t>
      </w:r>
      <w:r w:rsidR="001641F7">
        <w:rPr>
          <w:rFonts w:ascii="Times New Roman" w:hAnsi="Times New Roman"/>
          <w:b w:val="0"/>
          <w:sz w:val="24"/>
          <w:szCs w:val="24"/>
        </w:rPr>
        <w:t>05</w:t>
      </w:r>
      <w:r w:rsidR="001622B2" w:rsidRPr="003B5FA7">
        <w:rPr>
          <w:rFonts w:ascii="Times New Roman" w:hAnsi="Times New Roman"/>
          <w:b w:val="0"/>
          <w:sz w:val="24"/>
          <w:szCs w:val="24"/>
        </w:rPr>
        <w:t xml:space="preserve"> de </w:t>
      </w:r>
      <w:r w:rsidR="00E146A9">
        <w:rPr>
          <w:rFonts w:ascii="Times New Roman" w:hAnsi="Times New Roman"/>
          <w:b w:val="0"/>
          <w:sz w:val="24"/>
          <w:szCs w:val="24"/>
        </w:rPr>
        <w:t>abril</w:t>
      </w:r>
      <w:r w:rsidR="00E146A9" w:rsidRPr="003B5FA7">
        <w:rPr>
          <w:rFonts w:ascii="Times New Roman" w:hAnsi="Times New Roman"/>
          <w:b w:val="0"/>
          <w:sz w:val="24"/>
          <w:szCs w:val="24"/>
        </w:rPr>
        <w:t xml:space="preserve"> </w:t>
      </w:r>
      <w:r w:rsidR="00BC31A8" w:rsidRPr="003B5FA7">
        <w:rPr>
          <w:rFonts w:ascii="Times New Roman" w:hAnsi="Times New Roman"/>
          <w:b w:val="0"/>
          <w:sz w:val="24"/>
          <w:szCs w:val="24"/>
        </w:rPr>
        <w:t>de 201</w:t>
      </w:r>
      <w:r w:rsidR="00301F1D">
        <w:rPr>
          <w:rFonts w:ascii="Times New Roman" w:hAnsi="Times New Roman"/>
          <w:b w:val="0"/>
          <w:sz w:val="24"/>
          <w:szCs w:val="24"/>
        </w:rPr>
        <w:t>9</w:t>
      </w:r>
      <w:r w:rsidR="00390057" w:rsidRPr="003B5FA7">
        <w:rPr>
          <w:rFonts w:ascii="Times New Roman" w:hAnsi="Times New Roman"/>
          <w:b w:val="0"/>
          <w:sz w:val="24"/>
          <w:szCs w:val="24"/>
        </w:rPr>
        <w:t xml:space="preserve">; </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Forma</w:t>
      </w:r>
      <w:r w:rsidRPr="003B5FA7">
        <w:rPr>
          <w:rFonts w:ascii="Times New Roman" w:hAnsi="Times New Roman"/>
          <w:b w:val="0"/>
          <w:sz w:val="24"/>
          <w:szCs w:val="24"/>
        </w:rPr>
        <w:t xml:space="preserve">: </w:t>
      </w:r>
      <w:r w:rsidR="00FF32C1" w:rsidRPr="003B5FA7">
        <w:rPr>
          <w:rFonts w:ascii="Times New Roman" w:hAnsi="Times New Roman"/>
          <w:b w:val="0"/>
          <w:sz w:val="24"/>
          <w:szCs w:val="24"/>
        </w:rPr>
        <w:t xml:space="preserve">Os CRI serão emitidos de forma nominativa e escritural e sua titularidade será comprovada por extrato emitido pela </w:t>
      </w:r>
      <w:r w:rsidR="0052175B" w:rsidRPr="003B5FA7">
        <w:rPr>
          <w:rFonts w:ascii="Times New Roman" w:hAnsi="Times New Roman"/>
          <w:b w:val="0"/>
          <w:sz w:val="24"/>
          <w:szCs w:val="24"/>
        </w:rPr>
        <w:t>B3 (segmento CETIP UTVM)</w:t>
      </w:r>
      <w:r w:rsidR="00FF32C1" w:rsidRPr="003B5FA7">
        <w:rPr>
          <w:rFonts w:ascii="Times New Roman" w:hAnsi="Times New Roman"/>
          <w:b w:val="0"/>
          <w:sz w:val="24"/>
          <w:szCs w:val="24"/>
        </w:rPr>
        <w:t xml:space="preserve">, quando os CRI estiverem custodiados eletronicamente na </w:t>
      </w:r>
      <w:r w:rsidR="0052175B" w:rsidRPr="003B5FA7">
        <w:rPr>
          <w:rFonts w:ascii="Times New Roman" w:hAnsi="Times New Roman"/>
          <w:b w:val="0"/>
          <w:sz w:val="24"/>
          <w:szCs w:val="24"/>
        </w:rPr>
        <w:t>B3 (segmento CETIP UTVM)</w:t>
      </w:r>
      <w:r w:rsidR="00FF32C1" w:rsidRPr="003B5FA7">
        <w:rPr>
          <w:rFonts w:ascii="Times New Roman" w:hAnsi="Times New Roman"/>
          <w:b w:val="0"/>
          <w:sz w:val="24"/>
          <w:szCs w:val="24"/>
        </w:rPr>
        <w:t xml:space="preserve">. Adicionalmente, será </w:t>
      </w:r>
      <w:r w:rsidR="00FF32C1" w:rsidRPr="003B5FA7">
        <w:rPr>
          <w:rFonts w:ascii="Times New Roman" w:hAnsi="Times New Roman"/>
          <w:b w:val="0"/>
          <w:sz w:val="24"/>
          <w:szCs w:val="24"/>
        </w:rPr>
        <w:lastRenderedPageBreak/>
        <w:t xml:space="preserve">reconhecido como comprovante de titularidade dos CRI o extrato em nome do Titular de CRI emitido pelo Agente </w:t>
      </w:r>
      <w:proofErr w:type="spellStart"/>
      <w:r w:rsidR="00FF32C1" w:rsidRPr="003B5FA7">
        <w:rPr>
          <w:rFonts w:ascii="Times New Roman" w:hAnsi="Times New Roman"/>
          <w:b w:val="0"/>
          <w:sz w:val="24"/>
          <w:szCs w:val="24"/>
        </w:rPr>
        <w:t>Escriturador</w:t>
      </w:r>
      <w:proofErr w:type="spellEnd"/>
      <w:r w:rsidR="00FF32C1" w:rsidRPr="003B5FA7">
        <w:rPr>
          <w:rFonts w:ascii="Times New Roman" w:hAnsi="Times New Roman"/>
          <w:b w:val="0"/>
          <w:sz w:val="24"/>
          <w:szCs w:val="24"/>
        </w:rPr>
        <w:t xml:space="preserve">, com base nas informações prestadas pela </w:t>
      </w:r>
      <w:r w:rsidR="0052175B" w:rsidRPr="003B5FA7">
        <w:rPr>
          <w:rFonts w:ascii="Times New Roman" w:hAnsi="Times New Roman"/>
          <w:b w:val="0"/>
          <w:sz w:val="24"/>
          <w:szCs w:val="24"/>
        </w:rPr>
        <w:t>B3 (segmento CETIP UTVM)</w:t>
      </w:r>
      <w:r w:rsidR="00FF32C1" w:rsidRPr="003B5FA7">
        <w:rPr>
          <w:rFonts w:ascii="Times New Roman" w:hAnsi="Times New Roman"/>
          <w:b w:val="0"/>
          <w:sz w:val="24"/>
          <w:szCs w:val="24"/>
        </w:rPr>
        <w:t xml:space="preserve"> quando os CRI estiverem eletronicamente custodiados na </w:t>
      </w:r>
      <w:r w:rsidR="0052175B" w:rsidRPr="003B5FA7">
        <w:rPr>
          <w:rFonts w:ascii="Times New Roman" w:hAnsi="Times New Roman"/>
          <w:b w:val="0"/>
          <w:sz w:val="24"/>
          <w:szCs w:val="24"/>
        </w:rPr>
        <w:t>B3 (segmento CETIP UTVM)</w:t>
      </w:r>
      <w:r w:rsidR="00301F1D">
        <w:rPr>
          <w:rFonts w:ascii="Times New Roman" w:hAnsi="Times New Roman"/>
          <w:b w:val="0"/>
          <w:sz w:val="24"/>
          <w:szCs w:val="24"/>
        </w:rPr>
        <w:t>;</w:t>
      </w:r>
    </w:p>
    <w:p w:rsidR="00301F1D" w:rsidRPr="00301F1D" w:rsidRDefault="00301F1D" w:rsidP="00301F1D">
      <w:pPr>
        <w:tabs>
          <w:tab w:val="left" w:pos="1701"/>
        </w:tabs>
        <w:ind w:left="851"/>
      </w:pPr>
    </w:p>
    <w:p w:rsidR="0088376C"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Preço de Subscrição e Forma de Integralização</w:t>
      </w:r>
      <w:r w:rsidRPr="003B5FA7">
        <w:rPr>
          <w:rFonts w:ascii="Times New Roman" w:hAnsi="Times New Roman"/>
          <w:b w:val="0"/>
          <w:sz w:val="24"/>
          <w:szCs w:val="24"/>
        </w:rPr>
        <w:t xml:space="preserve">: </w:t>
      </w:r>
      <w:r w:rsidR="00E8680F" w:rsidRPr="003B5FA7">
        <w:rPr>
          <w:rFonts w:ascii="Times New Roman" w:hAnsi="Times New Roman"/>
          <w:b w:val="0"/>
          <w:sz w:val="24"/>
          <w:szCs w:val="24"/>
        </w:rPr>
        <w:t>Os CRI serão integralizados</w:t>
      </w:r>
      <w:r w:rsidR="005B0B4D" w:rsidRPr="003B5FA7">
        <w:rPr>
          <w:rFonts w:ascii="Times New Roman" w:hAnsi="Times New Roman"/>
          <w:b w:val="0"/>
          <w:sz w:val="24"/>
          <w:szCs w:val="24"/>
        </w:rPr>
        <w:t xml:space="preserve"> </w:t>
      </w:r>
      <w:r w:rsidR="009602EA" w:rsidRPr="003B5FA7">
        <w:rPr>
          <w:rFonts w:ascii="Times New Roman" w:hAnsi="Times New Roman"/>
          <w:b w:val="0"/>
          <w:sz w:val="24"/>
          <w:szCs w:val="24"/>
        </w:rPr>
        <w:t xml:space="preserve">à </w:t>
      </w:r>
      <w:r w:rsidR="005B0B4D" w:rsidRPr="003B5FA7">
        <w:rPr>
          <w:rFonts w:ascii="Times New Roman" w:hAnsi="Times New Roman"/>
          <w:b w:val="0"/>
          <w:sz w:val="24"/>
          <w:szCs w:val="24"/>
        </w:rPr>
        <w:t>vista na</w:t>
      </w:r>
      <w:r w:rsidR="00E8680F" w:rsidRPr="003B5FA7">
        <w:rPr>
          <w:rFonts w:ascii="Times New Roman" w:hAnsi="Times New Roman"/>
          <w:b w:val="0"/>
          <w:sz w:val="24"/>
          <w:szCs w:val="24"/>
        </w:rPr>
        <w:t xml:space="preserve"> data de sua subscrição, nos termos acordados no respectivo boletim de subscrição, pelo seu Valor Nominal Unitário acrescido da Remuneração calculada desde a </w:t>
      </w:r>
      <w:r w:rsidR="000923AB" w:rsidRPr="003B5FA7">
        <w:rPr>
          <w:rFonts w:ascii="Times New Roman" w:hAnsi="Times New Roman"/>
          <w:b w:val="0"/>
          <w:sz w:val="24"/>
          <w:szCs w:val="24"/>
        </w:rPr>
        <w:t xml:space="preserve">primeira </w:t>
      </w:r>
      <w:r w:rsidR="009602EA" w:rsidRPr="003B5FA7">
        <w:rPr>
          <w:rFonts w:ascii="Times New Roman" w:hAnsi="Times New Roman"/>
          <w:b w:val="0"/>
          <w:sz w:val="24"/>
          <w:szCs w:val="24"/>
        </w:rPr>
        <w:t xml:space="preserve">Data </w:t>
      </w:r>
      <w:r w:rsidR="00E8680F" w:rsidRPr="003B5FA7">
        <w:rPr>
          <w:rFonts w:ascii="Times New Roman" w:hAnsi="Times New Roman"/>
          <w:b w:val="0"/>
          <w:sz w:val="24"/>
          <w:szCs w:val="24"/>
        </w:rPr>
        <w:t xml:space="preserve">de </w:t>
      </w:r>
      <w:r w:rsidR="009602EA" w:rsidRPr="003B5FA7">
        <w:rPr>
          <w:rFonts w:ascii="Times New Roman" w:hAnsi="Times New Roman"/>
          <w:b w:val="0"/>
          <w:sz w:val="24"/>
          <w:szCs w:val="24"/>
        </w:rPr>
        <w:t>Integralização</w:t>
      </w:r>
      <w:r w:rsidR="00E8680F" w:rsidRPr="003B5FA7">
        <w:rPr>
          <w:rFonts w:ascii="Times New Roman" w:hAnsi="Times New Roman"/>
          <w:b w:val="0"/>
          <w:sz w:val="24"/>
          <w:szCs w:val="24"/>
        </w:rPr>
        <w:t>, podendo ser colocad</w:t>
      </w:r>
      <w:r w:rsidR="000923AB" w:rsidRPr="003B5FA7">
        <w:rPr>
          <w:rFonts w:ascii="Times New Roman" w:hAnsi="Times New Roman"/>
          <w:b w:val="0"/>
          <w:sz w:val="24"/>
          <w:szCs w:val="24"/>
        </w:rPr>
        <w:t>o</w:t>
      </w:r>
      <w:r w:rsidR="00E8680F" w:rsidRPr="003B5FA7">
        <w:rPr>
          <w:rFonts w:ascii="Times New Roman" w:hAnsi="Times New Roman"/>
          <w:b w:val="0"/>
          <w:sz w:val="24"/>
          <w:szCs w:val="24"/>
        </w:rPr>
        <w:t>s com ágio ou deságio, a ser definido, se for o caso, na data de subscrição dos CR</w:t>
      </w:r>
      <w:r w:rsidR="000923AB" w:rsidRPr="003B5FA7">
        <w:rPr>
          <w:rFonts w:ascii="Times New Roman" w:hAnsi="Times New Roman"/>
          <w:b w:val="0"/>
          <w:sz w:val="24"/>
          <w:szCs w:val="24"/>
        </w:rPr>
        <w:t>I</w:t>
      </w:r>
      <w:r w:rsidR="00E8680F" w:rsidRPr="003B5FA7">
        <w:rPr>
          <w:rFonts w:ascii="Times New Roman" w:hAnsi="Times New Roman"/>
          <w:b w:val="0"/>
          <w:sz w:val="24"/>
          <w:szCs w:val="24"/>
        </w:rPr>
        <w:t>, desde que assegurado a todos os investidores em condição de igualdade</w:t>
      </w:r>
      <w:r w:rsidR="00301F1D">
        <w:rPr>
          <w:rFonts w:ascii="Times New Roman" w:hAnsi="Times New Roman"/>
          <w:b w:val="0"/>
          <w:sz w:val="24"/>
          <w:szCs w:val="24"/>
        </w:rPr>
        <w:t>;</w:t>
      </w:r>
    </w:p>
    <w:p w:rsidR="00301F1D" w:rsidRPr="00301F1D" w:rsidRDefault="00301F1D" w:rsidP="00301F1D">
      <w:pPr>
        <w:tabs>
          <w:tab w:val="left" w:pos="1701"/>
        </w:tabs>
        <w:ind w:left="851"/>
      </w:pPr>
    </w:p>
    <w:p w:rsidR="00301F1D"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Prazo</w:t>
      </w:r>
      <w:r w:rsidRPr="003B5FA7">
        <w:rPr>
          <w:rFonts w:ascii="Times New Roman" w:hAnsi="Times New Roman"/>
          <w:b w:val="0"/>
          <w:sz w:val="24"/>
          <w:szCs w:val="24"/>
        </w:rPr>
        <w:t xml:space="preserve">: O prazo total </w:t>
      </w:r>
      <w:r w:rsidR="00BC5A3B" w:rsidRPr="003B5FA7">
        <w:rPr>
          <w:rFonts w:ascii="Times New Roman" w:hAnsi="Times New Roman"/>
          <w:b w:val="0"/>
          <w:sz w:val="24"/>
          <w:szCs w:val="24"/>
        </w:rPr>
        <w:t xml:space="preserve">de dias corridos </w:t>
      </w:r>
      <w:r w:rsidRPr="003B5FA7">
        <w:rPr>
          <w:rFonts w:ascii="Times New Roman" w:hAnsi="Times New Roman"/>
          <w:b w:val="0"/>
          <w:sz w:val="24"/>
          <w:szCs w:val="24"/>
        </w:rPr>
        <w:t>dos CRI será o período compreendido entre</w:t>
      </w:r>
      <w:r w:rsidR="00AB1B44" w:rsidRPr="003B5FA7">
        <w:rPr>
          <w:rFonts w:ascii="Times New Roman" w:hAnsi="Times New Roman"/>
          <w:b w:val="0"/>
          <w:sz w:val="24"/>
          <w:szCs w:val="24"/>
        </w:rPr>
        <w:t xml:space="preserve"> </w:t>
      </w:r>
      <w:r w:rsidR="001641F7">
        <w:rPr>
          <w:rFonts w:ascii="Times New Roman" w:hAnsi="Times New Roman"/>
          <w:b w:val="0"/>
          <w:sz w:val="24"/>
          <w:szCs w:val="24"/>
        </w:rPr>
        <w:t>05</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E146A9">
        <w:rPr>
          <w:rFonts w:ascii="Times New Roman" w:hAnsi="Times New Roman"/>
          <w:b w:val="0"/>
          <w:sz w:val="24"/>
          <w:szCs w:val="24"/>
        </w:rPr>
        <w:t>abril</w:t>
      </w:r>
      <w:r w:rsidR="00E146A9" w:rsidRPr="003B5FA7">
        <w:rPr>
          <w:rFonts w:ascii="Times New Roman" w:hAnsi="Times New Roman"/>
          <w:b w:val="0"/>
          <w:sz w:val="24"/>
          <w:szCs w:val="24"/>
        </w:rPr>
        <w:t xml:space="preserve"> </w:t>
      </w:r>
      <w:r w:rsidR="00BC31A8" w:rsidRPr="003B5FA7">
        <w:rPr>
          <w:rFonts w:ascii="Times New Roman" w:hAnsi="Times New Roman"/>
          <w:b w:val="0"/>
          <w:sz w:val="24"/>
          <w:szCs w:val="24"/>
        </w:rPr>
        <w:t>de 201</w:t>
      </w:r>
      <w:r w:rsidR="00301F1D">
        <w:rPr>
          <w:rFonts w:ascii="Times New Roman" w:hAnsi="Times New Roman"/>
          <w:b w:val="0"/>
          <w:sz w:val="24"/>
          <w:szCs w:val="24"/>
        </w:rPr>
        <w:t>9</w:t>
      </w:r>
      <w:r w:rsidR="0018374C" w:rsidRPr="003B5FA7">
        <w:rPr>
          <w:rFonts w:ascii="Times New Roman" w:hAnsi="Times New Roman"/>
          <w:b w:val="0"/>
          <w:sz w:val="24"/>
          <w:szCs w:val="24"/>
        </w:rPr>
        <w:t xml:space="preserve"> e </w:t>
      </w:r>
      <w:r w:rsidR="001641F7">
        <w:rPr>
          <w:rFonts w:ascii="Times New Roman" w:hAnsi="Times New Roman"/>
          <w:b w:val="0"/>
          <w:sz w:val="24"/>
          <w:szCs w:val="24"/>
        </w:rPr>
        <w:t>09</w:t>
      </w:r>
      <w:r w:rsidR="00F3417E"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E146A9">
        <w:rPr>
          <w:rFonts w:ascii="Times New Roman" w:hAnsi="Times New Roman"/>
          <w:b w:val="0"/>
          <w:sz w:val="24"/>
          <w:szCs w:val="24"/>
        </w:rPr>
        <w:t>abril</w:t>
      </w:r>
      <w:r w:rsidR="00E146A9" w:rsidRPr="003B5FA7">
        <w:rPr>
          <w:rFonts w:ascii="Times New Roman" w:hAnsi="Times New Roman"/>
          <w:b w:val="0"/>
          <w:sz w:val="24"/>
          <w:szCs w:val="24"/>
        </w:rPr>
        <w:t xml:space="preserve"> </w:t>
      </w:r>
      <w:r w:rsidR="00BC31A8" w:rsidRPr="003B5FA7">
        <w:rPr>
          <w:rFonts w:ascii="Times New Roman" w:hAnsi="Times New Roman"/>
          <w:b w:val="0"/>
          <w:sz w:val="24"/>
          <w:szCs w:val="24"/>
        </w:rPr>
        <w:t xml:space="preserve">de </w:t>
      </w:r>
      <w:r w:rsidR="00F24BA9" w:rsidRPr="003B5FA7">
        <w:rPr>
          <w:rFonts w:ascii="Times New Roman" w:hAnsi="Times New Roman"/>
          <w:b w:val="0"/>
          <w:sz w:val="24"/>
          <w:szCs w:val="24"/>
        </w:rPr>
        <w:t>2024</w:t>
      </w:r>
      <w:r w:rsidR="0082264E" w:rsidRPr="003B5FA7">
        <w:rPr>
          <w:rFonts w:ascii="Times New Roman" w:hAnsi="Times New Roman"/>
          <w:b w:val="0"/>
          <w:sz w:val="24"/>
          <w:szCs w:val="24"/>
        </w:rPr>
        <w:t xml:space="preserve">, </w:t>
      </w:r>
      <w:r w:rsidR="009F55A4" w:rsidRPr="003B5FA7">
        <w:rPr>
          <w:rFonts w:ascii="Times New Roman" w:hAnsi="Times New Roman"/>
          <w:b w:val="0"/>
          <w:sz w:val="24"/>
          <w:szCs w:val="24"/>
        </w:rPr>
        <w:t xml:space="preserve">totalizando </w:t>
      </w:r>
      <w:r w:rsidR="001641F7">
        <w:rPr>
          <w:rFonts w:ascii="Times New Roman" w:hAnsi="Times New Roman"/>
          <w:b w:val="0"/>
          <w:sz w:val="24"/>
          <w:szCs w:val="24"/>
        </w:rPr>
        <w:t>1.831 (mil oitocentos e trinta e um) dias</w:t>
      </w:r>
      <w:r w:rsidR="00551026" w:rsidRPr="003B5FA7">
        <w:rPr>
          <w:rFonts w:ascii="Times New Roman" w:hAnsi="Times New Roman"/>
          <w:b w:val="0"/>
          <w:sz w:val="24"/>
          <w:szCs w:val="24"/>
        </w:rPr>
        <w:t xml:space="preserve"> </w:t>
      </w:r>
      <w:r w:rsidR="00F3417E" w:rsidRPr="003B5FA7">
        <w:rPr>
          <w:rFonts w:ascii="Times New Roman" w:hAnsi="Times New Roman"/>
          <w:b w:val="0"/>
          <w:sz w:val="24"/>
          <w:szCs w:val="24"/>
        </w:rPr>
        <w:t xml:space="preserve">contados </w:t>
      </w:r>
      <w:r w:rsidR="008B0A1B" w:rsidRPr="003B5FA7">
        <w:rPr>
          <w:rFonts w:ascii="Times New Roman" w:hAnsi="Times New Roman"/>
          <w:b w:val="0"/>
          <w:sz w:val="24"/>
          <w:szCs w:val="24"/>
        </w:rPr>
        <w:t>da Data de Emissão</w:t>
      </w:r>
      <w:r w:rsidR="00301F1D">
        <w:rPr>
          <w:rFonts w:ascii="Times New Roman" w:hAnsi="Times New Roman"/>
          <w:b w:val="0"/>
          <w:sz w:val="24"/>
          <w:szCs w:val="24"/>
        </w:rPr>
        <w:t>;</w:t>
      </w:r>
    </w:p>
    <w:p w:rsidR="00301F1D" w:rsidRPr="00301F1D" w:rsidRDefault="00301F1D" w:rsidP="00301F1D">
      <w:pPr>
        <w:tabs>
          <w:tab w:val="left" w:pos="1701"/>
        </w:tabs>
        <w:ind w:left="851"/>
      </w:pPr>
    </w:p>
    <w:p w:rsidR="00301F1D" w:rsidRPr="00301F1D" w:rsidRDefault="001622B2"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01F1D">
        <w:rPr>
          <w:rFonts w:ascii="Times New Roman" w:hAnsi="Times New Roman"/>
          <w:b w:val="0"/>
          <w:i/>
          <w:sz w:val="24"/>
          <w:szCs w:val="24"/>
        </w:rPr>
        <w:t>Data de Pagamento da Amortização</w:t>
      </w:r>
      <w:r w:rsidRPr="00301F1D">
        <w:rPr>
          <w:rFonts w:ascii="Times New Roman" w:hAnsi="Times New Roman"/>
          <w:b w:val="0"/>
          <w:sz w:val="24"/>
          <w:szCs w:val="24"/>
        </w:rPr>
        <w:t xml:space="preserve">: </w:t>
      </w:r>
      <w:r w:rsidR="00390057" w:rsidRPr="00301F1D">
        <w:rPr>
          <w:rFonts w:ascii="Times New Roman" w:hAnsi="Times New Roman"/>
          <w:b w:val="0"/>
          <w:sz w:val="24"/>
          <w:szCs w:val="24"/>
        </w:rPr>
        <w:t xml:space="preserve">O pagamento da Amortização será realizado </w:t>
      </w:r>
      <w:r w:rsidR="00C23059">
        <w:rPr>
          <w:rFonts w:ascii="Times New Roman" w:hAnsi="Times New Roman"/>
          <w:b w:val="0"/>
          <w:sz w:val="24"/>
          <w:szCs w:val="24"/>
        </w:rPr>
        <w:t xml:space="preserve">em </w:t>
      </w:r>
      <w:r w:rsidR="002F2B57" w:rsidRPr="00301F1D">
        <w:rPr>
          <w:rFonts w:ascii="Times New Roman" w:hAnsi="Times New Roman"/>
          <w:b w:val="0"/>
          <w:sz w:val="24"/>
          <w:szCs w:val="24"/>
        </w:rPr>
        <w:t>0</w:t>
      </w:r>
      <w:r w:rsidR="002F2B57">
        <w:rPr>
          <w:rFonts w:ascii="Times New Roman" w:hAnsi="Times New Roman"/>
          <w:b w:val="0"/>
          <w:sz w:val="24"/>
          <w:szCs w:val="24"/>
        </w:rPr>
        <w:t>3</w:t>
      </w:r>
      <w:r w:rsidR="002F2B57" w:rsidRPr="00301F1D">
        <w:rPr>
          <w:rFonts w:ascii="Times New Roman" w:hAnsi="Times New Roman"/>
          <w:b w:val="0"/>
          <w:sz w:val="24"/>
          <w:szCs w:val="24"/>
        </w:rPr>
        <w:t xml:space="preserve"> </w:t>
      </w:r>
      <w:r w:rsidR="00301F1D" w:rsidRPr="00301F1D">
        <w:rPr>
          <w:rFonts w:ascii="Times New Roman" w:hAnsi="Times New Roman"/>
          <w:b w:val="0"/>
          <w:sz w:val="24"/>
          <w:szCs w:val="24"/>
        </w:rPr>
        <w:t>(</w:t>
      </w:r>
      <w:r w:rsidR="002F2B57">
        <w:rPr>
          <w:rFonts w:ascii="Times New Roman" w:hAnsi="Times New Roman"/>
          <w:b w:val="0"/>
          <w:sz w:val="24"/>
          <w:szCs w:val="24"/>
        </w:rPr>
        <w:t>três</w:t>
      </w:r>
      <w:r w:rsidR="00301F1D" w:rsidRPr="00301F1D">
        <w:rPr>
          <w:rFonts w:ascii="Times New Roman" w:hAnsi="Times New Roman"/>
          <w:b w:val="0"/>
          <w:sz w:val="24"/>
          <w:szCs w:val="24"/>
        </w:rPr>
        <w:t xml:space="preserve">) parcelas do Valor Nominal Unitário, </w:t>
      </w:r>
      <w:r w:rsidR="00E146A9">
        <w:rPr>
          <w:rFonts w:ascii="Times New Roman" w:hAnsi="Times New Roman"/>
          <w:b w:val="0"/>
          <w:sz w:val="24"/>
          <w:szCs w:val="24"/>
        </w:rPr>
        <w:t>nas datas e proporções estabelecidos abaixo</w:t>
      </w:r>
      <w:r w:rsidR="00301F1D" w:rsidRPr="00301F1D">
        <w:rPr>
          <w:rFonts w:ascii="Times New Roman" w:hAnsi="Times New Roman"/>
          <w:b w:val="0"/>
          <w:sz w:val="24"/>
          <w:szCs w:val="24"/>
        </w:rPr>
        <w:t xml:space="preserve">: </w:t>
      </w:r>
    </w:p>
    <w:p w:rsidR="00301F1D" w:rsidRPr="00C345A0" w:rsidRDefault="00301F1D" w:rsidP="00301F1D">
      <w:pPr>
        <w:tabs>
          <w:tab w:val="left" w:pos="1701"/>
        </w:tabs>
        <w:ind w:left="851"/>
        <w:jc w:val="both"/>
      </w:pPr>
    </w:p>
    <w:tbl>
      <w:tblPr>
        <w:tblStyle w:val="TableGrid"/>
        <w:tblW w:w="9214" w:type="dxa"/>
        <w:tblInd w:w="959" w:type="dxa"/>
        <w:tblLook w:val="04A0" w:firstRow="1" w:lastRow="0" w:firstColumn="1" w:lastColumn="0" w:noHBand="0" w:noVBand="1"/>
      </w:tblPr>
      <w:tblGrid>
        <w:gridCol w:w="1501"/>
        <w:gridCol w:w="3348"/>
        <w:gridCol w:w="4365"/>
      </w:tblGrid>
      <w:tr w:rsidR="00301F1D" w:rsidRPr="00C345A0" w:rsidTr="00301F1D">
        <w:tc>
          <w:tcPr>
            <w:tcW w:w="1501" w:type="dxa"/>
            <w:shd w:val="clear" w:color="auto" w:fill="BFBFBF" w:themeFill="background1" w:themeFillShade="BF"/>
          </w:tcPr>
          <w:p w:rsidR="00301F1D" w:rsidRPr="00C345A0" w:rsidDel="00A757D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color w:val="000000"/>
                <w:sz w:val="24"/>
                <w:szCs w:val="24"/>
              </w:rPr>
            </w:pPr>
          </w:p>
        </w:tc>
        <w:tc>
          <w:tcPr>
            <w:tcW w:w="3348" w:type="dxa"/>
            <w:shd w:val="clear" w:color="auto" w:fill="BFBFBF" w:themeFill="background1" w:themeFillShade="BF"/>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b/>
                <w:color w:val="000000"/>
                <w:sz w:val="24"/>
                <w:szCs w:val="24"/>
              </w:rPr>
            </w:pPr>
            <w:r w:rsidRPr="00C345A0">
              <w:rPr>
                <w:rFonts w:ascii="Times New Roman" w:hAnsi="Times New Roman"/>
                <w:b/>
                <w:color w:val="000000"/>
                <w:sz w:val="24"/>
                <w:szCs w:val="24"/>
              </w:rPr>
              <w:t xml:space="preserve">Datas de Pagamento da Amortização </w:t>
            </w:r>
          </w:p>
        </w:tc>
        <w:tc>
          <w:tcPr>
            <w:tcW w:w="4365" w:type="dxa"/>
            <w:shd w:val="clear" w:color="auto" w:fill="BFBFBF" w:themeFill="background1" w:themeFillShade="BF"/>
          </w:tcPr>
          <w:p w:rsidR="00301F1D" w:rsidRPr="00C345A0" w:rsidRDefault="00301F1D"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b/>
                <w:color w:val="000000"/>
                <w:sz w:val="24"/>
                <w:szCs w:val="24"/>
              </w:rPr>
            </w:pPr>
            <w:r>
              <w:rPr>
                <w:rFonts w:ascii="Times New Roman" w:hAnsi="Times New Roman"/>
                <w:b/>
                <w:color w:val="000000"/>
                <w:sz w:val="24"/>
                <w:szCs w:val="24"/>
              </w:rPr>
              <w:t xml:space="preserve">Percentual de Amortização </w:t>
            </w:r>
            <w:r w:rsidR="00E146A9">
              <w:rPr>
                <w:rFonts w:ascii="Times New Roman" w:hAnsi="Times New Roman"/>
                <w:b/>
                <w:color w:val="000000"/>
                <w:sz w:val="24"/>
                <w:szCs w:val="24"/>
              </w:rPr>
              <w:t>sobre o saldo do Valor Nominal Unitário</w:t>
            </w:r>
          </w:p>
        </w:tc>
      </w:tr>
      <w:tr w:rsidR="00FD3A96" w:rsidRPr="00C345A0" w:rsidTr="00301F1D">
        <w:tc>
          <w:tcPr>
            <w:tcW w:w="1501" w:type="dxa"/>
          </w:tcPr>
          <w:p w:rsidR="00FD3A96" w:rsidRPr="00C345A0" w:rsidRDefault="00FD3A96" w:rsidP="00FD3A96">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1</w:t>
            </w:r>
          </w:p>
        </w:tc>
        <w:tc>
          <w:tcPr>
            <w:tcW w:w="3348" w:type="dxa"/>
          </w:tcPr>
          <w:p w:rsidR="00FD3A96" w:rsidRPr="00863777" w:rsidRDefault="001641F7" w:rsidP="00FD3A96">
            <w:pPr>
              <w:tabs>
                <w:tab w:val="left" w:pos="1701"/>
              </w:tabs>
              <w:ind w:left="851"/>
              <w:jc w:val="center"/>
              <w:rPr>
                <w:color w:val="000000"/>
              </w:rPr>
            </w:pPr>
            <w:r>
              <w:rPr>
                <w:smallCaps/>
                <w:color w:val="000000"/>
              </w:rPr>
              <w:t>10</w:t>
            </w:r>
            <w:r w:rsidR="00FD3A96" w:rsidRPr="00082FE3">
              <w:rPr>
                <w:color w:val="000000"/>
              </w:rPr>
              <w:t xml:space="preserve"> de </w:t>
            </w:r>
            <w:r w:rsidR="00FD3A96">
              <w:rPr>
                <w:color w:val="000000"/>
              </w:rPr>
              <w:t>abril</w:t>
            </w:r>
            <w:r w:rsidR="00FD3A96" w:rsidRPr="00082FE3">
              <w:rPr>
                <w:smallCaps/>
                <w:color w:val="000000"/>
              </w:rPr>
              <w:t xml:space="preserve"> </w:t>
            </w:r>
            <w:r w:rsidR="00FD3A96" w:rsidRPr="00082FE3">
              <w:rPr>
                <w:color w:val="000000"/>
              </w:rPr>
              <w:t xml:space="preserve">de </w:t>
            </w:r>
            <w:r w:rsidR="00FD3A96">
              <w:rPr>
                <w:color w:val="000000"/>
              </w:rPr>
              <w:t>2023</w:t>
            </w:r>
          </w:p>
        </w:tc>
        <w:tc>
          <w:tcPr>
            <w:tcW w:w="4365" w:type="dxa"/>
          </w:tcPr>
          <w:p w:rsidR="00FD3A96" w:rsidRPr="00863777" w:rsidRDefault="00FD3A96" w:rsidP="00FD3A96">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r>
              <w:rPr>
                <w:rFonts w:ascii="Times New Roman" w:hAnsi="Times New Roman"/>
                <w:sz w:val="24"/>
                <w:szCs w:val="24"/>
              </w:rPr>
              <w:t>33,3333</w:t>
            </w:r>
            <w:r w:rsidRPr="00863777">
              <w:rPr>
                <w:rFonts w:ascii="Times New Roman" w:hAnsi="Times New Roman"/>
                <w:smallCaps/>
                <w:color w:val="000000"/>
                <w:sz w:val="24"/>
                <w:szCs w:val="24"/>
              </w:rPr>
              <w:t>%</w:t>
            </w:r>
          </w:p>
        </w:tc>
      </w:tr>
      <w:tr w:rsidR="00FD3A96" w:rsidRPr="00C345A0" w:rsidTr="00301F1D">
        <w:tc>
          <w:tcPr>
            <w:tcW w:w="1501" w:type="dxa"/>
          </w:tcPr>
          <w:p w:rsidR="00FD3A96" w:rsidRPr="00C345A0" w:rsidRDefault="00FD3A96" w:rsidP="00FD3A96">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sidRPr="00C345A0">
              <w:rPr>
                <w:rFonts w:ascii="Times New Roman" w:hAnsi="Times New Roman"/>
                <w:color w:val="000000"/>
                <w:sz w:val="24"/>
                <w:szCs w:val="24"/>
              </w:rPr>
              <w:t>2</w:t>
            </w:r>
          </w:p>
        </w:tc>
        <w:tc>
          <w:tcPr>
            <w:tcW w:w="3348" w:type="dxa"/>
          </w:tcPr>
          <w:p w:rsidR="00FD3A96" w:rsidRPr="00863777" w:rsidRDefault="001641F7" w:rsidP="00FD3A96">
            <w:pPr>
              <w:tabs>
                <w:tab w:val="left" w:pos="1701"/>
              </w:tabs>
              <w:ind w:left="851"/>
              <w:jc w:val="center"/>
              <w:rPr>
                <w:color w:val="000000"/>
              </w:rPr>
            </w:pPr>
            <w:r>
              <w:rPr>
                <w:smallCaps/>
                <w:color w:val="000000"/>
              </w:rPr>
              <w:t>09</w:t>
            </w:r>
            <w:r w:rsidR="00E146A9">
              <w:rPr>
                <w:smallCaps/>
                <w:color w:val="000000"/>
              </w:rPr>
              <w:t xml:space="preserve"> </w:t>
            </w:r>
            <w:r w:rsidR="00FD3A96" w:rsidRPr="00995A5C">
              <w:rPr>
                <w:color w:val="000000"/>
              </w:rPr>
              <w:t>de</w:t>
            </w:r>
            <w:r w:rsidR="00FD3A96">
              <w:rPr>
                <w:color w:val="000000"/>
              </w:rPr>
              <w:t xml:space="preserve"> outubro</w:t>
            </w:r>
            <w:r w:rsidR="00FD3A96" w:rsidRPr="00C345A0">
              <w:rPr>
                <w:smallCaps/>
                <w:color w:val="000000"/>
              </w:rPr>
              <w:t xml:space="preserve"> </w:t>
            </w:r>
            <w:r w:rsidR="00FD3A96" w:rsidRPr="00995A5C">
              <w:rPr>
                <w:color w:val="000000"/>
              </w:rPr>
              <w:t>de</w:t>
            </w:r>
            <w:r w:rsidR="00FD3A96">
              <w:rPr>
                <w:color w:val="000000"/>
              </w:rPr>
              <w:t xml:space="preserve"> 2023</w:t>
            </w:r>
          </w:p>
        </w:tc>
        <w:tc>
          <w:tcPr>
            <w:tcW w:w="4365" w:type="dxa"/>
          </w:tcPr>
          <w:p w:rsidR="00FD3A96" w:rsidRPr="00863777" w:rsidRDefault="00FD3A96" w:rsidP="00FD3A96">
            <w:pPr>
              <w:pStyle w:val="sub"/>
              <w:widowControl/>
              <w:tabs>
                <w:tab w:val="clear" w:pos="0"/>
                <w:tab w:val="clear" w:pos="1440"/>
                <w:tab w:val="clear" w:pos="2880"/>
                <w:tab w:val="clear" w:pos="4320"/>
                <w:tab w:val="left" w:pos="-2340"/>
                <w:tab w:val="left" w:pos="1080"/>
                <w:tab w:val="left" w:pos="1701"/>
              </w:tabs>
              <w:spacing w:before="0" w:after="0" w:line="240" w:lineRule="auto"/>
              <w:ind w:left="851"/>
              <w:jc w:val="center"/>
              <w:rPr>
                <w:rFonts w:ascii="Times New Roman" w:hAnsi="Times New Roman"/>
                <w:smallCaps/>
                <w:color w:val="000000"/>
                <w:sz w:val="24"/>
                <w:szCs w:val="24"/>
              </w:rPr>
            </w:pPr>
            <w:r>
              <w:rPr>
                <w:rFonts w:ascii="Times New Roman" w:hAnsi="Times New Roman"/>
                <w:sz w:val="24"/>
                <w:szCs w:val="24"/>
              </w:rPr>
              <w:t>49,9999</w:t>
            </w:r>
            <w:r w:rsidRPr="00863777">
              <w:rPr>
                <w:rFonts w:ascii="Times New Roman" w:hAnsi="Times New Roman"/>
                <w:smallCaps/>
                <w:color w:val="000000"/>
                <w:sz w:val="24"/>
                <w:szCs w:val="24"/>
              </w:rPr>
              <w:t>%</w:t>
            </w:r>
          </w:p>
        </w:tc>
      </w:tr>
      <w:tr w:rsidR="00301F1D" w:rsidRPr="00C345A0" w:rsidTr="00301F1D">
        <w:tc>
          <w:tcPr>
            <w:tcW w:w="1501" w:type="dxa"/>
          </w:tcPr>
          <w:p w:rsidR="00301F1D" w:rsidRPr="00C345A0" w:rsidRDefault="00CE2C6A" w:rsidP="00301F1D">
            <w:pPr>
              <w:pStyle w:val="sub"/>
              <w:widowControl/>
              <w:tabs>
                <w:tab w:val="clear" w:pos="0"/>
                <w:tab w:val="clear" w:pos="1440"/>
                <w:tab w:val="clear" w:pos="2880"/>
                <w:tab w:val="clear" w:pos="4320"/>
                <w:tab w:val="left" w:pos="-2340"/>
                <w:tab w:val="left" w:pos="1080"/>
                <w:tab w:val="left" w:pos="1701"/>
              </w:tabs>
              <w:spacing w:before="0" w:after="0" w:line="240" w:lineRule="auto"/>
              <w:ind w:left="851"/>
              <w:rPr>
                <w:rFonts w:ascii="Times New Roman" w:hAnsi="Times New Roman"/>
                <w:color w:val="000000"/>
                <w:sz w:val="24"/>
                <w:szCs w:val="24"/>
              </w:rPr>
            </w:pPr>
            <w:r>
              <w:rPr>
                <w:rFonts w:ascii="Times New Roman" w:hAnsi="Times New Roman"/>
                <w:color w:val="000000"/>
                <w:sz w:val="24"/>
                <w:szCs w:val="24"/>
              </w:rPr>
              <w:t>3</w:t>
            </w:r>
          </w:p>
        </w:tc>
        <w:tc>
          <w:tcPr>
            <w:tcW w:w="3348" w:type="dxa"/>
          </w:tcPr>
          <w:p w:rsidR="00301F1D" w:rsidRPr="00C345A0" w:rsidRDefault="00301F1D" w:rsidP="00301F1D">
            <w:pPr>
              <w:tabs>
                <w:tab w:val="left" w:pos="1701"/>
              </w:tabs>
              <w:ind w:left="851"/>
              <w:jc w:val="center"/>
              <w:rPr>
                <w:color w:val="000000"/>
              </w:rPr>
            </w:pPr>
            <w:r>
              <w:rPr>
                <w:color w:val="000000"/>
              </w:rPr>
              <w:t>Data d</w:t>
            </w:r>
            <w:r w:rsidRPr="000F0C8A">
              <w:rPr>
                <w:color w:val="000000"/>
              </w:rPr>
              <w:t xml:space="preserve">e </w:t>
            </w:r>
            <w:r>
              <w:rPr>
                <w:color w:val="000000"/>
              </w:rPr>
              <w:t>V</w:t>
            </w:r>
            <w:r w:rsidRPr="000F0C8A">
              <w:rPr>
                <w:color w:val="000000"/>
              </w:rPr>
              <w:t>encimento</w:t>
            </w:r>
            <w:r>
              <w:rPr>
                <w:color w:val="000000"/>
              </w:rPr>
              <w:t xml:space="preserve"> </w:t>
            </w:r>
          </w:p>
        </w:tc>
        <w:tc>
          <w:tcPr>
            <w:tcW w:w="4365" w:type="dxa"/>
          </w:tcPr>
          <w:p w:rsidR="00301F1D" w:rsidRDefault="00301F1D" w:rsidP="00301F1D">
            <w:pPr>
              <w:tabs>
                <w:tab w:val="left" w:pos="1701"/>
              </w:tabs>
              <w:ind w:left="851"/>
              <w:jc w:val="center"/>
              <w:rPr>
                <w:smallCaps/>
                <w:color w:val="000000"/>
              </w:rPr>
            </w:pPr>
            <w:r>
              <w:rPr>
                <w:smallCaps/>
                <w:color w:val="000000"/>
              </w:rPr>
              <w:t>100,00%</w:t>
            </w:r>
          </w:p>
        </w:tc>
      </w:tr>
    </w:tbl>
    <w:p w:rsidR="001622B2" w:rsidRPr="003B5FA7" w:rsidRDefault="001622B2" w:rsidP="00301F1D">
      <w:pPr>
        <w:pStyle w:val="Heading2"/>
        <w:keepNext w:val="0"/>
        <w:widowControl w:val="0"/>
        <w:tabs>
          <w:tab w:val="left" w:pos="1701"/>
        </w:tabs>
        <w:spacing w:line="320" w:lineRule="exact"/>
        <w:ind w:left="851"/>
        <w:jc w:val="both"/>
        <w:rPr>
          <w:rFonts w:ascii="Times New Roman" w:hAnsi="Times New Roman"/>
          <w:b w:val="0"/>
          <w:sz w:val="24"/>
          <w:szCs w:val="24"/>
        </w:rPr>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28" w:name="_Ref462690591"/>
      <w:r w:rsidRPr="003B5FA7">
        <w:rPr>
          <w:rFonts w:ascii="Times New Roman" w:hAnsi="Times New Roman"/>
          <w:b w:val="0"/>
          <w:i/>
          <w:sz w:val="24"/>
          <w:szCs w:val="24"/>
        </w:rPr>
        <w:t>Remuneração</w:t>
      </w:r>
      <w:r w:rsidRPr="003B5FA7">
        <w:rPr>
          <w:rFonts w:ascii="Times New Roman" w:hAnsi="Times New Roman"/>
          <w:sz w:val="24"/>
          <w:szCs w:val="24"/>
        </w:rPr>
        <w:t xml:space="preserve">: </w:t>
      </w:r>
      <w:r w:rsidR="00C32F43" w:rsidRPr="003B5FA7">
        <w:rPr>
          <w:rFonts w:ascii="Times New Roman" w:hAnsi="Times New Roman"/>
          <w:b w:val="0"/>
          <w:sz w:val="24"/>
          <w:szCs w:val="24"/>
        </w:rPr>
        <w:t>A remuneração que</w:t>
      </w:r>
      <w:r w:rsidR="00E02BC2">
        <w:rPr>
          <w:rFonts w:ascii="Times New Roman" w:hAnsi="Times New Roman"/>
          <w:b w:val="0"/>
          <w:sz w:val="24"/>
          <w:szCs w:val="24"/>
        </w:rPr>
        <w:t xml:space="preserve"> os Titulares de</w:t>
      </w:r>
      <w:r w:rsidR="00301F1D">
        <w:rPr>
          <w:rFonts w:ascii="Times New Roman" w:hAnsi="Times New Roman"/>
          <w:b w:val="0"/>
          <w:sz w:val="24"/>
          <w:szCs w:val="24"/>
        </w:rPr>
        <w:t xml:space="preserve"> CRI farão jus</w:t>
      </w:r>
      <w:r w:rsidR="00C32F43" w:rsidRPr="003B5FA7">
        <w:rPr>
          <w:rFonts w:ascii="Times New Roman" w:hAnsi="Times New Roman"/>
          <w:b w:val="0"/>
          <w:sz w:val="24"/>
          <w:szCs w:val="24"/>
        </w:rPr>
        <w:t xml:space="preserve"> corresponde a </w:t>
      </w:r>
      <w:r w:rsidR="00CE2C6A">
        <w:rPr>
          <w:rFonts w:ascii="Times New Roman" w:hAnsi="Times New Roman"/>
          <w:b w:val="0"/>
          <w:sz w:val="24"/>
          <w:szCs w:val="24"/>
        </w:rPr>
        <w:t>100</w:t>
      </w:r>
      <w:r w:rsidR="00CE2C6A" w:rsidRPr="003B5FA7">
        <w:rPr>
          <w:rFonts w:ascii="Times New Roman" w:hAnsi="Times New Roman"/>
          <w:b w:val="0"/>
          <w:sz w:val="24"/>
          <w:szCs w:val="24"/>
        </w:rPr>
        <w:t>% (</w:t>
      </w:r>
      <w:r w:rsidR="00CE2C6A">
        <w:rPr>
          <w:rFonts w:ascii="Times New Roman" w:hAnsi="Times New Roman"/>
          <w:b w:val="0"/>
          <w:sz w:val="24"/>
          <w:szCs w:val="24"/>
        </w:rPr>
        <w:t>cem</w:t>
      </w:r>
      <w:r w:rsidR="00CE2C6A"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por cento) da variação acumulada da Taxa DI, calculados de forma exponencial e cumulativa </w:t>
      </w:r>
      <w:proofErr w:type="gramStart"/>
      <w:r w:rsidR="00C32F43" w:rsidRPr="003B5FA7">
        <w:rPr>
          <w:rFonts w:ascii="Times New Roman" w:hAnsi="Times New Roman"/>
          <w:b w:val="0"/>
          <w:i/>
          <w:sz w:val="24"/>
          <w:szCs w:val="24"/>
        </w:rPr>
        <w:t>pro</w:t>
      </w:r>
      <w:proofErr w:type="gramEnd"/>
      <w:r w:rsidR="00C32F43" w:rsidRPr="003B5FA7">
        <w:rPr>
          <w:rFonts w:ascii="Times New Roman" w:hAnsi="Times New Roman"/>
          <w:b w:val="0"/>
          <w:i/>
          <w:sz w:val="24"/>
          <w:szCs w:val="24"/>
        </w:rPr>
        <w:t xml:space="preserve"> rata </w:t>
      </w:r>
      <w:proofErr w:type="spellStart"/>
      <w:r w:rsidR="00C32F43" w:rsidRPr="003B5FA7">
        <w:rPr>
          <w:rFonts w:ascii="Times New Roman" w:hAnsi="Times New Roman"/>
          <w:b w:val="0"/>
          <w:i/>
          <w:sz w:val="24"/>
          <w:szCs w:val="24"/>
        </w:rPr>
        <w:t>temporis</w:t>
      </w:r>
      <w:proofErr w:type="spellEnd"/>
      <w:r w:rsidR="00C32F43" w:rsidRPr="003B5FA7">
        <w:rPr>
          <w:rFonts w:ascii="Times New Roman" w:hAnsi="Times New Roman"/>
          <w:b w:val="0"/>
          <w:sz w:val="24"/>
          <w:szCs w:val="24"/>
        </w:rPr>
        <w:t xml:space="preserve"> por Dias Úteis decorridos, desde a primeira Data de Integralização, ou </w:t>
      </w:r>
      <w:r w:rsidR="00301F1D" w:rsidRPr="003B5FA7">
        <w:rPr>
          <w:rFonts w:ascii="Times New Roman" w:hAnsi="Times New Roman"/>
          <w:b w:val="0"/>
          <w:sz w:val="24"/>
          <w:szCs w:val="24"/>
        </w:rPr>
        <w:t>última</w:t>
      </w:r>
      <w:r w:rsidR="00C32F43" w:rsidRPr="003B5FA7">
        <w:rPr>
          <w:rFonts w:ascii="Times New Roman" w:hAnsi="Times New Roman"/>
          <w:b w:val="0"/>
          <w:sz w:val="24"/>
          <w:szCs w:val="24"/>
        </w:rPr>
        <w:t xml:space="preserve"> Data de Pagamento da Remuneração, até a Data de Pagamento da Remuneração subsequente incidente sobre o Valor Nominal ou saldo do Valor Nominal dos CRI. A Remuneração será calculada de acordo com a fórmula constante n</w:t>
      </w:r>
      <w:r w:rsidR="003A4E22">
        <w:rPr>
          <w:rFonts w:ascii="Times New Roman" w:hAnsi="Times New Roman"/>
          <w:b w:val="0"/>
          <w:sz w:val="24"/>
          <w:szCs w:val="24"/>
        </w:rPr>
        <w:t>a Cláusula</w:t>
      </w:r>
      <w:r w:rsidR="00C32F43" w:rsidRPr="003B5FA7">
        <w:rPr>
          <w:rFonts w:ascii="Times New Roman" w:hAnsi="Times New Roman"/>
          <w:b w:val="0"/>
          <w:sz w:val="24"/>
          <w:szCs w:val="24"/>
        </w:rPr>
        <w:t xml:space="preserve"> </w:t>
      </w:r>
      <w:r w:rsidR="00C32F43" w:rsidRPr="003B5FA7">
        <w:rPr>
          <w:rFonts w:ascii="Times New Roman" w:hAnsi="Times New Roman"/>
          <w:b w:val="0"/>
          <w:sz w:val="24"/>
          <w:szCs w:val="24"/>
        </w:rPr>
        <w:fldChar w:fldCharType="begin"/>
      </w:r>
      <w:r w:rsidR="00C32F43" w:rsidRPr="003B5FA7">
        <w:rPr>
          <w:rFonts w:ascii="Times New Roman" w:hAnsi="Times New Roman"/>
          <w:b w:val="0"/>
          <w:sz w:val="24"/>
          <w:szCs w:val="24"/>
        </w:rPr>
        <w:instrText xml:space="preserve"> REF _Ref509322801 \r \p \h  \* MERGEFORMAT </w:instrText>
      </w:r>
      <w:r w:rsidR="00C32F43" w:rsidRPr="003B5FA7">
        <w:rPr>
          <w:rFonts w:ascii="Times New Roman" w:hAnsi="Times New Roman"/>
          <w:b w:val="0"/>
          <w:sz w:val="24"/>
          <w:szCs w:val="24"/>
        </w:rPr>
      </w:r>
      <w:r w:rsidR="00C32F43" w:rsidRPr="003B5FA7">
        <w:rPr>
          <w:rFonts w:ascii="Times New Roman" w:hAnsi="Times New Roman"/>
          <w:b w:val="0"/>
          <w:sz w:val="24"/>
          <w:szCs w:val="24"/>
        </w:rPr>
        <w:fldChar w:fldCharType="separate"/>
      </w:r>
      <w:r w:rsidR="004555C0">
        <w:rPr>
          <w:rFonts w:ascii="Times New Roman" w:hAnsi="Times New Roman"/>
          <w:b w:val="0"/>
          <w:sz w:val="24"/>
          <w:szCs w:val="24"/>
        </w:rPr>
        <w:t>5.1 abaixo</w:t>
      </w:r>
      <w:r w:rsidR="00C32F43" w:rsidRPr="003B5FA7">
        <w:rPr>
          <w:rFonts w:ascii="Times New Roman" w:hAnsi="Times New Roman"/>
          <w:b w:val="0"/>
          <w:sz w:val="24"/>
          <w:szCs w:val="24"/>
        </w:rPr>
        <w:fldChar w:fldCharType="end"/>
      </w:r>
      <w:r w:rsidR="00C23059">
        <w:rPr>
          <w:rFonts w:ascii="Times New Roman" w:hAnsi="Times New Roman"/>
          <w:b w:val="0"/>
          <w:sz w:val="24"/>
          <w:szCs w:val="24"/>
        </w:rPr>
        <w:t xml:space="preserve"> </w:t>
      </w:r>
      <w:r w:rsidR="00C32F43" w:rsidRPr="003B5FA7">
        <w:rPr>
          <w:rFonts w:ascii="Times New Roman" w:hAnsi="Times New Roman"/>
          <w:b w:val="0"/>
          <w:sz w:val="24"/>
          <w:szCs w:val="24"/>
        </w:rPr>
        <w:t>deste Termo de Securitização</w:t>
      </w:r>
      <w:r w:rsidRPr="003B5FA7">
        <w:rPr>
          <w:rFonts w:ascii="Times New Roman" w:hAnsi="Times New Roman"/>
          <w:b w:val="0"/>
          <w:sz w:val="24"/>
          <w:szCs w:val="24"/>
        </w:rPr>
        <w:t>;</w:t>
      </w:r>
    </w:p>
    <w:p w:rsidR="00301F1D" w:rsidRPr="00301F1D" w:rsidRDefault="00301F1D" w:rsidP="00301F1D">
      <w:pPr>
        <w:tabs>
          <w:tab w:val="left" w:pos="1701"/>
        </w:tabs>
        <w:ind w:left="851"/>
      </w:pPr>
    </w:p>
    <w:p w:rsidR="00C31A4F" w:rsidRDefault="0088376C"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Data</w:t>
      </w:r>
      <w:r w:rsidR="00D602B1" w:rsidRPr="003B5FA7">
        <w:rPr>
          <w:rFonts w:ascii="Times New Roman" w:hAnsi="Times New Roman"/>
          <w:b w:val="0"/>
          <w:i/>
          <w:sz w:val="24"/>
          <w:szCs w:val="24"/>
        </w:rPr>
        <w:t xml:space="preserve">s </w:t>
      </w:r>
      <w:r w:rsidR="00C31A4F" w:rsidRPr="003B5FA7">
        <w:rPr>
          <w:rFonts w:ascii="Times New Roman" w:hAnsi="Times New Roman"/>
          <w:b w:val="0"/>
          <w:i/>
          <w:sz w:val="24"/>
          <w:szCs w:val="24"/>
        </w:rPr>
        <w:t xml:space="preserve">de Pagamento </w:t>
      </w:r>
      <w:r w:rsidR="00D602B1" w:rsidRPr="003B5FA7">
        <w:rPr>
          <w:rFonts w:ascii="Times New Roman" w:hAnsi="Times New Roman"/>
          <w:b w:val="0"/>
          <w:i/>
          <w:sz w:val="24"/>
          <w:szCs w:val="24"/>
        </w:rPr>
        <w:t>da Remuneração</w:t>
      </w:r>
      <w:r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O primeiro pagamento da Remuneração será realizado em </w:t>
      </w:r>
      <w:r w:rsidR="00E146A9">
        <w:rPr>
          <w:rFonts w:ascii="Times New Roman" w:hAnsi="Times New Roman"/>
          <w:b w:val="0"/>
          <w:sz w:val="24"/>
          <w:szCs w:val="24"/>
        </w:rPr>
        <w:t>0</w:t>
      </w:r>
      <w:r w:rsidR="001641F7">
        <w:rPr>
          <w:rFonts w:ascii="Times New Roman" w:hAnsi="Times New Roman"/>
          <w:b w:val="0"/>
          <w:sz w:val="24"/>
          <w:szCs w:val="24"/>
        </w:rPr>
        <w:t>9</w:t>
      </w:r>
      <w:r w:rsidR="00E146A9"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de </w:t>
      </w:r>
      <w:r w:rsidR="00E146A9">
        <w:rPr>
          <w:rFonts w:ascii="Times New Roman" w:hAnsi="Times New Roman"/>
          <w:b w:val="0"/>
          <w:sz w:val="24"/>
          <w:szCs w:val="24"/>
        </w:rPr>
        <w:t>julho</w:t>
      </w:r>
      <w:r w:rsidR="00E146A9" w:rsidRPr="003B5FA7">
        <w:rPr>
          <w:rFonts w:ascii="Times New Roman" w:hAnsi="Times New Roman"/>
          <w:b w:val="0"/>
          <w:sz w:val="24"/>
          <w:szCs w:val="24"/>
        </w:rPr>
        <w:t xml:space="preserve"> </w:t>
      </w:r>
      <w:r w:rsidR="00C32F43" w:rsidRPr="003B5FA7">
        <w:rPr>
          <w:rFonts w:ascii="Times New Roman" w:hAnsi="Times New Roman"/>
          <w:b w:val="0"/>
          <w:sz w:val="24"/>
          <w:szCs w:val="24"/>
        </w:rPr>
        <w:t>de 201</w:t>
      </w:r>
      <w:r w:rsidR="00301F1D">
        <w:rPr>
          <w:rFonts w:ascii="Times New Roman" w:hAnsi="Times New Roman"/>
          <w:b w:val="0"/>
          <w:sz w:val="24"/>
          <w:szCs w:val="24"/>
        </w:rPr>
        <w:t>9</w:t>
      </w:r>
      <w:r w:rsidR="00C32F43" w:rsidRPr="003B5FA7">
        <w:rPr>
          <w:rFonts w:ascii="Times New Roman" w:hAnsi="Times New Roman"/>
          <w:b w:val="0"/>
          <w:sz w:val="24"/>
          <w:szCs w:val="24"/>
        </w:rPr>
        <w:t xml:space="preserve"> e os demais pagamentos </w:t>
      </w:r>
      <w:r w:rsidR="008E1F1C">
        <w:rPr>
          <w:rFonts w:ascii="Times New Roman" w:hAnsi="Times New Roman"/>
          <w:b w:val="0"/>
          <w:sz w:val="24"/>
          <w:szCs w:val="24"/>
        </w:rPr>
        <w:t>trimestralmente</w:t>
      </w:r>
      <w:r w:rsidR="00C32F43" w:rsidRPr="003B5FA7">
        <w:rPr>
          <w:rFonts w:ascii="Times New Roman" w:hAnsi="Times New Roman"/>
          <w:b w:val="0"/>
          <w:sz w:val="24"/>
          <w:szCs w:val="24"/>
        </w:rPr>
        <w:t xml:space="preserve">, </w:t>
      </w:r>
      <w:r w:rsidR="001641F7">
        <w:rPr>
          <w:rFonts w:ascii="Times New Roman" w:hAnsi="Times New Roman"/>
          <w:b w:val="0"/>
          <w:sz w:val="24"/>
          <w:szCs w:val="24"/>
        </w:rPr>
        <w:t>n</w:t>
      </w:r>
      <w:r w:rsidR="00C32F43" w:rsidRPr="003B5FA7">
        <w:rPr>
          <w:rFonts w:ascii="Times New Roman" w:hAnsi="Times New Roman"/>
          <w:b w:val="0"/>
          <w:sz w:val="24"/>
          <w:szCs w:val="24"/>
        </w:rPr>
        <w:t xml:space="preserve">os meses </w:t>
      </w:r>
      <w:r w:rsidR="00C23059">
        <w:rPr>
          <w:rFonts w:ascii="Times New Roman" w:hAnsi="Times New Roman"/>
          <w:b w:val="0"/>
          <w:sz w:val="24"/>
          <w:szCs w:val="24"/>
        </w:rPr>
        <w:t xml:space="preserve">de </w:t>
      </w:r>
      <w:r w:rsidR="008E1F1C">
        <w:rPr>
          <w:rFonts w:ascii="Times New Roman" w:hAnsi="Times New Roman"/>
          <w:b w:val="0"/>
          <w:sz w:val="24"/>
          <w:szCs w:val="24"/>
        </w:rPr>
        <w:t>janeiro, abril, julho</w:t>
      </w:r>
      <w:r w:rsidR="008E1F1C"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e </w:t>
      </w:r>
      <w:r w:rsidR="008E1F1C">
        <w:rPr>
          <w:rFonts w:ascii="Times New Roman" w:hAnsi="Times New Roman"/>
          <w:b w:val="0"/>
          <w:sz w:val="24"/>
          <w:szCs w:val="24"/>
        </w:rPr>
        <w:t>outubro</w:t>
      </w:r>
      <w:r w:rsidR="008E1F1C" w:rsidRPr="003B5FA7">
        <w:rPr>
          <w:rFonts w:ascii="Times New Roman" w:hAnsi="Times New Roman"/>
          <w:b w:val="0"/>
          <w:sz w:val="24"/>
          <w:szCs w:val="24"/>
        </w:rPr>
        <w:t xml:space="preserve">, </w:t>
      </w:r>
      <w:r w:rsidR="00C32F43" w:rsidRPr="003B5FA7">
        <w:rPr>
          <w:rFonts w:ascii="Times New Roman" w:hAnsi="Times New Roman"/>
          <w:b w:val="0"/>
          <w:sz w:val="24"/>
          <w:szCs w:val="24"/>
        </w:rPr>
        <w:t>sendo o último pagamento na Data de Vencimento, conforme tabela constante n</w:t>
      </w:r>
      <w:r w:rsidR="003A4E22">
        <w:rPr>
          <w:rFonts w:ascii="Times New Roman" w:hAnsi="Times New Roman"/>
          <w:b w:val="0"/>
          <w:sz w:val="24"/>
          <w:szCs w:val="24"/>
        </w:rPr>
        <w:t>a Cláusula</w:t>
      </w:r>
      <w:r w:rsidR="00C32F43" w:rsidRPr="003B5FA7">
        <w:rPr>
          <w:rFonts w:ascii="Times New Roman" w:hAnsi="Times New Roman"/>
          <w:b w:val="0"/>
          <w:sz w:val="24"/>
          <w:szCs w:val="24"/>
        </w:rPr>
        <w:t xml:space="preserve"> </w:t>
      </w:r>
      <w:r w:rsidR="00C32F43" w:rsidRPr="003B5FA7">
        <w:rPr>
          <w:rFonts w:ascii="Times New Roman" w:hAnsi="Times New Roman"/>
          <w:b w:val="0"/>
          <w:sz w:val="24"/>
          <w:szCs w:val="24"/>
        </w:rPr>
        <w:fldChar w:fldCharType="begin"/>
      </w:r>
      <w:r w:rsidR="00C32F43" w:rsidRPr="003B5FA7">
        <w:rPr>
          <w:rFonts w:ascii="Times New Roman" w:hAnsi="Times New Roman"/>
          <w:b w:val="0"/>
          <w:sz w:val="24"/>
          <w:szCs w:val="24"/>
        </w:rPr>
        <w:instrText xml:space="preserve"> REF _Ref509322932 \r \h  \* MERGEFORMAT </w:instrText>
      </w:r>
      <w:r w:rsidR="00C32F43" w:rsidRPr="003B5FA7">
        <w:rPr>
          <w:rFonts w:ascii="Times New Roman" w:hAnsi="Times New Roman"/>
          <w:b w:val="0"/>
          <w:sz w:val="24"/>
          <w:szCs w:val="24"/>
        </w:rPr>
      </w:r>
      <w:r w:rsidR="00C32F43" w:rsidRPr="003B5FA7">
        <w:rPr>
          <w:rFonts w:ascii="Times New Roman" w:hAnsi="Times New Roman"/>
          <w:b w:val="0"/>
          <w:sz w:val="24"/>
          <w:szCs w:val="24"/>
        </w:rPr>
        <w:fldChar w:fldCharType="separate"/>
      </w:r>
      <w:r w:rsidR="004555C0">
        <w:rPr>
          <w:rFonts w:ascii="Times New Roman" w:hAnsi="Times New Roman"/>
          <w:b w:val="0"/>
          <w:sz w:val="24"/>
          <w:szCs w:val="24"/>
        </w:rPr>
        <w:t>5.2</w:t>
      </w:r>
      <w:r w:rsidR="00C32F43" w:rsidRPr="003B5FA7">
        <w:rPr>
          <w:rFonts w:ascii="Times New Roman" w:hAnsi="Times New Roman"/>
          <w:b w:val="0"/>
          <w:sz w:val="24"/>
          <w:szCs w:val="24"/>
        </w:rPr>
        <w:fldChar w:fldCharType="end"/>
      </w:r>
      <w:r w:rsidR="00C32F43" w:rsidRPr="003B5FA7">
        <w:rPr>
          <w:rFonts w:ascii="Times New Roman" w:hAnsi="Times New Roman"/>
          <w:b w:val="0"/>
          <w:sz w:val="24"/>
          <w:szCs w:val="24"/>
        </w:rPr>
        <w:t xml:space="preserve"> deste Termo de Securitização</w:t>
      </w:r>
      <w:bookmarkEnd w:id="28"/>
      <w:r w:rsidR="00390057" w:rsidRPr="003B5FA7">
        <w:rPr>
          <w:rFonts w:ascii="Times New Roman" w:hAnsi="Times New Roman"/>
          <w:b w:val="0"/>
          <w:sz w:val="24"/>
          <w:szCs w:val="24"/>
        </w:rPr>
        <w:t>;</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29" w:name="_Ref462857701"/>
      <w:r w:rsidRPr="003B5FA7">
        <w:rPr>
          <w:rFonts w:ascii="Times New Roman" w:hAnsi="Times New Roman"/>
          <w:b w:val="0"/>
          <w:i/>
          <w:sz w:val="24"/>
          <w:szCs w:val="24"/>
        </w:rPr>
        <w:t>Sistema de Registro e Liquidação Financeira</w:t>
      </w:r>
      <w:r w:rsidRPr="003B5FA7">
        <w:rPr>
          <w:rFonts w:ascii="Times New Roman" w:hAnsi="Times New Roman"/>
          <w:b w:val="0"/>
          <w:sz w:val="24"/>
          <w:szCs w:val="24"/>
        </w:rPr>
        <w:t>: B3 (Segmento CETIP UTVM);</w:t>
      </w:r>
    </w:p>
    <w:p w:rsidR="00301F1D" w:rsidRPr="00301F1D" w:rsidRDefault="00301F1D" w:rsidP="004B553D">
      <w:pPr>
        <w:tabs>
          <w:tab w:val="left" w:pos="1701"/>
        </w:tabs>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bookmarkStart w:id="30" w:name="_DV_M111"/>
      <w:bookmarkStart w:id="31" w:name="_DV_M112"/>
      <w:bookmarkStart w:id="32" w:name="_DV_M113"/>
      <w:bookmarkEnd w:id="30"/>
      <w:bookmarkEnd w:id="31"/>
      <w:bookmarkEnd w:id="32"/>
      <w:r w:rsidRPr="003B5FA7">
        <w:rPr>
          <w:rFonts w:ascii="Times New Roman" w:hAnsi="Times New Roman"/>
          <w:b w:val="0"/>
          <w:i/>
          <w:sz w:val="24"/>
          <w:szCs w:val="24"/>
        </w:rPr>
        <w:t>Código ISIN dos CRI</w:t>
      </w:r>
      <w:r w:rsidRPr="003B5FA7">
        <w:rPr>
          <w:rFonts w:ascii="Times New Roman" w:hAnsi="Times New Roman"/>
          <w:b w:val="0"/>
          <w:sz w:val="24"/>
          <w:szCs w:val="24"/>
        </w:rPr>
        <w:t xml:space="preserve">: </w:t>
      </w:r>
      <w:r w:rsidR="00F307A2">
        <w:rPr>
          <w:rFonts w:ascii="Times New Roman" w:hAnsi="Times New Roman"/>
          <w:b w:val="0"/>
          <w:sz w:val="24"/>
          <w:szCs w:val="24"/>
        </w:rPr>
        <w:t>BRRBRACRI5M7</w:t>
      </w:r>
      <w:r w:rsidRPr="003B5FA7">
        <w:rPr>
          <w:rFonts w:ascii="Times New Roman" w:hAnsi="Times New Roman"/>
          <w:b w:val="0"/>
          <w:sz w:val="24"/>
          <w:szCs w:val="24"/>
        </w:rPr>
        <w:t xml:space="preserve">; </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Fatores de Riscos</w:t>
      </w:r>
      <w:r w:rsidRPr="003B5FA7">
        <w:rPr>
          <w:rFonts w:ascii="Times New Roman" w:hAnsi="Times New Roman"/>
          <w:b w:val="0"/>
          <w:sz w:val="24"/>
          <w:szCs w:val="24"/>
        </w:rPr>
        <w:t xml:space="preserve">: Conforme </w:t>
      </w:r>
      <w:r w:rsidR="00C32F43" w:rsidRPr="003B5FA7">
        <w:rPr>
          <w:rFonts w:ascii="Times New Roman" w:hAnsi="Times New Roman"/>
          <w:b w:val="0"/>
          <w:sz w:val="24"/>
          <w:szCs w:val="24"/>
        </w:rPr>
        <w:t>Anexo VIII</w:t>
      </w:r>
      <w:r w:rsidR="004B553D">
        <w:rPr>
          <w:rFonts w:ascii="Times New Roman" w:hAnsi="Times New Roman"/>
          <w:b w:val="0"/>
          <w:sz w:val="24"/>
          <w:szCs w:val="24"/>
        </w:rPr>
        <w:t xml:space="preserve"> deste Termo de Securitização</w:t>
      </w:r>
      <w:r w:rsidR="00301F1D">
        <w:rPr>
          <w:rFonts w:ascii="Times New Roman" w:hAnsi="Times New Roman"/>
          <w:b w:val="0"/>
          <w:sz w:val="24"/>
          <w:szCs w:val="24"/>
        </w:rPr>
        <w:t>;</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 xml:space="preserve">Garantias: </w:t>
      </w:r>
      <w:r w:rsidRPr="003B5FA7">
        <w:rPr>
          <w:rFonts w:ascii="Times New Roman" w:hAnsi="Times New Roman"/>
          <w:b w:val="0"/>
          <w:sz w:val="24"/>
          <w:szCs w:val="24"/>
        </w:rPr>
        <w:t>Com exceção do Regime Fiduciário, os CRI não contam com qualquer garantia ou coobrigação da Emissora;</w:t>
      </w:r>
    </w:p>
    <w:p w:rsidR="00301F1D" w:rsidRPr="00301F1D" w:rsidRDefault="00301F1D" w:rsidP="00301F1D">
      <w:pPr>
        <w:tabs>
          <w:tab w:val="left" w:pos="1701"/>
        </w:tabs>
        <w:ind w:left="851"/>
      </w:pPr>
    </w:p>
    <w:p w:rsidR="0039005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Regime Fiduciário</w:t>
      </w:r>
      <w:r w:rsidRPr="003B5FA7">
        <w:rPr>
          <w:rFonts w:ascii="Times New Roman" w:hAnsi="Times New Roman"/>
          <w:b w:val="0"/>
          <w:sz w:val="24"/>
          <w:szCs w:val="24"/>
        </w:rPr>
        <w:t>: Será instituído, pela Emissora, regime fiduciário sobre as Debêntures, os Créditos Imobiliários e as CCI, na forma do artigo 9º da Lei nº 9.514/97, segregando-os do patrimônio comum da Emissora, até o pagamento integral dos CRI, para constituição do Patrimônio Separado;</w:t>
      </w:r>
    </w:p>
    <w:p w:rsidR="00301F1D" w:rsidRPr="00301F1D" w:rsidRDefault="00301F1D" w:rsidP="00301F1D">
      <w:pPr>
        <w:tabs>
          <w:tab w:val="left" w:pos="1701"/>
        </w:tabs>
        <w:ind w:left="851"/>
      </w:pPr>
    </w:p>
    <w:p w:rsidR="00390057" w:rsidRPr="003B5FA7" w:rsidRDefault="00390057" w:rsidP="00301F1D">
      <w:pPr>
        <w:pStyle w:val="Heading2"/>
        <w:keepNext w:val="0"/>
        <w:widowControl w:val="0"/>
        <w:numPr>
          <w:ilvl w:val="0"/>
          <w:numId w:val="81"/>
        </w:numPr>
        <w:tabs>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i/>
          <w:sz w:val="24"/>
          <w:szCs w:val="24"/>
        </w:rPr>
        <w:t>Patrimônio Separado</w:t>
      </w:r>
      <w:r w:rsidRPr="003B5FA7">
        <w:rPr>
          <w:rFonts w:ascii="Times New Roman" w:hAnsi="Times New Roman"/>
          <w:b w:val="0"/>
          <w:sz w:val="24"/>
          <w:szCs w:val="24"/>
        </w:rPr>
        <w:t>: O patrimônio constituído, após a instituição do Regime Fiduciário: (i) pelas Debêntures;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pelos Créditos Imobiliários; e (</w:t>
      </w:r>
      <w:proofErr w:type="spellStart"/>
      <w:r w:rsidRPr="003B5FA7">
        <w:rPr>
          <w:rFonts w:ascii="Times New Roman" w:hAnsi="Times New Roman"/>
          <w:b w:val="0"/>
          <w:sz w:val="24"/>
          <w:szCs w:val="24"/>
        </w:rPr>
        <w:t>iii</w:t>
      </w:r>
      <w:proofErr w:type="spellEnd"/>
      <w:r w:rsidRPr="003B5FA7">
        <w:rPr>
          <w:rFonts w:ascii="Times New Roman" w:hAnsi="Times New Roman"/>
          <w:b w:val="0"/>
          <w:sz w:val="24"/>
          <w:szCs w:val="24"/>
        </w:rPr>
        <w:t>) pela CCI. Este patrimônio não se confunde com o patrimônio da Emissora e se destina exclusivamente à liquidação dos CRI a que estiver afetado, destacados do patrimônio da Emissora, destinando-se especificamente à liquidação dos CRI e das demais obrigações relativas ao regime fiduciário instituído, na forma d</w:t>
      </w:r>
      <w:r w:rsidR="002153E0">
        <w:rPr>
          <w:rFonts w:ascii="Times New Roman" w:hAnsi="Times New Roman"/>
          <w:b w:val="0"/>
          <w:sz w:val="24"/>
          <w:szCs w:val="24"/>
        </w:rPr>
        <w:t>o artigo 11 da Lei nº 9.514/97.</w:t>
      </w:r>
    </w:p>
    <w:p w:rsidR="00390057" w:rsidRPr="003B5FA7" w:rsidRDefault="00390057" w:rsidP="003B5FA7">
      <w:pPr>
        <w:pStyle w:val="Heading2"/>
        <w:keepNext w:val="0"/>
        <w:widowControl w:val="0"/>
        <w:tabs>
          <w:tab w:val="left" w:pos="851"/>
          <w:tab w:val="left" w:pos="1701"/>
        </w:tabs>
        <w:spacing w:line="320" w:lineRule="exact"/>
        <w:jc w:val="both"/>
        <w:rPr>
          <w:rFonts w:ascii="Times New Roman" w:hAnsi="Times New Roman"/>
          <w:sz w:val="24"/>
          <w:szCs w:val="24"/>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Distribuição e Negociação</w:t>
      </w:r>
      <w:r w:rsidRPr="003B5FA7">
        <w:rPr>
          <w:rFonts w:ascii="Times New Roman" w:hAnsi="Times New Roman"/>
          <w:b w:val="0"/>
          <w:sz w:val="24"/>
          <w:szCs w:val="24"/>
        </w:rPr>
        <w:t>: Os CRI serão depositados: (i) para distribuição no mercado primário por meio do MDA, administrado e operacionalizado pela B3 (Segmento CETIP UTVM), sendo a liquidação financeira realizada por meio da B3 (Segmento CETIP UTVM); e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para negociação no mercado secundário, por meio do CETIP 21, administrado e operacionalizado pela B3 (Segmento CETIP UTVM), sendo a liquidação financeira dos eventos de pagamento e a custódia eletrônica dos CRI realizada por meio da B3 (Segmento CETIP UTVM).</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CRI serão emitidos na forma nominativa e escritural e sua titularidade será comprovada por extrato emitido pela B3 (Segmento CETIP UTVM) enquanto estiverem eletronicamente custodiados na B3 (Segmento CETIP UTVM). Os CRI que não estiverem eletronicamente custodiados na B3 (Segmento CETIP UTVM) terão sua titularidade comprovada pelo registro efetuado pelo </w:t>
      </w:r>
      <w:r w:rsidR="0067088E">
        <w:rPr>
          <w:rFonts w:ascii="Times New Roman" w:hAnsi="Times New Roman"/>
          <w:b w:val="0"/>
          <w:sz w:val="24"/>
          <w:szCs w:val="24"/>
        </w:rPr>
        <w:t xml:space="preserve">Agente </w:t>
      </w:r>
      <w:proofErr w:type="spellStart"/>
      <w:r w:rsidRPr="003B5FA7">
        <w:rPr>
          <w:rFonts w:ascii="Times New Roman" w:hAnsi="Times New Roman"/>
          <w:b w:val="0"/>
          <w:sz w:val="24"/>
          <w:szCs w:val="24"/>
        </w:rPr>
        <w:t>Escriturador</w:t>
      </w:r>
      <w:proofErr w:type="spellEnd"/>
      <w:r w:rsidRPr="003B5FA7">
        <w:rPr>
          <w:rFonts w:ascii="Times New Roman" w:hAnsi="Times New Roman"/>
          <w:b w:val="0"/>
          <w:sz w:val="24"/>
          <w:szCs w:val="24"/>
        </w:rPr>
        <w:t>.</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words"/>
        </w:rPr>
        <w:t>Oferta</w:t>
      </w:r>
      <w:r w:rsidRPr="003B5FA7">
        <w:rPr>
          <w:rFonts w:ascii="Times New Roman" w:hAnsi="Times New Roman"/>
          <w:b w:val="0"/>
          <w:sz w:val="24"/>
          <w:szCs w:val="24"/>
        </w:rPr>
        <w:t xml:space="preserve">: </w:t>
      </w:r>
      <w:r w:rsidR="004B553D" w:rsidRPr="004B553D">
        <w:rPr>
          <w:rFonts w:ascii="Times New Roman" w:hAnsi="Times New Roman"/>
          <w:b w:val="0"/>
          <w:sz w:val="24"/>
          <w:szCs w:val="24"/>
        </w:rPr>
        <w:t xml:space="preserve">A </w:t>
      </w:r>
      <w:r w:rsidR="004B553D">
        <w:rPr>
          <w:rFonts w:ascii="Times New Roman" w:hAnsi="Times New Roman"/>
          <w:b w:val="0"/>
          <w:sz w:val="24"/>
          <w:szCs w:val="24"/>
        </w:rPr>
        <w:t>E</w:t>
      </w:r>
      <w:r w:rsidR="004B553D" w:rsidRPr="004B553D">
        <w:rPr>
          <w:rFonts w:ascii="Times New Roman" w:hAnsi="Times New Roman"/>
          <w:b w:val="0"/>
          <w:sz w:val="24"/>
          <w:szCs w:val="24"/>
        </w:rPr>
        <w:t>missão dos CRI é realizada em conformidade com a Instrução CVM nº 476/09 e está automaticamente dispensada de registro de distribuição na CVM. Não obstante, a Oferta deverá ser registrada perante a ANBIMA, nos termos do artigo 1º, parágrafo 2º, do “</w:t>
      </w:r>
      <w:r w:rsidR="004B553D" w:rsidRPr="004B553D">
        <w:rPr>
          <w:rFonts w:ascii="Times New Roman" w:hAnsi="Times New Roman"/>
          <w:b w:val="0"/>
          <w:i/>
          <w:sz w:val="24"/>
          <w:szCs w:val="24"/>
        </w:rPr>
        <w:t>Código ANBIMA de Regulação e Melhores Práticas para as Ofertas Públicas de Distribuição e Aquisição de Valores Mobiliários</w:t>
      </w:r>
      <w:r w:rsidR="004B553D" w:rsidRPr="004B553D">
        <w:rPr>
          <w:rFonts w:ascii="Times New Roman" w:hAnsi="Times New Roman"/>
          <w:b w:val="0"/>
          <w:sz w:val="24"/>
          <w:szCs w:val="24"/>
        </w:rPr>
        <w:t>”, vigente desde 1º de agosto de 2016, para fins de envio de informações à base de dados da ANBIMA</w:t>
      </w:r>
      <w:r w:rsidRPr="003B5FA7">
        <w:rPr>
          <w:rFonts w:ascii="Times New Roman" w:hAnsi="Times New Roman"/>
          <w:b w:val="0"/>
          <w:sz w:val="24"/>
          <w:szCs w:val="24"/>
        </w:rPr>
        <w:t>.</w:t>
      </w:r>
    </w:p>
    <w:p w:rsidR="00390057" w:rsidRPr="003B5FA7" w:rsidRDefault="00390057" w:rsidP="003B5FA7">
      <w:pPr>
        <w:spacing w:line="320" w:lineRule="exact"/>
        <w:jc w:val="both"/>
      </w:pPr>
    </w:p>
    <w:p w:rsidR="00390057" w:rsidRPr="003B5FA7" w:rsidRDefault="004B553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4B553D">
        <w:rPr>
          <w:rFonts w:ascii="Times New Roman" w:hAnsi="Times New Roman"/>
          <w:b w:val="0"/>
          <w:sz w:val="24"/>
          <w:szCs w:val="24"/>
        </w:rPr>
        <w:t>A Oferta é destinada apenas a investidores profissionais, conforme definidos na Instrução CVM nº 539/13</w:t>
      </w:r>
      <w:r w:rsidR="00390057" w:rsidRPr="003B5FA7">
        <w:rPr>
          <w:rFonts w:ascii="Times New Roman" w:hAnsi="Times New Roman"/>
          <w:b w:val="0"/>
          <w:sz w:val="24"/>
          <w:szCs w:val="24"/>
        </w:rPr>
        <w:t xml:space="preserve">. </w:t>
      </w:r>
    </w:p>
    <w:p w:rsidR="00390057" w:rsidRPr="003B5FA7" w:rsidRDefault="00390057" w:rsidP="003B5FA7">
      <w:pPr>
        <w:spacing w:line="320" w:lineRule="exact"/>
        <w:ind w:left="709"/>
        <w:jc w:val="both"/>
      </w:pPr>
    </w:p>
    <w:p w:rsidR="00390057" w:rsidRPr="003B5FA7" w:rsidRDefault="004B553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4B553D">
        <w:rPr>
          <w:rFonts w:ascii="Times New Roman" w:hAnsi="Times New Roman"/>
          <w:b w:val="0"/>
          <w:sz w:val="24"/>
          <w:szCs w:val="24"/>
        </w:rPr>
        <w:lastRenderedPageBreak/>
        <w:t>Em atendimento ao que dispõe a Instrução CVM nº 476/09, os CRI desta Emissão serão ofertados a, no máximo, 75 (setenta e cinco) Investidores e subscritos ou adquiridos por, no máximo, 50 (cinquenta) Investidores</w:t>
      </w:r>
      <w:r w:rsidR="00390057" w:rsidRPr="003B5FA7">
        <w:rPr>
          <w:rFonts w:ascii="Times New Roman" w:hAnsi="Times New Roman"/>
          <w:b w:val="0"/>
          <w:sz w:val="24"/>
          <w:szCs w:val="24"/>
        </w:rPr>
        <w:t>.</w:t>
      </w:r>
    </w:p>
    <w:p w:rsidR="00390057" w:rsidRPr="003B5FA7" w:rsidRDefault="00390057" w:rsidP="003B5FA7">
      <w:pPr>
        <w:spacing w:line="320" w:lineRule="exact"/>
        <w:ind w:left="709"/>
        <w:jc w:val="both"/>
      </w:pPr>
    </w:p>
    <w:p w:rsidR="00390057" w:rsidRDefault="004B553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4B553D">
        <w:rPr>
          <w:rFonts w:ascii="Times New Roman" w:hAnsi="Times New Roman"/>
          <w:b w:val="0"/>
          <w:sz w:val="24"/>
          <w:szCs w:val="24"/>
        </w:rPr>
        <w:t>Os CRI serão subscritos e integralizados à vista pelos Investidores, pelo Valor Nominal Unitário ou pelo Valor Nominal Unitário acrescido da Remuneração, conforme o caso, desde a primeira Data de Integralização, devendo os investidores por ocasião da subscrição fornecer, por escrito, declaração nos moldes constantes do Boletim de Subscrição, atestando que estão cientes de que</w:t>
      </w:r>
      <w:r>
        <w:rPr>
          <w:rFonts w:ascii="Times New Roman" w:hAnsi="Times New Roman"/>
          <w:b w:val="0"/>
          <w:sz w:val="24"/>
          <w:szCs w:val="24"/>
        </w:rPr>
        <w:t>:</w:t>
      </w:r>
    </w:p>
    <w:p w:rsidR="004B553D" w:rsidRPr="005228F6" w:rsidRDefault="004B553D" w:rsidP="004B553D">
      <w:pPr>
        <w:spacing w:line="320" w:lineRule="exact"/>
        <w:jc w:val="both"/>
      </w:pPr>
    </w:p>
    <w:p w:rsidR="004B553D" w:rsidRPr="005228F6" w:rsidRDefault="004B553D" w:rsidP="004B553D">
      <w:pPr>
        <w:pStyle w:val="ListParagraph"/>
        <w:numPr>
          <w:ilvl w:val="0"/>
          <w:numId w:val="86"/>
        </w:numPr>
        <w:tabs>
          <w:tab w:val="left" w:pos="1701"/>
        </w:tabs>
        <w:spacing w:line="320" w:lineRule="exact"/>
        <w:ind w:left="851" w:firstLine="0"/>
        <w:jc w:val="both"/>
      </w:pPr>
      <w:proofErr w:type="gramStart"/>
      <w:r w:rsidRPr="005228F6">
        <w:t>a</w:t>
      </w:r>
      <w:proofErr w:type="gramEnd"/>
      <w:r w:rsidRPr="005228F6">
        <w:t xml:space="preserve"> Oferta não foi registrada na CVM; e</w:t>
      </w:r>
    </w:p>
    <w:p w:rsidR="004B553D" w:rsidRPr="005228F6" w:rsidRDefault="004B553D" w:rsidP="004B553D">
      <w:pPr>
        <w:spacing w:line="320" w:lineRule="exact"/>
        <w:jc w:val="both"/>
      </w:pPr>
    </w:p>
    <w:p w:rsidR="004B553D" w:rsidRPr="005228F6" w:rsidRDefault="004B553D" w:rsidP="004B553D">
      <w:pPr>
        <w:pStyle w:val="ListParagraph"/>
        <w:numPr>
          <w:ilvl w:val="0"/>
          <w:numId w:val="86"/>
        </w:numPr>
        <w:tabs>
          <w:tab w:val="left" w:pos="1701"/>
        </w:tabs>
        <w:spacing w:line="320" w:lineRule="exact"/>
        <w:ind w:left="851" w:firstLine="0"/>
        <w:jc w:val="both"/>
      </w:pPr>
      <w:proofErr w:type="gramStart"/>
      <w:r w:rsidRPr="005228F6">
        <w:t>os</w:t>
      </w:r>
      <w:proofErr w:type="gramEnd"/>
      <w:r w:rsidRPr="005228F6">
        <w:t xml:space="preserve"> CRI ofertados estão sujeitos às restrições de negociação previstas na Instrução CVM nº 476/09.</w:t>
      </w:r>
    </w:p>
    <w:p w:rsidR="00621486" w:rsidRPr="003B5FA7" w:rsidRDefault="00621486" w:rsidP="0013249F">
      <w:pPr>
        <w:spacing w:line="320" w:lineRule="exact"/>
        <w:jc w:val="both"/>
      </w:pPr>
    </w:p>
    <w:p w:rsidR="004B553D" w:rsidRDefault="004B553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4B553D">
        <w:rPr>
          <w:rFonts w:ascii="Times New Roman" w:hAnsi="Times New Roman"/>
          <w:b w:val="0"/>
          <w:sz w:val="24"/>
          <w:szCs w:val="24"/>
        </w:rPr>
        <w:t xml:space="preserve">Em conformidade com o artigo 7º-A da Instrução CVM nº 476/09, o início da oferta foi informado </w:t>
      </w:r>
      <w:r>
        <w:rPr>
          <w:rFonts w:ascii="Times New Roman" w:hAnsi="Times New Roman"/>
          <w:b w:val="0"/>
          <w:sz w:val="24"/>
          <w:szCs w:val="24"/>
        </w:rPr>
        <w:t xml:space="preserve">pelo Coordenador Líder à CVM, por meio </w:t>
      </w:r>
      <w:r w:rsidR="0090077C">
        <w:rPr>
          <w:rFonts w:ascii="Times New Roman" w:hAnsi="Times New Roman"/>
          <w:b w:val="0"/>
          <w:sz w:val="24"/>
          <w:szCs w:val="24"/>
        </w:rPr>
        <w:t>da Comunicação</w:t>
      </w:r>
      <w:r>
        <w:rPr>
          <w:rFonts w:ascii="Times New Roman" w:hAnsi="Times New Roman"/>
          <w:b w:val="0"/>
          <w:sz w:val="24"/>
          <w:szCs w:val="24"/>
        </w:rPr>
        <w:t xml:space="preserve"> de Início.</w:t>
      </w:r>
    </w:p>
    <w:p w:rsidR="004B553D" w:rsidRPr="004B553D" w:rsidRDefault="004B553D" w:rsidP="004B553D"/>
    <w:p w:rsidR="004B553D" w:rsidRDefault="004B553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4B553D">
        <w:rPr>
          <w:rFonts w:ascii="Times New Roman" w:hAnsi="Times New Roman"/>
          <w:b w:val="0"/>
          <w:sz w:val="24"/>
          <w:szCs w:val="24"/>
        </w:rPr>
        <w:t>A distribuição pública dos CRI será encerrada quando da subscrição e integralização da totalidade dos CRI, ou a exclusivo critério da Emissora, o que ocorrer primeiro, nos termos do Contrato de Distribuição</w:t>
      </w:r>
      <w:r>
        <w:rPr>
          <w:rFonts w:ascii="Times New Roman" w:hAnsi="Times New Roman"/>
          <w:b w:val="0"/>
          <w:sz w:val="24"/>
          <w:szCs w:val="24"/>
        </w:rPr>
        <w:t>.</w:t>
      </w:r>
    </w:p>
    <w:p w:rsidR="004B553D" w:rsidRPr="004B553D" w:rsidRDefault="004B553D" w:rsidP="004B553D"/>
    <w:p w:rsidR="004B553D" w:rsidRDefault="004B553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bookmarkStart w:id="33" w:name="_Toc457548752"/>
      <w:bookmarkStart w:id="34" w:name="_Ref468130996"/>
      <w:r w:rsidRPr="004B553D">
        <w:rPr>
          <w:rFonts w:ascii="Times New Roman" w:hAnsi="Times New Roman"/>
          <w:b w:val="0"/>
          <w:sz w:val="24"/>
          <w:szCs w:val="24"/>
        </w:rPr>
        <w:t>Em conformidade com o artigo 8º da Instrução CVM nº 476/09, o encerramento da Oferta deverá ser informa</w:t>
      </w:r>
      <w:r>
        <w:rPr>
          <w:rFonts w:ascii="Times New Roman" w:hAnsi="Times New Roman"/>
          <w:b w:val="0"/>
          <w:sz w:val="24"/>
          <w:szCs w:val="24"/>
        </w:rPr>
        <w:t xml:space="preserve">do pelo Coordenador Líder à CVM por meio </w:t>
      </w:r>
      <w:r w:rsidR="0090077C">
        <w:rPr>
          <w:rFonts w:ascii="Times New Roman" w:hAnsi="Times New Roman"/>
          <w:b w:val="0"/>
          <w:sz w:val="24"/>
          <w:szCs w:val="24"/>
        </w:rPr>
        <w:t>da Comunicação</w:t>
      </w:r>
      <w:r>
        <w:rPr>
          <w:rFonts w:ascii="Times New Roman" w:hAnsi="Times New Roman"/>
          <w:b w:val="0"/>
          <w:sz w:val="24"/>
          <w:szCs w:val="24"/>
        </w:rPr>
        <w:t xml:space="preserve"> de Encerramento</w:t>
      </w:r>
      <w:r w:rsidRPr="004B553D">
        <w:rPr>
          <w:rFonts w:ascii="Times New Roman" w:hAnsi="Times New Roman"/>
          <w:b w:val="0"/>
          <w:sz w:val="24"/>
          <w:szCs w:val="24"/>
        </w:rPr>
        <w:t>.</w:t>
      </w:r>
      <w:bookmarkEnd w:id="33"/>
      <w:bookmarkEnd w:id="34"/>
    </w:p>
    <w:p w:rsidR="004B553D" w:rsidRPr="004B553D" w:rsidRDefault="004B553D" w:rsidP="004B553D"/>
    <w:p w:rsidR="004B553D" w:rsidRDefault="004B553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4B553D">
        <w:rPr>
          <w:rFonts w:ascii="Times New Roman" w:hAnsi="Times New Roman"/>
          <w:b w:val="0"/>
          <w:sz w:val="24"/>
          <w:szCs w:val="24"/>
        </w:rPr>
        <w:t xml:space="preserve">Caso a Oferta não seja encerrada dentro de </w:t>
      </w:r>
      <w:r w:rsidR="00F66FA4" w:rsidRPr="00B51764">
        <w:rPr>
          <w:rFonts w:ascii="Times New Roman" w:hAnsi="Times New Roman"/>
          <w:b w:val="0"/>
          <w:sz w:val="24"/>
          <w:szCs w:val="24"/>
        </w:rPr>
        <w:t>24</w:t>
      </w:r>
      <w:r w:rsidRPr="00B51764">
        <w:rPr>
          <w:rFonts w:ascii="Times New Roman" w:hAnsi="Times New Roman"/>
          <w:b w:val="0"/>
          <w:sz w:val="24"/>
          <w:szCs w:val="24"/>
        </w:rPr>
        <w:t xml:space="preserve"> (</w:t>
      </w:r>
      <w:r w:rsidR="00F66FA4" w:rsidRPr="00B51764">
        <w:rPr>
          <w:rFonts w:ascii="Times New Roman" w:hAnsi="Times New Roman"/>
          <w:b w:val="0"/>
          <w:sz w:val="24"/>
          <w:szCs w:val="24"/>
        </w:rPr>
        <w:t>vinte e quatro</w:t>
      </w:r>
      <w:r w:rsidRPr="00B51764">
        <w:rPr>
          <w:rFonts w:ascii="Times New Roman" w:hAnsi="Times New Roman"/>
          <w:b w:val="0"/>
          <w:sz w:val="24"/>
          <w:szCs w:val="24"/>
        </w:rPr>
        <w:t>) meses da</w:t>
      </w:r>
      <w:r w:rsidRPr="004B553D">
        <w:rPr>
          <w:rFonts w:ascii="Times New Roman" w:hAnsi="Times New Roman"/>
          <w:b w:val="0"/>
          <w:sz w:val="24"/>
          <w:szCs w:val="24"/>
        </w:rPr>
        <w:t xml:space="preserve"> data de seu início, o Coordenador Líder deverá realizar a comunicação prevista na Cláusula </w:t>
      </w:r>
      <w:r w:rsidRPr="004B553D">
        <w:rPr>
          <w:rFonts w:ascii="Times New Roman" w:hAnsi="Times New Roman"/>
          <w:b w:val="0"/>
          <w:sz w:val="24"/>
          <w:szCs w:val="24"/>
        </w:rPr>
        <w:fldChar w:fldCharType="begin"/>
      </w:r>
      <w:r w:rsidRPr="004B553D">
        <w:rPr>
          <w:rFonts w:ascii="Times New Roman" w:hAnsi="Times New Roman"/>
          <w:b w:val="0"/>
          <w:sz w:val="24"/>
          <w:szCs w:val="24"/>
        </w:rPr>
        <w:instrText xml:space="preserve"> REF _Ref468130996 \n \p \h  \* MERGEFORMAT </w:instrText>
      </w:r>
      <w:r w:rsidRPr="004B553D">
        <w:rPr>
          <w:rFonts w:ascii="Times New Roman" w:hAnsi="Times New Roman"/>
          <w:b w:val="0"/>
          <w:sz w:val="24"/>
          <w:szCs w:val="24"/>
        </w:rPr>
      </w:r>
      <w:r w:rsidRPr="004B553D">
        <w:rPr>
          <w:rFonts w:ascii="Times New Roman" w:hAnsi="Times New Roman"/>
          <w:b w:val="0"/>
          <w:sz w:val="24"/>
          <w:szCs w:val="24"/>
        </w:rPr>
        <w:fldChar w:fldCharType="separate"/>
      </w:r>
      <w:r w:rsidR="004555C0">
        <w:rPr>
          <w:rFonts w:ascii="Times New Roman" w:hAnsi="Times New Roman"/>
          <w:b w:val="0"/>
          <w:sz w:val="24"/>
          <w:szCs w:val="24"/>
        </w:rPr>
        <w:t>4.3.6 acima</w:t>
      </w:r>
      <w:r w:rsidRPr="004B553D">
        <w:rPr>
          <w:rFonts w:ascii="Times New Roman" w:hAnsi="Times New Roman"/>
          <w:b w:val="0"/>
          <w:sz w:val="24"/>
          <w:szCs w:val="24"/>
        </w:rPr>
        <w:fldChar w:fldCharType="end"/>
      </w:r>
      <w:r w:rsidRPr="004B553D">
        <w:rPr>
          <w:rFonts w:ascii="Times New Roman" w:hAnsi="Times New Roman"/>
          <w:b w:val="0"/>
          <w:sz w:val="24"/>
          <w:szCs w:val="24"/>
        </w:rPr>
        <w:t>, com os dados disponíveis à época, complementando-a semestralmente, até o seu encerramento</w:t>
      </w:r>
      <w:r>
        <w:rPr>
          <w:rFonts w:ascii="Times New Roman" w:hAnsi="Times New Roman"/>
          <w:b w:val="0"/>
          <w:sz w:val="24"/>
          <w:szCs w:val="24"/>
        </w:rPr>
        <w:t>.</w:t>
      </w:r>
    </w:p>
    <w:p w:rsidR="004B553D" w:rsidRPr="004B553D" w:rsidRDefault="004B553D" w:rsidP="004B553D"/>
    <w:p w:rsidR="004B553D" w:rsidRDefault="004B553D" w:rsidP="004B553D">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4B553D">
        <w:rPr>
          <w:rFonts w:ascii="Times New Roman" w:hAnsi="Times New Roman"/>
          <w:b w:val="0"/>
          <w:sz w:val="24"/>
          <w:szCs w:val="24"/>
        </w:rPr>
        <w:t>Os CRI somente poderão ser negociados nos mercados regulamentados de valores mobiliários depois de decorridos 90 (noventa) dias contados da data de cada subscrição ou aquisição dos CRI pelo Investidor</w:t>
      </w:r>
      <w:r>
        <w:rPr>
          <w:rFonts w:ascii="Times New Roman" w:hAnsi="Times New Roman"/>
          <w:b w:val="0"/>
          <w:sz w:val="24"/>
          <w:szCs w:val="24"/>
        </w:rPr>
        <w:t>.</w:t>
      </w:r>
    </w:p>
    <w:p w:rsidR="004B553D" w:rsidRPr="004B553D" w:rsidRDefault="004B553D" w:rsidP="004B553D"/>
    <w:p w:rsidR="00390057" w:rsidRDefault="004B553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4B553D">
        <w:rPr>
          <w:rFonts w:ascii="Times New Roman" w:hAnsi="Times New Roman"/>
          <w:b w:val="0"/>
          <w:sz w:val="24"/>
          <w:szCs w:val="24"/>
        </w:rPr>
        <w:t xml:space="preserve">Os CRI somente poderão ser negociados entre investidores </w:t>
      </w:r>
      <w:r w:rsidR="00033D6C">
        <w:rPr>
          <w:rFonts w:ascii="Times New Roman" w:hAnsi="Times New Roman"/>
          <w:b w:val="0"/>
          <w:sz w:val="24"/>
          <w:szCs w:val="24"/>
        </w:rPr>
        <w:t>qualificados</w:t>
      </w:r>
      <w:r w:rsidRPr="004B553D">
        <w:rPr>
          <w:rFonts w:ascii="Times New Roman" w:hAnsi="Times New Roman"/>
          <w:b w:val="0"/>
          <w:sz w:val="24"/>
          <w:szCs w:val="24"/>
        </w:rPr>
        <w:t xml:space="preserve">, a menos que a Emissora obtenha o registro de oferta pública perante a CVM, nos termos do </w:t>
      </w:r>
      <w:r w:rsidRPr="004B553D">
        <w:rPr>
          <w:rFonts w:ascii="Times New Roman" w:hAnsi="Times New Roman"/>
          <w:b w:val="0"/>
          <w:i/>
          <w:sz w:val="24"/>
          <w:szCs w:val="24"/>
        </w:rPr>
        <w:t>caput</w:t>
      </w:r>
      <w:r w:rsidRPr="004B553D">
        <w:rPr>
          <w:rFonts w:ascii="Times New Roman" w:hAnsi="Times New Roman"/>
          <w:b w:val="0"/>
          <w:sz w:val="24"/>
          <w:szCs w:val="24"/>
        </w:rPr>
        <w:t xml:space="preserve"> do artigo 21 da Lei nº 6.385/76 e da Instrução CVM nº 400/03</w:t>
      </w:r>
      <w:r w:rsidR="00390057" w:rsidRPr="003B5FA7">
        <w:rPr>
          <w:rFonts w:ascii="Times New Roman" w:hAnsi="Times New Roman"/>
          <w:b w:val="0"/>
          <w:sz w:val="24"/>
          <w:szCs w:val="24"/>
        </w:rPr>
        <w:t>.</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Escrituração</w:t>
      </w:r>
      <w:r w:rsidRPr="003B5FA7">
        <w:rPr>
          <w:rFonts w:ascii="Times New Roman" w:hAnsi="Times New Roman"/>
          <w:b w:val="0"/>
          <w:sz w:val="24"/>
          <w:szCs w:val="24"/>
        </w:rPr>
        <w:t xml:space="preserve">: Os CRI serão registrados pela Emissora, para fins de custódia eletrônica e de liquidação financeira de eventos de pagamentos na B3 (Segmento CETIP UTVM), conforme o caso, para </w:t>
      </w:r>
      <w:r w:rsidRPr="003B5FA7">
        <w:rPr>
          <w:rFonts w:ascii="Times New Roman" w:hAnsi="Times New Roman"/>
          <w:b w:val="0"/>
          <w:sz w:val="24"/>
          <w:szCs w:val="24"/>
        </w:rPr>
        <w:lastRenderedPageBreak/>
        <w:t xml:space="preserve">distribuição no mercado primário e negociação no mercado secundário na B3 (Segmento CETIP UTVM). </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Os CRI serão emitidos sob a forma nominativa e escritural. Serão reconhecidos como comprovante de titularidade: (i) o extrato de posição de custódia expedido pela B3 (Segmento CETIP UTVM) em nome do respectivo Titular </w:t>
      </w:r>
      <w:proofErr w:type="spellStart"/>
      <w:r w:rsidRPr="003B5FA7">
        <w:rPr>
          <w:rFonts w:ascii="Times New Roman" w:hAnsi="Times New Roman"/>
          <w:b w:val="0"/>
          <w:sz w:val="24"/>
          <w:szCs w:val="24"/>
        </w:rPr>
        <w:t>dos</w:t>
      </w:r>
      <w:proofErr w:type="spellEnd"/>
      <w:r w:rsidRPr="003B5FA7">
        <w:rPr>
          <w:rFonts w:ascii="Times New Roman" w:hAnsi="Times New Roman"/>
          <w:b w:val="0"/>
          <w:sz w:val="24"/>
          <w:szCs w:val="24"/>
        </w:rPr>
        <w:t xml:space="preserve"> CRI; ou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xml:space="preserve">) o extrato emitido pelo </w:t>
      </w:r>
      <w:r w:rsidR="0067088E">
        <w:rPr>
          <w:rFonts w:ascii="Times New Roman" w:hAnsi="Times New Roman"/>
          <w:b w:val="0"/>
          <w:sz w:val="24"/>
          <w:szCs w:val="24"/>
        </w:rPr>
        <w:t xml:space="preserve">Agente </w:t>
      </w:r>
      <w:proofErr w:type="spellStart"/>
      <w:r w:rsidRPr="003B5FA7">
        <w:rPr>
          <w:rFonts w:ascii="Times New Roman" w:hAnsi="Times New Roman"/>
          <w:b w:val="0"/>
          <w:sz w:val="24"/>
          <w:szCs w:val="24"/>
        </w:rPr>
        <w:t>Escriturador</w:t>
      </w:r>
      <w:proofErr w:type="spellEnd"/>
      <w:r w:rsidRPr="003B5FA7">
        <w:rPr>
          <w:rFonts w:ascii="Times New Roman" w:hAnsi="Times New Roman"/>
          <w:b w:val="0"/>
          <w:sz w:val="24"/>
          <w:szCs w:val="24"/>
        </w:rPr>
        <w:t>, a partir de informações que lhe forem prestadas com base na posição de custódia eletrônica constante da B3 (Segmento CETIP UTVM), considerando que a custódia eletrônica do CRI esteja na B3 (Segmento CETIP UTVM).</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Banco Liquidante</w:t>
      </w:r>
      <w:r w:rsidRPr="003B5FA7">
        <w:rPr>
          <w:rFonts w:ascii="Times New Roman" w:hAnsi="Times New Roman"/>
          <w:b w:val="0"/>
          <w:sz w:val="24"/>
          <w:szCs w:val="24"/>
        </w:rPr>
        <w:t>: O Banco Liquidante será contratado pela Emissora para operacionalizar o pagamento e a liquidação de quaisquer valores devidos pela Emissora aos Titulares de CRI, executados por meio do sistema da B3 (Segmento CETIP UTVM), conforme o caso.</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Custódia</w:t>
      </w:r>
      <w:r w:rsidRPr="003B5FA7">
        <w:rPr>
          <w:rFonts w:ascii="Times New Roman" w:hAnsi="Times New Roman"/>
          <w:b w:val="0"/>
          <w:sz w:val="24"/>
          <w:szCs w:val="24"/>
        </w:rPr>
        <w:t xml:space="preserve">: Para os fins do parágrafo quarto do artigo 18 da Lei nº 10.931/04, uma via original da Escritura de Emissão de CCI e de seus eventuais aditamentos deverão ser custodiados pela Instituição </w:t>
      </w:r>
      <w:proofErr w:type="spellStart"/>
      <w:r w:rsidRPr="003B5FA7">
        <w:rPr>
          <w:rFonts w:ascii="Times New Roman" w:hAnsi="Times New Roman"/>
          <w:b w:val="0"/>
          <w:sz w:val="24"/>
          <w:szCs w:val="24"/>
        </w:rPr>
        <w:t>Custodiante</w:t>
      </w:r>
      <w:bookmarkStart w:id="35" w:name="_DV_C327"/>
      <w:proofErr w:type="spellEnd"/>
      <w:r w:rsidRPr="003B5FA7">
        <w:rPr>
          <w:rFonts w:ascii="Times New Roman" w:hAnsi="Times New Roman"/>
          <w:b w:val="0"/>
          <w:sz w:val="24"/>
          <w:szCs w:val="24"/>
        </w:rPr>
        <w:t>.</w:t>
      </w:r>
      <w:bookmarkEnd w:id="35"/>
      <w:r w:rsidRPr="003B5FA7">
        <w:rPr>
          <w:rFonts w:ascii="Times New Roman" w:hAnsi="Times New Roman"/>
          <w:b w:val="0"/>
          <w:sz w:val="24"/>
          <w:szCs w:val="24"/>
        </w:rPr>
        <w:t xml:space="preserve"> </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Encargos Moratórios</w:t>
      </w:r>
      <w:r w:rsidRPr="003B5FA7">
        <w:rPr>
          <w:rFonts w:ascii="Times New Roman" w:hAnsi="Times New Roman"/>
          <w:b w:val="0"/>
          <w:sz w:val="24"/>
          <w:szCs w:val="24"/>
        </w:rPr>
        <w:t xml:space="preserve">: </w:t>
      </w:r>
      <w:r w:rsidR="00C32F43" w:rsidRPr="003B5FA7">
        <w:rPr>
          <w:rFonts w:ascii="Times New Roman" w:hAnsi="Times New Roman"/>
          <w:b w:val="0"/>
          <w:sz w:val="24"/>
          <w:szCs w:val="24"/>
        </w:rPr>
        <w:t xml:space="preserve">Sem prejuízo da Remuneração, ocorrendo impontualidade no pagamento de qualquer quantia devida pela Emissora, </w:t>
      </w:r>
      <w:r w:rsidR="00D50173" w:rsidRPr="00D50173">
        <w:rPr>
          <w:rFonts w:ascii="Times New Roman" w:hAnsi="Times New Roman"/>
          <w:b w:val="0"/>
          <w:sz w:val="24"/>
          <w:szCs w:val="24"/>
        </w:rPr>
        <w:t xml:space="preserve">os débitos em atraso ficarão sujeitos à multa não compensatória, de 2% (dois por cento) sobre o valor total devido e juros de mora equivalente a 1% (um por cento) ao mês, calculado </w:t>
      </w:r>
      <w:r w:rsidR="00D50173" w:rsidRPr="00D50173">
        <w:rPr>
          <w:rFonts w:ascii="Times New Roman" w:hAnsi="Times New Roman"/>
          <w:b w:val="0"/>
          <w:i/>
          <w:sz w:val="24"/>
          <w:szCs w:val="24"/>
        </w:rPr>
        <w:t xml:space="preserve">pro rata </w:t>
      </w:r>
      <w:proofErr w:type="spellStart"/>
      <w:r w:rsidR="00D50173" w:rsidRPr="00D50173">
        <w:rPr>
          <w:rFonts w:ascii="Times New Roman" w:hAnsi="Times New Roman"/>
          <w:b w:val="0"/>
          <w:i/>
          <w:sz w:val="24"/>
          <w:szCs w:val="24"/>
        </w:rPr>
        <w:t>temporis</w:t>
      </w:r>
      <w:proofErr w:type="spellEnd"/>
      <w:r w:rsidR="00D50173" w:rsidRPr="00D50173">
        <w:rPr>
          <w:rFonts w:ascii="Times New Roman" w:hAnsi="Times New Roman"/>
          <w:b w:val="0"/>
          <w:sz w:val="24"/>
          <w:szCs w:val="24"/>
        </w:rPr>
        <w:t>, ambos calculados desde a data do inadimplemento até a data do efetivo pagamento, independentemente de aviso, notificação ou interpelação judicial ou extrajudicial, além das despesas incorridas para cobrança</w:t>
      </w:r>
      <w:r w:rsidRPr="003B5FA7">
        <w:rPr>
          <w:rFonts w:ascii="Times New Roman" w:hAnsi="Times New Roman"/>
          <w:b w:val="0"/>
          <w:sz w:val="24"/>
          <w:szCs w:val="24"/>
        </w:rPr>
        <w:t>.</w:t>
      </w:r>
    </w:p>
    <w:p w:rsidR="00390057" w:rsidRPr="003B5FA7" w:rsidRDefault="00390057" w:rsidP="003B5FA7">
      <w:pPr>
        <w:pStyle w:val="BodyText21"/>
        <w:widowControl w:val="0"/>
        <w:spacing w:line="320" w:lineRule="exact"/>
        <w:rPr>
          <w:rStyle w:val="deltaviewinsertion0"/>
          <w:color w:val="auto"/>
          <w:u w:val="none"/>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Local de Pagamento</w:t>
      </w:r>
      <w:r w:rsidRPr="003B5FA7">
        <w:rPr>
          <w:rFonts w:ascii="Times New Roman" w:hAnsi="Times New Roman"/>
          <w:b w:val="0"/>
          <w:sz w:val="24"/>
          <w:szCs w:val="24"/>
        </w:rPr>
        <w:t xml:space="preserve">: Os pagamentos devidos pela Devedora em decorrência desta Emissão serão efetuados mediante depósito na Conta Centralizadora. </w:t>
      </w:r>
    </w:p>
    <w:p w:rsidR="00390057" w:rsidRPr="003B5FA7" w:rsidRDefault="00390057" w:rsidP="003B5FA7">
      <w:pPr>
        <w:pStyle w:val="BodyText21"/>
        <w:widowControl w:val="0"/>
        <w:spacing w:line="320" w:lineRule="exact"/>
        <w:rPr>
          <w:rStyle w:val="deltaviewinsertion0"/>
          <w:color w:val="auto"/>
          <w:u w:val="none"/>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Prorrogação dos Prazos</w:t>
      </w:r>
      <w:r w:rsidRPr="003B5FA7">
        <w:rPr>
          <w:rFonts w:ascii="Times New Roman" w:hAnsi="Times New Roman"/>
          <w:b w:val="0"/>
          <w:sz w:val="24"/>
          <w:szCs w:val="24"/>
        </w:rPr>
        <w:t xml:space="preserve">: Considerar-se-ão prorrogados os prazos referentes ao pagamento de qualquer obrigação por quaisquer das Partes, inclusive pela Emissora, no que se refere ao pagamento do preço de subscrição, </w:t>
      </w:r>
      <w:r w:rsidR="00D50173" w:rsidRPr="00D50173">
        <w:rPr>
          <w:rFonts w:ascii="Times New Roman" w:hAnsi="Times New Roman"/>
          <w:b w:val="0"/>
          <w:sz w:val="24"/>
          <w:szCs w:val="24"/>
        </w:rPr>
        <w:t>até o 1º (primeiro) Dia Útil subsequente, se o seu vencimento não coincidir com Dia Útil, sem qualquer acréscimo aos valores a serem pagos, exceto pelos casos cujos pagamentos devam ser realizados por meio da B3</w:t>
      </w:r>
      <w:r w:rsidRPr="003B5FA7">
        <w:rPr>
          <w:rFonts w:ascii="Times New Roman" w:hAnsi="Times New Roman"/>
          <w:b w:val="0"/>
          <w:sz w:val="24"/>
          <w:szCs w:val="24"/>
        </w:rPr>
        <w:t xml:space="preserve"> (segmento CETIP UTVM), </w:t>
      </w:r>
      <w:r w:rsidR="00D50173" w:rsidRPr="00D50173">
        <w:rPr>
          <w:rFonts w:ascii="Times New Roman" w:hAnsi="Times New Roman"/>
          <w:b w:val="0"/>
          <w:sz w:val="24"/>
          <w:szCs w:val="24"/>
        </w:rPr>
        <w:t>hipótese em que somente haverá prorrogação quando a data de pagamento coincidir com feriados declarados nacionais, sábados ou domingos</w:t>
      </w:r>
      <w:r w:rsidRPr="003B5FA7">
        <w:rPr>
          <w:rFonts w:ascii="Times New Roman" w:hAnsi="Times New Roman"/>
          <w:b w:val="0"/>
          <w:sz w:val="24"/>
          <w:szCs w:val="24"/>
        </w:rPr>
        <w:t>.</w:t>
      </w:r>
    </w:p>
    <w:p w:rsidR="00390057" w:rsidRPr="003B5FA7" w:rsidRDefault="00390057" w:rsidP="003B5FA7">
      <w:pPr>
        <w:pStyle w:val="BodyText21"/>
        <w:widowControl w:val="0"/>
        <w:spacing w:line="320" w:lineRule="exact"/>
      </w:pPr>
    </w:p>
    <w:p w:rsidR="00390057" w:rsidRPr="003B5FA7" w:rsidRDefault="0039005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Fica certo e ajustado que deverá haver um intervalo de </w:t>
      </w:r>
      <w:r w:rsidR="00620C63">
        <w:rPr>
          <w:rFonts w:ascii="Times New Roman" w:hAnsi="Times New Roman"/>
          <w:b w:val="0"/>
          <w:sz w:val="24"/>
          <w:szCs w:val="24"/>
        </w:rPr>
        <w:t>2</w:t>
      </w:r>
      <w:r w:rsidR="00620C63" w:rsidRPr="003B5FA7">
        <w:rPr>
          <w:rFonts w:ascii="Times New Roman" w:hAnsi="Times New Roman"/>
          <w:b w:val="0"/>
          <w:sz w:val="24"/>
          <w:szCs w:val="24"/>
        </w:rPr>
        <w:t xml:space="preserve"> </w:t>
      </w:r>
      <w:r w:rsidRPr="003B5FA7">
        <w:rPr>
          <w:rFonts w:ascii="Times New Roman" w:hAnsi="Times New Roman"/>
          <w:b w:val="0"/>
          <w:sz w:val="24"/>
          <w:szCs w:val="24"/>
        </w:rPr>
        <w:t>(</w:t>
      </w:r>
      <w:r w:rsidR="00620C63">
        <w:rPr>
          <w:rFonts w:ascii="Times New Roman" w:hAnsi="Times New Roman"/>
          <w:b w:val="0"/>
          <w:sz w:val="24"/>
          <w:szCs w:val="24"/>
        </w:rPr>
        <w:t>dois</w:t>
      </w:r>
      <w:r w:rsidRPr="003B5FA7">
        <w:rPr>
          <w:rFonts w:ascii="Times New Roman" w:hAnsi="Times New Roman"/>
          <w:b w:val="0"/>
          <w:sz w:val="24"/>
          <w:szCs w:val="24"/>
        </w:rPr>
        <w:t>) Dia</w:t>
      </w:r>
      <w:r w:rsidR="008E1F1C">
        <w:rPr>
          <w:rFonts w:ascii="Times New Roman" w:hAnsi="Times New Roman"/>
          <w:b w:val="0"/>
          <w:sz w:val="24"/>
          <w:szCs w:val="24"/>
        </w:rPr>
        <w:t>s</w:t>
      </w:r>
      <w:r w:rsidRPr="003B5FA7">
        <w:rPr>
          <w:rFonts w:ascii="Times New Roman" w:hAnsi="Times New Roman"/>
          <w:b w:val="0"/>
          <w:sz w:val="24"/>
          <w:szCs w:val="24"/>
        </w:rPr>
        <w:t xml:space="preserve"> </w:t>
      </w:r>
      <w:r w:rsidR="008E1F1C" w:rsidRPr="003B5FA7">
        <w:rPr>
          <w:rFonts w:ascii="Times New Roman" w:hAnsi="Times New Roman"/>
          <w:b w:val="0"/>
          <w:sz w:val="24"/>
          <w:szCs w:val="24"/>
        </w:rPr>
        <w:t>Út</w:t>
      </w:r>
      <w:r w:rsidR="008E1F1C">
        <w:rPr>
          <w:rFonts w:ascii="Times New Roman" w:hAnsi="Times New Roman"/>
          <w:b w:val="0"/>
          <w:sz w:val="24"/>
          <w:szCs w:val="24"/>
        </w:rPr>
        <w:t>eis</w:t>
      </w:r>
      <w:r w:rsidR="008E1F1C" w:rsidRPr="003B5FA7">
        <w:rPr>
          <w:rFonts w:ascii="Times New Roman" w:hAnsi="Times New Roman"/>
          <w:b w:val="0"/>
          <w:sz w:val="24"/>
          <w:szCs w:val="24"/>
        </w:rPr>
        <w:t xml:space="preserve"> </w:t>
      </w:r>
      <w:r w:rsidRPr="003B5FA7">
        <w:rPr>
          <w:rFonts w:ascii="Times New Roman" w:hAnsi="Times New Roman"/>
          <w:b w:val="0"/>
          <w:sz w:val="24"/>
          <w:szCs w:val="24"/>
        </w:rPr>
        <w:t>entre o recebimento dos Créditos Imobiliários pela Emissora e o pagamento de suas obrigações referentes aos CRI.</w:t>
      </w:r>
    </w:p>
    <w:p w:rsidR="00390057" w:rsidRPr="003B5FA7" w:rsidRDefault="00390057" w:rsidP="003B5FA7">
      <w:pPr>
        <w:widowControl w:val="0"/>
        <w:spacing w:line="320" w:lineRule="exact"/>
        <w:jc w:val="both"/>
        <w:rPr>
          <w:color w:val="000000"/>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Registro para Distribuição e Negociação</w:t>
      </w:r>
      <w:r w:rsidRPr="003B5FA7">
        <w:rPr>
          <w:rFonts w:ascii="Times New Roman" w:hAnsi="Times New Roman"/>
          <w:b w:val="0"/>
          <w:sz w:val="24"/>
          <w:szCs w:val="24"/>
        </w:rPr>
        <w:t xml:space="preserve">: Os CRI serão depositados para distribuição no mercado primário e para negociação no mercado secundário, através do MDA e do CETIP21, </w:t>
      </w:r>
      <w:r w:rsidRPr="003B5FA7">
        <w:rPr>
          <w:rFonts w:ascii="Times New Roman" w:hAnsi="Times New Roman"/>
          <w:b w:val="0"/>
          <w:sz w:val="24"/>
          <w:szCs w:val="24"/>
        </w:rPr>
        <w:lastRenderedPageBreak/>
        <w:t xml:space="preserve">respectivamente, sendo a distribuição e as negociações liquidadas financeiramente e os CRI custodiados eletronicamente na B3 (segmento CETIP UTVM). </w:t>
      </w:r>
    </w:p>
    <w:p w:rsidR="00390057" w:rsidRPr="003B5FA7" w:rsidRDefault="00390057" w:rsidP="003B5FA7">
      <w:pPr>
        <w:pStyle w:val="BodyText21"/>
        <w:widowControl w:val="0"/>
        <w:spacing w:line="320" w:lineRule="exact"/>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Destinação de Recursos</w:t>
      </w:r>
      <w:r w:rsidRPr="003B5FA7">
        <w:rPr>
          <w:rFonts w:ascii="Times New Roman" w:hAnsi="Times New Roman"/>
          <w:sz w:val="24"/>
          <w:szCs w:val="24"/>
        </w:rPr>
        <w:t>:</w:t>
      </w:r>
      <w:r w:rsidRPr="003B5FA7">
        <w:rPr>
          <w:rFonts w:ascii="Times New Roman" w:hAnsi="Times New Roman"/>
          <w:b w:val="0"/>
          <w:sz w:val="24"/>
          <w:szCs w:val="24"/>
        </w:rPr>
        <w:t xml:space="preserve"> Os recursos obtidos com a subscrição e integralização dos CRI serão utilizados exclusivamente pela Emissora para a integralização das Debêntures. O destino final dos recursos captados por meio das Debêntures será </w:t>
      </w:r>
      <w:r w:rsidR="007D4313">
        <w:rPr>
          <w:rFonts w:ascii="Times New Roman" w:hAnsi="Times New Roman"/>
          <w:b w:val="0"/>
          <w:sz w:val="24"/>
          <w:szCs w:val="24"/>
        </w:rPr>
        <w:t>o</w:t>
      </w:r>
      <w:r w:rsidR="007D4313" w:rsidRPr="007D4313">
        <w:rPr>
          <w:rFonts w:ascii="Times New Roman" w:hAnsi="Times New Roman"/>
          <w:b w:val="0"/>
          <w:sz w:val="24"/>
          <w:szCs w:val="24"/>
        </w:rPr>
        <w:t xml:space="preserve"> investimento, direto ou indireto</w:t>
      </w:r>
      <w:r w:rsidR="007D4313">
        <w:rPr>
          <w:rFonts w:ascii="Times New Roman" w:hAnsi="Times New Roman"/>
          <w:b w:val="0"/>
          <w:sz w:val="24"/>
          <w:szCs w:val="24"/>
        </w:rPr>
        <w:t xml:space="preserve">, através das </w:t>
      </w:r>
      <w:proofErr w:type="spellStart"/>
      <w:r w:rsidR="007D4313">
        <w:rPr>
          <w:rFonts w:ascii="Times New Roman" w:hAnsi="Times New Roman"/>
          <w:b w:val="0"/>
          <w:sz w:val="24"/>
          <w:szCs w:val="24"/>
        </w:rPr>
        <w:t>SPEs</w:t>
      </w:r>
      <w:proofErr w:type="spellEnd"/>
      <w:r w:rsidR="007D4313">
        <w:rPr>
          <w:rFonts w:ascii="Times New Roman" w:hAnsi="Times New Roman"/>
          <w:b w:val="0"/>
          <w:sz w:val="24"/>
          <w:szCs w:val="24"/>
        </w:rPr>
        <w:t>, nos</w:t>
      </w:r>
      <w:r w:rsidR="007D4313" w:rsidRPr="007D4313">
        <w:rPr>
          <w:rFonts w:ascii="Times New Roman" w:hAnsi="Times New Roman"/>
          <w:sz w:val="24"/>
          <w:szCs w:val="24"/>
        </w:rPr>
        <w:t xml:space="preserve"> </w:t>
      </w:r>
      <w:r w:rsidRPr="003B5FA7">
        <w:rPr>
          <w:rFonts w:ascii="Times New Roman" w:hAnsi="Times New Roman"/>
          <w:b w:val="0"/>
          <w:sz w:val="24"/>
          <w:szCs w:val="24"/>
        </w:rPr>
        <w:t xml:space="preserve">Empreendimentos Imobiliários. </w:t>
      </w:r>
    </w:p>
    <w:p w:rsidR="00390057" w:rsidRPr="003B5FA7" w:rsidRDefault="00390057" w:rsidP="003B5FA7">
      <w:pPr>
        <w:pStyle w:val="BodyText21"/>
        <w:widowControl w:val="0"/>
        <w:spacing w:line="320" w:lineRule="exact"/>
        <w:rPr>
          <w:u w:val="single"/>
        </w:rPr>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Regime Fiduciário</w:t>
      </w:r>
      <w:r w:rsidRPr="003B5FA7">
        <w:rPr>
          <w:rFonts w:ascii="Times New Roman" w:hAnsi="Times New Roman"/>
          <w:b w:val="0"/>
          <w:sz w:val="24"/>
          <w:szCs w:val="24"/>
        </w:rPr>
        <w:t xml:space="preserve">: Será instituído Regime Fiduciário sobre os Créditos Imobiliários, seus respectivos acessórios, nos termos da Cláusula </w:t>
      </w:r>
      <w:r w:rsidR="00C32F43" w:rsidRPr="003B5FA7">
        <w:rPr>
          <w:rFonts w:ascii="Times New Roman" w:hAnsi="Times New Roman"/>
          <w:b w:val="0"/>
          <w:sz w:val="24"/>
          <w:szCs w:val="24"/>
        </w:rPr>
        <w:t xml:space="preserve">Oitava </w:t>
      </w:r>
      <w:r w:rsidRPr="003B5FA7">
        <w:rPr>
          <w:rFonts w:ascii="Times New Roman" w:hAnsi="Times New Roman"/>
          <w:b w:val="0"/>
          <w:sz w:val="24"/>
          <w:szCs w:val="24"/>
        </w:rPr>
        <w:t>abaixo.</w:t>
      </w:r>
    </w:p>
    <w:p w:rsidR="00390057" w:rsidRPr="003B5FA7" w:rsidRDefault="00390057" w:rsidP="003B5FA7">
      <w:pPr>
        <w:pStyle w:val="BodyText21"/>
        <w:widowControl w:val="0"/>
        <w:spacing w:line="320" w:lineRule="exact"/>
        <w:ind w:left="720" w:hanging="709"/>
      </w:pPr>
    </w:p>
    <w:p w:rsidR="00390057" w:rsidRPr="003B5FA7" w:rsidRDefault="0039005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Ausência de Coobrigação</w:t>
      </w:r>
      <w:r w:rsidRPr="003B5FA7">
        <w:rPr>
          <w:rFonts w:ascii="Times New Roman" w:hAnsi="Times New Roman"/>
          <w:b w:val="0"/>
          <w:sz w:val="24"/>
          <w:szCs w:val="24"/>
        </w:rPr>
        <w:t>: Os CRI são emitidos sem qualquer coobrigação da Emissora.</w:t>
      </w:r>
    </w:p>
    <w:p w:rsidR="00390057" w:rsidRPr="003B5FA7" w:rsidRDefault="00390057" w:rsidP="003B5FA7">
      <w:pPr>
        <w:spacing w:line="320" w:lineRule="exact"/>
        <w:jc w:val="both"/>
      </w:pPr>
    </w:p>
    <w:p w:rsidR="00390057" w:rsidRPr="003B5FA7" w:rsidRDefault="00390057"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CLÁUSULA QUINTA – FORMA DE CÁLCULO DA REMUNERAÇÃO DOS CRI</w:t>
      </w:r>
    </w:p>
    <w:p w:rsidR="00390057" w:rsidRPr="003B5FA7" w:rsidRDefault="00390057" w:rsidP="003B5FA7">
      <w:pPr>
        <w:spacing w:line="320" w:lineRule="exact"/>
        <w:jc w:val="both"/>
      </w:pPr>
    </w:p>
    <w:p w:rsidR="00D80980" w:rsidRPr="003B5FA7" w:rsidRDefault="00B75D2D"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36" w:name="_Ref509322801"/>
      <w:r w:rsidRPr="003B5FA7">
        <w:rPr>
          <w:rFonts w:ascii="Times New Roman" w:hAnsi="Times New Roman"/>
          <w:b w:val="0"/>
          <w:sz w:val="24"/>
          <w:szCs w:val="24"/>
          <w:u w:val="single"/>
        </w:rPr>
        <w:t>Remuneração</w:t>
      </w:r>
      <w:r w:rsidR="0088376C" w:rsidRPr="003B5FA7">
        <w:rPr>
          <w:rFonts w:ascii="Times New Roman" w:hAnsi="Times New Roman"/>
          <w:sz w:val="24"/>
          <w:szCs w:val="24"/>
        </w:rPr>
        <w:t>:</w:t>
      </w:r>
      <w:r w:rsidR="001622B2" w:rsidRPr="003B5FA7">
        <w:rPr>
          <w:rFonts w:ascii="Times New Roman" w:hAnsi="Times New Roman"/>
          <w:b w:val="0"/>
          <w:sz w:val="24"/>
          <w:szCs w:val="24"/>
        </w:rPr>
        <w:t xml:space="preserve"> Os CRI</w:t>
      </w:r>
      <w:r w:rsidR="00574F98" w:rsidRPr="003B5FA7">
        <w:rPr>
          <w:rFonts w:ascii="Times New Roman" w:hAnsi="Times New Roman"/>
          <w:b w:val="0"/>
          <w:sz w:val="24"/>
          <w:szCs w:val="24"/>
        </w:rPr>
        <w:t xml:space="preserve"> farão jus </w:t>
      </w:r>
      <w:r w:rsidR="007D3507" w:rsidRPr="003B5FA7">
        <w:rPr>
          <w:rFonts w:ascii="Times New Roman" w:hAnsi="Times New Roman"/>
          <w:b w:val="0"/>
          <w:sz w:val="24"/>
          <w:szCs w:val="24"/>
        </w:rPr>
        <w:t>a uma</w:t>
      </w:r>
      <w:r w:rsidR="00574F98" w:rsidRPr="003B5FA7">
        <w:rPr>
          <w:rFonts w:ascii="Times New Roman" w:hAnsi="Times New Roman"/>
          <w:b w:val="0"/>
          <w:sz w:val="24"/>
          <w:szCs w:val="24"/>
        </w:rPr>
        <w:t xml:space="preserve"> </w:t>
      </w:r>
      <w:r w:rsidR="007D3507" w:rsidRPr="003B5FA7">
        <w:rPr>
          <w:rFonts w:ascii="Times New Roman" w:hAnsi="Times New Roman"/>
          <w:b w:val="0"/>
          <w:sz w:val="24"/>
          <w:szCs w:val="24"/>
        </w:rPr>
        <w:t xml:space="preserve">remuneração que contemplará juros remuneratórios, a contar da primeira Data de Integralização, correspondentes a </w:t>
      </w:r>
      <w:r w:rsidR="003D48B9">
        <w:rPr>
          <w:rFonts w:ascii="Times New Roman" w:hAnsi="Times New Roman"/>
          <w:b w:val="0"/>
          <w:sz w:val="24"/>
          <w:szCs w:val="24"/>
        </w:rPr>
        <w:t>100</w:t>
      </w:r>
      <w:r w:rsidR="00E146A9">
        <w:rPr>
          <w:rFonts w:ascii="Times New Roman" w:hAnsi="Times New Roman"/>
          <w:b w:val="0"/>
          <w:sz w:val="24"/>
          <w:szCs w:val="24"/>
        </w:rPr>
        <w:t>,00</w:t>
      </w:r>
      <w:r w:rsidR="00A1050D" w:rsidRPr="003B5FA7">
        <w:rPr>
          <w:rFonts w:ascii="Times New Roman" w:hAnsi="Times New Roman"/>
          <w:b w:val="0"/>
          <w:sz w:val="24"/>
          <w:szCs w:val="24"/>
        </w:rPr>
        <w:t>%</w:t>
      </w:r>
      <w:r w:rsidR="00B56FA6" w:rsidRPr="003B5FA7">
        <w:rPr>
          <w:rFonts w:ascii="Times New Roman" w:hAnsi="Times New Roman"/>
          <w:b w:val="0"/>
          <w:sz w:val="24"/>
          <w:szCs w:val="24"/>
        </w:rPr>
        <w:t xml:space="preserve"> (</w:t>
      </w:r>
      <w:r w:rsidR="003D48B9">
        <w:rPr>
          <w:rFonts w:ascii="Times New Roman" w:hAnsi="Times New Roman"/>
          <w:b w:val="0"/>
          <w:sz w:val="24"/>
          <w:szCs w:val="24"/>
        </w:rPr>
        <w:t>cem</w:t>
      </w:r>
      <w:r w:rsidR="00E146A9">
        <w:rPr>
          <w:rFonts w:ascii="Times New Roman" w:hAnsi="Times New Roman"/>
          <w:b w:val="0"/>
          <w:sz w:val="24"/>
          <w:szCs w:val="24"/>
        </w:rPr>
        <w:t xml:space="preserve"> inteiros</w:t>
      </w:r>
      <w:r w:rsidR="003D48B9">
        <w:rPr>
          <w:rFonts w:ascii="Times New Roman" w:hAnsi="Times New Roman"/>
          <w:b w:val="0"/>
          <w:sz w:val="24"/>
          <w:szCs w:val="24"/>
        </w:rPr>
        <w:t xml:space="preserve"> </w:t>
      </w:r>
      <w:r w:rsidR="00B56FA6" w:rsidRPr="003B5FA7">
        <w:rPr>
          <w:rFonts w:ascii="Times New Roman" w:hAnsi="Times New Roman"/>
          <w:b w:val="0"/>
          <w:sz w:val="24"/>
          <w:szCs w:val="24"/>
        </w:rPr>
        <w:t xml:space="preserve">por cento) </w:t>
      </w:r>
      <w:r w:rsidR="007D3507" w:rsidRPr="003B5FA7">
        <w:rPr>
          <w:rFonts w:ascii="Times New Roman" w:hAnsi="Times New Roman"/>
          <w:b w:val="0"/>
          <w:sz w:val="24"/>
          <w:szCs w:val="24"/>
        </w:rPr>
        <w:t xml:space="preserve">da variação acumulada </w:t>
      </w:r>
      <w:r w:rsidR="001622B2" w:rsidRPr="003B5FA7">
        <w:rPr>
          <w:rFonts w:ascii="Times New Roman" w:hAnsi="Times New Roman"/>
          <w:b w:val="0"/>
          <w:sz w:val="24"/>
          <w:szCs w:val="24"/>
        </w:rPr>
        <w:t>da</w:t>
      </w:r>
      <w:r w:rsidR="00574F98" w:rsidRPr="003B5FA7">
        <w:rPr>
          <w:rFonts w:ascii="Times New Roman" w:hAnsi="Times New Roman"/>
          <w:b w:val="0"/>
          <w:sz w:val="24"/>
          <w:szCs w:val="24"/>
        </w:rPr>
        <w:t xml:space="preserve"> Taxa DI.</w:t>
      </w:r>
      <w:bookmarkEnd w:id="29"/>
      <w:bookmarkEnd w:id="36"/>
    </w:p>
    <w:p w:rsidR="00D80980" w:rsidRPr="003B5FA7" w:rsidRDefault="00D80980" w:rsidP="003B5FA7">
      <w:pPr>
        <w:pStyle w:val="BodyText21"/>
        <w:widowControl w:val="0"/>
        <w:spacing w:line="320" w:lineRule="exact"/>
      </w:pPr>
    </w:p>
    <w:p w:rsidR="00D80980" w:rsidRPr="003B5FA7" w:rsidRDefault="00C32F4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Remuneração será calculada de forma exponencial e cumulativa, </w:t>
      </w:r>
      <w:proofErr w:type="gramStart"/>
      <w:r w:rsidRPr="003B5FA7">
        <w:rPr>
          <w:rFonts w:ascii="Times New Roman" w:hAnsi="Times New Roman"/>
          <w:b w:val="0"/>
          <w:i/>
          <w:sz w:val="24"/>
          <w:szCs w:val="24"/>
        </w:rPr>
        <w:t>pro</w:t>
      </w:r>
      <w:proofErr w:type="gramEnd"/>
      <w:r w:rsidRPr="003B5FA7">
        <w:rPr>
          <w:rFonts w:ascii="Times New Roman" w:hAnsi="Times New Roman"/>
          <w:b w:val="0"/>
          <w:i/>
          <w:sz w:val="24"/>
          <w:szCs w:val="24"/>
        </w:rPr>
        <w:t xml:space="preserve"> rata </w:t>
      </w:r>
      <w:proofErr w:type="spellStart"/>
      <w:r w:rsidRPr="003B5FA7">
        <w:rPr>
          <w:rFonts w:ascii="Times New Roman" w:hAnsi="Times New Roman"/>
          <w:b w:val="0"/>
          <w:i/>
          <w:sz w:val="24"/>
          <w:szCs w:val="24"/>
        </w:rPr>
        <w:t>temporis</w:t>
      </w:r>
      <w:proofErr w:type="spellEnd"/>
      <w:r w:rsidRPr="003B5FA7">
        <w:rPr>
          <w:rFonts w:ascii="Times New Roman" w:hAnsi="Times New Roman"/>
          <w:b w:val="0"/>
          <w:sz w:val="24"/>
          <w:szCs w:val="24"/>
        </w:rPr>
        <w:t>, por Dias Úteis decorridos, incidentes sobre o Valor Nominal Unitário ou o saldo do Valor Nominal Unitário, desde a primeira Data de Integralização ou a última Data de Pagamento da Remuneração, até a Data de Pagamento da Remuneração subsequente, de acordo com a fórmula abaixo</w:t>
      </w:r>
      <w:r w:rsidR="00574F98" w:rsidRPr="003B5FA7">
        <w:rPr>
          <w:rFonts w:ascii="Times New Roman" w:hAnsi="Times New Roman"/>
          <w:b w:val="0"/>
          <w:sz w:val="24"/>
          <w:szCs w:val="24"/>
        </w:rPr>
        <w:t>:</w:t>
      </w:r>
    </w:p>
    <w:p w:rsidR="008B0A1B" w:rsidRPr="003B5FA7" w:rsidRDefault="008B0A1B" w:rsidP="003B5FA7">
      <w:pPr>
        <w:pStyle w:val="BodyText21"/>
        <w:widowControl w:val="0"/>
        <w:spacing w:line="320" w:lineRule="exact"/>
      </w:pPr>
    </w:p>
    <w:p w:rsidR="00B56FA6" w:rsidRPr="003B5FA7" w:rsidRDefault="00B56FA6" w:rsidP="003B5FA7">
      <w:pPr>
        <w:pStyle w:val="BodyText21"/>
        <w:widowControl w:val="0"/>
        <w:spacing w:line="320" w:lineRule="exact"/>
        <w:ind w:left="851"/>
        <w:jc w:val="center"/>
        <w:rPr>
          <w:b/>
        </w:rPr>
      </w:pPr>
      <w:r w:rsidRPr="003B5FA7">
        <w:rPr>
          <w:b/>
        </w:rPr>
        <w:t xml:space="preserve">J = </w:t>
      </w:r>
      <w:proofErr w:type="spellStart"/>
      <w:r w:rsidRPr="003B5FA7">
        <w:rPr>
          <w:b/>
        </w:rPr>
        <w:t>VNe</w:t>
      </w:r>
      <w:proofErr w:type="spellEnd"/>
      <w:r w:rsidRPr="003B5FA7">
        <w:rPr>
          <w:b/>
        </w:rPr>
        <w:t xml:space="preserve"> x (Fator DI – 1):</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Onde:</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J</w:t>
      </w:r>
      <w:r w:rsidRPr="003B5FA7">
        <w:tab/>
        <w:t xml:space="preserve">= </w:t>
      </w:r>
      <w:r w:rsidR="00C32F43" w:rsidRPr="003B5FA7">
        <w:t>Valor Unitário dos juros flutuantes acumulado no período, calculado com 8 (oito) casas decimais sem arredondamento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proofErr w:type="spellStart"/>
      <w:r w:rsidRPr="003B5FA7">
        <w:t>VNe</w:t>
      </w:r>
      <w:proofErr w:type="spellEnd"/>
      <w:r w:rsidRPr="003B5FA7">
        <w:t xml:space="preserve"> </w:t>
      </w:r>
      <w:r w:rsidRPr="003B5FA7">
        <w:tab/>
        <w:t xml:space="preserve">= </w:t>
      </w:r>
      <w:r w:rsidR="00C32F43" w:rsidRPr="003B5FA7">
        <w:t>Valor Nominal Unitário ou saldo do Valor Nominal Unitário dos CRI, informado/calculado com 8 (oito) casas decimais, sem arredondamento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Fator DI = </w:t>
      </w:r>
      <w:proofErr w:type="spellStart"/>
      <w:r w:rsidR="00C32F43" w:rsidRPr="003B5FA7">
        <w:t>produtório</w:t>
      </w:r>
      <w:proofErr w:type="spellEnd"/>
      <w:r w:rsidR="00C32F43" w:rsidRPr="003B5FA7">
        <w:t xml:space="preserve"> das Taxas DI com o uso do percentual aplicado, desde o </w:t>
      </w:r>
      <w:r w:rsidR="00E146A9" w:rsidRPr="003B5FA7">
        <w:t>início</w:t>
      </w:r>
      <w:r w:rsidR="00C32F43" w:rsidRPr="003B5FA7">
        <w:t xml:space="preserve"> de</w:t>
      </w:r>
      <w:r w:rsidR="00E146A9">
        <w:t xml:space="preserve"> </w:t>
      </w:r>
      <w:r w:rsidR="00C32F43" w:rsidRPr="003B5FA7">
        <w:t>cada Período de Capitalização, inclusive, até a data de cálculo, exclusive, calculado com 8 (oito) casas decimais, com arredondamento, apurado da seguinte forma</w:t>
      </w:r>
      <w:r w:rsidRPr="003B5FA7">
        <w:t>:</w:t>
      </w:r>
    </w:p>
    <w:p w:rsidR="00B56FA6" w:rsidRPr="003B5FA7" w:rsidRDefault="00B56FA6" w:rsidP="003B5FA7">
      <w:pPr>
        <w:pStyle w:val="BodyText21"/>
        <w:widowControl w:val="0"/>
        <w:spacing w:line="320" w:lineRule="exact"/>
        <w:ind w:left="851"/>
      </w:pPr>
    </w:p>
    <w:p w:rsidR="00F74DB5" w:rsidRPr="003B5FA7" w:rsidRDefault="00620C63" w:rsidP="007D4313">
      <w:pPr>
        <w:pStyle w:val="BodyText21"/>
        <w:widowControl w:val="0"/>
        <w:ind w:left="851"/>
        <w:jc w:val="center"/>
        <w:rPr>
          <w:snapToGrid w:val="0"/>
          <w:color w:val="000000"/>
        </w:rPr>
      </w:pPr>
      <m:oMathPara>
        <m:oMath>
          <m:r>
            <w:rPr>
              <w:rFonts w:ascii="Cambria Math" w:hAnsi="Cambria Math" w:cstheme="minorHAnsi"/>
              <w:color w:val="000000"/>
              <w:sz w:val="22"/>
              <w:szCs w:val="22"/>
            </w:rPr>
            <w:lastRenderedPageBreak/>
            <m:t>FatorDI=</m:t>
          </m:r>
          <m:nary>
            <m:naryPr>
              <m:chr m:val="∏"/>
              <m:limLoc m:val="undOvr"/>
              <m:ctrlPr>
                <w:rPr>
                  <w:rFonts w:ascii="Cambria Math" w:hAnsi="Cambria Math" w:cstheme="minorHAnsi"/>
                  <w:i/>
                  <w:iCs/>
                  <w:color w:val="000000" w:themeColor="text1"/>
                  <w:sz w:val="22"/>
                  <w:szCs w:val="22"/>
                </w:rPr>
              </m:ctrlPr>
            </m:naryPr>
            <m:sub>
              <m:r>
                <w:rPr>
                  <w:rFonts w:ascii="Cambria Math" w:hAnsi="Cambria Math" w:cstheme="minorHAnsi"/>
                  <w:color w:val="000000" w:themeColor="text1"/>
                  <w:sz w:val="22"/>
                  <w:szCs w:val="22"/>
                </w:rPr>
                <m:t>k=1</m:t>
              </m:r>
            </m:sub>
            <m:sup>
              <m:r>
                <w:rPr>
                  <w:rFonts w:ascii="Cambria Math" w:hAnsi="Cambria Math" w:cstheme="minorHAnsi"/>
                  <w:color w:val="000000" w:themeColor="text1"/>
                  <w:sz w:val="22"/>
                  <w:szCs w:val="22"/>
                </w:rPr>
                <m:t>n</m:t>
              </m:r>
            </m:sup>
            <m:e>
              <m:d>
                <m:dPr>
                  <m:ctrlPr>
                    <w:rPr>
                      <w:rFonts w:ascii="Cambria Math" w:hAnsi="Cambria Math" w:cstheme="minorHAnsi"/>
                      <w:i/>
                      <w:iCs/>
                      <w:color w:val="000000" w:themeColor="text1"/>
                      <w:sz w:val="22"/>
                      <w:szCs w:val="22"/>
                    </w:rPr>
                  </m:ctrlPr>
                </m:dPr>
                <m:e>
                  <m:r>
                    <w:rPr>
                      <w:rFonts w:ascii="Cambria Math" w:hAnsi="Cambria Math" w:cstheme="minorHAnsi"/>
                      <w:color w:val="000000" w:themeColor="text1"/>
                      <w:sz w:val="22"/>
                      <w:szCs w:val="22"/>
                    </w:rPr>
                    <m:t xml:space="preserve">1+ </m:t>
                  </m:r>
                  <m:sSub>
                    <m:sSubPr>
                      <m:ctrlPr>
                        <w:rPr>
                          <w:rFonts w:ascii="Cambria Math" w:hAnsi="Cambria Math" w:cstheme="minorHAnsi"/>
                          <w:i/>
                          <w:iCs/>
                          <w:color w:val="000000" w:themeColor="text1"/>
                          <w:sz w:val="22"/>
                          <w:szCs w:val="22"/>
                        </w:rPr>
                      </m:ctrlPr>
                    </m:sSubPr>
                    <m:e>
                      <m:r>
                        <w:rPr>
                          <w:rFonts w:ascii="Cambria Math" w:hAnsi="Cambria Math" w:cstheme="minorHAnsi"/>
                          <w:color w:val="000000" w:themeColor="text1"/>
                          <w:sz w:val="22"/>
                          <w:szCs w:val="22"/>
                        </w:rPr>
                        <m:t>TDI</m:t>
                      </m:r>
                    </m:e>
                    <m:sub>
                      <m:r>
                        <w:rPr>
                          <w:rFonts w:ascii="Cambria Math" w:hAnsi="Cambria Math" w:cstheme="minorHAnsi"/>
                          <w:color w:val="000000" w:themeColor="text1"/>
                          <w:sz w:val="22"/>
                          <w:szCs w:val="22"/>
                        </w:rPr>
                        <m:t>k</m:t>
                      </m:r>
                    </m:sub>
                  </m:sSub>
                </m:e>
              </m:d>
            </m:e>
          </m:nary>
          <m:r>
            <w:rPr>
              <w:rFonts w:ascii="Cambria Math" w:hAnsi="Cambria Math" w:cstheme="minorHAnsi"/>
              <w:color w:val="000000" w:themeColor="text1"/>
              <w:sz w:val="22"/>
              <w:szCs w:val="22"/>
            </w:rPr>
            <m:t>,</m:t>
          </m:r>
        </m:oMath>
      </m:oMathPara>
    </w:p>
    <w:p w:rsidR="00F74DB5" w:rsidRPr="003B5FA7" w:rsidRDefault="00F74DB5" w:rsidP="003B5FA7">
      <w:pPr>
        <w:pStyle w:val="BodyText21"/>
        <w:widowControl w:val="0"/>
        <w:spacing w:line="320" w:lineRule="exact"/>
        <w:ind w:left="851"/>
        <w:rPr>
          <w:snapToGrid w:val="0"/>
          <w:color w:val="000000"/>
        </w:rPr>
      </w:pPr>
    </w:p>
    <w:p w:rsidR="00B56FA6" w:rsidRPr="003B5FA7" w:rsidRDefault="00B56FA6" w:rsidP="003B5FA7">
      <w:pPr>
        <w:pStyle w:val="BodyText21"/>
        <w:widowControl w:val="0"/>
        <w:spacing w:line="320" w:lineRule="exact"/>
        <w:ind w:left="851"/>
      </w:pPr>
      <w:proofErr w:type="gramStart"/>
      <w:r w:rsidRPr="003B5FA7">
        <w:t>onde</w:t>
      </w:r>
      <w:proofErr w:type="gramEnd"/>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proofErr w:type="gramStart"/>
      <w:r w:rsidRPr="003B5FA7">
        <w:t>k</w:t>
      </w:r>
      <w:proofErr w:type="gramEnd"/>
      <w:r w:rsidRPr="003B5FA7">
        <w:t xml:space="preserve"> = </w:t>
      </w:r>
      <w:r w:rsidR="00C32F43" w:rsidRPr="003B5FA7">
        <w:t>número de ordem dos fatores das Taxas DI, variando de 1 até “n” sendo “n” um número inteiro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proofErr w:type="gramStart"/>
      <w:r w:rsidRPr="003B5FA7">
        <w:t>n</w:t>
      </w:r>
      <w:proofErr w:type="gramEnd"/>
      <w:r w:rsidRPr="003B5FA7">
        <w:t xml:space="preserve"> = </w:t>
      </w:r>
      <w:r w:rsidR="00FF32C1" w:rsidRPr="003B5FA7">
        <w:t>número total de Taxas DI consideradas na Data de Pagamento da Remuneração, sendo “n” um número inteiro</w:t>
      </w:r>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proofErr w:type="spellStart"/>
      <w:r w:rsidRPr="003B5FA7">
        <w:t>TDIk</w:t>
      </w:r>
      <w:proofErr w:type="spellEnd"/>
      <w:r w:rsidRPr="003B5FA7">
        <w:t xml:space="preserve"> = Taxa DI, de ordem k, expressa ao dia, calculada com 8 (oito) casas decimais com arredondamento, apurada da seguinte forma:</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jc w:val="center"/>
      </w:pPr>
    </w:p>
    <w:p w:rsidR="007D4313" w:rsidRDefault="007D4313" w:rsidP="003B5FA7">
      <w:pPr>
        <w:pStyle w:val="BodyText21"/>
        <w:widowControl w:val="0"/>
        <w:spacing w:line="320" w:lineRule="exact"/>
        <w:ind w:left="851"/>
      </w:pPr>
      <w:r w:rsidRPr="003B5FA7">
        <w:rPr>
          <w:noProof/>
        </w:rPr>
        <mc:AlternateContent>
          <mc:Choice Requires="wpc">
            <w:drawing>
              <wp:inline distT="0" distB="0" distL="0" distR="0" wp14:anchorId="160B603B" wp14:editId="4D7778D8">
                <wp:extent cx="1379220" cy="500380"/>
                <wp:effectExtent l="0" t="0" r="1905" b="4445"/>
                <wp:docPr id="76" name="Tela 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5" name="Line 27"/>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6" name="Line 28"/>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29"/>
                        <wps:cNvSpPr>
                          <a:spLocks noChangeArrowheads="1"/>
                        </wps:cNvSpPr>
                        <wps:spPr bwMode="auto">
                          <a:xfrm>
                            <a:off x="127635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730" w:rsidRDefault="005E7730" w:rsidP="007D4313">
                              <w:r>
                                <w:rPr>
                                  <w:i/>
                                  <w:iCs/>
                                  <w:color w:val="000000"/>
                                  <w:sz w:val="22"/>
                                  <w:szCs w:val="22"/>
                                  <w:lang w:val="en-US"/>
                                </w:rPr>
                                <w:t>1</w:t>
                              </w:r>
                            </w:p>
                          </w:txbxContent>
                        </wps:txbx>
                        <wps:bodyPr rot="0" vert="horz" wrap="none" lIns="0" tIns="0" rIns="0" bIns="0" anchor="t" anchorCtr="0" upright="1">
                          <a:spAutoFit/>
                        </wps:bodyPr>
                      </wps:wsp>
                      <wps:wsp>
                        <wps:cNvPr id="58" name="Rectangle 30"/>
                        <wps:cNvSpPr>
                          <a:spLocks noChangeArrowheads="1"/>
                        </wps:cNvSpPr>
                        <wps:spPr bwMode="auto">
                          <a:xfrm>
                            <a:off x="86868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730" w:rsidRDefault="005E7730" w:rsidP="007D4313">
                              <w:r>
                                <w:rPr>
                                  <w:i/>
                                  <w:iCs/>
                                  <w:color w:val="000000"/>
                                  <w:sz w:val="22"/>
                                  <w:szCs w:val="22"/>
                                  <w:lang w:val="en-US"/>
                                </w:rPr>
                                <w:t>1</w:t>
                              </w:r>
                            </w:p>
                          </w:txbxContent>
                        </wps:txbx>
                        <wps:bodyPr rot="0" vert="horz" wrap="none" lIns="0" tIns="0" rIns="0" bIns="0" anchor="t" anchorCtr="0" upright="1">
                          <a:spAutoFit/>
                        </wps:bodyPr>
                      </wps:wsp>
                      <wps:wsp>
                        <wps:cNvPr id="59" name="Rectangle 31"/>
                        <wps:cNvSpPr>
                          <a:spLocks noChangeArrowheads="1"/>
                        </wps:cNvSpPr>
                        <wps:spPr bwMode="auto">
                          <a:xfrm>
                            <a:off x="504190" y="290195"/>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730" w:rsidRDefault="005E7730" w:rsidP="007D4313">
                              <w:r>
                                <w:rPr>
                                  <w:i/>
                                  <w:iCs/>
                                  <w:color w:val="000000"/>
                                  <w:sz w:val="22"/>
                                  <w:szCs w:val="22"/>
                                  <w:lang w:val="en-US"/>
                                </w:rPr>
                                <w:t>100</w:t>
                              </w:r>
                            </w:p>
                          </w:txbxContent>
                        </wps:txbx>
                        <wps:bodyPr rot="0" vert="horz" wrap="none" lIns="0" tIns="0" rIns="0" bIns="0" anchor="t" anchorCtr="0" upright="1">
                          <a:spAutoFit/>
                        </wps:bodyPr>
                      </wps:wsp>
                      <wps:wsp>
                        <wps:cNvPr id="60" name="Rectangle 32"/>
                        <wps:cNvSpPr>
                          <a:spLocks noChangeArrowheads="1"/>
                        </wps:cNvSpPr>
                        <wps:spPr bwMode="auto">
                          <a:xfrm>
                            <a:off x="510540" y="88900"/>
                            <a:ext cx="1479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730" w:rsidRDefault="005E7730" w:rsidP="007D4313">
                              <w:r>
                                <w:rPr>
                                  <w:i/>
                                  <w:iCs/>
                                  <w:color w:val="000000"/>
                                  <w:sz w:val="22"/>
                                  <w:szCs w:val="22"/>
                                  <w:lang w:val="en-US"/>
                                </w:rPr>
                                <w:t>DI</w:t>
                              </w:r>
                            </w:p>
                          </w:txbxContent>
                        </wps:txbx>
                        <wps:bodyPr rot="0" vert="horz" wrap="none" lIns="0" tIns="0" rIns="0" bIns="0" anchor="t" anchorCtr="0" upright="1">
                          <a:spAutoFit/>
                        </wps:bodyPr>
                      </wps:wsp>
                      <wps:wsp>
                        <wps:cNvPr id="61" name="Rectangle 33"/>
                        <wps:cNvSpPr>
                          <a:spLocks noChangeArrowheads="1"/>
                        </wps:cNvSpPr>
                        <wps:spPr bwMode="auto">
                          <a:xfrm>
                            <a:off x="0" y="179070"/>
                            <a:ext cx="2254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730" w:rsidRDefault="005E7730" w:rsidP="007D4313">
                              <w:pPr>
                                <w:jc w:val="center"/>
                              </w:pPr>
                              <w:r>
                                <w:rPr>
                                  <w:i/>
                                  <w:iCs/>
                                  <w:color w:val="000000"/>
                                  <w:sz w:val="22"/>
                                  <w:szCs w:val="22"/>
                                  <w:lang w:val="en-US"/>
                                </w:rPr>
                                <w:t>TDI</w:t>
                              </w:r>
                            </w:p>
                          </w:txbxContent>
                        </wps:txbx>
                        <wps:bodyPr rot="0" vert="horz" wrap="none" lIns="0" tIns="0" rIns="0" bIns="0" anchor="t" anchorCtr="0" upright="1">
                          <a:spAutoFit/>
                        </wps:bodyPr>
                      </wps:wsp>
                      <wps:wsp>
                        <wps:cNvPr id="62" name="Rectangle 34"/>
                        <wps:cNvSpPr>
                          <a:spLocks noChangeArrowheads="1"/>
                        </wps:cNvSpPr>
                        <wps:spPr bwMode="auto">
                          <a:xfrm>
                            <a:off x="1008380" y="121920"/>
                            <a:ext cx="1149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730" w:rsidRDefault="005E7730" w:rsidP="007D4313">
                              <w:r>
                                <w:rPr>
                                  <w:i/>
                                  <w:iCs/>
                                  <w:color w:val="000000"/>
                                  <w:sz w:val="12"/>
                                  <w:szCs w:val="12"/>
                                  <w:lang w:val="en-US"/>
                                </w:rPr>
                                <w:t>252</w:t>
                              </w:r>
                            </w:p>
                          </w:txbxContent>
                        </wps:txbx>
                        <wps:bodyPr rot="0" vert="horz" wrap="none" lIns="0" tIns="0" rIns="0" bIns="0" anchor="t" anchorCtr="0" upright="1">
                          <a:spAutoFit/>
                        </wps:bodyPr>
                      </wps:wsp>
                      <wps:wsp>
                        <wps:cNvPr id="63" name="Rectangle 35"/>
                        <wps:cNvSpPr>
                          <a:spLocks noChangeArrowheads="1"/>
                        </wps:cNvSpPr>
                        <wps:spPr bwMode="auto">
                          <a:xfrm>
                            <a:off x="1062990" y="190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730" w:rsidRDefault="005E7730" w:rsidP="007D4313"/>
                          </w:txbxContent>
                        </wps:txbx>
                        <wps:bodyPr rot="0" vert="horz" wrap="none" lIns="0" tIns="0" rIns="0" bIns="0" anchor="t" anchorCtr="0" upright="1">
                          <a:spAutoFit/>
                        </wps:bodyPr>
                      </wps:wsp>
                      <wps:wsp>
                        <wps:cNvPr id="64" name="Rectangle 36"/>
                        <wps:cNvSpPr>
                          <a:spLocks noChangeArrowheads="1"/>
                        </wps:cNvSpPr>
                        <wps:spPr bwMode="auto">
                          <a:xfrm>
                            <a:off x="1016000" y="0"/>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730" w:rsidRDefault="005E7730" w:rsidP="007D4313">
                              <w:r>
                                <w:rPr>
                                  <w:i/>
                                  <w:iCs/>
                                  <w:color w:val="000000"/>
                                  <w:sz w:val="12"/>
                                  <w:szCs w:val="12"/>
                                  <w:lang w:val="en-US"/>
                                </w:rPr>
                                <w:t>1</w:t>
                              </w:r>
                            </w:p>
                          </w:txbxContent>
                        </wps:txbx>
                        <wps:bodyPr rot="0" vert="horz" wrap="none" lIns="0" tIns="0" rIns="0" bIns="0" anchor="t" anchorCtr="0" upright="1">
                          <a:spAutoFit/>
                        </wps:bodyPr>
                      </wps:wsp>
                      <wps:wsp>
                        <wps:cNvPr id="65" name="Rectangle 37"/>
                        <wps:cNvSpPr>
                          <a:spLocks noChangeArrowheads="1"/>
                        </wps:cNvSpPr>
                        <wps:spPr bwMode="auto">
                          <a:xfrm>
                            <a:off x="666750" y="17970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730" w:rsidRDefault="005E7730" w:rsidP="007D4313">
                              <w:proofErr w:type="gramStart"/>
                              <w:r>
                                <w:rPr>
                                  <w:i/>
                                  <w:iCs/>
                                  <w:color w:val="000000"/>
                                  <w:sz w:val="12"/>
                                  <w:szCs w:val="12"/>
                                  <w:lang w:val="en-US"/>
                                </w:rPr>
                                <w:t>k</w:t>
                              </w:r>
                              <w:proofErr w:type="gramEnd"/>
                            </w:p>
                          </w:txbxContent>
                        </wps:txbx>
                        <wps:bodyPr rot="0" vert="horz" wrap="none" lIns="0" tIns="0" rIns="0" bIns="0" anchor="t" anchorCtr="0" upright="1">
                          <a:spAutoFit/>
                        </wps:bodyPr>
                      </wps:wsp>
                      <wps:wsp>
                        <wps:cNvPr id="66" name="Rectangle 38"/>
                        <wps:cNvSpPr>
                          <a:spLocks noChangeArrowheads="1"/>
                        </wps:cNvSpPr>
                        <wps:spPr bwMode="auto">
                          <a:xfrm>
                            <a:off x="234950" y="26987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730" w:rsidRDefault="005E7730" w:rsidP="007D4313">
                              <w:proofErr w:type="gramStart"/>
                              <w:r>
                                <w:rPr>
                                  <w:i/>
                                  <w:iCs/>
                                  <w:color w:val="000000"/>
                                  <w:sz w:val="12"/>
                                  <w:szCs w:val="12"/>
                                  <w:lang w:val="en-US"/>
                                </w:rPr>
                                <w:t>k</w:t>
                              </w:r>
                              <w:proofErr w:type="gramEnd"/>
                            </w:p>
                          </w:txbxContent>
                        </wps:txbx>
                        <wps:bodyPr rot="0" vert="horz" wrap="none" lIns="0" tIns="0" rIns="0" bIns="0" anchor="t" anchorCtr="0" upright="1">
                          <a:spAutoFit/>
                        </wps:bodyPr>
                      </wps:wsp>
                      <wps:wsp>
                        <wps:cNvPr id="67" name="Rectangle 39"/>
                        <wps:cNvSpPr>
                          <a:spLocks noChangeArrowheads="1"/>
                        </wps:cNvSpPr>
                        <wps:spPr bwMode="auto">
                          <a:xfrm>
                            <a:off x="117538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730" w:rsidRDefault="005E7730"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68" name="Rectangle 40"/>
                        <wps:cNvSpPr>
                          <a:spLocks noChangeArrowheads="1"/>
                        </wps:cNvSpPr>
                        <wps:spPr bwMode="auto">
                          <a:xfrm>
                            <a:off x="942340"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730" w:rsidRDefault="005E7730"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69" name="Rectangle 41"/>
                        <wps:cNvSpPr>
                          <a:spLocks noChangeArrowheads="1"/>
                        </wps:cNvSpPr>
                        <wps:spPr bwMode="auto">
                          <a:xfrm>
                            <a:off x="942340"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730" w:rsidRDefault="005E7730"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0" name="Rectangle 42"/>
                        <wps:cNvSpPr>
                          <a:spLocks noChangeArrowheads="1"/>
                        </wps:cNvSpPr>
                        <wps:spPr bwMode="auto">
                          <a:xfrm>
                            <a:off x="942340"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730" w:rsidRDefault="005E7730"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1" name="Rectangle 43"/>
                        <wps:cNvSpPr>
                          <a:spLocks noChangeArrowheads="1"/>
                        </wps:cNvSpPr>
                        <wps:spPr bwMode="auto">
                          <a:xfrm>
                            <a:off x="423545"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730" w:rsidRDefault="005E7730"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2" name="Rectangle 44"/>
                        <wps:cNvSpPr>
                          <a:spLocks noChangeArrowheads="1"/>
                        </wps:cNvSpPr>
                        <wps:spPr bwMode="auto">
                          <a:xfrm>
                            <a:off x="423545"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730" w:rsidRDefault="005E7730"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3" name="Rectangle 45"/>
                        <wps:cNvSpPr>
                          <a:spLocks noChangeArrowheads="1"/>
                        </wps:cNvSpPr>
                        <wps:spPr bwMode="auto">
                          <a:xfrm>
                            <a:off x="423545"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730" w:rsidRDefault="005E7730"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4" name="Rectangle 46"/>
                        <wps:cNvSpPr>
                          <a:spLocks noChangeArrowheads="1"/>
                        </wps:cNvSpPr>
                        <wps:spPr bwMode="auto">
                          <a:xfrm>
                            <a:off x="7651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730" w:rsidRDefault="005E7730" w:rsidP="007D4313">
                              <w:r>
                                <w:rPr>
                                  <w:rFonts w:ascii="Symbol" w:hAnsi="Symbol" w:cs="Symbol"/>
                                  <w:color w:val="000000"/>
                                  <w:sz w:val="22"/>
                                  <w:szCs w:val="22"/>
                                  <w:lang w:val="en-US"/>
                                </w:rPr>
                                <w:t></w:t>
                              </w:r>
                            </w:p>
                          </w:txbxContent>
                        </wps:txbx>
                        <wps:bodyPr rot="0" vert="horz" wrap="none" lIns="0" tIns="0" rIns="0" bIns="0" anchor="t" anchorCtr="0" upright="1">
                          <a:spAutoFit/>
                        </wps:bodyPr>
                      </wps:wsp>
                      <wps:wsp>
                        <wps:cNvPr id="75" name="Rectangle 47"/>
                        <wps:cNvSpPr>
                          <a:spLocks noChangeArrowheads="1"/>
                        </wps:cNvSpPr>
                        <wps:spPr bwMode="auto">
                          <a:xfrm>
                            <a:off x="3206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730" w:rsidRDefault="005E7730" w:rsidP="007D4313">
                              <w:pPr>
                                <w:jc w:val="center"/>
                              </w:pPr>
                              <w:r>
                                <w:rPr>
                                  <w:rFonts w:ascii="Symbol" w:hAnsi="Symbol" w:cs="Symbol"/>
                                  <w:color w:val="000000"/>
                                  <w:sz w:val="22"/>
                                  <w:szCs w:val="22"/>
                                  <w:lang w:val="en-US"/>
                                </w:rPr>
                                <w:t></w:t>
                              </w:r>
                            </w:p>
                          </w:txbxContent>
                        </wps:txbx>
                        <wps:bodyPr rot="0" vert="horz" wrap="none" lIns="0" tIns="0" rIns="0" bIns="0" anchor="t" anchorCtr="0" upright="1">
                          <a:spAutoFit/>
                        </wps:bodyPr>
                      </wps:wsp>
                    </wpc:wpc>
                  </a:graphicData>
                </a:graphic>
              </wp:inline>
            </w:drawing>
          </mc:Choice>
          <mc:Fallback>
            <w:pict>
              <v:group w14:anchorId="160B603B" id="Tela 76" o:spid="_x0000_s1026" editas="canvas" style="width:108.6pt;height:39.4pt;mso-position-horizontal-relative:char;mso-position-vertical-relative:line" coordsize="13792,5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92;height:5003;visibility:visible;mso-wrap-style:square">
                  <v:fill o:detectmouseclick="t"/>
                  <v:path o:connecttype="none"/>
                </v:shape>
                <v:line id="Line 27"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" strokeweight=".5pt"/>
                <v:line id="Line 28"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" strokeweight=".25pt"/>
                <v:rect id="Rectangle 29" o:spid="_x0000_s1030"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5E7730" w:rsidRDefault="005E7730" w:rsidP="007D4313">
                        <w:r>
                          <w:rPr>
                            <w:i/>
                            <w:iCs/>
                            <w:color w:val="000000"/>
                            <w:sz w:val="22"/>
                            <w:szCs w:val="22"/>
                            <w:lang w:val="en-US"/>
                          </w:rPr>
                          <w:t>1</w:t>
                        </w:r>
                      </w:p>
                    </w:txbxContent>
                  </v:textbox>
                </v:rect>
                <v:rect id="Rectangle 30" o:spid="_x0000_s1031"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5E7730" w:rsidRDefault="005E7730" w:rsidP="007D4313">
                        <w:r>
                          <w:rPr>
                            <w:i/>
                            <w:iCs/>
                            <w:color w:val="000000"/>
                            <w:sz w:val="22"/>
                            <w:szCs w:val="22"/>
                            <w:lang w:val="en-US"/>
                          </w:rPr>
                          <w:t>1</w:t>
                        </w:r>
                      </w:p>
                    </w:txbxContent>
                  </v:textbox>
                </v:rect>
                <v:rect id="Rectangle 31" o:spid="_x0000_s1032"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5E7730" w:rsidRDefault="005E7730" w:rsidP="007D4313">
                        <w:r>
                          <w:rPr>
                            <w:i/>
                            <w:iCs/>
                            <w:color w:val="000000"/>
                            <w:sz w:val="22"/>
                            <w:szCs w:val="22"/>
                            <w:lang w:val="en-US"/>
                          </w:rPr>
                          <w:t>100</w:t>
                        </w:r>
                      </w:p>
                    </w:txbxContent>
                  </v:textbox>
                </v:rect>
                <v:rect id="Rectangle 32" o:spid="_x0000_s1033" style="position:absolute;left:5105;top:889;width:1479;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5E7730" w:rsidRDefault="005E7730" w:rsidP="007D4313">
                        <w:r>
                          <w:rPr>
                            <w:i/>
                            <w:iCs/>
                            <w:color w:val="000000"/>
                            <w:sz w:val="22"/>
                            <w:szCs w:val="22"/>
                            <w:lang w:val="en-US"/>
                          </w:rPr>
                          <w:t>DI</w:t>
                        </w:r>
                      </w:p>
                    </w:txbxContent>
                  </v:textbox>
                </v:rect>
                <v:rect id="Rectangle 33" o:spid="_x0000_s1034" style="position:absolute;top:1790;width:225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5E7730" w:rsidRDefault="005E7730" w:rsidP="007D4313">
                        <w:pPr>
                          <w:jc w:val="center"/>
                        </w:pPr>
                        <w:r>
                          <w:rPr>
                            <w:i/>
                            <w:iCs/>
                            <w:color w:val="000000"/>
                            <w:sz w:val="22"/>
                            <w:szCs w:val="22"/>
                            <w:lang w:val="en-US"/>
                          </w:rPr>
                          <w:t>TDI</w:t>
                        </w:r>
                      </w:p>
                    </w:txbxContent>
                  </v:textbox>
                </v:rect>
                <v:rect id="Rectangle 34" o:spid="_x0000_s1035"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5E7730" w:rsidRDefault="005E7730" w:rsidP="007D4313">
                        <w:r>
                          <w:rPr>
                            <w:i/>
                            <w:iCs/>
                            <w:color w:val="000000"/>
                            <w:sz w:val="12"/>
                            <w:szCs w:val="12"/>
                            <w:lang w:val="en-US"/>
                          </w:rPr>
                          <w:t>252</w:t>
                        </w:r>
                      </w:p>
                    </w:txbxContent>
                  </v:textbox>
                </v:rect>
                <v:rect id="Rectangle 35" o:spid="_x0000_s1036" style="position:absolute;left:10629;top:190;width:69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5E7730" w:rsidRDefault="005E7730" w:rsidP="007D4313"/>
                    </w:txbxContent>
                  </v:textbox>
                </v:rect>
                <v:rect id="Rectangle 36" o:spid="_x0000_s1037"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5E7730" w:rsidRDefault="005E7730" w:rsidP="007D4313">
                        <w:r>
                          <w:rPr>
                            <w:i/>
                            <w:iCs/>
                            <w:color w:val="000000"/>
                            <w:sz w:val="12"/>
                            <w:szCs w:val="12"/>
                            <w:lang w:val="en-US"/>
                          </w:rPr>
                          <w:t>1</w:t>
                        </w:r>
                      </w:p>
                    </w:txbxContent>
                  </v:textbox>
                </v:rect>
                <v:rect id="Rectangle 37" o:spid="_x0000_s1038" style="position:absolute;left:6667;top:1797;width:343;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5E7730" w:rsidRDefault="005E7730" w:rsidP="007D4313">
                        <w:proofErr w:type="gramStart"/>
                        <w:r>
                          <w:rPr>
                            <w:i/>
                            <w:iCs/>
                            <w:color w:val="000000"/>
                            <w:sz w:val="12"/>
                            <w:szCs w:val="12"/>
                            <w:lang w:val="en-US"/>
                          </w:rPr>
                          <w:t>k</w:t>
                        </w:r>
                        <w:proofErr w:type="gramEnd"/>
                      </w:p>
                    </w:txbxContent>
                  </v:textbox>
                </v:rect>
                <v:rect id="Rectangle 38" o:spid="_x0000_s1039" style="position:absolute;left:2349;top:2698;width:343;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5E7730" w:rsidRDefault="005E7730" w:rsidP="007D4313">
                        <w:proofErr w:type="gramStart"/>
                        <w:r>
                          <w:rPr>
                            <w:i/>
                            <w:iCs/>
                            <w:color w:val="000000"/>
                            <w:sz w:val="12"/>
                            <w:szCs w:val="12"/>
                            <w:lang w:val="en-US"/>
                          </w:rPr>
                          <w:t>k</w:t>
                        </w:r>
                        <w:proofErr w:type="gramEnd"/>
                      </w:p>
                    </w:txbxContent>
                  </v:textbox>
                </v:rect>
                <v:rect id="Rectangle 39"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5E7730" w:rsidRDefault="005E7730" w:rsidP="007D4313">
                        <w:r>
                          <w:rPr>
                            <w:rFonts w:ascii="Symbol" w:hAnsi="Symbol" w:cs="Symbol"/>
                            <w:color w:val="000000"/>
                            <w:sz w:val="22"/>
                            <w:szCs w:val="22"/>
                            <w:lang w:val="en-US"/>
                          </w:rPr>
                          <w:t></w:t>
                        </w:r>
                      </w:p>
                    </w:txbxContent>
                  </v:textbox>
                </v:rect>
                <v:rect id="Rectangle 40"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5E7730" w:rsidRDefault="005E7730" w:rsidP="007D4313">
                        <w:r>
                          <w:rPr>
                            <w:rFonts w:ascii="Symbol" w:hAnsi="Symbol" w:cs="Symbol"/>
                            <w:color w:val="000000"/>
                            <w:sz w:val="22"/>
                            <w:szCs w:val="22"/>
                            <w:lang w:val="en-US"/>
                          </w:rPr>
                          <w:t></w:t>
                        </w:r>
                      </w:p>
                    </w:txbxContent>
                  </v:textbox>
                </v:rect>
                <v:rect id="Rectangle 41"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5E7730" w:rsidRDefault="005E7730" w:rsidP="007D4313">
                        <w:r>
                          <w:rPr>
                            <w:rFonts w:ascii="Symbol" w:hAnsi="Symbol" w:cs="Symbol"/>
                            <w:color w:val="000000"/>
                            <w:sz w:val="22"/>
                            <w:szCs w:val="22"/>
                            <w:lang w:val="en-US"/>
                          </w:rPr>
                          <w:t></w:t>
                        </w:r>
                      </w:p>
                    </w:txbxContent>
                  </v:textbox>
                </v:rect>
                <v:rect id="Rectangle 42"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5E7730" w:rsidRDefault="005E7730" w:rsidP="007D4313">
                        <w:r>
                          <w:rPr>
                            <w:rFonts w:ascii="Symbol" w:hAnsi="Symbol" w:cs="Symbol"/>
                            <w:color w:val="000000"/>
                            <w:sz w:val="22"/>
                            <w:szCs w:val="22"/>
                            <w:lang w:val="en-US"/>
                          </w:rPr>
                          <w:t></w:t>
                        </w:r>
                      </w:p>
                    </w:txbxContent>
                  </v:textbox>
                </v:rect>
                <v:rect id="Rectangle 43"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5E7730" w:rsidRDefault="005E7730" w:rsidP="007D4313">
                        <w:r>
                          <w:rPr>
                            <w:rFonts w:ascii="Symbol" w:hAnsi="Symbol" w:cs="Symbol"/>
                            <w:color w:val="000000"/>
                            <w:sz w:val="22"/>
                            <w:szCs w:val="22"/>
                            <w:lang w:val="en-US"/>
                          </w:rPr>
                          <w:t></w:t>
                        </w:r>
                      </w:p>
                    </w:txbxContent>
                  </v:textbox>
                </v:rect>
                <v:rect id="Rectangle 44"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5E7730" w:rsidRDefault="005E7730" w:rsidP="007D4313">
                        <w:r>
                          <w:rPr>
                            <w:rFonts w:ascii="Symbol" w:hAnsi="Symbol" w:cs="Symbol"/>
                            <w:color w:val="000000"/>
                            <w:sz w:val="22"/>
                            <w:szCs w:val="22"/>
                            <w:lang w:val="en-US"/>
                          </w:rPr>
                          <w:t></w:t>
                        </w:r>
                      </w:p>
                    </w:txbxContent>
                  </v:textbox>
                </v:rect>
                <v:rect id="Rectangle 45"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5E7730" w:rsidRDefault="005E7730" w:rsidP="007D4313">
                        <w:r>
                          <w:rPr>
                            <w:rFonts w:ascii="Symbol" w:hAnsi="Symbol" w:cs="Symbol"/>
                            <w:color w:val="000000"/>
                            <w:sz w:val="22"/>
                            <w:szCs w:val="22"/>
                            <w:lang w:val="en-US"/>
                          </w:rPr>
                          <w:t></w:t>
                        </w:r>
                      </w:p>
                    </w:txbxContent>
                  </v:textbox>
                </v:rect>
                <v:rect id="Rectangle 46"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5E7730" w:rsidRDefault="005E7730" w:rsidP="007D4313">
                        <w:r>
                          <w:rPr>
                            <w:rFonts w:ascii="Symbol" w:hAnsi="Symbol" w:cs="Symbol"/>
                            <w:color w:val="000000"/>
                            <w:sz w:val="22"/>
                            <w:szCs w:val="22"/>
                            <w:lang w:val="en-US"/>
                          </w:rPr>
                          <w:t></w:t>
                        </w:r>
                      </w:p>
                    </w:txbxContent>
                  </v:textbox>
                </v:rect>
                <v:rect id="Rectangle 47"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5E7730" w:rsidRDefault="005E7730" w:rsidP="007D4313">
                        <w:pPr>
                          <w:jc w:val="center"/>
                        </w:pPr>
                        <w:r>
                          <w:rPr>
                            <w:rFonts w:ascii="Symbol" w:hAnsi="Symbol" w:cs="Symbol"/>
                            <w:color w:val="000000"/>
                            <w:sz w:val="22"/>
                            <w:szCs w:val="22"/>
                            <w:lang w:val="en-US"/>
                          </w:rPr>
                          <w:t></w:t>
                        </w:r>
                      </w:p>
                    </w:txbxContent>
                  </v:textbox>
                </v:rect>
                <w10:anchorlock/>
              </v:group>
            </w:pict>
          </mc:Fallback>
        </mc:AlternateContent>
      </w:r>
    </w:p>
    <w:p w:rsidR="00B56FA6" w:rsidRPr="003B5FA7" w:rsidRDefault="00B56FA6" w:rsidP="003B5FA7">
      <w:pPr>
        <w:pStyle w:val="BodyText21"/>
        <w:widowControl w:val="0"/>
        <w:spacing w:line="320" w:lineRule="exact"/>
        <w:ind w:left="851"/>
      </w:pPr>
      <w:proofErr w:type="gramStart"/>
      <w:r w:rsidRPr="003B5FA7">
        <w:t>onde</w:t>
      </w:r>
      <w:proofErr w:type="gramEnd"/>
      <w:r w:rsidRPr="003B5FA7">
        <w:t>:</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proofErr w:type="gramStart"/>
      <w:r w:rsidRPr="003B5FA7">
        <w:t>k</w:t>
      </w:r>
      <w:proofErr w:type="gramEnd"/>
      <w:r w:rsidRPr="003B5FA7">
        <w:tab/>
        <w:t xml:space="preserve">= </w:t>
      </w:r>
      <w:r w:rsidR="00F74E66" w:rsidRPr="003B5FA7">
        <w:rPr>
          <w:color w:val="000000"/>
        </w:rPr>
        <w:t>número de ordem das Taxas DI, variando de 1 até</w:t>
      </w:r>
      <w:r w:rsidRPr="003B5FA7">
        <w:t xml:space="preserve"> n;</w:t>
      </w:r>
    </w:p>
    <w:p w:rsidR="00B56FA6" w:rsidRPr="003B5FA7" w:rsidRDefault="00B56FA6" w:rsidP="003B5FA7">
      <w:pPr>
        <w:pStyle w:val="BodyText21"/>
        <w:widowControl w:val="0"/>
        <w:spacing w:line="320" w:lineRule="exact"/>
        <w:ind w:left="851"/>
      </w:pPr>
    </w:p>
    <w:p w:rsidR="00B56FA6" w:rsidRPr="003B5FA7" w:rsidRDefault="00493ADF" w:rsidP="003B5FA7">
      <w:pPr>
        <w:pStyle w:val="BodyText21"/>
        <w:widowControl w:val="0"/>
        <w:spacing w:line="320" w:lineRule="exact"/>
        <w:ind w:left="851"/>
      </w:pPr>
      <w:r w:rsidRPr="003B5FA7">
        <w:rPr>
          <w:noProof/>
        </w:rPr>
        <w:t>DI</w:t>
      </w:r>
      <w:r w:rsidRPr="003B5FA7">
        <w:rPr>
          <w:noProof/>
          <w:vertAlign w:val="subscript"/>
        </w:rPr>
        <w:t>k</w:t>
      </w:r>
      <w:r w:rsidR="00B56FA6" w:rsidRPr="003B5FA7">
        <w:tab/>
        <w:t xml:space="preserve">= Taxa DI, de ordem k, divulgada pela </w:t>
      </w:r>
      <w:r w:rsidR="0052175B" w:rsidRPr="003B5FA7">
        <w:t>B3 (segmento CETIP UTVM)</w:t>
      </w:r>
      <w:r w:rsidR="00B56FA6" w:rsidRPr="003B5FA7">
        <w:t>, utilizada com 2 (duas) casas decimais; e</w:t>
      </w:r>
      <w:r w:rsidR="006C0436" w:rsidRPr="003B5FA7">
        <w:t xml:space="preserve"> </w:t>
      </w:r>
    </w:p>
    <w:p w:rsidR="0072551C" w:rsidRPr="003B5FA7" w:rsidRDefault="0072551C"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Observações:</w:t>
      </w:r>
    </w:p>
    <w:p w:rsidR="00B922A7" w:rsidRPr="003B5FA7" w:rsidRDefault="00B922A7" w:rsidP="003B5FA7">
      <w:pPr>
        <w:pStyle w:val="BodyText21"/>
        <w:widowControl w:val="0"/>
        <w:spacing w:line="320" w:lineRule="exact"/>
        <w:ind w:left="851"/>
      </w:pPr>
    </w:p>
    <w:p w:rsidR="00BC2AA8" w:rsidRPr="00BC2AA8" w:rsidRDefault="0072551C" w:rsidP="00BC2AA8">
      <w:pPr>
        <w:pStyle w:val="BodyText21"/>
        <w:widowControl w:val="0"/>
        <w:spacing w:line="320" w:lineRule="exact"/>
        <w:ind w:left="851"/>
      </w:pPr>
      <w:r w:rsidRPr="003B5FA7">
        <w:t>Para efeito do cálculo d</w:t>
      </w:r>
      <w:r w:rsidR="00F10B73" w:rsidRPr="003B5FA7">
        <w:t>a Remuneração</w:t>
      </w:r>
      <w:r w:rsidRPr="003B5FA7">
        <w:t xml:space="preserve">, será sempre considerado a Taxa DI divulgada com </w:t>
      </w:r>
      <w:r w:rsidR="00BC2AA8">
        <w:t>3</w:t>
      </w:r>
      <w:r w:rsidR="00BC2AA8" w:rsidRPr="003B5FA7">
        <w:t xml:space="preserve"> </w:t>
      </w:r>
      <w:r w:rsidRPr="003B5FA7">
        <w:t>(</w:t>
      </w:r>
      <w:r w:rsidR="00BC2AA8">
        <w:t>três</w:t>
      </w:r>
      <w:r w:rsidRPr="003B5FA7">
        <w:t xml:space="preserve">) Dias Úteis de defasagem em relação à data de cálculo do CRI (exemplo: para </w:t>
      </w:r>
      <w:r w:rsidR="00F10B73" w:rsidRPr="003B5FA7">
        <w:t xml:space="preserve">cálculo da Remuneração </w:t>
      </w:r>
      <w:r w:rsidRPr="003B5FA7">
        <w:t xml:space="preserve">dos CRI no dia </w:t>
      </w:r>
      <w:r w:rsidR="00BC2AA8" w:rsidRPr="00BC2AA8">
        <w:t>30 (trinta) será considerada a Taxa DI divulgada ao final do dia 27 (vinte e sete), pressupondo-se que os dias 27 (vinte e sete), 28 (vinte e oito), 29 (vinte e nove) e 30 (trinta) são todos Dias Úteis).</w:t>
      </w:r>
    </w:p>
    <w:p w:rsidR="0072551C" w:rsidRPr="003B5FA7" w:rsidRDefault="0072551C" w:rsidP="003B5FA7">
      <w:pPr>
        <w:pStyle w:val="BodyText21"/>
        <w:widowControl w:val="0"/>
        <w:spacing w:line="320" w:lineRule="exact"/>
        <w:ind w:left="851"/>
      </w:pPr>
    </w:p>
    <w:p w:rsidR="005A7795" w:rsidRPr="003B5FA7" w:rsidRDefault="005A7795" w:rsidP="003B5FA7">
      <w:pPr>
        <w:pStyle w:val="ttulo3"/>
        <w:widowControl w:val="0"/>
        <w:spacing w:line="320" w:lineRule="exact"/>
        <w:ind w:left="851"/>
        <w:rPr>
          <w:rFonts w:ascii="Times New Roman" w:hAnsi="Times New Roman" w:cs="Times New Roman"/>
          <w:sz w:val="24"/>
          <w:szCs w:val="24"/>
        </w:rPr>
      </w:pPr>
    </w:p>
    <w:p w:rsidR="00B56FA6" w:rsidRPr="003B5FA7" w:rsidRDefault="00B56FA6" w:rsidP="003B5FA7">
      <w:pPr>
        <w:pStyle w:val="BodyText21"/>
        <w:widowControl w:val="0"/>
        <w:spacing w:line="320" w:lineRule="exact"/>
        <w:ind w:left="851"/>
      </w:pPr>
      <w:r w:rsidRPr="003B5FA7">
        <w:t xml:space="preserve">O fator resultante da expressão (1 + </w:t>
      </w:r>
      <w:proofErr w:type="spellStart"/>
      <w:r w:rsidRPr="003B5FA7">
        <w:t>TDIk</w:t>
      </w:r>
      <w:proofErr w:type="spellEnd"/>
      <w:r w:rsidRPr="003B5FA7">
        <w:t>) é considerado com 16 (dezesseis) casas decimais, sem arredondamento.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Efetua-se o </w:t>
      </w:r>
      <w:proofErr w:type="spellStart"/>
      <w:r w:rsidRPr="003B5FA7">
        <w:t>produtório</w:t>
      </w:r>
      <w:proofErr w:type="spellEnd"/>
      <w:r w:rsidRPr="003B5FA7">
        <w:t xml:space="preserve"> dos fatores diários (1 + </w:t>
      </w:r>
      <w:proofErr w:type="spellStart"/>
      <w:r w:rsidRPr="003B5FA7">
        <w:t>TDIk</w:t>
      </w:r>
      <w:proofErr w:type="spellEnd"/>
      <w:r w:rsidRPr="003B5FA7">
        <w:t xml:space="preserve">), sendo que a cada fator diário acumulado, trunca-se o resultado com 16 (dezesseis) casas decimais, aplicando-se o próximo fator diário, e </w:t>
      </w:r>
      <w:r w:rsidRPr="003B5FA7">
        <w:lastRenderedPageBreak/>
        <w:t>assim por diante até o último considerado.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 xml:space="preserve">Uma vez os fatores estando acumulados, considera-se o fator resultante </w:t>
      </w:r>
      <w:r w:rsidR="00676EEE" w:rsidRPr="003B5FA7">
        <w:t>“</w:t>
      </w:r>
      <w:r w:rsidRPr="003B5FA7">
        <w:t>Fator DI</w:t>
      </w:r>
      <w:r w:rsidR="00676EEE" w:rsidRPr="003B5FA7">
        <w:t>”</w:t>
      </w:r>
      <w:r w:rsidRPr="003B5FA7">
        <w:t xml:space="preserve"> com 8 (oito) casas decimais, com arredondamento.</w:t>
      </w:r>
    </w:p>
    <w:p w:rsidR="00B56FA6" w:rsidRPr="003B5FA7" w:rsidRDefault="00B56FA6" w:rsidP="003B5FA7">
      <w:pPr>
        <w:pStyle w:val="BodyText21"/>
        <w:widowControl w:val="0"/>
        <w:spacing w:line="320" w:lineRule="exact"/>
        <w:ind w:left="851"/>
      </w:pPr>
    </w:p>
    <w:p w:rsidR="00B56FA6" w:rsidRPr="003B5FA7" w:rsidRDefault="00B56FA6" w:rsidP="003B5FA7">
      <w:pPr>
        <w:pStyle w:val="BodyText21"/>
        <w:widowControl w:val="0"/>
        <w:spacing w:line="320" w:lineRule="exact"/>
        <w:ind w:left="851"/>
      </w:pPr>
      <w:r w:rsidRPr="003B5FA7">
        <w:t>A Taxa DI deverá ser utilizada considerando idêntico número de casas decimais divulgado pela entidade responsável pelo seu cálculo.</w:t>
      </w:r>
    </w:p>
    <w:p w:rsidR="00493ADF" w:rsidRPr="003B5FA7" w:rsidRDefault="00493ADF" w:rsidP="003B5FA7">
      <w:pPr>
        <w:widowControl w:val="0"/>
        <w:spacing w:line="320" w:lineRule="exact"/>
        <w:ind w:left="851"/>
        <w:jc w:val="both"/>
        <w:rPr>
          <w:b/>
        </w:rPr>
      </w:pPr>
    </w:p>
    <w:p w:rsidR="00B60D8B" w:rsidRPr="003B5FA7" w:rsidRDefault="005655E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37" w:name="_DV_M109"/>
      <w:bookmarkEnd w:id="37"/>
      <w:r w:rsidRPr="003B5FA7">
        <w:rPr>
          <w:rFonts w:ascii="Times New Roman" w:hAnsi="Times New Roman"/>
          <w:b w:val="0"/>
          <w:sz w:val="24"/>
          <w:szCs w:val="24"/>
        </w:rPr>
        <w:t xml:space="preserve">No caso de indisponibilidade temporária da Taxa DI, será utilizada, em sua substituição, a mesma taxa diária produzida pela última Taxa DI divulgada até a data do cálculo, não sendo devidas quaisquer compensações financeiras, tanto por parte da Emissora e da Devedora quanto pelos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quando da divulgação posterior da Taxa DI respectiva.</w:t>
      </w:r>
    </w:p>
    <w:p w:rsidR="00B60D8B" w:rsidRPr="003B5FA7" w:rsidRDefault="00B60D8B" w:rsidP="003B5FA7">
      <w:pPr>
        <w:widowControl w:val="0"/>
        <w:spacing w:line="320" w:lineRule="exact"/>
        <w:ind w:left="709"/>
        <w:jc w:val="both"/>
        <w:rPr>
          <w:highlight w:val="yellow"/>
        </w:rPr>
      </w:pPr>
    </w:p>
    <w:p w:rsidR="00B60D8B" w:rsidRPr="003B5FA7" w:rsidRDefault="008B0A1B"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Na ausência de apuração e/ou divulgação da Taxa DI por prazo superior a 10 (dez) </w:t>
      </w:r>
      <w:r w:rsidR="00456AD4" w:rsidRPr="003B5FA7">
        <w:rPr>
          <w:rFonts w:ascii="Times New Roman" w:hAnsi="Times New Roman"/>
          <w:b w:val="0"/>
          <w:sz w:val="24"/>
          <w:szCs w:val="24"/>
        </w:rPr>
        <w:t xml:space="preserve">Dias Úteis </w:t>
      </w:r>
      <w:r w:rsidRPr="003B5FA7">
        <w:rPr>
          <w:rFonts w:ascii="Times New Roman" w:hAnsi="Times New Roman"/>
          <w:b w:val="0"/>
          <w:sz w:val="24"/>
          <w:szCs w:val="24"/>
        </w:rPr>
        <w:t xml:space="preserve">contados da data esperada para apuração e/ou divulgação ou, ainda, na hipótese de </w:t>
      </w:r>
      <w:bookmarkStart w:id="38" w:name="_DV_M179"/>
      <w:bookmarkEnd w:id="38"/>
      <w:r w:rsidRPr="003B5FA7">
        <w:rPr>
          <w:rFonts w:ascii="Times New Roman" w:hAnsi="Times New Roman"/>
          <w:b w:val="0"/>
          <w:sz w:val="24"/>
          <w:szCs w:val="24"/>
        </w:rPr>
        <w:t xml:space="preserve">extinção ou inaplicabilidade por </w:t>
      </w:r>
      <w:bookmarkStart w:id="39" w:name="_DV_M180"/>
      <w:bookmarkEnd w:id="39"/>
      <w:r w:rsidRPr="003B5FA7">
        <w:rPr>
          <w:rFonts w:ascii="Times New Roman" w:hAnsi="Times New Roman"/>
          <w:b w:val="0"/>
          <w:sz w:val="24"/>
          <w:szCs w:val="24"/>
        </w:rPr>
        <w:t>disposição</w:t>
      </w:r>
      <w:bookmarkStart w:id="40" w:name="_DV_M181"/>
      <w:bookmarkEnd w:id="40"/>
      <w:r w:rsidRPr="003B5FA7">
        <w:rPr>
          <w:rFonts w:ascii="Times New Roman" w:hAnsi="Times New Roman"/>
          <w:b w:val="0"/>
          <w:sz w:val="24"/>
          <w:szCs w:val="24"/>
        </w:rPr>
        <w:t xml:space="preserve"> legal ou determinação judicial da Taxa DI, </w:t>
      </w:r>
      <w:bookmarkStart w:id="41" w:name="_DV_M182"/>
      <w:bookmarkEnd w:id="41"/>
      <w:r w:rsidRPr="003B5FA7">
        <w:rPr>
          <w:rFonts w:ascii="Times New Roman" w:hAnsi="Times New Roman"/>
          <w:b w:val="0"/>
          <w:sz w:val="24"/>
          <w:szCs w:val="24"/>
        </w:rPr>
        <w:t xml:space="preserve">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definirão, de comum acordo com a Emissora e com a Devedora</w:t>
      </w:r>
      <w:r w:rsidR="00456AD4" w:rsidRPr="003B5FA7">
        <w:rPr>
          <w:rFonts w:ascii="Times New Roman" w:hAnsi="Times New Roman"/>
          <w:b w:val="0"/>
          <w:sz w:val="24"/>
          <w:szCs w:val="24"/>
        </w:rPr>
        <w:t xml:space="preserve">, mediante realização de Assembleia Geral, a ser convocada </w:t>
      </w:r>
      <w:r w:rsidR="00B92D87" w:rsidRPr="003B5FA7">
        <w:rPr>
          <w:rFonts w:ascii="Times New Roman" w:hAnsi="Times New Roman"/>
          <w:b w:val="0"/>
          <w:sz w:val="24"/>
          <w:szCs w:val="24"/>
        </w:rPr>
        <w:t>pela Emissora</w:t>
      </w:r>
      <w:r w:rsidR="00456AD4" w:rsidRPr="003B5FA7">
        <w:rPr>
          <w:rFonts w:ascii="Times New Roman" w:hAnsi="Times New Roman"/>
          <w:b w:val="0"/>
          <w:sz w:val="24"/>
          <w:szCs w:val="24"/>
        </w:rPr>
        <w:t>, nos termos deste Termo de Securitização</w:t>
      </w:r>
      <w:r w:rsidRPr="003B5FA7">
        <w:rPr>
          <w:rFonts w:ascii="Times New Roman" w:hAnsi="Times New Roman"/>
          <w:b w:val="0"/>
          <w:sz w:val="24"/>
          <w:szCs w:val="24"/>
        </w:rPr>
        <w:t xml:space="preserve">, observada a </w:t>
      </w:r>
      <w:bookmarkStart w:id="42" w:name="_DV_M187"/>
      <w:bookmarkEnd w:id="42"/>
      <w:r w:rsidRPr="003B5FA7">
        <w:rPr>
          <w:rFonts w:ascii="Times New Roman" w:hAnsi="Times New Roman"/>
          <w:b w:val="0"/>
          <w:sz w:val="24"/>
          <w:szCs w:val="24"/>
        </w:rPr>
        <w:t xml:space="preserve">regulamentação aplicável, </w:t>
      </w:r>
      <w:bookmarkStart w:id="43" w:name="_DV_M188"/>
      <w:bookmarkEnd w:id="43"/>
      <w:r w:rsidRPr="003B5FA7">
        <w:rPr>
          <w:rFonts w:ascii="Times New Roman" w:hAnsi="Times New Roman"/>
          <w:b w:val="0"/>
          <w:sz w:val="24"/>
          <w:szCs w:val="24"/>
        </w:rPr>
        <w:t>o</w:t>
      </w:r>
      <w:bookmarkStart w:id="44" w:name="_DV_M189"/>
      <w:bookmarkEnd w:id="44"/>
      <w:r w:rsidRPr="003B5FA7">
        <w:rPr>
          <w:rFonts w:ascii="Times New Roman" w:hAnsi="Times New Roman"/>
          <w:b w:val="0"/>
          <w:sz w:val="24"/>
          <w:szCs w:val="24"/>
        </w:rPr>
        <w:t xml:space="preserve"> novo parâmetro </w:t>
      </w:r>
      <w:bookmarkStart w:id="45" w:name="_DV_M190"/>
      <w:bookmarkEnd w:id="45"/>
      <w:r w:rsidRPr="003B5FA7">
        <w:rPr>
          <w:rFonts w:ascii="Times New Roman" w:hAnsi="Times New Roman"/>
          <w:b w:val="0"/>
          <w:sz w:val="24"/>
          <w:szCs w:val="24"/>
        </w:rPr>
        <w:t>a ser aplicado, a qual deverá refletir parâmetros utilizados em operações similares existentes à época. Até a deliberação desse parâmetro será utilizada, para o cálculo do valor de quaisquer obrigações pecuniárias previstas neste Termo de Securitização, a mesma taxa diária produzida pela última Taxa DI divulgada</w:t>
      </w:r>
      <w:r w:rsidR="00F62A4D" w:rsidRPr="003B5FA7">
        <w:rPr>
          <w:rFonts w:ascii="Times New Roman" w:hAnsi="Times New Roman"/>
          <w:b w:val="0"/>
          <w:sz w:val="24"/>
          <w:szCs w:val="24"/>
        </w:rPr>
        <w:t>.</w:t>
      </w:r>
      <w:r w:rsidR="0088491C" w:rsidRPr="003B5FA7">
        <w:rPr>
          <w:rFonts w:ascii="Times New Roman" w:hAnsi="Times New Roman"/>
          <w:b w:val="0"/>
          <w:sz w:val="24"/>
          <w:szCs w:val="24"/>
        </w:rPr>
        <w:t xml:space="preserve"> </w:t>
      </w:r>
    </w:p>
    <w:p w:rsidR="008B0A1B" w:rsidRPr="003B5FA7" w:rsidRDefault="008B0A1B" w:rsidP="003B5FA7">
      <w:pPr>
        <w:widowControl w:val="0"/>
        <w:spacing w:line="320" w:lineRule="exact"/>
        <w:jc w:val="both"/>
      </w:pPr>
    </w:p>
    <w:p w:rsidR="005655ED" w:rsidRPr="003B5FA7" w:rsidRDefault="005655E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Caso a Taxa DI venha a ser divulgada antes da r</w:t>
      </w:r>
      <w:r w:rsidR="00170AE6" w:rsidRPr="003B5FA7">
        <w:rPr>
          <w:rFonts w:ascii="Times New Roman" w:hAnsi="Times New Roman"/>
          <w:b w:val="0"/>
          <w:sz w:val="24"/>
          <w:szCs w:val="24"/>
        </w:rPr>
        <w:t>ealização da Assembleia Geral</w:t>
      </w:r>
      <w:r w:rsidRPr="003B5FA7">
        <w:rPr>
          <w:rFonts w:ascii="Times New Roman" w:hAnsi="Times New Roman"/>
          <w:b w:val="0"/>
          <w:sz w:val="24"/>
          <w:szCs w:val="24"/>
        </w:rPr>
        <w:t xml:space="preserve">, a referida Assembleia Geral não será mais realizada, e a Taxa DI, a partir de sua divulgação, voltará a ser utilizada para o cálculo </w:t>
      </w:r>
      <w:r w:rsidR="00F74DB5" w:rsidRPr="003B5FA7">
        <w:rPr>
          <w:rFonts w:ascii="Times New Roman" w:hAnsi="Times New Roman"/>
          <w:b w:val="0"/>
          <w:sz w:val="24"/>
          <w:szCs w:val="24"/>
        </w:rPr>
        <w:t>da remuneração</w:t>
      </w:r>
      <w:r w:rsidRPr="003B5FA7">
        <w:rPr>
          <w:rFonts w:ascii="Times New Roman" w:hAnsi="Times New Roman"/>
          <w:b w:val="0"/>
          <w:sz w:val="24"/>
          <w:szCs w:val="24"/>
        </w:rPr>
        <w:t xml:space="preserve"> d</w:t>
      </w:r>
      <w:r w:rsidR="00170AE6" w:rsidRPr="003B5FA7">
        <w:rPr>
          <w:rFonts w:ascii="Times New Roman" w:hAnsi="Times New Roman"/>
          <w:b w:val="0"/>
          <w:sz w:val="24"/>
          <w:szCs w:val="24"/>
        </w:rPr>
        <w:t>os CRI</w:t>
      </w:r>
      <w:r w:rsidRPr="003B5FA7">
        <w:rPr>
          <w:rFonts w:ascii="Times New Roman" w:hAnsi="Times New Roman"/>
          <w:b w:val="0"/>
          <w:sz w:val="24"/>
          <w:szCs w:val="24"/>
        </w:rPr>
        <w:t xml:space="preserve"> desde o dia de sua indisponibilidade.</w:t>
      </w:r>
    </w:p>
    <w:p w:rsidR="005655ED" w:rsidRPr="003B5FA7" w:rsidRDefault="005655ED" w:rsidP="003B5FA7">
      <w:pPr>
        <w:widowControl w:val="0"/>
        <w:spacing w:line="320" w:lineRule="exact"/>
        <w:jc w:val="both"/>
        <w:rPr>
          <w:color w:val="000000"/>
        </w:rPr>
      </w:pPr>
    </w:p>
    <w:p w:rsidR="005655ED" w:rsidRPr="003B5FA7" w:rsidRDefault="005655E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Caso não haja acordo sobre a </w:t>
      </w:r>
      <w:r w:rsidR="00F74DB5" w:rsidRPr="003B5FA7">
        <w:rPr>
          <w:rFonts w:ascii="Times New Roman" w:hAnsi="Times New Roman"/>
          <w:b w:val="0"/>
          <w:sz w:val="24"/>
          <w:szCs w:val="24"/>
        </w:rPr>
        <w:t xml:space="preserve">taxa substitutiva </w:t>
      </w:r>
      <w:r w:rsidRPr="003B5FA7">
        <w:rPr>
          <w:rFonts w:ascii="Times New Roman" w:hAnsi="Times New Roman"/>
          <w:b w:val="0"/>
          <w:sz w:val="24"/>
          <w:szCs w:val="24"/>
        </w:rPr>
        <w:t xml:space="preserve">entre a </w:t>
      </w:r>
      <w:r w:rsidR="00170AE6" w:rsidRPr="003B5FA7">
        <w:rPr>
          <w:rFonts w:ascii="Times New Roman" w:hAnsi="Times New Roman"/>
          <w:b w:val="0"/>
          <w:sz w:val="24"/>
          <w:szCs w:val="24"/>
        </w:rPr>
        <w:t>Devedora</w:t>
      </w:r>
      <w:r w:rsidRPr="003B5FA7">
        <w:rPr>
          <w:rFonts w:ascii="Times New Roman" w:hAnsi="Times New Roman"/>
          <w:b w:val="0"/>
          <w:sz w:val="24"/>
          <w:szCs w:val="24"/>
        </w:rPr>
        <w:t xml:space="preserve"> e </w:t>
      </w:r>
      <w:r w:rsidR="00651A26" w:rsidRPr="003B5FA7">
        <w:rPr>
          <w:rFonts w:ascii="Times New Roman" w:hAnsi="Times New Roman"/>
          <w:b w:val="0"/>
          <w:sz w:val="24"/>
          <w:szCs w:val="24"/>
        </w:rPr>
        <w:t>a Emissora ou caso não haja quórum suficiente para a instalação e/ou deliberação em primeira e segunda convocações da A</w:t>
      </w:r>
      <w:r w:rsidR="00E02BC2">
        <w:rPr>
          <w:rFonts w:ascii="Times New Roman" w:hAnsi="Times New Roman"/>
          <w:b w:val="0"/>
          <w:sz w:val="24"/>
          <w:szCs w:val="24"/>
        </w:rPr>
        <w:t>ssembleia Geral de Titulares de</w:t>
      </w:r>
      <w:r w:rsidR="00651A26" w:rsidRPr="003B5FA7">
        <w:rPr>
          <w:rFonts w:ascii="Times New Roman" w:hAnsi="Times New Roman"/>
          <w:b w:val="0"/>
          <w:sz w:val="24"/>
          <w:szCs w:val="24"/>
        </w:rPr>
        <w:t xml:space="preserve"> CRI,</w:t>
      </w:r>
      <w:r w:rsidR="00651A26" w:rsidRPr="003B5FA7" w:rsidDel="00651A26">
        <w:rPr>
          <w:rFonts w:ascii="Times New Roman" w:hAnsi="Times New Roman"/>
          <w:b w:val="0"/>
          <w:sz w:val="24"/>
          <w:szCs w:val="24"/>
        </w:rPr>
        <w:t xml:space="preserve"> </w:t>
      </w:r>
      <w:r w:rsidRPr="003B5FA7">
        <w:rPr>
          <w:rFonts w:ascii="Times New Roman" w:hAnsi="Times New Roman"/>
          <w:b w:val="0"/>
          <w:sz w:val="24"/>
          <w:szCs w:val="24"/>
        </w:rPr>
        <w:t xml:space="preserve">, a </w:t>
      </w:r>
      <w:r w:rsidR="00170AE6" w:rsidRPr="003B5FA7">
        <w:rPr>
          <w:rFonts w:ascii="Times New Roman" w:hAnsi="Times New Roman"/>
          <w:b w:val="0"/>
          <w:sz w:val="24"/>
          <w:szCs w:val="24"/>
        </w:rPr>
        <w:t>Devedora</w:t>
      </w:r>
      <w:r w:rsidRPr="003B5FA7">
        <w:rPr>
          <w:rFonts w:ascii="Times New Roman" w:hAnsi="Times New Roman"/>
          <w:b w:val="0"/>
          <w:sz w:val="24"/>
          <w:szCs w:val="24"/>
        </w:rPr>
        <w:t xml:space="preserve"> optará, a seu exclusivo critério, por uma das alternativas a seguir estabelecidas, obrigando-se a </w:t>
      </w:r>
      <w:r w:rsidR="00170AE6" w:rsidRPr="003B5FA7">
        <w:rPr>
          <w:rFonts w:ascii="Times New Roman" w:hAnsi="Times New Roman"/>
          <w:b w:val="0"/>
          <w:sz w:val="24"/>
          <w:szCs w:val="24"/>
        </w:rPr>
        <w:t>Devedora a comunicar por escrito à Emissora</w:t>
      </w:r>
      <w:r w:rsidR="00F74DB5" w:rsidRPr="003B5FA7">
        <w:rPr>
          <w:rFonts w:ascii="Times New Roman" w:hAnsi="Times New Roman"/>
          <w:b w:val="0"/>
          <w:sz w:val="24"/>
          <w:szCs w:val="24"/>
        </w:rPr>
        <w:t xml:space="preserve"> e ao Agente Fiduciário</w:t>
      </w:r>
      <w:r w:rsidRPr="003B5FA7">
        <w:rPr>
          <w:rFonts w:ascii="Times New Roman" w:hAnsi="Times New Roman"/>
          <w:b w:val="0"/>
          <w:sz w:val="24"/>
          <w:szCs w:val="24"/>
        </w:rPr>
        <w:t>, no prazo de 2 (dois) dias contados a partir da data da realização da respectiva Assembleia Geral, qual a alternativa escolhida:</w:t>
      </w:r>
      <w:r w:rsidR="00E16AEC" w:rsidRPr="003B5FA7">
        <w:rPr>
          <w:rFonts w:ascii="Times New Roman" w:hAnsi="Times New Roman"/>
          <w:b w:val="0"/>
          <w:sz w:val="24"/>
          <w:szCs w:val="24"/>
        </w:rPr>
        <w:t xml:space="preserve"> </w:t>
      </w:r>
    </w:p>
    <w:p w:rsidR="00651A26" w:rsidRPr="003B5FA7" w:rsidRDefault="00651A26" w:rsidP="003B5FA7">
      <w:pPr>
        <w:pStyle w:val="sub"/>
        <w:tabs>
          <w:tab w:val="clear" w:pos="0"/>
          <w:tab w:val="clear" w:pos="1440"/>
          <w:tab w:val="clear" w:pos="2880"/>
          <w:tab w:val="clear" w:pos="4320"/>
          <w:tab w:val="left" w:pos="-2340"/>
          <w:tab w:val="left" w:pos="709"/>
        </w:tabs>
        <w:spacing w:before="0" w:after="0" w:line="320" w:lineRule="exact"/>
        <w:rPr>
          <w:rFonts w:ascii="Times New Roman" w:hAnsi="Times New Roman"/>
          <w:sz w:val="24"/>
          <w:szCs w:val="24"/>
        </w:rPr>
      </w:pPr>
    </w:p>
    <w:p w:rsidR="005655ED" w:rsidRPr="003B5FA7" w:rsidRDefault="00364C97" w:rsidP="003B5FA7">
      <w:pPr>
        <w:pStyle w:val="BodyTextIndent"/>
        <w:widowControl w:val="0"/>
        <w:numPr>
          <w:ilvl w:val="0"/>
          <w:numId w:val="1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num" w:pos="-2340"/>
          <w:tab w:val="left" w:pos="1701"/>
          <w:tab w:val="left" w:pos="2835"/>
        </w:tabs>
        <w:adjustRightInd w:val="0"/>
        <w:spacing w:line="320" w:lineRule="exact"/>
        <w:ind w:left="851" w:firstLine="0"/>
        <w:rPr>
          <w:rFonts w:ascii="Times New Roman" w:hAnsi="Times New Roman"/>
          <w:sz w:val="24"/>
          <w:szCs w:val="24"/>
        </w:rPr>
      </w:pPr>
      <w:r w:rsidRPr="003B5FA7">
        <w:rPr>
          <w:rFonts w:ascii="Times New Roman" w:hAnsi="Times New Roman"/>
          <w:sz w:val="24"/>
          <w:szCs w:val="24"/>
        </w:rPr>
        <w:t>a Devedora deverá resgatar antecipadamente e, consequentemente, cancelar antecipadamente as Debêntures de forma que a Emissora resgate a totalidade dos CRI, sem multa ou prêmio de qualquer natureza, no prazo de 30 (trinta) dias contados da data da realização da respectiva Assembleia Geral</w:t>
      </w:r>
      <w:r w:rsidR="005372B9" w:rsidRPr="003B5FA7">
        <w:rPr>
          <w:rFonts w:ascii="Times New Roman" w:hAnsi="Times New Roman"/>
          <w:sz w:val="24"/>
          <w:szCs w:val="24"/>
        </w:rPr>
        <w:t xml:space="preserve"> (ou da data em que esta deveria se</w:t>
      </w:r>
      <w:r w:rsidR="007D4313">
        <w:rPr>
          <w:rFonts w:ascii="Times New Roman" w:hAnsi="Times New Roman"/>
          <w:sz w:val="24"/>
          <w:szCs w:val="24"/>
        </w:rPr>
        <w:t>r</w:t>
      </w:r>
      <w:r w:rsidR="005372B9" w:rsidRPr="003B5FA7">
        <w:rPr>
          <w:rFonts w:ascii="Times New Roman" w:hAnsi="Times New Roman"/>
          <w:sz w:val="24"/>
          <w:szCs w:val="24"/>
        </w:rPr>
        <w:t xml:space="preserve"> realizada, conforme o caso)</w:t>
      </w:r>
      <w:r w:rsidRPr="003B5FA7">
        <w:rPr>
          <w:rFonts w:ascii="Times New Roman" w:hAnsi="Times New Roman"/>
          <w:sz w:val="24"/>
          <w:szCs w:val="24"/>
        </w:rPr>
        <w:t xml:space="preserve">, pelo seu Valor Nominal Unitário </w:t>
      </w:r>
      <w:r w:rsidR="005372B9" w:rsidRPr="003B5FA7">
        <w:rPr>
          <w:rFonts w:ascii="Times New Roman" w:hAnsi="Times New Roman"/>
          <w:sz w:val="24"/>
          <w:szCs w:val="24"/>
        </w:rPr>
        <w:t xml:space="preserve">ou saldo do Valor Nominal Unitário, conforme o caso, </w:t>
      </w:r>
      <w:r w:rsidRPr="003B5FA7">
        <w:rPr>
          <w:rFonts w:ascii="Times New Roman" w:hAnsi="Times New Roman"/>
          <w:sz w:val="24"/>
          <w:szCs w:val="24"/>
        </w:rPr>
        <w:t xml:space="preserve">nos </w:t>
      </w:r>
      <w:r w:rsidRPr="003B5FA7">
        <w:rPr>
          <w:rFonts w:ascii="Times New Roman" w:hAnsi="Times New Roman"/>
          <w:sz w:val="24"/>
          <w:szCs w:val="24"/>
        </w:rPr>
        <w:lastRenderedPageBreak/>
        <w:t xml:space="preserve">termos deste Termo de Securitização, acrescido da Remuneração devida até a data do efetivo resgate e consequente cancelamento, calculada </w:t>
      </w:r>
      <w:r w:rsidRPr="003B5FA7">
        <w:rPr>
          <w:rFonts w:ascii="Times New Roman" w:hAnsi="Times New Roman"/>
          <w:i/>
          <w:sz w:val="24"/>
          <w:szCs w:val="24"/>
        </w:rPr>
        <w:t xml:space="preserve">pro rata </w:t>
      </w:r>
      <w:proofErr w:type="spellStart"/>
      <w:r w:rsidRPr="003B5FA7">
        <w:rPr>
          <w:rFonts w:ascii="Times New Roman" w:hAnsi="Times New Roman"/>
          <w:i/>
          <w:sz w:val="24"/>
          <w:szCs w:val="24"/>
        </w:rPr>
        <w:t>temporis</w:t>
      </w:r>
      <w:proofErr w:type="spellEnd"/>
      <w:r w:rsidRPr="003B5FA7">
        <w:rPr>
          <w:rFonts w:ascii="Times New Roman" w:hAnsi="Times New Roman"/>
          <w:sz w:val="24"/>
          <w:szCs w:val="24"/>
        </w:rPr>
        <w:t xml:space="preserve">, a partir da </w:t>
      </w:r>
      <w:r w:rsidR="00E16AEC" w:rsidRPr="003B5FA7">
        <w:rPr>
          <w:rFonts w:ascii="Times New Roman" w:hAnsi="Times New Roman"/>
          <w:sz w:val="24"/>
          <w:szCs w:val="24"/>
        </w:rPr>
        <w:t xml:space="preserve">primeira Data </w:t>
      </w:r>
      <w:r w:rsidRPr="003B5FA7">
        <w:rPr>
          <w:rFonts w:ascii="Times New Roman" w:hAnsi="Times New Roman"/>
          <w:sz w:val="24"/>
          <w:szCs w:val="24"/>
        </w:rPr>
        <w:t xml:space="preserve">de </w:t>
      </w:r>
      <w:r w:rsidR="00E16AEC" w:rsidRPr="003B5FA7">
        <w:rPr>
          <w:rFonts w:ascii="Times New Roman" w:hAnsi="Times New Roman"/>
          <w:sz w:val="24"/>
          <w:szCs w:val="24"/>
        </w:rPr>
        <w:t xml:space="preserve">Integralização </w:t>
      </w:r>
      <w:r w:rsidRPr="003B5FA7">
        <w:rPr>
          <w:rFonts w:ascii="Times New Roman" w:hAnsi="Times New Roman"/>
          <w:sz w:val="24"/>
          <w:szCs w:val="24"/>
        </w:rPr>
        <w:t xml:space="preserve">ou da última </w:t>
      </w:r>
      <w:r w:rsidR="00F74DB5" w:rsidRPr="003B5FA7">
        <w:rPr>
          <w:rFonts w:ascii="Times New Roman" w:hAnsi="Times New Roman"/>
          <w:sz w:val="24"/>
          <w:szCs w:val="24"/>
        </w:rPr>
        <w:t xml:space="preserve">Data </w:t>
      </w:r>
      <w:r w:rsidRPr="003B5FA7">
        <w:rPr>
          <w:rFonts w:ascii="Times New Roman" w:hAnsi="Times New Roman"/>
          <w:sz w:val="24"/>
          <w:szCs w:val="24"/>
        </w:rPr>
        <w:t xml:space="preserve">de </w:t>
      </w:r>
      <w:r w:rsidR="00F74DB5" w:rsidRPr="003B5FA7">
        <w:rPr>
          <w:rFonts w:ascii="Times New Roman" w:hAnsi="Times New Roman"/>
          <w:sz w:val="24"/>
          <w:szCs w:val="24"/>
        </w:rPr>
        <w:t xml:space="preserve">Pagamento </w:t>
      </w:r>
      <w:r w:rsidRPr="003B5FA7">
        <w:rPr>
          <w:rFonts w:ascii="Times New Roman" w:hAnsi="Times New Roman"/>
          <w:sz w:val="24"/>
          <w:szCs w:val="24"/>
        </w:rPr>
        <w:t>da Remuneração, conforme o caso. Nesta alternativa, para cálculo da Remuneração aplicável aos CRI a serem resgatados e, consequentemente, canceladas, para cada dia do Período de Ausência da Taxa DI será utilizada a mesma taxa diária produzida pela última Taxa DI divulgada; ou</w:t>
      </w:r>
      <w:r w:rsidR="00E16AEC" w:rsidRPr="003B5FA7">
        <w:rPr>
          <w:rFonts w:ascii="Times New Roman" w:hAnsi="Times New Roman"/>
          <w:sz w:val="24"/>
          <w:szCs w:val="24"/>
        </w:rPr>
        <w:t xml:space="preserve"> </w:t>
      </w:r>
    </w:p>
    <w:p w:rsidR="00170AE6" w:rsidRPr="003B5FA7" w:rsidRDefault="00170AE6"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1701"/>
          <w:tab w:val="left" w:pos="2835"/>
        </w:tabs>
        <w:adjustRightInd w:val="0"/>
        <w:spacing w:line="320" w:lineRule="exact"/>
        <w:ind w:left="851"/>
        <w:rPr>
          <w:rFonts w:ascii="Times New Roman" w:hAnsi="Times New Roman"/>
          <w:sz w:val="24"/>
          <w:szCs w:val="24"/>
        </w:rPr>
      </w:pPr>
    </w:p>
    <w:p w:rsidR="005655ED" w:rsidRPr="003B5FA7" w:rsidRDefault="005655ED" w:rsidP="003B5FA7">
      <w:pPr>
        <w:pStyle w:val="BodyTextIndent"/>
        <w:widowControl w:val="0"/>
        <w:numPr>
          <w:ilvl w:val="0"/>
          <w:numId w:val="1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num" w:pos="-2340"/>
          <w:tab w:val="left" w:pos="1701"/>
          <w:tab w:val="left" w:pos="2835"/>
        </w:tabs>
        <w:adjustRightInd w:val="0"/>
        <w:spacing w:line="320" w:lineRule="exact"/>
        <w:ind w:left="851" w:firstLine="0"/>
        <w:rPr>
          <w:rFonts w:ascii="Times New Roman" w:hAnsi="Times New Roman"/>
          <w:sz w:val="24"/>
          <w:szCs w:val="24"/>
        </w:rPr>
      </w:pPr>
      <w:proofErr w:type="gramStart"/>
      <w:r w:rsidRPr="003B5FA7">
        <w:rPr>
          <w:rFonts w:ascii="Times New Roman" w:hAnsi="Times New Roman"/>
          <w:sz w:val="24"/>
          <w:szCs w:val="24"/>
        </w:rPr>
        <w:t>a</w:t>
      </w:r>
      <w:proofErr w:type="gramEnd"/>
      <w:r w:rsidRPr="003B5FA7">
        <w:rPr>
          <w:rFonts w:ascii="Times New Roman" w:hAnsi="Times New Roman"/>
          <w:sz w:val="24"/>
          <w:szCs w:val="24"/>
        </w:rPr>
        <w:t xml:space="preserve"> </w:t>
      </w:r>
      <w:r w:rsidR="00170AE6" w:rsidRPr="003B5FA7">
        <w:rPr>
          <w:rFonts w:ascii="Times New Roman" w:hAnsi="Times New Roman"/>
          <w:sz w:val="24"/>
          <w:szCs w:val="24"/>
        </w:rPr>
        <w:t>Devedora</w:t>
      </w:r>
      <w:r w:rsidRPr="003B5FA7">
        <w:rPr>
          <w:rFonts w:ascii="Times New Roman" w:hAnsi="Times New Roman"/>
          <w:sz w:val="24"/>
          <w:szCs w:val="24"/>
        </w:rPr>
        <w:t xml:space="preserve"> deverá apresentar cronograma de amortização da totalidade </w:t>
      </w:r>
      <w:r w:rsidR="005B0B4D" w:rsidRPr="003B5FA7">
        <w:rPr>
          <w:rFonts w:ascii="Times New Roman" w:hAnsi="Times New Roman"/>
          <w:sz w:val="24"/>
          <w:szCs w:val="24"/>
        </w:rPr>
        <w:t xml:space="preserve">das Debêntures e consequentemente </w:t>
      </w:r>
      <w:r w:rsidRPr="003B5FA7">
        <w:rPr>
          <w:rFonts w:ascii="Times New Roman" w:hAnsi="Times New Roman"/>
          <w:sz w:val="24"/>
          <w:szCs w:val="24"/>
        </w:rPr>
        <w:t>d</w:t>
      </w:r>
      <w:r w:rsidR="00170AE6" w:rsidRPr="003B5FA7">
        <w:rPr>
          <w:rFonts w:ascii="Times New Roman" w:hAnsi="Times New Roman"/>
          <w:sz w:val="24"/>
          <w:szCs w:val="24"/>
        </w:rPr>
        <w:t>os CRI</w:t>
      </w:r>
      <w:r w:rsidRPr="003B5FA7">
        <w:rPr>
          <w:rFonts w:ascii="Times New Roman" w:hAnsi="Times New Roman"/>
          <w:sz w:val="24"/>
          <w:szCs w:val="24"/>
        </w:rPr>
        <w:t>, não excedendo o prazo de vencimento final d</w:t>
      </w:r>
      <w:r w:rsidR="00170AE6" w:rsidRPr="003B5FA7">
        <w:rPr>
          <w:rFonts w:ascii="Times New Roman" w:hAnsi="Times New Roman"/>
          <w:sz w:val="24"/>
          <w:szCs w:val="24"/>
        </w:rPr>
        <w:t>os CRI</w:t>
      </w:r>
      <w:r w:rsidRPr="003B5FA7">
        <w:rPr>
          <w:rFonts w:ascii="Times New Roman" w:hAnsi="Times New Roman"/>
          <w:sz w:val="24"/>
          <w:szCs w:val="24"/>
        </w:rPr>
        <w:t>. Durante o prazo de amortização d</w:t>
      </w:r>
      <w:r w:rsidR="00170AE6" w:rsidRPr="003B5FA7">
        <w:rPr>
          <w:rFonts w:ascii="Times New Roman" w:hAnsi="Times New Roman"/>
          <w:sz w:val="24"/>
          <w:szCs w:val="24"/>
        </w:rPr>
        <w:t>os CRI</w:t>
      </w:r>
      <w:r w:rsidRPr="003B5FA7">
        <w:rPr>
          <w:rFonts w:ascii="Times New Roman" w:hAnsi="Times New Roman"/>
          <w:sz w:val="24"/>
          <w:szCs w:val="24"/>
        </w:rPr>
        <w:t xml:space="preserve"> pela Emissora, o pagamento da Remuneração continuará sendo aquela estabelecida n</w:t>
      </w:r>
      <w:r w:rsidR="00170AE6" w:rsidRPr="003B5FA7">
        <w:rPr>
          <w:rFonts w:ascii="Times New Roman" w:hAnsi="Times New Roman"/>
          <w:sz w:val="24"/>
          <w:szCs w:val="24"/>
        </w:rPr>
        <w:t>este Termo de Securitização</w:t>
      </w:r>
      <w:r w:rsidRPr="003B5FA7">
        <w:rPr>
          <w:rFonts w:ascii="Times New Roman" w:hAnsi="Times New Roman"/>
          <w:sz w:val="24"/>
          <w:szCs w:val="24"/>
        </w:rPr>
        <w:t>, observado que, até a amortização integral d</w:t>
      </w:r>
      <w:r w:rsidR="00170AE6" w:rsidRPr="003B5FA7">
        <w:rPr>
          <w:rFonts w:ascii="Times New Roman" w:hAnsi="Times New Roman"/>
          <w:sz w:val="24"/>
          <w:szCs w:val="24"/>
        </w:rPr>
        <w:t>os CRI</w:t>
      </w:r>
      <w:r w:rsidRPr="003B5FA7">
        <w:rPr>
          <w:rFonts w:ascii="Times New Roman" w:hAnsi="Times New Roman"/>
          <w:sz w:val="24"/>
          <w:szCs w:val="24"/>
        </w:rPr>
        <w:t xml:space="preserve"> será utilizada a última Taxa DI divulgada.</w:t>
      </w:r>
    </w:p>
    <w:p w:rsidR="00364C97" w:rsidRPr="003B5FA7" w:rsidRDefault="00364C97"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C32F43" w:rsidRPr="003B5FA7" w:rsidRDefault="00C32F43"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46" w:name="_Ref509322932"/>
      <w:r w:rsidRPr="003B5FA7">
        <w:rPr>
          <w:rFonts w:ascii="Times New Roman" w:hAnsi="Times New Roman"/>
          <w:b w:val="0"/>
          <w:sz w:val="24"/>
          <w:szCs w:val="24"/>
          <w:u w:val="single"/>
        </w:rPr>
        <w:t>Datas de Pagamento da Remuneração</w:t>
      </w:r>
      <w:r w:rsidRPr="003B5FA7">
        <w:rPr>
          <w:rFonts w:ascii="Times New Roman" w:hAnsi="Times New Roman"/>
          <w:b w:val="0"/>
          <w:sz w:val="24"/>
          <w:szCs w:val="24"/>
        </w:rPr>
        <w:t xml:space="preserve">: O primeiro pagamento da Remuneração será realizado em </w:t>
      </w:r>
      <w:r w:rsidR="00E146A9">
        <w:rPr>
          <w:rFonts w:ascii="Times New Roman" w:hAnsi="Times New Roman"/>
          <w:b w:val="0"/>
          <w:sz w:val="24"/>
          <w:szCs w:val="24"/>
        </w:rPr>
        <w:t>0</w:t>
      </w:r>
      <w:r w:rsidR="001641F7">
        <w:rPr>
          <w:rFonts w:ascii="Times New Roman" w:hAnsi="Times New Roman"/>
          <w:b w:val="0"/>
          <w:sz w:val="24"/>
          <w:szCs w:val="24"/>
        </w:rPr>
        <w:t>9</w:t>
      </w:r>
      <w:r w:rsidR="00E146A9" w:rsidRPr="003B5FA7">
        <w:rPr>
          <w:rFonts w:ascii="Times New Roman" w:hAnsi="Times New Roman"/>
          <w:b w:val="0"/>
          <w:sz w:val="24"/>
          <w:szCs w:val="24"/>
        </w:rPr>
        <w:t xml:space="preserve"> </w:t>
      </w:r>
      <w:r w:rsidRPr="003B5FA7">
        <w:rPr>
          <w:rFonts w:ascii="Times New Roman" w:hAnsi="Times New Roman"/>
          <w:b w:val="0"/>
          <w:sz w:val="24"/>
          <w:szCs w:val="24"/>
        </w:rPr>
        <w:t xml:space="preserve">de </w:t>
      </w:r>
      <w:r w:rsidR="005122C0">
        <w:rPr>
          <w:rFonts w:ascii="Times New Roman" w:hAnsi="Times New Roman"/>
          <w:b w:val="0"/>
          <w:sz w:val="24"/>
          <w:szCs w:val="24"/>
        </w:rPr>
        <w:t xml:space="preserve">julho </w:t>
      </w:r>
      <w:r w:rsidR="007D4313">
        <w:rPr>
          <w:rFonts w:ascii="Times New Roman" w:hAnsi="Times New Roman"/>
          <w:b w:val="0"/>
          <w:sz w:val="24"/>
          <w:szCs w:val="24"/>
        </w:rPr>
        <w:t>de 2019</w:t>
      </w:r>
      <w:r w:rsidRPr="003B5FA7">
        <w:rPr>
          <w:rFonts w:ascii="Times New Roman" w:hAnsi="Times New Roman"/>
          <w:b w:val="0"/>
          <w:sz w:val="24"/>
          <w:szCs w:val="24"/>
        </w:rPr>
        <w:t xml:space="preserve"> e os demais pagamentos </w:t>
      </w:r>
      <w:r w:rsidR="002F2B57">
        <w:rPr>
          <w:rFonts w:ascii="Times New Roman" w:hAnsi="Times New Roman"/>
          <w:b w:val="0"/>
          <w:sz w:val="24"/>
          <w:szCs w:val="24"/>
        </w:rPr>
        <w:t>trimestralmente</w:t>
      </w:r>
      <w:r w:rsidRPr="003B5FA7">
        <w:rPr>
          <w:rFonts w:ascii="Times New Roman" w:hAnsi="Times New Roman"/>
          <w:b w:val="0"/>
          <w:sz w:val="24"/>
          <w:szCs w:val="24"/>
        </w:rPr>
        <w:t xml:space="preserve">, </w:t>
      </w:r>
      <w:r w:rsidR="001641F7">
        <w:rPr>
          <w:rFonts w:ascii="Times New Roman" w:hAnsi="Times New Roman"/>
          <w:b w:val="0"/>
          <w:sz w:val="24"/>
          <w:szCs w:val="24"/>
        </w:rPr>
        <w:t>nos</w:t>
      </w:r>
      <w:r w:rsidRPr="003B5FA7">
        <w:rPr>
          <w:rFonts w:ascii="Times New Roman" w:hAnsi="Times New Roman"/>
          <w:b w:val="0"/>
          <w:sz w:val="24"/>
          <w:szCs w:val="24"/>
        </w:rPr>
        <w:t xml:space="preserve"> meses </w:t>
      </w:r>
      <w:r w:rsidR="005122C0">
        <w:rPr>
          <w:rFonts w:ascii="Times New Roman" w:hAnsi="Times New Roman"/>
          <w:b w:val="0"/>
          <w:sz w:val="24"/>
          <w:szCs w:val="24"/>
        </w:rPr>
        <w:t xml:space="preserve">abril, julho, outubro </w:t>
      </w:r>
      <w:r w:rsidRPr="003B5FA7">
        <w:rPr>
          <w:rFonts w:ascii="Times New Roman" w:hAnsi="Times New Roman"/>
          <w:b w:val="0"/>
          <w:sz w:val="24"/>
          <w:szCs w:val="24"/>
        </w:rPr>
        <w:t xml:space="preserve">e </w:t>
      </w:r>
      <w:r w:rsidR="005122C0">
        <w:rPr>
          <w:rFonts w:ascii="Times New Roman" w:hAnsi="Times New Roman"/>
          <w:b w:val="0"/>
          <w:sz w:val="24"/>
          <w:szCs w:val="24"/>
        </w:rPr>
        <w:t>janeiro</w:t>
      </w:r>
      <w:r w:rsidR="005122C0" w:rsidRPr="003B5FA7">
        <w:rPr>
          <w:rFonts w:ascii="Times New Roman" w:hAnsi="Times New Roman"/>
          <w:b w:val="0"/>
          <w:sz w:val="24"/>
          <w:szCs w:val="24"/>
        </w:rPr>
        <w:t xml:space="preserve">, </w:t>
      </w:r>
      <w:r w:rsidRPr="003B5FA7">
        <w:rPr>
          <w:rFonts w:ascii="Times New Roman" w:hAnsi="Times New Roman"/>
          <w:b w:val="0"/>
          <w:sz w:val="24"/>
          <w:szCs w:val="24"/>
        </w:rPr>
        <w:t>sendo o último pagamento na Data de Vencimento, conforme tabela constante abaixo:</w:t>
      </w:r>
      <w:bookmarkEnd w:id="46"/>
    </w:p>
    <w:p w:rsidR="00C32F43" w:rsidRDefault="00C32F43"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621486" w:rsidRPr="003B5FA7" w:rsidRDefault="00621486"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tbl>
      <w:tblPr>
        <w:tblStyle w:val="TableGrid"/>
        <w:tblW w:w="0" w:type="auto"/>
        <w:jc w:val="center"/>
        <w:tblLook w:val="04A0" w:firstRow="1" w:lastRow="0" w:firstColumn="1" w:lastColumn="0" w:noHBand="0" w:noVBand="1"/>
      </w:tblPr>
      <w:tblGrid>
        <w:gridCol w:w="1321"/>
        <w:gridCol w:w="4397"/>
      </w:tblGrid>
      <w:tr w:rsidR="007D4313" w:rsidRPr="00041B23" w:rsidTr="0058421A">
        <w:trPr>
          <w:jc w:val="center"/>
        </w:trPr>
        <w:tc>
          <w:tcPr>
            <w:tcW w:w="1321" w:type="dxa"/>
            <w:shd w:val="clear" w:color="auto" w:fill="BFBFBF" w:themeFill="background1" w:themeFillShade="BF"/>
          </w:tcPr>
          <w:p w:rsidR="007D4313" w:rsidRPr="00E146A9" w:rsidDel="00A757D0" w:rsidRDefault="007D4313" w:rsidP="0058421A">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p>
        </w:tc>
        <w:tc>
          <w:tcPr>
            <w:tcW w:w="4397" w:type="dxa"/>
            <w:shd w:val="clear" w:color="auto" w:fill="BFBFBF" w:themeFill="background1" w:themeFillShade="BF"/>
          </w:tcPr>
          <w:p w:rsidR="007D4313" w:rsidRPr="00E146A9" w:rsidRDefault="007D4313" w:rsidP="007D4313">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b/>
                <w:color w:val="000000"/>
                <w:sz w:val="24"/>
                <w:szCs w:val="24"/>
              </w:rPr>
            </w:pPr>
            <w:r w:rsidRPr="00E146A9">
              <w:rPr>
                <w:rFonts w:ascii="Times New Roman" w:hAnsi="Times New Roman"/>
                <w:b/>
                <w:color w:val="000000"/>
                <w:sz w:val="24"/>
                <w:szCs w:val="24"/>
              </w:rPr>
              <w:t xml:space="preserve">Datas de Pagamento da Remuneração </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1</w:t>
            </w:r>
          </w:p>
        </w:tc>
        <w:tc>
          <w:tcPr>
            <w:tcW w:w="4397" w:type="dxa"/>
          </w:tcPr>
          <w:p w:rsidR="005122C0" w:rsidRPr="00041B23" w:rsidRDefault="00E146A9"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smallCaps/>
                <w:color w:val="000000"/>
                <w:sz w:val="24"/>
                <w:szCs w:val="24"/>
              </w:rPr>
              <w:t>0</w:t>
            </w:r>
            <w:r w:rsidR="001641F7">
              <w:rPr>
                <w:rFonts w:ascii="Times New Roman" w:hAnsi="Times New Roman"/>
                <w:smallCaps/>
                <w:color w:val="000000"/>
                <w:sz w:val="24"/>
                <w:szCs w:val="24"/>
              </w:rPr>
              <w:t>9</w:t>
            </w:r>
            <w:r w:rsidR="005122C0" w:rsidRPr="00041B23">
              <w:rPr>
                <w:rFonts w:ascii="Times New Roman" w:hAnsi="Times New Roman"/>
                <w:color w:val="000000"/>
                <w:sz w:val="24"/>
                <w:szCs w:val="24"/>
              </w:rPr>
              <w:t xml:space="preserve"> de julho</w:t>
            </w:r>
            <w:r w:rsidR="005122C0" w:rsidRPr="00041B23">
              <w:rPr>
                <w:rFonts w:ascii="Times New Roman" w:hAnsi="Times New Roman"/>
                <w:smallCaps/>
                <w:color w:val="000000"/>
                <w:sz w:val="24"/>
                <w:szCs w:val="24"/>
              </w:rPr>
              <w:t xml:space="preserve"> </w:t>
            </w:r>
            <w:r w:rsidR="005122C0" w:rsidRPr="00041B23">
              <w:rPr>
                <w:rFonts w:ascii="Times New Roman" w:hAnsi="Times New Roman"/>
                <w:color w:val="000000"/>
                <w:sz w:val="24"/>
                <w:szCs w:val="24"/>
              </w:rPr>
              <w:t>de 2019</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2</w:t>
            </w:r>
          </w:p>
        </w:tc>
        <w:tc>
          <w:tcPr>
            <w:tcW w:w="4397" w:type="dxa"/>
          </w:tcPr>
          <w:p w:rsidR="005122C0" w:rsidRPr="00041B23" w:rsidRDefault="00E146A9" w:rsidP="001641F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smallCaps/>
                <w:color w:val="000000"/>
                <w:sz w:val="24"/>
                <w:szCs w:val="24"/>
              </w:rPr>
              <w:t>0</w:t>
            </w:r>
            <w:r w:rsidR="001641F7">
              <w:rPr>
                <w:rFonts w:ascii="Times New Roman" w:hAnsi="Times New Roman"/>
                <w:smallCaps/>
                <w:color w:val="000000"/>
                <w:sz w:val="24"/>
                <w:szCs w:val="24"/>
              </w:rPr>
              <w:t>9</w:t>
            </w:r>
            <w:r w:rsidR="005122C0" w:rsidRPr="00041B23">
              <w:rPr>
                <w:rFonts w:ascii="Times New Roman" w:hAnsi="Times New Roman"/>
                <w:color w:val="000000"/>
                <w:sz w:val="24"/>
                <w:szCs w:val="24"/>
              </w:rPr>
              <w:t xml:space="preserve"> de outubro</w:t>
            </w:r>
            <w:r w:rsidR="005122C0" w:rsidRPr="00041B23">
              <w:rPr>
                <w:rFonts w:ascii="Times New Roman" w:hAnsi="Times New Roman"/>
                <w:smallCaps/>
                <w:color w:val="000000"/>
                <w:sz w:val="24"/>
                <w:szCs w:val="24"/>
              </w:rPr>
              <w:t xml:space="preserve"> </w:t>
            </w:r>
            <w:r w:rsidR="005122C0" w:rsidRPr="00041B23">
              <w:rPr>
                <w:rFonts w:ascii="Times New Roman" w:hAnsi="Times New Roman"/>
                <w:color w:val="000000"/>
                <w:sz w:val="24"/>
                <w:szCs w:val="24"/>
              </w:rPr>
              <w:t>de 2019</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3</w:t>
            </w:r>
          </w:p>
        </w:tc>
        <w:tc>
          <w:tcPr>
            <w:tcW w:w="4397" w:type="dxa"/>
          </w:tcPr>
          <w:p w:rsidR="005122C0" w:rsidRPr="00E146A9" w:rsidRDefault="00E146A9" w:rsidP="001641F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smallCaps/>
                <w:color w:val="000000"/>
                <w:sz w:val="24"/>
                <w:szCs w:val="24"/>
              </w:rPr>
              <w:t>0</w:t>
            </w:r>
            <w:r w:rsidR="001641F7">
              <w:rPr>
                <w:rFonts w:ascii="Times New Roman" w:hAnsi="Times New Roman"/>
                <w:smallCaps/>
                <w:color w:val="000000"/>
                <w:sz w:val="24"/>
                <w:szCs w:val="24"/>
              </w:rPr>
              <w:t>8</w:t>
            </w:r>
            <w:r w:rsidR="005122C0" w:rsidRPr="00041B23">
              <w:rPr>
                <w:rFonts w:ascii="Times New Roman" w:hAnsi="Times New Roman"/>
                <w:color w:val="000000"/>
                <w:sz w:val="24"/>
                <w:szCs w:val="24"/>
              </w:rPr>
              <w:t xml:space="preserve"> de janeiro</w:t>
            </w:r>
            <w:r w:rsidR="005122C0" w:rsidRPr="00041B23">
              <w:rPr>
                <w:rFonts w:ascii="Times New Roman" w:hAnsi="Times New Roman"/>
                <w:smallCaps/>
                <w:color w:val="000000"/>
                <w:sz w:val="24"/>
                <w:szCs w:val="24"/>
              </w:rPr>
              <w:t xml:space="preserve"> </w:t>
            </w:r>
            <w:r w:rsidR="005122C0" w:rsidRPr="00041B23">
              <w:rPr>
                <w:rFonts w:ascii="Times New Roman" w:hAnsi="Times New Roman"/>
                <w:color w:val="000000"/>
                <w:sz w:val="24"/>
                <w:szCs w:val="24"/>
              </w:rPr>
              <w:t>de 2020</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4</w:t>
            </w:r>
          </w:p>
        </w:tc>
        <w:tc>
          <w:tcPr>
            <w:tcW w:w="4397" w:type="dxa"/>
          </w:tcPr>
          <w:p w:rsidR="005122C0" w:rsidRPr="00E146A9" w:rsidRDefault="00E146A9" w:rsidP="001641F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smallCaps/>
                <w:color w:val="000000"/>
                <w:sz w:val="24"/>
                <w:szCs w:val="24"/>
              </w:rPr>
              <w:t>0</w:t>
            </w:r>
            <w:r w:rsidR="001641F7">
              <w:rPr>
                <w:rFonts w:ascii="Times New Roman" w:hAnsi="Times New Roman"/>
                <w:smallCaps/>
                <w:color w:val="000000"/>
                <w:sz w:val="24"/>
                <w:szCs w:val="24"/>
              </w:rPr>
              <w:t>8</w:t>
            </w:r>
            <w:r w:rsidR="005122C0" w:rsidRPr="00041B23">
              <w:rPr>
                <w:rFonts w:ascii="Times New Roman" w:hAnsi="Times New Roman"/>
                <w:color w:val="000000"/>
                <w:sz w:val="24"/>
                <w:szCs w:val="24"/>
              </w:rPr>
              <w:t xml:space="preserve"> de abril</w:t>
            </w:r>
            <w:r w:rsidR="005122C0" w:rsidRPr="00041B23">
              <w:rPr>
                <w:rFonts w:ascii="Times New Roman" w:hAnsi="Times New Roman"/>
                <w:smallCaps/>
                <w:color w:val="000000"/>
                <w:sz w:val="24"/>
                <w:szCs w:val="24"/>
              </w:rPr>
              <w:t xml:space="preserve"> </w:t>
            </w:r>
            <w:r w:rsidR="005122C0" w:rsidRPr="00041B23">
              <w:rPr>
                <w:rFonts w:ascii="Times New Roman" w:hAnsi="Times New Roman"/>
                <w:color w:val="000000"/>
                <w:sz w:val="24"/>
                <w:szCs w:val="24"/>
              </w:rPr>
              <w:t>de 2020</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5</w:t>
            </w:r>
          </w:p>
        </w:tc>
        <w:tc>
          <w:tcPr>
            <w:tcW w:w="4397" w:type="dxa"/>
          </w:tcPr>
          <w:p w:rsidR="005122C0" w:rsidRPr="00E146A9" w:rsidRDefault="00E146A9" w:rsidP="001641F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smallCaps/>
                <w:color w:val="000000"/>
                <w:sz w:val="24"/>
                <w:szCs w:val="24"/>
              </w:rPr>
              <w:t>0</w:t>
            </w:r>
            <w:r w:rsidR="001641F7">
              <w:rPr>
                <w:rFonts w:ascii="Times New Roman" w:hAnsi="Times New Roman"/>
                <w:smallCaps/>
                <w:color w:val="000000"/>
                <w:sz w:val="24"/>
                <w:szCs w:val="24"/>
              </w:rPr>
              <w:t>8</w:t>
            </w:r>
            <w:r w:rsidR="005122C0" w:rsidRPr="00041B23">
              <w:rPr>
                <w:rFonts w:ascii="Times New Roman" w:hAnsi="Times New Roman"/>
                <w:color w:val="000000"/>
                <w:sz w:val="24"/>
                <w:szCs w:val="24"/>
              </w:rPr>
              <w:t xml:space="preserve"> de julho</w:t>
            </w:r>
            <w:r w:rsidR="005122C0" w:rsidRPr="00041B23">
              <w:rPr>
                <w:rFonts w:ascii="Times New Roman" w:hAnsi="Times New Roman"/>
                <w:smallCaps/>
                <w:color w:val="000000"/>
                <w:sz w:val="24"/>
                <w:szCs w:val="24"/>
              </w:rPr>
              <w:t xml:space="preserve"> </w:t>
            </w:r>
            <w:r w:rsidR="005122C0" w:rsidRPr="00041B23">
              <w:rPr>
                <w:rFonts w:ascii="Times New Roman" w:hAnsi="Times New Roman"/>
                <w:color w:val="000000"/>
                <w:sz w:val="24"/>
                <w:szCs w:val="24"/>
              </w:rPr>
              <w:t>de 2020</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6</w:t>
            </w:r>
          </w:p>
        </w:tc>
        <w:tc>
          <w:tcPr>
            <w:tcW w:w="4397" w:type="dxa"/>
          </w:tcPr>
          <w:p w:rsidR="005122C0" w:rsidRPr="00E146A9" w:rsidRDefault="00E146A9" w:rsidP="001641F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smallCaps/>
                <w:color w:val="000000"/>
                <w:sz w:val="24"/>
                <w:szCs w:val="24"/>
              </w:rPr>
              <w:t>0</w:t>
            </w:r>
            <w:r w:rsidR="001641F7">
              <w:rPr>
                <w:rFonts w:ascii="Times New Roman" w:hAnsi="Times New Roman"/>
                <w:smallCaps/>
                <w:color w:val="000000"/>
                <w:sz w:val="24"/>
                <w:szCs w:val="24"/>
              </w:rPr>
              <w:t>7</w:t>
            </w:r>
            <w:r w:rsidR="005122C0" w:rsidRPr="00041B23">
              <w:rPr>
                <w:rFonts w:ascii="Times New Roman" w:hAnsi="Times New Roman"/>
                <w:color w:val="000000"/>
                <w:sz w:val="24"/>
                <w:szCs w:val="24"/>
              </w:rPr>
              <w:t xml:space="preserve"> de outubro</w:t>
            </w:r>
            <w:r w:rsidR="005122C0" w:rsidRPr="00041B23" w:rsidDel="006A0717">
              <w:rPr>
                <w:rFonts w:ascii="Times New Roman" w:hAnsi="Times New Roman"/>
                <w:smallCaps/>
                <w:color w:val="000000"/>
                <w:sz w:val="24"/>
                <w:szCs w:val="24"/>
              </w:rPr>
              <w:t xml:space="preserve"> </w:t>
            </w:r>
            <w:r w:rsidR="005122C0" w:rsidRPr="00041B23">
              <w:rPr>
                <w:rFonts w:ascii="Times New Roman" w:hAnsi="Times New Roman"/>
                <w:color w:val="000000"/>
                <w:sz w:val="24"/>
                <w:szCs w:val="24"/>
              </w:rPr>
              <w:t>de 2020</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7</w:t>
            </w:r>
          </w:p>
        </w:tc>
        <w:tc>
          <w:tcPr>
            <w:tcW w:w="4397" w:type="dxa"/>
          </w:tcPr>
          <w:p w:rsidR="005122C0" w:rsidRPr="00E146A9" w:rsidRDefault="00E146A9" w:rsidP="001641F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smallCaps/>
                <w:color w:val="000000"/>
                <w:sz w:val="24"/>
                <w:szCs w:val="24"/>
              </w:rPr>
              <w:t>0</w:t>
            </w:r>
            <w:r w:rsidR="001641F7">
              <w:rPr>
                <w:rFonts w:ascii="Times New Roman" w:hAnsi="Times New Roman"/>
                <w:smallCaps/>
                <w:color w:val="000000"/>
                <w:sz w:val="24"/>
                <w:szCs w:val="24"/>
              </w:rPr>
              <w:t>7</w:t>
            </w:r>
            <w:r w:rsidR="005122C0" w:rsidRPr="00041B23">
              <w:rPr>
                <w:rFonts w:ascii="Times New Roman" w:hAnsi="Times New Roman"/>
                <w:color w:val="000000"/>
                <w:sz w:val="24"/>
                <w:szCs w:val="24"/>
              </w:rPr>
              <w:t xml:space="preserve"> de janeiro</w:t>
            </w:r>
            <w:r w:rsidR="005122C0" w:rsidRPr="00041B23">
              <w:rPr>
                <w:rFonts w:ascii="Times New Roman" w:hAnsi="Times New Roman"/>
                <w:smallCaps/>
                <w:color w:val="000000"/>
                <w:sz w:val="24"/>
                <w:szCs w:val="24"/>
              </w:rPr>
              <w:t xml:space="preserve"> </w:t>
            </w:r>
            <w:r w:rsidR="005122C0" w:rsidRPr="00041B23">
              <w:rPr>
                <w:rFonts w:ascii="Times New Roman" w:hAnsi="Times New Roman"/>
                <w:color w:val="000000"/>
                <w:sz w:val="24"/>
                <w:szCs w:val="24"/>
              </w:rPr>
              <w:t>de 2021</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8</w:t>
            </w:r>
          </w:p>
        </w:tc>
        <w:tc>
          <w:tcPr>
            <w:tcW w:w="4397" w:type="dxa"/>
          </w:tcPr>
          <w:p w:rsidR="005122C0" w:rsidRPr="00E146A9" w:rsidRDefault="00E146A9" w:rsidP="001641F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smallCaps/>
                <w:color w:val="000000"/>
                <w:sz w:val="24"/>
                <w:szCs w:val="24"/>
              </w:rPr>
              <w:t>0</w:t>
            </w:r>
            <w:r w:rsidR="001641F7">
              <w:rPr>
                <w:rFonts w:ascii="Times New Roman" w:hAnsi="Times New Roman"/>
                <w:smallCaps/>
                <w:color w:val="000000"/>
                <w:sz w:val="24"/>
                <w:szCs w:val="24"/>
              </w:rPr>
              <w:t>7</w:t>
            </w:r>
            <w:r w:rsidR="005122C0" w:rsidRPr="00041B23">
              <w:rPr>
                <w:rFonts w:ascii="Times New Roman" w:hAnsi="Times New Roman"/>
                <w:color w:val="000000"/>
                <w:sz w:val="24"/>
                <w:szCs w:val="24"/>
              </w:rPr>
              <w:t xml:space="preserve"> de abril</w:t>
            </w:r>
            <w:r w:rsidR="005122C0" w:rsidRPr="00041B23">
              <w:rPr>
                <w:rFonts w:ascii="Times New Roman" w:hAnsi="Times New Roman"/>
                <w:smallCaps/>
                <w:color w:val="000000"/>
                <w:sz w:val="24"/>
                <w:szCs w:val="24"/>
              </w:rPr>
              <w:t xml:space="preserve"> </w:t>
            </w:r>
            <w:r w:rsidR="005122C0" w:rsidRPr="00041B23">
              <w:rPr>
                <w:rFonts w:ascii="Times New Roman" w:hAnsi="Times New Roman"/>
                <w:color w:val="000000"/>
                <w:sz w:val="24"/>
                <w:szCs w:val="24"/>
              </w:rPr>
              <w:t>de 2021</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9</w:t>
            </w:r>
          </w:p>
        </w:tc>
        <w:tc>
          <w:tcPr>
            <w:tcW w:w="4397" w:type="dxa"/>
          </w:tcPr>
          <w:p w:rsidR="005122C0" w:rsidRPr="00E146A9" w:rsidRDefault="00E146A9" w:rsidP="001641F7">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smallCaps/>
                <w:color w:val="000000"/>
                <w:sz w:val="24"/>
                <w:szCs w:val="24"/>
              </w:rPr>
              <w:t>0</w:t>
            </w:r>
            <w:r w:rsidR="001641F7">
              <w:rPr>
                <w:rFonts w:ascii="Times New Roman" w:hAnsi="Times New Roman"/>
                <w:smallCaps/>
                <w:color w:val="000000"/>
                <w:sz w:val="24"/>
                <w:szCs w:val="24"/>
              </w:rPr>
              <w:t>7</w:t>
            </w:r>
            <w:r w:rsidR="005122C0" w:rsidRPr="00041B23">
              <w:rPr>
                <w:rFonts w:ascii="Times New Roman" w:hAnsi="Times New Roman"/>
                <w:color w:val="000000"/>
                <w:sz w:val="24"/>
                <w:szCs w:val="24"/>
              </w:rPr>
              <w:t xml:space="preserve"> de julho</w:t>
            </w:r>
            <w:r w:rsidR="005122C0" w:rsidRPr="00041B23">
              <w:rPr>
                <w:rFonts w:ascii="Times New Roman" w:hAnsi="Times New Roman"/>
                <w:smallCaps/>
                <w:color w:val="000000"/>
                <w:sz w:val="24"/>
                <w:szCs w:val="24"/>
              </w:rPr>
              <w:t xml:space="preserve"> </w:t>
            </w:r>
            <w:r w:rsidR="005122C0" w:rsidRPr="00041B23">
              <w:rPr>
                <w:rFonts w:ascii="Times New Roman" w:hAnsi="Times New Roman"/>
                <w:color w:val="000000"/>
                <w:sz w:val="24"/>
                <w:szCs w:val="24"/>
              </w:rPr>
              <w:t>de 2021</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10</w:t>
            </w:r>
          </w:p>
        </w:tc>
        <w:tc>
          <w:tcPr>
            <w:tcW w:w="4397" w:type="dxa"/>
          </w:tcPr>
          <w:p w:rsidR="005122C0" w:rsidRPr="00041B23" w:rsidRDefault="00E146A9" w:rsidP="001641F7">
            <w:pPr>
              <w:jc w:val="center"/>
              <w:rPr>
                <w:color w:val="000000"/>
              </w:rPr>
            </w:pPr>
            <w:r w:rsidRPr="00041B23">
              <w:rPr>
                <w:smallCaps/>
                <w:color w:val="000000"/>
              </w:rPr>
              <w:t>0</w:t>
            </w:r>
            <w:r w:rsidR="001641F7">
              <w:rPr>
                <w:smallCaps/>
                <w:color w:val="000000"/>
              </w:rPr>
              <w:t>7</w:t>
            </w:r>
            <w:r w:rsidR="005122C0" w:rsidRPr="00041B23">
              <w:rPr>
                <w:color w:val="000000"/>
              </w:rPr>
              <w:t xml:space="preserve"> de outubro</w:t>
            </w:r>
            <w:r w:rsidR="005122C0" w:rsidRPr="00041B23">
              <w:rPr>
                <w:smallCaps/>
                <w:color w:val="000000"/>
              </w:rPr>
              <w:t xml:space="preserve"> </w:t>
            </w:r>
            <w:r w:rsidR="005122C0" w:rsidRPr="00041B23">
              <w:rPr>
                <w:color w:val="000000"/>
              </w:rPr>
              <w:t>de 2021</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11</w:t>
            </w:r>
          </w:p>
        </w:tc>
        <w:tc>
          <w:tcPr>
            <w:tcW w:w="4397" w:type="dxa"/>
          </w:tcPr>
          <w:p w:rsidR="005122C0" w:rsidRPr="00041B23" w:rsidRDefault="00E146A9" w:rsidP="001641F7">
            <w:pPr>
              <w:jc w:val="center"/>
              <w:rPr>
                <w:color w:val="000000"/>
              </w:rPr>
            </w:pPr>
            <w:r w:rsidRPr="00041B23">
              <w:rPr>
                <w:smallCaps/>
                <w:color w:val="000000"/>
              </w:rPr>
              <w:t>0</w:t>
            </w:r>
            <w:r w:rsidR="001641F7">
              <w:rPr>
                <w:smallCaps/>
                <w:color w:val="000000"/>
              </w:rPr>
              <w:t>7</w:t>
            </w:r>
            <w:r w:rsidR="005122C0" w:rsidRPr="00041B23">
              <w:rPr>
                <w:color w:val="000000"/>
              </w:rPr>
              <w:t xml:space="preserve"> de janeiro</w:t>
            </w:r>
            <w:r w:rsidR="005122C0" w:rsidRPr="00041B23">
              <w:rPr>
                <w:smallCaps/>
                <w:color w:val="000000"/>
              </w:rPr>
              <w:t xml:space="preserve"> </w:t>
            </w:r>
            <w:r w:rsidR="005122C0" w:rsidRPr="00041B23">
              <w:rPr>
                <w:color w:val="000000"/>
              </w:rPr>
              <w:t>de 2022</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12</w:t>
            </w:r>
          </w:p>
        </w:tc>
        <w:tc>
          <w:tcPr>
            <w:tcW w:w="4397" w:type="dxa"/>
          </w:tcPr>
          <w:p w:rsidR="005122C0" w:rsidRPr="00041B23" w:rsidRDefault="00E146A9" w:rsidP="001641F7">
            <w:pPr>
              <w:jc w:val="center"/>
              <w:rPr>
                <w:color w:val="000000"/>
              </w:rPr>
            </w:pPr>
            <w:r w:rsidRPr="00041B23">
              <w:rPr>
                <w:smallCaps/>
                <w:color w:val="000000"/>
              </w:rPr>
              <w:t>0</w:t>
            </w:r>
            <w:r w:rsidR="001641F7">
              <w:rPr>
                <w:smallCaps/>
                <w:color w:val="000000"/>
              </w:rPr>
              <w:t>7</w:t>
            </w:r>
            <w:r w:rsidR="005122C0" w:rsidRPr="00041B23">
              <w:rPr>
                <w:color w:val="000000"/>
              </w:rPr>
              <w:t xml:space="preserve"> de abril</w:t>
            </w:r>
            <w:r w:rsidR="005122C0" w:rsidRPr="00041B23">
              <w:rPr>
                <w:smallCaps/>
                <w:color w:val="000000"/>
              </w:rPr>
              <w:t xml:space="preserve"> </w:t>
            </w:r>
            <w:r w:rsidR="005122C0" w:rsidRPr="00041B23">
              <w:rPr>
                <w:color w:val="000000"/>
              </w:rPr>
              <w:t>de 2022</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13</w:t>
            </w:r>
          </w:p>
        </w:tc>
        <w:tc>
          <w:tcPr>
            <w:tcW w:w="4397" w:type="dxa"/>
          </w:tcPr>
          <w:p w:rsidR="005122C0" w:rsidRPr="00041B23" w:rsidRDefault="00E146A9" w:rsidP="001641F7">
            <w:pPr>
              <w:jc w:val="center"/>
              <w:rPr>
                <w:color w:val="000000"/>
              </w:rPr>
            </w:pPr>
            <w:r w:rsidRPr="00041B23">
              <w:rPr>
                <w:smallCaps/>
                <w:color w:val="000000"/>
              </w:rPr>
              <w:t>0</w:t>
            </w:r>
            <w:r w:rsidR="001641F7">
              <w:rPr>
                <w:smallCaps/>
                <w:color w:val="000000"/>
              </w:rPr>
              <w:t>7</w:t>
            </w:r>
            <w:r w:rsidR="005122C0" w:rsidRPr="00041B23">
              <w:rPr>
                <w:color w:val="000000"/>
              </w:rPr>
              <w:t xml:space="preserve"> de julho</w:t>
            </w:r>
            <w:r w:rsidR="005122C0" w:rsidRPr="00041B23">
              <w:rPr>
                <w:smallCaps/>
                <w:color w:val="000000"/>
              </w:rPr>
              <w:t xml:space="preserve"> </w:t>
            </w:r>
            <w:r w:rsidR="005122C0" w:rsidRPr="00041B23">
              <w:rPr>
                <w:color w:val="000000"/>
              </w:rPr>
              <w:t>de 2022</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14</w:t>
            </w:r>
          </w:p>
        </w:tc>
        <w:tc>
          <w:tcPr>
            <w:tcW w:w="4397" w:type="dxa"/>
          </w:tcPr>
          <w:p w:rsidR="005122C0" w:rsidRPr="00041B23" w:rsidRDefault="00E146A9" w:rsidP="001641F7">
            <w:pPr>
              <w:jc w:val="center"/>
              <w:rPr>
                <w:color w:val="000000"/>
              </w:rPr>
            </w:pPr>
            <w:r w:rsidRPr="00041B23">
              <w:rPr>
                <w:smallCaps/>
                <w:color w:val="000000"/>
              </w:rPr>
              <w:t>0</w:t>
            </w:r>
            <w:r w:rsidR="001641F7">
              <w:rPr>
                <w:smallCaps/>
                <w:color w:val="000000"/>
              </w:rPr>
              <w:t>7</w:t>
            </w:r>
            <w:r w:rsidRPr="00041B23">
              <w:rPr>
                <w:smallCaps/>
                <w:color w:val="000000"/>
              </w:rPr>
              <w:t xml:space="preserve"> </w:t>
            </w:r>
            <w:r w:rsidR="005122C0" w:rsidRPr="00041B23">
              <w:rPr>
                <w:color w:val="000000"/>
              </w:rPr>
              <w:t>de outubro</w:t>
            </w:r>
            <w:r w:rsidR="005122C0" w:rsidRPr="00041B23">
              <w:rPr>
                <w:smallCaps/>
                <w:color w:val="000000"/>
              </w:rPr>
              <w:t xml:space="preserve"> </w:t>
            </w:r>
            <w:r w:rsidR="005122C0" w:rsidRPr="00041B23">
              <w:rPr>
                <w:color w:val="000000"/>
              </w:rPr>
              <w:t>de 2022</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15</w:t>
            </w:r>
          </w:p>
        </w:tc>
        <w:tc>
          <w:tcPr>
            <w:tcW w:w="4397" w:type="dxa"/>
          </w:tcPr>
          <w:p w:rsidR="005122C0" w:rsidRPr="00041B23" w:rsidRDefault="00E146A9" w:rsidP="001641F7">
            <w:pPr>
              <w:jc w:val="center"/>
              <w:rPr>
                <w:color w:val="000000"/>
              </w:rPr>
            </w:pPr>
            <w:r w:rsidRPr="00041B23">
              <w:rPr>
                <w:smallCaps/>
                <w:color w:val="000000"/>
              </w:rPr>
              <w:t>0</w:t>
            </w:r>
            <w:r w:rsidR="001641F7">
              <w:rPr>
                <w:smallCaps/>
                <w:color w:val="000000"/>
              </w:rPr>
              <w:t>9</w:t>
            </w:r>
            <w:r w:rsidR="005122C0" w:rsidRPr="00041B23">
              <w:rPr>
                <w:color w:val="000000"/>
              </w:rPr>
              <w:t xml:space="preserve"> de janeiro</w:t>
            </w:r>
            <w:r w:rsidR="005122C0" w:rsidRPr="00041B23">
              <w:rPr>
                <w:smallCaps/>
                <w:color w:val="000000"/>
              </w:rPr>
              <w:t xml:space="preserve"> </w:t>
            </w:r>
            <w:r w:rsidR="005122C0" w:rsidRPr="00041B23">
              <w:rPr>
                <w:color w:val="000000"/>
              </w:rPr>
              <w:t>de 2023</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16</w:t>
            </w:r>
          </w:p>
        </w:tc>
        <w:tc>
          <w:tcPr>
            <w:tcW w:w="4397" w:type="dxa"/>
          </w:tcPr>
          <w:p w:rsidR="005122C0" w:rsidRPr="00041B23" w:rsidRDefault="001641F7" w:rsidP="005122C0">
            <w:pPr>
              <w:jc w:val="center"/>
              <w:rPr>
                <w:color w:val="000000"/>
              </w:rPr>
            </w:pPr>
            <w:r>
              <w:rPr>
                <w:smallCaps/>
                <w:color w:val="000000"/>
              </w:rPr>
              <w:t>1</w:t>
            </w:r>
            <w:r w:rsidR="00E146A9" w:rsidRPr="00041B23">
              <w:rPr>
                <w:smallCaps/>
                <w:color w:val="000000"/>
              </w:rPr>
              <w:t>0</w:t>
            </w:r>
            <w:r w:rsidR="005122C0" w:rsidRPr="00041B23">
              <w:rPr>
                <w:color w:val="000000"/>
              </w:rPr>
              <w:t xml:space="preserve"> de abril</w:t>
            </w:r>
            <w:r w:rsidR="005122C0" w:rsidRPr="00041B23">
              <w:rPr>
                <w:smallCaps/>
                <w:color w:val="000000"/>
              </w:rPr>
              <w:t xml:space="preserve"> </w:t>
            </w:r>
            <w:r w:rsidR="005122C0" w:rsidRPr="00041B23">
              <w:rPr>
                <w:color w:val="000000"/>
              </w:rPr>
              <w:t>de 2023</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17</w:t>
            </w:r>
          </w:p>
        </w:tc>
        <w:tc>
          <w:tcPr>
            <w:tcW w:w="4397" w:type="dxa"/>
          </w:tcPr>
          <w:p w:rsidR="005122C0" w:rsidRPr="00041B23" w:rsidRDefault="00E146A9" w:rsidP="001641F7">
            <w:pPr>
              <w:jc w:val="center"/>
              <w:rPr>
                <w:color w:val="000000"/>
              </w:rPr>
            </w:pPr>
            <w:r w:rsidRPr="00041B23">
              <w:rPr>
                <w:smallCaps/>
                <w:color w:val="000000"/>
              </w:rPr>
              <w:t>0</w:t>
            </w:r>
            <w:r w:rsidR="001641F7">
              <w:rPr>
                <w:smallCaps/>
                <w:color w:val="000000"/>
              </w:rPr>
              <w:t>7</w:t>
            </w:r>
            <w:r w:rsidR="005122C0" w:rsidRPr="00041B23">
              <w:rPr>
                <w:color w:val="000000"/>
              </w:rPr>
              <w:t xml:space="preserve"> de julho</w:t>
            </w:r>
            <w:r w:rsidR="005122C0" w:rsidRPr="00041B23">
              <w:rPr>
                <w:smallCaps/>
                <w:color w:val="000000"/>
              </w:rPr>
              <w:t xml:space="preserve"> </w:t>
            </w:r>
            <w:r w:rsidR="005122C0" w:rsidRPr="00041B23">
              <w:rPr>
                <w:color w:val="000000"/>
              </w:rPr>
              <w:t>de 2023</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18</w:t>
            </w:r>
          </w:p>
        </w:tc>
        <w:tc>
          <w:tcPr>
            <w:tcW w:w="4397" w:type="dxa"/>
          </w:tcPr>
          <w:p w:rsidR="005122C0" w:rsidRPr="00041B23" w:rsidRDefault="00E146A9" w:rsidP="001641F7">
            <w:pPr>
              <w:jc w:val="center"/>
              <w:rPr>
                <w:color w:val="000000"/>
              </w:rPr>
            </w:pPr>
            <w:r w:rsidRPr="00041B23">
              <w:rPr>
                <w:smallCaps/>
                <w:color w:val="000000"/>
              </w:rPr>
              <w:t>0</w:t>
            </w:r>
            <w:r w:rsidR="001641F7">
              <w:rPr>
                <w:smallCaps/>
                <w:color w:val="000000"/>
              </w:rPr>
              <w:t>9</w:t>
            </w:r>
            <w:r w:rsidRPr="00041B23">
              <w:rPr>
                <w:smallCaps/>
                <w:color w:val="000000"/>
              </w:rPr>
              <w:t xml:space="preserve"> </w:t>
            </w:r>
            <w:r w:rsidR="005122C0" w:rsidRPr="00041B23">
              <w:rPr>
                <w:color w:val="000000"/>
              </w:rPr>
              <w:t>de outubro</w:t>
            </w:r>
            <w:r w:rsidR="005122C0" w:rsidRPr="00041B23">
              <w:rPr>
                <w:smallCaps/>
                <w:color w:val="000000"/>
              </w:rPr>
              <w:t xml:space="preserve"> </w:t>
            </w:r>
            <w:r w:rsidR="005122C0" w:rsidRPr="00041B23">
              <w:rPr>
                <w:color w:val="000000"/>
              </w:rPr>
              <w:t>de 2023</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19</w:t>
            </w:r>
          </w:p>
        </w:tc>
        <w:tc>
          <w:tcPr>
            <w:tcW w:w="4397" w:type="dxa"/>
          </w:tcPr>
          <w:p w:rsidR="005122C0" w:rsidRPr="00041B23" w:rsidRDefault="00E146A9" w:rsidP="001641F7">
            <w:pPr>
              <w:jc w:val="center"/>
              <w:rPr>
                <w:color w:val="000000"/>
              </w:rPr>
            </w:pPr>
            <w:r w:rsidRPr="00041B23">
              <w:rPr>
                <w:smallCaps/>
                <w:color w:val="000000"/>
              </w:rPr>
              <w:t>0</w:t>
            </w:r>
            <w:r w:rsidR="001641F7">
              <w:rPr>
                <w:smallCaps/>
                <w:color w:val="000000"/>
              </w:rPr>
              <w:t>9</w:t>
            </w:r>
            <w:r w:rsidR="005122C0" w:rsidRPr="00041B23">
              <w:rPr>
                <w:color w:val="000000"/>
              </w:rPr>
              <w:t xml:space="preserve"> de janeiro</w:t>
            </w:r>
            <w:r w:rsidR="005122C0" w:rsidRPr="00041B23">
              <w:rPr>
                <w:smallCaps/>
                <w:color w:val="000000"/>
              </w:rPr>
              <w:t xml:space="preserve"> </w:t>
            </w:r>
            <w:r w:rsidR="005122C0" w:rsidRPr="00041B23">
              <w:rPr>
                <w:color w:val="000000"/>
              </w:rPr>
              <w:t>de 2024</w:t>
            </w:r>
          </w:p>
        </w:tc>
      </w:tr>
      <w:tr w:rsidR="005122C0" w:rsidRPr="00041B23" w:rsidTr="0058421A">
        <w:trPr>
          <w:jc w:val="center"/>
        </w:trPr>
        <w:tc>
          <w:tcPr>
            <w:tcW w:w="1321" w:type="dxa"/>
          </w:tcPr>
          <w:p w:rsidR="005122C0" w:rsidRPr="00041B23" w:rsidRDefault="005122C0" w:rsidP="005122C0">
            <w:pPr>
              <w:pStyle w:val="sub"/>
              <w:widowControl/>
              <w:tabs>
                <w:tab w:val="clear" w:pos="0"/>
                <w:tab w:val="clear" w:pos="1440"/>
                <w:tab w:val="clear" w:pos="2880"/>
                <w:tab w:val="clear" w:pos="4320"/>
                <w:tab w:val="left" w:pos="-2340"/>
                <w:tab w:val="left" w:pos="851"/>
                <w:tab w:val="left" w:pos="1080"/>
              </w:tabs>
              <w:spacing w:before="0" w:after="0" w:line="240" w:lineRule="auto"/>
              <w:jc w:val="center"/>
              <w:rPr>
                <w:rFonts w:ascii="Times New Roman" w:hAnsi="Times New Roman"/>
                <w:color w:val="000000"/>
                <w:sz w:val="24"/>
                <w:szCs w:val="24"/>
              </w:rPr>
            </w:pPr>
            <w:r w:rsidRPr="00041B23">
              <w:rPr>
                <w:rFonts w:ascii="Times New Roman" w:hAnsi="Times New Roman"/>
                <w:color w:val="000000"/>
                <w:sz w:val="24"/>
                <w:szCs w:val="24"/>
              </w:rPr>
              <w:t>20</w:t>
            </w:r>
          </w:p>
        </w:tc>
        <w:tc>
          <w:tcPr>
            <w:tcW w:w="4397" w:type="dxa"/>
          </w:tcPr>
          <w:p w:rsidR="005122C0" w:rsidRPr="00041B23" w:rsidRDefault="005122C0" w:rsidP="005122C0">
            <w:pPr>
              <w:jc w:val="center"/>
              <w:rPr>
                <w:color w:val="000000"/>
              </w:rPr>
            </w:pPr>
            <w:r w:rsidRPr="00041B23">
              <w:rPr>
                <w:color w:val="000000"/>
              </w:rPr>
              <w:t>Data de Vencimento</w:t>
            </w:r>
          </w:p>
        </w:tc>
      </w:tr>
    </w:tbl>
    <w:p w:rsidR="00C32F43" w:rsidRPr="003B5FA7" w:rsidRDefault="00C32F43"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841FEB" w:rsidRDefault="00841FEB" w:rsidP="00395413">
      <w:pPr>
        <w:pStyle w:val="Heading2"/>
        <w:keepNext w:val="0"/>
        <w:widowControl w:val="0"/>
        <w:spacing w:line="320" w:lineRule="exact"/>
        <w:jc w:val="both"/>
        <w:rPr>
          <w:rFonts w:ascii="Times New Roman" w:hAnsi="Times New Roman"/>
          <w:sz w:val="24"/>
          <w:szCs w:val="24"/>
        </w:rPr>
      </w:pPr>
    </w:p>
    <w:p w:rsidR="00841FEB" w:rsidRDefault="00841FEB" w:rsidP="00395413">
      <w:pPr>
        <w:pStyle w:val="Heading2"/>
        <w:keepNext w:val="0"/>
        <w:widowControl w:val="0"/>
        <w:spacing w:line="320" w:lineRule="exact"/>
        <w:jc w:val="both"/>
        <w:rPr>
          <w:rFonts w:ascii="Times New Roman" w:hAnsi="Times New Roman"/>
          <w:sz w:val="24"/>
          <w:szCs w:val="24"/>
        </w:rPr>
      </w:pPr>
    </w:p>
    <w:p w:rsidR="00390057" w:rsidRPr="001641F7" w:rsidRDefault="00390057"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1641F7">
        <w:rPr>
          <w:rFonts w:ascii="Times New Roman" w:hAnsi="Times New Roman"/>
          <w:sz w:val="24"/>
          <w:szCs w:val="24"/>
        </w:rPr>
        <w:lastRenderedPageBreak/>
        <w:t>CLÁUSULA SEXTA – RESGATE ANTECIPADO, OFERTA DE RESGATE ANTECIPADO E OFERTA DE AMORTIZAÇÃO ANTECIPADA</w:t>
      </w:r>
      <w:r w:rsidR="005372B9" w:rsidRPr="001641F7">
        <w:rPr>
          <w:rFonts w:ascii="Times New Roman" w:hAnsi="Times New Roman"/>
          <w:sz w:val="24"/>
          <w:szCs w:val="24"/>
        </w:rPr>
        <w:t xml:space="preserve"> </w:t>
      </w:r>
    </w:p>
    <w:p w:rsidR="00390057" w:rsidRPr="003B5FA7" w:rsidRDefault="00390057" w:rsidP="003B5FA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left" w:pos="2835"/>
        </w:tabs>
        <w:adjustRightInd w:val="0"/>
        <w:spacing w:line="320" w:lineRule="exact"/>
        <w:rPr>
          <w:rFonts w:ascii="Times New Roman" w:hAnsi="Times New Roman"/>
          <w:sz w:val="24"/>
          <w:szCs w:val="24"/>
        </w:rPr>
      </w:pPr>
    </w:p>
    <w:p w:rsidR="0088376C" w:rsidRPr="003B5FA7" w:rsidRDefault="00C052A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Resgate Antecipado</w:t>
      </w:r>
      <w:r w:rsidR="00AD5038" w:rsidRPr="003B5FA7">
        <w:rPr>
          <w:rFonts w:ascii="Times New Roman" w:hAnsi="Times New Roman"/>
          <w:b w:val="0"/>
          <w:sz w:val="24"/>
          <w:szCs w:val="24"/>
        </w:rPr>
        <w:t xml:space="preserve">: A </w:t>
      </w:r>
      <w:r w:rsidR="00A22382" w:rsidRPr="003B5FA7">
        <w:rPr>
          <w:rFonts w:ascii="Times New Roman" w:hAnsi="Times New Roman"/>
          <w:b w:val="0"/>
          <w:sz w:val="24"/>
          <w:szCs w:val="24"/>
        </w:rPr>
        <w:t xml:space="preserve">Emissora realizará </w:t>
      </w:r>
      <w:r w:rsidRPr="003B5FA7">
        <w:rPr>
          <w:rFonts w:ascii="Times New Roman" w:hAnsi="Times New Roman"/>
          <w:b w:val="0"/>
          <w:sz w:val="24"/>
          <w:szCs w:val="24"/>
        </w:rPr>
        <w:t>o resgate antecipado</w:t>
      </w:r>
      <w:r w:rsidR="00A22382" w:rsidRPr="003B5FA7">
        <w:rPr>
          <w:rFonts w:ascii="Times New Roman" w:hAnsi="Times New Roman"/>
          <w:b w:val="0"/>
          <w:sz w:val="24"/>
          <w:szCs w:val="24"/>
        </w:rPr>
        <w:t xml:space="preserve"> integral dos CRI nas hipóteses de pagamento antecipado facultativo dos Créditos Imobiliários </w:t>
      </w:r>
      <w:r w:rsidR="000F1C59" w:rsidRPr="003B5FA7">
        <w:rPr>
          <w:rFonts w:ascii="Times New Roman" w:hAnsi="Times New Roman"/>
          <w:b w:val="0"/>
          <w:sz w:val="24"/>
          <w:szCs w:val="24"/>
        </w:rPr>
        <w:t xml:space="preserve">em caso de vencimento antecipado das Debêntures, </w:t>
      </w:r>
      <w:r w:rsidR="00A22382" w:rsidRPr="003B5FA7">
        <w:rPr>
          <w:rFonts w:ascii="Times New Roman" w:hAnsi="Times New Roman"/>
          <w:b w:val="0"/>
          <w:sz w:val="24"/>
          <w:szCs w:val="24"/>
        </w:rPr>
        <w:t xml:space="preserve">em razão </w:t>
      </w:r>
      <w:r w:rsidR="006C0436" w:rsidRPr="003B5FA7">
        <w:rPr>
          <w:rFonts w:ascii="Times New Roman" w:hAnsi="Times New Roman"/>
          <w:b w:val="0"/>
          <w:sz w:val="24"/>
          <w:szCs w:val="24"/>
        </w:rPr>
        <w:t>do Resgate Antecipado Facultativo Especial</w:t>
      </w:r>
      <w:r w:rsidR="00A22382" w:rsidRPr="003B5FA7">
        <w:rPr>
          <w:rFonts w:ascii="Times New Roman" w:hAnsi="Times New Roman"/>
          <w:b w:val="0"/>
          <w:sz w:val="24"/>
          <w:szCs w:val="24"/>
        </w:rPr>
        <w:t xml:space="preserve">, </w:t>
      </w:r>
      <w:r w:rsidR="007D4313">
        <w:rPr>
          <w:rFonts w:ascii="Times New Roman" w:hAnsi="Times New Roman"/>
          <w:b w:val="0"/>
          <w:sz w:val="24"/>
          <w:szCs w:val="24"/>
        </w:rPr>
        <w:t>nos termos da C</w:t>
      </w:r>
      <w:r w:rsidR="0025344A" w:rsidRPr="003B5FA7">
        <w:rPr>
          <w:rFonts w:ascii="Times New Roman" w:hAnsi="Times New Roman"/>
          <w:b w:val="0"/>
          <w:sz w:val="24"/>
          <w:szCs w:val="24"/>
        </w:rPr>
        <w:t xml:space="preserve">láusula </w:t>
      </w:r>
      <w:r w:rsidR="006C0436" w:rsidRPr="003B5FA7">
        <w:rPr>
          <w:rFonts w:ascii="Times New Roman" w:hAnsi="Times New Roman"/>
          <w:b w:val="0"/>
          <w:sz w:val="24"/>
          <w:szCs w:val="24"/>
        </w:rPr>
        <w:t xml:space="preserve">5.2 </w:t>
      </w:r>
      <w:r w:rsidR="00A22382" w:rsidRPr="003B5FA7">
        <w:rPr>
          <w:rFonts w:ascii="Times New Roman" w:hAnsi="Times New Roman"/>
          <w:b w:val="0"/>
          <w:sz w:val="24"/>
          <w:szCs w:val="24"/>
        </w:rPr>
        <w:t>da Escritura de Emissão d</w:t>
      </w:r>
      <w:r w:rsidR="00F74DB5" w:rsidRPr="003B5FA7">
        <w:rPr>
          <w:rFonts w:ascii="Times New Roman" w:hAnsi="Times New Roman"/>
          <w:b w:val="0"/>
          <w:sz w:val="24"/>
          <w:szCs w:val="24"/>
        </w:rPr>
        <w:t>as</w:t>
      </w:r>
      <w:r w:rsidR="00A22382" w:rsidRPr="003B5FA7">
        <w:rPr>
          <w:rFonts w:ascii="Times New Roman" w:hAnsi="Times New Roman"/>
          <w:b w:val="0"/>
          <w:sz w:val="24"/>
          <w:szCs w:val="24"/>
        </w:rPr>
        <w:t xml:space="preserve"> Debêntures. </w:t>
      </w:r>
      <w:r w:rsidRPr="003B5FA7">
        <w:rPr>
          <w:rFonts w:ascii="Times New Roman" w:hAnsi="Times New Roman"/>
          <w:b w:val="0"/>
          <w:sz w:val="24"/>
          <w:szCs w:val="24"/>
        </w:rPr>
        <w:t>O resgate antecipado</w:t>
      </w:r>
      <w:r w:rsidR="00AD5038" w:rsidRPr="003B5FA7">
        <w:rPr>
          <w:rFonts w:ascii="Times New Roman" w:hAnsi="Times New Roman"/>
          <w:b w:val="0"/>
          <w:sz w:val="24"/>
          <w:szCs w:val="24"/>
        </w:rPr>
        <w:t xml:space="preserve"> integral dos CRI será realizada de acordo com os </w:t>
      </w:r>
      <w:r w:rsidR="004C63AD" w:rsidRPr="003B5FA7">
        <w:rPr>
          <w:rFonts w:ascii="Times New Roman" w:hAnsi="Times New Roman"/>
          <w:b w:val="0"/>
          <w:sz w:val="24"/>
          <w:szCs w:val="24"/>
        </w:rPr>
        <w:t xml:space="preserve">procedimentos </w:t>
      </w:r>
      <w:r w:rsidR="00AD5038" w:rsidRPr="003B5FA7">
        <w:rPr>
          <w:rFonts w:ascii="Times New Roman" w:hAnsi="Times New Roman"/>
          <w:b w:val="0"/>
          <w:sz w:val="24"/>
          <w:szCs w:val="24"/>
        </w:rPr>
        <w:t xml:space="preserve">operacionais da </w:t>
      </w:r>
      <w:r w:rsidR="0052175B" w:rsidRPr="003B5FA7">
        <w:rPr>
          <w:rFonts w:ascii="Times New Roman" w:hAnsi="Times New Roman"/>
          <w:b w:val="0"/>
          <w:sz w:val="24"/>
          <w:szCs w:val="24"/>
        </w:rPr>
        <w:t>B3 (segmento CETIP UTVM)</w:t>
      </w:r>
      <w:r w:rsidR="00AD5038" w:rsidRPr="003B5FA7">
        <w:rPr>
          <w:rFonts w:ascii="Times New Roman" w:hAnsi="Times New Roman"/>
          <w:b w:val="0"/>
          <w:sz w:val="24"/>
          <w:szCs w:val="24"/>
        </w:rPr>
        <w:t>.</w:t>
      </w:r>
      <w:r w:rsidR="002E7610" w:rsidRPr="003B5FA7">
        <w:rPr>
          <w:rFonts w:ascii="Times New Roman" w:hAnsi="Times New Roman"/>
          <w:b w:val="0"/>
          <w:sz w:val="24"/>
          <w:szCs w:val="24"/>
        </w:rPr>
        <w:t xml:space="preserve"> </w:t>
      </w:r>
    </w:p>
    <w:p w:rsidR="00B922A7" w:rsidRPr="003B5FA7" w:rsidRDefault="00B922A7" w:rsidP="003B5FA7">
      <w:pPr>
        <w:pStyle w:val="BodyText21"/>
        <w:widowControl w:val="0"/>
        <w:spacing w:line="320" w:lineRule="exact"/>
      </w:pPr>
    </w:p>
    <w:p w:rsidR="009E717F" w:rsidRPr="003B5FA7" w:rsidRDefault="009E717F"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Oferta de Resgate Antecipado Facultativo</w:t>
      </w:r>
      <w:r w:rsidRPr="003B5FA7">
        <w:rPr>
          <w:rFonts w:ascii="Times New Roman" w:hAnsi="Times New Roman"/>
          <w:b w:val="0"/>
          <w:sz w:val="24"/>
          <w:szCs w:val="24"/>
        </w:rPr>
        <w:t xml:space="preserve">: </w:t>
      </w:r>
      <w:r w:rsidRPr="003B5FA7">
        <w:rPr>
          <w:rFonts w:ascii="Times New Roman" w:hAnsi="Times New Roman"/>
          <w:b w:val="0"/>
          <w:color w:val="000000"/>
          <w:sz w:val="24"/>
          <w:szCs w:val="24"/>
        </w:rPr>
        <w:t xml:space="preserve">A Devedora poderá, a seu exclusivo critério e a qualquer tempo, mediante deliberação do seu </w:t>
      </w:r>
      <w:r w:rsidR="00D14E88" w:rsidRPr="003B5FA7">
        <w:rPr>
          <w:rFonts w:ascii="Times New Roman" w:hAnsi="Times New Roman"/>
          <w:b w:val="0"/>
          <w:color w:val="000000"/>
          <w:sz w:val="24"/>
          <w:szCs w:val="24"/>
        </w:rPr>
        <w:t xml:space="preserve">Conselho </w:t>
      </w:r>
      <w:r w:rsidRPr="003B5FA7">
        <w:rPr>
          <w:rFonts w:ascii="Times New Roman" w:hAnsi="Times New Roman"/>
          <w:b w:val="0"/>
          <w:color w:val="000000"/>
          <w:sz w:val="24"/>
          <w:szCs w:val="24"/>
        </w:rPr>
        <w:t xml:space="preserve">de </w:t>
      </w:r>
      <w:r w:rsidR="00D14E88" w:rsidRPr="003B5FA7">
        <w:rPr>
          <w:rFonts w:ascii="Times New Roman" w:hAnsi="Times New Roman"/>
          <w:b w:val="0"/>
          <w:color w:val="000000"/>
          <w:sz w:val="24"/>
          <w:szCs w:val="24"/>
        </w:rPr>
        <w:t>Administração</w:t>
      </w:r>
      <w:r w:rsidRPr="003B5FA7">
        <w:rPr>
          <w:rFonts w:ascii="Times New Roman" w:hAnsi="Times New Roman"/>
          <w:b w:val="0"/>
          <w:color w:val="000000"/>
          <w:sz w:val="24"/>
          <w:szCs w:val="24"/>
        </w:rPr>
        <w:t xml:space="preserve">, realizar </w:t>
      </w:r>
      <w:r w:rsidR="007D64C3">
        <w:rPr>
          <w:rFonts w:ascii="Times New Roman" w:hAnsi="Times New Roman"/>
          <w:b w:val="0"/>
          <w:color w:val="000000"/>
          <w:sz w:val="24"/>
          <w:szCs w:val="24"/>
        </w:rPr>
        <w:t>a O</w:t>
      </w:r>
      <w:r w:rsidRPr="003B5FA7">
        <w:rPr>
          <w:rFonts w:ascii="Times New Roman" w:hAnsi="Times New Roman"/>
          <w:b w:val="0"/>
          <w:color w:val="000000"/>
          <w:sz w:val="24"/>
          <w:szCs w:val="24"/>
        </w:rPr>
        <w:t xml:space="preserve">ferta de </w:t>
      </w:r>
      <w:r w:rsidR="007D64C3">
        <w:rPr>
          <w:rFonts w:ascii="Times New Roman" w:hAnsi="Times New Roman"/>
          <w:b w:val="0"/>
          <w:color w:val="000000"/>
          <w:sz w:val="24"/>
          <w:szCs w:val="24"/>
        </w:rPr>
        <w:t>R</w:t>
      </w:r>
      <w:r w:rsidRPr="003B5FA7">
        <w:rPr>
          <w:rFonts w:ascii="Times New Roman" w:hAnsi="Times New Roman"/>
          <w:b w:val="0"/>
          <w:color w:val="000000"/>
          <w:sz w:val="24"/>
          <w:szCs w:val="24"/>
        </w:rPr>
        <w:t xml:space="preserve">esgate </w:t>
      </w:r>
      <w:r w:rsidR="007D64C3" w:rsidRPr="003B5FA7">
        <w:rPr>
          <w:rFonts w:ascii="Times New Roman" w:hAnsi="Times New Roman"/>
          <w:b w:val="0"/>
          <w:color w:val="000000"/>
          <w:sz w:val="24"/>
          <w:szCs w:val="24"/>
        </w:rPr>
        <w:t xml:space="preserve">Antecipado Facultativo </w:t>
      </w:r>
      <w:r w:rsidRPr="003B5FA7">
        <w:rPr>
          <w:rFonts w:ascii="Times New Roman" w:hAnsi="Times New Roman"/>
          <w:b w:val="0"/>
          <w:color w:val="000000"/>
          <w:sz w:val="24"/>
          <w:szCs w:val="24"/>
        </w:rPr>
        <w:t xml:space="preserve">das Debêntures endereçada à </w:t>
      </w:r>
      <w:proofErr w:type="spellStart"/>
      <w:r w:rsidRPr="003B5FA7">
        <w:rPr>
          <w:rFonts w:ascii="Times New Roman" w:hAnsi="Times New Roman"/>
          <w:b w:val="0"/>
          <w:color w:val="000000"/>
          <w:sz w:val="24"/>
          <w:szCs w:val="24"/>
        </w:rPr>
        <w:t>Securit</w:t>
      </w:r>
      <w:r w:rsidR="007D64C3">
        <w:rPr>
          <w:rFonts w:ascii="Times New Roman" w:hAnsi="Times New Roman"/>
          <w:b w:val="0"/>
          <w:color w:val="000000"/>
          <w:sz w:val="24"/>
          <w:szCs w:val="24"/>
        </w:rPr>
        <w:t>izadora</w:t>
      </w:r>
      <w:proofErr w:type="spellEnd"/>
      <w:r w:rsidR="007D64C3">
        <w:rPr>
          <w:rFonts w:ascii="Times New Roman" w:hAnsi="Times New Roman"/>
          <w:b w:val="0"/>
          <w:color w:val="000000"/>
          <w:sz w:val="24"/>
          <w:szCs w:val="24"/>
        </w:rPr>
        <w:t xml:space="preserve"> e ao Agente Fiduciário e </w:t>
      </w:r>
      <w:r w:rsidRPr="003B5FA7">
        <w:rPr>
          <w:rFonts w:ascii="Times New Roman" w:hAnsi="Times New Roman"/>
          <w:b w:val="0"/>
          <w:color w:val="000000"/>
          <w:sz w:val="24"/>
          <w:szCs w:val="24"/>
        </w:rPr>
        <w:t>operacionalizada da seguinte forma:</w:t>
      </w:r>
      <w:r w:rsidR="00F10B73" w:rsidRPr="003B5FA7">
        <w:rPr>
          <w:rFonts w:ascii="Times New Roman" w:hAnsi="Times New Roman"/>
          <w:b w:val="0"/>
          <w:color w:val="000000"/>
          <w:sz w:val="24"/>
          <w:szCs w:val="24"/>
        </w:rPr>
        <w:t xml:space="preserve"> </w:t>
      </w:r>
    </w:p>
    <w:p w:rsidR="009E717F" w:rsidRPr="003B5FA7" w:rsidRDefault="009E717F" w:rsidP="003B5FA7">
      <w:pPr>
        <w:pStyle w:val="BodyText21"/>
        <w:widowControl w:val="0"/>
        <w:spacing w:line="320" w:lineRule="exact"/>
      </w:pPr>
    </w:p>
    <w:p w:rsidR="009E717F" w:rsidRPr="003B5FA7" w:rsidRDefault="009E717F" w:rsidP="003B5FA7">
      <w:pPr>
        <w:numPr>
          <w:ilvl w:val="0"/>
          <w:numId w:val="84"/>
        </w:numPr>
        <w:tabs>
          <w:tab w:val="clear" w:pos="855"/>
          <w:tab w:val="left" w:pos="851"/>
        </w:tabs>
        <w:spacing w:line="320" w:lineRule="exact"/>
        <w:ind w:left="0" w:firstLine="0"/>
        <w:jc w:val="both"/>
      </w:pPr>
      <w:proofErr w:type="gramStart"/>
      <w:r w:rsidRPr="003B5FA7">
        <w:t>a</w:t>
      </w:r>
      <w:proofErr w:type="gramEnd"/>
      <w:r w:rsidRPr="003B5FA7">
        <w:t xml:space="preserve"> Devedora realizará a Oferta de Resgate Antecipado Facultativo por meio </w:t>
      </w:r>
      <w:r w:rsidR="007D64C3">
        <w:t xml:space="preserve">da </w:t>
      </w:r>
      <w:r w:rsidR="007D64C3" w:rsidRPr="007D64C3">
        <w:t>Comunicação de Oferta de Resgate Antecipado Facultativo</w:t>
      </w:r>
      <w:r w:rsidRPr="003B5FA7">
        <w:t xml:space="preserve"> à </w:t>
      </w:r>
      <w:proofErr w:type="spellStart"/>
      <w:r w:rsidRPr="003B5FA7">
        <w:rPr>
          <w:color w:val="000000"/>
        </w:rPr>
        <w:t>Securitizadora</w:t>
      </w:r>
      <w:proofErr w:type="spellEnd"/>
      <w:r w:rsidRPr="003B5FA7">
        <w:t xml:space="preserve"> </w:t>
      </w:r>
      <w:r w:rsidRPr="003B5FA7">
        <w:rPr>
          <w:color w:val="000000"/>
        </w:rPr>
        <w:t xml:space="preserve">e ao Agente Fiduciário </w:t>
      </w:r>
      <w:r w:rsidRPr="003B5FA7">
        <w:t>nos termos da Escr</w:t>
      </w:r>
      <w:r w:rsidR="007D64C3">
        <w:t>itura de Emissão das Debêntures</w:t>
      </w:r>
      <w:r w:rsidRPr="003B5FA7">
        <w:t>;</w:t>
      </w:r>
    </w:p>
    <w:p w:rsidR="009E717F" w:rsidRPr="003B5FA7" w:rsidRDefault="009E717F" w:rsidP="003B5FA7">
      <w:pPr>
        <w:tabs>
          <w:tab w:val="left" w:pos="851"/>
        </w:tabs>
        <w:spacing w:line="320" w:lineRule="exact"/>
        <w:jc w:val="both"/>
      </w:pPr>
    </w:p>
    <w:p w:rsidR="009E717F" w:rsidRPr="003B5FA7" w:rsidRDefault="009E717F" w:rsidP="003B5FA7">
      <w:pPr>
        <w:numPr>
          <w:ilvl w:val="0"/>
          <w:numId w:val="84"/>
        </w:numPr>
        <w:tabs>
          <w:tab w:val="clear" w:pos="855"/>
          <w:tab w:val="left" w:pos="851"/>
        </w:tabs>
        <w:spacing w:line="320" w:lineRule="exact"/>
        <w:ind w:left="0" w:firstLine="0"/>
        <w:jc w:val="both"/>
      </w:pPr>
      <w:proofErr w:type="gramStart"/>
      <w:r w:rsidRPr="003B5FA7">
        <w:t>após</w:t>
      </w:r>
      <w:proofErr w:type="gramEnd"/>
      <w:r w:rsidRPr="003B5FA7">
        <w:t xml:space="preserve"> o recebimento pela </w:t>
      </w:r>
      <w:proofErr w:type="spellStart"/>
      <w:r w:rsidRPr="003B5FA7">
        <w:t>Securitizadora</w:t>
      </w:r>
      <w:proofErr w:type="spellEnd"/>
      <w:r w:rsidRPr="003B5FA7">
        <w:t xml:space="preserve"> da </w:t>
      </w:r>
      <w:r w:rsidR="007D64C3" w:rsidRPr="007D64C3">
        <w:t>Comunicação de Oferta de Resgate Antecipado Facultativo</w:t>
      </w:r>
      <w:r w:rsidRPr="003B5FA7">
        <w:t xml:space="preserve">, esta publicará, em até </w:t>
      </w:r>
      <w:r w:rsidR="00033D6C">
        <w:t>5</w:t>
      </w:r>
      <w:r w:rsidRPr="003B5FA7">
        <w:t xml:space="preserve"> (</w:t>
      </w:r>
      <w:r w:rsidR="00033D6C">
        <w:t>cinco</w:t>
      </w:r>
      <w:r w:rsidRPr="003B5FA7">
        <w:t>) Dias Úteis do recebimento da referida comunicação, os termos da Oferta de Resgate Antecipado Facult</w:t>
      </w:r>
      <w:r w:rsidR="00E02BC2">
        <w:t>ativo, para que os Titulares de</w:t>
      </w:r>
      <w:r w:rsidRPr="003B5FA7">
        <w:t xml:space="preserve"> CRI se manifestem acerca da sua adesão, ou não, à oferta de resgate antecipado dos CRI na forma prevista no Termo de Securitização. Após cons</w:t>
      </w:r>
      <w:r w:rsidR="00E02BC2">
        <w:t>ulta e decisão dos titulares de</w:t>
      </w:r>
      <w:r w:rsidRPr="003B5FA7">
        <w:t xml:space="preserve"> CRI, a </w:t>
      </w:r>
      <w:proofErr w:type="spellStart"/>
      <w:r w:rsidRPr="003B5FA7">
        <w:t>Securitizadora</w:t>
      </w:r>
      <w:proofErr w:type="spellEnd"/>
      <w:r w:rsidRPr="003B5FA7" w:rsidDel="00A97D0E">
        <w:t xml:space="preserve"> </w:t>
      </w:r>
      <w:r w:rsidRPr="003B5FA7">
        <w:t>terá 1 (um) Dia Útil, contado do prazo final de recebimento d</w:t>
      </w:r>
      <w:r w:rsidR="00E02BC2">
        <w:t>a manifestação dos titulares de</w:t>
      </w:r>
      <w:r w:rsidRPr="003B5FA7">
        <w:t xml:space="preserve"> CRI, para enviar </w:t>
      </w:r>
      <w:r w:rsidR="007D64C3" w:rsidRPr="007D64C3">
        <w:t xml:space="preserve">Resposta à Comunicação de Oferta de Resgate Antecipado </w:t>
      </w:r>
      <w:r w:rsidRPr="003B5FA7">
        <w:t xml:space="preserve">à Devedora a respeito da quantidade de CRI e do valor a ser resgatado antecipadamente; </w:t>
      </w:r>
    </w:p>
    <w:p w:rsidR="009E717F" w:rsidRPr="003B5FA7" w:rsidRDefault="009E717F" w:rsidP="003B5FA7">
      <w:pPr>
        <w:tabs>
          <w:tab w:val="left" w:pos="851"/>
        </w:tabs>
        <w:spacing w:line="320" w:lineRule="exact"/>
        <w:jc w:val="both"/>
      </w:pPr>
    </w:p>
    <w:p w:rsidR="009E717F" w:rsidRPr="003B5FA7" w:rsidRDefault="009E717F" w:rsidP="003B5FA7">
      <w:pPr>
        <w:numPr>
          <w:ilvl w:val="0"/>
          <w:numId w:val="84"/>
        </w:numPr>
        <w:tabs>
          <w:tab w:val="clear" w:pos="855"/>
          <w:tab w:val="left" w:pos="851"/>
        </w:tabs>
        <w:spacing w:line="320" w:lineRule="exact"/>
        <w:ind w:left="0" w:firstLine="0"/>
        <w:jc w:val="both"/>
      </w:pPr>
      <w:proofErr w:type="gramStart"/>
      <w:r w:rsidRPr="003B5FA7">
        <w:t>a</w:t>
      </w:r>
      <w:proofErr w:type="gramEnd"/>
      <w:r w:rsidRPr="003B5FA7">
        <w:t xml:space="preserve"> Devedora poderá condicionar a Oferta de Resgate Antecipado Facultativo à sua aceitação por um percentual mínimo de Debêntures, a ser definido pela Devedora quando da realização da Oferta de Resgate Antecipado Facultativo. Tal percentual deverá estar estipulado na Comunicação de Oferta de Resgate A</w:t>
      </w:r>
      <w:r w:rsidR="00AD3E91" w:rsidRPr="003B5FA7">
        <w:t>ntecipado.</w:t>
      </w:r>
      <w:r w:rsidR="00AB785E">
        <w:t xml:space="preserve"> Nesta hipótese, caso não seja atingida a adesão do percentual mínimo estabelecido pela Devedora, não será realizado o resgate antecipado</w:t>
      </w:r>
      <w:r w:rsidRPr="003B5FA7">
        <w:t xml:space="preserve">; e </w:t>
      </w:r>
    </w:p>
    <w:p w:rsidR="009E717F" w:rsidRPr="003B5FA7" w:rsidRDefault="009E717F" w:rsidP="003B5FA7">
      <w:pPr>
        <w:tabs>
          <w:tab w:val="left" w:pos="851"/>
        </w:tabs>
        <w:spacing w:line="320" w:lineRule="exact"/>
        <w:jc w:val="both"/>
      </w:pPr>
    </w:p>
    <w:p w:rsidR="009E717F" w:rsidRPr="003B5FA7" w:rsidRDefault="009E717F" w:rsidP="003B5FA7">
      <w:pPr>
        <w:numPr>
          <w:ilvl w:val="0"/>
          <w:numId w:val="84"/>
        </w:numPr>
        <w:tabs>
          <w:tab w:val="clear" w:pos="855"/>
          <w:tab w:val="left" w:pos="851"/>
        </w:tabs>
        <w:spacing w:line="320" w:lineRule="exact"/>
        <w:ind w:left="0" w:firstLine="0"/>
        <w:jc w:val="both"/>
      </w:pPr>
      <w:proofErr w:type="gramStart"/>
      <w:r w:rsidRPr="003B5FA7">
        <w:t>o</w:t>
      </w:r>
      <w:proofErr w:type="gramEnd"/>
      <w:r w:rsidRPr="003B5FA7">
        <w:t xml:space="preserve"> valor a ser pago à </w:t>
      </w:r>
      <w:proofErr w:type="spellStart"/>
      <w:r w:rsidRPr="003B5FA7">
        <w:rPr>
          <w:color w:val="000000"/>
        </w:rPr>
        <w:t>Securitizadora</w:t>
      </w:r>
      <w:proofErr w:type="spellEnd"/>
      <w:r w:rsidRPr="003B5FA7">
        <w:t xml:space="preserve"> a título de Resgate Antecipado Facultativo será equivalente: (i) ao Valor Nominal Unitário ou ao saldo do Valor Nominal Unitário acrescido (</w:t>
      </w:r>
      <w:proofErr w:type="spellStart"/>
      <w:r w:rsidRPr="003B5FA7">
        <w:t>ii</w:t>
      </w:r>
      <w:proofErr w:type="spellEnd"/>
      <w:r w:rsidRPr="003B5FA7">
        <w:t>) da respectiva Remuneração até a data de Resgate Antecipado</w:t>
      </w:r>
      <w:r w:rsidR="007D64C3">
        <w:t xml:space="preserve"> Facultativo</w:t>
      </w:r>
      <w:r w:rsidRPr="003B5FA7">
        <w:t>, calculada nos termos d</w:t>
      </w:r>
      <w:r w:rsidR="003A4E22">
        <w:t>a Cláusula</w:t>
      </w:r>
      <w:r w:rsidRPr="003B5FA7">
        <w:t xml:space="preserve"> 4.2 da Escritura de Emissão de Debêntures; e (</w:t>
      </w:r>
      <w:proofErr w:type="spellStart"/>
      <w:r w:rsidRPr="003B5FA7">
        <w:t>iii</w:t>
      </w:r>
      <w:proofErr w:type="spellEnd"/>
      <w:r w:rsidRPr="003B5FA7">
        <w:t xml:space="preserve">) de eventual prêmio de resgate a ser oferecido à </w:t>
      </w:r>
      <w:proofErr w:type="spellStart"/>
      <w:r w:rsidRPr="003B5FA7">
        <w:rPr>
          <w:color w:val="000000"/>
        </w:rPr>
        <w:t>Securitizadora</w:t>
      </w:r>
      <w:proofErr w:type="spellEnd"/>
      <w:r w:rsidRPr="003B5FA7">
        <w:t>, a exclusivo critério da Devedora, o qual não poderá ser negativo.</w:t>
      </w:r>
    </w:p>
    <w:p w:rsidR="009E717F" w:rsidRDefault="009E717F" w:rsidP="003B5FA7">
      <w:pPr>
        <w:tabs>
          <w:tab w:val="left" w:pos="851"/>
        </w:tabs>
        <w:spacing w:line="320" w:lineRule="exact"/>
        <w:jc w:val="both"/>
      </w:pPr>
    </w:p>
    <w:p w:rsidR="0013249F" w:rsidRPr="003B5FA7" w:rsidRDefault="0013249F" w:rsidP="003B5FA7">
      <w:pPr>
        <w:tabs>
          <w:tab w:val="left" w:pos="851"/>
        </w:tabs>
        <w:spacing w:line="320" w:lineRule="exact"/>
        <w:jc w:val="both"/>
      </w:pPr>
    </w:p>
    <w:p w:rsidR="009E717F" w:rsidRPr="003B5FA7" w:rsidRDefault="009E717F"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lastRenderedPageBreak/>
        <w:t>As Debêntures resgatadas antecipadamente serão obrigatoriamente canceladas pela Devedora.</w:t>
      </w:r>
    </w:p>
    <w:p w:rsidR="009E717F" w:rsidRPr="003B5FA7" w:rsidRDefault="009E717F" w:rsidP="003B5FA7">
      <w:pPr>
        <w:pStyle w:val="BodyText21"/>
        <w:widowControl w:val="0"/>
        <w:spacing w:line="320" w:lineRule="exact"/>
      </w:pPr>
    </w:p>
    <w:p w:rsidR="009E717F" w:rsidRPr="003B5FA7" w:rsidRDefault="002555FF" w:rsidP="003B5FA7">
      <w:pPr>
        <w:pStyle w:val="p0"/>
        <w:tabs>
          <w:tab w:val="clear" w:pos="720"/>
          <w:tab w:val="left" w:pos="851"/>
        </w:tabs>
        <w:spacing w:line="320" w:lineRule="exact"/>
        <w:rPr>
          <w:rFonts w:ascii="Times New Roman" w:hAnsi="Times New Roman"/>
          <w:szCs w:val="24"/>
        </w:rPr>
      </w:pPr>
      <w:r>
        <w:rPr>
          <w:rFonts w:ascii="Times New Roman" w:hAnsi="Times New Roman"/>
          <w:szCs w:val="24"/>
        </w:rPr>
        <w:t>6</w:t>
      </w:r>
      <w:r w:rsidR="009E717F" w:rsidRPr="003B5FA7">
        <w:rPr>
          <w:rFonts w:ascii="Times New Roman" w:hAnsi="Times New Roman"/>
          <w:szCs w:val="24"/>
        </w:rPr>
        <w:t>.2.1.</w:t>
      </w:r>
      <w:r w:rsidR="009E717F" w:rsidRPr="003B5FA7">
        <w:rPr>
          <w:rFonts w:ascii="Times New Roman" w:hAnsi="Times New Roman"/>
          <w:szCs w:val="24"/>
        </w:rPr>
        <w:tab/>
        <w:t>A Devedora poderá, a seu exclusivo critério e a qualquer tempo, promover o resgate antecipado da totalidade das Debêntures em circulação (“</w:t>
      </w:r>
      <w:r w:rsidR="009E717F" w:rsidRPr="003B5FA7">
        <w:rPr>
          <w:rFonts w:ascii="Times New Roman" w:hAnsi="Times New Roman"/>
          <w:szCs w:val="24"/>
          <w:u w:val="single"/>
        </w:rPr>
        <w:t>Resgate Antecipado Facultativo Especial</w:t>
      </w:r>
      <w:r w:rsidR="009E717F" w:rsidRPr="003B5FA7">
        <w:rPr>
          <w:rFonts w:ascii="Times New Roman" w:hAnsi="Times New Roman"/>
          <w:szCs w:val="24"/>
        </w:rPr>
        <w:t>”).</w:t>
      </w:r>
    </w:p>
    <w:p w:rsidR="009E717F" w:rsidRPr="003B5FA7" w:rsidRDefault="009E717F" w:rsidP="003B5FA7">
      <w:pPr>
        <w:pStyle w:val="BodyText"/>
        <w:widowControl w:val="0"/>
        <w:tabs>
          <w:tab w:val="left" w:pos="851"/>
        </w:tabs>
        <w:spacing w:line="320" w:lineRule="exact"/>
        <w:rPr>
          <w:szCs w:val="24"/>
        </w:rPr>
      </w:pPr>
    </w:p>
    <w:p w:rsidR="009E717F" w:rsidRPr="003B5FA7" w:rsidRDefault="009E717F"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color w:val="000000"/>
          <w:sz w:val="24"/>
          <w:szCs w:val="24"/>
        </w:rPr>
      </w:pPr>
      <w:r w:rsidRPr="003B5FA7">
        <w:rPr>
          <w:rFonts w:ascii="Times New Roman" w:hAnsi="Times New Roman"/>
          <w:b w:val="0"/>
          <w:color w:val="000000"/>
          <w:sz w:val="24"/>
          <w:szCs w:val="24"/>
          <w:u w:val="single"/>
        </w:rPr>
        <w:t>Resgate Antecipado Facultativo Especial</w:t>
      </w:r>
      <w:r w:rsidRPr="003B5FA7">
        <w:rPr>
          <w:rFonts w:ascii="Times New Roman" w:hAnsi="Times New Roman"/>
          <w:b w:val="0"/>
          <w:color w:val="000000"/>
          <w:sz w:val="24"/>
          <w:szCs w:val="24"/>
        </w:rPr>
        <w:t xml:space="preserve">: A Devedora realizará o Resgate Antecipado Facultativo Especial por meio de </w:t>
      </w:r>
      <w:r w:rsidR="00D14E88" w:rsidRPr="00D14E88">
        <w:rPr>
          <w:rFonts w:ascii="Times New Roman" w:hAnsi="Times New Roman"/>
          <w:b w:val="0"/>
          <w:color w:val="000000"/>
          <w:sz w:val="24"/>
          <w:szCs w:val="24"/>
        </w:rPr>
        <w:t>Comunicação de Resgate Antecipado Facultativo Especial</w:t>
      </w:r>
      <w:r w:rsidR="00D14E88" w:rsidRPr="00D14E88">
        <w:rPr>
          <w:rFonts w:ascii="Times New Roman" w:hAnsi="Times New Roman"/>
          <w:color w:val="000000"/>
          <w:sz w:val="24"/>
          <w:szCs w:val="24"/>
        </w:rPr>
        <w:t xml:space="preserve"> </w:t>
      </w:r>
      <w:r w:rsidRPr="003B5FA7">
        <w:rPr>
          <w:rFonts w:ascii="Times New Roman" w:hAnsi="Times New Roman"/>
          <w:b w:val="0"/>
          <w:color w:val="000000"/>
          <w:sz w:val="24"/>
          <w:szCs w:val="24"/>
        </w:rPr>
        <w:t xml:space="preserve">endereçada à </w:t>
      </w:r>
      <w:proofErr w:type="spellStart"/>
      <w:r w:rsidRPr="003B5FA7">
        <w:rPr>
          <w:rFonts w:ascii="Times New Roman" w:hAnsi="Times New Roman"/>
          <w:b w:val="0"/>
          <w:color w:val="000000"/>
          <w:sz w:val="24"/>
          <w:szCs w:val="24"/>
        </w:rPr>
        <w:t>Securitizadora</w:t>
      </w:r>
      <w:proofErr w:type="spellEnd"/>
      <w:r w:rsidRPr="003B5FA7">
        <w:rPr>
          <w:rFonts w:ascii="Times New Roman" w:hAnsi="Times New Roman"/>
          <w:b w:val="0"/>
          <w:color w:val="000000"/>
          <w:sz w:val="24"/>
          <w:szCs w:val="24"/>
        </w:rPr>
        <w:t xml:space="preserve"> e ao Agente Fiduciário, nos termos da Escritura de Emissão de Debêntures, com 10 (dez) Dias Úteis de antecedência da data de realização </w:t>
      </w:r>
      <w:r w:rsidR="00D14E88">
        <w:rPr>
          <w:rFonts w:ascii="Times New Roman" w:hAnsi="Times New Roman"/>
          <w:b w:val="0"/>
          <w:color w:val="000000"/>
          <w:sz w:val="24"/>
          <w:szCs w:val="24"/>
        </w:rPr>
        <w:t>do Resgate Facultativo Especial</w:t>
      </w:r>
      <w:r w:rsidRPr="003B5FA7">
        <w:rPr>
          <w:rFonts w:ascii="Times New Roman" w:hAnsi="Times New Roman"/>
          <w:b w:val="0"/>
          <w:color w:val="000000"/>
          <w:sz w:val="24"/>
          <w:szCs w:val="24"/>
        </w:rPr>
        <w:t>.</w:t>
      </w:r>
    </w:p>
    <w:p w:rsidR="009E717F" w:rsidRPr="003B5FA7" w:rsidRDefault="009E717F" w:rsidP="003B5FA7">
      <w:pPr>
        <w:pStyle w:val="BodyText"/>
        <w:widowControl w:val="0"/>
        <w:tabs>
          <w:tab w:val="left" w:pos="851"/>
          <w:tab w:val="left" w:pos="940"/>
        </w:tabs>
        <w:spacing w:line="320" w:lineRule="exact"/>
        <w:rPr>
          <w:szCs w:val="24"/>
        </w:rPr>
      </w:pPr>
    </w:p>
    <w:p w:rsidR="0044505C" w:rsidRPr="00E146A9" w:rsidRDefault="009E717F" w:rsidP="0044505C">
      <w:pPr>
        <w:pStyle w:val="Heading2"/>
        <w:keepNext w:val="0"/>
        <w:widowControl w:val="0"/>
        <w:numPr>
          <w:ilvl w:val="2"/>
          <w:numId w:val="19"/>
        </w:numPr>
        <w:tabs>
          <w:tab w:val="left" w:pos="851"/>
          <w:tab w:val="left" w:pos="1701"/>
        </w:tabs>
        <w:spacing w:line="320" w:lineRule="exact"/>
        <w:jc w:val="both"/>
        <w:rPr>
          <w:rFonts w:ascii="Times New Roman" w:hAnsi="Times New Roman"/>
          <w:b w:val="0"/>
          <w:sz w:val="24"/>
          <w:szCs w:val="24"/>
        </w:rPr>
      </w:pPr>
      <w:r w:rsidRPr="003B5FA7">
        <w:rPr>
          <w:rFonts w:ascii="Times New Roman" w:hAnsi="Times New Roman"/>
          <w:b w:val="0"/>
          <w:sz w:val="24"/>
          <w:szCs w:val="24"/>
        </w:rPr>
        <w:t xml:space="preserve">O valor a ser pago à </w:t>
      </w:r>
      <w:proofErr w:type="spellStart"/>
      <w:r w:rsidRPr="003B5FA7">
        <w:rPr>
          <w:rFonts w:ascii="Times New Roman" w:hAnsi="Times New Roman"/>
          <w:b w:val="0"/>
          <w:sz w:val="24"/>
          <w:szCs w:val="24"/>
        </w:rPr>
        <w:t>Securitizadora</w:t>
      </w:r>
      <w:proofErr w:type="spellEnd"/>
      <w:r w:rsidRPr="003B5FA7">
        <w:rPr>
          <w:rFonts w:ascii="Times New Roman" w:hAnsi="Times New Roman"/>
          <w:b w:val="0"/>
          <w:sz w:val="24"/>
          <w:szCs w:val="24"/>
        </w:rPr>
        <w:t xml:space="preserve"> a título de Resgate Antecipado Facultativo Especial será o Valor Nominal Unitário ou o saldo do Valor Nominal Unitário acrescido (i) da Remuneração, calculada </w:t>
      </w:r>
      <w:r w:rsidRPr="002555FF">
        <w:rPr>
          <w:rFonts w:ascii="Times New Roman" w:hAnsi="Times New Roman"/>
          <w:b w:val="0"/>
          <w:i/>
          <w:sz w:val="24"/>
          <w:szCs w:val="24"/>
        </w:rPr>
        <w:t xml:space="preserve">pro rata </w:t>
      </w:r>
      <w:proofErr w:type="spellStart"/>
      <w:r w:rsidRPr="002555FF">
        <w:rPr>
          <w:rFonts w:ascii="Times New Roman" w:hAnsi="Times New Roman"/>
          <w:b w:val="0"/>
          <w:i/>
          <w:sz w:val="24"/>
          <w:szCs w:val="24"/>
        </w:rPr>
        <w:t>temporis</w:t>
      </w:r>
      <w:proofErr w:type="spellEnd"/>
      <w:r w:rsidRPr="003B5FA7">
        <w:rPr>
          <w:rFonts w:ascii="Times New Roman" w:hAnsi="Times New Roman"/>
          <w:b w:val="0"/>
          <w:sz w:val="24"/>
          <w:szCs w:val="24"/>
        </w:rPr>
        <w:t xml:space="preserve"> desde a Data de Integralização, ou Data de Pagamento da Remuneração imediatamente anterior até a data de Resgate Antecipado Facultativo Especial, conforme o caso,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xml:space="preserve">) </w:t>
      </w:r>
      <w:r w:rsidR="00330170" w:rsidRPr="00330170">
        <w:rPr>
          <w:rFonts w:ascii="Times New Roman" w:hAnsi="Times New Roman"/>
          <w:b w:val="0"/>
          <w:sz w:val="24"/>
          <w:szCs w:val="24"/>
        </w:rPr>
        <w:t xml:space="preserve">de prêmio </w:t>
      </w:r>
      <w:r w:rsidR="00330170">
        <w:rPr>
          <w:rFonts w:ascii="Times New Roman" w:hAnsi="Times New Roman"/>
          <w:b w:val="0"/>
          <w:sz w:val="24"/>
          <w:szCs w:val="24"/>
        </w:rPr>
        <w:t>equivalente</w:t>
      </w:r>
      <w:r w:rsidR="00330170" w:rsidRPr="00330170">
        <w:rPr>
          <w:rFonts w:ascii="Times New Roman" w:hAnsi="Times New Roman"/>
          <w:b w:val="0"/>
          <w:sz w:val="24"/>
          <w:szCs w:val="24"/>
        </w:rPr>
        <w:t xml:space="preserve">: (a) de </w:t>
      </w:r>
      <w:r w:rsidR="00B9346D">
        <w:rPr>
          <w:rFonts w:ascii="Times New Roman" w:hAnsi="Times New Roman"/>
          <w:b w:val="0"/>
          <w:sz w:val="24"/>
          <w:szCs w:val="24"/>
        </w:rPr>
        <w:t>05</w:t>
      </w:r>
      <w:r w:rsidR="00330170" w:rsidRPr="00330170">
        <w:rPr>
          <w:rFonts w:ascii="Times New Roman" w:hAnsi="Times New Roman"/>
          <w:b w:val="0"/>
          <w:sz w:val="24"/>
          <w:szCs w:val="24"/>
        </w:rPr>
        <w:t xml:space="preserve"> de abril de 2021 </w:t>
      </w:r>
      <w:r w:rsidR="00B9346D">
        <w:rPr>
          <w:rFonts w:ascii="Times New Roman" w:hAnsi="Times New Roman"/>
          <w:b w:val="0"/>
          <w:sz w:val="24"/>
          <w:szCs w:val="24"/>
        </w:rPr>
        <w:t xml:space="preserve">(inclusive) </w:t>
      </w:r>
      <w:r w:rsidR="00330170" w:rsidRPr="00330170">
        <w:rPr>
          <w:rFonts w:ascii="Times New Roman" w:hAnsi="Times New Roman"/>
          <w:b w:val="0"/>
          <w:sz w:val="24"/>
          <w:szCs w:val="24"/>
        </w:rPr>
        <w:t xml:space="preserve">a </w:t>
      </w:r>
      <w:r w:rsidR="00B9346D">
        <w:rPr>
          <w:rFonts w:ascii="Times New Roman" w:hAnsi="Times New Roman"/>
          <w:b w:val="0"/>
          <w:sz w:val="24"/>
          <w:szCs w:val="24"/>
        </w:rPr>
        <w:t xml:space="preserve">05 </w:t>
      </w:r>
      <w:r w:rsidR="00330170" w:rsidRPr="00330170">
        <w:rPr>
          <w:rFonts w:ascii="Times New Roman" w:hAnsi="Times New Roman"/>
          <w:b w:val="0"/>
          <w:sz w:val="24"/>
          <w:szCs w:val="24"/>
        </w:rPr>
        <w:t>de abril de 2022</w:t>
      </w:r>
      <w:r w:rsidR="00B9346D">
        <w:rPr>
          <w:rFonts w:ascii="Times New Roman" w:hAnsi="Times New Roman"/>
          <w:b w:val="0"/>
          <w:sz w:val="24"/>
          <w:szCs w:val="24"/>
        </w:rPr>
        <w:t xml:space="preserve"> (exclusive)</w:t>
      </w:r>
      <w:r w:rsidR="00330170" w:rsidRPr="00330170">
        <w:rPr>
          <w:rFonts w:ascii="Times New Roman" w:hAnsi="Times New Roman"/>
          <w:b w:val="0"/>
          <w:sz w:val="24"/>
          <w:szCs w:val="24"/>
        </w:rPr>
        <w:t xml:space="preserve">, </w:t>
      </w:r>
      <w:r w:rsidR="00330170">
        <w:rPr>
          <w:rFonts w:ascii="Times New Roman" w:hAnsi="Times New Roman"/>
          <w:b w:val="0"/>
          <w:sz w:val="24"/>
          <w:szCs w:val="24"/>
        </w:rPr>
        <w:t xml:space="preserve">a </w:t>
      </w:r>
      <w:r w:rsidR="00330170" w:rsidRPr="00330170">
        <w:rPr>
          <w:rFonts w:ascii="Times New Roman" w:hAnsi="Times New Roman"/>
          <w:b w:val="0"/>
          <w:sz w:val="24"/>
          <w:szCs w:val="24"/>
        </w:rPr>
        <w:t>0,75% (setenta e cinco centésimos por cento)</w:t>
      </w:r>
      <w:r w:rsidR="00E02BC2">
        <w:rPr>
          <w:rFonts w:ascii="Times New Roman" w:hAnsi="Times New Roman"/>
          <w:b w:val="0"/>
          <w:sz w:val="24"/>
          <w:szCs w:val="24"/>
        </w:rPr>
        <w:t xml:space="preserve"> incidente sobre o somatório do Valor Nominal Unitário e da Remuneração na data do Resgate Antecipado Facultativo Especial</w:t>
      </w:r>
      <w:r w:rsidR="00330170" w:rsidRPr="00330170">
        <w:rPr>
          <w:rFonts w:ascii="Times New Roman" w:hAnsi="Times New Roman"/>
          <w:b w:val="0"/>
          <w:sz w:val="24"/>
          <w:szCs w:val="24"/>
        </w:rPr>
        <w:t xml:space="preserve">; e (b) de </w:t>
      </w:r>
      <w:r w:rsidR="00B9346D">
        <w:rPr>
          <w:rFonts w:ascii="Times New Roman" w:hAnsi="Times New Roman"/>
          <w:b w:val="0"/>
          <w:sz w:val="24"/>
          <w:szCs w:val="24"/>
        </w:rPr>
        <w:t>05</w:t>
      </w:r>
      <w:r w:rsidR="00330170" w:rsidRPr="00330170">
        <w:rPr>
          <w:rFonts w:ascii="Times New Roman" w:hAnsi="Times New Roman"/>
          <w:b w:val="0"/>
          <w:sz w:val="24"/>
          <w:szCs w:val="24"/>
        </w:rPr>
        <w:t xml:space="preserve"> de abril de 2022</w:t>
      </w:r>
      <w:r w:rsidR="00B9346D">
        <w:rPr>
          <w:rFonts w:ascii="Times New Roman" w:hAnsi="Times New Roman"/>
          <w:b w:val="0"/>
          <w:sz w:val="24"/>
          <w:szCs w:val="24"/>
        </w:rPr>
        <w:t xml:space="preserve"> (inclusive)</w:t>
      </w:r>
      <w:r w:rsidR="00330170" w:rsidRPr="00330170">
        <w:rPr>
          <w:rFonts w:ascii="Times New Roman" w:hAnsi="Times New Roman"/>
          <w:b w:val="0"/>
          <w:sz w:val="24"/>
          <w:szCs w:val="24"/>
        </w:rPr>
        <w:t xml:space="preserve"> a </w:t>
      </w:r>
      <w:r w:rsidR="00B9346D">
        <w:rPr>
          <w:rFonts w:ascii="Times New Roman" w:hAnsi="Times New Roman"/>
          <w:b w:val="0"/>
          <w:sz w:val="24"/>
          <w:szCs w:val="24"/>
        </w:rPr>
        <w:t>05</w:t>
      </w:r>
      <w:r w:rsidR="00330170" w:rsidRPr="00330170">
        <w:rPr>
          <w:rFonts w:ascii="Times New Roman" w:hAnsi="Times New Roman"/>
          <w:b w:val="0"/>
          <w:sz w:val="24"/>
          <w:szCs w:val="24"/>
        </w:rPr>
        <w:t xml:space="preserve"> de abril de 2024</w:t>
      </w:r>
      <w:r w:rsidR="00B9346D">
        <w:rPr>
          <w:rFonts w:ascii="Times New Roman" w:hAnsi="Times New Roman"/>
          <w:b w:val="0"/>
          <w:sz w:val="24"/>
          <w:szCs w:val="24"/>
        </w:rPr>
        <w:t xml:space="preserve"> (exclusive)</w:t>
      </w:r>
      <w:r w:rsidR="00330170" w:rsidRPr="00330170">
        <w:rPr>
          <w:rFonts w:ascii="Times New Roman" w:hAnsi="Times New Roman"/>
          <w:b w:val="0"/>
          <w:sz w:val="24"/>
          <w:szCs w:val="24"/>
        </w:rPr>
        <w:t>,</w:t>
      </w:r>
      <w:r w:rsidR="00330170">
        <w:rPr>
          <w:rFonts w:ascii="Times New Roman" w:hAnsi="Times New Roman"/>
          <w:b w:val="0"/>
          <w:sz w:val="24"/>
          <w:szCs w:val="24"/>
        </w:rPr>
        <w:t xml:space="preserve"> a</w:t>
      </w:r>
      <w:r w:rsidR="00330170" w:rsidRPr="00330170">
        <w:rPr>
          <w:rFonts w:ascii="Times New Roman" w:hAnsi="Times New Roman"/>
          <w:b w:val="0"/>
          <w:sz w:val="24"/>
          <w:szCs w:val="24"/>
        </w:rPr>
        <w:t xml:space="preserve"> 0,50% (cinquenta centésimos por cento) </w:t>
      </w:r>
      <w:r w:rsidR="00E02BC2">
        <w:rPr>
          <w:rFonts w:ascii="Times New Roman" w:hAnsi="Times New Roman"/>
          <w:b w:val="0"/>
          <w:sz w:val="24"/>
          <w:szCs w:val="24"/>
        </w:rPr>
        <w:t>incidente sobre o somatório do Valor Nominal Unitário e da Remuneração na data do Resgate Antecipado Facultativo Especial</w:t>
      </w:r>
      <w:r w:rsidRPr="003B5FA7">
        <w:rPr>
          <w:rFonts w:ascii="Times New Roman" w:hAnsi="Times New Roman"/>
          <w:b w:val="0"/>
          <w:sz w:val="24"/>
          <w:szCs w:val="24"/>
        </w:rPr>
        <w:t>.</w:t>
      </w:r>
    </w:p>
    <w:p w:rsidR="009E717F" w:rsidRPr="003B5FA7" w:rsidRDefault="009E717F" w:rsidP="003B5FA7">
      <w:pPr>
        <w:tabs>
          <w:tab w:val="left" w:pos="851"/>
        </w:tabs>
        <w:spacing w:line="320" w:lineRule="exact"/>
        <w:jc w:val="both"/>
      </w:pPr>
    </w:p>
    <w:p w:rsidR="009E717F" w:rsidRDefault="009E717F"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As Debêntures resgatadas antecipadamente serão obrigatoriamente canceladas pela Devedora.</w:t>
      </w:r>
    </w:p>
    <w:p w:rsidR="00E02BC2" w:rsidRPr="00E02BC2" w:rsidRDefault="00E02BC2" w:rsidP="00E02BC2"/>
    <w:p w:rsidR="009E717F" w:rsidRDefault="00E02BC2" w:rsidP="00E02BC2">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E02BC2">
        <w:rPr>
          <w:rFonts w:ascii="Times New Roman" w:hAnsi="Times New Roman"/>
          <w:b w:val="0"/>
          <w:sz w:val="24"/>
          <w:szCs w:val="24"/>
        </w:rPr>
        <w:t>Não será permitido o Resgate Antecipado Facultativo Especial parcial.</w:t>
      </w:r>
    </w:p>
    <w:p w:rsidR="00E02BC2" w:rsidRDefault="00E02BC2" w:rsidP="00E02BC2"/>
    <w:p w:rsidR="00E02BC2" w:rsidRPr="00E02BC2" w:rsidRDefault="00E02BC2" w:rsidP="00E02BC2">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E02BC2">
        <w:rPr>
          <w:rFonts w:ascii="Times New Roman" w:hAnsi="Times New Roman"/>
          <w:b w:val="0"/>
          <w:sz w:val="24"/>
          <w:szCs w:val="24"/>
        </w:rPr>
        <w:t>Na hipótese de Resgate Antecipado Facultativo Especial das Debêntures, a Emissora deverá resgatar imediatamente a totalidade dos CRI.</w:t>
      </w:r>
    </w:p>
    <w:p w:rsidR="00E02BC2" w:rsidRPr="003B5FA7" w:rsidRDefault="00E02BC2" w:rsidP="003B5FA7">
      <w:pPr>
        <w:pStyle w:val="BodyText21"/>
        <w:widowControl w:val="0"/>
        <w:spacing w:line="320" w:lineRule="exact"/>
      </w:pPr>
    </w:p>
    <w:p w:rsidR="009E717F" w:rsidRPr="003B5FA7" w:rsidRDefault="009E717F"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color w:val="000000"/>
          <w:sz w:val="24"/>
          <w:szCs w:val="24"/>
        </w:rPr>
      </w:pPr>
      <w:r w:rsidRPr="003B5FA7">
        <w:rPr>
          <w:rFonts w:ascii="Times New Roman" w:hAnsi="Times New Roman"/>
          <w:b w:val="0"/>
          <w:color w:val="000000"/>
          <w:sz w:val="24"/>
          <w:szCs w:val="24"/>
          <w:u w:val="single"/>
        </w:rPr>
        <w:t>Oferta de Amortização Antecipada Facultativa:</w:t>
      </w:r>
      <w:r w:rsidRPr="003B5FA7">
        <w:rPr>
          <w:rFonts w:ascii="Times New Roman" w:hAnsi="Times New Roman"/>
          <w:b w:val="0"/>
          <w:color w:val="000000"/>
          <w:sz w:val="24"/>
          <w:szCs w:val="24"/>
        </w:rPr>
        <w:t xml:space="preserve"> A Devedora poderá, a seu exclusivo critério e a qualquer tempo, mediante deliberação do seu Conselho de Administração, realizar oferta de amortização antecipada facultativa das Debêntures endereçada à </w:t>
      </w:r>
      <w:proofErr w:type="spellStart"/>
      <w:r w:rsidRPr="003B5FA7">
        <w:rPr>
          <w:rFonts w:ascii="Times New Roman" w:hAnsi="Times New Roman"/>
          <w:b w:val="0"/>
          <w:color w:val="000000"/>
          <w:sz w:val="24"/>
          <w:szCs w:val="24"/>
        </w:rPr>
        <w:t>Securitizadora</w:t>
      </w:r>
      <w:proofErr w:type="spellEnd"/>
      <w:r w:rsidRPr="003B5FA7">
        <w:rPr>
          <w:rFonts w:ascii="Times New Roman" w:hAnsi="Times New Roman"/>
          <w:b w:val="0"/>
          <w:color w:val="000000"/>
          <w:sz w:val="24"/>
          <w:szCs w:val="24"/>
        </w:rPr>
        <w:t xml:space="preserve"> e ao Agente Fiduciário. A Oferta de Amortização Antecipada Facultativa será operacionalizada da seguinte forma: </w:t>
      </w:r>
    </w:p>
    <w:p w:rsidR="009E717F" w:rsidRPr="003B5FA7" w:rsidRDefault="009E717F" w:rsidP="003B5FA7">
      <w:pPr>
        <w:tabs>
          <w:tab w:val="left" w:pos="-120"/>
          <w:tab w:val="left" w:pos="851"/>
        </w:tabs>
        <w:spacing w:line="320" w:lineRule="exact"/>
        <w:jc w:val="both"/>
        <w:rPr>
          <w:color w:val="000000"/>
        </w:rPr>
      </w:pPr>
    </w:p>
    <w:p w:rsidR="009E717F" w:rsidRPr="003B5FA7" w:rsidRDefault="009E717F" w:rsidP="003B5FA7">
      <w:pPr>
        <w:numPr>
          <w:ilvl w:val="0"/>
          <w:numId w:val="85"/>
        </w:numPr>
        <w:tabs>
          <w:tab w:val="clear" w:pos="855"/>
          <w:tab w:val="num" w:pos="0"/>
        </w:tabs>
        <w:spacing w:line="320" w:lineRule="exact"/>
        <w:ind w:left="0" w:firstLine="0"/>
        <w:jc w:val="both"/>
      </w:pPr>
      <w:proofErr w:type="gramStart"/>
      <w:r w:rsidRPr="003B5FA7">
        <w:t>a</w:t>
      </w:r>
      <w:proofErr w:type="gramEnd"/>
      <w:r w:rsidRPr="003B5FA7">
        <w:t xml:space="preserve"> Devedora realizará a Oferta de </w:t>
      </w:r>
      <w:r w:rsidRPr="003B5FA7">
        <w:rPr>
          <w:color w:val="000000"/>
        </w:rPr>
        <w:t xml:space="preserve">Amortização Antecipada Facultativa </w:t>
      </w:r>
      <w:r w:rsidRPr="003B5FA7">
        <w:t xml:space="preserve">por meio de </w:t>
      </w:r>
      <w:r w:rsidR="00D14E88" w:rsidRPr="00D14E88">
        <w:t xml:space="preserve">Comunicação de Oferta de Resgate Antecipado Facultativo </w:t>
      </w:r>
      <w:r w:rsidRPr="003B5FA7">
        <w:t xml:space="preserve">à </w:t>
      </w:r>
      <w:proofErr w:type="spellStart"/>
      <w:r w:rsidRPr="003B5FA7">
        <w:rPr>
          <w:color w:val="000000"/>
        </w:rPr>
        <w:t>Securitizadora</w:t>
      </w:r>
      <w:proofErr w:type="spellEnd"/>
      <w:r w:rsidRPr="003B5FA7">
        <w:rPr>
          <w:color w:val="000000"/>
        </w:rPr>
        <w:t xml:space="preserve"> e ao Agente Fiduciário </w:t>
      </w:r>
      <w:r w:rsidRPr="003B5FA7">
        <w:t>nos termos da Esc</w:t>
      </w:r>
      <w:r w:rsidR="00D14E88">
        <w:t>ritura de Emissão de Debêntures</w:t>
      </w:r>
      <w:r w:rsidRPr="003B5FA7">
        <w:t>;</w:t>
      </w:r>
    </w:p>
    <w:p w:rsidR="009E717F" w:rsidRPr="003B5FA7" w:rsidRDefault="009E717F" w:rsidP="003B5FA7">
      <w:pPr>
        <w:tabs>
          <w:tab w:val="left" w:pos="851"/>
        </w:tabs>
        <w:spacing w:line="320" w:lineRule="exact"/>
        <w:jc w:val="both"/>
      </w:pPr>
    </w:p>
    <w:p w:rsidR="009E717F" w:rsidRPr="003B5FA7" w:rsidRDefault="009E717F" w:rsidP="003B5FA7">
      <w:pPr>
        <w:numPr>
          <w:ilvl w:val="0"/>
          <w:numId w:val="85"/>
        </w:numPr>
        <w:spacing w:line="320" w:lineRule="exact"/>
        <w:ind w:left="0" w:firstLine="0"/>
        <w:jc w:val="both"/>
      </w:pPr>
      <w:proofErr w:type="gramStart"/>
      <w:r w:rsidRPr="003B5FA7">
        <w:lastRenderedPageBreak/>
        <w:t>após</w:t>
      </w:r>
      <w:proofErr w:type="gramEnd"/>
      <w:r w:rsidRPr="003B5FA7">
        <w:t xml:space="preserve"> o recebimento pela </w:t>
      </w:r>
      <w:r w:rsidR="003E4275">
        <w:t>Emissora</w:t>
      </w:r>
      <w:r w:rsidRPr="003B5FA7">
        <w:t xml:space="preserve"> da </w:t>
      </w:r>
      <w:r w:rsidR="00D14E88" w:rsidRPr="00D14E88">
        <w:t>Comunicação de Oferta de Resgate Antecipado Facultativo</w:t>
      </w:r>
      <w:r w:rsidRPr="003B5FA7">
        <w:t xml:space="preserve">, esta publicará a Oferta de </w:t>
      </w:r>
      <w:r w:rsidRPr="003B5FA7">
        <w:rPr>
          <w:color w:val="000000"/>
        </w:rPr>
        <w:t>Amortização Antecipada Facultativa</w:t>
      </w:r>
      <w:r w:rsidR="00E02BC2">
        <w:t>, para que os Titulares de</w:t>
      </w:r>
      <w:r w:rsidRPr="003B5FA7">
        <w:t xml:space="preserve"> CRI</w:t>
      </w:r>
      <w:r w:rsidR="006932CF" w:rsidRPr="003B5FA7">
        <w:t xml:space="preserve"> </w:t>
      </w:r>
      <w:r w:rsidRPr="003B5FA7">
        <w:t>manifestem</w:t>
      </w:r>
      <w:r w:rsidR="00C306FD">
        <w:t xml:space="preserve"> a sua</w:t>
      </w:r>
      <w:r w:rsidRPr="003B5FA7">
        <w:t xml:space="preserve"> </w:t>
      </w:r>
      <w:r w:rsidR="00C306FD" w:rsidRPr="00C306FD">
        <w:t>Resposta à Comunicação de Oferta de Amortização Antecipada</w:t>
      </w:r>
      <w:r w:rsidRPr="003B5FA7">
        <w:t>;</w:t>
      </w:r>
    </w:p>
    <w:p w:rsidR="009E717F" w:rsidRPr="003B5FA7" w:rsidRDefault="009E717F" w:rsidP="003B5FA7">
      <w:pPr>
        <w:tabs>
          <w:tab w:val="left" w:pos="851"/>
        </w:tabs>
        <w:spacing w:line="320" w:lineRule="exact"/>
        <w:jc w:val="both"/>
      </w:pPr>
    </w:p>
    <w:p w:rsidR="009E717F" w:rsidRPr="003B5FA7" w:rsidRDefault="009E717F" w:rsidP="003B5FA7">
      <w:pPr>
        <w:numPr>
          <w:ilvl w:val="0"/>
          <w:numId w:val="85"/>
        </w:numPr>
        <w:spacing w:line="320" w:lineRule="exact"/>
        <w:ind w:left="0" w:firstLine="0"/>
        <w:jc w:val="both"/>
      </w:pPr>
      <w:proofErr w:type="gramStart"/>
      <w:r w:rsidRPr="003B5FA7">
        <w:t>a</w:t>
      </w:r>
      <w:proofErr w:type="gramEnd"/>
      <w:r w:rsidRPr="003B5FA7">
        <w:t xml:space="preserve"> Oferta de </w:t>
      </w:r>
      <w:r w:rsidRPr="003B5FA7">
        <w:rPr>
          <w:color w:val="000000"/>
        </w:rPr>
        <w:t xml:space="preserve">Amortização Antecipada Facultativa só será realizada se contar com a manifestação positiva de </w:t>
      </w:r>
      <w:r w:rsidRPr="003B5FA7">
        <w:t>100</w:t>
      </w:r>
      <w:r w:rsidRPr="003B5FA7">
        <w:rPr>
          <w:color w:val="000000"/>
        </w:rPr>
        <w:t>% (</w:t>
      </w:r>
      <w:r w:rsidRPr="003B5FA7">
        <w:t>cem por cento</w:t>
      </w:r>
      <w:r w:rsidR="00E02BC2">
        <w:rPr>
          <w:color w:val="000000"/>
        </w:rPr>
        <w:t>) dos titulares de</w:t>
      </w:r>
      <w:r w:rsidRPr="003B5FA7">
        <w:rPr>
          <w:color w:val="000000"/>
        </w:rPr>
        <w:t xml:space="preserve"> CRI</w:t>
      </w:r>
      <w:r w:rsidR="00E02BC2">
        <w:t xml:space="preserve">; </w:t>
      </w:r>
    </w:p>
    <w:p w:rsidR="009E717F" w:rsidRPr="003B5FA7" w:rsidRDefault="009E717F" w:rsidP="003B5FA7">
      <w:pPr>
        <w:tabs>
          <w:tab w:val="left" w:pos="851"/>
        </w:tabs>
        <w:spacing w:line="320" w:lineRule="exact"/>
        <w:jc w:val="both"/>
      </w:pPr>
    </w:p>
    <w:p w:rsidR="009E717F" w:rsidRDefault="009E717F" w:rsidP="003B5FA7">
      <w:pPr>
        <w:numPr>
          <w:ilvl w:val="0"/>
          <w:numId w:val="85"/>
        </w:numPr>
        <w:spacing w:line="320" w:lineRule="exact"/>
        <w:ind w:left="0" w:firstLine="0"/>
        <w:jc w:val="both"/>
      </w:pPr>
      <w:r w:rsidRPr="003B5FA7">
        <w:t xml:space="preserve">o valor a ser pago à </w:t>
      </w:r>
      <w:proofErr w:type="spellStart"/>
      <w:r w:rsidRPr="003B5FA7">
        <w:rPr>
          <w:color w:val="000000"/>
        </w:rPr>
        <w:t>Securitizadora</w:t>
      </w:r>
      <w:proofErr w:type="spellEnd"/>
      <w:r w:rsidRPr="003B5FA7">
        <w:rPr>
          <w:color w:val="000000"/>
        </w:rPr>
        <w:t xml:space="preserve"> </w:t>
      </w:r>
      <w:r w:rsidRPr="003B5FA7">
        <w:t>a título de Amortização Antecipada Facultativa será equivalente à um percentual do Valor Nominal Unitário, ou seu saldo, conforme o caso, acrescido da Remuneração até a data da Amortização Antecipada, calculada nos termos d</w:t>
      </w:r>
      <w:r w:rsidR="003A4E22">
        <w:t>a Cláusula</w:t>
      </w:r>
      <w:r w:rsidRPr="003B5FA7">
        <w:t xml:space="preserve"> 4.2 da Escritura de Emissão das Debêntures e de eventual prêmio de Amortização Antecipada Facultativa a ser oferecido à </w:t>
      </w:r>
      <w:proofErr w:type="spellStart"/>
      <w:r w:rsidRPr="003B5FA7">
        <w:rPr>
          <w:color w:val="000000"/>
        </w:rPr>
        <w:t>Securitizadora</w:t>
      </w:r>
      <w:proofErr w:type="spellEnd"/>
      <w:r w:rsidRPr="003B5FA7">
        <w:t>, a exclusivo critério da Devedora, o qual não poderá ser negativ</w:t>
      </w:r>
      <w:r w:rsidR="00E02BC2">
        <w:t>o, para cada uma das Debêntures; e</w:t>
      </w:r>
    </w:p>
    <w:p w:rsidR="00E02BC2" w:rsidRDefault="00E02BC2" w:rsidP="00E02BC2">
      <w:pPr>
        <w:spacing w:line="320" w:lineRule="exact"/>
        <w:jc w:val="both"/>
      </w:pPr>
    </w:p>
    <w:p w:rsidR="00E02BC2" w:rsidRPr="003B5FA7" w:rsidRDefault="00E02BC2" w:rsidP="003B5FA7">
      <w:pPr>
        <w:numPr>
          <w:ilvl w:val="0"/>
          <w:numId w:val="85"/>
        </w:numPr>
        <w:spacing w:line="320" w:lineRule="exact"/>
        <w:ind w:left="0" w:firstLine="0"/>
        <w:jc w:val="both"/>
      </w:pPr>
      <w:proofErr w:type="gramStart"/>
      <w:r>
        <w:t>na</w:t>
      </w:r>
      <w:proofErr w:type="gramEnd"/>
      <w:r>
        <w:t xml:space="preserve"> hipótese de Amortização Antecipada Facultativa das Debêntures, a Emissora deverá realizar a imediata amortização dos CRI, na mesma proporção, nos termos previstos neste Termo de Securitização.</w:t>
      </w:r>
    </w:p>
    <w:p w:rsidR="009E717F" w:rsidRPr="003B5FA7" w:rsidRDefault="009E717F" w:rsidP="003B5FA7">
      <w:pPr>
        <w:tabs>
          <w:tab w:val="left" w:pos="851"/>
        </w:tabs>
        <w:suppressAutoHyphens/>
        <w:spacing w:line="320" w:lineRule="exact"/>
        <w:jc w:val="both"/>
        <w:rPr>
          <w:b/>
        </w:rPr>
      </w:pPr>
    </w:p>
    <w:p w:rsidR="009E717F" w:rsidRPr="003B5FA7" w:rsidRDefault="009E717F"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color w:val="000000"/>
          <w:sz w:val="24"/>
          <w:szCs w:val="24"/>
        </w:rPr>
      </w:pPr>
      <w:r w:rsidRPr="003B5FA7">
        <w:rPr>
          <w:rFonts w:ascii="Times New Roman" w:hAnsi="Times New Roman"/>
          <w:b w:val="0"/>
          <w:color w:val="000000"/>
          <w:sz w:val="24"/>
          <w:szCs w:val="24"/>
          <w:u w:val="single"/>
        </w:rPr>
        <w:t>Aquisição Facultativa</w:t>
      </w:r>
      <w:r w:rsidRPr="003B5FA7">
        <w:rPr>
          <w:rFonts w:ascii="Times New Roman" w:hAnsi="Times New Roman"/>
          <w:b w:val="0"/>
          <w:color w:val="000000"/>
          <w:sz w:val="24"/>
          <w:szCs w:val="24"/>
        </w:rPr>
        <w:t>: A Devedora poderá, a qualquer tempo, adquirir Debêntures em circulação, observado o disposto no parágrafo 2º do artigo 55 da Lei das Sociedades por Ações e as regras expedidas pela CVM, devendo tal fato constar do relatório da administração e das demonstrações financeiras da Devedora. As Debêntures adquiridas pela Devedora de acordo com este item poderão ser canceladas, permanecer na tesouraria da Devedora, ou serem negociadas privadamente.</w:t>
      </w:r>
      <w:r w:rsidR="00F10B73" w:rsidRPr="003B5FA7">
        <w:rPr>
          <w:rFonts w:ascii="Times New Roman" w:hAnsi="Times New Roman"/>
          <w:b w:val="0"/>
          <w:color w:val="000000"/>
          <w:sz w:val="24"/>
          <w:szCs w:val="24"/>
        </w:rPr>
        <w:t xml:space="preserve"> </w:t>
      </w:r>
    </w:p>
    <w:p w:rsidR="009E717F" w:rsidRPr="003B5FA7" w:rsidRDefault="009E717F" w:rsidP="003B5FA7">
      <w:pPr>
        <w:tabs>
          <w:tab w:val="left" w:pos="851"/>
        </w:tabs>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390057" w:rsidRPr="003B5FA7">
        <w:rPr>
          <w:rFonts w:ascii="Times New Roman" w:hAnsi="Times New Roman"/>
          <w:sz w:val="24"/>
          <w:szCs w:val="24"/>
        </w:rPr>
        <w:t>SÉTIMA</w:t>
      </w:r>
      <w:r w:rsidRPr="003B5FA7">
        <w:rPr>
          <w:rFonts w:ascii="Times New Roman" w:hAnsi="Times New Roman"/>
          <w:sz w:val="24"/>
          <w:szCs w:val="24"/>
        </w:rPr>
        <w:t xml:space="preserve"> – </w:t>
      </w:r>
      <w:r w:rsidR="00E00817" w:rsidRPr="00E00817">
        <w:rPr>
          <w:rFonts w:ascii="Times New Roman" w:hAnsi="Times New Roman"/>
          <w:sz w:val="24"/>
          <w:szCs w:val="24"/>
        </w:rPr>
        <w:t>VENCIMENTO ANTECIPADO DAS DEBÊNTURES</w:t>
      </w:r>
    </w:p>
    <w:p w:rsidR="001A7245" w:rsidRPr="003B5FA7" w:rsidRDefault="001A7245" w:rsidP="003B5FA7">
      <w:pPr>
        <w:pStyle w:val="Heading2"/>
        <w:keepNext w:val="0"/>
        <w:widowControl w:val="0"/>
        <w:tabs>
          <w:tab w:val="left" w:pos="851"/>
        </w:tabs>
        <w:spacing w:line="320" w:lineRule="exact"/>
        <w:jc w:val="both"/>
        <w:rPr>
          <w:rFonts w:ascii="Times New Roman" w:hAnsi="Times New Roman"/>
          <w:b w:val="0"/>
          <w:sz w:val="24"/>
          <w:szCs w:val="24"/>
        </w:rPr>
      </w:pPr>
      <w:bookmarkStart w:id="47" w:name="_DV_M69"/>
      <w:bookmarkEnd w:id="47"/>
    </w:p>
    <w:p w:rsidR="0088376C" w:rsidRPr="00E02BC2" w:rsidRDefault="00E0081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48" w:name="_Ref468227498"/>
      <w:r w:rsidRPr="00E00817">
        <w:rPr>
          <w:rFonts w:ascii="Times New Roman" w:hAnsi="Times New Roman"/>
          <w:b w:val="0"/>
          <w:sz w:val="24"/>
          <w:szCs w:val="24"/>
          <w:u w:val="single"/>
        </w:rPr>
        <w:t>Eventos de Vencimento Antecipado</w:t>
      </w:r>
      <w:r w:rsidRPr="00E00817">
        <w:rPr>
          <w:rFonts w:ascii="Times New Roman" w:hAnsi="Times New Roman"/>
          <w:b w:val="0"/>
          <w:sz w:val="24"/>
          <w:szCs w:val="24"/>
        </w:rPr>
        <w:t xml:space="preserve">: Observado o disposto na Escritura de Emissão das </w:t>
      </w:r>
      <w:r w:rsidRPr="00E02BC2">
        <w:rPr>
          <w:rFonts w:ascii="Times New Roman" w:hAnsi="Times New Roman"/>
          <w:b w:val="0"/>
          <w:sz w:val="24"/>
          <w:szCs w:val="24"/>
        </w:rPr>
        <w:t>Debêntures, as obrigações da Devedora constantes dos instrumentos relacionados à Emissão poderão ser declaradas antecipadamente vencidas e imediatamente exigíveis, independentemente de aviso, notificação ou interpelação judicial ou extrajudicial, na ocorrência de qualquer dos eventos estabelecidos abaixo:</w:t>
      </w:r>
      <w:bookmarkEnd w:id="48"/>
    </w:p>
    <w:p w:rsidR="00E02BC2" w:rsidRPr="00E02BC2" w:rsidRDefault="00E02BC2" w:rsidP="00E02BC2">
      <w:pPr>
        <w:tabs>
          <w:tab w:val="left" w:pos="851"/>
        </w:tabs>
        <w:jc w:val="both"/>
      </w:pPr>
      <w:bookmarkStart w:id="49" w:name="_DV_M200"/>
      <w:bookmarkEnd w:id="49"/>
    </w:p>
    <w:p w:rsidR="00E02BC2" w:rsidRPr="00E02BC2" w:rsidRDefault="00E02BC2" w:rsidP="00E02BC2">
      <w:pPr>
        <w:tabs>
          <w:tab w:val="left" w:pos="851"/>
        </w:tabs>
        <w:jc w:val="both"/>
        <w:rPr>
          <w:b/>
        </w:rPr>
      </w:pPr>
      <w:r w:rsidRPr="00E02BC2">
        <w:rPr>
          <w:b/>
        </w:rPr>
        <w:t>Vencimento Antecipado Automático:</w:t>
      </w:r>
    </w:p>
    <w:p w:rsidR="00E02BC2" w:rsidRPr="00E02BC2" w:rsidRDefault="00E02BC2" w:rsidP="00E02BC2">
      <w:pPr>
        <w:tabs>
          <w:tab w:val="left" w:pos="851"/>
        </w:tabs>
        <w:jc w:val="both"/>
        <w:rPr>
          <w:highlight w:val="yellow"/>
        </w:rPr>
      </w:pPr>
    </w:p>
    <w:p w:rsidR="00E02BC2" w:rsidRPr="00E02BC2" w:rsidRDefault="00E02BC2" w:rsidP="00E02BC2">
      <w:pPr>
        <w:numPr>
          <w:ilvl w:val="0"/>
          <w:numId w:val="14"/>
        </w:numPr>
        <w:tabs>
          <w:tab w:val="clear" w:pos="1440"/>
          <w:tab w:val="num" w:pos="851"/>
        </w:tabs>
        <w:autoSpaceDE w:val="0"/>
        <w:autoSpaceDN w:val="0"/>
        <w:adjustRightInd w:val="0"/>
        <w:ind w:left="0" w:firstLine="0"/>
        <w:jc w:val="both"/>
      </w:pPr>
      <w:bookmarkStart w:id="50" w:name="_DV_M241"/>
      <w:bookmarkStart w:id="51" w:name="_DV_M264"/>
      <w:bookmarkEnd w:id="50"/>
      <w:bookmarkEnd w:id="51"/>
      <w:proofErr w:type="gramStart"/>
      <w:r w:rsidRPr="00E02BC2">
        <w:t>inadimplemento</w:t>
      </w:r>
      <w:proofErr w:type="gramEnd"/>
      <w:r w:rsidRPr="00E02BC2">
        <w:t xml:space="preserve">, pela </w:t>
      </w:r>
      <w:r>
        <w:t>Devedora</w:t>
      </w:r>
      <w:r w:rsidRPr="00E02BC2">
        <w:t xml:space="preserve">, no prazo e na forma previstos </w:t>
      </w:r>
      <w:r>
        <w:t>na Escritura de Emissão de Debêntures</w:t>
      </w:r>
      <w:r w:rsidRPr="00E02BC2">
        <w:t xml:space="preserve">, de qualquer obrigação pecuniária relacionada às Debêntures, não sanada no prazo de 1 (um) Dia Útil da data de vencimento da referida obrigação; </w:t>
      </w:r>
    </w:p>
    <w:p w:rsidR="00E02BC2" w:rsidRPr="00E02BC2" w:rsidRDefault="00E02BC2" w:rsidP="00E02BC2">
      <w:pPr>
        <w:tabs>
          <w:tab w:val="num" w:pos="851"/>
        </w:tabs>
        <w:jc w:val="both"/>
      </w:pPr>
    </w:p>
    <w:p w:rsidR="00E02BC2" w:rsidRPr="00E02BC2" w:rsidRDefault="00E02BC2" w:rsidP="00E02BC2">
      <w:pPr>
        <w:numPr>
          <w:ilvl w:val="0"/>
          <w:numId w:val="14"/>
        </w:numPr>
        <w:tabs>
          <w:tab w:val="num" w:pos="851"/>
        </w:tabs>
        <w:autoSpaceDE w:val="0"/>
        <w:autoSpaceDN w:val="0"/>
        <w:adjustRightInd w:val="0"/>
        <w:ind w:left="0" w:firstLine="0"/>
        <w:jc w:val="both"/>
      </w:pPr>
      <w:r w:rsidRPr="00E02BC2">
        <w:t xml:space="preserve">(a) decretação de falência da </w:t>
      </w:r>
      <w:r>
        <w:t>Devedora</w:t>
      </w:r>
      <w:r w:rsidRPr="00E02BC2">
        <w:t xml:space="preserve">; (b) pedido de autofalência pela </w:t>
      </w:r>
      <w:r>
        <w:t>Devedora</w:t>
      </w:r>
      <w:r w:rsidRPr="00E02BC2">
        <w:t xml:space="preserve">; (c) pedido de falência da </w:t>
      </w:r>
      <w:r>
        <w:t>Devedora</w:t>
      </w:r>
      <w:r w:rsidRPr="00E02BC2">
        <w:t xml:space="preserve"> formulado por terceiros não elidido no prazo legal, (d) pedido de recuperação judicial ou de recuperação extrajudicial pela </w:t>
      </w:r>
      <w:r>
        <w:t>Devedora</w:t>
      </w:r>
      <w:r w:rsidRPr="00E02BC2">
        <w:t xml:space="preserve">, independentemente do deferimento do respectivo </w:t>
      </w:r>
      <w:r w:rsidRPr="00E02BC2">
        <w:lastRenderedPageBreak/>
        <w:t xml:space="preserve">pedido; (e) liquidação, dissolução ou extinção da </w:t>
      </w:r>
      <w:r>
        <w:t>Devedora</w:t>
      </w:r>
      <w:r w:rsidRPr="00E02BC2">
        <w:t xml:space="preserve">; ou (f) qualquer evento análogo que caracterize estado de insolvência da </w:t>
      </w:r>
      <w:r>
        <w:t>Devedora</w:t>
      </w:r>
      <w:r w:rsidRPr="00E02BC2">
        <w:t xml:space="preserve">, nos termos da legislação aplicável; </w:t>
      </w:r>
    </w:p>
    <w:p w:rsidR="00E02BC2" w:rsidRPr="00E02BC2" w:rsidRDefault="00E02BC2" w:rsidP="00E02BC2">
      <w:pPr>
        <w:jc w:val="both"/>
      </w:pPr>
    </w:p>
    <w:p w:rsidR="00E02BC2" w:rsidRPr="00E02BC2" w:rsidRDefault="00E02BC2" w:rsidP="00E02BC2">
      <w:pPr>
        <w:numPr>
          <w:ilvl w:val="0"/>
          <w:numId w:val="14"/>
        </w:numPr>
        <w:tabs>
          <w:tab w:val="num" w:pos="851"/>
        </w:tabs>
        <w:autoSpaceDE w:val="0"/>
        <w:autoSpaceDN w:val="0"/>
        <w:adjustRightInd w:val="0"/>
        <w:ind w:left="0" w:firstLine="0"/>
        <w:jc w:val="both"/>
      </w:pPr>
      <w:proofErr w:type="gramStart"/>
      <w:r w:rsidRPr="00E02BC2">
        <w:t>realização</w:t>
      </w:r>
      <w:proofErr w:type="gramEnd"/>
      <w:r w:rsidRPr="00E02BC2">
        <w:t xml:space="preserve"> de redução de capital social da </w:t>
      </w:r>
      <w:r>
        <w:t>Devedora</w:t>
      </w:r>
      <w:r w:rsidRPr="00E02BC2">
        <w:t xml:space="preserve"> com outra finalidade que não a absorção de prejuízos, sem que haja anuência prévia da </w:t>
      </w:r>
      <w:r>
        <w:t>Emissora</w:t>
      </w:r>
      <w:r w:rsidRPr="00E02BC2">
        <w:t>;</w:t>
      </w:r>
    </w:p>
    <w:p w:rsidR="00E02BC2" w:rsidRPr="00E02BC2" w:rsidRDefault="00E02BC2" w:rsidP="00E02BC2">
      <w:pPr>
        <w:pStyle w:val="PargrafodaLista1"/>
        <w:tabs>
          <w:tab w:val="num" w:pos="851"/>
        </w:tabs>
        <w:ind w:left="0"/>
      </w:pPr>
    </w:p>
    <w:p w:rsidR="00E02BC2" w:rsidRPr="00E02BC2" w:rsidRDefault="00E02BC2" w:rsidP="00E02BC2">
      <w:pPr>
        <w:numPr>
          <w:ilvl w:val="0"/>
          <w:numId w:val="14"/>
        </w:numPr>
        <w:tabs>
          <w:tab w:val="num" w:pos="851"/>
        </w:tabs>
        <w:autoSpaceDE w:val="0"/>
        <w:autoSpaceDN w:val="0"/>
        <w:adjustRightInd w:val="0"/>
        <w:ind w:left="0" w:firstLine="0"/>
        <w:jc w:val="both"/>
      </w:pPr>
      <w:proofErr w:type="gramStart"/>
      <w:r w:rsidRPr="00E02BC2">
        <w:t>inadimplemento</w:t>
      </w:r>
      <w:proofErr w:type="gramEnd"/>
      <w:r w:rsidRPr="00E02BC2">
        <w:t xml:space="preserve">, observados os prazos de saneamento das obrigações previstos nos respectivos contratos ou instrumentos, ou vencimento antecipado de quaisquer obrigações financeiras a que estejam sujeitas a </w:t>
      </w:r>
      <w:r>
        <w:t>Devedora</w:t>
      </w:r>
      <w:r w:rsidRPr="00E02BC2">
        <w:t xml:space="preserve"> e/ou qualquer de suas controladas, no mercado local ou internacional, individual ou agregado, superior a 1,5% (um inteiro e cinco décimos por cento) do patrimônio líquido da </w:t>
      </w:r>
      <w:r>
        <w:t>Devedora</w:t>
      </w:r>
      <w:r w:rsidRPr="00E02BC2">
        <w:t xml:space="preserve">, de acordo com a última demonstração financeira trimestral divulgada; </w:t>
      </w:r>
    </w:p>
    <w:p w:rsidR="00E02BC2" w:rsidRPr="00E02BC2" w:rsidRDefault="00E02BC2" w:rsidP="00E02BC2">
      <w:pPr>
        <w:tabs>
          <w:tab w:val="num" w:pos="851"/>
        </w:tabs>
        <w:jc w:val="both"/>
      </w:pPr>
    </w:p>
    <w:p w:rsidR="00E02BC2" w:rsidRPr="00E02BC2" w:rsidRDefault="00E02BC2" w:rsidP="00E02BC2">
      <w:pPr>
        <w:numPr>
          <w:ilvl w:val="0"/>
          <w:numId w:val="14"/>
        </w:numPr>
        <w:tabs>
          <w:tab w:val="num" w:pos="851"/>
        </w:tabs>
        <w:autoSpaceDE w:val="0"/>
        <w:autoSpaceDN w:val="0"/>
        <w:adjustRightInd w:val="0"/>
        <w:ind w:left="0" w:firstLine="0"/>
        <w:jc w:val="both"/>
      </w:pPr>
      <w:proofErr w:type="gramStart"/>
      <w:r w:rsidRPr="00E02BC2">
        <w:t>se</w:t>
      </w:r>
      <w:proofErr w:type="gramEnd"/>
      <w:r w:rsidRPr="00E02BC2">
        <w:t xml:space="preserve"> as obrigações de pagar da </w:t>
      </w:r>
      <w:r>
        <w:t>Devedora previstas n</w:t>
      </w:r>
      <w:r w:rsidRPr="00E02BC2">
        <w:t>a Escritura</w:t>
      </w:r>
      <w:r>
        <w:t xml:space="preserve"> de Emissão de Debêntures</w:t>
      </w:r>
      <w:r w:rsidRPr="00E02BC2">
        <w:t xml:space="preserve"> deixarem de concorrer, no mínimo, em condições </w:t>
      </w:r>
      <w:r w:rsidRPr="00E02BC2">
        <w:rPr>
          <w:i/>
        </w:rPr>
        <w:t xml:space="preserve">pari passu </w:t>
      </w:r>
      <w:r w:rsidRPr="00E02BC2">
        <w:t xml:space="preserve">com as demais dívidas quirografárias da </w:t>
      </w:r>
      <w:r>
        <w:t>Devedora</w:t>
      </w:r>
      <w:r w:rsidRPr="00E02BC2">
        <w:t>, ressalvadas as obrigações que gozem de preferência por força de disposição legal;</w:t>
      </w:r>
    </w:p>
    <w:p w:rsidR="00E02BC2" w:rsidRPr="00E02BC2" w:rsidRDefault="00E02BC2" w:rsidP="00E02BC2">
      <w:pPr>
        <w:tabs>
          <w:tab w:val="num" w:pos="851"/>
        </w:tabs>
        <w:jc w:val="both"/>
      </w:pPr>
    </w:p>
    <w:p w:rsidR="00E02BC2" w:rsidRPr="00E02BC2" w:rsidRDefault="00E02BC2" w:rsidP="00E02BC2">
      <w:pPr>
        <w:numPr>
          <w:ilvl w:val="0"/>
          <w:numId w:val="14"/>
        </w:numPr>
        <w:tabs>
          <w:tab w:val="num" w:pos="851"/>
        </w:tabs>
        <w:autoSpaceDE w:val="0"/>
        <w:autoSpaceDN w:val="0"/>
        <w:adjustRightInd w:val="0"/>
        <w:ind w:left="0" w:firstLine="0"/>
        <w:jc w:val="both"/>
      </w:pPr>
      <w:r w:rsidRPr="00E02BC2">
        <w:t xml:space="preserve">protestos legítimos de títulos contra a </w:t>
      </w:r>
      <w:r>
        <w:t>Devedora</w:t>
      </w:r>
      <w:r w:rsidRPr="00E02BC2">
        <w:t xml:space="preserve">, cujo valor, individual ou em conjunto, seja superior ao equivalente a 1,5% (um inteiro e cinco décimos por cento) do patrimônio líquido da </w:t>
      </w:r>
      <w:r>
        <w:t>Devedora</w:t>
      </w:r>
      <w:r w:rsidRPr="00E02BC2">
        <w:t xml:space="preserve">, de acordo com a última demonstração financeira trimestral divulgada, por cujo pagamento a </w:t>
      </w:r>
      <w:r>
        <w:t>Devedora</w:t>
      </w:r>
      <w:r w:rsidRPr="00E02BC2">
        <w:t xml:space="preserve"> seja responsável e que não sejam sanados, declarados ilegítimos ou comprovados como tendo sido indevidamente efetuados, no prazo de 10 (dez) Dias Úteis, contados da data em que a </w:t>
      </w:r>
      <w:r>
        <w:t>Devedora</w:t>
      </w:r>
      <w:r w:rsidRPr="00E02BC2">
        <w:t xml:space="preserve"> tiver ciência da respectiva ocorrência, ou for demandada em processo de execução e não garantir o juízo ou não liquidar a dívida no prazo estipulado judicialmente ou com o efetivo arresto judicial de bens, ou ainda inadimplirem obrigações em operações financeiras, cujo valor agregado seja igual ou superior ao montante previsto neste item; à exceção do protesto efetuado por erro ou má-fé de terceiro, desde que validamente comprovado pela </w:t>
      </w:r>
      <w:r>
        <w:t>Devedora</w:t>
      </w:r>
      <w:r w:rsidRPr="00E02BC2">
        <w:t xml:space="preserve"> no prazo supra mencionado; </w:t>
      </w:r>
    </w:p>
    <w:p w:rsidR="00E02BC2" w:rsidRPr="00E02BC2" w:rsidRDefault="00E02BC2" w:rsidP="00E02BC2">
      <w:pPr>
        <w:tabs>
          <w:tab w:val="num" w:pos="851"/>
        </w:tabs>
        <w:jc w:val="both"/>
      </w:pPr>
    </w:p>
    <w:p w:rsidR="00E02BC2" w:rsidRPr="00E02BC2" w:rsidRDefault="00E02BC2" w:rsidP="00E02BC2">
      <w:pPr>
        <w:numPr>
          <w:ilvl w:val="0"/>
          <w:numId w:val="14"/>
        </w:numPr>
        <w:tabs>
          <w:tab w:val="num" w:pos="851"/>
        </w:tabs>
        <w:autoSpaceDE w:val="0"/>
        <w:autoSpaceDN w:val="0"/>
        <w:adjustRightInd w:val="0"/>
        <w:ind w:left="0" w:firstLine="0"/>
        <w:jc w:val="both"/>
      </w:pPr>
      <w:proofErr w:type="gramStart"/>
      <w:r w:rsidRPr="00E02BC2">
        <w:t>não</w:t>
      </w:r>
      <w:proofErr w:type="gramEnd"/>
      <w:r w:rsidRPr="00E02BC2">
        <w:t xml:space="preserve"> cumprimento de qualquer decisão ou sentença judicial transitada em julgado contra a </w:t>
      </w:r>
      <w:r>
        <w:t>Devedora</w:t>
      </w:r>
      <w:r w:rsidRPr="00E02BC2">
        <w:t xml:space="preserve">, em valor unitário ou agregado igual ou superior ao equivalente a 1,5% (um inteiro e cinco décimos por cento) do patrimônio líquido da </w:t>
      </w:r>
      <w:r>
        <w:t>Devedora</w:t>
      </w:r>
      <w:r w:rsidRPr="00E02BC2">
        <w:t xml:space="preserve"> de acordo com a última demonstração financeira trimestral divulgada, ou seu valor equivalente em outras moedas, no prazo de até 10 (dez) dias corridos da data estipulada para pagamento;</w:t>
      </w:r>
    </w:p>
    <w:p w:rsidR="00E02BC2" w:rsidRPr="00E02BC2" w:rsidRDefault="00E02BC2" w:rsidP="00E02BC2">
      <w:pPr>
        <w:tabs>
          <w:tab w:val="num" w:pos="851"/>
        </w:tabs>
        <w:jc w:val="both"/>
      </w:pPr>
    </w:p>
    <w:p w:rsidR="00E02BC2" w:rsidRPr="00E02BC2" w:rsidRDefault="00E02BC2" w:rsidP="00E02BC2">
      <w:pPr>
        <w:numPr>
          <w:ilvl w:val="0"/>
          <w:numId w:val="14"/>
        </w:numPr>
        <w:tabs>
          <w:tab w:val="num" w:pos="851"/>
        </w:tabs>
        <w:autoSpaceDE w:val="0"/>
        <w:autoSpaceDN w:val="0"/>
        <w:adjustRightInd w:val="0"/>
        <w:ind w:left="0" w:firstLine="0"/>
        <w:jc w:val="both"/>
      </w:pPr>
      <w:proofErr w:type="gramStart"/>
      <w:r w:rsidRPr="00E02BC2">
        <w:t>cisão</w:t>
      </w:r>
      <w:proofErr w:type="gramEnd"/>
      <w:r w:rsidRPr="00E02BC2">
        <w:t xml:space="preserve">, fusão, incorporação, inclusive incorporação de ações, ou qualquer outra forma de reorganização societária envolvendo a </w:t>
      </w:r>
      <w:r>
        <w:t>Devedora</w:t>
      </w:r>
      <w:r w:rsidRPr="00E02BC2">
        <w:t xml:space="preserve">, que resulte em alteração de controle da </w:t>
      </w:r>
      <w:r>
        <w:t>Devedora</w:t>
      </w:r>
      <w:r w:rsidRPr="00E02BC2">
        <w:t xml:space="preserve">, salvo se houver o prévio consentimento da </w:t>
      </w:r>
      <w:r>
        <w:t>Emissora</w:t>
      </w:r>
      <w:r w:rsidRPr="00E02BC2">
        <w:t xml:space="preserve">, aprovado em </w:t>
      </w:r>
      <w:r>
        <w:t>A</w:t>
      </w:r>
      <w:r w:rsidRPr="00E02BC2">
        <w:t xml:space="preserve">ssembleia de </w:t>
      </w:r>
      <w:r>
        <w:t>T</w:t>
      </w:r>
      <w:r w:rsidRPr="00E02BC2">
        <w:t>itulares</w:t>
      </w:r>
      <w:r>
        <w:t xml:space="preserve"> de</w:t>
      </w:r>
      <w:r w:rsidRPr="00E02BC2">
        <w:t xml:space="preserve"> CRI, ou se for garantido o direito de resgate à </w:t>
      </w:r>
      <w:r>
        <w:t>Devedora</w:t>
      </w:r>
      <w:r w:rsidRPr="00E02BC2">
        <w:t xml:space="preserve">, de acordo com a determinação de </w:t>
      </w:r>
      <w:r>
        <w:t>T</w:t>
      </w:r>
      <w:r w:rsidRPr="00E02BC2">
        <w:t>itulares de CRI que o desejarem, nos termos do artigo 231 da Lei das Sociedades por Ações;</w:t>
      </w:r>
    </w:p>
    <w:p w:rsidR="00E02BC2" w:rsidRPr="00E02BC2" w:rsidRDefault="00E02BC2" w:rsidP="00E02BC2">
      <w:pPr>
        <w:tabs>
          <w:tab w:val="num" w:pos="851"/>
        </w:tabs>
        <w:jc w:val="both"/>
      </w:pPr>
    </w:p>
    <w:p w:rsidR="00E02BC2" w:rsidRPr="00E02BC2" w:rsidRDefault="00E02BC2" w:rsidP="00E02BC2">
      <w:pPr>
        <w:numPr>
          <w:ilvl w:val="0"/>
          <w:numId w:val="14"/>
        </w:numPr>
        <w:tabs>
          <w:tab w:val="num" w:pos="851"/>
        </w:tabs>
        <w:autoSpaceDE w:val="0"/>
        <w:autoSpaceDN w:val="0"/>
        <w:adjustRightInd w:val="0"/>
        <w:ind w:left="0" w:firstLine="0"/>
        <w:jc w:val="both"/>
      </w:pPr>
      <w:proofErr w:type="gramStart"/>
      <w:r w:rsidRPr="00E02BC2">
        <w:t>transformação</w:t>
      </w:r>
      <w:proofErr w:type="gramEnd"/>
      <w:r w:rsidRPr="00E02BC2">
        <w:t xml:space="preserve"> da </w:t>
      </w:r>
      <w:r>
        <w:t>Devedora</w:t>
      </w:r>
      <w:r w:rsidRPr="00E02BC2">
        <w:t xml:space="preserve"> em sociedade limitada, nos termos dos artigos 220 a 222 da Lei das Sociedades por Ações;</w:t>
      </w:r>
    </w:p>
    <w:p w:rsidR="00E02BC2" w:rsidRPr="00E02BC2" w:rsidRDefault="00E02BC2" w:rsidP="00E02BC2">
      <w:pPr>
        <w:tabs>
          <w:tab w:val="num" w:pos="851"/>
        </w:tabs>
        <w:jc w:val="both"/>
      </w:pPr>
    </w:p>
    <w:p w:rsidR="00E02BC2" w:rsidRPr="00E02BC2" w:rsidRDefault="00E02BC2" w:rsidP="00E02BC2">
      <w:pPr>
        <w:numPr>
          <w:ilvl w:val="0"/>
          <w:numId w:val="14"/>
        </w:numPr>
        <w:tabs>
          <w:tab w:val="num" w:pos="851"/>
        </w:tabs>
        <w:autoSpaceDE w:val="0"/>
        <w:autoSpaceDN w:val="0"/>
        <w:adjustRightInd w:val="0"/>
        <w:ind w:left="0" w:firstLine="0"/>
        <w:jc w:val="both"/>
      </w:pPr>
      <w:proofErr w:type="gramStart"/>
      <w:r w:rsidRPr="00E02BC2">
        <w:t>transferência</w:t>
      </w:r>
      <w:proofErr w:type="gramEnd"/>
      <w:r w:rsidRPr="00E02BC2">
        <w:t xml:space="preserve"> ou qualquer forma de cessão ou promessa de cessão a terceiros, pela </w:t>
      </w:r>
      <w:r>
        <w:t>Devedora</w:t>
      </w:r>
      <w:r w:rsidRPr="00E02BC2">
        <w:t>, das o</w:t>
      </w:r>
      <w:r>
        <w:t>brigações a serem assumidas n</w:t>
      </w:r>
      <w:r w:rsidRPr="00E02BC2">
        <w:t>a Escritura</w:t>
      </w:r>
      <w:r>
        <w:t xml:space="preserve"> de Emissão de Debêntures</w:t>
      </w:r>
      <w:r w:rsidRPr="00E02BC2">
        <w:t xml:space="preserve">, sem a prévia anuência da </w:t>
      </w:r>
      <w:r>
        <w:t>Emissora</w:t>
      </w:r>
      <w:r w:rsidRPr="00E02BC2">
        <w:t xml:space="preserve">, conforme aprovada em </w:t>
      </w:r>
      <w:r>
        <w:t>A</w:t>
      </w:r>
      <w:r w:rsidRPr="00E02BC2">
        <w:t xml:space="preserve">ssembleia de </w:t>
      </w:r>
      <w:r>
        <w:t>T</w:t>
      </w:r>
      <w:r w:rsidRPr="00E02BC2">
        <w:t>itulares</w:t>
      </w:r>
      <w:r>
        <w:t xml:space="preserve"> de </w:t>
      </w:r>
      <w:r w:rsidRPr="00E02BC2">
        <w:t>CRI;</w:t>
      </w:r>
    </w:p>
    <w:p w:rsidR="00E02BC2" w:rsidRPr="00E02BC2" w:rsidRDefault="00E02BC2" w:rsidP="00E02BC2">
      <w:pPr>
        <w:tabs>
          <w:tab w:val="left" w:pos="851"/>
        </w:tabs>
        <w:jc w:val="both"/>
      </w:pPr>
    </w:p>
    <w:p w:rsidR="00E02BC2" w:rsidRPr="00E02BC2" w:rsidRDefault="00E02BC2" w:rsidP="00E02BC2">
      <w:pPr>
        <w:tabs>
          <w:tab w:val="left" w:pos="851"/>
        </w:tabs>
        <w:jc w:val="both"/>
        <w:rPr>
          <w:b/>
        </w:rPr>
      </w:pPr>
      <w:r w:rsidRPr="00E02BC2">
        <w:rPr>
          <w:b/>
        </w:rPr>
        <w:lastRenderedPageBreak/>
        <w:t>Vencimento Antecipado Não Automático:</w:t>
      </w:r>
    </w:p>
    <w:p w:rsidR="00E02BC2" w:rsidRPr="00E02BC2" w:rsidRDefault="00E02BC2" w:rsidP="00E02BC2">
      <w:pPr>
        <w:tabs>
          <w:tab w:val="left" w:pos="851"/>
        </w:tabs>
        <w:jc w:val="both"/>
      </w:pPr>
    </w:p>
    <w:p w:rsidR="00E02BC2" w:rsidRPr="00E02BC2" w:rsidRDefault="00E02BC2" w:rsidP="00E02BC2">
      <w:pPr>
        <w:numPr>
          <w:ilvl w:val="0"/>
          <w:numId w:val="14"/>
        </w:numPr>
        <w:tabs>
          <w:tab w:val="clear" w:pos="1440"/>
          <w:tab w:val="num" w:pos="0"/>
          <w:tab w:val="num" w:pos="851"/>
        </w:tabs>
        <w:autoSpaceDE w:val="0"/>
        <w:autoSpaceDN w:val="0"/>
        <w:adjustRightInd w:val="0"/>
        <w:ind w:left="0" w:firstLine="0"/>
        <w:jc w:val="both"/>
      </w:pPr>
      <w:r w:rsidRPr="00E02BC2">
        <w:t xml:space="preserve">descumprimento pela </w:t>
      </w:r>
      <w:r>
        <w:t>Devedora</w:t>
      </w:r>
      <w:r w:rsidRPr="00E02BC2">
        <w:rPr>
          <w:bCs/>
          <w:snapToGrid w:val="0"/>
        </w:rPr>
        <w:t xml:space="preserve"> ou por qualquer de suas controladas</w:t>
      </w:r>
      <w:r w:rsidRPr="00E02BC2">
        <w:t xml:space="preserve">, no prazo e na forma devidos, de qualquer obrigação não pecuniária </w:t>
      </w:r>
      <w:r w:rsidRPr="00E02BC2">
        <w:rPr>
          <w:bCs/>
          <w:snapToGrid w:val="0"/>
        </w:rPr>
        <w:t>relacionada</w:t>
      </w:r>
      <w:r>
        <w:rPr>
          <w:bCs/>
          <w:snapToGrid w:val="0"/>
        </w:rPr>
        <w:t xml:space="preserve"> às Debêntures estabelecida n</w:t>
      </w:r>
      <w:r w:rsidRPr="00E02BC2">
        <w:rPr>
          <w:bCs/>
          <w:snapToGrid w:val="0"/>
        </w:rPr>
        <w:t>a Escritura</w:t>
      </w:r>
      <w:r>
        <w:rPr>
          <w:bCs/>
          <w:snapToGrid w:val="0"/>
        </w:rPr>
        <w:t xml:space="preserve"> de Emissão de Debêntures</w:t>
      </w:r>
      <w:r w:rsidRPr="00E02BC2">
        <w:t xml:space="preserve">, incluindo no caso de não envio do Relatório Semestral referente à aplicação dos recursos das Debêntures, não sanada no prazo de 30 (trinta) dias da comunicação do referido descumprimento: (a) pela </w:t>
      </w:r>
      <w:r>
        <w:t>Devedora</w:t>
      </w:r>
      <w:r w:rsidRPr="00E02BC2">
        <w:t xml:space="preserve"> à </w:t>
      </w:r>
      <w:r>
        <w:t>Emissora</w:t>
      </w:r>
      <w:r w:rsidRPr="00E02BC2">
        <w:t xml:space="preserve">, ou (b) pela </w:t>
      </w:r>
      <w:r>
        <w:t>Emissora</w:t>
      </w:r>
      <w:r w:rsidRPr="00E02BC2">
        <w:t xml:space="preserve"> ou por qualquer terceiro à </w:t>
      </w:r>
      <w:r>
        <w:t>Devedora</w:t>
      </w:r>
      <w:r w:rsidRPr="00E02BC2">
        <w:t xml:space="preserve">, dos dois o que ocorrer primeiro, sendo que esse prazo não se aplica às obrigações para as quais tenha sido estipulado prazo específico; </w:t>
      </w:r>
    </w:p>
    <w:p w:rsidR="00E02BC2" w:rsidRPr="00E02BC2" w:rsidRDefault="00E02BC2" w:rsidP="00E02BC2">
      <w:pPr>
        <w:tabs>
          <w:tab w:val="num" w:pos="0"/>
          <w:tab w:val="num" w:pos="851"/>
        </w:tabs>
        <w:jc w:val="both"/>
      </w:pPr>
    </w:p>
    <w:p w:rsidR="00E02BC2" w:rsidRPr="00E02BC2" w:rsidRDefault="00E02BC2" w:rsidP="00E02BC2">
      <w:pPr>
        <w:numPr>
          <w:ilvl w:val="0"/>
          <w:numId w:val="14"/>
        </w:numPr>
        <w:tabs>
          <w:tab w:val="clear" w:pos="1440"/>
          <w:tab w:val="num" w:pos="0"/>
          <w:tab w:val="num" w:pos="851"/>
        </w:tabs>
        <w:autoSpaceDE w:val="0"/>
        <w:autoSpaceDN w:val="0"/>
        <w:adjustRightInd w:val="0"/>
        <w:ind w:left="0" w:firstLine="0"/>
        <w:jc w:val="both"/>
      </w:pPr>
      <w:proofErr w:type="gramStart"/>
      <w:r w:rsidRPr="00E02BC2">
        <w:t>provarem</w:t>
      </w:r>
      <w:proofErr w:type="gramEnd"/>
      <w:r w:rsidRPr="00E02BC2">
        <w:t xml:space="preserve">-se falsas ou revelarem-se incorretas ou enganosas, em qualquer aspecto relevante, quaisquer declarações ou garantias prestadas pela </w:t>
      </w:r>
      <w:r>
        <w:t>Devedora n</w:t>
      </w:r>
      <w:r w:rsidRPr="00E02BC2">
        <w:t>a Escritura</w:t>
      </w:r>
      <w:r>
        <w:t xml:space="preserve"> de Emissão de Debêntures</w:t>
      </w:r>
      <w:r w:rsidRPr="00E02BC2">
        <w:t>;</w:t>
      </w:r>
    </w:p>
    <w:p w:rsidR="00E02BC2" w:rsidRPr="00E02BC2" w:rsidRDefault="00E02BC2" w:rsidP="00E02BC2">
      <w:pPr>
        <w:pStyle w:val="PargrafodaLista1"/>
        <w:tabs>
          <w:tab w:val="num" w:pos="0"/>
          <w:tab w:val="num" w:pos="851"/>
        </w:tabs>
        <w:ind w:left="0"/>
      </w:pPr>
    </w:p>
    <w:p w:rsidR="00E02BC2" w:rsidRPr="00E02BC2" w:rsidRDefault="00E02BC2" w:rsidP="00E02BC2">
      <w:pPr>
        <w:numPr>
          <w:ilvl w:val="0"/>
          <w:numId w:val="14"/>
        </w:numPr>
        <w:tabs>
          <w:tab w:val="clear" w:pos="1440"/>
          <w:tab w:val="num" w:pos="0"/>
          <w:tab w:val="num" w:pos="851"/>
        </w:tabs>
        <w:autoSpaceDE w:val="0"/>
        <w:autoSpaceDN w:val="0"/>
        <w:adjustRightInd w:val="0"/>
        <w:ind w:left="0" w:firstLine="0"/>
        <w:jc w:val="both"/>
      </w:pPr>
      <w:proofErr w:type="gramStart"/>
      <w:r w:rsidRPr="00E02BC2">
        <w:t>distribuição</w:t>
      </w:r>
      <w:proofErr w:type="gramEnd"/>
      <w:r w:rsidRPr="00E02BC2">
        <w:t xml:space="preserve"> de dividendos, pagamento de juros sobre o capital próprio ou a realização de quaisquer outros pagamentos a seus acionistas, caso a </w:t>
      </w:r>
      <w:r>
        <w:t>Devedora</w:t>
      </w:r>
      <w:r w:rsidRPr="00E02BC2">
        <w:t xml:space="preserve"> esteja em mora com qualquer de suas obrigações pecuniárias ou não</w:t>
      </w:r>
      <w:r>
        <w:t xml:space="preserve"> pecuniárias prevista n</w:t>
      </w:r>
      <w:r w:rsidRPr="00E02BC2">
        <w:t>a Escritura</w:t>
      </w:r>
      <w:r>
        <w:t xml:space="preserve"> de Emissão de Debêntures</w:t>
      </w:r>
      <w:r w:rsidRPr="00E02BC2">
        <w:t>, observado os prazos de cura estabelecidos nos itens (i) e (xi) acima, ressalvado, entretanto, o pagamento do dividendo mínimo obrigatório previsto no artigo 220 da Lei das Sociedades por Ações;</w:t>
      </w:r>
    </w:p>
    <w:p w:rsidR="00E02BC2" w:rsidRPr="00E02BC2" w:rsidRDefault="00E02BC2" w:rsidP="00E02BC2">
      <w:pPr>
        <w:pStyle w:val="PargrafodaLista1"/>
        <w:tabs>
          <w:tab w:val="num" w:pos="0"/>
          <w:tab w:val="num" w:pos="851"/>
        </w:tabs>
        <w:ind w:left="0"/>
      </w:pPr>
    </w:p>
    <w:p w:rsidR="00E02BC2" w:rsidRPr="00E02BC2" w:rsidRDefault="00E02BC2" w:rsidP="00E02BC2">
      <w:pPr>
        <w:numPr>
          <w:ilvl w:val="0"/>
          <w:numId w:val="14"/>
        </w:numPr>
        <w:tabs>
          <w:tab w:val="clear" w:pos="1440"/>
          <w:tab w:val="num" w:pos="0"/>
          <w:tab w:val="num" w:pos="851"/>
        </w:tabs>
        <w:autoSpaceDE w:val="0"/>
        <w:autoSpaceDN w:val="0"/>
        <w:adjustRightInd w:val="0"/>
        <w:ind w:left="0" w:firstLine="0"/>
        <w:jc w:val="both"/>
      </w:pPr>
      <w:r w:rsidRPr="00E02BC2">
        <w:t xml:space="preserve">não renovação, cancelamento, revogação ou suspensão das autorizações, concessões, subvenções, alvarás ou licenças, inclusive as ambientais, exigidas para o regular exercício das atividades desenvolvidas pela </w:t>
      </w:r>
      <w:r>
        <w:t>Devedora</w:t>
      </w:r>
      <w:r w:rsidRPr="00E02BC2">
        <w:t xml:space="preserve">, </w:t>
      </w:r>
      <w:r w:rsidRPr="00E02BC2">
        <w:rPr>
          <w:bCs/>
        </w:rPr>
        <w:t xml:space="preserve">exceto se, dentro do prazo de </w:t>
      </w:r>
      <w:r w:rsidRPr="00E02BC2">
        <w:t>30 (trinta) dias</w:t>
      </w:r>
      <w:r w:rsidRPr="00E02BC2">
        <w:rPr>
          <w:bCs/>
        </w:rPr>
        <w:t xml:space="preserve"> a contar da data de tal não renovação, cancelamento, revogação ou suspensão, a </w:t>
      </w:r>
      <w:r>
        <w:rPr>
          <w:bCs/>
        </w:rPr>
        <w:t>Devedora</w:t>
      </w:r>
      <w:r w:rsidRPr="00E02BC2">
        <w:rPr>
          <w:bCs/>
        </w:rPr>
        <w:t xml:space="preserve"> comprove a existência de provimento jurisdicional autorizando a regular continuidade das atividades da </w:t>
      </w:r>
      <w:r>
        <w:rPr>
          <w:bCs/>
        </w:rPr>
        <w:t>Devedora</w:t>
      </w:r>
      <w:r w:rsidRPr="00E02BC2">
        <w:rPr>
          <w:bCs/>
        </w:rPr>
        <w:t xml:space="preserve"> até a renovação ou obtenção da referida licença ou autorização</w:t>
      </w:r>
      <w:r w:rsidRPr="00E02BC2">
        <w:t>;</w:t>
      </w:r>
    </w:p>
    <w:p w:rsidR="00E02BC2" w:rsidRPr="00E02BC2" w:rsidRDefault="00E02BC2" w:rsidP="00E02BC2">
      <w:pPr>
        <w:tabs>
          <w:tab w:val="num" w:pos="0"/>
          <w:tab w:val="num" w:pos="851"/>
        </w:tabs>
        <w:jc w:val="both"/>
      </w:pPr>
    </w:p>
    <w:p w:rsidR="00E02BC2" w:rsidRPr="00E02BC2" w:rsidRDefault="00E02BC2" w:rsidP="00E02BC2">
      <w:pPr>
        <w:numPr>
          <w:ilvl w:val="0"/>
          <w:numId w:val="14"/>
        </w:numPr>
        <w:tabs>
          <w:tab w:val="clear" w:pos="1440"/>
          <w:tab w:val="num" w:pos="0"/>
          <w:tab w:val="num" w:pos="851"/>
        </w:tabs>
        <w:autoSpaceDE w:val="0"/>
        <w:autoSpaceDN w:val="0"/>
        <w:adjustRightInd w:val="0"/>
        <w:ind w:left="0" w:firstLine="0"/>
        <w:jc w:val="both"/>
      </w:pPr>
      <w:proofErr w:type="gramStart"/>
      <w:r w:rsidRPr="00E02BC2">
        <w:t>venda</w:t>
      </w:r>
      <w:proofErr w:type="gramEnd"/>
      <w:r w:rsidRPr="00E02BC2">
        <w:t xml:space="preserve">, transferência ou desapropriação de ativos relevantes da </w:t>
      </w:r>
      <w:r>
        <w:t>Devedora</w:t>
      </w:r>
      <w:r w:rsidRPr="00E02BC2">
        <w:t xml:space="preserve">, inclusive ações ou quotas de sociedades controladas, desde que tal transferência de ativos resulte em redução de classificação de risco da </w:t>
      </w:r>
      <w:r>
        <w:t>Devedora</w:t>
      </w:r>
      <w:r w:rsidRPr="00E02BC2">
        <w:t xml:space="preserve"> em 2 (dois) ou mais níveis em relação à classificação de risco vigente, em escala nacional, no momento imediatamente anterior à tal transferência de ativos; </w:t>
      </w:r>
    </w:p>
    <w:p w:rsidR="00E02BC2" w:rsidRPr="00E02BC2" w:rsidRDefault="00E02BC2" w:rsidP="00E02BC2">
      <w:pPr>
        <w:tabs>
          <w:tab w:val="num" w:pos="0"/>
          <w:tab w:val="num" w:pos="851"/>
        </w:tabs>
        <w:jc w:val="both"/>
      </w:pPr>
    </w:p>
    <w:p w:rsidR="00E02BC2" w:rsidRPr="00E02BC2" w:rsidRDefault="00E02BC2" w:rsidP="00E02BC2">
      <w:pPr>
        <w:numPr>
          <w:ilvl w:val="0"/>
          <w:numId w:val="14"/>
        </w:numPr>
        <w:tabs>
          <w:tab w:val="clear" w:pos="1440"/>
          <w:tab w:val="num" w:pos="0"/>
          <w:tab w:val="num" w:pos="851"/>
        </w:tabs>
        <w:autoSpaceDE w:val="0"/>
        <w:autoSpaceDN w:val="0"/>
        <w:adjustRightInd w:val="0"/>
        <w:ind w:left="0" w:firstLine="0"/>
        <w:jc w:val="both"/>
      </w:pPr>
      <w:proofErr w:type="gramStart"/>
      <w:r w:rsidRPr="00E02BC2">
        <w:t>mudança</w:t>
      </w:r>
      <w:proofErr w:type="gramEnd"/>
      <w:r w:rsidRPr="00E02BC2">
        <w:t xml:space="preserve"> ou alteração no objeto social da </w:t>
      </w:r>
      <w:r>
        <w:t>Devedora</w:t>
      </w:r>
      <w:r w:rsidRPr="00E02BC2">
        <w:t xml:space="preserve"> que modifique as atividades atualmente por ela praticadas de forma relevante, ou que agregue a essas atividades novos negócios que tenham prevalência ou que possam representar desvios significativos e relevantes em relação às atividades atualmente desenvolvidas descritas</w:t>
      </w:r>
      <w:r>
        <w:t xml:space="preserve"> na Cláusula 3.1.1 ou 3.1.2 d</w:t>
      </w:r>
      <w:r w:rsidRPr="00E02BC2">
        <w:t>a Escritura</w:t>
      </w:r>
      <w:r>
        <w:t xml:space="preserve"> de Emissão de Debêntures</w:t>
      </w:r>
      <w:r w:rsidRPr="00E02BC2">
        <w:t>, conforme o caso;</w:t>
      </w:r>
    </w:p>
    <w:p w:rsidR="00E02BC2" w:rsidRPr="00E02BC2" w:rsidRDefault="00E02BC2" w:rsidP="00E02BC2">
      <w:pPr>
        <w:pStyle w:val="ListParagraph"/>
        <w:tabs>
          <w:tab w:val="num" w:pos="0"/>
          <w:tab w:val="num" w:pos="851"/>
        </w:tabs>
        <w:ind w:left="0"/>
      </w:pPr>
    </w:p>
    <w:p w:rsidR="00E02BC2" w:rsidRPr="00E02BC2" w:rsidRDefault="00E02BC2" w:rsidP="00E02BC2">
      <w:pPr>
        <w:numPr>
          <w:ilvl w:val="0"/>
          <w:numId w:val="14"/>
        </w:numPr>
        <w:tabs>
          <w:tab w:val="clear" w:pos="1440"/>
          <w:tab w:val="num" w:pos="0"/>
          <w:tab w:val="num" w:pos="851"/>
        </w:tabs>
        <w:autoSpaceDE w:val="0"/>
        <w:autoSpaceDN w:val="0"/>
        <w:adjustRightInd w:val="0"/>
        <w:ind w:left="0" w:firstLine="0"/>
        <w:jc w:val="both"/>
      </w:pPr>
      <w:proofErr w:type="gramStart"/>
      <w:r w:rsidRPr="00E02BC2">
        <w:t>aplicação</w:t>
      </w:r>
      <w:proofErr w:type="gramEnd"/>
      <w:r w:rsidRPr="00E02BC2">
        <w:t xml:space="preserve"> dos recursos oriundos da Emissão em destinação diversa da descrita na </w:t>
      </w:r>
      <w:r>
        <w:t>Cláusula 3.5 d</w:t>
      </w:r>
      <w:r w:rsidRPr="00E02BC2">
        <w:t>a Escritura</w:t>
      </w:r>
      <w:r>
        <w:t xml:space="preserve"> de Emissão de Debêntures</w:t>
      </w:r>
      <w:r w:rsidRPr="00E02BC2">
        <w:t>; e</w:t>
      </w:r>
    </w:p>
    <w:p w:rsidR="00E02BC2" w:rsidRPr="00E02BC2" w:rsidRDefault="00E02BC2" w:rsidP="00E02BC2">
      <w:pPr>
        <w:tabs>
          <w:tab w:val="num" w:pos="0"/>
          <w:tab w:val="num" w:pos="851"/>
        </w:tabs>
        <w:jc w:val="both"/>
      </w:pPr>
    </w:p>
    <w:p w:rsidR="00E02BC2" w:rsidRPr="00E02BC2" w:rsidRDefault="00E02BC2" w:rsidP="00E02BC2">
      <w:pPr>
        <w:numPr>
          <w:ilvl w:val="0"/>
          <w:numId w:val="14"/>
        </w:numPr>
        <w:tabs>
          <w:tab w:val="clear" w:pos="1440"/>
          <w:tab w:val="num" w:pos="0"/>
          <w:tab w:val="num" w:pos="851"/>
        </w:tabs>
        <w:autoSpaceDE w:val="0"/>
        <w:autoSpaceDN w:val="0"/>
        <w:adjustRightInd w:val="0"/>
        <w:ind w:left="0" w:firstLine="0"/>
        <w:jc w:val="both"/>
      </w:pPr>
      <w:proofErr w:type="gramStart"/>
      <w:r w:rsidRPr="00E02BC2">
        <w:t>não</w:t>
      </w:r>
      <w:proofErr w:type="gramEnd"/>
      <w:r w:rsidRPr="00E02BC2">
        <w:t xml:space="preserve"> cumprimento de qualquer dos índices financeiros relacionados a seguir, a serem calculados trimestralmente pela </w:t>
      </w:r>
      <w:r>
        <w:t>Devedora</w:t>
      </w:r>
      <w:r w:rsidRPr="00E02BC2">
        <w:t xml:space="preserve"> com base em suas demonstrações financeiras consolidadas auditadas, referentes ao encerramento dos trimestres de março, junho, setembro e dezembro de cada ano, e verificados pela </w:t>
      </w:r>
      <w:r>
        <w:t>Emissora</w:t>
      </w:r>
      <w:r w:rsidRPr="00E02BC2">
        <w:t xml:space="preserve"> até 5 (cinco) dias após o recebimento do cálculo enviado pela </w:t>
      </w:r>
      <w:r>
        <w:t>Devedora</w:t>
      </w:r>
      <w:r w:rsidRPr="00E02BC2">
        <w:t xml:space="preserve"> (“</w:t>
      </w:r>
      <w:r w:rsidRPr="00E02BC2">
        <w:rPr>
          <w:u w:val="single"/>
        </w:rPr>
        <w:t>Índices Financeiros</w:t>
      </w:r>
      <w:r w:rsidRPr="00E02BC2">
        <w:t>”):</w:t>
      </w:r>
    </w:p>
    <w:p w:rsidR="00E02BC2" w:rsidRPr="00E02BC2" w:rsidRDefault="00E02BC2" w:rsidP="00E02BC2">
      <w:pPr>
        <w:tabs>
          <w:tab w:val="left" w:pos="851"/>
        </w:tabs>
        <w:ind w:right="249"/>
        <w:jc w:val="both"/>
        <w:rPr>
          <w:bCs/>
          <w:snapToGrid w:val="0"/>
        </w:rPr>
      </w:pPr>
    </w:p>
    <w:p w:rsidR="00E02BC2" w:rsidRPr="00E02BC2" w:rsidRDefault="00E02BC2" w:rsidP="00E02BC2">
      <w:pPr>
        <w:numPr>
          <w:ilvl w:val="0"/>
          <w:numId w:val="18"/>
        </w:numPr>
        <w:tabs>
          <w:tab w:val="clear" w:pos="3139"/>
          <w:tab w:val="num" w:pos="851"/>
          <w:tab w:val="left" w:pos="1701"/>
        </w:tabs>
        <w:ind w:left="851" w:right="249" w:firstLine="0"/>
        <w:jc w:val="both"/>
      </w:pPr>
      <w:proofErr w:type="gramStart"/>
      <w:r w:rsidRPr="00E02BC2">
        <w:lastRenderedPageBreak/>
        <w:t>a</w:t>
      </w:r>
      <w:proofErr w:type="gramEnd"/>
      <w:r w:rsidRPr="00E02BC2">
        <w:t xml:space="preserve"> razão entre (A) a soma de Dívida Líquida e Imóveis a Pagar; e (B) Patrimônio Líquido; deverá ser sempre igual ou inferior a 0,80 (oitenta centésimos); e</w:t>
      </w:r>
    </w:p>
    <w:p w:rsidR="00E02BC2" w:rsidRPr="00E02BC2" w:rsidRDefault="00E02BC2" w:rsidP="00E02BC2">
      <w:pPr>
        <w:tabs>
          <w:tab w:val="num" w:pos="851"/>
          <w:tab w:val="left" w:pos="1701"/>
          <w:tab w:val="left" w:pos="3120"/>
        </w:tabs>
        <w:ind w:left="851" w:right="249"/>
        <w:jc w:val="both"/>
      </w:pPr>
    </w:p>
    <w:p w:rsidR="00E02BC2" w:rsidRPr="00E02BC2" w:rsidRDefault="00E02BC2" w:rsidP="00E02BC2">
      <w:pPr>
        <w:numPr>
          <w:ilvl w:val="0"/>
          <w:numId w:val="18"/>
        </w:numPr>
        <w:tabs>
          <w:tab w:val="clear" w:pos="3139"/>
          <w:tab w:val="num" w:pos="851"/>
          <w:tab w:val="left" w:pos="1701"/>
        </w:tabs>
        <w:ind w:left="851" w:right="249" w:firstLine="0"/>
        <w:jc w:val="both"/>
        <w:rPr>
          <w:bCs/>
          <w:snapToGrid w:val="0"/>
        </w:rPr>
      </w:pPr>
      <w:proofErr w:type="gramStart"/>
      <w:r w:rsidRPr="00E02BC2">
        <w:t>a</w:t>
      </w:r>
      <w:proofErr w:type="gramEnd"/>
      <w:r w:rsidRPr="00E02BC2">
        <w:t xml:space="preserve"> razão entre (A) a soma de Total de Recebíveis e Imóveis a Comercializar; e (B) a soma de Dívida Líquida, Imóveis a Pagar e Custos e Despesas a Apropriar; deverá ser sempre igual ou maior que 1,5 (um e meio) ou menor que 0 (zero).</w:t>
      </w:r>
    </w:p>
    <w:p w:rsidR="00E02BC2" w:rsidRPr="00E02BC2" w:rsidRDefault="00E02BC2" w:rsidP="00E02BC2">
      <w:pPr>
        <w:tabs>
          <w:tab w:val="left" w:pos="851"/>
        </w:tabs>
        <w:ind w:left="540" w:right="249"/>
        <w:jc w:val="both"/>
      </w:pPr>
    </w:p>
    <w:p w:rsidR="00E02BC2" w:rsidRPr="00E02BC2" w:rsidRDefault="00E02BC2" w:rsidP="00E02BC2">
      <w:pPr>
        <w:tabs>
          <w:tab w:val="left" w:pos="851"/>
        </w:tabs>
        <w:ind w:left="851" w:right="249"/>
        <w:jc w:val="both"/>
      </w:pPr>
      <w:proofErr w:type="gramStart"/>
      <w:r w:rsidRPr="00E02BC2">
        <w:t>onde</w:t>
      </w:r>
      <w:proofErr w:type="gramEnd"/>
      <w:r w:rsidRPr="00E02BC2">
        <w:t>:</w:t>
      </w:r>
    </w:p>
    <w:p w:rsidR="00E02BC2" w:rsidRPr="00E02BC2" w:rsidRDefault="00E02BC2" w:rsidP="00E02BC2">
      <w:pPr>
        <w:tabs>
          <w:tab w:val="left" w:pos="851"/>
        </w:tabs>
        <w:ind w:left="851" w:right="249"/>
        <w:jc w:val="both"/>
      </w:pPr>
    </w:p>
    <w:p w:rsidR="00E02BC2" w:rsidRPr="00E02BC2" w:rsidRDefault="00E02BC2" w:rsidP="00E02BC2">
      <w:pPr>
        <w:tabs>
          <w:tab w:val="left" w:pos="851"/>
        </w:tabs>
        <w:ind w:left="851"/>
        <w:jc w:val="both"/>
        <w:rPr>
          <w:rFonts w:eastAsia="Arial Unicode MS"/>
        </w:rPr>
      </w:pPr>
      <w:r w:rsidRPr="00E02BC2">
        <w:t>“</w:t>
      </w:r>
      <w:r w:rsidRPr="00E02BC2">
        <w:rPr>
          <w:u w:val="single"/>
        </w:rPr>
        <w:t>Dívida Líquida</w:t>
      </w:r>
      <w:r w:rsidRPr="00E02BC2">
        <w:t xml:space="preserve">” corresponde ao somatório das dívidas onerosas no balanço patrimonial consolidado da </w:t>
      </w:r>
      <w:r>
        <w:t>Devedora</w:t>
      </w:r>
      <w:r w:rsidRPr="00E02BC2">
        <w:t xml:space="preserve"> menos as disponibilidades (somatório do caixa mais aplicações financeiras) menos a Dívida SFH e Dívida FGTS; </w:t>
      </w:r>
    </w:p>
    <w:p w:rsidR="00E02BC2" w:rsidRPr="00E02BC2" w:rsidRDefault="00E02BC2" w:rsidP="00E02BC2">
      <w:pPr>
        <w:tabs>
          <w:tab w:val="left" w:pos="851"/>
        </w:tabs>
        <w:ind w:left="851"/>
        <w:jc w:val="both"/>
      </w:pPr>
    </w:p>
    <w:p w:rsidR="00E02BC2" w:rsidRPr="00E02BC2" w:rsidRDefault="00E02BC2" w:rsidP="00E02BC2">
      <w:pPr>
        <w:tabs>
          <w:tab w:val="left" w:pos="851"/>
        </w:tabs>
        <w:ind w:left="851"/>
        <w:jc w:val="both"/>
      </w:pPr>
      <w:r w:rsidRPr="00E02BC2">
        <w:t>“</w:t>
      </w:r>
      <w:r w:rsidRPr="00E02BC2">
        <w:rPr>
          <w:u w:val="single"/>
        </w:rPr>
        <w:t>Imóveis a Pagar</w:t>
      </w:r>
      <w:r w:rsidRPr="00E02BC2">
        <w:t xml:space="preserve">” corresponde ao somatório das contas a pagar por aquisição de imóveis e da provisão de custos orçados a incorrer no balanço patrimonial consolidado da </w:t>
      </w:r>
      <w:r>
        <w:t>Devedora</w:t>
      </w:r>
      <w:r w:rsidRPr="00E02BC2">
        <w:t>;</w:t>
      </w:r>
    </w:p>
    <w:p w:rsidR="00E02BC2" w:rsidRPr="00E02BC2" w:rsidRDefault="00E02BC2" w:rsidP="00E02BC2">
      <w:pPr>
        <w:tabs>
          <w:tab w:val="left" w:pos="851"/>
        </w:tabs>
        <w:ind w:left="851"/>
        <w:jc w:val="both"/>
      </w:pPr>
    </w:p>
    <w:p w:rsidR="00E02BC2" w:rsidRPr="00E02BC2" w:rsidRDefault="00E02BC2" w:rsidP="00E02BC2">
      <w:pPr>
        <w:tabs>
          <w:tab w:val="left" w:pos="851"/>
        </w:tabs>
        <w:ind w:left="851"/>
        <w:jc w:val="both"/>
      </w:pPr>
      <w:r w:rsidRPr="00E02BC2">
        <w:t>“</w:t>
      </w:r>
      <w:r w:rsidRPr="00E02BC2">
        <w:rPr>
          <w:u w:val="single"/>
        </w:rPr>
        <w:t>Custos e Despesas a Apropriar</w:t>
      </w:r>
      <w:r w:rsidRPr="00E02BC2">
        <w:t xml:space="preserve">” conforme indicado nas notas explicativas das demonstrações financeiras da </w:t>
      </w:r>
      <w:r>
        <w:t>Devedora</w:t>
      </w:r>
      <w:r w:rsidRPr="00E02BC2">
        <w:t xml:space="preserve"> em bases consolidadas;</w:t>
      </w:r>
    </w:p>
    <w:p w:rsidR="00E02BC2" w:rsidRPr="00E02BC2" w:rsidRDefault="00E02BC2" w:rsidP="00E02BC2">
      <w:pPr>
        <w:pStyle w:val="DeltaViewTableBody"/>
        <w:tabs>
          <w:tab w:val="left" w:pos="851"/>
        </w:tabs>
        <w:autoSpaceDE/>
        <w:autoSpaceDN/>
        <w:adjustRightInd/>
        <w:ind w:left="851"/>
        <w:jc w:val="both"/>
        <w:rPr>
          <w:rFonts w:ascii="Times New Roman" w:hAnsi="Times New Roman" w:cs="Times New Roman"/>
          <w:lang w:val="pt-BR"/>
        </w:rPr>
      </w:pPr>
    </w:p>
    <w:p w:rsidR="00E02BC2" w:rsidRPr="00E02BC2" w:rsidRDefault="00E02BC2" w:rsidP="00E02BC2">
      <w:pPr>
        <w:tabs>
          <w:tab w:val="left" w:pos="851"/>
        </w:tabs>
        <w:ind w:left="851"/>
        <w:jc w:val="both"/>
      </w:pPr>
      <w:r w:rsidRPr="00E02BC2">
        <w:t>“</w:t>
      </w:r>
      <w:r w:rsidRPr="00E02BC2">
        <w:rPr>
          <w:u w:val="single"/>
        </w:rPr>
        <w:t>Dívida SFH</w:t>
      </w:r>
      <w:r w:rsidRPr="00E02BC2">
        <w:t xml:space="preserve">” corresponde à somatória de todos os contratos de empréstimo da </w:t>
      </w:r>
      <w:r>
        <w:t>Devedora</w:t>
      </w:r>
      <w:r w:rsidRPr="00E02BC2">
        <w:t xml:space="preserve"> em bases consolidadas: (i) cujos recursos sejam oriundos do Sistema Financeiro da Habitação (incluindo os contratos de empréstimo de suas subsidiárias, considerados proporcionalmente à participação da </w:t>
      </w:r>
      <w:r>
        <w:t>Devedora</w:t>
      </w:r>
      <w:r w:rsidRPr="00E02BC2">
        <w:t xml:space="preserve"> em cada uma delas); e (</w:t>
      </w:r>
      <w:proofErr w:type="spellStart"/>
      <w:r w:rsidRPr="00E02BC2">
        <w:t>ii</w:t>
      </w:r>
      <w:proofErr w:type="spellEnd"/>
      <w:r w:rsidRPr="00E02BC2">
        <w:t xml:space="preserve">) contratado na modalidade “Plano Empresário”; </w:t>
      </w:r>
    </w:p>
    <w:p w:rsidR="00E02BC2" w:rsidRPr="00E02BC2" w:rsidRDefault="00E02BC2" w:rsidP="00E02BC2">
      <w:pPr>
        <w:tabs>
          <w:tab w:val="left" w:pos="851"/>
        </w:tabs>
        <w:spacing w:line="320" w:lineRule="exact"/>
        <w:ind w:left="851"/>
        <w:jc w:val="both"/>
      </w:pPr>
    </w:p>
    <w:p w:rsidR="00E02BC2" w:rsidRPr="00E02BC2" w:rsidRDefault="00E02BC2" w:rsidP="00E02BC2">
      <w:pPr>
        <w:tabs>
          <w:tab w:val="left" w:pos="851"/>
        </w:tabs>
        <w:ind w:left="851"/>
        <w:jc w:val="both"/>
      </w:pPr>
      <w:r w:rsidRPr="00E02BC2">
        <w:t>“</w:t>
      </w:r>
      <w:r w:rsidRPr="00E02BC2">
        <w:rPr>
          <w:u w:val="single"/>
        </w:rPr>
        <w:t>Dívida FGTS</w:t>
      </w:r>
      <w:r w:rsidRPr="00E02BC2">
        <w:t xml:space="preserve">” significa quaisquer recursos que tenham sido captados junto ao FGTS, nos termos previstos na Circular da Caixa Econômica Federal nº 465, de 1º de abril de 2009 (ou outra norma que venha a substituí-la de tempos em tempos) no balanço patrimonial consolidado da </w:t>
      </w:r>
      <w:r>
        <w:t>Devedora</w:t>
      </w:r>
      <w:r w:rsidRPr="00E02BC2">
        <w:t xml:space="preserve">; </w:t>
      </w:r>
    </w:p>
    <w:p w:rsidR="00E02BC2" w:rsidRPr="00E02BC2" w:rsidRDefault="00E02BC2" w:rsidP="00E02BC2">
      <w:pPr>
        <w:tabs>
          <w:tab w:val="left" w:pos="851"/>
        </w:tabs>
        <w:ind w:left="851"/>
        <w:jc w:val="both"/>
        <w:rPr>
          <w:highlight w:val="green"/>
        </w:rPr>
      </w:pPr>
    </w:p>
    <w:p w:rsidR="00E02BC2" w:rsidRPr="00E02BC2" w:rsidRDefault="00E02BC2" w:rsidP="00E02BC2">
      <w:pPr>
        <w:tabs>
          <w:tab w:val="left" w:pos="851"/>
        </w:tabs>
        <w:ind w:left="851"/>
        <w:jc w:val="both"/>
      </w:pPr>
      <w:r w:rsidRPr="00E02BC2">
        <w:t>“</w:t>
      </w:r>
      <w:r w:rsidRPr="00E02BC2">
        <w:rPr>
          <w:u w:val="single"/>
        </w:rPr>
        <w:t>Patrimônio Líquido</w:t>
      </w:r>
      <w:r w:rsidRPr="00E02BC2">
        <w:t xml:space="preserve">” é o patrimônio líquido consolidado da </w:t>
      </w:r>
      <w:r>
        <w:t>Devedora</w:t>
      </w:r>
      <w:r w:rsidRPr="00E02BC2">
        <w:t>, excluídos os valores da conta reservas de reavaliação, se houver;</w:t>
      </w:r>
    </w:p>
    <w:p w:rsidR="00E02BC2" w:rsidRPr="00E02BC2" w:rsidRDefault="00E02BC2" w:rsidP="00E02BC2">
      <w:pPr>
        <w:tabs>
          <w:tab w:val="left" w:pos="851"/>
        </w:tabs>
        <w:ind w:left="851"/>
        <w:jc w:val="both"/>
        <w:rPr>
          <w:highlight w:val="green"/>
        </w:rPr>
      </w:pPr>
    </w:p>
    <w:p w:rsidR="00E02BC2" w:rsidRPr="00E02BC2" w:rsidRDefault="00E02BC2" w:rsidP="00E02BC2">
      <w:pPr>
        <w:tabs>
          <w:tab w:val="left" w:pos="851"/>
        </w:tabs>
        <w:ind w:left="851"/>
        <w:jc w:val="both"/>
      </w:pPr>
      <w:r w:rsidRPr="00E02BC2">
        <w:t>“</w:t>
      </w:r>
      <w:r w:rsidRPr="00E02BC2">
        <w:rPr>
          <w:u w:val="single"/>
        </w:rPr>
        <w:t>Total de Recebíveis</w:t>
      </w:r>
      <w:r w:rsidRPr="00E02BC2">
        <w:t xml:space="preserve">” corresponde à soma dos valores a receber de clientes de curto e longo prazo da </w:t>
      </w:r>
      <w:r>
        <w:t>Devedora</w:t>
      </w:r>
      <w:r w:rsidRPr="00E02BC2">
        <w:t xml:space="preserve">, refletidos ou não nas demonstrações financeiras consolidadas da </w:t>
      </w:r>
      <w:r>
        <w:t>Devedora</w:t>
      </w:r>
      <w:r w:rsidRPr="00E02BC2">
        <w:t xml:space="preserve">, conforme indicado nas notas explicativas às demonstrações financeiras consolidadas da </w:t>
      </w:r>
      <w:r>
        <w:t>Devedora</w:t>
      </w:r>
      <w:r w:rsidRPr="00E02BC2">
        <w:t xml:space="preserve">, em função da prática contábil aprovada pela Resolução do Conselho Federal de Contabilidade </w:t>
      </w:r>
      <w:proofErr w:type="gramStart"/>
      <w:r w:rsidRPr="00E02BC2">
        <w:t>n.º</w:t>
      </w:r>
      <w:proofErr w:type="gramEnd"/>
      <w:r w:rsidRPr="00E02BC2">
        <w:t xml:space="preserve"> 963/03; e</w:t>
      </w:r>
    </w:p>
    <w:p w:rsidR="00E02BC2" w:rsidRPr="00E02BC2" w:rsidRDefault="00E02BC2" w:rsidP="00E02BC2">
      <w:pPr>
        <w:tabs>
          <w:tab w:val="left" w:pos="851"/>
        </w:tabs>
        <w:ind w:left="851"/>
        <w:jc w:val="both"/>
        <w:rPr>
          <w:highlight w:val="green"/>
        </w:rPr>
      </w:pPr>
    </w:p>
    <w:p w:rsidR="00E02BC2" w:rsidRPr="00E02BC2" w:rsidRDefault="00E02BC2" w:rsidP="00E02BC2">
      <w:pPr>
        <w:tabs>
          <w:tab w:val="left" w:pos="851"/>
        </w:tabs>
        <w:ind w:left="851"/>
        <w:jc w:val="both"/>
      </w:pPr>
      <w:r w:rsidRPr="00E02BC2">
        <w:t>“</w:t>
      </w:r>
      <w:r w:rsidRPr="00E02BC2">
        <w:rPr>
          <w:u w:val="single"/>
        </w:rPr>
        <w:t>Imóveis a Comercializar</w:t>
      </w:r>
      <w:r w:rsidRPr="00E02BC2">
        <w:t xml:space="preserve">” é o valor apresentado na conta de imóveis a comercializar do balanço patrimonial consolidado da </w:t>
      </w:r>
      <w:r>
        <w:t>Devedora</w:t>
      </w:r>
      <w:r w:rsidRPr="00E02BC2">
        <w:t>.</w:t>
      </w:r>
    </w:p>
    <w:p w:rsidR="00E02BC2" w:rsidRPr="00E02BC2" w:rsidRDefault="00E02BC2" w:rsidP="00E02BC2">
      <w:pPr>
        <w:tabs>
          <w:tab w:val="left" w:pos="851"/>
        </w:tabs>
        <w:jc w:val="both"/>
      </w:pPr>
    </w:p>
    <w:p w:rsidR="00E02BC2" w:rsidRPr="00E02BC2" w:rsidRDefault="00E02BC2" w:rsidP="00E02BC2">
      <w:pPr>
        <w:pStyle w:val="Heading2"/>
        <w:keepNext w:val="0"/>
        <w:widowControl w:val="0"/>
        <w:numPr>
          <w:ilvl w:val="2"/>
          <w:numId w:val="19"/>
        </w:numPr>
        <w:tabs>
          <w:tab w:val="left" w:pos="851"/>
        </w:tabs>
        <w:spacing w:line="320" w:lineRule="exact"/>
        <w:ind w:left="851" w:firstLine="0"/>
        <w:jc w:val="both"/>
        <w:rPr>
          <w:rFonts w:ascii="Times New Roman" w:hAnsi="Times New Roman"/>
          <w:b w:val="0"/>
          <w:sz w:val="24"/>
          <w:szCs w:val="24"/>
        </w:rPr>
      </w:pPr>
      <w:r w:rsidRPr="00E02BC2">
        <w:rPr>
          <w:rFonts w:ascii="Times New Roman" w:hAnsi="Times New Roman"/>
          <w:b w:val="0"/>
          <w:sz w:val="24"/>
          <w:szCs w:val="24"/>
        </w:rPr>
        <w:t xml:space="preserve">Caso: (i) haja a contratação, pela </w:t>
      </w:r>
      <w:r>
        <w:rPr>
          <w:rFonts w:ascii="Times New Roman" w:hAnsi="Times New Roman"/>
          <w:b w:val="0"/>
          <w:sz w:val="24"/>
          <w:szCs w:val="24"/>
        </w:rPr>
        <w:t>Devedora</w:t>
      </w:r>
      <w:r w:rsidRPr="00E02BC2">
        <w:rPr>
          <w:rFonts w:ascii="Times New Roman" w:hAnsi="Times New Roman"/>
          <w:b w:val="0"/>
          <w:sz w:val="24"/>
          <w:szCs w:val="24"/>
        </w:rPr>
        <w:t>, de outras operações financeiras cujos índices financeiros sejam mais restritivos aos Índices Financeiros; e (a) as rubricas dos novos índices financeiros sejam a</w:t>
      </w:r>
      <w:r>
        <w:rPr>
          <w:rFonts w:ascii="Times New Roman" w:hAnsi="Times New Roman"/>
          <w:b w:val="0"/>
          <w:sz w:val="24"/>
          <w:szCs w:val="24"/>
        </w:rPr>
        <w:t>s mesmas rubricas previstas n</w:t>
      </w:r>
      <w:r w:rsidRPr="00E02BC2">
        <w:rPr>
          <w:rFonts w:ascii="Times New Roman" w:hAnsi="Times New Roman"/>
          <w:b w:val="0"/>
          <w:sz w:val="24"/>
          <w:szCs w:val="24"/>
        </w:rPr>
        <w:t>a Escritura</w:t>
      </w:r>
      <w:r>
        <w:rPr>
          <w:rFonts w:ascii="Times New Roman" w:hAnsi="Times New Roman"/>
          <w:b w:val="0"/>
          <w:sz w:val="24"/>
          <w:szCs w:val="24"/>
        </w:rPr>
        <w:t xml:space="preserve"> de Emissão de Debêntures e neste</w:t>
      </w:r>
      <w:r w:rsidRPr="00E02BC2">
        <w:rPr>
          <w:rFonts w:ascii="Times New Roman" w:hAnsi="Times New Roman"/>
          <w:b w:val="0"/>
          <w:sz w:val="24"/>
          <w:szCs w:val="24"/>
        </w:rPr>
        <w:t xml:space="preserve"> </w:t>
      </w:r>
      <w:r w:rsidRPr="00E02BC2">
        <w:rPr>
          <w:rFonts w:ascii="Times New Roman" w:hAnsi="Times New Roman"/>
          <w:b w:val="0"/>
          <w:sz w:val="24"/>
          <w:szCs w:val="24"/>
        </w:rPr>
        <w:lastRenderedPageBreak/>
        <w:t xml:space="preserve">Termo de Securitização, as </w:t>
      </w:r>
      <w:r>
        <w:rPr>
          <w:rFonts w:ascii="Times New Roman" w:hAnsi="Times New Roman"/>
          <w:b w:val="0"/>
          <w:sz w:val="24"/>
          <w:szCs w:val="24"/>
        </w:rPr>
        <w:t>p</w:t>
      </w:r>
      <w:r w:rsidRPr="00E02BC2">
        <w:rPr>
          <w:rFonts w:ascii="Times New Roman" w:hAnsi="Times New Roman"/>
          <w:b w:val="0"/>
          <w:sz w:val="24"/>
          <w:szCs w:val="24"/>
        </w:rPr>
        <w:t>artes</w:t>
      </w:r>
      <w:r>
        <w:rPr>
          <w:rFonts w:ascii="Times New Roman" w:hAnsi="Times New Roman"/>
          <w:b w:val="0"/>
          <w:sz w:val="24"/>
          <w:szCs w:val="24"/>
        </w:rPr>
        <w:t xml:space="preserve"> signatárias da Escritura de Emissão</w:t>
      </w:r>
      <w:r w:rsidRPr="00E02BC2">
        <w:rPr>
          <w:rFonts w:ascii="Times New Roman" w:hAnsi="Times New Roman"/>
          <w:b w:val="0"/>
          <w:sz w:val="24"/>
          <w:szCs w:val="24"/>
        </w:rPr>
        <w:t xml:space="preserve"> </w:t>
      </w:r>
      <w:r>
        <w:rPr>
          <w:rFonts w:ascii="Times New Roman" w:hAnsi="Times New Roman"/>
          <w:b w:val="0"/>
          <w:sz w:val="24"/>
          <w:szCs w:val="24"/>
        </w:rPr>
        <w:t>concordam em aditar a Escritura e este</w:t>
      </w:r>
      <w:r w:rsidRPr="00E02BC2">
        <w:rPr>
          <w:rFonts w:ascii="Times New Roman" w:hAnsi="Times New Roman"/>
          <w:b w:val="0"/>
          <w:sz w:val="24"/>
          <w:szCs w:val="24"/>
        </w:rPr>
        <w:t xml:space="preserve"> Termo de Securitização de forma que as razões dos Índices Financeiros sejam alteradas para refletir as razões dos novos índices financeiros praticados pela </w:t>
      </w:r>
      <w:r>
        <w:rPr>
          <w:rFonts w:ascii="Times New Roman" w:hAnsi="Times New Roman"/>
          <w:b w:val="0"/>
          <w:sz w:val="24"/>
          <w:szCs w:val="24"/>
        </w:rPr>
        <w:t>Devedora</w:t>
      </w:r>
      <w:r w:rsidRPr="00E02BC2">
        <w:rPr>
          <w:rFonts w:ascii="Times New Roman" w:hAnsi="Times New Roman"/>
          <w:b w:val="0"/>
          <w:sz w:val="24"/>
          <w:szCs w:val="24"/>
        </w:rPr>
        <w:t>; ou (b) as rubricas dos novos índices financeiros sejam diferentes das rubricas dos Ín</w:t>
      </w:r>
      <w:r>
        <w:rPr>
          <w:rFonts w:ascii="Times New Roman" w:hAnsi="Times New Roman"/>
          <w:b w:val="0"/>
          <w:sz w:val="24"/>
          <w:szCs w:val="24"/>
        </w:rPr>
        <w:t>dices Financeiros previstas n</w:t>
      </w:r>
      <w:r w:rsidRPr="00E02BC2">
        <w:rPr>
          <w:rFonts w:ascii="Times New Roman" w:hAnsi="Times New Roman"/>
          <w:b w:val="0"/>
          <w:sz w:val="24"/>
          <w:szCs w:val="24"/>
        </w:rPr>
        <w:t>a Escritura</w:t>
      </w:r>
      <w:r>
        <w:rPr>
          <w:rFonts w:ascii="Times New Roman" w:hAnsi="Times New Roman"/>
          <w:b w:val="0"/>
          <w:sz w:val="24"/>
          <w:szCs w:val="24"/>
        </w:rPr>
        <w:t xml:space="preserve"> de Emissão de Debêntures e neste</w:t>
      </w:r>
      <w:r w:rsidRPr="00E02BC2">
        <w:rPr>
          <w:rFonts w:ascii="Times New Roman" w:hAnsi="Times New Roman"/>
          <w:b w:val="0"/>
          <w:sz w:val="24"/>
          <w:szCs w:val="24"/>
        </w:rPr>
        <w:t xml:space="preserve"> Termo de Securitização, a </w:t>
      </w:r>
      <w:r>
        <w:rPr>
          <w:rFonts w:ascii="Times New Roman" w:hAnsi="Times New Roman"/>
          <w:b w:val="0"/>
          <w:sz w:val="24"/>
          <w:szCs w:val="24"/>
        </w:rPr>
        <w:t>Emissora deverá convocar uma A</w:t>
      </w:r>
      <w:r w:rsidRPr="00E02BC2">
        <w:rPr>
          <w:rFonts w:ascii="Times New Roman" w:hAnsi="Times New Roman"/>
          <w:b w:val="0"/>
          <w:sz w:val="24"/>
          <w:szCs w:val="24"/>
        </w:rPr>
        <w:t xml:space="preserve">ssembleia </w:t>
      </w:r>
      <w:r>
        <w:rPr>
          <w:rFonts w:ascii="Times New Roman" w:hAnsi="Times New Roman"/>
          <w:b w:val="0"/>
          <w:sz w:val="24"/>
          <w:szCs w:val="24"/>
        </w:rPr>
        <w:t>de Titulares de</w:t>
      </w:r>
      <w:r w:rsidRPr="00E02BC2">
        <w:rPr>
          <w:rFonts w:ascii="Times New Roman" w:hAnsi="Times New Roman"/>
          <w:b w:val="0"/>
          <w:sz w:val="24"/>
          <w:szCs w:val="24"/>
        </w:rPr>
        <w:t xml:space="preserve"> CRI para deliberar sobre a inclusão ou não dos novos índices financeiros. Nessas hipóteses, a </w:t>
      </w:r>
      <w:r>
        <w:rPr>
          <w:rFonts w:ascii="Times New Roman" w:hAnsi="Times New Roman"/>
          <w:b w:val="0"/>
          <w:sz w:val="24"/>
          <w:szCs w:val="24"/>
        </w:rPr>
        <w:t>Devedora</w:t>
      </w:r>
      <w:r w:rsidRPr="00E02BC2">
        <w:rPr>
          <w:rFonts w:ascii="Times New Roman" w:hAnsi="Times New Roman"/>
          <w:b w:val="0"/>
          <w:sz w:val="24"/>
          <w:szCs w:val="24"/>
        </w:rPr>
        <w:t xml:space="preserve"> deverá comunicar a </w:t>
      </w:r>
      <w:r>
        <w:rPr>
          <w:rFonts w:ascii="Times New Roman" w:hAnsi="Times New Roman"/>
          <w:b w:val="0"/>
          <w:sz w:val="24"/>
          <w:szCs w:val="24"/>
        </w:rPr>
        <w:t>Emissora</w:t>
      </w:r>
      <w:r w:rsidRPr="00E02BC2">
        <w:rPr>
          <w:rFonts w:ascii="Times New Roman" w:hAnsi="Times New Roman"/>
          <w:b w:val="0"/>
          <w:sz w:val="24"/>
          <w:szCs w:val="24"/>
        </w:rPr>
        <w:t xml:space="preserve"> acerca da contratação das referidas operações financeiras em até 15 (quinze) Dias Úteis após sua contratação.</w:t>
      </w:r>
    </w:p>
    <w:p w:rsidR="00E02BC2" w:rsidRPr="00E02BC2" w:rsidRDefault="00E02BC2" w:rsidP="00E02BC2">
      <w:pPr>
        <w:tabs>
          <w:tab w:val="left" w:pos="851"/>
        </w:tabs>
        <w:jc w:val="both"/>
      </w:pPr>
    </w:p>
    <w:p w:rsidR="00E02BC2" w:rsidRPr="00E02BC2" w:rsidRDefault="00E02BC2" w:rsidP="00E02BC2">
      <w:pPr>
        <w:pStyle w:val="Heading2"/>
        <w:keepNext w:val="0"/>
        <w:widowControl w:val="0"/>
        <w:numPr>
          <w:ilvl w:val="2"/>
          <w:numId w:val="19"/>
        </w:numPr>
        <w:tabs>
          <w:tab w:val="left" w:pos="851"/>
        </w:tabs>
        <w:spacing w:line="320" w:lineRule="exact"/>
        <w:ind w:left="851" w:firstLine="0"/>
        <w:jc w:val="both"/>
        <w:rPr>
          <w:rFonts w:ascii="Times New Roman" w:hAnsi="Times New Roman"/>
          <w:b w:val="0"/>
          <w:sz w:val="24"/>
          <w:szCs w:val="24"/>
        </w:rPr>
      </w:pPr>
      <w:r w:rsidRPr="00E02BC2">
        <w:rPr>
          <w:rFonts w:ascii="Times New Roman" w:hAnsi="Times New Roman"/>
          <w:b w:val="0"/>
          <w:sz w:val="24"/>
          <w:szCs w:val="24"/>
        </w:rPr>
        <w:t xml:space="preserve">A ocorrência de quaisquer dos eventos indicados nas alíneas (i) a (x) da Cláusula </w:t>
      </w:r>
      <w:r>
        <w:rPr>
          <w:rFonts w:ascii="Times New Roman" w:hAnsi="Times New Roman"/>
          <w:b w:val="0"/>
          <w:sz w:val="24"/>
          <w:szCs w:val="24"/>
        </w:rPr>
        <w:t>7</w:t>
      </w:r>
      <w:r w:rsidRPr="00E02BC2">
        <w:rPr>
          <w:rFonts w:ascii="Times New Roman" w:hAnsi="Times New Roman"/>
          <w:b w:val="0"/>
          <w:sz w:val="24"/>
          <w:szCs w:val="24"/>
        </w:rPr>
        <w:t xml:space="preserve">.1 acarretará o vencimento antecipado automático das Debêntures, </w:t>
      </w:r>
      <w:r>
        <w:rPr>
          <w:rFonts w:ascii="Times New Roman" w:hAnsi="Times New Roman"/>
          <w:b w:val="0"/>
          <w:sz w:val="24"/>
          <w:szCs w:val="24"/>
        </w:rPr>
        <w:t xml:space="preserve">e, consequentemente, dos CRI, </w:t>
      </w:r>
      <w:r w:rsidRPr="00E02BC2">
        <w:rPr>
          <w:rFonts w:ascii="Times New Roman" w:hAnsi="Times New Roman"/>
          <w:b w:val="0"/>
          <w:sz w:val="24"/>
          <w:szCs w:val="24"/>
        </w:rPr>
        <w:t xml:space="preserve">sendo que a </w:t>
      </w:r>
      <w:r>
        <w:rPr>
          <w:rFonts w:ascii="Times New Roman" w:hAnsi="Times New Roman"/>
          <w:b w:val="0"/>
          <w:sz w:val="24"/>
          <w:szCs w:val="24"/>
        </w:rPr>
        <w:t>Emissora</w:t>
      </w:r>
      <w:r w:rsidRPr="00E02BC2">
        <w:rPr>
          <w:rFonts w:ascii="Times New Roman" w:hAnsi="Times New Roman"/>
          <w:b w:val="0"/>
          <w:sz w:val="24"/>
          <w:szCs w:val="24"/>
        </w:rPr>
        <w:t xml:space="preserve"> deverá declarar antecipadamente vencidas todas as obrigações decorrentes das Debêntures</w:t>
      </w:r>
      <w:r>
        <w:rPr>
          <w:rFonts w:ascii="Times New Roman" w:hAnsi="Times New Roman"/>
          <w:b w:val="0"/>
          <w:sz w:val="24"/>
          <w:szCs w:val="24"/>
        </w:rPr>
        <w:t xml:space="preserve"> e, consequentemente, dos CRI,</w:t>
      </w:r>
      <w:r w:rsidRPr="00E02BC2">
        <w:rPr>
          <w:rFonts w:ascii="Times New Roman" w:hAnsi="Times New Roman"/>
          <w:b w:val="0"/>
          <w:sz w:val="24"/>
          <w:szCs w:val="24"/>
        </w:rPr>
        <w:t xml:space="preserve"> e exigir o </w:t>
      </w:r>
      <w:r>
        <w:rPr>
          <w:rFonts w:ascii="Times New Roman" w:hAnsi="Times New Roman"/>
          <w:b w:val="0"/>
          <w:sz w:val="24"/>
          <w:szCs w:val="24"/>
        </w:rPr>
        <w:t>imediato</w:t>
      </w:r>
      <w:r w:rsidRPr="00E02BC2">
        <w:rPr>
          <w:rFonts w:ascii="Times New Roman" w:hAnsi="Times New Roman"/>
          <w:b w:val="0"/>
          <w:sz w:val="24"/>
          <w:szCs w:val="24"/>
        </w:rPr>
        <w:t xml:space="preserve"> pagamento, pela </w:t>
      </w:r>
      <w:r>
        <w:rPr>
          <w:rFonts w:ascii="Times New Roman" w:hAnsi="Times New Roman"/>
          <w:b w:val="0"/>
          <w:sz w:val="24"/>
          <w:szCs w:val="24"/>
        </w:rPr>
        <w:t>Devedora, do valor nominal u</w:t>
      </w:r>
      <w:r w:rsidRPr="00E02BC2">
        <w:rPr>
          <w:rFonts w:ascii="Times New Roman" w:hAnsi="Times New Roman"/>
          <w:b w:val="0"/>
          <w:sz w:val="24"/>
          <w:szCs w:val="24"/>
        </w:rPr>
        <w:t>nitár</w:t>
      </w:r>
      <w:r>
        <w:rPr>
          <w:rFonts w:ascii="Times New Roman" w:hAnsi="Times New Roman"/>
          <w:b w:val="0"/>
          <w:sz w:val="24"/>
          <w:szCs w:val="24"/>
        </w:rPr>
        <w:t>io das Debêntures, ou saldo do valor nominal u</w:t>
      </w:r>
      <w:r w:rsidRPr="00E02BC2">
        <w:rPr>
          <w:rFonts w:ascii="Times New Roman" w:hAnsi="Times New Roman"/>
          <w:b w:val="0"/>
          <w:sz w:val="24"/>
          <w:szCs w:val="24"/>
        </w:rPr>
        <w:t>nitário</w:t>
      </w:r>
      <w:r>
        <w:rPr>
          <w:rFonts w:ascii="Times New Roman" w:hAnsi="Times New Roman"/>
          <w:b w:val="0"/>
          <w:sz w:val="24"/>
          <w:szCs w:val="24"/>
        </w:rPr>
        <w:t xml:space="preserve"> das Debêntures</w:t>
      </w:r>
      <w:r w:rsidRPr="00E02BC2">
        <w:rPr>
          <w:rFonts w:ascii="Times New Roman" w:hAnsi="Times New Roman"/>
          <w:b w:val="0"/>
          <w:sz w:val="24"/>
          <w:szCs w:val="24"/>
        </w:rPr>
        <w:t xml:space="preserve">, acrescido da Remuneração, calculada </w:t>
      </w:r>
      <w:r w:rsidRPr="00E02BC2">
        <w:rPr>
          <w:rFonts w:ascii="Times New Roman" w:hAnsi="Times New Roman"/>
          <w:b w:val="0"/>
          <w:i/>
          <w:sz w:val="24"/>
          <w:szCs w:val="24"/>
        </w:rPr>
        <w:t xml:space="preserve">pro rata </w:t>
      </w:r>
      <w:proofErr w:type="spellStart"/>
      <w:r w:rsidRPr="00E02BC2">
        <w:rPr>
          <w:rFonts w:ascii="Times New Roman" w:hAnsi="Times New Roman"/>
          <w:b w:val="0"/>
          <w:i/>
          <w:sz w:val="24"/>
          <w:szCs w:val="24"/>
        </w:rPr>
        <w:t>temporis</w:t>
      </w:r>
      <w:proofErr w:type="spellEnd"/>
      <w:r w:rsidRPr="00E02BC2">
        <w:rPr>
          <w:rFonts w:ascii="Times New Roman" w:hAnsi="Times New Roman"/>
          <w:b w:val="0"/>
          <w:sz w:val="24"/>
          <w:szCs w:val="24"/>
        </w:rPr>
        <w:t xml:space="preserve"> desde a primeira Data de Integralização ou a Data de Pagamento da Remuneração imediatamente anterior, conforme o caso, até a data do efetivo pagamento, sem prejuízo, quando for o caso, dos Encargos Moratórios, calculados desde a data do inadimplemento até a data do seu efetivo pagamento. </w:t>
      </w:r>
    </w:p>
    <w:p w:rsidR="00E02BC2" w:rsidRPr="00E02BC2" w:rsidRDefault="00E02BC2" w:rsidP="00E02BC2">
      <w:pPr>
        <w:tabs>
          <w:tab w:val="left" w:pos="851"/>
        </w:tabs>
        <w:jc w:val="both"/>
      </w:pPr>
    </w:p>
    <w:p w:rsidR="00E02BC2" w:rsidRPr="00E02BC2" w:rsidRDefault="00E02BC2" w:rsidP="00E02BC2">
      <w:pPr>
        <w:pStyle w:val="Heading2"/>
        <w:keepNext w:val="0"/>
        <w:widowControl w:val="0"/>
        <w:numPr>
          <w:ilvl w:val="2"/>
          <w:numId w:val="19"/>
        </w:numPr>
        <w:tabs>
          <w:tab w:val="left" w:pos="851"/>
        </w:tabs>
        <w:spacing w:line="320" w:lineRule="exact"/>
        <w:ind w:left="851" w:firstLine="0"/>
        <w:jc w:val="both"/>
        <w:rPr>
          <w:rFonts w:ascii="Times New Roman" w:hAnsi="Times New Roman"/>
          <w:b w:val="0"/>
          <w:sz w:val="24"/>
          <w:szCs w:val="24"/>
        </w:rPr>
      </w:pPr>
      <w:r w:rsidRPr="00E02BC2">
        <w:rPr>
          <w:rFonts w:ascii="Times New Roman" w:hAnsi="Times New Roman"/>
          <w:b w:val="0"/>
          <w:sz w:val="24"/>
          <w:szCs w:val="24"/>
        </w:rPr>
        <w:t>Na ciência da ocorrência de quaisquer dos Eventos de Vencimento Antecipado indicados nas alíneas (xi) a (</w:t>
      </w:r>
      <w:proofErr w:type="spellStart"/>
      <w:r w:rsidRPr="00E02BC2">
        <w:rPr>
          <w:rFonts w:ascii="Times New Roman" w:hAnsi="Times New Roman"/>
          <w:b w:val="0"/>
          <w:sz w:val="24"/>
          <w:szCs w:val="24"/>
        </w:rPr>
        <w:t>xviii</w:t>
      </w:r>
      <w:proofErr w:type="spellEnd"/>
      <w:r w:rsidRPr="00E02BC2">
        <w:rPr>
          <w:rFonts w:ascii="Times New Roman" w:hAnsi="Times New Roman"/>
          <w:b w:val="0"/>
          <w:sz w:val="24"/>
          <w:szCs w:val="24"/>
        </w:rPr>
        <w:t>) da Cláusula</w:t>
      </w:r>
      <w:r>
        <w:rPr>
          <w:rFonts w:ascii="Times New Roman" w:hAnsi="Times New Roman"/>
          <w:b w:val="0"/>
          <w:sz w:val="24"/>
          <w:szCs w:val="24"/>
        </w:rPr>
        <w:t xml:space="preserve"> 7</w:t>
      </w:r>
      <w:r w:rsidRPr="00E02BC2">
        <w:rPr>
          <w:rFonts w:ascii="Times New Roman" w:hAnsi="Times New Roman"/>
          <w:b w:val="0"/>
          <w:sz w:val="24"/>
          <w:szCs w:val="24"/>
        </w:rPr>
        <w:t xml:space="preserve">.1, a </w:t>
      </w:r>
      <w:r>
        <w:rPr>
          <w:rFonts w:ascii="Times New Roman" w:hAnsi="Times New Roman"/>
          <w:b w:val="0"/>
          <w:sz w:val="24"/>
          <w:szCs w:val="24"/>
        </w:rPr>
        <w:t>Emissora</w:t>
      </w:r>
      <w:r w:rsidRPr="00E02BC2" w:rsidDel="00A97D0E">
        <w:rPr>
          <w:rFonts w:ascii="Times New Roman" w:hAnsi="Times New Roman"/>
          <w:b w:val="0"/>
          <w:sz w:val="24"/>
          <w:szCs w:val="24"/>
        </w:rPr>
        <w:t xml:space="preserve"> </w:t>
      </w:r>
      <w:r w:rsidRPr="00E02BC2">
        <w:rPr>
          <w:rFonts w:ascii="Times New Roman" w:hAnsi="Times New Roman"/>
          <w:b w:val="0"/>
          <w:sz w:val="24"/>
          <w:szCs w:val="24"/>
        </w:rPr>
        <w:t xml:space="preserve">deverá convocar, em até 5 (cinco) Dias Úteis contados da data em que tomar conhecimento do referido Evento de Vencimento Antecipado, uma </w:t>
      </w:r>
      <w:r>
        <w:rPr>
          <w:rFonts w:ascii="Times New Roman" w:hAnsi="Times New Roman"/>
          <w:b w:val="0"/>
          <w:sz w:val="24"/>
          <w:szCs w:val="24"/>
        </w:rPr>
        <w:t>A</w:t>
      </w:r>
      <w:r w:rsidRPr="00E02BC2">
        <w:rPr>
          <w:rFonts w:ascii="Times New Roman" w:hAnsi="Times New Roman"/>
          <w:b w:val="0"/>
          <w:sz w:val="24"/>
          <w:szCs w:val="24"/>
        </w:rPr>
        <w:t>ssembleia</w:t>
      </w:r>
      <w:r>
        <w:rPr>
          <w:rFonts w:ascii="Times New Roman" w:hAnsi="Times New Roman"/>
          <w:b w:val="0"/>
          <w:sz w:val="24"/>
          <w:szCs w:val="24"/>
        </w:rPr>
        <w:t xml:space="preserve"> de T</w:t>
      </w:r>
      <w:r w:rsidRPr="00E02BC2">
        <w:rPr>
          <w:rFonts w:ascii="Times New Roman" w:hAnsi="Times New Roman"/>
          <w:b w:val="0"/>
          <w:sz w:val="24"/>
          <w:szCs w:val="24"/>
        </w:rPr>
        <w:t>itulares</w:t>
      </w:r>
      <w:r>
        <w:rPr>
          <w:rFonts w:ascii="Times New Roman" w:hAnsi="Times New Roman"/>
          <w:b w:val="0"/>
          <w:sz w:val="24"/>
          <w:szCs w:val="24"/>
        </w:rPr>
        <w:t xml:space="preserve"> de</w:t>
      </w:r>
      <w:r w:rsidRPr="00E02BC2">
        <w:rPr>
          <w:rFonts w:ascii="Times New Roman" w:hAnsi="Times New Roman"/>
          <w:b w:val="0"/>
          <w:sz w:val="24"/>
          <w:szCs w:val="24"/>
        </w:rPr>
        <w:t xml:space="preserve"> CRI</w:t>
      </w:r>
      <w:r w:rsidRPr="00E02BC2">
        <w:rPr>
          <w:rStyle w:val="DeltaViewInsertion"/>
          <w:rFonts w:ascii="Times New Roman" w:hAnsi="Times New Roman"/>
          <w:b w:val="0"/>
          <w:color w:val="auto"/>
          <w:sz w:val="24"/>
          <w:szCs w:val="24"/>
          <w:u w:val="none"/>
        </w:rPr>
        <w:t xml:space="preserve"> </w:t>
      </w:r>
      <w:r w:rsidRPr="00E02BC2">
        <w:rPr>
          <w:rFonts w:ascii="Times New Roman" w:hAnsi="Times New Roman"/>
          <w:b w:val="0"/>
          <w:sz w:val="24"/>
          <w:szCs w:val="24"/>
        </w:rPr>
        <w:t xml:space="preserve">para deliberar sobre a não declaração do vencimento antecipado dos CRI e, consequentemente, das Debêntures. </w:t>
      </w:r>
      <w:r w:rsidRPr="00E02BC2">
        <w:rPr>
          <w:rStyle w:val="DeltaViewInsertion"/>
          <w:rFonts w:ascii="Times New Roman" w:hAnsi="Times New Roman"/>
          <w:b w:val="0"/>
          <w:color w:val="auto"/>
          <w:sz w:val="24"/>
          <w:szCs w:val="24"/>
          <w:u w:val="none"/>
        </w:rPr>
        <w:t xml:space="preserve">A </w:t>
      </w:r>
      <w:r>
        <w:rPr>
          <w:rFonts w:ascii="Times New Roman" w:hAnsi="Times New Roman"/>
          <w:b w:val="0"/>
          <w:sz w:val="24"/>
          <w:szCs w:val="24"/>
        </w:rPr>
        <w:t>A</w:t>
      </w:r>
      <w:r w:rsidRPr="00E02BC2">
        <w:rPr>
          <w:rFonts w:ascii="Times New Roman" w:hAnsi="Times New Roman"/>
          <w:b w:val="0"/>
          <w:sz w:val="24"/>
          <w:szCs w:val="24"/>
        </w:rPr>
        <w:t xml:space="preserve">ssembleia </w:t>
      </w:r>
      <w:r>
        <w:rPr>
          <w:rFonts w:ascii="Times New Roman" w:hAnsi="Times New Roman"/>
          <w:b w:val="0"/>
          <w:sz w:val="24"/>
          <w:szCs w:val="24"/>
        </w:rPr>
        <w:t>de Titulares de CRI</w:t>
      </w:r>
      <w:r w:rsidRPr="00E02BC2">
        <w:rPr>
          <w:rFonts w:ascii="Times New Roman" w:hAnsi="Times New Roman"/>
          <w:b w:val="0"/>
          <w:sz w:val="24"/>
          <w:szCs w:val="24"/>
        </w:rPr>
        <w:t xml:space="preserve"> </w:t>
      </w:r>
      <w:r w:rsidRPr="00E02BC2">
        <w:rPr>
          <w:rStyle w:val="DeltaViewInsertion"/>
          <w:rFonts w:ascii="Times New Roman" w:hAnsi="Times New Roman"/>
          <w:b w:val="0"/>
          <w:color w:val="auto"/>
          <w:sz w:val="24"/>
          <w:szCs w:val="24"/>
          <w:u w:val="none"/>
        </w:rPr>
        <w:t xml:space="preserve">a que se refere este item deverá ser realizada no prazo de 20 (vinte) dias corridos, a contar da data da primeira convocação, ou no prazo de 8 (oito) dias corridos, a contar da data da segunda convocação, se aplicável, de acordo com os quóruns de deliberação </w:t>
      </w:r>
      <w:r>
        <w:rPr>
          <w:rStyle w:val="DeltaViewInsertion"/>
          <w:rFonts w:ascii="Times New Roman" w:hAnsi="Times New Roman"/>
          <w:b w:val="0"/>
          <w:color w:val="auto"/>
          <w:sz w:val="24"/>
          <w:szCs w:val="24"/>
          <w:u w:val="none"/>
        </w:rPr>
        <w:t>indicados neste</w:t>
      </w:r>
      <w:r w:rsidRPr="00E02BC2">
        <w:rPr>
          <w:rStyle w:val="DeltaViewInsertion"/>
          <w:rFonts w:ascii="Times New Roman" w:hAnsi="Times New Roman"/>
          <w:b w:val="0"/>
          <w:color w:val="auto"/>
          <w:sz w:val="24"/>
          <w:szCs w:val="24"/>
          <w:u w:val="none"/>
        </w:rPr>
        <w:t xml:space="preserve"> Termo de Securitização. </w:t>
      </w:r>
    </w:p>
    <w:p w:rsidR="00E02BC2" w:rsidRPr="00E02BC2" w:rsidRDefault="00E02BC2" w:rsidP="00E02BC2">
      <w:pPr>
        <w:tabs>
          <w:tab w:val="left" w:pos="851"/>
        </w:tabs>
        <w:jc w:val="both"/>
        <w:rPr>
          <w:rStyle w:val="DeltaViewInsertion"/>
          <w:color w:val="auto"/>
          <w:u w:val="none"/>
        </w:rPr>
      </w:pPr>
    </w:p>
    <w:p w:rsidR="00E02BC2" w:rsidRPr="00E02BC2" w:rsidRDefault="00E02BC2" w:rsidP="00E02BC2">
      <w:pPr>
        <w:pStyle w:val="Heading2"/>
        <w:keepNext w:val="0"/>
        <w:widowControl w:val="0"/>
        <w:numPr>
          <w:ilvl w:val="2"/>
          <w:numId w:val="19"/>
        </w:numPr>
        <w:tabs>
          <w:tab w:val="left" w:pos="851"/>
        </w:tabs>
        <w:spacing w:line="320" w:lineRule="exact"/>
        <w:ind w:left="851" w:firstLine="0"/>
        <w:jc w:val="both"/>
        <w:rPr>
          <w:rStyle w:val="DeltaViewInsertion"/>
          <w:rFonts w:ascii="Times New Roman" w:hAnsi="Times New Roman"/>
          <w:b w:val="0"/>
          <w:color w:val="auto"/>
          <w:sz w:val="24"/>
          <w:szCs w:val="24"/>
          <w:u w:val="none"/>
        </w:rPr>
      </w:pPr>
      <w:r w:rsidRPr="00E02BC2">
        <w:rPr>
          <w:rStyle w:val="DeltaViewInsertion"/>
          <w:rFonts w:ascii="Times New Roman" w:hAnsi="Times New Roman"/>
          <w:b w:val="0"/>
          <w:color w:val="auto"/>
          <w:sz w:val="24"/>
          <w:szCs w:val="24"/>
          <w:u w:val="none"/>
        </w:rPr>
        <w:t>Na hipó</w:t>
      </w:r>
      <w:r>
        <w:rPr>
          <w:rStyle w:val="DeltaViewInsertion"/>
          <w:rFonts w:ascii="Times New Roman" w:hAnsi="Times New Roman"/>
          <w:b w:val="0"/>
          <w:color w:val="auto"/>
          <w:sz w:val="24"/>
          <w:szCs w:val="24"/>
          <w:u w:val="none"/>
        </w:rPr>
        <w:t>tese: (i) de não instalação da A</w:t>
      </w:r>
      <w:r w:rsidRPr="00E02BC2">
        <w:rPr>
          <w:rStyle w:val="DeltaViewInsertion"/>
          <w:rFonts w:ascii="Times New Roman" w:hAnsi="Times New Roman"/>
          <w:b w:val="0"/>
          <w:color w:val="auto"/>
          <w:sz w:val="24"/>
          <w:szCs w:val="24"/>
          <w:u w:val="none"/>
        </w:rPr>
        <w:t xml:space="preserve">ssembleia </w:t>
      </w:r>
      <w:r>
        <w:rPr>
          <w:rStyle w:val="DeltaViewInsertion"/>
          <w:rFonts w:ascii="Times New Roman" w:hAnsi="Times New Roman"/>
          <w:b w:val="0"/>
          <w:color w:val="auto"/>
          <w:sz w:val="24"/>
          <w:szCs w:val="24"/>
          <w:u w:val="none"/>
        </w:rPr>
        <w:t>de T</w:t>
      </w:r>
      <w:r w:rsidRPr="00E02BC2">
        <w:rPr>
          <w:rStyle w:val="DeltaViewInsertion"/>
          <w:rFonts w:ascii="Times New Roman" w:hAnsi="Times New Roman"/>
          <w:b w:val="0"/>
          <w:color w:val="auto"/>
          <w:sz w:val="24"/>
          <w:szCs w:val="24"/>
          <w:u w:val="none"/>
        </w:rPr>
        <w:t>itulares de CRI, em primeira e segunda convocação por falta de quórum</w:t>
      </w:r>
      <w:r>
        <w:rPr>
          <w:rStyle w:val="DeltaViewInsertion"/>
          <w:rFonts w:ascii="Times New Roman" w:hAnsi="Times New Roman"/>
          <w:b w:val="0"/>
          <w:color w:val="auto"/>
          <w:sz w:val="24"/>
          <w:szCs w:val="24"/>
          <w:u w:val="none"/>
        </w:rPr>
        <w:t>, nos termos deste</w:t>
      </w:r>
      <w:r w:rsidRPr="00E02BC2">
        <w:rPr>
          <w:rStyle w:val="DeltaViewInsertion"/>
          <w:rFonts w:ascii="Times New Roman" w:hAnsi="Times New Roman"/>
          <w:b w:val="0"/>
          <w:color w:val="auto"/>
          <w:sz w:val="24"/>
          <w:szCs w:val="24"/>
          <w:u w:val="none"/>
        </w:rPr>
        <w:t xml:space="preserve"> Termo de Securitização; (</w:t>
      </w:r>
      <w:proofErr w:type="spellStart"/>
      <w:r w:rsidRPr="00E02BC2">
        <w:rPr>
          <w:rStyle w:val="DeltaViewInsertion"/>
          <w:rFonts w:ascii="Times New Roman" w:hAnsi="Times New Roman"/>
          <w:b w:val="0"/>
          <w:color w:val="auto"/>
          <w:sz w:val="24"/>
          <w:szCs w:val="24"/>
          <w:u w:val="none"/>
        </w:rPr>
        <w:t>ii</w:t>
      </w:r>
      <w:proofErr w:type="spellEnd"/>
      <w:r w:rsidRPr="00E02BC2">
        <w:rPr>
          <w:rStyle w:val="DeltaViewInsertion"/>
          <w:rFonts w:ascii="Times New Roman" w:hAnsi="Times New Roman"/>
          <w:b w:val="0"/>
          <w:color w:val="auto"/>
          <w:sz w:val="24"/>
          <w:szCs w:val="24"/>
          <w:u w:val="none"/>
        </w:rPr>
        <w:t xml:space="preserve">) em caso de instalação da assembleia </w:t>
      </w:r>
      <w:r>
        <w:rPr>
          <w:rStyle w:val="DeltaViewInsertion"/>
          <w:rFonts w:ascii="Times New Roman" w:hAnsi="Times New Roman"/>
          <w:b w:val="0"/>
          <w:color w:val="auto"/>
          <w:sz w:val="24"/>
          <w:szCs w:val="24"/>
          <w:u w:val="none"/>
        </w:rPr>
        <w:t>de T</w:t>
      </w:r>
      <w:r w:rsidRPr="00E02BC2">
        <w:rPr>
          <w:rStyle w:val="DeltaViewInsertion"/>
          <w:rFonts w:ascii="Times New Roman" w:hAnsi="Times New Roman"/>
          <w:b w:val="0"/>
          <w:color w:val="auto"/>
          <w:sz w:val="24"/>
          <w:szCs w:val="24"/>
          <w:u w:val="none"/>
        </w:rPr>
        <w:t>itulares de CRI, mas não haja quórum suficiente para a deliberação</w:t>
      </w:r>
      <w:r>
        <w:rPr>
          <w:rStyle w:val="DeltaViewInsertion"/>
          <w:rFonts w:ascii="Times New Roman" w:hAnsi="Times New Roman"/>
          <w:b w:val="0"/>
          <w:color w:val="auto"/>
          <w:sz w:val="24"/>
          <w:szCs w:val="24"/>
          <w:u w:val="none"/>
        </w:rPr>
        <w:t>, nos termos deste</w:t>
      </w:r>
      <w:r w:rsidRPr="00E02BC2">
        <w:rPr>
          <w:rStyle w:val="DeltaViewInsertion"/>
          <w:rFonts w:ascii="Times New Roman" w:hAnsi="Times New Roman"/>
          <w:b w:val="0"/>
          <w:color w:val="auto"/>
          <w:sz w:val="24"/>
          <w:szCs w:val="24"/>
          <w:u w:val="none"/>
        </w:rPr>
        <w:t xml:space="preserve"> Termo de Securitização; ou (</w:t>
      </w:r>
      <w:proofErr w:type="spellStart"/>
      <w:r w:rsidRPr="00E02BC2">
        <w:rPr>
          <w:rStyle w:val="DeltaViewInsertion"/>
          <w:rFonts w:ascii="Times New Roman" w:hAnsi="Times New Roman"/>
          <w:b w:val="0"/>
          <w:color w:val="auto"/>
          <w:sz w:val="24"/>
          <w:szCs w:val="24"/>
          <w:u w:val="none"/>
        </w:rPr>
        <w:t>iii</w:t>
      </w:r>
      <w:proofErr w:type="spellEnd"/>
      <w:r w:rsidRPr="00E02BC2">
        <w:rPr>
          <w:rStyle w:val="DeltaViewInsertion"/>
          <w:rFonts w:ascii="Times New Roman" w:hAnsi="Times New Roman"/>
          <w:b w:val="0"/>
          <w:color w:val="auto"/>
          <w:sz w:val="24"/>
          <w:szCs w:val="24"/>
          <w:u w:val="none"/>
        </w:rPr>
        <w:t>) em caso de instalação e deliberação favorável ao vencimento antecipado das Debêntures</w:t>
      </w:r>
      <w:r>
        <w:rPr>
          <w:rStyle w:val="DeltaViewInsertion"/>
          <w:rFonts w:ascii="Times New Roman" w:hAnsi="Times New Roman"/>
          <w:b w:val="0"/>
          <w:color w:val="auto"/>
          <w:sz w:val="24"/>
          <w:szCs w:val="24"/>
          <w:u w:val="none"/>
        </w:rPr>
        <w:t xml:space="preserve"> e, consequentemente, dos CRI</w:t>
      </w:r>
      <w:r w:rsidRPr="00E02BC2">
        <w:rPr>
          <w:rStyle w:val="DeltaViewInsertion"/>
          <w:rFonts w:ascii="Times New Roman" w:hAnsi="Times New Roman"/>
          <w:b w:val="0"/>
          <w:color w:val="auto"/>
          <w:sz w:val="24"/>
          <w:szCs w:val="24"/>
          <w:u w:val="none"/>
        </w:rPr>
        <w:t xml:space="preserve">: (a) por 50% (cinquenta por cento) dos </w:t>
      </w:r>
      <w:r>
        <w:rPr>
          <w:rStyle w:val="DeltaViewInsertion"/>
          <w:rFonts w:ascii="Times New Roman" w:hAnsi="Times New Roman"/>
          <w:b w:val="0"/>
          <w:color w:val="auto"/>
          <w:sz w:val="24"/>
          <w:szCs w:val="24"/>
          <w:u w:val="none"/>
        </w:rPr>
        <w:t>T</w:t>
      </w:r>
      <w:r w:rsidRPr="00E02BC2">
        <w:rPr>
          <w:rStyle w:val="DeltaViewInsertion"/>
          <w:rFonts w:ascii="Times New Roman" w:hAnsi="Times New Roman"/>
          <w:b w:val="0"/>
          <w:color w:val="auto"/>
          <w:sz w:val="24"/>
          <w:szCs w:val="24"/>
          <w:u w:val="none"/>
        </w:rPr>
        <w:t>itul</w:t>
      </w:r>
      <w:r>
        <w:rPr>
          <w:rStyle w:val="DeltaViewInsertion"/>
          <w:rFonts w:ascii="Times New Roman" w:hAnsi="Times New Roman"/>
          <w:b w:val="0"/>
          <w:color w:val="auto"/>
          <w:sz w:val="24"/>
          <w:szCs w:val="24"/>
          <w:u w:val="none"/>
        </w:rPr>
        <w:t>ares de</w:t>
      </w:r>
      <w:r w:rsidRPr="00E02BC2">
        <w:rPr>
          <w:rStyle w:val="DeltaViewInsertion"/>
          <w:rFonts w:ascii="Times New Roman" w:hAnsi="Times New Roman"/>
          <w:b w:val="0"/>
          <w:color w:val="auto"/>
          <w:sz w:val="24"/>
          <w:szCs w:val="24"/>
          <w:u w:val="none"/>
        </w:rPr>
        <w:t xml:space="preserve"> CRI em </w:t>
      </w:r>
      <w:r>
        <w:rPr>
          <w:rStyle w:val="DeltaViewInsertion"/>
          <w:rFonts w:ascii="Times New Roman" w:hAnsi="Times New Roman"/>
          <w:b w:val="0"/>
          <w:color w:val="auto"/>
          <w:sz w:val="24"/>
          <w:szCs w:val="24"/>
          <w:u w:val="none"/>
        </w:rPr>
        <w:t>c</w:t>
      </w:r>
      <w:r w:rsidRPr="00E02BC2">
        <w:rPr>
          <w:rStyle w:val="DeltaViewInsertion"/>
          <w:rFonts w:ascii="Times New Roman" w:hAnsi="Times New Roman"/>
          <w:b w:val="0"/>
          <w:color w:val="auto"/>
          <w:sz w:val="24"/>
          <w:szCs w:val="24"/>
          <w:u w:val="none"/>
        </w:rPr>
        <w:t xml:space="preserve">irculação na </w:t>
      </w:r>
      <w:r>
        <w:rPr>
          <w:rStyle w:val="DeltaViewInsertion"/>
          <w:rFonts w:ascii="Times New Roman" w:hAnsi="Times New Roman"/>
          <w:b w:val="0"/>
          <w:color w:val="auto"/>
          <w:sz w:val="24"/>
          <w:szCs w:val="24"/>
          <w:u w:val="none"/>
        </w:rPr>
        <w:t>A</w:t>
      </w:r>
      <w:r w:rsidRPr="00E02BC2">
        <w:rPr>
          <w:rStyle w:val="DeltaViewInsertion"/>
          <w:rFonts w:ascii="Times New Roman" w:hAnsi="Times New Roman"/>
          <w:b w:val="0"/>
          <w:color w:val="auto"/>
          <w:sz w:val="24"/>
          <w:szCs w:val="24"/>
          <w:u w:val="none"/>
        </w:rPr>
        <w:t xml:space="preserve">ssembleia de </w:t>
      </w:r>
      <w:r>
        <w:rPr>
          <w:rStyle w:val="DeltaViewInsertion"/>
          <w:rFonts w:ascii="Times New Roman" w:hAnsi="Times New Roman"/>
          <w:b w:val="0"/>
          <w:color w:val="auto"/>
          <w:sz w:val="24"/>
          <w:szCs w:val="24"/>
          <w:u w:val="none"/>
        </w:rPr>
        <w:t>Titulares de</w:t>
      </w:r>
      <w:r w:rsidRPr="00E02BC2">
        <w:rPr>
          <w:rStyle w:val="DeltaViewInsertion"/>
          <w:rFonts w:ascii="Times New Roman" w:hAnsi="Times New Roman"/>
          <w:b w:val="0"/>
          <w:color w:val="auto"/>
          <w:sz w:val="24"/>
          <w:szCs w:val="24"/>
          <w:u w:val="none"/>
        </w:rPr>
        <w:t xml:space="preserve"> CRI; ou (b) por 50% (cinquenta por cento) dos </w:t>
      </w:r>
      <w:r>
        <w:rPr>
          <w:rStyle w:val="DeltaViewInsertion"/>
          <w:rFonts w:ascii="Times New Roman" w:hAnsi="Times New Roman"/>
          <w:b w:val="0"/>
          <w:color w:val="auto"/>
          <w:sz w:val="24"/>
          <w:szCs w:val="24"/>
          <w:u w:val="none"/>
        </w:rPr>
        <w:t>Titulares de</w:t>
      </w:r>
      <w:r w:rsidRPr="00E02BC2">
        <w:rPr>
          <w:rStyle w:val="DeltaViewInsertion"/>
          <w:rFonts w:ascii="Times New Roman" w:hAnsi="Times New Roman"/>
          <w:b w:val="0"/>
          <w:color w:val="auto"/>
          <w:sz w:val="24"/>
          <w:szCs w:val="24"/>
          <w:u w:val="none"/>
        </w:rPr>
        <w:t xml:space="preserve"> CRI em circulação na assembleia de </w:t>
      </w:r>
      <w:r>
        <w:rPr>
          <w:rStyle w:val="DeltaViewInsertion"/>
          <w:rFonts w:ascii="Times New Roman" w:hAnsi="Times New Roman"/>
          <w:b w:val="0"/>
          <w:color w:val="auto"/>
          <w:sz w:val="24"/>
          <w:szCs w:val="24"/>
          <w:u w:val="none"/>
        </w:rPr>
        <w:t>Titulares de</w:t>
      </w:r>
      <w:r w:rsidRPr="00E02BC2">
        <w:rPr>
          <w:rStyle w:val="DeltaViewInsertion"/>
          <w:rFonts w:ascii="Times New Roman" w:hAnsi="Times New Roman"/>
          <w:b w:val="0"/>
          <w:color w:val="auto"/>
          <w:sz w:val="24"/>
          <w:szCs w:val="24"/>
          <w:u w:val="none"/>
        </w:rPr>
        <w:t xml:space="preserve"> CRI, desde que estejam presentes, no mínimo, 20% (vinte por cento) dos </w:t>
      </w:r>
      <w:r>
        <w:rPr>
          <w:rStyle w:val="DeltaViewInsertion"/>
          <w:rFonts w:ascii="Times New Roman" w:hAnsi="Times New Roman"/>
          <w:b w:val="0"/>
          <w:color w:val="auto"/>
          <w:sz w:val="24"/>
          <w:szCs w:val="24"/>
          <w:u w:val="none"/>
        </w:rPr>
        <w:t>T</w:t>
      </w:r>
      <w:r w:rsidRPr="00E02BC2">
        <w:rPr>
          <w:rStyle w:val="DeltaViewInsertion"/>
          <w:rFonts w:ascii="Times New Roman" w:hAnsi="Times New Roman"/>
          <w:b w:val="0"/>
          <w:color w:val="auto"/>
          <w:sz w:val="24"/>
          <w:szCs w:val="24"/>
          <w:u w:val="none"/>
        </w:rPr>
        <w:t>itula</w:t>
      </w:r>
      <w:r>
        <w:rPr>
          <w:rStyle w:val="DeltaViewInsertion"/>
          <w:rFonts w:ascii="Times New Roman" w:hAnsi="Times New Roman"/>
          <w:b w:val="0"/>
          <w:color w:val="auto"/>
          <w:sz w:val="24"/>
          <w:szCs w:val="24"/>
          <w:u w:val="none"/>
        </w:rPr>
        <w:t>res de</w:t>
      </w:r>
      <w:r w:rsidRPr="00E02BC2">
        <w:rPr>
          <w:rStyle w:val="DeltaViewInsertion"/>
          <w:rFonts w:ascii="Times New Roman" w:hAnsi="Times New Roman"/>
          <w:b w:val="0"/>
          <w:color w:val="auto"/>
          <w:sz w:val="24"/>
          <w:szCs w:val="24"/>
          <w:u w:val="none"/>
        </w:rPr>
        <w:t xml:space="preserve"> CRI em circulação, a </w:t>
      </w:r>
      <w:r>
        <w:rPr>
          <w:rStyle w:val="DeltaViewInsertion"/>
          <w:rFonts w:ascii="Times New Roman" w:hAnsi="Times New Roman"/>
          <w:b w:val="0"/>
          <w:color w:val="auto"/>
          <w:sz w:val="24"/>
          <w:szCs w:val="24"/>
          <w:u w:val="none"/>
        </w:rPr>
        <w:t>Emissora</w:t>
      </w:r>
      <w:r w:rsidRPr="00E02BC2">
        <w:rPr>
          <w:rStyle w:val="DeltaViewInsertion"/>
          <w:rFonts w:ascii="Times New Roman" w:hAnsi="Times New Roman"/>
          <w:b w:val="0"/>
          <w:color w:val="auto"/>
          <w:sz w:val="24"/>
          <w:szCs w:val="24"/>
          <w:u w:val="none"/>
        </w:rPr>
        <w:t xml:space="preserve"> deverá declarar o vencimento antecipado dos CRI e, consequentemente, das Debêntures e exigir o </w:t>
      </w:r>
      <w:r w:rsidRPr="00E02BC2">
        <w:rPr>
          <w:rFonts w:ascii="Times New Roman" w:hAnsi="Times New Roman"/>
          <w:b w:val="0"/>
          <w:sz w:val="24"/>
          <w:szCs w:val="24"/>
        </w:rPr>
        <w:t>pag</w:t>
      </w:r>
      <w:r w:rsidRPr="00E02BC2">
        <w:rPr>
          <w:rStyle w:val="DeltaViewInsertion"/>
          <w:rFonts w:ascii="Times New Roman" w:hAnsi="Times New Roman"/>
          <w:b w:val="0"/>
          <w:color w:val="auto"/>
          <w:sz w:val="24"/>
          <w:szCs w:val="24"/>
          <w:u w:val="none"/>
        </w:rPr>
        <w:t>amento do que for devido.</w:t>
      </w:r>
    </w:p>
    <w:p w:rsidR="00E02BC2" w:rsidRPr="00E02BC2" w:rsidRDefault="00E02BC2" w:rsidP="00E02BC2">
      <w:pPr>
        <w:tabs>
          <w:tab w:val="left" w:pos="851"/>
        </w:tabs>
        <w:jc w:val="both"/>
        <w:rPr>
          <w:rStyle w:val="DeltaViewInsertion"/>
          <w:color w:val="auto"/>
          <w:u w:val="none"/>
        </w:rPr>
      </w:pPr>
    </w:p>
    <w:p w:rsidR="00E02BC2" w:rsidRPr="00E02BC2" w:rsidRDefault="00E02BC2" w:rsidP="00E02BC2">
      <w:pPr>
        <w:pStyle w:val="Heading2"/>
        <w:keepNext w:val="0"/>
        <w:widowControl w:val="0"/>
        <w:numPr>
          <w:ilvl w:val="2"/>
          <w:numId w:val="19"/>
        </w:numPr>
        <w:tabs>
          <w:tab w:val="left" w:pos="851"/>
        </w:tabs>
        <w:spacing w:line="320" w:lineRule="exact"/>
        <w:ind w:left="851" w:firstLine="0"/>
        <w:jc w:val="both"/>
        <w:rPr>
          <w:rFonts w:ascii="Times New Roman" w:hAnsi="Times New Roman"/>
          <w:b w:val="0"/>
          <w:w w:val="0"/>
          <w:sz w:val="24"/>
          <w:szCs w:val="24"/>
        </w:rPr>
      </w:pPr>
      <w:r w:rsidRPr="00E02BC2">
        <w:rPr>
          <w:rStyle w:val="DeltaViewInsertion"/>
          <w:rFonts w:ascii="Times New Roman" w:hAnsi="Times New Roman"/>
          <w:b w:val="0"/>
          <w:color w:val="auto"/>
          <w:sz w:val="24"/>
          <w:szCs w:val="24"/>
          <w:u w:val="none"/>
        </w:rPr>
        <w:t xml:space="preserve">Caso venha a ser declarado o vencimento antecipado das Debêntures, </w:t>
      </w:r>
      <w:r>
        <w:rPr>
          <w:rStyle w:val="DeltaViewInsertion"/>
          <w:rFonts w:ascii="Times New Roman" w:hAnsi="Times New Roman"/>
          <w:b w:val="0"/>
          <w:color w:val="auto"/>
          <w:sz w:val="24"/>
          <w:szCs w:val="24"/>
          <w:u w:val="none"/>
        </w:rPr>
        <w:t xml:space="preserve">e, consequentemente, dos CRI, </w:t>
      </w:r>
      <w:r w:rsidRPr="00E02BC2">
        <w:rPr>
          <w:rStyle w:val="DeltaViewInsertion"/>
          <w:rFonts w:ascii="Times New Roman" w:hAnsi="Times New Roman"/>
          <w:b w:val="0"/>
          <w:color w:val="auto"/>
          <w:sz w:val="24"/>
          <w:szCs w:val="24"/>
          <w:u w:val="none"/>
        </w:rPr>
        <w:t xml:space="preserve">a </w:t>
      </w:r>
      <w:r>
        <w:rPr>
          <w:rStyle w:val="DeltaViewInsertion"/>
          <w:rFonts w:ascii="Times New Roman" w:hAnsi="Times New Roman"/>
          <w:b w:val="0"/>
          <w:color w:val="auto"/>
          <w:sz w:val="24"/>
          <w:szCs w:val="24"/>
          <w:u w:val="none"/>
        </w:rPr>
        <w:t>Devedora</w:t>
      </w:r>
      <w:r w:rsidRPr="00E02BC2">
        <w:rPr>
          <w:rStyle w:val="DeltaViewInsertion"/>
          <w:rFonts w:ascii="Times New Roman" w:hAnsi="Times New Roman"/>
          <w:b w:val="0"/>
          <w:color w:val="auto"/>
          <w:sz w:val="24"/>
          <w:szCs w:val="24"/>
          <w:u w:val="none"/>
        </w:rPr>
        <w:t xml:space="preserve"> obri</w:t>
      </w:r>
      <w:r>
        <w:rPr>
          <w:rStyle w:val="DeltaViewInsertion"/>
          <w:rFonts w:ascii="Times New Roman" w:hAnsi="Times New Roman"/>
          <w:b w:val="0"/>
          <w:color w:val="auto"/>
          <w:sz w:val="24"/>
          <w:szCs w:val="24"/>
          <w:u w:val="none"/>
        </w:rPr>
        <w:t>ga-se a efetuar o pagamento do valor nominal u</w:t>
      </w:r>
      <w:r w:rsidRPr="00E02BC2">
        <w:rPr>
          <w:rStyle w:val="DeltaViewInsertion"/>
          <w:rFonts w:ascii="Times New Roman" w:hAnsi="Times New Roman"/>
          <w:b w:val="0"/>
          <w:color w:val="auto"/>
          <w:sz w:val="24"/>
          <w:szCs w:val="24"/>
          <w:u w:val="none"/>
        </w:rPr>
        <w:t>nitário</w:t>
      </w:r>
      <w:r>
        <w:rPr>
          <w:rStyle w:val="DeltaViewInsertion"/>
          <w:rFonts w:ascii="Times New Roman" w:hAnsi="Times New Roman"/>
          <w:b w:val="0"/>
          <w:color w:val="auto"/>
          <w:sz w:val="24"/>
          <w:szCs w:val="24"/>
          <w:u w:val="none"/>
        </w:rPr>
        <w:t xml:space="preserve"> das Debêntures</w:t>
      </w:r>
      <w:r w:rsidRPr="00E02BC2">
        <w:rPr>
          <w:rStyle w:val="DeltaViewInsertion"/>
          <w:rFonts w:ascii="Times New Roman" w:hAnsi="Times New Roman"/>
          <w:b w:val="0"/>
          <w:color w:val="auto"/>
          <w:sz w:val="24"/>
          <w:szCs w:val="24"/>
          <w:u w:val="none"/>
        </w:rPr>
        <w:t xml:space="preserve"> </w:t>
      </w:r>
      <w:r>
        <w:rPr>
          <w:rStyle w:val="DeltaViewInsertion"/>
          <w:rFonts w:ascii="Times New Roman" w:hAnsi="Times New Roman"/>
          <w:b w:val="0"/>
          <w:color w:val="auto"/>
          <w:sz w:val="24"/>
          <w:szCs w:val="24"/>
          <w:u w:val="none"/>
        </w:rPr>
        <w:t>ou do saldo do valor nominal u</w:t>
      </w:r>
      <w:r w:rsidRPr="00E02BC2">
        <w:rPr>
          <w:rStyle w:val="DeltaViewInsertion"/>
          <w:rFonts w:ascii="Times New Roman" w:hAnsi="Times New Roman"/>
          <w:b w:val="0"/>
          <w:color w:val="auto"/>
          <w:sz w:val="24"/>
          <w:szCs w:val="24"/>
          <w:u w:val="none"/>
        </w:rPr>
        <w:t xml:space="preserve">nitário das Debêntures em circulação, acrescido, conforme o caso, da </w:t>
      </w:r>
      <w:r w:rsidRPr="00E02BC2">
        <w:rPr>
          <w:rStyle w:val="DeltaViewInsertion"/>
          <w:rFonts w:ascii="Times New Roman" w:hAnsi="Times New Roman"/>
          <w:b w:val="0"/>
          <w:color w:val="auto"/>
          <w:w w:val="0"/>
          <w:sz w:val="24"/>
          <w:szCs w:val="24"/>
          <w:u w:val="none"/>
        </w:rPr>
        <w:t>Remuneração,</w:t>
      </w:r>
      <w:r w:rsidRPr="00E02BC2">
        <w:rPr>
          <w:rFonts w:ascii="Times New Roman" w:hAnsi="Times New Roman"/>
          <w:b w:val="0"/>
          <w:w w:val="0"/>
          <w:sz w:val="24"/>
          <w:szCs w:val="24"/>
        </w:rPr>
        <w:t xml:space="preserve"> </w:t>
      </w:r>
      <w:r w:rsidRPr="00E02BC2">
        <w:rPr>
          <w:rStyle w:val="DeltaViewInsertion"/>
          <w:rFonts w:ascii="Times New Roman" w:hAnsi="Times New Roman"/>
          <w:b w:val="0"/>
          <w:color w:val="auto"/>
          <w:sz w:val="24"/>
          <w:szCs w:val="24"/>
          <w:u w:val="none"/>
        </w:rPr>
        <w:t xml:space="preserve">calculada </w:t>
      </w:r>
      <w:r w:rsidRPr="00E02BC2">
        <w:rPr>
          <w:rStyle w:val="DeltaViewInsertion"/>
          <w:rFonts w:ascii="Times New Roman" w:hAnsi="Times New Roman"/>
          <w:b w:val="0"/>
          <w:i/>
          <w:color w:val="auto"/>
          <w:sz w:val="24"/>
          <w:szCs w:val="24"/>
          <w:u w:val="none"/>
        </w:rPr>
        <w:t xml:space="preserve">pro rata </w:t>
      </w:r>
      <w:proofErr w:type="spellStart"/>
      <w:r w:rsidRPr="00E02BC2">
        <w:rPr>
          <w:rStyle w:val="DeltaViewInsertion"/>
          <w:rFonts w:ascii="Times New Roman" w:hAnsi="Times New Roman"/>
          <w:b w:val="0"/>
          <w:i/>
          <w:color w:val="auto"/>
          <w:sz w:val="24"/>
          <w:szCs w:val="24"/>
          <w:u w:val="none"/>
        </w:rPr>
        <w:t>temporis</w:t>
      </w:r>
      <w:proofErr w:type="spellEnd"/>
      <w:r w:rsidRPr="00E02BC2">
        <w:rPr>
          <w:rStyle w:val="DeltaViewInsertion"/>
          <w:rFonts w:ascii="Times New Roman" w:hAnsi="Times New Roman"/>
          <w:b w:val="0"/>
          <w:color w:val="auto"/>
          <w:sz w:val="24"/>
          <w:szCs w:val="24"/>
          <w:u w:val="none"/>
        </w:rPr>
        <w:t xml:space="preserve"> desde a primeira Data de Integralização, ou da Data de Pagamento da Remuneração imediatamente anterior, conforme o caso, e de quaisquer outros valores eventualmente devidos pela </w:t>
      </w:r>
      <w:r>
        <w:rPr>
          <w:rStyle w:val="DeltaViewInsertion"/>
          <w:rFonts w:ascii="Times New Roman" w:hAnsi="Times New Roman"/>
          <w:b w:val="0"/>
          <w:color w:val="auto"/>
          <w:sz w:val="24"/>
          <w:szCs w:val="24"/>
          <w:u w:val="none"/>
        </w:rPr>
        <w:t>Devedora nos termos d</w:t>
      </w:r>
      <w:r w:rsidRPr="00E02BC2">
        <w:rPr>
          <w:rStyle w:val="DeltaViewInsertion"/>
          <w:rFonts w:ascii="Times New Roman" w:hAnsi="Times New Roman"/>
          <w:b w:val="0"/>
          <w:color w:val="auto"/>
          <w:sz w:val="24"/>
          <w:szCs w:val="24"/>
          <w:u w:val="none"/>
        </w:rPr>
        <w:t>a Escritura</w:t>
      </w:r>
      <w:r>
        <w:rPr>
          <w:rStyle w:val="DeltaViewInsertion"/>
          <w:rFonts w:ascii="Times New Roman" w:hAnsi="Times New Roman"/>
          <w:b w:val="0"/>
          <w:color w:val="auto"/>
          <w:sz w:val="24"/>
          <w:szCs w:val="24"/>
          <w:u w:val="none"/>
        </w:rPr>
        <w:t xml:space="preserve"> de Emissão de Debêntures</w:t>
      </w:r>
      <w:r w:rsidRPr="00E02BC2">
        <w:rPr>
          <w:rStyle w:val="DeltaViewInsertion"/>
          <w:rFonts w:ascii="Times New Roman" w:hAnsi="Times New Roman"/>
          <w:b w:val="0"/>
          <w:color w:val="auto"/>
          <w:sz w:val="24"/>
          <w:szCs w:val="24"/>
          <w:u w:val="none"/>
        </w:rPr>
        <w:t xml:space="preserve">, em até 5 (cinco) Dias Úteis contados do recebimento, pela </w:t>
      </w:r>
      <w:r>
        <w:rPr>
          <w:rStyle w:val="DeltaViewInsertion"/>
          <w:rFonts w:ascii="Times New Roman" w:hAnsi="Times New Roman"/>
          <w:b w:val="0"/>
          <w:color w:val="auto"/>
          <w:sz w:val="24"/>
          <w:szCs w:val="24"/>
          <w:u w:val="none"/>
        </w:rPr>
        <w:t>Devedora</w:t>
      </w:r>
      <w:r w:rsidRPr="00E02BC2">
        <w:rPr>
          <w:rStyle w:val="DeltaViewInsertion"/>
          <w:rFonts w:ascii="Times New Roman" w:hAnsi="Times New Roman"/>
          <w:b w:val="0"/>
          <w:color w:val="auto"/>
          <w:sz w:val="24"/>
          <w:szCs w:val="24"/>
          <w:u w:val="none"/>
        </w:rPr>
        <w:t xml:space="preserve">, de comunicação por escrito a ser enviada pela </w:t>
      </w:r>
      <w:r>
        <w:rPr>
          <w:rStyle w:val="DeltaViewInsertion"/>
          <w:rFonts w:ascii="Times New Roman" w:hAnsi="Times New Roman"/>
          <w:b w:val="0"/>
          <w:color w:val="auto"/>
          <w:sz w:val="24"/>
          <w:szCs w:val="24"/>
          <w:u w:val="none"/>
        </w:rPr>
        <w:t>Devedora</w:t>
      </w:r>
      <w:r w:rsidRPr="00E02BC2">
        <w:rPr>
          <w:rStyle w:val="DeltaViewInsertion"/>
          <w:rFonts w:ascii="Times New Roman" w:hAnsi="Times New Roman"/>
          <w:b w:val="0"/>
          <w:color w:val="auto"/>
          <w:sz w:val="24"/>
          <w:szCs w:val="24"/>
          <w:u w:val="none"/>
        </w:rPr>
        <w:t xml:space="preserve"> à </w:t>
      </w:r>
      <w:r>
        <w:rPr>
          <w:rStyle w:val="DeltaViewInsertion"/>
          <w:rFonts w:ascii="Times New Roman" w:hAnsi="Times New Roman"/>
          <w:b w:val="0"/>
          <w:color w:val="auto"/>
          <w:sz w:val="24"/>
          <w:szCs w:val="24"/>
          <w:u w:val="none"/>
        </w:rPr>
        <w:t>Emissora</w:t>
      </w:r>
      <w:r w:rsidRPr="00E02BC2">
        <w:rPr>
          <w:rStyle w:val="DeltaViewInsertion"/>
          <w:rFonts w:ascii="Times New Roman" w:hAnsi="Times New Roman"/>
          <w:b w:val="0"/>
          <w:color w:val="auto"/>
          <w:sz w:val="24"/>
          <w:szCs w:val="24"/>
          <w:u w:val="none"/>
        </w:rPr>
        <w:t xml:space="preserve"> por meio de carta protocolada no endereço constante da Cláusula 9</w:t>
      </w:r>
      <w:r>
        <w:rPr>
          <w:rStyle w:val="DeltaViewInsertion"/>
          <w:rFonts w:ascii="Times New Roman" w:hAnsi="Times New Roman"/>
          <w:b w:val="0"/>
          <w:color w:val="auto"/>
          <w:sz w:val="24"/>
          <w:szCs w:val="24"/>
          <w:u w:val="none"/>
        </w:rPr>
        <w:t>.1 d</w:t>
      </w:r>
      <w:r w:rsidRPr="00E02BC2">
        <w:rPr>
          <w:rStyle w:val="DeltaViewInsertion"/>
          <w:rFonts w:ascii="Times New Roman" w:hAnsi="Times New Roman"/>
          <w:b w:val="0"/>
          <w:color w:val="auto"/>
          <w:sz w:val="24"/>
          <w:szCs w:val="24"/>
          <w:u w:val="none"/>
        </w:rPr>
        <w:t>a Escritura</w:t>
      </w:r>
      <w:r>
        <w:rPr>
          <w:rStyle w:val="DeltaViewInsertion"/>
          <w:rFonts w:ascii="Times New Roman" w:hAnsi="Times New Roman"/>
          <w:b w:val="0"/>
          <w:color w:val="auto"/>
          <w:sz w:val="24"/>
          <w:szCs w:val="24"/>
          <w:u w:val="none"/>
        </w:rPr>
        <w:t xml:space="preserve"> de Emissão de Debêntures</w:t>
      </w:r>
      <w:r w:rsidRPr="00E02BC2">
        <w:rPr>
          <w:rStyle w:val="DeltaViewInsertion"/>
          <w:rFonts w:ascii="Times New Roman" w:hAnsi="Times New Roman"/>
          <w:b w:val="0"/>
          <w:color w:val="auto"/>
          <w:sz w:val="24"/>
          <w:szCs w:val="24"/>
          <w:u w:val="none"/>
        </w:rPr>
        <w:t>, sob pena de, em não o fazendo, ficar obrigada, ainda, ao pagamento dos Encargos Moratórios previstos na Cláusula 4.7</w:t>
      </w:r>
      <w:r w:rsidRPr="00E02BC2">
        <w:rPr>
          <w:rFonts w:ascii="Times New Roman" w:hAnsi="Times New Roman"/>
          <w:b w:val="0"/>
          <w:w w:val="0"/>
          <w:sz w:val="24"/>
          <w:szCs w:val="24"/>
        </w:rPr>
        <w:t xml:space="preserve"> </w:t>
      </w:r>
      <w:r>
        <w:rPr>
          <w:rStyle w:val="DeltaViewInsertion"/>
          <w:rFonts w:ascii="Times New Roman" w:hAnsi="Times New Roman"/>
          <w:b w:val="0"/>
          <w:color w:val="auto"/>
          <w:sz w:val="24"/>
          <w:szCs w:val="24"/>
          <w:u w:val="none"/>
        </w:rPr>
        <w:t>da Escritura de Emissão de Debêntures</w:t>
      </w:r>
      <w:r w:rsidRPr="00E02BC2">
        <w:rPr>
          <w:rStyle w:val="DeltaViewInsertion"/>
          <w:rFonts w:ascii="Times New Roman" w:hAnsi="Times New Roman"/>
          <w:b w:val="0"/>
          <w:color w:val="auto"/>
          <w:sz w:val="24"/>
          <w:szCs w:val="24"/>
          <w:u w:val="none"/>
        </w:rPr>
        <w:t>.</w:t>
      </w:r>
    </w:p>
    <w:p w:rsidR="00626ABD" w:rsidRPr="00E02BC2" w:rsidRDefault="00626ABD" w:rsidP="003B5FA7">
      <w:pPr>
        <w:pStyle w:val="Heading2"/>
        <w:keepNext w:val="0"/>
        <w:widowControl w:val="0"/>
        <w:tabs>
          <w:tab w:val="left" w:pos="851"/>
        </w:tabs>
        <w:spacing w:line="320" w:lineRule="exact"/>
        <w:jc w:val="both"/>
        <w:rPr>
          <w:rFonts w:ascii="Times New Roman" w:hAnsi="Times New Roman"/>
          <w:sz w:val="24"/>
          <w:szCs w:val="24"/>
        </w:rPr>
      </w:pPr>
    </w:p>
    <w:p w:rsidR="00477ACD"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52" w:name="_Toc110076267"/>
      <w:bookmarkStart w:id="53" w:name="_Toc163380706"/>
      <w:bookmarkStart w:id="54" w:name="_Toc180553622"/>
      <w:bookmarkStart w:id="55" w:name="_Toc205799097"/>
      <w:r w:rsidRPr="003B5FA7">
        <w:rPr>
          <w:rFonts w:ascii="Times New Roman" w:hAnsi="Times New Roman"/>
          <w:sz w:val="24"/>
          <w:szCs w:val="24"/>
        </w:rPr>
        <w:t xml:space="preserve">CLÁUSULA </w:t>
      </w:r>
      <w:r w:rsidR="002B1C4C" w:rsidRPr="003B5FA7">
        <w:rPr>
          <w:rFonts w:ascii="Times New Roman" w:hAnsi="Times New Roman"/>
          <w:sz w:val="24"/>
          <w:szCs w:val="24"/>
        </w:rPr>
        <w:t>OITAVA</w:t>
      </w:r>
      <w:r w:rsidRPr="003B5FA7">
        <w:rPr>
          <w:rFonts w:ascii="Times New Roman" w:hAnsi="Times New Roman"/>
          <w:sz w:val="24"/>
          <w:szCs w:val="24"/>
        </w:rPr>
        <w:t xml:space="preserve"> – DA INSTITUIÇÃO DO REGIME </w:t>
      </w:r>
      <w:bookmarkEnd w:id="52"/>
      <w:bookmarkEnd w:id="53"/>
      <w:bookmarkEnd w:id="54"/>
      <w:bookmarkEnd w:id="55"/>
      <w:r w:rsidRPr="003B5FA7">
        <w:rPr>
          <w:rFonts w:ascii="Times New Roman" w:hAnsi="Times New Roman"/>
          <w:sz w:val="24"/>
          <w:szCs w:val="24"/>
        </w:rPr>
        <w:t>FIDUCIÁRIO</w:t>
      </w:r>
      <w:r w:rsidR="00626834" w:rsidRPr="003B5FA7">
        <w:rPr>
          <w:rFonts w:ascii="Times New Roman" w:hAnsi="Times New Roman"/>
          <w:sz w:val="24"/>
          <w:szCs w:val="24"/>
        </w:rPr>
        <w:t xml:space="preserve"> E DO PATRIMÔNIO SEPARADO</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b/>
        </w:rPr>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Regime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Em observância à</w:t>
      </w:r>
      <w:r w:rsidRPr="003B5FA7">
        <w:rPr>
          <w:rFonts w:ascii="Times New Roman" w:hAnsi="Times New Roman"/>
          <w:b w:val="0"/>
          <w:sz w:val="24"/>
          <w:szCs w:val="24"/>
        </w:rPr>
        <w:t xml:space="preserve"> faculdade prevista no artigo 9º</w:t>
      </w:r>
      <w:r w:rsidR="0088376C" w:rsidRPr="003B5FA7">
        <w:rPr>
          <w:rFonts w:ascii="Times New Roman" w:hAnsi="Times New Roman"/>
          <w:b w:val="0"/>
          <w:sz w:val="24"/>
          <w:szCs w:val="24"/>
        </w:rPr>
        <w:t xml:space="preserve">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sz w:val="24"/>
          <w:szCs w:val="24"/>
        </w:rPr>
        <w:t>/04</w:t>
      </w:r>
      <w:r w:rsidR="0088376C" w:rsidRPr="003B5FA7">
        <w:rPr>
          <w:rFonts w:ascii="Times New Roman" w:hAnsi="Times New Roman"/>
          <w:b w:val="0"/>
          <w:sz w:val="24"/>
          <w:szCs w:val="24"/>
        </w:rPr>
        <w:t>, a Emissora institui</w:t>
      </w:r>
      <w:r w:rsidR="008F292C" w:rsidRPr="003B5FA7">
        <w:rPr>
          <w:rFonts w:ascii="Times New Roman" w:hAnsi="Times New Roman"/>
          <w:b w:val="0"/>
          <w:sz w:val="24"/>
          <w:szCs w:val="24"/>
        </w:rPr>
        <w:t>, em caráter irrevogável e irretratável,</w:t>
      </w:r>
      <w:r w:rsidR="0088376C" w:rsidRPr="003B5FA7">
        <w:rPr>
          <w:rFonts w:ascii="Times New Roman" w:hAnsi="Times New Roman"/>
          <w:b w:val="0"/>
          <w:sz w:val="24"/>
          <w:szCs w:val="24"/>
        </w:rPr>
        <w:t xml:space="preserve"> o Regime Fiduciário sobre</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 xml:space="preserve">(i) </w:t>
      </w:r>
      <w:r w:rsidR="0088376C" w:rsidRPr="003B5FA7">
        <w:rPr>
          <w:rFonts w:ascii="Times New Roman" w:hAnsi="Times New Roman"/>
          <w:b w:val="0"/>
          <w:sz w:val="24"/>
          <w:szCs w:val="24"/>
        </w:rPr>
        <w:t>os Créditos Imobiliários</w:t>
      </w:r>
      <w:r w:rsidR="008F292C" w:rsidRPr="003B5FA7">
        <w:rPr>
          <w:rFonts w:ascii="Times New Roman" w:hAnsi="Times New Roman"/>
          <w:b w:val="0"/>
          <w:sz w:val="24"/>
          <w:szCs w:val="24"/>
        </w:rPr>
        <w:t>, que são expressamente</w:t>
      </w:r>
      <w:r w:rsidR="0088376C" w:rsidRPr="003B5FA7">
        <w:rPr>
          <w:rFonts w:ascii="Times New Roman" w:hAnsi="Times New Roman"/>
          <w:b w:val="0"/>
          <w:sz w:val="24"/>
          <w:szCs w:val="24"/>
        </w:rPr>
        <w:t xml:space="preserve"> vinculados ao presente Termo de Securitização</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w:t>
      </w:r>
      <w:proofErr w:type="spellStart"/>
      <w:r w:rsidR="008F292C" w:rsidRPr="003B5FA7">
        <w:rPr>
          <w:rFonts w:ascii="Times New Roman" w:hAnsi="Times New Roman"/>
          <w:b w:val="0"/>
          <w:sz w:val="24"/>
          <w:szCs w:val="24"/>
        </w:rPr>
        <w:t>ii</w:t>
      </w:r>
      <w:proofErr w:type="spellEnd"/>
      <w:r w:rsidR="008F292C" w:rsidRPr="003B5FA7">
        <w:rPr>
          <w:rFonts w:ascii="Times New Roman" w:hAnsi="Times New Roman"/>
          <w:b w:val="0"/>
          <w:sz w:val="24"/>
          <w:szCs w:val="24"/>
        </w:rPr>
        <w:t xml:space="preserve">) </w:t>
      </w:r>
      <w:r w:rsidR="0088376C" w:rsidRPr="003B5FA7">
        <w:rPr>
          <w:rFonts w:ascii="Times New Roman" w:hAnsi="Times New Roman"/>
          <w:b w:val="0"/>
          <w:sz w:val="24"/>
          <w:szCs w:val="24"/>
        </w:rPr>
        <w:t>sobre a</w:t>
      </w:r>
      <w:r w:rsidR="004075FC" w:rsidRPr="003B5FA7">
        <w:rPr>
          <w:rFonts w:ascii="Times New Roman" w:hAnsi="Times New Roman"/>
          <w:b w:val="0"/>
          <w:sz w:val="24"/>
          <w:szCs w:val="24"/>
        </w:rPr>
        <w:t>s Debêntures</w:t>
      </w:r>
      <w:r w:rsidRPr="003B5FA7">
        <w:rPr>
          <w:rFonts w:ascii="Times New Roman" w:hAnsi="Times New Roman"/>
          <w:b w:val="0"/>
          <w:sz w:val="24"/>
          <w:szCs w:val="24"/>
        </w:rPr>
        <w:t>;</w:t>
      </w:r>
      <w:r w:rsidR="0088376C" w:rsidRPr="003B5FA7">
        <w:rPr>
          <w:rFonts w:ascii="Times New Roman" w:hAnsi="Times New Roman"/>
          <w:b w:val="0"/>
          <w:sz w:val="24"/>
          <w:szCs w:val="24"/>
        </w:rPr>
        <w:t xml:space="preserve"> </w:t>
      </w:r>
      <w:r w:rsidR="008F292C" w:rsidRPr="003B5FA7">
        <w:rPr>
          <w:rFonts w:ascii="Times New Roman" w:hAnsi="Times New Roman"/>
          <w:b w:val="0"/>
          <w:sz w:val="24"/>
          <w:szCs w:val="24"/>
        </w:rPr>
        <w:t>(</w:t>
      </w:r>
      <w:proofErr w:type="spellStart"/>
      <w:r w:rsidR="008F292C" w:rsidRPr="003B5FA7">
        <w:rPr>
          <w:rFonts w:ascii="Times New Roman" w:hAnsi="Times New Roman"/>
          <w:b w:val="0"/>
          <w:sz w:val="24"/>
          <w:szCs w:val="24"/>
        </w:rPr>
        <w:t>iii</w:t>
      </w:r>
      <w:proofErr w:type="spellEnd"/>
      <w:r w:rsidR="008F292C" w:rsidRPr="003B5FA7">
        <w:rPr>
          <w:rFonts w:ascii="Times New Roman" w:hAnsi="Times New Roman"/>
          <w:b w:val="0"/>
          <w:sz w:val="24"/>
          <w:szCs w:val="24"/>
        </w:rPr>
        <w:t xml:space="preserve">) </w:t>
      </w:r>
      <w:r w:rsidR="0088376C" w:rsidRPr="003B5FA7">
        <w:rPr>
          <w:rFonts w:ascii="Times New Roman" w:hAnsi="Times New Roman"/>
          <w:b w:val="0"/>
          <w:sz w:val="24"/>
          <w:szCs w:val="24"/>
        </w:rPr>
        <w:t>a CCI</w:t>
      </w:r>
      <w:r w:rsidRPr="003B5FA7">
        <w:rPr>
          <w:rFonts w:ascii="Times New Roman" w:hAnsi="Times New Roman"/>
          <w:b w:val="0"/>
          <w:sz w:val="24"/>
          <w:szCs w:val="24"/>
        </w:rPr>
        <w:t>;</w:t>
      </w:r>
      <w:r w:rsidR="004B7827" w:rsidRPr="003B5FA7">
        <w:rPr>
          <w:rFonts w:ascii="Times New Roman" w:hAnsi="Times New Roman"/>
          <w:b w:val="0"/>
          <w:sz w:val="24"/>
          <w:szCs w:val="24"/>
        </w:rPr>
        <w:t xml:space="preserve"> e</w:t>
      </w:r>
      <w:r w:rsidR="00FE6FA7" w:rsidRPr="003B5FA7">
        <w:rPr>
          <w:rFonts w:ascii="Times New Roman" w:hAnsi="Times New Roman"/>
          <w:b w:val="0"/>
          <w:sz w:val="24"/>
          <w:szCs w:val="24"/>
        </w:rPr>
        <w:t xml:space="preserve"> </w:t>
      </w:r>
      <w:r w:rsidR="008F292C" w:rsidRPr="003B5FA7">
        <w:rPr>
          <w:rFonts w:ascii="Times New Roman" w:hAnsi="Times New Roman"/>
          <w:b w:val="0"/>
          <w:sz w:val="24"/>
          <w:szCs w:val="24"/>
        </w:rPr>
        <w:t>(</w:t>
      </w:r>
      <w:proofErr w:type="spellStart"/>
      <w:r w:rsidR="008F292C" w:rsidRPr="003B5FA7">
        <w:rPr>
          <w:rFonts w:ascii="Times New Roman" w:hAnsi="Times New Roman"/>
          <w:b w:val="0"/>
          <w:sz w:val="24"/>
          <w:szCs w:val="24"/>
        </w:rPr>
        <w:t>iv</w:t>
      </w:r>
      <w:proofErr w:type="spellEnd"/>
      <w:r w:rsidR="008F292C" w:rsidRPr="003B5FA7">
        <w:rPr>
          <w:rFonts w:ascii="Times New Roman" w:hAnsi="Times New Roman"/>
          <w:b w:val="0"/>
          <w:sz w:val="24"/>
          <w:szCs w:val="24"/>
        </w:rPr>
        <w:t xml:space="preserve">) </w:t>
      </w:r>
      <w:r w:rsidR="00FE6FA7" w:rsidRPr="003B5FA7">
        <w:rPr>
          <w:rFonts w:ascii="Times New Roman" w:hAnsi="Times New Roman"/>
          <w:b w:val="0"/>
          <w:sz w:val="24"/>
          <w:szCs w:val="24"/>
        </w:rPr>
        <w:t>a Conta Centralizadora</w:t>
      </w:r>
      <w:r w:rsidR="0088376C" w:rsidRPr="003B5FA7">
        <w:rPr>
          <w:rFonts w:ascii="Times New Roman" w:hAnsi="Times New Roman"/>
          <w:b w:val="0"/>
          <w:sz w:val="24"/>
          <w:szCs w:val="24"/>
        </w:rPr>
        <w:t xml:space="preserve">, nos termos da </w:t>
      </w:r>
      <w:r w:rsidR="007F677A" w:rsidRPr="003B5FA7">
        <w:rPr>
          <w:rFonts w:ascii="Times New Roman" w:hAnsi="Times New Roman"/>
          <w:b w:val="0"/>
          <w:sz w:val="24"/>
          <w:szCs w:val="24"/>
        </w:rPr>
        <w:t xml:space="preserve">declaração constante </w:t>
      </w:r>
      <w:r w:rsidR="004508CA" w:rsidRPr="003B5FA7">
        <w:rPr>
          <w:rFonts w:ascii="Times New Roman" w:hAnsi="Times New Roman"/>
          <w:b w:val="0"/>
          <w:sz w:val="24"/>
          <w:szCs w:val="24"/>
        </w:rPr>
        <w:t xml:space="preserve">do Anexo </w:t>
      </w:r>
      <w:r w:rsidR="00B92D87" w:rsidRPr="003B5FA7">
        <w:rPr>
          <w:rFonts w:ascii="Times New Roman" w:hAnsi="Times New Roman"/>
          <w:b w:val="0"/>
          <w:sz w:val="24"/>
          <w:szCs w:val="24"/>
        </w:rPr>
        <w:t>I</w:t>
      </w:r>
      <w:r w:rsidR="004508CA" w:rsidRPr="003B5FA7">
        <w:rPr>
          <w:rFonts w:ascii="Times New Roman" w:hAnsi="Times New Roman"/>
          <w:b w:val="0"/>
          <w:sz w:val="24"/>
          <w:szCs w:val="24"/>
        </w:rPr>
        <w:t>V deste</w:t>
      </w:r>
      <w:r w:rsidR="0088376C" w:rsidRPr="003B5FA7">
        <w:rPr>
          <w:rFonts w:ascii="Times New Roman" w:hAnsi="Times New Roman"/>
          <w:b w:val="0"/>
          <w:sz w:val="24"/>
          <w:szCs w:val="24"/>
        </w:rPr>
        <w:t xml:space="preserve"> Termo de Securitização.</w:t>
      </w:r>
    </w:p>
    <w:p w:rsidR="0088376C" w:rsidRPr="003B5FA7" w:rsidRDefault="0088376C" w:rsidP="003B5FA7">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 Regime Fiduciário será </w:t>
      </w:r>
      <w:r w:rsidR="00B92D87" w:rsidRPr="003B5FA7">
        <w:rPr>
          <w:rFonts w:ascii="Times New Roman" w:hAnsi="Times New Roman"/>
          <w:b w:val="0"/>
          <w:sz w:val="24"/>
          <w:szCs w:val="24"/>
        </w:rPr>
        <w:t>instituído neste Termo</w:t>
      </w:r>
      <w:r w:rsidR="00A93D72">
        <w:rPr>
          <w:rFonts w:ascii="Times New Roman" w:hAnsi="Times New Roman"/>
          <w:b w:val="0"/>
          <w:sz w:val="24"/>
          <w:szCs w:val="24"/>
        </w:rPr>
        <w:t xml:space="preserve"> de Securitização</w:t>
      </w:r>
      <w:r w:rsidR="00B92D87" w:rsidRPr="003B5FA7">
        <w:rPr>
          <w:rFonts w:ascii="Times New Roman" w:hAnsi="Times New Roman"/>
          <w:b w:val="0"/>
          <w:sz w:val="24"/>
          <w:szCs w:val="24"/>
        </w:rPr>
        <w:t xml:space="preserve">, o qual será </w:t>
      </w:r>
      <w:r w:rsidR="006D13ED" w:rsidRPr="003B5FA7">
        <w:rPr>
          <w:rFonts w:ascii="Times New Roman" w:hAnsi="Times New Roman"/>
          <w:b w:val="0"/>
          <w:sz w:val="24"/>
          <w:szCs w:val="24"/>
        </w:rPr>
        <w:t>registrado</w:t>
      </w:r>
      <w:r w:rsidR="00AA796B" w:rsidRPr="003B5FA7">
        <w:rPr>
          <w:rFonts w:ascii="Times New Roman" w:hAnsi="Times New Roman"/>
          <w:b w:val="0"/>
          <w:sz w:val="24"/>
          <w:szCs w:val="24"/>
        </w:rPr>
        <w:t xml:space="preserve"> </w:t>
      </w:r>
      <w:r w:rsidRPr="003B5FA7">
        <w:rPr>
          <w:rFonts w:ascii="Times New Roman" w:hAnsi="Times New Roman"/>
          <w:b w:val="0"/>
          <w:sz w:val="24"/>
          <w:szCs w:val="24"/>
        </w:rPr>
        <w:t xml:space="preserve">na Instituição </w:t>
      </w:r>
      <w:proofErr w:type="spellStart"/>
      <w:r w:rsidRPr="003B5FA7">
        <w:rPr>
          <w:rFonts w:ascii="Times New Roman" w:hAnsi="Times New Roman"/>
          <w:b w:val="0"/>
          <w:sz w:val="24"/>
          <w:szCs w:val="24"/>
        </w:rPr>
        <w:t>Custodiante</w:t>
      </w:r>
      <w:proofErr w:type="spellEnd"/>
      <w:r w:rsidRPr="003B5FA7">
        <w:rPr>
          <w:rFonts w:ascii="Times New Roman" w:hAnsi="Times New Roman"/>
          <w:b w:val="0"/>
          <w:sz w:val="24"/>
          <w:szCs w:val="24"/>
        </w:rPr>
        <w:t>, conforme previsto no parágr</w:t>
      </w:r>
      <w:r w:rsidR="00626834" w:rsidRPr="003B5FA7">
        <w:rPr>
          <w:rFonts w:ascii="Times New Roman" w:hAnsi="Times New Roman"/>
          <w:b w:val="0"/>
          <w:sz w:val="24"/>
          <w:szCs w:val="24"/>
        </w:rPr>
        <w:t xml:space="preserve">afo único do artigo 23 da Lei nº </w:t>
      </w:r>
      <w:r w:rsidRPr="003B5FA7">
        <w:rPr>
          <w:rFonts w:ascii="Times New Roman" w:hAnsi="Times New Roman"/>
          <w:b w:val="0"/>
          <w:sz w:val="24"/>
          <w:szCs w:val="24"/>
        </w:rPr>
        <w:t>10.931</w:t>
      </w:r>
      <w:r w:rsidR="00626834" w:rsidRPr="003B5FA7">
        <w:rPr>
          <w:rFonts w:ascii="Times New Roman" w:hAnsi="Times New Roman"/>
          <w:b w:val="0"/>
          <w:sz w:val="24"/>
          <w:szCs w:val="24"/>
        </w:rPr>
        <w:t>/04</w:t>
      </w:r>
      <w:r w:rsidRPr="003B5FA7">
        <w:rPr>
          <w:rFonts w:ascii="Times New Roman" w:hAnsi="Times New Roman"/>
          <w:b w:val="0"/>
          <w:sz w:val="24"/>
          <w:szCs w:val="24"/>
        </w:rPr>
        <w:t>.</w:t>
      </w:r>
      <w:r w:rsidR="006D13ED" w:rsidRPr="003B5FA7">
        <w:rPr>
          <w:rFonts w:ascii="Times New Roman" w:hAnsi="Times New Roman"/>
          <w:b w:val="0"/>
          <w:sz w:val="24"/>
          <w:szCs w:val="24"/>
        </w:rPr>
        <w:t xml:space="preserve"> </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8" w:hanging="708"/>
        <w:jc w:val="both"/>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Os Créditos Imobiliários</w:t>
      </w:r>
      <w:r w:rsidR="00FE6FA7" w:rsidRPr="003B5FA7">
        <w:rPr>
          <w:rFonts w:ascii="Times New Roman" w:hAnsi="Times New Roman"/>
          <w:b w:val="0"/>
          <w:sz w:val="24"/>
          <w:szCs w:val="24"/>
        </w:rPr>
        <w:t>,</w:t>
      </w:r>
      <w:r w:rsidR="00BE20F3" w:rsidRPr="003B5FA7">
        <w:rPr>
          <w:rFonts w:ascii="Times New Roman" w:hAnsi="Times New Roman"/>
          <w:b w:val="0"/>
          <w:sz w:val="24"/>
          <w:szCs w:val="24"/>
        </w:rPr>
        <w:t xml:space="preserve"> a</w:t>
      </w:r>
      <w:r w:rsidR="004075FC" w:rsidRPr="003B5FA7">
        <w:rPr>
          <w:rFonts w:ascii="Times New Roman" w:hAnsi="Times New Roman"/>
          <w:b w:val="0"/>
          <w:sz w:val="24"/>
          <w:szCs w:val="24"/>
        </w:rPr>
        <w:t>s Debêntures</w:t>
      </w:r>
      <w:r w:rsidR="00BE20F3" w:rsidRPr="003B5FA7">
        <w:rPr>
          <w:rFonts w:ascii="Times New Roman" w:hAnsi="Times New Roman"/>
          <w:b w:val="0"/>
          <w:sz w:val="24"/>
          <w:szCs w:val="24"/>
        </w:rPr>
        <w:t>, a CCI</w:t>
      </w:r>
      <w:r w:rsidR="004B7827" w:rsidRPr="003B5FA7">
        <w:rPr>
          <w:rFonts w:ascii="Times New Roman" w:hAnsi="Times New Roman"/>
          <w:b w:val="0"/>
          <w:sz w:val="24"/>
          <w:szCs w:val="24"/>
        </w:rPr>
        <w:t xml:space="preserve"> e</w:t>
      </w:r>
      <w:r w:rsidR="00FE6FA7" w:rsidRPr="003B5FA7">
        <w:rPr>
          <w:rFonts w:ascii="Times New Roman" w:hAnsi="Times New Roman"/>
          <w:b w:val="0"/>
          <w:sz w:val="24"/>
          <w:szCs w:val="24"/>
        </w:rPr>
        <w:t xml:space="preserve"> a Conta Centralizadora</w:t>
      </w:r>
      <w:r w:rsidR="0088376C" w:rsidRPr="003B5FA7">
        <w:rPr>
          <w:rFonts w:ascii="Times New Roman" w:hAnsi="Times New Roman"/>
          <w:b w:val="0"/>
          <w:sz w:val="24"/>
          <w:szCs w:val="24"/>
        </w:rPr>
        <w:t xml:space="preserve"> sujeitos ao Regime Fiduciário ora instituído são destacados do patrimônio da Emissora e passam a constituir Patrimônio Separado, destinando-se especificamente ao pagamento dos CRI e das demais obrigações relativas ao Regime Fiduciário, nos termos do artigo 11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sz w:val="24"/>
          <w:szCs w:val="24"/>
        </w:rPr>
        <w:t>/97</w:t>
      </w:r>
      <w:r w:rsidR="0088376C" w:rsidRPr="003B5FA7">
        <w:rPr>
          <w:rFonts w:ascii="Times New Roman" w:hAnsi="Times New Roman"/>
          <w:b w:val="0"/>
          <w:sz w:val="24"/>
          <w:szCs w:val="24"/>
        </w:rPr>
        <w:t>.</w:t>
      </w:r>
    </w:p>
    <w:p w:rsidR="0088376C" w:rsidRPr="003B5FA7" w:rsidRDefault="0088376C" w:rsidP="003B5FA7">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Patrimônio Separado será composto pela</w:t>
      </w:r>
      <w:r w:rsidR="004075FC" w:rsidRPr="003B5FA7">
        <w:rPr>
          <w:rFonts w:ascii="Times New Roman" w:hAnsi="Times New Roman"/>
          <w:b w:val="0"/>
          <w:sz w:val="24"/>
          <w:szCs w:val="24"/>
        </w:rPr>
        <w:t>s Debêntures</w:t>
      </w:r>
      <w:r w:rsidRPr="003B5FA7">
        <w:rPr>
          <w:rFonts w:ascii="Times New Roman" w:hAnsi="Times New Roman"/>
          <w:b w:val="0"/>
          <w:sz w:val="24"/>
          <w:szCs w:val="24"/>
        </w:rPr>
        <w:t>, pela CCI</w:t>
      </w:r>
      <w:r w:rsidR="00FE6FA7" w:rsidRPr="003B5FA7">
        <w:rPr>
          <w:rFonts w:ascii="Times New Roman" w:hAnsi="Times New Roman"/>
          <w:b w:val="0"/>
          <w:sz w:val="24"/>
          <w:szCs w:val="24"/>
        </w:rPr>
        <w:t xml:space="preserve">, </w:t>
      </w:r>
      <w:r w:rsidR="004B7827" w:rsidRPr="003B5FA7">
        <w:rPr>
          <w:rFonts w:ascii="Times New Roman" w:hAnsi="Times New Roman"/>
          <w:b w:val="0"/>
          <w:sz w:val="24"/>
          <w:szCs w:val="24"/>
        </w:rPr>
        <w:t xml:space="preserve">pelos Créditos Imobiliários e </w:t>
      </w:r>
      <w:r w:rsidR="00FE6FA7" w:rsidRPr="003B5FA7">
        <w:rPr>
          <w:rFonts w:ascii="Times New Roman" w:hAnsi="Times New Roman"/>
          <w:b w:val="0"/>
          <w:sz w:val="24"/>
          <w:szCs w:val="24"/>
        </w:rPr>
        <w:t>pela Conta Centralizadora</w:t>
      </w:r>
      <w:r w:rsidRPr="003B5FA7">
        <w:rPr>
          <w:rFonts w:ascii="Times New Roman" w:hAnsi="Times New Roman"/>
          <w:b w:val="0"/>
          <w:sz w:val="24"/>
          <w:szCs w:val="24"/>
        </w:rPr>
        <w:t xml:space="preserve">, e destinar-se-á especificamente ao pagamento dos CRI e das demais obrigações relativas ao Regime Fiduciário, nos </w:t>
      </w:r>
      <w:r w:rsidR="00626834" w:rsidRPr="003B5FA7">
        <w:rPr>
          <w:rFonts w:ascii="Times New Roman" w:hAnsi="Times New Roman"/>
          <w:b w:val="0"/>
          <w:sz w:val="24"/>
          <w:szCs w:val="24"/>
        </w:rPr>
        <w:t>termos do artigo 11 da Lei nº</w:t>
      </w:r>
      <w:r w:rsidRPr="003B5FA7">
        <w:rPr>
          <w:rFonts w:ascii="Times New Roman" w:hAnsi="Times New Roman"/>
          <w:b w:val="0"/>
          <w:sz w:val="24"/>
          <w:szCs w:val="24"/>
        </w:rPr>
        <w:t xml:space="preserve"> 9.514</w:t>
      </w:r>
      <w:r w:rsidR="00626834" w:rsidRPr="003B5FA7">
        <w:rPr>
          <w:rFonts w:ascii="Times New Roman" w:hAnsi="Times New Roman"/>
          <w:b w:val="0"/>
          <w:sz w:val="24"/>
          <w:szCs w:val="24"/>
        </w:rPr>
        <w:t>/97</w:t>
      </w:r>
      <w:r w:rsidRPr="003B5FA7">
        <w:rPr>
          <w:rFonts w:ascii="Times New Roman" w:hAnsi="Times New Roman"/>
          <w:b w:val="0"/>
          <w:sz w:val="24"/>
          <w:szCs w:val="24"/>
        </w:rPr>
        <w:t>.</w:t>
      </w:r>
    </w:p>
    <w:p w:rsidR="0088376C" w:rsidRPr="003B5FA7" w:rsidRDefault="0088376C" w:rsidP="003B5FA7">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Os Créditos Imobiliários objeto do Regime Fiduciário responderão apenas pelas obrigações inerentes aos CRI e pelo pagamento das despesas de administração do Patrimônio Separado e respectivos custos tributários, conforme previsto neste Termo, estando imunes a qualquer ação ou execução de outros credores da Emissora que não </w:t>
      </w:r>
      <w:r w:rsidR="00512EBA" w:rsidRPr="003B5FA7">
        <w:rPr>
          <w:rFonts w:ascii="Times New Roman" w:hAnsi="Times New Roman"/>
          <w:b w:val="0"/>
          <w:sz w:val="24"/>
          <w:szCs w:val="24"/>
        </w:rPr>
        <w:t xml:space="preserve">seus beneficiários, ou seja, </w:t>
      </w:r>
      <w:r w:rsidRPr="003B5FA7">
        <w:rPr>
          <w:rFonts w:ascii="Times New Roman" w:hAnsi="Times New Roman"/>
          <w:b w:val="0"/>
          <w:sz w:val="24"/>
          <w:szCs w:val="24"/>
        </w:rPr>
        <w:lastRenderedPageBreak/>
        <w:t xml:space="preserve">os </w:t>
      </w:r>
      <w:r w:rsidR="00FC41FF" w:rsidRPr="003B5FA7">
        <w:rPr>
          <w:rFonts w:ascii="Times New Roman" w:hAnsi="Times New Roman"/>
          <w:b w:val="0"/>
          <w:sz w:val="24"/>
          <w:szCs w:val="24"/>
        </w:rPr>
        <w:t>Titulares de CRI</w:t>
      </w:r>
      <w:r w:rsidR="000804B2" w:rsidRPr="003B5FA7">
        <w:rPr>
          <w:rFonts w:ascii="Times New Roman" w:hAnsi="Times New Roman"/>
          <w:b w:val="0"/>
          <w:sz w:val="24"/>
          <w:szCs w:val="24"/>
        </w:rPr>
        <w:t>.</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2B1C4C" w:rsidRPr="003B5FA7">
        <w:rPr>
          <w:rFonts w:ascii="Times New Roman" w:hAnsi="Times New Roman"/>
          <w:sz w:val="24"/>
          <w:szCs w:val="24"/>
        </w:rPr>
        <w:t>NONA</w:t>
      </w:r>
      <w:r w:rsidRPr="003B5FA7">
        <w:rPr>
          <w:rFonts w:ascii="Times New Roman" w:hAnsi="Times New Roman"/>
          <w:sz w:val="24"/>
          <w:szCs w:val="24"/>
        </w:rPr>
        <w:t xml:space="preserve"> – DA ADMINISTRAÇÃO DO PATRIMÔNIO SEPARADO</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8" w:hanging="708"/>
        <w:jc w:val="both"/>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56" w:name="_Ref462263749"/>
      <w:r w:rsidRPr="003B5FA7">
        <w:rPr>
          <w:rFonts w:ascii="Times New Roman" w:hAnsi="Times New Roman"/>
          <w:b w:val="0"/>
          <w:bCs/>
          <w:sz w:val="24"/>
          <w:szCs w:val="24"/>
          <w:u w:val="single"/>
        </w:rPr>
        <w:t>Administração do Patrimônio Separado</w:t>
      </w:r>
      <w:r w:rsidRPr="003B5FA7">
        <w:rPr>
          <w:rFonts w:ascii="Times New Roman" w:hAnsi="Times New Roman"/>
          <w:b w:val="0"/>
          <w:bCs/>
          <w:sz w:val="24"/>
          <w:szCs w:val="24"/>
        </w:rPr>
        <w:t xml:space="preserve">: </w:t>
      </w:r>
      <w:r w:rsidR="0088376C" w:rsidRPr="003B5FA7">
        <w:rPr>
          <w:rFonts w:ascii="Times New Roman" w:hAnsi="Times New Roman"/>
          <w:b w:val="0"/>
          <w:sz w:val="24"/>
          <w:szCs w:val="24"/>
        </w:rPr>
        <w:t xml:space="preserve">A Emissora administrará o Patrimônio Separado instituído para os fins desta Emissão, promovendo as diligências necessárias à manutenção de sua regularidade, bem como mantendo registro contábil </w:t>
      </w:r>
      <w:r w:rsidR="00A93D72" w:rsidRPr="003B5FA7">
        <w:rPr>
          <w:rFonts w:ascii="Times New Roman" w:hAnsi="Times New Roman"/>
          <w:b w:val="0"/>
          <w:sz w:val="24"/>
          <w:szCs w:val="24"/>
        </w:rPr>
        <w:t>independentemente</w:t>
      </w:r>
      <w:r w:rsidR="0088376C" w:rsidRPr="003B5FA7">
        <w:rPr>
          <w:rFonts w:ascii="Times New Roman" w:hAnsi="Times New Roman"/>
          <w:b w:val="0"/>
          <w:sz w:val="24"/>
          <w:szCs w:val="24"/>
        </w:rPr>
        <w:t xml:space="preserve"> do restante de seu patrimônio e elaborando e publicando as respectivas demonstrações financeiras, em conformidade com o artigo 12 da Lei </w:t>
      </w:r>
      <w:r w:rsidR="0088376C" w:rsidRPr="003B5FA7">
        <w:rPr>
          <w:rFonts w:ascii="Times New Roman" w:hAnsi="Times New Roman"/>
          <w:b w:val="0"/>
          <w:bCs/>
          <w:sz w:val="24"/>
          <w:szCs w:val="24"/>
        </w:rPr>
        <w:t>n</w:t>
      </w:r>
      <w:r w:rsidRPr="003B5FA7">
        <w:rPr>
          <w:rFonts w:ascii="Times New Roman" w:hAnsi="Times New Roman"/>
          <w:b w:val="0"/>
          <w:bCs/>
          <w:sz w:val="24"/>
          <w:szCs w:val="24"/>
        </w:rPr>
        <w:t>º</w:t>
      </w:r>
      <w:r w:rsidR="0088376C" w:rsidRPr="003B5FA7">
        <w:rPr>
          <w:rFonts w:ascii="Times New Roman" w:hAnsi="Times New Roman"/>
          <w:b w:val="0"/>
          <w:sz w:val="24"/>
          <w:szCs w:val="24"/>
        </w:rPr>
        <w:t xml:space="preserve"> 9.514</w:t>
      </w:r>
      <w:r w:rsidRPr="003B5FA7">
        <w:rPr>
          <w:rFonts w:ascii="Times New Roman" w:hAnsi="Times New Roman"/>
          <w:b w:val="0"/>
          <w:bCs/>
          <w:sz w:val="24"/>
          <w:szCs w:val="24"/>
        </w:rPr>
        <w:t>/97</w:t>
      </w:r>
      <w:r w:rsidR="0088376C" w:rsidRPr="003B5FA7">
        <w:rPr>
          <w:rFonts w:ascii="Times New Roman" w:hAnsi="Times New Roman"/>
          <w:b w:val="0"/>
          <w:sz w:val="24"/>
          <w:szCs w:val="24"/>
        </w:rPr>
        <w:t>.</w:t>
      </w:r>
      <w:bookmarkEnd w:id="56"/>
    </w:p>
    <w:p w:rsidR="0088376C" w:rsidRPr="003B5FA7" w:rsidRDefault="0088376C" w:rsidP="003B5FA7">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bCs/>
          <w:sz w:val="24"/>
          <w:szCs w:val="24"/>
          <w:u w:val="single"/>
        </w:rPr>
        <w:t>Responsabilidade da Emissora</w:t>
      </w:r>
      <w:r w:rsidRPr="003B5FA7">
        <w:rPr>
          <w:rFonts w:ascii="Times New Roman" w:hAnsi="Times New Roman"/>
          <w:b w:val="0"/>
          <w:bCs/>
          <w:sz w:val="24"/>
          <w:szCs w:val="24"/>
        </w:rPr>
        <w:t xml:space="preserve">: </w:t>
      </w:r>
      <w:r w:rsidR="0088376C" w:rsidRPr="003B5FA7">
        <w:rPr>
          <w:rFonts w:ascii="Times New Roman" w:hAnsi="Times New Roman"/>
          <w:b w:val="0"/>
          <w:sz w:val="24"/>
          <w:szCs w:val="24"/>
        </w:rPr>
        <w:t>A Emissora somente responderá pelos prejuízos que causar por culpa, dolo, descumprimento de disposição legal ou regulamentar, negligência, imprudência, imperícia ou administração temerária ou, ainda, por desvio de finalidade do Patrimônio Separado.</w:t>
      </w:r>
    </w:p>
    <w:p w:rsidR="0088376C" w:rsidRPr="003B5FA7" w:rsidRDefault="0088376C" w:rsidP="003B5FA7">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Para fins do </w:t>
      </w:r>
      <w:r w:rsidRPr="00D406B4">
        <w:rPr>
          <w:rFonts w:ascii="Times New Roman" w:hAnsi="Times New Roman"/>
          <w:b w:val="0"/>
          <w:sz w:val="24"/>
          <w:szCs w:val="24"/>
        </w:rPr>
        <w:t xml:space="preserve">disposto </w:t>
      </w:r>
      <w:r w:rsidR="00A93D72" w:rsidRPr="00D406B4">
        <w:rPr>
          <w:rFonts w:ascii="Times New Roman" w:hAnsi="Times New Roman"/>
          <w:b w:val="0"/>
          <w:sz w:val="24"/>
          <w:szCs w:val="24"/>
        </w:rPr>
        <w:t>no item</w:t>
      </w:r>
      <w:r w:rsidRPr="00D406B4">
        <w:rPr>
          <w:rFonts w:ascii="Times New Roman" w:hAnsi="Times New Roman"/>
          <w:b w:val="0"/>
          <w:sz w:val="24"/>
          <w:szCs w:val="24"/>
        </w:rPr>
        <w:t xml:space="preserve"> 9 do Anexo III à Instrução</w:t>
      </w:r>
      <w:r w:rsidRPr="003B5FA7">
        <w:rPr>
          <w:rFonts w:ascii="Times New Roman" w:hAnsi="Times New Roman"/>
          <w:b w:val="0"/>
          <w:sz w:val="24"/>
          <w:szCs w:val="24"/>
        </w:rPr>
        <w:t xml:space="preserve"> CVM nº 414</w:t>
      </w:r>
      <w:r w:rsidR="00626834" w:rsidRPr="003B5FA7">
        <w:rPr>
          <w:rFonts w:ascii="Times New Roman" w:hAnsi="Times New Roman"/>
          <w:b w:val="0"/>
          <w:sz w:val="24"/>
          <w:szCs w:val="24"/>
        </w:rPr>
        <w:t>/04</w:t>
      </w:r>
      <w:r w:rsidRPr="003B5FA7">
        <w:rPr>
          <w:rFonts w:ascii="Times New Roman" w:hAnsi="Times New Roman"/>
          <w:b w:val="0"/>
          <w:sz w:val="24"/>
          <w:szCs w:val="24"/>
        </w:rPr>
        <w:t>, a Emissora declara que:</w:t>
      </w:r>
    </w:p>
    <w:p w:rsidR="0088376C" w:rsidRPr="003B5FA7" w:rsidRDefault="0088376C" w:rsidP="003B5FA7">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ListParagraph"/>
        <w:widowControl w:val="0"/>
        <w:numPr>
          <w:ilvl w:val="0"/>
          <w:numId w:val="21"/>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proofErr w:type="gramStart"/>
      <w:r w:rsidRPr="003B5FA7">
        <w:t>a</w:t>
      </w:r>
      <w:proofErr w:type="gramEnd"/>
      <w:r w:rsidRPr="003B5FA7">
        <w:t xml:space="preserve"> custódia da </w:t>
      </w:r>
      <w:r w:rsidR="006D13ED" w:rsidRPr="003B5FA7">
        <w:t xml:space="preserve">Escritura de Emissão de </w:t>
      </w:r>
      <w:r w:rsidRPr="003B5FA7">
        <w:t xml:space="preserve">CCI será realizada pela Instituição </w:t>
      </w:r>
      <w:proofErr w:type="spellStart"/>
      <w:r w:rsidRPr="003B5FA7">
        <w:t>Custodiante</w:t>
      </w:r>
      <w:proofErr w:type="spellEnd"/>
      <w:r w:rsidRPr="003B5FA7">
        <w:t xml:space="preserve">, cabendo à Emissora a guarda e conservação </w:t>
      </w:r>
      <w:r w:rsidR="00F3076B" w:rsidRPr="003B5FA7">
        <w:t>d</w:t>
      </w:r>
      <w:r w:rsidR="004075FC" w:rsidRPr="003B5FA7">
        <w:t xml:space="preserve">e uma via da </w:t>
      </w:r>
      <w:r w:rsidR="00FC41FF" w:rsidRPr="003B5FA7">
        <w:t>Escritura de Emissão das Debêntures</w:t>
      </w:r>
      <w:r w:rsidRPr="003B5FA7">
        <w:t xml:space="preserve"> que deu origem aos Créditos Imobiliários</w:t>
      </w:r>
      <w:r w:rsidR="00B17637" w:rsidRPr="003B5FA7">
        <w:t xml:space="preserve">, bem como o envio de uma cópia digitalizada da </w:t>
      </w:r>
      <w:r w:rsidR="00FC41FF" w:rsidRPr="003B5FA7">
        <w:t>Escritura de Emissão das Debêntures</w:t>
      </w:r>
      <w:r w:rsidR="004075FC" w:rsidRPr="003B5FA7">
        <w:t xml:space="preserve"> </w:t>
      </w:r>
      <w:r w:rsidR="00B17637" w:rsidRPr="003B5FA7">
        <w:t xml:space="preserve">à Instituição </w:t>
      </w:r>
      <w:proofErr w:type="spellStart"/>
      <w:r w:rsidR="00B17637" w:rsidRPr="003B5FA7">
        <w:t>Custodiante</w:t>
      </w:r>
      <w:proofErr w:type="spellEnd"/>
      <w:r w:rsidR="00B17637" w:rsidRPr="003B5FA7">
        <w:t xml:space="preserve"> previamente ao registro da CCI; e</w:t>
      </w:r>
    </w:p>
    <w:p w:rsidR="0088376C" w:rsidRPr="003B5FA7" w:rsidRDefault="0088376C" w:rsidP="003B5FA7">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17637" w:rsidP="003B5FA7">
      <w:pPr>
        <w:pStyle w:val="ListParagraph"/>
        <w:widowControl w:val="0"/>
        <w:numPr>
          <w:ilvl w:val="0"/>
          <w:numId w:val="21"/>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proofErr w:type="gramStart"/>
      <w:r w:rsidRPr="003B5FA7">
        <w:t>a</w:t>
      </w:r>
      <w:proofErr w:type="gramEnd"/>
      <w:r w:rsidRPr="003B5FA7">
        <w:t xml:space="preserve"> arrecadação, o controle e a cobrança ordinária</w:t>
      </w:r>
      <w:r w:rsidR="0088376C" w:rsidRPr="003B5FA7">
        <w:t xml:space="preserve"> dos Créditos Imobiliários são atividades que serão</w:t>
      </w:r>
      <w:r w:rsidR="005A47F2" w:rsidRPr="003B5FA7">
        <w:t xml:space="preserve"> realizadas</w:t>
      </w:r>
      <w:r w:rsidR="0088376C" w:rsidRPr="003B5FA7">
        <w:t xml:space="preserve"> pela Emissora </w:t>
      </w:r>
      <w:r w:rsidR="00F106D0" w:rsidRPr="003B5FA7">
        <w:t xml:space="preserve">e distribuídos aos </w:t>
      </w:r>
      <w:r w:rsidR="00FC41FF" w:rsidRPr="003B5FA7">
        <w:t>Titulares de CRI</w:t>
      </w:r>
      <w:r w:rsidR="00F106D0" w:rsidRPr="003B5FA7">
        <w:t>, na proporção que detiverem dos referidos títulos</w:t>
      </w:r>
      <w:r w:rsidR="0088376C" w:rsidRPr="003B5FA7">
        <w:t>.</w:t>
      </w:r>
    </w:p>
    <w:p w:rsidR="0088376C" w:rsidRPr="003B5FA7" w:rsidRDefault="0088376C" w:rsidP="003B5FA7">
      <w:pPr>
        <w:widowControl w:val="0"/>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Com relação à administração dos Créditos Imobiliários, compete à Emissora:</w:t>
      </w:r>
    </w:p>
    <w:p w:rsidR="0088376C" w:rsidRPr="003B5FA7" w:rsidRDefault="0088376C" w:rsidP="003B5FA7">
      <w:pPr>
        <w:widowControl w:val="0"/>
        <w:spacing w:line="320" w:lineRule="exact"/>
        <w:jc w:val="both"/>
      </w:pPr>
    </w:p>
    <w:p w:rsidR="007B0050" w:rsidRPr="003B5FA7" w:rsidRDefault="00574F98" w:rsidP="003B5FA7">
      <w:pPr>
        <w:pStyle w:val="ListParagraph"/>
        <w:widowControl w:val="0"/>
        <w:numPr>
          <w:ilvl w:val="0"/>
          <w:numId w:val="22"/>
        </w:numPr>
        <w:tabs>
          <w:tab w:val="left" w:pos="1701"/>
        </w:tabs>
        <w:spacing w:line="320" w:lineRule="exact"/>
        <w:ind w:left="851" w:firstLine="0"/>
        <w:jc w:val="both"/>
        <w:rPr>
          <w:rStyle w:val="deltaviewinsertion0"/>
          <w:color w:val="auto"/>
          <w:u w:val="none"/>
        </w:rPr>
      </w:pPr>
      <w:proofErr w:type="gramStart"/>
      <w:r w:rsidRPr="003B5FA7">
        <w:rPr>
          <w:rStyle w:val="deltaviewinsertion0"/>
          <w:color w:val="auto"/>
          <w:u w:val="none"/>
        </w:rPr>
        <w:t>controlar</w:t>
      </w:r>
      <w:proofErr w:type="gramEnd"/>
      <w:r w:rsidRPr="003B5FA7">
        <w:rPr>
          <w:rStyle w:val="deltaviewinsertion0"/>
          <w:color w:val="auto"/>
          <w:u w:val="none"/>
        </w:rPr>
        <w:t xml:space="preserve"> a evolução da dívida de responsabilidade da Devedora, observadas as condições estabelecidas na Escritura de Emissão de CCI; e</w:t>
      </w:r>
    </w:p>
    <w:p w:rsidR="007B0050" w:rsidRPr="003B5FA7" w:rsidRDefault="007B0050" w:rsidP="003B5FA7">
      <w:pPr>
        <w:widowControl w:val="0"/>
        <w:tabs>
          <w:tab w:val="left" w:pos="1134"/>
        </w:tabs>
        <w:spacing w:line="320" w:lineRule="exact"/>
        <w:jc w:val="both"/>
        <w:rPr>
          <w:rStyle w:val="deltaviewinsertion0"/>
          <w:color w:val="auto"/>
          <w:u w:val="none"/>
        </w:rPr>
      </w:pPr>
    </w:p>
    <w:p w:rsidR="007B0050" w:rsidRPr="003B5FA7" w:rsidRDefault="00574F98" w:rsidP="003B5FA7">
      <w:pPr>
        <w:pStyle w:val="ListParagraph"/>
        <w:widowControl w:val="0"/>
        <w:numPr>
          <w:ilvl w:val="0"/>
          <w:numId w:val="22"/>
        </w:numPr>
        <w:tabs>
          <w:tab w:val="left" w:pos="1701"/>
        </w:tabs>
        <w:spacing w:line="320" w:lineRule="exact"/>
        <w:ind w:left="851" w:firstLine="0"/>
        <w:jc w:val="both"/>
        <w:rPr>
          <w:rStyle w:val="deltaviewinsertion0"/>
          <w:color w:val="auto"/>
          <w:u w:val="none"/>
        </w:rPr>
      </w:pPr>
      <w:proofErr w:type="gramStart"/>
      <w:r w:rsidRPr="003B5FA7">
        <w:rPr>
          <w:rStyle w:val="deltaviewinsertion0"/>
          <w:color w:val="auto"/>
          <w:u w:val="none"/>
        </w:rPr>
        <w:t>diligenciar</w:t>
      </w:r>
      <w:proofErr w:type="gramEnd"/>
      <w:r w:rsidRPr="003B5FA7">
        <w:rPr>
          <w:rStyle w:val="deltaviewinsertion0"/>
          <w:color w:val="auto"/>
          <w:u w:val="none"/>
        </w:rPr>
        <w:t xml:space="preserve"> para que sejam tomadas todas as providências extrajudiciais e judiciais que se tornarem necessárias à cobrança de eventuais Créditos Imobiliários inadimplidos.</w:t>
      </w:r>
    </w:p>
    <w:p w:rsidR="00CB1F60" w:rsidRPr="003B5FA7" w:rsidRDefault="00CB1F60" w:rsidP="003B5FA7">
      <w:pPr>
        <w:widowControl w:val="0"/>
        <w:spacing w:line="320" w:lineRule="exact"/>
        <w:ind w:left="709" w:hanging="709"/>
        <w:jc w:val="both"/>
      </w:pPr>
    </w:p>
    <w:p w:rsidR="00221E00" w:rsidRPr="003B5FA7" w:rsidRDefault="00626834"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bCs/>
          <w:sz w:val="24"/>
          <w:szCs w:val="24"/>
          <w:u w:val="single"/>
        </w:rPr>
        <w:t>Insuficiência de Bens</w:t>
      </w:r>
      <w:r w:rsidRPr="003B5FA7">
        <w:rPr>
          <w:rFonts w:ascii="Times New Roman" w:hAnsi="Times New Roman"/>
          <w:b w:val="0"/>
          <w:bCs/>
          <w:sz w:val="24"/>
          <w:szCs w:val="24"/>
        </w:rPr>
        <w:t xml:space="preserve">: </w:t>
      </w:r>
      <w:r w:rsidR="00221E00" w:rsidRPr="003B5FA7">
        <w:rPr>
          <w:rFonts w:ascii="Times New Roman" w:hAnsi="Times New Roman"/>
          <w:b w:val="0"/>
          <w:sz w:val="24"/>
          <w:szCs w:val="24"/>
        </w:rPr>
        <w:t>A insuficiência dos bens do Patrimônio Separado não dará causa à declaração de sua quebra.</w:t>
      </w:r>
    </w:p>
    <w:p w:rsidR="00841FEB" w:rsidRDefault="00841FEB" w:rsidP="0005359C">
      <w:pPr>
        <w:pStyle w:val="Heading2"/>
        <w:keepNext w:val="0"/>
        <w:widowControl w:val="0"/>
        <w:spacing w:line="320" w:lineRule="exact"/>
        <w:jc w:val="both"/>
        <w:rPr>
          <w:rFonts w:ascii="Times New Roman" w:hAnsi="Times New Roman"/>
          <w:b w:val="0"/>
          <w:sz w:val="24"/>
          <w:szCs w:val="24"/>
        </w:rPr>
      </w:pPr>
    </w:p>
    <w:p w:rsidR="0005359C" w:rsidRDefault="0005359C" w:rsidP="0005359C"/>
    <w:p w:rsidR="0005359C" w:rsidRPr="0005359C" w:rsidRDefault="0005359C" w:rsidP="0005359C"/>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lastRenderedPageBreak/>
        <w:t xml:space="preserve">CLÁUSULA </w:t>
      </w:r>
      <w:r w:rsidR="002B1C4C" w:rsidRPr="003B5FA7">
        <w:rPr>
          <w:rFonts w:ascii="Times New Roman" w:hAnsi="Times New Roman"/>
          <w:sz w:val="24"/>
          <w:szCs w:val="24"/>
        </w:rPr>
        <w:t>DEZ</w:t>
      </w:r>
      <w:r w:rsidRPr="003B5FA7">
        <w:rPr>
          <w:rFonts w:ascii="Times New Roman" w:hAnsi="Times New Roman"/>
          <w:sz w:val="24"/>
          <w:szCs w:val="24"/>
        </w:rPr>
        <w:t xml:space="preserve"> – DA LIQUIDAÇÃO DO PATRIMÔNIO SEPARADO</w:t>
      </w:r>
    </w:p>
    <w:p w:rsidR="0088376C" w:rsidRPr="003B5FA7" w:rsidRDefault="0088376C" w:rsidP="003B5FA7">
      <w:pPr>
        <w:widowControl w:val="0"/>
        <w:spacing w:line="320" w:lineRule="exact"/>
        <w:jc w:val="both"/>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57" w:name="_Ref509328537"/>
      <w:r w:rsidRPr="003B5FA7">
        <w:rPr>
          <w:rFonts w:ascii="Times New Roman" w:hAnsi="Times New Roman"/>
          <w:b w:val="0"/>
          <w:sz w:val="24"/>
          <w:szCs w:val="24"/>
          <w:u w:val="single"/>
        </w:rPr>
        <w:t>Eventos de Liquidação do 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 ocorrência de qualquer um </w:t>
      </w:r>
      <w:r w:rsidR="004508CA" w:rsidRPr="003B5FA7">
        <w:rPr>
          <w:rFonts w:ascii="Times New Roman" w:hAnsi="Times New Roman"/>
          <w:b w:val="0"/>
          <w:sz w:val="24"/>
          <w:szCs w:val="24"/>
        </w:rPr>
        <w:t xml:space="preserve">dos eventos abaixo ensejará a assunção imediata </w:t>
      </w:r>
      <w:r w:rsidR="00004B85" w:rsidRPr="003B5FA7">
        <w:rPr>
          <w:rFonts w:ascii="Times New Roman" w:hAnsi="Times New Roman"/>
          <w:b w:val="0"/>
          <w:sz w:val="24"/>
          <w:szCs w:val="24"/>
        </w:rPr>
        <w:t xml:space="preserve">e transitória </w:t>
      </w:r>
      <w:r w:rsidR="004508CA" w:rsidRPr="003B5FA7">
        <w:rPr>
          <w:rFonts w:ascii="Times New Roman" w:hAnsi="Times New Roman"/>
          <w:b w:val="0"/>
          <w:sz w:val="24"/>
          <w:szCs w:val="24"/>
        </w:rPr>
        <w:t>da administração do Patrimônio Separado pelo Agente Fiduciário:</w:t>
      </w:r>
      <w:bookmarkEnd w:id="57"/>
    </w:p>
    <w:p w:rsidR="0088376C" w:rsidRPr="003B5FA7" w:rsidRDefault="0088376C" w:rsidP="003B5FA7">
      <w:pPr>
        <w:widowControl w:val="0"/>
        <w:spacing w:line="320" w:lineRule="exact"/>
        <w:jc w:val="both"/>
      </w:pPr>
    </w:p>
    <w:p w:rsidR="004075FC" w:rsidRPr="003B5FA7" w:rsidRDefault="00B36567" w:rsidP="00E96D7E">
      <w:pPr>
        <w:widowControl w:val="0"/>
        <w:numPr>
          <w:ilvl w:val="0"/>
          <w:numId w:val="16"/>
        </w:numPr>
        <w:tabs>
          <w:tab w:val="clear" w:pos="720"/>
          <w:tab w:val="left" w:pos="851"/>
          <w:tab w:val="left" w:pos="1701"/>
        </w:tabs>
        <w:spacing w:line="320" w:lineRule="exact"/>
        <w:ind w:left="851" w:firstLine="0"/>
        <w:jc w:val="both"/>
        <w:rPr>
          <w:w w:val="0"/>
        </w:rPr>
      </w:pPr>
      <w:bookmarkStart w:id="58" w:name="_DV_M242"/>
      <w:bookmarkStart w:id="59" w:name="_DV_M207"/>
      <w:bookmarkEnd w:id="58"/>
      <w:bookmarkEnd w:id="59"/>
      <w:proofErr w:type="gramStart"/>
      <w:r w:rsidRPr="003B5FA7">
        <w:rPr>
          <w:w w:val="0"/>
        </w:rPr>
        <w:t>pedido</w:t>
      </w:r>
      <w:proofErr w:type="gramEnd"/>
      <w:r w:rsidRPr="003B5FA7">
        <w:rPr>
          <w:w w:val="0"/>
        </w:rPr>
        <w:t xml:space="preserve"> </w:t>
      </w:r>
      <w:r w:rsidR="002A06B1" w:rsidRPr="003B5FA7">
        <w:rPr>
          <w:w w:val="0"/>
        </w:rPr>
        <w:t>por parte da Emissora</w:t>
      </w:r>
      <w:r w:rsidR="004075FC" w:rsidRPr="003B5FA7">
        <w:rPr>
          <w:w w:val="0"/>
        </w:rPr>
        <w:t xml:space="preserve"> de recuperação judicial, extrajudicial a qualquer credor ou classe de credores, independentemente de ter sido requerida ou obtida homologação judicial do referido plano;</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4075FC" w:rsidP="00E96D7E">
      <w:pPr>
        <w:widowControl w:val="0"/>
        <w:numPr>
          <w:ilvl w:val="0"/>
          <w:numId w:val="16"/>
        </w:numPr>
        <w:tabs>
          <w:tab w:val="clear" w:pos="720"/>
          <w:tab w:val="left" w:pos="851"/>
          <w:tab w:val="left" w:pos="1701"/>
        </w:tabs>
        <w:spacing w:line="320" w:lineRule="exact"/>
        <w:ind w:left="851" w:firstLine="0"/>
        <w:jc w:val="both"/>
        <w:rPr>
          <w:w w:val="0"/>
        </w:rPr>
      </w:pPr>
      <w:proofErr w:type="gramStart"/>
      <w:r w:rsidRPr="003B5FA7">
        <w:rPr>
          <w:w w:val="0"/>
        </w:rPr>
        <w:t>pedido</w:t>
      </w:r>
      <w:proofErr w:type="gramEnd"/>
      <w:r w:rsidRPr="003B5FA7">
        <w:rPr>
          <w:w w:val="0"/>
        </w:rPr>
        <w:t xml:space="preserve"> de falência formulado por terceiros em face da Emissora e não devidamente elidido através do depósito previsto no </w:t>
      </w:r>
      <w:r w:rsidR="002A06B1" w:rsidRPr="003B5FA7">
        <w:rPr>
          <w:w w:val="0"/>
        </w:rPr>
        <w:t>parágrafo</w:t>
      </w:r>
      <w:r w:rsidRPr="003B5FA7">
        <w:rPr>
          <w:w w:val="0"/>
        </w:rPr>
        <w:t xml:space="preserve"> único do artigo 98 da Lei nº 11.101/05 pela Emissora, conforme o caso, no prazo legal;</w:t>
      </w:r>
    </w:p>
    <w:p w:rsidR="004075FC" w:rsidRPr="003B5FA7" w:rsidRDefault="004075FC" w:rsidP="00E96D7E">
      <w:pPr>
        <w:widowControl w:val="0"/>
        <w:tabs>
          <w:tab w:val="left" w:pos="851"/>
          <w:tab w:val="left" w:pos="1701"/>
        </w:tabs>
        <w:spacing w:line="320" w:lineRule="exact"/>
        <w:ind w:left="851"/>
        <w:jc w:val="both"/>
        <w:rPr>
          <w:w w:val="0"/>
        </w:rPr>
      </w:pPr>
    </w:p>
    <w:p w:rsidR="004075FC" w:rsidRPr="003B5FA7" w:rsidRDefault="004075FC" w:rsidP="00E96D7E">
      <w:pPr>
        <w:widowControl w:val="0"/>
        <w:numPr>
          <w:ilvl w:val="0"/>
          <w:numId w:val="16"/>
        </w:numPr>
        <w:tabs>
          <w:tab w:val="clear" w:pos="720"/>
          <w:tab w:val="left" w:pos="851"/>
          <w:tab w:val="left" w:pos="1701"/>
        </w:tabs>
        <w:spacing w:line="320" w:lineRule="exact"/>
        <w:ind w:left="851" w:firstLine="0"/>
        <w:jc w:val="both"/>
        <w:rPr>
          <w:w w:val="0"/>
        </w:rPr>
      </w:pPr>
      <w:proofErr w:type="gramStart"/>
      <w:r w:rsidRPr="003B5FA7">
        <w:rPr>
          <w:w w:val="0"/>
        </w:rPr>
        <w:t>decretação</w:t>
      </w:r>
      <w:proofErr w:type="gramEnd"/>
      <w:r w:rsidRPr="003B5FA7">
        <w:rPr>
          <w:w w:val="0"/>
        </w:rPr>
        <w:t xml:space="preserve"> de falência da Emissora ou apresentação de pedido de autofalência pela Emissora;</w:t>
      </w:r>
    </w:p>
    <w:p w:rsidR="004075FC" w:rsidRPr="003B5FA7" w:rsidRDefault="004075FC" w:rsidP="00E96D7E">
      <w:pPr>
        <w:widowControl w:val="0"/>
        <w:tabs>
          <w:tab w:val="left" w:pos="851"/>
          <w:tab w:val="left" w:pos="1701"/>
        </w:tabs>
        <w:spacing w:line="320" w:lineRule="exact"/>
        <w:ind w:left="851"/>
        <w:jc w:val="both"/>
        <w:rPr>
          <w:w w:val="0"/>
        </w:rPr>
      </w:pPr>
    </w:p>
    <w:p w:rsidR="004075FC" w:rsidRPr="00EA7E66" w:rsidRDefault="00D30E84" w:rsidP="00E96D7E">
      <w:pPr>
        <w:widowControl w:val="0"/>
        <w:numPr>
          <w:ilvl w:val="0"/>
          <w:numId w:val="16"/>
        </w:numPr>
        <w:tabs>
          <w:tab w:val="clear" w:pos="720"/>
          <w:tab w:val="left" w:pos="851"/>
          <w:tab w:val="left" w:pos="1701"/>
        </w:tabs>
        <w:spacing w:line="320" w:lineRule="exact"/>
        <w:ind w:left="851" w:firstLine="0"/>
        <w:jc w:val="both"/>
        <w:rPr>
          <w:w w:val="0"/>
        </w:rPr>
      </w:pPr>
      <w:proofErr w:type="gramStart"/>
      <w:r w:rsidRPr="003B5FA7">
        <w:rPr>
          <w:w w:val="0"/>
        </w:rPr>
        <w:t>inadimplemento</w:t>
      </w:r>
      <w:proofErr w:type="gramEnd"/>
      <w:r w:rsidRPr="003B5FA7">
        <w:rPr>
          <w:w w:val="0"/>
        </w:rPr>
        <w:t xml:space="preserve"> ou mora, pela Emissora, de qualquer das obrigações não pecuniárias previstas neste Termo, sendo que, nessa hipótese, a </w:t>
      </w:r>
      <w:r w:rsidRPr="00EA7E66">
        <w:rPr>
          <w:w w:val="0"/>
        </w:rPr>
        <w:t>liquidação do Patrimônio Separado poderá ocorrer desde que tal inadimplemento ou mora perdure por mais de 8 (oito) Dias Úteis, contados do inadimplemento</w:t>
      </w:r>
      <w:r w:rsidR="004075FC" w:rsidRPr="00EA7E66">
        <w:rPr>
          <w:w w:val="0"/>
        </w:rPr>
        <w:t>; ou</w:t>
      </w:r>
    </w:p>
    <w:p w:rsidR="004075FC" w:rsidRPr="00EA7E66" w:rsidRDefault="004075FC" w:rsidP="00E96D7E">
      <w:pPr>
        <w:widowControl w:val="0"/>
        <w:tabs>
          <w:tab w:val="left" w:pos="851"/>
          <w:tab w:val="left" w:pos="1701"/>
        </w:tabs>
        <w:spacing w:line="320" w:lineRule="exact"/>
        <w:ind w:left="851"/>
        <w:jc w:val="both"/>
        <w:rPr>
          <w:w w:val="0"/>
        </w:rPr>
      </w:pPr>
    </w:p>
    <w:p w:rsidR="004075FC" w:rsidRPr="00EA7E66" w:rsidRDefault="00D30E84" w:rsidP="00E96D7E">
      <w:pPr>
        <w:widowControl w:val="0"/>
        <w:numPr>
          <w:ilvl w:val="0"/>
          <w:numId w:val="16"/>
        </w:numPr>
        <w:tabs>
          <w:tab w:val="clear" w:pos="720"/>
          <w:tab w:val="left" w:pos="851"/>
          <w:tab w:val="left" w:pos="1701"/>
        </w:tabs>
        <w:spacing w:line="320" w:lineRule="exact"/>
        <w:ind w:left="851" w:firstLine="0"/>
        <w:jc w:val="both"/>
        <w:rPr>
          <w:w w:val="0"/>
        </w:rPr>
      </w:pPr>
      <w:proofErr w:type="gramStart"/>
      <w:r w:rsidRPr="00EA7E66">
        <w:rPr>
          <w:w w:val="0"/>
        </w:rPr>
        <w:t>inadimplemento</w:t>
      </w:r>
      <w:proofErr w:type="gramEnd"/>
      <w:r w:rsidRPr="00EA7E66">
        <w:rPr>
          <w:w w:val="0"/>
        </w:rPr>
        <w:t xml:space="preserve"> ou mora, pela Emissora, de qualquer das obrigações pecuniárias previstas neste Termo, sendo que, nessa hipótese, a liquidação do Patrimônio Separado poderá ocorrer desde que tal inadimpleme</w:t>
      </w:r>
      <w:r w:rsidR="00EA7E66" w:rsidRPr="00EA7E66">
        <w:rPr>
          <w:w w:val="0"/>
        </w:rPr>
        <w:t xml:space="preserve">nto ou mora perdure por mais de </w:t>
      </w:r>
      <w:r w:rsidRPr="00EA7E66">
        <w:rPr>
          <w:w w:val="0"/>
        </w:rPr>
        <w:t>5 (cinco) Dias Úteis, contados do inadimplemento</w:t>
      </w:r>
      <w:r w:rsidR="004075FC" w:rsidRPr="00EA7E66">
        <w:rPr>
          <w:w w:val="0"/>
        </w:rPr>
        <w:t>.</w:t>
      </w:r>
    </w:p>
    <w:p w:rsidR="00CB1F60" w:rsidRPr="00EA7E66" w:rsidRDefault="00CB1F60" w:rsidP="003B5FA7">
      <w:pPr>
        <w:widowControl w:val="0"/>
        <w:tabs>
          <w:tab w:val="left" w:pos="720"/>
        </w:tabs>
        <w:spacing w:line="320" w:lineRule="exact"/>
        <w:jc w:val="both"/>
      </w:pPr>
    </w:p>
    <w:p w:rsidR="00700C67" w:rsidRPr="00EA7E66" w:rsidRDefault="00700C6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EA7E66">
        <w:rPr>
          <w:rFonts w:ascii="Times New Roman" w:hAnsi="Times New Roman"/>
          <w:b w:val="0"/>
          <w:sz w:val="24"/>
          <w:szCs w:val="24"/>
        </w:rPr>
        <w:t xml:space="preserve">A ocorrência de qualquer dos eventos acima descritos deverá ser prontamente comunicada, ao Agente Fiduciário, pela Emissora, em 1 (um) </w:t>
      </w:r>
      <w:r w:rsidR="00AA796B" w:rsidRPr="00EA7E66">
        <w:rPr>
          <w:rFonts w:ascii="Times New Roman" w:hAnsi="Times New Roman"/>
          <w:b w:val="0"/>
          <w:sz w:val="24"/>
          <w:szCs w:val="24"/>
        </w:rPr>
        <w:t>D</w:t>
      </w:r>
      <w:r w:rsidRPr="00EA7E66">
        <w:rPr>
          <w:rFonts w:ascii="Times New Roman" w:hAnsi="Times New Roman"/>
          <w:b w:val="0"/>
          <w:sz w:val="24"/>
          <w:szCs w:val="24"/>
        </w:rPr>
        <w:t xml:space="preserve">ia </w:t>
      </w:r>
      <w:r w:rsidR="00AA796B" w:rsidRPr="00EA7E66">
        <w:rPr>
          <w:rFonts w:ascii="Times New Roman" w:hAnsi="Times New Roman"/>
          <w:b w:val="0"/>
          <w:sz w:val="24"/>
          <w:szCs w:val="24"/>
        </w:rPr>
        <w:t>Ú</w:t>
      </w:r>
      <w:r w:rsidRPr="00EA7E66">
        <w:rPr>
          <w:rFonts w:ascii="Times New Roman" w:hAnsi="Times New Roman"/>
          <w:b w:val="0"/>
          <w:sz w:val="24"/>
          <w:szCs w:val="24"/>
        </w:rPr>
        <w:t>til.</w:t>
      </w:r>
    </w:p>
    <w:p w:rsidR="00700C67" w:rsidRPr="003B5FA7" w:rsidRDefault="00700C67" w:rsidP="003B5FA7">
      <w:pPr>
        <w:widowControl w:val="0"/>
        <w:tabs>
          <w:tab w:val="left" w:pos="72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60" w:name="_Ref509323457"/>
      <w:r w:rsidRPr="003B5FA7">
        <w:rPr>
          <w:rFonts w:ascii="Times New Roman" w:hAnsi="Times New Roman"/>
          <w:b w:val="0"/>
          <w:sz w:val="24"/>
          <w:szCs w:val="24"/>
        </w:rPr>
        <w:t xml:space="preserve">Verificada a ocorrência de quaisquer dos Eventos de Liquidação do Patrimônio Separado e assumida a administração do Patrimônio Separado pelo Agente Fiduciário, este deverá convocar, em </w:t>
      </w:r>
      <w:r w:rsidRPr="00AC4A76">
        <w:rPr>
          <w:rFonts w:ascii="Times New Roman" w:hAnsi="Times New Roman"/>
          <w:b w:val="0"/>
          <w:sz w:val="24"/>
          <w:szCs w:val="24"/>
        </w:rPr>
        <w:t xml:space="preserve">até </w:t>
      </w:r>
      <w:r w:rsidR="00EA2898" w:rsidRPr="00AC4A76">
        <w:rPr>
          <w:rFonts w:ascii="Times New Roman" w:hAnsi="Times New Roman"/>
          <w:b w:val="0"/>
          <w:sz w:val="24"/>
          <w:szCs w:val="24"/>
        </w:rPr>
        <w:t xml:space="preserve">5 </w:t>
      </w:r>
      <w:r w:rsidRPr="00AC4A76">
        <w:rPr>
          <w:rFonts w:ascii="Times New Roman" w:hAnsi="Times New Roman"/>
          <w:b w:val="0"/>
          <w:sz w:val="24"/>
          <w:szCs w:val="24"/>
        </w:rPr>
        <w:t>(</w:t>
      </w:r>
      <w:r w:rsidR="00EA2898" w:rsidRPr="00AC4A76">
        <w:rPr>
          <w:rFonts w:ascii="Times New Roman" w:hAnsi="Times New Roman"/>
          <w:b w:val="0"/>
          <w:sz w:val="24"/>
          <w:szCs w:val="24"/>
        </w:rPr>
        <w:t>cinco</w:t>
      </w:r>
      <w:r w:rsidRPr="00AC4A76">
        <w:rPr>
          <w:rFonts w:ascii="Times New Roman" w:hAnsi="Times New Roman"/>
          <w:b w:val="0"/>
          <w:sz w:val="24"/>
          <w:szCs w:val="24"/>
        </w:rPr>
        <w:t>)</w:t>
      </w:r>
      <w:r w:rsidRPr="003B5FA7">
        <w:rPr>
          <w:rFonts w:ascii="Times New Roman" w:hAnsi="Times New Roman"/>
          <w:b w:val="0"/>
          <w:sz w:val="24"/>
          <w:szCs w:val="24"/>
        </w:rPr>
        <w:t xml:space="preserve"> Dias Úteis contados da data em que tomar conhecimento do evento, Assembleia de Titulares de CRI para deliberar sobre a eventual liquidação do Patrimônio Separado. </w:t>
      </w:r>
      <w:r w:rsidR="007D28AD" w:rsidRPr="003B5FA7">
        <w:rPr>
          <w:rFonts w:ascii="Times New Roman" w:hAnsi="Times New Roman"/>
          <w:b w:val="0"/>
          <w:sz w:val="24"/>
          <w:szCs w:val="24"/>
        </w:rPr>
        <w:t xml:space="preserve">Referida Assembleia Geral dos Titulares deverá ser realizada no prazo de </w:t>
      </w:r>
      <w:r w:rsidR="00010482" w:rsidRPr="003B5FA7">
        <w:rPr>
          <w:rFonts w:ascii="Times New Roman" w:hAnsi="Times New Roman"/>
          <w:b w:val="0"/>
          <w:sz w:val="24"/>
          <w:szCs w:val="24"/>
        </w:rPr>
        <w:t>20 (vinte</w:t>
      </w:r>
      <w:r w:rsidR="007D28AD" w:rsidRPr="003B5FA7">
        <w:rPr>
          <w:rFonts w:ascii="Times New Roman" w:hAnsi="Times New Roman"/>
          <w:b w:val="0"/>
          <w:sz w:val="24"/>
          <w:szCs w:val="24"/>
        </w:rPr>
        <w:t xml:space="preserve">) </w:t>
      </w:r>
      <w:r w:rsidR="00805573" w:rsidRPr="003B5FA7">
        <w:rPr>
          <w:rFonts w:ascii="Times New Roman" w:hAnsi="Times New Roman"/>
          <w:b w:val="0"/>
          <w:sz w:val="24"/>
          <w:szCs w:val="24"/>
        </w:rPr>
        <w:t>d</w:t>
      </w:r>
      <w:r w:rsidR="007D28AD" w:rsidRPr="003B5FA7">
        <w:rPr>
          <w:rFonts w:ascii="Times New Roman" w:hAnsi="Times New Roman"/>
          <w:b w:val="0"/>
          <w:sz w:val="24"/>
          <w:szCs w:val="24"/>
        </w:rPr>
        <w:t xml:space="preserve">ias </w:t>
      </w:r>
      <w:r w:rsidR="00805573" w:rsidRPr="003B5FA7">
        <w:rPr>
          <w:rFonts w:ascii="Times New Roman" w:hAnsi="Times New Roman"/>
          <w:b w:val="0"/>
          <w:sz w:val="24"/>
          <w:szCs w:val="24"/>
        </w:rPr>
        <w:t>corridos</w:t>
      </w:r>
      <w:r w:rsidR="007D28AD" w:rsidRPr="003B5FA7">
        <w:rPr>
          <w:rFonts w:ascii="Times New Roman" w:hAnsi="Times New Roman"/>
          <w:b w:val="0"/>
          <w:sz w:val="24"/>
          <w:szCs w:val="24"/>
        </w:rPr>
        <w:t xml:space="preserve"> contados da data da convocação</w:t>
      </w:r>
      <w:r w:rsidR="00F358E3" w:rsidRPr="003B5FA7">
        <w:rPr>
          <w:rFonts w:ascii="Times New Roman" w:hAnsi="Times New Roman"/>
          <w:b w:val="0"/>
          <w:sz w:val="24"/>
          <w:szCs w:val="24"/>
        </w:rPr>
        <w:t>.</w:t>
      </w:r>
      <w:bookmarkEnd w:id="60"/>
    </w:p>
    <w:p w:rsidR="0088376C" w:rsidRPr="003B5FA7" w:rsidRDefault="0088376C" w:rsidP="003B5FA7">
      <w:pPr>
        <w:widowControl w:val="0"/>
        <w:tabs>
          <w:tab w:val="left" w:pos="72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Na Assembleia de Titulares de CRI mencionada </w:t>
      </w:r>
      <w:r w:rsidR="00B36567" w:rsidRPr="003B5FA7">
        <w:rPr>
          <w:rFonts w:ascii="Times New Roman" w:hAnsi="Times New Roman"/>
          <w:b w:val="0"/>
          <w:sz w:val="24"/>
          <w:szCs w:val="24"/>
        </w:rPr>
        <w:t>n</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_Ref509323457 \r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4555C0">
        <w:rPr>
          <w:rFonts w:ascii="Times New Roman" w:hAnsi="Times New Roman"/>
          <w:b w:val="0"/>
          <w:sz w:val="24"/>
          <w:szCs w:val="24"/>
        </w:rPr>
        <w:t>10.1.2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os Titulares de CRI deverão deliberar: (</w:t>
      </w:r>
      <w:r w:rsidR="00B36567" w:rsidRPr="003B5FA7">
        <w:rPr>
          <w:rFonts w:ascii="Times New Roman" w:hAnsi="Times New Roman"/>
          <w:b w:val="0"/>
          <w:sz w:val="24"/>
          <w:szCs w:val="24"/>
        </w:rPr>
        <w:t>i</w:t>
      </w:r>
      <w:r w:rsidRPr="003B5FA7">
        <w:rPr>
          <w:rFonts w:ascii="Times New Roman" w:hAnsi="Times New Roman"/>
          <w:b w:val="0"/>
          <w:sz w:val="24"/>
          <w:szCs w:val="24"/>
        </w:rPr>
        <w:t>) pela liquidação do Patrimônio Separado, hipótese na qual deverá ser nomeado o liquidante e determinadas as formas de liquidação; ou (</w:t>
      </w:r>
      <w:proofErr w:type="spellStart"/>
      <w:r w:rsidR="00B36567" w:rsidRPr="003B5FA7">
        <w:rPr>
          <w:rFonts w:ascii="Times New Roman" w:hAnsi="Times New Roman"/>
          <w:b w:val="0"/>
          <w:sz w:val="24"/>
          <w:szCs w:val="24"/>
        </w:rPr>
        <w:t>ii</w:t>
      </w:r>
      <w:proofErr w:type="spellEnd"/>
      <w:r w:rsidRPr="003B5FA7">
        <w:rPr>
          <w:rFonts w:ascii="Times New Roman" w:hAnsi="Times New Roman"/>
          <w:b w:val="0"/>
          <w:sz w:val="24"/>
          <w:szCs w:val="24"/>
        </w:rPr>
        <w:t xml:space="preserve">) pela não liquidação do </w:t>
      </w:r>
      <w:r w:rsidRPr="003B5FA7">
        <w:rPr>
          <w:rFonts w:ascii="Times New Roman" w:hAnsi="Times New Roman"/>
          <w:b w:val="0"/>
          <w:sz w:val="24"/>
          <w:szCs w:val="24"/>
        </w:rPr>
        <w:lastRenderedPageBreak/>
        <w:t xml:space="preserve">Patrimônio Separado, hipótese na qual deverá ser </w:t>
      </w:r>
      <w:r w:rsidR="00FC3130" w:rsidRPr="003B5FA7">
        <w:rPr>
          <w:rFonts w:ascii="Times New Roman" w:hAnsi="Times New Roman"/>
          <w:b w:val="0"/>
          <w:sz w:val="24"/>
          <w:szCs w:val="24"/>
        </w:rPr>
        <w:t xml:space="preserve">deliberada </w:t>
      </w:r>
      <w:r w:rsidRPr="003B5FA7">
        <w:rPr>
          <w:rFonts w:ascii="Times New Roman" w:hAnsi="Times New Roman"/>
          <w:b w:val="0"/>
          <w:sz w:val="24"/>
          <w:szCs w:val="24"/>
        </w:rPr>
        <w:t>a continuidade da administração do Patrimônio Separado po</w:t>
      </w:r>
      <w:r w:rsidR="007354EC" w:rsidRPr="003B5FA7">
        <w:rPr>
          <w:rFonts w:ascii="Times New Roman" w:hAnsi="Times New Roman"/>
          <w:b w:val="0"/>
          <w:sz w:val="24"/>
          <w:szCs w:val="24"/>
        </w:rPr>
        <w:t xml:space="preserve">r nova </w:t>
      </w:r>
      <w:proofErr w:type="spellStart"/>
      <w:r w:rsidR="007354EC" w:rsidRPr="003B5FA7">
        <w:rPr>
          <w:rFonts w:ascii="Times New Roman" w:hAnsi="Times New Roman"/>
          <w:b w:val="0"/>
          <w:sz w:val="24"/>
          <w:szCs w:val="24"/>
        </w:rPr>
        <w:t>securitizadora</w:t>
      </w:r>
      <w:proofErr w:type="spellEnd"/>
      <w:r w:rsidRPr="003B5FA7">
        <w:rPr>
          <w:rFonts w:ascii="Times New Roman" w:hAnsi="Times New Roman"/>
          <w:b w:val="0"/>
          <w:sz w:val="24"/>
          <w:szCs w:val="24"/>
        </w:rPr>
        <w:t>, fixando-se as condições e termos para sua administração, bem como a remuneração da instituição administradora nomeada.</w:t>
      </w:r>
    </w:p>
    <w:p w:rsidR="0088376C" w:rsidRPr="003B5FA7" w:rsidRDefault="0088376C" w:rsidP="003B5FA7">
      <w:pPr>
        <w:widowControl w:val="0"/>
        <w:tabs>
          <w:tab w:val="left" w:pos="720"/>
        </w:tabs>
        <w:spacing w:line="320" w:lineRule="exact"/>
        <w:ind w:left="709" w:hanging="709"/>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deliberação pela não</w:t>
      </w:r>
      <w:r w:rsidR="00574F98" w:rsidRPr="003B5FA7">
        <w:rPr>
          <w:rFonts w:ascii="Times New Roman" w:hAnsi="Times New Roman"/>
          <w:b w:val="0"/>
          <w:sz w:val="24"/>
          <w:szCs w:val="24"/>
        </w:rPr>
        <w:t xml:space="preserve"> </w:t>
      </w:r>
      <w:r w:rsidR="00FC3130" w:rsidRPr="003B5FA7">
        <w:rPr>
          <w:rFonts w:ascii="Times New Roman" w:hAnsi="Times New Roman"/>
          <w:b w:val="0"/>
          <w:sz w:val="24"/>
          <w:szCs w:val="24"/>
        </w:rPr>
        <w:t>declaração da</w:t>
      </w:r>
      <w:r w:rsidRPr="003B5FA7">
        <w:rPr>
          <w:rFonts w:ascii="Times New Roman" w:hAnsi="Times New Roman"/>
          <w:b w:val="0"/>
          <w:sz w:val="24"/>
          <w:szCs w:val="24"/>
        </w:rPr>
        <w:t xml:space="preserve"> liquidação do Patrimônio Separado deverá ser tomada pelos Titulares de CRI que representem, no mínimo, </w:t>
      </w:r>
      <w:r w:rsidR="001A7091" w:rsidRPr="001A7091">
        <w:rPr>
          <w:rFonts w:ascii="Times New Roman" w:hAnsi="Times New Roman"/>
          <w:b w:val="0"/>
          <w:sz w:val="24"/>
          <w:szCs w:val="24"/>
        </w:rPr>
        <w:t>51% (cinquenta e um por cento)</w:t>
      </w:r>
      <w:r w:rsidR="00EA2898" w:rsidRPr="003B5FA7">
        <w:rPr>
          <w:rFonts w:ascii="Times New Roman" w:hAnsi="Times New Roman"/>
          <w:b w:val="0"/>
          <w:sz w:val="24"/>
          <w:szCs w:val="24"/>
        </w:rPr>
        <w:t xml:space="preserve"> </w:t>
      </w:r>
      <w:r w:rsidR="00A1050D" w:rsidRPr="003B5FA7">
        <w:rPr>
          <w:rFonts w:ascii="Times New Roman" w:hAnsi="Times New Roman"/>
          <w:b w:val="0"/>
          <w:sz w:val="24"/>
          <w:szCs w:val="24"/>
        </w:rPr>
        <w:t>dos CRI em Circulação</w:t>
      </w:r>
      <w:r w:rsidR="00F358E3" w:rsidRPr="003B5FA7">
        <w:rPr>
          <w:rFonts w:ascii="Times New Roman" w:hAnsi="Times New Roman"/>
          <w:b w:val="0"/>
          <w:sz w:val="24"/>
          <w:szCs w:val="24"/>
        </w:rPr>
        <w:t>.</w:t>
      </w:r>
    </w:p>
    <w:p w:rsidR="0088376C" w:rsidRPr="003B5FA7" w:rsidRDefault="0088376C" w:rsidP="003B5FA7">
      <w:pPr>
        <w:widowControl w:val="0"/>
        <w:tabs>
          <w:tab w:val="left" w:pos="720"/>
        </w:tabs>
        <w:spacing w:line="320" w:lineRule="exact"/>
        <w:jc w:val="both"/>
      </w:pPr>
    </w:p>
    <w:p w:rsidR="00F10117" w:rsidRPr="003B5FA7" w:rsidRDefault="0001048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Na hipótese de liquidação do Patrimônio Separado e caso 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xml:space="preserve"> em Circulação assim deliberem, serão adotados os procedimentos estabelecidos na cláusula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\r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4555C0">
        <w:rPr>
          <w:rFonts w:ascii="Times New Roman" w:hAnsi="Times New Roman"/>
          <w:b w:val="0"/>
          <w:sz w:val="24"/>
          <w:szCs w:val="24"/>
        </w:rPr>
        <w:t>10.2 abaixo</w:t>
      </w:r>
      <w:r w:rsidR="005372B9" w:rsidRPr="003B5FA7">
        <w:rPr>
          <w:rFonts w:ascii="Times New Roman" w:hAnsi="Times New Roman"/>
          <w:b w:val="0"/>
          <w:sz w:val="24"/>
          <w:szCs w:val="24"/>
        </w:rPr>
        <w:fldChar w:fldCharType="end"/>
      </w:r>
      <w:r w:rsidR="00F10117" w:rsidRPr="003B5FA7">
        <w:rPr>
          <w:rFonts w:ascii="Times New Roman" w:hAnsi="Times New Roman"/>
          <w:b w:val="0"/>
          <w:sz w:val="24"/>
          <w:szCs w:val="24"/>
        </w:rPr>
        <w:t>.</w:t>
      </w:r>
    </w:p>
    <w:p w:rsidR="00F10117" w:rsidRPr="003B5FA7" w:rsidRDefault="00F10117" w:rsidP="003B5FA7">
      <w:pPr>
        <w:widowControl w:val="0"/>
        <w:tabs>
          <w:tab w:val="left" w:pos="720"/>
        </w:tabs>
        <w:spacing w:line="320" w:lineRule="exact"/>
        <w:jc w:val="both"/>
      </w:pPr>
    </w:p>
    <w:p w:rsidR="00D15A0D"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61" w:name="_Ref509323483"/>
      <w:r w:rsidRPr="003B5FA7">
        <w:rPr>
          <w:rFonts w:ascii="Times New Roman" w:hAnsi="Times New Roman"/>
          <w:b w:val="0"/>
          <w:sz w:val="24"/>
          <w:szCs w:val="24"/>
          <w:u w:val="single"/>
        </w:rPr>
        <w:t>Liquidação do Patrimônio Separado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liquidação do Patrimônio Separado será realizada</w:t>
      </w:r>
      <w:r w:rsidR="00D15A0D" w:rsidRPr="003B5FA7">
        <w:rPr>
          <w:rFonts w:ascii="Times New Roman" w:hAnsi="Times New Roman"/>
          <w:b w:val="0"/>
          <w:sz w:val="24"/>
          <w:szCs w:val="24"/>
        </w:rPr>
        <w:t>:</w:t>
      </w:r>
      <w:bookmarkEnd w:id="61"/>
    </w:p>
    <w:p w:rsidR="00D15A0D" w:rsidRPr="003B5FA7" w:rsidRDefault="00D15A0D" w:rsidP="003B5FA7">
      <w:pPr>
        <w:widowControl w:val="0"/>
        <w:spacing w:line="320" w:lineRule="exact"/>
        <w:jc w:val="both"/>
      </w:pPr>
    </w:p>
    <w:p w:rsidR="00D15A0D" w:rsidRPr="003B5FA7" w:rsidRDefault="00D15A0D" w:rsidP="00AC4A76">
      <w:pPr>
        <w:widowControl w:val="0"/>
        <w:numPr>
          <w:ilvl w:val="0"/>
          <w:numId w:val="12"/>
        </w:numPr>
        <w:tabs>
          <w:tab w:val="left" w:pos="851"/>
          <w:tab w:val="left" w:pos="1701"/>
        </w:tabs>
        <w:spacing w:line="320" w:lineRule="exact"/>
        <w:ind w:left="851" w:firstLine="0"/>
        <w:jc w:val="both"/>
      </w:pPr>
      <w:bookmarkStart w:id="62" w:name="_Ref509323516"/>
      <w:proofErr w:type="gramStart"/>
      <w:r w:rsidRPr="003B5FA7">
        <w:t>automaticamente</w:t>
      </w:r>
      <w:proofErr w:type="gramEnd"/>
      <w:r w:rsidRPr="003B5FA7">
        <w:t xml:space="preserve">, quando do pagamento integral dos CRI, nas datas de vencimento pactuadas, ou, a qualquer tempo, na hipótese de resgate antecipado </w:t>
      </w:r>
      <w:r w:rsidR="007B3AF2" w:rsidRPr="003B5FA7">
        <w:t xml:space="preserve">ou amortização integral </w:t>
      </w:r>
      <w:r w:rsidRPr="003B5FA7">
        <w:t>dos CRI; ou</w:t>
      </w:r>
      <w:bookmarkEnd w:id="62"/>
    </w:p>
    <w:p w:rsidR="00D15A0D" w:rsidRPr="003B5FA7" w:rsidRDefault="00D15A0D" w:rsidP="00AC4A76">
      <w:pPr>
        <w:widowControl w:val="0"/>
        <w:tabs>
          <w:tab w:val="left" w:pos="851"/>
          <w:tab w:val="left" w:pos="1701"/>
        </w:tabs>
        <w:spacing w:line="320" w:lineRule="exact"/>
        <w:ind w:left="851"/>
        <w:jc w:val="both"/>
      </w:pPr>
    </w:p>
    <w:p w:rsidR="0088376C" w:rsidRPr="003B5FA7" w:rsidRDefault="00D15A0D" w:rsidP="00AC4A76">
      <w:pPr>
        <w:widowControl w:val="0"/>
        <w:numPr>
          <w:ilvl w:val="0"/>
          <w:numId w:val="12"/>
        </w:numPr>
        <w:tabs>
          <w:tab w:val="left" w:pos="851"/>
          <w:tab w:val="left" w:pos="1701"/>
        </w:tabs>
        <w:spacing w:line="320" w:lineRule="exact"/>
        <w:ind w:left="851" w:firstLine="0"/>
        <w:jc w:val="both"/>
      </w:pPr>
      <w:bookmarkStart w:id="63" w:name="_Ref509323529"/>
      <w:proofErr w:type="gramStart"/>
      <w:r w:rsidRPr="003B5FA7">
        <w:t>após</w:t>
      </w:r>
      <w:proofErr w:type="gramEnd"/>
      <w:r w:rsidRPr="003B5FA7">
        <w:t xml:space="preserve"> a </w:t>
      </w:r>
      <w:r w:rsidR="000B78FD" w:rsidRPr="003B5FA7">
        <w:t>Data de Vencimento</w:t>
      </w:r>
      <w:r w:rsidRPr="003B5FA7">
        <w:t xml:space="preserve"> dos CRI (seja o vencimento ora pactuado, seja o vencimento antecipado em função da ocorrência de um Evento de Vencimento Antecipado),</w:t>
      </w:r>
      <w:r w:rsidR="0088376C" w:rsidRPr="003B5FA7">
        <w:t xml:space="preserve"> mediante transferência dos Créditos Imobiliários</w:t>
      </w:r>
      <w:r w:rsidR="005A47F2" w:rsidRPr="003B5FA7">
        <w:t xml:space="preserve"> </w:t>
      </w:r>
      <w:r w:rsidR="0088376C" w:rsidRPr="003B5FA7">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que integram o Patrimônio Separado, (b) esgotar todos os recursos judiciais e extrajudiciais para a realização dos créditos oriundos dos Créditos Imobiliários</w:t>
      </w:r>
      <w:r w:rsidR="005A47F2" w:rsidRPr="003B5FA7">
        <w:t xml:space="preserve"> </w:t>
      </w:r>
      <w:r w:rsidR="0088376C" w:rsidRPr="003B5FA7">
        <w:t>que lhe foram transferidos, (c) ratear os recursos obtidos entre os Titulares de CRI na proporção de CRI detidos, e (d) transferir os Créditos Imobiliários</w:t>
      </w:r>
      <w:r w:rsidR="005A47F2" w:rsidRPr="003B5FA7">
        <w:t xml:space="preserve"> </w:t>
      </w:r>
      <w:r w:rsidR="0088376C" w:rsidRPr="003B5FA7">
        <w:t>eventualmente não realizados aos Titulares de CRI, na proporção de CRI detidos.</w:t>
      </w:r>
      <w:bookmarkEnd w:id="63"/>
    </w:p>
    <w:p w:rsidR="0088376C" w:rsidRPr="003B5FA7" w:rsidRDefault="0088376C" w:rsidP="003B5FA7">
      <w:pPr>
        <w:widowControl w:val="0"/>
        <w:tabs>
          <w:tab w:val="num" w:pos="0"/>
        </w:tabs>
        <w:spacing w:line="320" w:lineRule="exact"/>
        <w:jc w:val="both"/>
      </w:pPr>
      <w:bookmarkStart w:id="64" w:name="_DV_M251"/>
      <w:bookmarkStart w:id="65" w:name="_Toc110076268"/>
      <w:bookmarkStart w:id="66" w:name="_Toc163380707"/>
      <w:bookmarkStart w:id="67" w:name="_Toc180553623"/>
      <w:bookmarkStart w:id="68" w:name="_Toc205799098"/>
      <w:bookmarkEnd w:id="64"/>
    </w:p>
    <w:p w:rsidR="00D15A0D" w:rsidRPr="003B5FA7" w:rsidRDefault="00D15A0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Quando o Patrimônio Separado for liquidado, ficará extinto o </w:t>
      </w:r>
      <w:r w:rsidR="00303F04" w:rsidRPr="003B5FA7">
        <w:rPr>
          <w:rFonts w:ascii="Times New Roman" w:hAnsi="Times New Roman"/>
          <w:b w:val="0"/>
          <w:sz w:val="24"/>
          <w:szCs w:val="24"/>
        </w:rPr>
        <w:t xml:space="preserve">Regime Fiduciário </w:t>
      </w:r>
      <w:r w:rsidRPr="003B5FA7">
        <w:rPr>
          <w:rFonts w:ascii="Times New Roman" w:hAnsi="Times New Roman"/>
          <w:b w:val="0"/>
          <w:sz w:val="24"/>
          <w:szCs w:val="24"/>
        </w:rPr>
        <w:t>aqui instituído.</w:t>
      </w:r>
    </w:p>
    <w:p w:rsidR="00D15A0D" w:rsidRPr="003B5FA7" w:rsidRDefault="00D15A0D" w:rsidP="003B5FA7">
      <w:pPr>
        <w:widowControl w:val="0"/>
        <w:tabs>
          <w:tab w:val="num" w:pos="0"/>
        </w:tabs>
        <w:spacing w:line="320" w:lineRule="exact"/>
        <w:jc w:val="both"/>
      </w:pPr>
    </w:p>
    <w:p w:rsidR="007B0050" w:rsidRPr="003B5FA7" w:rsidRDefault="00010482"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deverá fornecer à Emissora</w:t>
      </w:r>
      <w:r w:rsidR="00B36567" w:rsidRPr="003B5FA7">
        <w:rPr>
          <w:rFonts w:ascii="Times New Roman" w:hAnsi="Times New Roman"/>
          <w:b w:val="0"/>
          <w:sz w:val="24"/>
          <w:szCs w:val="24"/>
        </w:rPr>
        <w:t xml:space="preserve">, no prazo de </w:t>
      </w:r>
      <w:r w:rsidR="00B36567" w:rsidRPr="00F307A2">
        <w:rPr>
          <w:rFonts w:ascii="Times New Roman" w:hAnsi="Times New Roman"/>
          <w:b w:val="0"/>
          <w:sz w:val="24"/>
          <w:szCs w:val="24"/>
        </w:rPr>
        <w:t xml:space="preserve">até </w:t>
      </w:r>
      <w:r w:rsidR="00AC4A76" w:rsidRPr="00F307A2">
        <w:rPr>
          <w:rFonts w:ascii="Times New Roman" w:hAnsi="Times New Roman"/>
          <w:b w:val="0"/>
          <w:sz w:val="24"/>
          <w:szCs w:val="24"/>
        </w:rPr>
        <w:t>3 (três) Dias</w:t>
      </w:r>
      <w:r w:rsidR="00AC4A76">
        <w:rPr>
          <w:rFonts w:ascii="Times New Roman" w:hAnsi="Times New Roman"/>
          <w:b w:val="0"/>
          <w:sz w:val="24"/>
          <w:szCs w:val="24"/>
        </w:rPr>
        <w:t xml:space="preserve"> Úteis</w:t>
      </w:r>
      <w:r w:rsidRPr="003B5FA7">
        <w:rPr>
          <w:rFonts w:ascii="Times New Roman" w:hAnsi="Times New Roman"/>
          <w:b w:val="0"/>
          <w:sz w:val="24"/>
          <w:szCs w:val="24"/>
        </w:rPr>
        <w:t xml:space="preserve"> a partir da extinção do Regime Fiduciário a que está submetida a CCI e uma vez satisfeitos os créditos dos beneficiários, termo de quitação, que servirá para baixa, junto à Instituição </w:t>
      </w:r>
      <w:proofErr w:type="spellStart"/>
      <w:r w:rsidRPr="003B5FA7">
        <w:rPr>
          <w:rFonts w:ascii="Times New Roman" w:hAnsi="Times New Roman"/>
          <w:b w:val="0"/>
          <w:sz w:val="24"/>
          <w:szCs w:val="24"/>
        </w:rPr>
        <w:t>Custodiante</w:t>
      </w:r>
      <w:proofErr w:type="spellEnd"/>
      <w:r w:rsidRPr="003B5FA7">
        <w:rPr>
          <w:rFonts w:ascii="Times New Roman" w:hAnsi="Times New Roman"/>
          <w:b w:val="0"/>
          <w:sz w:val="24"/>
          <w:szCs w:val="24"/>
        </w:rPr>
        <w:t xml:space="preserve">, das averbações que tenham instituído tal regime fiduciário. Tal ato importará, no caso de extinção do Patrimônio Separado nos termos </w:t>
      </w:r>
      <w:r w:rsidR="00B36567" w:rsidRPr="003B5FA7">
        <w:rPr>
          <w:rFonts w:ascii="Times New Roman" w:hAnsi="Times New Roman"/>
          <w:b w:val="0"/>
          <w:sz w:val="24"/>
          <w:szCs w:val="24"/>
        </w:rPr>
        <w:t xml:space="preserve">do inciso </w:t>
      </w:r>
      <w:r w:rsidR="005372B9" w:rsidRPr="003B5FA7">
        <w:rPr>
          <w:rFonts w:ascii="Times New Roman" w:hAnsi="Times New Roman"/>
          <w:b w:val="0"/>
          <w:sz w:val="24"/>
          <w:szCs w:val="24"/>
        </w:rPr>
        <w:t>“</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_Ref509323516 \n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4555C0">
        <w:rPr>
          <w:rFonts w:ascii="Times New Roman" w:hAnsi="Times New Roman"/>
          <w:b w:val="0"/>
          <w:sz w:val="24"/>
          <w:szCs w:val="24"/>
        </w:rPr>
        <w:t>(i)</w:t>
      </w:r>
      <w:r w:rsidR="005372B9" w:rsidRPr="003B5FA7">
        <w:rPr>
          <w:rFonts w:ascii="Times New Roman" w:hAnsi="Times New Roman"/>
          <w:b w:val="0"/>
          <w:sz w:val="24"/>
          <w:szCs w:val="24"/>
        </w:rPr>
        <w:fldChar w:fldCharType="end"/>
      </w:r>
      <w:r w:rsidR="005372B9" w:rsidRPr="003B5FA7">
        <w:rPr>
          <w:rFonts w:ascii="Times New Roman" w:hAnsi="Times New Roman"/>
          <w:b w:val="0"/>
          <w:sz w:val="24"/>
          <w:szCs w:val="24"/>
        </w:rPr>
        <w:t>”</w:t>
      </w:r>
      <w:r w:rsidRPr="003B5FA7">
        <w:rPr>
          <w:rFonts w:ascii="Times New Roman" w:hAnsi="Times New Roman"/>
          <w:b w:val="0"/>
          <w:sz w:val="24"/>
          <w:szCs w:val="24"/>
        </w:rPr>
        <w:t xml:space="preserve"> </w:t>
      </w:r>
      <w:r w:rsidR="00B36567" w:rsidRPr="003B5FA7">
        <w:rPr>
          <w:rFonts w:ascii="Times New Roman" w:hAnsi="Times New Roman"/>
          <w:b w:val="0"/>
          <w:sz w:val="24"/>
          <w:szCs w:val="24"/>
        </w:rPr>
        <w:t>d</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\n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4555C0">
        <w:rPr>
          <w:rFonts w:ascii="Times New Roman" w:hAnsi="Times New Roman"/>
          <w:b w:val="0"/>
          <w:sz w:val="24"/>
          <w:szCs w:val="24"/>
        </w:rPr>
        <w:t>10.2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xml:space="preserve">, na reintegração ao patrimônio comum da Devedora dos eventuais créditos que sobejarem. Na </w:t>
      </w:r>
      <w:r w:rsidRPr="003B5FA7">
        <w:rPr>
          <w:rFonts w:ascii="Times New Roman" w:hAnsi="Times New Roman"/>
          <w:b w:val="0"/>
          <w:sz w:val="24"/>
          <w:szCs w:val="24"/>
        </w:rPr>
        <w:lastRenderedPageBreak/>
        <w:t xml:space="preserve">hipótese de extinção do Patrimônio Separado nos termos </w:t>
      </w:r>
      <w:r w:rsidR="00B36567" w:rsidRPr="003B5FA7">
        <w:rPr>
          <w:rFonts w:ascii="Times New Roman" w:hAnsi="Times New Roman"/>
          <w:b w:val="0"/>
          <w:sz w:val="24"/>
          <w:szCs w:val="24"/>
        </w:rPr>
        <w:t xml:space="preserve">do inciso </w:t>
      </w:r>
      <w:r w:rsidR="005372B9" w:rsidRPr="003B5FA7">
        <w:rPr>
          <w:rFonts w:ascii="Times New Roman" w:hAnsi="Times New Roman"/>
          <w:b w:val="0"/>
          <w:sz w:val="24"/>
          <w:szCs w:val="24"/>
        </w:rPr>
        <w:t>“</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_Ref509323529 \n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4555C0">
        <w:rPr>
          <w:rFonts w:ascii="Times New Roman" w:hAnsi="Times New Roman"/>
          <w:b w:val="0"/>
          <w:sz w:val="24"/>
          <w:szCs w:val="24"/>
        </w:rPr>
        <w:t>(</w:t>
      </w:r>
      <w:proofErr w:type="spellStart"/>
      <w:r w:rsidR="004555C0">
        <w:rPr>
          <w:rFonts w:ascii="Times New Roman" w:hAnsi="Times New Roman"/>
          <w:b w:val="0"/>
          <w:sz w:val="24"/>
          <w:szCs w:val="24"/>
        </w:rPr>
        <w:t>ii</w:t>
      </w:r>
      <w:proofErr w:type="spellEnd"/>
      <w:r w:rsidR="004555C0">
        <w:rPr>
          <w:rFonts w:ascii="Times New Roman" w:hAnsi="Times New Roman"/>
          <w:b w:val="0"/>
          <w:sz w:val="24"/>
          <w:szCs w:val="24"/>
        </w:rPr>
        <w:t>)</w:t>
      </w:r>
      <w:r w:rsidR="005372B9" w:rsidRPr="003B5FA7">
        <w:rPr>
          <w:rFonts w:ascii="Times New Roman" w:hAnsi="Times New Roman"/>
          <w:b w:val="0"/>
          <w:sz w:val="24"/>
          <w:szCs w:val="24"/>
        </w:rPr>
        <w:fldChar w:fldCharType="end"/>
      </w:r>
      <w:r w:rsidR="005372B9" w:rsidRPr="003B5FA7">
        <w:rPr>
          <w:rFonts w:ascii="Times New Roman" w:hAnsi="Times New Roman"/>
          <w:b w:val="0"/>
          <w:sz w:val="24"/>
          <w:szCs w:val="24"/>
        </w:rPr>
        <w:t>”</w:t>
      </w:r>
      <w:r w:rsidR="00B36567" w:rsidRPr="003B5FA7">
        <w:rPr>
          <w:rFonts w:ascii="Times New Roman" w:hAnsi="Times New Roman"/>
          <w:b w:val="0"/>
          <w:sz w:val="24"/>
          <w:szCs w:val="24"/>
        </w:rPr>
        <w:t xml:space="preserve"> d</w:t>
      </w:r>
      <w:r w:rsidR="003A4E22">
        <w:rPr>
          <w:rFonts w:ascii="Times New Roman" w:hAnsi="Times New Roman"/>
          <w:b w:val="0"/>
          <w:sz w:val="24"/>
          <w:szCs w:val="24"/>
        </w:rPr>
        <w:t>a Cláusula</w:t>
      </w:r>
      <w:r w:rsidR="00B36567" w:rsidRPr="003B5FA7">
        <w:rPr>
          <w:rFonts w:ascii="Times New Roman" w:hAnsi="Times New Roman"/>
          <w:b w:val="0"/>
          <w:sz w:val="24"/>
          <w:szCs w:val="24"/>
        </w:rPr>
        <w:t xml:space="preserve"> </w:t>
      </w:r>
      <w:r w:rsidR="005372B9" w:rsidRPr="003B5FA7">
        <w:rPr>
          <w:rFonts w:ascii="Times New Roman" w:hAnsi="Times New Roman"/>
          <w:b w:val="0"/>
          <w:sz w:val="24"/>
          <w:szCs w:val="24"/>
        </w:rPr>
        <w:fldChar w:fldCharType="begin"/>
      </w:r>
      <w:r w:rsidR="005372B9" w:rsidRPr="003B5FA7">
        <w:rPr>
          <w:rFonts w:ascii="Times New Roman" w:hAnsi="Times New Roman"/>
          <w:b w:val="0"/>
          <w:sz w:val="24"/>
          <w:szCs w:val="24"/>
        </w:rPr>
        <w:instrText xml:space="preserve"> REF _Ref509323483 \n \p \h </w:instrText>
      </w:r>
      <w:r w:rsidR="00216F52" w:rsidRPr="003B5FA7">
        <w:rPr>
          <w:rFonts w:ascii="Times New Roman" w:hAnsi="Times New Roman"/>
          <w:b w:val="0"/>
          <w:sz w:val="24"/>
          <w:szCs w:val="24"/>
        </w:rPr>
        <w:instrText xml:space="preserve"> \* MERGEFORMAT </w:instrText>
      </w:r>
      <w:r w:rsidR="005372B9" w:rsidRPr="003B5FA7">
        <w:rPr>
          <w:rFonts w:ascii="Times New Roman" w:hAnsi="Times New Roman"/>
          <w:b w:val="0"/>
          <w:sz w:val="24"/>
          <w:szCs w:val="24"/>
        </w:rPr>
      </w:r>
      <w:r w:rsidR="005372B9" w:rsidRPr="003B5FA7">
        <w:rPr>
          <w:rFonts w:ascii="Times New Roman" w:hAnsi="Times New Roman"/>
          <w:b w:val="0"/>
          <w:sz w:val="24"/>
          <w:szCs w:val="24"/>
        </w:rPr>
        <w:fldChar w:fldCharType="separate"/>
      </w:r>
      <w:r w:rsidR="004555C0">
        <w:rPr>
          <w:rFonts w:ascii="Times New Roman" w:hAnsi="Times New Roman"/>
          <w:b w:val="0"/>
          <w:sz w:val="24"/>
          <w:szCs w:val="24"/>
        </w:rPr>
        <w:t>10.2 acima</w:t>
      </w:r>
      <w:r w:rsidR="005372B9" w:rsidRPr="003B5FA7">
        <w:rPr>
          <w:rFonts w:ascii="Times New Roman" w:hAnsi="Times New Roman"/>
          <w:b w:val="0"/>
          <w:sz w:val="24"/>
          <w:szCs w:val="24"/>
        </w:rPr>
        <w:fldChar w:fldCharType="end"/>
      </w:r>
      <w:r w:rsidRPr="003B5FA7">
        <w:rPr>
          <w:rFonts w:ascii="Times New Roman" w:hAnsi="Times New Roman"/>
          <w:b w:val="0"/>
          <w:sz w:val="24"/>
          <w:szCs w:val="24"/>
        </w:rPr>
        <w:t xml:space="preserve">, os </w:t>
      </w:r>
      <w:r w:rsidR="00FC41FF" w:rsidRPr="003B5FA7">
        <w:rPr>
          <w:rFonts w:ascii="Times New Roman" w:hAnsi="Times New Roman"/>
          <w:b w:val="0"/>
          <w:sz w:val="24"/>
          <w:szCs w:val="24"/>
        </w:rPr>
        <w:t>Titulares de CRI</w:t>
      </w:r>
      <w:r w:rsidRPr="003B5FA7">
        <w:rPr>
          <w:rFonts w:ascii="Times New Roman" w:hAnsi="Times New Roman"/>
          <w:b w:val="0"/>
          <w:sz w:val="24"/>
          <w:szCs w:val="24"/>
        </w:rPr>
        <w:t xml:space="preserve"> receberão os créditos oriundos da CCI e do Patrimônio Separado em dação em pagamento pela dívida resultante dos CRI, obrigando-se o Agente Fiduciário (ou a instituição administradora que vier a ser nomeada pelos Titulares de CRI) a restituir prontamente à Devedora eventuais créditos que sobejarem a totalidade dos valores devidos aos Titulares de CRI, cujo montante já deverá estar deduzido dos custos e despesas que tiverem sido incorridas pelo Agente Fiduciário (ou pela instituição administradora que vier a ser nomeada pelos Titulares de CRI) com relação à cobrança dos referidos créditos derivados da CCI e dos demais Documentos da Operação</w:t>
      </w:r>
      <w:r w:rsidR="000804B2" w:rsidRPr="003B5FA7">
        <w:rPr>
          <w:rFonts w:ascii="Times New Roman" w:hAnsi="Times New Roman"/>
          <w:b w:val="0"/>
          <w:sz w:val="24"/>
          <w:szCs w:val="24"/>
        </w:rPr>
        <w:t>.</w:t>
      </w:r>
    </w:p>
    <w:p w:rsidR="00D15A0D" w:rsidRPr="003B5FA7" w:rsidRDefault="00D15A0D" w:rsidP="003B5FA7">
      <w:pPr>
        <w:widowControl w:val="0"/>
        <w:tabs>
          <w:tab w:val="num" w:pos="0"/>
        </w:tabs>
        <w:spacing w:line="320" w:lineRule="exact"/>
        <w:jc w:val="both"/>
      </w:pPr>
    </w:p>
    <w:p w:rsidR="00A15B50" w:rsidRPr="003B5FA7" w:rsidRDefault="004508CA"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69" w:name="_Toc110076265"/>
      <w:bookmarkStart w:id="70" w:name="_Toc163380704"/>
      <w:bookmarkStart w:id="71" w:name="_Toc180553620"/>
      <w:bookmarkStart w:id="72" w:name="_Toc205799095"/>
      <w:r w:rsidRPr="003B5FA7">
        <w:rPr>
          <w:rFonts w:ascii="Times New Roman" w:hAnsi="Times New Roman"/>
          <w:sz w:val="24"/>
          <w:szCs w:val="24"/>
        </w:rPr>
        <w:t xml:space="preserve">CLÁUSULA </w:t>
      </w:r>
      <w:r w:rsidR="002B1C4C" w:rsidRPr="003B5FA7">
        <w:rPr>
          <w:rFonts w:ascii="Times New Roman" w:hAnsi="Times New Roman"/>
          <w:sz w:val="24"/>
          <w:szCs w:val="24"/>
        </w:rPr>
        <w:t>ONZE</w:t>
      </w:r>
      <w:r w:rsidRPr="003B5FA7">
        <w:rPr>
          <w:rFonts w:ascii="Times New Roman" w:hAnsi="Times New Roman"/>
          <w:sz w:val="24"/>
          <w:szCs w:val="24"/>
        </w:rPr>
        <w:t xml:space="preserve"> – DECLARAÇÕES DA EMISSORA</w:t>
      </w:r>
      <w:bookmarkEnd w:id="69"/>
      <w:bookmarkEnd w:id="70"/>
      <w:bookmarkEnd w:id="71"/>
      <w:bookmarkEnd w:id="72"/>
    </w:p>
    <w:p w:rsidR="0088376C" w:rsidRPr="003B5FA7" w:rsidRDefault="0088376C" w:rsidP="003B5FA7">
      <w:pPr>
        <w:pStyle w:val="Footer"/>
        <w:widowControl w:val="0"/>
        <w:spacing w:line="320" w:lineRule="exact"/>
        <w:jc w:val="both"/>
        <w:rPr>
          <w:b/>
          <w:szCs w:val="24"/>
        </w:rPr>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Declarações da Emissora</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Emissora neste ato declara que:</w:t>
      </w:r>
    </w:p>
    <w:p w:rsidR="0088376C" w:rsidRPr="003B5FA7" w:rsidRDefault="0088376C" w:rsidP="003B5FA7">
      <w:pPr>
        <w:widowControl w:val="0"/>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proofErr w:type="spellStart"/>
      <w:proofErr w:type="gramStart"/>
      <w:r w:rsidRPr="003B5FA7">
        <w:t>é</w:t>
      </w:r>
      <w:proofErr w:type="spellEnd"/>
      <w:proofErr w:type="gramEnd"/>
      <w:r w:rsidRPr="003B5FA7">
        <w:t xml:space="preserve"> uma sociedade devidamente organizada, constituída e existente sob a forma de sociedade por ações com registro de companhia aberta de acordo com as leis brasileiras;</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proofErr w:type="gramStart"/>
      <w:r w:rsidRPr="003B5FA7">
        <w:t>está</w:t>
      </w:r>
      <w:proofErr w:type="gramEnd"/>
      <w:r w:rsidRPr="003B5FA7">
        <w:t xml:space="preserve"> devidamente autorizada e obteve todas as autorizações necessárias à celebração deste Termo, à emissão dos CRI e ao cumprimento de suas obrigações aqui previstas, tendo sido satisfeitos todos os requisitos legais e estatutários necessários para tanto;</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clear" w:pos="1080"/>
          <w:tab w:val="left" w:pos="0"/>
          <w:tab w:val="left" w:pos="851"/>
        </w:tabs>
        <w:spacing w:line="320" w:lineRule="exact"/>
        <w:ind w:left="0" w:firstLine="0"/>
        <w:jc w:val="both"/>
      </w:pPr>
      <w:proofErr w:type="gramStart"/>
      <w:r w:rsidRPr="003B5FA7">
        <w:t>os</w:t>
      </w:r>
      <w:proofErr w:type="gramEnd"/>
      <w:r w:rsidRPr="003B5FA7">
        <w:t xml:space="preserve"> representantes legais que assinam este Termo têm poderes estatutários e/ou delegados para assumir, em seu nome, as obrigações ora estabelecidas e, sendo mandatários, tiveram os poderes legitimamente outorgados, estando os respectivos mandatos em pleno vigor;</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left" w:pos="0"/>
          <w:tab w:val="left" w:pos="851"/>
        </w:tabs>
        <w:spacing w:line="320" w:lineRule="exact"/>
        <w:ind w:left="0" w:firstLine="0"/>
        <w:jc w:val="both"/>
      </w:pPr>
      <w:proofErr w:type="gramStart"/>
      <w:r w:rsidRPr="003B5FA7">
        <w:t>é</w:t>
      </w:r>
      <w:proofErr w:type="gramEnd"/>
      <w:r w:rsidRPr="003B5FA7">
        <w:t xml:space="preserve"> legítima e única titular dos Créditos Imobiliários;</w:t>
      </w:r>
    </w:p>
    <w:p w:rsidR="0016591A" w:rsidRPr="003B5FA7" w:rsidRDefault="0016591A" w:rsidP="003B5FA7">
      <w:pPr>
        <w:widowControl w:val="0"/>
        <w:tabs>
          <w:tab w:val="left" w:pos="0"/>
          <w:tab w:val="left" w:pos="851"/>
        </w:tabs>
        <w:spacing w:line="320" w:lineRule="exact"/>
        <w:jc w:val="both"/>
      </w:pPr>
    </w:p>
    <w:p w:rsidR="0088376C" w:rsidRPr="003B5FA7" w:rsidRDefault="007B0050" w:rsidP="003B5FA7">
      <w:pPr>
        <w:widowControl w:val="0"/>
        <w:numPr>
          <w:ilvl w:val="0"/>
          <w:numId w:val="5"/>
        </w:numPr>
        <w:tabs>
          <w:tab w:val="left" w:pos="0"/>
          <w:tab w:val="left" w:pos="851"/>
        </w:tabs>
        <w:spacing w:line="320" w:lineRule="exact"/>
        <w:ind w:left="0" w:firstLine="0"/>
        <w:jc w:val="both"/>
      </w:pPr>
      <w:proofErr w:type="gramStart"/>
      <w:r w:rsidRPr="003B5FA7">
        <w:t>conforme</w:t>
      </w:r>
      <w:proofErr w:type="gramEnd"/>
      <w:r w:rsidRPr="003B5FA7">
        <w:t xml:space="preserve"> declaração prestada pela Devedora nos Documentos da Operação, os Créditos Imobiliários encontram-se livres e desembaraçados de quaisquer ônus, gravames ou restrições de natureza pessoal, real, ou arbitral, não sendo do conhecimento da Emissora a existência de qualquer fato que impeça ou restrinja o direito da Emissora de celebrar este Termo </w:t>
      </w:r>
      <w:r w:rsidR="00AD5038" w:rsidRPr="003B5FA7">
        <w:t xml:space="preserve">ou qualquer </w:t>
      </w:r>
      <w:r w:rsidR="00B55FE0" w:rsidRPr="003B5FA7">
        <w:t>D</w:t>
      </w:r>
      <w:r w:rsidR="00AD5038" w:rsidRPr="003B5FA7">
        <w:t>ocumento da Operação</w:t>
      </w:r>
      <w:r w:rsidR="0088376C" w:rsidRPr="003B5FA7">
        <w:t>;</w:t>
      </w:r>
    </w:p>
    <w:p w:rsidR="0088376C" w:rsidRPr="003B5FA7" w:rsidRDefault="0088376C" w:rsidP="003B5FA7">
      <w:pPr>
        <w:widowControl w:val="0"/>
        <w:tabs>
          <w:tab w:val="left" w:pos="0"/>
          <w:tab w:val="left" w:pos="851"/>
        </w:tabs>
        <w:spacing w:line="320" w:lineRule="exact"/>
        <w:jc w:val="both"/>
      </w:pPr>
    </w:p>
    <w:p w:rsidR="0088376C" w:rsidRPr="003B5FA7" w:rsidRDefault="0088376C" w:rsidP="003B5FA7">
      <w:pPr>
        <w:widowControl w:val="0"/>
        <w:numPr>
          <w:ilvl w:val="0"/>
          <w:numId w:val="5"/>
        </w:numPr>
        <w:tabs>
          <w:tab w:val="left" w:pos="0"/>
          <w:tab w:val="left" w:pos="851"/>
        </w:tabs>
        <w:spacing w:line="320" w:lineRule="exact"/>
        <w:ind w:left="0" w:firstLine="0"/>
        <w:jc w:val="both"/>
      </w:pPr>
      <w:proofErr w:type="gramStart"/>
      <w:r w:rsidRPr="003B5FA7">
        <w:t>não</w:t>
      </w:r>
      <w:proofErr w:type="gramEnd"/>
      <w:r w:rsidRPr="003B5FA7">
        <w:t xml:space="preserve"> há qualquer </w:t>
      </w:r>
      <w:r w:rsidR="00506F6C" w:rsidRPr="003B5FA7">
        <w:t xml:space="preserve">relação </w:t>
      </w:r>
      <w:r w:rsidRPr="003B5FA7">
        <w:t xml:space="preserve">entre a Emissora e o Agente Fiduciário que impeça o Agente Fiduciário de exercer plenamente suas funções; </w:t>
      </w:r>
    </w:p>
    <w:p w:rsidR="0088376C" w:rsidRPr="003B5FA7" w:rsidRDefault="0088376C" w:rsidP="003B5FA7">
      <w:pPr>
        <w:widowControl w:val="0"/>
        <w:tabs>
          <w:tab w:val="left" w:pos="0"/>
          <w:tab w:val="left" w:pos="851"/>
        </w:tabs>
        <w:spacing w:line="320" w:lineRule="exact"/>
        <w:jc w:val="both"/>
      </w:pPr>
    </w:p>
    <w:p w:rsidR="002A06B1" w:rsidRPr="003B5FA7" w:rsidRDefault="0088376C" w:rsidP="003B5FA7">
      <w:pPr>
        <w:widowControl w:val="0"/>
        <w:numPr>
          <w:ilvl w:val="0"/>
          <w:numId w:val="5"/>
        </w:numPr>
        <w:tabs>
          <w:tab w:val="left" w:pos="0"/>
          <w:tab w:val="left" w:pos="851"/>
        </w:tabs>
        <w:spacing w:line="320" w:lineRule="exact"/>
        <w:ind w:left="0" w:firstLine="0"/>
        <w:jc w:val="both"/>
      </w:pPr>
      <w:proofErr w:type="gramStart"/>
      <w:r w:rsidRPr="003B5FA7">
        <w:t>este</w:t>
      </w:r>
      <w:proofErr w:type="gramEnd"/>
      <w:r w:rsidRPr="003B5FA7">
        <w:t xml:space="preserve"> Termo </w:t>
      </w:r>
      <w:r w:rsidR="00710F33" w:rsidRPr="00710F33">
        <w:t>e as obrigações aqui previstas constituem obrigações legalmente válidas e vinculantes da Emissora, exigíveis de acordo com os seus termos e condições, com força de título executivo extrajudicial nos termos do artigo 784 do Código de Processo Civil Brasileiro</w:t>
      </w:r>
      <w:r w:rsidR="002A06B1" w:rsidRPr="003B5FA7">
        <w:t>;</w:t>
      </w:r>
    </w:p>
    <w:p w:rsidR="002A06B1" w:rsidRDefault="002A06B1" w:rsidP="003B5FA7">
      <w:pPr>
        <w:widowControl w:val="0"/>
        <w:tabs>
          <w:tab w:val="left" w:pos="0"/>
          <w:tab w:val="left" w:pos="851"/>
        </w:tabs>
        <w:spacing w:line="320" w:lineRule="exact"/>
        <w:jc w:val="both"/>
      </w:pPr>
    </w:p>
    <w:p w:rsidR="00841FEB" w:rsidRPr="003B5FA7" w:rsidRDefault="00841FEB"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proofErr w:type="gramStart"/>
      <w:r w:rsidRPr="003B5FA7">
        <w:lastRenderedPageBreak/>
        <w:t>não</w:t>
      </w:r>
      <w:proofErr w:type="gramEnd"/>
      <w:r w:rsidRPr="003B5FA7">
        <w:t xml:space="preserve"> </w:t>
      </w:r>
      <w:r w:rsidR="00733F31" w:rsidRPr="003B5FA7">
        <w:t>tem conhecimento de</w:t>
      </w:r>
      <w:r w:rsidRPr="003B5FA7">
        <w:t xml:space="preserve"> qualquer ação judicial, procedimento administrativo ou arbitral, inquérito ou outro tipo de investigação governamental que possa </w:t>
      </w:r>
      <w:r w:rsidR="005C43B6" w:rsidRPr="00C345A0">
        <w:t>vir a causar impacto adverso relevante</w:t>
      </w:r>
      <w:r w:rsidRPr="003B5FA7">
        <w:t xml:space="preserve"> </w:t>
      </w:r>
      <w:r w:rsidR="005C43B6">
        <w:t>n</w:t>
      </w:r>
      <w:r w:rsidRPr="003B5FA7">
        <w:t>a capacidade da Emissora de cumprir com as obrigações assumidas neste Termo de Securitização e nos demais Documentos da Operação;</w:t>
      </w:r>
    </w:p>
    <w:p w:rsidR="002A06B1" w:rsidRPr="003B5FA7" w:rsidRDefault="002A06B1" w:rsidP="003B5FA7">
      <w:pPr>
        <w:widowControl w:val="0"/>
        <w:tabs>
          <w:tab w:val="left" w:pos="0"/>
          <w:tab w:val="left" w:pos="851"/>
        </w:tabs>
        <w:spacing w:line="320" w:lineRule="exact"/>
        <w:jc w:val="both"/>
      </w:pPr>
    </w:p>
    <w:p w:rsidR="002A06B1" w:rsidRPr="003B5FA7" w:rsidRDefault="00710F33" w:rsidP="003B5FA7">
      <w:pPr>
        <w:widowControl w:val="0"/>
        <w:numPr>
          <w:ilvl w:val="0"/>
          <w:numId w:val="5"/>
        </w:numPr>
        <w:tabs>
          <w:tab w:val="left" w:pos="0"/>
          <w:tab w:val="left" w:pos="851"/>
        </w:tabs>
        <w:spacing w:line="320" w:lineRule="exact"/>
        <w:ind w:left="0" w:firstLine="0"/>
        <w:jc w:val="both"/>
      </w:pPr>
      <w:r w:rsidRPr="00710F33">
        <w:t>observa a legislação em vigor</w:t>
      </w:r>
      <w:r w:rsidR="005C43B6">
        <w:t xml:space="preserve"> em seus aspectos relevantes</w:t>
      </w:r>
      <w:r w:rsidRPr="00710F33">
        <w:t>, em especial a legislação trabalhista, previdenciária e ambiental, para que</w:t>
      </w:r>
      <w:r w:rsidR="000708C9">
        <w:t>: (a</w:t>
      </w:r>
      <w:r w:rsidRPr="00710F33">
        <w:t>) não utilize, direta ou indiretamente, trabalho em condições análogas às de e</w:t>
      </w:r>
      <w:r w:rsidR="000708C9">
        <w:t>scravo ou trabalho infantil; (b</w:t>
      </w:r>
      <w:r w:rsidRPr="00710F33">
        <w:t>) os trabalhadores da Emissora estejam devidamente registrados nos ter</w:t>
      </w:r>
      <w:r w:rsidR="000708C9">
        <w:t>mos da legislação em vigor; (c</w:t>
      </w:r>
      <w:r w:rsidRPr="00710F33">
        <w:t>) cumpra as obrigações decorrentes dos respectivos contratos de trabalho e da legislação trabalhist</w:t>
      </w:r>
      <w:r w:rsidR="000708C9">
        <w:t>a e previdenciária em vigor</w:t>
      </w:r>
      <w:r w:rsidR="005C43B6">
        <w:t xml:space="preserve"> em todos os seus aspectos relevantes</w:t>
      </w:r>
      <w:r w:rsidR="000708C9">
        <w:t>; (d</w:t>
      </w:r>
      <w:r w:rsidRPr="00710F33">
        <w:t xml:space="preserve">) cumpra a legislação aplicável à proteção do meio ambiente, bem como </w:t>
      </w:r>
      <w:r w:rsidR="000708C9">
        <w:t>à saúde e segurança públicas</w:t>
      </w:r>
      <w:r w:rsidR="005C43B6" w:rsidRPr="005C43B6">
        <w:t xml:space="preserve"> </w:t>
      </w:r>
      <w:r w:rsidR="005C43B6">
        <w:t>em todos os seus aspectos relevantes</w:t>
      </w:r>
      <w:r w:rsidR="000708C9">
        <w:t>; (e</w:t>
      </w:r>
      <w:r w:rsidRPr="00710F33">
        <w:t>) detenha todas as permissões, licenças, autorizações e aprovações necessárias para o exercício de suas atividades, em conformidade com a leg</w:t>
      </w:r>
      <w:r w:rsidR="000708C9">
        <w:t>islação ambiental aplicável</w:t>
      </w:r>
      <w:r w:rsidR="005C43B6" w:rsidRPr="005C43B6">
        <w:t xml:space="preserve"> </w:t>
      </w:r>
      <w:r w:rsidR="005C43B6">
        <w:t>em todos os seus aspectos relevantes</w:t>
      </w:r>
      <w:r w:rsidR="000708C9">
        <w:t>; (f</w:t>
      </w:r>
      <w:r w:rsidRPr="00710F33">
        <w:t>) tenha todos os registros necessários, em conformidade com a legislação civil e ambiental aplicável</w:t>
      </w:r>
      <w:r w:rsidR="005C43B6" w:rsidRPr="005C43B6">
        <w:t xml:space="preserve"> </w:t>
      </w:r>
      <w:r w:rsidR="005C43B6">
        <w:t>em todos os seus aspectos relevantes</w:t>
      </w:r>
      <w:r w:rsidR="002A06B1" w:rsidRPr="003B5FA7">
        <w:t xml:space="preserve">; </w:t>
      </w:r>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proofErr w:type="gramStart"/>
      <w:r w:rsidRPr="003B5FA7">
        <w:t>não</w:t>
      </w:r>
      <w:proofErr w:type="gramEnd"/>
      <w:r w:rsidRPr="003B5FA7">
        <w:t xml:space="preserve"> teve sua falência ou insolvência requerida ou decretada até a respectiva data, tampouco está em processo de recuperação judicial e/ou extrajudicial; </w:t>
      </w:r>
    </w:p>
    <w:p w:rsidR="002A06B1" w:rsidRPr="003B5FA7" w:rsidRDefault="002A06B1" w:rsidP="003B5FA7">
      <w:pPr>
        <w:widowControl w:val="0"/>
        <w:tabs>
          <w:tab w:val="left" w:pos="0"/>
          <w:tab w:val="left" w:pos="851"/>
        </w:tabs>
        <w:spacing w:line="320" w:lineRule="exact"/>
        <w:jc w:val="both"/>
      </w:pPr>
    </w:p>
    <w:p w:rsidR="002A06B1" w:rsidRPr="003B5FA7" w:rsidRDefault="005C43B6" w:rsidP="003B5FA7">
      <w:pPr>
        <w:widowControl w:val="0"/>
        <w:numPr>
          <w:ilvl w:val="0"/>
          <w:numId w:val="5"/>
        </w:numPr>
        <w:tabs>
          <w:tab w:val="left" w:pos="0"/>
          <w:tab w:val="left" w:pos="851"/>
        </w:tabs>
        <w:spacing w:line="320" w:lineRule="exact"/>
        <w:ind w:left="0" w:firstLine="0"/>
        <w:jc w:val="both"/>
      </w:pPr>
      <w:proofErr w:type="gramStart"/>
      <w:r>
        <w:t>no</w:t>
      </w:r>
      <w:proofErr w:type="gramEnd"/>
      <w:r>
        <w:t xml:space="preserve"> seu melhor conhecimento </w:t>
      </w:r>
      <w:r w:rsidR="00B36567" w:rsidRPr="003B5FA7">
        <w:t xml:space="preserve">inexiste </w:t>
      </w:r>
      <w:r w:rsidR="002A06B1" w:rsidRPr="003B5FA7">
        <w:t xml:space="preserve">descumprimento de qualquer disposição relevante contratual, legal ou de qualquer outra ordem judicial, administrativa ou arbitral; </w:t>
      </w:r>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proofErr w:type="gramStart"/>
      <w:r w:rsidRPr="003B5FA7">
        <w:t>não</w:t>
      </w:r>
      <w:proofErr w:type="gramEnd"/>
      <w:r w:rsidRPr="003B5FA7">
        <w:t xml:space="preserve"> omitiu nenhum acontecimento relevante, de qualquer natureza, que seja de seu conhecimento e que possa resultar em alteração relevante de suas atividades; e </w:t>
      </w:r>
    </w:p>
    <w:p w:rsidR="002A06B1" w:rsidRPr="003B5FA7" w:rsidRDefault="002A06B1" w:rsidP="003B5FA7">
      <w:pPr>
        <w:widowControl w:val="0"/>
        <w:tabs>
          <w:tab w:val="left" w:pos="0"/>
          <w:tab w:val="left" w:pos="851"/>
        </w:tabs>
        <w:spacing w:line="320" w:lineRule="exact"/>
        <w:jc w:val="both"/>
      </w:pPr>
    </w:p>
    <w:p w:rsidR="002A06B1" w:rsidRPr="003B5FA7" w:rsidRDefault="002A06B1" w:rsidP="003B5FA7">
      <w:pPr>
        <w:widowControl w:val="0"/>
        <w:numPr>
          <w:ilvl w:val="0"/>
          <w:numId w:val="5"/>
        </w:numPr>
        <w:tabs>
          <w:tab w:val="left" w:pos="0"/>
          <w:tab w:val="left" w:pos="851"/>
        </w:tabs>
        <w:spacing w:line="320" w:lineRule="exact"/>
        <w:ind w:left="0" w:firstLine="0"/>
        <w:jc w:val="both"/>
      </w:pPr>
      <w:r w:rsidRPr="003B5FA7">
        <w:t xml:space="preserve">a Emissora, </w:t>
      </w:r>
      <w:r w:rsidR="0025344A" w:rsidRPr="003B5FA7">
        <w:t xml:space="preserve">suas </w:t>
      </w:r>
      <w:r w:rsidR="005372B9" w:rsidRPr="003B5FA7">
        <w:t>c</w:t>
      </w:r>
      <w:r w:rsidR="0025344A" w:rsidRPr="003B5FA7">
        <w:t xml:space="preserve">ontroladas, </w:t>
      </w:r>
      <w:r w:rsidR="005372B9" w:rsidRPr="003B5FA7">
        <w:t>c</w:t>
      </w:r>
      <w:r w:rsidR="0025344A" w:rsidRPr="003B5FA7">
        <w:t>ontroladoras</w:t>
      </w:r>
      <w:r w:rsidRPr="003B5FA7">
        <w:t xml:space="preserve"> (a) não realizaram contribuições, doações ou despesas de representação ilegais ou outras despesas ilegais relativas a atividades políticas e/ou qualquer pagamento de propina, abatimento ilícito, remuneração ilícita, suborno, tráfico de influência, </w:t>
      </w:r>
      <w:r w:rsidR="00676EEE" w:rsidRPr="003B5FA7">
        <w:t>“</w:t>
      </w:r>
      <w:r w:rsidRPr="003B5FA7">
        <w:t>caixinha</w:t>
      </w:r>
      <w:r w:rsidR="00676EEE" w:rsidRPr="003B5FA7">
        <w:t>”</w:t>
      </w:r>
      <w:r w:rsidRPr="003B5FA7">
        <w:t xml:space="preserve"> ou outro pagamento ilegal; e (b) não violaram qualquer dispositivo de qualquer lei ou regulamento, nacional ou estrangeiro, contra prática de corrupção ou atos lesivos à administração pública, incluindo, mas não se limitando, a Lei Anticorrupção</w:t>
      </w:r>
      <w:r w:rsidR="00710F33">
        <w:t>.</w:t>
      </w:r>
    </w:p>
    <w:p w:rsidR="00F358E3" w:rsidRPr="003B5FA7" w:rsidRDefault="00F358E3"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informar</w:t>
      </w:r>
      <w:r w:rsidR="005A47F2" w:rsidRPr="003B5FA7">
        <w:rPr>
          <w:rFonts w:ascii="Times New Roman" w:hAnsi="Times New Roman"/>
          <w:b w:val="0"/>
          <w:sz w:val="24"/>
          <w:szCs w:val="24"/>
        </w:rPr>
        <w:t>á</w:t>
      </w:r>
      <w:r w:rsidRPr="003B5FA7">
        <w:rPr>
          <w:rFonts w:ascii="Times New Roman" w:hAnsi="Times New Roman"/>
          <w:b w:val="0"/>
          <w:sz w:val="24"/>
          <w:szCs w:val="24"/>
        </w:rPr>
        <w:t xml:space="preserve"> todos os fatos relevantes acerca da Emissão e da própria Emissora, mediante publicação na imprensa</w:t>
      </w:r>
      <w:r w:rsidR="004508CA" w:rsidRPr="003B5FA7">
        <w:rPr>
          <w:rFonts w:ascii="Times New Roman" w:hAnsi="Times New Roman"/>
          <w:b w:val="0"/>
          <w:sz w:val="24"/>
          <w:szCs w:val="24"/>
        </w:rPr>
        <w:t xml:space="preserve">, assim como prontamente informará tais fatos diretamente ao Agente Fiduciário por meio de comunicação por escrito, na forma da Cláusula </w:t>
      </w:r>
      <w:r w:rsidR="005372B9" w:rsidRPr="003B5FA7">
        <w:rPr>
          <w:rFonts w:ascii="Times New Roman" w:hAnsi="Times New Roman"/>
          <w:b w:val="0"/>
          <w:sz w:val="24"/>
          <w:szCs w:val="24"/>
        </w:rPr>
        <w:t>Dezesseis abaixo</w:t>
      </w:r>
      <w:r w:rsidR="004508CA" w:rsidRPr="003B5FA7">
        <w:rPr>
          <w:rFonts w:ascii="Times New Roman" w:hAnsi="Times New Roman"/>
          <w:b w:val="0"/>
          <w:sz w:val="24"/>
          <w:szCs w:val="24"/>
        </w:rPr>
        <w:t>.</w:t>
      </w:r>
    </w:p>
    <w:p w:rsidR="0088376C" w:rsidRPr="003B5FA7" w:rsidRDefault="0088376C" w:rsidP="003B5FA7">
      <w:pPr>
        <w:widowControl w:val="0"/>
        <w:spacing w:line="320" w:lineRule="exact"/>
        <w:jc w:val="both"/>
      </w:pPr>
    </w:p>
    <w:p w:rsidR="0088376C" w:rsidRPr="003B5FA7" w:rsidRDefault="00B1763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informará imediatamente o Agente Fiduciário acerca da necessidade de se manifestar</w:t>
      </w:r>
      <w:r w:rsidR="00700C67" w:rsidRPr="003B5FA7">
        <w:rPr>
          <w:rFonts w:ascii="Times New Roman" w:hAnsi="Times New Roman"/>
          <w:b w:val="0"/>
          <w:sz w:val="24"/>
          <w:szCs w:val="24"/>
        </w:rPr>
        <w:t xml:space="preserve"> e convocará a Assembleia de Titulares de CRI</w:t>
      </w:r>
      <w:r w:rsidRPr="003B5FA7">
        <w:rPr>
          <w:rFonts w:ascii="Times New Roman" w:hAnsi="Times New Roman"/>
          <w:b w:val="0"/>
          <w:sz w:val="24"/>
          <w:szCs w:val="24"/>
        </w:rPr>
        <w:t xml:space="preserve">, na qualidade de credor dos Créditos Imobiliários, bem como se obriga a acatar a orientação de voto exarada pelos Titulares de CRI </w:t>
      </w:r>
      <w:r w:rsidRPr="003B5FA7">
        <w:rPr>
          <w:rFonts w:ascii="Times New Roman" w:hAnsi="Times New Roman"/>
          <w:b w:val="0"/>
          <w:sz w:val="24"/>
          <w:szCs w:val="24"/>
        </w:rPr>
        <w:lastRenderedPageBreak/>
        <w:t>na Assembleia de Titulares de CRI.</w:t>
      </w:r>
    </w:p>
    <w:p w:rsidR="0088376C" w:rsidRPr="003B5FA7" w:rsidRDefault="0088376C" w:rsidP="003B5FA7">
      <w:pPr>
        <w:widowControl w:val="0"/>
        <w:spacing w:line="320" w:lineRule="exact"/>
        <w:jc w:val="both"/>
      </w:pPr>
    </w:p>
    <w:p w:rsidR="0088376C" w:rsidRPr="003B5FA7" w:rsidRDefault="00574F98"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 xml:space="preserve">A Emissora se responsabiliza pela exatidão das informações e declarações prestadas </w:t>
      </w:r>
      <w:r w:rsidR="005C43B6">
        <w:rPr>
          <w:rFonts w:ascii="Times New Roman" w:hAnsi="Times New Roman"/>
          <w:b w:val="0"/>
          <w:sz w:val="24"/>
          <w:szCs w:val="24"/>
        </w:rPr>
        <w:t xml:space="preserve">por si </w:t>
      </w:r>
      <w:r w:rsidRPr="003B5FA7">
        <w:rPr>
          <w:rFonts w:ascii="Times New Roman" w:hAnsi="Times New Roman"/>
          <w:b w:val="0"/>
          <w:sz w:val="24"/>
          <w:szCs w:val="24"/>
        </w:rPr>
        <w:t xml:space="preserve">aos Investidores, ressaltando que analisou diligentemente os documentos relacionados com os CRI, para verificação de sua </w:t>
      </w:r>
      <w:r w:rsidR="005C43B6">
        <w:rPr>
          <w:rFonts w:ascii="Times New Roman" w:hAnsi="Times New Roman"/>
          <w:b w:val="0"/>
          <w:sz w:val="24"/>
          <w:szCs w:val="24"/>
        </w:rPr>
        <w:t xml:space="preserve">veracidade, consistência, qualidade </w:t>
      </w:r>
      <w:r w:rsidRPr="003B5FA7">
        <w:rPr>
          <w:rFonts w:ascii="Times New Roman" w:hAnsi="Times New Roman"/>
          <w:b w:val="0"/>
          <w:sz w:val="24"/>
          <w:szCs w:val="24"/>
        </w:rPr>
        <w:t>e suficiência das informações disponibilizadas ao Investidor, declarando que os CRI se encontram perfeitamente constituídos na estrita e fiel forma e substância descritos pela Emissora neste Termo, não obstante o dever de diligência do Agente Fiduciário, previsto em legislação específica.</w:t>
      </w:r>
    </w:p>
    <w:p w:rsidR="00F02385" w:rsidRPr="003B5FA7" w:rsidRDefault="00F02385" w:rsidP="003B5FA7">
      <w:pPr>
        <w:widowControl w:val="0"/>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notificar</w:t>
      </w:r>
      <w:r w:rsidR="005A47F2" w:rsidRPr="003B5FA7">
        <w:rPr>
          <w:rFonts w:ascii="Times New Roman" w:hAnsi="Times New Roman"/>
          <w:b w:val="0"/>
          <w:sz w:val="24"/>
          <w:szCs w:val="24"/>
        </w:rPr>
        <w:t>á</w:t>
      </w:r>
      <w:r w:rsidRPr="003B5FA7">
        <w:rPr>
          <w:rFonts w:ascii="Times New Roman" w:hAnsi="Times New Roman"/>
          <w:b w:val="0"/>
          <w:sz w:val="24"/>
          <w:szCs w:val="24"/>
        </w:rPr>
        <w:t xml:space="preserve"> os Titulares de CRI e o Agente Fiduciário</w:t>
      </w:r>
      <w:r w:rsidR="000C0C1F">
        <w:rPr>
          <w:rFonts w:ascii="Times New Roman" w:hAnsi="Times New Roman"/>
          <w:b w:val="0"/>
          <w:sz w:val="24"/>
          <w:szCs w:val="24"/>
        </w:rPr>
        <w:t>,</w:t>
      </w:r>
      <w:r w:rsidR="001E37C1" w:rsidRPr="003B5FA7">
        <w:rPr>
          <w:rFonts w:ascii="Times New Roman" w:hAnsi="Times New Roman"/>
          <w:b w:val="0"/>
          <w:sz w:val="24"/>
          <w:szCs w:val="24"/>
        </w:rPr>
        <w:t xml:space="preserve"> no prazo de</w:t>
      </w:r>
      <w:r w:rsidR="000C0C1F">
        <w:rPr>
          <w:rFonts w:ascii="Times New Roman" w:hAnsi="Times New Roman"/>
          <w:b w:val="0"/>
          <w:sz w:val="24"/>
          <w:szCs w:val="24"/>
        </w:rPr>
        <w:t xml:space="preserve"> até</w:t>
      </w:r>
      <w:r w:rsidR="001E37C1" w:rsidRPr="003B5FA7">
        <w:rPr>
          <w:rFonts w:ascii="Times New Roman" w:hAnsi="Times New Roman"/>
          <w:b w:val="0"/>
          <w:sz w:val="24"/>
          <w:szCs w:val="24"/>
        </w:rPr>
        <w:t xml:space="preserve"> 1 (um) Dia Útil</w:t>
      </w:r>
      <w:r w:rsidR="000C0C1F">
        <w:rPr>
          <w:rFonts w:ascii="Times New Roman" w:hAnsi="Times New Roman"/>
          <w:b w:val="0"/>
          <w:sz w:val="24"/>
          <w:szCs w:val="24"/>
        </w:rPr>
        <w:t>,</w:t>
      </w:r>
      <w:r w:rsidRPr="003B5FA7">
        <w:rPr>
          <w:rFonts w:ascii="Times New Roman" w:hAnsi="Times New Roman"/>
          <w:b w:val="0"/>
          <w:sz w:val="24"/>
          <w:szCs w:val="24"/>
        </w:rPr>
        <w:t xml:space="preserve"> caso quaisquer das declarações aqui prestadas tornem-se total ou parcialmente inverídicas, incompletas ou incorretas</w:t>
      </w:r>
      <w:r w:rsidR="00DC1F68" w:rsidRPr="003B5FA7">
        <w:rPr>
          <w:rFonts w:ascii="Times New Roman" w:hAnsi="Times New Roman"/>
          <w:b w:val="0"/>
          <w:sz w:val="24"/>
          <w:szCs w:val="24"/>
        </w:rPr>
        <w:t xml:space="preserve"> ou se ocorrerem quaisquer eventos e/ou situações que possam, no juízo razoável do homem ativo e probo, colocar em risco o exercício, pela Emissora, de seus direitos, prerrogativas, privilégios e garantias decorrentes dos Documentos da Operação, que possam, direta ou indiretamente, afetar negativamente os interesses da comunhão dos </w:t>
      </w:r>
      <w:r w:rsidR="00217CB2" w:rsidRPr="003B5FA7">
        <w:rPr>
          <w:rFonts w:ascii="Times New Roman" w:hAnsi="Times New Roman"/>
          <w:b w:val="0"/>
          <w:sz w:val="24"/>
          <w:szCs w:val="24"/>
        </w:rPr>
        <w:t>T</w:t>
      </w:r>
      <w:r w:rsidR="00DC1F68" w:rsidRPr="003B5FA7">
        <w:rPr>
          <w:rFonts w:ascii="Times New Roman" w:hAnsi="Times New Roman"/>
          <w:b w:val="0"/>
          <w:sz w:val="24"/>
          <w:szCs w:val="24"/>
        </w:rPr>
        <w:t>itulares d</w:t>
      </w:r>
      <w:r w:rsidR="00217CB2" w:rsidRPr="003B5FA7">
        <w:rPr>
          <w:rFonts w:ascii="Times New Roman" w:hAnsi="Times New Roman"/>
          <w:b w:val="0"/>
          <w:sz w:val="24"/>
          <w:szCs w:val="24"/>
        </w:rPr>
        <w:t>e</w:t>
      </w:r>
      <w:r w:rsidR="00DC1F68" w:rsidRPr="003B5FA7">
        <w:rPr>
          <w:rFonts w:ascii="Times New Roman" w:hAnsi="Times New Roman"/>
          <w:b w:val="0"/>
          <w:sz w:val="24"/>
          <w:szCs w:val="24"/>
        </w:rPr>
        <w:t xml:space="preserve"> CRI conforme disposto no presente Termo de Securitização. Não obstante, a Emissora fornecerá ao Agente Fiduciário, os seguintes documentos e informações:</w:t>
      </w:r>
    </w:p>
    <w:p w:rsidR="0088376C" w:rsidRPr="003B5FA7" w:rsidRDefault="0088376C" w:rsidP="003B5FA7">
      <w:pPr>
        <w:pStyle w:val="ListParagraph2"/>
        <w:widowControl w:val="0"/>
        <w:spacing w:line="320" w:lineRule="exact"/>
        <w:ind w:left="0"/>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proofErr w:type="gramStart"/>
      <w:r w:rsidRPr="003B5FA7">
        <w:t>dentro</w:t>
      </w:r>
      <w:proofErr w:type="gramEnd"/>
      <w:r w:rsidRPr="003B5FA7">
        <w:t xml:space="preserve"> </w:t>
      </w:r>
      <w:r w:rsidRPr="00F307A2">
        <w:t>de 05 (cinco) Dias Úteis</w:t>
      </w:r>
      <w:r w:rsidRPr="003B5FA7">
        <w:t>, qualquer informação ou cópia de quaisquer documentos que razoavelmente lhe sejam solicitados, permitindo que o Agente Fiduciário (ou o auditor independente por este contratado), por meio de seus representantes legalmente constituídos e previamente indicados, tenham acesso aos livros e registros contábeis, bem como aos respectivos registros e relatórios de gestão e posição financeira referentes ao Patrimônio Separado, referente à Emissão;</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proofErr w:type="gramStart"/>
      <w:r w:rsidRPr="003B5FA7">
        <w:t>cópia</w:t>
      </w:r>
      <w:proofErr w:type="gramEnd"/>
      <w:r w:rsidRPr="003B5FA7">
        <w:t xml:space="preserve"> de todos os documentos e informações que a </w:t>
      </w:r>
      <w:r w:rsidR="00362DA5" w:rsidRPr="003B5FA7">
        <w:t>Emissora</w:t>
      </w:r>
      <w:r w:rsidRPr="003B5FA7">
        <w:t>, nos termos, prazos e condições previstos neste Termo de Securitização, comprometeu-se a enviar ao Agente Fiduciário;</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proofErr w:type="gramStart"/>
      <w:r w:rsidRPr="003B5FA7">
        <w:t>em</w:t>
      </w:r>
      <w:proofErr w:type="gramEnd"/>
      <w:r w:rsidRPr="003B5FA7">
        <w:t xml:space="preserve"> até 05 (cinco) Dias Úteis da data de publicação, cópias dos avisos de fatos relevantes e atas de assembleias gerais, reuniões do Conselho de Administração e da Diretoria da </w:t>
      </w:r>
      <w:r w:rsidR="00362DA5" w:rsidRPr="003B5FA7">
        <w:t>Emissora</w:t>
      </w:r>
      <w:r w:rsidRPr="003B5FA7">
        <w:t xml:space="preserve"> que envolvam o interesse dos </w:t>
      </w:r>
      <w:r w:rsidR="00217CB2" w:rsidRPr="003B5FA7">
        <w:t>T</w:t>
      </w:r>
      <w:r w:rsidRPr="003B5FA7">
        <w:t>itulares d</w:t>
      </w:r>
      <w:r w:rsidR="00217CB2" w:rsidRPr="003B5FA7">
        <w:t>e</w:t>
      </w:r>
      <w:r w:rsidRPr="003B5FA7">
        <w:t xml:space="preserve"> CRI e que afetem os seus interesses;</w:t>
      </w:r>
    </w:p>
    <w:p w:rsidR="00DC1F68" w:rsidRPr="003B5FA7" w:rsidRDefault="00DC1F68" w:rsidP="003B5FA7">
      <w:pPr>
        <w:pStyle w:val="ListParagraph2"/>
        <w:widowControl w:val="0"/>
        <w:tabs>
          <w:tab w:val="left" w:pos="851"/>
          <w:tab w:val="left" w:pos="1701"/>
        </w:tabs>
        <w:spacing w:line="320" w:lineRule="exact"/>
        <w:ind w:left="851"/>
        <w:jc w:val="both"/>
      </w:pPr>
    </w:p>
    <w:p w:rsidR="00DC1F68" w:rsidRPr="003B5FA7" w:rsidRDefault="00DC1F68" w:rsidP="003B5FA7">
      <w:pPr>
        <w:widowControl w:val="0"/>
        <w:numPr>
          <w:ilvl w:val="0"/>
          <w:numId w:val="10"/>
        </w:numPr>
        <w:tabs>
          <w:tab w:val="left" w:pos="851"/>
          <w:tab w:val="left" w:pos="1701"/>
        </w:tabs>
        <w:spacing w:line="320" w:lineRule="exact"/>
        <w:ind w:left="851" w:firstLine="0"/>
        <w:jc w:val="both"/>
      </w:pPr>
      <w:proofErr w:type="gramStart"/>
      <w:r w:rsidRPr="003B5FA7">
        <w:t>cópia</w:t>
      </w:r>
      <w:proofErr w:type="gramEnd"/>
      <w:r w:rsidRPr="003B5FA7">
        <w:t xml:space="preserve"> de qualquer notificação judicial, extrajudicial ou administrativa recebida pela </w:t>
      </w:r>
      <w:r w:rsidR="00362DA5" w:rsidRPr="003B5FA7">
        <w:t>Emissora</w:t>
      </w:r>
      <w:r w:rsidRPr="003B5FA7">
        <w:t xml:space="preserve"> e que seja relacionada aos interesses dos </w:t>
      </w:r>
      <w:r w:rsidR="00217CB2" w:rsidRPr="003B5FA7">
        <w:t>T</w:t>
      </w:r>
      <w:r w:rsidRPr="003B5FA7">
        <w:t>itulares d</w:t>
      </w:r>
      <w:r w:rsidR="00217CB2" w:rsidRPr="003B5FA7">
        <w:t>e</w:t>
      </w:r>
      <w:r w:rsidRPr="003B5FA7">
        <w:t xml:space="preserve"> CRI, no máximo, em 05 (cinco) Dias Úteis contados da data de seu recebimento;</w:t>
      </w:r>
    </w:p>
    <w:p w:rsidR="00DC1F68" w:rsidRPr="003B5FA7" w:rsidRDefault="00DC1F68" w:rsidP="003B5FA7">
      <w:pPr>
        <w:pStyle w:val="ListParagraph2"/>
        <w:widowControl w:val="0"/>
        <w:tabs>
          <w:tab w:val="left" w:pos="851"/>
          <w:tab w:val="left" w:pos="1701"/>
        </w:tabs>
        <w:spacing w:line="320" w:lineRule="exact"/>
        <w:ind w:left="851"/>
        <w:jc w:val="both"/>
      </w:pPr>
    </w:p>
    <w:p w:rsidR="003F2CC9" w:rsidRPr="003B5FA7" w:rsidRDefault="00B17637" w:rsidP="003B5FA7">
      <w:pPr>
        <w:widowControl w:val="0"/>
        <w:numPr>
          <w:ilvl w:val="0"/>
          <w:numId w:val="10"/>
        </w:numPr>
        <w:tabs>
          <w:tab w:val="left" w:pos="851"/>
          <w:tab w:val="left" w:pos="1701"/>
        </w:tabs>
        <w:spacing w:line="320" w:lineRule="exact"/>
        <w:ind w:left="851" w:firstLine="0"/>
        <w:jc w:val="both"/>
      </w:pPr>
      <w:proofErr w:type="gramStart"/>
      <w:r w:rsidRPr="003B5FA7">
        <w:t>anualmente</w:t>
      </w:r>
      <w:proofErr w:type="gramEnd"/>
      <w:r w:rsidR="00A63ADD" w:rsidRPr="003B5FA7">
        <w:t xml:space="preserve">, até o dia 30 de abril, </w:t>
      </w:r>
      <w:r w:rsidRPr="003B5FA7">
        <w:t>relatório de</w:t>
      </w:r>
      <w:r w:rsidR="007B0050" w:rsidRPr="003B5FA7">
        <w:t xml:space="preserve"> gestão dos Créditos Imobiliários e posição financeira dos Créditos Imobiliários, acrescido de declaração de que está em dia no cumprimento de todas as suas obrigações previstas neste Termo de Securitização e ratificando a vinculação </w:t>
      </w:r>
      <w:r w:rsidR="007B0050" w:rsidRPr="003B5FA7">
        <w:lastRenderedPageBreak/>
        <w:t xml:space="preserve">dos Créditos Imobiliários aos CRI. O referido relatório </w:t>
      </w:r>
      <w:r w:rsidR="000804B2" w:rsidRPr="003B5FA7">
        <w:t>anual</w:t>
      </w:r>
      <w:r w:rsidR="007B0050" w:rsidRPr="003B5FA7">
        <w:t xml:space="preserve"> deverá especificar, no mínimo</w:t>
      </w:r>
      <w:r w:rsidR="00DC1F68" w:rsidRPr="003B5FA7">
        <w:t xml:space="preserve">: (i) o valor pago aos </w:t>
      </w:r>
      <w:r w:rsidR="00217CB2" w:rsidRPr="003B5FA7">
        <w:t>T</w:t>
      </w:r>
      <w:r w:rsidR="00DC1F68" w:rsidRPr="003B5FA7">
        <w:t>itulares d</w:t>
      </w:r>
      <w:r w:rsidR="00217CB2" w:rsidRPr="003B5FA7">
        <w:t>e</w:t>
      </w:r>
      <w:r w:rsidR="00DC1F68" w:rsidRPr="003B5FA7">
        <w:t xml:space="preserve"> CRI no período; (</w:t>
      </w:r>
      <w:proofErr w:type="spellStart"/>
      <w:r w:rsidR="00DC1F68" w:rsidRPr="003B5FA7">
        <w:t>ii</w:t>
      </w:r>
      <w:proofErr w:type="spellEnd"/>
      <w:r w:rsidR="00DC1F68" w:rsidRPr="003B5FA7">
        <w:t>) o valor recebido da Devedora no período; (</w:t>
      </w:r>
      <w:proofErr w:type="spellStart"/>
      <w:r w:rsidR="00DC1F68" w:rsidRPr="003B5FA7">
        <w:t>iii</w:t>
      </w:r>
      <w:proofErr w:type="spellEnd"/>
      <w:r w:rsidR="00DC1F68" w:rsidRPr="003B5FA7">
        <w:t>) o valor previsto para recebimento da Devedora no período; (</w:t>
      </w:r>
      <w:proofErr w:type="spellStart"/>
      <w:r w:rsidR="00DC1F68" w:rsidRPr="003B5FA7">
        <w:t>iv</w:t>
      </w:r>
      <w:proofErr w:type="spellEnd"/>
      <w:r w:rsidR="00DC1F68" w:rsidRPr="003B5FA7">
        <w:t xml:space="preserve">) o saldo devedor dos Créditos Imobiliários no período; (v) o índice de inadimplência no período; e (vi) o montante existente na conta corrente de titularidade exclusiva da </w:t>
      </w:r>
      <w:r w:rsidR="00362DA5" w:rsidRPr="003B5FA7">
        <w:t>Emissora</w:t>
      </w:r>
      <w:r w:rsidR="00DC1F68" w:rsidRPr="003B5FA7">
        <w:t xml:space="preserve"> e vinculada exclusivamente aos CRI</w:t>
      </w:r>
      <w:r w:rsidR="003F2CC9" w:rsidRPr="003B5FA7">
        <w:t>;</w:t>
      </w:r>
      <w:r w:rsidR="006435F7" w:rsidRPr="003B5FA7">
        <w:t xml:space="preserve"> </w:t>
      </w:r>
    </w:p>
    <w:p w:rsidR="00700C67" w:rsidRPr="003B5FA7" w:rsidRDefault="00700C67" w:rsidP="003B5FA7">
      <w:pPr>
        <w:widowControl w:val="0"/>
        <w:tabs>
          <w:tab w:val="left" w:pos="851"/>
          <w:tab w:val="left" w:pos="1701"/>
        </w:tabs>
        <w:spacing w:line="320" w:lineRule="exact"/>
        <w:ind w:left="851"/>
        <w:jc w:val="both"/>
      </w:pPr>
    </w:p>
    <w:p w:rsidR="00700C67" w:rsidRPr="003B5FA7" w:rsidRDefault="00010482" w:rsidP="003B5FA7">
      <w:pPr>
        <w:pStyle w:val="ListParagraph"/>
        <w:widowControl w:val="0"/>
        <w:numPr>
          <w:ilvl w:val="0"/>
          <w:numId w:val="10"/>
        </w:numPr>
        <w:tabs>
          <w:tab w:val="left" w:pos="851"/>
          <w:tab w:val="left" w:pos="1701"/>
        </w:tabs>
        <w:spacing w:line="320" w:lineRule="exact"/>
        <w:ind w:left="851" w:firstLine="0"/>
        <w:jc w:val="both"/>
      </w:pPr>
      <w:proofErr w:type="gramStart"/>
      <w:r w:rsidRPr="003B5FA7">
        <w:t>o</w:t>
      </w:r>
      <w:proofErr w:type="gramEnd"/>
      <w:r w:rsidRPr="003B5FA7">
        <w:t xml:space="preserve"> organograma, todos os dados financeiros e atos societários necessários à realização do relatório anual, conforme dispõe a Instrução CVM n.º </w:t>
      </w:r>
      <w:r w:rsidR="000C0C1F">
        <w:t>583/16</w:t>
      </w:r>
      <w:r w:rsidRPr="003B5FA7">
        <w:t xml:space="preserve">, que venham a ser solicitados </w:t>
      </w:r>
      <w:r w:rsidRPr="00F307A2">
        <w:t>pelo Agente Fiduciário, os quais deverão ser devidamente encaminhados pela Emissora em até 30 (trinta)</w:t>
      </w:r>
      <w:r w:rsidRPr="003B5FA7">
        <w:t xml:space="preserve"> dias antes do encerramento do prazo para disponibilização na CVM. O referido organograma do grupo societário da Emissora deverá conter, inclusive, controladores, controladas, controle comum, coligadas, e integrante de bloco de controle, no encerramento de cada exercício social. No mesmo prazo, a Emissora deverá encaminhar declaração ao Agente Fiduciário, assinada por seu(s) representante(s) legal(</w:t>
      </w:r>
      <w:proofErr w:type="spellStart"/>
      <w:r w:rsidRPr="003B5FA7">
        <w:t>is</w:t>
      </w:r>
      <w:proofErr w:type="spellEnd"/>
      <w:r w:rsidRPr="003B5FA7">
        <w:t>), na forma do seu estatuto social, atestando</w:t>
      </w:r>
      <w:r w:rsidR="005C43B6">
        <w:t xml:space="preserve"> o seu conhecimento em relação a</w:t>
      </w:r>
      <w:r w:rsidRPr="003B5FA7">
        <w:t>: (i) que permanecem válidas as disposições contidas no Termo de Securitização; (</w:t>
      </w:r>
      <w:proofErr w:type="spellStart"/>
      <w:r w:rsidRPr="003B5FA7">
        <w:t>ii</w:t>
      </w:r>
      <w:proofErr w:type="spellEnd"/>
      <w:r w:rsidRPr="003B5FA7">
        <w:t xml:space="preserve">) a não ocorrência de qualquer das hipóteses de vencimento antecipado e inexistência de descumprimento de obrigações da Emissora perante os </w:t>
      </w:r>
      <w:r w:rsidR="00FC41FF" w:rsidRPr="003B5FA7">
        <w:t>Titulares de CRI</w:t>
      </w:r>
      <w:r w:rsidRPr="003B5FA7">
        <w:t>; (</w:t>
      </w:r>
      <w:proofErr w:type="spellStart"/>
      <w:r w:rsidRPr="003B5FA7">
        <w:t>iii</w:t>
      </w:r>
      <w:proofErr w:type="spellEnd"/>
      <w:r w:rsidRPr="003B5FA7">
        <w:t>) o cumprimento da obrigação de manutenção do registro de companhia aberta; (</w:t>
      </w:r>
      <w:proofErr w:type="spellStart"/>
      <w:r w:rsidRPr="003B5FA7">
        <w:t>iv</w:t>
      </w:r>
      <w:proofErr w:type="spellEnd"/>
      <w:r w:rsidRPr="003B5FA7">
        <w:t>) que os bens da companhia foram mantidos devidamente assegurados; e (v) que não foram praticados a</w:t>
      </w:r>
      <w:r w:rsidR="006435F7" w:rsidRPr="003B5FA7">
        <w:t>tos em desacordo com o estatuto; e</w:t>
      </w:r>
    </w:p>
    <w:p w:rsidR="006435F7" w:rsidRPr="003B5FA7" w:rsidRDefault="006435F7" w:rsidP="003B5FA7">
      <w:pPr>
        <w:widowControl w:val="0"/>
        <w:tabs>
          <w:tab w:val="left" w:pos="851"/>
          <w:tab w:val="left" w:pos="1701"/>
        </w:tabs>
        <w:spacing w:line="320" w:lineRule="exact"/>
        <w:ind w:left="851"/>
        <w:jc w:val="both"/>
      </w:pPr>
    </w:p>
    <w:p w:rsidR="006435F7" w:rsidRPr="003B5FA7" w:rsidRDefault="006435F7" w:rsidP="003B5FA7">
      <w:pPr>
        <w:pStyle w:val="ListParagraph"/>
        <w:widowControl w:val="0"/>
        <w:numPr>
          <w:ilvl w:val="0"/>
          <w:numId w:val="10"/>
        </w:numPr>
        <w:tabs>
          <w:tab w:val="left" w:pos="851"/>
          <w:tab w:val="left" w:pos="1701"/>
        </w:tabs>
        <w:spacing w:line="320" w:lineRule="exact"/>
        <w:ind w:left="851" w:firstLine="0"/>
        <w:jc w:val="both"/>
      </w:pPr>
      <w:proofErr w:type="gramStart"/>
      <w:r w:rsidRPr="003B5FA7">
        <w:t>cópia</w:t>
      </w:r>
      <w:proofErr w:type="gramEnd"/>
      <w:r w:rsidRPr="003B5FA7">
        <w:t xml:space="preserve"> autenticada da inscrição</w:t>
      </w:r>
      <w:r w:rsidR="004974F6" w:rsidRPr="003B5FA7">
        <w:t xml:space="preserve"> da Emissora no Livro de Registro de Debêntures Nominativas</w:t>
      </w:r>
      <w:r w:rsidRPr="003B5FA7">
        <w:t xml:space="preserve">, em prazo não superior a </w:t>
      </w:r>
      <w:r w:rsidR="004974F6" w:rsidRPr="003B5FA7">
        <w:t>1 (um) dia útil a contar do recebimento da mesma pela Emissora</w:t>
      </w:r>
      <w:r w:rsidRPr="003B5FA7">
        <w:t>.</w:t>
      </w:r>
    </w:p>
    <w:p w:rsidR="00DC1F68" w:rsidRPr="003B5FA7" w:rsidRDefault="00DC1F68" w:rsidP="003B5FA7">
      <w:pPr>
        <w:pStyle w:val="ListParagraph2"/>
        <w:widowControl w:val="0"/>
        <w:spacing w:line="320" w:lineRule="exact"/>
        <w:ind w:left="0"/>
        <w:jc w:val="both"/>
      </w:pPr>
    </w:p>
    <w:p w:rsidR="00B36567" w:rsidRPr="003B5FA7" w:rsidRDefault="00B36567"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2B1C4C" w:rsidRPr="003B5FA7">
        <w:rPr>
          <w:rFonts w:ascii="Times New Roman" w:hAnsi="Times New Roman"/>
          <w:sz w:val="24"/>
          <w:szCs w:val="24"/>
        </w:rPr>
        <w:t>DOZE</w:t>
      </w:r>
      <w:r w:rsidRPr="003B5FA7">
        <w:rPr>
          <w:rFonts w:ascii="Times New Roman" w:hAnsi="Times New Roman"/>
          <w:sz w:val="24"/>
          <w:szCs w:val="24"/>
        </w:rPr>
        <w:t xml:space="preserve"> - OBRIGAÇÕES DA EMISSORA</w:t>
      </w:r>
    </w:p>
    <w:p w:rsidR="00B36567" w:rsidRPr="003B5FA7" w:rsidRDefault="00B36567" w:rsidP="003B5FA7">
      <w:pPr>
        <w:pStyle w:val="ListParagraph2"/>
        <w:widowControl w:val="0"/>
        <w:spacing w:line="320" w:lineRule="exact"/>
        <w:ind w:left="0"/>
        <w:jc w:val="both"/>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Obrigações da Emissora</w:t>
      </w:r>
      <w:r w:rsidRPr="003B5FA7">
        <w:rPr>
          <w:rFonts w:ascii="Times New Roman" w:hAnsi="Times New Roman"/>
          <w:b w:val="0"/>
          <w:sz w:val="24"/>
          <w:szCs w:val="24"/>
        </w:rPr>
        <w:t>: S</w:t>
      </w:r>
      <w:r w:rsidR="0088376C" w:rsidRPr="003B5FA7">
        <w:rPr>
          <w:rFonts w:ascii="Times New Roman" w:hAnsi="Times New Roman"/>
          <w:b w:val="0"/>
          <w:sz w:val="24"/>
          <w:szCs w:val="24"/>
        </w:rPr>
        <w:t>em prejuízo das demais obrigações previstas neste Termo, a Emissora cumprir</w:t>
      </w:r>
      <w:r w:rsidR="005A47F2" w:rsidRPr="003B5FA7">
        <w:rPr>
          <w:rFonts w:ascii="Times New Roman" w:hAnsi="Times New Roman"/>
          <w:b w:val="0"/>
          <w:sz w:val="24"/>
          <w:szCs w:val="24"/>
        </w:rPr>
        <w:t>á</w:t>
      </w:r>
      <w:r w:rsidR="0088376C" w:rsidRPr="003B5FA7">
        <w:rPr>
          <w:rFonts w:ascii="Times New Roman" w:hAnsi="Times New Roman"/>
          <w:b w:val="0"/>
          <w:sz w:val="24"/>
          <w:szCs w:val="24"/>
        </w:rPr>
        <w:t xml:space="preserve"> as seguintes obrigações:</w:t>
      </w:r>
    </w:p>
    <w:p w:rsidR="0088376C" w:rsidRPr="003B5FA7" w:rsidRDefault="0088376C" w:rsidP="003B5FA7">
      <w:pPr>
        <w:widowControl w:val="0"/>
        <w:spacing w:line="320" w:lineRule="exact"/>
        <w:jc w:val="both"/>
      </w:pPr>
    </w:p>
    <w:p w:rsidR="006B5D73" w:rsidRPr="003B5FA7" w:rsidRDefault="006B5D73" w:rsidP="000C0C1F">
      <w:pPr>
        <w:widowControl w:val="0"/>
        <w:numPr>
          <w:ilvl w:val="0"/>
          <w:numId w:val="13"/>
        </w:numPr>
        <w:tabs>
          <w:tab w:val="left" w:pos="851"/>
          <w:tab w:val="left" w:pos="1701"/>
        </w:tabs>
        <w:spacing w:line="320" w:lineRule="exact"/>
        <w:ind w:left="851" w:firstLine="0"/>
        <w:jc w:val="both"/>
      </w:pPr>
      <w:proofErr w:type="gramStart"/>
      <w:r w:rsidRPr="003B5FA7">
        <w:t>administrar</w:t>
      </w:r>
      <w:proofErr w:type="gramEnd"/>
      <w:r w:rsidRPr="003B5FA7">
        <w:t xml:space="preserve"> o Patrimônio Separado, mantendo para o mesmo registro contábil próprio e independente de suas demonstrações financeiras;</w:t>
      </w:r>
    </w:p>
    <w:p w:rsidR="00E14944" w:rsidRPr="003B5FA7" w:rsidRDefault="00E14944"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proofErr w:type="gramStart"/>
      <w:r w:rsidRPr="003B5FA7">
        <w:t>preparar</w:t>
      </w:r>
      <w:proofErr w:type="gramEnd"/>
      <w:r w:rsidRPr="003B5FA7">
        <w:t xml:space="preserve"> demonstrações financeiras de encerramento de exercício e, se for o caso, demonstrações consolidadas, em conformidade com a Lei das Sociedades por Ações, e com as regras emitidas pela CVM;</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proofErr w:type="gramStart"/>
      <w:r w:rsidRPr="003B5FA7">
        <w:t>submeter</w:t>
      </w:r>
      <w:proofErr w:type="gramEnd"/>
      <w:r w:rsidRPr="003B5FA7">
        <w:t xml:space="preserve"> suas demonstrações financeiras a auditoria, por auditor registrado na CVM; </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proofErr w:type="gramStart"/>
      <w:r w:rsidRPr="003B5FA7">
        <w:t>divulgar</w:t>
      </w:r>
      <w:proofErr w:type="gramEnd"/>
      <w:r w:rsidRPr="003B5FA7">
        <w:t xml:space="preserve"> suas demonstrações financeiras, acompanhadas de notas explicativas e parecer </w:t>
      </w:r>
      <w:r w:rsidRPr="003B5FA7">
        <w:lastRenderedPageBreak/>
        <w:t>dos auditores independentes, em sua página na rede mundial de computadores, dentro de 3 (três) meses contados do encerramento do exercício social;</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1701"/>
        </w:tabs>
        <w:spacing w:line="320" w:lineRule="exact"/>
        <w:ind w:left="851" w:firstLine="0"/>
        <w:jc w:val="both"/>
      </w:pPr>
      <w:proofErr w:type="gramStart"/>
      <w:r w:rsidRPr="003B5FA7">
        <w:t>manter</w:t>
      </w:r>
      <w:proofErr w:type="gramEnd"/>
      <w:r w:rsidRPr="003B5FA7">
        <w:t xml:space="preserve"> os documentos mencionados no inciso (</w:t>
      </w:r>
      <w:proofErr w:type="spellStart"/>
      <w:r w:rsidRPr="003B5FA7">
        <w:t>iii</w:t>
      </w:r>
      <w:proofErr w:type="spellEnd"/>
      <w:r w:rsidRPr="003B5FA7">
        <w:t>) acima em sua página na rede mundial de computadores, por um prazo de 3 (três) anos;</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proofErr w:type="gramStart"/>
      <w:r w:rsidRPr="003B5FA7">
        <w:t>observar</w:t>
      </w:r>
      <w:proofErr w:type="gramEnd"/>
      <w:r w:rsidRPr="003B5FA7">
        <w:t xml:space="preserve"> as disposições da Instrução CVM nº 358</w:t>
      </w:r>
      <w:r w:rsidR="0058421A">
        <w:t>/02</w:t>
      </w:r>
      <w:r w:rsidRPr="003B5FA7">
        <w:t>, no tocante a dever de sigilo e vedações à negociação;</w:t>
      </w:r>
    </w:p>
    <w:p w:rsidR="0088376C" w:rsidRPr="003B5FA7" w:rsidRDefault="0088376C" w:rsidP="000C0C1F">
      <w:pPr>
        <w:widowControl w:val="0"/>
        <w:tabs>
          <w:tab w:val="left" w:pos="851"/>
          <w:tab w:val="left" w:pos="1134"/>
          <w:tab w:val="left" w:pos="1701"/>
        </w:tabs>
        <w:spacing w:line="320" w:lineRule="exact"/>
        <w:ind w:left="851"/>
        <w:jc w:val="both"/>
      </w:pPr>
    </w:p>
    <w:p w:rsidR="0088376C" w:rsidRPr="003B5FA7" w:rsidRDefault="0088376C" w:rsidP="000C0C1F">
      <w:pPr>
        <w:widowControl w:val="0"/>
        <w:numPr>
          <w:ilvl w:val="0"/>
          <w:numId w:val="13"/>
        </w:numPr>
        <w:tabs>
          <w:tab w:val="left" w:pos="851"/>
          <w:tab w:val="left" w:pos="1134"/>
          <w:tab w:val="left" w:pos="1701"/>
        </w:tabs>
        <w:spacing w:line="320" w:lineRule="exact"/>
        <w:ind w:left="851" w:firstLine="0"/>
        <w:jc w:val="both"/>
      </w:pPr>
      <w:proofErr w:type="gramStart"/>
      <w:r w:rsidRPr="003B5FA7">
        <w:t>divulgar</w:t>
      </w:r>
      <w:proofErr w:type="gramEnd"/>
      <w:r w:rsidRPr="003B5FA7">
        <w:t xml:space="preserve"> em sua página na rede mundial de computadores a ocorrência de fato relevante, conforme definido pelo artigo 2º da Instrução CVM nº 358</w:t>
      </w:r>
      <w:r w:rsidR="000C0C1F">
        <w:t>/02</w:t>
      </w:r>
      <w:r w:rsidRPr="003B5FA7">
        <w:t>, comunicando imediatamente a</w:t>
      </w:r>
      <w:r w:rsidR="00D50173">
        <w:t>o Coordenador</w:t>
      </w:r>
      <w:r w:rsidR="00301E85">
        <w:t xml:space="preserve"> Líder</w:t>
      </w:r>
      <w:r w:rsidRPr="003B5FA7">
        <w:t xml:space="preserve">; </w:t>
      </w:r>
    </w:p>
    <w:p w:rsidR="0088376C" w:rsidRPr="003B5FA7" w:rsidRDefault="0088376C" w:rsidP="000C0C1F">
      <w:pPr>
        <w:widowControl w:val="0"/>
        <w:tabs>
          <w:tab w:val="left" w:pos="851"/>
          <w:tab w:val="left" w:pos="1134"/>
          <w:tab w:val="left" w:pos="1701"/>
        </w:tabs>
        <w:spacing w:line="320" w:lineRule="exact"/>
        <w:ind w:left="851"/>
        <w:jc w:val="both"/>
      </w:pPr>
    </w:p>
    <w:p w:rsidR="00E14944" w:rsidRPr="003B5FA7" w:rsidRDefault="0088376C" w:rsidP="000C0C1F">
      <w:pPr>
        <w:widowControl w:val="0"/>
        <w:numPr>
          <w:ilvl w:val="0"/>
          <w:numId w:val="13"/>
        </w:numPr>
        <w:tabs>
          <w:tab w:val="left" w:pos="851"/>
          <w:tab w:val="left" w:pos="1134"/>
          <w:tab w:val="left" w:pos="1701"/>
        </w:tabs>
        <w:spacing w:line="320" w:lineRule="exact"/>
        <w:ind w:left="851" w:firstLine="0"/>
        <w:jc w:val="both"/>
      </w:pPr>
      <w:proofErr w:type="gramStart"/>
      <w:r w:rsidRPr="003B5FA7">
        <w:t>fornecer</w:t>
      </w:r>
      <w:proofErr w:type="gramEnd"/>
      <w:r w:rsidRPr="003B5FA7">
        <w:t xml:space="preserve"> as informações solicitadas pela CVM</w:t>
      </w:r>
      <w:r w:rsidR="00E14944" w:rsidRPr="003B5FA7">
        <w:t>;</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proofErr w:type="gramStart"/>
      <w:r w:rsidRPr="003B5FA7">
        <w:t>não</w:t>
      </w:r>
      <w:proofErr w:type="gramEnd"/>
      <w:r w:rsidRPr="003B5FA7">
        <w:t xml:space="preserve"> realizar negócios e/ou operações (a) alheios ao objeto social definido em seu estatuto social; (b) que não estejam expressamente previstos e autorizados em seu </w:t>
      </w:r>
      <w:r w:rsidR="0058421A" w:rsidRPr="003B5FA7">
        <w:t>Estatuto Social</w:t>
      </w:r>
      <w:r w:rsidRPr="003B5FA7">
        <w:t>; ou (c) que não tenham sido previamente autorizados com a estrita observância dos procedimentos estabelecidos em seu estatuto social, sem prejuízo do cumprimento das demais disposições estatutárias, legais e regulamentares aplicáveis;</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58421A">
      <w:pPr>
        <w:widowControl w:val="0"/>
        <w:numPr>
          <w:ilvl w:val="0"/>
          <w:numId w:val="13"/>
        </w:numPr>
        <w:tabs>
          <w:tab w:val="left" w:pos="851"/>
          <w:tab w:val="left" w:pos="1701"/>
        </w:tabs>
        <w:spacing w:line="320" w:lineRule="exact"/>
        <w:ind w:left="851" w:firstLine="0"/>
        <w:jc w:val="both"/>
      </w:pPr>
      <w:proofErr w:type="gramStart"/>
      <w:r w:rsidRPr="003B5FA7">
        <w:t>não</w:t>
      </w:r>
      <w:proofErr w:type="gramEnd"/>
      <w:r w:rsidRPr="003B5FA7">
        <w:t xml:space="preserve"> praticar qualquer ato em desacordo com seu </w:t>
      </w:r>
      <w:r w:rsidR="0058421A" w:rsidRPr="003B5FA7">
        <w:t>Estatuto Social</w:t>
      </w:r>
      <w:r w:rsidRPr="003B5FA7">
        <w:t>, com este Termo de Securitização e/ou com os demais Documentos da Operação, em especial os que possam, direta ou indiretamente, comprometer o pontual e integral cumprimento das obrigações assumidas neste Termo de Securitização;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proofErr w:type="gramStart"/>
      <w:r w:rsidRPr="003B5FA7">
        <w:t>manter</w:t>
      </w:r>
      <w:proofErr w:type="gramEnd"/>
      <w:r w:rsidRPr="003B5FA7">
        <w:t xml:space="preserve"> ou fazer com que seja mantido em adequado funcionamento, diretamente ou por meio de seus agentes, serviço de atendimento aos Titulares de CRI;</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proofErr w:type="gramStart"/>
      <w:r w:rsidRPr="003B5FA7">
        <w:t>submeter</w:t>
      </w:r>
      <w:proofErr w:type="gramEnd"/>
      <w:r w:rsidRPr="003B5FA7">
        <w:t>, na forma da lei, suas contas e demonstrações contábeis, inclusive aquelas relacionadas ao Patrimônio Separado, a exame por empresa de auditoria;</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r w:rsidRPr="003B5FA7">
        <w:t>comunicar, em até 3 (três)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proofErr w:type="gramStart"/>
      <w:r w:rsidRPr="003B5FA7">
        <w:t>não</w:t>
      </w:r>
      <w:proofErr w:type="gramEnd"/>
      <w:r w:rsidRPr="003B5FA7">
        <w:t xml:space="preserve"> pagar dividendos com os recursos vinculados ao Patrimônio Separado;</w:t>
      </w:r>
    </w:p>
    <w:p w:rsidR="00E14944" w:rsidRPr="003B5FA7" w:rsidRDefault="00E14944" w:rsidP="000C0C1F">
      <w:pPr>
        <w:widowControl w:val="0"/>
        <w:tabs>
          <w:tab w:val="left" w:pos="851"/>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proofErr w:type="gramStart"/>
      <w:r w:rsidRPr="003B5FA7">
        <w:t>manter</w:t>
      </w:r>
      <w:proofErr w:type="gramEnd"/>
      <w:r w:rsidRPr="003B5FA7">
        <w:t xml:space="preserve">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proofErr w:type="gramStart"/>
      <w:r w:rsidRPr="003B5FA7">
        <w:t>manter</w:t>
      </w:r>
      <w:proofErr w:type="gramEnd"/>
      <w:r w:rsidRPr="003B5FA7">
        <w:t>:</w:t>
      </w:r>
      <w:r w:rsidR="00F11D9D" w:rsidRPr="003B5FA7">
        <w:t xml:space="preserve"> </w:t>
      </w:r>
      <w:r w:rsidRPr="003B5FA7">
        <w:t>válidos e regulares todos os alvarás, licenças, autorizações ou aprovações necessárias ao regular funcionamento da Emissora, efetuando todo e qualquer pagamento necessário para tanto;</w:t>
      </w:r>
    </w:p>
    <w:p w:rsidR="00E14944" w:rsidRPr="003B5FA7" w:rsidRDefault="00E14944" w:rsidP="000C0C1F">
      <w:pPr>
        <w:widowControl w:val="0"/>
        <w:tabs>
          <w:tab w:val="left" w:pos="851"/>
          <w:tab w:val="left" w:pos="1134"/>
          <w:tab w:val="left" w:pos="1701"/>
        </w:tabs>
        <w:spacing w:line="320" w:lineRule="exact"/>
        <w:ind w:left="851" w:right="-2"/>
        <w:jc w:val="both"/>
        <w:rPr>
          <w:b/>
        </w:rPr>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proofErr w:type="gramStart"/>
      <w:r w:rsidRPr="003B5FA7">
        <w:t>fazer</w:t>
      </w:r>
      <w:proofErr w:type="gramEnd"/>
      <w:r w:rsidRPr="003B5FA7">
        <w:t xml:space="preserve"> constar, nos contratos celebrados com os auditores independentes, que o Patrimônio Separado não responderá pelo pagamento de quaisquer verbas devidas nos termos de tais contratos;</w:t>
      </w:r>
    </w:p>
    <w:p w:rsidR="00F11D9D" w:rsidRPr="003B5FA7" w:rsidRDefault="00F11D9D" w:rsidP="000C0C1F">
      <w:pPr>
        <w:widowControl w:val="0"/>
        <w:tabs>
          <w:tab w:val="left" w:pos="851"/>
          <w:tab w:val="left" w:pos="1701"/>
        </w:tabs>
        <w:spacing w:line="320" w:lineRule="exact"/>
        <w:ind w:left="851"/>
        <w:jc w:val="both"/>
      </w:pPr>
    </w:p>
    <w:p w:rsidR="00E14944" w:rsidRPr="003B5FA7" w:rsidRDefault="00F11D9D" w:rsidP="000C0C1F">
      <w:pPr>
        <w:widowControl w:val="0"/>
        <w:numPr>
          <w:ilvl w:val="0"/>
          <w:numId w:val="13"/>
        </w:numPr>
        <w:tabs>
          <w:tab w:val="left" w:pos="851"/>
          <w:tab w:val="left" w:pos="1134"/>
          <w:tab w:val="left" w:pos="1701"/>
        </w:tabs>
        <w:spacing w:line="320" w:lineRule="exact"/>
        <w:ind w:left="851" w:firstLine="0"/>
        <w:jc w:val="both"/>
      </w:pPr>
      <w:proofErr w:type="gramStart"/>
      <w:r w:rsidRPr="003B5FA7">
        <w:t>b</w:t>
      </w:r>
      <w:r w:rsidR="007F7D76" w:rsidRPr="003B5FA7">
        <w:t>uscar</w:t>
      </w:r>
      <w:proofErr w:type="gramEnd"/>
      <w:r w:rsidR="00E14944" w:rsidRPr="003B5FA7">
        <w:t xml:space="preserve"> executar seus serviços em observância à legislação vigente no que tange à Política Nacional do Meio Ambiente e dos Crimes Ambientais, bem como dos atos legais, normativos e administrativos relativos à área ambiental e correlata, emanados das esferas federal, estadual e municipal;</w:t>
      </w:r>
      <w:r w:rsidR="0091120B" w:rsidRPr="003B5FA7">
        <w:t xml:space="preserve"> e</w:t>
      </w:r>
    </w:p>
    <w:p w:rsidR="00E14944" w:rsidRPr="003B5FA7" w:rsidRDefault="00E14944" w:rsidP="000C0C1F">
      <w:pPr>
        <w:widowControl w:val="0"/>
        <w:tabs>
          <w:tab w:val="left" w:pos="851"/>
          <w:tab w:val="left" w:pos="1134"/>
          <w:tab w:val="left" w:pos="1701"/>
        </w:tabs>
        <w:spacing w:line="320" w:lineRule="exact"/>
        <w:ind w:left="851"/>
        <w:jc w:val="both"/>
      </w:pPr>
    </w:p>
    <w:p w:rsidR="00E14944" w:rsidRPr="003B5FA7" w:rsidRDefault="00E14944" w:rsidP="000C0C1F">
      <w:pPr>
        <w:widowControl w:val="0"/>
        <w:numPr>
          <w:ilvl w:val="0"/>
          <w:numId w:val="13"/>
        </w:numPr>
        <w:tabs>
          <w:tab w:val="left" w:pos="851"/>
          <w:tab w:val="left" w:pos="1134"/>
          <w:tab w:val="left" w:pos="1701"/>
        </w:tabs>
        <w:spacing w:line="320" w:lineRule="exact"/>
        <w:ind w:left="851" w:firstLine="0"/>
        <w:jc w:val="both"/>
      </w:pPr>
      <w:proofErr w:type="gramStart"/>
      <w:r w:rsidRPr="003B5FA7">
        <w:t>adotar</w:t>
      </w:r>
      <w:proofErr w:type="gramEnd"/>
      <w:r w:rsidRPr="003B5FA7">
        <w:t xml:space="preserve"> mecanismos e procedimentos internos de integridade, treinamento, comunicação, auditoria e incentivo à denúncia de irregularidades para garantir o fiel cumprimento da Lei Anticorrupção por seus funcionários, executivos, diretores, representantes, procuradores e demais partes relacionadas.</w:t>
      </w:r>
    </w:p>
    <w:p w:rsidR="00182C7F" w:rsidRPr="003B5FA7" w:rsidRDefault="00182C7F" w:rsidP="003B5FA7">
      <w:pPr>
        <w:widowControl w:val="0"/>
        <w:tabs>
          <w:tab w:val="left" w:pos="709"/>
        </w:tabs>
        <w:spacing w:line="320" w:lineRule="exact"/>
        <w:ind w:right="-2"/>
        <w:contextualSpacing/>
        <w:jc w:val="both"/>
        <w:rPr>
          <w:b/>
        </w:rPr>
      </w:pPr>
    </w:p>
    <w:p w:rsidR="00182C7F" w:rsidRPr="003B5FA7" w:rsidRDefault="00182C7F"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Emissora se responsabiliza pela exatidão das informações e declarações ora prestadas aos participantes do mercado de capitais, incluindo, sem limitação, os Titulares de CRI, ressaltando que analisou diligentemente os documentos relacionados com os CRI, tendo </w:t>
      </w:r>
      <w:r w:rsidR="002D608F">
        <w:rPr>
          <w:rFonts w:ascii="Times New Roman" w:hAnsi="Times New Roman"/>
          <w:b w:val="0"/>
          <w:sz w:val="24"/>
          <w:szCs w:val="24"/>
        </w:rPr>
        <w:t>recebido opinião legal elaborada por</w:t>
      </w:r>
      <w:r w:rsidR="002D608F" w:rsidRPr="003B5FA7">
        <w:rPr>
          <w:rFonts w:ascii="Times New Roman" w:hAnsi="Times New Roman"/>
          <w:b w:val="0"/>
          <w:sz w:val="24"/>
          <w:szCs w:val="24"/>
        </w:rPr>
        <w:t xml:space="preserve"> </w:t>
      </w:r>
      <w:r w:rsidRPr="003B5FA7">
        <w:rPr>
          <w:rFonts w:ascii="Times New Roman" w:hAnsi="Times New Roman"/>
          <w:b w:val="0"/>
          <w:sz w:val="24"/>
          <w:szCs w:val="24"/>
        </w:rPr>
        <w:t>assessor legal para verificação de sua veracidade, ausência de vícios, consistência, correção e suficiência das informações disponibilizadas aos investidores, declarando que os mesmos encontram-se perfeitamente constituídos e na estrita e fiel forma e substância descritos pela Emissora neste Termo de Securitização e nos demais Documentos da Operação.</w:t>
      </w:r>
    </w:p>
    <w:p w:rsidR="00010482" w:rsidRPr="003B5FA7" w:rsidRDefault="00010482" w:rsidP="003B5FA7">
      <w:pPr>
        <w:widowControl w:val="0"/>
        <w:tabs>
          <w:tab w:val="left" w:pos="0"/>
        </w:tabs>
        <w:spacing w:line="320" w:lineRule="exact"/>
        <w:ind w:right="-2"/>
        <w:contextualSpacing/>
        <w:jc w:val="both"/>
      </w:pPr>
    </w:p>
    <w:p w:rsidR="00C65058" w:rsidRPr="003B5FA7" w:rsidRDefault="00C65058" w:rsidP="003B5FA7">
      <w:pPr>
        <w:pStyle w:val="Heading2"/>
        <w:keepNext w:val="0"/>
        <w:widowControl w:val="0"/>
        <w:spacing w:line="320" w:lineRule="exact"/>
        <w:jc w:val="both"/>
        <w:rPr>
          <w:rFonts w:ascii="Times New Roman" w:hAnsi="Times New Roman"/>
          <w:sz w:val="24"/>
          <w:szCs w:val="24"/>
        </w:rPr>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91120B" w:rsidRPr="003B5FA7">
        <w:rPr>
          <w:rFonts w:ascii="Times New Roman" w:hAnsi="Times New Roman"/>
          <w:sz w:val="24"/>
          <w:szCs w:val="24"/>
        </w:rPr>
        <w:t>TREZE</w:t>
      </w:r>
      <w:r w:rsidRPr="003B5FA7">
        <w:rPr>
          <w:rFonts w:ascii="Times New Roman" w:hAnsi="Times New Roman"/>
          <w:sz w:val="24"/>
          <w:szCs w:val="24"/>
        </w:rPr>
        <w:t xml:space="preserve"> – AGENTE FIDUCIÁRIO</w:t>
      </w:r>
      <w:bookmarkEnd w:id="65"/>
      <w:bookmarkEnd w:id="66"/>
      <w:bookmarkEnd w:id="67"/>
      <w:bookmarkEnd w:id="68"/>
      <w:r w:rsidR="000E614B" w:rsidRPr="003B5FA7">
        <w:rPr>
          <w:rFonts w:ascii="Times New Roman" w:hAnsi="Times New Roman"/>
          <w:sz w:val="24"/>
          <w:szCs w:val="24"/>
        </w:rPr>
        <w:t xml:space="preserve"> </w:t>
      </w:r>
    </w:p>
    <w:p w:rsidR="0088376C" w:rsidRPr="003B5FA7" w:rsidRDefault="0088376C" w:rsidP="003B5FA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b/>
        </w:rPr>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Nomeação do Agente Fiduciári</w:t>
      </w:r>
      <w:r w:rsidRPr="003B5FA7">
        <w:rPr>
          <w:rFonts w:ascii="Times New Roman" w:hAnsi="Times New Roman"/>
          <w:b w:val="0"/>
          <w:sz w:val="24"/>
          <w:szCs w:val="24"/>
        </w:rPr>
        <w:t xml:space="preserve">o: </w:t>
      </w:r>
      <w:r w:rsidR="00010482" w:rsidRPr="003B5FA7">
        <w:rPr>
          <w:rFonts w:ascii="Times New Roman" w:hAnsi="Times New Roman"/>
          <w:b w:val="0"/>
          <w:sz w:val="24"/>
          <w:szCs w:val="24"/>
        </w:rPr>
        <w:t xml:space="preserve">A Emissora nomeia e constitui a </w:t>
      </w:r>
      <w:proofErr w:type="spellStart"/>
      <w:r w:rsidR="00E146A9" w:rsidRPr="00E146A9">
        <w:rPr>
          <w:rFonts w:ascii="Times New Roman" w:hAnsi="Times New Roman"/>
          <w:b w:val="0"/>
          <w:sz w:val="24"/>
          <w:szCs w:val="24"/>
        </w:rPr>
        <w:t>Simplific</w:t>
      </w:r>
      <w:proofErr w:type="spellEnd"/>
      <w:r w:rsidR="00E146A9" w:rsidRPr="00E146A9">
        <w:rPr>
          <w:rFonts w:ascii="Times New Roman" w:hAnsi="Times New Roman"/>
          <w:b w:val="0"/>
          <w:sz w:val="24"/>
          <w:szCs w:val="24"/>
        </w:rPr>
        <w:t xml:space="preserve"> </w:t>
      </w:r>
      <w:proofErr w:type="spellStart"/>
      <w:r w:rsidR="00E146A9" w:rsidRPr="00E146A9">
        <w:rPr>
          <w:rFonts w:ascii="Times New Roman" w:hAnsi="Times New Roman"/>
          <w:b w:val="0"/>
          <w:sz w:val="24"/>
          <w:szCs w:val="24"/>
        </w:rPr>
        <w:t>Pavarini</w:t>
      </w:r>
      <w:proofErr w:type="spellEnd"/>
      <w:r w:rsidR="00E146A9" w:rsidRPr="00E146A9">
        <w:rPr>
          <w:rFonts w:ascii="Times New Roman" w:hAnsi="Times New Roman"/>
          <w:b w:val="0"/>
          <w:sz w:val="24"/>
          <w:szCs w:val="24"/>
        </w:rPr>
        <w:t xml:space="preserve"> Distribuidora de Títulos e Valores Mobiliários Ltda.</w:t>
      </w:r>
      <w:r w:rsidR="00010482" w:rsidRPr="00E146A9">
        <w:rPr>
          <w:rFonts w:ascii="Times New Roman" w:hAnsi="Times New Roman"/>
          <w:b w:val="0"/>
          <w:sz w:val="24"/>
          <w:szCs w:val="24"/>
        </w:rPr>
        <w:t>, devidamente qualificada</w:t>
      </w:r>
      <w:r w:rsidR="00010482" w:rsidRPr="003B5FA7">
        <w:rPr>
          <w:rFonts w:ascii="Times New Roman" w:hAnsi="Times New Roman"/>
          <w:b w:val="0"/>
          <w:sz w:val="24"/>
          <w:szCs w:val="24"/>
        </w:rPr>
        <w:t xml:space="preserve"> no </w:t>
      </w:r>
      <w:r w:rsidRPr="003B5FA7">
        <w:rPr>
          <w:rFonts w:ascii="Times New Roman" w:hAnsi="Times New Roman"/>
          <w:b w:val="0"/>
          <w:sz w:val="24"/>
          <w:szCs w:val="24"/>
        </w:rPr>
        <w:t xml:space="preserve">preâmbulo </w:t>
      </w:r>
      <w:r w:rsidR="00010482" w:rsidRPr="003B5FA7">
        <w:rPr>
          <w:rFonts w:ascii="Times New Roman" w:hAnsi="Times New Roman"/>
          <w:b w:val="0"/>
          <w:sz w:val="24"/>
          <w:szCs w:val="24"/>
        </w:rPr>
        <w:t xml:space="preserve">deste Termo, como Agente Fiduciário da Emissão que, neste ato, aceita a nomeação para, nos termos da lei e do </w:t>
      </w:r>
      <w:r w:rsidR="00010482" w:rsidRPr="003B5FA7">
        <w:rPr>
          <w:rFonts w:ascii="Times New Roman" w:hAnsi="Times New Roman"/>
          <w:b w:val="0"/>
          <w:sz w:val="24"/>
          <w:szCs w:val="24"/>
        </w:rPr>
        <w:lastRenderedPageBreak/>
        <w:t>presente Termo, representar perante a Emissora, os interesses da comunhão dos Titulares de CRI</w:t>
      </w:r>
      <w:r w:rsidR="0088376C" w:rsidRPr="003B5FA7">
        <w:rPr>
          <w:rFonts w:ascii="Times New Roman" w:hAnsi="Times New Roman"/>
          <w:b w:val="0"/>
          <w:sz w:val="24"/>
          <w:szCs w:val="24"/>
        </w:rPr>
        <w:t>.</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36567"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Declarações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 Agente Fiduciário declara que: </w:t>
      </w:r>
    </w:p>
    <w:p w:rsidR="0088376C" w:rsidRPr="003B5FA7" w:rsidRDefault="0088376C" w:rsidP="003B5FA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proofErr w:type="gramStart"/>
      <w:r>
        <w:t>sob</w:t>
      </w:r>
      <w:proofErr w:type="gramEnd"/>
      <w:r>
        <w:t xml:space="preserve"> as penas de lei, não tem</w:t>
      </w:r>
      <w:r w:rsidR="00342953" w:rsidRPr="003B5FA7">
        <w:t xml:space="preserve"> qualquer impedimento legal, conforme dispõe o artigo 66, parágrafo 3º, da Lei das Sociedades por Ações, para exercer a função que lhe é conferida;</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proofErr w:type="gramStart"/>
      <w:r>
        <w:t>aceita</w:t>
      </w:r>
      <w:proofErr w:type="gramEnd"/>
      <w:r w:rsidR="00342953" w:rsidRPr="003B5FA7">
        <w:t xml:space="preserve"> a função que lhe é conferida, assumindo integralmente os deveres e atribuições previstos na legislação específica e neste Termo;</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proofErr w:type="gramStart"/>
      <w:r>
        <w:t>aceita</w:t>
      </w:r>
      <w:proofErr w:type="gramEnd"/>
      <w:r w:rsidR="00342953" w:rsidRPr="003B5FA7">
        <w:t xml:space="preserve"> integralmente este Termo, todas as suas cláusulas e condições;</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proofErr w:type="gramStart"/>
      <w:r>
        <w:t>não</w:t>
      </w:r>
      <w:proofErr w:type="gramEnd"/>
      <w:r>
        <w:t xml:space="preserve"> se encontra</w:t>
      </w:r>
      <w:r w:rsidR="00342953" w:rsidRPr="003B5FA7">
        <w:t xml:space="preserve"> em nenhuma das situações de conflito de interesses previstas no artigo 6º da Instrução CVM nº 583/16 e conforme disposta na declaração descrita no Anexo V deste Termo de Securitização;</w:t>
      </w:r>
    </w:p>
    <w:p w:rsidR="00342953" w:rsidRPr="003B5FA7" w:rsidRDefault="00342953" w:rsidP="002E1796">
      <w:pPr>
        <w:pStyle w:val="ListParagraph"/>
        <w:tabs>
          <w:tab w:val="num" w:pos="1701"/>
        </w:tabs>
        <w:spacing w:line="320" w:lineRule="exact"/>
        <w:ind w:left="851"/>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proofErr w:type="gramStart"/>
      <w:r w:rsidRPr="003B5FA7">
        <w:t>presta</w:t>
      </w:r>
      <w:proofErr w:type="gramEnd"/>
      <w:r w:rsidRPr="003B5FA7">
        <w:t xml:space="preserve"> serviços de agente fiduciário nas emissões da </w:t>
      </w:r>
      <w:proofErr w:type="spellStart"/>
      <w:r w:rsidRPr="003B5FA7">
        <w:t>Securitizadora</w:t>
      </w:r>
      <w:proofErr w:type="spellEnd"/>
      <w:r w:rsidRPr="003B5FA7">
        <w:t xml:space="preserve"> descritas no Anexo </w:t>
      </w:r>
      <w:r w:rsidR="00C41903" w:rsidRPr="003B5FA7">
        <w:t>VI</w:t>
      </w:r>
      <w:r w:rsidRPr="003B5FA7">
        <w:t xml:space="preserve"> deste Termo de Securitização; </w:t>
      </w:r>
    </w:p>
    <w:p w:rsidR="00342953" w:rsidRPr="003B5FA7" w:rsidRDefault="00342953" w:rsidP="002E1796">
      <w:pPr>
        <w:tabs>
          <w:tab w:val="num" w:pos="1701"/>
        </w:tabs>
        <w:spacing w:line="320" w:lineRule="exact"/>
        <w:ind w:left="851"/>
        <w:jc w:val="both"/>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proofErr w:type="gramStart"/>
      <w:r w:rsidRPr="003B5FA7">
        <w:t>a</w:t>
      </w:r>
      <w:proofErr w:type="gramEnd"/>
      <w:r w:rsidRPr="003B5FA7">
        <w:t xml:space="preserve"> celebração deste Termo e o cumprimento de suas obrigações aqui previstas não infringem qualquer obrigação anteriormente assumida pelo Agente Fiduciário;</w:t>
      </w:r>
    </w:p>
    <w:p w:rsidR="00342953" w:rsidRPr="003B5FA7" w:rsidRDefault="00342953" w:rsidP="002E1796">
      <w:pPr>
        <w:tabs>
          <w:tab w:val="num" w:pos="1701"/>
        </w:tabs>
        <w:spacing w:line="320" w:lineRule="exact"/>
        <w:ind w:left="851"/>
        <w:jc w:val="both"/>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proofErr w:type="gramStart"/>
      <w:r w:rsidRPr="003B5FA7">
        <w:t>está</w:t>
      </w:r>
      <w:proofErr w:type="gramEnd"/>
      <w:r w:rsidRPr="003B5FA7">
        <w:t xml:space="preserve"> devidamente autorizado a celebrar este Termo e a cumprir com suas obrigações aqui previstas, tendo sido satisfeitos todos os requisitos legais e estatutários necessários para tanto;</w:t>
      </w:r>
    </w:p>
    <w:p w:rsidR="00342953" w:rsidRPr="003B5FA7" w:rsidRDefault="00342953" w:rsidP="002E1796">
      <w:pPr>
        <w:tabs>
          <w:tab w:val="num" w:pos="1701"/>
        </w:tabs>
        <w:spacing w:line="320" w:lineRule="exact"/>
        <w:ind w:left="851"/>
        <w:jc w:val="both"/>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proofErr w:type="gramStart"/>
      <w:r w:rsidRPr="003B5FA7">
        <w:t>não</w:t>
      </w:r>
      <w:proofErr w:type="gramEnd"/>
      <w:r w:rsidRPr="003B5FA7">
        <w:t xml:space="preserve"> possui qualquer relação com a Emissora ou com a Devedora que o impeça de exercer suas funções de forma diligente;</w:t>
      </w:r>
    </w:p>
    <w:p w:rsidR="00342953" w:rsidRPr="003B5FA7" w:rsidRDefault="00342953" w:rsidP="002E1796">
      <w:pPr>
        <w:tabs>
          <w:tab w:val="num" w:pos="1701"/>
        </w:tabs>
        <w:spacing w:line="320" w:lineRule="exact"/>
        <w:ind w:left="851"/>
        <w:jc w:val="both"/>
      </w:pPr>
    </w:p>
    <w:p w:rsidR="00342953" w:rsidRPr="003B5FA7" w:rsidRDefault="00383E48" w:rsidP="002E1796">
      <w:pPr>
        <w:pStyle w:val="ListParagraph"/>
        <w:numPr>
          <w:ilvl w:val="0"/>
          <w:numId w:val="3"/>
        </w:numPr>
        <w:tabs>
          <w:tab w:val="clear" w:pos="1080"/>
          <w:tab w:val="num" w:pos="1701"/>
        </w:tabs>
        <w:spacing w:line="320" w:lineRule="exact"/>
        <w:ind w:left="851" w:firstLine="0"/>
        <w:jc w:val="both"/>
      </w:pPr>
      <w:proofErr w:type="gramStart"/>
      <w:r>
        <w:t>verificou</w:t>
      </w:r>
      <w:proofErr w:type="gramEnd"/>
      <w:r w:rsidR="005372B9" w:rsidRPr="003B5FA7">
        <w:t xml:space="preserve"> a legalidade e ausência de vícios da Oferta</w:t>
      </w:r>
      <w:r w:rsidR="00342953" w:rsidRPr="003B5FA7">
        <w:t>, bem como da veracidade, consistência, correção e suficiência das informações disponibilizadas pela Emissora no presente Termo; e</w:t>
      </w:r>
    </w:p>
    <w:p w:rsidR="00342953" w:rsidRPr="003B5FA7" w:rsidRDefault="00342953" w:rsidP="002E1796">
      <w:pPr>
        <w:pStyle w:val="ListParagraph"/>
        <w:tabs>
          <w:tab w:val="num" w:pos="1701"/>
        </w:tabs>
        <w:spacing w:line="320" w:lineRule="exact"/>
        <w:ind w:left="851"/>
        <w:jc w:val="both"/>
      </w:pPr>
    </w:p>
    <w:p w:rsidR="00342953" w:rsidRPr="003B5FA7" w:rsidRDefault="00342953" w:rsidP="002E1796">
      <w:pPr>
        <w:pStyle w:val="ListParagraph"/>
        <w:numPr>
          <w:ilvl w:val="0"/>
          <w:numId w:val="3"/>
        </w:numPr>
        <w:tabs>
          <w:tab w:val="clear" w:pos="1080"/>
          <w:tab w:val="num" w:pos="1701"/>
        </w:tabs>
        <w:spacing w:line="320" w:lineRule="exact"/>
        <w:ind w:left="851" w:firstLine="0"/>
        <w:jc w:val="both"/>
      </w:pPr>
      <w:proofErr w:type="gramStart"/>
      <w:r w:rsidRPr="003B5FA7">
        <w:t>assegura</w:t>
      </w:r>
      <w:proofErr w:type="gramEnd"/>
      <w:r w:rsidRPr="003B5FA7">
        <w:t xml:space="preserve"> e assegurará, nos termos do parágrafo 1º do artigo 11 da Instrução CVM nº 583/16, tratamento equitativo a todos os Titulares de CRI de eventuais emissões realizadas pela Emissora em que venha atuar na qualidade de Agente Fiduciário.</w:t>
      </w:r>
    </w:p>
    <w:p w:rsidR="0088376C" w:rsidRPr="003B5FA7" w:rsidRDefault="0088376C" w:rsidP="003B5FA7">
      <w:pPr>
        <w:widowControl w:val="0"/>
        <w:tabs>
          <w:tab w:val="left" w:pos="0"/>
          <w:tab w:val="left" w:pos="1080"/>
        </w:tabs>
        <w:spacing w:line="320" w:lineRule="exact"/>
        <w:jc w:val="both"/>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Início do Exercício das Funções</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Agente Fiduciário exercerá suas funções a partir da data de assinatura deste Termo</w:t>
      </w:r>
      <w:r w:rsidR="00574F98" w:rsidRPr="003B5FA7">
        <w:rPr>
          <w:rFonts w:ascii="Times New Roman" w:hAnsi="Times New Roman"/>
          <w:b w:val="0"/>
          <w:sz w:val="24"/>
          <w:szCs w:val="24"/>
        </w:rPr>
        <w:t>, devendo permanecer</w:t>
      </w:r>
      <w:r w:rsidR="0088376C" w:rsidRPr="003B5FA7">
        <w:rPr>
          <w:rFonts w:ascii="Times New Roman" w:hAnsi="Times New Roman"/>
          <w:b w:val="0"/>
          <w:sz w:val="24"/>
          <w:szCs w:val="24"/>
        </w:rPr>
        <w:t xml:space="preserve"> no exercício de suas funções até a Data de Vencimento dos CRI ou até sua efetiva substituição.</w:t>
      </w:r>
      <w:r w:rsidR="00750462" w:rsidRPr="003B5FA7">
        <w:rPr>
          <w:rFonts w:ascii="Times New Roman" w:hAnsi="Times New Roman"/>
          <w:b w:val="0"/>
          <w:sz w:val="24"/>
          <w:szCs w:val="24"/>
        </w:rPr>
        <w:t xml:space="preserve"> </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Obrigações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São obrigações do Agente Fiduciário:</w:t>
      </w:r>
    </w:p>
    <w:p w:rsidR="00101904" w:rsidRPr="003B5FA7" w:rsidRDefault="00101904" w:rsidP="003B5FA7">
      <w:pPr>
        <w:pStyle w:val="BodyMain"/>
        <w:widowControl w:val="0"/>
        <w:suppressAutoHyphens w:val="0"/>
        <w:spacing w:before="0" w:line="320" w:lineRule="exact"/>
      </w:pPr>
    </w:p>
    <w:p w:rsidR="00403C62" w:rsidRPr="003B5FA7" w:rsidRDefault="00403C6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proofErr w:type="gramStart"/>
      <w:r w:rsidRPr="003B5FA7">
        <w:t>exercer</w:t>
      </w:r>
      <w:proofErr w:type="gramEnd"/>
      <w:r w:rsidRPr="003B5FA7">
        <w:t xml:space="preserve"> suas atividades com boa fé, transparência e le</w:t>
      </w:r>
      <w:r w:rsidR="00E02BC2">
        <w:t>aldade para com os Titulares de</w:t>
      </w:r>
      <w:r w:rsidRPr="003B5FA7">
        <w:t xml:space="preserve"> CRI;</w:t>
      </w:r>
    </w:p>
    <w:p w:rsidR="00403C62" w:rsidRPr="003B5FA7" w:rsidRDefault="00403C62" w:rsidP="002E1796">
      <w:pPr>
        <w:pStyle w:val="BodyMain"/>
        <w:widowControl w:val="0"/>
        <w:tabs>
          <w:tab w:val="num" w:pos="851"/>
          <w:tab w:val="left" w:pos="1701"/>
        </w:tabs>
        <w:suppressAutoHyphens w:val="0"/>
        <w:autoSpaceDE w:val="0"/>
        <w:autoSpaceDN w:val="0"/>
        <w:adjustRightInd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proofErr w:type="gramStart"/>
      <w:r w:rsidRPr="003B5FA7">
        <w:t>proteger</w:t>
      </w:r>
      <w:proofErr w:type="gramEnd"/>
      <w:r w:rsidRPr="003B5FA7">
        <w:t xml:space="preserve"> os direitos e interesses dos </w:t>
      </w:r>
      <w:r w:rsidR="00FC41FF" w:rsidRPr="003B5FA7">
        <w:t>Titulares de CRI</w:t>
      </w:r>
      <w:r w:rsidRPr="003B5FA7">
        <w:t>, acompanhando a atuação da Emissora na gestão do Patrimônio Separado, empregando no exercício da função o cuidado e a diligência que todo homem ativo e probo costuma empregar na administração de seus próprios bens;</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proofErr w:type="gramStart"/>
      <w:r w:rsidRPr="003B5FA7">
        <w:t>renunciar</w:t>
      </w:r>
      <w:proofErr w:type="gramEnd"/>
      <w:r w:rsidRPr="003B5FA7">
        <w:t xml:space="preserve"> à função,</w:t>
      </w:r>
      <w:r w:rsidR="00403C62" w:rsidRPr="003B5FA7">
        <w:t xml:space="preserve"> na hipótese da superveniência de conflito de interesses ou de qualquer outra modalidade de inaptidão e realizar a imediata convocação da assembleia prevista no art. 7º da Instrução nº CVM 583/16 e deste termo de securitização para deliberar sobre sua substituição;</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proofErr w:type="gramStart"/>
      <w:r w:rsidRPr="003B5FA7">
        <w:t>conservar</w:t>
      </w:r>
      <w:proofErr w:type="gramEnd"/>
      <w:r w:rsidRPr="003B5FA7">
        <w:t xml:space="preserve"> em boa guarda toda a documentação relativa ao exercício de suas funções</w:t>
      </w:r>
      <w:r w:rsidR="00101904" w:rsidRPr="003B5FA7">
        <w:t>;</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proofErr w:type="gramStart"/>
      <w:r w:rsidRPr="003B5FA7">
        <w:t>verificar</w:t>
      </w:r>
      <w:proofErr w:type="gramEnd"/>
      <w:r w:rsidRPr="003B5FA7">
        <w:t>, no momento de aceitar a função, a veracidade das informações relativas às garantias, se aplicável, e a consistência das demais contidas no presente Termo de Securitização, diligenciando no sentido de que sejam sanadas as omissões, falhas ou defeitos de que tenha conhecimento</w:t>
      </w:r>
      <w:r w:rsidR="00101904" w:rsidRPr="003B5FA7">
        <w:t>;</w:t>
      </w:r>
    </w:p>
    <w:p w:rsidR="00403C62" w:rsidRPr="003B5FA7" w:rsidRDefault="00403C62" w:rsidP="002E1796">
      <w:pPr>
        <w:pStyle w:val="ListParagraph"/>
        <w:widowControl w:val="0"/>
        <w:tabs>
          <w:tab w:val="num" w:pos="851"/>
          <w:tab w:val="left" w:pos="1701"/>
        </w:tabs>
        <w:spacing w:line="320" w:lineRule="exact"/>
        <w:ind w:left="851"/>
        <w:jc w:val="both"/>
      </w:pPr>
    </w:p>
    <w:p w:rsidR="00403C62"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proofErr w:type="gramStart"/>
      <w:r w:rsidRPr="003B5FA7">
        <w:t>diligenciar</w:t>
      </w:r>
      <w:proofErr w:type="gramEnd"/>
      <w:r w:rsidRPr="003B5FA7">
        <w:t xml:space="preserve"> junto à Emissora para que o Termo de Securitização, e seus aditamentos, sejam registrados na Instituição </w:t>
      </w:r>
      <w:proofErr w:type="spellStart"/>
      <w:r w:rsidRPr="003B5FA7">
        <w:t>Custodiante</w:t>
      </w:r>
      <w:proofErr w:type="spellEnd"/>
      <w:r w:rsidRPr="003B5FA7">
        <w:t>, adotando, no caso da omissão do emissor, as medidas eventualmente previstas em lei</w:t>
      </w:r>
      <w:r w:rsidR="00403C62" w:rsidRPr="003B5FA7">
        <w:t xml:space="preserve">; </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proofErr w:type="gramStart"/>
      <w:r w:rsidRPr="003B5FA7">
        <w:t>acompanhar</w:t>
      </w:r>
      <w:proofErr w:type="gramEnd"/>
      <w:r w:rsidRPr="003B5FA7">
        <w:t xml:space="preserve"> </w:t>
      </w:r>
      <w:r w:rsidR="000E62DF" w:rsidRPr="003B5FA7">
        <w:t>prestação das informações periódicas pel</w:t>
      </w:r>
      <w:r w:rsidR="0091120B" w:rsidRPr="003B5FA7">
        <w:t>a</w:t>
      </w:r>
      <w:r w:rsidR="000E62DF" w:rsidRPr="003B5FA7">
        <w:t xml:space="preserve"> </w:t>
      </w:r>
      <w:r w:rsidR="0091120B" w:rsidRPr="003B5FA7">
        <w:t xml:space="preserve">Emissora </w:t>
      </w:r>
      <w:r w:rsidR="000E1350" w:rsidRPr="003B5FA7">
        <w:t xml:space="preserve">e alertar os </w:t>
      </w:r>
      <w:r w:rsidR="0091120B" w:rsidRPr="003B5FA7">
        <w:t xml:space="preserve">Titulares </w:t>
      </w:r>
      <w:r w:rsidR="00E02BC2">
        <w:t>de</w:t>
      </w:r>
      <w:r w:rsidR="000E1350" w:rsidRPr="003B5FA7">
        <w:t xml:space="preserve"> CRI</w:t>
      </w:r>
      <w:r w:rsidR="000E62DF" w:rsidRPr="003B5FA7">
        <w:t>, no relatório anual de que trata o art. 15 da Instrução nº CVM 583/16, sobre inconsistências ou omissões de que tenha conhecimento;</w:t>
      </w:r>
    </w:p>
    <w:p w:rsidR="005372B9" w:rsidRPr="003B5FA7" w:rsidRDefault="005372B9" w:rsidP="002E1796">
      <w:pPr>
        <w:pStyle w:val="BodyMain"/>
        <w:widowControl w:val="0"/>
        <w:tabs>
          <w:tab w:val="num" w:pos="851"/>
          <w:tab w:val="left" w:pos="1701"/>
        </w:tabs>
        <w:suppressAutoHyphens w:val="0"/>
        <w:autoSpaceDE w:val="0"/>
        <w:autoSpaceDN w:val="0"/>
        <w:adjustRightInd w:val="0"/>
        <w:spacing w:before="0" w:line="320" w:lineRule="exact"/>
        <w:ind w:left="851"/>
      </w:pPr>
    </w:p>
    <w:p w:rsidR="005372B9"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proofErr w:type="gramStart"/>
      <w:r w:rsidRPr="003B5FA7">
        <w:t>opinar</w:t>
      </w:r>
      <w:proofErr w:type="gramEnd"/>
      <w:r w:rsidRPr="003B5FA7">
        <w:t xml:space="preserve"> sobre a suficiência das informações prestadas nas propostas de modificação das condições dos CRI</w:t>
      </w:r>
      <w:r w:rsidR="00E146A9">
        <w:t>, caso seja solicitado pelo Investidor</w:t>
      </w:r>
      <w:r w:rsidRPr="003B5FA7">
        <w:t>;</w:t>
      </w:r>
    </w:p>
    <w:p w:rsidR="00101904" w:rsidRPr="003B5FA7" w:rsidRDefault="00101904" w:rsidP="002E1796">
      <w:pPr>
        <w:pStyle w:val="ListParagraph"/>
        <w:widowControl w:val="0"/>
        <w:tabs>
          <w:tab w:val="num" w:pos="851"/>
          <w:tab w:val="left" w:pos="1701"/>
        </w:tabs>
        <w:spacing w:line="320" w:lineRule="exact"/>
        <w:ind w:left="851"/>
        <w:jc w:val="both"/>
      </w:pPr>
    </w:p>
    <w:p w:rsidR="003A21B9" w:rsidRPr="003B5FA7" w:rsidRDefault="003A21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proofErr w:type="gramStart"/>
      <w:r w:rsidRPr="003B5FA7">
        <w:t>mediante</w:t>
      </w:r>
      <w:proofErr w:type="gramEnd"/>
      <w:r w:rsidRPr="003B5FA7">
        <w:t xml:space="preserve"> o recebimento do Relatório </w:t>
      </w:r>
      <w:r w:rsidR="003A4E22">
        <w:t>Semestral</w:t>
      </w:r>
      <w:r w:rsidRPr="003B5FA7">
        <w:t>, verificar o cumprimento da destinação dos recursos assumida pela Devedora;</w:t>
      </w:r>
    </w:p>
    <w:p w:rsidR="00A628A0" w:rsidRPr="003B5FA7" w:rsidRDefault="00A628A0" w:rsidP="002E1796">
      <w:pPr>
        <w:pStyle w:val="ListParagraph"/>
        <w:widowControl w:val="0"/>
        <w:tabs>
          <w:tab w:val="num" w:pos="851"/>
          <w:tab w:val="left" w:pos="1701"/>
        </w:tabs>
        <w:spacing w:line="320" w:lineRule="exact"/>
        <w:ind w:left="851"/>
        <w:jc w:val="both"/>
      </w:pPr>
    </w:p>
    <w:p w:rsidR="00A628A0" w:rsidRPr="003B5FA7" w:rsidRDefault="00A628A0"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proofErr w:type="gramStart"/>
      <w:r w:rsidRPr="003B5FA7">
        <w:t>solicitar</w:t>
      </w:r>
      <w:proofErr w:type="gramEnd"/>
      <w:r w:rsidRPr="003B5FA7">
        <w:t xml:space="preserve">, quando considerar necessário, auditoria externa da </w:t>
      </w:r>
      <w:proofErr w:type="spellStart"/>
      <w:r w:rsidRPr="003B5FA7">
        <w:t>Securitizadora</w:t>
      </w:r>
      <w:proofErr w:type="spellEnd"/>
      <w:r w:rsidRPr="003B5FA7">
        <w:t xml:space="preserve"> ou do Patrimônio Separado; </w:t>
      </w:r>
    </w:p>
    <w:p w:rsidR="003A21B9" w:rsidRPr="003B5FA7" w:rsidRDefault="003A21B9" w:rsidP="002E1796">
      <w:pPr>
        <w:pStyle w:val="ListParagraph"/>
        <w:widowControl w:val="0"/>
        <w:tabs>
          <w:tab w:val="num" w:pos="851"/>
          <w:tab w:val="left" w:pos="1701"/>
        </w:tabs>
        <w:spacing w:line="320" w:lineRule="exact"/>
        <w:ind w:left="851"/>
        <w:jc w:val="both"/>
      </w:pPr>
    </w:p>
    <w:p w:rsidR="00101904"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proofErr w:type="gramStart"/>
      <w:r w:rsidRPr="003B5FA7">
        <w:lastRenderedPageBreak/>
        <w:t>convocar</w:t>
      </w:r>
      <w:proofErr w:type="gramEnd"/>
      <w:r w:rsidRPr="003B5FA7">
        <w:t>, quando necessário Assembleia Geral, conforme prevista neste Termo de Securitização, na forma do art. 10 da Instrução nº CVM 583/16 e respeitadas outras regras relacionadas às Assembleias Gerais constantes da Lei das Sociedades por Ações</w:t>
      </w:r>
      <w:r w:rsidR="00101904" w:rsidRPr="003B5FA7">
        <w:t>;</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proofErr w:type="gramStart"/>
      <w:r w:rsidRPr="003B5FA7">
        <w:t>comparecer</w:t>
      </w:r>
      <w:proofErr w:type="gramEnd"/>
      <w:r w:rsidRPr="003B5FA7">
        <w:t xml:space="preserve"> à assembleia de Titulares do CRI a fim de prestar as informações que lhe forem solicitadas;</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proofErr w:type="gramStart"/>
      <w:r w:rsidRPr="003B5FA7">
        <w:t>manter</w:t>
      </w:r>
      <w:proofErr w:type="gramEnd"/>
      <w:r w:rsidRPr="003B5FA7">
        <w:t xml:space="preserve"> atualizada a relação dos </w:t>
      </w:r>
      <w:r w:rsidR="00FC41FF" w:rsidRPr="003B5FA7">
        <w:t>Titulares de CRI</w:t>
      </w:r>
      <w:r w:rsidRPr="003B5FA7">
        <w:t xml:space="preserve"> e seus endereços, mediante, inclusive, gestões junto à Emissora, ao Agente </w:t>
      </w:r>
      <w:proofErr w:type="spellStart"/>
      <w:r w:rsidRPr="003B5FA7">
        <w:t>Escriturador</w:t>
      </w:r>
      <w:proofErr w:type="spellEnd"/>
      <w:r w:rsidRPr="003B5FA7">
        <w:t xml:space="preserve">, à </w:t>
      </w:r>
      <w:r w:rsidR="0052175B" w:rsidRPr="003B5FA7">
        <w:t>B3 (segmento CETIP UTVM)</w:t>
      </w:r>
      <w:r w:rsidR="006E2DC8" w:rsidRPr="003B5FA7">
        <w:t xml:space="preserve">, </w:t>
      </w:r>
      <w:r w:rsidRPr="003B5FA7">
        <w:t xml:space="preserve">sendo que, para fins de atendimento ao disposto neste inciso, a Emissora expressamente autoriza, desde já, a </w:t>
      </w:r>
      <w:r w:rsidR="0052175B" w:rsidRPr="003B5FA7">
        <w:t>B3 (segmento CETIP UTVM)</w:t>
      </w:r>
      <w:r w:rsidRPr="003B5FA7">
        <w:t xml:space="preserve"> a atender quaisquer solicitações feitas pelo Agente Fiduciário, inclusive referente à obtenção, a qualquer momento, da posição de Investidores;</w:t>
      </w:r>
    </w:p>
    <w:p w:rsidR="00101904" w:rsidRPr="003B5FA7" w:rsidRDefault="00101904" w:rsidP="002E1796">
      <w:pPr>
        <w:pStyle w:val="ListParagraph"/>
        <w:widowControl w:val="0"/>
        <w:tabs>
          <w:tab w:val="num" w:pos="851"/>
          <w:tab w:val="left" w:pos="1701"/>
        </w:tabs>
        <w:spacing w:line="320" w:lineRule="exact"/>
        <w:ind w:left="851"/>
        <w:jc w:val="both"/>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proofErr w:type="gramStart"/>
      <w:r w:rsidRPr="003B5FA7">
        <w:t>fiscalizar</w:t>
      </w:r>
      <w:proofErr w:type="gramEnd"/>
      <w:r w:rsidRPr="003B5FA7">
        <w:t xml:space="preserve"> o cumprimento das cláusulas constantes deste Termo de Securitização, especialmente daquelas impositivas de obrigações de fazer e de não fazer;</w:t>
      </w:r>
    </w:p>
    <w:p w:rsidR="00101904" w:rsidRPr="003B5FA7" w:rsidRDefault="00101904" w:rsidP="002E1796">
      <w:pPr>
        <w:pStyle w:val="ListParagraph"/>
        <w:widowControl w:val="0"/>
        <w:tabs>
          <w:tab w:val="num" w:pos="851"/>
          <w:tab w:val="left" w:pos="1701"/>
        </w:tabs>
        <w:spacing w:line="320" w:lineRule="exact"/>
        <w:ind w:left="851"/>
        <w:jc w:val="both"/>
      </w:pPr>
    </w:p>
    <w:p w:rsidR="00A628A0" w:rsidRPr="003B5FA7" w:rsidRDefault="005372B9"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proofErr w:type="gramStart"/>
      <w:r w:rsidRPr="003B5FA7">
        <w:t>comunicar</w:t>
      </w:r>
      <w:proofErr w:type="gramEnd"/>
      <w:r w:rsidRPr="003B5FA7">
        <w:t xml:space="preserve"> a</w:t>
      </w:r>
      <w:r w:rsidR="00010482" w:rsidRPr="003B5FA7">
        <w:t xml:space="preserve">os </w:t>
      </w:r>
      <w:r w:rsidR="00FC41FF" w:rsidRPr="003B5FA7">
        <w:t>Titulares de CRI</w:t>
      </w:r>
      <w:r w:rsidR="00010482" w:rsidRPr="003B5FA7">
        <w:t xml:space="preserve">, </w:t>
      </w:r>
      <w:r w:rsidR="00A628A0" w:rsidRPr="003B5FA7">
        <w:t xml:space="preserve">qualquer inadimplemento, pela </w:t>
      </w:r>
      <w:proofErr w:type="spellStart"/>
      <w:r w:rsidR="00A628A0" w:rsidRPr="003B5FA7">
        <w:t>Securitizadora</w:t>
      </w:r>
      <w:proofErr w:type="spellEnd"/>
      <w:r w:rsidR="00A628A0" w:rsidRPr="003B5FA7">
        <w:t>, de obrigações financeiras assumidas no termo de securitização, incluindo as cláusulas contratuais destinadas a proteg</w:t>
      </w:r>
      <w:r w:rsidR="00E02BC2">
        <w:t>er o interesse dos Titulares de</w:t>
      </w:r>
      <w:r w:rsidR="00A628A0" w:rsidRPr="003B5FA7">
        <w:t xml:space="preserve"> CRI e que estabelecem condições que não devem ser descumpridas pela </w:t>
      </w:r>
      <w:proofErr w:type="spellStart"/>
      <w:r w:rsidR="00A628A0" w:rsidRPr="003B5FA7">
        <w:t>Securitizadora</w:t>
      </w:r>
      <w:proofErr w:type="spellEnd"/>
      <w:r w:rsidR="00A628A0" w:rsidRPr="003B5FA7">
        <w:t>, indicando as con</w:t>
      </w:r>
      <w:r w:rsidR="00E02BC2">
        <w:t>sequências para os Titulares de</w:t>
      </w:r>
      <w:r w:rsidR="00A628A0" w:rsidRPr="003B5FA7">
        <w:t xml:space="preserve"> CRI e as providências que pretende tomar a respeito do assunto, observado o prazo previsto no art. 16, II da Instrução nº CVM 583/16; </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01048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proofErr w:type="gramStart"/>
      <w:r w:rsidRPr="003B5FA7">
        <w:t>adotar</w:t>
      </w:r>
      <w:proofErr w:type="gramEnd"/>
      <w:r w:rsidRPr="003B5FA7">
        <w:t xml:space="preserve"> as medidas judiciais ou extrajudiciais necessárias à defesa dos interesses dos </w:t>
      </w:r>
      <w:r w:rsidR="00FC41FF" w:rsidRPr="003B5FA7">
        <w:t>Titulares de CRI</w:t>
      </w:r>
      <w:r w:rsidRPr="003B5FA7">
        <w:t xml:space="preserve">, bem como à realização dos Créditos Imobiliários vinculados ao Patrimônio Separado, caso a companhia </w:t>
      </w:r>
      <w:proofErr w:type="spellStart"/>
      <w:r w:rsidRPr="003B5FA7">
        <w:t>securitizadora</w:t>
      </w:r>
      <w:proofErr w:type="spellEnd"/>
      <w:r w:rsidRPr="003B5FA7">
        <w:t xml:space="preserve"> não o faça e conforme a ordem deliberada pelos </w:t>
      </w:r>
      <w:r w:rsidR="00FC41FF" w:rsidRPr="003B5FA7">
        <w:t>Titulares de CRI</w:t>
      </w:r>
      <w:r w:rsidR="00101904" w:rsidRPr="003B5FA7">
        <w:t>;</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010482"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r w:rsidRPr="003B5FA7">
        <w:t>exercer, na hipótese de insolvência da Emissora e conforme ocorrência de qualquer dos eventos previstos n</w:t>
      </w:r>
      <w:r w:rsidR="003A4E22">
        <w:t>a Cláusula</w:t>
      </w:r>
      <w:r w:rsidRPr="003B5FA7">
        <w:t xml:space="preserve"> </w:t>
      </w:r>
      <w:r w:rsidR="00B81529" w:rsidRPr="003B5FA7">
        <w:fldChar w:fldCharType="begin"/>
      </w:r>
      <w:r w:rsidR="00B81529" w:rsidRPr="003B5FA7">
        <w:instrText xml:space="preserve"> REF _Ref462263749 \r \p \h </w:instrText>
      </w:r>
      <w:r w:rsidR="00171F35" w:rsidRPr="003B5FA7">
        <w:instrText xml:space="preserve"> \* MERGEFORMAT </w:instrText>
      </w:r>
      <w:r w:rsidR="00B81529" w:rsidRPr="003B5FA7">
        <w:fldChar w:fldCharType="separate"/>
      </w:r>
      <w:r w:rsidR="004555C0">
        <w:t>9.1 acima</w:t>
      </w:r>
      <w:r w:rsidR="00B81529" w:rsidRPr="003B5FA7">
        <w:fldChar w:fldCharType="end"/>
      </w:r>
      <w:r w:rsidRPr="003B5FA7">
        <w:t>, a administração do Patrimônio Separado, observado o disposto neste Termo de Securitização</w:t>
      </w:r>
      <w:r w:rsidR="00101904" w:rsidRPr="003B5FA7">
        <w:t>;</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proofErr w:type="gramStart"/>
      <w:r w:rsidRPr="003B5FA7">
        <w:t>promover</w:t>
      </w:r>
      <w:proofErr w:type="gramEnd"/>
      <w:r w:rsidRPr="003B5FA7">
        <w:t xml:space="preserve">, na forma prevista neste Termo de Securitização, a liquidação do Patrimônio Separado; </w:t>
      </w:r>
    </w:p>
    <w:p w:rsidR="00101904" w:rsidRPr="003B5FA7" w:rsidRDefault="00101904" w:rsidP="002E1796">
      <w:pPr>
        <w:pStyle w:val="BodyMain"/>
        <w:widowControl w:val="0"/>
        <w:tabs>
          <w:tab w:val="num" w:pos="851"/>
          <w:tab w:val="left" w:pos="1701"/>
        </w:tabs>
        <w:suppressAutoHyphens w:val="0"/>
        <w:spacing w:before="0" w:line="320" w:lineRule="exact"/>
        <w:ind w:left="851"/>
      </w:pPr>
      <w:bookmarkStart w:id="73" w:name="_DV_M271"/>
      <w:bookmarkEnd w:id="73"/>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proofErr w:type="gramStart"/>
      <w:r w:rsidRPr="003B5FA7">
        <w:t>verificar</w:t>
      </w:r>
      <w:proofErr w:type="gramEnd"/>
      <w:r w:rsidRPr="003B5FA7">
        <w:t xml:space="preserve"> o integral e pontual pagamento dos valores devidos aos </w:t>
      </w:r>
      <w:r w:rsidR="00FC41FF" w:rsidRPr="003B5FA7">
        <w:t>Titulares de CRI</w:t>
      </w:r>
      <w:r w:rsidRPr="003B5FA7">
        <w:t>, conforme estipulado neste Termo de Securitização;</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proofErr w:type="gramStart"/>
      <w:r w:rsidRPr="003B5FA7">
        <w:t>elaborar</w:t>
      </w:r>
      <w:proofErr w:type="gramEnd"/>
      <w:r w:rsidRPr="003B5FA7">
        <w:t xml:space="preserve"> anualmente relatório e colocá-lo à disposição dos Investidores, </w:t>
      </w:r>
      <w:r w:rsidR="00A628A0" w:rsidRPr="003B5FA7">
        <w:t xml:space="preserve">em sua página na rede mundial de computadores, em até 4 (quatro) meses após o fim do exercício social da </w:t>
      </w:r>
      <w:proofErr w:type="spellStart"/>
      <w:r w:rsidR="00A628A0" w:rsidRPr="003B5FA7">
        <w:lastRenderedPageBreak/>
        <w:t>Securitizadora</w:t>
      </w:r>
      <w:proofErr w:type="spellEnd"/>
      <w:r w:rsidR="00A628A0" w:rsidRPr="003B5FA7">
        <w:t>, relatório anual descrevendo, os fatos relevantes ocorridos durante o exercício relativo ao respectivo CR</w:t>
      </w:r>
      <w:r w:rsidR="000E1350" w:rsidRPr="003B5FA7">
        <w:t>I</w:t>
      </w:r>
      <w:r w:rsidR="00A628A0" w:rsidRPr="003B5FA7">
        <w:t>, conforme o conteúdo mínimo estabelecido no Anexo 15 da Instrução nº CVM 583/16</w:t>
      </w:r>
      <w:r w:rsidR="005372B9" w:rsidRPr="003B5FA7">
        <w:t>; e</w:t>
      </w:r>
    </w:p>
    <w:p w:rsidR="00101904" w:rsidRPr="003B5FA7" w:rsidRDefault="00101904" w:rsidP="002E1796">
      <w:pPr>
        <w:pStyle w:val="BodyMain"/>
        <w:widowControl w:val="0"/>
        <w:tabs>
          <w:tab w:val="num" w:pos="851"/>
          <w:tab w:val="left" w:pos="1701"/>
        </w:tabs>
        <w:suppressAutoHyphens w:val="0"/>
        <w:spacing w:before="0" w:line="320" w:lineRule="exact"/>
        <w:ind w:left="851"/>
      </w:pPr>
    </w:p>
    <w:p w:rsidR="00101904" w:rsidRPr="003B5FA7" w:rsidRDefault="00101904" w:rsidP="002E1796">
      <w:pPr>
        <w:pStyle w:val="BodyMain"/>
        <w:widowControl w:val="0"/>
        <w:numPr>
          <w:ilvl w:val="0"/>
          <w:numId w:val="2"/>
        </w:numPr>
        <w:tabs>
          <w:tab w:val="clear" w:pos="1080"/>
          <w:tab w:val="num" w:pos="851"/>
          <w:tab w:val="left" w:pos="1701"/>
        </w:tabs>
        <w:suppressAutoHyphens w:val="0"/>
        <w:autoSpaceDE w:val="0"/>
        <w:autoSpaceDN w:val="0"/>
        <w:adjustRightInd w:val="0"/>
        <w:spacing w:before="0" w:line="320" w:lineRule="exact"/>
        <w:ind w:left="851" w:firstLine="0"/>
      </w:pPr>
      <w:proofErr w:type="gramStart"/>
      <w:r w:rsidRPr="003B5FA7">
        <w:t>disponibilizar</w:t>
      </w:r>
      <w:proofErr w:type="gramEnd"/>
      <w:r w:rsidRPr="003B5FA7">
        <w:t xml:space="preserve"> o </w:t>
      </w:r>
      <w:r w:rsidR="000409EF" w:rsidRPr="003B5FA7">
        <w:t xml:space="preserve">Valor Nominal Unitário </w:t>
      </w:r>
      <w:r w:rsidRPr="003B5FA7">
        <w:t>dos CR</w:t>
      </w:r>
      <w:r w:rsidR="0066086E" w:rsidRPr="003B5FA7">
        <w:t>I</w:t>
      </w:r>
      <w:r w:rsidRPr="003B5FA7">
        <w:t xml:space="preserve">, calculado </w:t>
      </w:r>
      <w:r w:rsidR="00E146A9">
        <w:t>pela</w:t>
      </w:r>
      <w:r w:rsidRPr="003B5FA7">
        <w:t xml:space="preserve"> Emissora, aos investidores e aos participantes do mercado, através de sua central de atendimento e/ou se seu website</w:t>
      </w:r>
      <w:r w:rsidR="005372B9" w:rsidRPr="003B5FA7">
        <w:t>.</w:t>
      </w:r>
    </w:p>
    <w:p w:rsidR="00B81529" w:rsidRPr="003B5FA7" w:rsidRDefault="00B81529"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5372B9"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No caso de inadimplem</w:t>
      </w:r>
      <w:r w:rsidR="00383E48">
        <w:rPr>
          <w:rFonts w:ascii="Times New Roman" w:hAnsi="Times New Roman"/>
          <w:b w:val="0"/>
          <w:sz w:val="24"/>
          <w:szCs w:val="24"/>
        </w:rPr>
        <w:t>ento de quaisquer condições da E</w:t>
      </w:r>
      <w:r w:rsidRPr="003B5FA7">
        <w:rPr>
          <w:rFonts w:ascii="Times New Roman" w:hAnsi="Times New Roman"/>
          <w:b w:val="0"/>
          <w:sz w:val="24"/>
          <w:szCs w:val="24"/>
        </w:rPr>
        <w:t>missão, o Agente Fiduciário deve usar de toda e qualquer medida prevista neste Termo de Securitização para proteger direitos ou defender</w:t>
      </w:r>
      <w:r w:rsidR="00E02BC2">
        <w:rPr>
          <w:rFonts w:ascii="Times New Roman" w:hAnsi="Times New Roman"/>
          <w:b w:val="0"/>
          <w:sz w:val="24"/>
          <w:szCs w:val="24"/>
        </w:rPr>
        <w:t xml:space="preserve"> os interesses dos Titulares de</w:t>
      </w:r>
      <w:r w:rsidRPr="003B5FA7">
        <w:rPr>
          <w:rFonts w:ascii="Times New Roman" w:hAnsi="Times New Roman"/>
          <w:b w:val="0"/>
          <w:sz w:val="24"/>
          <w:szCs w:val="24"/>
        </w:rPr>
        <w:t xml:space="preserve"> CRI, conforme previsto no artigo 12 da Instrução nº CVM 583/16.</w:t>
      </w:r>
    </w:p>
    <w:p w:rsidR="005372B9" w:rsidRPr="003B5FA7" w:rsidRDefault="005372B9"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bookmarkStart w:id="74" w:name="_Ref509323768"/>
      <w:r w:rsidRPr="003B5FA7">
        <w:rPr>
          <w:rFonts w:ascii="Times New Roman" w:hAnsi="Times New Roman"/>
          <w:b w:val="0"/>
          <w:sz w:val="24"/>
          <w:szCs w:val="24"/>
          <w:u w:val="single"/>
        </w:rPr>
        <w:t>Remuneração do Agente Fiduciário</w:t>
      </w:r>
      <w:r w:rsidR="00E5386F" w:rsidRPr="003B5FA7">
        <w:rPr>
          <w:rFonts w:ascii="Times New Roman" w:hAnsi="Times New Roman"/>
          <w:b w:val="0"/>
          <w:sz w:val="24"/>
          <w:szCs w:val="24"/>
        </w:rPr>
        <w:t xml:space="preserve">: </w:t>
      </w:r>
      <w:r w:rsidR="005372B9" w:rsidRPr="003B5FA7">
        <w:rPr>
          <w:rFonts w:ascii="Times New Roman" w:hAnsi="Times New Roman"/>
          <w:b w:val="0"/>
          <w:sz w:val="24"/>
          <w:szCs w:val="24"/>
        </w:rPr>
        <w:t xml:space="preserve">O Agente Fiduciário receberá da Devedora, como remuneração pelo desempenho dos deveres e atribuições que lhe competem, nos termos da lei e deste Termo, durante o período de vigência dos CRI, </w:t>
      </w:r>
      <w:r w:rsidR="00383E48">
        <w:rPr>
          <w:rFonts w:ascii="Times New Roman" w:hAnsi="Times New Roman"/>
          <w:b w:val="0"/>
          <w:sz w:val="24"/>
          <w:szCs w:val="24"/>
        </w:rPr>
        <w:t xml:space="preserve">a parcela anual no valor de </w:t>
      </w:r>
      <w:r w:rsidR="00E146A9">
        <w:rPr>
          <w:rFonts w:ascii="Times New Roman" w:hAnsi="Times New Roman"/>
          <w:b w:val="0"/>
          <w:sz w:val="24"/>
          <w:szCs w:val="24"/>
        </w:rPr>
        <w:t xml:space="preserve">R$10.000,00 </w:t>
      </w:r>
      <w:r w:rsidR="00E146A9" w:rsidRPr="003B5FA7">
        <w:rPr>
          <w:rFonts w:ascii="Times New Roman" w:hAnsi="Times New Roman"/>
          <w:b w:val="0"/>
          <w:sz w:val="24"/>
          <w:szCs w:val="24"/>
        </w:rPr>
        <w:t>(</w:t>
      </w:r>
      <w:r w:rsidR="00E146A9">
        <w:rPr>
          <w:rFonts w:ascii="Times New Roman" w:hAnsi="Times New Roman"/>
          <w:b w:val="0"/>
          <w:sz w:val="24"/>
          <w:szCs w:val="24"/>
        </w:rPr>
        <w:t>dez mil</w:t>
      </w:r>
      <w:r w:rsidR="00E146A9" w:rsidRPr="003B5FA7">
        <w:rPr>
          <w:rFonts w:ascii="Times New Roman" w:hAnsi="Times New Roman"/>
          <w:b w:val="0"/>
          <w:sz w:val="24"/>
          <w:szCs w:val="24"/>
        </w:rPr>
        <w:t xml:space="preserve"> reais)</w:t>
      </w:r>
      <w:r w:rsidR="005372B9" w:rsidRPr="003B5FA7">
        <w:rPr>
          <w:rFonts w:ascii="Times New Roman" w:hAnsi="Times New Roman"/>
          <w:b w:val="0"/>
          <w:sz w:val="24"/>
          <w:szCs w:val="24"/>
        </w:rPr>
        <w:t xml:space="preserve">, sendo a </w:t>
      </w:r>
      <w:r w:rsidR="005372B9" w:rsidRPr="00E02BC2">
        <w:rPr>
          <w:rFonts w:ascii="Times New Roman" w:hAnsi="Times New Roman"/>
          <w:b w:val="0"/>
          <w:sz w:val="24"/>
          <w:szCs w:val="24"/>
        </w:rPr>
        <w:t>primeira paga no 5º (quinto) Dia Útil</w:t>
      </w:r>
      <w:r w:rsidR="005372B9" w:rsidRPr="003B5FA7">
        <w:rPr>
          <w:rFonts w:ascii="Times New Roman" w:hAnsi="Times New Roman"/>
          <w:b w:val="0"/>
          <w:sz w:val="24"/>
          <w:szCs w:val="24"/>
        </w:rPr>
        <w:t xml:space="preserve"> contado da data de assinatura deste Termo de Securitização, e as demais parcelas anuais no dia </w:t>
      </w:r>
      <w:r w:rsidR="00E146A9">
        <w:rPr>
          <w:rFonts w:ascii="Times New Roman" w:hAnsi="Times New Roman"/>
          <w:b w:val="0"/>
          <w:sz w:val="24"/>
          <w:szCs w:val="24"/>
        </w:rPr>
        <w:t>15 (quinze) do mesmo mês de emissão da primeira fatura n</w:t>
      </w:r>
      <w:r w:rsidR="005372B9" w:rsidRPr="003B5FA7">
        <w:rPr>
          <w:rFonts w:ascii="Times New Roman" w:hAnsi="Times New Roman"/>
          <w:b w:val="0"/>
          <w:sz w:val="24"/>
          <w:szCs w:val="24"/>
        </w:rPr>
        <w:t xml:space="preserve">os anos subsequentes calculada pro-rata die, se necessário. A primeira parcela será devida ainda que a operação não seja integralizada, a título de estruturação e implantação. As parcelas citadas acima serão atualizadas pela variação positiva acumulada do </w:t>
      </w:r>
      <w:r w:rsidR="00E146A9" w:rsidRPr="00E146A9">
        <w:rPr>
          <w:rFonts w:ascii="Times New Roman" w:hAnsi="Times New Roman"/>
          <w:b w:val="0"/>
          <w:sz w:val="24"/>
          <w:szCs w:val="24"/>
        </w:rPr>
        <w:t>IPCA</w:t>
      </w:r>
      <w:r w:rsidR="005372B9" w:rsidRPr="003B5FA7">
        <w:rPr>
          <w:rFonts w:ascii="Times New Roman" w:hAnsi="Times New Roman"/>
          <w:b w:val="0"/>
          <w:sz w:val="24"/>
          <w:szCs w:val="24"/>
        </w:rPr>
        <w:t xml:space="preserve">, ou na falta deste, ou ainda na impossibilidade de sua utilização, pelo índice que vier a substituí-lo, a partir da data do primeiro pagamento até as datas de pagamento seguintes, calculadas </w:t>
      </w:r>
      <w:proofErr w:type="gramStart"/>
      <w:r w:rsidR="005372B9" w:rsidRPr="003B5FA7">
        <w:rPr>
          <w:rFonts w:ascii="Times New Roman" w:hAnsi="Times New Roman"/>
          <w:b w:val="0"/>
          <w:sz w:val="24"/>
          <w:szCs w:val="24"/>
        </w:rPr>
        <w:t>pro</w:t>
      </w:r>
      <w:proofErr w:type="gramEnd"/>
      <w:r w:rsidR="005372B9" w:rsidRPr="003B5FA7">
        <w:rPr>
          <w:rFonts w:ascii="Times New Roman" w:hAnsi="Times New Roman"/>
          <w:b w:val="0"/>
          <w:sz w:val="24"/>
          <w:szCs w:val="24"/>
        </w:rPr>
        <w:t>-rata die, se necessário; até as datas de pagamento seguintes, calculadas pro-rata die, se necessário</w:t>
      </w:r>
      <w:r w:rsidR="00574F98" w:rsidRPr="003B5FA7">
        <w:rPr>
          <w:rFonts w:ascii="Times New Roman" w:hAnsi="Times New Roman"/>
          <w:b w:val="0"/>
          <w:sz w:val="24"/>
          <w:szCs w:val="24"/>
        </w:rPr>
        <w:t>.</w:t>
      </w:r>
      <w:bookmarkEnd w:id="74"/>
    </w:p>
    <w:p w:rsidR="0088376C" w:rsidRPr="003B5FA7" w:rsidRDefault="0088376C" w:rsidP="003B5FA7">
      <w:pPr>
        <w:widowControl w:val="0"/>
        <w:spacing w:line="320" w:lineRule="exact"/>
        <w:jc w:val="both"/>
      </w:pPr>
    </w:p>
    <w:p w:rsidR="0088376C"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75" w:name="_Ref508830251"/>
      <w:r w:rsidRPr="003B5FA7">
        <w:rPr>
          <w:rFonts w:ascii="Times New Roman" w:hAnsi="Times New Roman"/>
          <w:b w:val="0"/>
          <w:sz w:val="24"/>
          <w:szCs w:val="24"/>
        </w:rPr>
        <w:t>A remuneração definida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Pr="003B5FA7">
        <w:rPr>
          <w:rFonts w:ascii="Times New Roman" w:hAnsi="Times New Roman"/>
          <w:b w:val="0"/>
          <w:sz w:val="24"/>
          <w:szCs w:val="24"/>
        </w:rPr>
        <w:fldChar w:fldCharType="begin"/>
      </w:r>
      <w:r w:rsidRPr="003B5FA7">
        <w:rPr>
          <w:rFonts w:ascii="Times New Roman" w:hAnsi="Times New Roman"/>
          <w:b w:val="0"/>
          <w:sz w:val="24"/>
          <w:szCs w:val="24"/>
        </w:rPr>
        <w:instrText xml:space="preserve"> REF _Ref508830251 \n \p \h </w:instrText>
      </w:r>
      <w:r w:rsidR="00216F52" w:rsidRPr="003B5FA7">
        <w:rPr>
          <w:rFonts w:ascii="Times New Roman" w:hAnsi="Times New Roman"/>
          <w:b w:val="0"/>
          <w:sz w:val="24"/>
          <w:szCs w:val="24"/>
        </w:rPr>
        <w:instrText xml:space="preserve"> \* MERGEFORMAT </w:instrText>
      </w:r>
      <w:r w:rsidRPr="003B5FA7">
        <w:rPr>
          <w:rFonts w:ascii="Times New Roman" w:hAnsi="Times New Roman"/>
          <w:b w:val="0"/>
          <w:sz w:val="24"/>
          <w:szCs w:val="24"/>
        </w:rPr>
      </w:r>
      <w:r w:rsidRPr="003B5FA7">
        <w:rPr>
          <w:rFonts w:ascii="Times New Roman" w:hAnsi="Times New Roman"/>
          <w:b w:val="0"/>
          <w:sz w:val="24"/>
          <w:szCs w:val="24"/>
        </w:rPr>
        <w:fldChar w:fldCharType="separate"/>
      </w:r>
      <w:r w:rsidR="004555C0">
        <w:rPr>
          <w:rFonts w:ascii="Times New Roman" w:hAnsi="Times New Roman"/>
          <w:b w:val="0"/>
          <w:sz w:val="24"/>
          <w:szCs w:val="24"/>
        </w:rPr>
        <w:t>13.5.1</w:t>
      </w:r>
      <w:r w:rsidRPr="003B5FA7">
        <w:rPr>
          <w:rFonts w:ascii="Times New Roman" w:hAnsi="Times New Roman"/>
          <w:b w:val="0"/>
          <w:sz w:val="24"/>
          <w:szCs w:val="24"/>
        </w:rPr>
        <w:fldChar w:fldCharType="end"/>
      </w:r>
      <w:r w:rsidRPr="003B5FA7">
        <w:rPr>
          <w:rFonts w:ascii="Times New Roman" w:hAnsi="Times New Roman"/>
          <w:b w:val="0"/>
          <w:sz w:val="24"/>
          <w:szCs w:val="24"/>
        </w:rPr>
        <w:t xml:space="preserve"> acima, continuará sendo devida, mesmo após o vencimento dos CRI, caso o Agente Fiduciário ainda esteja exercendo atividades inerentes a sua função em relação à emissão, remuneração esta que será calculada </w:t>
      </w:r>
      <w:r w:rsidRPr="00C348FE">
        <w:rPr>
          <w:rFonts w:ascii="Times New Roman" w:hAnsi="Times New Roman"/>
          <w:b w:val="0"/>
          <w:i/>
          <w:sz w:val="24"/>
          <w:szCs w:val="24"/>
        </w:rPr>
        <w:t>pro rata die</w:t>
      </w:r>
      <w:r w:rsidRPr="003B5FA7">
        <w:rPr>
          <w:rFonts w:ascii="Times New Roman" w:hAnsi="Times New Roman"/>
          <w:b w:val="0"/>
          <w:sz w:val="24"/>
          <w:szCs w:val="24"/>
        </w:rPr>
        <w:t>.</w:t>
      </w:r>
      <w:bookmarkEnd w:id="75"/>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Caso a Devedora atrase o pagamento de qualquer remuneração prevista n</w:t>
      </w:r>
      <w:r w:rsidR="003A4E22">
        <w:rPr>
          <w:rFonts w:ascii="Times New Roman" w:hAnsi="Times New Roman"/>
          <w:b w:val="0"/>
          <w:sz w:val="24"/>
          <w:szCs w:val="24"/>
        </w:rPr>
        <w:t>a Cláusula</w:t>
      </w:r>
      <w:r w:rsidRPr="003B5FA7">
        <w:rPr>
          <w:rFonts w:ascii="Times New Roman" w:hAnsi="Times New Roman"/>
          <w:b w:val="0"/>
          <w:sz w:val="24"/>
          <w:szCs w:val="24"/>
        </w:rPr>
        <w:t xml:space="preserve"> </w:t>
      </w:r>
      <w:r w:rsidRPr="003B5FA7">
        <w:rPr>
          <w:rFonts w:ascii="Times New Roman" w:hAnsi="Times New Roman"/>
          <w:b w:val="0"/>
          <w:sz w:val="24"/>
          <w:szCs w:val="24"/>
        </w:rPr>
        <w:fldChar w:fldCharType="begin"/>
      </w:r>
      <w:r w:rsidRPr="003B5FA7">
        <w:rPr>
          <w:rFonts w:ascii="Times New Roman" w:hAnsi="Times New Roman"/>
          <w:b w:val="0"/>
          <w:sz w:val="24"/>
          <w:szCs w:val="24"/>
        </w:rPr>
        <w:instrText xml:space="preserve"> REF _Ref509323768 \n \p \h </w:instrText>
      </w:r>
      <w:r w:rsidR="00216F52" w:rsidRPr="003B5FA7">
        <w:rPr>
          <w:rFonts w:ascii="Times New Roman" w:hAnsi="Times New Roman"/>
          <w:b w:val="0"/>
          <w:sz w:val="24"/>
          <w:szCs w:val="24"/>
        </w:rPr>
        <w:instrText xml:space="preserve"> \* MERGEFORMAT </w:instrText>
      </w:r>
      <w:r w:rsidRPr="003B5FA7">
        <w:rPr>
          <w:rFonts w:ascii="Times New Roman" w:hAnsi="Times New Roman"/>
          <w:b w:val="0"/>
          <w:sz w:val="24"/>
          <w:szCs w:val="24"/>
        </w:rPr>
      </w:r>
      <w:r w:rsidRPr="003B5FA7">
        <w:rPr>
          <w:rFonts w:ascii="Times New Roman" w:hAnsi="Times New Roman"/>
          <w:b w:val="0"/>
          <w:sz w:val="24"/>
          <w:szCs w:val="24"/>
        </w:rPr>
        <w:fldChar w:fldCharType="separate"/>
      </w:r>
      <w:r w:rsidR="004555C0">
        <w:rPr>
          <w:rFonts w:ascii="Times New Roman" w:hAnsi="Times New Roman"/>
          <w:b w:val="0"/>
          <w:sz w:val="24"/>
          <w:szCs w:val="24"/>
        </w:rPr>
        <w:t>13.5 acima</w:t>
      </w:r>
      <w:r w:rsidRPr="003B5FA7">
        <w:rPr>
          <w:rFonts w:ascii="Times New Roman" w:hAnsi="Times New Roman"/>
          <w:b w:val="0"/>
          <w:sz w:val="24"/>
          <w:szCs w:val="24"/>
        </w:rPr>
        <w:fldChar w:fldCharType="end"/>
      </w:r>
      <w:r w:rsidRPr="003B5FA7">
        <w:rPr>
          <w:rFonts w:ascii="Times New Roman" w:hAnsi="Times New Roman"/>
          <w:b w:val="0"/>
          <w:sz w:val="24"/>
          <w:szCs w:val="24"/>
        </w:rPr>
        <w:t xml:space="preserve">, estará sujeita à multa moratória à taxa efetiva de 2% (dois por cento) sobre o valor do débito, bem como a juros moratórios à taxa efetiva de 1% (um por cento) ao mês, ficando o valor do débito em atraso sujeito ao reajuste pelo </w:t>
      </w:r>
      <w:r w:rsidR="00E146A9">
        <w:rPr>
          <w:rFonts w:ascii="Times New Roman" w:hAnsi="Times New Roman"/>
          <w:b w:val="0"/>
          <w:sz w:val="24"/>
          <w:szCs w:val="24"/>
        </w:rPr>
        <w:t>IPCA</w:t>
      </w:r>
      <w:r w:rsidRPr="003B5FA7">
        <w:rPr>
          <w:rFonts w:ascii="Times New Roman" w:hAnsi="Times New Roman"/>
          <w:b w:val="0"/>
          <w:sz w:val="24"/>
          <w:szCs w:val="24"/>
        </w:rPr>
        <w:t>, o qual incidirá desde a data de mora até a data de efetivo pagamento, calculados dia a dia</w:t>
      </w:r>
      <w:r w:rsidR="0088376C" w:rsidRPr="003B5FA7">
        <w:rPr>
          <w:rFonts w:ascii="Times New Roman" w:hAnsi="Times New Roman"/>
          <w:b w:val="0"/>
          <w:sz w:val="24"/>
          <w:szCs w:val="24"/>
        </w:rPr>
        <w:t>.</w:t>
      </w:r>
      <w:r w:rsidR="005E7A6C" w:rsidRPr="003B5FA7">
        <w:rPr>
          <w:rFonts w:ascii="Times New Roman" w:hAnsi="Times New Roman"/>
          <w:b w:val="0"/>
          <w:sz w:val="24"/>
          <w:szCs w:val="24"/>
        </w:rPr>
        <w:t xml:space="preserve"> </w:t>
      </w:r>
    </w:p>
    <w:p w:rsidR="0088376C" w:rsidRPr="003B5FA7" w:rsidRDefault="0088376C" w:rsidP="003B5FA7">
      <w:pPr>
        <w:widowControl w:val="0"/>
        <w:spacing w:line="320" w:lineRule="exact"/>
        <w:jc w:val="both"/>
      </w:pPr>
    </w:p>
    <w:p w:rsidR="00700C67" w:rsidRPr="003B5FA7" w:rsidRDefault="005372B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T</w:t>
      </w:r>
      <w:r w:rsidR="0088376C" w:rsidRPr="003B5FA7">
        <w:rPr>
          <w:rFonts w:ascii="Times New Roman" w:hAnsi="Times New Roman"/>
          <w:b w:val="0"/>
          <w:sz w:val="24"/>
          <w:szCs w:val="24"/>
        </w:rPr>
        <w:t>odas as despesas em que o Agente Fiduciário venha a incorrer para resguardar os interesses dos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deverão ser </w:t>
      </w:r>
      <w:r w:rsidR="00E146A9">
        <w:rPr>
          <w:rFonts w:ascii="Times New Roman" w:hAnsi="Times New Roman"/>
          <w:b w:val="0"/>
          <w:sz w:val="24"/>
          <w:szCs w:val="24"/>
        </w:rPr>
        <w:t xml:space="preserve">sempre que possível </w:t>
      </w:r>
      <w:r w:rsidR="0088376C" w:rsidRPr="003B5FA7">
        <w:rPr>
          <w:rFonts w:ascii="Times New Roman" w:hAnsi="Times New Roman"/>
          <w:b w:val="0"/>
          <w:sz w:val="24"/>
          <w:szCs w:val="24"/>
        </w:rPr>
        <w:t xml:space="preserve">previamente aprovadas e adiantadas </w:t>
      </w:r>
      <w:r w:rsidR="00E146A9" w:rsidRPr="003B5FA7">
        <w:rPr>
          <w:rFonts w:ascii="Times New Roman" w:hAnsi="Times New Roman"/>
          <w:b w:val="0"/>
          <w:sz w:val="24"/>
          <w:szCs w:val="24"/>
        </w:rPr>
        <w:t>pel</w:t>
      </w:r>
      <w:r w:rsidR="00E146A9">
        <w:rPr>
          <w:rFonts w:ascii="Times New Roman" w:hAnsi="Times New Roman"/>
          <w:b w:val="0"/>
          <w:sz w:val="24"/>
          <w:szCs w:val="24"/>
        </w:rPr>
        <w:t>a Emissora</w:t>
      </w:r>
      <w:r w:rsidR="0088376C" w:rsidRPr="003B5FA7">
        <w:rPr>
          <w:rFonts w:ascii="Times New Roman" w:hAnsi="Times New Roman"/>
          <w:b w:val="0"/>
          <w:sz w:val="24"/>
          <w:szCs w:val="24"/>
        </w:rPr>
        <w:t xml:space="preserve">. Tais despesas incluem os gastos com honorários advocatícios, inclusive de terceiros, depósitos, indenizações, custas e taxas judiciárias de ações propostas pelo Agente Fiduciário, desde que relacionadas à solução da inadimplência enquanto representante </w:t>
      </w:r>
      <w:r w:rsidR="0088376C" w:rsidRPr="003B5FA7">
        <w:rPr>
          <w:rFonts w:ascii="Times New Roman" w:hAnsi="Times New Roman"/>
          <w:b w:val="0"/>
          <w:sz w:val="24"/>
          <w:szCs w:val="24"/>
        </w:rPr>
        <w:lastRenderedPageBreak/>
        <w:t>dos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As eventuais despesas, depósitos e custas judiciais decorrentes da sucumbência em ações judiciais serão igualmente suportadas pelos Titulares d</w:t>
      </w:r>
      <w:r w:rsidR="005A47F2" w:rsidRPr="003B5FA7">
        <w:rPr>
          <w:rFonts w:ascii="Times New Roman" w:hAnsi="Times New Roman"/>
          <w:b w:val="0"/>
          <w:sz w:val="24"/>
          <w:szCs w:val="24"/>
        </w:rPr>
        <w:t>e</w:t>
      </w:r>
      <w:r w:rsidR="0088376C" w:rsidRPr="003B5FA7">
        <w:rPr>
          <w:rFonts w:ascii="Times New Roman" w:hAnsi="Times New Roman"/>
          <w:b w:val="0"/>
          <w:sz w:val="24"/>
          <w:szCs w:val="24"/>
        </w:rPr>
        <w:t xml:space="preserve"> CRI, bem como a remuneração e as despesas reembolsáveis do Agente Fiduciário, na hipótese de a </w:t>
      </w:r>
      <w:r w:rsidR="00C522D0" w:rsidRPr="003B5FA7">
        <w:rPr>
          <w:rFonts w:ascii="Times New Roman" w:hAnsi="Times New Roman"/>
          <w:b w:val="0"/>
          <w:sz w:val="24"/>
          <w:szCs w:val="24"/>
        </w:rPr>
        <w:t xml:space="preserve">Devedora </w:t>
      </w:r>
      <w:r w:rsidR="0088376C" w:rsidRPr="003B5FA7">
        <w:rPr>
          <w:rFonts w:ascii="Times New Roman" w:hAnsi="Times New Roman"/>
          <w:b w:val="0"/>
          <w:sz w:val="24"/>
          <w:szCs w:val="24"/>
        </w:rPr>
        <w:t>permanecer em inadimplência com relação ao pagamento destas</w:t>
      </w:r>
      <w:r w:rsidR="00A71DB6" w:rsidRPr="003B5FA7">
        <w:rPr>
          <w:rFonts w:ascii="Times New Roman" w:hAnsi="Times New Roman"/>
          <w:b w:val="0"/>
          <w:sz w:val="24"/>
          <w:szCs w:val="24"/>
        </w:rPr>
        <w:t xml:space="preserve"> por um período superior a 30 (trinta) dias</w:t>
      </w:r>
      <w:r w:rsidR="00421DF8" w:rsidRPr="003B5FA7">
        <w:rPr>
          <w:rFonts w:ascii="Times New Roman" w:hAnsi="Times New Roman"/>
          <w:b w:val="0"/>
          <w:sz w:val="24"/>
          <w:szCs w:val="24"/>
        </w:rPr>
        <w:t>,</w:t>
      </w:r>
      <w:r w:rsidR="00700C67" w:rsidRPr="003B5FA7">
        <w:rPr>
          <w:rFonts w:ascii="Times New Roman" w:hAnsi="Times New Roman"/>
          <w:b w:val="0"/>
          <w:sz w:val="24"/>
          <w:szCs w:val="24"/>
        </w:rPr>
        <w:t xml:space="preserve"> podendo o Agente Fiduciário solicitar garantia dos Titulares de CRI para cobertura do risco de sucumbência</w:t>
      </w:r>
      <w:r w:rsidR="0088376C" w:rsidRPr="003B5FA7">
        <w:rPr>
          <w:rFonts w:ascii="Times New Roman" w:hAnsi="Times New Roman"/>
          <w:b w:val="0"/>
          <w:sz w:val="24"/>
          <w:szCs w:val="24"/>
        </w:rPr>
        <w:t>.</w:t>
      </w:r>
      <w:r w:rsidR="00611BD7" w:rsidRPr="003B5FA7">
        <w:rPr>
          <w:rFonts w:ascii="Times New Roman" w:hAnsi="Times New Roman"/>
          <w:b w:val="0"/>
          <w:sz w:val="24"/>
          <w:szCs w:val="24"/>
        </w:rPr>
        <w:t xml:space="preserve"> </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182C7F" w:rsidRPr="003B5FA7" w:rsidRDefault="00C522D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Os valores referidos acima serão acrescidos dos impostos que incidem sobre a prestação desses serviços, tais como ISS (impostos sobre serviços de qualquer natureza), PIS (Contribuição ao Programa de Integração Social) e COFINS (Contribuição para Financiamento da Seguridade Social) CSLL (Contribuição Social sobre o Lucro Líquido), IRRF (Imposto de Renda Retido na Fonte), e quaisquer outros tributos que venham a incidir sobre a remuneração do Agente Fiduciário, nas alíquotas vigentes na data de cada pagamento</w:t>
      </w:r>
      <w:r w:rsidR="0088376C" w:rsidRPr="003B5FA7">
        <w:rPr>
          <w:rFonts w:ascii="Times New Roman" w:hAnsi="Times New Roman"/>
          <w:b w:val="0"/>
          <w:sz w:val="24"/>
          <w:szCs w:val="24"/>
        </w:rPr>
        <w:t xml:space="preserve">. </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CB1F60"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pagamento da remuneração do Agente Fiduciário será feito mediante depósito na conta corrente a ser indicada por este no momento oportuno, servindo o comprovante do depósito como prova de quitação do pagamento.</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Default="00C522D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3B5FA7">
        <w:rPr>
          <w:rFonts w:ascii="Times New Roman" w:hAnsi="Times New Roman"/>
          <w:b w:val="0"/>
          <w:sz w:val="24"/>
          <w:szCs w:val="24"/>
        </w:rPr>
        <w:t>A remuneração não inclui despesas consideradas necessárias ao exercício da função de agente fiduciário, em valores razoáveis de mercado e devidamente comprovadas, durante a implantação e vigência do serviço, as quais serão cobertas pela Emissora, mediante pagamento das respectivas cobranças acompanhadas dos respectivos comprovantes, emitidas diretamente em nome da Emissora ou mediante reembolso, após prévia aprovação, sempre que possível, quais sejam, notificações, custos incorridos em contato telefônicos, extração de certidões, despesas cartorárias</w:t>
      </w:r>
      <w:r w:rsidRPr="003B5FA7">
        <w:rPr>
          <w:rFonts w:ascii="Times New Roman" w:hAnsi="Times New Roman"/>
          <w:sz w:val="24"/>
          <w:szCs w:val="24"/>
        </w:rPr>
        <w:t xml:space="preserve">, </w:t>
      </w:r>
      <w:r w:rsidRPr="003B5FA7">
        <w:rPr>
          <w:rFonts w:ascii="Times New Roman" w:hAnsi="Times New Roman"/>
          <w:b w:val="0"/>
          <w:sz w:val="24"/>
          <w:szCs w:val="24"/>
        </w:rPr>
        <w:t>fotocópias, digitalizações, envio de documentos,</w:t>
      </w:r>
      <w:r w:rsidRPr="003B5FA7">
        <w:rPr>
          <w:rFonts w:ascii="Times New Roman" w:hAnsi="Times New Roman"/>
          <w:sz w:val="24"/>
          <w:szCs w:val="24"/>
        </w:rPr>
        <w:t xml:space="preserve"> </w:t>
      </w:r>
      <w:r w:rsidRPr="003B5FA7">
        <w:rPr>
          <w:rFonts w:ascii="Times New Roman" w:hAnsi="Times New Roman"/>
          <w:b w:val="0"/>
          <w:sz w:val="24"/>
          <w:szCs w:val="24"/>
        </w:rPr>
        <w:t>contratação de especialistas, tais como auditoria e/ou fiscalização, entre outros, ou assessoria legal aos Titulares de CRI, publicações em geral (entre as quais: edital de convocação de Assembleia de Titulares de CRI, ata da Assembleia de Titulares de CRI, anúncio comunicando que o relatório anual do Agente Fiduciário encontra-se à disposição etc.), transportes, alimentação, viagens e estadias, incorridos para proteger os direitos e interesses dos Titulares de CRI ou para realizar seus créditos</w:t>
      </w:r>
      <w:r w:rsidR="00010482" w:rsidRPr="003B5FA7">
        <w:rPr>
          <w:rFonts w:ascii="Times New Roman" w:hAnsi="Times New Roman"/>
          <w:b w:val="0"/>
          <w:sz w:val="24"/>
          <w:szCs w:val="24"/>
        </w:rPr>
        <w:t>.</w:t>
      </w:r>
    </w:p>
    <w:p w:rsidR="00E146A9" w:rsidRPr="00E146A9" w:rsidRDefault="00E146A9" w:rsidP="00E146A9">
      <w:pPr>
        <w:pStyle w:val="Heading2"/>
        <w:keepNext w:val="0"/>
        <w:widowControl w:val="0"/>
        <w:tabs>
          <w:tab w:val="left" w:pos="851"/>
          <w:tab w:val="left" w:pos="1701"/>
        </w:tabs>
        <w:spacing w:line="320" w:lineRule="exact"/>
        <w:ind w:left="851"/>
        <w:jc w:val="both"/>
        <w:rPr>
          <w:rFonts w:ascii="Times New Roman" w:hAnsi="Times New Roman"/>
          <w:b w:val="0"/>
          <w:sz w:val="24"/>
          <w:szCs w:val="24"/>
        </w:rPr>
      </w:pPr>
    </w:p>
    <w:p w:rsidR="00E146A9" w:rsidRPr="00E146A9" w:rsidRDefault="00E146A9" w:rsidP="00E146A9">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b w:val="0"/>
          <w:sz w:val="24"/>
          <w:szCs w:val="24"/>
        </w:rPr>
      </w:pPr>
      <w:r w:rsidRPr="00E146A9">
        <w:rPr>
          <w:rFonts w:ascii="Times New Roman" w:hAnsi="Times New Roman"/>
          <w:b w:val="0"/>
          <w:sz w:val="24"/>
          <w:szCs w:val="24"/>
        </w:rPr>
        <w:t>No caso de celebração de aditamentos aos Instrumentos da Emissão e/ou realização de Assembleias Gerais de Investidores, bem como nas horas externas ao escritório do Agente Fiduciário, será cobrado, adicionalmente, o valor de R$ 500,00 (quinhentos reais) por hora-homem de trabalho dedicado a tais serviços.</w:t>
      </w:r>
    </w:p>
    <w:p w:rsidR="0088376C" w:rsidRPr="003B5FA7" w:rsidRDefault="0088376C" w:rsidP="003B5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Substituição do Agente Fiduciário</w:t>
      </w:r>
      <w:r w:rsidRPr="003B5FA7">
        <w:rPr>
          <w:rFonts w:ascii="Times New Roman" w:hAnsi="Times New Roman"/>
          <w:b w:val="0"/>
          <w:sz w:val="24"/>
          <w:szCs w:val="24"/>
        </w:rPr>
        <w:t xml:space="preserve">: </w:t>
      </w:r>
      <w:r w:rsidR="00C522D0" w:rsidRPr="003B5FA7">
        <w:rPr>
          <w:rFonts w:ascii="Times New Roman" w:hAnsi="Times New Roman"/>
          <w:b w:val="0"/>
          <w:sz w:val="24"/>
          <w:szCs w:val="24"/>
        </w:rPr>
        <w:t xml:space="preserve">O Agente Fiduciário poderá ser substituído nas hipóteses de impedimento, renúncia, intervenção ou liquidação extrajudicial, devendo ser realizada, no prazo de até 30 (trinta) dias contados da ocorrência de qualquer desses eventos, Assembleia de Titulares de CRI </w:t>
      </w:r>
      <w:r w:rsidR="00C522D0" w:rsidRPr="003B5FA7">
        <w:rPr>
          <w:rFonts w:ascii="Times New Roman" w:hAnsi="Times New Roman"/>
          <w:b w:val="0"/>
          <w:sz w:val="24"/>
          <w:szCs w:val="24"/>
        </w:rPr>
        <w:lastRenderedPageBreak/>
        <w:t xml:space="preserve">vinculados ao presente Termo, para que seja eleito o novo Agente Fiduciário. A assembleia destinada à escolha de novo agente fiduciário deve ser </w:t>
      </w:r>
      <w:proofErr w:type="gramStart"/>
      <w:r w:rsidR="00C522D0" w:rsidRPr="003B5FA7">
        <w:rPr>
          <w:rFonts w:ascii="Times New Roman" w:hAnsi="Times New Roman"/>
          <w:b w:val="0"/>
          <w:sz w:val="24"/>
          <w:szCs w:val="24"/>
        </w:rPr>
        <w:t>convocada</w:t>
      </w:r>
      <w:proofErr w:type="gramEnd"/>
      <w:r w:rsidR="00C522D0" w:rsidRPr="003B5FA7">
        <w:rPr>
          <w:rFonts w:ascii="Times New Roman" w:hAnsi="Times New Roman"/>
          <w:b w:val="0"/>
          <w:sz w:val="24"/>
          <w:szCs w:val="24"/>
        </w:rPr>
        <w:t xml:space="preserve"> pelo Agente Fiduciário a ser substituído, podendo também</w:t>
      </w:r>
      <w:r w:rsidR="00E02BC2">
        <w:rPr>
          <w:rFonts w:ascii="Times New Roman" w:hAnsi="Times New Roman"/>
          <w:b w:val="0"/>
          <w:sz w:val="24"/>
          <w:szCs w:val="24"/>
        </w:rPr>
        <w:t xml:space="preserve"> ser convocada por titulares de</w:t>
      </w:r>
      <w:r w:rsidR="00C522D0" w:rsidRPr="003B5FA7">
        <w:rPr>
          <w:rFonts w:ascii="Times New Roman" w:hAnsi="Times New Roman"/>
          <w:b w:val="0"/>
          <w:sz w:val="24"/>
          <w:szCs w:val="24"/>
        </w:rPr>
        <w:t xml:space="preserve"> CRI que representem 10% (dez por cento), no mínimo, dos CRI em Circulação. Se a convocação da assembleia não ocorrer até 15 (quinze) dias antes do final do prazo referido acima, cabe à Emissora efetuar a imediata convocação. Em casos excepcionais, a CVM pode proceder à convocação da assembleia para a escolha de novo agente fiduciário ou nomear substituto provisório</w:t>
      </w:r>
      <w:r w:rsidR="0088376C" w:rsidRPr="003B5FA7">
        <w:rPr>
          <w:rFonts w:ascii="Times New Roman" w:hAnsi="Times New Roman"/>
          <w:b w:val="0"/>
          <w:sz w:val="24"/>
          <w:szCs w:val="24"/>
        </w:rPr>
        <w:t>.</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poderá, ainda, ser destituído:</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66086E" w:rsidP="003B5FA7">
      <w:pPr>
        <w:widowControl w:val="0"/>
        <w:numPr>
          <w:ilvl w:val="0"/>
          <w:numId w:val="4"/>
        </w:numPr>
        <w:tabs>
          <w:tab w:val="clear" w:pos="1080"/>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proofErr w:type="gramStart"/>
      <w:r w:rsidRPr="003B5FA7">
        <w:t>pela</w:t>
      </w:r>
      <w:proofErr w:type="gramEnd"/>
      <w:r w:rsidRPr="003B5FA7">
        <w:t xml:space="preserve"> CVM, nos termos de legislação em vigor; </w:t>
      </w:r>
      <w:r w:rsidR="00C75340" w:rsidRPr="003B5FA7">
        <w:t>ou</w:t>
      </w:r>
    </w:p>
    <w:p w:rsidR="0088376C" w:rsidRPr="003B5FA7" w:rsidRDefault="0088376C" w:rsidP="003B5FA7">
      <w:pPr>
        <w:widowControl w:val="0"/>
        <w:tabs>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jc w:val="both"/>
      </w:pPr>
    </w:p>
    <w:p w:rsidR="0088376C" w:rsidRPr="003B5FA7" w:rsidRDefault="0088376C" w:rsidP="003B5FA7">
      <w:pPr>
        <w:widowControl w:val="0"/>
        <w:numPr>
          <w:ilvl w:val="0"/>
          <w:numId w:val="4"/>
        </w:numPr>
        <w:tabs>
          <w:tab w:val="clear" w:pos="1080"/>
          <w:tab w:val="num" w:pos="851"/>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851" w:firstLine="0"/>
        <w:jc w:val="both"/>
      </w:pPr>
      <w:proofErr w:type="gramStart"/>
      <w:r w:rsidRPr="003B5FA7">
        <w:t>por</w:t>
      </w:r>
      <w:proofErr w:type="gramEnd"/>
      <w:r w:rsidRPr="003B5FA7">
        <w:t xml:space="preserve"> deliberação em Assembleia dos Titulares de CRI, na hipótese de descumprimento de quaisquer de seus deveres previstos neste Termo.</w:t>
      </w:r>
    </w:p>
    <w:p w:rsidR="0088376C" w:rsidRPr="003B5FA7" w:rsidRDefault="0088376C" w:rsidP="003B5FA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eleito em substituição assumirá integralmente os deveres, atribuições e responsabilidades constantes da legislação aplicável e deste Termo.</w:t>
      </w:r>
    </w:p>
    <w:p w:rsidR="0091120B" w:rsidRPr="003B5FA7" w:rsidRDefault="0091120B"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C522D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substituição do Agente Fiduciário deve ser comunicada à CVM, no prazo de até 7 (sete) dias úteis, contados do registro do aditamento do Termo de Securitização na Instituição </w:t>
      </w:r>
      <w:proofErr w:type="spellStart"/>
      <w:r w:rsidRPr="003B5FA7">
        <w:rPr>
          <w:rFonts w:ascii="Times New Roman" w:hAnsi="Times New Roman"/>
          <w:b w:val="0"/>
          <w:sz w:val="24"/>
          <w:szCs w:val="24"/>
        </w:rPr>
        <w:t>Custodiante</w:t>
      </w:r>
      <w:proofErr w:type="spellEnd"/>
      <w:r w:rsidRPr="003B5FA7">
        <w:rPr>
          <w:rFonts w:ascii="Times New Roman" w:hAnsi="Times New Roman"/>
          <w:b w:val="0"/>
          <w:sz w:val="24"/>
          <w:szCs w:val="24"/>
        </w:rPr>
        <w:t>, conforme Instrução CVM nº 583/16</w:t>
      </w:r>
      <w:r w:rsidR="00C75340" w:rsidRPr="003B5FA7">
        <w:rPr>
          <w:rFonts w:ascii="Times New Roman" w:hAnsi="Times New Roman"/>
          <w:b w:val="0"/>
          <w:sz w:val="24"/>
          <w:szCs w:val="24"/>
        </w:rPr>
        <w:t>.</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Os atos ou manifestações por parte do Agente Fiduciário, que criarem responsabilidade para os Titulares de CRI e/ou exonerarem terceiros de obrigações para com eles, bem como aqueles relacionados ao devido cumprimento das obrigações assumidas neste Termo, somente serão válidos quando previamente assim deliberado pela Assembleia de Titulares de CRI.</w:t>
      </w:r>
    </w:p>
    <w:p w:rsidR="00491EBD" w:rsidRPr="003B5FA7" w:rsidRDefault="00491EBD" w:rsidP="003B5FA7">
      <w:pPr>
        <w:spacing w:line="320" w:lineRule="exact"/>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91120B" w:rsidRPr="003B5FA7">
        <w:rPr>
          <w:rFonts w:ascii="Times New Roman" w:hAnsi="Times New Roman"/>
          <w:sz w:val="24"/>
          <w:szCs w:val="24"/>
        </w:rPr>
        <w:t>QUATORZE</w:t>
      </w:r>
      <w:r w:rsidRPr="003B5FA7">
        <w:rPr>
          <w:rFonts w:ascii="Times New Roman" w:hAnsi="Times New Roman"/>
          <w:sz w:val="24"/>
          <w:szCs w:val="24"/>
        </w:rPr>
        <w:t xml:space="preserve"> - ASSEMBLEIA GERAL</w:t>
      </w:r>
    </w:p>
    <w:p w:rsidR="00A15B50" w:rsidRPr="003B5FA7" w:rsidRDefault="00A15B50" w:rsidP="003B5FA7">
      <w:pPr>
        <w:pStyle w:val="Heading2"/>
        <w:keepNext w:val="0"/>
        <w:widowControl w:val="0"/>
        <w:spacing w:line="320" w:lineRule="exact"/>
        <w:jc w:val="both"/>
        <w:rPr>
          <w:rFonts w:ascii="Times New Roman" w:hAnsi="Times New Roman"/>
          <w:sz w:val="24"/>
          <w:szCs w:val="24"/>
        </w:rPr>
      </w:pPr>
    </w:p>
    <w:p w:rsidR="0088376C"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Assembleia Geral</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Os Titulares de CRI poderão, a qualquer tempo, reunir-se em Assembleia de Titulares de CRI, a fim de deliberarem sobre matéria de interesse da comunhão dos Titulares de CRI.</w:t>
      </w:r>
    </w:p>
    <w:p w:rsidR="009311D8" w:rsidRPr="003B5FA7" w:rsidRDefault="009311D8" w:rsidP="003B5FA7">
      <w:pPr>
        <w:pStyle w:val="Header"/>
        <w:widowControl w:val="0"/>
        <w:tabs>
          <w:tab w:val="left" w:pos="720"/>
          <w:tab w:val="left" w:pos="10800"/>
          <w:tab w:val="left" w:pos="11520"/>
          <w:tab w:val="left" w:pos="12240"/>
          <w:tab w:val="left" w:pos="12960"/>
          <w:tab w:val="left" w:pos="13680"/>
          <w:tab w:val="left" w:pos="14400"/>
        </w:tabs>
        <w:spacing w:line="320" w:lineRule="exact"/>
        <w:jc w:val="both"/>
        <w:rPr>
          <w:szCs w:val="24"/>
        </w:rPr>
      </w:pPr>
    </w:p>
    <w:p w:rsidR="006C642B" w:rsidRPr="003B5FA7" w:rsidRDefault="00B81529"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Convocação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A Assembleia de Titulares de CRI poderá ser convocada pelo Agente Fiduciário, pela Emissora</w:t>
      </w:r>
      <w:r w:rsidR="009311D8" w:rsidRPr="003B5FA7">
        <w:rPr>
          <w:rFonts w:ascii="Times New Roman" w:hAnsi="Times New Roman"/>
          <w:b w:val="0"/>
          <w:sz w:val="24"/>
          <w:szCs w:val="24"/>
        </w:rPr>
        <w:t>, pela CVM</w:t>
      </w:r>
      <w:r w:rsidR="0088376C" w:rsidRPr="003B5FA7">
        <w:rPr>
          <w:rFonts w:ascii="Times New Roman" w:hAnsi="Times New Roman"/>
          <w:b w:val="0"/>
          <w:sz w:val="24"/>
          <w:szCs w:val="24"/>
        </w:rPr>
        <w:t xml:space="preserve"> ou por Titulares de CRI que representem, no </w:t>
      </w:r>
      <w:r w:rsidR="0088376C" w:rsidRPr="001A7091">
        <w:rPr>
          <w:rFonts w:ascii="Times New Roman" w:hAnsi="Times New Roman"/>
          <w:b w:val="0"/>
          <w:sz w:val="24"/>
          <w:szCs w:val="24"/>
        </w:rPr>
        <w:t>mínimo, 10% (dez por cento) dos</w:t>
      </w:r>
      <w:r w:rsidR="0088376C" w:rsidRPr="003B5FA7">
        <w:rPr>
          <w:rFonts w:ascii="Times New Roman" w:hAnsi="Times New Roman"/>
          <w:b w:val="0"/>
          <w:sz w:val="24"/>
          <w:szCs w:val="24"/>
        </w:rPr>
        <w:t xml:space="preserve"> CRI em Circulação</w:t>
      </w:r>
      <w:r w:rsidR="006C642B" w:rsidRPr="003B5FA7">
        <w:rPr>
          <w:rFonts w:ascii="Times New Roman" w:hAnsi="Times New Roman"/>
          <w:b w:val="0"/>
          <w:sz w:val="24"/>
          <w:szCs w:val="24"/>
        </w:rPr>
        <w:t xml:space="preserve">, mediante publicação de edital no </w:t>
      </w:r>
      <w:r w:rsidR="00FC3D11" w:rsidRPr="003B5FA7">
        <w:rPr>
          <w:rFonts w:ascii="Times New Roman" w:hAnsi="Times New Roman"/>
          <w:b w:val="0"/>
          <w:sz w:val="24"/>
          <w:szCs w:val="24"/>
        </w:rPr>
        <w:t>jornal</w:t>
      </w:r>
      <w:r w:rsidR="006C642B" w:rsidRPr="003B5FA7">
        <w:rPr>
          <w:rFonts w:ascii="Times New Roman" w:hAnsi="Times New Roman"/>
          <w:b w:val="0"/>
          <w:sz w:val="24"/>
          <w:szCs w:val="24"/>
        </w:rPr>
        <w:t xml:space="preserve"> utilizado pela Emissora para a divulgação de suas informações societárias, por 3 (três) vezes, com antecedência mínima de </w:t>
      </w:r>
      <w:r w:rsidR="00010482" w:rsidRPr="003B5FA7">
        <w:rPr>
          <w:rFonts w:ascii="Times New Roman" w:hAnsi="Times New Roman"/>
          <w:b w:val="0"/>
          <w:sz w:val="24"/>
          <w:szCs w:val="24"/>
        </w:rPr>
        <w:t>15 (quinze</w:t>
      </w:r>
      <w:r w:rsidR="006C642B" w:rsidRPr="003B5FA7">
        <w:rPr>
          <w:rFonts w:ascii="Times New Roman" w:hAnsi="Times New Roman"/>
          <w:b w:val="0"/>
          <w:sz w:val="24"/>
          <w:szCs w:val="24"/>
        </w:rPr>
        <w:t>) dias. A Assembleia Geral em segunda convocação somente poderá ser realizada em, no mínimo, 8 (oito) dias após a data marcada para a instalação da Assembleia Geral em primeira</w:t>
      </w:r>
      <w:r w:rsidR="0025344A" w:rsidRPr="003B5FA7">
        <w:rPr>
          <w:rFonts w:ascii="Times New Roman" w:hAnsi="Times New Roman"/>
          <w:b w:val="0"/>
          <w:sz w:val="24"/>
          <w:szCs w:val="24"/>
        </w:rPr>
        <w:t xml:space="preserve"> convocação.</w:t>
      </w:r>
    </w:p>
    <w:p w:rsidR="0088376C"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41FEB" w:rsidRPr="003B5FA7" w:rsidRDefault="00841FEB"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6C642B" w:rsidRPr="003B5FA7" w:rsidRDefault="006C642B"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lastRenderedPageBreak/>
        <w:t xml:space="preserve">A </w:t>
      </w:r>
      <w:r w:rsidR="00010482" w:rsidRPr="003B5FA7">
        <w:rPr>
          <w:rFonts w:ascii="Times New Roman" w:hAnsi="Times New Roman"/>
          <w:b w:val="0"/>
          <w:sz w:val="24"/>
          <w:szCs w:val="24"/>
        </w:rPr>
        <w:t>Assembleia Geral realizar-se-á no local onde a Emissora tiver a sede; quando houver necessidade de efetuar-se em outro lugar, as correspondências de convocação indicarão, com clareza, o lugar e horário da reunião. É permitido aos Titulares de CRI participar da Assembleia Geral por meio de conferência eletrônica e/ou videoconferência, entretanto deverão manifestar o voto em Assembleia Geral por comunicação escrita ou eletrônica, desde que de acordo com o previsto em lei.</w:t>
      </w:r>
      <w:r w:rsidR="003B45C5" w:rsidRPr="003B5FA7">
        <w:rPr>
          <w:rFonts w:ascii="Times New Roman" w:hAnsi="Times New Roman"/>
          <w:b w:val="0"/>
          <w:sz w:val="24"/>
          <w:szCs w:val="24"/>
        </w:rPr>
        <w:t xml:space="preserve"> </w:t>
      </w:r>
    </w:p>
    <w:p w:rsidR="006C642B" w:rsidRPr="003B5FA7" w:rsidRDefault="006C642B"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7B005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Observado o disposto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1</w:t>
      </w:r>
      <w:r w:rsidR="00C63E1F" w:rsidRPr="003B5FA7">
        <w:rPr>
          <w:rFonts w:ascii="Times New Roman" w:hAnsi="Times New Roman"/>
          <w:b w:val="0"/>
          <w:sz w:val="24"/>
          <w:szCs w:val="24"/>
        </w:rPr>
        <w:t>4</w:t>
      </w:r>
      <w:r w:rsidR="00B81529" w:rsidRPr="003B5FA7">
        <w:rPr>
          <w:rFonts w:ascii="Times New Roman" w:hAnsi="Times New Roman"/>
          <w:b w:val="0"/>
          <w:sz w:val="24"/>
          <w:szCs w:val="24"/>
        </w:rPr>
        <w:t xml:space="preserve">.2. </w:t>
      </w:r>
      <w:proofErr w:type="gramStart"/>
      <w:r w:rsidR="00B81529" w:rsidRPr="003B5FA7">
        <w:rPr>
          <w:rFonts w:ascii="Times New Roman" w:hAnsi="Times New Roman"/>
          <w:b w:val="0"/>
          <w:sz w:val="24"/>
          <w:szCs w:val="24"/>
        </w:rPr>
        <w:t>acima</w:t>
      </w:r>
      <w:proofErr w:type="gramEnd"/>
      <w:r w:rsidRPr="003B5FA7">
        <w:rPr>
          <w:rFonts w:ascii="Times New Roman" w:hAnsi="Times New Roman"/>
          <w:b w:val="0"/>
          <w:sz w:val="24"/>
          <w:szCs w:val="24"/>
        </w:rPr>
        <w:t xml:space="preserve">, deverá ser convocada Assembleia de Titulares de CRI toda vez </w:t>
      </w:r>
      <w:r w:rsidR="00574F98" w:rsidRPr="003B5FA7">
        <w:rPr>
          <w:rFonts w:ascii="Times New Roman" w:hAnsi="Times New Roman"/>
          <w:b w:val="0"/>
          <w:sz w:val="24"/>
          <w:szCs w:val="24"/>
        </w:rPr>
        <w:t xml:space="preserve">que a Emissora, na qualidade de </w:t>
      </w:r>
      <w:r w:rsidR="005E2F3E" w:rsidRPr="003B5FA7">
        <w:rPr>
          <w:rFonts w:ascii="Times New Roman" w:hAnsi="Times New Roman"/>
          <w:b w:val="0"/>
          <w:sz w:val="24"/>
          <w:szCs w:val="24"/>
        </w:rPr>
        <w:t xml:space="preserve">credora </w:t>
      </w:r>
      <w:r w:rsidR="00574F98" w:rsidRPr="003B5FA7">
        <w:rPr>
          <w:rFonts w:ascii="Times New Roman" w:hAnsi="Times New Roman"/>
          <w:b w:val="0"/>
          <w:sz w:val="24"/>
          <w:szCs w:val="24"/>
        </w:rPr>
        <w:t xml:space="preserve">dos Créditos Imobiliários representados pela CCI, tiver de exercer ativamente algum dos direitos estabelecidos na </w:t>
      </w:r>
      <w:r w:rsidR="00FC41FF" w:rsidRPr="003B5FA7">
        <w:rPr>
          <w:rFonts w:ascii="Times New Roman" w:hAnsi="Times New Roman"/>
          <w:b w:val="0"/>
          <w:sz w:val="24"/>
          <w:szCs w:val="24"/>
        </w:rPr>
        <w:t>Escritura de Emissão das Debêntures</w:t>
      </w:r>
      <w:r w:rsidR="00574F98" w:rsidRPr="003B5FA7">
        <w:rPr>
          <w:rFonts w:ascii="Times New Roman" w:hAnsi="Times New Roman"/>
          <w:b w:val="0"/>
          <w:sz w:val="24"/>
          <w:szCs w:val="24"/>
        </w:rPr>
        <w:t>, para que os Titulares de CRI deliberem sobre como a Emissora dever</w:t>
      </w:r>
      <w:r w:rsidRPr="003B5FA7">
        <w:rPr>
          <w:rFonts w:ascii="Times New Roman" w:hAnsi="Times New Roman"/>
          <w:b w:val="0"/>
          <w:sz w:val="24"/>
          <w:szCs w:val="24"/>
        </w:rPr>
        <w:t>á exercer seu direito frente à Devedora</w:t>
      </w:r>
      <w:r w:rsidR="0088376C" w:rsidRPr="003B5FA7">
        <w:rPr>
          <w:rFonts w:ascii="Times New Roman" w:hAnsi="Times New Roman"/>
          <w:b w:val="0"/>
          <w:sz w:val="24"/>
          <w:szCs w:val="24"/>
        </w:rPr>
        <w:t>.</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 Assembleia de Titulares de CRI mencionada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1</w:t>
      </w:r>
      <w:r w:rsidR="0091120B" w:rsidRPr="003B5FA7">
        <w:rPr>
          <w:rFonts w:ascii="Times New Roman" w:hAnsi="Times New Roman"/>
          <w:b w:val="0"/>
          <w:sz w:val="24"/>
          <w:szCs w:val="24"/>
        </w:rPr>
        <w:t>4</w:t>
      </w:r>
      <w:r w:rsidR="00B81529" w:rsidRPr="003B5FA7">
        <w:rPr>
          <w:rFonts w:ascii="Times New Roman" w:hAnsi="Times New Roman"/>
          <w:b w:val="0"/>
          <w:sz w:val="24"/>
          <w:szCs w:val="24"/>
        </w:rPr>
        <w:t xml:space="preserve">.2.2. </w:t>
      </w:r>
      <w:proofErr w:type="gramStart"/>
      <w:r w:rsidR="00B81529" w:rsidRPr="003B5FA7">
        <w:rPr>
          <w:rFonts w:ascii="Times New Roman" w:hAnsi="Times New Roman"/>
          <w:b w:val="0"/>
          <w:sz w:val="24"/>
          <w:szCs w:val="24"/>
        </w:rPr>
        <w:t>acima</w:t>
      </w:r>
      <w:proofErr w:type="gramEnd"/>
      <w:r w:rsidRPr="003B5FA7">
        <w:rPr>
          <w:rFonts w:ascii="Times New Roman" w:hAnsi="Times New Roman"/>
          <w:b w:val="0"/>
          <w:sz w:val="24"/>
          <w:szCs w:val="24"/>
        </w:rPr>
        <w:t xml:space="preserve"> deverá ser realizada em data anterior àquela em que se encerra o prazo para a Emissora manifestar-se à Devedora, nos termos </w:t>
      </w:r>
      <w:r w:rsidR="00C81077" w:rsidRPr="003B5FA7">
        <w:rPr>
          <w:rFonts w:ascii="Times New Roman" w:hAnsi="Times New Roman"/>
          <w:b w:val="0"/>
          <w:sz w:val="24"/>
          <w:szCs w:val="24"/>
        </w:rPr>
        <w:t xml:space="preserve">da </w:t>
      </w:r>
      <w:r w:rsidR="00FC41FF" w:rsidRPr="003B5FA7">
        <w:rPr>
          <w:rFonts w:ascii="Times New Roman" w:hAnsi="Times New Roman"/>
          <w:b w:val="0"/>
          <w:sz w:val="24"/>
          <w:szCs w:val="24"/>
        </w:rPr>
        <w:t>Escritura de Emissão das Debêntures</w:t>
      </w:r>
      <w:r w:rsidR="0074511E" w:rsidRPr="003B5FA7">
        <w:rPr>
          <w:rFonts w:ascii="Times New Roman" w:hAnsi="Times New Roman"/>
          <w:b w:val="0"/>
          <w:sz w:val="24"/>
          <w:szCs w:val="24"/>
        </w:rPr>
        <w:t>, desde que respeitado</w:t>
      </w:r>
      <w:r w:rsidR="00233A79" w:rsidRPr="003B5FA7">
        <w:rPr>
          <w:rFonts w:ascii="Times New Roman" w:hAnsi="Times New Roman"/>
          <w:b w:val="0"/>
          <w:sz w:val="24"/>
          <w:szCs w:val="24"/>
        </w:rPr>
        <w:t xml:space="preserve"> prazo previsto </w:t>
      </w:r>
      <w:r w:rsidR="00B81529" w:rsidRPr="003B5FA7">
        <w:rPr>
          <w:rFonts w:ascii="Times New Roman" w:hAnsi="Times New Roman"/>
          <w:b w:val="0"/>
          <w:sz w:val="24"/>
          <w:szCs w:val="24"/>
        </w:rPr>
        <w:t>n</w:t>
      </w:r>
      <w:r w:rsidR="003A4E22">
        <w:rPr>
          <w:rFonts w:ascii="Times New Roman" w:hAnsi="Times New Roman"/>
          <w:b w:val="0"/>
          <w:sz w:val="24"/>
          <w:szCs w:val="24"/>
        </w:rPr>
        <w:t>a Cláusula</w:t>
      </w:r>
      <w:r w:rsidR="00B81529" w:rsidRPr="003B5FA7">
        <w:rPr>
          <w:rFonts w:ascii="Times New Roman" w:hAnsi="Times New Roman"/>
          <w:b w:val="0"/>
          <w:sz w:val="24"/>
          <w:szCs w:val="24"/>
        </w:rPr>
        <w:t xml:space="preserve"> 1</w:t>
      </w:r>
      <w:r w:rsidR="0091120B" w:rsidRPr="003B5FA7">
        <w:rPr>
          <w:rFonts w:ascii="Times New Roman" w:hAnsi="Times New Roman"/>
          <w:b w:val="0"/>
          <w:sz w:val="24"/>
          <w:szCs w:val="24"/>
        </w:rPr>
        <w:t>4</w:t>
      </w:r>
      <w:r w:rsidR="00B81529" w:rsidRPr="003B5FA7">
        <w:rPr>
          <w:rFonts w:ascii="Times New Roman" w:hAnsi="Times New Roman"/>
          <w:b w:val="0"/>
          <w:sz w:val="24"/>
          <w:szCs w:val="24"/>
        </w:rPr>
        <w:t xml:space="preserve">.2. </w:t>
      </w:r>
      <w:proofErr w:type="gramStart"/>
      <w:r w:rsidR="00B81529" w:rsidRPr="003B5FA7">
        <w:rPr>
          <w:rFonts w:ascii="Times New Roman" w:hAnsi="Times New Roman"/>
          <w:b w:val="0"/>
          <w:sz w:val="24"/>
          <w:szCs w:val="24"/>
        </w:rPr>
        <w:t>acima</w:t>
      </w:r>
      <w:proofErr w:type="gramEnd"/>
      <w:r w:rsidRPr="003B5FA7">
        <w:rPr>
          <w:rFonts w:ascii="Times New Roman" w:hAnsi="Times New Roman"/>
          <w:b w:val="0"/>
          <w:sz w:val="24"/>
          <w:szCs w:val="24"/>
        </w:rPr>
        <w:t>.</w:t>
      </w:r>
    </w:p>
    <w:p w:rsidR="0088376C" w:rsidRPr="003B5FA7" w:rsidRDefault="0088376C" w:rsidP="003B5FA7">
      <w:pPr>
        <w:pStyle w:val="Header"/>
        <w:widowControl w:val="0"/>
        <w:tabs>
          <w:tab w:val="clear" w:pos="4419"/>
          <w:tab w:val="clear" w:pos="8838"/>
          <w:tab w:val="left" w:pos="0"/>
          <w:tab w:val="left" w:pos="720"/>
          <w:tab w:val="left" w:pos="1440"/>
          <w:tab w:val="left" w:pos="10800"/>
          <w:tab w:val="left" w:pos="11520"/>
          <w:tab w:val="left" w:pos="12240"/>
          <w:tab w:val="left" w:pos="12960"/>
          <w:tab w:val="left" w:pos="13680"/>
          <w:tab w:val="left" w:pos="14400"/>
        </w:tabs>
        <w:spacing w:line="320" w:lineRule="exact"/>
        <w:ind w:left="709" w:hanging="709"/>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Somente após receber a orientação definida pelos Titulares de CRI a Emissora deverá </w:t>
      </w:r>
      <w:r w:rsidR="00574F98" w:rsidRPr="003B5FA7">
        <w:rPr>
          <w:rFonts w:ascii="Times New Roman" w:hAnsi="Times New Roman"/>
          <w:b w:val="0"/>
          <w:sz w:val="24"/>
          <w:szCs w:val="24"/>
        </w:rPr>
        <w:t>exercer referido direito e deverá se manifestar conforme lhe for orientado. Caso os Titulares de CRI não compareçam à</w:t>
      </w:r>
      <w:r w:rsidRPr="003B5FA7">
        <w:rPr>
          <w:rFonts w:ascii="Times New Roman" w:hAnsi="Times New Roman"/>
          <w:b w:val="0"/>
          <w:sz w:val="24"/>
          <w:szCs w:val="24"/>
        </w:rPr>
        <w:t xml:space="preserve"> Assembleia de Titulares de CRI, ou não cheguem a uma definição sobre a orientação, a Emissora deverá permanecer silente quanto ao exercício do direito em questão, sendo certo que o seu silêncio não será interpretado como negligência em relação aos direitos dos Titulares de CRI, não podendo ser imputada à Emissora </w:t>
      </w:r>
      <w:r w:rsidR="000804B2" w:rsidRPr="003B5FA7">
        <w:rPr>
          <w:rFonts w:ascii="Times New Roman" w:hAnsi="Times New Roman"/>
          <w:b w:val="0"/>
          <w:sz w:val="24"/>
          <w:szCs w:val="24"/>
        </w:rPr>
        <w:t>ou à Devedora</w:t>
      </w:r>
      <w:r w:rsidR="00B60D8B" w:rsidRPr="003B5FA7">
        <w:rPr>
          <w:rFonts w:ascii="Times New Roman" w:hAnsi="Times New Roman"/>
          <w:b w:val="0"/>
          <w:sz w:val="24"/>
          <w:szCs w:val="24"/>
        </w:rPr>
        <w:t xml:space="preserve"> </w:t>
      </w:r>
      <w:r w:rsidRPr="003B5FA7">
        <w:rPr>
          <w:rFonts w:ascii="Times New Roman" w:hAnsi="Times New Roman"/>
          <w:b w:val="0"/>
          <w:sz w:val="24"/>
          <w:szCs w:val="24"/>
        </w:rPr>
        <w:t xml:space="preserve">qualquer responsabilização </w:t>
      </w:r>
      <w:r w:rsidR="000804B2" w:rsidRPr="003B5FA7">
        <w:rPr>
          <w:rFonts w:ascii="Times New Roman" w:hAnsi="Times New Roman"/>
          <w:b w:val="0"/>
          <w:sz w:val="24"/>
          <w:szCs w:val="24"/>
        </w:rPr>
        <w:t>decorrente de ausência de manifestação.</w:t>
      </w:r>
    </w:p>
    <w:p w:rsidR="0088376C" w:rsidRPr="003B5FA7" w:rsidRDefault="0088376C" w:rsidP="003B5FA7">
      <w:pPr>
        <w:pStyle w:val="Heading2"/>
        <w:keepNext w:val="0"/>
        <w:widowControl w:val="0"/>
        <w:tabs>
          <w:tab w:val="left" w:pos="851"/>
          <w:tab w:val="left" w:pos="1701"/>
        </w:tabs>
        <w:spacing w:line="320" w:lineRule="exact"/>
        <w:ind w:left="851"/>
        <w:jc w:val="both"/>
        <w:rPr>
          <w:rFonts w:ascii="Times New Roman" w:hAnsi="Times New Roman"/>
          <w:sz w:val="24"/>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w:t>
      </w:r>
      <w:r w:rsidR="00BA7D8B" w:rsidRPr="003B5FA7">
        <w:rPr>
          <w:rFonts w:ascii="Times New Roman" w:hAnsi="Times New Roman"/>
          <w:b w:val="0"/>
          <w:sz w:val="24"/>
          <w:szCs w:val="24"/>
        </w:rPr>
        <w:t>a manifestado frente à Devedora</w:t>
      </w:r>
      <w:r w:rsidRPr="003B5FA7">
        <w:rPr>
          <w:rFonts w:ascii="Times New Roman" w:hAnsi="Times New Roman"/>
          <w:b w:val="0"/>
          <w:sz w:val="24"/>
          <w:szCs w:val="24"/>
        </w:rPr>
        <w:t>, independentemente dos eventuais prejuízos causados aos Titulares de CRI ou à Emissora.</w:t>
      </w:r>
    </w:p>
    <w:p w:rsidR="00A215E3" w:rsidRPr="003B5FA7" w:rsidRDefault="00A215E3" w:rsidP="003B5FA7">
      <w:pPr>
        <w:pStyle w:val="ListParagraph"/>
        <w:widowControl w:val="0"/>
        <w:spacing w:line="320" w:lineRule="exact"/>
        <w:jc w:val="both"/>
      </w:pPr>
    </w:p>
    <w:p w:rsidR="00A215E3"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Voto</w:t>
      </w:r>
      <w:r w:rsidRPr="003B5FA7">
        <w:rPr>
          <w:rFonts w:ascii="Times New Roman" w:hAnsi="Times New Roman"/>
          <w:b w:val="0"/>
          <w:sz w:val="24"/>
          <w:szCs w:val="24"/>
        </w:rPr>
        <w:t xml:space="preserve">: </w:t>
      </w:r>
      <w:r w:rsidR="00A215E3" w:rsidRPr="003B5FA7">
        <w:rPr>
          <w:rFonts w:ascii="Times New Roman" w:hAnsi="Times New Roman"/>
          <w:b w:val="0"/>
          <w:sz w:val="24"/>
          <w:szCs w:val="24"/>
        </w:rPr>
        <w:t xml:space="preserve">A cada CRI em Circulação corresponderá um voto, sendo admitida a constituição de mandatários, observadas as disposições dos parágrafos primeiro e segundo do </w:t>
      </w:r>
      <w:r w:rsidRPr="003B5FA7">
        <w:rPr>
          <w:rFonts w:ascii="Times New Roman" w:hAnsi="Times New Roman"/>
          <w:b w:val="0"/>
          <w:sz w:val="24"/>
          <w:szCs w:val="24"/>
        </w:rPr>
        <w:t>a</w:t>
      </w:r>
      <w:r w:rsidR="00A215E3" w:rsidRPr="003B5FA7">
        <w:rPr>
          <w:rFonts w:ascii="Times New Roman" w:hAnsi="Times New Roman"/>
          <w:b w:val="0"/>
          <w:sz w:val="24"/>
          <w:szCs w:val="24"/>
        </w:rPr>
        <w:t xml:space="preserve">rtigo 126 da Lei </w:t>
      </w:r>
      <w:r w:rsidRPr="003B5FA7">
        <w:rPr>
          <w:rFonts w:ascii="Times New Roman" w:hAnsi="Times New Roman"/>
          <w:b w:val="0"/>
          <w:sz w:val="24"/>
          <w:szCs w:val="24"/>
        </w:rPr>
        <w:t>das Sociedades por Ações</w:t>
      </w:r>
      <w:r w:rsidR="00A215E3" w:rsidRPr="003B5FA7">
        <w:rPr>
          <w:rFonts w:ascii="Times New Roman" w:hAnsi="Times New Roman"/>
          <w:b w:val="0"/>
          <w:sz w:val="24"/>
          <w:szCs w:val="24"/>
        </w:rPr>
        <w:t>.</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Instalação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 Assembleia de Titulares de CRI instalar-se-á, em primeira convocação, com a presença de Titulares de CRI que representem, no mínimo, </w:t>
      </w:r>
      <w:r w:rsidR="00383E48">
        <w:rPr>
          <w:rFonts w:ascii="Times New Roman" w:hAnsi="Times New Roman"/>
          <w:b w:val="0"/>
          <w:sz w:val="24"/>
          <w:szCs w:val="24"/>
        </w:rPr>
        <w:t>50% (cinquenta por cento) mais um</w:t>
      </w:r>
      <w:r w:rsidR="00B60D8B" w:rsidRPr="003B5FA7">
        <w:rPr>
          <w:rFonts w:ascii="Times New Roman" w:hAnsi="Times New Roman"/>
          <w:b w:val="0"/>
          <w:sz w:val="24"/>
          <w:szCs w:val="24"/>
        </w:rPr>
        <w:t xml:space="preserve"> </w:t>
      </w:r>
      <w:r w:rsidR="0088376C" w:rsidRPr="003B5FA7">
        <w:rPr>
          <w:rFonts w:ascii="Times New Roman" w:hAnsi="Times New Roman"/>
          <w:b w:val="0"/>
          <w:sz w:val="24"/>
          <w:szCs w:val="24"/>
        </w:rPr>
        <w:t>dos CRI em Circulação e, em segunda convocação, com qualquer número.</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Será facultada a presença dos representantes legais da Emissora nas Assembleias de Titulares de CRI.</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O Agente Fiduciário deverá comparecer à Assembleia de Titulares de CRI e prestar aos Titulares de CRI as informações que lhe forem solicitadas.</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presidência da Assembleia de Titulares de CRI caberá ao Titular de CRI eleito pelos demais ou àquele que for designado pela CVM.</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Quórum para Deliberação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Exceto se de outra forma estabelecido neste Termo, todas as deliberações serão tomadas, em primeira convocação ou em qualquer convocação subsequente, por 50% (cinquenta por cento) mais um dos CRI em Circulação</w:t>
      </w:r>
      <w:r w:rsidR="005E7B9F">
        <w:rPr>
          <w:rFonts w:ascii="Times New Roman" w:hAnsi="Times New Roman"/>
          <w:b w:val="0"/>
          <w:sz w:val="24"/>
          <w:szCs w:val="24"/>
        </w:rPr>
        <w:t xml:space="preserve"> presentes na Assembleia de Titulares de CRI</w:t>
      </w:r>
      <w:r w:rsidR="00DE5D52" w:rsidRPr="003B5FA7">
        <w:rPr>
          <w:rFonts w:ascii="Times New Roman" w:hAnsi="Times New Roman"/>
          <w:b w:val="0"/>
          <w:sz w:val="24"/>
          <w:szCs w:val="24"/>
        </w:rPr>
        <w:t>, desde que representem, pelo menos, 20% (vinte por cento) dos CRI em Circulação</w:t>
      </w:r>
      <w:r w:rsidR="0088376C" w:rsidRPr="003B5FA7">
        <w:rPr>
          <w:rFonts w:ascii="Times New Roman" w:hAnsi="Times New Roman"/>
          <w:b w:val="0"/>
          <w:sz w:val="24"/>
          <w:szCs w:val="24"/>
        </w:rPr>
        <w:t>.</w:t>
      </w:r>
      <w:r w:rsidR="006C3F28" w:rsidRPr="003B5FA7">
        <w:rPr>
          <w:rFonts w:ascii="Times New Roman" w:hAnsi="Times New Roman"/>
          <w:b w:val="0"/>
          <w:sz w:val="24"/>
          <w:szCs w:val="24"/>
        </w:rPr>
        <w:t xml:space="preserve"> </w:t>
      </w:r>
    </w:p>
    <w:p w:rsidR="0088376C" w:rsidRPr="003B5FA7" w:rsidRDefault="0088376C"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88376C" w:rsidRPr="003B5FA7" w:rsidRDefault="007B0050"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As alterações relacionadas</w:t>
      </w:r>
      <w:r w:rsidR="0080357C" w:rsidRPr="003B5FA7">
        <w:rPr>
          <w:rFonts w:ascii="Times New Roman" w:hAnsi="Times New Roman"/>
          <w:b w:val="0"/>
          <w:sz w:val="24"/>
          <w:szCs w:val="24"/>
        </w:rPr>
        <w:t>:</w:t>
      </w:r>
      <w:r w:rsidRPr="003B5FA7">
        <w:rPr>
          <w:rFonts w:ascii="Times New Roman" w:hAnsi="Times New Roman"/>
          <w:b w:val="0"/>
          <w:sz w:val="24"/>
          <w:szCs w:val="24"/>
        </w:rPr>
        <w:t xml:space="preserve"> (i) à Amortização de Principal e à Remuneração;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ao prazo de vencimento dos CRI</w:t>
      </w:r>
      <w:r w:rsidR="0080357C" w:rsidRPr="003B5FA7">
        <w:rPr>
          <w:rFonts w:ascii="Times New Roman" w:hAnsi="Times New Roman"/>
          <w:b w:val="0"/>
          <w:sz w:val="24"/>
          <w:szCs w:val="24"/>
        </w:rPr>
        <w:t>;</w:t>
      </w:r>
      <w:r w:rsidRPr="003B5FA7">
        <w:rPr>
          <w:rFonts w:ascii="Times New Roman" w:hAnsi="Times New Roman"/>
          <w:b w:val="0"/>
          <w:sz w:val="24"/>
          <w:szCs w:val="24"/>
        </w:rPr>
        <w:t xml:space="preserve"> (</w:t>
      </w:r>
      <w:proofErr w:type="spellStart"/>
      <w:r w:rsidRPr="003B5FA7">
        <w:rPr>
          <w:rFonts w:ascii="Times New Roman" w:hAnsi="Times New Roman"/>
          <w:b w:val="0"/>
          <w:sz w:val="24"/>
          <w:szCs w:val="24"/>
        </w:rPr>
        <w:t>i</w:t>
      </w:r>
      <w:r w:rsidR="00D42718" w:rsidRPr="003B5FA7">
        <w:rPr>
          <w:rFonts w:ascii="Times New Roman" w:hAnsi="Times New Roman"/>
          <w:b w:val="0"/>
          <w:sz w:val="24"/>
          <w:szCs w:val="24"/>
        </w:rPr>
        <w:t>ii</w:t>
      </w:r>
      <w:proofErr w:type="spellEnd"/>
      <w:r w:rsidRPr="003B5FA7">
        <w:rPr>
          <w:rFonts w:ascii="Times New Roman" w:hAnsi="Times New Roman"/>
          <w:b w:val="0"/>
          <w:sz w:val="24"/>
          <w:szCs w:val="24"/>
        </w:rPr>
        <w:t xml:space="preserve">) aos Eventos de Liquidação do Patrimônio Separado; </w:t>
      </w:r>
      <w:r w:rsidR="000804B2" w:rsidRPr="003B5FA7">
        <w:rPr>
          <w:rFonts w:ascii="Times New Roman" w:hAnsi="Times New Roman"/>
          <w:b w:val="0"/>
          <w:sz w:val="24"/>
          <w:szCs w:val="24"/>
        </w:rPr>
        <w:t>(</w:t>
      </w:r>
      <w:proofErr w:type="spellStart"/>
      <w:r w:rsidR="00D42718" w:rsidRPr="003B5FA7">
        <w:rPr>
          <w:rFonts w:ascii="Times New Roman" w:hAnsi="Times New Roman"/>
          <w:b w:val="0"/>
          <w:sz w:val="24"/>
          <w:szCs w:val="24"/>
        </w:rPr>
        <w:t>i</w:t>
      </w:r>
      <w:r w:rsidR="000804B2" w:rsidRPr="003B5FA7">
        <w:rPr>
          <w:rFonts w:ascii="Times New Roman" w:hAnsi="Times New Roman"/>
          <w:b w:val="0"/>
          <w:sz w:val="24"/>
          <w:szCs w:val="24"/>
        </w:rPr>
        <w:t>v</w:t>
      </w:r>
      <w:proofErr w:type="spellEnd"/>
      <w:r w:rsidR="000804B2" w:rsidRPr="003B5FA7">
        <w:rPr>
          <w:rFonts w:ascii="Times New Roman" w:hAnsi="Times New Roman"/>
          <w:b w:val="0"/>
          <w:sz w:val="24"/>
          <w:szCs w:val="24"/>
        </w:rPr>
        <w:t xml:space="preserve">) à quaisquer alterações na </w:t>
      </w:r>
      <w:r w:rsidR="009311D8" w:rsidRPr="003B5FA7">
        <w:rPr>
          <w:rFonts w:ascii="Times New Roman" w:hAnsi="Times New Roman"/>
          <w:b w:val="0"/>
          <w:sz w:val="24"/>
          <w:szCs w:val="24"/>
        </w:rPr>
        <w:t>Escritura de Emissão d</w:t>
      </w:r>
      <w:r w:rsidR="0080357C" w:rsidRPr="003B5FA7">
        <w:rPr>
          <w:rFonts w:ascii="Times New Roman" w:hAnsi="Times New Roman"/>
          <w:b w:val="0"/>
          <w:sz w:val="24"/>
          <w:szCs w:val="24"/>
        </w:rPr>
        <w:t>as</w:t>
      </w:r>
      <w:r w:rsidR="009311D8" w:rsidRPr="003B5FA7">
        <w:rPr>
          <w:rFonts w:ascii="Times New Roman" w:hAnsi="Times New Roman"/>
          <w:b w:val="0"/>
          <w:sz w:val="24"/>
          <w:szCs w:val="24"/>
        </w:rPr>
        <w:t xml:space="preserve"> Debêntures </w:t>
      </w:r>
      <w:r w:rsidR="000804B2" w:rsidRPr="003B5FA7">
        <w:rPr>
          <w:rFonts w:ascii="Times New Roman" w:hAnsi="Times New Roman"/>
          <w:b w:val="0"/>
          <w:sz w:val="24"/>
          <w:szCs w:val="24"/>
        </w:rPr>
        <w:t>que possam impactar no fluxo financeiro dos CRI</w:t>
      </w:r>
      <w:r w:rsidRPr="003B5FA7">
        <w:rPr>
          <w:rFonts w:ascii="Times New Roman" w:hAnsi="Times New Roman"/>
          <w:b w:val="0"/>
          <w:sz w:val="24"/>
          <w:szCs w:val="24"/>
        </w:rPr>
        <w:t>; e/ou (v) aos qu</w:t>
      </w:r>
      <w:r w:rsidR="0080357C" w:rsidRPr="003B5FA7">
        <w:rPr>
          <w:rFonts w:ascii="Times New Roman" w:hAnsi="Times New Roman"/>
          <w:b w:val="0"/>
          <w:sz w:val="24"/>
          <w:szCs w:val="24"/>
        </w:rPr>
        <w:t>ó</w:t>
      </w:r>
      <w:r w:rsidRPr="003B5FA7">
        <w:rPr>
          <w:rFonts w:ascii="Times New Roman" w:hAnsi="Times New Roman"/>
          <w:b w:val="0"/>
          <w:sz w:val="24"/>
          <w:szCs w:val="24"/>
        </w:rPr>
        <w:t>runs de deli</w:t>
      </w:r>
      <w:r w:rsidR="00A77C41">
        <w:rPr>
          <w:rFonts w:ascii="Times New Roman" w:hAnsi="Times New Roman"/>
          <w:b w:val="0"/>
          <w:sz w:val="24"/>
          <w:szCs w:val="24"/>
        </w:rPr>
        <w:t>beração, deverão ser aprovadas (a)</w:t>
      </w:r>
      <w:r w:rsidRPr="003B5FA7">
        <w:rPr>
          <w:rFonts w:ascii="Times New Roman" w:hAnsi="Times New Roman"/>
          <w:b w:val="0"/>
          <w:sz w:val="24"/>
          <w:szCs w:val="24"/>
        </w:rPr>
        <w:t xml:space="preserve"> em primeira convocação da Assembleia dos Titulares de CRI</w:t>
      </w:r>
      <w:r w:rsidR="00A77C41">
        <w:rPr>
          <w:rFonts w:ascii="Times New Roman" w:hAnsi="Times New Roman"/>
          <w:b w:val="0"/>
          <w:sz w:val="24"/>
          <w:szCs w:val="24"/>
        </w:rPr>
        <w:t>,</w:t>
      </w:r>
      <w:r w:rsidRPr="003B5FA7">
        <w:rPr>
          <w:rFonts w:ascii="Times New Roman" w:hAnsi="Times New Roman"/>
          <w:b w:val="0"/>
          <w:sz w:val="24"/>
          <w:szCs w:val="24"/>
        </w:rPr>
        <w:t xml:space="preserve"> por Titulares de CRI que representem, no mínimo, </w:t>
      </w:r>
      <w:r w:rsidR="008B4371" w:rsidRPr="001A7091">
        <w:rPr>
          <w:rFonts w:ascii="Times New Roman" w:hAnsi="Times New Roman"/>
          <w:b w:val="0"/>
          <w:sz w:val="24"/>
          <w:szCs w:val="24"/>
        </w:rPr>
        <w:t>51</w:t>
      </w:r>
      <w:r w:rsidR="00FB6152" w:rsidRPr="001A7091">
        <w:rPr>
          <w:rFonts w:ascii="Times New Roman" w:hAnsi="Times New Roman"/>
          <w:b w:val="0"/>
          <w:sz w:val="24"/>
          <w:szCs w:val="24"/>
        </w:rPr>
        <w:t>% (</w:t>
      </w:r>
      <w:r w:rsidR="008B4371" w:rsidRPr="001A7091">
        <w:rPr>
          <w:rFonts w:ascii="Times New Roman" w:hAnsi="Times New Roman"/>
          <w:b w:val="0"/>
          <w:sz w:val="24"/>
          <w:szCs w:val="24"/>
        </w:rPr>
        <w:t xml:space="preserve">cinquenta </w:t>
      </w:r>
      <w:r w:rsidR="00FB6152" w:rsidRPr="001A7091">
        <w:rPr>
          <w:rFonts w:ascii="Times New Roman" w:hAnsi="Times New Roman"/>
          <w:b w:val="0"/>
          <w:sz w:val="24"/>
          <w:szCs w:val="24"/>
        </w:rPr>
        <w:t xml:space="preserve">e </w:t>
      </w:r>
      <w:r w:rsidR="008B4371" w:rsidRPr="001A7091">
        <w:rPr>
          <w:rFonts w:ascii="Times New Roman" w:hAnsi="Times New Roman"/>
          <w:b w:val="0"/>
          <w:sz w:val="24"/>
          <w:szCs w:val="24"/>
        </w:rPr>
        <w:t xml:space="preserve">um </w:t>
      </w:r>
      <w:r w:rsidR="00FB6152" w:rsidRPr="001A7091">
        <w:rPr>
          <w:rFonts w:ascii="Times New Roman" w:hAnsi="Times New Roman"/>
          <w:b w:val="0"/>
          <w:sz w:val="24"/>
          <w:szCs w:val="24"/>
        </w:rPr>
        <w:t>por cento)</w:t>
      </w:r>
      <w:r w:rsidR="00FB6152" w:rsidRPr="003B5FA7">
        <w:rPr>
          <w:rFonts w:ascii="Times New Roman" w:hAnsi="Times New Roman"/>
          <w:b w:val="0"/>
          <w:sz w:val="24"/>
          <w:szCs w:val="24"/>
        </w:rPr>
        <w:t xml:space="preserve"> dos CRI em Circulação</w:t>
      </w:r>
      <w:r w:rsidR="00A77C41">
        <w:rPr>
          <w:rFonts w:ascii="Times New Roman" w:hAnsi="Times New Roman"/>
          <w:b w:val="0"/>
          <w:sz w:val="24"/>
          <w:szCs w:val="24"/>
        </w:rPr>
        <w:t>; e (b) em segunda convocação da Assembleia dos Titulares de CRI, por Titulares de CRI que representem, no mínimo, 25% (vinte e cinco por cento) dos CRI em Circulação</w:t>
      </w:r>
      <w:r w:rsidRPr="003B5FA7">
        <w:rPr>
          <w:rFonts w:ascii="Times New Roman" w:hAnsi="Times New Roman"/>
          <w:b w:val="0"/>
          <w:sz w:val="24"/>
          <w:szCs w:val="24"/>
        </w:rPr>
        <w:t>.</w:t>
      </w:r>
    </w:p>
    <w:p w:rsidR="0079294D" w:rsidRPr="003B5FA7" w:rsidRDefault="0079294D"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79294D" w:rsidRPr="003B5FA7" w:rsidRDefault="0079294D"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Independentemente das formalidades previstas na lei e neste Termo, será considerada regularmente instalada a </w:t>
      </w:r>
      <w:r w:rsidR="005E2F3E" w:rsidRPr="003B5FA7">
        <w:rPr>
          <w:rFonts w:ascii="Times New Roman" w:hAnsi="Times New Roman"/>
          <w:b w:val="0"/>
          <w:sz w:val="24"/>
          <w:szCs w:val="24"/>
        </w:rPr>
        <w:t xml:space="preserve">Assembleia Geral </w:t>
      </w:r>
      <w:r w:rsidRPr="003B5FA7">
        <w:rPr>
          <w:rFonts w:ascii="Times New Roman" w:hAnsi="Times New Roman"/>
          <w:b w:val="0"/>
          <w:sz w:val="24"/>
          <w:szCs w:val="24"/>
        </w:rPr>
        <w:t xml:space="preserve">dos </w:t>
      </w:r>
      <w:r w:rsidR="005E2F3E" w:rsidRPr="003B5FA7">
        <w:rPr>
          <w:rFonts w:ascii="Times New Roman" w:hAnsi="Times New Roman"/>
          <w:b w:val="0"/>
          <w:sz w:val="24"/>
          <w:szCs w:val="24"/>
        </w:rPr>
        <w:t xml:space="preserve">Titulares de CRI </w:t>
      </w:r>
      <w:r w:rsidRPr="003B5FA7">
        <w:rPr>
          <w:rFonts w:ascii="Times New Roman" w:hAnsi="Times New Roman"/>
          <w:b w:val="0"/>
          <w:sz w:val="24"/>
          <w:szCs w:val="24"/>
        </w:rPr>
        <w:t xml:space="preserve">a que comparecerem todos os </w:t>
      </w:r>
      <w:r w:rsidR="005E2F3E" w:rsidRPr="003B5FA7">
        <w:rPr>
          <w:rFonts w:ascii="Times New Roman" w:hAnsi="Times New Roman"/>
          <w:b w:val="0"/>
          <w:sz w:val="24"/>
          <w:szCs w:val="24"/>
        </w:rPr>
        <w:t>Titulares de CRI</w:t>
      </w:r>
      <w:r w:rsidRPr="003B5FA7">
        <w:rPr>
          <w:rFonts w:ascii="Times New Roman" w:hAnsi="Times New Roman"/>
          <w:b w:val="0"/>
          <w:sz w:val="24"/>
          <w:szCs w:val="24"/>
        </w:rPr>
        <w:t>, sem prejuízo das disposições relacionadas com os qu</w:t>
      </w:r>
      <w:r w:rsidR="0080357C" w:rsidRPr="003B5FA7">
        <w:rPr>
          <w:rFonts w:ascii="Times New Roman" w:hAnsi="Times New Roman"/>
          <w:b w:val="0"/>
          <w:sz w:val="24"/>
          <w:szCs w:val="24"/>
        </w:rPr>
        <w:t>ó</w:t>
      </w:r>
      <w:r w:rsidRPr="003B5FA7">
        <w:rPr>
          <w:rFonts w:ascii="Times New Roman" w:hAnsi="Times New Roman"/>
          <w:b w:val="0"/>
          <w:sz w:val="24"/>
          <w:szCs w:val="24"/>
        </w:rPr>
        <w:t>runs de deliberação estabelecidos neste Termo.</w:t>
      </w:r>
    </w:p>
    <w:p w:rsidR="00A215E3" w:rsidRPr="003B5FA7" w:rsidRDefault="00A215E3" w:rsidP="003B5FA7">
      <w:pPr>
        <w:pStyle w:val="Header"/>
        <w:widowControl w:val="0"/>
        <w:tabs>
          <w:tab w:val="clear" w:pos="4419"/>
          <w:tab w:val="clear" w:pos="8838"/>
          <w:tab w:val="left" w:pos="0"/>
          <w:tab w:val="right" w:pos="709"/>
          <w:tab w:val="left" w:pos="10800"/>
          <w:tab w:val="left" w:pos="11520"/>
          <w:tab w:val="left" w:pos="12240"/>
          <w:tab w:val="left" w:pos="12960"/>
          <w:tab w:val="left" w:pos="13680"/>
          <w:tab w:val="left" w:pos="14400"/>
        </w:tabs>
        <w:spacing w:line="320" w:lineRule="exact"/>
        <w:jc w:val="both"/>
        <w:rPr>
          <w:szCs w:val="24"/>
        </w:rPr>
      </w:pPr>
    </w:p>
    <w:p w:rsidR="00A215E3" w:rsidRPr="003B5FA7" w:rsidRDefault="00233A79"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bookmarkStart w:id="76" w:name="_Ref509324105"/>
      <w:r w:rsidRPr="003B5FA7">
        <w:rPr>
          <w:rFonts w:ascii="Times New Roman" w:hAnsi="Times New Roman"/>
          <w:b w:val="0"/>
          <w:sz w:val="24"/>
          <w:szCs w:val="24"/>
        </w:rPr>
        <w:t>Fica desde já dispensada a realização de Assembleia Geral para deliberar sobre: (i) a correção de erros materiais, seja ele um erro grosseiro, de digitação ou aritmético</w:t>
      </w:r>
      <w:r w:rsidR="0080357C" w:rsidRPr="003B5FA7">
        <w:rPr>
          <w:rFonts w:ascii="Times New Roman" w:hAnsi="Times New Roman"/>
          <w:b w:val="0"/>
          <w:sz w:val="24"/>
          <w:szCs w:val="24"/>
        </w:rPr>
        <w:t>;</w:t>
      </w:r>
      <w:r w:rsidRPr="003B5FA7">
        <w:rPr>
          <w:rFonts w:ascii="Times New Roman" w:hAnsi="Times New Roman"/>
          <w:b w:val="0"/>
          <w:sz w:val="24"/>
          <w:szCs w:val="24"/>
        </w:rPr>
        <w:t xml:space="preserve">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alterações a quaisquer Documentos da Operação já expressamente permitidas nos termos do(s) respectivo(s) Documento(s) da Operação</w:t>
      </w:r>
      <w:r w:rsidR="0080357C" w:rsidRPr="003B5FA7">
        <w:rPr>
          <w:rFonts w:ascii="Times New Roman" w:hAnsi="Times New Roman"/>
          <w:b w:val="0"/>
          <w:sz w:val="24"/>
          <w:szCs w:val="24"/>
        </w:rPr>
        <w:t>;</w:t>
      </w:r>
      <w:r w:rsidRPr="003B5FA7">
        <w:rPr>
          <w:rFonts w:ascii="Times New Roman" w:hAnsi="Times New Roman"/>
          <w:b w:val="0"/>
          <w:sz w:val="24"/>
          <w:szCs w:val="24"/>
        </w:rPr>
        <w:t xml:space="preserve"> (</w:t>
      </w:r>
      <w:proofErr w:type="spellStart"/>
      <w:r w:rsidRPr="003B5FA7">
        <w:rPr>
          <w:rFonts w:ascii="Times New Roman" w:hAnsi="Times New Roman"/>
          <w:b w:val="0"/>
          <w:sz w:val="24"/>
          <w:szCs w:val="24"/>
        </w:rPr>
        <w:t>iii</w:t>
      </w:r>
      <w:proofErr w:type="spellEnd"/>
      <w:r w:rsidRPr="003B5FA7">
        <w:rPr>
          <w:rFonts w:ascii="Times New Roman" w:hAnsi="Times New Roman"/>
          <w:b w:val="0"/>
          <w:sz w:val="24"/>
          <w:szCs w:val="24"/>
        </w:rPr>
        <w:t xml:space="preserve">) alterações a quaisquer Documentos da Operação em razão de exigências formuladas pela CVM, </w:t>
      </w:r>
      <w:r w:rsidR="00EA4BFE" w:rsidRPr="003B5FA7">
        <w:rPr>
          <w:rFonts w:ascii="Times New Roman" w:hAnsi="Times New Roman"/>
          <w:b w:val="0"/>
          <w:sz w:val="24"/>
          <w:szCs w:val="24"/>
        </w:rPr>
        <w:t>ANBIMA</w:t>
      </w:r>
      <w:r w:rsidR="002157F5" w:rsidRPr="003B5FA7">
        <w:rPr>
          <w:rFonts w:ascii="Times New Roman" w:hAnsi="Times New Roman"/>
          <w:b w:val="0"/>
          <w:sz w:val="24"/>
          <w:szCs w:val="24"/>
        </w:rPr>
        <w:t xml:space="preserve"> ou</w:t>
      </w:r>
      <w:r w:rsidR="00EA4BFE" w:rsidRPr="003B5FA7">
        <w:rPr>
          <w:rFonts w:ascii="Times New Roman" w:hAnsi="Times New Roman"/>
          <w:b w:val="0"/>
          <w:sz w:val="24"/>
          <w:szCs w:val="24"/>
        </w:rPr>
        <w:t xml:space="preserve"> </w:t>
      </w:r>
      <w:r w:rsidRPr="003B5FA7">
        <w:rPr>
          <w:rFonts w:ascii="Times New Roman" w:hAnsi="Times New Roman"/>
          <w:b w:val="0"/>
          <w:sz w:val="24"/>
          <w:szCs w:val="24"/>
        </w:rPr>
        <w:t xml:space="preserve">pela </w:t>
      </w:r>
      <w:r w:rsidR="0052175B" w:rsidRPr="003B5FA7">
        <w:rPr>
          <w:rFonts w:ascii="Times New Roman" w:hAnsi="Times New Roman"/>
          <w:b w:val="0"/>
          <w:sz w:val="24"/>
          <w:szCs w:val="24"/>
        </w:rPr>
        <w:t>B3 (segmento CETIP UTVM)</w:t>
      </w:r>
      <w:r w:rsidRPr="003B5FA7">
        <w:rPr>
          <w:rFonts w:ascii="Times New Roman" w:hAnsi="Times New Roman"/>
          <w:b w:val="0"/>
          <w:sz w:val="24"/>
          <w:szCs w:val="24"/>
        </w:rPr>
        <w:t>, em virtude de atendimento à exigências de adequação às normas legais ou regulamentares</w:t>
      </w:r>
      <w:r w:rsidR="0080357C" w:rsidRPr="003B5FA7">
        <w:rPr>
          <w:rFonts w:ascii="Times New Roman" w:hAnsi="Times New Roman"/>
          <w:b w:val="0"/>
          <w:sz w:val="24"/>
          <w:szCs w:val="24"/>
        </w:rPr>
        <w:t>;</w:t>
      </w:r>
      <w:r w:rsidRPr="003B5FA7">
        <w:rPr>
          <w:rFonts w:ascii="Times New Roman" w:hAnsi="Times New Roman"/>
          <w:b w:val="0"/>
          <w:sz w:val="24"/>
          <w:szCs w:val="24"/>
        </w:rPr>
        <w:t xml:space="preserve"> ou (</w:t>
      </w:r>
      <w:proofErr w:type="spellStart"/>
      <w:r w:rsidRPr="003B5FA7">
        <w:rPr>
          <w:rFonts w:ascii="Times New Roman" w:hAnsi="Times New Roman"/>
          <w:b w:val="0"/>
          <w:sz w:val="24"/>
          <w:szCs w:val="24"/>
        </w:rPr>
        <w:t>iv</w:t>
      </w:r>
      <w:proofErr w:type="spellEnd"/>
      <w:r w:rsidRPr="003B5FA7">
        <w:rPr>
          <w:rFonts w:ascii="Times New Roman" w:hAnsi="Times New Roman"/>
          <w:b w:val="0"/>
          <w:sz w:val="24"/>
          <w:szCs w:val="24"/>
        </w:rPr>
        <w:t>) em virtude da atualização dos dados cadastrais das Partes, tais como alteração na razão social, endereço e telefone, entre outros, desde que as alterações ou correções referidas nos itens (i), (</w:t>
      </w:r>
      <w:proofErr w:type="spellStart"/>
      <w:r w:rsidRPr="003B5FA7">
        <w:rPr>
          <w:rFonts w:ascii="Times New Roman" w:hAnsi="Times New Roman"/>
          <w:b w:val="0"/>
          <w:sz w:val="24"/>
          <w:szCs w:val="24"/>
        </w:rPr>
        <w:t>ii</w:t>
      </w:r>
      <w:proofErr w:type="spellEnd"/>
      <w:r w:rsidRPr="003B5FA7">
        <w:rPr>
          <w:rFonts w:ascii="Times New Roman" w:hAnsi="Times New Roman"/>
          <w:b w:val="0"/>
          <w:sz w:val="24"/>
          <w:szCs w:val="24"/>
        </w:rPr>
        <w:t>), (</w:t>
      </w:r>
      <w:proofErr w:type="spellStart"/>
      <w:r w:rsidRPr="003B5FA7">
        <w:rPr>
          <w:rFonts w:ascii="Times New Roman" w:hAnsi="Times New Roman"/>
          <w:b w:val="0"/>
          <w:sz w:val="24"/>
          <w:szCs w:val="24"/>
        </w:rPr>
        <w:t>iii</w:t>
      </w:r>
      <w:proofErr w:type="spellEnd"/>
      <w:r w:rsidRPr="003B5FA7">
        <w:rPr>
          <w:rFonts w:ascii="Times New Roman" w:hAnsi="Times New Roman"/>
          <w:b w:val="0"/>
          <w:sz w:val="24"/>
          <w:szCs w:val="24"/>
        </w:rPr>
        <w:t>) e (</w:t>
      </w:r>
      <w:proofErr w:type="spellStart"/>
      <w:r w:rsidRPr="003B5FA7">
        <w:rPr>
          <w:rFonts w:ascii="Times New Roman" w:hAnsi="Times New Roman"/>
          <w:b w:val="0"/>
          <w:sz w:val="24"/>
          <w:szCs w:val="24"/>
        </w:rPr>
        <w:t>iv</w:t>
      </w:r>
      <w:proofErr w:type="spellEnd"/>
      <w:r w:rsidRPr="003B5FA7">
        <w:rPr>
          <w:rFonts w:ascii="Times New Roman" w:hAnsi="Times New Roman"/>
          <w:b w:val="0"/>
          <w:sz w:val="24"/>
          <w:szCs w:val="24"/>
        </w:rPr>
        <w:t xml:space="preserve">) acima, não possam acarretar qualquer prejuízo aos Titulares os CRI ou qualquer alteração no fluxo dos CRI, e desde que não haja qualquer custo ou despesa adicional para os </w:t>
      </w:r>
      <w:r w:rsidR="00FC41FF" w:rsidRPr="003B5FA7">
        <w:rPr>
          <w:rFonts w:ascii="Times New Roman" w:hAnsi="Times New Roman"/>
          <w:b w:val="0"/>
          <w:sz w:val="24"/>
          <w:szCs w:val="24"/>
        </w:rPr>
        <w:t>Titulares de CRI</w:t>
      </w:r>
      <w:r w:rsidR="00A215E3" w:rsidRPr="003B5FA7">
        <w:rPr>
          <w:rFonts w:ascii="Times New Roman" w:hAnsi="Times New Roman"/>
          <w:b w:val="0"/>
          <w:sz w:val="24"/>
          <w:szCs w:val="24"/>
        </w:rPr>
        <w:t>.</w:t>
      </w:r>
      <w:bookmarkEnd w:id="76"/>
    </w:p>
    <w:p w:rsidR="00A215E3" w:rsidRPr="003B5FA7" w:rsidRDefault="00A215E3" w:rsidP="003B5FA7">
      <w:pPr>
        <w:pStyle w:val="Header"/>
        <w:widowControl w:val="0"/>
        <w:tabs>
          <w:tab w:val="clear" w:pos="4419"/>
          <w:tab w:val="clear" w:pos="8838"/>
          <w:tab w:val="left" w:pos="0"/>
          <w:tab w:val="right" w:pos="709"/>
          <w:tab w:val="left" w:pos="10800"/>
          <w:tab w:val="left" w:pos="11520"/>
          <w:tab w:val="left" w:pos="12240"/>
          <w:tab w:val="left" w:pos="12960"/>
          <w:tab w:val="left" w:pos="13680"/>
          <w:tab w:val="left" w:pos="14400"/>
        </w:tabs>
        <w:spacing w:line="320" w:lineRule="exact"/>
        <w:jc w:val="both"/>
        <w:rPr>
          <w:szCs w:val="24"/>
        </w:rPr>
      </w:pPr>
    </w:p>
    <w:p w:rsidR="00A215E3" w:rsidRPr="003B5FA7" w:rsidRDefault="00A215E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As deliberações tomadas pelos Titulares de CRI em Assembleias Gerais de Titulares de CRI no âmbito de sua competência legal, observados os quóruns neste Termo de Securitização, vincularão a Emissora e obrigarão todos os </w:t>
      </w:r>
      <w:r w:rsidR="00FF32C1" w:rsidRPr="003B5FA7">
        <w:rPr>
          <w:rFonts w:ascii="Times New Roman" w:hAnsi="Times New Roman"/>
          <w:b w:val="0"/>
          <w:sz w:val="24"/>
          <w:szCs w:val="24"/>
        </w:rPr>
        <w:t xml:space="preserve">Titulares </w:t>
      </w:r>
      <w:r w:rsidRPr="003B5FA7">
        <w:rPr>
          <w:rFonts w:ascii="Times New Roman" w:hAnsi="Times New Roman"/>
          <w:b w:val="0"/>
          <w:sz w:val="24"/>
          <w:szCs w:val="24"/>
        </w:rPr>
        <w:t>de CRI, independentemente de terem comparecido à Assembleia Geral de Titulares de CRI ou do voto proferido nas respectivas Assembleias Gerais de Titulares de CRI.</w:t>
      </w:r>
    </w:p>
    <w:p w:rsidR="00383E48" w:rsidRPr="003B5FA7" w:rsidRDefault="00383E48" w:rsidP="003B5FA7">
      <w:pPr>
        <w:pStyle w:val="Header"/>
        <w:widowControl w:val="0"/>
        <w:tabs>
          <w:tab w:val="clear" w:pos="4419"/>
          <w:tab w:val="left" w:pos="0"/>
          <w:tab w:val="left" w:pos="10800"/>
          <w:tab w:val="left" w:pos="11520"/>
          <w:tab w:val="left" w:pos="12240"/>
          <w:tab w:val="left" w:pos="12960"/>
          <w:tab w:val="left" w:pos="13680"/>
          <w:tab w:val="left" w:pos="14400"/>
        </w:tabs>
        <w:spacing w:line="320" w:lineRule="exact"/>
        <w:jc w:val="both"/>
        <w:rPr>
          <w:szCs w:val="24"/>
        </w:rPr>
      </w:pPr>
    </w:p>
    <w:p w:rsidR="00477ACD" w:rsidRPr="003B5FA7" w:rsidRDefault="0088376C" w:rsidP="00383E48">
      <w:pPr>
        <w:pStyle w:val="Heading2"/>
        <w:widowControl w:val="0"/>
        <w:numPr>
          <w:ilvl w:val="0"/>
          <w:numId w:val="19"/>
        </w:numPr>
        <w:spacing w:line="320" w:lineRule="exact"/>
        <w:ind w:left="0"/>
        <w:jc w:val="both"/>
        <w:rPr>
          <w:rFonts w:ascii="Times New Roman" w:hAnsi="Times New Roman"/>
          <w:sz w:val="24"/>
          <w:szCs w:val="24"/>
        </w:rPr>
      </w:pPr>
      <w:bookmarkStart w:id="77" w:name="_DV_M385"/>
      <w:bookmarkStart w:id="78" w:name="_DV_M386"/>
      <w:bookmarkStart w:id="79" w:name="_Toc110076271"/>
      <w:bookmarkStart w:id="80" w:name="_Toc163380710"/>
      <w:bookmarkStart w:id="81" w:name="_Toc180553626"/>
      <w:bookmarkStart w:id="82" w:name="_Toc205799101"/>
      <w:bookmarkEnd w:id="77"/>
      <w:bookmarkEnd w:id="78"/>
      <w:r w:rsidRPr="003B5FA7">
        <w:rPr>
          <w:rFonts w:ascii="Times New Roman" w:hAnsi="Times New Roman"/>
          <w:sz w:val="24"/>
          <w:szCs w:val="24"/>
        </w:rPr>
        <w:t xml:space="preserve">CLÁUSULA </w:t>
      </w:r>
      <w:r w:rsidR="00C63E1F" w:rsidRPr="003B5FA7">
        <w:rPr>
          <w:rFonts w:ascii="Times New Roman" w:hAnsi="Times New Roman"/>
          <w:sz w:val="24"/>
          <w:szCs w:val="24"/>
        </w:rPr>
        <w:t>QUINZE</w:t>
      </w:r>
      <w:r w:rsidRPr="003B5FA7">
        <w:rPr>
          <w:rFonts w:ascii="Times New Roman" w:hAnsi="Times New Roman"/>
          <w:sz w:val="24"/>
          <w:szCs w:val="24"/>
        </w:rPr>
        <w:t xml:space="preserve"> - DESPESAS </w:t>
      </w:r>
      <w:bookmarkEnd w:id="79"/>
      <w:bookmarkEnd w:id="80"/>
      <w:bookmarkEnd w:id="81"/>
      <w:bookmarkEnd w:id="82"/>
      <w:r w:rsidRPr="003B5FA7">
        <w:rPr>
          <w:rFonts w:ascii="Times New Roman" w:hAnsi="Times New Roman"/>
          <w:sz w:val="24"/>
          <w:szCs w:val="24"/>
        </w:rPr>
        <w:t>DA EMISSÃO</w:t>
      </w:r>
      <w:r w:rsidR="003F77C6" w:rsidRPr="003B5FA7">
        <w:rPr>
          <w:rFonts w:ascii="Times New Roman" w:hAnsi="Times New Roman"/>
          <w:sz w:val="24"/>
          <w:szCs w:val="24"/>
        </w:rPr>
        <w:t xml:space="preserve"> E ORDEM DE ALOCAÇÃO DOS RECURSOS</w:t>
      </w:r>
    </w:p>
    <w:p w:rsidR="00804F3A" w:rsidRPr="003B5FA7" w:rsidRDefault="00804F3A" w:rsidP="00383E48">
      <w:pPr>
        <w:pStyle w:val="Header"/>
        <w:keepNext/>
        <w:widowControl w:val="0"/>
        <w:tabs>
          <w:tab w:val="left" w:pos="360"/>
          <w:tab w:val="left" w:pos="720"/>
          <w:tab w:val="left" w:pos="10800"/>
          <w:tab w:val="left" w:pos="11520"/>
          <w:tab w:val="left" w:pos="12240"/>
          <w:tab w:val="left" w:pos="12960"/>
          <w:tab w:val="left" w:pos="13680"/>
          <w:tab w:val="left" w:pos="14400"/>
        </w:tabs>
        <w:spacing w:line="320" w:lineRule="exact"/>
        <w:jc w:val="both"/>
        <w:rPr>
          <w:szCs w:val="24"/>
          <w:highlight w:val="yellow"/>
        </w:rPr>
      </w:pPr>
    </w:p>
    <w:p w:rsidR="00477ACD" w:rsidRPr="003B5FA7" w:rsidRDefault="0080357C" w:rsidP="00383E48">
      <w:pPr>
        <w:pStyle w:val="Heading2"/>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Despesas</w:t>
      </w:r>
      <w:r w:rsidRPr="003B5FA7">
        <w:rPr>
          <w:rFonts w:ascii="Times New Roman" w:hAnsi="Times New Roman"/>
          <w:b w:val="0"/>
          <w:sz w:val="24"/>
          <w:szCs w:val="24"/>
        </w:rPr>
        <w:t xml:space="preserve">: </w:t>
      </w:r>
      <w:r w:rsidR="0067088E">
        <w:rPr>
          <w:rFonts w:ascii="Times New Roman" w:hAnsi="Times New Roman"/>
          <w:b w:val="0"/>
          <w:sz w:val="24"/>
          <w:szCs w:val="24"/>
        </w:rPr>
        <w:t>A Devedora assumiu as seguintes despesas conforme pactuado na Escritura de Emissão das Debêntures</w:t>
      </w:r>
      <w:r w:rsidR="0088376C" w:rsidRPr="003B5FA7">
        <w:rPr>
          <w:rFonts w:ascii="Times New Roman" w:hAnsi="Times New Roman"/>
          <w:b w:val="0"/>
          <w:sz w:val="24"/>
          <w:szCs w:val="24"/>
        </w:rPr>
        <w:t>:</w:t>
      </w:r>
    </w:p>
    <w:p w:rsidR="0067088E" w:rsidRPr="001536BC" w:rsidRDefault="0067088E" w:rsidP="0067088E">
      <w:pPr>
        <w:pStyle w:val="p0"/>
        <w:tabs>
          <w:tab w:val="left" w:pos="851"/>
        </w:tabs>
        <w:spacing w:line="240" w:lineRule="auto"/>
        <w:ind w:left="720" w:hanging="720"/>
        <w:jc w:val="left"/>
        <w:rPr>
          <w:w w:val="0"/>
        </w:rPr>
      </w:pPr>
      <w:bookmarkStart w:id="83" w:name="_DV_M319"/>
      <w:bookmarkEnd w:id="83"/>
    </w:p>
    <w:p w:rsidR="0067088E" w:rsidRDefault="0067088E" w:rsidP="0067088E">
      <w:pPr>
        <w:pStyle w:val="p0"/>
        <w:widowControl w:val="0"/>
        <w:numPr>
          <w:ilvl w:val="0"/>
          <w:numId w:val="88"/>
        </w:numPr>
        <w:tabs>
          <w:tab w:val="left" w:pos="851"/>
        </w:tabs>
        <w:autoSpaceDE w:val="0"/>
        <w:autoSpaceDN w:val="0"/>
        <w:adjustRightInd w:val="0"/>
        <w:spacing w:line="240" w:lineRule="auto"/>
        <w:ind w:hanging="720"/>
        <w:rPr>
          <w:w w:val="0"/>
        </w:rPr>
      </w:pPr>
      <w:proofErr w:type="gramStart"/>
      <w:r w:rsidRPr="001536BC">
        <w:rPr>
          <w:w w:val="0"/>
        </w:rPr>
        <w:t>remuneração</w:t>
      </w:r>
      <w:proofErr w:type="gramEnd"/>
      <w:r w:rsidRPr="001536BC">
        <w:rPr>
          <w:w w:val="0"/>
        </w:rPr>
        <w:t xml:space="preserve"> do Banco Liquidante e do </w:t>
      </w:r>
      <w:r>
        <w:rPr>
          <w:w w:val="0"/>
        </w:rPr>
        <w:t xml:space="preserve">Agente </w:t>
      </w:r>
      <w:proofErr w:type="spellStart"/>
      <w:r w:rsidRPr="001536BC">
        <w:rPr>
          <w:w w:val="0"/>
        </w:rPr>
        <w:t>Escriturador</w:t>
      </w:r>
      <w:proofErr w:type="spellEnd"/>
      <w:r w:rsidRPr="001536BC">
        <w:rPr>
          <w:w w:val="0"/>
        </w:rPr>
        <w:t>, no montante de R</w:t>
      </w:r>
      <w:r w:rsidR="00502DBC" w:rsidRPr="001536BC">
        <w:rPr>
          <w:w w:val="0"/>
        </w:rPr>
        <w:t>$</w:t>
      </w:r>
      <w:r w:rsidR="00502DBC">
        <w:rPr>
          <w:smallCaps/>
          <w:color w:val="000000"/>
        </w:rPr>
        <w:t>300,00</w:t>
      </w:r>
      <w:r w:rsidR="00502DBC" w:rsidRPr="001536BC">
        <w:rPr>
          <w:w w:val="0"/>
        </w:rPr>
        <w:t xml:space="preserve"> (</w:t>
      </w:r>
      <w:r w:rsidR="00502DBC" w:rsidRPr="00041B23">
        <w:rPr>
          <w:w w:val="0"/>
        </w:rPr>
        <w:t>trezentos</w:t>
      </w:r>
      <w:r w:rsidR="00502DBC" w:rsidRPr="001536BC">
        <w:rPr>
          <w:w w:val="0"/>
        </w:rPr>
        <w:t xml:space="preserve"> </w:t>
      </w:r>
      <w:r w:rsidRPr="001536BC">
        <w:rPr>
          <w:w w:val="0"/>
        </w:rPr>
        <w:t xml:space="preserve">reais) </w:t>
      </w:r>
      <w:r w:rsidR="00502DBC">
        <w:rPr>
          <w:w w:val="0"/>
        </w:rPr>
        <w:t>mensais</w:t>
      </w:r>
      <w:r w:rsidRPr="001536BC">
        <w:rPr>
          <w:w w:val="0"/>
        </w:rPr>
        <w:t>;</w:t>
      </w:r>
    </w:p>
    <w:p w:rsidR="0067088E" w:rsidRDefault="0067088E" w:rsidP="0067088E">
      <w:pPr>
        <w:pStyle w:val="p0"/>
        <w:tabs>
          <w:tab w:val="left" w:pos="851"/>
        </w:tabs>
        <w:spacing w:line="240" w:lineRule="auto"/>
        <w:ind w:left="720"/>
        <w:jc w:val="left"/>
        <w:rPr>
          <w:w w:val="0"/>
        </w:rPr>
      </w:pPr>
    </w:p>
    <w:p w:rsidR="0067088E" w:rsidRPr="00D35BAC" w:rsidRDefault="0067088E" w:rsidP="0067088E">
      <w:pPr>
        <w:pStyle w:val="p0"/>
        <w:widowControl w:val="0"/>
        <w:numPr>
          <w:ilvl w:val="0"/>
          <w:numId w:val="88"/>
        </w:numPr>
        <w:tabs>
          <w:tab w:val="left" w:pos="851"/>
        </w:tabs>
        <w:autoSpaceDE w:val="0"/>
        <w:autoSpaceDN w:val="0"/>
        <w:adjustRightInd w:val="0"/>
        <w:spacing w:line="240" w:lineRule="auto"/>
        <w:ind w:hanging="720"/>
        <w:jc w:val="left"/>
        <w:rPr>
          <w:w w:val="0"/>
        </w:rPr>
      </w:pPr>
      <w:proofErr w:type="gramStart"/>
      <w:r w:rsidRPr="00D35BAC">
        <w:rPr>
          <w:w w:val="0"/>
        </w:rPr>
        <w:t>remuneração</w:t>
      </w:r>
      <w:proofErr w:type="gramEnd"/>
      <w:r w:rsidRPr="00D35BAC">
        <w:rPr>
          <w:w w:val="0"/>
        </w:rPr>
        <w:t xml:space="preserve"> da </w:t>
      </w:r>
      <w:proofErr w:type="spellStart"/>
      <w:r w:rsidRPr="00D35BAC">
        <w:rPr>
          <w:w w:val="0"/>
        </w:rPr>
        <w:t>Securitizadora</w:t>
      </w:r>
      <w:proofErr w:type="spellEnd"/>
      <w:r w:rsidRPr="00D35BAC">
        <w:rPr>
          <w:w w:val="0"/>
        </w:rPr>
        <w:t>, nos seguintes termos:</w:t>
      </w:r>
    </w:p>
    <w:p w:rsidR="0067088E" w:rsidRPr="00D35BAC" w:rsidRDefault="0067088E" w:rsidP="0067088E">
      <w:pPr>
        <w:pStyle w:val="p0"/>
        <w:tabs>
          <w:tab w:val="left" w:pos="851"/>
        </w:tabs>
        <w:spacing w:line="240" w:lineRule="auto"/>
        <w:ind w:left="720" w:hanging="720"/>
        <w:rPr>
          <w:w w:val="0"/>
        </w:rPr>
      </w:pPr>
    </w:p>
    <w:p w:rsidR="0067088E" w:rsidRPr="00D35BAC" w:rsidRDefault="0067088E" w:rsidP="0067088E">
      <w:pPr>
        <w:pStyle w:val="p0"/>
        <w:widowControl w:val="0"/>
        <w:numPr>
          <w:ilvl w:val="3"/>
          <w:numId w:val="87"/>
        </w:numPr>
        <w:tabs>
          <w:tab w:val="left" w:pos="851"/>
        </w:tabs>
        <w:autoSpaceDE w:val="0"/>
        <w:autoSpaceDN w:val="0"/>
        <w:adjustRightInd w:val="0"/>
        <w:spacing w:line="240" w:lineRule="auto"/>
        <w:ind w:left="709" w:firstLine="0"/>
        <w:rPr>
          <w:w w:val="0"/>
        </w:rPr>
      </w:pPr>
      <w:r w:rsidRPr="00D35BAC">
        <w:rPr>
          <w:w w:val="0"/>
        </w:rPr>
        <w:t>pela estruturação da Emissão, será devida parcela única no valor de R$</w:t>
      </w:r>
      <w:r w:rsidR="00502DBC">
        <w:rPr>
          <w:smallCaps/>
          <w:color w:val="000000"/>
        </w:rPr>
        <w:t>33.000,00</w:t>
      </w:r>
      <w:r w:rsidRPr="00D35BAC">
        <w:rPr>
          <w:w w:val="0"/>
        </w:rPr>
        <w:t xml:space="preserve"> </w:t>
      </w:r>
      <w:r w:rsidR="00502DBC" w:rsidRPr="00D35BAC">
        <w:rPr>
          <w:w w:val="0"/>
        </w:rPr>
        <w:t>(</w:t>
      </w:r>
      <w:r w:rsidR="00502DBC" w:rsidRPr="00041B23">
        <w:rPr>
          <w:w w:val="0"/>
        </w:rPr>
        <w:t>trinta e três</w:t>
      </w:r>
      <w:r w:rsidR="00502DBC" w:rsidRPr="00D35BAC">
        <w:rPr>
          <w:w w:val="0"/>
        </w:rPr>
        <w:t xml:space="preserve">), </w:t>
      </w:r>
      <w:r w:rsidRPr="00D35BAC">
        <w:rPr>
          <w:w w:val="0"/>
        </w:rPr>
        <w:t xml:space="preserve">a ser paga à </w:t>
      </w:r>
      <w:proofErr w:type="spellStart"/>
      <w:r>
        <w:rPr>
          <w:w w:val="0"/>
        </w:rPr>
        <w:t>Securitizadora</w:t>
      </w:r>
      <w:proofErr w:type="spellEnd"/>
      <w:r w:rsidRPr="00D35BAC">
        <w:rPr>
          <w:w w:val="0"/>
        </w:rPr>
        <w:t xml:space="preserve"> ou a quem </w:t>
      </w:r>
      <w:proofErr w:type="spellStart"/>
      <w:r w:rsidRPr="00D35BAC">
        <w:rPr>
          <w:w w:val="0"/>
        </w:rPr>
        <w:t>esta</w:t>
      </w:r>
      <w:proofErr w:type="spellEnd"/>
      <w:r w:rsidRPr="00D35BAC">
        <w:rPr>
          <w:w w:val="0"/>
        </w:rPr>
        <w:t xml:space="preserve"> indicar, na data integralização dos CRI, </w:t>
      </w:r>
      <w:r>
        <w:rPr>
          <w:w w:val="0"/>
        </w:rPr>
        <w:t>acrescida</w:t>
      </w:r>
      <w:r w:rsidRPr="00D35BAC">
        <w:rPr>
          <w:w w:val="0"/>
        </w:rPr>
        <w:t xml:space="preserve"> do Imposto Sobre Serviç</w:t>
      </w:r>
      <w:r>
        <w:rPr>
          <w:w w:val="0"/>
        </w:rPr>
        <w:t>os de Qualquer Natureza – ISS,</w:t>
      </w:r>
      <w:r w:rsidRPr="00D35BAC">
        <w:rPr>
          <w:w w:val="0"/>
        </w:rPr>
        <w:t xml:space="preserve"> da Contribuição ao Programa de Integração Social – PIS, da Contribuição para o Financiamento da Seguridade Social – COFINS e de quaisquer outros tributos que venham a incidir sobre a remuneração, nas alíquotas vigentes na data de cada pagamento, exceto pelo Imposto de Renda Retido na Fonte – IRRF e da Contribuição Social sobre o Lucro Líquido – CSLL;</w:t>
      </w:r>
    </w:p>
    <w:p w:rsidR="0067088E" w:rsidRPr="00D35BAC" w:rsidRDefault="0067088E" w:rsidP="0067088E">
      <w:pPr>
        <w:pStyle w:val="p0"/>
        <w:tabs>
          <w:tab w:val="left" w:pos="851"/>
        </w:tabs>
        <w:spacing w:line="240" w:lineRule="auto"/>
        <w:ind w:left="709"/>
        <w:rPr>
          <w:w w:val="0"/>
        </w:rPr>
      </w:pPr>
    </w:p>
    <w:p w:rsidR="0067088E" w:rsidRPr="00E02BC2" w:rsidRDefault="0067088E" w:rsidP="0067088E">
      <w:pPr>
        <w:pStyle w:val="p0"/>
        <w:widowControl w:val="0"/>
        <w:numPr>
          <w:ilvl w:val="3"/>
          <w:numId w:val="87"/>
        </w:numPr>
        <w:tabs>
          <w:tab w:val="left" w:pos="851"/>
        </w:tabs>
        <w:autoSpaceDE w:val="0"/>
        <w:autoSpaceDN w:val="0"/>
        <w:adjustRightInd w:val="0"/>
        <w:spacing w:line="240" w:lineRule="auto"/>
        <w:ind w:left="709" w:firstLine="0"/>
        <w:rPr>
          <w:rFonts w:ascii="Times New Roman" w:hAnsi="Times New Roman"/>
          <w:w w:val="0"/>
        </w:rPr>
      </w:pPr>
      <w:r w:rsidRPr="00D35BAC">
        <w:rPr>
          <w:w w:val="0"/>
        </w:rPr>
        <w:t>pela administração da carteira fiduciária, em virtude da sec</w:t>
      </w:r>
      <w:r>
        <w:rPr>
          <w:w w:val="0"/>
        </w:rPr>
        <w:t>uritização dos direitos</w:t>
      </w:r>
      <w:r w:rsidRPr="00D35BAC">
        <w:rPr>
          <w:w w:val="0"/>
        </w:rPr>
        <w:t xml:space="preserve"> </w:t>
      </w:r>
      <w:r>
        <w:rPr>
          <w:w w:val="0"/>
        </w:rPr>
        <w:t xml:space="preserve">decorrentes das Debêntures </w:t>
      </w:r>
      <w:r w:rsidRPr="00D35BAC">
        <w:rPr>
          <w:w w:val="0"/>
        </w:rPr>
        <w:t xml:space="preserve">representados integralmente pela </w:t>
      </w:r>
      <w:r w:rsidRPr="0067088E">
        <w:t>Escritura de Emissão de CCI</w:t>
      </w:r>
      <w:r>
        <w:t>,</w:t>
      </w:r>
      <w:r w:rsidRPr="00D35BAC">
        <w:rPr>
          <w:w w:val="0"/>
        </w:rPr>
        <w:t xml:space="preserve"> bem como diante do disposto na Lei nº 9.514</w:t>
      </w:r>
      <w:r>
        <w:rPr>
          <w:w w:val="0"/>
        </w:rPr>
        <w:t>/97</w:t>
      </w:r>
      <w:r w:rsidRPr="00D35BAC">
        <w:rPr>
          <w:w w:val="0"/>
        </w:rPr>
        <w:t xml:space="preserve"> e nos atos e instruções emanados da CVM, que estabelecem as obrigações da </w:t>
      </w:r>
      <w:r w:rsidR="003E4275">
        <w:rPr>
          <w:w w:val="0"/>
        </w:rPr>
        <w:t>Emissora</w:t>
      </w:r>
      <w:r w:rsidRPr="00D35BAC">
        <w:rPr>
          <w:w w:val="0"/>
        </w:rPr>
        <w:t>, durante o período de vigência dos CRI, serão devidas parcelas mensais no valor de R</w:t>
      </w:r>
      <w:r w:rsidR="00502DBC" w:rsidRPr="00D35BAC">
        <w:rPr>
          <w:w w:val="0"/>
        </w:rPr>
        <w:t>$</w:t>
      </w:r>
      <w:r w:rsidR="00502DBC">
        <w:rPr>
          <w:smallCaps/>
          <w:color w:val="000000"/>
        </w:rPr>
        <w:t>2.000,00</w:t>
      </w:r>
      <w:r w:rsidR="00502DBC" w:rsidRPr="00D35BAC">
        <w:rPr>
          <w:w w:val="0"/>
        </w:rPr>
        <w:t xml:space="preserve"> (</w:t>
      </w:r>
      <w:r w:rsidR="00502DBC" w:rsidRPr="00041B23">
        <w:rPr>
          <w:w w:val="0"/>
        </w:rPr>
        <w:t>dois mil</w:t>
      </w:r>
      <w:r w:rsidR="00502DBC" w:rsidRPr="00D35BAC">
        <w:rPr>
          <w:w w:val="0"/>
        </w:rPr>
        <w:t xml:space="preserve"> </w:t>
      </w:r>
      <w:r w:rsidRPr="00D35BAC">
        <w:rPr>
          <w:w w:val="0"/>
        </w:rPr>
        <w:t xml:space="preserve">reais), atualizadas anualmente, pela variação acumulada do </w:t>
      </w:r>
      <w:r w:rsidRPr="000B13C1">
        <w:rPr>
          <w:w w:val="0"/>
        </w:rPr>
        <w:t xml:space="preserve">Índice de Preços ao Consumidor Amplo </w:t>
      </w:r>
      <w:r>
        <w:rPr>
          <w:w w:val="0"/>
        </w:rPr>
        <w:t xml:space="preserve">- </w:t>
      </w:r>
      <w:r w:rsidRPr="00D35BAC">
        <w:rPr>
          <w:w w:val="0"/>
        </w:rPr>
        <w:t xml:space="preserve">IPCA, ou, ainda, na impossibilidade de sua utilização, pelo índice que vier a substituí-lo, calculadas </w:t>
      </w:r>
      <w:r w:rsidRPr="00D35BAC">
        <w:rPr>
          <w:i/>
          <w:iCs/>
          <w:w w:val="0"/>
        </w:rPr>
        <w:t>pro rata die</w:t>
      </w:r>
      <w:r w:rsidRPr="00D35BAC">
        <w:rPr>
          <w:w w:val="0"/>
        </w:rPr>
        <w:t xml:space="preserve">, se necessário, a ser paga à </w:t>
      </w:r>
      <w:proofErr w:type="spellStart"/>
      <w:r>
        <w:rPr>
          <w:w w:val="0"/>
        </w:rPr>
        <w:t>Securitizadora</w:t>
      </w:r>
      <w:proofErr w:type="spellEnd"/>
      <w:r w:rsidRPr="00D35BAC">
        <w:rPr>
          <w:w w:val="0"/>
        </w:rPr>
        <w:t xml:space="preserve"> na data de subscrição e integralização dos CRI, e as demais, na mesma data dos meses subsequentes até o resgate total dos CRI, acrescidas do Imposto Sobre Serviços de Qualquer Natureza – </w:t>
      </w:r>
      <w:r w:rsidRPr="00E02BC2">
        <w:rPr>
          <w:rFonts w:ascii="Times New Roman" w:hAnsi="Times New Roman"/>
          <w:w w:val="0"/>
        </w:rPr>
        <w:t>ISS, , da Contribuição ao Programa de Integração Social – PIS, da Contribuição para o Financiamento da Seguridade Social – COFINS e de quaisquer outros tributos que venham a incidir sobre a remuneração, nas alíquotas vigentes na data de cada pagamento, exceto pelo Imposto d</w:t>
      </w:r>
      <w:r w:rsidR="00C348FE">
        <w:rPr>
          <w:rFonts w:ascii="Times New Roman" w:hAnsi="Times New Roman"/>
          <w:w w:val="0"/>
        </w:rPr>
        <w:t>e Renda Retido na Fonte – IRRF </w:t>
      </w:r>
      <w:r w:rsidRPr="00E02BC2">
        <w:rPr>
          <w:rFonts w:ascii="Times New Roman" w:hAnsi="Times New Roman"/>
          <w:w w:val="0"/>
        </w:rPr>
        <w:t>e da Contribuição Social sobre o Lucro Líquido – CSLL</w:t>
      </w:r>
      <w:r w:rsidR="00E02BC2">
        <w:rPr>
          <w:rFonts w:ascii="Times New Roman" w:hAnsi="Times New Roman"/>
          <w:w w:val="0"/>
        </w:rPr>
        <w:t>;</w:t>
      </w:r>
    </w:p>
    <w:p w:rsidR="0067088E" w:rsidRPr="00E02BC2" w:rsidRDefault="0067088E" w:rsidP="0067088E">
      <w:pPr>
        <w:pStyle w:val="p0"/>
        <w:tabs>
          <w:tab w:val="left" w:pos="851"/>
        </w:tabs>
        <w:spacing w:line="240" w:lineRule="auto"/>
        <w:ind w:left="720" w:hanging="720"/>
        <w:jc w:val="left"/>
        <w:rPr>
          <w:rFonts w:ascii="Times New Roman" w:hAnsi="Times New Roman"/>
          <w:w w:val="0"/>
        </w:rPr>
      </w:pPr>
    </w:p>
    <w:p w:rsidR="0067088E" w:rsidRPr="00E02BC2" w:rsidRDefault="0067088E" w:rsidP="0067088E">
      <w:pPr>
        <w:pStyle w:val="p0"/>
        <w:widowControl w:val="0"/>
        <w:numPr>
          <w:ilvl w:val="0"/>
          <w:numId w:val="88"/>
        </w:numPr>
        <w:tabs>
          <w:tab w:val="left" w:pos="851"/>
        </w:tabs>
        <w:autoSpaceDE w:val="0"/>
        <w:autoSpaceDN w:val="0"/>
        <w:adjustRightInd w:val="0"/>
        <w:spacing w:line="240" w:lineRule="auto"/>
        <w:ind w:hanging="720"/>
        <w:rPr>
          <w:rFonts w:ascii="Times New Roman" w:hAnsi="Times New Roman"/>
          <w:w w:val="0"/>
        </w:rPr>
      </w:pPr>
      <w:proofErr w:type="gramStart"/>
      <w:r w:rsidRPr="00E02BC2">
        <w:rPr>
          <w:rFonts w:ascii="Times New Roman" w:hAnsi="Times New Roman"/>
          <w:w w:val="0"/>
        </w:rPr>
        <w:t>remuneração</w:t>
      </w:r>
      <w:proofErr w:type="gramEnd"/>
      <w:r w:rsidRPr="00E02BC2">
        <w:rPr>
          <w:rFonts w:ascii="Times New Roman" w:hAnsi="Times New Roman"/>
          <w:w w:val="0"/>
        </w:rPr>
        <w:t xml:space="preserve"> da Instituição </w:t>
      </w:r>
      <w:proofErr w:type="spellStart"/>
      <w:r w:rsidRPr="00E02BC2">
        <w:rPr>
          <w:rFonts w:ascii="Times New Roman" w:hAnsi="Times New Roman"/>
          <w:w w:val="0"/>
        </w:rPr>
        <w:t>Custodiante</w:t>
      </w:r>
      <w:proofErr w:type="spellEnd"/>
      <w:r w:rsidRPr="00E02BC2">
        <w:rPr>
          <w:rFonts w:ascii="Times New Roman" w:hAnsi="Times New Roman"/>
          <w:w w:val="0"/>
        </w:rPr>
        <w:t xml:space="preserve">, pelos serviços prestados nos termos da Escritura de Emissão de CCI, nos seguintes termos: </w:t>
      </w:r>
    </w:p>
    <w:p w:rsidR="00E02BC2" w:rsidRPr="00E02BC2" w:rsidRDefault="00E02BC2" w:rsidP="00E02BC2">
      <w:pPr>
        <w:pStyle w:val="p0"/>
        <w:tabs>
          <w:tab w:val="left" w:pos="851"/>
        </w:tabs>
        <w:spacing w:line="240" w:lineRule="auto"/>
        <w:rPr>
          <w:rFonts w:ascii="Times New Roman" w:hAnsi="Times New Roman"/>
          <w:w w:val="0"/>
        </w:rPr>
      </w:pPr>
    </w:p>
    <w:p w:rsidR="00E02BC2" w:rsidRPr="00E02BC2" w:rsidRDefault="00E02BC2" w:rsidP="00E02BC2">
      <w:pPr>
        <w:pStyle w:val="p0"/>
        <w:tabs>
          <w:tab w:val="clear" w:pos="720"/>
          <w:tab w:val="left" w:pos="851"/>
          <w:tab w:val="left" w:pos="1418"/>
        </w:tabs>
        <w:spacing w:line="240" w:lineRule="auto"/>
        <w:ind w:left="1418" w:hanging="709"/>
        <w:rPr>
          <w:rFonts w:ascii="Times New Roman" w:hAnsi="Times New Roman"/>
          <w:w w:val="0"/>
        </w:rPr>
      </w:pPr>
      <w:r w:rsidRPr="00E02BC2">
        <w:rPr>
          <w:rFonts w:ascii="Times New Roman" w:hAnsi="Times New Roman"/>
          <w:w w:val="0"/>
        </w:rPr>
        <w:lastRenderedPageBreak/>
        <w:t>(a)</w:t>
      </w:r>
      <w:r w:rsidRPr="00E02BC2">
        <w:rPr>
          <w:rFonts w:ascii="Times New Roman" w:hAnsi="Times New Roman"/>
          <w:w w:val="0"/>
        </w:rPr>
        <w:tab/>
        <w:t>pela implantação e registro da CCI, será devida parcela única no valor de R$ 3.000,00 (três mil reais), a ser paga até o 5º (quinto) Dia Útil após a assinatura da Escritura de Emissão de CCI;</w:t>
      </w:r>
    </w:p>
    <w:p w:rsidR="00E02BC2" w:rsidRPr="00E02BC2" w:rsidRDefault="00E02BC2" w:rsidP="00E02BC2">
      <w:pPr>
        <w:pStyle w:val="p0"/>
        <w:tabs>
          <w:tab w:val="clear" w:pos="720"/>
          <w:tab w:val="left" w:pos="851"/>
          <w:tab w:val="left" w:pos="1418"/>
        </w:tabs>
        <w:spacing w:line="240" w:lineRule="auto"/>
        <w:ind w:left="1418" w:hanging="709"/>
        <w:rPr>
          <w:rFonts w:ascii="Times New Roman" w:hAnsi="Times New Roman"/>
          <w:w w:val="0"/>
        </w:rPr>
      </w:pPr>
    </w:p>
    <w:p w:rsidR="00E02BC2" w:rsidRPr="00E02BC2" w:rsidRDefault="00E02BC2" w:rsidP="00E02BC2">
      <w:pPr>
        <w:pStyle w:val="p0"/>
        <w:tabs>
          <w:tab w:val="clear" w:pos="720"/>
          <w:tab w:val="left" w:pos="851"/>
          <w:tab w:val="left" w:pos="1418"/>
        </w:tabs>
        <w:spacing w:line="240" w:lineRule="auto"/>
        <w:ind w:left="1418" w:hanging="709"/>
        <w:rPr>
          <w:rFonts w:ascii="Times New Roman" w:hAnsi="Times New Roman"/>
          <w:w w:val="0"/>
        </w:rPr>
      </w:pPr>
      <w:r w:rsidRPr="00E02BC2">
        <w:rPr>
          <w:rFonts w:ascii="Times New Roman" w:hAnsi="Times New Roman"/>
          <w:w w:val="0"/>
        </w:rPr>
        <w:t>(b)</w:t>
      </w:r>
      <w:r w:rsidRPr="00E02BC2">
        <w:rPr>
          <w:rFonts w:ascii="Times New Roman" w:hAnsi="Times New Roman"/>
          <w:w w:val="0"/>
        </w:rPr>
        <w:tab/>
        <w:t>pela custódia da CCI, serão devidas parcelas anuais no valor de R$ 3.000,00 (três mil reais), a ser paga até o 5º (quinto) Dia Útil após a assinatura da Escritura de Emissão de CCI, e as demais, em cada ano subsequente, no dia 15 (quinze) do mesmo mês da emissão da primeira fatura;</w:t>
      </w:r>
    </w:p>
    <w:p w:rsidR="00E02BC2" w:rsidRPr="00E02BC2" w:rsidRDefault="00E02BC2" w:rsidP="00E02BC2">
      <w:pPr>
        <w:pStyle w:val="p0"/>
        <w:tabs>
          <w:tab w:val="clear" w:pos="720"/>
          <w:tab w:val="left" w:pos="851"/>
          <w:tab w:val="left" w:pos="1418"/>
        </w:tabs>
        <w:spacing w:line="240" w:lineRule="auto"/>
        <w:ind w:left="1418" w:hanging="709"/>
        <w:rPr>
          <w:rFonts w:ascii="Times New Roman" w:hAnsi="Times New Roman"/>
          <w:w w:val="0"/>
        </w:rPr>
      </w:pPr>
    </w:p>
    <w:p w:rsidR="00E02BC2" w:rsidRPr="00E02BC2" w:rsidRDefault="00E02BC2" w:rsidP="00E02BC2">
      <w:pPr>
        <w:pStyle w:val="p0"/>
        <w:tabs>
          <w:tab w:val="clear" w:pos="720"/>
          <w:tab w:val="left" w:pos="851"/>
          <w:tab w:val="left" w:pos="1418"/>
        </w:tabs>
        <w:spacing w:line="240" w:lineRule="auto"/>
        <w:ind w:left="1418" w:hanging="709"/>
        <w:rPr>
          <w:rFonts w:ascii="Times New Roman" w:hAnsi="Times New Roman"/>
          <w:w w:val="0"/>
        </w:rPr>
      </w:pPr>
      <w:proofErr w:type="gramStart"/>
      <w:r w:rsidRPr="00E02BC2">
        <w:rPr>
          <w:rFonts w:ascii="Times New Roman" w:hAnsi="Times New Roman"/>
          <w:w w:val="0"/>
        </w:rPr>
        <w:t>(c)</w:t>
      </w:r>
      <w:r w:rsidRPr="00E02BC2">
        <w:rPr>
          <w:rFonts w:ascii="Times New Roman" w:hAnsi="Times New Roman"/>
          <w:w w:val="0"/>
        </w:rPr>
        <w:tab/>
        <w:t>Os</w:t>
      </w:r>
      <w:proofErr w:type="gramEnd"/>
      <w:r w:rsidRPr="00E02BC2">
        <w:rPr>
          <w:rFonts w:ascii="Times New Roman" w:hAnsi="Times New Roman"/>
          <w:w w:val="0"/>
        </w:rPr>
        <w:t xml:space="preserve"> honorários e demais remunerações devidos à Instituição </w:t>
      </w:r>
      <w:proofErr w:type="spellStart"/>
      <w:r w:rsidRPr="00E02BC2">
        <w:rPr>
          <w:rFonts w:ascii="Times New Roman" w:hAnsi="Times New Roman"/>
          <w:w w:val="0"/>
        </w:rPr>
        <w:t>Custodiante</w:t>
      </w:r>
      <w:proofErr w:type="spellEnd"/>
      <w:r w:rsidRPr="00E02BC2">
        <w:rPr>
          <w:rFonts w:ascii="Times New Roman" w:hAnsi="Times New Roman"/>
          <w:w w:val="0"/>
        </w:rPr>
        <w:t xml:space="preserve"> serão atualizados anualmente com base na variação acumulada do </w:t>
      </w:r>
      <w:r>
        <w:rPr>
          <w:rFonts w:ascii="Times New Roman" w:hAnsi="Times New Roman"/>
          <w:w w:val="0"/>
        </w:rPr>
        <w:t>IPCA</w:t>
      </w:r>
      <w:r w:rsidRPr="00E02BC2">
        <w:rPr>
          <w:rFonts w:ascii="Times New Roman" w:hAnsi="Times New Roman"/>
          <w:w w:val="0"/>
        </w:rPr>
        <w:t xml:space="preserve">, ou na sua falta, pelo mesmo índice que vier a substituí-lo, a partir da data de pagamento da 1ª (primeira) parcela, até as datas de pagamento de cada parcela subsequente calculada </w:t>
      </w:r>
      <w:r w:rsidRPr="00E02BC2">
        <w:rPr>
          <w:rFonts w:ascii="Times New Roman" w:hAnsi="Times New Roman"/>
          <w:i/>
          <w:w w:val="0"/>
        </w:rPr>
        <w:t>pro rata die</w:t>
      </w:r>
      <w:r w:rsidRPr="00E02BC2">
        <w:rPr>
          <w:rFonts w:ascii="Times New Roman" w:hAnsi="Times New Roman"/>
          <w:w w:val="0"/>
        </w:rPr>
        <w:t xml:space="preserve"> se necessário;</w:t>
      </w:r>
    </w:p>
    <w:p w:rsidR="00E02BC2" w:rsidRPr="00E02BC2" w:rsidRDefault="00E02BC2" w:rsidP="00E02BC2">
      <w:pPr>
        <w:pStyle w:val="p0"/>
        <w:tabs>
          <w:tab w:val="clear" w:pos="720"/>
          <w:tab w:val="left" w:pos="851"/>
          <w:tab w:val="left" w:pos="1418"/>
        </w:tabs>
        <w:spacing w:line="240" w:lineRule="auto"/>
        <w:ind w:left="1418" w:hanging="709"/>
        <w:rPr>
          <w:rFonts w:ascii="Times New Roman" w:hAnsi="Times New Roman"/>
          <w:w w:val="0"/>
        </w:rPr>
      </w:pPr>
    </w:p>
    <w:p w:rsidR="00E02BC2" w:rsidRPr="00E02BC2" w:rsidRDefault="00E02BC2" w:rsidP="00E02BC2">
      <w:pPr>
        <w:pStyle w:val="p0"/>
        <w:tabs>
          <w:tab w:val="clear" w:pos="720"/>
          <w:tab w:val="left" w:pos="851"/>
          <w:tab w:val="left" w:pos="1418"/>
        </w:tabs>
        <w:spacing w:line="240" w:lineRule="auto"/>
        <w:ind w:left="1418" w:hanging="709"/>
        <w:rPr>
          <w:rFonts w:ascii="Times New Roman" w:hAnsi="Times New Roman"/>
          <w:w w:val="0"/>
        </w:rPr>
      </w:pPr>
      <w:r w:rsidRPr="00E02BC2">
        <w:rPr>
          <w:rFonts w:ascii="Times New Roman" w:hAnsi="Times New Roman"/>
          <w:w w:val="0"/>
        </w:rPr>
        <w:t>(d)</w:t>
      </w:r>
      <w:r w:rsidRPr="00E02BC2">
        <w:rPr>
          <w:rFonts w:ascii="Times New Roman" w:hAnsi="Times New Roman"/>
          <w:w w:val="0"/>
        </w:rPr>
        <w:tab/>
        <w:t xml:space="preserve">A remuneração da Instituição </w:t>
      </w:r>
      <w:proofErr w:type="spellStart"/>
      <w:r w:rsidRPr="00E02BC2">
        <w:rPr>
          <w:rFonts w:ascii="Times New Roman" w:hAnsi="Times New Roman"/>
          <w:w w:val="0"/>
        </w:rPr>
        <w:t>Custodiante</w:t>
      </w:r>
      <w:proofErr w:type="spellEnd"/>
      <w:r w:rsidRPr="00E02BC2">
        <w:rPr>
          <w:rFonts w:ascii="Times New Roman" w:hAnsi="Times New Roman"/>
          <w:w w:val="0"/>
        </w:rPr>
        <w:t xml:space="preserve"> será acrescida dos seguintes tributos: (i) ISS (Imposto sobre Serviços de Qualquer Natureza); (</w:t>
      </w:r>
      <w:proofErr w:type="spellStart"/>
      <w:r w:rsidRPr="00E02BC2">
        <w:rPr>
          <w:rFonts w:ascii="Times New Roman" w:hAnsi="Times New Roman"/>
          <w:w w:val="0"/>
        </w:rPr>
        <w:t>ii</w:t>
      </w:r>
      <w:proofErr w:type="spellEnd"/>
      <w:r w:rsidRPr="00E02BC2">
        <w:rPr>
          <w:rFonts w:ascii="Times New Roman" w:hAnsi="Times New Roman"/>
          <w:w w:val="0"/>
        </w:rPr>
        <w:t>) PIS (Contribuição ao Programa de Integração Social); (</w:t>
      </w:r>
      <w:proofErr w:type="spellStart"/>
      <w:r w:rsidRPr="00E02BC2">
        <w:rPr>
          <w:rFonts w:ascii="Times New Roman" w:hAnsi="Times New Roman"/>
          <w:w w:val="0"/>
        </w:rPr>
        <w:t>iii</w:t>
      </w:r>
      <w:proofErr w:type="spellEnd"/>
      <w:r w:rsidRPr="00E02BC2">
        <w:rPr>
          <w:rFonts w:ascii="Times New Roman" w:hAnsi="Times New Roman"/>
          <w:w w:val="0"/>
        </w:rPr>
        <w:t>) COFINS (Contribuição para o Financiamento da Seguridade Social); e quaisquer outros impostos que venham a incidir sobre a remuneração do Agente Fiduciário, excetuando-se o IR (Imposto de Renda) e a CSLL (Contribuição Social sobre o Lucro Líquido);</w:t>
      </w:r>
    </w:p>
    <w:p w:rsidR="00E02BC2" w:rsidRPr="00E02BC2" w:rsidRDefault="00E02BC2" w:rsidP="00E02BC2">
      <w:pPr>
        <w:pStyle w:val="p0"/>
        <w:tabs>
          <w:tab w:val="clear" w:pos="720"/>
          <w:tab w:val="left" w:pos="851"/>
          <w:tab w:val="left" w:pos="1418"/>
        </w:tabs>
        <w:spacing w:line="240" w:lineRule="auto"/>
        <w:ind w:left="1418" w:hanging="709"/>
        <w:rPr>
          <w:rFonts w:ascii="Times New Roman" w:hAnsi="Times New Roman"/>
          <w:w w:val="0"/>
        </w:rPr>
      </w:pPr>
    </w:p>
    <w:p w:rsidR="00E02BC2" w:rsidRPr="00E02BC2" w:rsidRDefault="00E02BC2" w:rsidP="00E02BC2">
      <w:pPr>
        <w:pStyle w:val="p0"/>
        <w:tabs>
          <w:tab w:val="clear" w:pos="720"/>
          <w:tab w:val="left" w:pos="851"/>
          <w:tab w:val="left" w:pos="1418"/>
        </w:tabs>
        <w:spacing w:line="240" w:lineRule="auto"/>
        <w:ind w:left="1418" w:hanging="709"/>
        <w:rPr>
          <w:rFonts w:ascii="Times New Roman" w:hAnsi="Times New Roman"/>
        </w:rPr>
      </w:pPr>
      <w:r w:rsidRPr="00E02BC2">
        <w:rPr>
          <w:rFonts w:ascii="Times New Roman" w:hAnsi="Times New Roman"/>
          <w:w w:val="0"/>
        </w:rPr>
        <w:t>(e)</w:t>
      </w:r>
      <w:r w:rsidRPr="00E02BC2">
        <w:rPr>
          <w:rFonts w:ascii="Times New Roman" w:hAnsi="Times New Roman"/>
          <w:w w:val="0"/>
        </w:rPr>
        <w:tab/>
      </w:r>
      <w:r w:rsidRPr="00E02BC2">
        <w:rPr>
          <w:rFonts w:ascii="Times New Roman" w:hAnsi="Times New Roman"/>
        </w:rPr>
        <w:t>Em caso de mora no pagamento de quaisquer valores à Instit</w:t>
      </w:r>
      <w:r>
        <w:rPr>
          <w:rFonts w:ascii="Times New Roman" w:hAnsi="Times New Roman"/>
        </w:rPr>
        <w:t xml:space="preserve">uição </w:t>
      </w:r>
      <w:proofErr w:type="spellStart"/>
      <w:r>
        <w:rPr>
          <w:rFonts w:ascii="Times New Roman" w:hAnsi="Times New Roman"/>
        </w:rPr>
        <w:t>Custodiante</w:t>
      </w:r>
      <w:proofErr w:type="spellEnd"/>
      <w:r>
        <w:rPr>
          <w:rFonts w:ascii="Times New Roman" w:hAnsi="Times New Roman"/>
        </w:rPr>
        <w:t xml:space="preserve"> no âmbito d</w:t>
      </w:r>
      <w:r w:rsidRPr="00E02BC2">
        <w:rPr>
          <w:rFonts w:ascii="Times New Roman" w:hAnsi="Times New Roman"/>
        </w:rPr>
        <w:t>a Escritura de Emissão</w:t>
      </w:r>
      <w:r>
        <w:rPr>
          <w:rFonts w:ascii="Times New Roman" w:hAnsi="Times New Roman"/>
        </w:rPr>
        <w:t xml:space="preserve"> de Debêntures</w:t>
      </w:r>
      <w:r w:rsidRPr="00E02BC2">
        <w:rPr>
          <w:rFonts w:ascii="Times New Roman" w:hAnsi="Times New Roman"/>
        </w:rPr>
        <w:t>, os débitos relativos a tais despesas em atraso ficarão sujeitos à multa moratória de 2% (dois por cento) sobre o valor do débito, bem como a juros moratórios de 1% (um por cento) ao mês, ficando o valor do débito em atraso sujeito à atualização monetária pelo IPCA, ou ainda na impossibilidade de sua utilização, pelo índice que vier a substituí-lo, incidente desde a data de inadimplência até a data do efetivo pagamento, calculado</w:t>
      </w:r>
      <w:r w:rsidRPr="00E02BC2">
        <w:rPr>
          <w:rFonts w:ascii="Times New Roman" w:hAnsi="Times New Roman"/>
          <w:i/>
        </w:rPr>
        <w:t xml:space="preserve"> pro rata die</w:t>
      </w:r>
      <w:r w:rsidRPr="00E02BC2">
        <w:rPr>
          <w:rFonts w:ascii="Times New Roman" w:hAnsi="Times New Roman"/>
        </w:rPr>
        <w:t>;</w:t>
      </w:r>
    </w:p>
    <w:p w:rsidR="00E02BC2" w:rsidRPr="00E02BC2" w:rsidRDefault="00E02BC2" w:rsidP="00E02BC2">
      <w:pPr>
        <w:pStyle w:val="p0"/>
        <w:tabs>
          <w:tab w:val="clear" w:pos="720"/>
          <w:tab w:val="left" w:pos="851"/>
          <w:tab w:val="left" w:pos="1418"/>
        </w:tabs>
        <w:spacing w:line="240" w:lineRule="auto"/>
        <w:ind w:left="1418" w:hanging="709"/>
        <w:rPr>
          <w:rFonts w:ascii="Times New Roman" w:hAnsi="Times New Roman"/>
        </w:rPr>
      </w:pPr>
    </w:p>
    <w:p w:rsidR="00E02BC2" w:rsidRPr="00E02BC2" w:rsidRDefault="00E02BC2" w:rsidP="00E02BC2">
      <w:pPr>
        <w:pStyle w:val="p0"/>
        <w:tabs>
          <w:tab w:val="clear" w:pos="720"/>
          <w:tab w:val="left" w:pos="851"/>
          <w:tab w:val="left" w:pos="1418"/>
        </w:tabs>
        <w:spacing w:line="240" w:lineRule="auto"/>
        <w:ind w:left="1418" w:hanging="709"/>
        <w:rPr>
          <w:rFonts w:ascii="Times New Roman" w:hAnsi="Times New Roman"/>
        </w:rPr>
      </w:pPr>
      <w:r w:rsidRPr="00E02BC2">
        <w:rPr>
          <w:rFonts w:ascii="Times New Roman" w:hAnsi="Times New Roman"/>
        </w:rPr>
        <w:t xml:space="preserve">(f) </w:t>
      </w:r>
      <w:proofErr w:type="gramStart"/>
      <w:r w:rsidRPr="00E02BC2">
        <w:rPr>
          <w:rFonts w:ascii="Times New Roman" w:hAnsi="Times New Roman"/>
        </w:rPr>
        <w:tab/>
        <w:t>No</w:t>
      </w:r>
      <w:proofErr w:type="gramEnd"/>
      <w:r w:rsidRPr="00E02BC2">
        <w:rPr>
          <w:rFonts w:ascii="Times New Roman" w:hAnsi="Times New Roman"/>
        </w:rPr>
        <w:t xml:space="preserve"> caso de celebração de aditamentos aos Documentos da Operação e/ou realização de Assembleia de Titulares de CRI, bem como nas horas externas ao escritório da Instituição </w:t>
      </w:r>
      <w:proofErr w:type="spellStart"/>
      <w:r w:rsidRPr="00E02BC2">
        <w:rPr>
          <w:rFonts w:ascii="Times New Roman" w:hAnsi="Times New Roman"/>
        </w:rPr>
        <w:t>Custodiante</w:t>
      </w:r>
      <w:proofErr w:type="spellEnd"/>
      <w:r w:rsidRPr="00E02BC2">
        <w:rPr>
          <w:rFonts w:ascii="Times New Roman" w:hAnsi="Times New Roman"/>
        </w:rPr>
        <w:t xml:space="preserve"> em raz</w:t>
      </w:r>
      <w:r>
        <w:rPr>
          <w:rFonts w:ascii="Times New Roman" w:hAnsi="Times New Roman"/>
        </w:rPr>
        <w:t>ão das obrigações assumidas n</w:t>
      </w:r>
      <w:r w:rsidRPr="00E02BC2">
        <w:rPr>
          <w:rFonts w:ascii="Times New Roman" w:hAnsi="Times New Roman"/>
        </w:rPr>
        <w:t>a Escritura de Emissão</w:t>
      </w:r>
      <w:r>
        <w:rPr>
          <w:rFonts w:ascii="Times New Roman" w:hAnsi="Times New Roman"/>
        </w:rPr>
        <w:t xml:space="preserve"> de Debêntures</w:t>
      </w:r>
      <w:r w:rsidRPr="00E02BC2">
        <w:rPr>
          <w:rFonts w:ascii="Times New Roman" w:hAnsi="Times New Roman"/>
        </w:rPr>
        <w:t>, adicionalmente, o valor de R$ 500,00 (quinhentos reais) por hora-homem de trabalho dedicado a tais serviços; e</w:t>
      </w:r>
    </w:p>
    <w:p w:rsidR="00E02BC2" w:rsidRPr="00E02BC2" w:rsidRDefault="00E02BC2" w:rsidP="00E02BC2">
      <w:pPr>
        <w:pStyle w:val="p0"/>
        <w:tabs>
          <w:tab w:val="clear" w:pos="720"/>
          <w:tab w:val="left" w:pos="851"/>
          <w:tab w:val="left" w:pos="1418"/>
        </w:tabs>
        <w:spacing w:line="240" w:lineRule="auto"/>
        <w:ind w:left="1418" w:hanging="709"/>
        <w:rPr>
          <w:rFonts w:ascii="Times New Roman" w:hAnsi="Times New Roman"/>
        </w:rPr>
      </w:pPr>
    </w:p>
    <w:p w:rsidR="00E02BC2" w:rsidRPr="00E02BC2" w:rsidRDefault="00E02BC2" w:rsidP="00E02BC2">
      <w:pPr>
        <w:pStyle w:val="p0"/>
        <w:tabs>
          <w:tab w:val="clear" w:pos="720"/>
          <w:tab w:val="left" w:pos="851"/>
          <w:tab w:val="left" w:pos="1418"/>
        </w:tabs>
        <w:spacing w:line="240" w:lineRule="auto"/>
        <w:ind w:left="1418" w:hanging="709"/>
        <w:rPr>
          <w:rFonts w:ascii="Times New Roman" w:hAnsi="Times New Roman"/>
          <w:w w:val="0"/>
        </w:rPr>
      </w:pPr>
      <w:r w:rsidRPr="00E02BC2">
        <w:rPr>
          <w:rFonts w:ascii="Times New Roman" w:hAnsi="Times New Roman"/>
        </w:rPr>
        <w:t>(g)</w:t>
      </w:r>
      <w:r w:rsidRPr="00E02BC2">
        <w:rPr>
          <w:rFonts w:ascii="Times New Roman" w:hAnsi="Times New Roman"/>
        </w:rPr>
        <w:tab/>
        <w:t xml:space="preserve">A remuneração da Instituição </w:t>
      </w:r>
      <w:proofErr w:type="spellStart"/>
      <w:r w:rsidRPr="00E02BC2">
        <w:rPr>
          <w:rFonts w:ascii="Times New Roman" w:hAnsi="Times New Roman"/>
        </w:rPr>
        <w:t>Custodiante</w:t>
      </w:r>
      <w:proofErr w:type="spellEnd"/>
      <w:r w:rsidRPr="00E02BC2">
        <w:rPr>
          <w:rFonts w:ascii="Times New Roman" w:hAnsi="Times New Roman"/>
        </w:rPr>
        <w:t xml:space="preserve"> prevista </w:t>
      </w:r>
      <w:r>
        <w:rPr>
          <w:rFonts w:ascii="Times New Roman" w:hAnsi="Times New Roman"/>
        </w:rPr>
        <w:t>nos itens acima</w:t>
      </w:r>
      <w:r w:rsidRPr="00E02BC2">
        <w:rPr>
          <w:rFonts w:ascii="Times New Roman" w:hAnsi="Times New Roman"/>
        </w:rPr>
        <w:t xml:space="preserve"> não inclui despesas consideradas necessárias ao exercício da função de instituição </w:t>
      </w:r>
      <w:proofErr w:type="spellStart"/>
      <w:r w:rsidRPr="00E02BC2">
        <w:rPr>
          <w:rFonts w:ascii="Times New Roman" w:hAnsi="Times New Roman"/>
        </w:rPr>
        <w:t>custodiante</w:t>
      </w:r>
      <w:proofErr w:type="spellEnd"/>
      <w:r w:rsidRPr="00E02BC2">
        <w:rPr>
          <w:rFonts w:ascii="Times New Roman" w:hAnsi="Times New Roman"/>
        </w:rPr>
        <w:t xml:space="preserve">, registradora e negociadora da CCI durante a implantação e vigência de tais serviços, as quais serão arcadas pela Devedora e/ou pelo Patrimônio Separado para posterior reembolsado por parte da </w:t>
      </w:r>
      <w:r>
        <w:rPr>
          <w:rFonts w:ascii="Times New Roman" w:hAnsi="Times New Roman"/>
        </w:rPr>
        <w:t>Devedora</w:t>
      </w:r>
      <w:r w:rsidRPr="00E02BC2">
        <w:rPr>
          <w:rFonts w:ascii="Times New Roman" w:hAnsi="Times New Roman"/>
        </w:rPr>
        <w:t xml:space="preserve"> à </w:t>
      </w:r>
      <w:r>
        <w:rPr>
          <w:rFonts w:ascii="Times New Roman" w:hAnsi="Times New Roman"/>
        </w:rPr>
        <w:t>Emissora</w:t>
      </w:r>
      <w:r w:rsidRPr="00E02BC2">
        <w:rPr>
          <w:rFonts w:ascii="Times New Roman" w:hAnsi="Times New Roman"/>
        </w:rPr>
        <w:t xml:space="preserve">, mediante pagamento das respectivas faturas acompanhadas dos respectivos comprovantes. Tais faturas serão emitidas diretamente em nome da </w:t>
      </w:r>
      <w:r>
        <w:rPr>
          <w:rFonts w:ascii="Times New Roman" w:hAnsi="Times New Roman"/>
        </w:rPr>
        <w:t>Devedora</w:t>
      </w:r>
      <w:r w:rsidRPr="00E02BC2">
        <w:rPr>
          <w:rFonts w:ascii="Times New Roman" w:hAnsi="Times New Roman"/>
        </w:rPr>
        <w:t xml:space="preserve"> e/ou reembolsadas à </w:t>
      </w:r>
      <w:r>
        <w:rPr>
          <w:rFonts w:ascii="Times New Roman" w:hAnsi="Times New Roman"/>
        </w:rPr>
        <w:t>Emissora</w:t>
      </w:r>
      <w:r w:rsidRPr="00E02BC2">
        <w:rPr>
          <w:rFonts w:ascii="Times New Roman" w:hAnsi="Times New Roman"/>
        </w:rPr>
        <w:t xml:space="preserve">. As despesas aqui mencionadas incluem publicações em geral, notificações, custos incorridos em contatos telefônicos relacionados à emissão, extração de certidões, despesas cartorárias, fotocópias, digitalizações, envio de documentos, viagens, transporte, alimentação e estadias, despesas com especialistas, tais </w:t>
      </w:r>
      <w:r w:rsidRPr="00E02BC2">
        <w:rPr>
          <w:rFonts w:ascii="Times New Roman" w:hAnsi="Times New Roman"/>
        </w:rPr>
        <w:lastRenderedPageBreak/>
        <w:t>como auditoria e/ou fiscalização, custos incorridos com a B3, entre outros. Todas as despesas deverão ser, sempre que possível, previamente autorizadas pela Devedora.</w:t>
      </w:r>
    </w:p>
    <w:p w:rsidR="00E02BC2" w:rsidRPr="00E02BC2" w:rsidRDefault="00E02BC2" w:rsidP="0067088E">
      <w:pPr>
        <w:pStyle w:val="p0"/>
        <w:tabs>
          <w:tab w:val="left" w:pos="851"/>
        </w:tabs>
        <w:spacing w:line="240" w:lineRule="auto"/>
        <w:ind w:left="720"/>
        <w:rPr>
          <w:rFonts w:ascii="Times New Roman" w:hAnsi="Times New Roman"/>
          <w:w w:val="0"/>
        </w:rPr>
      </w:pPr>
    </w:p>
    <w:p w:rsidR="0067088E" w:rsidRPr="00E02BC2" w:rsidRDefault="0067088E" w:rsidP="00E02BC2">
      <w:pPr>
        <w:pStyle w:val="BalloonText1"/>
        <w:widowControl w:val="0"/>
        <w:numPr>
          <w:ilvl w:val="0"/>
          <w:numId w:val="88"/>
        </w:numPr>
        <w:tabs>
          <w:tab w:val="left" w:pos="851"/>
        </w:tabs>
        <w:autoSpaceDE w:val="0"/>
        <w:autoSpaceDN w:val="0"/>
        <w:adjustRightInd w:val="0"/>
        <w:ind w:hanging="720"/>
        <w:jc w:val="both"/>
        <w:rPr>
          <w:rFonts w:ascii="Times New Roman" w:hAnsi="Times New Roman" w:cs="Times New Roman"/>
          <w:w w:val="0"/>
          <w:sz w:val="24"/>
          <w:szCs w:val="20"/>
        </w:rPr>
      </w:pPr>
      <w:r w:rsidRPr="00E02BC2">
        <w:rPr>
          <w:rFonts w:ascii="Times New Roman" w:hAnsi="Times New Roman" w:cs="Times New Roman"/>
          <w:w w:val="0"/>
          <w:sz w:val="24"/>
          <w:szCs w:val="20"/>
        </w:rPr>
        <w:t xml:space="preserve">remuneração do Agente Fiduciário, pelos serviços prestados no Termo de Securitização, nos seguintes termos: </w:t>
      </w:r>
      <w:r w:rsidR="00E02BC2" w:rsidRPr="00E02BC2">
        <w:rPr>
          <w:rFonts w:ascii="Times New Roman" w:hAnsi="Times New Roman" w:cs="Times New Roman"/>
          <w:w w:val="0"/>
          <w:sz w:val="24"/>
          <w:szCs w:val="20"/>
        </w:rPr>
        <w:t xml:space="preserve">como remuneração pelo desempenho dos deveres e atribuições que lhe competem, nos termos da lei e do Termo de Securitização, durante o período de vigência dos CRI, líquida de todos os tributos sobre ela incidentes, a parcela anual no valor de R$ 10.000,00 (dez mil reais), sendo a primeira paga no 5º (quinto) Dia Útil contado da data de assinatura deste Termo de Securitização, e as demais parcelas anuais no dia 15 (quinze) do mesmo mês dos anos subsequentes calculada pro-rata die, se necessário. A primeira parcela será devida ainda que a operação não seja integralizada, a título de estruturação e implantação. As parcelas citadas acima serão atualizadas pela variação positiva acumulada do IPCA, ou na falta deste, ou ainda na impossibilidade de sua utilização, pelo índice que vier a substituí-lo, a partir da data do primeiro pagamento até as datas de pagamento seguintes, calculadas </w:t>
      </w:r>
      <w:proofErr w:type="gramStart"/>
      <w:r w:rsidR="00E02BC2" w:rsidRPr="00E02BC2">
        <w:rPr>
          <w:rFonts w:ascii="Times New Roman" w:hAnsi="Times New Roman" w:cs="Times New Roman"/>
          <w:w w:val="0"/>
          <w:sz w:val="24"/>
          <w:szCs w:val="20"/>
        </w:rPr>
        <w:t>pro</w:t>
      </w:r>
      <w:proofErr w:type="gramEnd"/>
      <w:r w:rsidR="00E02BC2" w:rsidRPr="00E02BC2">
        <w:rPr>
          <w:rFonts w:ascii="Times New Roman" w:hAnsi="Times New Roman" w:cs="Times New Roman"/>
          <w:w w:val="0"/>
          <w:sz w:val="24"/>
          <w:szCs w:val="20"/>
        </w:rPr>
        <w:t xml:space="preserve">-rata die, se necessário; até as datas de pagamento seguintes, calculadas pro-rata die, se necessário. Os demais termos e condições estão previstos na Cláusula 13.5. </w:t>
      </w:r>
      <w:proofErr w:type="gramStart"/>
      <w:r w:rsidR="00E02BC2" w:rsidRPr="00E02BC2">
        <w:rPr>
          <w:rFonts w:ascii="Times New Roman" w:hAnsi="Times New Roman" w:cs="Times New Roman"/>
          <w:w w:val="0"/>
          <w:sz w:val="24"/>
          <w:szCs w:val="20"/>
        </w:rPr>
        <w:t>e</w:t>
      </w:r>
      <w:proofErr w:type="gramEnd"/>
      <w:r w:rsidR="00E02BC2" w:rsidRPr="00E02BC2">
        <w:rPr>
          <w:rFonts w:ascii="Times New Roman" w:hAnsi="Times New Roman" w:cs="Times New Roman"/>
          <w:w w:val="0"/>
          <w:sz w:val="24"/>
          <w:szCs w:val="20"/>
        </w:rPr>
        <w:t xml:space="preserve"> subitens deste Termo de Securitização;</w:t>
      </w:r>
    </w:p>
    <w:p w:rsidR="0067088E" w:rsidRPr="00E02BC2" w:rsidRDefault="0067088E" w:rsidP="0067088E">
      <w:pPr>
        <w:pStyle w:val="p0"/>
        <w:tabs>
          <w:tab w:val="left" w:pos="851"/>
        </w:tabs>
        <w:spacing w:line="240" w:lineRule="auto"/>
        <w:ind w:left="720"/>
        <w:rPr>
          <w:rFonts w:ascii="Times New Roman" w:hAnsi="Times New Roman"/>
          <w:w w:val="0"/>
        </w:rPr>
      </w:pPr>
    </w:p>
    <w:p w:rsidR="0067088E" w:rsidRPr="00E02BC2" w:rsidRDefault="0067088E" w:rsidP="0067088E">
      <w:pPr>
        <w:pStyle w:val="p0"/>
        <w:widowControl w:val="0"/>
        <w:numPr>
          <w:ilvl w:val="0"/>
          <w:numId w:val="88"/>
        </w:numPr>
        <w:tabs>
          <w:tab w:val="left" w:pos="851"/>
        </w:tabs>
        <w:autoSpaceDE w:val="0"/>
        <w:autoSpaceDN w:val="0"/>
        <w:adjustRightInd w:val="0"/>
        <w:spacing w:line="240" w:lineRule="auto"/>
        <w:ind w:hanging="720"/>
        <w:rPr>
          <w:rFonts w:ascii="Times New Roman" w:hAnsi="Times New Roman"/>
          <w:w w:val="0"/>
        </w:rPr>
      </w:pPr>
      <w:proofErr w:type="gramStart"/>
      <w:r w:rsidRPr="00E02BC2">
        <w:rPr>
          <w:rFonts w:ascii="Times New Roman" w:hAnsi="Times New Roman"/>
          <w:w w:val="0"/>
        </w:rPr>
        <w:t>averbações</w:t>
      </w:r>
      <w:proofErr w:type="gramEnd"/>
      <w:r w:rsidRPr="00E02BC2">
        <w:rPr>
          <w:rFonts w:ascii="Times New Roman" w:hAnsi="Times New Roman"/>
          <w:w w:val="0"/>
        </w:rPr>
        <w:t xml:space="preserve">, tributos, </w:t>
      </w:r>
      <w:proofErr w:type="spellStart"/>
      <w:r w:rsidRPr="00E02BC2">
        <w:rPr>
          <w:rFonts w:ascii="Times New Roman" w:hAnsi="Times New Roman"/>
          <w:w w:val="0"/>
        </w:rPr>
        <w:t>prenotações</w:t>
      </w:r>
      <w:proofErr w:type="spellEnd"/>
      <w:r w:rsidRPr="00E02BC2">
        <w:rPr>
          <w:rFonts w:ascii="Times New Roman" w:hAnsi="Times New Roman"/>
          <w:w w:val="0"/>
        </w:rPr>
        <w:t xml:space="preserve"> e registros em cartórios de registro de imóveis e títulos e documentos e junta comercial, quando for o caso, bem com as despesas relativas a alterações dos documentos relativos à emissão dos CRI;</w:t>
      </w:r>
    </w:p>
    <w:p w:rsidR="0067088E" w:rsidRPr="00E02BC2" w:rsidRDefault="0067088E" w:rsidP="0067088E">
      <w:pPr>
        <w:pStyle w:val="p0"/>
        <w:tabs>
          <w:tab w:val="left" w:pos="851"/>
        </w:tabs>
        <w:spacing w:line="240" w:lineRule="auto"/>
        <w:ind w:left="720"/>
        <w:rPr>
          <w:rFonts w:ascii="Times New Roman" w:hAnsi="Times New Roman"/>
          <w:w w:val="0"/>
        </w:rPr>
      </w:pPr>
    </w:p>
    <w:p w:rsidR="0067088E" w:rsidRPr="00E02BC2" w:rsidRDefault="0067088E" w:rsidP="0067088E">
      <w:pPr>
        <w:pStyle w:val="p0"/>
        <w:widowControl w:val="0"/>
        <w:numPr>
          <w:ilvl w:val="0"/>
          <w:numId w:val="88"/>
        </w:numPr>
        <w:tabs>
          <w:tab w:val="left" w:pos="851"/>
        </w:tabs>
        <w:autoSpaceDE w:val="0"/>
        <w:autoSpaceDN w:val="0"/>
        <w:adjustRightInd w:val="0"/>
        <w:spacing w:line="240" w:lineRule="auto"/>
        <w:ind w:hanging="720"/>
        <w:rPr>
          <w:rFonts w:ascii="Times New Roman" w:hAnsi="Times New Roman"/>
          <w:w w:val="0"/>
        </w:rPr>
      </w:pPr>
      <w:proofErr w:type="gramStart"/>
      <w:r w:rsidRPr="00E02BC2">
        <w:rPr>
          <w:rFonts w:ascii="Times New Roman" w:hAnsi="Times New Roman"/>
          <w:w w:val="0"/>
        </w:rPr>
        <w:t>todas</w:t>
      </w:r>
      <w:proofErr w:type="gramEnd"/>
      <w:r w:rsidRPr="00E02BC2">
        <w:rPr>
          <w:rFonts w:ascii="Times New Roman" w:hAnsi="Times New Roman"/>
          <w:w w:val="0"/>
        </w:rPr>
        <w:t xml:space="preserve"> as despesas razoavelmente incorridas e devidamente comprovadas pelo Agente Fiduciário que sejam necessárias para proteger os direitos e interesses dos titulares de CRI ou para realização dos seus créditos, a serem pagas no prazo de até 10 (dez) dias contados da apresentação de cobrança pelo Agente Fiduciário nesse sentido, conforme previsto no Termo de Securitização;</w:t>
      </w:r>
    </w:p>
    <w:p w:rsidR="0067088E" w:rsidRPr="00E02BC2" w:rsidRDefault="0067088E" w:rsidP="0067088E">
      <w:pPr>
        <w:pStyle w:val="p0"/>
        <w:tabs>
          <w:tab w:val="left" w:pos="851"/>
        </w:tabs>
        <w:spacing w:line="240" w:lineRule="auto"/>
        <w:ind w:left="720"/>
        <w:rPr>
          <w:rFonts w:ascii="Times New Roman" w:hAnsi="Times New Roman"/>
          <w:w w:val="0"/>
        </w:rPr>
      </w:pPr>
    </w:p>
    <w:p w:rsidR="0067088E" w:rsidRPr="00E02BC2" w:rsidRDefault="0067088E" w:rsidP="0067088E">
      <w:pPr>
        <w:pStyle w:val="p0"/>
        <w:widowControl w:val="0"/>
        <w:numPr>
          <w:ilvl w:val="0"/>
          <w:numId w:val="88"/>
        </w:numPr>
        <w:tabs>
          <w:tab w:val="left" w:pos="851"/>
        </w:tabs>
        <w:autoSpaceDE w:val="0"/>
        <w:autoSpaceDN w:val="0"/>
        <w:adjustRightInd w:val="0"/>
        <w:spacing w:line="240" w:lineRule="auto"/>
        <w:ind w:hanging="720"/>
        <w:rPr>
          <w:rFonts w:ascii="Times New Roman" w:hAnsi="Times New Roman"/>
          <w:w w:val="0"/>
        </w:rPr>
      </w:pPr>
      <w:proofErr w:type="gramStart"/>
      <w:r w:rsidRPr="00E02BC2">
        <w:rPr>
          <w:rFonts w:ascii="Times New Roman" w:hAnsi="Times New Roman"/>
          <w:w w:val="0"/>
        </w:rPr>
        <w:t>emolumentos</w:t>
      </w:r>
      <w:proofErr w:type="gramEnd"/>
      <w:r w:rsidRPr="00E02BC2">
        <w:rPr>
          <w:rFonts w:ascii="Times New Roman" w:hAnsi="Times New Roman"/>
          <w:w w:val="0"/>
        </w:rPr>
        <w:t xml:space="preserve"> e declarações de custódia da B3 relativos à CCI e aos CRI;</w:t>
      </w:r>
    </w:p>
    <w:p w:rsidR="0067088E" w:rsidRPr="00E02BC2" w:rsidRDefault="0067088E" w:rsidP="0067088E">
      <w:pPr>
        <w:pStyle w:val="p0"/>
        <w:tabs>
          <w:tab w:val="left" w:pos="851"/>
        </w:tabs>
        <w:spacing w:line="240" w:lineRule="auto"/>
        <w:ind w:left="720"/>
        <w:rPr>
          <w:rFonts w:ascii="Times New Roman" w:hAnsi="Times New Roman"/>
          <w:w w:val="0"/>
        </w:rPr>
      </w:pPr>
    </w:p>
    <w:p w:rsidR="0067088E" w:rsidRPr="00E02BC2" w:rsidRDefault="0067088E" w:rsidP="0067088E">
      <w:pPr>
        <w:pStyle w:val="p0"/>
        <w:widowControl w:val="0"/>
        <w:numPr>
          <w:ilvl w:val="0"/>
          <w:numId w:val="88"/>
        </w:numPr>
        <w:tabs>
          <w:tab w:val="left" w:pos="851"/>
        </w:tabs>
        <w:autoSpaceDE w:val="0"/>
        <w:autoSpaceDN w:val="0"/>
        <w:adjustRightInd w:val="0"/>
        <w:spacing w:line="240" w:lineRule="auto"/>
        <w:ind w:hanging="720"/>
        <w:rPr>
          <w:rFonts w:ascii="Times New Roman" w:hAnsi="Times New Roman"/>
          <w:w w:val="0"/>
        </w:rPr>
      </w:pPr>
      <w:proofErr w:type="gramStart"/>
      <w:r w:rsidRPr="00E02BC2">
        <w:rPr>
          <w:rFonts w:ascii="Times New Roman" w:hAnsi="Times New Roman"/>
          <w:w w:val="0"/>
        </w:rPr>
        <w:t>custos</w:t>
      </w:r>
      <w:proofErr w:type="gramEnd"/>
      <w:r w:rsidRPr="00E02BC2">
        <w:rPr>
          <w:rFonts w:ascii="Times New Roman" w:hAnsi="Times New Roman"/>
          <w:w w:val="0"/>
        </w:rPr>
        <w:t xml:space="preserve"> relacionados à assembleia de titulares de CRI;</w:t>
      </w:r>
    </w:p>
    <w:p w:rsidR="0067088E" w:rsidRPr="00E02BC2" w:rsidRDefault="0067088E" w:rsidP="0067088E">
      <w:pPr>
        <w:pStyle w:val="p0"/>
        <w:tabs>
          <w:tab w:val="left" w:pos="851"/>
        </w:tabs>
        <w:spacing w:line="240" w:lineRule="auto"/>
        <w:ind w:left="720"/>
        <w:rPr>
          <w:rFonts w:ascii="Times New Roman" w:hAnsi="Times New Roman"/>
          <w:w w:val="0"/>
        </w:rPr>
      </w:pPr>
    </w:p>
    <w:p w:rsidR="0067088E" w:rsidRPr="00E02BC2" w:rsidRDefault="0067088E" w:rsidP="0067088E">
      <w:pPr>
        <w:pStyle w:val="p0"/>
        <w:widowControl w:val="0"/>
        <w:numPr>
          <w:ilvl w:val="0"/>
          <w:numId w:val="88"/>
        </w:numPr>
        <w:tabs>
          <w:tab w:val="left" w:pos="851"/>
        </w:tabs>
        <w:autoSpaceDE w:val="0"/>
        <w:autoSpaceDN w:val="0"/>
        <w:adjustRightInd w:val="0"/>
        <w:spacing w:line="240" w:lineRule="auto"/>
        <w:ind w:hanging="720"/>
        <w:rPr>
          <w:rFonts w:ascii="Times New Roman" w:hAnsi="Times New Roman"/>
          <w:w w:val="0"/>
        </w:rPr>
      </w:pPr>
      <w:proofErr w:type="gramStart"/>
      <w:r w:rsidRPr="00E02BC2">
        <w:rPr>
          <w:rFonts w:ascii="Times New Roman" w:hAnsi="Times New Roman"/>
          <w:w w:val="0"/>
        </w:rPr>
        <w:t>despesas</w:t>
      </w:r>
      <w:proofErr w:type="gramEnd"/>
      <w:r w:rsidRPr="00E02BC2">
        <w:rPr>
          <w:rFonts w:ascii="Times New Roman" w:hAnsi="Times New Roman"/>
          <w:w w:val="0"/>
        </w:rPr>
        <w:t xml:space="preserve"> relativas à abertura e manutenção da Conta Centralizadora, </w:t>
      </w:r>
      <w:r w:rsidRPr="00E02BC2">
        <w:rPr>
          <w:rFonts w:ascii="Times New Roman" w:hAnsi="Times New Roman"/>
        </w:rPr>
        <w:t xml:space="preserve">na qual serão depositados os valores decorrentes do pagamento </w:t>
      </w:r>
      <w:r w:rsidRPr="00E02BC2">
        <w:rPr>
          <w:rFonts w:ascii="Times New Roman" w:hAnsi="Times New Roman"/>
          <w:w w:val="0"/>
        </w:rPr>
        <w:t>dos direitos decorrentes das Debêntures;</w:t>
      </w:r>
    </w:p>
    <w:p w:rsidR="0067088E" w:rsidRPr="00E02BC2" w:rsidRDefault="0067088E" w:rsidP="0067088E">
      <w:pPr>
        <w:pStyle w:val="p0"/>
        <w:tabs>
          <w:tab w:val="left" w:pos="851"/>
        </w:tabs>
        <w:spacing w:line="240" w:lineRule="auto"/>
        <w:ind w:left="720"/>
        <w:rPr>
          <w:rFonts w:ascii="Times New Roman" w:hAnsi="Times New Roman"/>
          <w:w w:val="0"/>
        </w:rPr>
      </w:pPr>
    </w:p>
    <w:p w:rsidR="0067088E" w:rsidRDefault="0067088E" w:rsidP="0067088E">
      <w:pPr>
        <w:pStyle w:val="p0"/>
        <w:widowControl w:val="0"/>
        <w:numPr>
          <w:ilvl w:val="0"/>
          <w:numId w:val="88"/>
        </w:numPr>
        <w:tabs>
          <w:tab w:val="left" w:pos="851"/>
        </w:tabs>
        <w:autoSpaceDE w:val="0"/>
        <w:autoSpaceDN w:val="0"/>
        <w:adjustRightInd w:val="0"/>
        <w:spacing w:line="240" w:lineRule="auto"/>
        <w:ind w:hanging="720"/>
        <w:rPr>
          <w:w w:val="0"/>
        </w:rPr>
      </w:pPr>
      <w:proofErr w:type="gramStart"/>
      <w:r w:rsidRPr="00E02BC2">
        <w:rPr>
          <w:rFonts w:ascii="Times New Roman" w:hAnsi="Times New Roman"/>
          <w:w w:val="0"/>
        </w:rPr>
        <w:t>despesas</w:t>
      </w:r>
      <w:proofErr w:type="gramEnd"/>
      <w:r w:rsidRPr="00E02BC2">
        <w:rPr>
          <w:rFonts w:ascii="Times New Roman" w:hAnsi="Times New Roman"/>
          <w:w w:val="0"/>
        </w:rPr>
        <w:t xml:space="preserve"> com</w:t>
      </w:r>
      <w:r w:rsidRPr="000B13C1">
        <w:rPr>
          <w:w w:val="0"/>
        </w:rPr>
        <w:t xml:space="preserve"> gestão, cobrança, realização e administração do patrimônio separado dos CRI e outras despesas indispensáveis à administração </w:t>
      </w:r>
      <w:r>
        <w:rPr>
          <w:w w:val="0"/>
        </w:rPr>
        <w:t>dos direitos</w:t>
      </w:r>
      <w:r w:rsidRPr="00D35BAC">
        <w:rPr>
          <w:w w:val="0"/>
        </w:rPr>
        <w:t xml:space="preserve"> </w:t>
      </w:r>
      <w:r>
        <w:rPr>
          <w:w w:val="0"/>
        </w:rPr>
        <w:t>decorrentes das Debêntures</w:t>
      </w:r>
      <w:r w:rsidRPr="000B13C1">
        <w:rPr>
          <w:w w:val="0"/>
        </w:rPr>
        <w:t>, exclusivamente na hipótese de liquidação do patrimônio separado dos CRI, inclusive as referentes à sua transferência, na hipótese de o Agente Fiduciário assumir a sua administração;</w:t>
      </w:r>
    </w:p>
    <w:p w:rsidR="0067088E" w:rsidRDefault="0067088E" w:rsidP="0067088E">
      <w:pPr>
        <w:pStyle w:val="p0"/>
        <w:tabs>
          <w:tab w:val="left" w:pos="851"/>
        </w:tabs>
        <w:spacing w:line="240" w:lineRule="auto"/>
        <w:ind w:left="720"/>
        <w:rPr>
          <w:w w:val="0"/>
        </w:rPr>
      </w:pPr>
    </w:p>
    <w:p w:rsidR="0067088E" w:rsidRDefault="0067088E" w:rsidP="0067088E">
      <w:pPr>
        <w:pStyle w:val="p0"/>
        <w:widowControl w:val="0"/>
        <w:numPr>
          <w:ilvl w:val="0"/>
          <w:numId w:val="88"/>
        </w:numPr>
        <w:tabs>
          <w:tab w:val="left" w:pos="851"/>
        </w:tabs>
        <w:autoSpaceDE w:val="0"/>
        <w:autoSpaceDN w:val="0"/>
        <w:adjustRightInd w:val="0"/>
        <w:spacing w:line="240" w:lineRule="auto"/>
        <w:ind w:hanging="720"/>
        <w:rPr>
          <w:w w:val="0"/>
        </w:rPr>
      </w:pPr>
      <w:proofErr w:type="gramStart"/>
      <w:r w:rsidRPr="000B13C1">
        <w:rPr>
          <w:w w:val="0"/>
        </w:rPr>
        <w:t>despesas</w:t>
      </w:r>
      <w:proofErr w:type="gramEnd"/>
      <w:r w:rsidRPr="000B13C1">
        <w:rPr>
          <w:w w:val="0"/>
        </w:rPr>
        <w:t xml:space="preserve"> com a contratação, atualização e manutenção da classificação de risco da Oferta; e</w:t>
      </w:r>
    </w:p>
    <w:p w:rsidR="0067088E" w:rsidRDefault="0067088E" w:rsidP="0067088E">
      <w:pPr>
        <w:pStyle w:val="p0"/>
        <w:tabs>
          <w:tab w:val="left" w:pos="851"/>
        </w:tabs>
        <w:spacing w:line="240" w:lineRule="auto"/>
        <w:ind w:left="720"/>
        <w:rPr>
          <w:w w:val="0"/>
        </w:rPr>
      </w:pPr>
    </w:p>
    <w:p w:rsidR="0067088E" w:rsidRPr="00041B23" w:rsidRDefault="0067088E" w:rsidP="0067088E">
      <w:pPr>
        <w:pStyle w:val="p0"/>
        <w:widowControl w:val="0"/>
        <w:numPr>
          <w:ilvl w:val="0"/>
          <w:numId w:val="88"/>
        </w:numPr>
        <w:tabs>
          <w:tab w:val="left" w:pos="851"/>
        </w:tabs>
        <w:autoSpaceDE w:val="0"/>
        <w:autoSpaceDN w:val="0"/>
        <w:adjustRightInd w:val="0"/>
        <w:spacing w:line="240" w:lineRule="auto"/>
        <w:ind w:hanging="720"/>
        <w:rPr>
          <w:rFonts w:ascii="Times New Roman" w:hAnsi="Times New Roman"/>
          <w:w w:val="0"/>
        </w:rPr>
      </w:pPr>
      <w:r w:rsidRPr="000B13C1">
        <w:rPr>
          <w:w w:val="0"/>
        </w:rPr>
        <w:t>todos os custos relativos à Oferta</w:t>
      </w:r>
      <w:r>
        <w:rPr>
          <w:w w:val="0"/>
        </w:rPr>
        <w:t xml:space="preserve"> </w:t>
      </w:r>
      <w:r w:rsidRPr="000B13C1">
        <w:rPr>
          <w:w w:val="0"/>
        </w:rPr>
        <w:t>(inclusive</w:t>
      </w:r>
      <w:r>
        <w:rPr>
          <w:w w:val="0"/>
        </w:rPr>
        <w:t xml:space="preserve"> a remuneração da instituição financeira intermediária da emissão dos CRI</w:t>
      </w:r>
      <w:r w:rsidRPr="000B13C1">
        <w:rPr>
          <w:w w:val="0"/>
        </w:rPr>
        <w:t xml:space="preserve">), incluindo, sem limitação: </w:t>
      </w:r>
      <w:r w:rsidRPr="000B13C1">
        <w:rPr>
          <w:bCs/>
          <w:w w:val="0"/>
        </w:rPr>
        <w:t>(a)</w:t>
      </w:r>
      <w:r w:rsidRPr="000B13C1">
        <w:rPr>
          <w:w w:val="0"/>
        </w:rPr>
        <w:t xml:space="preserve"> se e quando exigidas, publicações nos termos dos </w:t>
      </w:r>
      <w:proofErr w:type="spellStart"/>
      <w:r w:rsidRPr="000B13C1">
        <w:rPr>
          <w:w w:val="0"/>
        </w:rPr>
        <w:t>dos</w:t>
      </w:r>
      <w:proofErr w:type="spellEnd"/>
      <w:r w:rsidRPr="000B13C1">
        <w:rPr>
          <w:w w:val="0"/>
        </w:rPr>
        <w:t xml:space="preserve"> </w:t>
      </w:r>
      <w:r>
        <w:rPr>
          <w:w w:val="0"/>
        </w:rPr>
        <w:t>d</w:t>
      </w:r>
      <w:r w:rsidRPr="000B13C1">
        <w:rPr>
          <w:w w:val="0"/>
        </w:rPr>
        <w:t xml:space="preserve">ocumentos </w:t>
      </w:r>
      <w:r>
        <w:rPr>
          <w:w w:val="0"/>
        </w:rPr>
        <w:t>relativos à emissão dos CRI</w:t>
      </w:r>
      <w:r w:rsidRPr="000B13C1">
        <w:rPr>
          <w:w w:val="0"/>
        </w:rPr>
        <w:t xml:space="preserve">, da lei ou de demais normativos pertinentes à matéria, </w:t>
      </w:r>
      <w:r w:rsidRPr="000B13C1">
        <w:rPr>
          <w:bCs/>
          <w:w w:val="0"/>
        </w:rPr>
        <w:t>(b)</w:t>
      </w:r>
      <w:r w:rsidRPr="000B13C1">
        <w:rPr>
          <w:w w:val="0"/>
        </w:rPr>
        <w:t xml:space="preserve"> registro perante cartórios dos documentos </w:t>
      </w:r>
      <w:r>
        <w:rPr>
          <w:w w:val="0"/>
        </w:rPr>
        <w:t>relativos à emissão dos CRI</w:t>
      </w:r>
      <w:r w:rsidRPr="000B13C1">
        <w:rPr>
          <w:w w:val="0"/>
        </w:rPr>
        <w:t xml:space="preserve">, quando aplicável, </w:t>
      </w:r>
      <w:r w:rsidRPr="000B13C1">
        <w:rPr>
          <w:b/>
          <w:bCs/>
          <w:w w:val="0"/>
        </w:rPr>
        <w:t>(c)</w:t>
      </w:r>
      <w:r w:rsidRPr="000B13C1">
        <w:rPr>
          <w:w w:val="0"/>
        </w:rPr>
        <w:t xml:space="preserve"> elaboração, distribuição e, se for o caso, veiculação de todo material necessário à Oferta, incluindo, sem limitação, o material informativo, se houver, entre outros, e </w:t>
      </w:r>
      <w:r w:rsidRPr="000B13C1">
        <w:rPr>
          <w:bCs/>
          <w:w w:val="0"/>
        </w:rPr>
        <w:t>(d)</w:t>
      </w:r>
      <w:r w:rsidRPr="000B13C1">
        <w:rPr>
          <w:b/>
          <w:bCs/>
          <w:w w:val="0"/>
        </w:rPr>
        <w:t xml:space="preserve"> </w:t>
      </w:r>
      <w:r w:rsidRPr="000B13C1">
        <w:rPr>
          <w:w w:val="0"/>
        </w:rPr>
        <w:t xml:space="preserve">processo </w:t>
      </w:r>
      <w:r w:rsidRPr="000B13C1">
        <w:rPr>
          <w:w w:val="0"/>
        </w:rPr>
        <w:lastRenderedPageBreak/>
        <w:t xml:space="preserve">de </w:t>
      </w:r>
      <w:proofErr w:type="spellStart"/>
      <w:r w:rsidRPr="000B13C1">
        <w:rPr>
          <w:i/>
          <w:iCs/>
          <w:w w:val="0"/>
        </w:rPr>
        <w:t>due</w:t>
      </w:r>
      <w:proofErr w:type="spellEnd"/>
      <w:r w:rsidRPr="000B13C1">
        <w:rPr>
          <w:i/>
          <w:iCs/>
          <w:w w:val="0"/>
        </w:rPr>
        <w:t xml:space="preserve"> </w:t>
      </w:r>
      <w:proofErr w:type="spellStart"/>
      <w:r w:rsidRPr="000B13C1">
        <w:rPr>
          <w:i/>
          <w:iCs/>
          <w:w w:val="0"/>
        </w:rPr>
        <w:t>diligence</w:t>
      </w:r>
      <w:proofErr w:type="spellEnd"/>
      <w:r w:rsidRPr="000B13C1">
        <w:rPr>
          <w:w w:val="0"/>
        </w:rPr>
        <w:t>. </w:t>
      </w:r>
    </w:p>
    <w:p w:rsidR="00107797" w:rsidRPr="00E146A9" w:rsidRDefault="00107797" w:rsidP="00E146A9">
      <w:pPr>
        <w:pStyle w:val="ListParagraph"/>
        <w:rPr>
          <w:w w:val="0"/>
        </w:rPr>
      </w:pPr>
    </w:p>
    <w:p w:rsidR="00107797" w:rsidRPr="00041B23" w:rsidRDefault="00107797" w:rsidP="00E146A9">
      <w:pPr>
        <w:pStyle w:val="p0"/>
        <w:widowControl w:val="0"/>
        <w:numPr>
          <w:ilvl w:val="0"/>
          <w:numId w:val="88"/>
        </w:numPr>
        <w:tabs>
          <w:tab w:val="left" w:pos="851"/>
        </w:tabs>
        <w:autoSpaceDE w:val="0"/>
        <w:autoSpaceDN w:val="0"/>
        <w:adjustRightInd w:val="0"/>
        <w:spacing w:line="240" w:lineRule="auto"/>
        <w:ind w:hanging="720"/>
        <w:rPr>
          <w:rFonts w:ascii="Times New Roman" w:hAnsi="Times New Roman"/>
          <w:szCs w:val="22"/>
        </w:rPr>
      </w:pPr>
      <w:r w:rsidRPr="00041B23">
        <w:rPr>
          <w:rFonts w:ascii="Times New Roman" w:hAnsi="Times New Roman"/>
          <w:szCs w:val="22"/>
        </w:rPr>
        <w:t xml:space="preserve">as despesas com terceiros especialistas, advogados, auditores contratados para a prestação das informações contábeis do patrimônio separado na forma e periodicidade estabelecidas pelas regras contábeis vigentes e pelas instruções da CVM relacionadas à CRI, bem como Agente Fiduciário, Instituição </w:t>
      </w:r>
      <w:proofErr w:type="spellStart"/>
      <w:r w:rsidRPr="00041B23">
        <w:rPr>
          <w:rFonts w:ascii="Times New Roman" w:hAnsi="Times New Roman"/>
          <w:szCs w:val="22"/>
        </w:rPr>
        <w:t>Custodiante</w:t>
      </w:r>
      <w:proofErr w:type="spellEnd"/>
      <w:r w:rsidRPr="00041B23">
        <w:rPr>
          <w:rFonts w:ascii="Times New Roman" w:hAnsi="Times New Roman"/>
          <w:szCs w:val="22"/>
        </w:rPr>
        <w:t>, B3, bem como toda e qualquer despesa com procedimentos legais, incluindo sucumbência, incorridas para resguardar</w:t>
      </w:r>
      <w:r w:rsidR="00E02BC2">
        <w:rPr>
          <w:rFonts w:ascii="Times New Roman" w:hAnsi="Times New Roman"/>
          <w:szCs w:val="22"/>
        </w:rPr>
        <w:t xml:space="preserve"> os interesses dos Titulares de</w:t>
      </w:r>
      <w:r w:rsidRPr="00041B23">
        <w:rPr>
          <w:rFonts w:ascii="Times New Roman" w:hAnsi="Times New Roman"/>
          <w:szCs w:val="22"/>
        </w:rPr>
        <w:t xml:space="preserve"> CRI, e a realização dos Créditos Imobiliários e integrantes do Patrimônio Separado, que deverão ser, sempre que possível, prévia e expressamente aprovadas pela Emissora e, em caso de insuficiência de recursos no Patrimônio Sep</w:t>
      </w:r>
      <w:r w:rsidR="00E02BC2">
        <w:rPr>
          <w:rFonts w:ascii="Times New Roman" w:hAnsi="Times New Roman"/>
          <w:szCs w:val="22"/>
        </w:rPr>
        <w:t>arado, pagas pelos Titulares de</w:t>
      </w:r>
      <w:r w:rsidRPr="00041B23">
        <w:rPr>
          <w:rFonts w:ascii="Times New Roman" w:hAnsi="Times New Roman"/>
          <w:szCs w:val="22"/>
        </w:rPr>
        <w:t xml:space="preserve"> CRI;</w:t>
      </w:r>
    </w:p>
    <w:p w:rsidR="00107797" w:rsidRPr="00041B23" w:rsidRDefault="00107797" w:rsidP="00E146A9">
      <w:pPr>
        <w:pStyle w:val="ListParagraph"/>
        <w:rPr>
          <w:szCs w:val="22"/>
        </w:rPr>
      </w:pPr>
    </w:p>
    <w:p w:rsidR="00107797" w:rsidRPr="00041B23" w:rsidRDefault="00107797" w:rsidP="00E146A9">
      <w:pPr>
        <w:pStyle w:val="p0"/>
        <w:widowControl w:val="0"/>
        <w:numPr>
          <w:ilvl w:val="0"/>
          <w:numId w:val="88"/>
        </w:numPr>
        <w:tabs>
          <w:tab w:val="left" w:pos="851"/>
        </w:tabs>
        <w:autoSpaceDE w:val="0"/>
        <w:autoSpaceDN w:val="0"/>
        <w:adjustRightInd w:val="0"/>
        <w:spacing w:line="240" w:lineRule="auto"/>
        <w:ind w:hanging="720"/>
        <w:rPr>
          <w:rFonts w:ascii="Times New Roman" w:hAnsi="Times New Roman"/>
          <w:szCs w:val="22"/>
        </w:rPr>
      </w:pPr>
      <w:proofErr w:type="gramStart"/>
      <w:r w:rsidRPr="00041B23">
        <w:rPr>
          <w:rFonts w:ascii="Times New Roman" w:hAnsi="Times New Roman"/>
          <w:szCs w:val="22"/>
        </w:rPr>
        <w:t>os</w:t>
      </w:r>
      <w:proofErr w:type="gramEnd"/>
      <w:r w:rsidRPr="00041B23">
        <w:rPr>
          <w:rFonts w:ascii="Times New Roman" w:hAnsi="Times New Roman"/>
          <w:szCs w:val="22"/>
        </w:rPr>
        <w:t xml:space="preserve"> eventuais tributos, incluindo, sem limitação, quaisquer impostos, taxas e/ou contribuições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rsidR="006F4D5B" w:rsidRPr="00041B23" w:rsidRDefault="006F4D5B" w:rsidP="00E146A9">
      <w:pPr>
        <w:pStyle w:val="ListParagraph"/>
        <w:rPr>
          <w:szCs w:val="22"/>
        </w:rPr>
      </w:pPr>
    </w:p>
    <w:p w:rsidR="006F4D5B" w:rsidRPr="00041B23" w:rsidRDefault="006F4D5B" w:rsidP="00E146A9">
      <w:pPr>
        <w:pStyle w:val="p0"/>
        <w:widowControl w:val="0"/>
        <w:numPr>
          <w:ilvl w:val="0"/>
          <w:numId w:val="88"/>
        </w:numPr>
        <w:tabs>
          <w:tab w:val="left" w:pos="851"/>
        </w:tabs>
        <w:autoSpaceDE w:val="0"/>
        <w:autoSpaceDN w:val="0"/>
        <w:adjustRightInd w:val="0"/>
        <w:spacing w:line="240" w:lineRule="auto"/>
        <w:ind w:hanging="720"/>
        <w:rPr>
          <w:rFonts w:ascii="Times New Roman" w:hAnsi="Times New Roman"/>
          <w:szCs w:val="22"/>
        </w:rPr>
      </w:pPr>
      <w:proofErr w:type="gramStart"/>
      <w:r w:rsidRPr="00041B23">
        <w:rPr>
          <w:rFonts w:ascii="Times New Roman" w:hAnsi="Times New Roman"/>
          <w:szCs w:val="22"/>
        </w:rPr>
        <w:t>as</w:t>
      </w:r>
      <w:proofErr w:type="gramEnd"/>
      <w:r w:rsidRPr="00041B23">
        <w:rPr>
          <w:rFonts w:ascii="Times New Roman" w:hAnsi="Times New Roman"/>
          <w:szCs w:val="22"/>
        </w:rPr>
        <w:t xml:space="preserve"> taxas e tributos, de qualquer natureza, atualmente vigentes, que tenham como base de cálculo receitas ou resultados apurados no âmbito do Patrimônio Separado;</w:t>
      </w:r>
    </w:p>
    <w:p w:rsidR="006F4D5B" w:rsidRPr="00041B23" w:rsidRDefault="006F4D5B" w:rsidP="00E146A9">
      <w:pPr>
        <w:pStyle w:val="ListParagraph"/>
        <w:rPr>
          <w:szCs w:val="22"/>
        </w:rPr>
      </w:pPr>
    </w:p>
    <w:p w:rsidR="00107797" w:rsidRPr="00E02BC2" w:rsidRDefault="006F4D5B" w:rsidP="00041B23">
      <w:pPr>
        <w:pStyle w:val="p0"/>
        <w:widowControl w:val="0"/>
        <w:numPr>
          <w:ilvl w:val="0"/>
          <w:numId w:val="88"/>
        </w:numPr>
        <w:tabs>
          <w:tab w:val="left" w:pos="851"/>
        </w:tabs>
        <w:autoSpaceDE w:val="0"/>
        <w:autoSpaceDN w:val="0"/>
        <w:adjustRightInd w:val="0"/>
        <w:spacing w:line="240" w:lineRule="auto"/>
        <w:ind w:hanging="720"/>
        <w:rPr>
          <w:rFonts w:ascii="Times New Roman" w:hAnsi="Times New Roman"/>
          <w:szCs w:val="22"/>
        </w:rPr>
      </w:pPr>
      <w:proofErr w:type="gramStart"/>
      <w:r w:rsidRPr="00041B23">
        <w:rPr>
          <w:rFonts w:ascii="Times New Roman" w:hAnsi="Times New Roman"/>
          <w:szCs w:val="22"/>
        </w:rPr>
        <w:t>as</w:t>
      </w:r>
      <w:proofErr w:type="gramEnd"/>
      <w:r w:rsidRPr="00041B23">
        <w:rPr>
          <w:rFonts w:ascii="Times New Roman" w:hAnsi="Times New Roman"/>
          <w:szCs w:val="22"/>
        </w:rPr>
        <w:t xml:space="preserve"> perdas, danos, obrigações ou despesas, incluindo taxas e honorários advocatícios arbitrados pelo juiz e/ou árbitro, resultantes, direta e/ou indiretamente, da Emissão, exceto se tais perdas, danos, obrigações ou despesas forem resultantes de inadimplemento, dolo ou culpa comprovados por parte da Emissora, do Agente Fiduciário ou de seus administradores, empregados, consultores e agentes;</w:t>
      </w:r>
    </w:p>
    <w:p w:rsidR="0067088E" w:rsidRDefault="0067088E" w:rsidP="0067088E">
      <w:pPr>
        <w:pStyle w:val="p0"/>
        <w:tabs>
          <w:tab w:val="left" w:pos="851"/>
        </w:tabs>
        <w:spacing w:line="240" w:lineRule="auto"/>
        <w:rPr>
          <w:w w:val="0"/>
        </w:rPr>
      </w:pPr>
    </w:p>
    <w:p w:rsidR="0067088E" w:rsidRDefault="003E4275" w:rsidP="0067088E">
      <w:pPr>
        <w:pStyle w:val="p0"/>
        <w:tabs>
          <w:tab w:val="left" w:pos="851"/>
        </w:tabs>
        <w:spacing w:line="240" w:lineRule="auto"/>
        <w:rPr>
          <w:w w:val="0"/>
        </w:rPr>
      </w:pPr>
      <w:r>
        <w:rPr>
          <w:w w:val="0"/>
        </w:rPr>
        <w:t>15</w:t>
      </w:r>
      <w:r w:rsidR="0067088E">
        <w:rPr>
          <w:w w:val="0"/>
        </w:rPr>
        <w:t>.1.1.</w:t>
      </w:r>
      <w:r w:rsidR="0067088E">
        <w:rPr>
          <w:w w:val="0"/>
        </w:rPr>
        <w:tab/>
      </w:r>
      <w:r w:rsidR="0067088E" w:rsidRPr="000B13C1">
        <w:rPr>
          <w:w w:val="0"/>
        </w:rPr>
        <w:t xml:space="preserve">O Custo de Administração continuará sendo devido, mesmo após o vencimento dos CRI, caso a </w:t>
      </w:r>
      <w:r>
        <w:rPr>
          <w:w w:val="0"/>
        </w:rPr>
        <w:t>Emissora</w:t>
      </w:r>
      <w:r w:rsidR="0067088E" w:rsidRPr="000B13C1">
        <w:rPr>
          <w:w w:val="0"/>
        </w:rPr>
        <w:t xml:space="preserve"> ai</w:t>
      </w:r>
      <w:r w:rsidR="00E02BC2">
        <w:rPr>
          <w:w w:val="0"/>
        </w:rPr>
        <w:t>nda esteja atuando em nome dos T</w:t>
      </w:r>
      <w:r w:rsidR="0067088E" w:rsidRPr="000B13C1">
        <w:rPr>
          <w:w w:val="0"/>
        </w:rPr>
        <w:t xml:space="preserve">itulares de CRI, remuneração esta que será devida proporcionalmente aos meses de atuação da </w:t>
      </w:r>
      <w:r>
        <w:rPr>
          <w:w w:val="0"/>
        </w:rPr>
        <w:t>Emissora</w:t>
      </w:r>
      <w:r w:rsidR="0067088E" w:rsidRPr="000B13C1">
        <w:rPr>
          <w:w w:val="0"/>
        </w:rPr>
        <w:t xml:space="preserve">. </w:t>
      </w:r>
    </w:p>
    <w:p w:rsidR="0067088E" w:rsidRDefault="0067088E" w:rsidP="0067088E">
      <w:pPr>
        <w:pStyle w:val="p0"/>
        <w:tabs>
          <w:tab w:val="left" w:pos="851"/>
        </w:tabs>
        <w:spacing w:line="240" w:lineRule="auto"/>
        <w:rPr>
          <w:w w:val="0"/>
        </w:rPr>
      </w:pPr>
    </w:p>
    <w:p w:rsidR="0067088E" w:rsidRDefault="003E4275" w:rsidP="0067088E">
      <w:pPr>
        <w:pStyle w:val="p0"/>
        <w:tabs>
          <w:tab w:val="left" w:pos="851"/>
        </w:tabs>
        <w:spacing w:line="240" w:lineRule="auto"/>
        <w:rPr>
          <w:w w:val="0"/>
        </w:rPr>
      </w:pPr>
      <w:r>
        <w:rPr>
          <w:w w:val="0"/>
        </w:rPr>
        <w:t>15</w:t>
      </w:r>
      <w:r w:rsidR="0067088E">
        <w:rPr>
          <w:w w:val="0"/>
        </w:rPr>
        <w:t>.1.2.</w:t>
      </w:r>
      <w:r w:rsidR="0067088E">
        <w:rPr>
          <w:w w:val="0"/>
        </w:rPr>
        <w:tab/>
      </w:r>
      <w:r w:rsidR="0067088E" w:rsidRPr="001536BC">
        <w:rPr>
          <w:w w:val="0"/>
        </w:rPr>
        <w:t>As Despesas que, nos termos da Cláusula </w:t>
      </w:r>
      <w:r>
        <w:rPr>
          <w:w w:val="0"/>
        </w:rPr>
        <w:t>15</w:t>
      </w:r>
      <w:r w:rsidR="0067088E" w:rsidRPr="001536BC">
        <w:rPr>
          <w:w w:val="0"/>
        </w:rPr>
        <w:t xml:space="preserve">.1. </w:t>
      </w:r>
      <w:proofErr w:type="gramStart"/>
      <w:r w:rsidR="0067088E" w:rsidRPr="001536BC">
        <w:rPr>
          <w:w w:val="0"/>
        </w:rPr>
        <w:t>acima</w:t>
      </w:r>
      <w:proofErr w:type="gramEnd"/>
      <w:r w:rsidR="0067088E" w:rsidRPr="001536BC">
        <w:rPr>
          <w:w w:val="0"/>
        </w:rPr>
        <w:t xml:space="preserve">, sejam pagas pela </w:t>
      </w:r>
      <w:r>
        <w:rPr>
          <w:w w:val="0"/>
        </w:rPr>
        <w:t>Emissora</w:t>
      </w:r>
      <w:r w:rsidR="0067088E" w:rsidRPr="001536BC">
        <w:rPr>
          <w:w w:val="0"/>
        </w:rPr>
        <w:t xml:space="preserve">, serão reembolsadas pela </w:t>
      </w:r>
      <w:r>
        <w:rPr>
          <w:w w:val="0"/>
        </w:rPr>
        <w:t>Devedora</w:t>
      </w:r>
      <w:r w:rsidR="0067088E" w:rsidRPr="001536BC">
        <w:rPr>
          <w:w w:val="0"/>
        </w:rPr>
        <w:t xml:space="preserve"> à </w:t>
      </w:r>
      <w:r>
        <w:rPr>
          <w:w w:val="0"/>
        </w:rPr>
        <w:t>Emissora</w:t>
      </w:r>
      <w:r w:rsidR="0067088E" w:rsidRPr="001536BC">
        <w:rPr>
          <w:w w:val="0"/>
        </w:rPr>
        <w:t xml:space="preserve"> no prazo de 2 (dois) Dias Úteis, mediante a apresentação, pela </w:t>
      </w:r>
      <w:r>
        <w:rPr>
          <w:w w:val="0"/>
        </w:rPr>
        <w:t>Devedora</w:t>
      </w:r>
      <w:r w:rsidR="0067088E" w:rsidRPr="001536BC">
        <w:rPr>
          <w:w w:val="0"/>
        </w:rPr>
        <w:t>, de comunicação indicando as Despesas incorridas, acompanhada dos recibos/notas fiscais correspondentes.</w:t>
      </w:r>
    </w:p>
    <w:p w:rsidR="0067088E" w:rsidRDefault="0067088E" w:rsidP="0067088E">
      <w:pPr>
        <w:pStyle w:val="p0"/>
        <w:tabs>
          <w:tab w:val="left" w:pos="851"/>
        </w:tabs>
        <w:spacing w:line="240" w:lineRule="auto"/>
        <w:rPr>
          <w:w w:val="0"/>
        </w:rPr>
      </w:pPr>
    </w:p>
    <w:p w:rsidR="0067088E" w:rsidRDefault="003E4275" w:rsidP="0067088E">
      <w:pPr>
        <w:pStyle w:val="p0"/>
        <w:tabs>
          <w:tab w:val="left" w:pos="851"/>
        </w:tabs>
        <w:spacing w:line="240" w:lineRule="auto"/>
        <w:rPr>
          <w:w w:val="0"/>
        </w:rPr>
      </w:pPr>
      <w:r>
        <w:rPr>
          <w:w w:val="0"/>
        </w:rPr>
        <w:t>15</w:t>
      </w:r>
      <w:r w:rsidR="0067088E">
        <w:rPr>
          <w:w w:val="0"/>
        </w:rPr>
        <w:t>.1.3.</w:t>
      </w:r>
      <w:r w:rsidR="0067088E">
        <w:rPr>
          <w:w w:val="0"/>
        </w:rPr>
        <w:tab/>
      </w:r>
      <w:r w:rsidR="0067088E" w:rsidRPr="001536BC">
        <w:rPr>
          <w:w w:val="0"/>
        </w:rPr>
        <w:t xml:space="preserve">No caso de inadimplemento no pagamento ou reembolso, conforme o caso, de qualquer das Despesas, sobre todos e quaisquer valores em atraso, incidirão, independentemente de aviso, notificação ou interpelação judicial ou extrajudicial, (i) juros de mora de 1% (um por cento) ao mês ou fração de mês, calculados </w:t>
      </w:r>
      <w:r w:rsidR="0067088E" w:rsidRPr="001536BC">
        <w:rPr>
          <w:i/>
          <w:iCs/>
          <w:w w:val="0"/>
        </w:rPr>
        <w:t xml:space="preserve">pro rata </w:t>
      </w:r>
      <w:proofErr w:type="spellStart"/>
      <w:r w:rsidR="0067088E" w:rsidRPr="001536BC">
        <w:rPr>
          <w:i/>
          <w:iCs/>
          <w:w w:val="0"/>
        </w:rPr>
        <w:t>temporis</w:t>
      </w:r>
      <w:proofErr w:type="spellEnd"/>
      <w:r w:rsidR="0067088E" w:rsidRPr="001536BC">
        <w:rPr>
          <w:w w:val="0"/>
        </w:rPr>
        <w:t xml:space="preserve"> desde a data de inadimplemento até a data do efetivo pagamento; (</w:t>
      </w:r>
      <w:proofErr w:type="spellStart"/>
      <w:r w:rsidR="0067088E" w:rsidRPr="001536BC">
        <w:rPr>
          <w:w w:val="0"/>
        </w:rPr>
        <w:t>ii</w:t>
      </w:r>
      <w:proofErr w:type="spellEnd"/>
      <w:r w:rsidR="0067088E" w:rsidRPr="001536BC">
        <w:rPr>
          <w:w w:val="0"/>
        </w:rPr>
        <w:t>) multa moratória de 2% (dois por cento); e (</w:t>
      </w:r>
      <w:proofErr w:type="spellStart"/>
      <w:r w:rsidR="0067088E" w:rsidRPr="001536BC">
        <w:rPr>
          <w:w w:val="0"/>
        </w:rPr>
        <w:t>iii</w:t>
      </w:r>
      <w:proofErr w:type="spellEnd"/>
      <w:r w:rsidR="0067088E" w:rsidRPr="001536BC">
        <w:rPr>
          <w:w w:val="0"/>
        </w:rPr>
        <w:t xml:space="preserve">) atualização monetária pelo </w:t>
      </w:r>
      <w:r w:rsidR="0067088E" w:rsidRPr="000B13C1">
        <w:rPr>
          <w:w w:val="0"/>
        </w:rPr>
        <w:t xml:space="preserve">Índice Geral de Preços do Mercado </w:t>
      </w:r>
      <w:r w:rsidR="0067088E">
        <w:rPr>
          <w:w w:val="0"/>
        </w:rPr>
        <w:t xml:space="preserve">- </w:t>
      </w:r>
      <w:r w:rsidR="0067088E" w:rsidRPr="001536BC">
        <w:rPr>
          <w:w w:val="0"/>
        </w:rPr>
        <w:t xml:space="preserve">IGP-M, calculada </w:t>
      </w:r>
      <w:r w:rsidR="0067088E" w:rsidRPr="001536BC">
        <w:rPr>
          <w:i/>
          <w:iCs/>
          <w:w w:val="0"/>
        </w:rPr>
        <w:t xml:space="preserve">pro rata </w:t>
      </w:r>
      <w:proofErr w:type="spellStart"/>
      <w:r w:rsidR="0067088E" w:rsidRPr="001536BC">
        <w:rPr>
          <w:i/>
          <w:iCs/>
          <w:w w:val="0"/>
        </w:rPr>
        <w:t>temporis</w:t>
      </w:r>
      <w:proofErr w:type="spellEnd"/>
      <w:r w:rsidR="0067088E" w:rsidRPr="001536BC">
        <w:rPr>
          <w:w w:val="0"/>
        </w:rPr>
        <w:t xml:space="preserve"> desde a data de inadimplemento até a data do efetivo pagamento.</w:t>
      </w:r>
    </w:p>
    <w:p w:rsidR="0067088E" w:rsidRDefault="0067088E" w:rsidP="0067088E">
      <w:pPr>
        <w:pStyle w:val="p0"/>
        <w:tabs>
          <w:tab w:val="left" w:pos="851"/>
        </w:tabs>
        <w:spacing w:line="240" w:lineRule="auto"/>
        <w:rPr>
          <w:w w:val="0"/>
        </w:rPr>
      </w:pPr>
    </w:p>
    <w:p w:rsidR="0067088E" w:rsidRDefault="003E4275" w:rsidP="0067088E">
      <w:pPr>
        <w:pStyle w:val="p0"/>
        <w:tabs>
          <w:tab w:val="left" w:pos="851"/>
        </w:tabs>
        <w:spacing w:line="240" w:lineRule="auto"/>
        <w:rPr>
          <w:w w:val="0"/>
        </w:rPr>
      </w:pPr>
      <w:r>
        <w:rPr>
          <w:w w:val="0"/>
        </w:rPr>
        <w:t>15</w:t>
      </w:r>
      <w:r w:rsidR="0067088E">
        <w:rPr>
          <w:w w:val="0"/>
        </w:rPr>
        <w:t>.1.4.</w:t>
      </w:r>
      <w:r w:rsidR="0067088E">
        <w:rPr>
          <w:w w:val="0"/>
        </w:rPr>
        <w:tab/>
      </w:r>
      <w:r w:rsidR="0067088E" w:rsidRPr="001536BC">
        <w:rPr>
          <w:w w:val="0"/>
        </w:rPr>
        <w:t>Considerar-se-ão prorrogados os prazos referentes ao pagamento de qualquer das Despesas até o 1º (primeiro) Dia Útil subsequente, caso o vencimento coincida com um dia que não seja Dia Útil, sem que haja qualquer acréscimo aos valores a serem pagos.</w:t>
      </w:r>
    </w:p>
    <w:p w:rsidR="0067088E" w:rsidRDefault="0067088E" w:rsidP="0067088E">
      <w:pPr>
        <w:pStyle w:val="p0"/>
        <w:tabs>
          <w:tab w:val="left" w:pos="851"/>
        </w:tabs>
        <w:spacing w:line="240" w:lineRule="auto"/>
        <w:rPr>
          <w:w w:val="0"/>
        </w:rPr>
      </w:pPr>
    </w:p>
    <w:p w:rsidR="0067088E" w:rsidRDefault="003E4275" w:rsidP="0067088E">
      <w:pPr>
        <w:pStyle w:val="p0"/>
        <w:tabs>
          <w:tab w:val="left" w:pos="851"/>
        </w:tabs>
        <w:spacing w:line="240" w:lineRule="auto"/>
        <w:rPr>
          <w:w w:val="0"/>
        </w:rPr>
      </w:pPr>
      <w:r>
        <w:rPr>
          <w:w w:val="0"/>
        </w:rPr>
        <w:lastRenderedPageBreak/>
        <w:t>15</w:t>
      </w:r>
      <w:r w:rsidR="0067088E">
        <w:rPr>
          <w:w w:val="0"/>
        </w:rPr>
        <w:t>.1.5.</w:t>
      </w:r>
      <w:r w:rsidR="0067088E">
        <w:rPr>
          <w:w w:val="0"/>
        </w:rPr>
        <w:tab/>
      </w:r>
      <w:r w:rsidR="0067088E" w:rsidRPr="001536BC">
        <w:rPr>
          <w:w w:val="0"/>
        </w:rPr>
        <w:t xml:space="preserve">Caso a </w:t>
      </w:r>
      <w:r>
        <w:rPr>
          <w:w w:val="0"/>
        </w:rPr>
        <w:t>Devedora</w:t>
      </w:r>
      <w:r w:rsidR="0067088E" w:rsidRPr="001536BC">
        <w:rPr>
          <w:w w:val="0"/>
        </w:rPr>
        <w:t xml:space="preserve"> não efetue o pagamento das Despesas previstas na Cláusula </w:t>
      </w:r>
      <w:r>
        <w:rPr>
          <w:w w:val="0"/>
        </w:rPr>
        <w:t>15</w:t>
      </w:r>
      <w:r w:rsidR="0067088E" w:rsidRPr="001536BC">
        <w:rPr>
          <w:w w:val="0"/>
        </w:rPr>
        <w:t xml:space="preserve">.1 acima, tais despesas deverão ser arcadas pelo Patrimônio Separado e, caso os recursos do Patrimônio Separado não sejam suficientes, os titulares de CRI arcarão com o referido pagamento, ressalvado seu direito de regresso contra a </w:t>
      </w:r>
      <w:r>
        <w:rPr>
          <w:w w:val="0"/>
        </w:rPr>
        <w:t>Devedora</w:t>
      </w:r>
      <w:r w:rsidR="0067088E" w:rsidRPr="001536BC">
        <w:rPr>
          <w:w w:val="0"/>
        </w:rPr>
        <w:t xml:space="preserve">. Em última instância, as Despesas que eventualmente não tenham sido saldadas na forma desta Cláusula serão pagas preferencialmente aos pagamentos devidos aos titulares de CRI. </w:t>
      </w:r>
    </w:p>
    <w:p w:rsidR="0067088E" w:rsidRPr="001536BC" w:rsidRDefault="0067088E" w:rsidP="0067088E">
      <w:pPr>
        <w:pStyle w:val="p0"/>
        <w:tabs>
          <w:tab w:val="left" w:pos="851"/>
        </w:tabs>
        <w:spacing w:line="240" w:lineRule="auto"/>
        <w:rPr>
          <w:w w:val="0"/>
        </w:rPr>
      </w:pPr>
    </w:p>
    <w:p w:rsidR="0067088E" w:rsidRDefault="003E4275" w:rsidP="0067088E">
      <w:pPr>
        <w:pStyle w:val="p0"/>
        <w:tabs>
          <w:tab w:val="clear" w:pos="720"/>
          <w:tab w:val="left" w:pos="0"/>
          <w:tab w:val="left" w:pos="709"/>
        </w:tabs>
        <w:spacing w:line="240" w:lineRule="auto"/>
        <w:rPr>
          <w:w w:val="0"/>
        </w:rPr>
      </w:pPr>
      <w:r>
        <w:rPr>
          <w:w w:val="0"/>
        </w:rPr>
        <w:t>15</w:t>
      </w:r>
      <w:r w:rsidR="0067088E">
        <w:rPr>
          <w:w w:val="0"/>
        </w:rPr>
        <w:t>.2.</w:t>
      </w:r>
      <w:r w:rsidR="0067088E">
        <w:rPr>
          <w:w w:val="0"/>
        </w:rPr>
        <w:tab/>
      </w:r>
      <w:r w:rsidR="0067088E" w:rsidRPr="001536BC">
        <w:rPr>
          <w:w w:val="0"/>
          <w:u w:val="single"/>
        </w:rPr>
        <w:t>Despesas Extraordinárias</w:t>
      </w:r>
      <w:r w:rsidR="0067088E" w:rsidRPr="001536BC">
        <w:rPr>
          <w:w w:val="0"/>
        </w:rPr>
        <w:t xml:space="preserve">: Quaisquer despesas não mencionadas na Cláusula </w:t>
      </w:r>
      <w:r>
        <w:rPr>
          <w:w w:val="0"/>
        </w:rPr>
        <w:t>15</w:t>
      </w:r>
      <w:r w:rsidR="0067088E" w:rsidRPr="001536BC">
        <w:rPr>
          <w:w w:val="0"/>
        </w:rPr>
        <w:t xml:space="preserve">.1 acima e relacionadas à Oferta </w:t>
      </w:r>
      <w:r w:rsidR="0067088E">
        <w:rPr>
          <w:w w:val="0"/>
        </w:rPr>
        <w:t xml:space="preserve">Pública </w:t>
      </w:r>
      <w:r w:rsidR="0067088E" w:rsidRPr="001536BC">
        <w:rPr>
          <w:w w:val="0"/>
        </w:rPr>
        <w:t xml:space="preserve">ou aos CRI, serão arcadas exclusivamente pela </w:t>
      </w:r>
      <w:r>
        <w:rPr>
          <w:w w:val="0"/>
        </w:rPr>
        <w:t>Devedora</w:t>
      </w:r>
      <w:r w:rsidR="0067088E" w:rsidRPr="001536BC">
        <w:rPr>
          <w:w w:val="0"/>
        </w:rPr>
        <w:t xml:space="preserve">, inclusive as seguintes despesas incorridas ou à incorrer pela </w:t>
      </w:r>
      <w:proofErr w:type="spellStart"/>
      <w:r w:rsidR="0067088E">
        <w:rPr>
          <w:w w:val="0"/>
        </w:rPr>
        <w:t>Securitizadora</w:t>
      </w:r>
      <w:proofErr w:type="spellEnd"/>
      <w:r w:rsidR="0067088E" w:rsidRPr="001536BC">
        <w:rPr>
          <w:w w:val="0"/>
        </w:rPr>
        <w:t xml:space="preserve">, necessárias ao exercício pleno de sua função: (a) registro de documentos, notificações, extração de certidões em geral, reconhecimento de firmas em cartórios, cópias autenticadas em cartório e/ou reprográficas, emolumentos cartorários, custas processuais, periciais e similares; (b) contratação de prestadores de serviços não determinados nos </w:t>
      </w:r>
      <w:r w:rsidR="0067088E" w:rsidRPr="000B13C1">
        <w:rPr>
          <w:w w:val="0"/>
        </w:rPr>
        <w:t>documentos relativos à emissão dos CRI</w:t>
      </w:r>
      <w:r w:rsidR="0067088E" w:rsidRPr="001536BC">
        <w:rPr>
          <w:w w:val="0"/>
        </w:rPr>
        <w:t xml:space="preserve">,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0067088E" w:rsidRPr="001536BC">
        <w:rPr>
          <w:i/>
          <w:iCs/>
          <w:w w:val="0"/>
        </w:rPr>
        <w:t>conference</w:t>
      </w:r>
      <w:proofErr w:type="spellEnd"/>
      <w:r w:rsidR="0067088E" w:rsidRPr="001536BC">
        <w:rPr>
          <w:i/>
          <w:iCs/>
          <w:w w:val="0"/>
        </w:rPr>
        <w:t xml:space="preserve"> </w:t>
      </w:r>
      <w:proofErr w:type="spellStart"/>
      <w:r w:rsidR="0067088E" w:rsidRPr="001536BC">
        <w:rPr>
          <w:i/>
          <w:iCs/>
          <w:w w:val="0"/>
        </w:rPr>
        <w:t>calls</w:t>
      </w:r>
      <w:proofErr w:type="spellEnd"/>
      <w:r w:rsidR="0067088E" w:rsidRPr="001536BC">
        <w:rPr>
          <w:w w:val="0"/>
        </w:rPr>
        <w:t>, e (d) publicações em jornais e outros meios de comunicação, bem como locação de imóvel e contratação de colaboradores para realização de Assembleias (“</w:t>
      </w:r>
      <w:r w:rsidR="0067088E" w:rsidRPr="001536BC">
        <w:rPr>
          <w:w w:val="0"/>
          <w:u w:val="single"/>
        </w:rPr>
        <w:t>Despesas Extraordinárias</w:t>
      </w:r>
      <w:r w:rsidR="0067088E" w:rsidRPr="001536BC">
        <w:rPr>
          <w:w w:val="0"/>
        </w:rPr>
        <w:t>”).</w:t>
      </w:r>
    </w:p>
    <w:p w:rsidR="0067088E" w:rsidRDefault="0067088E" w:rsidP="0067088E">
      <w:pPr>
        <w:pStyle w:val="p0"/>
        <w:tabs>
          <w:tab w:val="clear" w:pos="720"/>
          <w:tab w:val="left" w:pos="0"/>
          <w:tab w:val="left" w:pos="709"/>
        </w:tabs>
        <w:spacing w:line="240" w:lineRule="auto"/>
        <w:rPr>
          <w:w w:val="0"/>
        </w:rPr>
      </w:pPr>
    </w:p>
    <w:p w:rsidR="0067088E" w:rsidRDefault="003E4275" w:rsidP="0067088E">
      <w:pPr>
        <w:pStyle w:val="p0"/>
        <w:tabs>
          <w:tab w:val="left" w:pos="0"/>
        </w:tabs>
        <w:spacing w:line="240" w:lineRule="auto"/>
        <w:rPr>
          <w:w w:val="0"/>
        </w:rPr>
      </w:pPr>
      <w:r>
        <w:rPr>
          <w:w w:val="0"/>
        </w:rPr>
        <w:t>15</w:t>
      </w:r>
      <w:r w:rsidR="0067088E">
        <w:rPr>
          <w:w w:val="0"/>
        </w:rPr>
        <w:t>.2.1.</w:t>
      </w:r>
      <w:r w:rsidR="0067088E">
        <w:rPr>
          <w:w w:val="0"/>
        </w:rPr>
        <w:tab/>
      </w:r>
      <w:r w:rsidR="0067088E" w:rsidRPr="001536BC">
        <w:rPr>
          <w:w w:val="0"/>
        </w:rPr>
        <w:t>Quaisquer Despesas Extraordinárias com valor isolado superior a R$</w:t>
      </w:r>
      <w:r w:rsidR="00E02BC2">
        <w:rPr>
          <w:w w:val="0"/>
        </w:rPr>
        <w:t xml:space="preserve"> </w:t>
      </w:r>
      <w:r w:rsidR="00E02BC2" w:rsidRPr="00E02BC2">
        <w:rPr>
          <w:w w:val="0"/>
        </w:rPr>
        <w:t>10.000,00</w:t>
      </w:r>
      <w:r w:rsidR="0067088E" w:rsidRPr="001536BC">
        <w:rPr>
          <w:w w:val="0"/>
        </w:rPr>
        <w:t xml:space="preserve"> (</w:t>
      </w:r>
      <w:r w:rsidR="00E02BC2" w:rsidRPr="00E02BC2">
        <w:rPr>
          <w:w w:val="0"/>
        </w:rPr>
        <w:t>dez mil</w:t>
      </w:r>
      <w:r w:rsidR="0067088E" w:rsidRPr="001536BC">
        <w:rPr>
          <w:w w:val="0"/>
        </w:rPr>
        <w:t xml:space="preserve"> reais) por mês deverão ser, sempre que possível, previamente aprovadas, por escrito, pela </w:t>
      </w:r>
      <w:r>
        <w:rPr>
          <w:w w:val="0"/>
        </w:rPr>
        <w:t>Devedora</w:t>
      </w:r>
      <w:r w:rsidR="0067088E" w:rsidRPr="001536BC">
        <w:rPr>
          <w:w w:val="0"/>
        </w:rPr>
        <w:t>, exceto em caso de ocorrência de evento de</w:t>
      </w:r>
      <w:r w:rsidR="0067088E">
        <w:rPr>
          <w:w w:val="0"/>
        </w:rPr>
        <w:t xml:space="preserve"> vencimento antecipado dos CRI </w:t>
      </w:r>
      <w:r w:rsidR="0067088E" w:rsidRPr="001536BC">
        <w:rPr>
          <w:w w:val="0"/>
        </w:rPr>
        <w:t>ocasi</w:t>
      </w:r>
      <w:r w:rsidR="0067088E">
        <w:rPr>
          <w:w w:val="0"/>
        </w:rPr>
        <w:t xml:space="preserve">ão em que a </w:t>
      </w:r>
      <w:r w:rsidR="0067088E" w:rsidRPr="001536BC">
        <w:rPr>
          <w:w w:val="0"/>
        </w:rPr>
        <w:t>aprovação prévia está totalmente dispensada.</w:t>
      </w:r>
    </w:p>
    <w:p w:rsidR="0067088E" w:rsidRDefault="0067088E" w:rsidP="0067088E">
      <w:pPr>
        <w:pStyle w:val="p0"/>
        <w:tabs>
          <w:tab w:val="left" w:pos="0"/>
        </w:tabs>
        <w:spacing w:line="240" w:lineRule="auto"/>
        <w:rPr>
          <w:w w:val="0"/>
        </w:rPr>
      </w:pPr>
    </w:p>
    <w:p w:rsidR="0067088E" w:rsidRDefault="003E4275" w:rsidP="0067088E">
      <w:pPr>
        <w:pStyle w:val="bodytext210"/>
        <w:widowControl w:val="0"/>
        <w:tabs>
          <w:tab w:val="left" w:pos="1206"/>
          <w:tab w:val="left" w:pos="1489"/>
          <w:tab w:val="left" w:pos="1560"/>
        </w:tabs>
        <w:suppressAutoHyphens w:val="0"/>
        <w:spacing w:before="0" w:after="0" w:line="320" w:lineRule="exact"/>
        <w:jc w:val="both"/>
        <w:rPr>
          <w:color w:val="000000"/>
        </w:rPr>
      </w:pPr>
      <w:r>
        <w:rPr>
          <w:w w:val="0"/>
        </w:rPr>
        <w:t>15</w:t>
      </w:r>
      <w:r w:rsidR="0067088E">
        <w:rPr>
          <w:w w:val="0"/>
        </w:rPr>
        <w:t>.3.</w:t>
      </w:r>
      <w:r w:rsidR="0067088E">
        <w:rPr>
          <w:w w:val="0"/>
        </w:rPr>
        <w:tab/>
      </w:r>
      <w:r w:rsidR="0067088E" w:rsidRPr="001536BC">
        <w:rPr>
          <w:w w:val="0"/>
          <w:u w:val="single"/>
        </w:rPr>
        <w:t>Reembolso de Despesas:</w:t>
      </w:r>
      <w:r w:rsidR="0067088E" w:rsidRPr="001536BC">
        <w:rPr>
          <w:w w:val="0"/>
        </w:rPr>
        <w:t xml:space="preserve"> Caso a </w:t>
      </w:r>
      <w:proofErr w:type="spellStart"/>
      <w:r w:rsidR="0067088E">
        <w:rPr>
          <w:w w:val="0"/>
        </w:rPr>
        <w:t>Securitizadora</w:t>
      </w:r>
      <w:proofErr w:type="spellEnd"/>
      <w:r w:rsidR="0067088E" w:rsidRPr="001536BC">
        <w:rPr>
          <w:w w:val="0"/>
        </w:rPr>
        <w:t xml:space="preserve"> venha a arcar com quaisquer Despesas razoavelmente devidas pela </w:t>
      </w:r>
      <w:r>
        <w:rPr>
          <w:w w:val="0"/>
        </w:rPr>
        <w:t>Devedora</w:t>
      </w:r>
      <w:r w:rsidR="0067088E" w:rsidRPr="001536BC">
        <w:rPr>
          <w:w w:val="0"/>
        </w:rPr>
        <w:t xml:space="preserve">, inclusive as Despesas Extraordinárias previstas na Cláusula </w:t>
      </w:r>
      <w:r>
        <w:rPr>
          <w:w w:val="0"/>
        </w:rPr>
        <w:t>15</w:t>
      </w:r>
      <w:r w:rsidR="0067088E" w:rsidRPr="001536BC">
        <w:rPr>
          <w:w w:val="0"/>
        </w:rPr>
        <w:t xml:space="preserve">.2. </w:t>
      </w:r>
      <w:proofErr w:type="gramStart"/>
      <w:r w:rsidR="0067088E" w:rsidRPr="001536BC">
        <w:rPr>
          <w:w w:val="0"/>
        </w:rPr>
        <w:t>acima</w:t>
      </w:r>
      <w:proofErr w:type="gramEnd"/>
      <w:r w:rsidR="0067088E" w:rsidRPr="001536BC">
        <w:rPr>
          <w:w w:val="0"/>
        </w:rPr>
        <w:t xml:space="preserve">, nos termos </w:t>
      </w:r>
      <w:r>
        <w:rPr>
          <w:w w:val="0"/>
        </w:rPr>
        <w:t>da</w:t>
      </w:r>
      <w:r w:rsidR="0067088E">
        <w:rPr>
          <w:w w:val="0"/>
        </w:rPr>
        <w:t xml:space="preserve"> Escritura</w:t>
      </w:r>
      <w:r w:rsidR="0067088E" w:rsidRPr="001536BC">
        <w:rPr>
          <w:w w:val="0"/>
        </w:rPr>
        <w:t xml:space="preserve"> </w:t>
      </w:r>
      <w:r>
        <w:rPr>
          <w:w w:val="0"/>
        </w:rPr>
        <w:t xml:space="preserve">de Emissão das Debêntures e </w:t>
      </w:r>
      <w:r w:rsidR="0067088E" w:rsidRPr="001536BC">
        <w:rPr>
          <w:w w:val="0"/>
        </w:rPr>
        <w:t xml:space="preserve">dos demais </w:t>
      </w:r>
      <w:r w:rsidR="0067088E" w:rsidRPr="000B13C1">
        <w:rPr>
          <w:w w:val="0"/>
        </w:rPr>
        <w:t>documentos relativos à emissão dos CRI</w:t>
      </w:r>
      <w:r w:rsidR="00C348FE">
        <w:rPr>
          <w:w w:val="0"/>
        </w:rPr>
        <w:t>, </w:t>
      </w:r>
      <w:r w:rsidR="0067088E" w:rsidRPr="001536BC">
        <w:rPr>
          <w:w w:val="0"/>
        </w:rPr>
        <w:t xml:space="preserve">a </w:t>
      </w:r>
      <w:proofErr w:type="spellStart"/>
      <w:r w:rsidR="0067088E">
        <w:rPr>
          <w:w w:val="0"/>
        </w:rPr>
        <w:t>Securitizadora</w:t>
      </w:r>
      <w:proofErr w:type="spellEnd"/>
      <w:r w:rsidR="0067088E" w:rsidRPr="001536BC">
        <w:rPr>
          <w:w w:val="0"/>
        </w:rPr>
        <w:t xml:space="preserve"> poderá solicitar o reembolso junto à </w:t>
      </w:r>
      <w:r>
        <w:rPr>
          <w:w w:val="0"/>
        </w:rPr>
        <w:t>Devedora</w:t>
      </w:r>
      <w:r w:rsidR="0067088E" w:rsidRPr="001536BC">
        <w:rPr>
          <w:w w:val="0"/>
        </w:rPr>
        <w:t xml:space="preserve"> de tais despesas com recursos que não sejam do Patrimônio Separado, o qual deverá ser realizado dentro de um prazo máximo de até 2 (dois) Dias Úteis contados da respectiva solicitação pela </w:t>
      </w:r>
      <w:proofErr w:type="spellStart"/>
      <w:r w:rsidR="0067088E">
        <w:rPr>
          <w:w w:val="0"/>
        </w:rPr>
        <w:t>Securitizadora</w:t>
      </w:r>
      <w:proofErr w:type="spellEnd"/>
      <w:r w:rsidR="0067088E" w:rsidRPr="001536BC">
        <w:rPr>
          <w:w w:val="0"/>
        </w:rPr>
        <w:t>, acompanhada dos comprovantes do pagamento de tais despesas.</w:t>
      </w:r>
    </w:p>
    <w:p w:rsidR="0088376C" w:rsidRPr="003B5FA7" w:rsidRDefault="0088376C" w:rsidP="003B5FA7">
      <w:pPr>
        <w:pStyle w:val="bodytext210"/>
        <w:widowControl w:val="0"/>
        <w:tabs>
          <w:tab w:val="left" w:pos="2286"/>
          <w:tab w:val="left" w:pos="2569"/>
          <w:tab w:val="left" w:pos="3720"/>
        </w:tabs>
        <w:suppressAutoHyphens w:val="0"/>
        <w:spacing w:before="0" w:after="0" w:line="320" w:lineRule="exact"/>
        <w:jc w:val="both"/>
        <w:rPr>
          <w:color w:val="000000"/>
        </w:rPr>
      </w:pPr>
    </w:p>
    <w:p w:rsidR="0088376C" w:rsidRPr="003B5FA7" w:rsidRDefault="003E4275" w:rsidP="003E4275">
      <w:pPr>
        <w:pStyle w:val="bodytext210"/>
        <w:widowControl w:val="0"/>
        <w:tabs>
          <w:tab w:val="left" w:pos="851"/>
          <w:tab w:val="left" w:pos="1701"/>
        </w:tabs>
        <w:suppressAutoHyphens w:val="0"/>
        <w:spacing w:before="0" w:after="0" w:line="320" w:lineRule="exact"/>
        <w:jc w:val="both"/>
        <w:rPr>
          <w:color w:val="000000"/>
        </w:rPr>
      </w:pPr>
      <w:r>
        <w:rPr>
          <w:color w:val="000000"/>
        </w:rPr>
        <w:t xml:space="preserve">15.4. </w:t>
      </w:r>
      <w:r w:rsidRPr="003E4275">
        <w:rPr>
          <w:color w:val="000000"/>
          <w:u w:val="single"/>
        </w:rPr>
        <w:t xml:space="preserve">Custos e Despesas </w:t>
      </w:r>
      <w:r w:rsidR="00E02BC2">
        <w:rPr>
          <w:color w:val="000000"/>
          <w:u w:val="single"/>
        </w:rPr>
        <w:t>dos Titulares de</w:t>
      </w:r>
      <w:r w:rsidR="001A7245" w:rsidRPr="003E4275">
        <w:rPr>
          <w:color w:val="000000"/>
          <w:u w:val="single"/>
        </w:rPr>
        <w:t xml:space="preserve"> CRI</w:t>
      </w:r>
      <w:r w:rsidR="0088376C" w:rsidRPr="003B5FA7">
        <w:rPr>
          <w:color w:val="000000"/>
        </w:rPr>
        <w:t>:</w:t>
      </w:r>
      <w:r>
        <w:rPr>
          <w:color w:val="000000"/>
        </w:rPr>
        <w:t xml:space="preserve"> Sem prejuízo do disposto nesse Termo d</w:t>
      </w:r>
      <w:r w:rsidR="00E02BC2">
        <w:rPr>
          <w:color w:val="000000"/>
        </w:rPr>
        <w:t>e Securitização os Titulares de</w:t>
      </w:r>
      <w:r>
        <w:rPr>
          <w:color w:val="000000"/>
        </w:rPr>
        <w:t xml:space="preserve"> CRI serão responsáveis:</w:t>
      </w:r>
    </w:p>
    <w:p w:rsidR="0088376C" w:rsidRPr="003B5FA7" w:rsidRDefault="0088376C" w:rsidP="003B5FA7">
      <w:pPr>
        <w:widowControl w:val="0"/>
        <w:spacing w:line="320" w:lineRule="exact"/>
        <w:jc w:val="both"/>
        <w:rPr>
          <w:color w:val="000000"/>
        </w:rPr>
      </w:pPr>
    </w:p>
    <w:p w:rsidR="00FC775E" w:rsidRPr="003B5FA7" w:rsidRDefault="003E4275" w:rsidP="003B5FA7">
      <w:pPr>
        <w:widowControl w:val="0"/>
        <w:numPr>
          <w:ilvl w:val="0"/>
          <w:numId w:val="24"/>
        </w:numPr>
        <w:tabs>
          <w:tab w:val="clear" w:pos="1860"/>
          <w:tab w:val="num" w:pos="851"/>
          <w:tab w:val="left" w:pos="1701"/>
          <w:tab w:val="left" w:pos="3686"/>
        </w:tabs>
        <w:spacing w:line="320" w:lineRule="exact"/>
        <w:ind w:left="851" w:firstLine="0"/>
        <w:jc w:val="both"/>
        <w:rPr>
          <w:color w:val="000000"/>
        </w:rPr>
      </w:pPr>
      <w:proofErr w:type="gramStart"/>
      <w:r>
        <w:rPr>
          <w:color w:val="000000"/>
        </w:rPr>
        <w:t>pelas</w:t>
      </w:r>
      <w:proofErr w:type="gramEnd"/>
      <w:r w:rsidR="0088376C" w:rsidRPr="003B5FA7">
        <w:rPr>
          <w:color w:val="000000"/>
        </w:rPr>
        <w:t xml:space="preserve"> eventuais despesas, depósitos e custas judiciais decorrentes da sucumbência em ações judiciais; </w:t>
      </w:r>
      <w:r w:rsidR="006B02AD" w:rsidRPr="003B5FA7">
        <w:rPr>
          <w:color w:val="000000"/>
        </w:rPr>
        <w:t>e</w:t>
      </w:r>
    </w:p>
    <w:p w:rsidR="0088376C" w:rsidRPr="003B5FA7" w:rsidRDefault="0088376C" w:rsidP="003B5FA7">
      <w:pPr>
        <w:widowControl w:val="0"/>
        <w:spacing w:line="320" w:lineRule="exact"/>
        <w:jc w:val="both"/>
      </w:pPr>
    </w:p>
    <w:p w:rsidR="006C642B" w:rsidRPr="003B5FA7" w:rsidRDefault="003E4275" w:rsidP="003B5FA7">
      <w:pPr>
        <w:widowControl w:val="0"/>
        <w:numPr>
          <w:ilvl w:val="0"/>
          <w:numId w:val="24"/>
        </w:numPr>
        <w:tabs>
          <w:tab w:val="clear" w:pos="1860"/>
          <w:tab w:val="num" w:pos="851"/>
          <w:tab w:val="left" w:pos="1701"/>
          <w:tab w:val="left" w:pos="3686"/>
        </w:tabs>
        <w:spacing w:line="320" w:lineRule="exact"/>
        <w:ind w:left="851" w:firstLine="0"/>
        <w:jc w:val="both"/>
        <w:rPr>
          <w:color w:val="000000"/>
        </w:rPr>
      </w:pPr>
      <w:proofErr w:type="gramStart"/>
      <w:r>
        <w:rPr>
          <w:color w:val="000000"/>
        </w:rPr>
        <w:t>pel</w:t>
      </w:r>
      <w:r w:rsidR="0088376C" w:rsidRPr="003B5FA7">
        <w:rPr>
          <w:color w:val="000000"/>
        </w:rPr>
        <w:t>os</w:t>
      </w:r>
      <w:proofErr w:type="gramEnd"/>
      <w:r w:rsidR="0088376C" w:rsidRPr="003B5FA7">
        <w:rPr>
          <w:color w:val="000000"/>
        </w:rPr>
        <w:t xml:space="preserve"> tributos incidentes sobre a distribuição de rendimentos dos CR</w:t>
      </w:r>
      <w:r w:rsidR="006C642B" w:rsidRPr="003B5FA7">
        <w:rPr>
          <w:color w:val="000000"/>
        </w:rPr>
        <w:t>I</w:t>
      </w:r>
      <w:r w:rsidR="00FC7CA6" w:rsidRPr="003B5FA7">
        <w:rPr>
          <w:color w:val="000000"/>
        </w:rPr>
        <w:t>.</w:t>
      </w:r>
    </w:p>
    <w:p w:rsidR="006C642B" w:rsidRPr="003B5FA7" w:rsidRDefault="006C642B" w:rsidP="003B5FA7">
      <w:pPr>
        <w:widowControl w:val="0"/>
        <w:tabs>
          <w:tab w:val="left" w:pos="3686"/>
        </w:tabs>
        <w:spacing w:line="320" w:lineRule="exact"/>
        <w:jc w:val="both"/>
      </w:pPr>
    </w:p>
    <w:p w:rsidR="0088376C" w:rsidRPr="003B5FA7" w:rsidRDefault="003E4275" w:rsidP="003E4275">
      <w:pPr>
        <w:pStyle w:val="Heading2"/>
        <w:keepNext w:val="0"/>
        <w:widowControl w:val="0"/>
        <w:tabs>
          <w:tab w:val="left" w:pos="851"/>
          <w:tab w:val="left" w:pos="1701"/>
        </w:tabs>
        <w:spacing w:line="320" w:lineRule="exact"/>
        <w:ind w:left="851"/>
        <w:jc w:val="both"/>
        <w:rPr>
          <w:rFonts w:ascii="Times New Roman" w:hAnsi="Times New Roman"/>
          <w:sz w:val="24"/>
          <w:szCs w:val="24"/>
        </w:rPr>
      </w:pPr>
      <w:r>
        <w:rPr>
          <w:rFonts w:ascii="Times New Roman" w:hAnsi="Times New Roman"/>
          <w:b w:val="0"/>
          <w:sz w:val="24"/>
          <w:szCs w:val="24"/>
        </w:rPr>
        <w:t xml:space="preserve">15.4.1. </w:t>
      </w:r>
      <w:r w:rsidR="0088376C" w:rsidRPr="003B5FA7">
        <w:rPr>
          <w:rFonts w:ascii="Times New Roman" w:hAnsi="Times New Roman"/>
          <w:b w:val="0"/>
          <w:sz w:val="24"/>
          <w:szCs w:val="24"/>
        </w:rPr>
        <w:t xml:space="preserve">Os impostos diretos e indiretos de responsabilidade dos Titulares de CRI estão </w:t>
      </w:r>
      <w:r w:rsidR="004508CA" w:rsidRPr="003B5FA7">
        <w:rPr>
          <w:rFonts w:ascii="Times New Roman" w:hAnsi="Times New Roman"/>
          <w:b w:val="0"/>
          <w:sz w:val="24"/>
          <w:szCs w:val="24"/>
        </w:rPr>
        <w:t>descritos no Anexo V</w:t>
      </w:r>
      <w:r w:rsidR="00C41903" w:rsidRPr="003B5FA7">
        <w:rPr>
          <w:rFonts w:ascii="Times New Roman" w:hAnsi="Times New Roman"/>
          <w:b w:val="0"/>
          <w:sz w:val="24"/>
          <w:szCs w:val="24"/>
        </w:rPr>
        <w:t>II</w:t>
      </w:r>
      <w:r w:rsidR="004508CA" w:rsidRPr="003B5FA7">
        <w:rPr>
          <w:rFonts w:ascii="Times New Roman" w:hAnsi="Times New Roman"/>
          <w:b w:val="0"/>
          <w:sz w:val="24"/>
          <w:szCs w:val="24"/>
        </w:rPr>
        <w:t xml:space="preserve"> a este Termo.</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b w:val="0"/>
          <w:sz w:val="24"/>
          <w:szCs w:val="24"/>
        </w:rPr>
      </w:pPr>
    </w:p>
    <w:p w:rsidR="003F77C6" w:rsidRPr="003B5FA7" w:rsidRDefault="003E4275" w:rsidP="003E4275">
      <w:pPr>
        <w:pStyle w:val="Heading2"/>
        <w:keepNext w:val="0"/>
        <w:widowControl w:val="0"/>
        <w:tabs>
          <w:tab w:val="left" w:pos="851"/>
        </w:tabs>
        <w:spacing w:line="320" w:lineRule="exact"/>
        <w:jc w:val="both"/>
        <w:rPr>
          <w:rFonts w:ascii="Times New Roman" w:hAnsi="Times New Roman"/>
          <w:b w:val="0"/>
          <w:sz w:val="24"/>
          <w:szCs w:val="24"/>
        </w:rPr>
      </w:pPr>
      <w:r w:rsidRPr="003E4275">
        <w:rPr>
          <w:rFonts w:ascii="Times New Roman" w:hAnsi="Times New Roman"/>
          <w:b w:val="0"/>
          <w:sz w:val="24"/>
          <w:szCs w:val="24"/>
        </w:rPr>
        <w:lastRenderedPageBreak/>
        <w:t>15.</w:t>
      </w:r>
      <w:r>
        <w:rPr>
          <w:rFonts w:ascii="Times New Roman" w:hAnsi="Times New Roman"/>
          <w:b w:val="0"/>
          <w:sz w:val="24"/>
          <w:szCs w:val="24"/>
        </w:rPr>
        <w:t>5</w:t>
      </w:r>
      <w:r w:rsidRPr="003E4275">
        <w:rPr>
          <w:rFonts w:ascii="Times New Roman" w:hAnsi="Times New Roman"/>
          <w:b w:val="0"/>
          <w:sz w:val="24"/>
          <w:szCs w:val="24"/>
        </w:rPr>
        <w:t>.</w:t>
      </w:r>
      <w:r w:rsidRPr="003E4275">
        <w:rPr>
          <w:rFonts w:ascii="Times New Roman" w:hAnsi="Times New Roman"/>
          <w:b w:val="0"/>
          <w:sz w:val="24"/>
          <w:szCs w:val="24"/>
        </w:rPr>
        <w:tab/>
      </w:r>
      <w:r w:rsidR="003F77C6" w:rsidRPr="003B5FA7">
        <w:rPr>
          <w:rFonts w:ascii="Times New Roman" w:hAnsi="Times New Roman"/>
          <w:b w:val="0"/>
          <w:sz w:val="24"/>
          <w:szCs w:val="24"/>
          <w:u w:val="single"/>
        </w:rPr>
        <w:t>Ordem de Alocação dos Recursos</w:t>
      </w:r>
      <w:r w:rsidR="003F77C6" w:rsidRPr="003B5FA7">
        <w:rPr>
          <w:rFonts w:ascii="Times New Roman" w:hAnsi="Times New Roman"/>
          <w:b w:val="0"/>
          <w:sz w:val="24"/>
          <w:szCs w:val="24"/>
        </w:rPr>
        <w:t xml:space="preserve">: A partir da </w:t>
      </w:r>
      <w:r w:rsidR="00AC7908" w:rsidRPr="003B5FA7">
        <w:rPr>
          <w:rFonts w:ascii="Times New Roman" w:hAnsi="Times New Roman"/>
          <w:b w:val="0"/>
          <w:sz w:val="24"/>
          <w:szCs w:val="24"/>
        </w:rPr>
        <w:t xml:space="preserve">primeira </w:t>
      </w:r>
      <w:r w:rsidR="003F77C6" w:rsidRPr="003B5FA7">
        <w:rPr>
          <w:rFonts w:ascii="Times New Roman" w:hAnsi="Times New Roman"/>
          <w:b w:val="0"/>
          <w:sz w:val="24"/>
          <w:szCs w:val="24"/>
        </w:rPr>
        <w:t xml:space="preserve">Data da Integralização dos CRI até a liquidação integral dos CRI, a Emissora obriga-se a utilizar os recursos financeiros decorrentes da integralização dos CRI e/ou de quaisquer pagamentos relacionados aos lastros do CRI em observância, obrigatoriamente, à seguinte ordem de alocação: </w:t>
      </w:r>
    </w:p>
    <w:p w:rsidR="003F77C6" w:rsidRPr="003B5FA7" w:rsidRDefault="003F77C6" w:rsidP="003B5FA7">
      <w:pPr>
        <w:tabs>
          <w:tab w:val="left" w:pos="709"/>
        </w:tabs>
        <w:spacing w:line="320" w:lineRule="exact"/>
        <w:ind w:left="567" w:hanging="709"/>
        <w:jc w:val="both"/>
      </w:pPr>
    </w:p>
    <w:p w:rsidR="003F77C6" w:rsidRPr="003B5FA7" w:rsidRDefault="003F77C6" w:rsidP="00383E48">
      <w:pPr>
        <w:pStyle w:val="ListParagraph"/>
        <w:numPr>
          <w:ilvl w:val="0"/>
          <w:numId w:val="25"/>
        </w:numPr>
        <w:tabs>
          <w:tab w:val="left" w:pos="851"/>
          <w:tab w:val="left" w:pos="1701"/>
        </w:tabs>
        <w:spacing w:line="320" w:lineRule="exact"/>
        <w:ind w:left="851" w:firstLine="0"/>
        <w:jc w:val="both"/>
      </w:pPr>
      <w:r w:rsidRPr="003B5FA7">
        <w:t>Despesas</w:t>
      </w:r>
      <w:r w:rsidR="00383E48">
        <w:t xml:space="preserve"> estabelecidas</w:t>
      </w:r>
      <w:r w:rsidR="003E4275">
        <w:t xml:space="preserve"> na</w:t>
      </w:r>
      <w:r w:rsidR="00383E48">
        <w:t xml:space="preserve"> Cláusula 15.1 acima</w:t>
      </w:r>
      <w:r w:rsidRPr="003B5FA7">
        <w:t>, caso a Devedora não arque com tais custos;</w:t>
      </w:r>
    </w:p>
    <w:p w:rsidR="003F77C6" w:rsidRPr="003B5FA7" w:rsidRDefault="003F77C6" w:rsidP="00383E48">
      <w:pPr>
        <w:pStyle w:val="ListParagraph"/>
        <w:tabs>
          <w:tab w:val="left" w:pos="851"/>
          <w:tab w:val="left" w:pos="1701"/>
        </w:tabs>
        <w:spacing w:line="320" w:lineRule="exact"/>
        <w:ind w:left="851"/>
        <w:jc w:val="both"/>
      </w:pPr>
    </w:p>
    <w:p w:rsidR="00AC7908" w:rsidRPr="003B5FA7" w:rsidRDefault="003F77C6" w:rsidP="00383E48">
      <w:pPr>
        <w:pStyle w:val="ListParagraph"/>
        <w:numPr>
          <w:ilvl w:val="0"/>
          <w:numId w:val="25"/>
        </w:numPr>
        <w:tabs>
          <w:tab w:val="left" w:pos="851"/>
          <w:tab w:val="left" w:pos="1701"/>
        </w:tabs>
        <w:spacing w:line="320" w:lineRule="exact"/>
        <w:ind w:left="851" w:firstLine="0"/>
        <w:jc w:val="both"/>
      </w:pPr>
      <w:r w:rsidRPr="003B5FA7">
        <w:t>Remuneração</w:t>
      </w:r>
      <w:r w:rsidR="00AC7908" w:rsidRPr="003B5FA7">
        <w:t>; e</w:t>
      </w:r>
    </w:p>
    <w:p w:rsidR="00AC7908" w:rsidRPr="003B5FA7" w:rsidRDefault="00AC7908" w:rsidP="00383E48">
      <w:pPr>
        <w:pStyle w:val="ListParagraph"/>
        <w:tabs>
          <w:tab w:val="left" w:pos="851"/>
          <w:tab w:val="left" w:pos="1701"/>
        </w:tabs>
        <w:spacing w:line="320" w:lineRule="exact"/>
        <w:ind w:left="851"/>
        <w:jc w:val="both"/>
      </w:pPr>
    </w:p>
    <w:p w:rsidR="003F77C6" w:rsidRPr="003B5FA7" w:rsidRDefault="003F77C6" w:rsidP="00383E48">
      <w:pPr>
        <w:pStyle w:val="ListParagraph"/>
        <w:numPr>
          <w:ilvl w:val="0"/>
          <w:numId w:val="25"/>
        </w:numPr>
        <w:tabs>
          <w:tab w:val="left" w:pos="851"/>
          <w:tab w:val="left" w:pos="1701"/>
        </w:tabs>
        <w:spacing w:line="320" w:lineRule="exact"/>
        <w:ind w:left="851" w:firstLine="0"/>
        <w:jc w:val="both"/>
      </w:pPr>
      <w:r w:rsidRPr="003B5FA7">
        <w:t xml:space="preserve">Amortização. </w:t>
      </w:r>
    </w:p>
    <w:p w:rsidR="003F77C6" w:rsidRPr="003B5FA7" w:rsidRDefault="003F77C6" w:rsidP="003B5FA7">
      <w:pPr>
        <w:pStyle w:val="BodyText"/>
        <w:widowControl w:val="0"/>
        <w:spacing w:line="320" w:lineRule="exact"/>
        <w:rPr>
          <w:b w:val="0"/>
          <w:i w:val="0"/>
          <w:szCs w:val="24"/>
        </w:rPr>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C63E1F" w:rsidRPr="003B5FA7">
        <w:rPr>
          <w:rFonts w:ascii="Times New Roman" w:hAnsi="Times New Roman"/>
          <w:sz w:val="24"/>
          <w:szCs w:val="24"/>
        </w:rPr>
        <w:t>DEZESSEIS</w:t>
      </w:r>
      <w:r w:rsidRPr="003B5FA7">
        <w:rPr>
          <w:rFonts w:ascii="Times New Roman" w:hAnsi="Times New Roman"/>
          <w:sz w:val="24"/>
          <w:szCs w:val="24"/>
        </w:rPr>
        <w:t xml:space="preserve"> – PUBLICIDADE</w:t>
      </w:r>
    </w:p>
    <w:p w:rsidR="0088376C" w:rsidRPr="003B5FA7" w:rsidRDefault="0088376C" w:rsidP="003B5FA7">
      <w:pPr>
        <w:widowControl w:val="0"/>
        <w:spacing w:line="320" w:lineRule="exact"/>
        <w:jc w:val="both"/>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Publicidade</w:t>
      </w:r>
      <w:r w:rsidRPr="003B5FA7">
        <w:rPr>
          <w:rFonts w:ascii="Times New Roman" w:hAnsi="Times New Roman"/>
          <w:b w:val="0"/>
          <w:sz w:val="24"/>
          <w:szCs w:val="24"/>
        </w:rPr>
        <w:t xml:space="preserve">: </w:t>
      </w:r>
      <w:r w:rsidR="00233A79" w:rsidRPr="003B5FA7">
        <w:rPr>
          <w:rFonts w:ascii="Times New Roman" w:hAnsi="Times New Roman"/>
          <w:b w:val="0"/>
          <w:sz w:val="24"/>
          <w:szCs w:val="24"/>
        </w:rPr>
        <w:t xml:space="preserve">Os fatos e atos relevantes de interesse dos Titulares de CRI, bem como as convocações para as Assembleias de Titulares de CRI, deverão ser veiculados na forma de avisos no jornal </w:t>
      </w:r>
      <w:r w:rsidR="00676EEE" w:rsidRPr="003B5FA7">
        <w:rPr>
          <w:rFonts w:ascii="Times New Roman" w:hAnsi="Times New Roman"/>
          <w:b w:val="0"/>
          <w:sz w:val="24"/>
          <w:szCs w:val="24"/>
        </w:rPr>
        <w:t>“</w:t>
      </w:r>
      <w:r w:rsidR="00E146A9" w:rsidRPr="00E146A9">
        <w:rPr>
          <w:rFonts w:ascii="Times New Roman" w:hAnsi="Times New Roman"/>
          <w:b w:val="0"/>
          <w:sz w:val="24"/>
          <w:szCs w:val="24"/>
          <w:lang w:val="x-none"/>
        </w:rPr>
        <w:t>Diário Comércio Indústria e Serviços ("DCI</w:t>
      </w:r>
      <w:proofErr w:type="gramStart"/>
      <w:r w:rsidR="00E146A9" w:rsidRPr="00E146A9">
        <w:rPr>
          <w:rFonts w:ascii="Times New Roman" w:hAnsi="Times New Roman"/>
          <w:b w:val="0"/>
          <w:sz w:val="24"/>
          <w:szCs w:val="24"/>
          <w:lang w:val="x-none"/>
        </w:rPr>
        <w:t>")</w:t>
      </w:r>
      <w:r w:rsidR="00676EEE" w:rsidRPr="003B5FA7">
        <w:rPr>
          <w:rFonts w:ascii="Times New Roman" w:hAnsi="Times New Roman"/>
          <w:b w:val="0"/>
          <w:sz w:val="24"/>
          <w:szCs w:val="24"/>
        </w:rPr>
        <w:t>”</w:t>
      </w:r>
      <w:proofErr w:type="gramEnd"/>
      <w:r w:rsidR="00233A79" w:rsidRPr="003B5FA7">
        <w:rPr>
          <w:rFonts w:ascii="Times New Roman" w:hAnsi="Times New Roman"/>
          <w:b w:val="0"/>
          <w:sz w:val="24"/>
          <w:szCs w:val="24"/>
        </w:rPr>
        <w:t>, obedecidos os pr</w:t>
      </w:r>
      <w:r w:rsidR="00E02BC2">
        <w:rPr>
          <w:rFonts w:ascii="Times New Roman" w:hAnsi="Times New Roman"/>
          <w:b w:val="0"/>
          <w:sz w:val="24"/>
          <w:szCs w:val="24"/>
        </w:rPr>
        <w:t>azos legais e/ou regulamentares</w:t>
      </w:r>
      <w:r w:rsidR="00233A79" w:rsidRPr="003B5FA7">
        <w:rPr>
          <w:rFonts w:ascii="Times New Roman" w:hAnsi="Times New Roman"/>
          <w:b w:val="0"/>
          <w:sz w:val="24"/>
          <w:szCs w:val="24"/>
        </w:rPr>
        <w:t xml:space="preserve">. </w:t>
      </w:r>
      <w:r w:rsidR="002A35D0" w:rsidRPr="003B5FA7">
        <w:rPr>
          <w:rFonts w:ascii="Times New Roman" w:hAnsi="Times New Roman"/>
          <w:b w:val="0"/>
          <w:sz w:val="24"/>
          <w:szCs w:val="24"/>
        </w:rPr>
        <w:t>Caso a Emissora altere seu jornal de publicação após a Data de</w:t>
      </w:r>
      <w:r w:rsidR="00C11EE8" w:rsidRPr="003B5FA7">
        <w:rPr>
          <w:rFonts w:ascii="Times New Roman" w:hAnsi="Times New Roman"/>
          <w:b w:val="0"/>
          <w:sz w:val="24"/>
          <w:szCs w:val="24"/>
        </w:rPr>
        <w:t xml:space="preserve"> Emissão, a Emissora deverá </w:t>
      </w:r>
      <w:r w:rsidR="002A35D0" w:rsidRPr="003B5FA7">
        <w:rPr>
          <w:rFonts w:ascii="Times New Roman" w:hAnsi="Times New Roman"/>
          <w:b w:val="0"/>
          <w:sz w:val="24"/>
          <w:szCs w:val="24"/>
        </w:rPr>
        <w:t>enviar notificação ao Agente Fiduciário informando o novo veículo de publicação a ser utilizado para divulgação dos fatos e atos relevantes de interesse dos Titulares de CRI.</w:t>
      </w:r>
    </w:p>
    <w:p w:rsidR="0088376C" w:rsidRPr="003B5FA7" w:rsidRDefault="0088376C" w:rsidP="003B5FA7">
      <w:pPr>
        <w:widowControl w:val="0"/>
        <w:spacing w:line="320" w:lineRule="exact"/>
        <w:jc w:val="both"/>
      </w:pPr>
    </w:p>
    <w:p w:rsidR="0088376C" w:rsidRPr="003B5FA7" w:rsidRDefault="0088376C"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As demais informações periódicas da Emissão e/ou da Emissora serão disponibilizadas ao mercado, nos prazos legais/ou regulamentares, por meio do sistema de envio de Informações Periódicas e Eventuais da CVM.</w:t>
      </w:r>
    </w:p>
    <w:p w:rsidR="0088376C" w:rsidRPr="003B5FA7" w:rsidRDefault="0088376C" w:rsidP="003B5FA7">
      <w:pPr>
        <w:pStyle w:val="BodyText21"/>
        <w:widowControl w:val="0"/>
        <w:spacing w:line="320" w:lineRule="exact"/>
      </w:pPr>
    </w:p>
    <w:p w:rsidR="00A15B50"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84" w:name="_Toc110076273"/>
      <w:bookmarkStart w:id="85" w:name="_Toc163380712"/>
      <w:bookmarkStart w:id="86" w:name="_Toc180553628"/>
      <w:bookmarkStart w:id="87" w:name="_Toc205799104"/>
      <w:r w:rsidRPr="003B5FA7">
        <w:rPr>
          <w:rFonts w:ascii="Times New Roman" w:hAnsi="Times New Roman"/>
          <w:sz w:val="24"/>
          <w:szCs w:val="24"/>
        </w:rPr>
        <w:t xml:space="preserve">CLÁUSULA </w:t>
      </w:r>
      <w:r w:rsidR="00C63E1F" w:rsidRPr="003B5FA7">
        <w:rPr>
          <w:rFonts w:ascii="Times New Roman" w:hAnsi="Times New Roman"/>
          <w:sz w:val="24"/>
          <w:szCs w:val="24"/>
        </w:rPr>
        <w:t>DEZESSETE</w:t>
      </w:r>
      <w:r w:rsidRPr="003B5FA7">
        <w:rPr>
          <w:rFonts w:ascii="Times New Roman" w:hAnsi="Times New Roman"/>
          <w:sz w:val="24"/>
          <w:szCs w:val="24"/>
        </w:rPr>
        <w:t xml:space="preserve"> - REGIS</w:t>
      </w:r>
      <w:r w:rsidR="00BA7D8B" w:rsidRPr="003B5FA7">
        <w:rPr>
          <w:rFonts w:ascii="Times New Roman" w:hAnsi="Times New Roman"/>
          <w:sz w:val="24"/>
          <w:szCs w:val="24"/>
        </w:rPr>
        <w:t>TR</w:t>
      </w:r>
      <w:r w:rsidRPr="003B5FA7">
        <w:rPr>
          <w:rFonts w:ascii="Times New Roman" w:hAnsi="Times New Roman"/>
          <w:sz w:val="24"/>
          <w:szCs w:val="24"/>
        </w:rPr>
        <w:t>O DO TERMO</w:t>
      </w:r>
      <w:bookmarkEnd w:id="84"/>
      <w:bookmarkEnd w:id="85"/>
      <w:bookmarkEnd w:id="86"/>
      <w:bookmarkEnd w:id="87"/>
    </w:p>
    <w:p w:rsidR="0088376C" w:rsidRPr="003B5FA7" w:rsidRDefault="0088376C" w:rsidP="003B5FA7">
      <w:pPr>
        <w:widowControl w:val="0"/>
        <w:spacing w:line="320" w:lineRule="exact"/>
        <w:jc w:val="both"/>
        <w:rPr>
          <w:b/>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Registro</w:t>
      </w:r>
      <w:r w:rsidRPr="003B5FA7">
        <w:rPr>
          <w:rFonts w:ascii="Times New Roman" w:hAnsi="Times New Roman"/>
          <w:b w:val="0"/>
          <w:sz w:val="24"/>
          <w:szCs w:val="24"/>
        </w:rPr>
        <w:t xml:space="preserve">: </w:t>
      </w:r>
      <w:r w:rsidR="00BA66DA" w:rsidRPr="003B5FA7">
        <w:rPr>
          <w:rFonts w:ascii="Times New Roman" w:hAnsi="Times New Roman"/>
          <w:b w:val="0"/>
          <w:sz w:val="24"/>
          <w:szCs w:val="24"/>
        </w:rPr>
        <w:t xml:space="preserve">Este </w:t>
      </w:r>
      <w:r w:rsidR="0088376C" w:rsidRPr="003B5FA7">
        <w:rPr>
          <w:rFonts w:ascii="Times New Roman" w:hAnsi="Times New Roman"/>
          <w:b w:val="0"/>
          <w:sz w:val="24"/>
          <w:szCs w:val="24"/>
        </w:rPr>
        <w:t xml:space="preserve">Termo </w:t>
      </w:r>
      <w:r w:rsidR="00BA66DA" w:rsidRPr="003B5FA7">
        <w:rPr>
          <w:rFonts w:ascii="Times New Roman" w:hAnsi="Times New Roman"/>
          <w:b w:val="0"/>
          <w:sz w:val="24"/>
          <w:szCs w:val="24"/>
        </w:rPr>
        <w:t xml:space="preserve">de Securitização </w:t>
      </w:r>
      <w:r w:rsidR="0088376C" w:rsidRPr="003B5FA7">
        <w:rPr>
          <w:rFonts w:ascii="Times New Roman" w:hAnsi="Times New Roman"/>
          <w:b w:val="0"/>
          <w:sz w:val="24"/>
          <w:szCs w:val="24"/>
        </w:rPr>
        <w:t xml:space="preserve">será entregue para registro </w:t>
      </w:r>
      <w:r w:rsidR="00F6376A" w:rsidRPr="003B5FA7">
        <w:rPr>
          <w:rFonts w:ascii="Times New Roman" w:hAnsi="Times New Roman"/>
          <w:b w:val="0"/>
          <w:sz w:val="24"/>
          <w:szCs w:val="24"/>
        </w:rPr>
        <w:t>do regime fiduciário</w:t>
      </w:r>
      <w:r w:rsidR="00C522D0"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à Instituição </w:t>
      </w:r>
      <w:proofErr w:type="spellStart"/>
      <w:r w:rsidR="0088376C" w:rsidRPr="003B5FA7">
        <w:rPr>
          <w:rFonts w:ascii="Times New Roman" w:hAnsi="Times New Roman"/>
          <w:b w:val="0"/>
          <w:sz w:val="24"/>
          <w:szCs w:val="24"/>
        </w:rPr>
        <w:t>Custodiante</w:t>
      </w:r>
      <w:proofErr w:type="spellEnd"/>
      <w:r w:rsidR="0088376C" w:rsidRPr="003B5FA7">
        <w:rPr>
          <w:rFonts w:ascii="Times New Roman" w:hAnsi="Times New Roman"/>
          <w:b w:val="0"/>
          <w:sz w:val="24"/>
          <w:szCs w:val="24"/>
        </w:rPr>
        <w:t>, nos termos do Parágrafo Único, do artigo 23 da Lei n</w:t>
      </w:r>
      <w:r w:rsidRPr="003B5FA7">
        <w:rPr>
          <w:rFonts w:ascii="Times New Roman" w:hAnsi="Times New Roman"/>
          <w:b w:val="0"/>
          <w:sz w:val="24"/>
          <w:szCs w:val="24"/>
        </w:rPr>
        <w:t>º</w:t>
      </w:r>
      <w:r w:rsidR="0088376C" w:rsidRPr="003B5FA7">
        <w:rPr>
          <w:rFonts w:ascii="Times New Roman" w:hAnsi="Times New Roman"/>
          <w:b w:val="0"/>
          <w:sz w:val="24"/>
          <w:szCs w:val="24"/>
        </w:rPr>
        <w:t xml:space="preserve"> 10.931</w:t>
      </w:r>
      <w:r w:rsidRPr="003B5FA7">
        <w:rPr>
          <w:rFonts w:ascii="Times New Roman" w:hAnsi="Times New Roman"/>
          <w:b w:val="0"/>
          <w:sz w:val="24"/>
          <w:szCs w:val="24"/>
        </w:rPr>
        <w:t>/04</w:t>
      </w:r>
      <w:r w:rsidR="0088376C" w:rsidRPr="003B5FA7">
        <w:rPr>
          <w:rFonts w:ascii="Times New Roman" w:hAnsi="Times New Roman"/>
          <w:b w:val="0"/>
          <w:sz w:val="24"/>
          <w:szCs w:val="24"/>
        </w:rPr>
        <w:t xml:space="preserve">, para que seja </w:t>
      </w:r>
      <w:r w:rsidR="009F51E9" w:rsidRPr="003B5FA7">
        <w:rPr>
          <w:rFonts w:ascii="Times New Roman" w:hAnsi="Times New Roman"/>
          <w:b w:val="0"/>
          <w:sz w:val="24"/>
          <w:szCs w:val="24"/>
        </w:rPr>
        <w:t>registrado</w:t>
      </w:r>
      <w:r w:rsidR="0088376C" w:rsidRPr="003B5FA7">
        <w:rPr>
          <w:rFonts w:ascii="Times New Roman" w:hAnsi="Times New Roman"/>
          <w:b w:val="0"/>
          <w:sz w:val="24"/>
          <w:szCs w:val="24"/>
        </w:rPr>
        <w:t xml:space="preserve">, nos termos da </w:t>
      </w:r>
      <w:r w:rsidR="007F677A" w:rsidRPr="003B5FA7">
        <w:rPr>
          <w:rFonts w:ascii="Times New Roman" w:hAnsi="Times New Roman"/>
          <w:b w:val="0"/>
          <w:sz w:val="24"/>
          <w:szCs w:val="24"/>
        </w:rPr>
        <w:t xml:space="preserve">declaração constante do </w:t>
      </w:r>
      <w:r w:rsidR="004508CA" w:rsidRPr="003B5FA7">
        <w:rPr>
          <w:rFonts w:ascii="Times New Roman" w:hAnsi="Times New Roman"/>
          <w:b w:val="0"/>
          <w:sz w:val="24"/>
          <w:szCs w:val="24"/>
        </w:rPr>
        <w:t xml:space="preserve">Anexo </w:t>
      </w:r>
      <w:r w:rsidR="00B92D87" w:rsidRPr="003B5FA7">
        <w:rPr>
          <w:rFonts w:ascii="Times New Roman" w:hAnsi="Times New Roman"/>
          <w:b w:val="0"/>
          <w:sz w:val="24"/>
          <w:szCs w:val="24"/>
        </w:rPr>
        <w:t>I</w:t>
      </w:r>
      <w:r w:rsidR="004508CA" w:rsidRPr="003B5FA7">
        <w:rPr>
          <w:rFonts w:ascii="Times New Roman" w:hAnsi="Times New Roman"/>
          <w:b w:val="0"/>
          <w:sz w:val="24"/>
          <w:szCs w:val="24"/>
        </w:rPr>
        <w:t>V deste Termo</w:t>
      </w:r>
      <w:r w:rsidR="0088376C" w:rsidRPr="003B5FA7">
        <w:rPr>
          <w:rFonts w:ascii="Times New Roman" w:hAnsi="Times New Roman"/>
          <w:b w:val="0"/>
          <w:sz w:val="24"/>
          <w:szCs w:val="24"/>
        </w:rPr>
        <w:t xml:space="preserve"> de Securitização.</w:t>
      </w:r>
    </w:p>
    <w:p w:rsidR="0088376C" w:rsidRPr="003B5FA7" w:rsidRDefault="0088376C" w:rsidP="003B5FA7">
      <w:pPr>
        <w:pStyle w:val="BodyText21"/>
        <w:widowControl w:val="0"/>
        <w:spacing w:line="320" w:lineRule="exact"/>
      </w:pPr>
    </w:p>
    <w:p w:rsidR="00477ACD" w:rsidRPr="003B5FA7" w:rsidRDefault="0088376C"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88" w:name="_Toc162083611"/>
      <w:bookmarkStart w:id="89" w:name="_Toc163043028"/>
      <w:bookmarkStart w:id="90" w:name="_Toc163311032"/>
      <w:bookmarkStart w:id="91" w:name="_Toc163380716"/>
      <w:bookmarkStart w:id="92" w:name="_Toc180553632"/>
      <w:bookmarkStart w:id="93" w:name="_Toc205799108"/>
      <w:bookmarkStart w:id="94" w:name="_Toc162079650"/>
      <w:bookmarkStart w:id="95" w:name="_Toc162083623"/>
      <w:bookmarkStart w:id="96" w:name="_Toc163043040"/>
      <w:r w:rsidRPr="003B5FA7">
        <w:rPr>
          <w:rFonts w:ascii="Times New Roman" w:hAnsi="Times New Roman"/>
          <w:sz w:val="24"/>
          <w:szCs w:val="24"/>
        </w:rPr>
        <w:t xml:space="preserve">CLÁUSULA </w:t>
      </w:r>
      <w:r w:rsidR="00C63E1F" w:rsidRPr="003B5FA7">
        <w:rPr>
          <w:rFonts w:ascii="Times New Roman" w:hAnsi="Times New Roman"/>
          <w:sz w:val="24"/>
          <w:szCs w:val="24"/>
        </w:rPr>
        <w:t>DEZOITO</w:t>
      </w:r>
      <w:r w:rsidRPr="003B5FA7">
        <w:rPr>
          <w:rFonts w:ascii="Times New Roman" w:hAnsi="Times New Roman"/>
          <w:sz w:val="24"/>
          <w:szCs w:val="24"/>
        </w:rPr>
        <w:t xml:space="preserve"> - NOTIFICAÇÕES</w:t>
      </w:r>
      <w:bookmarkEnd w:id="88"/>
      <w:bookmarkEnd w:id="89"/>
      <w:bookmarkEnd w:id="90"/>
      <w:bookmarkEnd w:id="91"/>
      <w:bookmarkEnd w:id="92"/>
      <w:bookmarkEnd w:id="93"/>
    </w:p>
    <w:p w:rsidR="00477ACD" w:rsidRPr="003B5FA7" w:rsidRDefault="00477ACD" w:rsidP="003B5FA7">
      <w:pPr>
        <w:widowControl w:val="0"/>
        <w:spacing w:line="320" w:lineRule="exact"/>
        <w:jc w:val="both"/>
        <w:rPr>
          <w:b/>
        </w:rPr>
      </w:pPr>
    </w:p>
    <w:p w:rsidR="00AD5038"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Notificações</w:t>
      </w:r>
      <w:r w:rsidRPr="003B5FA7">
        <w:rPr>
          <w:rFonts w:ascii="Times New Roman" w:hAnsi="Times New Roman"/>
          <w:b w:val="0"/>
          <w:sz w:val="24"/>
          <w:szCs w:val="24"/>
        </w:rPr>
        <w:t xml:space="preserve">: </w:t>
      </w:r>
      <w:r w:rsidR="00E35173" w:rsidRPr="003B5FA7">
        <w:rPr>
          <w:rFonts w:ascii="Times New Roman" w:hAnsi="Times New Roman"/>
          <w:b w:val="0"/>
          <w:sz w:val="24"/>
          <w:szCs w:val="24"/>
        </w:rPr>
        <w:t xml:space="preserve">Qualquer aviso, notificação ou comunicação exigida ou permitida nos termos deste Termo deverá ser enviada por escrito, por qualquer das partes, por meio de entrega pessoal, serviço de entrega rápida ou por correspondência registrada com recibo de entrega, ou, ainda, postagem </w:t>
      </w:r>
      <w:proofErr w:type="spellStart"/>
      <w:r w:rsidR="00E35173" w:rsidRPr="003B5FA7">
        <w:rPr>
          <w:rFonts w:ascii="Times New Roman" w:hAnsi="Times New Roman"/>
          <w:b w:val="0"/>
          <w:sz w:val="24"/>
          <w:szCs w:val="24"/>
        </w:rPr>
        <w:t>paga</w:t>
      </w:r>
      <w:proofErr w:type="spellEnd"/>
      <w:r w:rsidR="00E35173" w:rsidRPr="003B5FA7">
        <w:rPr>
          <w:rFonts w:ascii="Times New Roman" w:hAnsi="Times New Roman"/>
          <w:b w:val="0"/>
          <w:sz w:val="24"/>
          <w:szCs w:val="24"/>
        </w:rPr>
        <w:t xml:space="preserve"> antecipadamente, ou por correio eletrônico, endereçada à outra Parte conforme disposto abaixo, ou a outro endereço conforme tal parte possa indicar por meio de comunicação à outra Parte</w:t>
      </w:r>
      <w:r w:rsidR="007B0050" w:rsidRPr="003B5FA7">
        <w:rPr>
          <w:rFonts w:ascii="Times New Roman" w:hAnsi="Times New Roman"/>
          <w:b w:val="0"/>
          <w:sz w:val="24"/>
          <w:szCs w:val="24"/>
        </w:rPr>
        <w:t>.</w:t>
      </w:r>
      <w:r w:rsidR="00F737EE" w:rsidRPr="003B5FA7">
        <w:rPr>
          <w:rFonts w:ascii="Times New Roman" w:hAnsi="Times New Roman"/>
          <w:b w:val="0"/>
          <w:sz w:val="24"/>
          <w:szCs w:val="24"/>
        </w:rPr>
        <w:t xml:space="preserve"> </w:t>
      </w:r>
    </w:p>
    <w:p w:rsidR="0088376C" w:rsidRDefault="0088376C" w:rsidP="003B5FA7">
      <w:pPr>
        <w:widowControl w:val="0"/>
        <w:spacing w:line="320" w:lineRule="exact"/>
        <w:ind w:left="720" w:hanging="720"/>
        <w:jc w:val="both"/>
      </w:pPr>
    </w:p>
    <w:p w:rsidR="00841FEB" w:rsidRPr="003B5FA7" w:rsidRDefault="00841FEB" w:rsidP="003B5FA7">
      <w:pPr>
        <w:widowControl w:val="0"/>
        <w:spacing w:line="320" w:lineRule="exact"/>
        <w:ind w:left="720" w:hanging="720"/>
        <w:jc w:val="both"/>
      </w:pPr>
    </w:p>
    <w:p w:rsidR="0088376C" w:rsidRDefault="0088376C" w:rsidP="003B5FA7">
      <w:pPr>
        <w:widowControl w:val="0"/>
        <w:spacing w:line="320" w:lineRule="exact"/>
        <w:ind w:left="851"/>
        <w:jc w:val="both"/>
      </w:pPr>
      <w:r w:rsidRPr="003B5FA7">
        <w:lastRenderedPageBreak/>
        <w:t>Se para a Emissora:</w:t>
      </w:r>
    </w:p>
    <w:p w:rsidR="00E77A05" w:rsidRPr="00E77A05" w:rsidRDefault="00E77A05" w:rsidP="00E77A05">
      <w:pPr>
        <w:widowControl w:val="0"/>
        <w:spacing w:line="320" w:lineRule="exact"/>
        <w:ind w:left="851"/>
        <w:jc w:val="both"/>
      </w:pPr>
      <w:r w:rsidRPr="00E77A05">
        <w:rPr>
          <w:b/>
        </w:rPr>
        <w:t>RB Capital Companhia de Securitização</w:t>
      </w:r>
      <w:r w:rsidRPr="00E77A05">
        <w:t xml:space="preserve"> </w:t>
      </w:r>
    </w:p>
    <w:p w:rsidR="00E77A05" w:rsidRPr="00E146A9" w:rsidRDefault="00E77A05" w:rsidP="00E77A05">
      <w:pPr>
        <w:widowControl w:val="0"/>
        <w:spacing w:line="320" w:lineRule="exact"/>
        <w:ind w:left="851"/>
        <w:jc w:val="both"/>
      </w:pPr>
      <w:r w:rsidRPr="00E77A05">
        <w:t xml:space="preserve">Avenida </w:t>
      </w:r>
      <w:r w:rsidRPr="00E146A9">
        <w:t xml:space="preserve">Brigadeiro Faria Lima, n° 4440, 11º andar, parte, Itaim Bibi, </w:t>
      </w:r>
    </w:p>
    <w:p w:rsidR="00E77A05" w:rsidRPr="00E146A9" w:rsidRDefault="00E77A05" w:rsidP="00E77A05">
      <w:pPr>
        <w:widowControl w:val="0"/>
        <w:spacing w:line="320" w:lineRule="exact"/>
        <w:ind w:left="851"/>
        <w:jc w:val="both"/>
        <w:rPr>
          <w:bCs/>
        </w:rPr>
      </w:pPr>
      <w:r w:rsidRPr="00E146A9">
        <w:t xml:space="preserve">CEP </w:t>
      </w:r>
      <w:r w:rsidRPr="00E146A9">
        <w:rPr>
          <w:bCs/>
        </w:rPr>
        <w:t>04.538-132 - São Paulo – SP</w:t>
      </w:r>
    </w:p>
    <w:p w:rsidR="00E77A05" w:rsidRPr="00E146A9" w:rsidRDefault="00E77A05" w:rsidP="00E77A05">
      <w:pPr>
        <w:widowControl w:val="0"/>
        <w:spacing w:line="320" w:lineRule="exact"/>
        <w:ind w:left="851"/>
        <w:jc w:val="both"/>
        <w:rPr>
          <w:lang w:val="pt-PT"/>
        </w:rPr>
      </w:pPr>
      <w:r w:rsidRPr="00E146A9">
        <w:t xml:space="preserve">At.: </w:t>
      </w:r>
      <w:r w:rsidR="006F4D5B" w:rsidRPr="00041B23">
        <w:t xml:space="preserve">Flávia </w:t>
      </w:r>
      <w:proofErr w:type="spellStart"/>
      <w:r w:rsidR="006F4D5B" w:rsidRPr="00041B23">
        <w:t>Palacios</w:t>
      </w:r>
      <w:proofErr w:type="spellEnd"/>
    </w:p>
    <w:p w:rsidR="00E77A05" w:rsidRPr="00E146A9" w:rsidRDefault="00E77A05" w:rsidP="00E77A05">
      <w:pPr>
        <w:widowControl w:val="0"/>
        <w:spacing w:line="320" w:lineRule="exact"/>
        <w:ind w:left="851"/>
        <w:jc w:val="both"/>
        <w:rPr>
          <w:lang w:val="pt-PT"/>
        </w:rPr>
      </w:pPr>
      <w:r w:rsidRPr="00E146A9">
        <w:rPr>
          <w:lang w:val="pt-PT"/>
        </w:rPr>
        <w:t xml:space="preserve">Tel.: </w:t>
      </w:r>
      <w:r w:rsidR="00E01A64" w:rsidRPr="00041B23">
        <w:t>(11) 3127-2700</w:t>
      </w:r>
    </w:p>
    <w:p w:rsidR="00E77A05" w:rsidRPr="00E146A9" w:rsidRDefault="00E77A05" w:rsidP="00E77A05">
      <w:pPr>
        <w:widowControl w:val="0"/>
        <w:spacing w:line="320" w:lineRule="exact"/>
        <w:ind w:left="851"/>
        <w:jc w:val="both"/>
      </w:pPr>
      <w:r w:rsidRPr="00E146A9">
        <w:t xml:space="preserve">Fax: </w:t>
      </w:r>
      <w:r w:rsidR="00E01A64" w:rsidRPr="00E146A9">
        <w:t>(</w:t>
      </w:r>
      <w:r w:rsidR="00E01A64" w:rsidRPr="00041B23">
        <w:t>11) 3127-2708</w:t>
      </w:r>
    </w:p>
    <w:p w:rsidR="00E77A05" w:rsidRPr="00E146A9" w:rsidRDefault="00E77A05" w:rsidP="00E77A05">
      <w:pPr>
        <w:widowControl w:val="0"/>
        <w:spacing w:line="320" w:lineRule="exact"/>
        <w:ind w:left="851"/>
        <w:jc w:val="both"/>
      </w:pPr>
      <w:r w:rsidRPr="00E146A9">
        <w:t xml:space="preserve">Correio Eletrônico: </w:t>
      </w:r>
      <w:r w:rsidR="00E01A64" w:rsidRPr="00E146A9">
        <w:rPr>
          <w:bCs/>
          <w:color w:val="000000"/>
        </w:rPr>
        <w:t>servicing@rbcapital.com</w:t>
      </w:r>
    </w:p>
    <w:p w:rsidR="00A15B50" w:rsidRPr="003B5FA7" w:rsidRDefault="00A15B50" w:rsidP="003B5FA7">
      <w:pPr>
        <w:pStyle w:val="Heading2"/>
        <w:keepNext w:val="0"/>
        <w:widowControl w:val="0"/>
        <w:spacing w:line="320" w:lineRule="exact"/>
        <w:jc w:val="both"/>
        <w:rPr>
          <w:rFonts w:ascii="Times New Roman" w:hAnsi="Times New Roman"/>
          <w:sz w:val="24"/>
          <w:szCs w:val="24"/>
        </w:rPr>
      </w:pPr>
      <w:bookmarkStart w:id="97" w:name="_Toc162433140"/>
      <w:bookmarkStart w:id="98" w:name="_Toc164251720"/>
      <w:bookmarkStart w:id="99" w:name="_Toc164740430"/>
      <w:bookmarkStart w:id="100" w:name="_Toc166496395"/>
    </w:p>
    <w:bookmarkEnd w:id="97"/>
    <w:bookmarkEnd w:id="98"/>
    <w:bookmarkEnd w:id="99"/>
    <w:bookmarkEnd w:id="100"/>
    <w:p w:rsidR="0088376C" w:rsidRPr="003B5FA7" w:rsidRDefault="0088376C" w:rsidP="008D5BA8">
      <w:pPr>
        <w:widowControl w:val="0"/>
        <w:spacing w:line="320" w:lineRule="exact"/>
        <w:ind w:left="851" w:hanging="11"/>
        <w:jc w:val="both"/>
      </w:pPr>
      <w:r w:rsidRPr="003B5FA7">
        <w:rPr>
          <w:kern w:val="16"/>
        </w:rPr>
        <w:t>Se para o Agente Fiduciário:</w:t>
      </w:r>
    </w:p>
    <w:p w:rsidR="008D5BA8" w:rsidRPr="008D5BA8" w:rsidRDefault="008D5BA8" w:rsidP="008D5BA8">
      <w:pPr>
        <w:widowControl w:val="0"/>
        <w:spacing w:line="320" w:lineRule="exact"/>
        <w:ind w:left="851"/>
        <w:jc w:val="both"/>
        <w:rPr>
          <w:rFonts w:eastAsia="MS Mincho"/>
          <w:b/>
          <w:color w:val="000000"/>
        </w:rPr>
      </w:pPr>
      <w:proofErr w:type="spellStart"/>
      <w:r w:rsidRPr="008D5BA8">
        <w:rPr>
          <w:rFonts w:eastAsia="MS Mincho"/>
          <w:b/>
          <w:color w:val="000000"/>
        </w:rPr>
        <w:t>Simplific</w:t>
      </w:r>
      <w:proofErr w:type="spellEnd"/>
      <w:r w:rsidRPr="008D5BA8">
        <w:rPr>
          <w:rFonts w:eastAsia="MS Mincho"/>
          <w:b/>
          <w:color w:val="000000"/>
        </w:rPr>
        <w:t xml:space="preserve"> </w:t>
      </w:r>
      <w:proofErr w:type="spellStart"/>
      <w:r w:rsidRPr="008D5BA8">
        <w:rPr>
          <w:rFonts w:eastAsia="MS Mincho"/>
          <w:b/>
          <w:color w:val="000000"/>
        </w:rPr>
        <w:t>Pavarini</w:t>
      </w:r>
      <w:proofErr w:type="spellEnd"/>
      <w:r w:rsidRPr="008D5BA8">
        <w:rPr>
          <w:rFonts w:eastAsia="MS Mincho"/>
          <w:b/>
          <w:color w:val="000000"/>
        </w:rPr>
        <w:t xml:space="preserve"> Distribuidora de Títulos e Valores Mobiliários Ltda.</w:t>
      </w:r>
    </w:p>
    <w:p w:rsidR="008D5BA8" w:rsidRPr="008D5BA8" w:rsidRDefault="008D5BA8" w:rsidP="008D5BA8">
      <w:pPr>
        <w:widowControl w:val="0"/>
        <w:spacing w:line="320" w:lineRule="exact"/>
        <w:ind w:left="851"/>
        <w:jc w:val="both"/>
        <w:rPr>
          <w:rFonts w:eastAsia="MS Mincho"/>
          <w:color w:val="000000"/>
        </w:rPr>
      </w:pPr>
      <w:r w:rsidRPr="008D5BA8">
        <w:rPr>
          <w:rFonts w:eastAsia="MS Mincho"/>
          <w:color w:val="000000"/>
        </w:rPr>
        <w:t>Rua Joaquim Floriano, nº 466, bloco B, sala 1.401</w:t>
      </w:r>
    </w:p>
    <w:p w:rsidR="008D5BA8" w:rsidRPr="008D5BA8" w:rsidRDefault="008D5BA8" w:rsidP="008D5BA8">
      <w:pPr>
        <w:widowControl w:val="0"/>
        <w:spacing w:line="320" w:lineRule="exact"/>
        <w:ind w:left="851"/>
        <w:jc w:val="both"/>
        <w:rPr>
          <w:rFonts w:eastAsia="MS Mincho"/>
          <w:color w:val="000000"/>
        </w:rPr>
      </w:pPr>
      <w:r w:rsidRPr="008D5BA8">
        <w:rPr>
          <w:rFonts w:eastAsia="MS Mincho"/>
          <w:color w:val="000000"/>
        </w:rPr>
        <w:t>04534-002, São Paulo, SP</w:t>
      </w:r>
    </w:p>
    <w:p w:rsidR="00E146A9" w:rsidRPr="00E77A05" w:rsidRDefault="00E146A9" w:rsidP="00E146A9">
      <w:pPr>
        <w:widowControl w:val="0"/>
        <w:spacing w:line="320" w:lineRule="exact"/>
        <w:ind w:left="851"/>
        <w:jc w:val="both"/>
        <w:rPr>
          <w:lang w:val="pt-PT"/>
        </w:rPr>
      </w:pPr>
      <w:r w:rsidRPr="00E77A05">
        <w:t xml:space="preserve">At.: </w:t>
      </w:r>
      <w:r w:rsidRPr="00372FED">
        <w:t xml:space="preserve">Carlos </w:t>
      </w:r>
      <w:r>
        <w:t>Alberto Bacha / Matheus Gomes Faria / Rinaldo Rabello Ferreira</w:t>
      </w:r>
    </w:p>
    <w:p w:rsidR="00E146A9" w:rsidRPr="00E77A05" w:rsidRDefault="00E146A9" w:rsidP="00E146A9">
      <w:pPr>
        <w:widowControl w:val="0"/>
        <w:spacing w:line="320" w:lineRule="exact"/>
        <w:ind w:left="851"/>
        <w:jc w:val="both"/>
        <w:rPr>
          <w:lang w:val="pt-PT"/>
        </w:rPr>
      </w:pPr>
      <w:r w:rsidRPr="00E77A05">
        <w:rPr>
          <w:lang w:val="pt-PT"/>
        </w:rPr>
        <w:t xml:space="preserve">Tel.: </w:t>
      </w:r>
      <w:r w:rsidRPr="00372FED">
        <w:t>(11) 3090-0447</w:t>
      </w:r>
    </w:p>
    <w:p w:rsidR="00E146A9" w:rsidRPr="00E77A05" w:rsidRDefault="00E146A9" w:rsidP="00E146A9">
      <w:pPr>
        <w:widowControl w:val="0"/>
        <w:spacing w:line="320" w:lineRule="exact"/>
        <w:ind w:left="851"/>
        <w:jc w:val="both"/>
      </w:pPr>
      <w:r w:rsidRPr="00E77A05">
        <w:t xml:space="preserve">Correio Eletrônico: </w:t>
      </w:r>
      <w:r w:rsidRPr="00372FED">
        <w:t>fiduciario@simplificpavarini.com.br</w:t>
      </w:r>
    </w:p>
    <w:p w:rsidR="0088376C" w:rsidRPr="003B5FA7" w:rsidRDefault="0088376C" w:rsidP="003B5FA7">
      <w:pPr>
        <w:widowControl w:val="0"/>
        <w:spacing w:line="320" w:lineRule="exact"/>
        <w:ind w:left="720" w:hanging="720"/>
        <w:jc w:val="both"/>
      </w:pPr>
    </w:p>
    <w:p w:rsidR="009D07FE" w:rsidRPr="003B5FA7" w:rsidRDefault="00E35173"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Toda e qualquer notificação ou comunicação enviada nos termos deste Termo será considerada entregue na data de seu recebimento, conforme comprovado por meio de protocolo assinado pela Parte destinatária ou, em caso de transmissão por correio com o respectivo aviso de recebimento, ou, se enviado por correio eletrônico, na data de envio.</w:t>
      </w:r>
      <w:r w:rsidR="00233A79" w:rsidRPr="003B5FA7">
        <w:rPr>
          <w:rFonts w:ascii="Times New Roman" w:hAnsi="Times New Roman"/>
          <w:b w:val="0"/>
          <w:sz w:val="24"/>
          <w:szCs w:val="24"/>
        </w:rPr>
        <w:t xml:space="preserve"> Caso as notificações sejam realizadas por e-mail, estas deverão ser seguidas do envio de sua respectiva via física.</w:t>
      </w:r>
    </w:p>
    <w:p w:rsidR="00621486" w:rsidRPr="00621486" w:rsidRDefault="00621486" w:rsidP="00621486"/>
    <w:p w:rsidR="009D07FE" w:rsidRPr="003B5FA7" w:rsidRDefault="009D07FE"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A mudança, por uma Parte, de seus dados deverá ser por ela comunicada por escrito à outra Parte</w:t>
      </w:r>
      <w:r w:rsidR="00885CE0" w:rsidRPr="003B5FA7">
        <w:rPr>
          <w:rFonts w:ascii="Times New Roman" w:hAnsi="Times New Roman"/>
          <w:b w:val="0"/>
          <w:sz w:val="24"/>
          <w:szCs w:val="24"/>
        </w:rPr>
        <w:t>, sob pena de serem considerados válidas as comunicações endereçadas aos endereços previamente informados</w:t>
      </w:r>
      <w:r w:rsidRPr="003B5FA7">
        <w:rPr>
          <w:rFonts w:ascii="Times New Roman" w:hAnsi="Times New Roman"/>
          <w:b w:val="0"/>
          <w:sz w:val="24"/>
          <w:szCs w:val="24"/>
        </w:rPr>
        <w:t>.</w:t>
      </w:r>
    </w:p>
    <w:p w:rsidR="00D519D0" w:rsidRPr="003B5FA7" w:rsidRDefault="00D519D0" w:rsidP="003B5FA7">
      <w:pPr>
        <w:widowControl w:val="0"/>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bookmarkStart w:id="101" w:name="_Toc205799106"/>
      <w:bookmarkStart w:id="102" w:name="_Toc180553630"/>
      <w:bookmarkStart w:id="103" w:name="_Toc163380714"/>
      <w:bookmarkStart w:id="104" w:name="_Toc163311030"/>
      <w:bookmarkStart w:id="105" w:name="_Toc163043039"/>
      <w:bookmarkStart w:id="106" w:name="_Toc162083622"/>
      <w:bookmarkStart w:id="107" w:name="_Toc162079649"/>
      <w:r w:rsidRPr="003B5FA7">
        <w:rPr>
          <w:rFonts w:ascii="Times New Roman" w:hAnsi="Times New Roman"/>
          <w:sz w:val="24"/>
          <w:szCs w:val="24"/>
        </w:rPr>
        <w:t xml:space="preserve">CLÁUSULA </w:t>
      </w:r>
      <w:r w:rsidR="00C63E1F" w:rsidRPr="003B5FA7">
        <w:rPr>
          <w:rFonts w:ascii="Times New Roman" w:hAnsi="Times New Roman"/>
          <w:sz w:val="24"/>
          <w:szCs w:val="24"/>
        </w:rPr>
        <w:t>DEZENOVE</w:t>
      </w:r>
      <w:r w:rsidRPr="003B5FA7">
        <w:rPr>
          <w:rFonts w:ascii="Times New Roman" w:hAnsi="Times New Roman"/>
          <w:sz w:val="24"/>
          <w:szCs w:val="24"/>
        </w:rPr>
        <w:t xml:space="preserve"> – RISCOS</w:t>
      </w:r>
      <w:bookmarkEnd w:id="101"/>
      <w:bookmarkEnd w:id="102"/>
      <w:bookmarkEnd w:id="103"/>
      <w:bookmarkEnd w:id="104"/>
      <w:bookmarkEnd w:id="105"/>
      <w:bookmarkEnd w:id="106"/>
      <w:bookmarkEnd w:id="107"/>
    </w:p>
    <w:p w:rsidR="00EF186B" w:rsidRPr="003B5FA7" w:rsidRDefault="00EF186B" w:rsidP="003B5FA7">
      <w:pPr>
        <w:widowControl w:val="0"/>
        <w:spacing w:line="320" w:lineRule="exact"/>
        <w:jc w:val="both"/>
        <w:rPr>
          <w:b/>
        </w:rPr>
      </w:pPr>
    </w:p>
    <w:p w:rsidR="00477ACD"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Fatores de Risco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 investimento em CRI envolve uma série de riscos que deverão ser analisados independentemente pelo potencial Investidor. Esses riscos envolvem fatores de liquidez, crédito, mercado, rentabilidade, regulamentação específica, que se relacionam tanto </w:t>
      </w:r>
      <w:r w:rsidR="00BA7D8B" w:rsidRPr="003B5FA7">
        <w:rPr>
          <w:rFonts w:ascii="Times New Roman" w:hAnsi="Times New Roman"/>
          <w:b w:val="0"/>
          <w:sz w:val="24"/>
          <w:szCs w:val="24"/>
        </w:rPr>
        <w:t xml:space="preserve">à Emissora, quanto à Devedora </w:t>
      </w:r>
      <w:r w:rsidR="0088376C" w:rsidRPr="003B5FA7">
        <w:rPr>
          <w:rFonts w:ascii="Times New Roman" w:hAnsi="Times New Roman"/>
          <w:b w:val="0"/>
          <w:sz w:val="24"/>
          <w:szCs w:val="24"/>
        </w:rPr>
        <w:t xml:space="preserve">e aos próprios CRI objeto desta Emissão. O potencial </w:t>
      </w:r>
      <w:r w:rsidR="005A47F2" w:rsidRPr="003B5FA7">
        <w:rPr>
          <w:rFonts w:ascii="Times New Roman" w:hAnsi="Times New Roman"/>
          <w:b w:val="0"/>
          <w:sz w:val="24"/>
          <w:szCs w:val="24"/>
        </w:rPr>
        <w:t>I</w:t>
      </w:r>
      <w:r w:rsidR="0088376C" w:rsidRPr="003B5FA7">
        <w:rPr>
          <w:rFonts w:ascii="Times New Roman" w:hAnsi="Times New Roman"/>
          <w:b w:val="0"/>
          <w:sz w:val="24"/>
          <w:szCs w:val="24"/>
        </w:rPr>
        <w:t xml:space="preserve">nvestidor deve ler cuidadosamente todas as informações que estão descritas neste Termo, bem como consultar seu consultor de investimentos e outros profissionais que julgar necessários antes de tomar uma decisão de investimento. </w:t>
      </w:r>
      <w:r w:rsidR="007F677A" w:rsidRPr="003B5FA7">
        <w:rPr>
          <w:rFonts w:ascii="Times New Roman" w:hAnsi="Times New Roman"/>
          <w:b w:val="0"/>
          <w:sz w:val="24"/>
          <w:szCs w:val="24"/>
        </w:rPr>
        <w:t xml:space="preserve">Estão </w:t>
      </w:r>
      <w:r w:rsidR="004508CA" w:rsidRPr="003B5FA7">
        <w:rPr>
          <w:rFonts w:ascii="Times New Roman" w:hAnsi="Times New Roman"/>
          <w:b w:val="0"/>
          <w:sz w:val="24"/>
          <w:szCs w:val="24"/>
        </w:rPr>
        <w:t xml:space="preserve">descritos no Anexo </w:t>
      </w:r>
      <w:r w:rsidR="00005897" w:rsidRPr="003B5FA7">
        <w:rPr>
          <w:rFonts w:ascii="Times New Roman" w:hAnsi="Times New Roman"/>
          <w:b w:val="0"/>
          <w:sz w:val="24"/>
          <w:szCs w:val="24"/>
        </w:rPr>
        <w:t>VI</w:t>
      </w:r>
      <w:r w:rsidR="00C41903" w:rsidRPr="003B5FA7">
        <w:rPr>
          <w:rFonts w:ascii="Times New Roman" w:hAnsi="Times New Roman"/>
          <w:b w:val="0"/>
          <w:sz w:val="24"/>
          <w:szCs w:val="24"/>
        </w:rPr>
        <w:t>II</w:t>
      </w:r>
      <w:r w:rsidR="004508CA" w:rsidRPr="003B5FA7">
        <w:rPr>
          <w:rFonts w:ascii="Times New Roman" w:hAnsi="Times New Roman"/>
          <w:b w:val="0"/>
          <w:sz w:val="24"/>
          <w:szCs w:val="24"/>
        </w:rPr>
        <w:t xml:space="preserve"> deste Termo os riscos relacionados, exclusivamente, aos CRI, à Devedora, à Emissora e à</w:t>
      </w:r>
      <w:r w:rsidR="0088376C" w:rsidRPr="003B5FA7">
        <w:rPr>
          <w:rFonts w:ascii="Times New Roman" w:hAnsi="Times New Roman"/>
          <w:b w:val="0"/>
          <w:sz w:val="24"/>
          <w:szCs w:val="24"/>
        </w:rPr>
        <w:t xml:space="preserve"> estrutura jurídica da presente Emissão.</w:t>
      </w:r>
    </w:p>
    <w:p w:rsidR="00A15B50" w:rsidRPr="003B5FA7" w:rsidRDefault="00A15B50" w:rsidP="003B5FA7">
      <w:pPr>
        <w:pStyle w:val="Heading2"/>
        <w:keepNext w:val="0"/>
        <w:widowControl w:val="0"/>
        <w:spacing w:line="320" w:lineRule="exact"/>
        <w:jc w:val="both"/>
        <w:rPr>
          <w:rFonts w:ascii="Times New Roman" w:hAnsi="Times New Roman"/>
          <w:sz w:val="24"/>
          <w:szCs w:val="24"/>
        </w:rPr>
      </w:pPr>
    </w:p>
    <w:p w:rsidR="00A15B50" w:rsidRPr="003B5FA7" w:rsidRDefault="0088376C" w:rsidP="004B607F">
      <w:pPr>
        <w:pStyle w:val="Heading2"/>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lastRenderedPageBreak/>
        <w:t xml:space="preserve">CLÁUSULA </w:t>
      </w:r>
      <w:r w:rsidR="00C63E1F" w:rsidRPr="003B5FA7">
        <w:rPr>
          <w:rFonts w:ascii="Times New Roman" w:hAnsi="Times New Roman"/>
          <w:sz w:val="24"/>
          <w:szCs w:val="24"/>
        </w:rPr>
        <w:t>VINTE</w:t>
      </w:r>
      <w:r w:rsidRPr="003B5FA7">
        <w:rPr>
          <w:rFonts w:ascii="Times New Roman" w:hAnsi="Times New Roman"/>
          <w:sz w:val="24"/>
          <w:szCs w:val="24"/>
        </w:rPr>
        <w:t xml:space="preserve"> - DISPOSIÇÕES GERAIS</w:t>
      </w:r>
    </w:p>
    <w:p w:rsidR="0088376C" w:rsidRPr="003B5FA7" w:rsidRDefault="0088376C" w:rsidP="004B607F">
      <w:pPr>
        <w:keepNext/>
        <w:widowControl w:val="0"/>
        <w:spacing w:line="320" w:lineRule="exact"/>
        <w:jc w:val="both"/>
        <w:rPr>
          <w:b/>
        </w:rPr>
      </w:pPr>
    </w:p>
    <w:p w:rsidR="0088376C" w:rsidRPr="003B5FA7" w:rsidRDefault="0080357C" w:rsidP="004B607F">
      <w:pPr>
        <w:pStyle w:val="Heading2"/>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Renúncia</w:t>
      </w:r>
      <w:r w:rsidRPr="003B5FA7">
        <w:rPr>
          <w:rFonts w:ascii="Times New Roman" w:hAnsi="Times New Roman"/>
          <w:b w:val="0"/>
          <w:sz w:val="24"/>
          <w:szCs w:val="24"/>
        </w:rPr>
        <w:t xml:space="preserve">: </w:t>
      </w:r>
      <w:r w:rsidR="0088376C" w:rsidRPr="003B5FA7">
        <w:rPr>
          <w:rFonts w:ascii="Times New Roman" w:hAnsi="Times New Roman"/>
          <w:b w:val="0"/>
          <w:sz w:val="24"/>
          <w:szCs w:val="24"/>
        </w:rPr>
        <w:t>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Irrevogabilidade</w:t>
      </w:r>
      <w:r w:rsidRPr="003B5FA7">
        <w:rPr>
          <w:rFonts w:ascii="Times New Roman" w:hAnsi="Times New Roman"/>
          <w:b w:val="0"/>
          <w:sz w:val="24"/>
          <w:szCs w:val="24"/>
        </w:rPr>
        <w:t xml:space="preserve">: </w:t>
      </w:r>
      <w:r w:rsidR="0088376C" w:rsidRPr="003B5FA7">
        <w:rPr>
          <w:rFonts w:ascii="Times New Roman" w:hAnsi="Times New Roman"/>
          <w:b w:val="0"/>
          <w:sz w:val="24"/>
          <w:szCs w:val="24"/>
        </w:rPr>
        <w:t>O presente Termo de Securitização é firmado em caráter irrevogável e irretratável, obrigando as partes por si e seus sucessores.</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b w:val="0"/>
          <w:sz w:val="24"/>
          <w:szCs w:val="24"/>
        </w:rPr>
      </w:pPr>
      <w:r w:rsidRPr="003B5FA7">
        <w:rPr>
          <w:rFonts w:ascii="Times New Roman" w:hAnsi="Times New Roman"/>
          <w:b w:val="0"/>
          <w:sz w:val="24"/>
          <w:szCs w:val="24"/>
          <w:u w:val="single"/>
        </w:rPr>
        <w:t>Aditamentos</w:t>
      </w:r>
      <w:r w:rsidRPr="003B5FA7">
        <w:rPr>
          <w:rFonts w:ascii="Times New Roman" w:hAnsi="Times New Roman"/>
          <w:b w:val="0"/>
          <w:sz w:val="24"/>
          <w:szCs w:val="24"/>
        </w:rPr>
        <w:t xml:space="preserve">: </w:t>
      </w:r>
      <w:r w:rsidR="00C522D0" w:rsidRPr="003B5FA7">
        <w:rPr>
          <w:rFonts w:ascii="Times New Roman" w:hAnsi="Times New Roman"/>
          <w:b w:val="0"/>
          <w:sz w:val="24"/>
          <w:szCs w:val="24"/>
        </w:rPr>
        <w:t>Todas as alterações do presente Termo somente serão válidas se realizadas por escrito e aprovadas pelos Titulares de CRI, observados os quóruns previstos neste Termo, exceto pelo previsto n</w:t>
      </w:r>
      <w:r w:rsidR="003A4E22">
        <w:rPr>
          <w:rFonts w:ascii="Times New Roman" w:hAnsi="Times New Roman"/>
          <w:b w:val="0"/>
          <w:sz w:val="24"/>
          <w:szCs w:val="24"/>
        </w:rPr>
        <w:t>a Cláusula</w:t>
      </w:r>
      <w:r w:rsidR="00C522D0" w:rsidRPr="003B5FA7">
        <w:rPr>
          <w:rFonts w:ascii="Times New Roman" w:hAnsi="Times New Roman"/>
          <w:b w:val="0"/>
          <w:sz w:val="24"/>
          <w:szCs w:val="24"/>
        </w:rPr>
        <w:t xml:space="preserve"> </w:t>
      </w:r>
      <w:r w:rsidR="00C522D0" w:rsidRPr="003B5FA7">
        <w:rPr>
          <w:rFonts w:ascii="Times New Roman" w:hAnsi="Times New Roman"/>
          <w:b w:val="0"/>
          <w:sz w:val="24"/>
          <w:szCs w:val="24"/>
        </w:rPr>
        <w:fldChar w:fldCharType="begin"/>
      </w:r>
      <w:r w:rsidR="00C522D0" w:rsidRPr="003B5FA7">
        <w:rPr>
          <w:rFonts w:ascii="Times New Roman" w:hAnsi="Times New Roman"/>
          <w:b w:val="0"/>
          <w:sz w:val="24"/>
          <w:szCs w:val="24"/>
        </w:rPr>
        <w:instrText xml:space="preserve"> REF _Ref509324105 \n \p \h </w:instrText>
      </w:r>
      <w:r w:rsidR="00216F52" w:rsidRPr="003B5FA7">
        <w:rPr>
          <w:rFonts w:ascii="Times New Roman" w:hAnsi="Times New Roman"/>
          <w:b w:val="0"/>
          <w:sz w:val="24"/>
          <w:szCs w:val="24"/>
        </w:rPr>
        <w:instrText xml:space="preserve"> \* MERGEFORMAT </w:instrText>
      </w:r>
      <w:r w:rsidR="00C522D0" w:rsidRPr="003B5FA7">
        <w:rPr>
          <w:rFonts w:ascii="Times New Roman" w:hAnsi="Times New Roman"/>
          <w:b w:val="0"/>
          <w:sz w:val="24"/>
          <w:szCs w:val="24"/>
        </w:rPr>
      </w:r>
      <w:r w:rsidR="00C522D0" w:rsidRPr="003B5FA7">
        <w:rPr>
          <w:rFonts w:ascii="Times New Roman" w:hAnsi="Times New Roman"/>
          <w:b w:val="0"/>
          <w:sz w:val="24"/>
          <w:szCs w:val="24"/>
        </w:rPr>
        <w:fldChar w:fldCharType="separate"/>
      </w:r>
      <w:r w:rsidR="004555C0">
        <w:rPr>
          <w:rFonts w:ascii="Times New Roman" w:hAnsi="Times New Roman"/>
          <w:b w:val="0"/>
          <w:sz w:val="24"/>
          <w:szCs w:val="24"/>
        </w:rPr>
        <w:t>14.5.3 acima</w:t>
      </w:r>
      <w:r w:rsidR="00C522D0" w:rsidRPr="003B5FA7">
        <w:rPr>
          <w:rFonts w:ascii="Times New Roman" w:hAnsi="Times New Roman"/>
          <w:b w:val="0"/>
          <w:sz w:val="24"/>
          <w:szCs w:val="24"/>
        </w:rPr>
        <w:fldChar w:fldCharType="end"/>
      </w:r>
      <w:r w:rsidR="0088376C" w:rsidRPr="003B5FA7">
        <w:rPr>
          <w:rFonts w:ascii="Times New Roman" w:hAnsi="Times New Roman"/>
          <w:b w:val="0"/>
          <w:sz w:val="24"/>
          <w:szCs w:val="24"/>
        </w:rPr>
        <w:t>.</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Invalidade</w:t>
      </w:r>
      <w:r w:rsidRPr="003B5FA7">
        <w:rPr>
          <w:rFonts w:ascii="Times New Roman" w:hAnsi="Times New Roman"/>
          <w:b w:val="0"/>
          <w:sz w:val="24"/>
          <w:szCs w:val="24"/>
        </w:rPr>
        <w:t xml:space="preserve">: </w:t>
      </w:r>
      <w:r w:rsidR="0088376C" w:rsidRPr="003B5FA7">
        <w:rPr>
          <w:rFonts w:ascii="Times New Roman" w:hAnsi="Times New Roman"/>
          <w:b w:val="0"/>
          <w:sz w:val="24"/>
          <w:szCs w:val="24"/>
        </w:rPr>
        <w:t>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mesmo efeito.</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Responsabilidade do Agente Fiduciário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O Agente Fiduciário não será obrigado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 tais documentos, que permanecerão sob obrigação legal e regulamentar </w:t>
      </w:r>
      <w:proofErr w:type="gramStart"/>
      <w:r w:rsidR="0088376C" w:rsidRPr="003B5FA7">
        <w:rPr>
          <w:rFonts w:ascii="Times New Roman" w:hAnsi="Times New Roman"/>
          <w:b w:val="0"/>
          <w:sz w:val="24"/>
          <w:szCs w:val="24"/>
        </w:rPr>
        <w:t>da</w:t>
      </w:r>
      <w:proofErr w:type="gramEnd"/>
      <w:r w:rsidR="0088376C" w:rsidRPr="003B5FA7">
        <w:rPr>
          <w:rFonts w:ascii="Times New Roman" w:hAnsi="Times New Roman"/>
          <w:b w:val="0"/>
          <w:sz w:val="24"/>
          <w:szCs w:val="24"/>
        </w:rPr>
        <w:t xml:space="preserve"> Emissora elaborá-los, nos termos da legislação aplicável.</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700C67" w:rsidRPr="003B5FA7" w:rsidRDefault="00700C67" w:rsidP="003B5FA7">
      <w:pPr>
        <w:pStyle w:val="Heading2"/>
        <w:keepNext w:val="0"/>
        <w:widowControl w:val="0"/>
        <w:numPr>
          <w:ilvl w:val="2"/>
          <w:numId w:val="19"/>
        </w:numPr>
        <w:tabs>
          <w:tab w:val="left" w:pos="851"/>
          <w:tab w:val="left" w:pos="1701"/>
        </w:tabs>
        <w:spacing w:line="320" w:lineRule="exact"/>
        <w:ind w:left="851" w:firstLine="0"/>
        <w:jc w:val="both"/>
        <w:rPr>
          <w:rFonts w:ascii="Times New Roman" w:hAnsi="Times New Roman"/>
          <w:sz w:val="24"/>
          <w:szCs w:val="24"/>
        </w:rPr>
      </w:pPr>
      <w:r w:rsidRPr="003B5FA7">
        <w:rPr>
          <w:rFonts w:ascii="Times New Roman" w:hAnsi="Times New Roman"/>
          <w:b w:val="0"/>
          <w:sz w:val="24"/>
          <w:szCs w:val="24"/>
        </w:rPr>
        <w:t xml:space="preserve">O Agente Fiduciário não emitirá qualquer tipo de opinião ou fará qualquer juízo sobre a orientação acerca de qualquer fato da emissão que seja de competência de definição pelos </w:t>
      </w:r>
      <w:r w:rsidR="00255D2A" w:rsidRPr="003B5FA7">
        <w:rPr>
          <w:rFonts w:ascii="Times New Roman" w:hAnsi="Times New Roman"/>
          <w:b w:val="0"/>
          <w:sz w:val="24"/>
          <w:szCs w:val="24"/>
        </w:rPr>
        <w:t>Titulares de</w:t>
      </w:r>
      <w:r w:rsidRPr="003B5FA7">
        <w:rPr>
          <w:rFonts w:ascii="Times New Roman" w:hAnsi="Times New Roman"/>
          <w:b w:val="0"/>
          <w:sz w:val="24"/>
          <w:szCs w:val="24"/>
        </w:rPr>
        <w:t xml:space="preserve"> CRI, comprometendo-se tão</w:t>
      </w:r>
      <w:r w:rsidR="00584819" w:rsidRPr="003B5FA7">
        <w:rPr>
          <w:rFonts w:ascii="Times New Roman" w:hAnsi="Times New Roman"/>
          <w:b w:val="0"/>
          <w:sz w:val="24"/>
          <w:szCs w:val="24"/>
        </w:rPr>
        <w:t xml:space="preserve"> </w:t>
      </w:r>
      <w:r w:rsidRPr="003B5FA7">
        <w:rPr>
          <w:rFonts w:ascii="Times New Roman" w:hAnsi="Times New Roman"/>
          <w:b w:val="0"/>
          <w:sz w:val="24"/>
          <w:szCs w:val="24"/>
        </w:rPr>
        <w:t xml:space="preserve">somente a agir em conformidade com as instruções que lhe forem transmitidas pelos Titulares de CRI. Neste sentido, o Agente Fiduciário não possui qualquer responsabilidade sobre o resultado ou sobre os efeitos jurídicos decorrentes do estrito cumprimento das orientações </w:t>
      </w:r>
      <w:r w:rsidR="00255D2A" w:rsidRPr="003B5FA7">
        <w:rPr>
          <w:rFonts w:ascii="Times New Roman" w:hAnsi="Times New Roman"/>
          <w:b w:val="0"/>
          <w:sz w:val="24"/>
          <w:szCs w:val="24"/>
        </w:rPr>
        <w:t xml:space="preserve">dos </w:t>
      </w:r>
      <w:r w:rsidRPr="003B5FA7">
        <w:rPr>
          <w:rFonts w:ascii="Times New Roman" w:hAnsi="Times New Roman"/>
          <w:b w:val="0"/>
          <w:sz w:val="24"/>
          <w:szCs w:val="24"/>
        </w:rPr>
        <w:t xml:space="preserve">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w:t>
      </w:r>
      <w:r w:rsidR="0014775A" w:rsidRPr="003B5FA7">
        <w:rPr>
          <w:rFonts w:ascii="Times New Roman" w:hAnsi="Times New Roman"/>
          <w:b w:val="0"/>
          <w:sz w:val="24"/>
          <w:szCs w:val="24"/>
        </w:rPr>
        <w:t xml:space="preserve">CVM </w:t>
      </w:r>
      <w:r w:rsidRPr="003B5FA7">
        <w:rPr>
          <w:rFonts w:ascii="Times New Roman" w:hAnsi="Times New Roman"/>
          <w:b w:val="0"/>
          <w:sz w:val="24"/>
          <w:szCs w:val="24"/>
        </w:rPr>
        <w:t>n</w:t>
      </w:r>
      <w:r w:rsidR="0080357C" w:rsidRPr="003B5FA7">
        <w:rPr>
          <w:rFonts w:ascii="Times New Roman" w:hAnsi="Times New Roman"/>
          <w:b w:val="0"/>
          <w:sz w:val="24"/>
          <w:szCs w:val="24"/>
        </w:rPr>
        <w:t>º</w:t>
      </w:r>
      <w:r w:rsidRPr="003B5FA7">
        <w:rPr>
          <w:rFonts w:ascii="Times New Roman" w:hAnsi="Times New Roman"/>
          <w:b w:val="0"/>
          <w:sz w:val="24"/>
          <w:szCs w:val="24"/>
        </w:rPr>
        <w:t xml:space="preserve"> </w:t>
      </w:r>
      <w:r w:rsidR="00F5195A" w:rsidRPr="003B5FA7">
        <w:rPr>
          <w:rFonts w:ascii="Times New Roman" w:hAnsi="Times New Roman"/>
          <w:b w:val="0"/>
          <w:sz w:val="24"/>
          <w:szCs w:val="24"/>
        </w:rPr>
        <w:t>583/16</w:t>
      </w:r>
      <w:r w:rsidR="0080357C" w:rsidRPr="003B5FA7">
        <w:rPr>
          <w:rFonts w:ascii="Times New Roman" w:hAnsi="Times New Roman"/>
          <w:b w:val="0"/>
          <w:sz w:val="24"/>
          <w:szCs w:val="24"/>
        </w:rPr>
        <w:t>,</w:t>
      </w:r>
      <w:r w:rsidR="00FC41FF" w:rsidRPr="003B5FA7">
        <w:rPr>
          <w:rFonts w:ascii="Times New Roman" w:hAnsi="Times New Roman"/>
          <w:b w:val="0"/>
          <w:sz w:val="24"/>
          <w:szCs w:val="24"/>
        </w:rPr>
        <w:t xml:space="preserve"> </w:t>
      </w:r>
      <w:r w:rsidRPr="003B5FA7">
        <w:rPr>
          <w:rFonts w:ascii="Times New Roman" w:hAnsi="Times New Roman"/>
          <w:b w:val="0"/>
          <w:sz w:val="24"/>
          <w:szCs w:val="24"/>
        </w:rPr>
        <w:t>e dos artigos aplicáveis da Lei das Sociedades por Ações, estando este isento, sob qualquer forma ou pretexto, de qualquer responsabilidade adicional que não tenha decorrido da legislação aplicável.</w:t>
      </w:r>
    </w:p>
    <w:p w:rsidR="00C052A9" w:rsidRPr="003B5FA7" w:rsidRDefault="00C052A9" w:rsidP="003B5FA7">
      <w:pPr>
        <w:widowControl w:val="0"/>
        <w:spacing w:line="320" w:lineRule="exact"/>
        <w:jc w:val="both"/>
      </w:pPr>
    </w:p>
    <w:p w:rsidR="00A15B50" w:rsidRPr="003B5FA7" w:rsidRDefault="00574F98" w:rsidP="003B5FA7">
      <w:pPr>
        <w:pStyle w:val="Heading2"/>
        <w:keepNext w:val="0"/>
        <w:widowControl w:val="0"/>
        <w:numPr>
          <w:ilvl w:val="0"/>
          <w:numId w:val="19"/>
        </w:numPr>
        <w:spacing w:line="320" w:lineRule="exact"/>
        <w:ind w:left="0"/>
        <w:jc w:val="both"/>
        <w:rPr>
          <w:rFonts w:ascii="Times New Roman" w:hAnsi="Times New Roman"/>
          <w:sz w:val="24"/>
          <w:szCs w:val="24"/>
        </w:rPr>
      </w:pPr>
      <w:r w:rsidRPr="003B5FA7">
        <w:rPr>
          <w:rFonts w:ascii="Times New Roman" w:hAnsi="Times New Roman"/>
          <w:sz w:val="24"/>
          <w:szCs w:val="24"/>
        </w:rPr>
        <w:t xml:space="preserve">CLÁUSULA </w:t>
      </w:r>
      <w:r w:rsidR="00C63E1F" w:rsidRPr="003B5FA7">
        <w:rPr>
          <w:rFonts w:ascii="Times New Roman" w:hAnsi="Times New Roman"/>
          <w:sz w:val="24"/>
          <w:szCs w:val="24"/>
        </w:rPr>
        <w:t>VINTE E UM</w:t>
      </w:r>
      <w:r w:rsidRPr="003B5FA7">
        <w:rPr>
          <w:rFonts w:ascii="Times New Roman" w:hAnsi="Times New Roman"/>
          <w:sz w:val="24"/>
          <w:szCs w:val="24"/>
        </w:rPr>
        <w:t xml:space="preserve"> - FORO DE ELEIÇÃO E LEGISLAÇÃO APLICÁVEL</w:t>
      </w:r>
    </w:p>
    <w:p w:rsidR="00A15B50" w:rsidRPr="003B5FA7" w:rsidRDefault="00A15B50" w:rsidP="003B5FA7">
      <w:pPr>
        <w:widowControl w:val="0"/>
        <w:spacing w:line="320" w:lineRule="exact"/>
        <w:jc w:val="both"/>
        <w:rPr>
          <w:b/>
        </w:rPr>
      </w:pPr>
    </w:p>
    <w:p w:rsidR="00A15B50"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bookmarkStart w:id="108" w:name="_DV_M243"/>
      <w:bookmarkStart w:id="109" w:name="_DV_M244"/>
      <w:bookmarkStart w:id="110" w:name="_DV_M245"/>
      <w:bookmarkStart w:id="111" w:name="_DV_M246"/>
      <w:bookmarkStart w:id="112" w:name="_DV_M247"/>
      <w:bookmarkStart w:id="113" w:name="_DV_M249"/>
      <w:bookmarkStart w:id="114" w:name="_DV_M252"/>
      <w:bookmarkStart w:id="115" w:name="_DV_M253"/>
      <w:bookmarkStart w:id="116" w:name="_DV_M254"/>
      <w:bookmarkStart w:id="117" w:name="_DV_M255"/>
      <w:bookmarkStart w:id="118" w:name="_DV_M256"/>
      <w:bookmarkStart w:id="119" w:name="_DV_M257"/>
      <w:bookmarkStart w:id="120" w:name="_DV_M258"/>
      <w:bookmarkStart w:id="121" w:name="_DV_M259"/>
      <w:bookmarkStart w:id="122" w:name="_DV_M260"/>
      <w:bookmarkStart w:id="123" w:name="_DV_M261"/>
      <w:bookmarkStart w:id="124" w:name="_DV_M262"/>
      <w:bookmarkStart w:id="125" w:name="_DV_M263"/>
      <w:bookmarkStart w:id="126" w:name="_DV_M265"/>
      <w:bookmarkStart w:id="127" w:name="_DV_M266"/>
      <w:bookmarkStart w:id="128" w:name="_DV_M267"/>
      <w:bookmarkStart w:id="129" w:name="_DV_M268"/>
      <w:bookmarkStart w:id="130" w:name="_DV_M272"/>
      <w:bookmarkStart w:id="131" w:name="_DV_M273"/>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3B5FA7">
        <w:rPr>
          <w:rFonts w:ascii="Times New Roman" w:hAnsi="Times New Roman"/>
          <w:b w:val="0"/>
          <w:sz w:val="24"/>
          <w:szCs w:val="24"/>
          <w:u w:val="single"/>
        </w:rPr>
        <w:t>Foro</w:t>
      </w:r>
      <w:r w:rsidRPr="003B5FA7">
        <w:rPr>
          <w:rFonts w:ascii="Times New Roman" w:hAnsi="Times New Roman"/>
          <w:b w:val="0"/>
          <w:sz w:val="24"/>
          <w:szCs w:val="24"/>
        </w:rPr>
        <w:t xml:space="preserve">: </w:t>
      </w:r>
      <w:r w:rsidR="0088376C" w:rsidRPr="003B5FA7">
        <w:rPr>
          <w:rFonts w:ascii="Times New Roman" w:hAnsi="Times New Roman"/>
          <w:b w:val="0"/>
          <w:sz w:val="24"/>
          <w:szCs w:val="24"/>
        </w:rPr>
        <w:t xml:space="preserve">As Partes elegem o </w:t>
      </w:r>
      <w:r w:rsidR="00687ED0" w:rsidRPr="003B5FA7">
        <w:rPr>
          <w:rFonts w:ascii="Times New Roman" w:hAnsi="Times New Roman"/>
          <w:b w:val="0"/>
          <w:sz w:val="24"/>
          <w:szCs w:val="24"/>
        </w:rPr>
        <w:t xml:space="preserve">Foro da </w:t>
      </w:r>
      <w:r w:rsidR="00BA7D8B" w:rsidRPr="003B5FA7">
        <w:rPr>
          <w:rFonts w:ascii="Times New Roman" w:hAnsi="Times New Roman"/>
          <w:b w:val="0"/>
          <w:sz w:val="24"/>
          <w:szCs w:val="24"/>
        </w:rPr>
        <w:t xml:space="preserve">Comarca da Capital do Estado de São Paulo </w:t>
      </w:r>
      <w:r w:rsidR="0088376C" w:rsidRPr="003B5FA7">
        <w:rPr>
          <w:rFonts w:ascii="Times New Roman" w:hAnsi="Times New Roman"/>
          <w:b w:val="0"/>
          <w:sz w:val="24"/>
          <w:szCs w:val="24"/>
        </w:rPr>
        <w:t>como o único competente para dirimir quaisquer questões ou litígios originários deste Termo, renunciando expressamente a qualquer outro, por mais privilegiado que seja ou venha a ser.</w:t>
      </w:r>
    </w:p>
    <w:p w:rsidR="0088376C" w:rsidRPr="003B5FA7" w:rsidRDefault="0088376C" w:rsidP="003B5FA7">
      <w:pPr>
        <w:pStyle w:val="Heading2"/>
        <w:keepNext w:val="0"/>
        <w:widowControl w:val="0"/>
        <w:tabs>
          <w:tab w:val="left" w:pos="851"/>
        </w:tabs>
        <w:spacing w:line="320" w:lineRule="exact"/>
        <w:jc w:val="both"/>
        <w:rPr>
          <w:rFonts w:ascii="Times New Roman" w:hAnsi="Times New Roman"/>
          <w:sz w:val="24"/>
          <w:szCs w:val="24"/>
        </w:rPr>
      </w:pPr>
    </w:p>
    <w:p w:rsidR="0088376C" w:rsidRPr="003B5FA7" w:rsidRDefault="0080357C" w:rsidP="003B5FA7">
      <w:pPr>
        <w:pStyle w:val="Heading2"/>
        <w:keepNext w:val="0"/>
        <w:widowControl w:val="0"/>
        <w:numPr>
          <w:ilvl w:val="1"/>
          <w:numId w:val="19"/>
        </w:numPr>
        <w:tabs>
          <w:tab w:val="left" w:pos="851"/>
        </w:tabs>
        <w:spacing w:line="320" w:lineRule="exact"/>
        <w:ind w:left="0" w:firstLine="0"/>
        <w:jc w:val="both"/>
        <w:rPr>
          <w:rFonts w:ascii="Times New Roman" w:hAnsi="Times New Roman"/>
          <w:sz w:val="24"/>
          <w:szCs w:val="24"/>
        </w:rPr>
      </w:pPr>
      <w:r w:rsidRPr="003B5FA7">
        <w:rPr>
          <w:rFonts w:ascii="Times New Roman" w:hAnsi="Times New Roman"/>
          <w:b w:val="0"/>
          <w:sz w:val="24"/>
          <w:szCs w:val="24"/>
          <w:u w:val="single"/>
        </w:rPr>
        <w:t>Legislação Aplicável</w:t>
      </w:r>
      <w:r w:rsidRPr="003B5FA7">
        <w:rPr>
          <w:rFonts w:ascii="Times New Roman" w:hAnsi="Times New Roman"/>
          <w:b w:val="0"/>
          <w:sz w:val="24"/>
          <w:szCs w:val="24"/>
        </w:rPr>
        <w:t xml:space="preserve">: </w:t>
      </w:r>
      <w:r w:rsidR="0088376C" w:rsidRPr="003B5FA7">
        <w:rPr>
          <w:rFonts w:ascii="Times New Roman" w:hAnsi="Times New Roman"/>
          <w:b w:val="0"/>
          <w:sz w:val="24"/>
          <w:szCs w:val="24"/>
        </w:rPr>
        <w:t>Este Termo é regido, material e processualmente, pelas leis da República Federativa do Brasil.</w:t>
      </w:r>
    </w:p>
    <w:p w:rsidR="009D07FE" w:rsidRPr="003B5FA7" w:rsidRDefault="009D07FE" w:rsidP="003B5FA7">
      <w:pPr>
        <w:pStyle w:val="Heading2"/>
        <w:keepNext w:val="0"/>
        <w:widowControl w:val="0"/>
        <w:tabs>
          <w:tab w:val="left" w:pos="851"/>
        </w:tabs>
        <w:spacing w:line="320" w:lineRule="exact"/>
        <w:jc w:val="both"/>
        <w:rPr>
          <w:rFonts w:ascii="Times New Roman" w:hAnsi="Times New Roman"/>
          <w:sz w:val="24"/>
          <w:szCs w:val="24"/>
        </w:rPr>
      </w:pPr>
    </w:p>
    <w:p w:rsidR="009D07FE" w:rsidRPr="003B5FA7" w:rsidRDefault="0080357C" w:rsidP="003B5FA7">
      <w:pPr>
        <w:pStyle w:val="Heading2"/>
        <w:keepNext w:val="0"/>
        <w:widowControl w:val="0"/>
        <w:tabs>
          <w:tab w:val="left" w:pos="851"/>
        </w:tabs>
        <w:spacing w:line="320" w:lineRule="exact"/>
        <w:jc w:val="both"/>
        <w:rPr>
          <w:rFonts w:ascii="Times New Roman" w:hAnsi="Times New Roman"/>
          <w:sz w:val="24"/>
          <w:szCs w:val="24"/>
        </w:rPr>
      </w:pPr>
      <w:r w:rsidRPr="003B5FA7">
        <w:rPr>
          <w:rFonts w:ascii="Times New Roman" w:hAnsi="Times New Roman"/>
          <w:b w:val="0"/>
          <w:sz w:val="24"/>
          <w:szCs w:val="24"/>
        </w:rPr>
        <w:t>E</w:t>
      </w:r>
      <w:r w:rsidR="009D07FE" w:rsidRPr="003B5FA7">
        <w:rPr>
          <w:rFonts w:ascii="Times New Roman" w:hAnsi="Times New Roman"/>
          <w:b w:val="0"/>
          <w:sz w:val="24"/>
          <w:szCs w:val="24"/>
        </w:rPr>
        <w:t xml:space="preserve"> por estarem justas e contratadas, firmam o presente Termo de Securitização em 2 (duas) vias de igual teor e forma, para os mesmos fins e efeitos de direito, obrigando-se por si, por seus sucessores ou cessionários a qualquer título, na presença das 2 (duas) testemunhas abaixo assinadas.</w:t>
      </w:r>
    </w:p>
    <w:p w:rsidR="009D07FE" w:rsidRPr="003B5FA7" w:rsidRDefault="009D07FE" w:rsidP="003B5FA7">
      <w:pPr>
        <w:widowControl w:val="0"/>
        <w:spacing w:line="320" w:lineRule="exact"/>
        <w:jc w:val="both"/>
      </w:pPr>
    </w:p>
    <w:p w:rsidR="0080357C" w:rsidRPr="003B5FA7" w:rsidRDefault="0080357C" w:rsidP="003B5FA7">
      <w:pPr>
        <w:pStyle w:val="BodyText21"/>
        <w:widowControl w:val="0"/>
        <w:tabs>
          <w:tab w:val="left" w:pos="720"/>
        </w:tabs>
        <w:spacing w:line="320" w:lineRule="exact"/>
        <w:ind w:left="720" w:hanging="720"/>
        <w:jc w:val="center"/>
      </w:pPr>
      <w:r w:rsidRPr="003B5FA7">
        <w:t xml:space="preserve">São Paulo, </w:t>
      </w:r>
      <w:r w:rsidR="0076728E">
        <w:t>05</w:t>
      </w:r>
      <w:r w:rsidR="0092536E" w:rsidRPr="003B5FA7">
        <w:t xml:space="preserve"> de </w:t>
      </w:r>
      <w:r w:rsidR="0076728E">
        <w:t>abril</w:t>
      </w:r>
      <w:r w:rsidR="007E59F5" w:rsidRPr="003B5FA7">
        <w:t xml:space="preserve"> de 201</w:t>
      </w:r>
      <w:r w:rsidR="004B607F">
        <w:t>9</w:t>
      </w:r>
      <w:r w:rsidR="007E59F5" w:rsidRPr="003B5FA7">
        <w:t>.</w:t>
      </w: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center"/>
      </w:pPr>
      <w:r w:rsidRPr="003B5FA7">
        <w:t>(</w:t>
      </w:r>
      <w:proofErr w:type="gramStart"/>
      <w:r w:rsidRPr="003B5FA7">
        <w:t>as</w:t>
      </w:r>
      <w:proofErr w:type="gramEnd"/>
      <w:r w:rsidRPr="003B5FA7">
        <w:t xml:space="preserve"> assinaturas seguem nas próximas páginas)</w:t>
      </w:r>
    </w:p>
    <w:p w:rsidR="0088376C" w:rsidRPr="003B5FA7" w:rsidRDefault="0088376C" w:rsidP="003B5FA7">
      <w:pPr>
        <w:widowControl w:val="0"/>
        <w:spacing w:line="320" w:lineRule="exact"/>
        <w:jc w:val="both"/>
        <w:rPr>
          <w:b/>
        </w:rPr>
      </w:pPr>
      <w:bookmarkStart w:id="132" w:name="_DV_M280"/>
      <w:bookmarkEnd w:id="94"/>
      <w:bookmarkEnd w:id="95"/>
      <w:bookmarkEnd w:id="96"/>
      <w:bookmarkEnd w:id="132"/>
      <w:r w:rsidRPr="003B5FA7">
        <w:rPr>
          <w:b/>
        </w:rPr>
        <w:br w:type="page"/>
      </w:r>
    </w:p>
    <w:p w:rsidR="0088376C" w:rsidRPr="003B5FA7" w:rsidRDefault="0080357C" w:rsidP="003B5FA7">
      <w:pPr>
        <w:widowControl w:val="0"/>
        <w:spacing w:line="320" w:lineRule="exact"/>
        <w:jc w:val="both"/>
        <w:rPr>
          <w:i/>
        </w:rPr>
      </w:pPr>
      <w:r w:rsidRPr="003B5FA7">
        <w:lastRenderedPageBreak/>
        <w:t>(</w:t>
      </w:r>
      <w:r w:rsidR="0088376C" w:rsidRPr="003B5FA7">
        <w:t xml:space="preserve">Página de </w:t>
      </w:r>
      <w:r w:rsidRPr="003B5FA7">
        <w:t>assinatura</w:t>
      </w:r>
      <w:r w:rsidR="0088376C" w:rsidRPr="003B5FA7">
        <w:t xml:space="preserve"> do </w:t>
      </w:r>
      <w:r w:rsidRPr="003B5FA7">
        <w:t>“</w:t>
      </w:r>
      <w:r w:rsidR="0088376C" w:rsidRPr="003B5FA7">
        <w:rPr>
          <w:i/>
        </w:rPr>
        <w:t>Termo de Securitização</w:t>
      </w:r>
      <w:r w:rsidR="009B1EA3" w:rsidRPr="003B5FA7">
        <w:rPr>
          <w:i/>
        </w:rPr>
        <w:t xml:space="preserve"> de Créditos Imobiliários da </w:t>
      </w:r>
      <w:r w:rsidR="00001005">
        <w:rPr>
          <w:i/>
        </w:rPr>
        <w:t>211</w:t>
      </w:r>
      <w:r w:rsidR="0088376C" w:rsidRPr="003B5FA7">
        <w:rPr>
          <w:i/>
        </w:rPr>
        <w:t xml:space="preserve">ª Série da </w:t>
      </w:r>
      <w:r w:rsidR="00001005">
        <w:rPr>
          <w:i/>
        </w:rPr>
        <w:t>1</w:t>
      </w:r>
      <w:r w:rsidR="00BF3C6E" w:rsidRPr="003B5FA7">
        <w:rPr>
          <w:i/>
        </w:rPr>
        <w:t>ª</w:t>
      </w:r>
      <w:r w:rsidR="0088376C" w:rsidRPr="003B5FA7">
        <w:rPr>
          <w:i/>
        </w:rPr>
        <w:t xml:space="preserve"> Emissão de Certificados de Recebíveis Imobiliários da </w:t>
      </w:r>
      <w:r w:rsidR="008D5BA8" w:rsidRPr="008D5BA8">
        <w:rPr>
          <w:i/>
        </w:rPr>
        <w:t xml:space="preserve">RB </w:t>
      </w:r>
      <w:r w:rsidR="008D5BA8">
        <w:rPr>
          <w:i/>
        </w:rPr>
        <w:t>Capital Companhia d</w:t>
      </w:r>
      <w:r w:rsidR="008D5BA8" w:rsidRPr="008D5BA8">
        <w:rPr>
          <w:i/>
        </w:rPr>
        <w:t>e Securitização</w:t>
      </w:r>
      <w:r w:rsidRPr="003B5FA7">
        <w:t>”</w:t>
      </w:r>
      <w:r w:rsidR="0088376C" w:rsidRPr="003B5FA7">
        <w:t xml:space="preserve">, celebrado </w:t>
      </w:r>
      <w:r w:rsidRPr="003B5FA7">
        <w:t xml:space="preserve">entre a </w:t>
      </w:r>
      <w:r w:rsidR="008D5BA8" w:rsidRPr="008D5BA8">
        <w:t>RB Capital Companhia de Securitização</w:t>
      </w:r>
      <w:r w:rsidRPr="003B5FA7">
        <w:t xml:space="preserve"> e a </w:t>
      </w:r>
      <w:proofErr w:type="spellStart"/>
      <w:r w:rsidR="008D5BA8" w:rsidRPr="008D5BA8">
        <w:t>Simplific</w:t>
      </w:r>
      <w:proofErr w:type="spellEnd"/>
      <w:r w:rsidR="008D5BA8" w:rsidRPr="008D5BA8">
        <w:t xml:space="preserve"> </w:t>
      </w:r>
      <w:proofErr w:type="spellStart"/>
      <w:r w:rsidR="008D5BA8" w:rsidRPr="008D5BA8">
        <w:t>Pavarini</w:t>
      </w:r>
      <w:proofErr w:type="spellEnd"/>
      <w:r w:rsidR="008D5BA8" w:rsidRPr="008D5BA8">
        <w:t xml:space="preserve"> Distribuidora de Títulos e Valores Mobiliários Ltda.</w:t>
      </w:r>
      <w:r w:rsidRPr="003B5FA7">
        <w:t>)</w:t>
      </w:r>
    </w:p>
    <w:p w:rsidR="00A15B50" w:rsidRPr="003B5FA7" w:rsidRDefault="00A15B50" w:rsidP="003B5FA7">
      <w:pPr>
        <w:widowControl w:val="0"/>
        <w:spacing w:line="320" w:lineRule="exact"/>
        <w:jc w:val="both"/>
        <w:rPr>
          <w:b/>
        </w:rPr>
      </w:pPr>
    </w:p>
    <w:p w:rsidR="0088376C" w:rsidRPr="003B5FA7" w:rsidRDefault="0088376C" w:rsidP="003B5FA7">
      <w:pPr>
        <w:pStyle w:val="BodyText21"/>
        <w:widowControl w:val="0"/>
        <w:tabs>
          <w:tab w:val="left" w:pos="720"/>
        </w:tabs>
        <w:spacing w:line="320" w:lineRule="exact"/>
        <w:ind w:left="720" w:hanging="720"/>
      </w:pPr>
    </w:p>
    <w:p w:rsidR="0088376C" w:rsidRPr="003B5FA7" w:rsidRDefault="0088376C" w:rsidP="003B5FA7">
      <w:pPr>
        <w:widowControl w:val="0"/>
        <w:spacing w:line="320" w:lineRule="exact"/>
        <w:jc w:val="both"/>
      </w:pPr>
    </w:p>
    <w:p w:rsidR="00A15B50" w:rsidRPr="008D5BA8" w:rsidRDefault="008D5BA8" w:rsidP="008D5BA8">
      <w:pPr>
        <w:widowControl w:val="0"/>
        <w:spacing w:line="320" w:lineRule="exact"/>
        <w:jc w:val="center"/>
        <w:rPr>
          <w:b/>
        </w:rPr>
      </w:pPr>
      <w:bookmarkStart w:id="133" w:name="_DV_M288"/>
      <w:bookmarkEnd w:id="133"/>
      <w:r w:rsidRPr="008D5BA8">
        <w:rPr>
          <w:b/>
        </w:rPr>
        <w:t>RB CAPITAL COMPANHIA DE SECURITIZAÇÃO</w:t>
      </w:r>
    </w:p>
    <w:p w:rsidR="00A15B50" w:rsidRPr="008D5BA8" w:rsidRDefault="00A15B50" w:rsidP="003B5FA7">
      <w:pPr>
        <w:widowControl w:val="0"/>
        <w:spacing w:line="320" w:lineRule="exact"/>
        <w:jc w:val="both"/>
        <w:rPr>
          <w:b/>
        </w:rPr>
      </w:pP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both"/>
      </w:pPr>
    </w:p>
    <w:p w:rsidR="0080357C" w:rsidRPr="003B5FA7" w:rsidRDefault="0080357C" w:rsidP="003B5FA7">
      <w:pPr>
        <w:widowControl w:val="0"/>
        <w:spacing w:line="320" w:lineRule="exact"/>
        <w:jc w:val="both"/>
      </w:pPr>
    </w:p>
    <w:tbl>
      <w:tblPr>
        <w:tblW w:w="0" w:type="auto"/>
        <w:jc w:val="center"/>
        <w:tblLook w:val="01E0" w:firstRow="1" w:lastRow="1" w:firstColumn="1" w:lastColumn="1" w:noHBand="0" w:noVBand="0"/>
      </w:tblPr>
      <w:tblGrid>
        <w:gridCol w:w="4631"/>
        <w:gridCol w:w="4632"/>
      </w:tblGrid>
      <w:tr w:rsidR="0088376C" w:rsidRPr="003B5FA7" w:rsidTr="00A83B82">
        <w:trPr>
          <w:jc w:val="center"/>
        </w:trPr>
        <w:tc>
          <w:tcPr>
            <w:tcW w:w="4631" w:type="dxa"/>
            <w:tcBorders>
              <w:top w:val="single" w:sz="4" w:space="0" w:color="auto"/>
            </w:tcBorders>
          </w:tcPr>
          <w:p w:rsidR="0088376C" w:rsidRPr="003B5FA7" w:rsidRDefault="0088376C" w:rsidP="003B5FA7">
            <w:pPr>
              <w:widowControl w:val="0"/>
              <w:spacing w:line="320" w:lineRule="exact"/>
              <w:jc w:val="both"/>
            </w:pPr>
            <w:r w:rsidRPr="003B5FA7">
              <w:t xml:space="preserve">Nome: </w:t>
            </w:r>
          </w:p>
        </w:tc>
        <w:tc>
          <w:tcPr>
            <w:tcW w:w="4632" w:type="dxa"/>
            <w:tcBorders>
              <w:top w:val="single" w:sz="4" w:space="0" w:color="auto"/>
            </w:tcBorders>
          </w:tcPr>
          <w:p w:rsidR="0088376C" w:rsidRPr="003B5FA7" w:rsidRDefault="0088376C" w:rsidP="003B5FA7">
            <w:pPr>
              <w:widowControl w:val="0"/>
              <w:spacing w:line="320" w:lineRule="exact"/>
              <w:jc w:val="both"/>
            </w:pPr>
            <w:r w:rsidRPr="003B5FA7">
              <w:t>Nome:</w:t>
            </w:r>
          </w:p>
        </w:tc>
      </w:tr>
      <w:tr w:rsidR="0088376C" w:rsidRPr="003B5FA7" w:rsidTr="00A83B82">
        <w:trPr>
          <w:jc w:val="center"/>
        </w:trPr>
        <w:tc>
          <w:tcPr>
            <w:tcW w:w="4631" w:type="dxa"/>
          </w:tcPr>
          <w:p w:rsidR="0088376C" w:rsidRPr="003B5FA7" w:rsidRDefault="0088376C" w:rsidP="003B5FA7">
            <w:pPr>
              <w:widowControl w:val="0"/>
              <w:spacing w:line="320" w:lineRule="exact"/>
              <w:jc w:val="both"/>
            </w:pPr>
            <w:r w:rsidRPr="003B5FA7">
              <w:t>Cargo:</w:t>
            </w:r>
          </w:p>
        </w:tc>
        <w:tc>
          <w:tcPr>
            <w:tcW w:w="4632" w:type="dxa"/>
          </w:tcPr>
          <w:p w:rsidR="0088376C" w:rsidRPr="003B5FA7" w:rsidRDefault="0088376C" w:rsidP="003B5FA7">
            <w:pPr>
              <w:widowControl w:val="0"/>
              <w:spacing w:line="320" w:lineRule="exact"/>
              <w:jc w:val="both"/>
            </w:pPr>
            <w:r w:rsidRPr="003B5FA7">
              <w:t>Cargo:</w:t>
            </w:r>
          </w:p>
        </w:tc>
      </w:tr>
    </w:tbl>
    <w:p w:rsidR="0088376C" w:rsidRPr="003B5FA7" w:rsidRDefault="0088376C" w:rsidP="003B5FA7">
      <w:pPr>
        <w:widowControl w:val="0"/>
        <w:spacing w:line="320" w:lineRule="exact"/>
        <w:jc w:val="both"/>
      </w:pPr>
    </w:p>
    <w:p w:rsidR="0080357C" w:rsidRPr="003B5FA7" w:rsidRDefault="0080357C" w:rsidP="003B5FA7">
      <w:pPr>
        <w:spacing w:line="320" w:lineRule="exact"/>
        <w:rPr>
          <w:b/>
          <w:highlight w:val="yellow"/>
        </w:rPr>
      </w:pPr>
      <w:r w:rsidRPr="003B5FA7">
        <w:rPr>
          <w:i/>
          <w:highlight w:val="yellow"/>
        </w:rPr>
        <w:br w:type="page"/>
      </w:r>
    </w:p>
    <w:p w:rsidR="0080357C" w:rsidRPr="003B5FA7" w:rsidRDefault="0080357C" w:rsidP="003B5FA7">
      <w:pPr>
        <w:widowControl w:val="0"/>
        <w:spacing w:line="320" w:lineRule="exact"/>
        <w:jc w:val="both"/>
      </w:pPr>
      <w:r w:rsidRPr="003B5FA7">
        <w:lastRenderedPageBreak/>
        <w:t xml:space="preserve">(Página de assinatura </w:t>
      </w:r>
      <w:r w:rsidR="004B607F" w:rsidRPr="003B5FA7">
        <w:t>do “</w:t>
      </w:r>
      <w:r w:rsidR="004B607F" w:rsidRPr="003B5FA7">
        <w:rPr>
          <w:i/>
        </w:rPr>
        <w:t xml:space="preserve">Termo de Securitização de Créditos Imobiliários da </w:t>
      </w:r>
      <w:r w:rsidR="00001005">
        <w:rPr>
          <w:i/>
        </w:rPr>
        <w:t>211</w:t>
      </w:r>
      <w:r w:rsidR="004B607F" w:rsidRPr="003B5FA7">
        <w:rPr>
          <w:i/>
        </w:rPr>
        <w:t xml:space="preserve">ª Série da </w:t>
      </w:r>
      <w:r w:rsidR="00001005">
        <w:rPr>
          <w:i/>
        </w:rPr>
        <w:t>1</w:t>
      </w:r>
      <w:r w:rsidR="004B607F" w:rsidRPr="003B5FA7">
        <w:rPr>
          <w:i/>
        </w:rPr>
        <w:t xml:space="preserve">ª Emissão de Certificados de Recebíveis Imobiliários da </w:t>
      </w:r>
      <w:r w:rsidR="008D5BA8" w:rsidRPr="008D5BA8">
        <w:rPr>
          <w:i/>
        </w:rPr>
        <w:t xml:space="preserve">RB </w:t>
      </w:r>
      <w:r w:rsidR="008D5BA8">
        <w:rPr>
          <w:i/>
        </w:rPr>
        <w:t>Capital Companhia d</w:t>
      </w:r>
      <w:r w:rsidR="008D5BA8" w:rsidRPr="008D5BA8">
        <w:rPr>
          <w:i/>
        </w:rPr>
        <w:t>e Securitização</w:t>
      </w:r>
      <w:r w:rsidR="008D5BA8" w:rsidRPr="003B5FA7">
        <w:t xml:space="preserve">”, celebrado entre a </w:t>
      </w:r>
      <w:r w:rsidR="008D5BA8" w:rsidRPr="008D5BA8">
        <w:t>RB Capital Companhia de Securitização</w:t>
      </w:r>
      <w:r w:rsidR="008D5BA8" w:rsidRPr="003B5FA7">
        <w:t xml:space="preserve"> e a </w:t>
      </w:r>
      <w:proofErr w:type="spellStart"/>
      <w:r w:rsidR="008D5BA8" w:rsidRPr="008D5BA8">
        <w:t>Simplific</w:t>
      </w:r>
      <w:proofErr w:type="spellEnd"/>
      <w:r w:rsidR="008D5BA8" w:rsidRPr="008D5BA8">
        <w:t xml:space="preserve"> </w:t>
      </w:r>
      <w:proofErr w:type="spellStart"/>
      <w:r w:rsidR="008D5BA8" w:rsidRPr="008D5BA8">
        <w:t>Pavarini</w:t>
      </w:r>
      <w:proofErr w:type="spellEnd"/>
      <w:r w:rsidR="008D5BA8" w:rsidRPr="008D5BA8">
        <w:t xml:space="preserve"> Distribuidora de Títulos e Valores Mobiliários Ltda.</w:t>
      </w:r>
      <w:r w:rsidRPr="003B5FA7">
        <w:t>)</w:t>
      </w:r>
    </w:p>
    <w:p w:rsidR="00677F6A" w:rsidRPr="003B5FA7" w:rsidRDefault="00677F6A" w:rsidP="003B5FA7">
      <w:pPr>
        <w:pStyle w:val="BodyText"/>
        <w:widowControl w:val="0"/>
        <w:tabs>
          <w:tab w:val="left" w:pos="8647"/>
        </w:tabs>
        <w:spacing w:line="320" w:lineRule="exact"/>
        <w:rPr>
          <w:i w:val="0"/>
          <w:szCs w:val="24"/>
          <w:highlight w:val="yellow"/>
        </w:rPr>
      </w:pPr>
    </w:p>
    <w:p w:rsidR="0080357C" w:rsidRPr="003B5FA7" w:rsidRDefault="0080357C" w:rsidP="003B5FA7">
      <w:pPr>
        <w:pStyle w:val="BodyText"/>
        <w:widowControl w:val="0"/>
        <w:tabs>
          <w:tab w:val="left" w:pos="8647"/>
        </w:tabs>
        <w:spacing w:line="320" w:lineRule="exact"/>
        <w:rPr>
          <w:i w:val="0"/>
          <w:szCs w:val="24"/>
          <w:highlight w:val="yellow"/>
        </w:rPr>
      </w:pPr>
    </w:p>
    <w:p w:rsidR="0080357C" w:rsidRPr="003B5FA7" w:rsidRDefault="0080357C" w:rsidP="003B5FA7">
      <w:pPr>
        <w:pStyle w:val="BodyText"/>
        <w:widowControl w:val="0"/>
        <w:tabs>
          <w:tab w:val="left" w:pos="8647"/>
        </w:tabs>
        <w:spacing w:line="320" w:lineRule="exact"/>
        <w:rPr>
          <w:szCs w:val="24"/>
          <w:highlight w:val="yellow"/>
        </w:rPr>
      </w:pPr>
    </w:p>
    <w:p w:rsidR="0088376C" w:rsidRPr="003B5FA7" w:rsidRDefault="008D5BA8" w:rsidP="003B5FA7">
      <w:pPr>
        <w:widowControl w:val="0"/>
        <w:spacing w:line="320" w:lineRule="exact"/>
        <w:jc w:val="both"/>
        <w:rPr>
          <w:i/>
        </w:rPr>
      </w:pPr>
      <w:r w:rsidRPr="00FE0D5E">
        <w:rPr>
          <w:b/>
        </w:rPr>
        <w:t>SIMPLIFIC PAVARINI DISTRIBUIDORA DE TÍTULOS E VALORES MOBILIÁRIOS LTDA.</w:t>
      </w:r>
    </w:p>
    <w:p w:rsidR="0080357C" w:rsidRPr="003B5FA7" w:rsidRDefault="0080357C" w:rsidP="003B5FA7">
      <w:pPr>
        <w:widowControl w:val="0"/>
        <w:spacing w:line="320" w:lineRule="exact"/>
        <w:jc w:val="both"/>
        <w:rPr>
          <w:i/>
        </w:rPr>
      </w:pPr>
    </w:p>
    <w:p w:rsidR="005459D6" w:rsidRPr="003B5FA7" w:rsidRDefault="005459D6" w:rsidP="003B5FA7">
      <w:pPr>
        <w:widowControl w:val="0"/>
        <w:spacing w:line="320" w:lineRule="exact"/>
        <w:jc w:val="both"/>
        <w:rPr>
          <w:i/>
        </w:rPr>
      </w:pPr>
    </w:p>
    <w:tbl>
      <w:tblPr>
        <w:tblW w:w="0" w:type="auto"/>
        <w:jc w:val="center"/>
        <w:tblLook w:val="01E0" w:firstRow="1" w:lastRow="1" w:firstColumn="1" w:lastColumn="1" w:noHBand="0" w:noVBand="0"/>
      </w:tblPr>
      <w:tblGrid>
        <w:gridCol w:w="4631"/>
      </w:tblGrid>
      <w:tr w:rsidR="0080357C" w:rsidRPr="003B5FA7" w:rsidTr="00A83B82">
        <w:trPr>
          <w:jc w:val="center"/>
        </w:trPr>
        <w:tc>
          <w:tcPr>
            <w:tcW w:w="4631" w:type="dxa"/>
          </w:tcPr>
          <w:p w:rsidR="0080357C" w:rsidRPr="003B5FA7" w:rsidRDefault="0080357C" w:rsidP="003B5FA7">
            <w:pPr>
              <w:widowControl w:val="0"/>
              <w:spacing w:line="320" w:lineRule="exact"/>
              <w:jc w:val="both"/>
            </w:pPr>
            <w:r w:rsidRPr="003B5FA7">
              <w:t>________________________________</w:t>
            </w:r>
          </w:p>
        </w:tc>
      </w:tr>
      <w:tr w:rsidR="0080357C" w:rsidRPr="003B5FA7" w:rsidTr="00A83B82">
        <w:trPr>
          <w:jc w:val="center"/>
        </w:trPr>
        <w:tc>
          <w:tcPr>
            <w:tcW w:w="4631" w:type="dxa"/>
          </w:tcPr>
          <w:p w:rsidR="0080357C" w:rsidRPr="003B5FA7" w:rsidRDefault="0080357C" w:rsidP="003B5FA7">
            <w:pPr>
              <w:widowControl w:val="0"/>
              <w:spacing w:line="320" w:lineRule="exact"/>
              <w:jc w:val="both"/>
            </w:pPr>
            <w:r w:rsidRPr="003B5FA7">
              <w:t xml:space="preserve">Nome: </w:t>
            </w:r>
          </w:p>
        </w:tc>
      </w:tr>
      <w:tr w:rsidR="0080357C" w:rsidRPr="003B5FA7" w:rsidTr="00A83B82">
        <w:trPr>
          <w:jc w:val="center"/>
        </w:trPr>
        <w:tc>
          <w:tcPr>
            <w:tcW w:w="4631" w:type="dxa"/>
          </w:tcPr>
          <w:p w:rsidR="0080357C" w:rsidRPr="003B5FA7" w:rsidRDefault="0080357C" w:rsidP="003B5FA7">
            <w:pPr>
              <w:widowControl w:val="0"/>
              <w:spacing w:line="320" w:lineRule="exact"/>
              <w:jc w:val="both"/>
            </w:pPr>
            <w:r w:rsidRPr="003B5FA7">
              <w:t>Cargo:</w:t>
            </w:r>
          </w:p>
        </w:tc>
      </w:tr>
    </w:tbl>
    <w:p w:rsidR="0088376C" w:rsidRPr="003B5FA7" w:rsidRDefault="0088376C" w:rsidP="003B5FA7">
      <w:pPr>
        <w:widowControl w:val="0"/>
        <w:spacing w:line="320" w:lineRule="exact"/>
        <w:jc w:val="both"/>
        <w:rPr>
          <w:b/>
        </w:rPr>
      </w:pPr>
    </w:p>
    <w:p w:rsidR="0088376C" w:rsidRPr="003B5FA7" w:rsidRDefault="0088376C" w:rsidP="003B5FA7">
      <w:pPr>
        <w:widowControl w:val="0"/>
        <w:spacing w:line="320" w:lineRule="exact"/>
        <w:jc w:val="both"/>
        <w:rPr>
          <w:b/>
        </w:rPr>
      </w:pPr>
    </w:p>
    <w:p w:rsidR="0088376C" w:rsidRPr="003B5FA7" w:rsidRDefault="0080357C" w:rsidP="003B5FA7">
      <w:pPr>
        <w:pStyle w:val="BodyText"/>
        <w:widowControl w:val="0"/>
        <w:tabs>
          <w:tab w:val="left" w:pos="8647"/>
        </w:tabs>
        <w:spacing w:line="320" w:lineRule="exact"/>
        <w:rPr>
          <w:b w:val="0"/>
          <w:iCs/>
          <w:szCs w:val="24"/>
        </w:rPr>
      </w:pPr>
      <w:r w:rsidRPr="003B5FA7">
        <w:rPr>
          <w:b w:val="0"/>
          <w:i w:val="0"/>
          <w:szCs w:val="24"/>
        </w:rPr>
        <w:t>Testemunhas:</w:t>
      </w:r>
    </w:p>
    <w:p w:rsidR="0088376C" w:rsidRPr="003B5FA7" w:rsidRDefault="0088376C" w:rsidP="003B5FA7">
      <w:pPr>
        <w:pStyle w:val="BodyText"/>
        <w:widowControl w:val="0"/>
        <w:tabs>
          <w:tab w:val="left" w:pos="8647"/>
        </w:tabs>
        <w:spacing w:line="320" w:lineRule="exact"/>
        <w:rPr>
          <w:i w:val="0"/>
          <w:iCs/>
          <w:szCs w:val="24"/>
        </w:rPr>
      </w:pPr>
    </w:p>
    <w:p w:rsidR="0080357C" w:rsidRPr="003B5FA7" w:rsidRDefault="0080357C" w:rsidP="003B5FA7">
      <w:pPr>
        <w:pStyle w:val="BodyText"/>
        <w:widowControl w:val="0"/>
        <w:tabs>
          <w:tab w:val="left" w:pos="8647"/>
        </w:tabs>
        <w:spacing w:line="320" w:lineRule="exact"/>
        <w:rPr>
          <w:i w:val="0"/>
          <w:szCs w:val="24"/>
        </w:rPr>
      </w:pPr>
    </w:p>
    <w:p w:rsidR="0088376C" w:rsidRPr="003B5FA7" w:rsidRDefault="0088376C" w:rsidP="003B5FA7">
      <w:pPr>
        <w:widowControl w:val="0"/>
        <w:spacing w:line="320" w:lineRule="exact"/>
        <w:jc w:val="both"/>
        <w:rPr>
          <w:b/>
        </w:rPr>
      </w:pPr>
    </w:p>
    <w:tbl>
      <w:tblPr>
        <w:tblW w:w="0" w:type="auto"/>
        <w:tblLook w:val="01E0" w:firstRow="1" w:lastRow="1" w:firstColumn="1" w:lastColumn="1" w:noHBand="0" w:noVBand="0"/>
      </w:tblPr>
      <w:tblGrid>
        <w:gridCol w:w="4631"/>
        <w:gridCol w:w="4632"/>
      </w:tblGrid>
      <w:tr w:rsidR="0088376C" w:rsidRPr="003B5FA7" w:rsidTr="00A83B82">
        <w:tc>
          <w:tcPr>
            <w:tcW w:w="4631" w:type="dxa"/>
          </w:tcPr>
          <w:p w:rsidR="0088376C" w:rsidRPr="003B5FA7" w:rsidRDefault="0088376C" w:rsidP="003B5FA7">
            <w:pPr>
              <w:widowControl w:val="0"/>
              <w:spacing w:line="320" w:lineRule="exact"/>
              <w:jc w:val="both"/>
            </w:pPr>
            <w:r w:rsidRPr="003B5FA7">
              <w:t>________________________________</w:t>
            </w:r>
          </w:p>
        </w:tc>
        <w:tc>
          <w:tcPr>
            <w:tcW w:w="4632" w:type="dxa"/>
          </w:tcPr>
          <w:p w:rsidR="0088376C" w:rsidRPr="003B5FA7" w:rsidRDefault="0088376C" w:rsidP="003B5FA7">
            <w:pPr>
              <w:widowControl w:val="0"/>
              <w:spacing w:line="320" w:lineRule="exact"/>
              <w:jc w:val="both"/>
            </w:pPr>
            <w:r w:rsidRPr="003B5FA7">
              <w:t>_________________________________</w:t>
            </w:r>
          </w:p>
        </w:tc>
      </w:tr>
      <w:tr w:rsidR="0088376C" w:rsidRPr="003B5FA7" w:rsidTr="00A83B82">
        <w:tc>
          <w:tcPr>
            <w:tcW w:w="4631" w:type="dxa"/>
          </w:tcPr>
          <w:p w:rsidR="0088376C" w:rsidRPr="003B5FA7" w:rsidRDefault="0088376C" w:rsidP="003B5FA7">
            <w:pPr>
              <w:widowControl w:val="0"/>
              <w:spacing w:line="320" w:lineRule="exact"/>
              <w:jc w:val="both"/>
            </w:pPr>
            <w:r w:rsidRPr="003B5FA7">
              <w:t xml:space="preserve">Nome: </w:t>
            </w:r>
          </w:p>
        </w:tc>
        <w:tc>
          <w:tcPr>
            <w:tcW w:w="4632" w:type="dxa"/>
          </w:tcPr>
          <w:p w:rsidR="0088376C" w:rsidRPr="003B5FA7" w:rsidRDefault="0088376C" w:rsidP="003B5FA7">
            <w:pPr>
              <w:widowControl w:val="0"/>
              <w:spacing w:line="320" w:lineRule="exact"/>
              <w:jc w:val="both"/>
            </w:pPr>
            <w:r w:rsidRPr="003B5FA7">
              <w:t>Nome:</w:t>
            </w:r>
          </w:p>
        </w:tc>
      </w:tr>
      <w:tr w:rsidR="0088376C" w:rsidRPr="003B5FA7" w:rsidTr="00A83B82">
        <w:tc>
          <w:tcPr>
            <w:tcW w:w="4631" w:type="dxa"/>
          </w:tcPr>
          <w:p w:rsidR="0088376C" w:rsidRPr="003B5FA7" w:rsidRDefault="0088376C" w:rsidP="003B5FA7">
            <w:pPr>
              <w:widowControl w:val="0"/>
              <w:spacing w:line="320" w:lineRule="exact"/>
              <w:jc w:val="both"/>
            </w:pPr>
            <w:r w:rsidRPr="003B5FA7">
              <w:t>CPF:</w:t>
            </w:r>
          </w:p>
        </w:tc>
        <w:tc>
          <w:tcPr>
            <w:tcW w:w="4632" w:type="dxa"/>
          </w:tcPr>
          <w:p w:rsidR="0088376C" w:rsidRPr="003B5FA7" w:rsidRDefault="0088376C" w:rsidP="003B5FA7">
            <w:pPr>
              <w:widowControl w:val="0"/>
              <w:spacing w:line="320" w:lineRule="exact"/>
              <w:jc w:val="both"/>
            </w:pPr>
            <w:r w:rsidRPr="003B5FA7">
              <w:t>CPF:</w:t>
            </w:r>
          </w:p>
        </w:tc>
      </w:tr>
    </w:tbl>
    <w:p w:rsidR="0088376C" w:rsidRPr="003B5FA7" w:rsidRDefault="0088376C" w:rsidP="003B5FA7">
      <w:pPr>
        <w:widowControl w:val="0"/>
        <w:tabs>
          <w:tab w:val="left" w:pos="9356"/>
        </w:tabs>
        <w:spacing w:line="320" w:lineRule="exact"/>
        <w:jc w:val="both"/>
        <w:rPr>
          <w:b/>
        </w:rPr>
      </w:pPr>
    </w:p>
    <w:p w:rsidR="00A05ED7" w:rsidRPr="003B5FA7" w:rsidRDefault="0088376C" w:rsidP="003B5FA7">
      <w:pPr>
        <w:widowControl w:val="0"/>
        <w:tabs>
          <w:tab w:val="left" w:pos="5760"/>
        </w:tabs>
        <w:spacing w:line="320" w:lineRule="exact"/>
        <w:jc w:val="both"/>
        <w:rPr>
          <w:u w:val="single"/>
        </w:rPr>
      </w:pPr>
      <w:r w:rsidRPr="003B5FA7">
        <w:rPr>
          <w:b/>
        </w:rPr>
        <w:br w:type="page"/>
      </w:r>
    </w:p>
    <w:p w:rsidR="00456C42" w:rsidRPr="003B5FA7" w:rsidRDefault="00456C42" w:rsidP="003B5FA7">
      <w:pPr>
        <w:widowControl w:val="0"/>
        <w:tabs>
          <w:tab w:val="left" w:pos="5760"/>
        </w:tabs>
        <w:spacing w:line="320" w:lineRule="exact"/>
        <w:jc w:val="center"/>
        <w:rPr>
          <w:b/>
        </w:rPr>
      </w:pPr>
      <w:r w:rsidRPr="003B5FA7">
        <w:rPr>
          <w:b/>
        </w:rPr>
        <w:lastRenderedPageBreak/>
        <w:t>ANEXO I – DECLARAÇÃO D</w:t>
      </w:r>
      <w:r w:rsidR="00D50173">
        <w:rPr>
          <w:b/>
        </w:rPr>
        <w:t>O COORDENADOR</w:t>
      </w:r>
      <w:r w:rsidR="00DA1FDA">
        <w:rPr>
          <w:b/>
        </w:rPr>
        <w:t xml:space="preserve"> LÍDER</w:t>
      </w:r>
    </w:p>
    <w:p w:rsidR="00FC41FF" w:rsidRPr="003B5FA7" w:rsidRDefault="00FC41FF" w:rsidP="003B5FA7">
      <w:pPr>
        <w:widowControl w:val="0"/>
        <w:tabs>
          <w:tab w:val="left" w:pos="5760"/>
        </w:tabs>
        <w:spacing w:line="320" w:lineRule="exact"/>
        <w:jc w:val="center"/>
      </w:pPr>
    </w:p>
    <w:p w:rsidR="0088376C" w:rsidRPr="003B5FA7" w:rsidRDefault="003B5949" w:rsidP="003B5FA7">
      <w:pPr>
        <w:spacing w:line="320" w:lineRule="exact"/>
        <w:jc w:val="both"/>
      </w:pPr>
      <w:r w:rsidRPr="00041B23">
        <w:rPr>
          <w:b/>
        </w:rPr>
        <w:t>RB CAPITAL INVESTIMENTOS DISTRIBUIDORA DE TÍTULOS E VALORES MOBILIÁRIOS LTDA.</w:t>
      </w:r>
      <w:r w:rsidRPr="00041B23">
        <w:t>, instituição financeira, inscrita no CNPJ/M</w:t>
      </w:r>
      <w:r w:rsidR="00E146A9">
        <w:t>E</w:t>
      </w:r>
      <w:r w:rsidRPr="00041B23">
        <w:t xml:space="preserve"> sob o nº 89.960.090/0001-76, com sede na Avenida Brigadeiro Faria Lima, nº 4.400, 11º andar, Itaim Bibi, CEP 04.538-132, na Cidade de São Paulo, Estado de São Paulo</w:t>
      </w:r>
      <w:r w:rsidR="00DA1FDA" w:rsidRPr="00DA1FDA">
        <w:t>, neste ato representada na forma de seu Estatuto Social</w:t>
      </w:r>
      <w:r w:rsidR="0088376C" w:rsidRPr="00DA1FDA">
        <w:t xml:space="preserve">, </w:t>
      </w:r>
      <w:r w:rsidR="0088376C" w:rsidRPr="003B5FA7">
        <w:t xml:space="preserve">para fins de atender o que prevê </w:t>
      </w:r>
      <w:r w:rsidR="00DA1FDA">
        <w:t>o item</w:t>
      </w:r>
      <w:r w:rsidR="00DA1FDA" w:rsidRPr="003B5FA7">
        <w:t xml:space="preserve"> </w:t>
      </w:r>
      <w:r w:rsidR="0088376C" w:rsidRPr="003B5FA7">
        <w:t>15 do anexo III da Instrução CVM nº 414</w:t>
      </w:r>
      <w:r w:rsidR="00456C42" w:rsidRPr="003B5FA7">
        <w:t>/04</w:t>
      </w:r>
      <w:r w:rsidR="0088376C" w:rsidRPr="003B5FA7">
        <w:t>, na qualidade de coordenador líder da oferta pública</w:t>
      </w:r>
      <w:r w:rsidR="00F66FA4">
        <w:t xml:space="preserve"> com esforços restritos</w:t>
      </w:r>
      <w:r w:rsidR="00456C42" w:rsidRPr="003B5FA7">
        <w:t xml:space="preserve"> de distribuição</w:t>
      </w:r>
      <w:r w:rsidR="0088376C" w:rsidRPr="003B5FA7">
        <w:t xml:space="preserve"> dos certificados de recebíveis imobiliários (</w:t>
      </w:r>
      <w:r w:rsidR="00676EEE" w:rsidRPr="003B5FA7">
        <w:t>“</w:t>
      </w:r>
      <w:r w:rsidR="0088376C" w:rsidRPr="003B5FA7">
        <w:rPr>
          <w:u w:val="single"/>
        </w:rPr>
        <w:t>CRI</w:t>
      </w:r>
      <w:r w:rsidR="00676EEE" w:rsidRPr="003B5FA7">
        <w:t>”</w:t>
      </w:r>
      <w:r w:rsidR="0088376C" w:rsidRPr="003B5FA7">
        <w:t>) d</w:t>
      </w:r>
      <w:r w:rsidR="009B1EA3" w:rsidRPr="003B5FA7">
        <w:t xml:space="preserve">a </w:t>
      </w:r>
      <w:r>
        <w:t>211</w:t>
      </w:r>
      <w:r w:rsidR="0088376C" w:rsidRPr="003B5FA7">
        <w:t xml:space="preserve">ª Série da </w:t>
      </w:r>
      <w:r>
        <w:t>1</w:t>
      </w:r>
      <w:r w:rsidR="00BF3C6E" w:rsidRPr="003B5FA7">
        <w:t>ª</w:t>
      </w:r>
      <w:r w:rsidR="0088376C" w:rsidRPr="003B5FA7">
        <w:t xml:space="preserve"> Emissão (</w:t>
      </w:r>
      <w:r w:rsidR="00676EEE" w:rsidRPr="003B5FA7">
        <w:t>“</w:t>
      </w:r>
      <w:r w:rsidR="0088376C" w:rsidRPr="003B5FA7">
        <w:rPr>
          <w:u w:val="single"/>
        </w:rPr>
        <w:t>Emissão</w:t>
      </w:r>
      <w:r w:rsidR="00676EEE" w:rsidRPr="003B5FA7">
        <w:t>”</w:t>
      </w:r>
      <w:r w:rsidR="0088376C" w:rsidRPr="003B5FA7">
        <w:t xml:space="preserve">) da </w:t>
      </w:r>
      <w:r w:rsidR="008D5BA8" w:rsidRPr="008D5BA8">
        <w:t>RB Capital Companhia de Securitização</w:t>
      </w:r>
      <w:r w:rsidR="0088376C" w:rsidRPr="008D5BA8">
        <w:rPr>
          <w:b/>
        </w:rPr>
        <w:t xml:space="preserve"> </w:t>
      </w:r>
      <w:r w:rsidR="0088376C" w:rsidRPr="003B5FA7">
        <w:t>(</w:t>
      </w:r>
      <w:r w:rsidR="00676EEE" w:rsidRPr="003B5FA7">
        <w:t>“</w:t>
      </w:r>
      <w:r w:rsidR="0088376C" w:rsidRPr="003B5FA7">
        <w:rPr>
          <w:u w:val="single"/>
        </w:rPr>
        <w:t>Emissora</w:t>
      </w:r>
      <w:r w:rsidR="00676EEE" w:rsidRPr="003B5FA7">
        <w:t>”</w:t>
      </w:r>
      <w:r w:rsidR="0088376C" w:rsidRPr="003B5FA7">
        <w:t xml:space="preserve">) </w:t>
      </w:r>
      <w:r w:rsidR="00C41903" w:rsidRPr="003B5FA7">
        <w:t>declara,</w:t>
      </w:r>
      <w:r w:rsidR="00C41903" w:rsidRPr="003B5FA7" w:rsidDel="00C41903">
        <w:t xml:space="preserve"> </w:t>
      </w:r>
      <w:r w:rsidR="0088376C" w:rsidRPr="003B5FA7">
        <w:t xml:space="preserve">para todos os fins e efeitos que, verificou, em conjunto com a Emissora, com a </w:t>
      </w:r>
      <w:proofErr w:type="spellStart"/>
      <w:r w:rsidR="008D5BA8" w:rsidRPr="008D5BA8">
        <w:t>Simplific</w:t>
      </w:r>
      <w:proofErr w:type="spellEnd"/>
      <w:r w:rsidR="008D5BA8" w:rsidRPr="008D5BA8">
        <w:t xml:space="preserve"> </w:t>
      </w:r>
      <w:proofErr w:type="spellStart"/>
      <w:r w:rsidR="008D5BA8" w:rsidRPr="008D5BA8">
        <w:t>Pavarini</w:t>
      </w:r>
      <w:proofErr w:type="spellEnd"/>
      <w:r w:rsidR="008D5BA8" w:rsidRPr="008D5BA8">
        <w:t xml:space="preserve"> Distribuidora de Títulos e Valores Mobiliários Ltda.</w:t>
      </w:r>
      <w:r w:rsidR="00221DC9" w:rsidRPr="003B5FA7">
        <w:t xml:space="preserve">, </w:t>
      </w:r>
      <w:r w:rsidR="0088376C" w:rsidRPr="003B5FA7">
        <w:t>na qualidade de agente fiduciário, e com o assessor lega</w:t>
      </w:r>
      <w:r w:rsidR="004546F1" w:rsidRPr="003B5FA7">
        <w:t>l</w:t>
      </w:r>
      <w:r w:rsidR="0088376C" w:rsidRPr="003B5FA7">
        <w:t xml:space="preserve"> contratado para a Emissão, a legalidade e ausência de vícios da operação, além de ter agido com diligência para </w:t>
      </w:r>
      <w:r w:rsidR="001E1DAA" w:rsidRPr="003B5FA7">
        <w:t xml:space="preserve">verificar </w:t>
      </w:r>
      <w:r w:rsidR="0088376C" w:rsidRPr="003B5FA7">
        <w:t>a veracidade, consistência, correção e suficiência das informações prestadas pela Emissora no Termo de Securitização de Créditos Imobiliários da Emissão.</w:t>
      </w:r>
    </w:p>
    <w:p w:rsidR="0088376C" w:rsidRPr="003B5FA7" w:rsidRDefault="0088376C" w:rsidP="003B5FA7">
      <w:pPr>
        <w:widowControl w:val="0"/>
        <w:tabs>
          <w:tab w:val="left" w:pos="3060"/>
        </w:tabs>
        <w:spacing w:line="320" w:lineRule="exact"/>
        <w:jc w:val="both"/>
      </w:pPr>
    </w:p>
    <w:p w:rsidR="0088376C" w:rsidRPr="003B5FA7" w:rsidRDefault="0088376C" w:rsidP="003B5FA7">
      <w:pPr>
        <w:widowControl w:val="0"/>
        <w:tabs>
          <w:tab w:val="left" w:pos="5760"/>
        </w:tabs>
        <w:spacing w:line="320" w:lineRule="exact"/>
        <w:jc w:val="center"/>
      </w:pPr>
      <w:r w:rsidRPr="003B5FA7">
        <w:t xml:space="preserve">São Paulo, </w:t>
      </w:r>
      <w:r w:rsidR="00F307A2">
        <w:t>05 de abril</w:t>
      </w:r>
      <w:r w:rsidR="007E59F5" w:rsidRPr="003B5FA7">
        <w:t xml:space="preserve"> </w:t>
      </w:r>
      <w:r w:rsidR="001708E8" w:rsidRPr="003B5FA7">
        <w:t xml:space="preserve">de </w:t>
      </w:r>
      <w:r w:rsidR="000F2B8A" w:rsidRPr="003B5FA7">
        <w:t>201</w:t>
      </w:r>
      <w:r w:rsidR="00DA1FDA">
        <w:t>9</w:t>
      </w:r>
      <w:r w:rsidRPr="003B5FA7">
        <w:t>.</w:t>
      </w:r>
    </w:p>
    <w:p w:rsidR="0088376C" w:rsidRPr="003B5FA7" w:rsidRDefault="0088376C" w:rsidP="003B5FA7">
      <w:pPr>
        <w:widowControl w:val="0"/>
        <w:tabs>
          <w:tab w:val="left" w:pos="5760"/>
        </w:tabs>
        <w:spacing w:line="320" w:lineRule="exact"/>
        <w:jc w:val="both"/>
      </w:pPr>
    </w:p>
    <w:p w:rsidR="0085278B" w:rsidRPr="003B5FA7" w:rsidRDefault="003B5949" w:rsidP="003B5FA7">
      <w:pPr>
        <w:widowControl w:val="0"/>
        <w:tabs>
          <w:tab w:val="left" w:pos="5760"/>
        </w:tabs>
        <w:spacing w:line="320" w:lineRule="exact"/>
        <w:jc w:val="both"/>
      </w:pPr>
      <w:r w:rsidRPr="00041B23">
        <w:rPr>
          <w:b/>
        </w:rPr>
        <w:t>RB CAPITAL INVESTIMENTOS DISTRIBUIDORA DE TÍTULOS E VALORES MOBILIÁRIOS LTDA.</w:t>
      </w: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tbl>
      <w:tblPr>
        <w:tblW w:w="0" w:type="auto"/>
        <w:jc w:val="center"/>
        <w:tblLayout w:type="fixed"/>
        <w:tblLook w:val="01E0" w:firstRow="1" w:lastRow="1" w:firstColumn="1" w:lastColumn="1" w:noHBand="0" w:noVBand="0"/>
      </w:tblPr>
      <w:tblGrid>
        <w:gridCol w:w="4631"/>
        <w:gridCol w:w="4632"/>
      </w:tblGrid>
      <w:tr w:rsidR="00456C42" w:rsidRPr="003B5FA7" w:rsidTr="00A83B82">
        <w:trPr>
          <w:jc w:val="center"/>
        </w:trPr>
        <w:tc>
          <w:tcPr>
            <w:tcW w:w="4631" w:type="dxa"/>
            <w:tcBorders>
              <w:top w:val="single" w:sz="4" w:space="0" w:color="auto"/>
            </w:tcBorders>
          </w:tcPr>
          <w:p w:rsidR="00456C42" w:rsidRPr="003B5FA7" w:rsidRDefault="00456C42" w:rsidP="003B5FA7">
            <w:pPr>
              <w:widowControl w:val="0"/>
              <w:spacing w:line="320" w:lineRule="exact"/>
              <w:jc w:val="both"/>
            </w:pPr>
            <w:r w:rsidRPr="003B5FA7">
              <w:t xml:space="preserve">Nome: </w:t>
            </w:r>
          </w:p>
        </w:tc>
        <w:tc>
          <w:tcPr>
            <w:tcW w:w="4632" w:type="dxa"/>
            <w:tcBorders>
              <w:top w:val="single" w:sz="4" w:space="0" w:color="auto"/>
            </w:tcBorders>
          </w:tcPr>
          <w:p w:rsidR="00456C42" w:rsidRPr="003B5FA7" w:rsidRDefault="00456C42" w:rsidP="003B5FA7">
            <w:pPr>
              <w:widowControl w:val="0"/>
              <w:spacing w:line="320" w:lineRule="exact"/>
              <w:jc w:val="both"/>
            </w:pPr>
            <w:r w:rsidRPr="003B5FA7">
              <w:t>Nome:</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c>
          <w:tcPr>
            <w:tcW w:w="4632"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pPr>
    </w:p>
    <w:p w:rsidR="0088376C" w:rsidRPr="003B5FA7" w:rsidRDefault="0088376C" w:rsidP="003B5FA7">
      <w:pPr>
        <w:widowControl w:val="0"/>
        <w:tabs>
          <w:tab w:val="left" w:pos="5760"/>
        </w:tabs>
        <w:spacing w:line="320" w:lineRule="exact"/>
        <w:jc w:val="center"/>
        <w:rPr>
          <w:b/>
        </w:rPr>
      </w:pPr>
      <w:r w:rsidRPr="003B5FA7">
        <w:br w:type="page"/>
      </w:r>
      <w:r w:rsidR="00456C42" w:rsidRPr="003B5FA7">
        <w:rPr>
          <w:b/>
        </w:rPr>
        <w:lastRenderedPageBreak/>
        <w:t xml:space="preserve">ANEXO II - </w:t>
      </w:r>
      <w:r w:rsidR="00456C42" w:rsidRPr="003B5FA7">
        <w:rPr>
          <w:b/>
          <w:color w:val="000000"/>
        </w:rPr>
        <w:t>DECLARAÇÃO DA EMISSORA</w:t>
      </w:r>
    </w:p>
    <w:p w:rsidR="0088376C" w:rsidRPr="003B5FA7" w:rsidRDefault="0088376C" w:rsidP="003B5FA7">
      <w:pPr>
        <w:widowControl w:val="0"/>
        <w:tabs>
          <w:tab w:val="left" w:pos="5760"/>
        </w:tabs>
        <w:spacing w:line="320" w:lineRule="exact"/>
        <w:jc w:val="both"/>
        <w:rPr>
          <w:b/>
        </w:rPr>
      </w:pPr>
    </w:p>
    <w:p w:rsidR="0088376C" w:rsidRPr="003B5FA7" w:rsidRDefault="000C51BB" w:rsidP="003B5FA7">
      <w:pPr>
        <w:widowControl w:val="0"/>
        <w:tabs>
          <w:tab w:val="left" w:pos="3060"/>
        </w:tabs>
        <w:spacing w:line="320" w:lineRule="exact"/>
        <w:jc w:val="both"/>
      </w:pPr>
      <w:r w:rsidRPr="00EE2258">
        <w:rPr>
          <w:b/>
          <w:color w:val="000000"/>
        </w:rPr>
        <w:t>RB CAPITAL COMPANHIA DE SECURITIZAÇÃO</w:t>
      </w:r>
      <w:r w:rsidRPr="00EE2258">
        <w:rPr>
          <w:color w:val="000000"/>
        </w:rPr>
        <w:t xml:space="preserve">, sociedade </w:t>
      </w:r>
      <w:r>
        <w:rPr>
          <w:color w:val="000000"/>
        </w:rPr>
        <w:t>por ações</w:t>
      </w:r>
      <w:r w:rsidRPr="00EE2258">
        <w:rPr>
          <w:color w:val="000000"/>
        </w:rPr>
        <w:t xml:space="preserve"> com sede na </w:t>
      </w:r>
      <w:r>
        <w:rPr>
          <w:color w:val="000000"/>
        </w:rPr>
        <w:t>C</w:t>
      </w:r>
      <w:r w:rsidRPr="00EE2258">
        <w:rPr>
          <w:color w:val="000000"/>
        </w:rPr>
        <w:t>idade de São Paulo, Estado de São Paulo, na Avenida Brigadeiro Faria Lima, n° 4440, 11º andar, parte, Itaim Bibi,</w:t>
      </w:r>
      <w:r>
        <w:rPr>
          <w:color w:val="000000"/>
        </w:rPr>
        <w:t xml:space="preserve"> CEP </w:t>
      </w:r>
      <w:r w:rsidRPr="00EE2258">
        <w:rPr>
          <w:bCs/>
          <w:color w:val="000000"/>
        </w:rPr>
        <w:t>04.538-132,</w:t>
      </w:r>
      <w:r w:rsidRPr="00EE2258">
        <w:rPr>
          <w:color w:val="000000"/>
        </w:rPr>
        <w:t xml:space="preserve"> </w:t>
      </w:r>
      <w:r w:rsidRPr="00C345A0">
        <w:rPr>
          <w:color w:val="000000"/>
        </w:rPr>
        <w:t xml:space="preserve">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rsidRPr="00C345A0">
        <w:rPr>
          <w:color w:val="000000"/>
        </w:rPr>
        <w:t xml:space="preserve"> sob o nº</w:t>
      </w:r>
      <w:r w:rsidRPr="007B6890">
        <w:rPr>
          <w:smallCaps/>
          <w:color w:val="000000"/>
        </w:rPr>
        <w:t xml:space="preserve"> </w:t>
      </w:r>
      <w:r w:rsidRPr="00EE2258">
        <w:rPr>
          <w:color w:val="000000"/>
        </w:rPr>
        <w:t>02.773.542/0001-22</w:t>
      </w:r>
      <w:r w:rsidR="004508CA" w:rsidRPr="003B5FA7">
        <w:t>, neste</w:t>
      </w:r>
      <w:r w:rsidR="0088376C" w:rsidRPr="003B5FA7">
        <w:rPr>
          <w:color w:val="000000"/>
        </w:rPr>
        <w:t xml:space="preserve"> ato representada na forma de seu Estatuto Social</w:t>
      </w:r>
      <w:r w:rsidR="0088376C" w:rsidRPr="003B5FA7">
        <w:t xml:space="preserve"> (</w:t>
      </w:r>
      <w:r w:rsidR="00676EEE" w:rsidRPr="003B5FA7">
        <w:t>“</w:t>
      </w:r>
      <w:r w:rsidR="0088376C" w:rsidRPr="003B5FA7">
        <w:rPr>
          <w:u w:val="single"/>
        </w:rPr>
        <w:t>Emissora</w:t>
      </w:r>
      <w:r w:rsidR="00676EEE" w:rsidRPr="003B5FA7">
        <w:t>”</w:t>
      </w:r>
      <w:r w:rsidR="0088376C" w:rsidRPr="003B5FA7">
        <w:t xml:space="preserve">), para fins de atender o que prevê </w:t>
      </w:r>
      <w:r w:rsidR="003A4E22">
        <w:t>a Cláusula</w:t>
      </w:r>
      <w:r w:rsidR="0088376C" w:rsidRPr="003B5FA7">
        <w:t xml:space="preserve"> 15 </w:t>
      </w:r>
      <w:r w:rsidR="00456C42" w:rsidRPr="003B5FA7">
        <w:t>do anexo III da Instrução CVM n</w:t>
      </w:r>
      <w:r w:rsidR="0088376C" w:rsidRPr="003B5FA7">
        <w:t>º 414</w:t>
      </w:r>
      <w:r w:rsidR="00456C42" w:rsidRPr="003B5FA7">
        <w:t>/04</w:t>
      </w:r>
      <w:r w:rsidR="0088376C" w:rsidRPr="003B5FA7">
        <w:t xml:space="preserve">, na qualidade de Emissora </w:t>
      </w:r>
      <w:r w:rsidR="0088376C" w:rsidRPr="00E146A9">
        <w:t xml:space="preserve">da oferta pública </w:t>
      </w:r>
      <w:r w:rsidR="00456C42" w:rsidRPr="00E146A9">
        <w:t xml:space="preserve">de distribuição </w:t>
      </w:r>
      <w:r w:rsidR="0088376C" w:rsidRPr="00E146A9">
        <w:t>dos certificados de recebíveis imobiliários (</w:t>
      </w:r>
      <w:r w:rsidR="00676EEE" w:rsidRPr="00E146A9">
        <w:t>“</w:t>
      </w:r>
      <w:r w:rsidR="0088376C" w:rsidRPr="00E146A9">
        <w:rPr>
          <w:u w:val="single"/>
        </w:rPr>
        <w:t>CRI</w:t>
      </w:r>
      <w:r w:rsidR="00676EEE" w:rsidRPr="00E146A9">
        <w:t>”</w:t>
      </w:r>
      <w:r w:rsidR="009B1EA3" w:rsidRPr="00E146A9">
        <w:t xml:space="preserve">) da </w:t>
      </w:r>
      <w:r w:rsidR="003B5949" w:rsidRPr="00041B23">
        <w:t>211</w:t>
      </w:r>
      <w:r w:rsidR="0088376C" w:rsidRPr="00041B23">
        <w:t xml:space="preserve">ª Série da </w:t>
      </w:r>
      <w:r w:rsidR="00456C42" w:rsidRPr="00041B23">
        <w:t xml:space="preserve">sua </w:t>
      </w:r>
      <w:r w:rsidR="003B5949" w:rsidRPr="00041B23">
        <w:t>1</w:t>
      </w:r>
      <w:r w:rsidR="00BF3C6E" w:rsidRPr="00041B23">
        <w:t>ª</w:t>
      </w:r>
      <w:r w:rsidR="0088376C" w:rsidRPr="00041B23">
        <w:t xml:space="preserve"> Emissão (</w:t>
      </w:r>
      <w:r w:rsidR="00676EEE" w:rsidRPr="00041B23">
        <w:t>“</w:t>
      </w:r>
      <w:r w:rsidR="0088376C" w:rsidRPr="00041B23">
        <w:rPr>
          <w:u w:val="single"/>
        </w:rPr>
        <w:t>Emissão</w:t>
      </w:r>
      <w:r w:rsidR="00676EEE" w:rsidRPr="00041B23">
        <w:t>”</w:t>
      </w:r>
      <w:r w:rsidR="0088376C" w:rsidRPr="00041B23">
        <w:t xml:space="preserve">) declara, para todos os fins e efeitos que, verificou, em conjunto com </w:t>
      </w:r>
      <w:r w:rsidR="00F66FA4" w:rsidRPr="00041B23">
        <w:t>a</w:t>
      </w:r>
      <w:r w:rsidR="0085278B" w:rsidRPr="00041B23">
        <w:t xml:space="preserve"> </w:t>
      </w:r>
      <w:r w:rsidR="003B5949" w:rsidRPr="00041B23">
        <w:t xml:space="preserve">o </w:t>
      </w:r>
      <w:r w:rsidR="003B5949" w:rsidRPr="00041B23">
        <w:rPr>
          <w:b/>
          <w:bCs/>
        </w:rPr>
        <w:t>RB CAPITAL INVESTIMENTOS DISTRIBUIDORA DE TITULOS E VALORES MOBILIÁRIOS LTDA</w:t>
      </w:r>
      <w:r w:rsidR="003B5949" w:rsidRPr="00041B23">
        <w:rPr>
          <w:bCs/>
        </w:rPr>
        <w:t xml:space="preserve">., instituição integrante do sistema de distribuição de títulos e valores mobiliários, com sede na Cidade de São Paulo, Estado de São Paulo, na </w:t>
      </w:r>
      <w:r w:rsidR="003B5949" w:rsidRPr="00041B23">
        <w:rPr>
          <w:color w:val="000000" w:themeColor="text1"/>
        </w:rPr>
        <w:t>Avenida Brigadeiro Faria Lima, nº 4.440, 11º andar, Itaim Bibi, CEP 04.538-132</w:t>
      </w:r>
      <w:r w:rsidR="003B5949" w:rsidRPr="00041B23">
        <w:rPr>
          <w:bCs/>
        </w:rPr>
        <w:t>, inscrita no CNPJ sob o n.º 89.960.090/0001-76</w:t>
      </w:r>
      <w:r w:rsidR="003B5949" w:rsidRPr="00041B23">
        <w:t xml:space="preserve"> </w:t>
      </w:r>
      <w:r w:rsidR="0085278B" w:rsidRPr="00041B23">
        <w:t>,</w:t>
      </w:r>
      <w:r w:rsidR="0085278B" w:rsidRPr="00041B23">
        <w:rPr>
          <w:b/>
        </w:rPr>
        <w:t xml:space="preserve"> </w:t>
      </w:r>
      <w:r w:rsidR="0088376C" w:rsidRPr="00041B23">
        <w:t xml:space="preserve">na qualidade de coordenador líder, com a </w:t>
      </w:r>
      <w:r w:rsidR="008D5BA8" w:rsidRPr="00041B23">
        <w:rPr>
          <w:b/>
        </w:rPr>
        <w:t>SIMPLIFIC PAVARINI DISTRIBUIDORA DE TÍTULOS E VALORES MOBILIÁRIOS</w:t>
      </w:r>
      <w:r w:rsidR="008D5BA8" w:rsidRPr="00191F3C">
        <w:rPr>
          <w:b/>
        </w:rPr>
        <w:t xml:space="preserve"> LTDA.</w:t>
      </w:r>
      <w:r w:rsidR="008D5BA8" w:rsidRPr="00191F3C">
        <w:t xml:space="preserve">, sociedade empresária limitada, </w:t>
      </w:r>
      <w:r w:rsidR="008D5BA8" w:rsidRPr="00990F08">
        <w:t xml:space="preserve">atuando através de sua filial, </w:t>
      </w:r>
      <w:r w:rsidR="008D5BA8" w:rsidRPr="00CA2DEE">
        <w:t>localizada</w:t>
      </w:r>
      <w:r w:rsidR="008D5BA8" w:rsidRPr="00AA2AE1">
        <w:t xml:space="preserve"> na Cidade de </w:t>
      </w:r>
      <w:r w:rsidR="008D5BA8" w:rsidRPr="00EE628F">
        <w:t xml:space="preserve">São Paulo, Estado de </w:t>
      </w:r>
      <w:r w:rsidR="008D5BA8" w:rsidRPr="00F23F94">
        <w:t xml:space="preserve">São Paulo, na Rua Joaquim Floriano, nº 466, Bloco B, sala 1.401, </w:t>
      </w:r>
      <w:r w:rsidR="008D5BA8">
        <w:t xml:space="preserve">CEP 04534-002, inscrita no CNPJ/ME </w:t>
      </w:r>
      <w:r w:rsidR="008D5BA8" w:rsidRPr="00F23F94">
        <w:t>sob o nº 15.227.994/0004-01</w:t>
      </w:r>
      <w:r w:rsidR="00221DC9" w:rsidRPr="003B5FA7">
        <w:t xml:space="preserve">, </w:t>
      </w:r>
      <w:r w:rsidR="0088376C" w:rsidRPr="003B5FA7">
        <w:t>na qualidade de agente fiduciário e com o assessor lega</w:t>
      </w:r>
      <w:r w:rsidR="004546F1" w:rsidRPr="003B5FA7">
        <w:t>l</w:t>
      </w:r>
      <w:r w:rsidR="0088376C" w:rsidRPr="003B5FA7">
        <w:t xml:space="preserve"> contratado para a Emissão, a legalidade e ausência de vícios da operação, além de ter agido com diligência para </w:t>
      </w:r>
      <w:r w:rsidR="001E1DAA" w:rsidRPr="003B5FA7">
        <w:t xml:space="preserve">verificar </w:t>
      </w:r>
      <w:r w:rsidR="0088376C" w:rsidRPr="003B5FA7">
        <w:t>a veracidade, consistência, correção e suficiência das informações prestadas pela Emissora no Termo de Securitização de Créditos Imobiliários da Emissão.</w:t>
      </w:r>
    </w:p>
    <w:p w:rsidR="0088376C" w:rsidRPr="003B5FA7" w:rsidRDefault="0088376C" w:rsidP="003B5FA7">
      <w:pPr>
        <w:widowControl w:val="0"/>
        <w:tabs>
          <w:tab w:val="left" w:pos="3060"/>
        </w:tabs>
        <w:spacing w:line="320" w:lineRule="exact"/>
        <w:jc w:val="both"/>
      </w:pPr>
    </w:p>
    <w:p w:rsidR="0088376C" w:rsidRPr="003B5FA7" w:rsidRDefault="0088376C" w:rsidP="003B5FA7">
      <w:pPr>
        <w:widowControl w:val="0"/>
        <w:tabs>
          <w:tab w:val="left" w:pos="5760"/>
        </w:tabs>
        <w:spacing w:line="320" w:lineRule="exact"/>
        <w:jc w:val="center"/>
      </w:pPr>
      <w:r w:rsidRPr="003B5FA7">
        <w:t xml:space="preserve">São Paulo, </w:t>
      </w:r>
      <w:r w:rsidR="00F307A2">
        <w:t>05</w:t>
      </w:r>
      <w:r w:rsidR="0092536E" w:rsidRPr="003B5FA7">
        <w:t xml:space="preserve"> de </w:t>
      </w:r>
      <w:r w:rsidR="00F307A2">
        <w:t>abril</w:t>
      </w:r>
      <w:r w:rsidR="001708E8" w:rsidRPr="003B5FA7">
        <w:t xml:space="preserve"> de 201</w:t>
      </w:r>
      <w:r w:rsidR="008A6A0B">
        <w:t>9</w:t>
      </w:r>
      <w:r w:rsidRPr="003B5FA7">
        <w:t>.</w:t>
      </w:r>
    </w:p>
    <w:p w:rsidR="001A7245" w:rsidRPr="003B5FA7" w:rsidRDefault="001A7245" w:rsidP="003B5FA7">
      <w:pPr>
        <w:widowControl w:val="0"/>
        <w:tabs>
          <w:tab w:val="left" w:pos="5760"/>
        </w:tabs>
        <w:spacing w:line="320" w:lineRule="exact"/>
        <w:jc w:val="both"/>
      </w:pPr>
    </w:p>
    <w:p w:rsidR="0088376C" w:rsidRPr="003B5FA7" w:rsidRDefault="008D5BA8" w:rsidP="003B5FA7">
      <w:pPr>
        <w:widowControl w:val="0"/>
        <w:tabs>
          <w:tab w:val="left" w:pos="5760"/>
        </w:tabs>
        <w:spacing w:line="320" w:lineRule="exact"/>
        <w:jc w:val="center"/>
        <w:rPr>
          <w:b/>
          <w:color w:val="000000"/>
        </w:rPr>
      </w:pPr>
      <w:r w:rsidRPr="00EE2258">
        <w:rPr>
          <w:b/>
          <w:color w:val="000000"/>
        </w:rPr>
        <w:t>RB CAPITAL COMPANHIA DE SECURITIZAÇÃO</w:t>
      </w:r>
    </w:p>
    <w:p w:rsidR="0088376C" w:rsidRPr="003B5FA7" w:rsidRDefault="0088376C"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gridCol w:w="4632"/>
      </w:tblGrid>
      <w:tr w:rsidR="00456C42" w:rsidRPr="003B5FA7" w:rsidTr="00A83B82">
        <w:trPr>
          <w:jc w:val="center"/>
        </w:trPr>
        <w:tc>
          <w:tcPr>
            <w:tcW w:w="4631" w:type="dxa"/>
            <w:tcBorders>
              <w:top w:val="single" w:sz="4" w:space="0" w:color="auto"/>
            </w:tcBorders>
          </w:tcPr>
          <w:p w:rsidR="00456C42" w:rsidRPr="003B5FA7" w:rsidRDefault="00456C42" w:rsidP="003B5FA7">
            <w:pPr>
              <w:widowControl w:val="0"/>
              <w:spacing w:line="320" w:lineRule="exact"/>
              <w:jc w:val="both"/>
            </w:pPr>
            <w:r w:rsidRPr="003B5FA7">
              <w:t xml:space="preserve">Nome: </w:t>
            </w:r>
          </w:p>
        </w:tc>
        <w:tc>
          <w:tcPr>
            <w:tcW w:w="4632" w:type="dxa"/>
            <w:tcBorders>
              <w:top w:val="single" w:sz="4" w:space="0" w:color="auto"/>
            </w:tcBorders>
          </w:tcPr>
          <w:p w:rsidR="00456C42" w:rsidRPr="003B5FA7" w:rsidRDefault="00456C42" w:rsidP="003B5FA7">
            <w:pPr>
              <w:widowControl w:val="0"/>
              <w:spacing w:line="320" w:lineRule="exact"/>
              <w:jc w:val="both"/>
            </w:pPr>
            <w:r w:rsidRPr="003B5FA7">
              <w:t>Nome:</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c>
          <w:tcPr>
            <w:tcW w:w="4632"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rPr>
          <w:b/>
        </w:rPr>
      </w:pPr>
      <w:r w:rsidRPr="003B5FA7">
        <w:br w:type="page"/>
      </w:r>
    </w:p>
    <w:p w:rsidR="00456C42" w:rsidRPr="00553307" w:rsidRDefault="00456C42" w:rsidP="003B5FA7">
      <w:pPr>
        <w:widowControl w:val="0"/>
        <w:tabs>
          <w:tab w:val="left" w:pos="3060"/>
        </w:tabs>
        <w:spacing w:line="320" w:lineRule="exact"/>
        <w:jc w:val="center"/>
        <w:rPr>
          <w:b/>
          <w:color w:val="000000"/>
        </w:rPr>
      </w:pPr>
      <w:r w:rsidRPr="00553307">
        <w:rPr>
          <w:b/>
        </w:rPr>
        <w:lastRenderedPageBreak/>
        <w:t xml:space="preserve">ANEXO III - </w:t>
      </w:r>
      <w:r w:rsidRPr="00553307">
        <w:rPr>
          <w:b/>
          <w:color w:val="000000"/>
        </w:rPr>
        <w:t>DECLARAÇÃO DO AGENTE FIDUCIÁRIO</w:t>
      </w:r>
    </w:p>
    <w:p w:rsidR="00C41903" w:rsidRPr="003B5FA7" w:rsidRDefault="00C41903" w:rsidP="003B5FA7">
      <w:pPr>
        <w:spacing w:line="320" w:lineRule="exact"/>
        <w:jc w:val="center"/>
        <w:rPr>
          <w:b/>
        </w:rPr>
      </w:pPr>
      <w:r w:rsidRPr="00553307">
        <w:rPr>
          <w:b/>
        </w:rPr>
        <w:t>NOS TERMOS D</w:t>
      </w:r>
      <w:r w:rsidR="003A4E22" w:rsidRPr="00553307">
        <w:rPr>
          <w:b/>
        </w:rPr>
        <w:t>A CLÁUSULA</w:t>
      </w:r>
      <w:r w:rsidRPr="00553307">
        <w:rPr>
          <w:b/>
        </w:rPr>
        <w:t xml:space="preserve"> 15 DO ANEXO III DA INSTRUÇÃO CVM Nº 414/04</w:t>
      </w:r>
    </w:p>
    <w:p w:rsidR="0088376C" w:rsidRPr="003B5FA7" w:rsidRDefault="0088376C" w:rsidP="003B5FA7">
      <w:pPr>
        <w:widowControl w:val="0"/>
        <w:tabs>
          <w:tab w:val="left" w:pos="5760"/>
        </w:tabs>
        <w:spacing w:line="320" w:lineRule="exact"/>
        <w:jc w:val="both"/>
        <w:rPr>
          <w:b/>
        </w:rPr>
      </w:pPr>
    </w:p>
    <w:p w:rsidR="00233A79" w:rsidRPr="003B5FA7" w:rsidRDefault="008D5BA8" w:rsidP="003B5FA7">
      <w:pPr>
        <w:widowControl w:val="0"/>
        <w:tabs>
          <w:tab w:val="left" w:pos="3060"/>
        </w:tabs>
        <w:spacing w:line="320" w:lineRule="exact"/>
        <w:jc w:val="both"/>
      </w:pPr>
      <w:r w:rsidRPr="00191F3C">
        <w:rPr>
          <w:b/>
        </w:rPr>
        <w:t>SIMPLIFIC PAVARINI DISTRIBUIDORA DE TÍTULOS E VALORES MOBILIÁRIOS LTDA.</w:t>
      </w:r>
      <w:r w:rsidRPr="00191F3C">
        <w:t xml:space="preserve">, sociedade empresária limitada, </w:t>
      </w:r>
      <w:r w:rsidRPr="00990F08">
        <w:t xml:space="preserve">atuando através de sua filial, </w:t>
      </w:r>
      <w:r w:rsidRPr="00CA2DEE">
        <w:t>localizada</w:t>
      </w:r>
      <w:r w:rsidRPr="00AA2AE1">
        <w:t xml:space="preserve"> na Cidade de </w:t>
      </w:r>
      <w:r w:rsidRPr="00EE628F">
        <w:t xml:space="preserve">São Paulo, Estado de </w:t>
      </w:r>
      <w:r w:rsidRPr="00F23F94">
        <w:t xml:space="preserve">São Paulo, na Rua Joaquim Floriano, nº 466, Bloco B, sala 1.401, </w:t>
      </w:r>
      <w:r>
        <w:t xml:space="preserve">CEP 04534-002,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t xml:space="preserve"> </w:t>
      </w:r>
      <w:r w:rsidRPr="00F23F94">
        <w:t>sob o nº 15.227.994/0004-01</w:t>
      </w:r>
      <w:r w:rsidR="001F5630" w:rsidRPr="003B5FA7">
        <w:t xml:space="preserve">, neste ato representada na forma de seu </w:t>
      </w:r>
      <w:r w:rsidR="00622442">
        <w:t>Contrato</w:t>
      </w:r>
      <w:r w:rsidR="001F5630" w:rsidRPr="003B5FA7">
        <w:t xml:space="preserve"> Social (“</w:t>
      </w:r>
      <w:r w:rsidR="001F5630" w:rsidRPr="003B5FA7">
        <w:rPr>
          <w:u w:val="single"/>
        </w:rPr>
        <w:t>Agente Fiduciário</w:t>
      </w:r>
      <w:r w:rsidR="001F5630" w:rsidRPr="003B5FA7">
        <w:t xml:space="preserve">”), na qualidade de agente fiduciário dos Certificados de Recebíveis Imobiliários da </w:t>
      </w:r>
      <w:r w:rsidR="00E02BC2">
        <w:rPr>
          <w:smallCaps/>
          <w:color w:val="000000"/>
        </w:rPr>
        <w:t>211</w:t>
      </w:r>
      <w:r w:rsidR="001F5630" w:rsidRPr="003B5FA7">
        <w:t xml:space="preserve">ª Série da </w:t>
      </w:r>
      <w:r w:rsidR="00E02BC2">
        <w:rPr>
          <w:smallCaps/>
          <w:color w:val="000000"/>
        </w:rPr>
        <w:t>1</w:t>
      </w:r>
      <w:r w:rsidR="000E1350" w:rsidRPr="003B5FA7">
        <w:t xml:space="preserve">ª </w:t>
      </w:r>
      <w:r w:rsidR="001F5630" w:rsidRPr="003B5FA7">
        <w:t>emissão (“</w:t>
      </w:r>
      <w:r w:rsidR="001F5630" w:rsidRPr="003B5FA7">
        <w:rPr>
          <w:u w:val="single"/>
        </w:rPr>
        <w:t>CRI</w:t>
      </w:r>
      <w:r w:rsidR="001F5630" w:rsidRPr="003B5FA7">
        <w:t>” e “</w:t>
      </w:r>
      <w:r w:rsidR="001F5630" w:rsidRPr="003B5FA7">
        <w:rPr>
          <w:u w:val="single"/>
        </w:rPr>
        <w:t>Emissão</w:t>
      </w:r>
      <w:r w:rsidR="001F5630" w:rsidRPr="003B5FA7">
        <w:t>”, respectivamente), da</w:t>
      </w:r>
      <w:r w:rsidR="001F5630" w:rsidRPr="003B5FA7">
        <w:rPr>
          <w:b/>
          <w:bCs/>
        </w:rPr>
        <w:t xml:space="preserve"> </w:t>
      </w:r>
      <w:r w:rsidRPr="00EE2258">
        <w:rPr>
          <w:b/>
          <w:color w:val="000000"/>
        </w:rPr>
        <w:t>RB CAPITAL COMPANHIA DE SECURITIZAÇÃO</w:t>
      </w:r>
      <w:r w:rsidRPr="00EE2258">
        <w:rPr>
          <w:color w:val="000000"/>
        </w:rPr>
        <w:t xml:space="preserve">, sociedade </w:t>
      </w:r>
      <w:r>
        <w:rPr>
          <w:color w:val="000000"/>
        </w:rPr>
        <w:t>por ações</w:t>
      </w:r>
      <w:r w:rsidRPr="00EE2258">
        <w:rPr>
          <w:color w:val="000000"/>
        </w:rPr>
        <w:t xml:space="preserve"> com sede na </w:t>
      </w:r>
      <w:r>
        <w:rPr>
          <w:color w:val="000000"/>
        </w:rPr>
        <w:t>C</w:t>
      </w:r>
      <w:r w:rsidRPr="00EE2258">
        <w:rPr>
          <w:color w:val="000000"/>
        </w:rPr>
        <w:t>idade de São Paulo, Estado de São Paulo, na Avenida Brigadeiro Faria Lima, n° 4440, 11º andar, parte, Itaim Bibi,</w:t>
      </w:r>
      <w:r>
        <w:rPr>
          <w:color w:val="000000"/>
        </w:rPr>
        <w:t xml:space="preserve"> CEP </w:t>
      </w:r>
      <w:r w:rsidRPr="00EE2258">
        <w:rPr>
          <w:bCs/>
          <w:color w:val="000000"/>
        </w:rPr>
        <w:t>04.538-132,</w:t>
      </w:r>
      <w:r w:rsidRPr="00EE2258">
        <w:rPr>
          <w:color w:val="000000"/>
        </w:rPr>
        <w:t xml:space="preserve"> </w:t>
      </w:r>
      <w:r w:rsidRPr="00C345A0">
        <w:rPr>
          <w:color w:val="000000"/>
        </w:rPr>
        <w:t xml:space="preserve">inscrita no </w:t>
      </w:r>
      <w:r w:rsidRPr="008D5BA8">
        <w:rPr>
          <w:color w:val="000000"/>
        </w:rPr>
        <w:t>CNPJ/ME</w:t>
      </w:r>
      <w:r w:rsidRPr="00C345A0">
        <w:rPr>
          <w:color w:val="000000"/>
        </w:rPr>
        <w:t xml:space="preserve"> sob o nº</w:t>
      </w:r>
      <w:r w:rsidRPr="007B6890">
        <w:rPr>
          <w:smallCaps/>
          <w:color w:val="000000"/>
        </w:rPr>
        <w:t xml:space="preserve"> </w:t>
      </w:r>
      <w:r w:rsidRPr="00EE2258">
        <w:rPr>
          <w:color w:val="000000"/>
        </w:rPr>
        <w:t>02.773.542/0001-22</w:t>
      </w:r>
      <w:r w:rsidR="001F5630" w:rsidRPr="003B5FA7">
        <w:t xml:space="preserve"> (“</w:t>
      </w:r>
      <w:r w:rsidR="001F5630" w:rsidRPr="003B5FA7">
        <w:rPr>
          <w:u w:val="single"/>
        </w:rPr>
        <w:t>Emissora</w:t>
      </w:r>
      <w:r w:rsidR="001F5630" w:rsidRPr="003B5FA7">
        <w:t>”)</w:t>
      </w:r>
      <w:r w:rsidR="008A6A0B">
        <w:t>, distribuídos publicamente pel</w:t>
      </w:r>
      <w:r w:rsidR="00E02BC2">
        <w:t>a</w:t>
      </w:r>
      <w:r w:rsidR="001F5630" w:rsidRPr="003B5FA7">
        <w:t xml:space="preserve"> </w:t>
      </w:r>
      <w:r w:rsidR="00E02BC2" w:rsidRPr="00E146A9">
        <w:rPr>
          <w:b/>
        </w:rPr>
        <w:t>RB CAPITAL INVESTIMENTOS DISTRIBUIDORA DE TÍTULOS E VALORES MOBILIÁRIOS LTDA.</w:t>
      </w:r>
      <w:r w:rsidR="00E02BC2" w:rsidRPr="00E146A9">
        <w:t>, instituição financeira, inscrita no CNPJ sob o nº 89.960.090/0001-76, com sede na Cidade de São Paulo, Estado de São Paulo, na Avenida Brigadeiro Faria Lima, nº 4.440, 11º andar, Itaim Bibi, CEP 04.538-132</w:t>
      </w:r>
      <w:r w:rsidR="001F5630" w:rsidRPr="003B5FA7">
        <w:t xml:space="preserve"> (“</w:t>
      </w:r>
      <w:r w:rsidR="001F5630" w:rsidRPr="003B5FA7">
        <w:rPr>
          <w:u w:val="single"/>
        </w:rPr>
        <w:t>Coordenador Líder</w:t>
      </w:r>
      <w:r w:rsidR="001F5630" w:rsidRPr="003B5FA7">
        <w:t xml:space="preserve">”), </w:t>
      </w:r>
      <w:r w:rsidR="001F5630" w:rsidRPr="003B5FA7">
        <w:rPr>
          <w:b/>
          <w:u w:val="single"/>
        </w:rPr>
        <w:t>DECLARA</w:t>
      </w:r>
      <w:r w:rsidR="001F5630" w:rsidRPr="003B5FA7">
        <w:t>, nos termos da Instrução da Comissão de Valores Mobiliários (“</w:t>
      </w:r>
      <w:r w:rsidR="001F5630" w:rsidRPr="003B5FA7">
        <w:rPr>
          <w:u w:val="single"/>
        </w:rPr>
        <w:t>CVM</w:t>
      </w:r>
      <w:r w:rsidR="001F5630" w:rsidRPr="003B5FA7">
        <w:t xml:space="preserve">”) nº 400, de 29 de dezembro de 2003, conforme alterada, e da Instrução da CVM nº 414, de 30 de dezembro de 2004, conforme alterada, para todos os fins e efeitos, que verificou a legalidade e a ausência de vícios da operação que contemplou a Emissão e a Oferta, além de ter agido com diligência para verificar a veracidade, a consistência, a correção e a suficiência das informações prestadas pela Emissora no </w:t>
      </w:r>
      <w:r w:rsidR="001F5630" w:rsidRPr="003B5FA7">
        <w:rPr>
          <w:w w:val="105"/>
        </w:rPr>
        <w:t>Termo</w:t>
      </w:r>
      <w:r w:rsidR="001F5630" w:rsidRPr="003B5FA7">
        <w:rPr>
          <w:spacing w:val="18"/>
          <w:w w:val="105"/>
        </w:rPr>
        <w:t xml:space="preserve"> </w:t>
      </w:r>
      <w:r w:rsidR="001F5630" w:rsidRPr="003B5FA7">
        <w:rPr>
          <w:w w:val="105"/>
        </w:rPr>
        <w:t>de</w:t>
      </w:r>
      <w:r w:rsidR="001F5630" w:rsidRPr="003B5FA7">
        <w:rPr>
          <w:w w:val="106"/>
        </w:rPr>
        <w:t xml:space="preserve"> </w:t>
      </w:r>
      <w:r w:rsidR="001F5630" w:rsidRPr="003B5FA7">
        <w:rPr>
          <w:w w:val="105"/>
        </w:rPr>
        <w:t>Securitização</w:t>
      </w:r>
      <w:r w:rsidR="001F5630" w:rsidRPr="003B5FA7">
        <w:rPr>
          <w:spacing w:val="32"/>
          <w:w w:val="105"/>
        </w:rPr>
        <w:t xml:space="preserve"> </w:t>
      </w:r>
      <w:r w:rsidR="001F5630" w:rsidRPr="003B5FA7">
        <w:rPr>
          <w:w w:val="105"/>
        </w:rPr>
        <w:t>de</w:t>
      </w:r>
      <w:r w:rsidR="001F5630" w:rsidRPr="003B5FA7">
        <w:rPr>
          <w:spacing w:val="20"/>
          <w:w w:val="105"/>
        </w:rPr>
        <w:t xml:space="preserve"> </w:t>
      </w:r>
      <w:r w:rsidR="001F5630" w:rsidRPr="003B5FA7">
        <w:rPr>
          <w:w w:val="105"/>
        </w:rPr>
        <w:t>Créditos</w:t>
      </w:r>
      <w:r w:rsidR="001F5630" w:rsidRPr="003B5FA7">
        <w:rPr>
          <w:spacing w:val="32"/>
          <w:w w:val="105"/>
        </w:rPr>
        <w:t xml:space="preserve"> </w:t>
      </w:r>
      <w:r w:rsidR="001F5630" w:rsidRPr="003B5FA7">
        <w:rPr>
          <w:w w:val="105"/>
        </w:rPr>
        <w:t>Imobiliários</w:t>
      </w:r>
      <w:r w:rsidR="001F5630" w:rsidRPr="003B5FA7">
        <w:rPr>
          <w:spacing w:val="41"/>
          <w:w w:val="105"/>
        </w:rPr>
        <w:t xml:space="preserve"> </w:t>
      </w:r>
      <w:r w:rsidR="001F5630" w:rsidRPr="003B5FA7">
        <w:rPr>
          <w:w w:val="105"/>
        </w:rPr>
        <w:t xml:space="preserve">da </w:t>
      </w:r>
      <w:r w:rsidR="00E02BC2">
        <w:rPr>
          <w:smallCaps/>
          <w:color w:val="000000"/>
        </w:rPr>
        <w:t>211</w:t>
      </w:r>
      <w:r w:rsidR="001F5630" w:rsidRPr="003B5FA7">
        <w:rPr>
          <w:w w:val="105"/>
        </w:rPr>
        <w:t>ª</w:t>
      </w:r>
      <w:r w:rsidR="001F5630" w:rsidRPr="003B5FA7">
        <w:rPr>
          <w:spacing w:val="32"/>
          <w:w w:val="105"/>
        </w:rPr>
        <w:t xml:space="preserve"> </w:t>
      </w:r>
      <w:r w:rsidR="001F5630" w:rsidRPr="003B5FA7">
        <w:rPr>
          <w:w w:val="105"/>
        </w:rPr>
        <w:t>Série</w:t>
      </w:r>
      <w:r w:rsidR="001F5630" w:rsidRPr="003B5FA7">
        <w:rPr>
          <w:spacing w:val="17"/>
          <w:w w:val="105"/>
        </w:rPr>
        <w:t xml:space="preserve"> </w:t>
      </w:r>
      <w:r w:rsidR="001F5630" w:rsidRPr="003B5FA7">
        <w:rPr>
          <w:w w:val="105"/>
        </w:rPr>
        <w:t>da</w:t>
      </w:r>
      <w:r w:rsidR="001F5630" w:rsidRPr="003B5FA7">
        <w:rPr>
          <w:spacing w:val="37"/>
          <w:w w:val="105"/>
        </w:rPr>
        <w:t xml:space="preserve"> </w:t>
      </w:r>
      <w:r w:rsidR="00E02BC2">
        <w:rPr>
          <w:smallCaps/>
          <w:color w:val="000000"/>
        </w:rPr>
        <w:t>1</w:t>
      </w:r>
      <w:r w:rsidR="001F5630" w:rsidRPr="003B5FA7">
        <w:rPr>
          <w:w w:val="105"/>
        </w:rPr>
        <w:t xml:space="preserve"> Emissão</w:t>
      </w:r>
      <w:r w:rsidR="001F5630" w:rsidRPr="003B5FA7">
        <w:rPr>
          <w:spacing w:val="31"/>
          <w:w w:val="105"/>
        </w:rPr>
        <w:t xml:space="preserve"> </w:t>
      </w:r>
      <w:r w:rsidR="001F5630" w:rsidRPr="003B5FA7">
        <w:rPr>
          <w:w w:val="105"/>
        </w:rPr>
        <w:t>de</w:t>
      </w:r>
      <w:r w:rsidR="001F5630" w:rsidRPr="003B5FA7">
        <w:rPr>
          <w:spacing w:val="19"/>
          <w:w w:val="105"/>
        </w:rPr>
        <w:t xml:space="preserve"> </w:t>
      </w:r>
      <w:r w:rsidR="001F5630" w:rsidRPr="003B5FA7">
        <w:rPr>
          <w:w w:val="105"/>
        </w:rPr>
        <w:t>Certificados</w:t>
      </w:r>
      <w:r w:rsidR="001F5630" w:rsidRPr="003B5FA7">
        <w:rPr>
          <w:spacing w:val="35"/>
          <w:w w:val="105"/>
        </w:rPr>
        <w:t xml:space="preserve"> </w:t>
      </w:r>
      <w:r w:rsidR="001F5630" w:rsidRPr="003B5FA7">
        <w:rPr>
          <w:w w:val="105"/>
        </w:rPr>
        <w:t>de</w:t>
      </w:r>
      <w:r w:rsidR="001F5630" w:rsidRPr="003B5FA7">
        <w:rPr>
          <w:spacing w:val="20"/>
          <w:w w:val="105"/>
        </w:rPr>
        <w:t xml:space="preserve"> </w:t>
      </w:r>
      <w:r w:rsidR="001F5630" w:rsidRPr="003B5FA7">
        <w:rPr>
          <w:w w:val="105"/>
        </w:rPr>
        <w:t>Recebíveis</w:t>
      </w:r>
      <w:r w:rsidR="001F5630" w:rsidRPr="003B5FA7">
        <w:rPr>
          <w:w w:val="107"/>
        </w:rPr>
        <w:t xml:space="preserve"> </w:t>
      </w:r>
      <w:r w:rsidR="001F5630" w:rsidRPr="003B5FA7">
        <w:rPr>
          <w:w w:val="105"/>
        </w:rPr>
        <w:t>Imobiliários</w:t>
      </w:r>
      <w:r w:rsidR="001F5630" w:rsidRPr="003B5FA7">
        <w:rPr>
          <w:spacing w:val="43"/>
          <w:w w:val="105"/>
        </w:rPr>
        <w:t xml:space="preserve"> </w:t>
      </w:r>
      <w:r w:rsidR="001F5630" w:rsidRPr="003B5FA7">
        <w:rPr>
          <w:w w:val="105"/>
        </w:rPr>
        <w:t>da</w:t>
      </w:r>
      <w:r w:rsidR="001F5630" w:rsidRPr="003B5FA7">
        <w:rPr>
          <w:spacing w:val="18"/>
          <w:w w:val="105"/>
        </w:rPr>
        <w:t xml:space="preserve"> </w:t>
      </w:r>
      <w:r w:rsidRPr="008D5BA8">
        <w:t xml:space="preserve">RB </w:t>
      </w:r>
      <w:r>
        <w:t>Capital Companhia d</w:t>
      </w:r>
      <w:r w:rsidRPr="008D5BA8">
        <w:t>e Securitização</w:t>
      </w:r>
      <w:r w:rsidR="00233A79" w:rsidRPr="003B5FA7">
        <w:t>.</w:t>
      </w:r>
    </w:p>
    <w:p w:rsidR="00233A79" w:rsidRPr="003B5FA7" w:rsidRDefault="00233A79" w:rsidP="003B5FA7">
      <w:pPr>
        <w:widowControl w:val="0"/>
        <w:tabs>
          <w:tab w:val="left" w:pos="3060"/>
        </w:tabs>
        <w:spacing w:line="320" w:lineRule="exact"/>
        <w:jc w:val="both"/>
      </w:pPr>
    </w:p>
    <w:p w:rsidR="00456C42" w:rsidRPr="003B5FA7" w:rsidRDefault="00456C42" w:rsidP="003B5FA7">
      <w:pPr>
        <w:widowControl w:val="0"/>
        <w:tabs>
          <w:tab w:val="left" w:pos="5760"/>
        </w:tabs>
        <w:spacing w:line="320" w:lineRule="exact"/>
        <w:jc w:val="center"/>
      </w:pPr>
      <w:r w:rsidRPr="003B5FA7">
        <w:t xml:space="preserve">São Paulo, </w:t>
      </w:r>
      <w:r w:rsidR="00F307A2">
        <w:t>05</w:t>
      </w:r>
      <w:r w:rsidR="0092536E" w:rsidRPr="003B5FA7">
        <w:t xml:space="preserve"> de </w:t>
      </w:r>
      <w:r w:rsidR="00F307A2">
        <w:t>abril</w:t>
      </w:r>
      <w:r w:rsidRPr="003B5FA7">
        <w:t xml:space="preserve"> de 201</w:t>
      </w:r>
      <w:r w:rsidR="008A6A0B">
        <w:t>9</w:t>
      </w:r>
      <w:r w:rsidRPr="003B5FA7">
        <w:t>.</w:t>
      </w:r>
    </w:p>
    <w:p w:rsidR="00233A79" w:rsidRPr="003B5FA7" w:rsidRDefault="00233A79" w:rsidP="003B5FA7">
      <w:pPr>
        <w:widowControl w:val="0"/>
        <w:tabs>
          <w:tab w:val="left" w:pos="5760"/>
        </w:tabs>
        <w:spacing w:line="320" w:lineRule="exact"/>
        <w:jc w:val="both"/>
      </w:pPr>
    </w:p>
    <w:p w:rsidR="00456C42" w:rsidRDefault="00E02BC2" w:rsidP="003B5FA7">
      <w:pPr>
        <w:widowControl w:val="0"/>
        <w:tabs>
          <w:tab w:val="left" w:pos="5760"/>
        </w:tabs>
        <w:spacing w:line="320" w:lineRule="exact"/>
        <w:jc w:val="both"/>
        <w:rPr>
          <w:b/>
        </w:rPr>
      </w:pPr>
      <w:r w:rsidRPr="00191F3C">
        <w:rPr>
          <w:b/>
        </w:rPr>
        <w:t>IMPLIFIC PAVARINI DISTRIBUIDORA DE TÍTULOS E VALORES MOBILIÁRIOS LTDA.</w:t>
      </w:r>
    </w:p>
    <w:p w:rsidR="00E02BC2" w:rsidRPr="003B5FA7" w:rsidRDefault="00E02BC2" w:rsidP="003B5FA7">
      <w:pPr>
        <w:widowControl w:val="0"/>
        <w:tabs>
          <w:tab w:val="left" w:pos="5760"/>
        </w:tabs>
        <w:spacing w:line="320" w:lineRule="exact"/>
        <w:jc w:val="both"/>
      </w:pPr>
    </w:p>
    <w:p w:rsidR="00456C42" w:rsidRPr="003B5FA7" w:rsidRDefault="00456C42"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tblGrid>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________________________________</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 xml:space="preserve">Nome: </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r>
    </w:tbl>
    <w:p w:rsidR="0088376C" w:rsidRPr="003B5FA7" w:rsidRDefault="0088376C" w:rsidP="003B5FA7">
      <w:pPr>
        <w:widowControl w:val="0"/>
        <w:tabs>
          <w:tab w:val="left" w:pos="5760"/>
        </w:tabs>
        <w:spacing w:line="320" w:lineRule="exact"/>
        <w:jc w:val="both"/>
        <w:rPr>
          <w:b/>
        </w:rPr>
      </w:pPr>
      <w:r w:rsidRPr="003B5FA7">
        <w:rPr>
          <w:b/>
        </w:rPr>
        <w:br w:type="page"/>
      </w:r>
    </w:p>
    <w:p w:rsidR="0088376C" w:rsidRPr="003B5FA7" w:rsidRDefault="00456C42" w:rsidP="003B5FA7">
      <w:pPr>
        <w:widowControl w:val="0"/>
        <w:tabs>
          <w:tab w:val="left" w:pos="5760"/>
        </w:tabs>
        <w:spacing w:line="320" w:lineRule="exact"/>
        <w:jc w:val="center"/>
        <w:rPr>
          <w:b/>
        </w:rPr>
      </w:pPr>
      <w:r w:rsidRPr="003B5FA7">
        <w:rPr>
          <w:b/>
        </w:rPr>
        <w:lastRenderedPageBreak/>
        <w:t>ANEXO IV - DECLARAÇÃO DA INSTITUIÇÃO CUSTODIANTE</w:t>
      </w:r>
    </w:p>
    <w:p w:rsidR="0088376C" w:rsidRPr="003B5FA7" w:rsidRDefault="0088376C" w:rsidP="003B5FA7">
      <w:pPr>
        <w:widowControl w:val="0"/>
        <w:tabs>
          <w:tab w:val="left" w:pos="0"/>
          <w:tab w:val="left" w:pos="6044"/>
        </w:tabs>
        <w:spacing w:line="320" w:lineRule="exact"/>
        <w:jc w:val="both"/>
        <w:rPr>
          <w:b/>
        </w:rPr>
      </w:pPr>
    </w:p>
    <w:p w:rsidR="00233A79" w:rsidRPr="003B5FA7" w:rsidRDefault="00431883" w:rsidP="003B5FA7">
      <w:pPr>
        <w:widowControl w:val="0"/>
        <w:tabs>
          <w:tab w:val="left" w:pos="0"/>
        </w:tabs>
        <w:spacing w:line="320" w:lineRule="exact"/>
        <w:jc w:val="both"/>
      </w:pPr>
      <w:r w:rsidRPr="00191F3C">
        <w:rPr>
          <w:b/>
        </w:rPr>
        <w:t>SIMPLIFIC PAVARINI DISTRIBUIDORA DE TÍTULOS E VALORES MOBILIÁRIOS LTDA.</w:t>
      </w:r>
      <w:r w:rsidRPr="00191F3C">
        <w:t xml:space="preserve">, sociedade empresária limitada, </w:t>
      </w:r>
      <w:r w:rsidRPr="00990F08">
        <w:t xml:space="preserve">atuando através de sua filial, </w:t>
      </w:r>
      <w:r w:rsidRPr="00CA2DEE">
        <w:t>localizada</w:t>
      </w:r>
      <w:r w:rsidRPr="00AA2AE1">
        <w:t xml:space="preserve"> na Cidade de </w:t>
      </w:r>
      <w:r w:rsidRPr="00EE628F">
        <w:t xml:space="preserve">São Paulo, Estado de </w:t>
      </w:r>
      <w:r w:rsidRPr="00F23F94">
        <w:t xml:space="preserve">São Paulo, na Rua Joaquim Floriano, nº 466, Bloco B, sala 1.401, </w:t>
      </w:r>
      <w:r>
        <w:t xml:space="preserve">CEP 04534-002,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t xml:space="preserve"> </w:t>
      </w:r>
      <w:r w:rsidRPr="00F23F94">
        <w:t>sob o nº 15.227.994/0004-01</w:t>
      </w:r>
      <w:r w:rsidR="008A6A0B" w:rsidRPr="003B5FA7">
        <w:t xml:space="preserve">, neste ato representada na forma de seu </w:t>
      </w:r>
      <w:r w:rsidR="00622442">
        <w:t>Contrato</w:t>
      </w:r>
      <w:r w:rsidR="008A6A0B" w:rsidRPr="003B5FA7">
        <w:t xml:space="preserve"> Social</w:t>
      </w:r>
      <w:r w:rsidR="008A6A0B">
        <w:t xml:space="preserve"> </w:t>
      </w:r>
      <w:r w:rsidR="00233A79" w:rsidRPr="003B5FA7">
        <w:t>(</w:t>
      </w:r>
      <w:r w:rsidR="00676EEE" w:rsidRPr="003B5FA7">
        <w:t>“</w:t>
      </w:r>
      <w:r w:rsidR="00233A79" w:rsidRPr="003B5FA7">
        <w:rPr>
          <w:u w:val="single"/>
        </w:rPr>
        <w:t xml:space="preserve">Instituição </w:t>
      </w:r>
      <w:proofErr w:type="spellStart"/>
      <w:r w:rsidR="00233A79" w:rsidRPr="003B5FA7">
        <w:rPr>
          <w:u w:val="single"/>
        </w:rPr>
        <w:t>Custodiante</w:t>
      </w:r>
      <w:proofErr w:type="spellEnd"/>
      <w:r w:rsidR="00676EEE" w:rsidRPr="003B5FA7">
        <w:t>”</w:t>
      </w:r>
      <w:r w:rsidR="00233A79" w:rsidRPr="003B5FA7">
        <w:t xml:space="preserve"> ou </w:t>
      </w:r>
      <w:r w:rsidR="00676EEE" w:rsidRPr="003B5FA7">
        <w:t>“</w:t>
      </w:r>
      <w:r w:rsidR="00233A79" w:rsidRPr="003B5FA7">
        <w:rPr>
          <w:u w:val="single"/>
        </w:rPr>
        <w:t>Agente Fiduciário</w:t>
      </w:r>
      <w:r w:rsidR="00676EEE" w:rsidRPr="003B5FA7">
        <w:t>”</w:t>
      </w:r>
      <w:r w:rsidR="00233A79" w:rsidRPr="003B5FA7">
        <w:t xml:space="preserve">), na qualidade de instituição </w:t>
      </w:r>
      <w:proofErr w:type="spellStart"/>
      <w:r w:rsidR="00233A79" w:rsidRPr="003B5FA7">
        <w:t>custodiante</w:t>
      </w:r>
      <w:proofErr w:type="spellEnd"/>
      <w:r w:rsidR="00233A79" w:rsidRPr="003B5FA7">
        <w:t xml:space="preserve"> do </w:t>
      </w:r>
      <w:r w:rsidR="00676EEE" w:rsidRPr="003B5FA7">
        <w:t>“</w:t>
      </w:r>
      <w:r w:rsidR="00233A79" w:rsidRPr="003B5FA7">
        <w:rPr>
          <w:i/>
        </w:rPr>
        <w:t>Instrumento Particular de Emissão de Cédula de Créditos Imobiliários Sem Garantia Real sob a Forma Escritural e Outras Avenças</w:t>
      </w:r>
      <w:r w:rsidR="00676EEE" w:rsidRPr="003B5FA7">
        <w:t>”</w:t>
      </w:r>
      <w:r w:rsidR="00233A79" w:rsidRPr="003B5FA7">
        <w:t xml:space="preserve">, </w:t>
      </w:r>
      <w:r w:rsidR="00456C42" w:rsidRPr="003B5FA7">
        <w:t>celebrada</w:t>
      </w:r>
      <w:r w:rsidR="00233A79" w:rsidRPr="003B5FA7">
        <w:t xml:space="preserve"> em </w:t>
      </w:r>
      <w:r w:rsidR="002D6CA1" w:rsidRPr="002D6CA1">
        <w:rPr>
          <w:color w:val="000000"/>
        </w:rPr>
        <w:t>05</w:t>
      </w:r>
      <w:r w:rsidR="008A6A0B" w:rsidRPr="002D6CA1">
        <w:rPr>
          <w:color w:val="000000"/>
        </w:rPr>
        <w:t xml:space="preserve"> </w:t>
      </w:r>
      <w:r w:rsidR="0092536E" w:rsidRPr="002D6CA1">
        <w:rPr>
          <w:color w:val="000000"/>
        </w:rPr>
        <w:t xml:space="preserve">de </w:t>
      </w:r>
      <w:r w:rsidR="002D6CA1" w:rsidRPr="002D6CA1">
        <w:rPr>
          <w:color w:val="000000"/>
        </w:rPr>
        <w:t>abril</w:t>
      </w:r>
      <w:r w:rsidR="008A6A0B" w:rsidRPr="002D6CA1">
        <w:rPr>
          <w:color w:val="000000"/>
        </w:rPr>
        <w:t xml:space="preserve"> </w:t>
      </w:r>
      <w:r w:rsidR="00233A79" w:rsidRPr="002D6CA1">
        <w:rPr>
          <w:color w:val="000000"/>
        </w:rPr>
        <w:t>de 201</w:t>
      </w:r>
      <w:r w:rsidR="008A6A0B" w:rsidRPr="002D6CA1">
        <w:rPr>
          <w:color w:val="000000"/>
        </w:rPr>
        <w:t>9</w:t>
      </w:r>
      <w:r w:rsidR="00233A79" w:rsidRPr="003B5FA7">
        <w:t xml:space="preserve">, entre a </w:t>
      </w:r>
      <w:r w:rsidR="000C51BB" w:rsidRPr="00EE2258">
        <w:rPr>
          <w:b/>
          <w:color w:val="000000"/>
        </w:rPr>
        <w:t>RB CAPITAL COMPANHIA DE SECURITIZAÇÃO</w:t>
      </w:r>
      <w:r w:rsidR="000C51BB" w:rsidRPr="00EE2258">
        <w:rPr>
          <w:color w:val="000000"/>
        </w:rPr>
        <w:t xml:space="preserve">, sociedade </w:t>
      </w:r>
      <w:r w:rsidR="000C51BB">
        <w:rPr>
          <w:color w:val="000000"/>
        </w:rPr>
        <w:t>por ações</w:t>
      </w:r>
      <w:r w:rsidR="000C51BB" w:rsidRPr="00EE2258">
        <w:rPr>
          <w:color w:val="000000"/>
        </w:rPr>
        <w:t xml:space="preserve"> com sede na </w:t>
      </w:r>
      <w:r w:rsidR="000C51BB">
        <w:rPr>
          <w:color w:val="000000"/>
        </w:rPr>
        <w:t>C</w:t>
      </w:r>
      <w:r w:rsidR="000C51BB" w:rsidRPr="00EE2258">
        <w:rPr>
          <w:color w:val="000000"/>
        </w:rPr>
        <w:t>idade de São Paulo, Estado de São Paulo, na Avenida Brigadeiro Faria Lima, n° 4440, 11º andar, parte, Itaim Bibi,</w:t>
      </w:r>
      <w:r w:rsidR="000C51BB">
        <w:rPr>
          <w:color w:val="000000"/>
        </w:rPr>
        <w:t xml:space="preserve"> CEP </w:t>
      </w:r>
      <w:r w:rsidR="000C51BB" w:rsidRPr="00EE2258">
        <w:rPr>
          <w:bCs/>
          <w:color w:val="000000"/>
        </w:rPr>
        <w:t>04.538-132,</w:t>
      </w:r>
      <w:r w:rsidR="000C51BB" w:rsidRPr="00EE2258">
        <w:rPr>
          <w:color w:val="000000"/>
        </w:rPr>
        <w:t xml:space="preserve"> </w:t>
      </w:r>
      <w:r w:rsidR="000C51BB" w:rsidRPr="00C345A0">
        <w:rPr>
          <w:color w:val="000000"/>
        </w:rPr>
        <w:t xml:space="preserve">inscrita no </w:t>
      </w:r>
      <w:r w:rsidR="000C51BB" w:rsidRPr="000C51BB">
        <w:rPr>
          <w:color w:val="000000"/>
        </w:rPr>
        <w:t>CNPJ/ME</w:t>
      </w:r>
      <w:r w:rsidR="000C51BB" w:rsidRPr="00C345A0">
        <w:rPr>
          <w:color w:val="000000"/>
        </w:rPr>
        <w:t xml:space="preserve"> sob o nº</w:t>
      </w:r>
      <w:r w:rsidR="000C51BB" w:rsidRPr="007B6890">
        <w:rPr>
          <w:smallCaps/>
          <w:color w:val="000000"/>
        </w:rPr>
        <w:t xml:space="preserve"> </w:t>
      </w:r>
      <w:r w:rsidR="000C51BB" w:rsidRPr="00EE2258">
        <w:rPr>
          <w:color w:val="000000"/>
        </w:rPr>
        <w:t>02.773.542/0001-22</w:t>
      </w:r>
      <w:r w:rsidR="00233A79" w:rsidRPr="003B5FA7">
        <w:rPr>
          <w:rFonts w:eastAsia="MS Mincho"/>
          <w:color w:val="000000"/>
        </w:rPr>
        <w:t xml:space="preserve"> (</w:t>
      </w:r>
      <w:r w:rsidR="00676EEE" w:rsidRPr="003B5FA7">
        <w:rPr>
          <w:rFonts w:eastAsia="MS Mincho"/>
          <w:color w:val="000000"/>
        </w:rPr>
        <w:t>“</w:t>
      </w:r>
      <w:proofErr w:type="spellStart"/>
      <w:r w:rsidR="00233A79" w:rsidRPr="003B5FA7">
        <w:rPr>
          <w:rFonts w:eastAsia="MS Mincho"/>
          <w:color w:val="000000"/>
          <w:u w:val="single"/>
        </w:rPr>
        <w:t>Securitizadora</w:t>
      </w:r>
      <w:proofErr w:type="spellEnd"/>
      <w:r w:rsidR="00676EEE" w:rsidRPr="003B5FA7">
        <w:rPr>
          <w:rFonts w:eastAsia="MS Mincho"/>
          <w:color w:val="000000"/>
        </w:rPr>
        <w:t>”</w:t>
      </w:r>
      <w:r w:rsidR="00233A79" w:rsidRPr="003B5FA7">
        <w:rPr>
          <w:rFonts w:eastAsia="MS Mincho"/>
          <w:color w:val="000000"/>
        </w:rPr>
        <w:t>)</w:t>
      </w:r>
      <w:r w:rsidR="00456C42" w:rsidRPr="003B5FA7">
        <w:rPr>
          <w:rFonts w:eastAsia="MS Mincho"/>
          <w:color w:val="000000"/>
        </w:rPr>
        <w:t>,</w:t>
      </w:r>
      <w:r w:rsidR="00233A79" w:rsidRPr="003B5FA7">
        <w:t xml:space="preserve"> e a Instituição </w:t>
      </w:r>
      <w:proofErr w:type="spellStart"/>
      <w:r w:rsidR="00233A79" w:rsidRPr="003B5FA7">
        <w:t>Custodiante</w:t>
      </w:r>
      <w:proofErr w:type="spellEnd"/>
      <w:r w:rsidR="00233A79" w:rsidRPr="003B5FA7">
        <w:t xml:space="preserve">, por meio da qual a CCI foi emitida pela </w:t>
      </w:r>
      <w:proofErr w:type="spellStart"/>
      <w:r w:rsidR="00233A79" w:rsidRPr="003B5FA7">
        <w:t>Securitizadora</w:t>
      </w:r>
      <w:proofErr w:type="spellEnd"/>
      <w:r w:rsidR="00233A79" w:rsidRPr="003B5FA7">
        <w:t xml:space="preserve"> para representar a totalidade dos Créditos Imobiliários (</w:t>
      </w:r>
      <w:r w:rsidR="00676EEE" w:rsidRPr="003B5FA7">
        <w:t>“</w:t>
      </w:r>
      <w:r w:rsidR="00233A79" w:rsidRPr="003B5FA7">
        <w:rPr>
          <w:u w:val="single"/>
        </w:rPr>
        <w:t>Escritura de Emissão</w:t>
      </w:r>
      <w:r w:rsidR="00456C42" w:rsidRPr="003B5FA7">
        <w:rPr>
          <w:u w:val="single"/>
        </w:rPr>
        <w:t xml:space="preserve"> de CCI</w:t>
      </w:r>
      <w:r w:rsidR="00676EEE" w:rsidRPr="003B5FA7">
        <w:t>”</w:t>
      </w:r>
      <w:r w:rsidR="00233A79" w:rsidRPr="003B5FA7">
        <w:t>), DECLARA, para os fins do parágrafo único do artigo 23 da Lei nº</w:t>
      </w:r>
      <w:r w:rsidR="00456C42" w:rsidRPr="003B5FA7">
        <w:t xml:space="preserve"> 10.931/</w:t>
      </w:r>
      <w:r w:rsidR="00233A79" w:rsidRPr="003B5FA7">
        <w:t xml:space="preserve">04, que lhe foi entregue para custódia uma via da Escritura de Emissão de CCI e que, conforme disposto no Termo de Securitização, a CCI se encontra devidamente vinculada aos Certificados de Recebíveis Imobiliários da </w:t>
      </w:r>
      <w:r w:rsidR="00E02BC2">
        <w:rPr>
          <w:smallCaps/>
          <w:color w:val="000000"/>
        </w:rPr>
        <w:t>211</w:t>
      </w:r>
      <w:r w:rsidR="00233A79" w:rsidRPr="003B5FA7">
        <w:t xml:space="preserve">ª Série da </w:t>
      </w:r>
      <w:r w:rsidR="00E02BC2">
        <w:rPr>
          <w:smallCaps/>
          <w:color w:val="000000"/>
        </w:rPr>
        <w:t>1</w:t>
      </w:r>
      <w:r w:rsidR="00233A79" w:rsidRPr="003B5FA7">
        <w:t>ª Emissão (</w:t>
      </w:r>
      <w:r w:rsidR="00676EEE" w:rsidRPr="003B5FA7">
        <w:t>“</w:t>
      </w:r>
      <w:r w:rsidR="00233A79" w:rsidRPr="003B5FA7">
        <w:rPr>
          <w:u w:val="single"/>
        </w:rPr>
        <w:t>CRI</w:t>
      </w:r>
      <w:r w:rsidR="00676EEE" w:rsidRPr="003B5FA7">
        <w:t>”</w:t>
      </w:r>
      <w:r w:rsidR="00233A79" w:rsidRPr="003B5FA7">
        <w:t xml:space="preserve"> e </w:t>
      </w:r>
      <w:r w:rsidR="00676EEE" w:rsidRPr="003B5FA7">
        <w:t>“</w:t>
      </w:r>
      <w:r w:rsidR="00233A79" w:rsidRPr="003B5FA7">
        <w:rPr>
          <w:u w:val="single"/>
        </w:rPr>
        <w:t>Emissão</w:t>
      </w:r>
      <w:r w:rsidR="00676EEE" w:rsidRPr="003B5FA7">
        <w:t>”</w:t>
      </w:r>
      <w:r w:rsidR="00233A79" w:rsidRPr="003B5FA7">
        <w:t xml:space="preserve">, respectivamente) da </w:t>
      </w:r>
      <w:proofErr w:type="spellStart"/>
      <w:r w:rsidR="00233A79" w:rsidRPr="003B5FA7">
        <w:rPr>
          <w:color w:val="000000"/>
        </w:rPr>
        <w:t>Securitizadora</w:t>
      </w:r>
      <w:proofErr w:type="spellEnd"/>
      <w:r w:rsidR="00233A79" w:rsidRPr="003B5FA7">
        <w:t xml:space="preserve">, sendo que os CRI foram lastreados pela CCI por meio do Termo de Securitização e tendo sido instituído, conforme disposto no Termo de Securitização, o regime fiduciário pela </w:t>
      </w:r>
      <w:proofErr w:type="spellStart"/>
      <w:r w:rsidR="00233A79" w:rsidRPr="003B5FA7">
        <w:t>Securitizadora</w:t>
      </w:r>
      <w:proofErr w:type="spellEnd"/>
      <w:r w:rsidR="00233A79" w:rsidRPr="003B5FA7">
        <w:t xml:space="preserve">, no Termo de Securitização, sobre a CCI e os Créditos Imobiliários que elas representam, nos termos da Lei nº 9.514/97. Regime fiduciário este ora registrado nesta Instituição </w:t>
      </w:r>
      <w:proofErr w:type="spellStart"/>
      <w:r w:rsidR="00233A79" w:rsidRPr="003B5FA7">
        <w:t>Custodiante</w:t>
      </w:r>
      <w:proofErr w:type="spellEnd"/>
      <w:r w:rsidR="00233A79" w:rsidRPr="003B5FA7">
        <w:t>, que declara, ainda, que a Escritura de Emissão</w:t>
      </w:r>
      <w:r w:rsidR="00FC41FF" w:rsidRPr="003B5FA7">
        <w:t xml:space="preserve"> de CCI</w:t>
      </w:r>
      <w:r w:rsidR="00233A79" w:rsidRPr="003B5FA7">
        <w:t xml:space="preserve">, por meio da qual a CCI foi emitida, encontra-se custodiada nesta Instituição </w:t>
      </w:r>
      <w:proofErr w:type="spellStart"/>
      <w:r w:rsidR="00233A79" w:rsidRPr="003B5FA7">
        <w:t>Custodiante</w:t>
      </w:r>
      <w:proofErr w:type="spellEnd"/>
      <w:r w:rsidR="00233A79" w:rsidRPr="003B5FA7">
        <w:t xml:space="preserve">, nos termos do artigo </w:t>
      </w:r>
      <w:proofErr w:type="gramStart"/>
      <w:r w:rsidR="00233A79" w:rsidRPr="003B5FA7">
        <w:t>18,§</w:t>
      </w:r>
      <w:proofErr w:type="gramEnd"/>
      <w:r w:rsidR="00233A79" w:rsidRPr="003B5FA7">
        <w:t xml:space="preserve"> 4º, da Lei nº 10.931/04, e o Termo de Securitização, registrado, na forma do parágrafo único do artigo 23 da Lei nº 10.931/04.</w:t>
      </w:r>
      <w:r w:rsidR="00233A79" w:rsidRPr="003B5FA7" w:rsidDel="00EB2B90">
        <w:rPr>
          <w:b/>
        </w:rPr>
        <w:t xml:space="preserve"> </w:t>
      </w:r>
    </w:p>
    <w:p w:rsidR="00233A79" w:rsidRPr="003B5FA7" w:rsidRDefault="00233A79" w:rsidP="003B5FA7">
      <w:pPr>
        <w:widowControl w:val="0"/>
        <w:tabs>
          <w:tab w:val="left" w:pos="0"/>
        </w:tabs>
        <w:spacing w:line="320" w:lineRule="exact"/>
        <w:jc w:val="both"/>
      </w:pPr>
    </w:p>
    <w:p w:rsidR="00456C42" w:rsidRPr="003B5FA7" w:rsidRDefault="00456C42" w:rsidP="003B5FA7">
      <w:pPr>
        <w:widowControl w:val="0"/>
        <w:tabs>
          <w:tab w:val="left" w:pos="5760"/>
        </w:tabs>
        <w:spacing w:line="320" w:lineRule="exact"/>
        <w:jc w:val="center"/>
      </w:pPr>
      <w:r w:rsidRPr="003B5FA7">
        <w:t xml:space="preserve">São Paulo, </w:t>
      </w:r>
      <w:r w:rsidR="00F307A2">
        <w:t>05</w:t>
      </w:r>
      <w:r w:rsidR="0092536E" w:rsidRPr="003B5FA7">
        <w:t xml:space="preserve"> de </w:t>
      </w:r>
      <w:r w:rsidR="00F307A2">
        <w:t>abril</w:t>
      </w:r>
      <w:r w:rsidR="007E59F5" w:rsidRPr="003B5FA7">
        <w:t xml:space="preserve"> de 201</w:t>
      </w:r>
      <w:r w:rsidR="008A6A0B">
        <w:t>9</w:t>
      </w:r>
      <w:r w:rsidRPr="003B5FA7">
        <w:t>.</w:t>
      </w:r>
    </w:p>
    <w:p w:rsidR="00456C42" w:rsidRPr="003B5FA7" w:rsidRDefault="00456C42" w:rsidP="003B5FA7">
      <w:pPr>
        <w:widowControl w:val="0"/>
        <w:tabs>
          <w:tab w:val="left" w:pos="5760"/>
        </w:tabs>
        <w:spacing w:line="320" w:lineRule="exact"/>
        <w:jc w:val="both"/>
      </w:pPr>
    </w:p>
    <w:p w:rsidR="00431883" w:rsidRDefault="00431883" w:rsidP="003B5FA7">
      <w:pPr>
        <w:widowControl w:val="0"/>
        <w:tabs>
          <w:tab w:val="left" w:pos="5760"/>
        </w:tabs>
        <w:spacing w:line="320" w:lineRule="exact"/>
        <w:jc w:val="center"/>
        <w:rPr>
          <w:b/>
        </w:rPr>
      </w:pPr>
      <w:r w:rsidRPr="00191F3C">
        <w:rPr>
          <w:b/>
        </w:rPr>
        <w:t xml:space="preserve">SIMPLIFIC PAVARINI DISTRIBUIDORA DE TÍTULOS E VALORES </w:t>
      </w:r>
    </w:p>
    <w:p w:rsidR="00456C42" w:rsidRPr="008A6A0B" w:rsidRDefault="00431883" w:rsidP="003B5FA7">
      <w:pPr>
        <w:widowControl w:val="0"/>
        <w:tabs>
          <w:tab w:val="left" w:pos="5760"/>
        </w:tabs>
        <w:spacing w:line="320" w:lineRule="exact"/>
        <w:jc w:val="center"/>
        <w:rPr>
          <w:b/>
        </w:rPr>
      </w:pPr>
      <w:r w:rsidRPr="00191F3C">
        <w:rPr>
          <w:b/>
        </w:rPr>
        <w:t>MOBILIÁRIOS LTDA</w:t>
      </w:r>
      <w:r>
        <w:rPr>
          <w:b/>
        </w:rPr>
        <w:t>.</w:t>
      </w:r>
    </w:p>
    <w:p w:rsidR="00456C42" w:rsidRPr="003B5FA7" w:rsidRDefault="00456C42" w:rsidP="003B5FA7">
      <w:pPr>
        <w:widowControl w:val="0"/>
        <w:tabs>
          <w:tab w:val="left" w:pos="5760"/>
        </w:tabs>
        <w:spacing w:line="320" w:lineRule="exact"/>
        <w:jc w:val="both"/>
      </w:pPr>
    </w:p>
    <w:p w:rsidR="00FC41FF" w:rsidRPr="003B5FA7" w:rsidRDefault="00FC41FF" w:rsidP="003B5FA7">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tblGrid>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________________________________</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 xml:space="preserve">Nome: </w:t>
            </w:r>
          </w:p>
        </w:tc>
      </w:tr>
      <w:tr w:rsidR="00456C42" w:rsidRPr="003B5FA7" w:rsidTr="00A83B82">
        <w:trPr>
          <w:jc w:val="center"/>
        </w:trPr>
        <w:tc>
          <w:tcPr>
            <w:tcW w:w="4631" w:type="dxa"/>
          </w:tcPr>
          <w:p w:rsidR="00456C42" w:rsidRPr="003B5FA7" w:rsidRDefault="00456C42" w:rsidP="003B5FA7">
            <w:pPr>
              <w:widowControl w:val="0"/>
              <w:spacing w:line="320" w:lineRule="exact"/>
              <w:jc w:val="both"/>
            </w:pPr>
            <w:r w:rsidRPr="003B5FA7">
              <w:t>Cargo:</w:t>
            </w:r>
          </w:p>
        </w:tc>
      </w:tr>
    </w:tbl>
    <w:p w:rsidR="00C41903" w:rsidRPr="003B5FA7" w:rsidRDefault="00C41903" w:rsidP="003B5FA7">
      <w:pPr>
        <w:spacing w:line="320" w:lineRule="exact"/>
      </w:pPr>
      <w:r w:rsidRPr="003B5FA7">
        <w:br w:type="page"/>
      </w:r>
    </w:p>
    <w:p w:rsidR="00C41903" w:rsidRPr="00553307" w:rsidRDefault="00C41903" w:rsidP="003B5FA7">
      <w:pPr>
        <w:spacing w:line="320" w:lineRule="exact"/>
        <w:jc w:val="center"/>
        <w:rPr>
          <w:b/>
        </w:rPr>
      </w:pPr>
      <w:r w:rsidRPr="00553307">
        <w:rPr>
          <w:b/>
        </w:rPr>
        <w:lastRenderedPageBreak/>
        <w:t xml:space="preserve">ANEXO V - DECLARAÇÃO DE INEXISTÊNCIA DE CONFLITO DE INTERESSES </w:t>
      </w:r>
    </w:p>
    <w:p w:rsidR="00C41903" w:rsidRPr="003B5FA7" w:rsidRDefault="00C41903" w:rsidP="003B5FA7">
      <w:pPr>
        <w:spacing w:line="320" w:lineRule="exact"/>
        <w:jc w:val="center"/>
        <w:rPr>
          <w:b/>
        </w:rPr>
      </w:pPr>
      <w:r w:rsidRPr="00553307">
        <w:rPr>
          <w:b/>
        </w:rPr>
        <w:t>AGENTE FIDUCIÁRIO CADASTRADO NA CVM</w:t>
      </w:r>
    </w:p>
    <w:p w:rsidR="00C41903" w:rsidRPr="003B5FA7" w:rsidRDefault="00C41903" w:rsidP="003B5FA7">
      <w:pPr>
        <w:spacing w:line="320" w:lineRule="exact"/>
      </w:pPr>
    </w:p>
    <w:p w:rsidR="00C41903" w:rsidRPr="003B5FA7" w:rsidRDefault="00C41903" w:rsidP="003B5FA7">
      <w:pPr>
        <w:spacing w:line="320" w:lineRule="exact"/>
      </w:pPr>
      <w:r w:rsidRPr="003B5FA7">
        <w:t>O Agente Fiduciário a seguir identificado:</w:t>
      </w:r>
    </w:p>
    <w:p w:rsidR="00C41903" w:rsidRPr="003B5FA7" w:rsidRDefault="00C41903" w:rsidP="003B5FA7">
      <w:pPr>
        <w:spacing w:line="3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41903" w:rsidRPr="003B5FA7" w:rsidTr="000E1350">
        <w:trPr>
          <w:jc w:val="center"/>
        </w:trPr>
        <w:tc>
          <w:tcPr>
            <w:tcW w:w="8494" w:type="dxa"/>
            <w:shd w:val="clear" w:color="auto" w:fill="auto"/>
          </w:tcPr>
          <w:p w:rsidR="00C41903" w:rsidRPr="003B5FA7" w:rsidRDefault="00C41903" w:rsidP="003B5FA7">
            <w:pPr>
              <w:spacing w:line="320" w:lineRule="exact"/>
            </w:pPr>
            <w:r w:rsidRPr="003B5FA7">
              <w:t xml:space="preserve">Razão Social: </w:t>
            </w:r>
            <w:r w:rsidR="008D5BA8" w:rsidRPr="00191F3C">
              <w:rPr>
                <w:b/>
              </w:rPr>
              <w:t>SIMPLIFIC PAVARINI DISTRIBUIDORA DE TÍTULOS E VALORES MOBILIÁRIOS LTDA.</w:t>
            </w:r>
          </w:p>
          <w:p w:rsidR="00A4348F" w:rsidRPr="003B5FA7" w:rsidRDefault="00C41903" w:rsidP="003B5FA7">
            <w:pPr>
              <w:spacing w:line="320" w:lineRule="exact"/>
            </w:pPr>
            <w:r w:rsidRPr="003B5FA7">
              <w:t xml:space="preserve">Endereço: </w:t>
            </w:r>
            <w:r w:rsidR="008D5BA8" w:rsidRPr="00F23F94">
              <w:t>Rua Joaquim Floriano, nº 466, Bloco B, sala 1.401, CEP 04534-002</w:t>
            </w:r>
            <w:r w:rsidR="00A4348F" w:rsidRPr="003B5FA7">
              <w:t xml:space="preserve"> </w:t>
            </w:r>
          </w:p>
          <w:p w:rsidR="00C41903" w:rsidRPr="003B5FA7" w:rsidRDefault="00C41903" w:rsidP="003B5FA7">
            <w:pPr>
              <w:spacing w:line="320" w:lineRule="exact"/>
            </w:pPr>
            <w:r w:rsidRPr="003B5FA7">
              <w:t xml:space="preserve">Cidade / Estado: </w:t>
            </w:r>
            <w:r w:rsidR="008D5BA8" w:rsidRPr="008D5BA8">
              <w:t>São Paulo/SP</w:t>
            </w:r>
          </w:p>
          <w:p w:rsidR="00C41903" w:rsidRPr="003B5FA7" w:rsidRDefault="00C41903" w:rsidP="003B5FA7">
            <w:pPr>
              <w:spacing w:line="320" w:lineRule="exact"/>
            </w:pPr>
            <w:r w:rsidRPr="003B5FA7">
              <w:t xml:space="preserve">CNPJ nº: </w:t>
            </w:r>
            <w:r w:rsidR="008D5BA8" w:rsidRPr="00F23F94">
              <w:t>15.227.994/0004-01</w:t>
            </w:r>
          </w:p>
          <w:p w:rsidR="00C41903" w:rsidRPr="003B5FA7" w:rsidRDefault="00C41903" w:rsidP="003B5FA7">
            <w:pPr>
              <w:spacing w:line="320" w:lineRule="exact"/>
            </w:pPr>
            <w:r w:rsidRPr="003B5FA7">
              <w:t xml:space="preserve">Representado neste ato por seu diretor estatutário: </w:t>
            </w:r>
            <w:r w:rsidR="00841FEB">
              <w:t>Matheus Gomes Faria</w:t>
            </w:r>
          </w:p>
          <w:p w:rsidR="00C41903" w:rsidRPr="003B5FA7" w:rsidRDefault="00C41903" w:rsidP="003B5FA7">
            <w:pPr>
              <w:spacing w:line="320" w:lineRule="exact"/>
            </w:pPr>
            <w:r w:rsidRPr="003B5FA7">
              <w:t xml:space="preserve">Número do Documento de Identidade: </w:t>
            </w:r>
            <w:r w:rsidR="00841FEB">
              <w:t>0115418741</w:t>
            </w:r>
          </w:p>
          <w:p w:rsidR="00C41903" w:rsidRPr="003B5FA7" w:rsidRDefault="00C41903" w:rsidP="00841FEB">
            <w:pPr>
              <w:spacing w:line="320" w:lineRule="exact"/>
            </w:pPr>
            <w:r w:rsidRPr="003B5FA7">
              <w:t xml:space="preserve">CPF nº: </w:t>
            </w:r>
            <w:r w:rsidR="00841FEB">
              <w:t>058.133.117-69</w:t>
            </w:r>
          </w:p>
        </w:tc>
      </w:tr>
    </w:tbl>
    <w:p w:rsidR="00C41903" w:rsidRPr="003B5FA7" w:rsidRDefault="00C41903" w:rsidP="003B5FA7">
      <w:pPr>
        <w:spacing w:line="320" w:lineRule="exact"/>
      </w:pPr>
    </w:p>
    <w:p w:rsidR="00C41903" w:rsidRPr="003B5FA7" w:rsidRDefault="00C41903" w:rsidP="003B5FA7">
      <w:pPr>
        <w:spacing w:line="320" w:lineRule="exact"/>
        <w:jc w:val="both"/>
      </w:pPr>
      <w:proofErr w:type="gramStart"/>
      <w:r w:rsidRPr="003B5FA7">
        <w:t>da</w:t>
      </w:r>
      <w:proofErr w:type="gramEnd"/>
      <w:r w:rsidRPr="003B5FA7">
        <w:t xml:space="preserve"> oferta pública com esforços restritos do seguinte valor mobiliário:</w:t>
      </w:r>
    </w:p>
    <w:p w:rsidR="00C41903" w:rsidRPr="003B5FA7" w:rsidRDefault="00C41903" w:rsidP="003B5FA7">
      <w:pPr>
        <w:spacing w:line="3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41903" w:rsidRPr="003B5FA7" w:rsidTr="000E1350">
        <w:trPr>
          <w:jc w:val="center"/>
        </w:trPr>
        <w:tc>
          <w:tcPr>
            <w:tcW w:w="8494" w:type="dxa"/>
            <w:shd w:val="clear" w:color="auto" w:fill="auto"/>
          </w:tcPr>
          <w:p w:rsidR="00C41903" w:rsidRPr="003B5FA7" w:rsidRDefault="00C41903" w:rsidP="003B5FA7">
            <w:pPr>
              <w:spacing w:line="320" w:lineRule="exact"/>
            </w:pPr>
            <w:r w:rsidRPr="003B5FA7">
              <w:t xml:space="preserve">Valor Mobiliário Objeto da Oferta: Certificados de Recebíveis </w:t>
            </w:r>
            <w:r w:rsidR="00A4348F" w:rsidRPr="003B5FA7">
              <w:t>Imobiliários</w:t>
            </w:r>
            <w:r w:rsidRPr="003B5FA7">
              <w:t xml:space="preserve"> – CR</w:t>
            </w:r>
            <w:r w:rsidR="00A4348F" w:rsidRPr="003B5FA7">
              <w:t>I</w:t>
            </w:r>
          </w:p>
          <w:p w:rsidR="00C41903" w:rsidRPr="003B5FA7" w:rsidRDefault="00C41903" w:rsidP="003B5FA7">
            <w:pPr>
              <w:spacing w:line="320" w:lineRule="exact"/>
            </w:pPr>
            <w:r w:rsidRPr="003B5FA7">
              <w:t xml:space="preserve">Número da Emissão: </w:t>
            </w:r>
            <w:r w:rsidR="00E02BC2">
              <w:rPr>
                <w:smallCaps/>
                <w:color w:val="000000"/>
              </w:rPr>
              <w:t>1ª</w:t>
            </w:r>
          </w:p>
          <w:p w:rsidR="00C41903" w:rsidRPr="003B5FA7" w:rsidRDefault="00020FF2" w:rsidP="003B5FA7">
            <w:pPr>
              <w:spacing w:line="320" w:lineRule="exact"/>
            </w:pPr>
            <w:r w:rsidRPr="003B5FA7">
              <w:t xml:space="preserve">Número da Série: </w:t>
            </w:r>
            <w:r w:rsidR="00E02BC2">
              <w:rPr>
                <w:smallCaps/>
                <w:color w:val="000000"/>
              </w:rPr>
              <w:t>211</w:t>
            </w:r>
          </w:p>
          <w:p w:rsidR="00C41903" w:rsidRPr="003B5FA7" w:rsidRDefault="00C41903" w:rsidP="003B5FA7">
            <w:pPr>
              <w:spacing w:line="320" w:lineRule="exact"/>
              <w:rPr>
                <w:b/>
              </w:rPr>
            </w:pPr>
            <w:r w:rsidRPr="003B5FA7">
              <w:t xml:space="preserve">Emissor: </w:t>
            </w:r>
            <w:r w:rsidR="00E02BC2" w:rsidRPr="00EE2258">
              <w:rPr>
                <w:b/>
                <w:color w:val="000000"/>
              </w:rPr>
              <w:t>RB CAPITAL COMPANHIA DE SECURITIZAÇÃ</w:t>
            </w:r>
            <w:r w:rsidR="00C72C1E">
              <w:rPr>
                <w:b/>
                <w:color w:val="000000"/>
              </w:rPr>
              <w:t>O</w:t>
            </w:r>
          </w:p>
          <w:p w:rsidR="00C41903" w:rsidRPr="003B5FA7" w:rsidRDefault="00C41903" w:rsidP="003B5FA7">
            <w:pPr>
              <w:spacing w:line="320" w:lineRule="exact"/>
            </w:pPr>
            <w:r w:rsidRPr="003B5FA7">
              <w:t xml:space="preserve">Quantidade: </w:t>
            </w:r>
            <w:r w:rsidR="00E02BC2">
              <w:t>100.000</w:t>
            </w:r>
          </w:p>
          <w:p w:rsidR="00C41903" w:rsidRPr="003B5FA7" w:rsidRDefault="00C41903" w:rsidP="003B5FA7">
            <w:pPr>
              <w:spacing w:line="320" w:lineRule="exact"/>
            </w:pPr>
            <w:r w:rsidRPr="003B5FA7">
              <w:t>Forma: Nominativa escritural</w:t>
            </w:r>
          </w:p>
        </w:tc>
      </w:tr>
    </w:tbl>
    <w:p w:rsidR="00C41903" w:rsidRPr="003B5FA7" w:rsidRDefault="00C41903" w:rsidP="003B5FA7">
      <w:pPr>
        <w:spacing w:line="320" w:lineRule="exact"/>
      </w:pPr>
    </w:p>
    <w:p w:rsidR="00C41903" w:rsidRPr="003B5FA7" w:rsidRDefault="00C41903" w:rsidP="003B5FA7">
      <w:pPr>
        <w:spacing w:line="320" w:lineRule="exact"/>
        <w:jc w:val="both"/>
      </w:pPr>
      <w:r w:rsidRPr="003B5FA7">
        <w:t>Declara, nos termos da Instrução CVM nº 583/2016,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p>
    <w:p w:rsidR="00C41903" w:rsidRPr="003B5FA7" w:rsidRDefault="00C41903" w:rsidP="003B5FA7">
      <w:pPr>
        <w:spacing w:line="320" w:lineRule="exact"/>
      </w:pPr>
    </w:p>
    <w:p w:rsidR="00C41903" w:rsidRPr="003B5FA7" w:rsidRDefault="00C41903" w:rsidP="003B5FA7">
      <w:pPr>
        <w:spacing w:line="320" w:lineRule="exact"/>
        <w:jc w:val="center"/>
      </w:pPr>
      <w:r w:rsidRPr="003B5FA7">
        <w:t xml:space="preserve">São Paulo, </w:t>
      </w:r>
      <w:r w:rsidR="00F307A2">
        <w:t>05</w:t>
      </w:r>
      <w:r w:rsidRPr="003B5FA7">
        <w:t xml:space="preserve"> de </w:t>
      </w:r>
      <w:r w:rsidR="00F307A2">
        <w:t>abril</w:t>
      </w:r>
      <w:r w:rsidR="008A6A0B">
        <w:t xml:space="preserve"> de 2019</w:t>
      </w:r>
      <w:r w:rsidRPr="003B5FA7">
        <w:t>.</w:t>
      </w:r>
    </w:p>
    <w:p w:rsidR="00C41903" w:rsidRPr="003B5FA7" w:rsidRDefault="00C41903" w:rsidP="003B5FA7">
      <w:pPr>
        <w:spacing w:line="320" w:lineRule="exact"/>
      </w:pPr>
    </w:p>
    <w:p w:rsidR="00C41903" w:rsidRPr="003B5FA7" w:rsidRDefault="00C41903" w:rsidP="003B5FA7">
      <w:pPr>
        <w:spacing w:line="320" w:lineRule="exact"/>
        <w:jc w:val="center"/>
      </w:pPr>
      <w:r w:rsidRPr="003B5FA7">
        <w:t>___________________________________________________</w:t>
      </w:r>
    </w:p>
    <w:p w:rsidR="00C41903" w:rsidRPr="003B5FA7" w:rsidRDefault="00E02BC2" w:rsidP="003B5FA7">
      <w:pPr>
        <w:tabs>
          <w:tab w:val="left" w:pos="7088"/>
        </w:tabs>
        <w:spacing w:line="320" w:lineRule="exact"/>
        <w:jc w:val="both"/>
      </w:pPr>
      <w:r w:rsidRPr="00191F3C">
        <w:rPr>
          <w:b/>
        </w:rPr>
        <w:t>SIMPLIFIC PAVARINI DISTRIBUIDORA DE TÍTULOS E VALORES MOBILIÁRIOS LTDA.</w:t>
      </w:r>
    </w:p>
    <w:p w:rsidR="00216F52" w:rsidRPr="003B5FA7" w:rsidRDefault="00216F52" w:rsidP="003B5FA7">
      <w:pPr>
        <w:spacing w:line="320" w:lineRule="exact"/>
        <w:rPr>
          <w:b/>
        </w:rPr>
      </w:pPr>
      <w:r w:rsidRPr="003B5FA7">
        <w:rPr>
          <w:b/>
        </w:rPr>
        <w:br w:type="page"/>
      </w:r>
    </w:p>
    <w:p w:rsidR="00C41903" w:rsidRDefault="00C41903" w:rsidP="003B5FA7">
      <w:pPr>
        <w:spacing w:line="320" w:lineRule="exact"/>
        <w:jc w:val="center"/>
        <w:rPr>
          <w:b/>
        </w:rPr>
      </w:pPr>
      <w:r w:rsidRPr="003B5FA7">
        <w:rPr>
          <w:b/>
        </w:rPr>
        <w:lastRenderedPageBreak/>
        <w:t>ANEXO VI - DECLARAÇÃO ACERCA DA EXISTÊNCIA DE OUTRAS EMISSÕES DE VALORES MOBILIÁRIOS, PÚBLICOS OU PRIVADOS, FEITAS PEL</w:t>
      </w:r>
      <w:r w:rsidR="004E7FA2">
        <w:rPr>
          <w:b/>
        </w:rPr>
        <w:t>A</w:t>
      </w:r>
      <w:r w:rsidRPr="003B5FA7">
        <w:rPr>
          <w:b/>
        </w:rPr>
        <w:t xml:space="preserve"> EMISSOR</w:t>
      </w:r>
      <w:r w:rsidR="004E7FA2">
        <w:rPr>
          <w:b/>
        </w:rPr>
        <w:t>A</w:t>
      </w:r>
      <w:r w:rsidRPr="003B5FA7">
        <w:rPr>
          <w:b/>
        </w:rPr>
        <w:t>, POR SOCIEDADE COLIGADA, CONTROLADA, CONTROLADORA OU INTEGRANTE DO MESMO GRUPO DA EMISSORA EM QUE TENHA ATUADO COMO AGENTE FIDUCIÁRIO NO PERÍODO</w:t>
      </w:r>
      <w:r w:rsidR="00F10B73" w:rsidRPr="003B5FA7">
        <w:rPr>
          <w:b/>
        </w:rPr>
        <w:t xml:space="preserve"> </w:t>
      </w:r>
    </w:p>
    <w:p w:rsidR="008A6A0B" w:rsidRDefault="008A6A0B" w:rsidP="003B5FA7">
      <w:pPr>
        <w:spacing w:line="320" w:lineRule="exact"/>
        <w:jc w:val="center"/>
        <w:rPr>
          <w:b/>
        </w:rPr>
      </w:pPr>
    </w:p>
    <w:p w:rsidR="004E7FA2" w:rsidRDefault="004E7FA2" w:rsidP="004E7FA2">
      <w:pPr>
        <w:jc w:val="both"/>
        <w:rPr>
          <w:color w:val="595959"/>
          <w:sz w:val="22"/>
          <w:szCs w:val="22"/>
          <w:lang w:eastAsia="en-US"/>
        </w:rPr>
      </w:pPr>
      <w:r w:rsidRPr="00191F3C">
        <w:rPr>
          <w:b/>
        </w:rPr>
        <w:t>SIMPLIFIC PAVARINI DISTRIBUIDORA DE TÍTULOS E VALORES MOBILIÁRIOS LTDA.</w:t>
      </w:r>
      <w:r w:rsidRPr="00191F3C">
        <w:t xml:space="preserve">, sociedade empresária limitada, </w:t>
      </w:r>
      <w:r w:rsidRPr="00990F08">
        <w:t xml:space="preserve">atuando através de sua filial, </w:t>
      </w:r>
      <w:r w:rsidRPr="00CA2DEE">
        <w:t>localizada</w:t>
      </w:r>
      <w:r w:rsidRPr="00AA2AE1">
        <w:t xml:space="preserve"> na Cidade de </w:t>
      </w:r>
      <w:r w:rsidRPr="00EE628F">
        <w:t xml:space="preserve">São Paulo, Estado de </w:t>
      </w:r>
      <w:r w:rsidRPr="00F23F94">
        <w:t xml:space="preserve">São Paulo, na Rua Joaquim Floriano, nº 466, Bloco B, sala 1.401, </w:t>
      </w:r>
      <w:r>
        <w:t xml:space="preserve">CEP 04534-002, inscrita no </w:t>
      </w:r>
      <w:r w:rsidRPr="003B5FA7">
        <w:rPr>
          <w:color w:val="000000"/>
        </w:rPr>
        <w:t>Cadastro Nacional da Pessoa Jurídica</w:t>
      </w:r>
      <w:r>
        <w:rPr>
          <w:color w:val="000000"/>
        </w:rPr>
        <w:t xml:space="preserve"> do Ministério da Economia ("</w:t>
      </w:r>
      <w:r w:rsidRPr="003B5FA7">
        <w:rPr>
          <w:color w:val="000000"/>
          <w:u w:val="single"/>
        </w:rPr>
        <w:t>CNPJ/ME</w:t>
      </w:r>
      <w:r>
        <w:rPr>
          <w:color w:val="000000"/>
        </w:rPr>
        <w:t>")</w:t>
      </w:r>
      <w:r>
        <w:t xml:space="preserve"> </w:t>
      </w:r>
      <w:r w:rsidRPr="00F23F94">
        <w:t>sob o nº 15.227.994/0004-01</w:t>
      </w:r>
      <w:r w:rsidRPr="003B5FA7">
        <w:t xml:space="preserve">, neste ato representada na forma de seu </w:t>
      </w:r>
      <w:r>
        <w:t>Contrato</w:t>
      </w:r>
      <w:r w:rsidRPr="003B5FA7">
        <w:t xml:space="preserve"> Social (“</w:t>
      </w:r>
      <w:r w:rsidRPr="003B5FA7">
        <w:rPr>
          <w:u w:val="single"/>
        </w:rPr>
        <w:t>Agente Fiduciário</w:t>
      </w:r>
      <w:r w:rsidRPr="003B5FA7">
        <w:t xml:space="preserve">”), na qualidade de agente fiduciário dos Certificados de Recebíveis Imobiliários da </w:t>
      </w:r>
      <w:r>
        <w:rPr>
          <w:smallCaps/>
          <w:color w:val="000000"/>
        </w:rPr>
        <w:t>211</w:t>
      </w:r>
      <w:r w:rsidRPr="003B5FA7">
        <w:t xml:space="preserve">ª Série da </w:t>
      </w:r>
      <w:r>
        <w:rPr>
          <w:smallCaps/>
          <w:color w:val="000000"/>
        </w:rPr>
        <w:t>1</w:t>
      </w:r>
      <w:r w:rsidRPr="003B5FA7">
        <w:t>ª emissão ( “</w:t>
      </w:r>
      <w:r w:rsidRPr="003B5FA7">
        <w:rPr>
          <w:u w:val="single"/>
        </w:rPr>
        <w:t>Emissão</w:t>
      </w:r>
      <w:r w:rsidRPr="003B5FA7">
        <w:t>”, respectivamente), da</w:t>
      </w:r>
      <w:r w:rsidRPr="003B5FA7">
        <w:rPr>
          <w:b/>
          <w:bCs/>
        </w:rPr>
        <w:t xml:space="preserve"> </w:t>
      </w:r>
      <w:r w:rsidRPr="00EE2258">
        <w:rPr>
          <w:b/>
          <w:color w:val="000000"/>
        </w:rPr>
        <w:t>RB CAPITAL COMPANHIA DE SECURITIZAÇÃO</w:t>
      </w:r>
      <w:r w:rsidRPr="00EE2258">
        <w:rPr>
          <w:color w:val="000000"/>
        </w:rPr>
        <w:t xml:space="preserve">, sociedade </w:t>
      </w:r>
      <w:r>
        <w:rPr>
          <w:color w:val="000000"/>
        </w:rPr>
        <w:t>por ações</w:t>
      </w:r>
      <w:r w:rsidRPr="00EE2258">
        <w:rPr>
          <w:color w:val="000000"/>
        </w:rPr>
        <w:t xml:space="preserve"> com sede na </w:t>
      </w:r>
      <w:r>
        <w:rPr>
          <w:color w:val="000000"/>
        </w:rPr>
        <w:t>C</w:t>
      </w:r>
      <w:r w:rsidRPr="00EE2258">
        <w:rPr>
          <w:color w:val="000000"/>
        </w:rPr>
        <w:t>idade de São Paulo, Estado de São Paulo, na Avenida Brigadeiro Faria Lima, n° 4440, 11º andar, parte, Itaim Bibi,</w:t>
      </w:r>
      <w:r>
        <w:rPr>
          <w:color w:val="000000"/>
        </w:rPr>
        <w:t xml:space="preserve"> CEP </w:t>
      </w:r>
      <w:r w:rsidRPr="00EE2258">
        <w:rPr>
          <w:bCs/>
          <w:color w:val="000000"/>
        </w:rPr>
        <w:t>04.538-132,</w:t>
      </w:r>
      <w:r w:rsidRPr="00EE2258">
        <w:rPr>
          <w:color w:val="000000"/>
        </w:rPr>
        <w:t xml:space="preserve"> </w:t>
      </w:r>
      <w:r w:rsidRPr="00C345A0">
        <w:rPr>
          <w:color w:val="000000"/>
        </w:rPr>
        <w:t xml:space="preserve">inscrita no </w:t>
      </w:r>
      <w:r w:rsidRPr="008D5BA8">
        <w:rPr>
          <w:color w:val="000000"/>
        </w:rPr>
        <w:t>CNPJ/ME</w:t>
      </w:r>
      <w:r w:rsidRPr="00C345A0">
        <w:rPr>
          <w:color w:val="000000"/>
        </w:rPr>
        <w:t xml:space="preserve"> sob o nº</w:t>
      </w:r>
      <w:r w:rsidRPr="007B6890">
        <w:rPr>
          <w:smallCaps/>
          <w:color w:val="000000"/>
        </w:rPr>
        <w:t xml:space="preserve"> </w:t>
      </w:r>
      <w:r w:rsidRPr="00EE2258">
        <w:rPr>
          <w:color w:val="000000"/>
        </w:rPr>
        <w:t>02.773.542/0001-22</w:t>
      </w:r>
      <w:r w:rsidRPr="003B5FA7">
        <w:t xml:space="preserve"> (“</w:t>
      </w:r>
      <w:r w:rsidRPr="003B5FA7">
        <w:rPr>
          <w:u w:val="single"/>
        </w:rPr>
        <w:t>Emissora</w:t>
      </w:r>
      <w:r w:rsidRPr="003B5FA7">
        <w:t>”)</w:t>
      </w:r>
      <w:r>
        <w:t>, distribuídos publicamente pela</w:t>
      </w:r>
      <w:r w:rsidRPr="003B5FA7">
        <w:t xml:space="preserve"> </w:t>
      </w:r>
      <w:r w:rsidRPr="00E146A9">
        <w:rPr>
          <w:b/>
        </w:rPr>
        <w:t>RB CAPITAL INVESTIMENTOS DISTRIBUIDORA DE TÍTULOS E VALORES MOBILIÁRIOS LTDA.</w:t>
      </w:r>
      <w:r w:rsidRPr="00E146A9">
        <w:t>, instituição financeira, inscrita no CNPJ sob o nº 89.960.090/0001-76, com sede na Cidade de São Paulo, Estado de São Paulo, na Avenida Brigadeiro Faria Lima, nº 4.440, 11º andar, Itaim Bibi, CEP 04.538-132</w:t>
      </w:r>
      <w:r w:rsidRPr="003B5FA7">
        <w:t xml:space="preserve">, </w:t>
      </w:r>
      <w:r w:rsidRPr="003B5FA7">
        <w:rPr>
          <w:b/>
          <w:u w:val="single"/>
        </w:rPr>
        <w:t>DECLARA</w:t>
      </w:r>
      <w:r w:rsidRPr="003B5FA7">
        <w:t>, nos termos da Instrução da Comissão de Valores Mobiliários (“</w:t>
      </w:r>
      <w:r w:rsidRPr="003B5FA7">
        <w:rPr>
          <w:u w:val="single"/>
        </w:rPr>
        <w:t>CVM</w:t>
      </w:r>
      <w:r w:rsidRPr="003B5FA7">
        <w:t>”) nº 400, de 29 de dezembro de 2003, conforme alterada, e da Instrução da CVM nº 414, de 30 de dezembro de 2004, conforme alterada, para todos os fins e efeitos,</w:t>
      </w:r>
      <w:r>
        <w:t xml:space="preserve"> que atuou como agente fiduciário das seguintes operações feitas pela Emissora, por sociedade coligada, controlada, controladora ou integrante do mesmo grupo da Emissora:</w:t>
      </w:r>
    </w:p>
    <w:p w:rsidR="004E7FA2" w:rsidRPr="004E7FA2" w:rsidRDefault="004E7FA2" w:rsidP="004E7FA2">
      <w:pPr>
        <w:jc w:val="both"/>
        <w:rPr>
          <w:color w:val="595959"/>
          <w:lang w:eastAsia="en-US"/>
        </w:rPr>
      </w:pPr>
    </w:p>
    <w:tbl>
      <w:tblPr>
        <w:tblW w:w="8828" w:type="dxa"/>
        <w:tblInd w:w="-3" w:type="dxa"/>
        <w:tblCellMar>
          <w:left w:w="0" w:type="dxa"/>
          <w:right w:w="0" w:type="dxa"/>
        </w:tblCellMar>
        <w:tblLook w:val="04A0" w:firstRow="1" w:lastRow="0" w:firstColumn="1" w:lastColumn="0" w:noHBand="0" w:noVBand="1"/>
      </w:tblPr>
      <w:tblGrid>
        <w:gridCol w:w="4289"/>
        <w:gridCol w:w="5600"/>
      </w:tblGrid>
      <w:tr w:rsidR="004E7FA2" w:rsidRPr="004E7FA2" w:rsidTr="004E7FA2">
        <w:trPr>
          <w:trHeight w:val="300"/>
        </w:trPr>
        <w:tc>
          <w:tcPr>
            <w:tcW w:w="428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Natureza dos serviços:</w:t>
            </w:r>
          </w:p>
        </w:tc>
        <w:tc>
          <w:tcPr>
            <w:tcW w:w="453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Agente Fiduciário</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Denominação da companhia ofertante::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RB CAPITAL COMPANHIA DE SECURITIZACAO</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CRI</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Número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Número da Série: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138</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Valor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                                                              225.000.000,00 </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Quantidade de 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                                                                             100.000 </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Forma:</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Escritural</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Espécie: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Quirografária</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Garantia envolvidas: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Sem Garantias</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Data de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23/05/2016</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Data de vencimento: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27/05/2031</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Taxa de Juros: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DI + 1,75% a.a.</w:t>
            </w:r>
          </w:p>
        </w:tc>
      </w:tr>
      <w:tr w:rsidR="004E7FA2" w:rsidRPr="004E7FA2" w:rsidTr="004E7FA2">
        <w:trPr>
          <w:trHeight w:val="300"/>
        </w:trPr>
        <w:tc>
          <w:tcPr>
            <w:tcW w:w="4289" w:type="dxa"/>
            <w:noWrap/>
            <w:tcMar>
              <w:top w:w="0" w:type="dxa"/>
              <w:left w:w="70" w:type="dxa"/>
              <w:bottom w:w="0" w:type="dxa"/>
              <w:right w:w="70" w:type="dxa"/>
            </w:tcMar>
            <w:vAlign w:val="bottom"/>
            <w:hideMark/>
          </w:tcPr>
          <w:p w:rsidR="004E7FA2" w:rsidRPr="004E7FA2" w:rsidRDefault="004E7FA2">
            <w:pPr>
              <w:rPr>
                <w:color w:val="000000"/>
              </w:rPr>
            </w:pPr>
          </w:p>
        </w:tc>
        <w:tc>
          <w:tcPr>
            <w:tcW w:w="4539" w:type="dxa"/>
            <w:noWrap/>
            <w:tcMar>
              <w:top w:w="0" w:type="dxa"/>
              <w:left w:w="70" w:type="dxa"/>
              <w:bottom w:w="0" w:type="dxa"/>
              <w:right w:w="70" w:type="dxa"/>
            </w:tcMar>
            <w:vAlign w:val="bottom"/>
            <w:hideMark/>
          </w:tcPr>
          <w:p w:rsidR="004E7FA2" w:rsidRPr="004E7FA2" w:rsidRDefault="004E7FA2"/>
        </w:tc>
      </w:tr>
      <w:tr w:rsidR="004E7FA2" w:rsidRPr="004E7FA2" w:rsidTr="004E7FA2">
        <w:trPr>
          <w:trHeight w:val="300"/>
        </w:trPr>
        <w:tc>
          <w:tcPr>
            <w:tcW w:w="4289" w:type="dxa"/>
            <w:noWrap/>
            <w:tcMar>
              <w:top w:w="0" w:type="dxa"/>
              <w:left w:w="70" w:type="dxa"/>
              <w:bottom w:w="0" w:type="dxa"/>
              <w:right w:w="70" w:type="dxa"/>
            </w:tcMar>
            <w:vAlign w:val="bottom"/>
            <w:hideMark/>
          </w:tcPr>
          <w:p w:rsidR="004E7FA2" w:rsidRPr="004E7FA2" w:rsidRDefault="004E7FA2"/>
        </w:tc>
        <w:tc>
          <w:tcPr>
            <w:tcW w:w="4539" w:type="dxa"/>
            <w:noWrap/>
            <w:tcMar>
              <w:top w:w="0" w:type="dxa"/>
              <w:left w:w="70" w:type="dxa"/>
              <w:bottom w:w="0" w:type="dxa"/>
              <w:right w:w="70" w:type="dxa"/>
            </w:tcMar>
            <w:vAlign w:val="bottom"/>
            <w:hideMark/>
          </w:tcPr>
          <w:p w:rsidR="004E7FA2" w:rsidRPr="004E7FA2" w:rsidRDefault="004E7FA2"/>
        </w:tc>
      </w:tr>
      <w:tr w:rsidR="004E7FA2" w:rsidRPr="004E7FA2" w:rsidTr="004E7FA2">
        <w:trPr>
          <w:trHeight w:val="300"/>
        </w:trPr>
        <w:tc>
          <w:tcPr>
            <w:tcW w:w="428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rFonts w:eastAsiaTheme="minorHAnsi"/>
                <w:color w:val="000000"/>
              </w:rPr>
            </w:pPr>
            <w:r w:rsidRPr="004E7FA2">
              <w:rPr>
                <w:color w:val="000000"/>
              </w:rPr>
              <w:t>Natureza dos serviços:</w:t>
            </w:r>
          </w:p>
        </w:tc>
        <w:tc>
          <w:tcPr>
            <w:tcW w:w="453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Agente Fiduciário</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Denominação da companhia ofertante::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RB CAPITAL COMPANHIA DE SECURITIZACAO</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lastRenderedPageBreak/>
              <w:t>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CRI</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Número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Número da Série: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139</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Valor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                                                              225.000.000,00 </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Quantidade de 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                                                                               75.000 </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Forma:</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Escritural</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Espécie: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Quirografária</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Garantia envolvidas: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Sem Garantias</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Data de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23/05/2016</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Data de vencimento: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25/05/2028</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Taxa de Juros: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DI+1,67% a.a. </w:t>
            </w:r>
          </w:p>
        </w:tc>
      </w:tr>
      <w:tr w:rsidR="004E7FA2" w:rsidRPr="004E7FA2" w:rsidTr="004E7FA2">
        <w:trPr>
          <w:trHeight w:val="300"/>
        </w:trPr>
        <w:tc>
          <w:tcPr>
            <w:tcW w:w="4289" w:type="dxa"/>
            <w:noWrap/>
            <w:tcMar>
              <w:top w:w="0" w:type="dxa"/>
              <w:left w:w="70" w:type="dxa"/>
              <w:bottom w:w="0" w:type="dxa"/>
              <w:right w:w="70" w:type="dxa"/>
            </w:tcMar>
            <w:vAlign w:val="bottom"/>
            <w:hideMark/>
          </w:tcPr>
          <w:p w:rsidR="004E7FA2" w:rsidRPr="004E7FA2" w:rsidRDefault="004E7FA2">
            <w:pPr>
              <w:rPr>
                <w:color w:val="000000"/>
              </w:rPr>
            </w:pPr>
          </w:p>
        </w:tc>
        <w:tc>
          <w:tcPr>
            <w:tcW w:w="4539" w:type="dxa"/>
            <w:noWrap/>
            <w:tcMar>
              <w:top w:w="0" w:type="dxa"/>
              <w:left w:w="70" w:type="dxa"/>
              <w:bottom w:w="0" w:type="dxa"/>
              <w:right w:w="70" w:type="dxa"/>
            </w:tcMar>
            <w:vAlign w:val="bottom"/>
            <w:hideMark/>
          </w:tcPr>
          <w:p w:rsidR="004E7FA2" w:rsidRPr="004E7FA2" w:rsidRDefault="004E7FA2"/>
        </w:tc>
      </w:tr>
      <w:tr w:rsidR="004E7FA2" w:rsidRPr="004E7FA2" w:rsidTr="004E7FA2">
        <w:trPr>
          <w:trHeight w:val="300"/>
        </w:trPr>
        <w:tc>
          <w:tcPr>
            <w:tcW w:w="4289" w:type="dxa"/>
            <w:noWrap/>
            <w:tcMar>
              <w:top w:w="0" w:type="dxa"/>
              <w:left w:w="70" w:type="dxa"/>
              <w:bottom w:w="0" w:type="dxa"/>
              <w:right w:w="70" w:type="dxa"/>
            </w:tcMar>
            <w:vAlign w:val="bottom"/>
            <w:hideMark/>
          </w:tcPr>
          <w:p w:rsidR="004E7FA2" w:rsidRPr="004E7FA2" w:rsidRDefault="004E7FA2"/>
        </w:tc>
        <w:tc>
          <w:tcPr>
            <w:tcW w:w="4539" w:type="dxa"/>
            <w:noWrap/>
            <w:tcMar>
              <w:top w:w="0" w:type="dxa"/>
              <w:left w:w="70" w:type="dxa"/>
              <w:bottom w:w="0" w:type="dxa"/>
              <w:right w:w="70" w:type="dxa"/>
            </w:tcMar>
            <w:vAlign w:val="bottom"/>
            <w:hideMark/>
          </w:tcPr>
          <w:p w:rsidR="004E7FA2" w:rsidRPr="004E7FA2" w:rsidRDefault="004E7FA2"/>
        </w:tc>
      </w:tr>
      <w:tr w:rsidR="004E7FA2" w:rsidRPr="004E7FA2" w:rsidTr="004E7FA2">
        <w:trPr>
          <w:trHeight w:val="300"/>
        </w:trPr>
        <w:tc>
          <w:tcPr>
            <w:tcW w:w="428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rFonts w:eastAsiaTheme="minorHAnsi"/>
                <w:color w:val="000000"/>
              </w:rPr>
            </w:pPr>
            <w:r w:rsidRPr="004E7FA2">
              <w:rPr>
                <w:color w:val="000000"/>
              </w:rPr>
              <w:t>Natureza dos serviços:</w:t>
            </w:r>
          </w:p>
        </w:tc>
        <w:tc>
          <w:tcPr>
            <w:tcW w:w="453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Agente Fiduciário</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Denominação da companhia ofertante::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RB CAPITAL COMPANHIA DE SECURITIZACAO</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CRI</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Número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Número da Série: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140</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Valor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                                                              225.000.000,00 </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Quantidade de 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                                                                               50.000 </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Forma:</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Escritural</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Espécie: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Quirografária</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Garantia envolvidas: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Sem Garantias</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Data de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23/05/2016</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Data de vencimento: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26/05/2021</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Taxa de Juros: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DI+0,65% </w:t>
            </w:r>
            <w:proofErr w:type="spellStart"/>
            <w:r w:rsidRPr="004E7FA2">
              <w:rPr>
                <w:color w:val="000000"/>
              </w:rPr>
              <w:t>a.a</w:t>
            </w:r>
            <w:proofErr w:type="spellEnd"/>
            <w:r w:rsidRPr="004E7FA2">
              <w:rPr>
                <w:color w:val="000000"/>
              </w:rPr>
              <w:t xml:space="preserve"> </w:t>
            </w:r>
          </w:p>
        </w:tc>
      </w:tr>
      <w:tr w:rsidR="004E7FA2" w:rsidRPr="004E7FA2" w:rsidTr="004E7FA2">
        <w:trPr>
          <w:trHeight w:val="300"/>
        </w:trPr>
        <w:tc>
          <w:tcPr>
            <w:tcW w:w="4289" w:type="dxa"/>
            <w:noWrap/>
            <w:tcMar>
              <w:top w:w="0" w:type="dxa"/>
              <w:left w:w="70" w:type="dxa"/>
              <w:bottom w:w="0" w:type="dxa"/>
              <w:right w:w="70" w:type="dxa"/>
            </w:tcMar>
            <w:vAlign w:val="bottom"/>
            <w:hideMark/>
          </w:tcPr>
          <w:p w:rsidR="004E7FA2" w:rsidRPr="004E7FA2" w:rsidRDefault="004E7FA2">
            <w:pPr>
              <w:rPr>
                <w:color w:val="000000"/>
              </w:rPr>
            </w:pPr>
          </w:p>
        </w:tc>
        <w:tc>
          <w:tcPr>
            <w:tcW w:w="4539" w:type="dxa"/>
            <w:noWrap/>
            <w:tcMar>
              <w:top w:w="0" w:type="dxa"/>
              <w:left w:w="70" w:type="dxa"/>
              <w:bottom w:w="0" w:type="dxa"/>
              <w:right w:w="70" w:type="dxa"/>
            </w:tcMar>
            <w:vAlign w:val="bottom"/>
            <w:hideMark/>
          </w:tcPr>
          <w:p w:rsidR="004E7FA2" w:rsidRPr="004E7FA2" w:rsidRDefault="004E7FA2"/>
        </w:tc>
      </w:tr>
      <w:tr w:rsidR="004E7FA2" w:rsidRPr="004E7FA2" w:rsidTr="004E7FA2">
        <w:trPr>
          <w:trHeight w:val="300"/>
        </w:trPr>
        <w:tc>
          <w:tcPr>
            <w:tcW w:w="4289" w:type="dxa"/>
            <w:noWrap/>
            <w:tcMar>
              <w:top w:w="0" w:type="dxa"/>
              <w:left w:w="70" w:type="dxa"/>
              <w:bottom w:w="0" w:type="dxa"/>
              <w:right w:w="70" w:type="dxa"/>
            </w:tcMar>
            <w:vAlign w:val="bottom"/>
            <w:hideMark/>
          </w:tcPr>
          <w:p w:rsidR="004E7FA2" w:rsidRPr="004E7FA2" w:rsidRDefault="004E7FA2"/>
        </w:tc>
        <w:tc>
          <w:tcPr>
            <w:tcW w:w="4539" w:type="dxa"/>
            <w:noWrap/>
            <w:tcMar>
              <w:top w:w="0" w:type="dxa"/>
              <w:left w:w="70" w:type="dxa"/>
              <w:bottom w:w="0" w:type="dxa"/>
              <w:right w:w="70" w:type="dxa"/>
            </w:tcMar>
            <w:vAlign w:val="bottom"/>
            <w:hideMark/>
          </w:tcPr>
          <w:p w:rsidR="004E7FA2" w:rsidRPr="004E7FA2" w:rsidRDefault="004E7FA2"/>
        </w:tc>
      </w:tr>
      <w:tr w:rsidR="004E7FA2" w:rsidRPr="004E7FA2" w:rsidTr="004E7FA2">
        <w:trPr>
          <w:trHeight w:val="300"/>
        </w:trPr>
        <w:tc>
          <w:tcPr>
            <w:tcW w:w="428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rFonts w:eastAsiaTheme="minorHAnsi"/>
                <w:color w:val="000000"/>
              </w:rPr>
            </w:pPr>
            <w:r w:rsidRPr="004E7FA2">
              <w:rPr>
                <w:color w:val="000000"/>
              </w:rPr>
              <w:t>Natureza dos serviços:</w:t>
            </w:r>
          </w:p>
        </w:tc>
        <w:tc>
          <w:tcPr>
            <w:tcW w:w="453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Agente Fiduciário</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Denominação da companhia ofertante::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RB CAPITAL COMPANHIA DE SECURITIZACAO</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CRI</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Número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Número da Série: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25</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Valor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                                                              110.100.000,00 </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Quantidade de 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                                                                                     367 </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Forma:</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Escritural</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Espécie: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Quirografária</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lastRenderedPageBreak/>
              <w:t>Garantia envolvidas: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Sem Garantias</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Data de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20/10/2009</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Data de vencimento: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18/10/2019</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Taxa de Juros: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IPCA + 6,85% aa </w:t>
            </w:r>
          </w:p>
        </w:tc>
      </w:tr>
      <w:tr w:rsidR="004E7FA2" w:rsidRPr="004E7FA2" w:rsidTr="004E7FA2">
        <w:trPr>
          <w:trHeight w:val="300"/>
        </w:trPr>
        <w:tc>
          <w:tcPr>
            <w:tcW w:w="4289" w:type="dxa"/>
            <w:noWrap/>
            <w:tcMar>
              <w:top w:w="0" w:type="dxa"/>
              <w:left w:w="70" w:type="dxa"/>
              <w:bottom w:w="0" w:type="dxa"/>
              <w:right w:w="70" w:type="dxa"/>
            </w:tcMar>
            <w:vAlign w:val="bottom"/>
            <w:hideMark/>
          </w:tcPr>
          <w:p w:rsidR="004E7FA2" w:rsidRPr="004E7FA2" w:rsidRDefault="004E7FA2">
            <w:pPr>
              <w:rPr>
                <w:color w:val="000000"/>
              </w:rPr>
            </w:pPr>
          </w:p>
        </w:tc>
        <w:tc>
          <w:tcPr>
            <w:tcW w:w="4539" w:type="dxa"/>
            <w:noWrap/>
            <w:tcMar>
              <w:top w:w="0" w:type="dxa"/>
              <w:left w:w="70" w:type="dxa"/>
              <w:bottom w:w="0" w:type="dxa"/>
              <w:right w:w="70" w:type="dxa"/>
            </w:tcMar>
            <w:vAlign w:val="bottom"/>
            <w:hideMark/>
          </w:tcPr>
          <w:p w:rsidR="004E7FA2" w:rsidRPr="004E7FA2" w:rsidRDefault="004E7FA2"/>
        </w:tc>
      </w:tr>
      <w:tr w:rsidR="004E7FA2" w:rsidRPr="004E7FA2" w:rsidTr="004E7FA2">
        <w:trPr>
          <w:trHeight w:val="300"/>
        </w:trPr>
        <w:tc>
          <w:tcPr>
            <w:tcW w:w="4289" w:type="dxa"/>
            <w:noWrap/>
            <w:tcMar>
              <w:top w:w="0" w:type="dxa"/>
              <w:left w:w="70" w:type="dxa"/>
              <w:bottom w:w="0" w:type="dxa"/>
              <w:right w:w="70" w:type="dxa"/>
            </w:tcMar>
            <w:vAlign w:val="bottom"/>
            <w:hideMark/>
          </w:tcPr>
          <w:p w:rsidR="004E7FA2" w:rsidRPr="004E7FA2" w:rsidRDefault="004E7FA2"/>
        </w:tc>
        <w:tc>
          <w:tcPr>
            <w:tcW w:w="4539" w:type="dxa"/>
            <w:noWrap/>
            <w:tcMar>
              <w:top w:w="0" w:type="dxa"/>
              <w:left w:w="70" w:type="dxa"/>
              <w:bottom w:w="0" w:type="dxa"/>
              <w:right w:w="70" w:type="dxa"/>
            </w:tcMar>
            <w:vAlign w:val="bottom"/>
            <w:hideMark/>
          </w:tcPr>
          <w:p w:rsidR="004E7FA2" w:rsidRPr="004E7FA2" w:rsidRDefault="004E7FA2"/>
        </w:tc>
      </w:tr>
      <w:tr w:rsidR="004E7FA2" w:rsidRPr="004E7FA2" w:rsidTr="004E7FA2">
        <w:trPr>
          <w:trHeight w:val="300"/>
        </w:trPr>
        <w:tc>
          <w:tcPr>
            <w:tcW w:w="428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rFonts w:eastAsiaTheme="minorHAnsi"/>
                <w:color w:val="000000"/>
              </w:rPr>
            </w:pPr>
            <w:r w:rsidRPr="004E7FA2">
              <w:rPr>
                <w:color w:val="000000"/>
              </w:rPr>
              <w:t>Natureza dos serviços:</w:t>
            </w:r>
          </w:p>
        </w:tc>
        <w:tc>
          <w:tcPr>
            <w:tcW w:w="453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Agente Fiduciário</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Denominação da companhia ofertante::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RB CAPITAL COMPANHIA DE SECURITIZACAO</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CRI</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Número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Número da Série: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73</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Valor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                                                              350.000.000,00 </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Quantidade de 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                                                                                 1.166 </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Forma:</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Escritural</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Espécie: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Quirografária</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Garantia envolvidas: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Sem Garantias</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Data de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15/08/2011</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Data de vencimento: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17/02/2023</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Taxa de Juros: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IPCA + 6,84% aa </w:t>
            </w:r>
          </w:p>
        </w:tc>
      </w:tr>
      <w:tr w:rsidR="004E7FA2" w:rsidRPr="004E7FA2" w:rsidTr="004E7FA2">
        <w:trPr>
          <w:trHeight w:val="300"/>
        </w:trPr>
        <w:tc>
          <w:tcPr>
            <w:tcW w:w="4289" w:type="dxa"/>
            <w:noWrap/>
            <w:tcMar>
              <w:top w:w="0" w:type="dxa"/>
              <w:left w:w="70" w:type="dxa"/>
              <w:bottom w:w="0" w:type="dxa"/>
              <w:right w:w="70" w:type="dxa"/>
            </w:tcMar>
            <w:vAlign w:val="bottom"/>
            <w:hideMark/>
          </w:tcPr>
          <w:p w:rsidR="004E7FA2" w:rsidRPr="004E7FA2" w:rsidRDefault="004E7FA2">
            <w:pPr>
              <w:rPr>
                <w:color w:val="000000"/>
              </w:rPr>
            </w:pPr>
          </w:p>
        </w:tc>
        <w:tc>
          <w:tcPr>
            <w:tcW w:w="4539" w:type="dxa"/>
            <w:noWrap/>
            <w:tcMar>
              <w:top w:w="0" w:type="dxa"/>
              <w:left w:w="70" w:type="dxa"/>
              <w:bottom w:w="0" w:type="dxa"/>
              <w:right w:w="70" w:type="dxa"/>
            </w:tcMar>
            <w:vAlign w:val="bottom"/>
            <w:hideMark/>
          </w:tcPr>
          <w:p w:rsidR="004E7FA2" w:rsidRPr="004E7FA2" w:rsidRDefault="004E7FA2"/>
        </w:tc>
      </w:tr>
      <w:tr w:rsidR="004E7FA2" w:rsidRPr="004E7FA2" w:rsidTr="004E7FA2">
        <w:trPr>
          <w:trHeight w:val="300"/>
        </w:trPr>
        <w:tc>
          <w:tcPr>
            <w:tcW w:w="4289" w:type="dxa"/>
            <w:noWrap/>
            <w:tcMar>
              <w:top w:w="0" w:type="dxa"/>
              <w:left w:w="70" w:type="dxa"/>
              <w:bottom w:w="0" w:type="dxa"/>
              <w:right w:w="70" w:type="dxa"/>
            </w:tcMar>
            <w:vAlign w:val="bottom"/>
            <w:hideMark/>
          </w:tcPr>
          <w:p w:rsidR="004E7FA2" w:rsidRPr="004E7FA2" w:rsidRDefault="004E7FA2"/>
        </w:tc>
        <w:tc>
          <w:tcPr>
            <w:tcW w:w="4539" w:type="dxa"/>
            <w:noWrap/>
            <w:tcMar>
              <w:top w:w="0" w:type="dxa"/>
              <w:left w:w="70" w:type="dxa"/>
              <w:bottom w:w="0" w:type="dxa"/>
              <w:right w:w="70" w:type="dxa"/>
            </w:tcMar>
            <w:vAlign w:val="bottom"/>
            <w:hideMark/>
          </w:tcPr>
          <w:p w:rsidR="004E7FA2" w:rsidRPr="004E7FA2" w:rsidRDefault="004E7FA2"/>
        </w:tc>
      </w:tr>
      <w:tr w:rsidR="004E7FA2" w:rsidRPr="004E7FA2" w:rsidTr="004E7FA2">
        <w:trPr>
          <w:trHeight w:val="300"/>
        </w:trPr>
        <w:tc>
          <w:tcPr>
            <w:tcW w:w="428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rFonts w:eastAsiaTheme="minorHAnsi"/>
                <w:color w:val="000000"/>
              </w:rPr>
            </w:pPr>
            <w:r w:rsidRPr="004E7FA2">
              <w:rPr>
                <w:color w:val="000000"/>
              </w:rPr>
              <w:t>Natureza dos serviços:</w:t>
            </w:r>
          </w:p>
        </w:tc>
        <w:tc>
          <w:tcPr>
            <w:tcW w:w="453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Agente Fiduciário</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Denominação da companhia ofertante::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RB CAPITAL COMPANHIA DE SECURITIZACAO</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CRI</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Número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Número da Série: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99</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Valor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                                                              512.100.000,00 </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Quantidade de 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                                                                                     785 </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Forma:</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Escritural</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Espécie: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Quirografária</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Garantia envolvidas: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Sem Garantias</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Data de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25/05/2012</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Data de vencimento: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19/02/2025</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Taxa de Juros: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IPCA + 4,0933% </w:t>
            </w:r>
            <w:proofErr w:type="spellStart"/>
            <w:r w:rsidRPr="004E7FA2">
              <w:rPr>
                <w:color w:val="000000"/>
              </w:rPr>
              <w:t>a.a</w:t>
            </w:r>
            <w:proofErr w:type="spellEnd"/>
            <w:r w:rsidRPr="004E7FA2">
              <w:rPr>
                <w:color w:val="000000"/>
              </w:rPr>
              <w:t xml:space="preserve"> </w:t>
            </w:r>
          </w:p>
        </w:tc>
      </w:tr>
      <w:tr w:rsidR="004E7FA2" w:rsidRPr="004E7FA2" w:rsidTr="004E7FA2">
        <w:trPr>
          <w:trHeight w:val="300"/>
        </w:trPr>
        <w:tc>
          <w:tcPr>
            <w:tcW w:w="4289" w:type="dxa"/>
            <w:noWrap/>
            <w:tcMar>
              <w:top w:w="0" w:type="dxa"/>
              <w:left w:w="70" w:type="dxa"/>
              <w:bottom w:w="0" w:type="dxa"/>
              <w:right w:w="70" w:type="dxa"/>
            </w:tcMar>
            <w:vAlign w:val="bottom"/>
            <w:hideMark/>
          </w:tcPr>
          <w:p w:rsidR="004E7FA2" w:rsidRPr="004E7FA2" w:rsidRDefault="004E7FA2">
            <w:pPr>
              <w:rPr>
                <w:color w:val="000000"/>
              </w:rPr>
            </w:pPr>
          </w:p>
        </w:tc>
        <w:tc>
          <w:tcPr>
            <w:tcW w:w="4539" w:type="dxa"/>
            <w:noWrap/>
            <w:tcMar>
              <w:top w:w="0" w:type="dxa"/>
              <w:left w:w="70" w:type="dxa"/>
              <w:bottom w:w="0" w:type="dxa"/>
              <w:right w:w="70" w:type="dxa"/>
            </w:tcMar>
            <w:vAlign w:val="bottom"/>
            <w:hideMark/>
          </w:tcPr>
          <w:p w:rsidR="004E7FA2" w:rsidRPr="004E7FA2" w:rsidRDefault="004E7FA2"/>
        </w:tc>
      </w:tr>
      <w:tr w:rsidR="004E7FA2" w:rsidRPr="004E7FA2" w:rsidTr="004E7FA2">
        <w:trPr>
          <w:trHeight w:val="300"/>
        </w:trPr>
        <w:tc>
          <w:tcPr>
            <w:tcW w:w="4289" w:type="dxa"/>
            <w:noWrap/>
            <w:tcMar>
              <w:top w:w="0" w:type="dxa"/>
              <w:left w:w="70" w:type="dxa"/>
              <w:bottom w:w="0" w:type="dxa"/>
              <w:right w:w="70" w:type="dxa"/>
            </w:tcMar>
            <w:vAlign w:val="bottom"/>
            <w:hideMark/>
          </w:tcPr>
          <w:p w:rsidR="004E7FA2" w:rsidRPr="004E7FA2" w:rsidRDefault="004E7FA2"/>
        </w:tc>
        <w:tc>
          <w:tcPr>
            <w:tcW w:w="4539" w:type="dxa"/>
            <w:noWrap/>
            <w:tcMar>
              <w:top w:w="0" w:type="dxa"/>
              <w:left w:w="70" w:type="dxa"/>
              <w:bottom w:w="0" w:type="dxa"/>
              <w:right w:w="70" w:type="dxa"/>
            </w:tcMar>
            <w:vAlign w:val="bottom"/>
            <w:hideMark/>
          </w:tcPr>
          <w:p w:rsidR="004E7FA2" w:rsidRPr="004E7FA2" w:rsidRDefault="004E7FA2"/>
        </w:tc>
      </w:tr>
      <w:tr w:rsidR="004E7FA2" w:rsidRPr="004E7FA2" w:rsidTr="004E7FA2">
        <w:trPr>
          <w:trHeight w:val="300"/>
        </w:trPr>
        <w:tc>
          <w:tcPr>
            <w:tcW w:w="428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rFonts w:eastAsiaTheme="minorHAnsi"/>
                <w:color w:val="000000"/>
              </w:rPr>
            </w:pPr>
            <w:r w:rsidRPr="004E7FA2">
              <w:rPr>
                <w:color w:val="000000"/>
              </w:rPr>
              <w:t>Natureza dos serviços:</w:t>
            </w:r>
          </w:p>
        </w:tc>
        <w:tc>
          <w:tcPr>
            <w:tcW w:w="453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Agente Fiduciário</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Denominação da companhia ofertante::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RB CAPITAL COMPANHIA DE SECURITIZACAO</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lastRenderedPageBreak/>
              <w:t>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CRI</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Número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Número da Série: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100</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Valor da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                                                              512.100.000,00 </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Quantidade de valores mobiliários emitidos: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                                                                             611.428 </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Forma:</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Escritural</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Espécie:</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Quirografária</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Garantia envolvidas: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Sem Garantias</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Data de emissão: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28/05/2012</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Data de vencimento:</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18/02/2032</w:t>
            </w:r>
          </w:p>
        </w:tc>
      </w:tr>
      <w:tr w:rsidR="004E7FA2" w:rsidRPr="004E7FA2" w:rsidTr="004E7FA2">
        <w:trPr>
          <w:trHeight w:val="300"/>
        </w:trPr>
        <w:tc>
          <w:tcPr>
            <w:tcW w:w="428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rPr>
                <w:color w:val="000000"/>
              </w:rPr>
            </w:pPr>
            <w:r w:rsidRPr="004E7FA2">
              <w:rPr>
                <w:color w:val="000000"/>
              </w:rPr>
              <w:t>Taxa de Juros:</w:t>
            </w:r>
          </w:p>
        </w:tc>
        <w:tc>
          <w:tcPr>
            <w:tcW w:w="45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E7FA2" w:rsidRPr="004E7FA2" w:rsidRDefault="004E7FA2">
            <w:pPr>
              <w:jc w:val="right"/>
              <w:rPr>
                <w:color w:val="000000"/>
              </w:rPr>
            </w:pPr>
            <w:r w:rsidRPr="004E7FA2">
              <w:rPr>
                <w:color w:val="000000"/>
              </w:rPr>
              <w:t xml:space="preserve">IPCA + 4,9781% </w:t>
            </w:r>
            <w:proofErr w:type="spellStart"/>
            <w:r w:rsidRPr="004E7FA2">
              <w:rPr>
                <w:color w:val="000000"/>
              </w:rPr>
              <w:t>a.a</w:t>
            </w:r>
            <w:proofErr w:type="spellEnd"/>
            <w:r w:rsidRPr="004E7FA2">
              <w:rPr>
                <w:color w:val="000000"/>
              </w:rPr>
              <w:t xml:space="preserve"> </w:t>
            </w:r>
          </w:p>
        </w:tc>
      </w:tr>
    </w:tbl>
    <w:p w:rsidR="004E7FA2" w:rsidRPr="004E7FA2" w:rsidRDefault="004E7FA2" w:rsidP="004E7FA2">
      <w:pPr>
        <w:rPr>
          <w:rFonts w:eastAsiaTheme="minorHAnsi"/>
          <w:color w:val="000000"/>
        </w:rPr>
      </w:pPr>
    </w:p>
    <w:p w:rsidR="004E7FA2" w:rsidRDefault="004E7FA2" w:rsidP="004E7FA2">
      <w:pPr>
        <w:widowControl w:val="0"/>
        <w:tabs>
          <w:tab w:val="left" w:pos="5760"/>
        </w:tabs>
        <w:spacing w:line="320" w:lineRule="exact"/>
        <w:jc w:val="center"/>
      </w:pPr>
    </w:p>
    <w:p w:rsidR="004E7FA2" w:rsidRPr="003B5FA7" w:rsidRDefault="004E7FA2" w:rsidP="004E7FA2">
      <w:pPr>
        <w:widowControl w:val="0"/>
        <w:tabs>
          <w:tab w:val="left" w:pos="5760"/>
        </w:tabs>
        <w:spacing w:line="320" w:lineRule="exact"/>
        <w:jc w:val="center"/>
      </w:pPr>
      <w:r w:rsidRPr="003B5FA7">
        <w:t xml:space="preserve">São Paulo, </w:t>
      </w:r>
      <w:r>
        <w:t>05</w:t>
      </w:r>
      <w:r w:rsidRPr="003B5FA7">
        <w:t xml:space="preserve"> de </w:t>
      </w:r>
      <w:r>
        <w:t>abril</w:t>
      </w:r>
      <w:r w:rsidRPr="003B5FA7">
        <w:t xml:space="preserve"> de 201</w:t>
      </w:r>
      <w:r>
        <w:t>9</w:t>
      </w:r>
      <w:r w:rsidRPr="003B5FA7">
        <w:t>.</w:t>
      </w:r>
    </w:p>
    <w:p w:rsidR="004E7FA2" w:rsidRPr="003B5FA7" w:rsidRDefault="004E7FA2" w:rsidP="004E7FA2">
      <w:pPr>
        <w:widowControl w:val="0"/>
        <w:tabs>
          <w:tab w:val="left" w:pos="5760"/>
        </w:tabs>
        <w:spacing w:line="320" w:lineRule="exact"/>
        <w:jc w:val="both"/>
      </w:pPr>
    </w:p>
    <w:p w:rsidR="004E7FA2" w:rsidRDefault="004E7FA2" w:rsidP="004E7FA2">
      <w:pPr>
        <w:widowControl w:val="0"/>
        <w:tabs>
          <w:tab w:val="left" w:pos="5760"/>
        </w:tabs>
        <w:spacing w:line="320" w:lineRule="exact"/>
        <w:jc w:val="center"/>
        <w:rPr>
          <w:b/>
        </w:rPr>
      </w:pPr>
      <w:r w:rsidRPr="00191F3C">
        <w:rPr>
          <w:b/>
        </w:rPr>
        <w:t xml:space="preserve">SIMPLIFIC PAVARINI DISTRIBUIDORA DE TÍTULOS E VALORES </w:t>
      </w:r>
    </w:p>
    <w:p w:rsidR="004E7FA2" w:rsidRPr="008A6A0B" w:rsidRDefault="004E7FA2" w:rsidP="004E7FA2">
      <w:pPr>
        <w:widowControl w:val="0"/>
        <w:tabs>
          <w:tab w:val="left" w:pos="5760"/>
        </w:tabs>
        <w:spacing w:line="320" w:lineRule="exact"/>
        <w:jc w:val="center"/>
        <w:rPr>
          <w:b/>
        </w:rPr>
      </w:pPr>
      <w:r w:rsidRPr="00191F3C">
        <w:rPr>
          <w:b/>
        </w:rPr>
        <w:t>MOBILIÁRIOS LTDA</w:t>
      </w:r>
      <w:r>
        <w:rPr>
          <w:b/>
        </w:rPr>
        <w:t>.</w:t>
      </w:r>
    </w:p>
    <w:p w:rsidR="004E7FA2" w:rsidRPr="003B5FA7" w:rsidRDefault="004E7FA2" w:rsidP="004E7FA2">
      <w:pPr>
        <w:widowControl w:val="0"/>
        <w:tabs>
          <w:tab w:val="left" w:pos="5760"/>
        </w:tabs>
        <w:spacing w:line="320" w:lineRule="exact"/>
        <w:jc w:val="both"/>
      </w:pPr>
    </w:p>
    <w:p w:rsidR="004E7FA2" w:rsidRPr="003B5FA7" w:rsidRDefault="004E7FA2" w:rsidP="004E7FA2">
      <w:pPr>
        <w:widowControl w:val="0"/>
        <w:tabs>
          <w:tab w:val="left" w:pos="5760"/>
        </w:tabs>
        <w:spacing w:line="320" w:lineRule="exact"/>
        <w:jc w:val="both"/>
      </w:pPr>
    </w:p>
    <w:tbl>
      <w:tblPr>
        <w:tblW w:w="0" w:type="auto"/>
        <w:jc w:val="center"/>
        <w:tblLook w:val="01E0" w:firstRow="1" w:lastRow="1" w:firstColumn="1" w:lastColumn="1" w:noHBand="0" w:noVBand="0"/>
      </w:tblPr>
      <w:tblGrid>
        <w:gridCol w:w="4631"/>
      </w:tblGrid>
      <w:tr w:rsidR="004E7FA2" w:rsidRPr="003B5FA7" w:rsidTr="005E7730">
        <w:trPr>
          <w:jc w:val="center"/>
        </w:trPr>
        <w:tc>
          <w:tcPr>
            <w:tcW w:w="4631" w:type="dxa"/>
          </w:tcPr>
          <w:p w:rsidR="004E7FA2" w:rsidRPr="003B5FA7" w:rsidRDefault="004E7FA2" w:rsidP="005E7730">
            <w:pPr>
              <w:widowControl w:val="0"/>
              <w:spacing w:line="320" w:lineRule="exact"/>
              <w:jc w:val="both"/>
            </w:pPr>
            <w:r w:rsidRPr="003B5FA7">
              <w:t>________________________________</w:t>
            </w:r>
          </w:p>
        </w:tc>
      </w:tr>
      <w:tr w:rsidR="004E7FA2" w:rsidRPr="003B5FA7" w:rsidTr="005E7730">
        <w:trPr>
          <w:jc w:val="center"/>
        </w:trPr>
        <w:tc>
          <w:tcPr>
            <w:tcW w:w="4631" w:type="dxa"/>
          </w:tcPr>
          <w:p w:rsidR="004E7FA2" w:rsidRPr="003B5FA7" w:rsidRDefault="004E7FA2" w:rsidP="005E7730">
            <w:pPr>
              <w:widowControl w:val="0"/>
              <w:spacing w:line="320" w:lineRule="exact"/>
              <w:jc w:val="both"/>
            </w:pPr>
            <w:r w:rsidRPr="003B5FA7">
              <w:t xml:space="preserve">Nome: </w:t>
            </w:r>
          </w:p>
        </w:tc>
      </w:tr>
      <w:tr w:rsidR="004E7FA2" w:rsidRPr="003B5FA7" w:rsidTr="005E7730">
        <w:trPr>
          <w:jc w:val="center"/>
        </w:trPr>
        <w:tc>
          <w:tcPr>
            <w:tcW w:w="4631" w:type="dxa"/>
          </w:tcPr>
          <w:p w:rsidR="004E7FA2" w:rsidRPr="003B5FA7" w:rsidRDefault="004E7FA2" w:rsidP="005E7730">
            <w:pPr>
              <w:widowControl w:val="0"/>
              <w:spacing w:line="320" w:lineRule="exact"/>
              <w:jc w:val="both"/>
            </w:pPr>
            <w:r w:rsidRPr="003B5FA7">
              <w:t>Cargo:</w:t>
            </w:r>
          </w:p>
        </w:tc>
      </w:tr>
    </w:tbl>
    <w:p w:rsidR="0088376C" w:rsidRPr="00841FEB" w:rsidRDefault="004E7FA2" w:rsidP="00841FEB">
      <w:pPr>
        <w:spacing w:line="320" w:lineRule="exact"/>
        <w:jc w:val="center"/>
        <w:rPr>
          <w:b/>
        </w:rPr>
      </w:pPr>
      <w:r w:rsidRPr="003B5FA7">
        <w:br w:type="page"/>
      </w:r>
      <w:r w:rsidR="00FD6942" w:rsidRPr="003B5FA7">
        <w:rPr>
          <w:b/>
        </w:rPr>
        <w:lastRenderedPageBreak/>
        <w:t xml:space="preserve">ANEXO </w:t>
      </w:r>
      <w:r w:rsidR="00456C42" w:rsidRPr="003B5FA7">
        <w:rPr>
          <w:b/>
        </w:rPr>
        <w:t>V</w:t>
      </w:r>
      <w:r w:rsidR="00C41903" w:rsidRPr="003B5FA7">
        <w:rPr>
          <w:b/>
        </w:rPr>
        <w:t>II</w:t>
      </w:r>
      <w:r w:rsidR="00456C42" w:rsidRPr="003B5FA7">
        <w:rPr>
          <w:b/>
        </w:rPr>
        <w:t xml:space="preserve"> - TRIBUTAÇÃO</w:t>
      </w:r>
    </w:p>
    <w:p w:rsidR="00ED1BA3" w:rsidRPr="003B5FA7" w:rsidRDefault="00ED1BA3" w:rsidP="003B5FA7">
      <w:pPr>
        <w:widowControl w:val="0"/>
        <w:tabs>
          <w:tab w:val="left" w:pos="0"/>
          <w:tab w:val="left" w:pos="3060"/>
        </w:tabs>
        <w:spacing w:line="320" w:lineRule="exact"/>
        <w:jc w:val="both"/>
        <w:rPr>
          <w:u w:val="single"/>
        </w:rPr>
      </w:pPr>
      <w:r w:rsidRPr="003B5FA7">
        <w:rPr>
          <w:u w:val="single"/>
        </w:rPr>
        <w:t>Tratamento fiscal</w:t>
      </w:r>
    </w:p>
    <w:p w:rsidR="00ED1BA3" w:rsidRPr="003B5FA7" w:rsidRDefault="00ED1BA3" w:rsidP="003B5FA7">
      <w:pPr>
        <w:widowControl w:val="0"/>
        <w:tabs>
          <w:tab w:val="left" w:pos="0"/>
          <w:tab w:val="left" w:pos="3060"/>
        </w:tabs>
        <w:spacing w:line="320" w:lineRule="exact"/>
        <w:jc w:val="both"/>
        <w:rPr>
          <w:u w:val="single"/>
        </w:rPr>
      </w:pPr>
    </w:p>
    <w:p w:rsidR="00ED1BA3" w:rsidRPr="003B5FA7" w:rsidRDefault="00ED1BA3" w:rsidP="003B5FA7">
      <w:pPr>
        <w:widowControl w:val="0"/>
        <w:spacing w:line="320" w:lineRule="exact"/>
        <w:jc w:val="both"/>
        <w:rPr>
          <w:i/>
          <w:color w:val="000000"/>
        </w:rPr>
      </w:pPr>
      <w:r w:rsidRPr="003B5FA7">
        <w:rPr>
          <w:i/>
          <w:color w:val="000000"/>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rsidR="00ED1BA3" w:rsidRPr="003B5FA7" w:rsidRDefault="00ED1BA3" w:rsidP="003B5FA7">
      <w:pPr>
        <w:widowControl w:val="0"/>
        <w:spacing w:line="320" w:lineRule="exact"/>
        <w:jc w:val="both"/>
        <w:rPr>
          <w:color w:val="000000"/>
        </w:rPr>
      </w:pPr>
    </w:p>
    <w:p w:rsidR="00ED1BA3" w:rsidRPr="003B5FA7" w:rsidRDefault="00ED1BA3" w:rsidP="003B5FA7">
      <w:pPr>
        <w:widowControl w:val="0"/>
        <w:spacing w:line="320" w:lineRule="exact"/>
        <w:jc w:val="both"/>
        <w:rPr>
          <w:i/>
          <w:color w:val="000000"/>
          <w:u w:val="single"/>
        </w:rPr>
      </w:pPr>
      <w:r w:rsidRPr="003B5FA7">
        <w:rPr>
          <w:i/>
          <w:color w:val="000000"/>
          <w:u w:val="single"/>
        </w:rPr>
        <w:t>Imposto de Renda</w:t>
      </w:r>
      <w:r w:rsidR="00B01722" w:rsidRPr="003B5FA7">
        <w:rPr>
          <w:i/>
          <w:color w:val="000000"/>
          <w:u w:val="single"/>
        </w:rPr>
        <w:t xml:space="preserve"> Retido na Fonte - IRRF</w:t>
      </w:r>
    </w:p>
    <w:p w:rsidR="00ED1BA3" w:rsidRPr="003B5FA7" w:rsidRDefault="00ED1BA3" w:rsidP="003B5FA7">
      <w:pPr>
        <w:widowControl w:val="0"/>
        <w:spacing w:line="320" w:lineRule="exact"/>
        <w:jc w:val="both"/>
        <w:rPr>
          <w:color w:val="000000"/>
        </w:rPr>
      </w:pPr>
    </w:p>
    <w:p w:rsidR="00B01722" w:rsidRPr="003B5FA7" w:rsidRDefault="00B01722" w:rsidP="003B5FA7">
      <w:pPr>
        <w:widowControl w:val="0"/>
        <w:spacing w:line="320" w:lineRule="exact"/>
        <w:jc w:val="both"/>
        <w:rPr>
          <w:i/>
          <w:color w:val="000000"/>
        </w:rPr>
      </w:pPr>
      <w:r w:rsidRPr="003B5FA7">
        <w:rPr>
          <w:i/>
          <w:color w:val="000000"/>
        </w:rPr>
        <w:t>Pessoas Físicas e Jurídicas Residentes no Brasil</w:t>
      </w:r>
    </w:p>
    <w:p w:rsidR="00B01722" w:rsidRPr="003B5FA7" w:rsidRDefault="00B01722" w:rsidP="003B5FA7">
      <w:pPr>
        <w:widowControl w:val="0"/>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Como regra geral, os rendimentos em CRI auferidos por pessoas jurídicas não-financeiras estão sujeitos à incidência do Imposto de Renda Retido na Fonte (“</w:t>
      </w:r>
      <w:r w:rsidRPr="003B5FA7">
        <w:rPr>
          <w:color w:val="000000"/>
          <w:u w:val="single"/>
        </w:rPr>
        <w:t>IRRF</w:t>
      </w:r>
      <w:r w:rsidRPr="003B5FA7">
        <w:rPr>
          <w:color w:val="000000"/>
        </w:rPr>
        <w:t>”), a ser calculado com base na aplicação de alíquotas regressivas, de acordo com o prazo da aplicação geradora dos rendimentos tributáveis: (i) até 180 dias: alíquota de 22,5%; (</w:t>
      </w:r>
      <w:proofErr w:type="spellStart"/>
      <w:r w:rsidRPr="003B5FA7">
        <w:rPr>
          <w:color w:val="000000"/>
        </w:rPr>
        <w:t>ii</w:t>
      </w:r>
      <w:proofErr w:type="spellEnd"/>
      <w:r w:rsidRPr="003B5FA7">
        <w:rPr>
          <w:color w:val="000000"/>
        </w:rPr>
        <w:t>) de 181 a 360 dias: alíquota de 20%; (</w:t>
      </w:r>
      <w:proofErr w:type="spellStart"/>
      <w:r w:rsidRPr="003B5FA7">
        <w:rPr>
          <w:color w:val="000000"/>
        </w:rPr>
        <w:t>iii</w:t>
      </w:r>
      <w:proofErr w:type="spellEnd"/>
      <w:r w:rsidRPr="003B5FA7">
        <w:rPr>
          <w:color w:val="000000"/>
        </w:rPr>
        <w:t>) de 361 a 720 dias: alíquota de 17,5% e (</w:t>
      </w:r>
      <w:proofErr w:type="spellStart"/>
      <w:r w:rsidRPr="003B5FA7">
        <w:rPr>
          <w:color w:val="000000"/>
        </w:rPr>
        <w:t>iv</w:t>
      </w:r>
      <w:proofErr w:type="spellEnd"/>
      <w:r w:rsidRPr="003B5FA7">
        <w:rPr>
          <w:color w:val="000000"/>
        </w:rPr>
        <w:t>) acima de 720 dias: alíquota de 15%. Este prazo de aplicação é contado da data em que o respectivo Titular de CRI efetuou o investimento, até a data do resgate. 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rsidR="007B26E7" w:rsidRPr="003B5FA7" w:rsidRDefault="007B26E7" w:rsidP="003B5FA7">
      <w:pPr>
        <w:widowControl w:val="0"/>
        <w:tabs>
          <w:tab w:val="left" w:pos="360"/>
          <w:tab w:val="left" w:pos="540"/>
        </w:tabs>
        <w:suppressAutoHyphens/>
        <w:spacing w:line="320" w:lineRule="exact"/>
        <w:jc w:val="both"/>
        <w:rPr>
          <w:color w:val="000000"/>
        </w:rPr>
      </w:pPr>
    </w:p>
    <w:p w:rsidR="007B26E7" w:rsidRPr="003B5FA7" w:rsidRDefault="007B26E7" w:rsidP="003B5FA7">
      <w:pPr>
        <w:widowControl w:val="0"/>
        <w:tabs>
          <w:tab w:val="left" w:pos="360"/>
          <w:tab w:val="left" w:pos="540"/>
        </w:tabs>
        <w:suppressAutoHyphens/>
        <w:spacing w:line="320" w:lineRule="exact"/>
        <w:jc w:val="both"/>
        <w:rPr>
          <w:color w:val="000000"/>
        </w:rPr>
      </w:pPr>
      <w:r w:rsidRPr="003B5FA7">
        <w:rPr>
          <w:color w:val="000000"/>
        </w:rPr>
        <w:t>O IRRF retido, na forma descrita acima, das pessoas jurídicas não-financeiras tributadas com base no lucro real, presumido ou arbitrado, é considerado antecipação do imposto de renda devido, gerando o direito à dedução do Imposto de Renda da Pessoa Jurídica (“</w:t>
      </w:r>
      <w:r w:rsidRPr="003B5FA7">
        <w:rPr>
          <w:color w:val="000000"/>
          <w:u w:val="single"/>
        </w:rPr>
        <w:t>IRPJ</w:t>
      </w:r>
      <w:r w:rsidRPr="003B5FA7">
        <w:rPr>
          <w:color w:val="000000"/>
        </w:rPr>
        <w:t>”) apurado em cada período de apuração. O rendimento também deverá ser computado na base de cálculo do IRPJ e da Contribuição Social sobre o Lucro Líquido (“</w:t>
      </w:r>
      <w:r w:rsidRPr="003B5FA7">
        <w:rPr>
          <w:color w:val="000000"/>
          <w:u w:val="single"/>
        </w:rPr>
        <w:t>CSLL</w:t>
      </w:r>
      <w:r w:rsidRPr="003B5FA7">
        <w:rPr>
          <w:color w:val="000000"/>
        </w:rPr>
        <w:t xml:space="preserve">”). As alíquotas do IRPJ correspondem a 15% e adicional de 10%, sendo o adicional calculado sobre a parcela do lucro real que exceder o equivalente a R$240.000,00 (duzentos e quarenta mil reais) por ano. Já a alíquota da CSLL, para pessoas jurídicas não-financeiras, corresponde a 9%. Desde 1º de julho de 2015, os rendimentos em CRI auferidos por pessoas jurídicas não-financeiras tributadas sob a sistemática não cumulativa, sujeitam-se à contribuição ao PIS e à COFINS às alíquotas de 0,65% e 4%, respectivamente. 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de </w:t>
      </w:r>
      <w:r w:rsidRPr="003B5FA7">
        <w:rPr>
          <w:color w:val="000000"/>
        </w:rPr>
        <w:lastRenderedPageBreak/>
        <w:t xml:space="preserve">acordo com a Lei nº 13.169, publicada em 7 de outubro de 2015. As carteiras de fundos de investimentos estão isentas de Imposto de Renda. Ademais, no caso das instituições financeiras, os rendimentos decorrentes de investimento em CRI estão potencialmente sujeitos à contribuição ao PIS e à COFINS às alíquotas de 0,65% e 4%, respectivamente. Para as pessoas físicas, desde 1° de janeiro de 2005, os rendimentos gerados por aplicação em CRI estão isentos de imposto de renda (na fonte e na declaração de ajuste anual), por força do artigo 3°, inciso II, da Lei </w:t>
      </w:r>
      <w:proofErr w:type="gramStart"/>
      <w:r w:rsidRPr="003B5FA7">
        <w:rPr>
          <w:color w:val="000000"/>
        </w:rPr>
        <w:t>n.º</w:t>
      </w:r>
      <w:proofErr w:type="gramEnd"/>
      <w:r w:rsidRPr="003B5FA7">
        <w:rPr>
          <w:color w:val="000000"/>
        </w:rPr>
        <w:t xml:space="preserve"> 11.033/04. De acordo com a posição da Receita Federal, expressa no artigo 55, parágrafo único, da Instrução Normativa da Receita Federal do Brasil nº 1.585, de 31 de agosto de 2015, tal isenção abrange, ainda, o ganho de capital auferido na alienação ou cessão dos CRI. Pessoas jurídicas isentas terão seus ganhos e rendimentos tributados exclusivamente na fonte, ou seja, o imposto não é compensável, conforme previsto no artigo 76, inciso II, da Lei </w:t>
      </w:r>
      <w:proofErr w:type="gramStart"/>
      <w:r w:rsidRPr="003B5FA7">
        <w:rPr>
          <w:color w:val="000000"/>
        </w:rPr>
        <w:t>n.º</w:t>
      </w:r>
      <w:proofErr w:type="gramEnd"/>
      <w:r w:rsidRPr="003B5FA7">
        <w:rPr>
          <w:color w:val="000000"/>
        </w:rPr>
        <w:t xml:space="preserve"> 8.981, de 20 de janeiro de 1995. A retenção do imposto na fonte sobre os rendimentos das entidades imunes está dispensada desde que as entidades declarem sua condição à fonte pagadora, nos termos do artigo 71 da Lei </w:t>
      </w:r>
      <w:proofErr w:type="gramStart"/>
      <w:r w:rsidRPr="003B5FA7">
        <w:rPr>
          <w:color w:val="000000"/>
        </w:rPr>
        <w:t>n.º</w:t>
      </w:r>
      <w:proofErr w:type="gramEnd"/>
      <w:r w:rsidRPr="003B5FA7">
        <w:rPr>
          <w:color w:val="000000"/>
        </w:rPr>
        <w:t xml:space="preserve"> 8.981, de 20 de janeiro de 1995, com a redação dada pela Lei nº 9.065, de 20 de junho de 1995). </w:t>
      </w:r>
    </w:p>
    <w:p w:rsidR="00B01722" w:rsidRPr="003B5FA7" w:rsidRDefault="00B01722" w:rsidP="003B5FA7">
      <w:pPr>
        <w:widowControl w:val="0"/>
        <w:spacing w:line="320" w:lineRule="exact"/>
        <w:jc w:val="both"/>
        <w:rPr>
          <w:color w:val="000000"/>
        </w:rPr>
      </w:pPr>
    </w:p>
    <w:p w:rsidR="00B01722" w:rsidRPr="003B5FA7" w:rsidRDefault="00B01722" w:rsidP="003B5FA7">
      <w:pPr>
        <w:widowControl w:val="0"/>
        <w:spacing w:line="320" w:lineRule="exact"/>
        <w:jc w:val="both"/>
        <w:rPr>
          <w:color w:val="000000"/>
        </w:rPr>
      </w:pPr>
      <w:r w:rsidRPr="003B5FA7">
        <w:rPr>
          <w:color w:val="000000"/>
        </w:rPr>
        <w:t>Investidores Residentes ou Domiciliados no Exterior</w:t>
      </w:r>
    </w:p>
    <w:p w:rsidR="00B01722" w:rsidRPr="003B5FA7" w:rsidRDefault="00B01722" w:rsidP="003B5FA7">
      <w:pPr>
        <w:widowControl w:val="0"/>
        <w:spacing w:line="320" w:lineRule="exact"/>
        <w:jc w:val="both"/>
        <w:rPr>
          <w:color w:val="000000"/>
        </w:rPr>
      </w:pPr>
    </w:p>
    <w:p w:rsidR="00B01722" w:rsidRPr="003B5FA7" w:rsidRDefault="00B01722" w:rsidP="003B5FA7">
      <w:pPr>
        <w:widowControl w:val="0"/>
        <w:spacing w:line="320" w:lineRule="exact"/>
        <w:jc w:val="both"/>
        <w:rPr>
          <w:color w:val="000000"/>
        </w:rPr>
      </w:pPr>
      <w:r w:rsidRPr="003B5FA7">
        <w:rPr>
          <w:color w:val="000000"/>
        </w:rPr>
        <w:t xml:space="preserve">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Nesta hipótese, os rendimentos auferidos por investidores estrangeiros estão sujeitos à incidência do imposto de renda, à alíquota de 15%, ao passo que os ganhos realizados em ambiente </w:t>
      </w:r>
      <w:proofErr w:type="spellStart"/>
      <w:r w:rsidRPr="003B5FA7">
        <w:rPr>
          <w:color w:val="000000"/>
        </w:rPr>
        <w:t>bursátil</w:t>
      </w:r>
      <w:proofErr w:type="spellEnd"/>
      <w:r w:rsidRPr="003B5FA7">
        <w:rPr>
          <w:color w:val="000000"/>
        </w:rPr>
        <w:t xml:space="preserve">, como a </w:t>
      </w:r>
      <w:r w:rsidR="00116B1F">
        <w:rPr>
          <w:color w:val="000000"/>
        </w:rPr>
        <w:t>B3 – Brasil, Bolsa, Balcão</w:t>
      </w:r>
      <w:r w:rsidRPr="003B5FA7">
        <w:rPr>
          <w:color w:val="000000"/>
        </w:rPr>
        <w:t>, são isentos de tributação. Em relação aos investimentos oriundos de países que não tributem a renda ou que a tributem por alíquota inferior a 20%, em qualquer situação há incidência do imposto de renda à alíquota de 25%.</w:t>
      </w:r>
    </w:p>
    <w:p w:rsidR="00ED1BA3" w:rsidRPr="003B5FA7" w:rsidRDefault="00ED1BA3" w:rsidP="003B5FA7">
      <w:pPr>
        <w:widowControl w:val="0"/>
        <w:spacing w:line="320" w:lineRule="exact"/>
        <w:jc w:val="both"/>
      </w:pPr>
    </w:p>
    <w:p w:rsidR="00ED1BA3" w:rsidRPr="003B5FA7" w:rsidRDefault="00841A2F" w:rsidP="003B5FA7">
      <w:pPr>
        <w:widowControl w:val="0"/>
        <w:spacing w:line="320" w:lineRule="exact"/>
        <w:jc w:val="both"/>
        <w:rPr>
          <w:i/>
          <w:color w:val="000000"/>
          <w:u w:val="single"/>
        </w:rPr>
      </w:pPr>
      <w:r w:rsidRPr="003B5FA7">
        <w:rPr>
          <w:i/>
          <w:color w:val="000000"/>
          <w:u w:val="single"/>
        </w:rPr>
        <w:t>Imposto sobre Operações Financeiras</w:t>
      </w:r>
      <w:r w:rsidR="007B26E7" w:rsidRPr="003B5FA7">
        <w:rPr>
          <w:i/>
          <w:color w:val="000000"/>
          <w:u w:val="single"/>
        </w:rPr>
        <w:t xml:space="preserve"> </w:t>
      </w:r>
      <w:r w:rsidR="00ED1BA3" w:rsidRPr="003B5FA7">
        <w:rPr>
          <w:i/>
          <w:color w:val="000000"/>
          <w:u w:val="single"/>
        </w:rPr>
        <w:t>(</w:t>
      </w:r>
      <w:r w:rsidR="00676EEE" w:rsidRPr="003B5FA7">
        <w:rPr>
          <w:i/>
          <w:color w:val="000000"/>
          <w:u w:val="single"/>
        </w:rPr>
        <w:t>“</w:t>
      </w:r>
      <w:r w:rsidR="00ED1BA3" w:rsidRPr="003B5FA7">
        <w:rPr>
          <w:i/>
          <w:color w:val="000000"/>
          <w:u w:val="single"/>
        </w:rPr>
        <w:t>IOF</w:t>
      </w:r>
      <w:r w:rsidR="00676EEE" w:rsidRPr="003B5FA7">
        <w:rPr>
          <w:i/>
          <w:color w:val="000000"/>
          <w:u w:val="single"/>
        </w:rPr>
        <w:t>”</w:t>
      </w:r>
      <w:r w:rsidR="00ED1BA3" w:rsidRPr="003B5FA7">
        <w:rPr>
          <w:i/>
          <w:color w:val="000000"/>
          <w:u w:val="single"/>
        </w:rPr>
        <w:t>)</w:t>
      </w:r>
    </w:p>
    <w:p w:rsidR="00ED1BA3" w:rsidRPr="003B5FA7" w:rsidRDefault="00ED1BA3" w:rsidP="003B5FA7">
      <w:pPr>
        <w:widowControl w:val="0"/>
        <w:spacing w:line="320" w:lineRule="exact"/>
        <w:jc w:val="both"/>
        <w:rPr>
          <w:color w:val="000000"/>
        </w:rPr>
      </w:pPr>
    </w:p>
    <w:p w:rsidR="00C63E1F" w:rsidRPr="003B5FA7" w:rsidRDefault="007B26E7" w:rsidP="00841FEB">
      <w:pPr>
        <w:widowControl w:val="0"/>
        <w:tabs>
          <w:tab w:val="left" w:pos="360"/>
          <w:tab w:val="left" w:pos="540"/>
        </w:tabs>
        <w:suppressAutoHyphens/>
        <w:spacing w:line="320" w:lineRule="exact"/>
        <w:jc w:val="both"/>
        <w:rPr>
          <w:b/>
        </w:rPr>
      </w:pPr>
      <w:r w:rsidRPr="003B5FA7">
        <w:rPr>
          <w:color w:val="000000"/>
        </w:rPr>
        <w:t xml:space="preserve">Regra geral, as operações de câmbio relacionadas aos investimentos estrangeiros realizados nos mercados financeiros e de capitais de acordo com as normas e condições previstas na Resolução CMN nº 4.373,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 Imposto sobre Operações com Títulos e Valores Mobiliários ("IOF/Títulos") As operações com CRI estão sujeitas à alíquota zero do IOF/Títulos, conforme Decreto </w:t>
      </w:r>
      <w:proofErr w:type="gramStart"/>
      <w:r w:rsidRPr="003B5FA7">
        <w:rPr>
          <w:color w:val="000000"/>
        </w:rPr>
        <w:t>n.º</w:t>
      </w:r>
      <w:proofErr w:type="gramEnd"/>
      <w:r w:rsidRPr="003B5FA7">
        <w:rPr>
          <w:color w:val="000000"/>
        </w:rPr>
        <w:t xml:space="preserve"> 6.306, de 14 de dezembro de 2007, e alterações posteriores. Em qualquer caso, a alíquota do IOF/Títulos pode ser majorada a qualquer tempo por ato do Poder Executivo Federal, até o percentual de 1,50% ao dia, relativamente a operações ocorridas após este eventual aumento.</w:t>
      </w:r>
    </w:p>
    <w:p w:rsidR="0088376C" w:rsidRPr="00301E85" w:rsidRDefault="00FD6942" w:rsidP="00301E85">
      <w:pPr>
        <w:widowControl w:val="0"/>
        <w:spacing w:line="320" w:lineRule="exact"/>
        <w:jc w:val="center"/>
        <w:rPr>
          <w:b/>
        </w:rPr>
      </w:pPr>
      <w:r w:rsidRPr="00301E85">
        <w:rPr>
          <w:b/>
        </w:rPr>
        <w:lastRenderedPageBreak/>
        <w:t xml:space="preserve">ANEXO </w:t>
      </w:r>
      <w:r w:rsidR="00E43A11" w:rsidRPr="00301E85">
        <w:rPr>
          <w:b/>
        </w:rPr>
        <w:t>V</w:t>
      </w:r>
      <w:r w:rsidR="00C41903" w:rsidRPr="00301E85">
        <w:rPr>
          <w:b/>
        </w:rPr>
        <w:t>II</w:t>
      </w:r>
      <w:r w:rsidR="00E43A11" w:rsidRPr="00301E85">
        <w:rPr>
          <w:b/>
        </w:rPr>
        <w:t>I</w:t>
      </w:r>
      <w:r w:rsidR="00456C42" w:rsidRPr="00301E85">
        <w:rPr>
          <w:b/>
        </w:rPr>
        <w:t xml:space="preserve"> – FATORES DE RISCO</w:t>
      </w:r>
    </w:p>
    <w:p w:rsidR="0088376C" w:rsidRPr="00301E85" w:rsidRDefault="0088376C" w:rsidP="00301E85">
      <w:pPr>
        <w:widowControl w:val="0"/>
        <w:tabs>
          <w:tab w:val="left" w:pos="0"/>
        </w:tabs>
        <w:spacing w:line="320" w:lineRule="exact"/>
        <w:jc w:val="both"/>
        <w:rPr>
          <w:u w:val="single"/>
        </w:rPr>
      </w:pPr>
    </w:p>
    <w:p w:rsidR="00301E85" w:rsidRPr="00301E85" w:rsidRDefault="00301E85" w:rsidP="00301E85">
      <w:pPr>
        <w:spacing w:line="320" w:lineRule="exact"/>
        <w:jc w:val="both"/>
      </w:pPr>
      <w:r w:rsidRPr="00301E85">
        <w:t>O investimento em CRI envolve uma série de riscos que deverão ser observados pelo potencial Investidor. Esses riscos envolvem fatores de liquidez, crédito, mercado, rentabilidade, regulamentação específica, entre outros, que se relacionam tanto à Emissora, quanto à Devedora,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Os negócios, situação financeira, ou resultados operacionais da Emissora e dos demais participantes da presente Oferta podem ser adversa e materialmente afetados por quaisquer dos riscos abaixo relacionados. Caso quaisquer dos riscos e incertezas aqui descritos se concretizem, os negócios, a situação financeira, os resultados operacionais da Emissor</w:t>
      </w:r>
      <w:r w:rsidR="00F54299">
        <w:t>a e/ou</w:t>
      </w:r>
      <w:r w:rsidRPr="00301E85">
        <w:t xml:space="preserve"> da Devedora poderão ser afetados de forma adversa, considerando o adimplemento de suas obrigações no âmbito da Oferta.</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Esta seção contém apenas uma descrição resumida dos termos e condições dos CRI e das obrigações assumidas pela Emissora no âmbito da Oferta. É essencial e indispensável que os Investidores leiam o Termo de Securitização e compreendam integralmente seus termos e condições, os quais são específicos desta operação e podem diferir dos termos e condições de outras operações envolvendo o mesmo risco de crédito.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Para os efeitos desta Seção, quando se </w:t>
      </w:r>
      <w:proofErr w:type="spellStart"/>
      <w:r w:rsidRPr="00301E85">
        <w:t>afirma</w:t>
      </w:r>
      <w:proofErr w:type="spellEnd"/>
      <w:r w:rsidRPr="00301E85">
        <w:t xml:space="preserve"> que um risco, incerteza ou problema poderá produzir, poderia produzir ou produziria um “efeito adverso”</w:t>
      </w:r>
      <w:r w:rsidR="00F54299">
        <w:t xml:space="preserve"> sobre a Emissora e/ou </w:t>
      </w:r>
      <w:r w:rsidRPr="00301E85">
        <w:t>a Devedora, quer se dizer que o risco, incerteza poderá, poderia produzir ou produziria um efeito adverso sobre os negócios, a posição financeira, a liquidez, os resultados das operações</w:t>
      </w:r>
      <w:r w:rsidR="00F54299">
        <w:t xml:space="preserve"> ou as perspectivas da Emissora e/ou</w:t>
      </w:r>
      <w:r w:rsidRPr="00301E85">
        <w:t xml:space="preserve"> da Devedora, conforme o caso, exceto quando houver indicação em contrário ou conforme o contexto requeira o contrário. Devem-se entender expressões similares nesta Seção como possuindo também significados semelhantes.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Os riscos descritos abaixo não são exaustivos. Outros riscos e incertezas ainda não conhecidos ou que hoje sejam considerados imateriais, também poderão ter um efeito adverso sobre a Emissora e</w:t>
      </w:r>
      <w:r w:rsidR="00F54299">
        <w:t>/ou</w:t>
      </w:r>
      <w:r w:rsidRPr="00301E85">
        <w:t xml:space="preserve"> sobre a Devedora. Na ocorrência de qualquer das hipóteses abaixo os CRI podem não ser pagos ou ser pagos apenas parcialmente, gerando uma perda para o Investidor.</w:t>
      </w:r>
    </w:p>
    <w:p w:rsidR="00301E85" w:rsidRDefault="00301E85" w:rsidP="00301E85">
      <w:pPr>
        <w:spacing w:line="320" w:lineRule="exact"/>
        <w:jc w:val="both"/>
      </w:pPr>
    </w:p>
    <w:p w:rsidR="00621486" w:rsidRDefault="00621486" w:rsidP="00301E85">
      <w:pPr>
        <w:spacing w:line="320" w:lineRule="exact"/>
        <w:jc w:val="both"/>
      </w:pPr>
    </w:p>
    <w:p w:rsidR="00621486" w:rsidRDefault="00621486" w:rsidP="00301E85">
      <w:pPr>
        <w:spacing w:line="320" w:lineRule="exact"/>
        <w:jc w:val="both"/>
      </w:pPr>
    </w:p>
    <w:p w:rsidR="00621486" w:rsidRDefault="00621486" w:rsidP="00301E85">
      <w:pPr>
        <w:spacing w:line="320" w:lineRule="exact"/>
        <w:jc w:val="both"/>
      </w:pPr>
    </w:p>
    <w:p w:rsidR="00621486" w:rsidRDefault="00621486" w:rsidP="00301E85">
      <w:pPr>
        <w:spacing w:line="320" w:lineRule="exact"/>
        <w:jc w:val="both"/>
      </w:pPr>
    </w:p>
    <w:p w:rsidR="00621486" w:rsidRDefault="00621486" w:rsidP="00301E85">
      <w:pPr>
        <w:spacing w:line="320" w:lineRule="exact"/>
        <w:jc w:val="both"/>
      </w:pPr>
    </w:p>
    <w:p w:rsidR="00621486" w:rsidRPr="00301E85" w:rsidRDefault="00621486" w:rsidP="00301E85">
      <w:pPr>
        <w:spacing w:line="320" w:lineRule="exact"/>
        <w:jc w:val="both"/>
      </w:pPr>
    </w:p>
    <w:p w:rsidR="00301E85" w:rsidRPr="00301E85" w:rsidRDefault="00301E85" w:rsidP="00301E85">
      <w:pPr>
        <w:spacing w:line="320" w:lineRule="exact"/>
        <w:jc w:val="both"/>
        <w:rPr>
          <w:b/>
        </w:rPr>
      </w:pPr>
      <w:bookmarkStart w:id="134" w:name="_Toc279143712"/>
      <w:r w:rsidRPr="00301E85">
        <w:rPr>
          <w:b/>
        </w:rPr>
        <w:lastRenderedPageBreak/>
        <w:t>RISCOS RELATIVOS AO AMBIENTE MACROECONÔMICO</w:t>
      </w:r>
      <w:bookmarkEnd w:id="134"/>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Política Econômica do Governo Federal</w:t>
      </w:r>
    </w:p>
    <w:p w:rsidR="00301E85" w:rsidRPr="00301E85" w:rsidRDefault="00301E85" w:rsidP="00301E85">
      <w:pPr>
        <w:spacing w:line="320" w:lineRule="exact"/>
        <w:jc w:val="both"/>
      </w:pPr>
    </w:p>
    <w:p w:rsidR="00301E85" w:rsidRPr="00301E85" w:rsidRDefault="00301E85" w:rsidP="00301E85">
      <w:pPr>
        <w:spacing w:line="320" w:lineRule="exact"/>
        <w:jc w:val="both"/>
      </w:pPr>
      <w:bookmarkStart w:id="135" w:name="_DV_M220"/>
      <w:bookmarkEnd w:id="135"/>
      <w:r w:rsidRPr="00301E85">
        <w:t>A economia brasileira é marcada por frequentes e, por vezes, significativas intervenções do Governo Federal, que modificam as políticas monetárias, de crédito, fiscal e outras para influenciar a economia do Brasil.</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Dentre as possíveis consequências para a Emissora, ocasionadas por mudanças na política econômica, pode-se citar: (i) mudanças na política fiscal que tirem, diminuam ou alterem o benefício tributário aos investidores dos CRI, (</w:t>
      </w:r>
      <w:proofErr w:type="spellStart"/>
      <w:r w:rsidRPr="00301E85">
        <w:t>ii</w:t>
      </w:r>
      <w:proofErr w:type="spellEnd"/>
      <w:r w:rsidRPr="00301E85">
        <w:t>) mudanças em índices de inflação que causem problemas aos CRI indexados por tais índices, (</w:t>
      </w:r>
      <w:proofErr w:type="spellStart"/>
      <w:r w:rsidRPr="00301E85">
        <w:t>iii</w:t>
      </w:r>
      <w:proofErr w:type="spellEnd"/>
      <w:r w:rsidRPr="00301E85">
        <w:t>) restrições de capital que reduzam a liquidez e a disponibilidade de recursos no mercado, e (</w:t>
      </w:r>
      <w:proofErr w:type="spellStart"/>
      <w:r w:rsidRPr="00301E85">
        <w:t>iv</w:t>
      </w:r>
      <w:proofErr w:type="spellEnd"/>
      <w:r w:rsidRPr="00301E85">
        <w:t>) variação das taxas de câmbio que afetem de maneira significativa a capacidade de pagamentos das empresas.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Tradicionalmente, a influência do cenário político do país no desempenho da economia brasileira e crises políticas tem afetado a confiança dos investidores e do público em geral, o que resulta na desaceleração da economia e aumento da volatilidade dos títulos emitidos por companhias brasileiras. Atualmente, os mercados brasileiros estão vivenciando uma maior volatilidade devido às incertezas decorrentes da operação Lava-Jato e seus impactos sobre a economia brasileira e o ambiente político.</w:t>
      </w:r>
    </w:p>
    <w:p w:rsidR="00301E85" w:rsidRDefault="00301E85" w:rsidP="00301E85">
      <w:pPr>
        <w:spacing w:line="320" w:lineRule="exact"/>
        <w:jc w:val="both"/>
      </w:pPr>
    </w:p>
    <w:p w:rsidR="00841FEB" w:rsidRDefault="00841FEB" w:rsidP="00301E85">
      <w:pPr>
        <w:spacing w:line="320" w:lineRule="exact"/>
        <w:jc w:val="both"/>
      </w:pPr>
    </w:p>
    <w:p w:rsidR="00841FEB" w:rsidRDefault="00841FEB" w:rsidP="00301E85">
      <w:pPr>
        <w:spacing w:line="320" w:lineRule="exact"/>
        <w:jc w:val="both"/>
      </w:pPr>
    </w:p>
    <w:p w:rsidR="00841FEB" w:rsidRPr="00301E85" w:rsidRDefault="00841FEB" w:rsidP="00301E85">
      <w:pPr>
        <w:spacing w:line="320" w:lineRule="exact"/>
        <w:jc w:val="both"/>
      </w:pPr>
    </w:p>
    <w:p w:rsidR="00301E85" w:rsidRPr="00301E85" w:rsidRDefault="00301E85" w:rsidP="00301E85">
      <w:pPr>
        <w:spacing w:line="320" w:lineRule="exact"/>
        <w:jc w:val="both"/>
        <w:rPr>
          <w:i/>
        </w:rPr>
      </w:pPr>
      <w:r w:rsidRPr="00301E85">
        <w:rPr>
          <w:i/>
        </w:rPr>
        <w:lastRenderedPageBreak/>
        <w:t>Efeitos da Política Anti-Inflacionária</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 redução da disponibilidade de crédito, visando o controle da inflação, pode afetar a demanda por títulos de renda fixa, tais como o CRI, bem como tornar o crédito mais caro, inviabilizando operações e podendo afetar o resultado da Emissora.</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Instabilidade da taxa de câmbio e desvalorização do real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dos Estados Unidos da América. Não é possível assegurar que a taxa de câmbio entre o real e o dólar dos Estados Unidos da América irá permanecer nos níveis atuais. As depreciações do real frente ao dólar dos Estados Unidos da América também podem criar pressões inflacionárias adicionais no Brasil que podem afetar negativamente a liquidez da Devedora e, ainda, a qualidade da presente Emissão. </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Efeitos da elevação súbita da taxa de juros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F307A2">
        <w:t xml:space="preserve">Nos últimos anos, o país tem experimentado uma alta volatilidade nas taxas de juros. Uma política monetária restritiva que implique no aumento da taxa de juros reais de longo prazo, por conta de uma resposta do Banco Central a um eventual repique inflacionário, causa um </w:t>
      </w:r>
      <w:proofErr w:type="spellStart"/>
      <w:r w:rsidRPr="00F307A2">
        <w:t>crowdingout</w:t>
      </w:r>
      <w:proofErr w:type="spellEnd"/>
      <w:r w:rsidRPr="00F307A2">
        <w:t xml:space="preserve"> na economia, com diminuição genera</w:t>
      </w:r>
      <w:r w:rsidR="00E02BC2" w:rsidRPr="00F307A2">
        <w:t>lizada do investimento privado.</w:t>
      </w:r>
      <w:r w:rsidRPr="00F307A2">
        <w:t xml:space="preserve"> Mais recentemente, o comportamento da Meta SELIC foi o seguinte: </w:t>
      </w:r>
      <w:r w:rsidR="00F307A2">
        <w:t>8,25% a.a. em 06/09/2017; 7,50% a.a. em 25/10/2017; 7,00% a.a. em 06/2/2017; 6,75% a.a. em 07/02/2018 e 6,50% a.a. em 21/03/2018</w:t>
      </w:r>
      <w:r w:rsidRPr="00F307A2">
        <w:t xml:space="preserve"> (fonte: Banco Central do Brasil).</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Tal elevação acentuada das taxas de juros afeta diretamente o mercado de securitização, pois, em geral, os investidores têm a opção de alocação de seus recursos em títulos do governo que possuem alta liquidez </w:t>
      </w:r>
      <w:r w:rsidRPr="00301E85">
        <w:lastRenderedPageBreak/>
        <w:t>e baixo risco de crédito - dado a característica de “</w:t>
      </w:r>
      <w:proofErr w:type="spellStart"/>
      <w:r w:rsidRPr="00301E85">
        <w:t>risk-free</w:t>
      </w:r>
      <w:proofErr w:type="spellEnd"/>
      <w:r w:rsidRPr="00301E85">
        <w:t>” de tais papéis, de forma que o aumento acentuado dos juros pode desestimular os mesmos investidores a alocar parcela de seus portfólios em valores mobiliários de crédito privado, como os CRI.</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Efeitos da retração no nível da atividade econômica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 de seus clientes.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rsidR="00301E85" w:rsidRPr="00301E85" w:rsidRDefault="00301E85" w:rsidP="00301E85">
      <w:pPr>
        <w:spacing w:line="320" w:lineRule="exact"/>
        <w:jc w:val="both"/>
      </w:pPr>
    </w:p>
    <w:p w:rsidR="00301E85" w:rsidRPr="00301E85" w:rsidRDefault="00301E85" w:rsidP="00301E85">
      <w:pPr>
        <w:spacing w:line="320" w:lineRule="exact"/>
        <w:jc w:val="both"/>
        <w:rPr>
          <w:b/>
        </w:rPr>
      </w:pPr>
      <w:bookmarkStart w:id="136" w:name="_Toc279143713"/>
      <w:r w:rsidRPr="00301E85">
        <w:rPr>
          <w:b/>
        </w:rPr>
        <w:t>RISCOS RELATIVOS AO AMBIENTE MACROECONÔMICO INTERNACIONAL</w:t>
      </w:r>
      <w:bookmarkEnd w:id="136"/>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no Brasil. Ainda que as condições econômicas nesses países possam diferir consideravelmente das condições econômicas no Brasil, as reações dos investidores aos acontecimentos nesses outros países podem ter um efeito adverso no valor de mercado dos títulos e valores mobiliários de emissores brasileiros.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Além disso, em consequência da globalização, não apenas problemas com países emergentes afetam o desempenho econômico e financeiro do país. A economia de países desenvolvidos, como os Estados Unidos da América, interfere consideravelmente no mercado brasileiro. Assim, em consequência dos problemas econômicos em vários países de mercados desenvolvidos em anos recentes (como por exemplo, a crise imobiliária nos Estados Unidos da América em 2008), os investidores estão mais cautelosos na realização de seus investimentos, o que causa uma retração dos investimentos. Essas crises podem produzir uma evasão de investimentos estrangeiros no Brasil, fazendo com que as companhias brasileiras enfrentem custos mais altos para captação de recursos, tanto nacional como estrangeiro, impedindo o acesso ao mercado de capitais internacionais. Desta forma, é importante ressaltar que </w:t>
      </w:r>
      <w:r w:rsidRPr="00301E85">
        <w:lastRenderedPageBreak/>
        <w:t>eventuais crises nos mercados internacionais podem afetar o mercado de capitais brasileiro e ocasionar uma redução ou falta de liquidez para os CRI da presente Emissão.</w:t>
      </w:r>
    </w:p>
    <w:p w:rsidR="00301E85" w:rsidRPr="00301E85" w:rsidRDefault="00301E85" w:rsidP="00301E85">
      <w:pPr>
        <w:spacing w:line="320" w:lineRule="exact"/>
        <w:jc w:val="both"/>
      </w:pPr>
    </w:p>
    <w:p w:rsidR="00301E85" w:rsidRPr="00301E85" w:rsidRDefault="00301E85" w:rsidP="00301E85">
      <w:pPr>
        <w:spacing w:line="320" w:lineRule="exact"/>
        <w:jc w:val="both"/>
        <w:rPr>
          <w:b/>
        </w:rPr>
      </w:pPr>
      <w:bookmarkStart w:id="137" w:name="_Toc279143714"/>
      <w:r w:rsidRPr="00301E85">
        <w:rPr>
          <w:b/>
        </w:rPr>
        <w:t>RISCOS RELATIVOS A ALTERAÇÕES NA LEGISLAÇÃO E REGULAMENTAÇÃO TRIBUTÁRIAS APLICÁVEIS AOS CRI</w:t>
      </w:r>
      <w:bookmarkEnd w:id="137"/>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Eventuais alterações na legislação tributária, eliminando tal isenção, criando ou elevando alíquotas do imposto de renda incidente sobre os CRI, ou ainda a criação de novos tributos aplicáveis. Adicionalmente, está sob discussão a conversão em lei da Medida Provisória nº 694/2015 que extingue a isenção tributária para os Titulares de CRI que sejam pessoas físicas. Caso referida medida provisória seja convertida em lei, os Titulares de CRI que sejam pessoas físicas poderão ser prejudicados, tendo em vista que não haverá isenção tributária.</w:t>
      </w:r>
    </w:p>
    <w:p w:rsidR="00301E85" w:rsidRPr="00301E85" w:rsidRDefault="00301E85" w:rsidP="00301E85">
      <w:pPr>
        <w:spacing w:line="320" w:lineRule="exact"/>
        <w:jc w:val="both"/>
      </w:pPr>
    </w:p>
    <w:p w:rsidR="00301E85" w:rsidRPr="00301E85" w:rsidRDefault="00301E85" w:rsidP="00301E85">
      <w:pPr>
        <w:spacing w:line="320" w:lineRule="exact"/>
        <w:jc w:val="both"/>
        <w:rPr>
          <w:b/>
        </w:rPr>
      </w:pPr>
      <w:bookmarkStart w:id="138" w:name="_Toc279143715"/>
      <w:r w:rsidRPr="00301E85">
        <w:rPr>
          <w:b/>
        </w:rPr>
        <w:t>RISCOS RELATIVOS À EMISSORA</w:t>
      </w:r>
      <w:bookmarkEnd w:id="138"/>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Risco da não realização da carteira de ativos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administração dos Créditos Imobiliários e dos demais direitos e acessórios que integram o Patrimônio Separado. Em Assembleia Geral, os Titulares de CRI poderão deliberar sobre as novas normas de administração do Patrimônio Separado ou optar pela liquidação deste, que poderá ser insuficiente para o cumprimento das obrigações da Emissora perante os Titulares de CRI.</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Falência, recuperação judicial ou extrajudicial da Emissora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 em razão do que dispõe o artigo 76 da Medida Provisória nº 2.158-35/2001.</w:t>
      </w:r>
    </w:p>
    <w:p w:rsidR="00301E85" w:rsidRDefault="00301E85" w:rsidP="00301E85">
      <w:pPr>
        <w:spacing w:line="320" w:lineRule="exact"/>
        <w:jc w:val="both"/>
      </w:pPr>
    </w:p>
    <w:p w:rsidR="00621486" w:rsidRDefault="00621486" w:rsidP="00301E85">
      <w:pPr>
        <w:spacing w:line="320" w:lineRule="exact"/>
        <w:jc w:val="both"/>
      </w:pPr>
    </w:p>
    <w:p w:rsidR="00621486" w:rsidRPr="00301E85" w:rsidRDefault="00621486" w:rsidP="00301E85">
      <w:pPr>
        <w:spacing w:line="320" w:lineRule="exact"/>
        <w:jc w:val="both"/>
      </w:pPr>
    </w:p>
    <w:p w:rsidR="00301E85" w:rsidRPr="00301E85" w:rsidRDefault="00301E85" w:rsidP="00301E85">
      <w:pPr>
        <w:spacing w:line="320" w:lineRule="exact"/>
        <w:jc w:val="both"/>
        <w:rPr>
          <w:i/>
        </w:rPr>
      </w:pPr>
      <w:r w:rsidRPr="00301E85">
        <w:rPr>
          <w:i/>
        </w:rPr>
        <w:t xml:space="preserve">Não existe jurisprudência firmada acerca da securitização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dos CRI, inclusive decorrentes do dispêndio de tempo e recursos necessários para fazer valer as disposições contidas nos Documentos da Operação.</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A capacidade da Emissora de honrar suas obrigações decorrentes dos CRI depende exclusivamente do pagamento pela Devedora dos Créditos Imobiliários.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Os CRI são </w:t>
      </w:r>
      <w:proofErr w:type="gramStart"/>
      <w:r w:rsidRPr="00301E85">
        <w:t>lastreado</w:t>
      </w:r>
      <w:proofErr w:type="gramEnd"/>
      <w:r w:rsidRPr="00301E85">
        <w:t xml:space="preserve"> pelas </w:t>
      </w:r>
      <w:proofErr w:type="spellStart"/>
      <w:r w:rsidRPr="00301E85">
        <w:t>CCIs</w:t>
      </w:r>
      <w:proofErr w:type="spellEnd"/>
      <w:r w:rsidRPr="00301E85">
        <w:t>, as quais representam a totalidade dos Créditos Imobiliários e vinculadas aos CRI por meio do estabelecimento de Regime Fiduciário, constituindo Patrimônio Separado da Emissora. Assim, o recebimento integral e tempestivo pelos Titulares de CRI dos montantes devidos conforme o presente Termo de Securitização depende do cumprimento total, pela Devedora, de suas obrigações assumidas nas Debêntures, em tempo hábil para o pagamento pela Emissora dos valores decorrentes dos CRI. A ocorrência de eventos adversos em relação ao pagamento da Devedora, como aqueles descritos nestes fatores de risco entre outros, poderá afetar o pagamento dos CRI pela Emissora.</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A capacidade da Devedora de honrar suas obrigações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 Emissora não realizou qualquer análise ou investigação independente sobre a capacidade da Devedora de honrar com as suas obrigações. Não obstante ser a presente emissão de CRI realizada com base em uma operação estruturada, a existência de outras obrigações assumidas pela Devedora poderá comprometer a capacidade da Devedora de cumprir com o fluxo de pagamentos dos Créditos Imobiliários.</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Ausência de diligência legal das informações do Formulário de Referência da Emissora e ausência de opinião legal relativa às informações do Formulário de Referência da Emissora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As informações do Formulário de Referência da Emissora não foram objeto de diligência legal para fins desta Oferta e não foi emitida opinião legal sobre a veracidade, consistência e suficiência das informações, obrigações e/ou contingências constantes do Formulário de Referência da Emissora.</w:t>
      </w:r>
    </w:p>
    <w:p w:rsidR="00301E85" w:rsidRPr="00301E85" w:rsidRDefault="00301E85" w:rsidP="00301E85">
      <w:pPr>
        <w:spacing w:line="320" w:lineRule="exact"/>
        <w:jc w:val="both"/>
      </w:pPr>
    </w:p>
    <w:p w:rsidR="00621486" w:rsidRDefault="00621486" w:rsidP="00301E85">
      <w:pPr>
        <w:spacing w:line="320" w:lineRule="exact"/>
        <w:jc w:val="both"/>
        <w:rPr>
          <w:b/>
        </w:rPr>
      </w:pPr>
      <w:bookmarkStart w:id="139" w:name="_Toc279143716"/>
    </w:p>
    <w:p w:rsidR="00621486" w:rsidRDefault="00621486" w:rsidP="00301E85">
      <w:pPr>
        <w:spacing w:line="320" w:lineRule="exact"/>
        <w:jc w:val="both"/>
        <w:rPr>
          <w:b/>
        </w:rPr>
      </w:pPr>
    </w:p>
    <w:p w:rsidR="00621486" w:rsidRDefault="00621486" w:rsidP="00301E85">
      <w:pPr>
        <w:spacing w:line="320" w:lineRule="exact"/>
        <w:jc w:val="both"/>
        <w:rPr>
          <w:b/>
        </w:rPr>
      </w:pPr>
    </w:p>
    <w:p w:rsidR="00621486" w:rsidRDefault="00621486" w:rsidP="00301E85">
      <w:pPr>
        <w:spacing w:line="320" w:lineRule="exact"/>
        <w:jc w:val="both"/>
        <w:rPr>
          <w:b/>
        </w:rPr>
      </w:pPr>
    </w:p>
    <w:p w:rsidR="00621486" w:rsidRDefault="00621486" w:rsidP="00301E85">
      <w:pPr>
        <w:spacing w:line="320" w:lineRule="exact"/>
        <w:jc w:val="both"/>
        <w:rPr>
          <w:b/>
        </w:rPr>
      </w:pPr>
    </w:p>
    <w:p w:rsidR="00621486" w:rsidRDefault="00621486" w:rsidP="00301E85">
      <w:pPr>
        <w:spacing w:line="320" w:lineRule="exact"/>
        <w:jc w:val="both"/>
        <w:rPr>
          <w:b/>
        </w:rPr>
      </w:pPr>
    </w:p>
    <w:p w:rsidR="00301E85" w:rsidRPr="00301E85" w:rsidRDefault="00301E85" w:rsidP="00301E85">
      <w:pPr>
        <w:spacing w:line="320" w:lineRule="exact"/>
        <w:jc w:val="both"/>
        <w:rPr>
          <w:b/>
        </w:rPr>
      </w:pPr>
      <w:r w:rsidRPr="00301E85">
        <w:rPr>
          <w:b/>
        </w:rPr>
        <w:t>RISCOS RELATIVOS À EMISSÃO DOS CRI</w:t>
      </w:r>
      <w:bookmarkEnd w:id="139"/>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Risco em Função da Dispensa de Registro</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 Emissão, distribuída nos termos da Instrução CVM nº 476/09, está automaticamente dispensada de registro perante a CVM, de forma que as informações prestadas no âmbito dos Documentos da Operação não foram objeto de análise pela referida autarquia federal;</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Risco da deterioração da qualidade de crédito do Patrimônio Separado poderá afetar a capacidade da Emissora de honrar suas obrigações decorrentes dos CRI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Os CRI são lastreados pelas </w:t>
      </w:r>
      <w:proofErr w:type="spellStart"/>
      <w:r w:rsidRPr="00301E85">
        <w:t>CCIs</w:t>
      </w:r>
      <w:proofErr w:type="spellEnd"/>
      <w:r w:rsidRPr="00301E85">
        <w:t xml:space="preserve">, as quais representam a totalidade dos Créditos Imobiliários. As </w:t>
      </w:r>
      <w:proofErr w:type="spellStart"/>
      <w:r w:rsidRPr="00301E85">
        <w:t>CCIs</w:t>
      </w:r>
      <w:proofErr w:type="spellEnd"/>
      <w:r w:rsidRPr="00301E85">
        <w:t xml:space="preserve"> foram vinculadas aos CRI por meio do Termo de Securitização, pelo qual foi instituído o Regime Fiduciário e criado o Patrimônio Separado. Os Créditos Imobiliários representam créditos detidos pela Emissora exclusivamente contra a Devedora, que compreendem a Remuneração e outras eventuais taxas de remuneração, penalidades e demais encargos contratuais ou legais, bem como os respectivos acessórios.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O Patrimônio Separado constituído em favor dos Titulares de CRI não conta com qualquer garantia flutuante ou coobrigação da Emissora. Assim, o recebimento integral e tempestivo pelos Titulares de CRI dos montantes devidos conforme o Termo de Securitização depende do recebimento das quantias devidas em função dos Créditos Imobiliários, em tempo hábil para o pagamento dos valores decorrentes dos CRI. </w:t>
      </w:r>
      <w:proofErr w:type="gramStart"/>
      <w:r w:rsidRPr="00301E85">
        <w:t>A ocorrência de eventos que afetem a situação econômico-financeira da Devedora, como aqueles descritos nestes fatores de risco, poderão</w:t>
      </w:r>
      <w:proofErr w:type="gramEnd"/>
      <w:r w:rsidRPr="00301E85">
        <w:t xml:space="preserve"> afetar negativamente o Patrimônio Separado e, consequentemente, os pagamentos devidos aos Titulares de CRI.</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Riscos relativos ao pagamento condicionado e descontinuidade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As fontes de recursos da Emissora para fins de pagamento aos investidores dos CRI decorrem direta ou indiretamente dos pagamentos dos Créditos Imobiliários. 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investidores dos CRI.</w:t>
      </w:r>
    </w:p>
    <w:p w:rsidR="00301E85" w:rsidRDefault="00301E85" w:rsidP="00301E85">
      <w:pPr>
        <w:spacing w:line="320" w:lineRule="exact"/>
        <w:jc w:val="both"/>
      </w:pPr>
    </w:p>
    <w:p w:rsidR="00621486" w:rsidRDefault="00621486" w:rsidP="00301E85">
      <w:pPr>
        <w:spacing w:line="320" w:lineRule="exact"/>
        <w:jc w:val="both"/>
      </w:pPr>
    </w:p>
    <w:p w:rsidR="00621486" w:rsidRDefault="00621486" w:rsidP="00301E85">
      <w:pPr>
        <w:spacing w:line="320" w:lineRule="exact"/>
        <w:jc w:val="both"/>
      </w:pPr>
    </w:p>
    <w:p w:rsidR="00621486" w:rsidRPr="00301E85" w:rsidRDefault="00621486" w:rsidP="00301E85">
      <w:pPr>
        <w:spacing w:line="320" w:lineRule="exact"/>
        <w:jc w:val="both"/>
      </w:pPr>
    </w:p>
    <w:p w:rsidR="00301E85" w:rsidRPr="00301E85" w:rsidRDefault="00301E85" w:rsidP="00301E85">
      <w:pPr>
        <w:spacing w:line="320" w:lineRule="exact"/>
        <w:jc w:val="both"/>
        <w:rPr>
          <w:i/>
        </w:rPr>
      </w:pPr>
      <w:r w:rsidRPr="00301E85">
        <w:rPr>
          <w:i/>
        </w:rPr>
        <w:t>O risco de crédito da Devedora pode afetar adversamente os CRI</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Uma vez que o pagamento da Remuneração dos CRI depende do pagamento integral e tempestivo, pela Devedora, dos respectivos Créditos Imobiliários, a capacidade de pagamento da Devedora poderá ser afetada em função de sua situação econômico-financeira, em decorrência de fatores internos e/ou externos, o que poderá afetar o fluxo de pagamentos dos CRI.</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Risco da ocorrência de eventos que possam ensejar o inadimplemento ou determinar a antecipação dos pagamentos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 ocorrência de qualquer Evento de Venc</w:t>
      </w:r>
      <w:r w:rsidR="00F54299">
        <w:t>imento Antecipado, bem como de Resgate A</w:t>
      </w:r>
      <w:r w:rsidR="00F54299" w:rsidRPr="00301E85">
        <w:t xml:space="preserve">ntecipado </w:t>
      </w:r>
      <w:r w:rsidR="00F54299">
        <w:t>t</w:t>
      </w:r>
      <w:r w:rsidRPr="00301E85">
        <w:t>otal dos CRI, acarretará o pré-pagamento parcial ou total, conforme o caso, dos CR</w:t>
      </w:r>
      <w:bookmarkStart w:id="140" w:name="_DV_M566"/>
      <w:bookmarkEnd w:id="140"/>
      <w:r w:rsidRPr="00301E85">
        <w:t>I, podendo gerar dificuldade de reinvestimento do capital investido pelos investidores à mesma taxa estabelecida para os CRI.</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Risco relacionado ao quórum de deliberação em Assembleia Geral de Investidores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As deliberações a serem tomadas em Assembleias Gerais são aprovadas por maioria simples dos CRI presentes nas Assembleias Gerais, ressalvados os quóruns específicos estabelecidos neste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Baixa liquidez no mercado secundário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Estrutura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w:t>
      </w:r>
      <w:r w:rsidRPr="00301E85">
        <w:lastRenderedPageBreak/>
        <w:t>poderá haver perdas por parte dos Investidores dos CRI em razão do dispêndio de tempo e recursos para eficácia do arcabouço contratual.</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Financeiros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Há três espécies de riscos financeiros geralmente identificados em operações de securitização no mercado brasileiro: (i) riscos decorrentes de possíveis descompassos entre as taxas de remuneração de ativos e passivos; (</w:t>
      </w:r>
      <w:proofErr w:type="spellStart"/>
      <w:r w:rsidRPr="00301E85">
        <w:t>ii</w:t>
      </w:r>
      <w:proofErr w:type="spellEnd"/>
      <w:r w:rsidRPr="00301E85">
        <w:t>) risco de insuficiência de garantia por acúmulo de atrasos ou perdas; e (</w:t>
      </w:r>
      <w:proofErr w:type="spellStart"/>
      <w:r w:rsidRPr="00301E85">
        <w:t>iii</w:t>
      </w:r>
      <w:proofErr w:type="spellEnd"/>
      <w:r w:rsidRPr="00301E85">
        <w:t>) risco de falta de liquidez.</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Guarda Física dos Documentos Comprobatórios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O </w:t>
      </w:r>
      <w:proofErr w:type="spellStart"/>
      <w:r w:rsidRPr="00301E85">
        <w:t>Custodiante</w:t>
      </w:r>
      <w:proofErr w:type="spellEnd"/>
      <w:r w:rsidRPr="00301E85">
        <w:t xml:space="preserve"> será responsável pela guarda das vias físicas dos Documentos Comprobatórios que evidenciam a existência dos CRI. A perda e/ou extravio dos Documentos Comprobatórios poderá resultar em perdas para os Titulares de CRI.</w:t>
      </w:r>
    </w:p>
    <w:p w:rsidR="00301E85" w:rsidRPr="00301E85" w:rsidRDefault="00301E85" w:rsidP="00301E85">
      <w:pPr>
        <w:spacing w:line="320" w:lineRule="exact"/>
        <w:jc w:val="both"/>
        <w:rPr>
          <w:highlight w:val="yellow"/>
        </w:rPr>
      </w:pPr>
    </w:p>
    <w:p w:rsidR="00301E85" w:rsidRPr="00301E85" w:rsidRDefault="00301E85" w:rsidP="00301E85">
      <w:pPr>
        <w:spacing w:line="320" w:lineRule="exact"/>
        <w:jc w:val="both"/>
        <w:rPr>
          <w:i/>
        </w:rPr>
      </w:pPr>
      <w:r w:rsidRPr="00301E85">
        <w:rPr>
          <w:i/>
        </w:rPr>
        <w:t>Risco da Distribuição Parcial</w:t>
      </w:r>
    </w:p>
    <w:p w:rsidR="00301E85" w:rsidRPr="00301E85" w:rsidRDefault="00301E85" w:rsidP="00301E85">
      <w:pPr>
        <w:spacing w:line="320" w:lineRule="exact"/>
        <w:jc w:val="both"/>
        <w:rPr>
          <w:rFonts w:eastAsia="Arial Unicode MS"/>
        </w:rPr>
      </w:pPr>
    </w:p>
    <w:p w:rsidR="00301E85" w:rsidRPr="00301E85" w:rsidRDefault="00301E85" w:rsidP="00301E85">
      <w:pPr>
        <w:spacing w:line="320" w:lineRule="exact"/>
        <w:jc w:val="both"/>
      </w:pPr>
      <w:r w:rsidRPr="00301E85">
        <w:t>A Oferta dos CRI poderá ser concluída mesmo em caso de distribuição parcial dos CRI. Dessa forma, caso apenas parte dos CRI sejam distribuídos, o investidor que adquirir os CRI poderá encontrar dificuldades para negociá-los no mercado secundário, devendo estar preparado para manter o investimento nos CRI por todo o prazo da Emissão.</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bookmarkStart w:id="141" w:name="_Toc461462234"/>
      <w:r w:rsidRPr="00301E85">
        <w:rPr>
          <w:i/>
        </w:rPr>
        <w:t>Risco da formalização do lastro dos CRI</w:t>
      </w:r>
      <w:bookmarkEnd w:id="141"/>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 emissão das Debêntures deverá atender aos critérios legais e regulamentares estabelecidos para sua regular emissão e formalização. Neste sentido, para a correta formalização e transferência das Debêntures à Emissora, a Escritura de Emissão das Debêntures dever</w:t>
      </w:r>
      <w:r w:rsidR="00F54299">
        <w:t>á ser registrada</w:t>
      </w:r>
      <w:r w:rsidRPr="00301E85">
        <w:t xml:space="preserve"> na</w:t>
      </w:r>
      <w:r w:rsidR="00F54299">
        <w:t xml:space="preserve"> competente junta comercial, sendo que, caso não seja registrada</w:t>
      </w:r>
      <w:r w:rsidRPr="00301E85">
        <w:t>, poderá haver a c</w:t>
      </w:r>
      <w:r w:rsidR="00F54299">
        <w:t>ontestação por terceiros de sua regular constituição</w:t>
      </w:r>
      <w:r w:rsidRPr="00301E85">
        <w:t>, causando prejuízos aos Titulares de CRI.</w:t>
      </w:r>
    </w:p>
    <w:p w:rsidR="00301E85" w:rsidRPr="00301E85" w:rsidRDefault="00301E85" w:rsidP="00301E85">
      <w:pPr>
        <w:spacing w:line="320" w:lineRule="exact"/>
        <w:jc w:val="both"/>
        <w:rPr>
          <w:highlight w:val="yellow"/>
        </w:rPr>
      </w:pPr>
    </w:p>
    <w:p w:rsidR="00301E85" w:rsidRPr="00301E85" w:rsidRDefault="00301E85" w:rsidP="00301E85">
      <w:pPr>
        <w:spacing w:line="320" w:lineRule="exact"/>
        <w:jc w:val="both"/>
        <w:rPr>
          <w:i/>
        </w:rPr>
      </w:pPr>
      <w:r w:rsidRPr="00301E85">
        <w:rPr>
          <w:i/>
        </w:rPr>
        <w:t xml:space="preserve">Demais riscos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rsidR="00301E85" w:rsidRPr="00301E85" w:rsidRDefault="00301E85" w:rsidP="00301E85">
      <w:pPr>
        <w:spacing w:line="320" w:lineRule="exact"/>
        <w:jc w:val="both"/>
      </w:pPr>
    </w:p>
    <w:p w:rsidR="00621486" w:rsidRDefault="00621486" w:rsidP="00301E85">
      <w:pPr>
        <w:spacing w:line="320" w:lineRule="exact"/>
        <w:jc w:val="both"/>
        <w:rPr>
          <w:b/>
        </w:rPr>
      </w:pPr>
      <w:bookmarkStart w:id="142" w:name="_Toc368991951"/>
    </w:p>
    <w:p w:rsidR="00621486" w:rsidRDefault="00621486" w:rsidP="00301E85">
      <w:pPr>
        <w:spacing w:line="320" w:lineRule="exact"/>
        <w:jc w:val="both"/>
        <w:rPr>
          <w:b/>
        </w:rPr>
      </w:pPr>
    </w:p>
    <w:p w:rsidR="00621486" w:rsidRDefault="00621486" w:rsidP="00301E85">
      <w:pPr>
        <w:spacing w:line="320" w:lineRule="exact"/>
        <w:jc w:val="both"/>
        <w:rPr>
          <w:b/>
        </w:rPr>
      </w:pPr>
    </w:p>
    <w:p w:rsidR="00621486" w:rsidRDefault="00621486" w:rsidP="00301E85">
      <w:pPr>
        <w:spacing w:line="320" w:lineRule="exact"/>
        <w:jc w:val="both"/>
        <w:rPr>
          <w:b/>
        </w:rPr>
      </w:pPr>
    </w:p>
    <w:p w:rsidR="00301E85" w:rsidRPr="00301E85" w:rsidRDefault="00301E85" w:rsidP="00301E85">
      <w:pPr>
        <w:spacing w:line="320" w:lineRule="exact"/>
        <w:jc w:val="both"/>
        <w:rPr>
          <w:b/>
        </w:rPr>
      </w:pPr>
      <w:r w:rsidRPr="00301E85">
        <w:rPr>
          <w:b/>
        </w:rPr>
        <w:t>FATORES DE RISCO RELACIONADOS AO SETOR DE SECURITIZAÇÃO IMOBILIÁRIA</w:t>
      </w:r>
      <w:bookmarkEnd w:id="142"/>
      <w:r w:rsidRPr="00301E85">
        <w:rPr>
          <w:b/>
        </w:rPr>
        <w:t xml:space="preserve"> </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Não existe jurisprudência firmada acerca da securitização, o que pode acarretar perdas por parte dos Investidores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Toda a arquitetura do modelo financeiro, econômico e jurídico acerca da securitização considera um conjunto de direitos e obrigações de parte a parte estipuladas através de contratos públicos ou privados tendo por diretrizes a legislação em vigor. A Lei nº 9.514/97, que criou os certificados de recebíveis imobiliários, foi editada em 1997, entretanto, só houve um volume maior de emissões de certificados de recebíveis imobiliários nos últimos 10 anos.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 pouca maturidade do mercado de securitização de créditos imobiliários e a falta de tradição e jurisprudência no mercado de capitais brasileiro em relação a estruturas de securitização em geral poderá gerar um risco aos Investidores, uma vez que o Poder Judiciário poderá, ao analisar a Emissão e interpretar as normas que regem o assunto, proferir decisões desfavoráveis aos interesses dos Investidores. Ademais, em situações adversas envolvendo os CRI, poderá haver perdas por parte dos Titulares de CRI em razão do dispêndio de tempo e recursos para execução judicial desses direitos.</w:t>
      </w:r>
    </w:p>
    <w:p w:rsidR="00301E85" w:rsidRPr="00301E85" w:rsidRDefault="00301E85" w:rsidP="00301E85">
      <w:pPr>
        <w:spacing w:line="320" w:lineRule="exact"/>
        <w:jc w:val="both"/>
        <w:rPr>
          <w:highlight w:val="yellow"/>
        </w:rPr>
      </w:pPr>
    </w:p>
    <w:p w:rsidR="00301E85" w:rsidRPr="00301E85" w:rsidRDefault="00301E85" w:rsidP="00301E85">
      <w:pPr>
        <w:spacing w:line="320" w:lineRule="exact"/>
        <w:jc w:val="both"/>
        <w:rPr>
          <w:i/>
        </w:rPr>
      </w:pPr>
      <w:r w:rsidRPr="00301E85">
        <w:rPr>
          <w:i/>
        </w:rPr>
        <w:t xml:space="preserve">Credores privilegiados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Por força da norma acima citada, não obstante serem objeto do Patrimônio Separado, os Créditos Imobiliários e os recursos deles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os Créditos Imobiliários não venham a ser suficientes para o pagamento integral dos CRI após o pagamento daqueles credores.</w:t>
      </w:r>
    </w:p>
    <w:p w:rsidR="00301E85" w:rsidRDefault="00301E85" w:rsidP="00301E85">
      <w:pPr>
        <w:spacing w:line="320" w:lineRule="exact"/>
        <w:jc w:val="both"/>
      </w:pPr>
    </w:p>
    <w:p w:rsidR="00621486" w:rsidRDefault="00621486" w:rsidP="00301E85">
      <w:pPr>
        <w:spacing w:line="320" w:lineRule="exact"/>
        <w:jc w:val="both"/>
      </w:pPr>
    </w:p>
    <w:p w:rsidR="00621486" w:rsidRPr="00301E85" w:rsidRDefault="00621486" w:rsidP="00301E85">
      <w:pPr>
        <w:spacing w:line="320" w:lineRule="exact"/>
        <w:jc w:val="both"/>
      </w:pPr>
    </w:p>
    <w:p w:rsidR="00301E85" w:rsidRPr="00301E85" w:rsidRDefault="00301E85" w:rsidP="00301E85">
      <w:pPr>
        <w:spacing w:line="320" w:lineRule="exact"/>
        <w:jc w:val="both"/>
        <w:rPr>
          <w:i/>
        </w:rPr>
      </w:pPr>
      <w:r w:rsidRPr="00301E85">
        <w:rPr>
          <w:i/>
        </w:rPr>
        <w:t>Falta de liquidez nos mercados domésticos, financeiros e de capitais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O mercado de títulos e valores mobiliários nacional é influenciado, em vários graus, pela economia e condições dos mercados globais, e especialmente pelos mercados emergentes e dos países da América Latina. A reação dos investidores ao desenvolvimento em outros países pode ter um impacto desfavorável no mercado de títulos e valores mobiliários no Brasil. Por outro lado, crises em outros países emergentes ou políticas econômicas de outros países, podem reduzir a demanda do investidor por títulos e valores mobiliários de companhias brasileiras. Qualquer dos acontecimentos acima mencionados pode afetar desfavoravelmente a liquidez do mercado e até mesmo a qualidade do portfólio de direitos creditórios dos Certificados de Recebíveis Imobiliários.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A Emissora não tem controle sobre quais medidas o Governo Federal poderá adotar no futuro na gestão da Política Econômica e não pode prevê-las. Por isso não é possível quantificar os impactos que tais medidas poderão gerar nos negócios da Emissora. </w:t>
      </w:r>
    </w:p>
    <w:p w:rsidR="00301E85" w:rsidRPr="00301E85" w:rsidRDefault="00301E85" w:rsidP="00301E85">
      <w:pPr>
        <w:spacing w:line="320" w:lineRule="exact"/>
        <w:jc w:val="both"/>
      </w:pPr>
    </w:p>
    <w:p w:rsidR="00301E85" w:rsidRPr="00301E85" w:rsidRDefault="00301E85" w:rsidP="00301E85">
      <w:pPr>
        <w:spacing w:line="320" w:lineRule="exact"/>
        <w:jc w:val="both"/>
        <w:rPr>
          <w:b/>
        </w:rPr>
      </w:pPr>
      <w:bookmarkStart w:id="143" w:name="_Toc279143717"/>
      <w:r w:rsidRPr="00301E85">
        <w:rPr>
          <w:b/>
        </w:rPr>
        <w:t>RISCOS RELATIVOS À DEVEDORA</w:t>
      </w:r>
      <w:bookmarkEnd w:id="143"/>
      <w:r w:rsidRPr="00301E85">
        <w:rPr>
          <w:b/>
        </w:rPr>
        <w:t xml:space="preserve"> E AS SPE</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 xml:space="preserve">Obrigações ambientais </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 Devedora na qualidade de proprietário (direto ou indireto) ou de operadores de empreendimentos imobiliários, pode ser responsabilizada pela remoção ou tratamento de substâncias nocivas ou tóxicas, inclusive por todos os custos envolvidos. A Devedora pode, também, ser consideradas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Devedora.</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 xml:space="preserve">As penalidades administrativas e criminais impostas contra aqueles que violarem a legislação ambiental serão aplicadas independentemente da obrigação de reparar a degradação causada ao meio ambiente. Na esfera civil, os danos ambientais implicam responsabilidade solidária e objetiva, direta e indireta. Isto significa que a obrigação de reparar a degradação causada poderá afetar a </w:t>
      </w:r>
      <w:proofErr w:type="gramStart"/>
      <w:r w:rsidRPr="00301E85">
        <w:t>todos os direta</w:t>
      </w:r>
      <w:proofErr w:type="gramEnd"/>
      <w:r w:rsidRPr="00301E85">
        <w:t xml:space="preserve"> ou indiretamente envolvidos, independentemente da comprovação de culpa dos agentes. Como consequência, quando a Devedora contrata terceiros para proceder a qualquer intervenção nas suas operações, como a disposição final de resíduos, não está isenta de responsabilidade por eventuais danos ambientais causados por estes terceiros contratados. A Devedora pode ser considerada responsável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w:t>
      </w:r>
      <w:r w:rsidRPr="00301E85">
        <w:lastRenderedPageBreak/>
        <w:t>os negócios da Devedora, os seus resultados operacionais ou sobre a sua situação financeira, o que poderá afetar sua capacidade de pagamento do CRI</w:t>
      </w:r>
    </w:p>
    <w:p w:rsidR="00301E85" w:rsidRPr="00301E85" w:rsidRDefault="00301E85" w:rsidP="00301E85">
      <w:pPr>
        <w:spacing w:line="320" w:lineRule="exact"/>
        <w:jc w:val="both"/>
      </w:pPr>
    </w:p>
    <w:p w:rsidR="00301E85" w:rsidRPr="00301E85" w:rsidRDefault="00301E85" w:rsidP="00301E85">
      <w:pPr>
        <w:spacing w:line="320" w:lineRule="exact"/>
        <w:jc w:val="both"/>
        <w:rPr>
          <w:i/>
        </w:rPr>
      </w:pPr>
      <w:r w:rsidRPr="00301E85">
        <w:rPr>
          <w:i/>
        </w:rPr>
        <w:t>Contingências Trabalhistas e Previdenciárias</w:t>
      </w:r>
    </w:p>
    <w:p w:rsidR="00301E85" w:rsidRPr="00301E85" w:rsidRDefault="00301E85" w:rsidP="00301E85">
      <w:pPr>
        <w:spacing w:line="320" w:lineRule="exact"/>
        <w:jc w:val="both"/>
      </w:pPr>
    </w:p>
    <w:p w:rsidR="00301E85" w:rsidRPr="00301E85" w:rsidRDefault="00301E85" w:rsidP="00301E85">
      <w:pPr>
        <w:spacing w:line="320" w:lineRule="exact"/>
        <w:jc w:val="both"/>
      </w:pPr>
      <w:r w:rsidRPr="00301E85">
        <w:t>Além das contingências trabalhistas e previdenciárias oriundas de disputas com os empregados contratados diretamente pela Devedora, esta pode contratar prestadores de serviços que tenham trabalhadores a ela vinculados. Embora esses trabalhadores não possuam vínculo empregatício com a Devedora, estes poderão ser responsabilizados por eventuais contingências de caráter trabalhista e previdenciário dos empregados das empresas prestadoras de serviços, quando estas deixarem de cumprir com seus encargos sociais. Essa responsabilização poderá afetar adversamente o resultado da Devedora e, portanto, o fluxo de pagamentos decorrente dos CRI.</w:t>
      </w:r>
    </w:p>
    <w:p w:rsidR="00E02BC2" w:rsidRDefault="00E02BC2" w:rsidP="00301E85">
      <w:pPr>
        <w:spacing w:line="320" w:lineRule="exact"/>
        <w:jc w:val="both"/>
        <w:rPr>
          <w:i/>
        </w:rPr>
      </w:pPr>
      <w:bookmarkStart w:id="144" w:name="_Toc445114803"/>
      <w:bookmarkStart w:id="145" w:name="_Toc428879531"/>
      <w:bookmarkStart w:id="146" w:name="_Toc460365749"/>
      <w:bookmarkStart w:id="147" w:name="_Toc461020228"/>
      <w:bookmarkStart w:id="148" w:name="_Toc461707111"/>
      <w:bookmarkStart w:id="149" w:name="_Toc461396869"/>
    </w:p>
    <w:p w:rsidR="00301E85" w:rsidRPr="00301E85" w:rsidRDefault="00301E85" w:rsidP="00301E85">
      <w:pPr>
        <w:spacing w:line="320" w:lineRule="exact"/>
        <w:jc w:val="both"/>
        <w:rPr>
          <w:i/>
        </w:rPr>
      </w:pPr>
      <w:r w:rsidRPr="00301E85">
        <w:rPr>
          <w:i/>
        </w:rPr>
        <w:t>Risco de Concentração</w:t>
      </w:r>
      <w:bookmarkEnd w:id="144"/>
      <w:bookmarkEnd w:id="145"/>
      <w:bookmarkEnd w:id="146"/>
      <w:bookmarkEnd w:id="147"/>
      <w:bookmarkEnd w:id="148"/>
      <w:bookmarkEnd w:id="149"/>
    </w:p>
    <w:p w:rsidR="00301E85" w:rsidRPr="00301E85" w:rsidRDefault="00301E85" w:rsidP="00301E85">
      <w:pPr>
        <w:spacing w:line="320" w:lineRule="exact"/>
        <w:jc w:val="both"/>
      </w:pPr>
    </w:p>
    <w:p w:rsidR="00583BD9" w:rsidRDefault="00301E85" w:rsidP="00E02BC2">
      <w:pPr>
        <w:spacing w:line="320" w:lineRule="exact"/>
        <w:jc w:val="both"/>
      </w:pPr>
      <w:r w:rsidRPr="00301E85">
        <w:t xml:space="preserve">Os Créditos Imobiliários são devidos em sua totalidade pela Devedora. Nesse sentido, o risco de crédito do lastro dos CRI está concentrado na Devedora, sendo que todos os fatores de risco a ela aplicáveis, potencialmente capazes de influenciar adversamente a capacidade de pagamento dos Créditos Imobiliários e, consequentemente, a amortização e Remuneração dos CRI. </w:t>
      </w:r>
    </w:p>
    <w:p w:rsidR="00EC5B0B" w:rsidRPr="00EC5B0B" w:rsidRDefault="00EC5B0B" w:rsidP="00EC5B0B">
      <w:pPr>
        <w:widowControl w:val="0"/>
        <w:tabs>
          <w:tab w:val="left" w:pos="567"/>
          <w:tab w:val="left" w:pos="1418"/>
        </w:tabs>
        <w:spacing w:line="320" w:lineRule="exact"/>
        <w:contextualSpacing/>
        <w:jc w:val="both"/>
        <w:rPr>
          <w:i/>
        </w:rPr>
      </w:pPr>
      <w:r>
        <w:rPr>
          <w:i/>
        </w:rPr>
        <w:t>Risco R</w:t>
      </w:r>
      <w:r w:rsidRPr="00EC5B0B">
        <w:rPr>
          <w:i/>
        </w:rPr>
        <w:t xml:space="preserve">eferente à </w:t>
      </w:r>
      <w:r>
        <w:rPr>
          <w:i/>
        </w:rPr>
        <w:t>L</w:t>
      </w:r>
      <w:r w:rsidRPr="00EC5B0B">
        <w:rPr>
          <w:i/>
        </w:rPr>
        <w:t xml:space="preserve">imitação do </w:t>
      </w:r>
      <w:r>
        <w:rPr>
          <w:i/>
        </w:rPr>
        <w:t>E</w:t>
      </w:r>
      <w:r w:rsidRPr="00EC5B0B">
        <w:rPr>
          <w:i/>
        </w:rPr>
        <w:t xml:space="preserve">scopo da </w:t>
      </w:r>
      <w:r>
        <w:rPr>
          <w:i/>
        </w:rPr>
        <w:t>A</w:t>
      </w:r>
      <w:r w:rsidRPr="00EC5B0B">
        <w:rPr>
          <w:i/>
        </w:rPr>
        <w:t xml:space="preserve">uditoria </w:t>
      </w:r>
      <w:r>
        <w:rPr>
          <w:i/>
        </w:rPr>
        <w:t>R</w:t>
      </w:r>
      <w:r w:rsidRPr="00EC5B0B">
        <w:rPr>
          <w:i/>
        </w:rPr>
        <w:t xml:space="preserve">ealizada </w:t>
      </w:r>
    </w:p>
    <w:p w:rsidR="00EC5B0B" w:rsidRPr="00EC5B0B" w:rsidRDefault="00EC5B0B" w:rsidP="00EC5B0B">
      <w:pPr>
        <w:spacing w:line="320" w:lineRule="exact"/>
        <w:jc w:val="both"/>
      </w:pPr>
    </w:p>
    <w:p w:rsidR="00EC5B0B" w:rsidRPr="00EC5B0B" w:rsidRDefault="00EC5B0B" w:rsidP="00EC5B0B">
      <w:pPr>
        <w:spacing w:line="320" w:lineRule="exact"/>
        <w:jc w:val="both"/>
      </w:pPr>
      <w:r w:rsidRPr="00EC5B0B">
        <w:t>A auditoria jurídica realizada na presente emissão de CRI limitou-se a identificar eventuais contingências relacionadas aos à Devedora, não tendo como finalidade, por exemplo, a análise de que</w:t>
      </w:r>
      <w:r>
        <w:t>stões legais ou administrativas ou</w:t>
      </w:r>
      <w:r w:rsidRPr="00EC5B0B">
        <w:t xml:space="preserve"> ambientais. A não realização de auditoria jurídica completa, conforme acima descrito, não confere a segurança desejada com relação à total ausência de contingências envolvendo os Créditos Imobiliários, podendo ocasionar prejuízo aos Titulares dos CRI.</w:t>
      </w:r>
    </w:p>
    <w:p w:rsidR="00EC5B0B" w:rsidRPr="003B5FA7" w:rsidRDefault="00EC5B0B" w:rsidP="00E02BC2">
      <w:pPr>
        <w:spacing w:line="320" w:lineRule="exact"/>
        <w:jc w:val="both"/>
      </w:pPr>
    </w:p>
    <w:sectPr w:rsidR="00EC5B0B" w:rsidRPr="003B5FA7" w:rsidSect="002526FF">
      <w:headerReference w:type="even" r:id="rId15"/>
      <w:headerReference w:type="default" r:id="rId16"/>
      <w:footerReference w:type="even" r:id="rId17"/>
      <w:footerReference w:type="default" r:id="rId18"/>
      <w:footerReference w:type="first" r:id="rId19"/>
      <w:pgSz w:w="12240" w:h="15840" w:code="1"/>
      <w:pgMar w:top="1440" w:right="108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730" w:rsidRDefault="005E7730">
      <w:r>
        <w:separator/>
      </w:r>
    </w:p>
    <w:p w:rsidR="005E7730" w:rsidRDefault="005E7730"/>
    <w:p w:rsidR="005E7730" w:rsidRDefault="005E7730"/>
  </w:endnote>
  <w:endnote w:type="continuationSeparator" w:id="0">
    <w:p w:rsidR="005E7730" w:rsidRDefault="005E7730">
      <w:r>
        <w:continuationSeparator/>
      </w:r>
    </w:p>
    <w:p w:rsidR="005E7730" w:rsidRDefault="005E7730"/>
    <w:p w:rsidR="005E7730" w:rsidRDefault="005E7730"/>
  </w:endnote>
  <w:endnote w:type="continuationNotice" w:id="1">
    <w:p w:rsidR="005E7730" w:rsidRDefault="005E7730"/>
    <w:p w:rsidR="005E7730" w:rsidRDefault="005E77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00000000"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1F7" w:rsidRDefault="001641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41F7" w:rsidRDefault="001641F7">
    <w:pPr>
      <w:pStyle w:val="Footer"/>
      <w:ind w:right="360"/>
    </w:pPr>
  </w:p>
  <w:p w:rsidR="001641F7" w:rsidRDefault="004555C0" w:rsidP="00DA614A">
    <w:pPr>
      <w:pStyle w:val="FooterReference"/>
    </w:pPr>
    <w:r>
      <w:fldChar w:fldCharType="begin"/>
    </w:r>
    <w:r>
      <w:instrText xml:space="preserve"> DOCVARIABLE #DNDocID \* MERGEFORMAT </w:instrText>
    </w:r>
    <w:r>
      <w:fldChar w:fldCharType="separate"/>
    </w:r>
    <w:r>
      <w:t>SAMCURRENT 100721455.2 11-abr-19 16:53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5C0" w:rsidRDefault="001641F7" w:rsidP="006932CF">
    <w:pPr>
      <w:pStyle w:val="Footer"/>
      <w:tabs>
        <w:tab w:val="center" w:pos="4702"/>
      </w:tabs>
      <w:jc w:val="right"/>
      <w:rPr>
        <w:color w:val="FFFFFF" w:themeColor="background1"/>
        <w:szCs w:val="24"/>
      </w:rPr>
    </w:pPr>
    <w:r w:rsidRPr="00301F1D">
      <w:rPr>
        <w:szCs w:val="24"/>
      </w:rPr>
      <w:fldChar w:fldCharType="begin"/>
    </w:r>
    <w:r w:rsidRPr="00301F1D">
      <w:rPr>
        <w:szCs w:val="24"/>
      </w:rPr>
      <w:instrText xml:space="preserve"> PAGE   \* MERGEFORMAT </w:instrText>
    </w:r>
    <w:r w:rsidRPr="00301F1D">
      <w:rPr>
        <w:szCs w:val="24"/>
      </w:rPr>
      <w:fldChar w:fldCharType="separate"/>
    </w:r>
    <w:r w:rsidR="004555C0">
      <w:rPr>
        <w:noProof/>
        <w:szCs w:val="24"/>
      </w:rPr>
      <w:t>6</w:t>
    </w:r>
    <w:r w:rsidRPr="00301F1D">
      <w:rPr>
        <w:szCs w:val="24"/>
      </w:rPr>
      <w:fldChar w:fldCharType="end"/>
    </w:r>
    <w:r w:rsidRPr="004555C0">
      <w:rPr>
        <w:color w:val="FFFFFF" w:themeColor="background1"/>
        <w:szCs w:val="24"/>
      </w:rPr>
      <w:fldChar w:fldCharType="begin"/>
    </w:r>
    <w:r w:rsidRPr="004555C0">
      <w:rPr>
        <w:color w:val="FFFFFF" w:themeColor="background1"/>
        <w:szCs w:val="24"/>
      </w:rPr>
      <w:instrText xml:space="preserve"> DOCPROPERTY "iManageFooter"  \* MERGEFORMAT </w:instrText>
    </w:r>
    <w:r w:rsidRPr="004555C0">
      <w:rPr>
        <w:color w:val="FFFFFF" w:themeColor="background1"/>
        <w:szCs w:val="24"/>
      </w:rPr>
      <w:fldChar w:fldCharType="separate"/>
    </w:r>
  </w:p>
  <w:p w:rsidR="001641F7" w:rsidRPr="004555C0" w:rsidRDefault="004555C0" w:rsidP="00CF5008">
    <w:pPr>
      <w:pStyle w:val="Footer"/>
      <w:tabs>
        <w:tab w:val="center" w:pos="4702"/>
      </w:tabs>
      <w:jc w:val="center"/>
      <w:rPr>
        <w:color w:val="FFFFFF" w:themeColor="background1"/>
        <w:sz w:val="16"/>
      </w:rPr>
    </w:pPr>
    <w:r>
      <w:rPr>
        <w:color w:val="FFFFFF" w:themeColor="background1"/>
        <w:szCs w:val="24"/>
      </w:rPr>
      <w:t xml:space="preserve">DOCS - 934051v1 </w:t>
    </w:r>
    <w:r w:rsidR="001641F7" w:rsidRPr="004555C0">
      <w:rPr>
        <w:color w:val="FFFFFF" w:themeColor="background1"/>
        <w:sz w:val="16"/>
      </w:rPr>
      <w:fldChar w:fldCharType="end"/>
    </w:r>
  </w:p>
  <w:p w:rsidR="001641F7" w:rsidRPr="00B12A56" w:rsidRDefault="001641F7" w:rsidP="00DA614A">
    <w:pPr>
      <w:pStyle w:val="FooterReferenc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653899"/>
      <w:docPartObj>
        <w:docPartGallery w:val="Page Numbers (Bottom of Page)"/>
        <w:docPartUnique/>
      </w:docPartObj>
    </w:sdtPr>
    <w:sdtEndPr>
      <w:rPr>
        <w:rFonts w:ascii="Trebuchet MS" w:hAnsi="Trebuchet MS"/>
        <w:sz w:val="20"/>
      </w:rPr>
    </w:sdtEndPr>
    <w:sdtContent>
      <w:p w:rsidR="001641F7" w:rsidRDefault="001641F7" w:rsidP="00DC4E6B">
        <w:pPr>
          <w:pStyle w:val="Footer"/>
          <w:jc w:val="center"/>
          <w:rPr>
            <w:rFonts w:ascii="Trebuchet MS" w:hAnsi="Trebuchet MS"/>
            <w:sz w:val="20"/>
          </w:rPr>
        </w:pPr>
        <w:r w:rsidRPr="00DC4E6B">
          <w:rPr>
            <w:rFonts w:ascii="Trebuchet MS" w:hAnsi="Trebuchet MS"/>
            <w:sz w:val="20"/>
          </w:rPr>
          <w:fldChar w:fldCharType="begin"/>
        </w:r>
        <w:r w:rsidRPr="00FC41FF">
          <w:rPr>
            <w:rFonts w:ascii="Trebuchet MS" w:hAnsi="Trebuchet MS"/>
            <w:sz w:val="20"/>
          </w:rPr>
          <w:instrText>PAGE   \* MERGEFORMAT</w:instrText>
        </w:r>
        <w:r w:rsidRPr="00DC4E6B">
          <w:rPr>
            <w:rFonts w:ascii="Trebuchet MS" w:hAnsi="Trebuchet MS"/>
            <w:sz w:val="20"/>
          </w:rPr>
          <w:fldChar w:fldCharType="separate"/>
        </w:r>
        <w:r>
          <w:rPr>
            <w:rFonts w:ascii="Trebuchet MS" w:hAnsi="Trebuchet MS"/>
            <w:noProof/>
            <w:sz w:val="20"/>
          </w:rPr>
          <w:t>1</w:t>
        </w:r>
        <w:r w:rsidRPr="00DC4E6B">
          <w:rPr>
            <w:rFonts w:ascii="Trebuchet MS" w:hAnsi="Trebuchet MS"/>
            <w:sz w:val="20"/>
          </w:rPr>
          <w:fldChar w:fldCharType="end"/>
        </w:r>
      </w:p>
    </w:sdtContent>
  </w:sdt>
  <w:p w:rsidR="001641F7" w:rsidRPr="00DC4E6B" w:rsidRDefault="004555C0" w:rsidP="00DA614A">
    <w:pPr>
      <w:pStyle w:val="FooterReference"/>
    </w:pPr>
    <w:r>
      <w:fldChar w:fldCharType="begin"/>
    </w:r>
    <w:r>
      <w:instrText xml:space="preserve"> DOCVARIABLE #DNDocID \* MERGEFORMAT </w:instrText>
    </w:r>
    <w:r>
      <w:fldChar w:fldCharType="separate"/>
    </w:r>
    <w:r>
      <w:t>SAMCURRENT 100721455.2 11-abr-19 16:53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730" w:rsidRDefault="005E7730">
      <w:r>
        <w:separator/>
      </w:r>
    </w:p>
    <w:p w:rsidR="005E7730" w:rsidRDefault="005E7730"/>
    <w:p w:rsidR="005E7730" w:rsidRDefault="005E7730"/>
  </w:footnote>
  <w:footnote w:type="continuationSeparator" w:id="0">
    <w:p w:rsidR="005E7730" w:rsidRDefault="005E7730">
      <w:r>
        <w:continuationSeparator/>
      </w:r>
    </w:p>
    <w:p w:rsidR="005E7730" w:rsidRDefault="005E7730"/>
    <w:p w:rsidR="005E7730" w:rsidRDefault="005E7730"/>
  </w:footnote>
  <w:footnote w:type="continuationNotice" w:id="1">
    <w:p w:rsidR="005E7730" w:rsidRDefault="005E7730"/>
    <w:p w:rsidR="005E7730" w:rsidRDefault="005E773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730" w:rsidRDefault="005E7730">
    <w:pPr>
      <w:pStyle w:val="Header"/>
    </w:pPr>
  </w:p>
  <w:p w:rsidR="005E7730" w:rsidRDefault="005E7730"/>
  <w:p w:rsidR="005E7730" w:rsidRDefault="005E773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730" w:rsidRPr="00621BB0" w:rsidRDefault="005E7730" w:rsidP="00621BB0">
    <w:pPr>
      <w:pStyle w:val="Header"/>
      <w:spacing w:line="360" w:lineRule="auto"/>
      <w:jc w:val="right"/>
      <w:rPr>
        <w:rFonts w:ascii="Trebuchet MS" w:hAnsi="Trebuchet M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15012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CDD89046"/>
    <w:lvl w:ilvl="0">
      <w:start w:val="1"/>
      <w:numFmt w:val="decimal"/>
      <w:pStyle w:val="ListNumber"/>
      <w:lvlText w:val="%1."/>
      <w:lvlJc w:val="left"/>
      <w:pPr>
        <w:tabs>
          <w:tab w:val="num" w:pos="360"/>
        </w:tabs>
        <w:ind w:left="360" w:hanging="360"/>
      </w:pPr>
      <w:rPr>
        <w:rFonts w:cs="Times New Roman"/>
      </w:rPr>
    </w:lvl>
  </w:abstractNum>
  <w:abstractNum w:abstractNumId="2" w15:restartNumberingAfterBreak="0">
    <w:nsid w:val="FFFFFF89"/>
    <w:multiLevelType w:val="singleLevel"/>
    <w:tmpl w:val="C3FE916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4" w15:restartNumberingAfterBreak="0">
    <w:nsid w:val="00000004"/>
    <w:multiLevelType w:val="singleLevel"/>
    <w:tmpl w:val="00000004"/>
    <w:lvl w:ilvl="0">
      <w:start w:val="1"/>
      <w:numFmt w:val="lowerRoman"/>
      <w:lvlText w:val="(%1)"/>
      <w:lvlJc w:val="left"/>
      <w:pPr>
        <w:tabs>
          <w:tab w:val="num" w:pos="1080"/>
        </w:tabs>
        <w:ind w:left="1080" w:hanging="720"/>
      </w:pPr>
      <w:rPr>
        <w:rFonts w:cs="Times New Roman"/>
        <w:b w:val="0"/>
        <w:i w:val="0"/>
      </w:rPr>
    </w:lvl>
  </w:abstractNum>
  <w:abstractNum w:abstractNumId="5"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6" w15:restartNumberingAfterBreak="0">
    <w:nsid w:val="00000007"/>
    <w:multiLevelType w:val="singleLevel"/>
    <w:tmpl w:val="00000007"/>
    <w:name w:val="WW8Num21"/>
    <w:lvl w:ilvl="0">
      <w:start w:val="1"/>
      <w:numFmt w:val="lowerLetter"/>
      <w:lvlText w:val="%1)"/>
      <w:lvlJc w:val="left"/>
      <w:pPr>
        <w:tabs>
          <w:tab w:val="num" w:pos="720"/>
        </w:tabs>
        <w:ind w:left="720" w:hanging="360"/>
      </w:pPr>
      <w:rPr>
        <w:rFonts w:cs="Times New Roman"/>
      </w:rPr>
    </w:lvl>
  </w:abstractNum>
  <w:abstractNum w:abstractNumId="7"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singleLevel"/>
    <w:tmpl w:val="00000009"/>
    <w:name w:val="WW8Num27"/>
    <w:lvl w:ilvl="0">
      <w:start w:val="1"/>
      <w:numFmt w:val="lowerRoman"/>
      <w:lvlText w:val="(%1)"/>
      <w:lvlJc w:val="left"/>
      <w:pPr>
        <w:tabs>
          <w:tab w:val="num" w:pos="1080"/>
        </w:tabs>
        <w:ind w:left="1080" w:hanging="720"/>
      </w:pPr>
      <w:rPr>
        <w:rFonts w:cs="Times New Roman"/>
        <w:b w:val="0"/>
        <w:i w:val="0"/>
      </w:rPr>
    </w:lvl>
  </w:abstractNum>
  <w:abstractNum w:abstractNumId="9" w15:restartNumberingAfterBreak="0">
    <w:nsid w:val="0000000A"/>
    <w:multiLevelType w:val="singleLevel"/>
    <w:tmpl w:val="0000000A"/>
    <w:name w:val="WW8Num31"/>
    <w:lvl w:ilvl="0">
      <w:start w:val="1"/>
      <w:numFmt w:val="lowerRoman"/>
      <w:lvlText w:val="(%1)"/>
      <w:lvlJc w:val="left"/>
      <w:pPr>
        <w:tabs>
          <w:tab w:val="num" w:pos="1080"/>
        </w:tabs>
        <w:ind w:left="1080" w:hanging="720"/>
      </w:pPr>
      <w:rPr>
        <w:rFonts w:cs="Times New Roman"/>
        <w:b w:val="0"/>
        <w:i w:val="0"/>
      </w:rPr>
    </w:lvl>
  </w:abstractNum>
  <w:abstractNum w:abstractNumId="10"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11" w15:restartNumberingAfterBreak="0">
    <w:nsid w:val="00000015"/>
    <w:multiLevelType w:val="singleLevel"/>
    <w:tmpl w:val="7F380FD0"/>
    <w:lvl w:ilvl="0">
      <w:start w:val="1"/>
      <w:numFmt w:val="lowerRoman"/>
      <w:lvlText w:val="(%1)"/>
      <w:lvlJc w:val="left"/>
      <w:pPr>
        <w:ind w:left="1800" w:hanging="360"/>
      </w:pPr>
      <w:rPr>
        <w:rFonts w:ascii="Trebuchet MS" w:hAnsi="Trebuchet MS" w:cs="Arial" w:hint="default"/>
        <w:spacing w:val="0"/>
        <w:sz w:val="22"/>
        <w:szCs w:val="22"/>
      </w:rPr>
    </w:lvl>
  </w:abstractNum>
  <w:abstractNum w:abstractNumId="12"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13" w15:restartNumberingAfterBreak="0">
    <w:nsid w:val="00000027"/>
    <w:multiLevelType w:val="multilevel"/>
    <w:tmpl w:val="662AC3C8"/>
    <w:lvl w:ilvl="0">
      <w:start w:val="1"/>
      <w:numFmt w:val="lowerLetter"/>
      <w:lvlText w:val="%1)"/>
      <w:lvlJc w:val="left"/>
      <w:pPr>
        <w:tabs>
          <w:tab w:val="num" w:pos="720"/>
        </w:tabs>
        <w:ind w:left="720" w:hanging="360"/>
      </w:pPr>
      <w:rPr>
        <w:rFonts w:ascii="Times New Roman" w:hAnsi="Times New Roman" w:cs="Times New Roman"/>
        <w:spacing w:val="0"/>
        <w:sz w:val="24"/>
        <w:szCs w:val="24"/>
      </w:rPr>
    </w:lvl>
    <w:lvl w:ilvl="1">
      <w:start w:val="1"/>
      <w:numFmt w:val="lowerLetter"/>
      <w:lvlText w:val="%2)"/>
      <w:lvlJc w:val="left"/>
      <w:pPr>
        <w:tabs>
          <w:tab w:val="num" w:pos="1440"/>
        </w:tabs>
        <w:ind w:left="1440" w:hanging="360"/>
      </w:pPr>
      <w:rPr>
        <w:rFonts w:ascii="Times New Roman" w:hAnsi="Times New Roman" w:cs="Times New Roman"/>
        <w:spacing w:val="0"/>
        <w:sz w:val="24"/>
        <w:szCs w:val="24"/>
      </w:rPr>
    </w:lvl>
    <w:lvl w:ilvl="2">
      <w:start w:val="1"/>
      <w:numFmt w:val="lowerRoman"/>
      <w:lvlText w:val="%3."/>
      <w:lvlJc w:val="right"/>
      <w:pPr>
        <w:tabs>
          <w:tab w:val="num" w:pos="2160"/>
        </w:tabs>
        <w:ind w:left="2160" w:hanging="180"/>
      </w:pPr>
      <w:rPr>
        <w:rFonts w:ascii="Times New Roman" w:hAnsi="Times New Roman" w:cs="Times New Roman"/>
        <w:spacing w:val="0"/>
        <w:sz w:val="24"/>
        <w:szCs w:val="24"/>
      </w:rPr>
    </w:lvl>
    <w:lvl w:ilvl="3">
      <w:start w:val="1"/>
      <w:numFmt w:val="decimal"/>
      <w:lvlText w:val="%4."/>
      <w:lvlJc w:val="left"/>
      <w:pPr>
        <w:tabs>
          <w:tab w:val="num" w:pos="2880"/>
        </w:tabs>
        <w:ind w:left="2880" w:hanging="360"/>
      </w:pPr>
      <w:rPr>
        <w:rFonts w:ascii="Times New Roman" w:hAnsi="Times New Roman" w:cs="Times New Roman"/>
        <w:spacing w:val="0"/>
        <w:sz w:val="24"/>
        <w:szCs w:val="24"/>
      </w:rPr>
    </w:lvl>
    <w:lvl w:ilvl="4">
      <w:start w:val="1"/>
      <w:numFmt w:val="lowerLetter"/>
      <w:lvlText w:val="%5."/>
      <w:lvlJc w:val="left"/>
      <w:pPr>
        <w:tabs>
          <w:tab w:val="num" w:pos="3600"/>
        </w:tabs>
        <w:ind w:left="3600" w:hanging="360"/>
      </w:pPr>
      <w:rPr>
        <w:rFonts w:ascii="Times New Roman" w:hAnsi="Times New Roman" w:cs="Times New Roman"/>
        <w:spacing w:val="0"/>
        <w:sz w:val="24"/>
        <w:szCs w:val="24"/>
      </w:rPr>
    </w:lvl>
    <w:lvl w:ilvl="5">
      <w:start w:val="1"/>
      <w:numFmt w:val="lowerRoman"/>
      <w:lvlText w:val="%6."/>
      <w:lvlJc w:val="right"/>
      <w:pPr>
        <w:tabs>
          <w:tab w:val="num" w:pos="4320"/>
        </w:tabs>
        <w:ind w:left="4320" w:hanging="180"/>
      </w:pPr>
      <w:rPr>
        <w:rFonts w:ascii="Times New Roman" w:hAnsi="Times New Roman" w:cs="Times New Roman"/>
        <w:spacing w:val="0"/>
        <w:sz w:val="24"/>
        <w:szCs w:val="24"/>
      </w:rPr>
    </w:lvl>
    <w:lvl w:ilvl="6">
      <w:start w:val="1"/>
      <w:numFmt w:val="decimal"/>
      <w:lvlText w:val="%7."/>
      <w:lvlJc w:val="left"/>
      <w:pPr>
        <w:tabs>
          <w:tab w:val="num" w:pos="5040"/>
        </w:tabs>
        <w:ind w:left="5040" w:hanging="360"/>
      </w:pPr>
      <w:rPr>
        <w:rFonts w:ascii="Times New Roman" w:hAnsi="Times New Roman" w:cs="Times New Roman"/>
        <w:spacing w:val="0"/>
        <w:sz w:val="24"/>
        <w:szCs w:val="24"/>
      </w:rPr>
    </w:lvl>
    <w:lvl w:ilvl="7">
      <w:start w:val="1"/>
      <w:numFmt w:val="lowerLetter"/>
      <w:lvlText w:val="%8."/>
      <w:lvlJc w:val="left"/>
      <w:pPr>
        <w:tabs>
          <w:tab w:val="num" w:pos="5760"/>
        </w:tabs>
        <w:ind w:left="5760" w:hanging="360"/>
      </w:pPr>
      <w:rPr>
        <w:rFonts w:ascii="Times New Roman" w:hAnsi="Times New Roman" w:cs="Times New Roman"/>
        <w:spacing w:val="0"/>
        <w:sz w:val="24"/>
        <w:szCs w:val="24"/>
      </w:rPr>
    </w:lvl>
    <w:lvl w:ilvl="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14" w15:restartNumberingAfterBreak="0">
    <w:nsid w:val="02C32427"/>
    <w:multiLevelType w:val="hybridMultilevel"/>
    <w:tmpl w:val="16484BB6"/>
    <w:lvl w:ilvl="0" w:tplc="79844382">
      <w:start w:val="1"/>
      <w:numFmt w:val="lowerRoman"/>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2EC3A64"/>
    <w:multiLevelType w:val="hybridMultilevel"/>
    <w:tmpl w:val="782A5AEC"/>
    <w:lvl w:ilvl="0" w:tplc="5CFCCC66">
      <w:start w:val="1"/>
      <w:numFmt w:val="lowerLetter"/>
      <w:lvlText w:val="%1)"/>
      <w:lvlJc w:val="left"/>
      <w:pPr>
        <w:tabs>
          <w:tab w:val="num" w:pos="1260"/>
        </w:tabs>
        <w:ind w:left="1260" w:hanging="360"/>
      </w:pPr>
      <w:rPr>
        <w:rFonts w:cs="Times New Roman"/>
      </w:rPr>
    </w:lvl>
    <w:lvl w:ilvl="1" w:tplc="013EE934">
      <w:start w:val="1"/>
      <w:numFmt w:val="decimal"/>
      <w:lvlText w:val="b.%2)"/>
      <w:lvlJc w:val="left"/>
      <w:pPr>
        <w:tabs>
          <w:tab w:val="num" w:pos="1980"/>
        </w:tabs>
        <w:ind w:left="1980" w:hanging="360"/>
      </w:pPr>
      <w:rPr>
        <w:rFonts w:cs="Times New Roman" w:hint="default"/>
      </w:rPr>
    </w:lvl>
    <w:lvl w:ilvl="2" w:tplc="F45AE0E0" w:tentative="1">
      <w:start w:val="1"/>
      <w:numFmt w:val="lowerRoman"/>
      <w:lvlText w:val="%3."/>
      <w:lvlJc w:val="right"/>
      <w:pPr>
        <w:tabs>
          <w:tab w:val="num" w:pos="2700"/>
        </w:tabs>
        <w:ind w:left="2700" w:hanging="180"/>
      </w:pPr>
      <w:rPr>
        <w:rFonts w:cs="Times New Roman"/>
      </w:rPr>
    </w:lvl>
    <w:lvl w:ilvl="3" w:tplc="B3044850" w:tentative="1">
      <w:start w:val="1"/>
      <w:numFmt w:val="decimal"/>
      <w:lvlText w:val="%4."/>
      <w:lvlJc w:val="left"/>
      <w:pPr>
        <w:tabs>
          <w:tab w:val="num" w:pos="3420"/>
        </w:tabs>
        <w:ind w:left="3420" w:hanging="360"/>
      </w:pPr>
      <w:rPr>
        <w:rFonts w:cs="Times New Roman"/>
      </w:rPr>
    </w:lvl>
    <w:lvl w:ilvl="4" w:tplc="98AA48A2" w:tentative="1">
      <w:start w:val="1"/>
      <w:numFmt w:val="lowerLetter"/>
      <w:lvlText w:val="%5."/>
      <w:lvlJc w:val="left"/>
      <w:pPr>
        <w:tabs>
          <w:tab w:val="num" w:pos="4140"/>
        </w:tabs>
        <w:ind w:left="4140" w:hanging="360"/>
      </w:pPr>
      <w:rPr>
        <w:rFonts w:cs="Times New Roman"/>
      </w:rPr>
    </w:lvl>
    <w:lvl w:ilvl="5" w:tplc="06D2034E" w:tentative="1">
      <w:start w:val="1"/>
      <w:numFmt w:val="lowerRoman"/>
      <w:lvlText w:val="%6."/>
      <w:lvlJc w:val="right"/>
      <w:pPr>
        <w:tabs>
          <w:tab w:val="num" w:pos="4860"/>
        </w:tabs>
        <w:ind w:left="4860" w:hanging="180"/>
      </w:pPr>
      <w:rPr>
        <w:rFonts w:cs="Times New Roman"/>
      </w:rPr>
    </w:lvl>
    <w:lvl w:ilvl="6" w:tplc="3C46BA56" w:tentative="1">
      <w:start w:val="1"/>
      <w:numFmt w:val="decimal"/>
      <w:lvlText w:val="%7."/>
      <w:lvlJc w:val="left"/>
      <w:pPr>
        <w:tabs>
          <w:tab w:val="num" w:pos="5580"/>
        </w:tabs>
        <w:ind w:left="5580" w:hanging="360"/>
      </w:pPr>
      <w:rPr>
        <w:rFonts w:cs="Times New Roman"/>
      </w:rPr>
    </w:lvl>
    <w:lvl w:ilvl="7" w:tplc="1D3C0BD6" w:tentative="1">
      <w:start w:val="1"/>
      <w:numFmt w:val="lowerLetter"/>
      <w:lvlText w:val="%8."/>
      <w:lvlJc w:val="left"/>
      <w:pPr>
        <w:tabs>
          <w:tab w:val="num" w:pos="6300"/>
        </w:tabs>
        <w:ind w:left="6300" w:hanging="360"/>
      </w:pPr>
      <w:rPr>
        <w:rFonts w:cs="Times New Roman"/>
      </w:rPr>
    </w:lvl>
    <w:lvl w:ilvl="8" w:tplc="7DACA2C8" w:tentative="1">
      <w:start w:val="1"/>
      <w:numFmt w:val="lowerRoman"/>
      <w:lvlText w:val="%9."/>
      <w:lvlJc w:val="right"/>
      <w:pPr>
        <w:tabs>
          <w:tab w:val="num" w:pos="7020"/>
        </w:tabs>
        <w:ind w:left="7020" w:hanging="180"/>
      </w:pPr>
      <w:rPr>
        <w:rFonts w:cs="Times New Roman"/>
      </w:rPr>
    </w:lvl>
  </w:abstractNum>
  <w:abstractNum w:abstractNumId="16" w15:restartNumberingAfterBreak="0">
    <w:nsid w:val="033B0C7B"/>
    <w:multiLevelType w:val="hybridMultilevel"/>
    <w:tmpl w:val="B42EB954"/>
    <w:lvl w:ilvl="0" w:tplc="646AAD9E">
      <w:start w:val="1"/>
      <w:numFmt w:val="lowerRoman"/>
      <w:lvlText w:val="(%1)"/>
      <w:lvlJc w:val="left"/>
      <w:pPr>
        <w:ind w:left="1429" w:hanging="72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4BA8BE50">
      <w:start w:val="1"/>
      <w:numFmt w:val="lowerLetter"/>
      <w:lvlText w:val="(%4)"/>
      <w:lvlJc w:val="left"/>
      <w:pPr>
        <w:ind w:left="3229" w:hanging="360"/>
      </w:pPr>
      <w:rPr>
        <w:rFonts w:ascii="Times New Roman" w:eastAsia="Times New Roman" w:hAnsi="Times New Roman" w:cs="Times New Roman"/>
      </w:r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072E1A27"/>
    <w:multiLevelType w:val="hybridMultilevel"/>
    <w:tmpl w:val="10F26EBC"/>
    <w:lvl w:ilvl="0" w:tplc="8EC23B8E">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8" w15:restartNumberingAfterBreak="0">
    <w:nsid w:val="073248B1"/>
    <w:multiLevelType w:val="hybridMultilevel"/>
    <w:tmpl w:val="B2D879A6"/>
    <w:lvl w:ilvl="0" w:tplc="767287BE">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9"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0CC75D19"/>
    <w:multiLevelType w:val="multilevel"/>
    <w:tmpl w:val="81563D5C"/>
    <w:lvl w:ilvl="0">
      <w:start w:val="9"/>
      <w:numFmt w:val="decimal"/>
      <w:lvlText w:val="%1."/>
      <w:lvlJc w:val="left"/>
      <w:pPr>
        <w:ind w:left="360" w:hanging="360"/>
      </w:pPr>
      <w:rPr>
        <w:rFonts w:hint="default"/>
        <w:b w:val="0"/>
      </w:rPr>
    </w:lvl>
    <w:lvl w:ilvl="1">
      <w:start w:val="6"/>
      <w:numFmt w:val="decimal"/>
      <w:lvlText w:val="%1.%2."/>
      <w:lvlJc w:val="left"/>
      <w:pPr>
        <w:ind w:left="1065" w:hanging="360"/>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21" w15:restartNumberingAfterBreak="0">
    <w:nsid w:val="10B2346F"/>
    <w:multiLevelType w:val="hybridMultilevel"/>
    <w:tmpl w:val="834208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10E313A6"/>
    <w:multiLevelType w:val="hybridMultilevel"/>
    <w:tmpl w:val="95963658"/>
    <w:lvl w:ilvl="0" w:tplc="3F4CB3EE">
      <w:start w:val="1"/>
      <w:numFmt w:val="lowerRoman"/>
      <w:lvlText w:val="(%1)"/>
      <w:lvlJc w:val="left"/>
      <w:pPr>
        <w:ind w:left="786" w:hanging="360"/>
      </w:pPr>
      <w:rPr>
        <w:rFonts w:ascii="Trebuchet MS" w:hAnsi="Trebuchet MS" w:cs="Arial" w:hint="default"/>
        <w:spacing w:val="0"/>
        <w:sz w:val="22"/>
        <w:szCs w:val="22"/>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15:restartNumberingAfterBreak="0">
    <w:nsid w:val="15191E42"/>
    <w:multiLevelType w:val="hybridMultilevel"/>
    <w:tmpl w:val="970E721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154647A8"/>
    <w:multiLevelType w:val="hybridMultilevel"/>
    <w:tmpl w:val="E9ACF6F0"/>
    <w:lvl w:ilvl="0" w:tplc="F00A77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5673E9B"/>
    <w:multiLevelType w:val="hybridMultilevel"/>
    <w:tmpl w:val="6D28042A"/>
    <w:lvl w:ilvl="0" w:tplc="2240633E">
      <w:start w:val="1"/>
      <w:numFmt w:val="lowerLetter"/>
      <w:lvlText w:val="%1)"/>
      <w:lvlJc w:val="left"/>
      <w:pPr>
        <w:tabs>
          <w:tab w:val="num" w:pos="720"/>
        </w:tabs>
        <w:ind w:left="720" w:hanging="360"/>
      </w:pPr>
      <w:rPr>
        <w:b w:val="0"/>
        <w:i w:val="0"/>
      </w:rPr>
    </w:lvl>
    <w:lvl w:ilvl="1" w:tplc="0F1E6C12">
      <w:start w:val="1"/>
      <w:numFmt w:val="lowerLetter"/>
      <w:lvlText w:val="%2."/>
      <w:lvlJc w:val="left"/>
      <w:pPr>
        <w:tabs>
          <w:tab w:val="num" w:pos="1440"/>
        </w:tabs>
        <w:ind w:left="1440" w:hanging="360"/>
      </w:pPr>
    </w:lvl>
    <w:lvl w:ilvl="2" w:tplc="554CA49A" w:tentative="1">
      <w:start w:val="1"/>
      <w:numFmt w:val="lowerRoman"/>
      <w:lvlText w:val="%3."/>
      <w:lvlJc w:val="right"/>
      <w:pPr>
        <w:tabs>
          <w:tab w:val="num" w:pos="2160"/>
        </w:tabs>
        <w:ind w:left="2160" w:hanging="180"/>
      </w:pPr>
    </w:lvl>
    <w:lvl w:ilvl="3" w:tplc="24C03EAE" w:tentative="1">
      <w:start w:val="1"/>
      <w:numFmt w:val="decimal"/>
      <w:lvlText w:val="%4."/>
      <w:lvlJc w:val="left"/>
      <w:pPr>
        <w:tabs>
          <w:tab w:val="num" w:pos="2880"/>
        </w:tabs>
        <w:ind w:left="2880" w:hanging="360"/>
      </w:pPr>
    </w:lvl>
    <w:lvl w:ilvl="4" w:tplc="0CD24306" w:tentative="1">
      <w:start w:val="1"/>
      <w:numFmt w:val="lowerLetter"/>
      <w:lvlText w:val="%5."/>
      <w:lvlJc w:val="left"/>
      <w:pPr>
        <w:tabs>
          <w:tab w:val="num" w:pos="3600"/>
        </w:tabs>
        <w:ind w:left="3600" w:hanging="360"/>
      </w:pPr>
    </w:lvl>
    <w:lvl w:ilvl="5" w:tplc="B2C6F140" w:tentative="1">
      <w:start w:val="1"/>
      <w:numFmt w:val="lowerRoman"/>
      <w:lvlText w:val="%6."/>
      <w:lvlJc w:val="right"/>
      <w:pPr>
        <w:tabs>
          <w:tab w:val="num" w:pos="4320"/>
        </w:tabs>
        <w:ind w:left="4320" w:hanging="180"/>
      </w:pPr>
    </w:lvl>
    <w:lvl w:ilvl="6" w:tplc="B4408EF4" w:tentative="1">
      <w:start w:val="1"/>
      <w:numFmt w:val="decimal"/>
      <w:lvlText w:val="%7."/>
      <w:lvlJc w:val="left"/>
      <w:pPr>
        <w:tabs>
          <w:tab w:val="num" w:pos="5040"/>
        </w:tabs>
        <w:ind w:left="5040" w:hanging="360"/>
      </w:pPr>
    </w:lvl>
    <w:lvl w:ilvl="7" w:tplc="BB0C6B8C" w:tentative="1">
      <w:start w:val="1"/>
      <w:numFmt w:val="lowerLetter"/>
      <w:lvlText w:val="%8."/>
      <w:lvlJc w:val="left"/>
      <w:pPr>
        <w:tabs>
          <w:tab w:val="num" w:pos="5760"/>
        </w:tabs>
        <w:ind w:left="5760" w:hanging="360"/>
      </w:pPr>
    </w:lvl>
    <w:lvl w:ilvl="8" w:tplc="70004BA2" w:tentative="1">
      <w:start w:val="1"/>
      <w:numFmt w:val="lowerRoman"/>
      <w:lvlText w:val="%9."/>
      <w:lvlJc w:val="right"/>
      <w:pPr>
        <w:tabs>
          <w:tab w:val="num" w:pos="6480"/>
        </w:tabs>
        <w:ind w:left="6480" w:hanging="180"/>
      </w:pPr>
    </w:lvl>
  </w:abstractNum>
  <w:abstractNum w:abstractNumId="26" w15:restartNumberingAfterBreak="0">
    <w:nsid w:val="178D208C"/>
    <w:multiLevelType w:val="multilevel"/>
    <w:tmpl w:val="99CA87DC"/>
    <w:lvl w:ilvl="0">
      <w:start w:val="10"/>
      <w:numFmt w:val="decimal"/>
      <w:lvlText w:val="%1."/>
      <w:lvlJc w:val="left"/>
      <w:pPr>
        <w:ind w:left="435" w:hanging="43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1ACF3DF3"/>
    <w:multiLevelType w:val="hybridMultilevel"/>
    <w:tmpl w:val="E6DAB67A"/>
    <w:lvl w:ilvl="0" w:tplc="3ECECA0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B181B6E"/>
    <w:multiLevelType w:val="hybridMultilevel"/>
    <w:tmpl w:val="C7661784"/>
    <w:lvl w:ilvl="0" w:tplc="A73C2444">
      <w:start w:val="1"/>
      <w:numFmt w:val="lowerRoman"/>
      <w:lvlText w:val="(%1)"/>
      <w:lvlJc w:val="left"/>
      <w:pPr>
        <w:tabs>
          <w:tab w:val="num" w:pos="1080"/>
        </w:tabs>
        <w:ind w:left="1080" w:hanging="720"/>
      </w:pPr>
      <w:rPr>
        <w:rFonts w:cs="Times New Roman" w:hint="default"/>
        <w:b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BB3561D"/>
    <w:multiLevelType w:val="hybridMultilevel"/>
    <w:tmpl w:val="7DD609C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360"/>
        </w:tabs>
        <w:ind w:left="36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1DBD2088"/>
    <w:multiLevelType w:val="multilevel"/>
    <w:tmpl w:val="E8C800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072" w:hanging="504"/>
      </w:pPr>
      <w:rPr>
        <w:rFonts w:hint="default"/>
        <w:b w:val="0"/>
        <w:i/>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E457A18"/>
    <w:multiLevelType w:val="multilevel"/>
    <w:tmpl w:val="9A5A1F32"/>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33" w15:restartNumberingAfterBreak="0">
    <w:nsid w:val="1F0B1E00"/>
    <w:multiLevelType w:val="hybridMultilevel"/>
    <w:tmpl w:val="098EF4B6"/>
    <w:lvl w:ilvl="0" w:tplc="85FA5632">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4" w15:restartNumberingAfterBreak="0">
    <w:nsid w:val="238C68E8"/>
    <w:multiLevelType w:val="multilevel"/>
    <w:tmpl w:val="8A94F624"/>
    <w:lvl w:ilvl="0">
      <w:start w:val="4"/>
      <w:numFmt w:val="decimal"/>
      <w:lvlText w:val="%1."/>
      <w:lvlJc w:val="left"/>
      <w:pPr>
        <w:ind w:left="765" w:hanging="765"/>
      </w:pPr>
      <w:rPr>
        <w:rFonts w:cs="Times New Roman" w:hint="default"/>
      </w:rPr>
    </w:lvl>
    <w:lvl w:ilvl="1">
      <w:start w:val="1"/>
      <w:numFmt w:val="decimal"/>
      <w:lvlText w:val="%1.%2."/>
      <w:lvlJc w:val="left"/>
      <w:pPr>
        <w:ind w:left="765" w:hanging="765"/>
      </w:pPr>
      <w:rPr>
        <w:rFonts w:cs="Times New Roman" w:hint="default"/>
      </w:rPr>
    </w:lvl>
    <w:lvl w:ilvl="2">
      <w:start w:val="13"/>
      <w:numFmt w:val="decimal"/>
      <w:lvlText w:val="%1.%2.%3."/>
      <w:lvlJc w:val="left"/>
      <w:pPr>
        <w:ind w:left="765" w:hanging="765"/>
      </w:pPr>
      <w:rPr>
        <w:rFonts w:cs="Times New Roman" w:hint="default"/>
      </w:rPr>
    </w:lvl>
    <w:lvl w:ilvl="3">
      <w:start w:val="1"/>
      <w:numFmt w:val="decimal"/>
      <w:lvlText w:val="%1.%2.%3.%4."/>
      <w:lvlJc w:val="left"/>
      <w:pPr>
        <w:ind w:left="765" w:hanging="765"/>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24325E07"/>
    <w:multiLevelType w:val="multilevel"/>
    <w:tmpl w:val="F760E3EE"/>
    <w:lvl w:ilvl="0">
      <w:start w:val="4"/>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3"/>
      <w:numFmt w:val="decimal"/>
      <w:lvlText w:val="%1.%2.%3."/>
      <w:lvlJc w:val="left"/>
      <w:pPr>
        <w:ind w:left="765" w:hanging="765"/>
      </w:pPr>
      <w:rPr>
        <w:rFonts w:hint="default"/>
      </w:rPr>
    </w:lvl>
    <w:lvl w:ilvl="3">
      <w:start w:val="3"/>
      <w:numFmt w:val="decimal"/>
      <w:lvlText w:val="%1.%2.%3.%4."/>
      <w:lvlJc w:val="left"/>
      <w:pPr>
        <w:ind w:left="2042"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A742D9"/>
    <w:multiLevelType w:val="hybridMultilevel"/>
    <w:tmpl w:val="744614C8"/>
    <w:lvl w:ilvl="0" w:tplc="7984438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B076060"/>
    <w:multiLevelType w:val="multilevel"/>
    <w:tmpl w:val="5238ABD4"/>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rebuchet MS" w:hAnsi="Trebuchet MS" w:hint="default"/>
        <w:b/>
        <w:i w:val="0"/>
        <w:sz w:val="22"/>
        <w:szCs w:val="22"/>
      </w:rPr>
    </w:lvl>
    <w:lvl w:ilvl="2">
      <w:start w:val="1"/>
      <w:numFmt w:val="decimal"/>
      <w:isLgl/>
      <w:lvlText w:val="2.%2.%3."/>
      <w:lvlJc w:val="left"/>
      <w:pPr>
        <w:ind w:left="0" w:firstLine="1418"/>
      </w:pPr>
      <w:rPr>
        <w:rFonts w:hint="default"/>
        <w:b/>
        <w:i w:val="0"/>
        <w:sz w:val="22"/>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8" w15:restartNumberingAfterBreak="0">
    <w:nsid w:val="2B86708A"/>
    <w:multiLevelType w:val="multilevel"/>
    <w:tmpl w:val="6E90000E"/>
    <w:lvl w:ilvl="0">
      <w:start w:val="11"/>
      <w:numFmt w:val="decimal"/>
      <w:lvlText w:val="%1."/>
      <w:lvlJc w:val="left"/>
      <w:pPr>
        <w:ind w:left="645" w:hanging="645"/>
      </w:pPr>
      <w:rPr>
        <w:rFonts w:hint="default"/>
      </w:rPr>
    </w:lvl>
    <w:lvl w:ilvl="1">
      <w:start w:val="2"/>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308060AE"/>
    <w:multiLevelType w:val="hybridMultilevel"/>
    <w:tmpl w:val="5DDC417A"/>
    <w:lvl w:ilvl="0" w:tplc="F5AECB8C">
      <w:start w:val="1"/>
      <w:numFmt w:val="lowerRoman"/>
      <w:lvlText w:val="(%1)"/>
      <w:lvlJc w:val="left"/>
      <w:pPr>
        <w:ind w:left="1428" w:hanging="720"/>
      </w:pPr>
      <w:rPr>
        <w:rFonts w:cs="Times New Roman" w:hint="default"/>
        <w:color w:val="000000"/>
      </w:rPr>
    </w:lvl>
    <w:lvl w:ilvl="1" w:tplc="5B0C446C" w:tentative="1">
      <w:start w:val="1"/>
      <w:numFmt w:val="lowerLetter"/>
      <w:lvlText w:val="%2."/>
      <w:lvlJc w:val="left"/>
      <w:pPr>
        <w:ind w:left="1788" w:hanging="360"/>
      </w:pPr>
      <w:rPr>
        <w:rFonts w:cs="Times New Roman"/>
      </w:rPr>
    </w:lvl>
    <w:lvl w:ilvl="2" w:tplc="791E169C" w:tentative="1">
      <w:start w:val="1"/>
      <w:numFmt w:val="lowerRoman"/>
      <w:lvlText w:val="%3."/>
      <w:lvlJc w:val="right"/>
      <w:pPr>
        <w:ind w:left="2508" w:hanging="180"/>
      </w:pPr>
      <w:rPr>
        <w:rFonts w:cs="Times New Roman"/>
      </w:rPr>
    </w:lvl>
    <w:lvl w:ilvl="3" w:tplc="A56C95BC" w:tentative="1">
      <w:start w:val="1"/>
      <w:numFmt w:val="decimal"/>
      <w:lvlText w:val="%4."/>
      <w:lvlJc w:val="left"/>
      <w:pPr>
        <w:ind w:left="3228" w:hanging="360"/>
      </w:pPr>
      <w:rPr>
        <w:rFonts w:cs="Times New Roman"/>
      </w:rPr>
    </w:lvl>
    <w:lvl w:ilvl="4" w:tplc="B0B480AA" w:tentative="1">
      <w:start w:val="1"/>
      <w:numFmt w:val="lowerLetter"/>
      <w:lvlText w:val="%5."/>
      <w:lvlJc w:val="left"/>
      <w:pPr>
        <w:ind w:left="3948" w:hanging="360"/>
      </w:pPr>
      <w:rPr>
        <w:rFonts w:cs="Times New Roman"/>
      </w:rPr>
    </w:lvl>
    <w:lvl w:ilvl="5" w:tplc="6032B860" w:tentative="1">
      <w:start w:val="1"/>
      <w:numFmt w:val="lowerRoman"/>
      <w:lvlText w:val="%6."/>
      <w:lvlJc w:val="right"/>
      <w:pPr>
        <w:ind w:left="4668" w:hanging="180"/>
      </w:pPr>
      <w:rPr>
        <w:rFonts w:cs="Times New Roman"/>
      </w:rPr>
    </w:lvl>
    <w:lvl w:ilvl="6" w:tplc="C2DE3598" w:tentative="1">
      <w:start w:val="1"/>
      <w:numFmt w:val="decimal"/>
      <w:lvlText w:val="%7."/>
      <w:lvlJc w:val="left"/>
      <w:pPr>
        <w:ind w:left="5388" w:hanging="360"/>
      </w:pPr>
      <w:rPr>
        <w:rFonts w:cs="Times New Roman"/>
      </w:rPr>
    </w:lvl>
    <w:lvl w:ilvl="7" w:tplc="8CA8AF7A" w:tentative="1">
      <w:start w:val="1"/>
      <w:numFmt w:val="lowerLetter"/>
      <w:lvlText w:val="%8."/>
      <w:lvlJc w:val="left"/>
      <w:pPr>
        <w:ind w:left="6108" w:hanging="360"/>
      </w:pPr>
      <w:rPr>
        <w:rFonts w:cs="Times New Roman"/>
      </w:rPr>
    </w:lvl>
    <w:lvl w:ilvl="8" w:tplc="607AB664" w:tentative="1">
      <w:start w:val="1"/>
      <w:numFmt w:val="lowerRoman"/>
      <w:lvlText w:val="%9."/>
      <w:lvlJc w:val="right"/>
      <w:pPr>
        <w:ind w:left="6828" w:hanging="180"/>
      </w:pPr>
      <w:rPr>
        <w:rFonts w:cs="Times New Roman"/>
      </w:rPr>
    </w:lvl>
  </w:abstractNum>
  <w:abstractNum w:abstractNumId="40" w15:restartNumberingAfterBreak="0">
    <w:nsid w:val="33393CEB"/>
    <w:multiLevelType w:val="hybridMultilevel"/>
    <w:tmpl w:val="539E2906"/>
    <w:lvl w:ilvl="0" w:tplc="22B84166">
      <w:start w:val="1"/>
      <w:numFmt w:val="upp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371E3413"/>
    <w:multiLevelType w:val="hybridMultilevel"/>
    <w:tmpl w:val="68C48A5A"/>
    <w:lvl w:ilvl="0" w:tplc="CAC6C168">
      <w:start w:val="1"/>
      <w:numFmt w:val="lowerRoman"/>
      <w:lvlText w:val="(%1)"/>
      <w:lvlJc w:val="left"/>
      <w:pPr>
        <w:tabs>
          <w:tab w:val="num" w:pos="1440"/>
        </w:tabs>
        <w:ind w:left="1440" w:hanging="360"/>
      </w:pPr>
      <w:rPr>
        <w:rFonts w:ascii="Trebuchet MS" w:hAnsi="Trebuchet MS" w:cs="Arial" w:hint="default"/>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383D497C"/>
    <w:multiLevelType w:val="hybridMultilevel"/>
    <w:tmpl w:val="E17ACADC"/>
    <w:lvl w:ilvl="0" w:tplc="CF660C3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90A7371"/>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5" w15:restartNumberingAfterBreak="0">
    <w:nsid w:val="398F5656"/>
    <w:multiLevelType w:val="hybridMultilevel"/>
    <w:tmpl w:val="B89487A8"/>
    <w:lvl w:ilvl="0" w:tplc="FEA0D1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9A52D15"/>
    <w:multiLevelType w:val="hybridMultilevel"/>
    <w:tmpl w:val="19AC4748"/>
    <w:lvl w:ilvl="0" w:tplc="E1F06AE8">
      <w:start w:val="1"/>
      <w:numFmt w:val="lowerRoman"/>
      <w:lvlText w:val="(%1)"/>
      <w:lvlJc w:val="left"/>
      <w:pPr>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C09721D"/>
    <w:multiLevelType w:val="hybridMultilevel"/>
    <w:tmpl w:val="0C2C6BD8"/>
    <w:lvl w:ilvl="0" w:tplc="38B8674A">
      <w:start w:val="1"/>
      <w:numFmt w:val="lowerRoman"/>
      <w:lvlText w:val="(%1)"/>
      <w:lvlJc w:val="left"/>
      <w:pPr>
        <w:ind w:left="2705" w:hanging="720"/>
      </w:pPr>
      <w:rPr>
        <w:rFonts w:cs="Times New Roman" w:hint="default"/>
      </w:rPr>
    </w:lvl>
    <w:lvl w:ilvl="1" w:tplc="04160019">
      <w:start w:val="1"/>
      <w:numFmt w:val="lowerLetter"/>
      <w:lvlText w:val="%2."/>
      <w:lvlJc w:val="left"/>
      <w:pPr>
        <w:ind w:left="3065" w:hanging="360"/>
      </w:pPr>
      <w:rPr>
        <w:rFonts w:cs="Times New Roman"/>
      </w:rPr>
    </w:lvl>
    <w:lvl w:ilvl="2" w:tplc="0416001B">
      <w:start w:val="1"/>
      <w:numFmt w:val="lowerRoman"/>
      <w:lvlText w:val="%3."/>
      <w:lvlJc w:val="right"/>
      <w:pPr>
        <w:ind w:left="3785" w:hanging="180"/>
      </w:pPr>
      <w:rPr>
        <w:rFonts w:cs="Times New Roman"/>
      </w:rPr>
    </w:lvl>
    <w:lvl w:ilvl="3" w:tplc="0416000F">
      <w:start w:val="1"/>
      <w:numFmt w:val="decimal"/>
      <w:lvlText w:val="%4."/>
      <w:lvlJc w:val="left"/>
      <w:pPr>
        <w:ind w:left="4505" w:hanging="360"/>
      </w:pPr>
      <w:rPr>
        <w:rFonts w:cs="Times New Roman"/>
      </w:rPr>
    </w:lvl>
    <w:lvl w:ilvl="4" w:tplc="04160019">
      <w:start w:val="1"/>
      <w:numFmt w:val="lowerLetter"/>
      <w:lvlText w:val="%5."/>
      <w:lvlJc w:val="left"/>
      <w:pPr>
        <w:ind w:left="5225" w:hanging="360"/>
      </w:pPr>
      <w:rPr>
        <w:rFonts w:cs="Times New Roman"/>
      </w:rPr>
    </w:lvl>
    <w:lvl w:ilvl="5" w:tplc="0416001B">
      <w:start w:val="1"/>
      <w:numFmt w:val="lowerRoman"/>
      <w:lvlText w:val="%6."/>
      <w:lvlJc w:val="right"/>
      <w:pPr>
        <w:ind w:left="5945" w:hanging="180"/>
      </w:pPr>
      <w:rPr>
        <w:rFonts w:cs="Times New Roman"/>
      </w:rPr>
    </w:lvl>
    <w:lvl w:ilvl="6" w:tplc="0416000F">
      <w:start w:val="1"/>
      <w:numFmt w:val="decimal"/>
      <w:lvlText w:val="%7."/>
      <w:lvlJc w:val="left"/>
      <w:pPr>
        <w:ind w:left="6665" w:hanging="360"/>
      </w:pPr>
      <w:rPr>
        <w:rFonts w:cs="Times New Roman"/>
      </w:rPr>
    </w:lvl>
    <w:lvl w:ilvl="7" w:tplc="04160019">
      <w:start w:val="1"/>
      <w:numFmt w:val="lowerLetter"/>
      <w:lvlText w:val="%8."/>
      <w:lvlJc w:val="left"/>
      <w:pPr>
        <w:ind w:left="7385" w:hanging="360"/>
      </w:pPr>
      <w:rPr>
        <w:rFonts w:cs="Times New Roman"/>
      </w:rPr>
    </w:lvl>
    <w:lvl w:ilvl="8" w:tplc="0416001B">
      <w:start w:val="1"/>
      <w:numFmt w:val="lowerRoman"/>
      <w:lvlText w:val="%9."/>
      <w:lvlJc w:val="right"/>
      <w:pPr>
        <w:ind w:left="8105" w:hanging="180"/>
      </w:pPr>
      <w:rPr>
        <w:rFonts w:cs="Times New Roman"/>
      </w:rPr>
    </w:lvl>
  </w:abstractNum>
  <w:abstractNum w:abstractNumId="48" w15:restartNumberingAfterBreak="0">
    <w:nsid w:val="3E185A97"/>
    <w:multiLevelType w:val="hybridMultilevel"/>
    <w:tmpl w:val="7C2E6156"/>
    <w:lvl w:ilvl="0" w:tplc="0BD8DDEE">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9" w15:restartNumberingAfterBreak="0">
    <w:nsid w:val="3E5C7E61"/>
    <w:multiLevelType w:val="multilevel"/>
    <w:tmpl w:val="34D6811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rebuchet MS" w:hAnsi="Trebuchet MS"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EBE34E6"/>
    <w:multiLevelType w:val="multilevel"/>
    <w:tmpl w:val="B3323776"/>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7E02B1F"/>
    <w:multiLevelType w:val="multilevel"/>
    <w:tmpl w:val="EE4213F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48621194"/>
    <w:multiLevelType w:val="multilevel"/>
    <w:tmpl w:val="28081B24"/>
    <w:lvl w:ilvl="0">
      <w:start w:val="9"/>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48E1141A"/>
    <w:multiLevelType w:val="hybridMultilevel"/>
    <w:tmpl w:val="C9A43E44"/>
    <w:lvl w:ilvl="0" w:tplc="C0C27A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4C5400A5"/>
    <w:multiLevelType w:val="hybridMultilevel"/>
    <w:tmpl w:val="7B304FF8"/>
    <w:lvl w:ilvl="0" w:tplc="570AB414">
      <w:start w:val="1"/>
      <w:numFmt w:val="lowerRoman"/>
      <w:lvlText w:val="(%1)"/>
      <w:lvlJc w:val="left"/>
      <w:pPr>
        <w:tabs>
          <w:tab w:val="num" w:pos="720"/>
        </w:tabs>
        <w:ind w:left="720" w:hanging="360"/>
      </w:pPr>
      <w:rPr>
        <w:rFonts w:ascii="Times New Roman" w:hAnsi="Times New Roman" w:cs="Times New Roman" w:hint="default"/>
        <w:spacing w:val="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4C9C44A1"/>
    <w:multiLevelType w:val="hybridMultilevel"/>
    <w:tmpl w:val="D722ACE4"/>
    <w:lvl w:ilvl="0" w:tplc="83DAE2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CF16FD2"/>
    <w:multiLevelType w:val="hybridMultilevel"/>
    <w:tmpl w:val="E990DB58"/>
    <w:lvl w:ilvl="0" w:tplc="592E91D4">
      <w:start w:val="1"/>
      <w:numFmt w:val="lowerLetter"/>
      <w:lvlText w:val="%1."/>
      <w:lvlJc w:val="left"/>
      <w:pPr>
        <w:ind w:left="645" w:hanging="360"/>
      </w:pPr>
      <w:rPr>
        <w:rFonts w:hint="default"/>
      </w:rPr>
    </w:lvl>
    <w:lvl w:ilvl="1" w:tplc="04160019">
      <w:start w:val="1"/>
      <w:numFmt w:val="lowerLetter"/>
      <w:lvlText w:val="%2."/>
      <w:lvlJc w:val="left"/>
      <w:pPr>
        <w:ind w:left="1365" w:hanging="360"/>
      </w:pPr>
    </w:lvl>
    <w:lvl w:ilvl="2" w:tplc="0416001B" w:tentative="1">
      <w:start w:val="1"/>
      <w:numFmt w:val="lowerRoman"/>
      <w:lvlText w:val="%3."/>
      <w:lvlJc w:val="right"/>
      <w:pPr>
        <w:ind w:left="2085" w:hanging="180"/>
      </w:pPr>
    </w:lvl>
    <w:lvl w:ilvl="3" w:tplc="0416000F" w:tentative="1">
      <w:start w:val="1"/>
      <w:numFmt w:val="decimal"/>
      <w:lvlText w:val="%4."/>
      <w:lvlJc w:val="left"/>
      <w:pPr>
        <w:ind w:left="2805" w:hanging="360"/>
      </w:pPr>
    </w:lvl>
    <w:lvl w:ilvl="4" w:tplc="04160019" w:tentative="1">
      <w:start w:val="1"/>
      <w:numFmt w:val="lowerLetter"/>
      <w:lvlText w:val="%5."/>
      <w:lvlJc w:val="left"/>
      <w:pPr>
        <w:ind w:left="3525" w:hanging="360"/>
      </w:pPr>
    </w:lvl>
    <w:lvl w:ilvl="5" w:tplc="0416001B" w:tentative="1">
      <w:start w:val="1"/>
      <w:numFmt w:val="lowerRoman"/>
      <w:lvlText w:val="%6."/>
      <w:lvlJc w:val="right"/>
      <w:pPr>
        <w:ind w:left="4245" w:hanging="180"/>
      </w:pPr>
    </w:lvl>
    <w:lvl w:ilvl="6" w:tplc="0416000F" w:tentative="1">
      <w:start w:val="1"/>
      <w:numFmt w:val="decimal"/>
      <w:lvlText w:val="%7."/>
      <w:lvlJc w:val="left"/>
      <w:pPr>
        <w:ind w:left="4965" w:hanging="360"/>
      </w:pPr>
    </w:lvl>
    <w:lvl w:ilvl="7" w:tplc="04160019" w:tentative="1">
      <w:start w:val="1"/>
      <w:numFmt w:val="lowerLetter"/>
      <w:lvlText w:val="%8."/>
      <w:lvlJc w:val="left"/>
      <w:pPr>
        <w:ind w:left="5685" w:hanging="360"/>
      </w:pPr>
    </w:lvl>
    <w:lvl w:ilvl="8" w:tplc="0416001B" w:tentative="1">
      <w:start w:val="1"/>
      <w:numFmt w:val="lowerRoman"/>
      <w:lvlText w:val="%9."/>
      <w:lvlJc w:val="right"/>
      <w:pPr>
        <w:ind w:left="6405" w:hanging="180"/>
      </w:pPr>
    </w:lvl>
  </w:abstractNum>
  <w:abstractNum w:abstractNumId="58" w15:restartNumberingAfterBreak="0">
    <w:nsid w:val="4EF41FDE"/>
    <w:multiLevelType w:val="multilevel"/>
    <w:tmpl w:val="BEBCB776"/>
    <w:lvl w:ilvl="0">
      <w:start w:val="1"/>
      <w:numFmt w:val="decimal"/>
      <w:lvlText w:val="%1."/>
      <w:lvlJc w:val="left"/>
      <w:pPr>
        <w:ind w:left="720" w:hanging="360"/>
      </w:pPr>
      <w:rPr>
        <w:rFonts w:hint="default"/>
        <w:b/>
      </w:rPr>
    </w:lvl>
    <w:lvl w:ilvl="1">
      <w:start w:val="1"/>
      <w:numFmt w:val="decimal"/>
      <w:isLgl/>
      <w:lvlText w:val="%1.%2."/>
      <w:lvlJc w:val="left"/>
      <w:pPr>
        <w:ind w:left="0" w:firstLine="709"/>
      </w:pPr>
      <w:rPr>
        <w:rFonts w:ascii="Trebuchet MS" w:hAnsi="Trebuchet MS" w:hint="default"/>
        <w:b/>
        <w:i w:val="0"/>
        <w:sz w:val="22"/>
        <w:szCs w:val="22"/>
      </w:rPr>
    </w:lvl>
    <w:lvl w:ilvl="2">
      <w:start w:val="1"/>
      <w:numFmt w:val="decimal"/>
      <w:isLgl/>
      <w:lvlText w:val="%1.%2.%3."/>
      <w:lvlJc w:val="left"/>
      <w:pPr>
        <w:ind w:left="0" w:firstLine="1418"/>
      </w:pPr>
      <w:rPr>
        <w:rFonts w:hint="default"/>
        <w:b/>
        <w:i w:val="0"/>
        <w:sz w:val="22"/>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9" w15:restartNumberingAfterBreak="0">
    <w:nsid w:val="4F547F3E"/>
    <w:multiLevelType w:val="multilevel"/>
    <w:tmpl w:val="75AEEDCC"/>
    <w:lvl w:ilvl="0">
      <w:start w:val="1"/>
      <w:numFmt w:val="decimal"/>
      <w:lvlText w:val="%1"/>
      <w:lvlJc w:val="left"/>
      <w:pPr>
        <w:ind w:left="420" w:hanging="420"/>
      </w:pPr>
      <w:rPr>
        <w:rFonts w:cs="Times New Roman" w:hint="default"/>
      </w:rPr>
    </w:lvl>
    <w:lvl w:ilvl="1">
      <w:start w:val="1"/>
      <w:numFmt w:val="decimal"/>
      <w:lvlText w:val="%1.%2"/>
      <w:lvlJc w:val="left"/>
      <w:pPr>
        <w:ind w:left="414" w:hanging="420"/>
      </w:pPr>
      <w:rPr>
        <w:rFonts w:ascii="Times New Roman" w:hAnsi="Times New Roman" w:cs="Times New Roman" w:hint="default"/>
      </w:rPr>
    </w:lvl>
    <w:lvl w:ilvl="2">
      <w:start w:val="1"/>
      <w:numFmt w:val="decimal"/>
      <w:lvlText w:val="%1.%2.%3"/>
      <w:lvlJc w:val="left"/>
      <w:pPr>
        <w:ind w:left="708" w:hanging="720"/>
      </w:pPr>
      <w:rPr>
        <w:rFonts w:cs="Times New Roman" w:hint="default"/>
      </w:rPr>
    </w:lvl>
    <w:lvl w:ilvl="3">
      <w:start w:val="1"/>
      <w:numFmt w:val="decimal"/>
      <w:lvlText w:val="%1.%2.%3.%4"/>
      <w:lvlJc w:val="left"/>
      <w:pPr>
        <w:ind w:left="702" w:hanging="720"/>
      </w:pPr>
      <w:rPr>
        <w:rFonts w:cs="Times New Roman" w:hint="default"/>
      </w:rPr>
    </w:lvl>
    <w:lvl w:ilvl="4">
      <w:start w:val="1"/>
      <w:numFmt w:val="decimal"/>
      <w:lvlText w:val="%1.%2.%3.%4.%5"/>
      <w:lvlJc w:val="left"/>
      <w:pPr>
        <w:ind w:left="1056" w:hanging="1080"/>
      </w:pPr>
      <w:rPr>
        <w:rFonts w:cs="Times New Roman" w:hint="default"/>
      </w:rPr>
    </w:lvl>
    <w:lvl w:ilvl="5">
      <w:start w:val="1"/>
      <w:numFmt w:val="decimal"/>
      <w:lvlText w:val="%1.%2.%3.%4.%5.%6"/>
      <w:lvlJc w:val="left"/>
      <w:pPr>
        <w:ind w:left="1050" w:hanging="1080"/>
      </w:pPr>
      <w:rPr>
        <w:rFonts w:cs="Times New Roman" w:hint="default"/>
      </w:rPr>
    </w:lvl>
    <w:lvl w:ilvl="6">
      <w:start w:val="1"/>
      <w:numFmt w:val="decimal"/>
      <w:lvlText w:val="%1.%2.%3.%4.%5.%6.%7"/>
      <w:lvlJc w:val="left"/>
      <w:pPr>
        <w:ind w:left="1404" w:hanging="1440"/>
      </w:pPr>
      <w:rPr>
        <w:rFonts w:cs="Times New Roman" w:hint="default"/>
      </w:rPr>
    </w:lvl>
    <w:lvl w:ilvl="7">
      <w:start w:val="1"/>
      <w:numFmt w:val="decimal"/>
      <w:lvlText w:val="%1.%2.%3.%4.%5.%6.%7.%8"/>
      <w:lvlJc w:val="left"/>
      <w:pPr>
        <w:ind w:left="1398" w:hanging="1440"/>
      </w:pPr>
      <w:rPr>
        <w:rFonts w:cs="Times New Roman" w:hint="default"/>
      </w:rPr>
    </w:lvl>
    <w:lvl w:ilvl="8">
      <w:start w:val="1"/>
      <w:numFmt w:val="decimal"/>
      <w:lvlText w:val="%1.%2.%3.%4.%5.%6.%7.%8.%9"/>
      <w:lvlJc w:val="left"/>
      <w:pPr>
        <w:ind w:left="1752" w:hanging="1800"/>
      </w:pPr>
      <w:rPr>
        <w:rFonts w:cs="Times New Roman" w:hint="default"/>
      </w:rPr>
    </w:lvl>
  </w:abstractNum>
  <w:abstractNum w:abstractNumId="60" w15:restartNumberingAfterBreak="0">
    <w:nsid w:val="501F6E7C"/>
    <w:multiLevelType w:val="multilevel"/>
    <w:tmpl w:val="A4F27B4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0464DA4"/>
    <w:multiLevelType w:val="hybridMultilevel"/>
    <w:tmpl w:val="A490BE6A"/>
    <w:lvl w:ilvl="0" w:tplc="841E163C">
      <w:start w:val="1"/>
      <w:numFmt w:val="upperRoman"/>
      <w:lvlText w:val="%1)"/>
      <w:lvlJc w:val="left"/>
      <w:pPr>
        <w:ind w:left="720" w:hanging="360"/>
      </w:pPr>
      <w:rPr>
        <w:rFonts w:ascii="Calibri" w:eastAsia="Times New Roman" w:hAnsi="Calibri"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1770B2D"/>
    <w:multiLevelType w:val="hybridMultilevel"/>
    <w:tmpl w:val="AF026522"/>
    <w:lvl w:ilvl="0" w:tplc="C90697B0">
      <w:start w:val="18"/>
      <w:numFmt w:val="lowerLetter"/>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3" w15:restartNumberingAfterBreak="0">
    <w:nsid w:val="52A97145"/>
    <w:multiLevelType w:val="hybridMultilevel"/>
    <w:tmpl w:val="F98C24FE"/>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4" w15:restartNumberingAfterBreak="0">
    <w:nsid w:val="53F347CA"/>
    <w:multiLevelType w:val="hybridMultilevel"/>
    <w:tmpl w:val="0C2C6BD8"/>
    <w:lvl w:ilvl="0" w:tplc="38B8674A">
      <w:start w:val="1"/>
      <w:numFmt w:val="lowerRoman"/>
      <w:lvlText w:val="(%1)"/>
      <w:lvlJc w:val="left"/>
      <w:pPr>
        <w:ind w:left="2705" w:hanging="720"/>
      </w:pPr>
      <w:rPr>
        <w:rFonts w:cs="Times New Roman" w:hint="default"/>
      </w:rPr>
    </w:lvl>
    <w:lvl w:ilvl="1" w:tplc="04160019">
      <w:start w:val="1"/>
      <w:numFmt w:val="lowerLetter"/>
      <w:lvlText w:val="%2."/>
      <w:lvlJc w:val="left"/>
      <w:pPr>
        <w:ind w:left="3065" w:hanging="360"/>
      </w:pPr>
      <w:rPr>
        <w:rFonts w:cs="Times New Roman"/>
      </w:rPr>
    </w:lvl>
    <w:lvl w:ilvl="2" w:tplc="0416001B">
      <w:start w:val="1"/>
      <w:numFmt w:val="lowerRoman"/>
      <w:lvlText w:val="%3."/>
      <w:lvlJc w:val="right"/>
      <w:pPr>
        <w:ind w:left="3785" w:hanging="180"/>
      </w:pPr>
      <w:rPr>
        <w:rFonts w:cs="Times New Roman"/>
      </w:rPr>
    </w:lvl>
    <w:lvl w:ilvl="3" w:tplc="0416000F">
      <w:start w:val="1"/>
      <w:numFmt w:val="decimal"/>
      <w:lvlText w:val="%4."/>
      <w:lvlJc w:val="left"/>
      <w:pPr>
        <w:ind w:left="4505" w:hanging="360"/>
      </w:pPr>
      <w:rPr>
        <w:rFonts w:cs="Times New Roman"/>
      </w:rPr>
    </w:lvl>
    <w:lvl w:ilvl="4" w:tplc="04160019">
      <w:start w:val="1"/>
      <w:numFmt w:val="lowerLetter"/>
      <w:lvlText w:val="%5."/>
      <w:lvlJc w:val="left"/>
      <w:pPr>
        <w:ind w:left="5225" w:hanging="360"/>
      </w:pPr>
      <w:rPr>
        <w:rFonts w:cs="Times New Roman"/>
      </w:rPr>
    </w:lvl>
    <w:lvl w:ilvl="5" w:tplc="0416001B">
      <w:start w:val="1"/>
      <w:numFmt w:val="lowerRoman"/>
      <w:lvlText w:val="%6."/>
      <w:lvlJc w:val="right"/>
      <w:pPr>
        <w:ind w:left="5945" w:hanging="180"/>
      </w:pPr>
      <w:rPr>
        <w:rFonts w:cs="Times New Roman"/>
      </w:rPr>
    </w:lvl>
    <w:lvl w:ilvl="6" w:tplc="0416000F">
      <w:start w:val="1"/>
      <w:numFmt w:val="decimal"/>
      <w:lvlText w:val="%7."/>
      <w:lvlJc w:val="left"/>
      <w:pPr>
        <w:ind w:left="6665" w:hanging="360"/>
      </w:pPr>
      <w:rPr>
        <w:rFonts w:cs="Times New Roman"/>
      </w:rPr>
    </w:lvl>
    <w:lvl w:ilvl="7" w:tplc="04160019">
      <w:start w:val="1"/>
      <w:numFmt w:val="lowerLetter"/>
      <w:lvlText w:val="%8."/>
      <w:lvlJc w:val="left"/>
      <w:pPr>
        <w:ind w:left="7385" w:hanging="360"/>
      </w:pPr>
      <w:rPr>
        <w:rFonts w:cs="Times New Roman"/>
      </w:rPr>
    </w:lvl>
    <w:lvl w:ilvl="8" w:tplc="0416001B">
      <w:start w:val="1"/>
      <w:numFmt w:val="lowerRoman"/>
      <w:lvlText w:val="%9."/>
      <w:lvlJc w:val="right"/>
      <w:pPr>
        <w:ind w:left="8105" w:hanging="180"/>
      </w:pPr>
      <w:rPr>
        <w:rFonts w:cs="Times New Roman"/>
      </w:rPr>
    </w:lvl>
  </w:abstractNum>
  <w:abstractNum w:abstractNumId="65" w15:restartNumberingAfterBreak="0">
    <w:nsid w:val="56C9256A"/>
    <w:multiLevelType w:val="multilevel"/>
    <w:tmpl w:val="05F4D6F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9141CA0"/>
    <w:multiLevelType w:val="hybridMultilevel"/>
    <w:tmpl w:val="5024CC72"/>
    <w:lvl w:ilvl="0" w:tplc="05B430FA">
      <w:start w:val="1"/>
      <w:numFmt w:val="lowerRoman"/>
      <w:lvlText w:val="(%1)"/>
      <w:lvlJc w:val="left"/>
      <w:pPr>
        <w:ind w:left="1425" w:hanging="72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67"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68" w15:restartNumberingAfterBreak="0">
    <w:nsid w:val="5AA36BA9"/>
    <w:multiLevelType w:val="multilevel"/>
    <w:tmpl w:val="FC60A0E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1800"/>
        </w:tabs>
        <w:ind w:left="180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9" w15:restartNumberingAfterBreak="0">
    <w:nsid w:val="5B7B4636"/>
    <w:multiLevelType w:val="hybridMultilevel"/>
    <w:tmpl w:val="0AAA921A"/>
    <w:lvl w:ilvl="0" w:tplc="8E80656A">
      <w:start w:val="1"/>
      <w:numFmt w:val="lowerRoman"/>
      <w:lvlText w:val="(%1)"/>
      <w:lvlJc w:val="left"/>
      <w:pPr>
        <w:ind w:left="1080" w:hanging="72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B7F592A"/>
    <w:multiLevelType w:val="hybridMultilevel"/>
    <w:tmpl w:val="D026FD92"/>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BE11380"/>
    <w:multiLevelType w:val="hybridMultilevel"/>
    <w:tmpl w:val="8D5A19E8"/>
    <w:lvl w:ilvl="0" w:tplc="929264E6">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C211D69"/>
    <w:multiLevelType w:val="multilevel"/>
    <w:tmpl w:val="C55E3822"/>
    <w:lvl w:ilvl="0">
      <w:start w:val="4"/>
      <w:numFmt w:val="decimal"/>
      <w:lvlText w:val="%1."/>
      <w:lvlJc w:val="left"/>
      <w:pPr>
        <w:ind w:left="540" w:hanging="540"/>
      </w:pPr>
      <w:rPr>
        <w:rFonts w:cs="Times New Roman" w:hint="default"/>
        <w:u w:val="single"/>
      </w:rPr>
    </w:lvl>
    <w:lvl w:ilvl="1">
      <w:start w:val="1"/>
      <w:numFmt w:val="decimal"/>
      <w:lvlText w:val="%1.%2."/>
      <w:lvlJc w:val="left"/>
      <w:pPr>
        <w:ind w:left="540" w:hanging="540"/>
      </w:pPr>
      <w:rPr>
        <w:rFonts w:cs="Times New Roman" w:hint="default"/>
        <w:u w:val="single"/>
      </w:rPr>
    </w:lvl>
    <w:lvl w:ilvl="2">
      <w:start w:val="9"/>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73" w15:restartNumberingAfterBreak="0">
    <w:nsid w:val="60B010E8"/>
    <w:multiLevelType w:val="hybridMultilevel"/>
    <w:tmpl w:val="8EE8FD80"/>
    <w:lvl w:ilvl="0" w:tplc="D1FE7908">
      <w:start w:val="1"/>
      <w:numFmt w:val="lowerRoman"/>
      <w:lvlText w:val="(%1)"/>
      <w:lvlJc w:val="left"/>
      <w:pPr>
        <w:tabs>
          <w:tab w:val="num" w:pos="855"/>
        </w:tabs>
        <w:ind w:left="855" w:hanging="495"/>
      </w:pPr>
      <w:rPr>
        <w:rFonts w:hint="default"/>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4" w15:restartNumberingAfterBreak="0">
    <w:nsid w:val="622C6F57"/>
    <w:multiLevelType w:val="hybridMultilevel"/>
    <w:tmpl w:val="41EC6E32"/>
    <w:lvl w:ilvl="0" w:tplc="D900723A">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5" w15:restartNumberingAfterBreak="0">
    <w:nsid w:val="64E037EB"/>
    <w:multiLevelType w:val="hybridMultilevel"/>
    <w:tmpl w:val="35B6FF3C"/>
    <w:lvl w:ilvl="0" w:tplc="C65C4408">
      <w:start w:val="1"/>
      <w:numFmt w:val="lowerLetter"/>
      <w:lvlText w:val="%1)"/>
      <w:lvlJc w:val="left"/>
      <w:pPr>
        <w:tabs>
          <w:tab w:val="num" w:pos="720"/>
        </w:tabs>
        <w:ind w:left="720" w:hanging="360"/>
      </w:pPr>
      <w:rPr>
        <w:rFonts w:cs="Times New Roman"/>
      </w:rPr>
    </w:lvl>
    <w:lvl w:ilvl="1" w:tplc="57E2F966" w:tentative="1">
      <w:start w:val="1"/>
      <w:numFmt w:val="lowerLetter"/>
      <w:lvlText w:val="%2."/>
      <w:lvlJc w:val="left"/>
      <w:pPr>
        <w:tabs>
          <w:tab w:val="num" w:pos="1440"/>
        </w:tabs>
        <w:ind w:left="1440" w:hanging="360"/>
      </w:pPr>
      <w:rPr>
        <w:rFonts w:cs="Times New Roman"/>
      </w:rPr>
    </w:lvl>
    <w:lvl w:ilvl="2" w:tplc="6E5E65A0" w:tentative="1">
      <w:start w:val="1"/>
      <w:numFmt w:val="lowerRoman"/>
      <w:lvlText w:val="%3."/>
      <w:lvlJc w:val="right"/>
      <w:pPr>
        <w:tabs>
          <w:tab w:val="num" w:pos="2160"/>
        </w:tabs>
        <w:ind w:left="2160" w:hanging="180"/>
      </w:pPr>
      <w:rPr>
        <w:rFonts w:cs="Times New Roman"/>
      </w:rPr>
    </w:lvl>
    <w:lvl w:ilvl="3" w:tplc="0D280604" w:tentative="1">
      <w:start w:val="1"/>
      <w:numFmt w:val="decimal"/>
      <w:lvlText w:val="%4."/>
      <w:lvlJc w:val="left"/>
      <w:pPr>
        <w:tabs>
          <w:tab w:val="num" w:pos="2880"/>
        </w:tabs>
        <w:ind w:left="2880" w:hanging="360"/>
      </w:pPr>
      <w:rPr>
        <w:rFonts w:cs="Times New Roman"/>
      </w:rPr>
    </w:lvl>
    <w:lvl w:ilvl="4" w:tplc="1D98C482" w:tentative="1">
      <w:start w:val="1"/>
      <w:numFmt w:val="lowerLetter"/>
      <w:lvlText w:val="%5."/>
      <w:lvlJc w:val="left"/>
      <w:pPr>
        <w:tabs>
          <w:tab w:val="num" w:pos="3600"/>
        </w:tabs>
        <w:ind w:left="3600" w:hanging="360"/>
      </w:pPr>
      <w:rPr>
        <w:rFonts w:cs="Times New Roman"/>
      </w:rPr>
    </w:lvl>
    <w:lvl w:ilvl="5" w:tplc="47AE6634" w:tentative="1">
      <w:start w:val="1"/>
      <w:numFmt w:val="lowerRoman"/>
      <w:lvlText w:val="%6."/>
      <w:lvlJc w:val="right"/>
      <w:pPr>
        <w:tabs>
          <w:tab w:val="num" w:pos="4320"/>
        </w:tabs>
        <w:ind w:left="4320" w:hanging="180"/>
      </w:pPr>
      <w:rPr>
        <w:rFonts w:cs="Times New Roman"/>
      </w:rPr>
    </w:lvl>
    <w:lvl w:ilvl="6" w:tplc="59125F48" w:tentative="1">
      <w:start w:val="1"/>
      <w:numFmt w:val="decimal"/>
      <w:lvlText w:val="%7."/>
      <w:lvlJc w:val="left"/>
      <w:pPr>
        <w:tabs>
          <w:tab w:val="num" w:pos="5040"/>
        </w:tabs>
        <w:ind w:left="5040" w:hanging="360"/>
      </w:pPr>
      <w:rPr>
        <w:rFonts w:cs="Times New Roman"/>
      </w:rPr>
    </w:lvl>
    <w:lvl w:ilvl="7" w:tplc="A7329C24" w:tentative="1">
      <w:start w:val="1"/>
      <w:numFmt w:val="lowerLetter"/>
      <w:lvlText w:val="%8."/>
      <w:lvlJc w:val="left"/>
      <w:pPr>
        <w:tabs>
          <w:tab w:val="num" w:pos="5760"/>
        </w:tabs>
        <w:ind w:left="5760" w:hanging="360"/>
      </w:pPr>
      <w:rPr>
        <w:rFonts w:cs="Times New Roman"/>
      </w:rPr>
    </w:lvl>
    <w:lvl w:ilvl="8" w:tplc="8D5ECE62" w:tentative="1">
      <w:start w:val="1"/>
      <w:numFmt w:val="lowerRoman"/>
      <w:lvlText w:val="%9."/>
      <w:lvlJc w:val="right"/>
      <w:pPr>
        <w:tabs>
          <w:tab w:val="num" w:pos="6480"/>
        </w:tabs>
        <w:ind w:left="6480" w:hanging="180"/>
      </w:pPr>
      <w:rPr>
        <w:rFonts w:cs="Times New Roman"/>
      </w:rPr>
    </w:lvl>
  </w:abstractNum>
  <w:abstractNum w:abstractNumId="76"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67852078"/>
    <w:multiLevelType w:val="hybridMultilevel"/>
    <w:tmpl w:val="5024CC72"/>
    <w:lvl w:ilvl="0" w:tplc="05B430FA">
      <w:start w:val="1"/>
      <w:numFmt w:val="lowerRoman"/>
      <w:lvlText w:val="(%1)"/>
      <w:lvlJc w:val="left"/>
      <w:pPr>
        <w:ind w:left="1425" w:hanging="720"/>
      </w:pPr>
      <w:rPr>
        <w:rFonts w:cs="Times New Roman" w:hint="default"/>
      </w:rPr>
    </w:lvl>
    <w:lvl w:ilvl="1" w:tplc="04160019" w:tentative="1">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78"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9" w15:restartNumberingAfterBreak="0">
    <w:nsid w:val="6BA1419F"/>
    <w:multiLevelType w:val="hybridMultilevel"/>
    <w:tmpl w:val="727C73D6"/>
    <w:lvl w:ilvl="0" w:tplc="61AA2CFA">
      <w:start w:val="1"/>
      <w:numFmt w:val="lowerLetter"/>
      <w:lvlText w:val="%1)"/>
      <w:lvlJc w:val="left"/>
      <w:pPr>
        <w:tabs>
          <w:tab w:val="num" w:pos="1860"/>
        </w:tabs>
        <w:ind w:left="1860" w:hanging="720"/>
      </w:pPr>
      <w:rPr>
        <w:rFonts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80" w15:restartNumberingAfterBreak="0">
    <w:nsid w:val="6BC95617"/>
    <w:multiLevelType w:val="hybridMultilevel"/>
    <w:tmpl w:val="F404BFC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6D9F331A"/>
    <w:multiLevelType w:val="hybridMultilevel"/>
    <w:tmpl w:val="59765DEE"/>
    <w:lvl w:ilvl="0" w:tplc="E65A8CA8">
      <w:start w:val="1"/>
      <w:numFmt w:val="lowerLetter"/>
      <w:lvlText w:val="%1)"/>
      <w:lvlJc w:val="left"/>
      <w:pPr>
        <w:tabs>
          <w:tab w:val="num" w:pos="3139"/>
        </w:tabs>
        <w:ind w:left="3139" w:hanging="870"/>
      </w:pPr>
      <w:rPr>
        <w:rFonts w:hint="default"/>
        <w:color w:val="auto"/>
        <w:sz w:val="22"/>
      </w:rPr>
    </w:lvl>
    <w:lvl w:ilvl="1" w:tplc="04160019" w:tentative="1">
      <w:start w:val="1"/>
      <w:numFmt w:val="lowerLetter"/>
      <w:lvlText w:val="%2."/>
      <w:lvlJc w:val="left"/>
      <w:pPr>
        <w:tabs>
          <w:tab w:val="num" w:pos="3349"/>
        </w:tabs>
        <w:ind w:left="3349" w:hanging="360"/>
      </w:pPr>
    </w:lvl>
    <w:lvl w:ilvl="2" w:tplc="0416001B" w:tentative="1">
      <w:start w:val="1"/>
      <w:numFmt w:val="lowerRoman"/>
      <w:lvlText w:val="%3."/>
      <w:lvlJc w:val="right"/>
      <w:pPr>
        <w:tabs>
          <w:tab w:val="num" w:pos="4069"/>
        </w:tabs>
        <w:ind w:left="4069" w:hanging="180"/>
      </w:pPr>
    </w:lvl>
    <w:lvl w:ilvl="3" w:tplc="0416000F" w:tentative="1">
      <w:start w:val="1"/>
      <w:numFmt w:val="decimal"/>
      <w:lvlText w:val="%4."/>
      <w:lvlJc w:val="left"/>
      <w:pPr>
        <w:tabs>
          <w:tab w:val="num" w:pos="4789"/>
        </w:tabs>
        <w:ind w:left="4789" w:hanging="360"/>
      </w:pPr>
    </w:lvl>
    <w:lvl w:ilvl="4" w:tplc="04160019" w:tentative="1">
      <w:start w:val="1"/>
      <w:numFmt w:val="lowerLetter"/>
      <w:lvlText w:val="%5."/>
      <w:lvlJc w:val="left"/>
      <w:pPr>
        <w:tabs>
          <w:tab w:val="num" w:pos="5509"/>
        </w:tabs>
        <w:ind w:left="5509" w:hanging="360"/>
      </w:pPr>
    </w:lvl>
    <w:lvl w:ilvl="5" w:tplc="0416001B" w:tentative="1">
      <w:start w:val="1"/>
      <w:numFmt w:val="lowerRoman"/>
      <w:lvlText w:val="%6."/>
      <w:lvlJc w:val="right"/>
      <w:pPr>
        <w:tabs>
          <w:tab w:val="num" w:pos="6229"/>
        </w:tabs>
        <w:ind w:left="6229" w:hanging="180"/>
      </w:pPr>
    </w:lvl>
    <w:lvl w:ilvl="6" w:tplc="0416000F" w:tentative="1">
      <w:start w:val="1"/>
      <w:numFmt w:val="decimal"/>
      <w:lvlText w:val="%7."/>
      <w:lvlJc w:val="left"/>
      <w:pPr>
        <w:tabs>
          <w:tab w:val="num" w:pos="6949"/>
        </w:tabs>
        <w:ind w:left="6949" w:hanging="360"/>
      </w:pPr>
    </w:lvl>
    <w:lvl w:ilvl="7" w:tplc="04160019" w:tentative="1">
      <w:start w:val="1"/>
      <w:numFmt w:val="lowerLetter"/>
      <w:lvlText w:val="%8."/>
      <w:lvlJc w:val="left"/>
      <w:pPr>
        <w:tabs>
          <w:tab w:val="num" w:pos="7669"/>
        </w:tabs>
        <w:ind w:left="7669" w:hanging="360"/>
      </w:pPr>
    </w:lvl>
    <w:lvl w:ilvl="8" w:tplc="0416001B" w:tentative="1">
      <w:start w:val="1"/>
      <w:numFmt w:val="lowerRoman"/>
      <w:lvlText w:val="%9."/>
      <w:lvlJc w:val="right"/>
      <w:pPr>
        <w:tabs>
          <w:tab w:val="num" w:pos="8389"/>
        </w:tabs>
        <w:ind w:left="8389" w:hanging="180"/>
      </w:pPr>
    </w:lvl>
  </w:abstractNum>
  <w:abstractNum w:abstractNumId="82" w15:restartNumberingAfterBreak="0">
    <w:nsid w:val="70CB700D"/>
    <w:multiLevelType w:val="hybridMultilevel"/>
    <w:tmpl w:val="32FAF480"/>
    <w:lvl w:ilvl="0" w:tplc="551A2E4E">
      <w:start w:val="1"/>
      <w:numFmt w:val="lowerRoman"/>
      <w:lvlText w:val="(%1)"/>
      <w:lvlJc w:val="left"/>
      <w:pPr>
        <w:ind w:left="1060" w:hanging="360"/>
      </w:pPr>
      <w:rPr>
        <w:rFonts w:hint="default"/>
        <w:b/>
        <w:strike w:val="0"/>
        <w:sz w:val="22"/>
        <w:szCs w:val="22"/>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3" w15:restartNumberingAfterBreak="0">
    <w:nsid w:val="732F2C4A"/>
    <w:multiLevelType w:val="multilevel"/>
    <w:tmpl w:val="B71C4CDC"/>
    <w:lvl w:ilvl="0">
      <w:start w:val="10"/>
      <w:numFmt w:val="decimal"/>
      <w:lvlText w:val="%1."/>
      <w:lvlJc w:val="left"/>
      <w:pPr>
        <w:tabs>
          <w:tab w:val="num" w:pos="450"/>
        </w:tabs>
        <w:ind w:left="450" w:hanging="450"/>
      </w:pPr>
      <w:rPr>
        <w:rFonts w:cs="Times New Roman" w:hint="default"/>
      </w:rPr>
    </w:lvl>
    <w:lvl w:ilvl="1">
      <w:start w:val="1"/>
      <w:numFmt w:val="decimal"/>
      <w:lvlText w:val="9.%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4" w15:restartNumberingAfterBreak="0">
    <w:nsid w:val="74E30327"/>
    <w:multiLevelType w:val="multilevel"/>
    <w:tmpl w:val="8C6A5A0E"/>
    <w:lvl w:ilvl="0">
      <w:start w:val="17"/>
      <w:numFmt w:val="decimal"/>
      <w:lvlText w:val="%1."/>
      <w:lvlJc w:val="left"/>
      <w:pPr>
        <w:ind w:left="480" w:hanging="480"/>
      </w:pPr>
      <w:rPr>
        <w:rFonts w:hint="default"/>
      </w:rPr>
    </w:lvl>
    <w:lvl w:ilvl="1">
      <w:start w:val="1"/>
      <w:numFmt w:val="decimal"/>
      <w:lvlText w:val="%1.%2."/>
      <w:lvlJc w:val="left"/>
      <w:pPr>
        <w:ind w:left="1287"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6B0212F"/>
    <w:multiLevelType w:val="hybridMultilevel"/>
    <w:tmpl w:val="AB3A5CEE"/>
    <w:lvl w:ilvl="0" w:tplc="7286114A">
      <w:start w:val="1"/>
      <w:numFmt w:val="lowerRoman"/>
      <w:lvlText w:val="(%1)"/>
      <w:lvlJc w:val="left"/>
      <w:pPr>
        <w:ind w:left="1069" w:hanging="360"/>
      </w:pPr>
      <w:rPr>
        <w:rFonts w:ascii="Times New Roman" w:hAnsi="Times New Roman" w:cs="Times New Roman" w:hint="default"/>
        <w:spacing w:val="0"/>
        <w:sz w:val="24"/>
        <w:szCs w:val="24"/>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6" w15:restartNumberingAfterBreak="0">
    <w:nsid w:val="79213DBA"/>
    <w:multiLevelType w:val="multilevel"/>
    <w:tmpl w:val="186C2552"/>
    <w:lvl w:ilvl="0">
      <w:start w:val="14"/>
      <w:numFmt w:val="decimal"/>
      <w:lvlText w:val="%1"/>
      <w:lvlJc w:val="left"/>
      <w:pPr>
        <w:tabs>
          <w:tab w:val="num" w:pos="720"/>
        </w:tabs>
        <w:ind w:left="720" w:hanging="720"/>
      </w:pPr>
      <w:rPr>
        <w:rFonts w:cs="Times New Roman" w:hint="default"/>
      </w:rPr>
    </w:lvl>
    <w:lvl w:ilvl="1">
      <w:start w:val="1"/>
      <w:numFmt w:val="decimal"/>
      <w:lvlText w:val="1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7"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num w:numId="1">
    <w:abstractNumId w:val="12"/>
  </w:num>
  <w:num w:numId="2">
    <w:abstractNumId w:val="10"/>
  </w:num>
  <w:num w:numId="3">
    <w:abstractNumId w:val="28"/>
  </w:num>
  <w:num w:numId="4">
    <w:abstractNumId w:val="7"/>
  </w:num>
  <w:num w:numId="5">
    <w:abstractNumId w:val="4"/>
  </w:num>
  <w:num w:numId="6">
    <w:abstractNumId w:val="72"/>
  </w:num>
  <w:num w:numId="7">
    <w:abstractNumId w:val="87"/>
  </w:num>
  <w:num w:numId="8">
    <w:abstractNumId w:val="2"/>
  </w:num>
  <w:num w:numId="9">
    <w:abstractNumId w:val="67"/>
  </w:num>
  <w:num w:numId="10">
    <w:abstractNumId w:val="77"/>
  </w:num>
  <w:num w:numId="11">
    <w:abstractNumId w:val="63"/>
  </w:num>
  <w:num w:numId="12">
    <w:abstractNumId w:val="85"/>
  </w:num>
  <w:num w:numId="13">
    <w:abstractNumId w:val="66"/>
  </w:num>
  <w:num w:numId="14">
    <w:abstractNumId w:val="42"/>
  </w:num>
  <w:num w:numId="15">
    <w:abstractNumId w:val="1"/>
    <w:lvlOverride w:ilvl="0">
      <w:startOverride w:val="1"/>
    </w:lvlOverride>
  </w:num>
  <w:num w:numId="16">
    <w:abstractNumId w:val="55"/>
  </w:num>
  <w:num w:numId="17">
    <w:abstractNumId w:val="11"/>
  </w:num>
  <w:num w:numId="18">
    <w:abstractNumId w:val="81"/>
  </w:num>
  <w:num w:numId="19">
    <w:abstractNumId w:val="50"/>
  </w:num>
  <w:num w:numId="20">
    <w:abstractNumId w:val="13"/>
    <w:lvlOverride w:ilvl="0">
      <w:lvl w:ilvl="0">
        <w:start w:val="1"/>
        <w:numFmt w:val="lowerRoman"/>
        <w:lvlText w:val="(%1)"/>
        <w:lvlJc w:val="left"/>
        <w:pPr>
          <w:ind w:left="720" w:hanging="360"/>
        </w:pPr>
        <w:rPr>
          <w:rFonts w:ascii="Times New Roman" w:hAnsi="Times New Roman" w:cs="Times New Roman" w:hint="default"/>
          <w:b w:val="0"/>
          <w:spacing w:val="0"/>
          <w:sz w:val="24"/>
          <w:szCs w:val="24"/>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1">
    <w:abstractNumId w:val="22"/>
  </w:num>
  <w:num w:numId="22">
    <w:abstractNumId w:val="46"/>
  </w:num>
  <w:num w:numId="23">
    <w:abstractNumId w:val="79"/>
  </w:num>
  <w:num w:numId="24">
    <w:abstractNumId w:val="44"/>
  </w:num>
  <w:num w:numId="25">
    <w:abstractNumId w:val="71"/>
  </w:num>
  <w:num w:numId="26">
    <w:abstractNumId w:val="51"/>
  </w:num>
  <w:num w:numId="27">
    <w:abstractNumId w:val="68"/>
  </w:num>
  <w:num w:numId="28">
    <w:abstractNumId w:val="86"/>
  </w:num>
  <w:num w:numId="29">
    <w:abstractNumId w:val="3"/>
  </w:num>
  <w:num w:numId="30">
    <w:abstractNumId w:val="5"/>
  </w:num>
  <w:num w:numId="31">
    <w:abstractNumId w:val="83"/>
  </w:num>
  <w:num w:numId="32">
    <w:abstractNumId w:val="52"/>
  </w:num>
  <w:num w:numId="33">
    <w:abstractNumId w:val="39"/>
  </w:num>
  <w:num w:numId="34">
    <w:abstractNumId w:val="15"/>
  </w:num>
  <w:num w:numId="35">
    <w:abstractNumId w:val="75"/>
  </w:num>
  <w:num w:numId="36">
    <w:abstractNumId w:val="34"/>
  </w:num>
  <w:num w:numId="37">
    <w:abstractNumId w:val="25"/>
  </w:num>
  <w:num w:numId="38">
    <w:abstractNumId w:val="0"/>
  </w:num>
  <w:num w:numId="39">
    <w:abstractNumId w:val="35"/>
  </w:num>
  <w:num w:numId="40">
    <w:abstractNumId w:val="61"/>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59"/>
  </w:num>
  <w:num w:numId="44">
    <w:abstractNumId w:val="29"/>
  </w:num>
  <w:num w:numId="45">
    <w:abstractNumId w:val="48"/>
  </w:num>
  <w:num w:numId="46">
    <w:abstractNumId w:val="57"/>
  </w:num>
  <w:num w:numId="47">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32"/>
  </w:num>
  <w:num w:numId="50">
    <w:abstractNumId w:val="21"/>
  </w:num>
  <w:num w:numId="51">
    <w:abstractNumId w:val="80"/>
  </w:num>
  <w:num w:numId="52">
    <w:abstractNumId w:val="24"/>
  </w:num>
  <w:num w:numId="53">
    <w:abstractNumId w:val="62"/>
  </w:num>
  <w:num w:numId="54">
    <w:abstractNumId w:val="17"/>
  </w:num>
  <w:num w:numId="55">
    <w:abstractNumId w:val="82"/>
  </w:num>
  <w:num w:numId="56">
    <w:abstractNumId w:val="33"/>
  </w:num>
  <w:num w:numId="57">
    <w:abstractNumId w:val="74"/>
  </w:num>
  <w:num w:numId="58">
    <w:abstractNumId w:val="26"/>
  </w:num>
  <w:num w:numId="59">
    <w:abstractNumId w:val="20"/>
  </w:num>
  <w:num w:numId="60">
    <w:abstractNumId w:val="30"/>
  </w:num>
  <w:num w:numId="61">
    <w:abstractNumId w:val="41"/>
  </w:num>
  <w:num w:numId="62">
    <w:abstractNumId w:val="38"/>
  </w:num>
  <w:num w:numId="63">
    <w:abstractNumId w:val="18"/>
  </w:num>
  <w:num w:numId="64">
    <w:abstractNumId w:val="76"/>
  </w:num>
  <w:num w:numId="65">
    <w:abstractNumId w:val="19"/>
  </w:num>
  <w:num w:numId="66">
    <w:abstractNumId w:val="84"/>
  </w:num>
  <w:num w:numId="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8"/>
  </w:num>
  <w:num w:numId="69">
    <w:abstractNumId w:val="37"/>
  </w:num>
  <w:num w:numId="70">
    <w:abstractNumId w:val="65"/>
  </w:num>
  <w:num w:numId="71">
    <w:abstractNumId w:val="47"/>
  </w:num>
  <w:num w:numId="72">
    <w:abstractNumId w:val="64"/>
  </w:num>
  <w:num w:numId="73">
    <w:abstractNumId w:val="60"/>
  </w:num>
  <w:num w:numId="74">
    <w:abstractNumId w:val="36"/>
  </w:num>
  <w:num w:numId="75">
    <w:abstractNumId w:val="70"/>
  </w:num>
  <w:num w:numId="76">
    <w:abstractNumId w:val="56"/>
  </w:num>
  <w:num w:numId="77">
    <w:abstractNumId w:val="78"/>
  </w:num>
  <w:num w:numId="78">
    <w:abstractNumId w:val="53"/>
  </w:num>
  <w:num w:numId="79">
    <w:abstractNumId w:val="27"/>
  </w:num>
  <w:num w:numId="80">
    <w:abstractNumId w:val="31"/>
  </w:num>
  <w:num w:numId="81">
    <w:abstractNumId w:val="69"/>
  </w:num>
  <w:num w:numId="82">
    <w:abstractNumId w:val="13"/>
    <w:lvlOverride w:ilvl="0">
      <w:lvl w:ilvl="0">
        <w:start w:val="1"/>
        <w:numFmt w:val="lowerRoman"/>
        <w:lvlText w:val="(%1)"/>
        <w:lvlJc w:val="left"/>
        <w:pPr>
          <w:ind w:left="720" w:hanging="360"/>
        </w:pPr>
        <w:rPr>
          <w:rFonts w:ascii="Trebuchet MS" w:eastAsia="Times New Roman" w:hAnsi="Trebuchet MS" w:cstheme="minorHAnsi" w:hint="default"/>
          <w:i w:val="0"/>
          <w:spacing w:val="0"/>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83">
    <w:abstractNumId w:val="49"/>
  </w:num>
  <w:num w:numId="84">
    <w:abstractNumId w:val="14"/>
  </w:num>
  <w:num w:numId="85">
    <w:abstractNumId w:val="73"/>
  </w:num>
  <w:num w:numId="86">
    <w:abstractNumId w:val="45"/>
  </w:num>
  <w:num w:numId="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3"/>
  </w:num>
  <w:num w:numId="89">
    <w:abstractNumId w:val="5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721455.2 11-abr-19 16:53"/>
    <w:docVar w:name="#DNDocMatterNo" w:val="0"/>
    <w:docVar w:name="#DNDocVer" w:val="-1"/>
    <w:docVar w:name="#DNFOpts" w:val="optFooter0"/>
    <w:docVar w:name="#DNLine2Chk" w:val="0"/>
    <w:docVar w:name="#DNPlacement" w:val="optAllPages"/>
    <w:docVar w:name="_AMO_XmlVersion" w:val="Empty"/>
    <w:docVar w:name="CurrentReferenceFormat" w:val="[Database] [DocumentNumber].[DocumentVersion] [SaveDate]"/>
    <w:docVar w:name="didIDFlag" w:val="17/8/2010 17:46:34"/>
    <w:docVar w:name="DocumentReferencePlacement" w:val="AllPages"/>
    <w:docVar w:name="imProfileCustom2" w:val="42053995"/>
    <w:docVar w:name="imProfileDatabase" w:val="SAMCURRENT"/>
    <w:docVar w:name="imProfileDocNum" w:val="100721455"/>
    <w:docVar w:name="imProfileLastSavedTime" w:val="11-abr-19 16:46"/>
    <w:docVar w:name="imProfileVersion" w:val="2"/>
    <w:docVar w:name="OLE_LINK1" w:val="Empty"/>
    <w:docVar w:name="OLE_LINK2" w:val="Empty"/>
  </w:docVars>
  <w:rsids>
    <w:rsidRoot w:val="004B4111"/>
    <w:rsid w:val="00001005"/>
    <w:rsid w:val="00003154"/>
    <w:rsid w:val="000035CA"/>
    <w:rsid w:val="0000491F"/>
    <w:rsid w:val="00004B85"/>
    <w:rsid w:val="00005897"/>
    <w:rsid w:val="00006D52"/>
    <w:rsid w:val="000078D3"/>
    <w:rsid w:val="00010482"/>
    <w:rsid w:val="00010D1C"/>
    <w:rsid w:val="00011D0F"/>
    <w:rsid w:val="00012EF4"/>
    <w:rsid w:val="00012F4D"/>
    <w:rsid w:val="0001440F"/>
    <w:rsid w:val="00015511"/>
    <w:rsid w:val="00015823"/>
    <w:rsid w:val="00015EAD"/>
    <w:rsid w:val="00017063"/>
    <w:rsid w:val="000174BB"/>
    <w:rsid w:val="00020B4D"/>
    <w:rsid w:val="00020FF2"/>
    <w:rsid w:val="00021571"/>
    <w:rsid w:val="00022623"/>
    <w:rsid w:val="00022AF7"/>
    <w:rsid w:val="0002307D"/>
    <w:rsid w:val="00023627"/>
    <w:rsid w:val="00024E8D"/>
    <w:rsid w:val="00025B32"/>
    <w:rsid w:val="00025DE3"/>
    <w:rsid w:val="000274B0"/>
    <w:rsid w:val="00027894"/>
    <w:rsid w:val="0003224A"/>
    <w:rsid w:val="00032536"/>
    <w:rsid w:val="00032719"/>
    <w:rsid w:val="000327D5"/>
    <w:rsid w:val="00032932"/>
    <w:rsid w:val="00032E56"/>
    <w:rsid w:val="00032FD2"/>
    <w:rsid w:val="00033D6C"/>
    <w:rsid w:val="00035CA6"/>
    <w:rsid w:val="000360FB"/>
    <w:rsid w:val="00036BB7"/>
    <w:rsid w:val="00037B72"/>
    <w:rsid w:val="00037BE9"/>
    <w:rsid w:val="00037ED3"/>
    <w:rsid w:val="000402C2"/>
    <w:rsid w:val="00040682"/>
    <w:rsid w:val="00040869"/>
    <w:rsid w:val="000409EF"/>
    <w:rsid w:val="00041B23"/>
    <w:rsid w:val="000420CE"/>
    <w:rsid w:val="0004378F"/>
    <w:rsid w:val="00044560"/>
    <w:rsid w:val="000446D9"/>
    <w:rsid w:val="000454D0"/>
    <w:rsid w:val="000457CC"/>
    <w:rsid w:val="000470A6"/>
    <w:rsid w:val="00051D22"/>
    <w:rsid w:val="0005268D"/>
    <w:rsid w:val="000527A2"/>
    <w:rsid w:val="00052CE7"/>
    <w:rsid w:val="0005359C"/>
    <w:rsid w:val="00053E65"/>
    <w:rsid w:val="000550C7"/>
    <w:rsid w:val="000560E2"/>
    <w:rsid w:val="00056900"/>
    <w:rsid w:val="00057D00"/>
    <w:rsid w:val="00057F18"/>
    <w:rsid w:val="00060D11"/>
    <w:rsid w:val="00060D24"/>
    <w:rsid w:val="000636A8"/>
    <w:rsid w:val="00063A5E"/>
    <w:rsid w:val="00065A11"/>
    <w:rsid w:val="00066A04"/>
    <w:rsid w:val="00067394"/>
    <w:rsid w:val="000708C9"/>
    <w:rsid w:val="000716BA"/>
    <w:rsid w:val="000731E3"/>
    <w:rsid w:val="00073C1D"/>
    <w:rsid w:val="00074D2C"/>
    <w:rsid w:val="0007626A"/>
    <w:rsid w:val="00077297"/>
    <w:rsid w:val="00077C1E"/>
    <w:rsid w:val="00077D92"/>
    <w:rsid w:val="000804B2"/>
    <w:rsid w:val="000814AA"/>
    <w:rsid w:val="00083E9C"/>
    <w:rsid w:val="000840EF"/>
    <w:rsid w:val="00084228"/>
    <w:rsid w:val="00084ACD"/>
    <w:rsid w:val="00084BDF"/>
    <w:rsid w:val="00086CA2"/>
    <w:rsid w:val="00086DC1"/>
    <w:rsid w:val="0009083D"/>
    <w:rsid w:val="00090E9C"/>
    <w:rsid w:val="00091E3B"/>
    <w:rsid w:val="00092066"/>
    <w:rsid w:val="000923AB"/>
    <w:rsid w:val="00093DC7"/>
    <w:rsid w:val="00094574"/>
    <w:rsid w:val="000948D2"/>
    <w:rsid w:val="000957AA"/>
    <w:rsid w:val="0009584B"/>
    <w:rsid w:val="00095EBC"/>
    <w:rsid w:val="00095F2F"/>
    <w:rsid w:val="00097639"/>
    <w:rsid w:val="000A04F0"/>
    <w:rsid w:val="000A0B8D"/>
    <w:rsid w:val="000A44A6"/>
    <w:rsid w:val="000A5613"/>
    <w:rsid w:val="000A5C91"/>
    <w:rsid w:val="000A6ACA"/>
    <w:rsid w:val="000A6CFB"/>
    <w:rsid w:val="000B0ABB"/>
    <w:rsid w:val="000B1C83"/>
    <w:rsid w:val="000B1E37"/>
    <w:rsid w:val="000B3CBD"/>
    <w:rsid w:val="000B43B2"/>
    <w:rsid w:val="000B447C"/>
    <w:rsid w:val="000B78FD"/>
    <w:rsid w:val="000C0C1F"/>
    <w:rsid w:val="000C1577"/>
    <w:rsid w:val="000C1748"/>
    <w:rsid w:val="000C252D"/>
    <w:rsid w:val="000C356B"/>
    <w:rsid w:val="000C3614"/>
    <w:rsid w:val="000C5135"/>
    <w:rsid w:val="000C51BB"/>
    <w:rsid w:val="000C6F36"/>
    <w:rsid w:val="000C7315"/>
    <w:rsid w:val="000D1659"/>
    <w:rsid w:val="000D192A"/>
    <w:rsid w:val="000D2EB4"/>
    <w:rsid w:val="000D33DF"/>
    <w:rsid w:val="000D5272"/>
    <w:rsid w:val="000D590D"/>
    <w:rsid w:val="000D5B50"/>
    <w:rsid w:val="000D6914"/>
    <w:rsid w:val="000D6A95"/>
    <w:rsid w:val="000D7C3C"/>
    <w:rsid w:val="000E1350"/>
    <w:rsid w:val="000E216F"/>
    <w:rsid w:val="000E2196"/>
    <w:rsid w:val="000E38FF"/>
    <w:rsid w:val="000E4211"/>
    <w:rsid w:val="000E614B"/>
    <w:rsid w:val="000E6246"/>
    <w:rsid w:val="000E62DF"/>
    <w:rsid w:val="000E62E4"/>
    <w:rsid w:val="000E6F0F"/>
    <w:rsid w:val="000E7546"/>
    <w:rsid w:val="000E7CD5"/>
    <w:rsid w:val="000F0207"/>
    <w:rsid w:val="000F0843"/>
    <w:rsid w:val="000F1B15"/>
    <w:rsid w:val="000F1C59"/>
    <w:rsid w:val="000F2227"/>
    <w:rsid w:val="000F22D9"/>
    <w:rsid w:val="000F2674"/>
    <w:rsid w:val="000F2B8A"/>
    <w:rsid w:val="000F5768"/>
    <w:rsid w:val="000F6A0A"/>
    <w:rsid w:val="000F7297"/>
    <w:rsid w:val="00100ACA"/>
    <w:rsid w:val="00101575"/>
    <w:rsid w:val="00101904"/>
    <w:rsid w:val="00105677"/>
    <w:rsid w:val="00106CE3"/>
    <w:rsid w:val="00107797"/>
    <w:rsid w:val="001108CE"/>
    <w:rsid w:val="001113E1"/>
    <w:rsid w:val="00111C69"/>
    <w:rsid w:val="00111C7F"/>
    <w:rsid w:val="00111DDE"/>
    <w:rsid w:val="00111E44"/>
    <w:rsid w:val="001121BD"/>
    <w:rsid w:val="00113612"/>
    <w:rsid w:val="00113E24"/>
    <w:rsid w:val="001157C4"/>
    <w:rsid w:val="00115DAD"/>
    <w:rsid w:val="00116B1F"/>
    <w:rsid w:val="00117447"/>
    <w:rsid w:val="00120B2F"/>
    <w:rsid w:val="00120E38"/>
    <w:rsid w:val="00121024"/>
    <w:rsid w:val="00124F3F"/>
    <w:rsid w:val="001251BB"/>
    <w:rsid w:val="0012698D"/>
    <w:rsid w:val="00126FB5"/>
    <w:rsid w:val="00127283"/>
    <w:rsid w:val="0012753F"/>
    <w:rsid w:val="0013053F"/>
    <w:rsid w:val="00130FBD"/>
    <w:rsid w:val="0013164F"/>
    <w:rsid w:val="00131E27"/>
    <w:rsid w:val="0013249F"/>
    <w:rsid w:val="001343F9"/>
    <w:rsid w:val="00135401"/>
    <w:rsid w:val="00135A4B"/>
    <w:rsid w:val="0013653F"/>
    <w:rsid w:val="001366F3"/>
    <w:rsid w:val="00136CC9"/>
    <w:rsid w:val="00136E4D"/>
    <w:rsid w:val="0013749A"/>
    <w:rsid w:val="00137CBD"/>
    <w:rsid w:val="001402F8"/>
    <w:rsid w:val="0014131E"/>
    <w:rsid w:val="00141554"/>
    <w:rsid w:val="001415EC"/>
    <w:rsid w:val="00141DC0"/>
    <w:rsid w:val="00145084"/>
    <w:rsid w:val="0014610D"/>
    <w:rsid w:val="0014679B"/>
    <w:rsid w:val="00146BE8"/>
    <w:rsid w:val="001472BB"/>
    <w:rsid w:val="0014775A"/>
    <w:rsid w:val="00147A71"/>
    <w:rsid w:val="00150584"/>
    <w:rsid w:val="00150A42"/>
    <w:rsid w:val="0015199F"/>
    <w:rsid w:val="0015376F"/>
    <w:rsid w:val="00153E7A"/>
    <w:rsid w:val="00154CBC"/>
    <w:rsid w:val="00155557"/>
    <w:rsid w:val="001568E4"/>
    <w:rsid w:val="001578FA"/>
    <w:rsid w:val="00157BE5"/>
    <w:rsid w:val="00157EBD"/>
    <w:rsid w:val="00160600"/>
    <w:rsid w:val="00160E70"/>
    <w:rsid w:val="001622B2"/>
    <w:rsid w:val="00162F67"/>
    <w:rsid w:val="001631B8"/>
    <w:rsid w:val="001640C6"/>
    <w:rsid w:val="001641F7"/>
    <w:rsid w:val="001646AF"/>
    <w:rsid w:val="00165170"/>
    <w:rsid w:val="00165468"/>
    <w:rsid w:val="0016591A"/>
    <w:rsid w:val="00166E62"/>
    <w:rsid w:val="00170641"/>
    <w:rsid w:val="001708E8"/>
    <w:rsid w:val="00170AE6"/>
    <w:rsid w:val="00171F35"/>
    <w:rsid w:val="00176914"/>
    <w:rsid w:val="00176B39"/>
    <w:rsid w:val="001829A3"/>
    <w:rsid w:val="00182C7F"/>
    <w:rsid w:val="0018374C"/>
    <w:rsid w:val="00184B47"/>
    <w:rsid w:val="0018507C"/>
    <w:rsid w:val="00185304"/>
    <w:rsid w:val="001862F7"/>
    <w:rsid w:val="00186393"/>
    <w:rsid w:val="001905F7"/>
    <w:rsid w:val="00190BB0"/>
    <w:rsid w:val="00192D90"/>
    <w:rsid w:val="001931AD"/>
    <w:rsid w:val="00193A36"/>
    <w:rsid w:val="001940F6"/>
    <w:rsid w:val="001949D4"/>
    <w:rsid w:val="001949E8"/>
    <w:rsid w:val="00194C36"/>
    <w:rsid w:val="0019567B"/>
    <w:rsid w:val="001970F3"/>
    <w:rsid w:val="001A016C"/>
    <w:rsid w:val="001A022E"/>
    <w:rsid w:val="001A039C"/>
    <w:rsid w:val="001A2301"/>
    <w:rsid w:val="001A39CE"/>
    <w:rsid w:val="001A40D1"/>
    <w:rsid w:val="001A41A7"/>
    <w:rsid w:val="001A6936"/>
    <w:rsid w:val="001A7091"/>
    <w:rsid w:val="001A7202"/>
    <w:rsid w:val="001A7245"/>
    <w:rsid w:val="001A7F44"/>
    <w:rsid w:val="001B005C"/>
    <w:rsid w:val="001B049D"/>
    <w:rsid w:val="001B182E"/>
    <w:rsid w:val="001B2A93"/>
    <w:rsid w:val="001B2B21"/>
    <w:rsid w:val="001B2B67"/>
    <w:rsid w:val="001B2EB9"/>
    <w:rsid w:val="001B2F5A"/>
    <w:rsid w:val="001B31F3"/>
    <w:rsid w:val="001B5B97"/>
    <w:rsid w:val="001B62C1"/>
    <w:rsid w:val="001B697C"/>
    <w:rsid w:val="001C0D1B"/>
    <w:rsid w:val="001C1425"/>
    <w:rsid w:val="001C1A5F"/>
    <w:rsid w:val="001C1CFE"/>
    <w:rsid w:val="001C34CB"/>
    <w:rsid w:val="001C36C8"/>
    <w:rsid w:val="001C3B3C"/>
    <w:rsid w:val="001C4368"/>
    <w:rsid w:val="001C4723"/>
    <w:rsid w:val="001C4EDB"/>
    <w:rsid w:val="001C697D"/>
    <w:rsid w:val="001D0E53"/>
    <w:rsid w:val="001D1510"/>
    <w:rsid w:val="001D2207"/>
    <w:rsid w:val="001D3322"/>
    <w:rsid w:val="001D3381"/>
    <w:rsid w:val="001D3C82"/>
    <w:rsid w:val="001D4D2F"/>
    <w:rsid w:val="001D51E3"/>
    <w:rsid w:val="001D5DBE"/>
    <w:rsid w:val="001D61A1"/>
    <w:rsid w:val="001D6E19"/>
    <w:rsid w:val="001E0605"/>
    <w:rsid w:val="001E1347"/>
    <w:rsid w:val="001E1DAA"/>
    <w:rsid w:val="001E1E2B"/>
    <w:rsid w:val="001E223C"/>
    <w:rsid w:val="001E3235"/>
    <w:rsid w:val="001E37C1"/>
    <w:rsid w:val="001E7779"/>
    <w:rsid w:val="001F200D"/>
    <w:rsid w:val="001F5630"/>
    <w:rsid w:val="001F5D34"/>
    <w:rsid w:val="001F5F53"/>
    <w:rsid w:val="001F6BF8"/>
    <w:rsid w:val="001F775C"/>
    <w:rsid w:val="001F7883"/>
    <w:rsid w:val="001F7E3D"/>
    <w:rsid w:val="00200510"/>
    <w:rsid w:val="00200875"/>
    <w:rsid w:val="002015F0"/>
    <w:rsid w:val="00201811"/>
    <w:rsid w:val="00202313"/>
    <w:rsid w:val="00202D7C"/>
    <w:rsid w:val="00202E5C"/>
    <w:rsid w:val="002037D3"/>
    <w:rsid w:val="002040AD"/>
    <w:rsid w:val="002054DE"/>
    <w:rsid w:val="002055C7"/>
    <w:rsid w:val="002063AC"/>
    <w:rsid w:val="0020676F"/>
    <w:rsid w:val="00207703"/>
    <w:rsid w:val="00207CD7"/>
    <w:rsid w:val="00210AC4"/>
    <w:rsid w:val="00210D8B"/>
    <w:rsid w:val="0021138A"/>
    <w:rsid w:val="00211670"/>
    <w:rsid w:val="00211B02"/>
    <w:rsid w:val="00212125"/>
    <w:rsid w:val="002153E0"/>
    <w:rsid w:val="002157F5"/>
    <w:rsid w:val="00216F52"/>
    <w:rsid w:val="00217CB2"/>
    <w:rsid w:val="00217F63"/>
    <w:rsid w:val="00221DC9"/>
    <w:rsid w:val="00221E00"/>
    <w:rsid w:val="002230D4"/>
    <w:rsid w:val="002240AF"/>
    <w:rsid w:val="0022471E"/>
    <w:rsid w:val="002252E4"/>
    <w:rsid w:val="00225FF5"/>
    <w:rsid w:val="002271F9"/>
    <w:rsid w:val="00231228"/>
    <w:rsid w:val="002315F7"/>
    <w:rsid w:val="00231771"/>
    <w:rsid w:val="002323A2"/>
    <w:rsid w:val="0023240F"/>
    <w:rsid w:val="002339FF"/>
    <w:rsid w:val="00233A79"/>
    <w:rsid w:val="00236DF7"/>
    <w:rsid w:val="0024059C"/>
    <w:rsid w:val="00240791"/>
    <w:rsid w:val="00240989"/>
    <w:rsid w:val="00242302"/>
    <w:rsid w:val="00242723"/>
    <w:rsid w:val="00242D14"/>
    <w:rsid w:val="002437B6"/>
    <w:rsid w:val="00243E89"/>
    <w:rsid w:val="00247502"/>
    <w:rsid w:val="00251E75"/>
    <w:rsid w:val="002526FF"/>
    <w:rsid w:val="00252DA1"/>
    <w:rsid w:val="0025344A"/>
    <w:rsid w:val="00254754"/>
    <w:rsid w:val="002555FF"/>
    <w:rsid w:val="00255D2A"/>
    <w:rsid w:val="00257280"/>
    <w:rsid w:val="0026036C"/>
    <w:rsid w:val="002613A7"/>
    <w:rsid w:val="002623F6"/>
    <w:rsid w:val="0026279B"/>
    <w:rsid w:val="0026298E"/>
    <w:rsid w:val="002633B8"/>
    <w:rsid w:val="00264473"/>
    <w:rsid w:val="00264B01"/>
    <w:rsid w:val="00266F31"/>
    <w:rsid w:val="00270645"/>
    <w:rsid w:val="00270CE9"/>
    <w:rsid w:val="00271F9A"/>
    <w:rsid w:val="002735B6"/>
    <w:rsid w:val="00274B84"/>
    <w:rsid w:val="00274E56"/>
    <w:rsid w:val="0027602F"/>
    <w:rsid w:val="0027611B"/>
    <w:rsid w:val="00277C00"/>
    <w:rsid w:val="00277FE3"/>
    <w:rsid w:val="00280926"/>
    <w:rsid w:val="002819A0"/>
    <w:rsid w:val="00282046"/>
    <w:rsid w:val="002820F0"/>
    <w:rsid w:val="00282398"/>
    <w:rsid w:val="002828E0"/>
    <w:rsid w:val="00282BEA"/>
    <w:rsid w:val="002833A0"/>
    <w:rsid w:val="00284078"/>
    <w:rsid w:val="00285152"/>
    <w:rsid w:val="002852E4"/>
    <w:rsid w:val="002859E2"/>
    <w:rsid w:val="002868E5"/>
    <w:rsid w:val="002879C1"/>
    <w:rsid w:val="00287CC1"/>
    <w:rsid w:val="0029015A"/>
    <w:rsid w:val="002901E4"/>
    <w:rsid w:val="00290965"/>
    <w:rsid w:val="00290F6C"/>
    <w:rsid w:val="00292201"/>
    <w:rsid w:val="0029325A"/>
    <w:rsid w:val="00293473"/>
    <w:rsid w:val="002949CA"/>
    <w:rsid w:val="00296DAB"/>
    <w:rsid w:val="00297387"/>
    <w:rsid w:val="002A06B1"/>
    <w:rsid w:val="002A07F1"/>
    <w:rsid w:val="002A0A71"/>
    <w:rsid w:val="002A10F7"/>
    <w:rsid w:val="002A19C7"/>
    <w:rsid w:val="002A254C"/>
    <w:rsid w:val="002A35D0"/>
    <w:rsid w:val="002A47AD"/>
    <w:rsid w:val="002A5686"/>
    <w:rsid w:val="002A7F56"/>
    <w:rsid w:val="002B197F"/>
    <w:rsid w:val="002B1C4C"/>
    <w:rsid w:val="002B2649"/>
    <w:rsid w:val="002B2874"/>
    <w:rsid w:val="002B4A0C"/>
    <w:rsid w:val="002B4BDD"/>
    <w:rsid w:val="002B7303"/>
    <w:rsid w:val="002C3904"/>
    <w:rsid w:val="002C4125"/>
    <w:rsid w:val="002C42C8"/>
    <w:rsid w:val="002C4812"/>
    <w:rsid w:val="002C60B4"/>
    <w:rsid w:val="002C675F"/>
    <w:rsid w:val="002D1175"/>
    <w:rsid w:val="002D127C"/>
    <w:rsid w:val="002D1ED5"/>
    <w:rsid w:val="002D335C"/>
    <w:rsid w:val="002D608F"/>
    <w:rsid w:val="002D6C79"/>
    <w:rsid w:val="002D6CA1"/>
    <w:rsid w:val="002D7203"/>
    <w:rsid w:val="002D7D14"/>
    <w:rsid w:val="002E05C4"/>
    <w:rsid w:val="002E1796"/>
    <w:rsid w:val="002E2302"/>
    <w:rsid w:val="002E2AC6"/>
    <w:rsid w:val="002E32DE"/>
    <w:rsid w:val="002E4ED7"/>
    <w:rsid w:val="002E59E4"/>
    <w:rsid w:val="002E612A"/>
    <w:rsid w:val="002E7308"/>
    <w:rsid w:val="002E73A4"/>
    <w:rsid w:val="002E73C7"/>
    <w:rsid w:val="002E7610"/>
    <w:rsid w:val="002E7637"/>
    <w:rsid w:val="002E79A6"/>
    <w:rsid w:val="002F06A3"/>
    <w:rsid w:val="002F0BC1"/>
    <w:rsid w:val="002F1916"/>
    <w:rsid w:val="002F2A13"/>
    <w:rsid w:val="002F2B57"/>
    <w:rsid w:val="002F3346"/>
    <w:rsid w:val="002F3B79"/>
    <w:rsid w:val="002F4ECE"/>
    <w:rsid w:val="002F547F"/>
    <w:rsid w:val="002F7B4D"/>
    <w:rsid w:val="002F7E9E"/>
    <w:rsid w:val="0030080C"/>
    <w:rsid w:val="003013D1"/>
    <w:rsid w:val="0030157D"/>
    <w:rsid w:val="00301BB6"/>
    <w:rsid w:val="00301E85"/>
    <w:rsid w:val="00301F1D"/>
    <w:rsid w:val="00302D56"/>
    <w:rsid w:val="00302DCE"/>
    <w:rsid w:val="00302F39"/>
    <w:rsid w:val="003039F3"/>
    <w:rsid w:val="00303F04"/>
    <w:rsid w:val="00304F8F"/>
    <w:rsid w:val="0030582A"/>
    <w:rsid w:val="003058EA"/>
    <w:rsid w:val="00306463"/>
    <w:rsid w:val="0030659A"/>
    <w:rsid w:val="00312374"/>
    <w:rsid w:val="003124A0"/>
    <w:rsid w:val="00312D9B"/>
    <w:rsid w:val="003132E0"/>
    <w:rsid w:val="00313D3E"/>
    <w:rsid w:val="00314E77"/>
    <w:rsid w:val="00315A48"/>
    <w:rsid w:val="003203D3"/>
    <w:rsid w:val="00320A55"/>
    <w:rsid w:val="00320B41"/>
    <w:rsid w:val="0032123E"/>
    <w:rsid w:val="00321BBC"/>
    <w:rsid w:val="00323AD0"/>
    <w:rsid w:val="00323B35"/>
    <w:rsid w:val="00323D5E"/>
    <w:rsid w:val="00324123"/>
    <w:rsid w:val="003254F7"/>
    <w:rsid w:val="003260CD"/>
    <w:rsid w:val="00326912"/>
    <w:rsid w:val="00326FB7"/>
    <w:rsid w:val="00330170"/>
    <w:rsid w:val="00331922"/>
    <w:rsid w:val="00333FA8"/>
    <w:rsid w:val="00335544"/>
    <w:rsid w:val="003406A7"/>
    <w:rsid w:val="00340DA4"/>
    <w:rsid w:val="00341386"/>
    <w:rsid w:val="0034166E"/>
    <w:rsid w:val="00342953"/>
    <w:rsid w:val="00345220"/>
    <w:rsid w:val="00346BE0"/>
    <w:rsid w:val="0035687B"/>
    <w:rsid w:val="003576CB"/>
    <w:rsid w:val="00357C1D"/>
    <w:rsid w:val="003608A1"/>
    <w:rsid w:val="00360EC2"/>
    <w:rsid w:val="0036132D"/>
    <w:rsid w:val="00361764"/>
    <w:rsid w:val="00362DA5"/>
    <w:rsid w:val="00363747"/>
    <w:rsid w:val="00363E4D"/>
    <w:rsid w:val="003647B6"/>
    <w:rsid w:val="00364C97"/>
    <w:rsid w:val="00364EC4"/>
    <w:rsid w:val="00364FA3"/>
    <w:rsid w:val="0036648B"/>
    <w:rsid w:val="003668FF"/>
    <w:rsid w:val="00366E74"/>
    <w:rsid w:val="00367858"/>
    <w:rsid w:val="00370048"/>
    <w:rsid w:val="00370D06"/>
    <w:rsid w:val="00371D34"/>
    <w:rsid w:val="0037217A"/>
    <w:rsid w:val="003728A0"/>
    <w:rsid w:val="00375990"/>
    <w:rsid w:val="00380118"/>
    <w:rsid w:val="0038042D"/>
    <w:rsid w:val="00381818"/>
    <w:rsid w:val="0038198D"/>
    <w:rsid w:val="00381F4C"/>
    <w:rsid w:val="00382D4A"/>
    <w:rsid w:val="00383743"/>
    <w:rsid w:val="00383C38"/>
    <w:rsid w:val="00383CE4"/>
    <w:rsid w:val="00383E48"/>
    <w:rsid w:val="00384571"/>
    <w:rsid w:val="00384724"/>
    <w:rsid w:val="003849B2"/>
    <w:rsid w:val="00386D4C"/>
    <w:rsid w:val="00386D89"/>
    <w:rsid w:val="00390057"/>
    <w:rsid w:val="003908BF"/>
    <w:rsid w:val="00391166"/>
    <w:rsid w:val="003923F9"/>
    <w:rsid w:val="00393720"/>
    <w:rsid w:val="003953A9"/>
    <w:rsid w:val="00395413"/>
    <w:rsid w:val="00395B58"/>
    <w:rsid w:val="00397366"/>
    <w:rsid w:val="003979D9"/>
    <w:rsid w:val="00397AB1"/>
    <w:rsid w:val="003A01C5"/>
    <w:rsid w:val="003A21B9"/>
    <w:rsid w:val="003A2981"/>
    <w:rsid w:val="003A3842"/>
    <w:rsid w:val="003A3EAB"/>
    <w:rsid w:val="003A4091"/>
    <w:rsid w:val="003A435F"/>
    <w:rsid w:val="003A4663"/>
    <w:rsid w:val="003A4E22"/>
    <w:rsid w:val="003A73AA"/>
    <w:rsid w:val="003B11F3"/>
    <w:rsid w:val="003B444A"/>
    <w:rsid w:val="003B45C5"/>
    <w:rsid w:val="003B5111"/>
    <w:rsid w:val="003B5344"/>
    <w:rsid w:val="003B5949"/>
    <w:rsid w:val="003B5FA7"/>
    <w:rsid w:val="003B6117"/>
    <w:rsid w:val="003B623C"/>
    <w:rsid w:val="003B6D9D"/>
    <w:rsid w:val="003B72A7"/>
    <w:rsid w:val="003B7B1F"/>
    <w:rsid w:val="003C0636"/>
    <w:rsid w:val="003C0895"/>
    <w:rsid w:val="003C0F77"/>
    <w:rsid w:val="003C1255"/>
    <w:rsid w:val="003C29A4"/>
    <w:rsid w:val="003C2A12"/>
    <w:rsid w:val="003C38EB"/>
    <w:rsid w:val="003C532C"/>
    <w:rsid w:val="003C5C0A"/>
    <w:rsid w:val="003C6049"/>
    <w:rsid w:val="003C696F"/>
    <w:rsid w:val="003C6F2D"/>
    <w:rsid w:val="003C6FD0"/>
    <w:rsid w:val="003D0BA2"/>
    <w:rsid w:val="003D0CF2"/>
    <w:rsid w:val="003D48B9"/>
    <w:rsid w:val="003D5EC7"/>
    <w:rsid w:val="003D5F27"/>
    <w:rsid w:val="003D60B0"/>
    <w:rsid w:val="003D6718"/>
    <w:rsid w:val="003D7DB7"/>
    <w:rsid w:val="003E15A0"/>
    <w:rsid w:val="003E384B"/>
    <w:rsid w:val="003E4275"/>
    <w:rsid w:val="003E5A3E"/>
    <w:rsid w:val="003F1F3C"/>
    <w:rsid w:val="003F2984"/>
    <w:rsid w:val="003F2CC9"/>
    <w:rsid w:val="003F2F6E"/>
    <w:rsid w:val="003F2F85"/>
    <w:rsid w:val="003F43ED"/>
    <w:rsid w:val="003F473A"/>
    <w:rsid w:val="003F4992"/>
    <w:rsid w:val="003F5EC1"/>
    <w:rsid w:val="003F6390"/>
    <w:rsid w:val="003F63B7"/>
    <w:rsid w:val="003F6F6E"/>
    <w:rsid w:val="003F77C6"/>
    <w:rsid w:val="003F7AA1"/>
    <w:rsid w:val="00402088"/>
    <w:rsid w:val="00402605"/>
    <w:rsid w:val="00403C62"/>
    <w:rsid w:val="004044BC"/>
    <w:rsid w:val="00404804"/>
    <w:rsid w:val="004049B7"/>
    <w:rsid w:val="00405049"/>
    <w:rsid w:val="004051F8"/>
    <w:rsid w:val="00405948"/>
    <w:rsid w:val="0040737E"/>
    <w:rsid w:val="004075FC"/>
    <w:rsid w:val="00407888"/>
    <w:rsid w:val="00407990"/>
    <w:rsid w:val="00407A42"/>
    <w:rsid w:val="00410B96"/>
    <w:rsid w:val="0041134E"/>
    <w:rsid w:val="004118BD"/>
    <w:rsid w:val="00413882"/>
    <w:rsid w:val="00414EFF"/>
    <w:rsid w:val="00415F82"/>
    <w:rsid w:val="0041605E"/>
    <w:rsid w:val="00420D17"/>
    <w:rsid w:val="00421264"/>
    <w:rsid w:val="00421714"/>
    <w:rsid w:val="0042180E"/>
    <w:rsid w:val="00421C9F"/>
    <w:rsid w:val="00421DF8"/>
    <w:rsid w:val="00422887"/>
    <w:rsid w:val="00422E7E"/>
    <w:rsid w:val="00423B23"/>
    <w:rsid w:val="00423F9D"/>
    <w:rsid w:val="00426F88"/>
    <w:rsid w:val="0042787A"/>
    <w:rsid w:val="0043059A"/>
    <w:rsid w:val="00430607"/>
    <w:rsid w:val="004315C0"/>
    <w:rsid w:val="00431883"/>
    <w:rsid w:val="00432AB3"/>
    <w:rsid w:val="00433FAE"/>
    <w:rsid w:val="00434894"/>
    <w:rsid w:val="00436A70"/>
    <w:rsid w:val="004406DB"/>
    <w:rsid w:val="00440F49"/>
    <w:rsid w:val="00441456"/>
    <w:rsid w:val="00441AD7"/>
    <w:rsid w:val="00441C5E"/>
    <w:rsid w:val="00442140"/>
    <w:rsid w:val="00442BE3"/>
    <w:rsid w:val="004435DB"/>
    <w:rsid w:val="00443BB9"/>
    <w:rsid w:val="0044505C"/>
    <w:rsid w:val="00446A5B"/>
    <w:rsid w:val="00446DD2"/>
    <w:rsid w:val="004508CA"/>
    <w:rsid w:val="004523CF"/>
    <w:rsid w:val="00452D61"/>
    <w:rsid w:val="0045441E"/>
    <w:rsid w:val="004546F1"/>
    <w:rsid w:val="004547EE"/>
    <w:rsid w:val="0045557B"/>
    <w:rsid w:val="004555C0"/>
    <w:rsid w:val="00455733"/>
    <w:rsid w:val="00456A85"/>
    <w:rsid w:val="00456AD4"/>
    <w:rsid w:val="00456C42"/>
    <w:rsid w:val="00456FDD"/>
    <w:rsid w:val="0045768F"/>
    <w:rsid w:val="00461DEF"/>
    <w:rsid w:val="00463449"/>
    <w:rsid w:val="0046504A"/>
    <w:rsid w:val="00467C88"/>
    <w:rsid w:val="00470931"/>
    <w:rsid w:val="00471FEA"/>
    <w:rsid w:val="004726D4"/>
    <w:rsid w:val="00472AED"/>
    <w:rsid w:val="00472CD4"/>
    <w:rsid w:val="00473462"/>
    <w:rsid w:val="00473D43"/>
    <w:rsid w:val="0047448F"/>
    <w:rsid w:val="00474DC4"/>
    <w:rsid w:val="00476C83"/>
    <w:rsid w:val="00477ACD"/>
    <w:rsid w:val="0048082F"/>
    <w:rsid w:val="004811F2"/>
    <w:rsid w:val="0048142D"/>
    <w:rsid w:val="004818C5"/>
    <w:rsid w:val="004831FA"/>
    <w:rsid w:val="00483531"/>
    <w:rsid w:val="00484474"/>
    <w:rsid w:val="004848E4"/>
    <w:rsid w:val="00484D5C"/>
    <w:rsid w:val="004851C4"/>
    <w:rsid w:val="004851F8"/>
    <w:rsid w:val="004853E7"/>
    <w:rsid w:val="004900E9"/>
    <w:rsid w:val="00490307"/>
    <w:rsid w:val="004903CC"/>
    <w:rsid w:val="004909EF"/>
    <w:rsid w:val="00490B74"/>
    <w:rsid w:val="00491694"/>
    <w:rsid w:val="00491B10"/>
    <w:rsid w:val="00491EBD"/>
    <w:rsid w:val="0049388E"/>
    <w:rsid w:val="00493ADF"/>
    <w:rsid w:val="00494279"/>
    <w:rsid w:val="00494558"/>
    <w:rsid w:val="0049460D"/>
    <w:rsid w:val="00494860"/>
    <w:rsid w:val="00494C8F"/>
    <w:rsid w:val="00495862"/>
    <w:rsid w:val="004959EC"/>
    <w:rsid w:val="004966E0"/>
    <w:rsid w:val="0049724C"/>
    <w:rsid w:val="004974F6"/>
    <w:rsid w:val="00497953"/>
    <w:rsid w:val="004A0014"/>
    <w:rsid w:val="004A1E7E"/>
    <w:rsid w:val="004A36F3"/>
    <w:rsid w:val="004A4DCB"/>
    <w:rsid w:val="004A612E"/>
    <w:rsid w:val="004A6AEA"/>
    <w:rsid w:val="004A6C77"/>
    <w:rsid w:val="004A775B"/>
    <w:rsid w:val="004A7CF5"/>
    <w:rsid w:val="004B0217"/>
    <w:rsid w:val="004B0DB8"/>
    <w:rsid w:val="004B1784"/>
    <w:rsid w:val="004B1881"/>
    <w:rsid w:val="004B299F"/>
    <w:rsid w:val="004B2B7E"/>
    <w:rsid w:val="004B4043"/>
    <w:rsid w:val="004B4111"/>
    <w:rsid w:val="004B553D"/>
    <w:rsid w:val="004B55EE"/>
    <w:rsid w:val="004B5D70"/>
    <w:rsid w:val="004B607F"/>
    <w:rsid w:val="004B7039"/>
    <w:rsid w:val="004B7827"/>
    <w:rsid w:val="004C2EE5"/>
    <w:rsid w:val="004C3443"/>
    <w:rsid w:val="004C373E"/>
    <w:rsid w:val="004C399A"/>
    <w:rsid w:val="004C5ACB"/>
    <w:rsid w:val="004C63AD"/>
    <w:rsid w:val="004C7142"/>
    <w:rsid w:val="004D089D"/>
    <w:rsid w:val="004D323F"/>
    <w:rsid w:val="004D327A"/>
    <w:rsid w:val="004D3B83"/>
    <w:rsid w:val="004D4D96"/>
    <w:rsid w:val="004D57EE"/>
    <w:rsid w:val="004D5EEE"/>
    <w:rsid w:val="004D64E9"/>
    <w:rsid w:val="004E062A"/>
    <w:rsid w:val="004E07D5"/>
    <w:rsid w:val="004E08A8"/>
    <w:rsid w:val="004E1B82"/>
    <w:rsid w:val="004E32D3"/>
    <w:rsid w:val="004E45ED"/>
    <w:rsid w:val="004E5572"/>
    <w:rsid w:val="004E74AC"/>
    <w:rsid w:val="004E75BC"/>
    <w:rsid w:val="004E7FA2"/>
    <w:rsid w:val="004F07D0"/>
    <w:rsid w:val="004F1233"/>
    <w:rsid w:val="004F30E0"/>
    <w:rsid w:val="004F4C48"/>
    <w:rsid w:val="004F52FD"/>
    <w:rsid w:val="004F54F0"/>
    <w:rsid w:val="004F6689"/>
    <w:rsid w:val="00500F67"/>
    <w:rsid w:val="00500FE7"/>
    <w:rsid w:val="0050203A"/>
    <w:rsid w:val="00502BDC"/>
    <w:rsid w:val="00502DBC"/>
    <w:rsid w:val="00503337"/>
    <w:rsid w:val="005033CC"/>
    <w:rsid w:val="00503529"/>
    <w:rsid w:val="005039B2"/>
    <w:rsid w:val="00504F2F"/>
    <w:rsid w:val="00506A5C"/>
    <w:rsid w:val="00506CFA"/>
    <w:rsid w:val="00506F6C"/>
    <w:rsid w:val="00510257"/>
    <w:rsid w:val="005122C0"/>
    <w:rsid w:val="005127B2"/>
    <w:rsid w:val="00512D14"/>
    <w:rsid w:val="00512EBA"/>
    <w:rsid w:val="00515081"/>
    <w:rsid w:val="0051536D"/>
    <w:rsid w:val="0051559D"/>
    <w:rsid w:val="00515EC8"/>
    <w:rsid w:val="00516291"/>
    <w:rsid w:val="00516788"/>
    <w:rsid w:val="00516962"/>
    <w:rsid w:val="0052037D"/>
    <w:rsid w:val="0052175B"/>
    <w:rsid w:val="00521CE9"/>
    <w:rsid w:val="005248E1"/>
    <w:rsid w:val="00525449"/>
    <w:rsid w:val="005260CB"/>
    <w:rsid w:val="005264B5"/>
    <w:rsid w:val="00526EFC"/>
    <w:rsid w:val="00527EE3"/>
    <w:rsid w:val="00527F58"/>
    <w:rsid w:val="005303BF"/>
    <w:rsid w:val="00530967"/>
    <w:rsid w:val="00530CAE"/>
    <w:rsid w:val="0053196F"/>
    <w:rsid w:val="00532F4A"/>
    <w:rsid w:val="005359B0"/>
    <w:rsid w:val="005372B9"/>
    <w:rsid w:val="005376FC"/>
    <w:rsid w:val="00541AD0"/>
    <w:rsid w:val="00541F88"/>
    <w:rsid w:val="00544EE5"/>
    <w:rsid w:val="00545425"/>
    <w:rsid w:val="005459D6"/>
    <w:rsid w:val="00545AA0"/>
    <w:rsid w:val="005476F3"/>
    <w:rsid w:val="0055047C"/>
    <w:rsid w:val="00551026"/>
    <w:rsid w:val="00552F8C"/>
    <w:rsid w:val="00553307"/>
    <w:rsid w:val="00553DAF"/>
    <w:rsid w:val="005550CA"/>
    <w:rsid w:val="00555518"/>
    <w:rsid w:val="00555777"/>
    <w:rsid w:val="00556883"/>
    <w:rsid w:val="00561274"/>
    <w:rsid w:val="005614AF"/>
    <w:rsid w:val="00563034"/>
    <w:rsid w:val="005655ED"/>
    <w:rsid w:val="00565971"/>
    <w:rsid w:val="00566542"/>
    <w:rsid w:val="00567340"/>
    <w:rsid w:val="005706D5"/>
    <w:rsid w:val="005711C0"/>
    <w:rsid w:val="00571A5A"/>
    <w:rsid w:val="00574F98"/>
    <w:rsid w:val="00575374"/>
    <w:rsid w:val="00576D07"/>
    <w:rsid w:val="00576F08"/>
    <w:rsid w:val="005778EA"/>
    <w:rsid w:val="005800EC"/>
    <w:rsid w:val="00580B5D"/>
    <w:rsid w:val="00580F99"/>
    <w:rsid w:val="00580FED"/>
    <w:rsid w:val="00581354"/>
    <w:rsid w:val="00582D52"/>
    <w:rsid w:val="0058389C"/>
    <w:rsid w:val="00583BD9"/>
    <w:rsid w:val="0058421A"/>
    <w:rsid w:val="00584819"/>
    <w:rsid w:val="0058606D"/>
    <w:rsid w:val="00586A67"/>
    <w:rsid w:val="0059232D"/>
    <w:rsid w:val="005930BD"/>
    <w:rsid w:val="0059421D"/>
    <w:rsid w:val="0059468A"/>
    <w:rsid w:val="005947D7"/>
    <w:rsid w:val="00595074"/>
    <w:rsid w:val="005963F7"/>
    <w:rsid w:val="0059751A"/>
    <w:rsid w:val="00597A59"/>
    <w:rsid w:val="005A0694"/>
    <w:rsid w:val="005A1A5E"/>
    <w:rsid w:val="005A1F69"/>
    <w:rsid w:val="005A21DD"/>
    <w:rsid w:val="005A3993"/>
    <w:rsid w:val="005A399C"/>
    <w:rsid w:val="005A47F2"/>
    <w:rsid w:val="005A5744"/>
    <w:rsid w:val="005A70E4"/>
    <w:rsid w:val="005A7789"/>
    <w:rsid w:val="005A7795"/>
    <w:rsid w:val="005A7958"/>
    <w:rsid w:val="005A795D"/>
    <w:rsid w:val="005B0B4D"/>
    <w:rsid w:val="005B3404"/>
    <w:rsid w:val="005B582D"/>
    <w:rsid w:val="005B5F25"/>
    <w:rsid w:val="005B64AD"/>
    <w:rsid w:val="005B6653"/>
    <w:rsid w:val="005B7B81"/>
    <w:rsid w:val="005C01BF"/>
    <w:rsid w:val="005C1172"/>
    <w:rsid w:val="005C2C2E"/>
    <w:rsid w:val="005C43B6"/>
    <w:rsid w:val="005C4705"/>
    <w:rsid w:val="005C4B82"/>
    <w:rsid w:val="005C4DB0"/>
    <w:rsid w:val="005C5ABC"/>
    <w:rsid w:val="005C65C9"/>
    <w:rsid w:val="005C72AE"/>
    <w:rsid w:val="005C783F"/>
    <w:rsid w:val="005D06EF"/>
    <w:rsid w:val="005D0813"/>
    <w:rsid w:val="005D2265"/>
    <w:rsid w:val="005D3056"/>
    <w:rsid w:val="005D39B8"/>
    <w:rsid w:val="005D44D6"/>
    <w:rsid w:val="005D52C3"/>
    <w:rsid w:val="005D5730"/>
    <w:rsid w:val="005D5D5A"/>
    <w:rsid w:val="005D7675"/>
    <w:rsid w:val="005D7C8E"/>
    <w:rsid w:val="005E0645"/>
    <w:rsid w:val="005E0BC4"/>
    <w:rsid w:val="005E20F4"/>
    <w:rsid w:val="005E2B65"/>
    <w:rsid w:val="005E2F3E"/>
    <w:rsid w:val="005E396A"/>
    <w:rsid w:val="005E3F0A"/>
    <w:rsid w:val="005E3F9C"/>
    <w:rsid w:val="005E433C"/>
    <w:rsid w:val="005E4819"/>
    <w:rsid w:val="005E6E14"/>
    <w:rsid w:val="005E7730"/>
    <w:rsid w:val="005E7A6C"/>
    <w:rsid w:val="005E7B9F"/>
    <w:rsid w:val="005F04E8"/>
    <w:rsid w:val="005F1EFE"/>
    <w:rsid w:val="005F240F"/>
    <w:rsid w:val="005F370E"/>
    <w:rsid w:val="005F3B1A"/>
    <w:rsid w:val="005F5668"/>
    <w:rsid w:val="005F5DD3"/>
    <w:rsid w:val="006002E8"/>
    <w:rsid w:val="00600AA4"/>
    <w:rsid w:val="00600C29"/>
    <w:rsid w:val="006010F2"/>
    <w:rsid w:val="00601113"/>
    <w:rsid w:val="00601491"/>
    <w:rsid w:val="00602985"/>
    <w:rsid w:val="00602B5C"/>
    <w:rsid w:val="00603A9E"/>
    <w:rsid w:val="0060421B"/>
    <w:rsid w:val="00604630"/>
    <w:rsid w:val="006057B8"/>
    <w:rsid w:val="00611BD7"/>
    <w:rsid w:val="006126D9"/>
    <w:rsid w:val="00612DB2"/>
    <w:rsid w:val="006145EF"/>
    <w:rsid w:val="00614A30"/>
    <w:rsid w:val="00614C0F"/>
    <w:rsid w:val="006169F5"/>
    <w:rsid w:val="00616BC5"/>
    <w:rsid w:val="00617141"/>
    <w:rsid w:val="00617F06"/>
    <w:rsid w:val="00620C63"/>
    <w:rsid w:val="00621486"/>
    <w:rsid w:val="00621BB0"/>
    <w:rsid w:val="00622442"/>
    <w:rsid w:val="006245CB"/>
    <w:rsid w:val="00624C05"/>
    <w:rsid w:val="00625AEF"/>
    <w:rsid w:val="00626324"/>
    <w:rsid w:val="00626834"/>
    <w:rsid w:val="00626ABD"/>
    <w:rsid w:val="00630358"/>
    <w:rsid w:val="006309EB"/>
    <w:rsid w:val="00630E4A"/>
    <w:rsid w:val="006335A1"/>
    <w:rsid w:val="006337C2"/>
    <w:rsid w:val="006348C0"/>
    <w:rsid w:val="00634A67"/>
    <w:rsid w:val="00634C61"/>
    <w:rsid w:val="00635C08"/>
    <w:rsid w:val="00636B1E"/>
    <w:rsid w:val="006375D0"/>
    <w:rsid w:val="0063763A"/>
    <w:rsid w:val="00640C2F"/>
    <w:rsid w:val="00640E4A"/>
    <w:rsid w:val="00641D4A"/>
    <w:rsid w:val="00641ED5"/>
    <w:rsid w:val="00643137"/>
    <w:rsid w:val="006433F1"/>
    <w:rsid w:val="006435F7"/>
    <w:rsid w:val="00644D12"/>
    <w:rsid w:val="00645446"/>
    <w:rsid w:val="006459A1"/>
    <w:rsid w:val="0064680F"/>
    <w:rsid w:val="006502D7"/>
    <w:rsid w:val="00650F4B"/>
    <w:rsid w:val="006517B0"/>
    <w:rsid w:val="00651A26"/>
    <w:rsid w:val="00652B02"/>
    <w:rsid w:val="00653D2A"/>
    <w:rsid w:val="006541A6"/>
    <w:rsid w:val="00654323"/>
    <w:rsid w:val="00654D95"/>
    <w:rsid w:val="00654DD6"/>
    <w:rsid w:val="00654FF2"/>
    <w:rsid w:val="00655609"/>
    <w:rsid w:val="00655A00"/>
    <w:rsid w:val="00655A7D"/>
    <w:rsid w:val="0065616A"/>
    <w:rsid w:val="006565FB"/>
    <w:rsid w:val="00656C66"/>
    <w:rsid w:val="0065774E"/>
    <w:rsid w:val="00657961"/>
    <w:rsid w:val="0066086E"/>
    <w:rsid w:val="00661FD2"/>
    <w:rsid w:val="00662691"/>
    <w:rsid w:val="006649CE"/>
    <w:rsid w:val="0066627B"/>
    <w:rsid w:val="006667CC"/>
    <w:rsid w:val="00666E08"/>
    <w:rsid w:val="006671B7"/>
    <w:rsid w:val="006673C9"/>
    <w:rsid w:val="006677A6"/>
    <w:rsid w:val="00670488"/>
    <w:rsid w:val="0067088E"/>
    <w:rsid w:val="00671440"/>
    <w:rsid w:val="006739B4"/>
    <w:rsid w:val="0067442B"/>
    <w:rsid w:val="00674A31"/>
    <w:rsid w:val="0067524B"/>
    <w:rsid w:val="00676EEE"/>
    <w:rsid w:val="00677432"/>
    <w:rsid w:val="00677F6A"/>
    <w:rsid w:val="00682A98"/>
    <w:rsid w:val="00682B52"/>
    <w:rsid w:val="006867BA"/>
    <w:rsid w:val="00687DA9"/>
    <w:rsid w:val="00687ED0"/>
    <w:rsid w:val="0069179A"/>
    <w:rsid w:val="00691FAC"/>
    <w:rsid w:val="006932CF"/>
    <w:rsid w:val="00693545"/>
    <w:rsid w:val="0069554C"/>
    <w:rsid w:val="00695B2B"/>
    <w:rsid w:val="006967CC"/>
    <w:rsid w:val="00696AC9"/>
    <w:rsid w:val="006A0381"/>
    <w:rsid w:val="006A18FB"/>
    <w:rsid w:val="006A2C44"/>
    <w:rsid w:val="006A4225"/>
    <w:rsid w:val="006A5F7A"/>
    <w:rsid w:val="006A7AC6"/>
    <w:rsid w:val="006B02AD"/>
    <w:rsid w:val="006B0C94"/>
    <w:rsid w:val="006B1589"/>
    <w:rsid w:val="006B176E"/>
    <w:rsid w:val="006B204C"/>
    <w:rsid w:val="006B2511"/>
    <w:rsid w:val="006B261F"/>
    <w:rsid w:val="006B3881"/>
    <w:rsid w:val="006B51E6"/>
    <w:rsid w:val="006B52E3"/>
    <w:rsid w:val="006B5D73"/>
    <w:rsid w:val="006B6197"/>
    <w:rsid w:val="006C0333"/>
    <w:rsid w:val="006C0436"/>
    <w:rsid w:val="006C1317"/>
    <w:rsid w:val="006C1E6F"/>
    <w:rsid w:val="006C229E"/>
    <w:rsid w:val="006C3536"/>
    <w:rsid w:val="006C3644"/>
    <w:rsid w:val="006C3F28"/>
    <w:rsid w:val="006C49E1"/>
    <w:rsid w:val="006C4C59"/>
    <w:rsid w:val="006C642B"/>
    <w:rsid w:val="006C6BBC"/>
    <w:rsid w:val="006D13ED"/>
    <w:rsid w:val="006D2059"/>
    <w:rsid w:val="006D23D7"/>
    <w:rsid w:val="006D43ED"/>
    <w:rsid w:val="006D56EA"/>
    <w:rsid w:val="006D72D9"/>
    <w:rsid w:val="006E01EE"/>
    <w:rsid w:val="006E1003"/>
    <w:rsid w:val="006E18F2"/>
    <w:rsid w:val="006E2515"/>
    <w:rsid w:val="006E2DC8"/>
    <w:rsid w:val="006E3F9C"/>
    <w:rsid w:val="006E4579"/>
    <w:rsid w:val="006F0417"/>
    <w:rsid w:val="006F05DB"/>
    <w:rsid w:val="006F1727"/>
    <w:rsid w:val="006F206F"/>
    <w:rsid w:val="006F23E5"/>
    <w:rsid w:val="006F2E06"/>
    <w:rsid w:val="006F304E"/>
    <w:rsid w:val="006F3076"/>
    <w:rsid w:val="006F30EA"/>
    <w:rsid w:val="006F43BE"/>
    <w:rsid w:val="006F4D5B"/>
    <w:rsid w:val="00700C67"/>
    <w:rsid w:val="007012A8"/>
    <w:rsid w:val="00702740"/>
    <w:rsid w:val="00703662"/>
    <w:rsid w:val="00703CCE"/>
    <w:rsid w:val="00704B1C"/>
    <w:rsid w:val="00705688"/>
    <w:rsid w:val="00706077"/>
    <w:rsid w:val="00707481"/>
    <w:rsid w:val="00707B56"/>
    <w:rsid w:val="00710F33"/>
    <w:rsid w:val="00710F6C"/>
    <w:rsid w:val="0071239A"/>
    <w:rsid w:val="00712984"/>
    <w:rsid w:val="0071365C"/>
    <w:rsid w:val="00713862"/>
    <w:rsid w:val="0071648A"/>
    <w:rsid w:val="00720348"/>
    <w:rsid w:val="007205DE"/>
    <w:rsid w:val="0072097C"/>
    <w:rsid w:val="00720C95"/>
    <w:rsid w:val="00721CC8"/>
    <w:rsid w:val="00721ED7"/>
    <w:rsid w:val="00722A6B"/>
    <w:rsid w:val="00723264"/>
    <w:rsid w:val="00724A5C"/>
    <w:rsid w:val="00725161"/>
    <w:rsid w:val="0072551C"/>
    <w:rsid w:val="0072620C"/>
    <w:rsid w:val="00726389"/>
    <w:rsid w:val="00726E4C"/>
    <w:rsid w:val="007276E9"/>
    <w:rsid w:val="00730C39"/>
    <w:rsid w:val="007313E2"/>
    <w:rsid w:val="0073159D"/>
    <w:rsid w:val="00731C21"/>
    <w:rsid w:val="007323CE"/>
    <w:rsid w:val="007325B4"/>
    <w:rsid w:val="00733451"/>
    <w:rsid w:val="00733670"/>
    <w:rsid w:val="00733B6F"/>
    <w:rsid w:val="00733F31"/>
    <w:rsid w:val="007347FD"/>
    <w:rsid w:val="007354EC"/>
    <w:rsid w:val="00735524"/>
    <w:rsid w:val="0073578A"/>
    <w:rsid w:val="00735979"/>
    <w:rsid w:val="00736E88"/>
    <w:rsid w:val="00737004"/>
    <w:rsid w:val="00740259"/>
    <w:rsid w:val="00740298"/>
    <w:rsid w:val="0074275E"/>
    <w:rsid w:val="00742BBB"/>
    <w:rsid w:val="00743AFD"/>
    <w:rsid w:val="00744348"/>
    <w:rsid w:val="0074511E"/>
    <w:rsid w:val="00746CBD"/>
    <w:rsid w:val="00747A23"/>
    <w:rsid w:val="00750462"/>
    <w:rsid w:val="007505C3"/>
    <w:rsid w:val="00754604"/>
    <w:rsid w:val="007548AD"/>
    <w:rsid w:val="00756CEB"/>
    <w:rsid w:val="00761C26"/>
    <w:rsid w:val="0076362F"/>
    <w:rsid w:val="00765867"/>
    <w:rsid w:val="00766951"/>
    <w:rsid w:val="0076728E"/>
    <w:rsid w:val="0076788E"/>
    <w:rsid w:val="00767922"/>
    <w:rsid w:val="00767DED"/>
    <w:rsid w:val="00771AD5"/>
    <w:rsid w:val="007743A5"/>
    <w:rsid w:val="00774F5F"/>
    <w:rsid w:val="00775719"/>
    <w:rsid w:val="007803CA"/>
    <w:rsid w:val="00780D6E"/>
    <w:rsid w:val="007813B6"/>
    <w:rsid w:val="00783C72"/>
    <w:rsid w:val="00783E44"/>
    <w:rsid w:val="00784BA9"/>
    <w:rsid w:val="00785EBA"/>
    <w:rsid w:val="00786D7E"/>
    <w:rsid w:val="00786DA0"/>
    <w:rsid w:val="00787465"/>
    <w:rsid w:val="00790BE5"/>
    <w:rsid w:val="00790ED3"/>
    <w:rsid w:val="0079294D"/>
    <w:rsid w:val="0079402B"/>
    <w:rsid w:val="007946FF"/>
    <w:rsid w:val="00795EF9"/>
    <w:rsid w:val="00796E20"/>
    <w:rsid w:val="00797369"/>
    <w:rsid w:val="007A0186"/>
    <w:rsid w:val="007A0201"/>
    <w:rsid w:val="007A14AC"/>
    <w:rsid w:val="007A1988"/>
    <w:rsid w:val="007A3633"/>
    <w:rsid w:val="007A42D0"/>
    <w:rsid w:val="007A474F"/>
    <w:rsid w:val="007A6BE9"/>
    <w:rsid w:val="007A7A6A"/>
    <w:rsid w:val="007A7B3D"/>
    <w:rsid w:val="007B0050"/>
    <w:rsid w:val="007B0616"/>
    <w:rsid w:val="007B06CF"/>
    <w:rsid w:val="007B0AA4"/>
    <w:rsid w:val="007B1896"/>
    <w:rsid w:val="007B1C48"/>
    <w:rsid w:val="007B1C79"/>
    <w:rsid w:val="007B1ECC"/>
    <w:rsid w:val="007B2209"/>
    <w:rsid w:val="007B24FF"/>
    <w:rsid w:val="007B261B"/>
    <w:rsid w:val="007B26E7"/>
    <w:rsid w:val="007B2AB6"/>
    <w:rsid w:val="007B3AF2"/>
    <w:rsid w:val="007B599C"/>
    <w:rsid w:val="007B6872"/>
    <w:rsid w:val="007B76B0"/>
    <w:rsid w:val="007C04AA"/>
    <w:rsid w:val="007C070A"/>
    <w:rsid w:val="007C15B5"/>
    <w:rsid w:val="007C36F8"/>
    <w:rsid w:val="007C5998"/>
    <w:rsid w:val="007C7BD3"/>
    <w:rsid w:val="007D0E45"/>
    <w:rsid w:val="007D2024"/>
    <w:rsid w:val="007D28AD"/>
    <w:rsid w:val="007D3507"/>
    <w:rsid w:val="007D350C"/>
    <w:rsid w:val="007D4313"/>
    <w:rsid w:val="007D465F"/>
    <w:rsid w:val="007D4F58"/>
    <w:rsid w:val="007D4F84"/>
    <w:rsid w:val="007D5D6C"/>
    <w:rsid w:val="007D5DCC"/>
    <w:rsid w:val="007D5F1E"/>
    <w:rsid w:val="007D648F"/>
    <w:rsid w:val="007D64C3"/>
    <w:rsid w:val="007E0547"/>
    <w:rsid w:val="007E0ADD"/>
    <w:rsid w:val="007E2459"/>
    <w:rsid w:val="007E2F55"/>
    <w:rsid w:val="007E3009"/>
    <w:rsid w:val="007E3311"/>
    <w:rsid w:val="007E4100"/>
    <w:rsid w:val="007E599E"/>
    <w:rsid w:val="007E59F5"/>
    <w:rsid w:val="007E6141"/>
    <w:rsid w:val="007E6994"/>
    <w:rsid w:val="007E69E5"/>
    <w:rsid w:val="007E6ED9"/>
    <w:rsid w:val="007F0BFC"/>
    <w:rsid w:val="007F23A7"/>
    <w:rsid w:val="007F2ABA"/>
    <w:rsid w:val="007F2E62"/>
    <w:rsid w:val="007F382B"/>
    <w:rsid w:val="007F5CA6"/>
    <w:rsid w:val="007F60BC"/>
    <w:rsid w:val="007F617C"/>
    <w:rsid w:val="007F677A"/>
    <w:rsid w:val="007F7D76"/>
    <w:rsid w:val="00801471"/>
    <w:rsid w:val="0080182E"/>
    <w:rsid w:val="0080185B"/>
    <w:rsid w:val="00801B45"/>
    <w:rsid w:val="0080357C"/>
    <w:rsid w:val="008038EE"/>
    <w:rsid w:val="00804F3A"/>
    <w:rsid w:val="00805573"/>
    <w:rsid w:val="00805A80"/>
    <w:rsid w:val="0080650F"/>
    <w:rsid w:val="00807C8A"/>
    <w:rsid w:val="008116B0"/>
    <w:rsid w:val="00811A5B"/>
    <w:rsid w:val="00811E04"/>
    <w:rsid w:val="00812964"/>
    <w:rsid w:val="00813D6A"/>
    <w:rsid w:val="00813F17"/>
    <w:rsid w:val="00814BA6"/>
    <w:rsid w:val="00814F46"/>
    <w:rsid w:val="008151BB"/>
    <w:rsid w:val="008173B1"/>
    <w:rsid w:val="008217BA"/>
    <w:rsid w:val="00822070"/>
    <w:rsid w:val="008221BC"/>
    <w:rsid w:val="0082264E"/>
    <w:rsid w:val="00825A1C"/>
    <w:rsid w:val="00825AC1"/>
    <w:rsid w:val="00830F1D"/>
    <w:rsid w:val="00833582"/>
    <w:rsid w:val="00833EA8"/>
    <w:rsid w:val="00834045"/>
    <w:rsid w:val="00834741"/>
    <w:rsid w:val="00836387"/>
    <w:rsid w:val="00837AF3"/>
    <w:rsid w:val="00840212"/>
    <w:rsid w:val="0084124D"/>
    <w:rsid w:val="00841A2F"/>
    <w:rsid w:val="00841FEB"/>
    <w:rsid w:val="00842E5E"/>
    <w:rsid w:val="008448BC"/>
    <w:rsid w:val="008449BC"/>
    <w:rsid w:val="008450B8"/>
    <w:rsid w:val="00845317"/>
    <w:rsid w:val="00845371"/>
    <w:rsid w:val="00845404"/>
    <w:rsid w:val="00845E68"/>
    <w:rsid w:val="00846894"/>
    <w:rsid w:val="00850132"/>
    <w:rsid w:val="008514D9"/>
    <w:rsid w:val="008519A6"/>
    <w:rsid w:val="0085278B"/>
    <w:rsid w:val="00852841"/>
    <w:rsid w:val="00853861"/>
    <w:rsid w:val="008546D0"/>
    <w:rsid w:val="0085528B"/>
    <w:rsid w:val="00857B84"/>
    <w:rsid w:val="00861556"/>
    <w:rsid w:val="00862018"/>
    <w:rsid w:val="00862210"/>
    <w:rsid w:val="00862B1E"/>
    <w:rsid w:val="00863777"/>
    <w:rsid w:val="00863BF7"/>
    <w:rsid w:val="008652B3"/>
    <w:rsid w:val="00866AB1"/>
    <w:rsid w:val="0086710F"/>
    <w:rsid w:val="00867A24"/>
    <w:rsid w:val="00870C36"/>
    <w:rsid w:val="00870F78"/>
    <w:rsid w:val="00873496"/>
    <w:rsid w:val="00873D7A"/>
    <w:rsid w:val="008744E8"/>
    <w:rsid w:val="0087520B"/>
    <w:rsid w:val="00876351"/>
    <w:rsid w:val="00876459"/>
    <w:rsid w:val="00877680"/>
    <w:rsid w:val="008778CA"/>
    <w:rsid w:val="00880660"/>
    <w:rsid w:val="00882447"/>
    <w:rsid w:val="00882C11"/>
    <w:rsid w:val="0088376C"/>
    <w:rsid w:val="0088491C"/>
    <w:rsid w:val="008856B9"/>
    <w:rsid w:val="00885CE0"/>
    <w:rsid w:val="00885F7B"/>
    <w:rsid w:val="0088666A"/>
    <w:rsid w:val="00890367"/>
    <w:rsid w:val="008904D5"/>
    <w:rsid w:val="00890705"/>
    <w:rsid w:val="0089131D"/>
    <w:rsid w:val="008917CD"/>
    <w:rsid w:val="0089279D"/>
    <w:rsid w:val="008934C1"/>
    <w:rsid w:val="00895ABC"/>
    <w:rsid w:val="00895F73"/>
    <w:rsid w:val="008974B6"/>
    <w:rsid w:val="008A045E"/>
    <w:rsid w:val="008A3D05"/>
    <w:rsid w:val="008A46EA"/>
    <w:rsid w:val="008A52DA"/>
    <w:rsid w:val="008A5336"/>
    <w:rsid w:val="008A5840"/>
    <w:rsid w:val="008A6A0B"/>
    <w:rsid w:val="008A75E5"/>
    <w:rsid w:val="008B0A1B"/>
    <w:rsid w:val="008B0BC4"/>
    <w:rsid w:val="008B0C33"/>
    <w:rsid w:val="008B16EB"/>
    <w:rsid w:val="008B2E82"/>
    <w:rsid w:val="008B3A5C"/>
    <w:rsid w:val="008B4218"/>
    <w:rsid w:val="008B4371"/>
    <w:rsid w:val="008B4B81"/>
    <w:rsid w:val="008B5BBA"/>
    <w:rsid w:val="008B614E"/>
    <w:rsid w:val="008B71AD"/>
    <w:rsid w:val="008C0158"/>
    <w:rsid w:val="008C274C"/>
    <w:rsid w:val="008C2928"/>
    <w:rsid w:val="008C347D"/>
    <w:rsid w:val="008C39AE"/>
    <w:rsid w:val="008C4031"/>
    <w:rsid w:val="008C4157"/>
    <w:rsid w:val="008C44D5"/>
    <w:rsid w:val="008C7AE1"/>
    <w:rsid w:val="008D3D10"/>
    <w:rsid w:val="008D5390"/>
    <w:rsid w:val="008D5BA8"/>
    <w:rsid w:val="008D5EB2"/>
    <w:rsid w:val="008D6033"/>
    <w:rsid w:val="008D669F"/>
    <w:rsid w:val="008E0C20"/>
    <w:rsid w:val="008E1649"/>
    <w:rsid w:val="008E1997"/>
    <w:rsid w:val="008E1F1C"/>
    <w:rsid w:val="008E2F25"/>
    <w:rsid w:val="008E3366"/>
    <w:rsid w:val="008E36C3"/>
    <w:rsid w:val="008E65B3"/>
    <w:rsid w:val="008E66E7"/>
    <w:rsid w:val="008E78E9"/>
    <w:rsid w:val="008F12FB"/>
    <w:rsid w:val="008F27D3"/>
    <w:rsid w:val="008F292C"/>
    <w:rsid w:val="008F2933"/>
    <w:rsid w:val="008F2C19"/>
    <w:rsid w:val="008F4FF1"/>
    <w:rsid w:val="008F5C79"/>
    <w:rsid w:val="008F5C94"/>
    <w:rsid w:val="008F6668"/>
    <w:rsid w:val="008F67C5"/>
    <w:rsid w:val="008F7576"/>
    <w:rsid w:val="0090034A"/>
    <w:rsid w:val="0090077C"/>
    <w:rsid w:val="0090078C"/>
    <w:rsid w:val="0090081A"/>
    <w:rsid w:val="0090233A"/>
    <w:rsid w:val="00903AE7"/>
    <w:rsid w:val="0090460E"/>
    <w:rsid w:val="009051D1"/>
    <w:rsid w:val="00905432"/>
    <w:rsid w:val="009058F3"/>
    <w:rsid w:val="00906DDF"/>
    <w:rsid w:val="00907101"/>
    <w:rsid w:val="00907479"/>
    <w:rsid w:val="00907A1F"/>
    <w:rsid w:val="009102AE"/>
    <w:rsid w:val="0091120B"/>
    <w:rsid w:val="00913597"/>
    <w:rsid w:val="009136A2"/>
    <w:rsid w:val="0091505D"/>
    <w:rsid w:val="00915CC5"/>
    <w:rsid w:val="009163E6"/>
    <w:rsid w:val="00916991"/>
    <w:rsid w:val="00916FD5"/>
    <w:rsid w:val="009170BA"/>
    <w:rsid w:val="00917563"/>
    <w:rsid w:val="00917648"/>
    <w:rsid w:val="00920222"/>
    <w:rsid w:val="009202DD"/>
    <w:rsid w:val="00921DDB"/>
    <w:rsid w:val="0092203A"/>
    <w:rsid w:val="00924B0F"/>
    <w:rsid w:val="0092536E"/>
    <w:rsid w:val="00925B2E"/>
    <w:rsid w:val="00925D56"/>
    <w:rsid w:val="00925EA2"/>
    <w:rsid w:val="009307C7"/>
    <w:rsid w:val="00930BF2"/>
    <w:rsid w:val="00930E8B"/>
    <w:rsid w:val="009311D8"/>
    <w:rsid w:val="0093153E"/>
    <w:rsid w:val="00931FCE"/>
    <w:rsid w:val="009326E8"/>
    <w:rsid w:val="00932B75"/>
    <w:rsid w:val="00932BB5"/>
    <w:rsid w:val="00932E8B"/>
    <w:rsid w:val="0093340A"/>
    <w:rsid w:val="00940DD4"/>
    <w:rsid w:val="009411F2"/>
    <w:rsid w:val="009422AE"/>
    <w:rsid w:val="00943068"/>
    <w:rsid w:val="00943410"/>
    <w:rsid w:val="0094347A"/>
    <w:rsid w:val="009436D5"/>
    <w:rsid w:val="009443D4"/>
    <w:rsid w:val="0094555F"/>
    <w:rsid w:val="00945959"/>
    <w:rsid w:val="00945FF2"/>
    <w:rsid w:val="0094638B"/>
    <w:rsid w:val="00947DBA"/>
    <w:rsid w:val="009504DA"/>
    <w:rsid w:val="00953B76"/>
    <w:rsid w:val="00954843"/>
    <w:rsid w:val="0095499F"/>
    <w:rsid w:val="009557A7"/>
    <w:rsid w:val="0095653A"/>
    <w:rsid w:val="00957295"/>
    <w:rsid w:val="00957BFC"/>
    <w:rsid w:val="009602EA"/>
    <w:rsid w:val="009621CA"/>
    <w:rsid w:val="009626EC"/>
    <w:rsid w:val="0096282D"/>
    <w:rsid w:val="009636D9"/>
    <w:rsid w:val="00963C0A"/>
    <w:rsid w:val="00964811"/>
    <w:rsid w:val="00964E48"/>
    <w:rsid w:val="0096534A"/>
    <w:rsid w:val="0096615A"/>
    <w:rsid w:val="00967227"/>
    <w:rsid w:val="00971614"/>
    <w:rsid w:val="009720C3"/>
    <w:rsid w:val="00972727"/>
    <w:rsid w:val="00972957"/>
    <w:rsid w:val="00973783"/>
    <w:rsid w:val="00973C7E"/>
    <w:rsid w:val="0097487E"/>
    <w:rsid w:val="00975BFF"/>
    <w:rsid w:val="009760B1"/>
    <w:rsid w:val="00976C01"/>
    <w:rsid w:val="00981044"/>
    <w:rsid w:val="009817D4"/>
    <w:rsid w:val="009819B6"/>
    <w:rsid w:val="009823B9"/>
    <w:rsid w:val="0098298B"/>
    <w:rsid w:val="00982BF0"/>
    <w:rsid w:val="00984C37"/>
    <w:rsid w:val="0098649D"/>
    <w:rsid w:val="009865CB"/>
    <w:rsid w:val="00990B18"/>
    <w:rsid w:val="0099215E"/>
    <w:rsid w:val="00993D11"/>
    <w:rsid w:val="00997048"/>
    <w:rsid w:val="009978ED"/>
    <w:rsid w:val="009A008F"/>
    <w:rsid w:val="009A1DF6"/>
    <w:rsid w:val="009A36B3"/>
    <w:rsid w:val="009A3D24"/>
    <w:rsid w:val="009A403A"/>
    <w:rsid w:val="009A50DB"/>
    <w:rsid w:val="009A5495"/>
    <w:rsid w:val="009A6F53"/>
    <w:rsid w:val="009B024B"/>
    <w:rsid w:val="009B1EA3"/>
    <w:rsid w:val="009B24C2"/>
    <w:rsid w:val="009B29B6"/>
    <w:rsid w:val="009B2E4E"/>
    <w:rsid w:val="009B2F08"/>
    <w:rsid w:val="009B2FF2"/>
    <w:rsid w:val="009B5023"/>
    <w:rsid w:val="009B5D85"/>
    <w:rsid w:val="009B6378"/>
    <w:rsid w:val="009B74C2"/>
    <w:rsid w:val="009C0265"/>
    <w:rsid w:val="009C1116"/>
    <w:rsid w:val="009C28CA"/>
    <w:rsid w:val="009C3089"/>
    <w:rsid w:val="009C3505"/>
    <w:rsid w:val="009C3F72"/>
    <w:rsid w:val="009C45C0"/>
    <w:rsid w:val="009C568B"/>
    <w:rsid w:val="009C6298"/>
    <w:rsid w:val="009C6335"/>
    <w:rsid w:val="009C6CC1"/>
    <w:rsid w:val="009C71B8"/>
    <w:rsid w:val="009D0273"/>
    <w:rsid w:val="009D04B9"/>
    <w:rsid w:val="009D07FE"/>
    <w:rsid w:val="009D14DA"/>
    <w:rsid w:val="009D2809"/>
    <w:rsid w:val="009D2964"/>
    <w:rsid w:val="009D4522"/>
    <w:rsid w:val="009D4B73"/>
    <w:rsid w:val="009D4D04"/>
    <w:rsid w:val="009D5D46"/>
    <w:rsid w:val="009D6D5F"/>
    <w:rsid w:val="009D7299"/>
    <w:rsid w:val="009D7D41"/>
    <w:rsid w:val="009E0462"/>
    <w:rsid w:val="009E0CFE"/>
    <w:rsid w:val="009E168B"/>
    <w:rsid w:val="009E1A2B"/>
    <w:rsid w:val="009E1E1C"/>
    <w:rsid w:val="009E28AC"/>
    <w:rsid w:val="009E4688"/>
    <w:rsid w:val="009E65CA"/>
    <w:rsid w:val="009E717F"/>
    <w:rsid w:val="009F1307"/>
    <w:rsid w:val="009F2552"/>
    <w:rsid w:val="009F2BD5"/>
    <w:rsid w:val="009F32DC"/>
    <w:rsid w:val="009F40D3"/>
    <w:rsid w:val="009F4BD8"/>
    <w:rsid w:val="009F51E9"/>
    <w:rsid w:val="009F55A4"/>
    <w:rsid w:val="009F6CCE"/>
    <w:rsid w:val="009F7216"/>
    <w:rsid w:val="00A000C1"/>
    <w:rsid w:val="00A0100B"/>
    <w:rsid w:val="00A0117E"/>
    <w:rsid w:val="00A02BDA"/>
    <w:rsid w:val="00A02E59"/>
    <w:rsid w:val="00A040B8"/>
    <w:rsid w:val="00A04437"/>
    <w:rsid w:val="00A05ED7"/>
    <w:rsid w:val="00A0722A"/>
    <w:rsid w:val="00A07743"/>
    <w:rsid w:val="00A07C0F"/>
    <w:rsid w:val="00A10509"/>
    <w:rsid w:val="00A1050D"/>
    <w:rsid w:val="00A119B2"/>
    <w:rsid w:val="00A1212C"/>
    <w:rsid w:val="00A130DA"/>
    <w:rsid w:val="00A13E90"/>
    <w:rsid w:val="00A14E3E"/>
    <w:rsid w:val="00A15B50"/>
    <w:rsid w:val="00A1664E"/>
    <w:rsid w:val="00A16C82"/>
    <w:rsid w:val="00A1708E"/>
    <w:rsid w:val="00A17DE5"/>
    <w:rsid w:val="00A21428"/>
    <w:rsid w:val="00A215E3"/>
    <w:rsid w:val="00A22382"/>
    <w:rsid w:val="00A25633"/>
    <w:rsid w:val="00A2597C"/>
    <w:rsid w:val="00A2724E"/>
    <w:rsid w:val="00A273AE"/>
    <w:rsid w:val="00A27C7A"/>
    <w:rsid w:val="00A321A1"/>
    <w:rsid w:val="00A32E71"/>
    <w:rsid w:val="00A33624"/>
    <w:rsid w:val="00A33769"/>
    <w:rsid w:val="00A339F1"/>
    <w:rsid w:val="00A341A3"/>
    <w:rsid w:val="00A34A4F"/>
    <w:rsid w:val="00A3500B"/>
    <w:rsid w:val="00A351F9"/>
    <w:rsid w:val="00A352DD"/>
    <w:rsid w:val="00A35B18"/>
    <w:rsid w:val="00A35C07"/>
    <w:rsid w:val="00A36524"/>
    <w:rsid w:val="00A366B7"/>
    <w:rsid w:val="00A3779D"/>
    <w:rsid w:val="00A37E29"/>
    <w:rsid w:val="00A40BEE"/>
    <w:rsid w:val="00A42D53"/>
    <w:rsid w:val="00A4348F"/>
    <w:rsid w:val="00A43710"/>
    <w:rsid w:val="00A463D3"/>
    <w:rsid w:val="00A50168"/>
    <w:rsid w:val="00A51CE1"/>
    <w:rsid w:val="00A5306E"/>
    <w:rsid w:val="00A5380B"/>
    <w:rsid w:val="00A53B08"/>
    <w:rsid w:val="00A56686"/>
    <w:rsid w:val="00A570F0"/>
    <w:rsid w:val="00A612E6"/>
    <w:rsid w:val="00A61D22"/>
    <w:rsid w:val="00A628A0"/>
    <w:rsid w:val="00A639A6"/>
    <w:rsid w:val="00A63ADD"/>
    <w:rsid w:val="00A64621"/>
    <w:rsid w:val="00A66430"/>
    <w:rsid w:val="00A67FEF"/>
    <w:rsid w:val="00A712A4"/>
    <w:rsid w:val="00A71777"/>
    <w:rsid w:val="00A71CAB"/>
    <w:rsid w:val="00A71DB6"/>
    <w:rsid w:val="00A72890"/>
    <w:rsid w:val="00A73D0E"/>
    <w:rsid w:val="00A740C4"/>
    <w:rsid w:val="00A7534A"/>
    <w:rsid w:val="00A75359"/>
    <w:rsid w:val="00A756E8"/>
    <w:rsid w:val="00A76931"/>
    <w:rsid w:val="00A77573"/>
    <w:rsid w:val="00A77C41"/>
    <w:rsid w:val="00A77D17"/>
    <w:rsid w:val="00A80041"/>
    <w:rsid w:val="00A81B7A"/>
    <w:rsid w:val="00A82E7E"/>
    <w:rsid w:val="00A83B82"/>
    <w:rsid w:val="00A85436"/>
    <w:rsid w:val="00A856D1"/>
    <w:rsid w:val="00A8720F"/>
    <w:rsid w:val="00A918C6"/>
    <w:rsid w:val="00A92794"/>
    <w:rsid w:val="00A93D72"/>
    <w:rsid w:val="00A93FDE"/>
    <w:rsid w:val="00A94901"/>
    <w:rsid w:val="00A96096"/>
    <w:rsid w:val="00A974D7"/>
    <w:rsid w:val="00A97E17"/>
    <w:rsid w:val="00AA132D"/>
    <w:rsid w:val="00AA1EEE"/>
    <w:rsid w:val="00AA2B85"/>
    <w:rsid w:val="00AA3473"/>
    <w:rsid w:val="00AA517A"/>
    <w:rsid w:val="00AA55A3"/>
    <w:rsid w:val="00AA55E3"/>
    <w:rsid w:val="00AA6C2C"/>
    <w:rsid w:val="00AA796B"/>
    <w:rsid w:val="00AA79F9"/>
    <w:rsid w:val="00AA7BE9"/>
    <w:rsid w:val="00AB1B44"/>
    <w:rsid w:val="00AB2E48"/>
    <w:rsid w:val="00AB325C"/>
    <w:rsid w:val="00AB4122"/>
    <w:rsid w:val="00AB4F18"/>
    <w:rsid w:val="00AB5AC5"/>
    <w:rsid w:val="00AB6A8B"/>
    <w:rsid w:val="00AB72DE"/>
    <w:rsid w:val="00AB785E"/>
    <w:rsid w:val="00AC0626"/>
    <w:rsid w:val="00AC302E"/>
    <w:rsid w:val="00AC3599"/>
    <w:rsid w:val="00AC3B9F"/>
    <w:rsid w:val="00AC4A76"/>
    <w:rsid w:val="00AC4BC9"/>
    <w:rsid w:val="00AC5BD1"/>
    <w:rsid w:val="00AC667D"/>
    <w:rsid w:val="00AC6958"/>
    <w:rsid w:val="00AC6FDA"/>
    <w:rsid w:val="00AC7890"/>
    <w:rsid w:val="00AC7908"/>
    <w:rsid w:val="00AD0573"/>
    <w:rsid w:val="00AD1D07"/>
    <w:rsid w:val="00AD26ED"/>
    <w:rsid w:val="00AD3E91"/>
    <w:rsid w:val="00AD5038"/>
    <w:rsid w:val="00AD5098"/>
    <w:rsid w:val="00AD6278"/>
    <w:rsid w:val="00AD6D2A"/>
    <w:rsid w:val="00AD7877"/>
    <w:rsid w:val="00AE051E"/>
    <w:rsid w:val="00AE27AA"/>
    <w:rsid w:val="00AE2975"/>
    <w:rsid w:val="00AE3ABC"/>
    <w:rsid w:val="00AE4388"/>
    <w:rsid w:val="00AE486C"/>
    <w:rsid w:val="00AE498A"/>
    <w:rsid w:val="00AF066F"/>
    <w:rsid w:val="00AF070E"/>
    <w:rsid w:val="00AF1875"/>
    <w:rsid w:val="00AF1E03"/>
    <w:rsid w:val="00AF1E32"/>
    <w:rsid w:val="00AF2440"/>
    <w:rsid w:val="00AF2BF4"/>
    <w:rsid w:val="00AF3BE6"/>
    <w:rsid w:val="00AF5C31"/>
    <w:rsid w:val="00AF6746"/>
    <w:rsid w:val="00AF7F16"/>
    <w:rsid w:val="00B0061E"/>
    <w:rsid w:val="00B01722"/>
    <w:rsid w:val="00B0189D"/>
    <w:rsid w:val="00B02A9A"/>
    <w:rsid w:val="00B02ED3"/>
    <w:rsid w:val="00B0375B"/>
    <w:rsid w:val="00B0439E"/>
    <w:rsid w:val="00B05BB7"/>
    <w:rsid w:val="00B07CF9"/>
    <w:rsid w:val="00B1009B"/>
    <w:rsid w:val="00B10B9A"/>
    <w:rsid w:val="00B11E25"/>
    <w:rsid w:val="00B12A56"/>
    <w:rsid w:val="00B132A8"/>
    <w:rsid w:val="00B132C5"/>
    <w:rsid w:val="00B14D00"/>
    <w:rsid w:val="00B17637"/>
    <w:rsid w:val="00B20770"/>
    <w:rsid w:val="00B211FB"/>
    <w:rsid w:val="00B21EA5"/>
    <w:rsid w:val="00B21FF6"/>
    <w:rsid w:val="00B22B9D"/>
    <w:rsid w:val="00B22BC2"/>
    <w:rsid w:val="00B24A43"/>
    <w:rsid w:val="00B259A3"/>
    <w:rsid w:val="00B2603C"/>
    <w:rsid w:val="00B274ED"/>
    <w:rsid w:val="00B31DD3"/>
    <w:rsid w:val="00B32094"/>
    <w:rsid w:val="00B34199"/>
    <w:rsid w:val="00B34F9D"/>
    <w:rsid w:val="00B34FF6"/>
    <w:rsid w:val="00B35139"/>
    <w:rsid w:val="00B358F1"/>
    <w:rsid w:val="00B3652C"/>
    <w:rsid w:val="00B36567"/>
    <w:rsid w:val="00B36613"/>
    <w:rsid w:val="00B36C5E"/>
    <w:rsid w:val="00B37602"/>
    <w:rsid w:val="00B405DB"/>
    <w:rsid w:val="00B413D6"/>
    <w:rsid w:val="00B4197D"/>
    <w:rsid w:val="00B4301D"/>
    <w:rsid w:val="00B4328D"/>
    <w:rsid w:val="00B43529"/>
    <w:rsid w:val="00B43DCB"/>
    <w:rsid w:val="00B44576"/>
    <w:rsid w:val="00B461C1"/>
    <w:rsid w:val="00B4623C"/>
    <w:rsid w:val="00B46A61"/>
    <w:rsid w:val="00B47058"/>
    <w:rsid w:val="00B47207"/>
    <w:rsid w:val="00B47496"/>
    <w:rsid w:val="00B474C6"/>
    <w:rsid w:val="00B478B2"/>
    <w:rsid w:val="00B51764"/>
    <w:rsid w:val="00B52834"/>
    <w:rsid w:val="00B53AC1"/>
    <w:rsid w:val="00B53D85"/>
    <w:rsid w:val="00B55FE0"/>
    <w:rsid w:val="00B56C70"/>
    <w:rsid w:val="00B56FA6"/>
    <w:rsid w:val="00B60D8B"/>
    <w:rsid w:val="00B61E25"/>
    <w:rsid w:val="00B642B1"/>
    <w:rsid w:val="00B647C9"/>
    <w:rsid w:val="00B70BEB"/>
    <w:rsid w:val="00B714A2"/>
    <w:rsid w:val="00B71D64"/>
    <w:rsid w:val="00B72D07"/>
    <w:rsid w:val="00B73082"/>
    <w:rsid w:val="00B736D2"/>
    <w:rsid w:val="00B739AF"/>
    <w:rsid w:val="00B75241"/>
    <w:rsid w:val="00B75441"/>
    <w:rsid w:val="00B755A7"/>
    <w:rsid w:val="00B7565E"/>
    <w:rsid w:val="00B75D2D"/>
    <w:rsid w:val="00B75F43"/>
    <w:rsid w:val="00B7603A"/>
    <w:rsid w:val="00B76658"/>
    <w:rsid w:val="00B76879"/>
    <w:rsid w:val="00B769F7"/>
    <w:rsid w:val="00B8077D"/>
    <w:rsid w:val="00B81529"/>
    <w:rsid w:val="00B826A4"/>
    <w:rsid w:val="00B84F13"/>
    <w:rsid w:val="00B86097"/>
    <w:rsid w:val="00B86ABC"/>
    <w:rsid w:val="00B87299"/>
    <w:rsid w:val="00B87A30"/>
    <w:rsid w:val="00B91392"/>
    <w:rsid w:val="00B922A7"/>
    <w:rsid w:val="00B92D87"/>
    <w:rsid w:val="00B931D5"/>
    <w:rsid w:val="00B9346D"/>
    <w:rsid w:val="00B934F4"/>
    <w:rsid w:val="00B93795"/>
    <w:rsid w:val="00B93A96"/>
    <w:rsid w:val="00B94A41"/>
    <w:rsid w:val="00B94AE8"/>
    <w:rsid w:val="00B957EA"/>
    <w:rsid w:val="00B96CF8"/>
    <w:rsid w:val="00B96DFA"/>
    <w:rsid w:val="00B96EFB"/>
    <w:rsid w:val="00BA0949"/>
    <w:rsid w:val="00BA212E"/>
    <w:rsid w:val="00BA2693"/>
    <w:rsid w:val="00BA3A13"/>
    <w:rsid w:val="00BA4034"/>
    <w:rsid w:val="00BA4532"/>
    <w:rsid w:val="00BA550A"/>
    <w:rsid w:val="00BA5B71"/>
    <w:rsid w:val="00BA66DA"/>
    <w:rsid w:val="00BA72CE"/>
    <w:rsid w:val="00BA7C7D"/>
    <w:rsid w:val="00BA7D8B"/>
    <w:rsid w:val="00BB001E"/>
    <w:rsid w:val="00BB0E1F"/>
    <w:rsid w:val="00BB5F7C"/>
    <w:rsid w:val="00BB63F8"/>
    <w:rsid w:val="00BB713D"/>
    <w:rsid w:val="00BB72BA"/>
    <w:rsid w:val="00BC151E"/>
    <w:rsid w:val="00BC225B"/>
    <w:rsid w:val="00BC2AA8"/>
    <w:rsid w:val="00BC2CA5"/>
    <w:rsid w:val="00BC31A8"/>
    <w:rsid w:val="00BC5030"/>
    <w:rsid w:val="00BC556B"/>
    <w:rsid w:val="00BC5A3B"/>
    <w:rsid w:val="00BC653F"/>
    <w:rsid w:val="00BC6AFA"/>
    <w:rsid w:val="00BD003B"/>
    <w:rsid w:val="00BD0A99"/>
    <w:rsid w:val="00BD1184"/>
    <w:rsid w:val="00BD2246"/>
    <w:rsid w:val="00BD252F"/>
    <w:rsid w:val="00BD5506"/>
    <w:rsid w:val="00BD5612"/>
    <w:rsid w:val="00BD6616"/>
    <w:rsid w:val="00BD6B32"/>
    <w:rsid w:val="00BD72B2"/>
    <w:rsid w:val="00BE028B"/>
    <w:rsid w:val="00BE03E8"/>
    <w:rsid w:val="00BE149B"/>
    <w:rsid w:val="00BE20F3"/>
    <w:rsid w:val="00BE252E"/>
    <w:rsid w:val="00BE2C8E"/>
    <w:rsid w:val="00BE6072"/>
    <w:rsid w:val="00BE6E7C"/>
    <w:rsid w:val="00BE6FD3"/>
    <w:rsid w:val="00BF282B"/>
    <w:rsid w:val="00BF3C6E"/>
    <w:rsid w:val="00BF491D"/>
    <w:rsid w:val="00BF65CD"/>
    <w:rsid w:val="00BF6CD6"/>
    <w:rsid w:val="00BF7DCE"/>
    <w:rsid w:val="00C00DE7"/>
    <w:rsid w:val="00C01288"/>
    <w:rsid w:val="00C02BE9"/>
    <w:rsid w:val="00C02D83"/>
    <w:rsid w:val="00C052A9"/>
    <w:rsid w:val="00C076DB"/>
    <w:rsid w:val="00C107E6"/>
    <w:rsid w:val="00C10A9B"/>
    <w:rsid w:val="00C11DFA"/>
    <w:rsid w:val="00C11EE8"/>
    <w:rsid w:val="00C12897"/>
    <w:rsid w:val="00C13219"/>
    <w:rsid w:val="00C13809"/>
    <w:rsid w:val="00C14723"/>
    <w:rsid w:val="00C14854"/>
    <w:rsid w:val="00C15B1C"/>
    <w:rsid w:val="00C15FD5"/>
    <w:rsid w:val="00C172B2"/>
    <w:rsid w:val="00C17914"/>
    <w:rsid w:val="00C17EA7"/>
    <w:rsid w:val="00C21493"/>
    <w:rsid w:val="00C21C53"/>
    <w:rsid w:val="00C23059"/>
    <w:rsid w:val="00C23457"/>
    <w:rsid w:val="00C247A4"/>
    <w:rsid w:val="00C25548"/>
    <w:rsid w:val="00C263D9"/>
    <w:rsid w:val="00C26688"/>
    <w:rsid w:val="00C2766D"/>
    <w:rsid w:val="00C306FD"/>
    <w:rsid w:val="00C30B75"/>
    <w:rsid w:val="00C30E09"/>
    <w:rsid w:val="00C31A4F"/>
    <w:rsid w:val="00C32A8C"/>
    <w:rsid w:val="00C32E39"/>
    <w:rsid w:val="00C32F43"/>
    <w:rsid w:val="00C33002"/>
    <w:rsid w:val="00C33892"/>
    <w:rsid w:val="00C34455"/>
    <w:rsid w:val="00C348FE"/>
    <w:rsid w:val="00C34FA5"/>
    <w:rsid w:val="00C35AD5"/>
    <w:rsid w:val="00C37985"/>
    <w:rsid w:val="00C41903"/>
    <w:rsid w:val="00C43956"/>
    <w:rsid w:val="00C44793"/>
    <w:rsid w:val="00C47407"/>
    <w:rsid w:val="00C51299"/>
    <w:rsid w:val="00C52099"/>
    <w:rsid w:val="00C522D0"/>
    <w:rsid w:val="00C52855"/>
    <w:rsid w:val="00C52B18"/>
    <w:rsid w:val="00C55AFD"/>
    <w:rsid w:val="00C55F23"/>
    <w:rsid w:val="00C57142"/>
    <w:rsid w:val="00C573CF"/>
    <w:rsid w:val="00C574B4"/>
    <w:rsid w:val="00C6118A"/>
    <w:rsid w:val="00C63791"/>
    <w:rsid w:val="00C63B2F"/>
    <w:rsid w:val="00C63E1F"/>
    <w:rsid w:val="00C65058"/>
    <w:rsid w:val="00C65F28"/>
    <w:rsid w:val="00C677DF"/>
    <w:rsid w:val="00C71317"/>
    <w:rsid w:val="00C71BF2"/>
    <w:rsid w:val="00C71FDF"/>
    <w:rsid w:val="00C72919"/>
    <w:rsid w:val="00C72C1E"/>
    <w:rsid w:val="00C736D9"/>
    <w:rsid w:val="00C741E0"/>
    <w:rsid w:val="00C7517E"/>
    <w:rsid w:val="00C75340"/>
    <w:rsid w:val="00C7612A"/>
    <w:rsid w:val="00C76611"/>
    <w:rsid w:val="00C81077"/>
    <w:rsid w:val="00C81614"/>
    <w:rsid w:val="00C83440"/>
    <w:rsid w:val="00C83E62"/>
    <w:rsid w:val="00C849EE"/>
    <w:rsid w:val="00C84D11"/>
    <w:rsid w:val="00C85B91"/>
    <w:rsid w:val="00C872D1"/>
    <w:rsid w:val="00C87654"/>
    <w:rsid w:val="00C91B8C"/>
    <w:rsid w:val="00C92AF7"/>
    <w:rsid w:val="00C92B94"/>
    <w:rsid w:val="00C9460E"/>
    <w:rsid w:val="00C95A6E"/>
    <w:rsid w:val="00C979EC"/>
    <w:rsid w:val="00CA0FE2"/>
    <w:rsid w:val="00CA1C06"/>
    <w:rsid w:val="00CA3AA0"/>
    <w:rsid w:val="00CA3FED"/>
    <w:rsid w:val="00CA4DB0"/>
    <w:rsid w:val="00CA5056"/>
    <w:rsid w:val="00CA5867"/>
    <w:rsid w:val="00CA6E73"/>
    <w:rsid w:val="00CA7CDF"/>
    <w:rsid w:val="00CB08B0"/>
    <w:rsid w:val="00CB1F60"/>
    <w:rsid w:val="00CB2B86"/>
    <w:rsid w:val="00CB4A69"/>
    <w:rsid w:val="00CB57FD"/>
    <w:rsid w:val="00CB5D51"/>
    <w:rsid w:val="00CB5E9F"/>
    <w:rsid w:val="00CB65D5"/>
    <w:rsid w:val="00CB7687"/>
    <w:rsid w:val="00CC07A6"/>
    <w:rsid w:val="00CC0C6D"/>
    <w:rsid w:val="00CC0D8C"/>
    <w:rsid w:val="00CC203A"/>
    <w:rsid w:val="00CC2657"/>
    <w:rsid w:val="00CC28D7"/>
    <w:rsid w:val="00CC3845"/>
    <w:rsid w:val="00CC4657"/>
    <w:rsid w:val="00CC5FED"/>
    <w:rsid w:val="00CC6170"/>
    <w:rsid w:val="00CC69FD"/>
    <w:rsid w:val="00CC7889"/>
    <w:rsid w:val="00CD0693"/>
    <w:rsid w:val="00CD2E38"/>
    <w:rsid w:val="00CD3619"/>
    <w:rsid w:val="00CD40B4"/>
    <w:rsid w:val="00CD470D"/>
    <w:rsid w:val="00CD6B9C"/>
    <w:rsid w:val="00CD767D"/>
    <w:rsid w:val="00CD79A1"/>
    <w:rsid w:val="00CE0CE3"/>
    <w:rsid w:val="00CE220C"/>
    <w:rsid w:val="00CE2C6A"/>
    <w:rsid w:val="00CE33BD"/>
    <w:rsid w:val="00CE3F51"/>
    <w:rsid w:val="00CE492A"/>
    <w:rsid w:val="00CE5C0C"/>
    <w:rsid w:val="00CE6048"/>
    <w:rsid w:val="00CE604B"/>
    <w:rsid w:val="00CE64CA"/>
    <w:rsid w:val="00CE691C"/>
    <w:rsid w:val="00CF00B0"/>
    <w:rsid w:val="00CF0680"/>
    <w:rsid w:val="00CF2D74"/>
    <w:rsid w:val="00CF2FF6"/>
    <w:rsid w:val="00CF436E"/>
    <w:rsid w:val="00CF5008"/>
    <w:rsid w:val="00CF6DBB"/>
    <w:rsid w:val="00D00940"/>
    <w:rsid w:val="00D01D92"/>
    <w:rsid w:val="00D020B9"/>
    <w:rsid w:val="00D05F6B"/>
    <w:rsid w:val="00D10525"/>
    <w:rsid w:val="00D10F93"/>
    <w:rsid w:val="00D1276D"/>
    <w:rsid w:val="00D12FE8"/>
    <w:rsid w:val="00D14770"/>
    <w:rsid w:val="00D14E88"/>
    <w:rsid w:val="00D1578B"/>
    <w:rsid w:val="00D15A0D"/>
    <w:rsid w:val="00D16B02"/>
    <w:rsid w:val="00D20EC8"/>
    <w:rsid w:val="00D2137E"/>
    <w:rsid w:val="00D23C3B"/>
    <w:rsid w:val="00D23CC3"/>
    <w:rsid w:val="00D2468D"/>
    <w:rsid w:val="00D25B3C"/>
    <w:rsid w:val="00D262B0"/>
    <w:rsid w:val="00D26406"/>
    <w:rsid w:val="00D26630"/>
    <w:rsid w:val="00D2755E"/>
    <w:rsid w:val="00D27C1E"/>
    <w:rsid w:val="00D3079B"/>
    <w:rsid w:val="00D30E84"/>
    <w:rsid w:val="00D3114B"/>
    <w:rsid w:val="00D311B2"/>
    <w:rsid w:val="00D313EB"/>
    <w:rsid w:val="00D3166F"/>
    <w:rsid w:val="00D31D37"/>
    <w:rsid w:val="00D32263"/>
    <w:rsid w:val="00D32E5E"/>
    <w:rsid w:val="00D32F3C"/>
    <w:rsid w:val="00D34E97"/>
    <w:rsid w:val="00D363CD"/>
    <w:rsid w:val="00D37F12"/>
    <w:rsid w:val="00D40544"/>
    <w:rsid w:val="00D406B4"/>
    <w:rsid w:val="00D4100C"/>
    <w:rsid w:val="00D41055"/>
    <w:rsid w:val="00D42718"/>
    <w:rsid w:val="00D42B46"/>
    <w:rsid w:val="00D43C22"/>
    <w:rsid w:val="00D451A1"/>
    <w:rsid w:val="00D454DF"/>
    <w:rsid w:val="00D4619E"/>
    <w:rsid w:val="00D46A0D"/>
    <w:rsid w:val="00D50173"/>
    <w:rsid w:val="00D51800"/>
    <w:rsid w:val="00D518A5"/>
    <w:rsid w:val="00D51937"/>
    <w:rsid w:val="00D519D0"/>
    <w:rsid w:val="00D5460C"/>
    <w:rsid w:val="00D54B75"/>
    <w:rsid w:val="00D5581A"/>
    <w:rsid w:val="00D56710"/>
    <w:rsid w:val="00D568F8"/>
    <w:rsid w:val="00D57108"/>
    <w:rsid w:val="00D57E1F"/>
    <w:rsid w:val="00D602B1"/>
    <w:rsid w:val="00D60AD3"/>
    <w:rsid w:val="00D621D3"/>
    <w:rsid w:val="00D62962"/>
    <w:rsid w:val="00D6343D"/>
    <w:rsid w:val="00D638EE"/>
    <w:rsid w:val="00D66337"/>
    <w:rsid w:val="00D66D73"/>
    <w:rsid w:val="00D66D98"/>
    <w:rsid w:val="00D6753D"/>
    <w:rsid w:val="00D676BB"/>
    <w:rsid w:val="00D67F3F"/>
    <w:rsid w:val="00D700F4"/>
    <w:rsid w:val="00D704C6"/>
    <w:rsid w:val="00D7075A"/>
    <w:rsid w:val="00D71DBB"/>
    <w:rsid w:val="00D723F3"/>
    <w:rsid w:val="00D7351B"/>
    <w:rsid w:val="00D73C89"/>
    <w:rsid w:val="00D7419D"/>
    <w:rsid w:val="00D74631"/>
    <w:rsid w:val="00D74F8E"/>
    <w:rsid w:val="00D757F6"/>
    <w:rsid w:val="00D76436"/>
    <w:rsid w:val="00D77C14"/>
    <w:rsid w:val="00D80980"/>
    <w:rsid w:val="00D82508"/>
    <w:rsid w:val="00D82C61"/>
    <w:rsid w:val="00D83CF0"/>
    <w:rsid w:val="00D84B7F"/>
    <w:rsid w:val="00D84C3C"/>
    <w:rsid w:val="00D85BD4"/>
    <w:rsid w:val="00D872C7"/>
    <w:rsid w:val="00D8775F"/>
    <w:rsid w:val="00D905D4"/>
    <w:rsid w:val="00D90960"/>
    <w:rsid w:val="00D92AC9"/>
    <w:rsid w:val="00D93E13"/>
    <w:rsid w:val="00D94FD3"/>
    <w:rsid w:val="00D951A0"/>
    <w:rsid w:val="00D96053"/>
    <w:rsid w:val="00D96F9F"/>
    <w:rsid w:val="00D97365"/>
    <w:rsid w:val="00DA1FDA"/>
    <w:rsid w:val="00DA25C2"/>
    <w:rsid w:val="00DA31D9"/>
    <w:rsid w:val="00DA3BF1"/>
    <w:rsid w:val="00DA4D7A"/>
    <w:rsid w:val="00DA56CE"/>
    <w:rsid w:val="00DA614A"/>
    <w:rsid w:val="00DA64CA"/>
    <w:rsid w:val="00DA77A4"/>
    <w:rsid w:val="00DB0459"/>
    <w:rsid w:val="00DB238F"/>
    <w:rsid w:val="00DB4E20"/>
    <w:rsid w:val="00DB5758"/>
    <w:rsid w:val="00DB588E"/>
    <w:rsid w:val="00DB5D76"/>
    <w:rsid w:val="00DB6CDD"/>
    <w:rsid w:val="00DB75D0"/>
    <w:rsid w:val="00DC06BA"/>
    <w:rsid w:val="00DC0C9F"/>
    <w:rsid w:val="00DC10E3"/>
    <w:rsid w:val="00DC1F68"/>
    <w:rsid w:val="00DC4B01"/>
    <w:rsid w:val="00DC4E6B"/>
    <w:rsid w:val="00DC52EF"/>
    <w:rsid w:val="00DC538B"/>
    <w:rsid w:val="00DC5F01"/>
    <w:rsid w:val="00DC714C"/>
    <w:rsid w:val="00DC72D0"/>
    <w:rsid w:val="00DC7966"/>
    <w:rsid w:val="00DC7A55"/>
    <w:rsid w:val="00DC7A88"/>
    <w:rsid w:val="00DC7ED2"/>
    <w:rsid w:val="00DD035E"/>
    <w:rsid w:val="00DD10F0"/>
    <w:rsid w:val="00DD16EE"/>
    <w:rsid w:val="00DD4B19"/>
    <w:rsid w:val="00DD5565"/>
    <w:rsid w:val="00DD5701"/>
    <w:rsid w:val="00DD6ACA"/>
    <w:rsid w:val="00DD7A41"/>
    <w:rsid w:val="00DE0A84"/>
    <w:rsid w:val="00DE0C23"/>
    <w:rsid w:val="00DE0F62"/>
    <w:rsid w:val="00DE0FA1"/>
    <w:rsid w:val="00DE102A"/>
    <w:rsid w:val="00DE5D52"/>
    <w:rsid w:val="00DF021B"/>
    <w:rsid w:val="00DF1BA6"/>
    <w:rsid w:val="00DF2103"/>
    <w:rsid w:val="00DF2769"/>
    <w:rsid w:val="00DF36FB"/>
    <w:rsid w:val="00DF396D"/>
    <w:rsid w:val="00DF457E"/>
    <w:rsid w:val="00DF4642"/>
    <w:rsid w:val="00DF4852"/>
    <w:rsid w:val="00DF5B72"/>
    <w:rsid w:val="00DF7203"/>
    <w:rsid w:val="00DF7996"/>
    <w:rsid w:val="00E00248"/>
    <w:rsid w:val="00E0025C"/>
    <w:rsid w:val="00E00817"/>
    <w:rsid w:val="00E0127C"/>
    <w:rsid w:val="00E01A64"/>
    <w:rsid w:val="00E029C9"/>
    <w:rsid w:val="00E02BC2"/>
    <w:rsid w:val="00E03F2B"/>
    <w:rsid w:val="00E0455B"/>
    <w:rsid w:val="00E059DD"/>
    <w:rsid w:val="00E06729"/>
    <w:rsid w:val="00E076BB"/>
    <w:rsid w:val="00E07964"/>
    <w:rsid w:val="00E07BE7"/>
    <w:rsid w:val="00E103FA"/>
    <w:rsid w:val="00E1136C"/>
    <w:rsid w:val="00E11CE8"/>
    <w:rsid w:val="00E1214B"/>
    <w:rsid w:val="00E125E7"/>
    <w:rsid w:val="00E13F65"/>
    <w:rsid w:val="00E14353"/>
    <w:rsid w:val="00E146A9"/>
    <w:rsid w:val="00E14944"/>
    <w:rsid w:val="00E14C41"/>
    <w:rsid w:val="00E14EAB"/>
    <w:rsid w:val="00E16AEC"/>
    <w:rsid w:val="00E17CA1"/>
    <w:rsid w:val="00E17E6A"/>
    <w:rsid w:val="00E20F70"/>
    <w:rsid w:val="00E22322"/>
    <w:rsid w:val="00E226CD"/>
    <w:rsid w:val="00E228AC"/>
    <w:rsid w:val="00E23157"/>
    <w:rsid w:val="00E23C0F"/>
    <w:rsid w:val="00E24CD2"/>
    <w:rsid w:val="00E27876"/>
    <w:rsid w:val="00E27B5D"/>
    <w:rsid w:val="00E322B5"/>
    <w:rsid w:val="00E324E4"/>
    <w:rsid w:val="00E32B72"/>
    <w:rsid w:val="00E334D6"/>
    <w:rsid w:val="00E337AB"/>
    <w:rsid w:val="00E33D47"/>
    <w:rsid w:val="00E344C1"/>
    <w:rsid w:val="00E35173"/>
    <w:rsid w:val="00E359FD"/>
    <w:rsid w:val="00E363E9"/>
    <w:rsid w:val="00E36916"/>
    <w:rsid w:val="00E3711E"/>
    <w:rsid w:val="00E3733A"/>
    <w:rsid w:val="00E37E75"/>
    <w:rsid w:val="00E40DC4"/>
    <w:rsid w:val="00E41016"/>
    <w:rsid w:val="00E41422"/>
    <w:rsid w:val="00E421AB"/>
    <w:rsid w:val="00E42667"/>
    <w:rsid w:val="00E43224"/>
    <w:rsid w:val="00E43A11"/>
    <w:rsid w:val="00E460F3"/>
    <w:rsid w:val="00E51B16"/>
    <w:rsid w:val="00E525D2"/>
    <w:rsid w:val="00E5386F"/>
    <w:rsid w:val="00E567C3"/>
    <w:rsid w:val="00E56BF8"/>
    <w:rsid w:val="00E579D1"/>
    <w:rsid w:val="00E60BA3"/>
    <w:rsid w:val="00E60DE1"/>
    <w:rsid w:val="00E61CA4"/>
    <w:rsid w:val="00E62197"/>
    <w:rsid w:val="00E62E6E"/>
    <w:rsid w:val="00E64BE0"/>
    <w:rsid w:val="00E66D71"/>
    <w:rsid w:val="00E671C9"/>
    <w:rsid w:val="00E67F58"/>
    <w:rsid w:val="00E717A2"/>
    <w:rsid w:val="00E71A88"/>
    <w:rsid w:val="00E72172"/>
    <w:rsid w:val="00E72247"/>
    <w:rsid w:val="00E724FF"/>
    <w:rsid w:val="00E72891"/>
    <w:rsid w:val="00E74218"/>
    <w:rsid w:val="00E748F7"/>
    <w:rsid w:val="00E75375"/>
    <w:rsid w:val="00E7595D"/>
    <w:rsid w:val="00E776B7"/>
    <w:rsid w:val="00E77A05"/>
    <w:rsid w:val="00E80FA8"/>
    <w:rsid w:val="00E81ECA"/>
    <w:rsid w:val="00E81F74"/>
    <w:rsid w:val="00E81FF9"/>
    <w:rsid w:val="00E842A0"/>
    <w:rsid w:val="00E84630"/>
    <w:rsid w:val="00E85612"/>
    <w:rsid w:val="00E85B44"/>
    <w:rsid w:val="00E85C82"/>
    <w:rsid w:val="00E8680F"/>
    <w:rsid w:val="00E86D37"/>
    <w:rsid w:val="00E87D2D"/>
    <w:rsid w:val="00E90006"/>
    <w:rsid w:val="00E907E5"/>
    <w:rsid w:val="00E9087B"/>
    <w:rsid w:val="00E910C0"/>
    <w:rsid w:val="00E91E52"/>
    <w:rsid w:val="00E92A4C"/>
    <w:rsid w:val="00E93BEB"/>
    <w:rsid w:val="00E93CA8"/>
    <w:rsid w:val="00E94C3E"/>
    <w:rsid w:val="00E951E5"/>
    <w:rsid w:val="00E9545E"/>
    <w:rsid w:val="00E967FF"/>
    <w:rsid w:val="00E969B5"/>
    <w:rsid w:val="00E96D7E"/>
    <w:rsid w:val="00E970C0"/>
    <w:rsid w:val="00E97282"/>
    <w:rsid w:val="00EA0192"/>
    <w:rsid w:val="00EA1D9E"/>
    <w:rsid w:val="00EA2898"/>
    <w:rsid w:val="00EA2BFE"/>
    <w:rsid w:val="00EA3A4D"/>
    <w:rsid w:val="00EA408F"/>
    <w:rsid w:val="00EA4BFE"/>
    <w:rsid w:val="00EA4D73"/>
    <w:rsid w:val="00EA585E"/>
    <w:rsid w:val="00EA5C54"/>
    <w:rsid w:val="00EA638C"/>
    <w:rsid w:val="00EA7E66"/>
    <w:rsid w:val="00EB01FF"/>
    <w:rsid w:val="00EB1988"/>
    <w:rsid w:val="00EB1F64"/>
    <w:rsid w:val="00EB2270"/>
    <w:rsid w:val="00EB2B90"/>
    <w:rsid w:val="00EB365F"/>
    <w:rsid w:val="00EB40BB"/>
    <w:rsid w:val="00EB5D23"/>
    <w:rsid w:val="00EB6C0A"/>
    <w:rsid w:val="00EB70DC"/>
    <w:rsid w:val="00EC151F"/>
    <w:rsid w:val="00EC1598"/>
    <w:rsid w:val="00EC1933"/>
    <w:rsid w:val="00EC1A5B"/>
    <w:rsid w:val="00EC2F6D"/>
    <w:rsid w:val="00EC3277"/>
    <w:rsid w:val="00EC3B52"/>
    <w:rsid w:val="00EC5B0B"/>
    <w:rsid w:val="00EC71C3"/>
    <w:rsid w:val="00EC7D2E"/>
    <w:rsid w:val="00EC7DD8"/>
    <w:rsid w:val="00ED096B"/>
    <w:rsid w:val="00ED1BA3"/>
    <w:rsid w:val="00ED3F68"/>
    <w:rsid w:val="00ED50E1"/>
    <w:rsid w:val="00ED572F"/>
    <w:rsid w:val="00ED5FFE"/>
    <w:rsid w:val="00ED66E9"/>
    <w:rsid w:val="00ED6F78"/>
    <w:rsid w:val="00EE037A"/>
    <w:rsid w:val="00EE34CD"/>
    <w:rsid w:val="00EE4A57"/>
    <w:rsid w:val="00EE7434"/>
    <w:rsid w:val="00EF186B"/>
    <w:rsid w:val="00EF4068"/>
    <w:rsid w:val="00EF55A9"/>
    <w:rsid w:val="00EF6511"/>
    <w:rsid w:val="00EF71E9"/>
    <w:rsid w:val="00F003DC"/>
    <w:rsid w:val="00F00C79"/>
    <w:rsid w:val="00F01530"/>
    <w:rsid w:val="00F01DAA"/>
    <w:rsid w:val="00F02385"/>
    <w:rsid w:val="00F03041"/>
    <w:rsid w:val="00F03EBF"/>
    <w:rsid w:val="00F03F45"/>
    <w:rsid w:val="00F04DF6"/>
    <w:rsid w:val="00F06546"/>
    <w:rsid w:val="00F06D25"/>
    <w:rsid w:val="00F070C6"/>
    <w:rsid w:val="00F10117"/>
    <w:rsid w:val="00F106D0"/>
    <w:rsid w:val="00F10B73"/>
    <w:rsid w:val="00F10D1A"/>
    <w:rsid w:val="00F11D9D"/>
    <w:rsid w:val="00F13C97"/>
    <w:rsid w:val="00F14D2C"/>
    <w:rsid w:val="00F15093"/>
    <w:rsid w:val="00F20E25"/>
    <w:rsid w:val="00F2133C"/>
    <w:rsid w:val="00F216AB"/>
    <w:rsid w:val="00F2184A"/>
    <w:rsid w:val="00F21F94"/>
    <w:rsid w:val="00F221A0"/>
    <w:rsid w:val="00F2245D"/>
    <w:rsid w:val="00F22737"/>
    <w:rsid w:val="00F232D9"/>
    <w:rsid w:val="00F246B3"/>
    <w:rsid w:val="00F24BA9"/>
    <w:rsid w:val="00F250E4"/>
    <w:rsid w:val="00F262E3"/>
    <w:rsid w:val="00F26A40"/>
    <w:rsid w:val="00F26F6C"/>
    <w:rsid w:val="00F26F98"/>
    <w:rsid w:val="00F3076B"/>
    <w:rsid w:val="00F307A2"/>
    <w:rsid w:val="00F339A2"/>
    <w:rsid w:val="00F339F5"/>
    <w:rsid w:val="00F3417E"/>
    <w:rsid w:val="00F34851"/>
    <w:rsid w:val="00F350D9"/>
    <w:rsid w:val="00F358E3"/>
    <w:rsid w:val="00F36073"/>
    <w:rsid w:val="00F36378"/>
    <w:rsid w:val="00F42A13"/>
    <w:rsid w:val="00F43037"/>
    <w:rsid w:val="00F44079"/>
    <w:rsid w:val="00F44540"/>
    <w:rsid w:val="00F456E6"/>
    <w:rsid w:val="00F45773"/>
    <w:rsid w:val="00F46A23"/>
    <w:rsid w:val="00F5079F"/>
    <w:rsid w:val="00F50C06"/>
    <w:rsid w:val="00F5195A"/>
    <w:rsid w:val="00F52821"/>
    <w:rsid w:val="00F53151"/>
    <w:rsid w:val="00F53309"/>
    <w:rsid w:val="00F5340D"/>
    <w:rsid w:val="00F53D5E"/>
    <w:rsid w:val="00F53D85"/>
    <w:rsid w:val="00F54299"/>
    <w:rsid w:val="00F54AE3"/>
    <w:rsid w:val="00F556CF"/>
    <w:rsid w:val="00F57425"/>
    <w:rsid w:val="00F57BF4"/>
    <w:rsid w:val="00F614BB"/>
    <w:rsid w:val="00F6193B"/>
    <w:rsid w:val="00F61DAE"/>
    <w:rsid w:val="00F62024"/>
    <w:rsid w:val="00F62A4D"/>
    <w:rsid w:val="00F6309C"/>
    <w:rsid w:val="00F63221"/>
    <w:rsid w:val="00F6376A"/>
    <w:rsid w:val="00F63774"/>
    <w:rsid w:val="00F63A4B"/>
    <w:rsid w:val="00F657E5"/>
    <w:rsid w:val="00F66718"/>
    <w:rsid w:val="00F66FA4"/>
    <w:rsid w:val="00F6747F"/>
    <w:rsid w:val="00F67BEF"/>
    <w:rsid w:val="00F7136B"/>
    <w:rsid w:val="00F737EE"/>
    <w:rsid w:val="00F73FD7"/>
    <w:rsid w:val="00F74DB5"/>
    <w:rsid w:val="00F74E66"/>
    <w:rsid w:val="00F76F1E"/>
    <w:rsid w:val="00F812E6"/>
    <w:rsid w:val="00F81768"/>
    <w:rsid w:val="00F819D6"/>
    <w:rsid w:val="00F82105"/>
    <w:rsid w:val="00F82BAE"/>
    <w:rsid w:val="00F82C80"/>
    <w:rsid w:val="00F834C0"/>
    <w:rsid w:val="00F8350C"/>
    <w:rsid w:val="00F83861"/>
    <w:rsid w:val="00F843C1"/>
    <w:rsid w:val="00F843EF"/>
    <w:rsid w:val="00F84845"/>
    <w:rsid w:val="00F8622C"/>
    <w:rsid w:val="00F87C86"/>
    <w:rsid w:val="00F87F84"/>
    <w:rsid w:val="00F903FE"/>
    <w:rsid w:val="00F90457"/>
    <w:rsid w:val="00F904AA"/>
    <w:rsid w:val="00F9083E"/>
    <w:rsid w:val="00F90A50"/>
    <w:rsid w:val="00F92651"/>
    <w:rsid w:val="00F93259"/>
    <w:rsid w:val="00F936C4"/>
    <w:rsid w:val="00F93F14"/>
    <w:rsid w:val="00F943C5"/>
    <w:rsid w:val="00F96866"/>
    <w:rsid w:val="00F97613"/>
    <w:rsid w:val="00F97705"/>
    <w:rsid w:val="00FA1D75"/>
    <w:rsid w:val="00FA30E3"/>
    <w:rsid w:val="00FA3294"/>
    <w:rsid w:val="00FA3325"/>
    <w:rsid w:val="00FA3FB2"/>
    <w:rsid w:val="00FA46FB"/>
    <w:rsid w:val="00FA52D8"/>
    <w:rsid w:val="00FA6B50"/>
    <w:rsid w:val="00FA6CC5"/>
    <w:rsid w:val="00FA7895"/>
    <w:rsid w:val="00FA7DA6"/>
    <w:rsid w:val="00FB022F"/>
    <w:rsid w:val="00FB04EC"/>
    <w:rsid w:val="00FB0B87"/>
    <w:rsid w:val="00FB2230"/>
    <w:rsid w:val="00FB22AD"/>
    <w:rsid w:val="00FB25B9"/>
    <w:rsid w:val="00FB2AF9"/>
    <w:rsid w:val="00FB3626"/>
    <w:rsid w:val="00FB3D80"/>
    <w:rsid w:val="00FB592F"/>
    <w:rsid w:val="00FB6152"/>
    <w:rsid w:val="00FB6AFB"/>
    <w:rsid w:val="00FB6ECC"/>
    <w:rsid w:val="00FC0A25"/>
    <w:rsid w:val="00FC1230"/>
    <w:rsid w:val="00FC139A"/>
    <w:rsid w:val="00FC1A40"/>
    <w:rsid w:val="00FC2103"/>
    <w:rsid w:val="00FC3130"/>
    <w:rsid w:val="00FC3CC8"/>
    <w:rsid w:val="00FC3D11"/>
    <w:rsid w:val="00FC41FF"/>
    <w:rsid w:val="00FC44CD"/>
    <w:rsid w:val="00FC517C"/>
    <w:rsid w:val="00FC547D"/>
    <w:rsid w:val="00FC63ED"/>
    <w:rsid w:val="00FC66F2"/>
    <w:rsid w:val="00FC70CE"/>
    <w:rsid w:val="00FC775E"/>
    <w:rsid w:val="00FC7CA6"/>
    <w:rsid w:val="00FD0144"/>
    <w:rsid w:val="00FD0CDC"/>
    <w:rsid w:val="00FD3A96"/>
    <w:rsid w:val="00FD5EE8"/>
    <w:rsid w:val="00FD6942"/>
    <w:rsid w:val="00FD7A3D"/>
    <w:rsid w:val="00FD7E0C"/>
    <w:rsid w:val="00FE066F"/>
    <w:rsid w:val="00FE0D5E"/>
    <w:rsid w:val="00FE17BC"/>
    <w:rsid w:val="00FE17BD"/>
    <w:rsid w:val="00FE1899"/>
    <w:rsid w:val="00FE1E35"/>
    <w:rsid w:val="00FE3226"/>
    <w:rsid w:val="00FE4392"/>
    <w:rsid w:val="00FE5E7A"/>
    <w:rsid w:val="00FE6C47"/>
    <w:rsid w:val="00FE6FA7"/>
    <w:rsid w:val="00FF1045"/>
    <w:rsid w:val="00FF32C1"/>
    <w:rsid w:val="00FF4711"/>
    <w:rsid w:val="00FF5CD7"/>
    <w:rsid w:val="00FF5DD2"/>
    <w:rsid w:val="00FF6A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D65C4B1"/>
  <w15:docId w15:val="{9DBBE21E-1181-494D-9AF8-12D38F80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DE3"/>
    <w:rPr>
      <w:sz w:val="24"/>
      <w:szCs w:val="24"/>
    </w:rPr>
  </w:style>
  <w:style w:type="paragraph" w:styleId="Heading1">
    <w:name w:val="heading 1"/>
    <w:basedOn w:val="Normal"/>
    <w:next w:val="Normal"/>
    <w:link w:val="Heading1Char"/>
    <w:qFormat/>
    <w:rsid w:val="003576CB"/>
    <w:pPr>
      <w:keepNext/>
      <w:outlineLvl w:val="0"/>
    </w:pPr>
    <w:rPr>
      <w:rFonts w:ascii="Arial" w:hAnsi="Arial"/>
      <w:b/>
      <w:color w:val="000000"/>
      <w:sz w:val="14"/>
      <w:szCs w:val="20"/>
    </w:rPr>
  </w:style>
  <w:style w:type="paragraph" w:styleId="Heading2">
    <w:name w:val="heading 2"/>
    <w:basedOn w:val="Normal"/>
    <w:next w:val="Normal"/>
    <w:link w:val="Heading2Char"/>
    <w:uiPriority w:val="9"/>
    <w:qFormat/>
    <w:rsid w:val="003576CB"/>
    <w:pPr>
      <w:keepNext/>
      <w:jc w:val="center"/>
      <w:outlineLvl w:val="1"/>
    </w:pPr>
    <w:rPr>
      <w:rFonts w:ascii="Tahoma" w:hAnsi="Tahoma"/>
      <w:b/>
      <w:sz w:val="14"/>
      <w:szCs w:val="20"/>
    </w:rPr>
  </w:style>
  <w:style w:type="paragraph" w:styleId="Heading3">
    <w:name w:val="heading 3"/>
    <w:basedOn w:val="Normal"/>
    <w:next w:val="Normal"/>
    <w:link w:val="Heading3Char"/>
    <w:qFormat/>
    <w:rsid w:val="003576CB"/>
    <w:pPr>
      <w:keepNext/>
      <w:outlineLvl w:val="2"/>
    </w:pPr>
    <w:rPr>
      <w:rFonts w:ascii="Tahoma" w:hAnsi="Tahoma"/>
      <w:b/>
      <w:szCs w:val="20"/>
      <w:u w:val="single"/>
    </w:rPr>
  </w:style>
  <w:style w:type="paragraph" w:styleId="Heading4">
    <w:name w:val="heading 4"/>
    <w:basedOn w:val="Normal"/>
    <w:next w:val="Normal"/>
    <w:link w:val="Heading4Char"/>
    <w:uiPriority w:val="9"/>
    <w:qFormat/>
    <w:rsid w:val="003576CB"/>
    <w:pPr>
      <w:keepNext/>
      <w:spacing w:before="240" w:after="60"/>
      <w:outlineLvl w:val="3"/>
    </w:pPr>
    <w:rPr>
      <w:b/>
      <w:sz w:val="28"/>
      <w:szCs w:val="20"/>
    </w:rPr>
  </w:style>
  <w:style w:type="paragraph" w:styleId="Heading5">
    <w:name w:val="heading 5"/>
    <w:basedOn w:val="Normal"/>
    <w:next w:val="Normal"/>
    <w:link w:val="Heading5Char"/>
    <w:qFormat/>
    <w:rsid w:val="003576CB"/>
    <w:pPr>
      <w:keepNext/>
      <w:spacing w:line="360" w:lineRule="auto"/>
      <w:ind w:left="2880" w:hanging="1433"/>
      <w:jc w:val="both"/>
      <w:outlineLvl w:val="4"/>
    </w:pPr>
    <w:rPr>
      <w:color w:val="3366FF"/>
      <w:szCs w:val="20"/>
    </w:rPr>
  </w:style>
  <w:style w:type="paragraph" w:styleId="Heading6">
    <w:name w:val="heading 6"/>
    <w:basedOn w:val="Normal"/>
    <w:next w:val="Normal"/>
    <w:link w:val="Heading6Char"/>
    <w:qFormat/>
    <w:rsid w:val="00A53B08"/>
    <w:pPr>
      <w:keepNext/>
      <w:jc w:val="center"/>
      <w:outlineLvl w:val="5"/>
    </w:pPr>
    <w:rPr>
      <w:rFonts w:ascii="Arial" w:hAnsi="Arial"/>
      <w:b/>
      <w:sz w:val="22"/>
      <w:szCs w:val="20"/>
    </w:rPr>
  </w:style>
  <w:style w:type="paragraph" w:styleId="Heading7">
    <w:name w:val="heading 7"/>
    <w:basedOn w:val="Normal"/>
    <w:next w:val="Normal"/>
    <w:link w:val="Heading7Char"/>
    <w:qFormat/>
    <w:rsid w:val="00A53B08"/>
    <w:pPr>
      <w:keepNext/>
      <w:jc w:val="center"/>
      <w:outlineLvl w:val="6"/>
    </w:pPr>
    <w:rPr>
      <w:rFonts w:ascii="Arial" w:hAnsi="Arial"/>
      <w:b/>
      <w:szCs w:val="20"/>
    </w:rPr>
  </w:style>
  <w:style w:type="paragraph" w:styleId="Heading8">
    <w:name w:val="heading 8"/>
    <w:basedOn w:val="Normal"/>
    <w:next w:val="Normal"/>
    <w:link w:val="Heading8Char"/>
    <w:qFormat/>
    <w:rsid w:val="00A53B08"/>
    <w:pPr>
      <w:keepNext/>
      <w:outlineLvl w:val="7"/>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CharCharCharCharCharCharChar">
    <w:name w:val="Char1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3576CB"/>
    <w:pPr>
      <w:spacing w:after="160" w:line="240" w:lineRule="exact"/>
    </w:pPr>
    <w:rPr>
      <w:rFonts w:ascii="Verdana" w:eastAsia="MS Mincho" w:hAnsi="Verdana"/>
      <w:sz w:val="20"/>
      <w:szCs w:val="20"/>
      <w:lang w:val="en-US" w:eastAsia="en-US"/>
    </w:rPr>
  </w:style>
  <w:style w:type="paragraph" w:styleId="BodyTextIndent2">
    <w:name w:val="Body Text Indent 2"/>
    <w:basedOn w:val="Normal"/>
    <w:link w:val="BodyTextIndent2Char"/>
    <w:rsid w:val="003576CB"/>
    <w:pPr>
      <w:spacing w:line="360" w:lineRule="auto"/>
      <w:ind w:left="1440" w:hanging="720"/>
      <w:jc w:val="both"/>
    </w:pPr>
    <w:rPr>
      <w:szCs w:val="20"/>
    </w:rPr>
  </w:style>
  <w:style w:type="paragraph" w:styleId="BodyTextIndent3">
    <w:name w:val="Body Text Indent 3"/>
    <w:basedOn w:val="Normal"/>
    <w:rsid w:val="003576CB"/>
    <w:pPr>
      <w:spacing w:line="360" w:lineRule="auto"/>
      <w:ind w:left="1080" w:hanging="360"/>
      <w:jc w:val="both"/>
    </w:pPr>
  </w:style>
  <w:style w:type="paragraph" w:styleId="Footer">
    <w:name w:val="footer"/>
    <w:basedOn w:val="Normal"/>
    <w:link w:val="FooterChar"/>
    <w:uiPriority w:val="99"/>
    <w:rsid w:val="003576CB"/>
    <w:pPr>
      <w:tabs>
        <w:tab w:val="center" w:pos="4419"/>
        <w:tab w:val="right" w:pos="8838"/>
      </w:tabs>
    </w:pPr>
    <w:rPr>
      <w:szCs w:val="20"/>
    </w:rPr>
  </w:style>
  <w:style w:type="paragraph" w:styleId="Title">
    <w:name w:val="Title"/>
    <w:aliases w:val="t"/>
    <w:basedOn w:val="Normal"/>
    <w:link w:val="TitleChar"/>
    <w:qFormat/>
    <w:rsid w:val="003576CB"/>
    <w:pPr>
      <w:jc w:val="center"/>
    </w:pPr>
    <w:rPr>
      <w:b/>
      <w:sz w:val="28"/>
      <w:szCs w:val="20"/>
      <w:u w:val="single"/>
    </w:rPr>
  </w:style>
  <w:style w:type="paragraph" w:styleId="Header">
    <w:name w:val="header"/>
    <w:aliases w:val="Tulo1,encabezado,Guideline,Heade,hd,Header@,Project Name,Heading 1a,Appendix,ulo1,Cabeçalho1"/>
    <w:basedOn w:val="Normal"/>
    <w:link w:val="HeaderChar"/>
    <w:rsid w:val="003576CB"/>
    <w:pPr>
      <w:tabs>
        <w:tab w:val="center" w:pos="4419"/>
        <w:tab w:val="right" w:pos="8838"/>
      </w:tabs>
    </w:pPr>
    <w:rPr>
      <w:szCs w:val="20"/>
    </w:rPr>
  </w:style>
  <w:style w:type="paragraph" w:customStyle="1" w:styleId="BodyText21">
    <w:name w:val="Body Text 21"/>
    <w:basedOn w:val="Normal"/>
    <w:rsid w:val="003576CB"/>
    <w:pPr>
      <w:jc w:val="both"/>
    </w:pPr>
  </w:style>
  <w:style w:type="paragraph" w:styleId="BodyText2">
    <w:name w:val="Body Text 2"/>
    <w:basedOn w:val="Normal"/>
    <w:link w:val="BodyText2Char"/>
    <w:rsid w:val="003576CB"/>
    <w:pPr>
      <w:tabs>
        <w:tab w:val="left" w:pos="426"/>
        <w:tab w:val="left" w:pos="709"/>
      </w:tabs>
      <w:jc w:val="both"/>
    </w:pPr>
    <w:rPr>
      <w:rFonts w:ascii="Tahoma" w:hAnsi="Tahoma"/>
      <w:b/>
      <w:szCs w:val="20"/>
      <w:u w:val="single"/>
    </w:rPr>
  </w:style>
  <w:style w:type="paragraph" w:styleId="BodyTextIndent">
    <w:name w:val="Body Text Indent"/>
    <w:basedOn w:val="Normal"/>
    <w:link w:val="BodyTextIndentChar"/>
    <w:rsid w:val="00357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BodyText">
    <w:name w:val="Body Text"/>
    <w:aliases w:val="body text,bt"/>
    <w:basedOn w:val="Normal"/>
    <w:link w:val="BodyTextChar"/>
    <w:rsid w:val="003576CB"/>
    <w:pPr>
      <w:jc w:val="both"/>
    </w:pPr>
    <w:rPr>
      <w:b/>
      <w:i/>
      <w:szCs w:val="20"/>
    </w:rPr>
  </w:style>
  <w:style w:type="paragraph" w:styleId="FootnoteText">
    <w:name w:val="footnote text"/>
    <w:basedOn w:val="Normal"/>
    <w:link w:val="FootnoteTextChar"/>
    <w:rsid w:val="003576CB"/>
    <w:pPr>
      <w:jc w:val="both"/>
    </w:pPr>
    <w:rPr>
      <w:rFonts w:ascii="Arial" w:hAnsi="Arial"/>
      <w:sz w:val="20"/>
      <w:szCs w:val="20"/>
    </w:rPr>
  </w:style>
  <w:style w:type="paragraph" w:styleId="NormalWeb">
    <w:name w:val="Normal (Web)"/>
    <w:basedOn w:val="Normal"/>
    <w:uiPriority w:val="99"/>
    <w:rsid w:val="003576CB"/>
    <w:pPr>
      <w:spacing w:before="100" w:beforeAutospacing="1" w:after="100" w:afterAutospacing="1"/>
    </w:pPr>
    <w:rPr>
      <w:color w:val="000000"/>
      <w:lang w:val="en-US" w:eastAsia="en-US"/>
    </w:rPr>
  </w:style>
  <w:style w:type="paragraph" w:styleId="DocumentMap">
    <w:name w:val="Document Map"/>
    <w:basedOn w:val="Normal"/>
    <w:semiHidden/>
    <w:rsid w:val="003576CB"/>
    <w:pPr>
      <w:shd w:val="clear" w:color="auto" w:fill="000080"/>
    </w:pPr>
    <w:rPr>
      <w:rFonts w:ascii="Tahoma" w:hAnsi="Tahoma" w:cs="Tahoma"/>
      <w:sz w:val="20"/>
      <w:szCs w:val="20"/>
    </w:rPr>
  </w:style>
  <w:style w:type="paragraph" w:styleId="Caption">
    <w:name w:val="caption"/>
    <w:basedOn w:val="Normal"/>
    <w:next w:val="Normal"/>
    <w:qFormat/>
    <w:rsid w:val="003576CB"/>
    <w:rPr>
      <w:b/>
      <w:bCs/>
      <w:sz w:val="20"/>
      <w:szCs w:val="20"/>
    </w:rPr>
  </w:style>
  <w:style w:type="paragraph" w:styleId="TOC2">
    <w:name w:val="toc 2"/>
    <w:basedOn w:val="Normal"/>
    <w:next w:val="Normal"/>
    <w:autoRedefine/>
    <w:rsid w:val="003576CB"/>
    <w:pPr>
      <w:tabs>
        <w:tab w:val="right" w:leader="dot" w:pos="9394"/>
      </w:tabs>
      <w:spacing w:line="360" w:lineRule="auto"/>
      <w:ind w:left="240"/>
      <w:jc w:val="both"/>
    </w:pPr>
  </w:style>
  <w:style w:type="character" w:styleId="Hyperlink">
    <w:name w:val="Hyperlink"/>
    <w:uiPriority w:val="99"/>
    <w:rsid w:val="003576CB"/>
    <w:rPr>
      <w:color w:val="0000FF"/>
      <w:u w:val="single"/>
    </w:rPr>
  </w:style>
  <w:style w:type="paragraph" w:customStyle="1" w:styleId="end">
    <w:name w:val="end"/>
    <w:rsid w:val="003576CB"/>
    <w:pPr>
      <w:widowControl w:val="0"/>
      <w:tabs>
        <w:tab w:val="left" w:pos="0"/>
        <w:tab w:val="left" w:pos="1418"/>
        <w:tab w:val="left" w:pos="2835"/>
        <w:tab w:val="left" w:pos="4252"/>
      </w:tabs>
      <w:spacing w:before="394" w:line="278" w:lineRule="atLeast"/>
      <w:jc w:val="both"/>
    </w:pPr>
    <w:rPr>
      <w:rFonts w:ascii="Times" w:hAnsi="Times"/>
      <w:sz w:val="24"/>
    </w:rPr>
  </w:style>
  <w:style w:type="paragraph" w:styleId="TOC1">
    <w:name w:val="toc 1"/>
    <w:basedOn w:val="Normal"/>
    <w:next w:val="Normal"/>
    <w:autoRedefine/>
    <w:semiHidden/>
    <w:rsid w:val="003576CB"/>
    <w:pPr>
      <w:tabs>
        <w:tab w:val="right" w:leader="dot" w:pos="9394"/>
      </w:tabs>
      <w:ind w:left="180"/>
    </w:pPr>
    <w:rPr>
      <w:rFonts w:ascii="Arial" w:hAnsi="Arial" w:cs="Arial"/>
      <w:noProof/>
      <w:sz w:val="20"/>
    </w:rPr>
  </w:style>
  <w:style w:type="paragraph" w:customStyle="1" w:styleId="BalloonText1">
    <w:name w:val="Balloon Text1"/>
    <w:basedOn w:val="Normal"/>
    <w:uiPriority w:val="99"/>
    <w:semiHidden/>
    <w:rsid w:val="003576CB"/>
    <w:rPr>
      <w:rFonts w:ascii="Tahoma" w:hAnsi="Tahoma" w:cs="Tahoma"/>
      <w:sz w:val="16"/>
      <w:szCs w:val="16"/>
    </w:rPr>
  </w:style>
  <w:style w:type="character" w:styleId="PageNumber">
    <w:name w:val="page number"/>
    <w:rsid w:val="003576CB"/>
    <w:rPr>
      <w:rFonts w:cs="Times New Roman"/>
    </w:rPr>
  </w:style>
  <w:style w:type="paragraph" w:styleId="BodyText3">
    <w:name w:val="Body Text 3"/>
    <w:basedOn w:val="Normal"/>
    <w:link w:val="BodyText3Char"/>
    <w:rsid w:val="003576CB"/>
    <w:pPr>
      <w:spacing w:after="120"/>
    </w:pPr>
    <w:rPr>
      <w:sz w:val="16"/>
      <w:szCs w:val="20"/>
    </w:rPr>
  </w:style>
  <w:style w:type="character" w:styleId="FollowedHyperlink">
    <w:name w:val="FollowedHyperlink"/>
    <w:rsid w:val="003576CB"/>
    <w:rPr>
      <w:color w:val="800080"/>
      <w:u w:val="single"/>
    </w:rPr>
  </w:style>
  <w:style w:type="character" w:customStyle="1" w:styleId="Char">
    <w:name w:val="Char"/>
    <w:rsid w:val="003576CB"/>
    <w:rPr>
      <w:rFonts w:ascii="Tahoma" w:hAnsi="Tahoma"/>
      <w:b/>
      <w:sz w:val="14"/>
      <w:lang w:val="pt-BR" w:eastAsia="pt-BR"/>
    </w:rPr>
  </w:style>
  <w:style w:type="paragraph" w:customStyle="1" w:styleId="Heading21">
    <w:name w:val="Heading 21"/>
    <w:aliases w:val="h2"/>
    <w:basedOn w:val="Normal"/>
    <w:next w:val="Normal"/>
    <w:rsid w:val="003576CB"/>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3576CB"/>
    <w:rPr>
      <w:color w:val="0000FF"/>
      <w:spacing w:val="0"/>
      <w:u w:val="double"/>
    </w:rPr>
  </w:style>
  <w:style w:type="paragraph" w:customStyle="1" w:styleId="CharCharChar">
    <w:name w:val="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3576CB"/>
    <w:pPr>
      <w:spacing w:after="160" w:line="240" w:lineRule="exact"/>
    </w:pPr>
    <w:rPr>
      <w:rFonts w:ascii="Verdana" w:eastAsia="MS Mincho" w:hAnsi="Verdana"/>
      <w:sz w:val="20"/>
      <w:szCs w:val="20"/>
      <w:lang w:val="en-US" w:eastAsia="en-US"/>
    </w:rPr>
  </w:style>
  <w:style w:type="character" w:styleId="Strong">
    <w:name w:val="Strong"/>
    <w:qFormat/>
    <w:rsid w:val="003576CB"/>
    <w:rPr>
      <w:b/>
    </w:rPr>
  </w:style>
  <w:style w:type="paragraph" w:customStyle="1" w:styleId="CharCharCharCharCharCharCharCharChar">
    <w:name w:val="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3576CB"/>
    <w:rPr>
      <w:strike/>
      <w:color w:val="FF0000"/>
      <w:spacing w:val="0"/>
    </w:rPr>
  </w:style>
  <w:style w:type="paragraph" w:customStyle="1" w:styleId="CharCharCharCharCharCharCharCharCharCharCharCharChar">
    <w:name w:val="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xl27">
    <w:name w:val="xl27"/>
    <w:basedOn w:val="Normal"/>
    <w:rsid w:val="003576CB"/>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3576CB"/>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3576CB"/>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3576CB"/>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3576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35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3576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35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35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35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3576CB"/>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3576CB"/>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3576CB"/>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3576CB"/>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3576CB"/>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3576CB"/>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3576CB"/>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3576CB"/>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3576CB"/>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3576CB"/>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3576CB"/>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3576CB"/>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styleId="CommentReference">
    <w:name w:val="annotation reference"/>
    <w:rsid w:val="003576CB"/>
    <w:rPr>
      <w:sz w:val="16"/>
    </w:rPr>
  </w:style>
  <w:style w:type="paragraph" w:styleId="CommentText">
    <w:name w:val="annotation text"/>
    <w:basedOn w:val="Normal"/>
    <w:link w:val="CommentTextChar"/>
    <w:rsid w:val="003576CB"/>
    <w:rPr>
      <w:sz w:val="20"/>
      <w:szCs w:val="20"/>
    </w:rPr>
  </w:style>
  <w:style w:type="paragraph" w:styleId="CommentSubject">
    <w:name w:val="annotation subject"/>
    <w:basedOn w:val="CommentText"/>
    <w:next w:val="CommentText"/>
    <w:link w:val="CommentSubjectChar"/>
    <w:rsid w:val="003576CB"/>
    <w:rPr>
      <w:b/>
    </w:rPr>
  </w:style>
  <w:style w:type="paragraph" w:styleId="BalloonText">
    <w:name w:val="Balloon Text"/>
    <w:basedOn w:val="Normal"/>
    <w:link w:val="BalloonTextChar"/>
    <w:rsid w:val="003576CB"/>
    <w:rPr>
      <w:rFonts w:ascii="Tahoma" w:hAnsi="Tahoma"/>
      <w:sz w:val="16"/>
      <w:szCs w:val="20"/>
    </w:rPr>
  </w:style>
  <w:style w:type="paragraph" w:customStyle="1" w:styleId="CharCharCharChar1CharCharCharCharCharCharCharCharCharCharCharChar1">
    <w:name w:val="Char Char Char Char1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uiPriority w:val="34"/>
    <w:qFormat/>
    <w:rsid w:val="003576CB"/>
    <w:pPr>
      <w:widowControl w:val="0"/>
      <w:autoSpaceDE w:val="0"/>
      <w:autoSpaceDN w:val="0"/>
      <w:adjustRightInd w:val="0"/>
      <w:ind w:left="708"/>
    </w:pPr>
  </w:style>
  <w:style w:type="paragraph" w:customStyle="1" w:styleId="p0">
    <w:name w:val="p0"/>
    <w:basedOn w:val="Normal"/>
    <w:uiPriority w:val="99"/>
    <w:rsid w:val="003576CB"/>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3576CB"/>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3576CB"/>
    <w:rPr>
      <w:color w:val="00C000"/>
      <w:spacing w:val="0"/>
      <w:u w:val="double"/>
    </w:rPr>
  </w:style>
  <w:style w:type="paragraph" w:customStyle="1" w:styleId="Header1">
    <w:name w:val="Header1"/>
    <w:basedOn w:val="Normal"/>
    <w:rsid w:val="003576CB"/>
    <w:pPr>
      <w:widowControl w:val="0"/>
      <w:tabs>
        <w:tab w:val="center" w:pos="4419"/>
        <w:tab w:val="right" w:pos="8838"/>
      </w:tabs>
      <w:autoSpaceDE w:val="0"/>
      <w:autoSpaceDN w:val="0"/>
      <w:adjustRightInd w:val="0"/>
    </w:pPr>
  </w:style>
  <w:style w:type="paragraph" w:customStyle="1" w:styleId="BodyText22">
    <w:name w:val="Body Text 22"/>
    <w:basedOn w:val="Normal"/>
    <w:rsid w:val="003576CB"/>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3576CB"/>
    <w:rPr>
      <w:color w:val="0000FF"/>
      <w:spacing w:val="0"/>
      <w:u w:val="single"/>
    </w:rPr>
  </w:style>
  <w:style w:type="paragraph" w:customStyle="1" w:styleId="ttulo3">
    <w:name w:val="título3"/>
    <w:basedOn w:val="Normal"/>
    <w:rsid w:val="003576CB"/>
    <w:pPr>
      <w:spacing w:line="360" w:lineRule="auto"/>
      <w:jc w:val="both"/>
    </w:pPr>
    <w:rPr>
      <w:rFonts w:ascii="Arial" w:eastAsia="MS Mincho" w:hAnsi="Arial" w:cs="Arial"/>
      <w:i/>
      <w:iCs/>
      <w:sz w:val="20"/>
      <w:szCs w:val="20"/>
    </w:rPr>
  </w:style>
  <w:style w:type="paragraph" w:customStyle="1" w:styleId="CharChar">
    <w:name w:val="Char Char"/>
    <w:basedOn w:val="Normal"/>
    <w:rsid w:val="003576CB"/>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3576CB"/>
    <w:pPr>
      <w:numPr>
        <w:numId w:val="1"/>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3576CB"/>
    <w:pPr>
      <w:numPr>
        <w:ilvl w:val="1"/>
        <w:numId w:val="1"/>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3576CB"/>
    <w:pPr>
      <w:numPr>
        <w:ilvl w:val="2"/>
        <w:numId w:val="1"/>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3576CB"/>
    <w:pPr>
      <w:numPr>
        <w:ilvl w:val="3"/>
        <w:numId w:val="1"/>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3576CB"/>
    <w:pPr>
      <w:numPr>
        <w:ilvl w:val="4"/>
        <w:numId w:val="1"/>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3576CB"/>
    <w:pPr>
      <w:numPr>
        <w:ilvl w:val="5"/>
        <w:numId w:val="1"/>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uiPriority w:val="99"/>
    <w:rsid w:val="003576CB"/>
    <w:pPr>
      <w:numPr>
        <w:ilvl w:val="6"/>
        <w:numId w:val="1"/>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uiPriority w:val="99"/>
    <w:rsid w:val="003576CB"/>
    <w:pPr>
      <w:numPr>
        <w:ilvl w:val="7"/>
        <w:numId w:val="1"/>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uiPriority w:val="99"/>
    <w:rsid w:val="003576CB"/>
    <w:pPr>
      <w:numPr>
        <w:ilvl w:val="8"/>
        <w:numId w:val="1"/>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3576CB"/>
  </w:style>
  <w:style w:type="character" w:customStyle="1" w:styleId="WW8Num27z0">
    <w:name w:val="WW8Num27z0"/>
    <w:rsid w:val="003576CB"/>
  </w:style>
  <w:style w:type="paragraph" w:customStyle="1" w:styleId="bodytext210">
    <w:name w:val="bodytext21"/>
    <w:basedOn w:val="Normal"/>
    <w:rsid w:val="003576CB"/>
    <w:pPr>
      <w:suppressAutoHyphens/>
      <w:spacing w:before="100" w:after="100"/>
    </w:pPr>
    <w:rPr>
      <w:lang w:eastAsia="ar-SA"/>
    </w:rPr>
  </w:style>
  <w:style w:type="character" w:customStyle="1" w:styleId="CabealhoChar">
    <w:name w:val="Cabeçalho Char"/>
    <w:aliases w:val="Heade Char,hd Char,Header@ Char,Project Name Char,Heading 1a Char,Appendix Char,ulo1 Char,Cabeçalho1 Char"/>
    <w:locked/>
    <w:rsid w:val="003576CB"/>
    <w:rPr>
      <w:sz w:val="24"/>
      <w:lang w:val="pt-BR" w:eastAsia="pt-BR"/>
    </w:rPr>
  </w:style>
  <w:style w:type="table" w:styleId="TableGrid">
    <w:name w:val="Table Grid"/>
    <w:basedOn w:val="TableNormal"/>
    <w:uiPriority w:val="59"/>
    <w:rsid w:val="00357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3576CB"/>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E359FD"/>
    <w:rPr>
      <w:rFonts w:cs="Times New Roman"/>
    </w:rPr>
  </w:style>
  <w:style w:type="paragraph" w:customStyle="1" w:styleId="CharChar21Char">
    <w:name w:val="Char Char21 Char"/>
    <w:basedOn w:val="Normal"/>
    <w:rsid w:val="00E359FD"/>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itleChar">
    <w:name w:val="Title Char"/>
    <w:aliases w:val="t Char"/>
    <w:link w:val="Title"/>
    <w:uiPriority w:val="99"/>
    <w:locked/>
    <w:rsid w:val="00862B1E"/>
    <w:rPr>
      <w:b/>
      <w:sz w:val="28"/>
      <w:u w:val="single"/>
    </w:rPr>
  </w:style>
  <w:style w:type="character" w:customStyle="1" w:styleId="FooterChar">
    <w:name w:val="Footer Char"/>
    <w:link w:val="Footer"/>
    <w:uiPriority w:val="99"/>
    <w:locked/>
    <w:rsid w:val="00954843"/>
    <w:rPr>
      <w:sz w:val="24"/>
    </w:rPr>
  </w:style>
  <w:style w:type="character" w:styleId="FootnoteReference">
    <w:name w:val="footnote reference"/>
    <w:rsid w:val="00A856D1"/>
    <w:rPr>
      <w:vertAlign w:val="superscript"/>
    </w:rPr>
  </w:style>
  <w:style w:type="paragraph" w:customStyle="1" w:styleId="ListParagraph2">
    <w:name w:val="List Paragraph2"/>
    <w:basedOn w:val="Normal"/>
    <w:rsid w:val="007D4F58"/>
    <w:pPr>
      <w:ind w:left="708"/>
    </w:pPr>
  </w:style>
  <w:style w:type="character" w:customStyle="1" w:styleId="BodyTextIndentChar">
    <w:name w:val="Body Text Indent Char"/>
    <w:link w:val="BodyTextIndent"/>
    <w:locked/>
    <w:rsid w:val="000636A8"/>
    <w:rPr>
      <w:rFonts w:ascii="Arial" w:hAnsi="Arial"/>
    </w:rPr>
  </w:style>
  <w:style w:type="paragraph" w:customStyle="1" w:styleId="PargrafodaLista2">
    <w:name w:val="Parágrafo da Lista2"/>
    <w:basedOn w:val="Normal"/>
    <w:uiPriority w:val="34"/>
    <w:qFormat/>
    <w:rsid w:val="00516788"/>
    <w:pPr>
      <w:ind w:left="708"/>
    </w:pPr>
  </w:style>
  <w:style w:type="paragraph" w:customStyle="1" w:styleId="DefaultParagraphFont1">
    <w:name w:val="Default Paragraph Font1"/>
    <w:next w:val="Normal"/>
    <w:rsid w:val="00B461C1"/>
    <w:rPr>
      <w:rFonts w:ascii="CG Times" w:eastAsia="MS Mincho" w:hAnsi="CG Times"/>
    </w:rPr>
  </w:style>
  <w:style w:type="paragraph" w:customStyle="1" w:styleId="ListParagraph1">
    <w:name w:val="List Paragraph1"/>
    <w:basedOn w:val="Normal"/>
    <w:qFormat/>
    <w:rsid w:val="00B461C1"/>
    <w:pPr>
      <w:ind w:left="720"/>
    </w:pPr>
  </w:style>
  <w:style w:type="paragraph" w:customStyle="1" w:styleId="Revision2">
    <w:name w:val="Revision2"/>
    <w:hidden/>
    <w:semiHidden/>
    <w:rsid w:val="00060D24"/>
    <w:rPr>
      <w:sz w:val="24"/>
      <w:szCs w:val="24"/>
    </w:rPr>
  </w:style>
  <w:style w:type="character" w:customStyle="1" w:styleId="Heading6Char">
    <w:name w:val="Heading 6 Char"/>
    <w:link w:val="Heading6"/>
    <w:locked/>
    <w:rsid w:val="00A53B08"/>
    <w:rPr>
      <w:rFonts w:ascii="Arial" w:hAnsi="Arial"/>
      <w:b/>
      <w:sz w:val="22"/>
      <w:lang w:val="pt-BR"/>
    </w:rPr>
  </w:style>
  <w:style w:type="character" w:customStyle="1" w:styleId="Heading7Char">
    <w:name w:val="Heading 7 Char"/>
    <w:link w:val="Heading7"/>
    <w:locked/>
    <w:rsid w:val="00A53B08"/>
    <w:rPr>
      <w:rFonts w:ascii="Arial" w:hAnsi="Arial"/>
      <w:b/>
      <w:sz w:val="24"/>
      <w:lang w:val="pt-BR"/>
    </w:rPr>
  </w:style>
  <w:style w:type="character" w:customStyle="1" w:styleId="Heading8Char">
    <w:name w:val="Heading 8 Char"/>
    <w:link w:val="Heading8"/>
    <w:locked/>
    <w:rsid w:val="00A53B08"/>
    <w:rPr>
      <w:rFonts w:ascii="Arial" w:hAnsi="Arial"/>
      <w:b/>
      <w:sz w:val="22"/>
      <w:lang w:val="pt-BR"/>
    </w:rPr>
  </w:style>
  <w:style w:type="paragraph" w:customStyle="1" w:styleId="Rodolpho1">
    <w:name w:val="Rodolpho1"/>
    <w:basedOn w:val="Normal"/>
    <w:rsid w:val="00A53B08"/>
    <w:pPr>
      <w:jc w:val="both"/>
    </w:pPr>
    <w:rPr>
      <w:rFonts w:ascii="Arial" w:hAnsi="Arial" w:cs="Arial"/>
    </w:rPr>
  </w:style>
  <w:style w:type="paragraph" w:customStyle="1" w:styleId="CharCharCharCharCharChar">
    <w:name w:val="Char Char Char Char Char Char"/>
    <w:basedOn w:val="BodyText"/>
    <w:next w:val="BodyText"/>
    <w:rsid w:val="00A53B08"/>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A53B08"/>
    <w:rPr>
      <w:rFonts w:eastAsia="SimSun"/>
      <w:sz w:val="20"/>
      <w:szCs w:val="20"/>
      <w:lang w:val="en-US" w:eastAsia="en-US"/>
    </w:rPr>
  </w:style>
  <w:style w:type="paragraph" w:customStyle="1" w:styleId="1">
    <w:name w:val="1"/>
    <w:basedOn w:val="Normal"/>
    <w:rsid w:val="00A53B08"/>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A53B08"/>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A53B08"/>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HeaderChar">
    <w:name w:val="Header Char"/>
    <w:aliases w:val="Tulo1 Char,encabezado Char,Guideline Char,Heade Char1,hd Char1,Header@ Char1,Project Name Char1,Heading 1a Char1,Appendix Char1,ulo1 Char1,Cabeçalho1 Char1"/>
    <w:link w:val="Header"/>
    <w:locked/>
    <w:rsid w:val="00A53B08"/>
    <w:rPr>
      <w:sz w:val="24"/>
      <w:lang w:val="pt-BR" w:eastAsia="pt-BR"/>
    </w:rPr>
  </w:style>
  <w:style w:type="paragraph" w:customStyle="1" w:styleId="AODocTxtL1">
    <w:name w:val="AODocTxtL1"/>
    <w:basedOn w:val="AODocTxt"/>
    <w:rsid w:val="00A53B08"/>
    <w:pPr>
      <w:tabs>
        <w:tab w:val="clear" w:pos="435"/>
      </w:tabs>
      <w:autoSpaceDE/>
      <w:autoSpaceDN/>
      <w:adjustRightInd/>
      <w:ind w:left="720" w:firstLine="0"/>
    </w:pPr>
    <w:rPr>
      <w:szCs w:val="22"/>
      <w:lang w:eastAsia="en-US"/>
    </w:rPr>
  </w:style>
  <w:style w:type="character" w:customStyle="1" w:styleId="CommentTextChar">
    <w:name w:val="Comment Text Char"/>
    <w:link w:val="CommentText"/>
    <w:locked/>
    <w:rsid w:val="00A53B08"/>
    <w:rPr>
      <w:lang w:val="pt-BR" w:eastAsia="pt-BR"/>
    </w:rPr>
  </w:style>
  <w:style w:type="character" w:customStyle="1" w:styleId="CommentSubjectChar">
    <w:name w:val="Comment Subject Char"/>
    <w:link w:val="CommentSubject"/>
    <w:locked/>
    <w:rsid w:val="00A53B08"/>
    <w:rPr>
      <w:b/>
      <w:lang w:val="pt-BR" w:eastAsia="pt-BR"/>
    </w:rPr>
  </w:style>
  <w:style w:type="character" w:customStyle="1" w:styleId="FootnoteTextChar">
    <w:name w:val="Footnote Text Char"/>
    <w:link w:val="FootnoteText"/>
    <w:locked/>
    <w:rsid w:val="00A53B08"/>
    <w:rPr>
      <w:rFonts w:ascii="Arial" w:hAnsi="Arial"/>
      <w:lang w:val="pt-BR"/>
    </w:rPr>
  </w:style>
  <w:style w:type="character" w:styleId="Emphasis">
    <w:name w:val="Emphasis"/>
    <w:qFormat/>
    <w:rsid w:val="00A53B08"/>
    <w:rPr>
      <w:i/>
    </w:rPr>
  </w:style>
  <w:style w:type="paragraph" w:styleId="ListBullet">
    <w:name w:val="List Bullet"/>
    <w:basedOn w:val="Normal"/>
    <w:rsid w:val="00A53B08"/>
    <w:pPr>
      <w:numPr>
        <w:numId w:val="8"/>
      </w:numPr>
      <w:contextualSpacing/>
    </w:pPr>
    <w:rPr>
      <w:rFonts w:ascii="CG Times" w:hAnsi="CG Times" w:cs="CG Times"/>
      <w:sz w:val="20"/>
      <w:szCs w:val="20"/>
      <w:lang w:val="en-US" w:eastAsia="en-US"/>
    </w:rPr>
  </w:style>
  <w:style w:type="character" w:customStyle="1" w:styleId="BalloonTextChar">
    <w:name w:val="Balloon Text Char"/>
    <w:link w:val="BalloonText"/>
    <w:locked/>
    <w:rsid w:val="00A53B08"/>
    <w:rPr>
      <w:rFonts w:ascii="Tahoma" w:hAnsi="Tahoma"/>
      <w:sz w:val="16"/>
      <w:lang w:val="pt-BR" w:eastAsia="pt-BR"/>
    </w:rPr>
  </w:style>
  <w:style w:type="character" w:customStyle="1" w:styleId="BNDESChar">
    <w:name w:val="BNDES Char"/>
    <w:link w:val="BNDES"/>
    <w:locked/>
    <w:rsid w:val="00A53B08"/>
    <w:rPr>
      <w:rFonts w:ascii="Arial" w:hAnsi="Arial" w:cs="Arial"/>
      <w:sz w:val="24"/>
      <w:lang w:val="en-US" w:eastAsia="en-US" w:bidi="ar-SA"/>
    </w:rPr>
  </w:style>
  <w:style w:type="paragraph" w:customStyle="1" w:styleId="BNDES">
    <w:name w:val="BNDES"/>
    <w:link w:val="BNDESChar"/>
    <w:rsid w:val="00A53B08"/>
    <w:pPr>
      <w:spacing w:before="120" w:after="120"/>
      <w:ind w:left="567"/>
      <w:jc w:val="both"/>
    </w:pPr>
    <w:rPr>
      <w:rFonts w:ascii="Arial" w:hAnsi="Arial" w:cs="Arial"/>
      <w:sz w:val="24"/>
      <w:lang w:val="en-US" w:eastAsia="en-US"/>
    </w:rPr>
  </w:style>
  <w:style w:type="character" w:customStyle="1" w:styleId="BodyTextChar">
    <w:name w:val="Body Text Char"/>
    <w:aliases w:val="body text Char,bt Char"/>
    <w:link w:val="BodyText"/>
    <w:locked/>
    <w:rsid w:val="00A53B08"/>
    <w:rPr>
      <w:b/>
      <w:i/>
      <w:sz w:val="24"/>
      <w:lang w:val="pt-BR" w:eastAsia="pt-BR"/>
    </w:rPr>
  </w:style>
  <w:style w:type="character" w:customStyle="1" w:styleId="Heading1Char">
    <w:name w:val="Heading 1 Char"/>
    <w:link w:val="Heading1"/>
    <w:locked/>
    <w:rsid w:val="00A53B08"/>
    <w:rPr>
      <w:rFonts w:ascii="Arial" w:hAnsi="Arial"/>
      <w:b/>
      <w:color w:val="000000"/>
      <w:sz w:val="14"/>
      <w:lang w:val="pt-BR" w:eastAsia="pt-BR"/>
    </w:rPr>
  </w:style>
  <w:style w:type="character" w:customStyle="1" w:styleId="Heading2Char">
    <w:name w:val="Heading 2 Char"/>
    <w:link w:val="Heading2"/>
    <w:locked/>
    <w:rsid w:val="00A53B08"/>
    <w:rPr>
      <w:rFonts w:ascii="Tahoma" w:hAnsi="Tahoma"/>
      <w:b/>
      <w:sz w:val="14"/>
      <w:lang w:val="pt-BR" w:eastAsia="pt-BR"/>
    </w:rPr>
  </w:style>
  <w:style w:type="character" w:customStyle="1" w:styleId="Heading3Char">
    <w:name w:val="Heading 3 Char"/>
    <w:link w:val="Heading3"/>
    <w:locked/>
    <w:rsid w:val="00A53B08"/>
    <w:rPr>
      <w:rFonts w:ascii="Tahoma" w:hAnsi="Tahoma"/>
      <w:b/>
      <w:sz w:val="24"/>
      <w:u w:val="single"/>
      <w:lang w:val="pt-BR" w:eastAsia="pt-BR"/>
    </w:rPr>
  </w:style>
  <w:style w:type="character" w:customStyle="1" w:styleId="Heading4Char">
    <w:name w:val="Heading 4 Char"/>
    <w:link w:val="Heading4"/>
    <w:locked/>
    <w:rsid w:val="00A53B08"/>
    <w:rPr>
      <w:b/>
      <w:sz w:val="28"/>
      <w:lang w:val="pt-BR" w:eastAsia="pt-BR"/>
    </w:rPr>
  </w:style>
  <w:style w:type="character" w:customStyle="1" w:styleId="Heading5Char">
    <w:name w:val="Heading 5 Char"/>
    <w:link w:val="Heading5"/>
    <w:locked/>
    <w:rsid w:val="00A53B08"/>
    <w:rPr>
      <w:color w:val="3366FF"/>
      <w:sz w:val="24"/>
      <w:lang w:val="pt-BR" w:eastAsia="pt-BR"/>
    </w:rPr>
  </w:style>
  <w:style w:type="character" w:customStyle="1" w:styleId="WW8Num1z1">
    <w:name w:val="WW8Num1z1"/>
    <w:rsid w:val="00A53B08"/>
  </w:style>
  <w:style w:type="character" w:customStyle="1" w:styleId="WW8Num7z0">
    <w:name w:val="WW8Num7z0"/>
    <w:rsid w:val="00A53B08"/>
    <w:rPr>
      <w:color w:val="auto"/>
    </w:rPr>
  </w:style>
  <w:style w:type="character" w:customStyle="1" w:styleId="WW8Num9z1">
    <w:name w:val="WW8Num9z1"/>
    <w:rsid w:val="00A53B08"/>
  </w:style>
  <w:style w:type="character" w:customStyle="1" w:styleId="WW8Num13z1">
    <w:name w:val="WW8Num13z1"/>
    <w:rsid w:val="00A53B08"/>
  </w:style>
  <w:style w:type="character" w:customStyle="1" w:styleId="WW8Num16z0">
    <w:name w:val="WW8Num16z0"/>
    <w:rsid w:val="00A53B08"/>
    <w:rPr>
      <w:rFonts w:eastAsia="Times New Roman"/>
    </w:rPr>
  </w:style>
  <w:style w:type="character" w:customStyle="1" w:styleId="WW8Num17z0">
    <w:name w:val="WW8Num17z0"/>
    <w:rsid w:val="00A53B08"/>
  </w:style>
  <w:style w:type="character" w:customStyle="1" w:styleId="WW8Num19z0">
    <w:name w:val="WW8Num19z0"/>
    <w:rsid w:val="00A53B08"/>
    <w:rPr>
      <w:color w:val="auto"/>
      <w:spacing w:val="0"/>
    </w:rPr>
  </w:style>
  <w:style w:type="character" w:customStyle="1" w:styleId="WW8Num25z0">
    <w:name w:val="WW8Num25z0"/>
    <w:rsid w:val="00A53B08"/>
  </w:style>
  <w:style w:type="character" w:customStyle="1" w:styleId="WW8Num31z0">
    <w:name w:val="WW8Num31z0"/>
    <w:rsid w:val="00A53B08"/>
  </w:style>
  <w:style w:type="character" w:customStyle="1" w:styleId="WW8Num32z0">
    <w:name w:val="WW8Num32z0"/>
    <w:rsid w:val="00A53B08"/>
  </w:style>
  <w:style w:type="character" w:customStyle="1" w:styleId="WW8Num34z0">
    <w:name w:val="WW8Num34z0"/>
    <w:rsid w:val="00A53B08"/>
  </w:style>
  <w:style w:type="character" w:customStyle="1" w:styleId="WW8Num42z0">
    <w:name w:val="WW8Num42z0"/>
    <w:rsid w:val="00A53B08"/>
  </w:style>
  <w:style w:type="character" w:customStyle="1" w:styleId="Fontepargpadro1">
    <w:name w:val="Fonte parág. padrão1"/>
    <w:rsid w:val="00A53B08"/>
  </w:style>
  <w:style w:type="character" w:customStyle="1" w:styleId="Ttulo2Char1">
    <w:name w:val="Título 2 Char1"/>
    <w:rsid w:val="00A53B08"/>
    <w:rPr>
      <w:rFonts w:ascii="Tahoma" w:hAnsi="Tahoma"/>
      <w:b/>
      <w:sz w:val="14"/>
      <w:lang w:val="pt-BR" w:eastAsia="ar-SA" w:bidi="ar-SA"/>
    </w:rPr>
  </w:style>
  <w:style w:type="character" w:customStyle="1" w:styleId="liChar">
    <w:name w:val="li Char"/>
    <w:rsid w:val="00A53B08"/>
    <w:rPr>
      <w:rFonts w:ascii="Trebuchet MS" w:hAnsi="Trebuchet MS"/>
      <w:b/>
      <w:sz w:val="24"/>
      <w:lang w:val="pt-BR" w:eastAsia="ar-SA" w:bidi="ar-SA"/>
    </w:rPr>
  </w:style>
  <w:style w:type="character" w:customStyle="1" w:styleId="Ttulo2Char">
    <w:name w:val="Título 2 Char"/>
    <w:rsid w:val="00A53B08"/>
    <w:rPr>
      <w:rFonts w:ascii="Arial Narrow" w:hAnsi="Arial Narrow"/>
      <w:b/>
      <w:sz w:val="22"/>
      <w:lang w:val="pt-BR" w:eastAsia="ar-SA" w:bidi="ar-SA"/>
    </w:rPr>
  </w:style>
  <w:style w:type="character" w:customStyle="1" w:styleId="TextodecomentrioChar">
    <w:name w:val="Texto de comentário Char"/>
    <w:rsid w:val="00A53B08"/>
    <w:rPr>
      <w:sz w:val="24"/>
      <w:lang w:val="pt-BR" w:eastAsia="ar-SA" w:bidi="ar-SA"/>
    </w:rPr>
  </w:style>
  <w:style w:type="character" w:customStyle="1" w:styleId="TextodebaloChar">
    <w:name w:val="Texto de balão Char"/>
    <w:rsid w:val="00A53B08"/>
    <w:rPr>
      <w:rFonts w:ascii="Tahoma" w:hAnsi="Tahoma"/>
      <w:sz w:val="16"/>
      <w:lang w:val="pt-BR"/>
    </w:rPr>
  </w:style>
  <w:style w:type="paragraph" w:customStyle="1" w:styleId="Heading">
    <w:name w:val="Heading"/>
    <w:basedOn w:val="Normal"/>
    <w:next w:val="BodyText"/>
    <w:rsid w:val="00A53B08"/>
    <w:pPr>
      <w:keepNext/>
      <w:suppressAutoHyphens/>
      <w:spacing w:before="240" w:after="120"/>
    </w:pPr>
    <w:rPr>
      <w:rFonts w:ascii="Arial" w:hAnsi="Arial" w:cs="DejaVu Sans"/>
      <w:sz w:val="28"/>
      <w:szCs w:val="28"/>
      <w:lang w:eastAsia="ar-SA"/>
    </w:rPr>
  </w:style>
  <w:style w:type="paragraph" w:styleId="List">
    <w:name w:val="List"/>
    <w:basedOn w:val="BodyText"/>
    <w:rsid w:val="00A53B08"/>
    <w:pPr>
      <w:suppressAutoHyphens/>
    </w:pPr>
    <w:rPr>
      <w:b w:val="0"/>
      <w:i w:val="0"/>
      <w:lang w:eastAsia="ar-SA"/>
    </w:rPr>
  </w:style>
  <w:style w:type="paragraph" w:customStyle="1" w:styleId="Index">
    <w:name w:val="Index"/>
    <w:basedOn w:val="Normal"/>
    <w:rsid w:val="00A53B08"/>
    <w:pPr>
      <w:suppressLineNumbers/>
      <w:suppressAutoHyphens/>
    </w:pPr>
    <w:rPr>
      <w:lang w:eastAsia="ar-SA"/>
    </w:rPr>
  </w:style>
  <w:style w:type="paragraph" w:customStyle="1" w:styleId="citcar">
    <w:name w:val="citcar"/>
    <w:basedOn w:val="Normal"/>
    <w:rsid w:val="00A53B08"/>
    <w:pPr>
      <w:widowControl w:val="0"/>
      <w:suppressAutoHyphens/>
      <w:spacing w:line="240" w:lineRule="exact"/>
      <w:ind w:left="1134" w:right="1134"/>
    </w:pPr>
    <w:rPr>
      <w:lang w:eastAsia="ar-SA"/>
    </w:rPr>
  </w:style>
  <w:style w:type="paragraph" w:customStyle="1" w:styleId="citpet">
    <w:name w:val="citpet"/>
    <w:basedOn w:val="citcar"/>
    <w:rsid w:val="00A53B08"/>
    <w:pPr>
      <w:ind w:left="1418" w:right="1418"/>
    </w:pPr>
    <w:rPr>
      <w:sz w:val="20"/>
    </w:rPr>
  </w:style>
  <w:style w:type="paragraph" w:customStyle="1" w:styleId="Celso1">
    <w:name w:val="Celso1"/>
    <w:basedOn w:val="Normal"/>
    <w:rsid w:val="00A53B08"/>
    <w:pPr>
      <w:widowControl w:val="0"/>
      <w:suppressAutoHyphens/>
      <w:jc w:val="both"/>
    </w:pPr>
    <w:rPr>
      <w:rFonts w:ascii="Univers (W1)" w:hAnsi="Univers (W1)"/>
      <w:szCs w:val="20"/>
      <w:lang w:eastAsia="ar-SA"/>
    </w:rPr>
  </w:style>
  <w:style w:type="paragraph" w:customStyle="1" w:styleId="Corpodetexto31">
    <w:name w:val="Corpo de texto 31"/>
    <w:basedOn w:val="Normal"/>
    <w:rsid w:val="00A53B08"/>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A53B08"/>
    <w:pPr>
      <w:suppressAutoHyphens/>
      <w:spacing w:after="120" w:line="480" w:lineRule="auto"/>
    </w:pPr>
    <w:rPr>
      <w:lang w:eastAsia="ar-SA"/>
    </w:rPr>
  </w:style>
  <w:style w:type="paragraph" w:customStyle="1" w:styleId="Recuodecorpodetexto21">
    <w:name w:val="Recuo de corpo de texto 21"/>
    <w:basedOn w:val="Normal"/>
    <w:rsid w:val="00A53B08"/>
    <w:pPr>
      <w:suppressAutoHyphens/>
      <w:spacing w:line="360" w:lineRule="auto"/>
      <w:ind w:left="1440" w:hanging="720"/>
      <w:jc w:val="both"/>
    </w:pPr>
    <w:rPr>
      <w:lang w:eastAsia="ar-SA"/>
    </w:rPr>
  </w:style>
  <w:style w:type="paragraph" w:customStyle="1" w:styleId="Recuodecorpodetexto31">
    <w:name w:val="Recuo de corpo de texto 31"/>
    <w:basedOn w:val="Normal"/>
    <w:rsid w:val="00A53B08"/>
    <w:pPr>
      <w:suppressAutoHyphens/>
      <w:spacing w:line="360" w:lineRule="auto"/>
      <w:ind w:left="1080" w:hanging="360"/>
      <w:jc w:val="both"/>
    </w:pPr>
    <w:rPr>
      <w:lang w:eastAsia="ar-SA"/>
    </w:rPr>
  </w:style>
  <w:style w:type="paragraph" w:styleId="Subtitle">
    <w:name w:val="Subtitle"/>
    <w:basedOn w:val="Heading"/>
    <w:next w:val="BodyText"/>
    <w:link w:val="SubtitleChar"/>
    <w:qFormat/>
    <w:rsid w:val="00A53B08"/>
    <w:pPr>
      <w:jc w:val="center"/>
    </w:pPr>
    <w:rPr>
      <w:rFonts w:ascii="Cambria" w:hAnsi="Cambria" w:cs="Times New Roman"/>
      <w:sz w:val="24"/>
      <w:szCs w:val="20"/>
    </w:rPr>
  </w:style>
  <w:style w:type="character" w:customStyle="1" w:styleId="SubtitleChar">
    <w:name w:val="Subtitle Char"/>
    <w:link w:val="Subtitle"/>
    <w:locked/>
    <w:rsid w:val="00A53B08"/>
    <w:rPr>
      <w:rFonts w:ascii="Cambria" w:hAnsi="Cambria"/>
      <w:sz w:val="24"/>
      <w:lang w:val="pt-BR" w:eastAsia="ar-SA" w:bidi="ar-SA"/>
    </w:rPr>
  </w:style>
  <w:style w:type="paragraph" w:customStyle="1" w:styleId="Legenda1">
    <w:name w:val="Legenda1"/>
    <w:basedOn w:val="Normal"/>
    <w:next w:val="Normal"/>
    <w:rsid w:val="00A53B08"/>
    <w:pPr>
      <w:suppressAutoHyphens/>
    </w:pPr>
    <w:rPr>
      <w:b/>
      <w:bCs/>
      <w:sz w:val="20"/>
      <w:szCs w:val="20"/>
      <w:lang w:eastAsia="ar-SA"/>
    </w:rPr>
  </w:style>
  <w:style w:type="paragraph" w:customStyle="1" w:styleId="li">
    <w:name w:val="li"/>
    <w:basedOn w:val="Heading2"/>
    <w:rsid w:val="00A53B08"/>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53B08"/>
    <w:pPr>
      <w:suppressAutoHyphens/>
      <w:jc w:val="both"/>
    </w:pPr>
    <w:rPr>
      <w:szCs w:val="20"/>
      <w:lang w:eastAsia="ar-SA"/>
    </w:rPr>
  </w:style>
  <w:style w:type="paragraph" w:customStyle="1" w:styleId="BodyMain">
    <w:name w:val="Body Main"/>
    <w:basedOn w:val="Normal"/>
    <w:rsid w:val="00A53B08"/>
    <w:pPr>
      <w:suppressAutoHyphens/>
      <w:spacing w:before="240"/>
      <w:jc w:val="both"/>
    </w:pPr>
    <w:rPr>
      <w:lang w:eastAsia="ar-SA"/>
    </w:rPr>
  </w:style>
  <w:style w:type="paragraph" w:customStyle="1" w:styleId="Textodecomentrio1">
    <w:name w:val="Texto de comentário1"/>
    <w:basedOn w:val="Normal"/>
    <w:rsid w:val="00A53B08"/>
    <w:pPr>
      <w:suppressAutoHyphens/>
    </w:pPr>
    <w:rPr>
      <w:lang w:eastAsia="ar-SA"/>
    </w:rPr>
  </w:style>
  <w:style w:type="paragraph" w:customStyle="1" w:styleId="BodyText24">
    <w:name w:val="Body Text 24"/>
    <w:basedOn w:val="Normal"/>
    <w:rsid w:val="00A53B08"/>
    <w:pPr>
      <w:suppressAutoHyphens/>
      <w:jc w:val="both"/>
    </w:pPr>
    <w:rPr>
      <w:szCs w:val="20"/>
      <w:lang w:eastAsia="ar-SA"/>
    </w:rPr>
  </w:style>
  <w:style w:type="paragraph" w:customStyle="1" w:styleId="Char1">
    <w:name w:val="Char1"/>
    <w:basedOn w:val="Normal"/>
    <w:rsid w:val="00A53B08"/>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A53B08"/>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2">
    <w:name w:val="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53B08"/>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A53B08"/>
    <w:pPr>
      <w:suppressAutoHyphens/>
    </w:pPr>
    <w:rPr>
      <w:rFonts w:ascii="Tahoma" w:hAnsi="Tahoma" w:cs="Tahoma"/>
      <w:sz w:val="16"/>
      <w:szCs w:val="16"/>
      <w:lang w:eastAsia="ar-SA"/>
    </w:rPr>
  </w:style>
  <w:style w:type="paragraph" w:customStyle="1" w:styleId="Char1CharCharChar">
    <w:name w:val="Char1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53B08"/>
    <w:pPr>
      <w:suppressLineNumbers/>
      <w:suppressAutoHyphens/>
    </w:pPr>
    <w:rPr>
      <w:lang w:eastAsia="ar-SA"/>
    </w:rPr>
  </w:style>
  <w:style w:type="paragraph" w:customStyle="1" w:styleId="TableHeading">
    <w:name w:val="Table Heading"/>
    <w:basedOn w:val="TableContents"/>
    <w:rsid w:val="00A53B08"/>
    <w:pPr>
      <w:jc w:val="center"/>
    </w:pPr>
    <w:rPr>
      <w:b/>
      <w:bCs/>
    </w:rPr>
  </w:style>
  <w:style w:type="paragraph" w:customStyle="1" w:styleId="Framecontents">
    <w:name w:val="Frame contents"/>
    <w:basedOn w:val="BodyText"/>
    <w:rsid w:val="00A53B08"/>
    <w:pPr>
      <w:suppressAutoHyphens/>
    </w:pPr>
    <w:rPr>
      <w:b w:val="0"/>
      <w:i w:val="0"/>
      <w:lang w:eastAsia="ar-SA"/>
    </w:rPr>
  </w:style>
  <w:style w:type="paragraph" w:customStyle="1" w:styleId="Style">
    <w:name w:val="Style"/>
    <w:basedOn w:val="Normal"/>
    <w:rsid w:val="00A53B08"/>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BodyText2Char">
    <w:name w:val="Body Text 2 Char"/>
    <w:link w:val="BodyText2"/>
    <w:locked/>
    <w:rsid w:val="00A53B08"/>
    <w:rPr>
      <w:rFonts w:ascii="Tahoma" w:hAnsi="Tahoma"/>
      <w:b/>
      <w:sz w:val="24"/>
      <w:u w:val="single"/>
      <w:lang w:val="pt-BR" w:eastAsia="pt-BR"/>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BodyText3Char">
    <w:name w:val="Body Text 3 Char"/>
    <w:link w:val="BodyText3"/>
    <w:locked/>
    <w:rsid w:val="00A53B08"/>
    <w:rPr>
      <w:sz w:val="16"/>
      <w:lang w:val="pt-BR" w:eastAsia="pt-BR"/>
    </w:rPr>
  </w:style>
  <w:style w:type="paragraph" w:customStyle="1" w:styleId="CharCharCharCharChar1">
    <w:name w:val="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paragraph" w:styleId="PlainText">
    <w:name w:val="Plain Text"/>
    <w:basedOn w:val="Normal"/>
    <w:link w:val="PlainTextChar"/>
    <w:rsid w:val="00A53B08"/>
    <w:rPr>
      <w:rFonts w:ascii="Courier New" w:hAnsi="Courier New"/>
      <w:sz w:val="20"/>
      <w:szCs w:val="20"/>
    </w:rPr>
  </w:style>
  <w:style w:type="character" w:customStyle="1" w:styleId="PlainTextChar">
    <w:name w:val="Plain Text Char"/>
    <w:link w:val="PlainText"/>
    <w:locked/>
    <w:rsid w:val="00A53B08"/>
    <w:rPr>
      <w:rFonts w:ascii="Courier New" w:hAnsi="Courier New"/>
      <w:lang w:val="pt-BR"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character" w:customStyle="1" w:styleId="BodyTextIndent2Char">
    <w:name w:val="Body Text Indent 2 Char"/>
    <w:link w:val="BodyTextIndent2"/>
    <w:locked/>
    <w:rsid w:val="00A53B08"/>
    <w:rPr>
      <w:sz w:val="24"/>
      <w:lang w:val="pt-BR" w:eastAsia="pt-BR"/>
    </w:rPr>
  </w:style>
  <w:style w:type="paragraph" w:customStyle="1" w:styleId="CharChar2CharCharCharCharCharCharCharChar">
    <w:name w:val="Char Char2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53B08"/>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53B08"/>
    <w:pPr>
      <w:spacing w:after="160" w:line="240" w:lineRule="exact"/>
    </w:pPr>
    <w:rPr>
      <w:rFonts w:ascii="Verdana" w:eastAsia="MS Mincho" w:hAnsi="Verdana"/>
      <w:sz w:val="20"/>
      <w:szCs w:val="20"/>
      <w:lang w:val="en-US" w:eastAsia="en-US"/>
    </w:rPr>
  </w:style>
  <w:style w:type="paragraph" w:styleId="NormalIndent">
    <w:name w:val="Normal Indent"/>
    <w:basedOn w:val="Normal"/>
    <w:rsid w:val="00A53B08"/>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A53B08"/>
    <w:rPr>
      <w:rFonts w:ascii="Trebuchet MS" w:hAnsi="Trebuchet MS"/>
    </w:rPr>
  </w:style>
  <w:style w:type="paragraph" w:customStyle="1" w:styleId="CharChar1CharCharCharChar">
    <w:name w:val="Char Char1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A53B08"/>
    <w:rPr>
      <w:sz w:val="24"/>
      <w:szCs w:val="24"/>
      <w:lang w:eastAsia="ar-SA"/>
    </w:rPr>
  </w:style>
  <w:style w:type="paragraph" w:customStyle="1" w:styleId="BodyText32">
    <w:name w:val="Body Text 32"/>
    <w:basedOn w:val="Normal"/>
    <w:rsid w:val="00A53B08"/>
    <w:pPr>
      <w:autoSpaceDE w:val="0"/>
      <w:autoSpaceDN w:val="0"/>
      <w:adjustRightInd w:val="0"/>
      <w:jc w:val="both"/>
    </w:pPr>
    <w:rPr>
      <w:b/>
      <w:sz w:val="20"/>
      <w:szCs w:val="20"/>
    </w:rPr>
  </w:style>
  <w:style w:type="paragraph" w:customStyle="1" w:styleId="alpha3">
    <w:name w:val="alpha 3"/>
    <w:basedOn w:val="Normal"/>
    <w:rsid w:val="00A53B08"/>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A53B08"/>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A53B08"/>
    <w:pPr>
      <w:autoSpaceDE w:val="0"/>
      <w:autoSpaceDN w:val="0"/>
      <w:adjustRightInd w:val="0"/>
      <w:spacing w:after="140" w:line="290" w:lineRule="auto"/>
      <w:ind w:left="1247"/>
      <w:jc w:val="both"/>
    </w:pPr>
    <w:rPr>
      <w:kern w:val="20"/>
      <w:sz w:val="20"/>
      <w:lang w:val="en-GB"/>
    </w:rPr>
  </w:style>
  <w:style w:type="paragraph" w:customStyle="1" w:styleId="Body">
    <w:name w:val="Body"/>
    <w:basedOn w:val="Normal"/>
    <w:rsid w:val="00A53B08"/>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53B08"/>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BC4401"/>
    <w:pPr>
      <w:numPr>
        <w:numId w:val="9"/>
      </w:numPr>
    </w:pPr>
  </w:style>
  <w:style w:type="paragraph" w:customStyle="1" w:styleId="ListaColorida-nfase11">
    <w:name w:val="Lista Colorida - Ênfase 11"/>
    <w:basedOn w:val="Normal"/>
    <w:uiPriority w:val="34"/>
    <w:qFormat/>
    <w:rsid w:val="005706D5"/>
    <w:pPr>
      <w:ind w:left="708"/>
    </w:pPr>
  </w:style>
  <w:style w:type="paragraph" w:styleId="ListParagraph">
    <w:name w:val="List Paragraph"/>
    <w:basedOn w:val="Normal"/>
    <w:link w:val="ListParagraphChar"/>
    <w:uiPriority w:val="34"/>
    <w:qFormat/>
    <w:rsid w:val="0016591A"/>
    <w:pPr>
      <w:ind w:left="708"/>
    </w:pPr>
  </w:style>
  <w:style w:type="paragraph" w:customStyle="1" w:styleId="FormatJunivel1">
    <w:name w:val="Format Ju (nivel 1)"/>
    <w:basedOn w:val="Normal"/>
    <w:uiPriority w:val="99"/>
    <w:rsid w:val="00C02D83"/>
    <w:pPr>
      <w:widowControl w:val="0"/>
      <w:tabs>
        <w:tab w:val="num" w:pos="1407"/>
      </w:tabs>
      <w:autoSpaceDE w:val="0"/>
      <w:autoSpaceDN w:val="0"/>
      <w:adjustRightInd w:val="0"/>
      <w:ind w:left="1407" w:hanging="840"/>
      <w:jc w:val="both"/>
    </w:pPr>
  </w:style>
  <w:style w:type="paragraph" w:customStyle="1" w:styleId="paragrafo">
    <w:name w:val="paragrafo"/>
    <w:rsid w:val="00502BDC"/>
    <w:pPr>
      <w:widowControl w:val="0"/>
      <w:suppressAutoHyphens/>
      <w:spacing w:line="176" w:lineRule="atLeast"/>
      <w:ind w:left="340"/>
      <w:jc w:val="both"/>
    </w:pPr>
    <w:rPr>
      <w:sz w:val="16"/>
      <w:lang w:val="en-US" w:eastAsia="ar-SA"/>
    </w:rPr>
  </w:style>
  <w:style w:type="paragraph" w:styleId="Revision">
    <w:name w:val="Revision"/>
    <w:hidden/>
    <w:uiPriority w:val="99"/>
    <w:semiHidden/>
    <w:rsid w:val="0059468A"/>
    <w:rPr>
      <w:sz w:val="24"/>
      <w:szCs w:val="24"/>
    </w:rPr>
  </w:style>
  <w:style w:type="paragraph" w:customStyle="1" w:styleId="paragrafo-4">
    <w:name w:val="paragrafo-4"/>
    <w:rsid w:val="00EA1D9E"/>
    <w:pPr>
      <w:widowControl w:val="0"/>
      <w:suppressAutoHyphens/>
      <w:spacing w:line="164" w:lineRule="atLeast"/>
      <w:ind w:left="340"/>
      <w:jc w:val="both"/>
    </w:pPr>
    <w:rPr>
      <w:sz w:val="16"/>
      <w:lang w:val="en-US" w:eastAsia="ar-SA"/>
    </w:rPr>
  </w:style>
  <w:style w:type="paragraph" w:customStyle="1" w:styleId="DefaultText">
    <w:name w:val="Default Text"/>
    <w:basedOn w:val="Normal"/>
    <w:rsid w:val="00BA66DA"/>
    <w:pPr>
      <w:autoSpaceDE w:val="0"/>
      <w:autoSpaceDN w:val="0"/>
      <w:adjustRightInd w:val="0"/>
    </w:pPr>
    <w:rPr>
      <w:lang w:val="en-US"/>
    </w:rPr>
  </w:style>
  <w:style w:type="character" w:customStyle="1" w:styleId="TextodocorpoNegrito">
    <w:name w:val="Texto do corpo + Negrito"/>
    <w:basedOn w:val="DefaultParagraphFont"/>
    <w:rsid w:val="00F52821"/>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ListNumber">
    <w:name w:val="List Number"/>
    <w:basedOn w:val="Normal"/>
    <w:rsid w:val="004075FC"/>
    <w:pPr>
      <w:widowControl w:val="0"/>
      <w:numPr>
        <w:numId w:val="1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character" w:customStyle="1" w:styleId="ListParagraphChar">
    <w:name w:val="List Paragraph Char"/>
    <w:link w:val="ListParagraph"/>
    <w:uiPriority w:val="34"/>
    <w:rsid w:val="004075FC"/>
    <w:rPr>
      <w:sz w:val="24"/>
      <w:szCs w:val="24"/>
    </w:rPr>
  </w:style>
  <w:style w:type="paragraph" w:customStyle="1" w:styleId="sub">
    <w:name w:val="sub"/>
    <w:uiPriority w:val="99"/>
    <w:rsid w:val="005655E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Textodocorpo">
    <w:name w:val="Texto do corpo_"/>
    <w:link w:val="Textodocorpo0"/>
    <w:locked/>
    <w:rsid w:val="00CE64CA"/>
    <w:rPr>
      <w:sz w:val="21"/>
      <w:shd w:val="clear" w:color="auto" w:fill="FFFFFF"/>
    </w:rPr>
  </w:style>
  <w:style w:type="paragraph" w:customStyle="1" w:styleId="Textodocorpo0">
    <w:name w:val="Texto do corpo"/>
    <w:basedOn w:val="Normal"/>
    <w:link w:val="Textodocorpo"/>
    <w:rsid w:val="00CE64CA"/>
    <w:pPr>
      <w:shd w:val="clear" w:color="auto" w:fill="FFFFFF"/>
      <w:spacing w:after="360" w:line="240" w:lineRule="atLeast"/>
      <w:ind w:hanging="1760"/>
    </w:pPr>
    <w:rPr>
      <w:sz w:val="21"/>
      <w:szCs w:val="20"/>
    </w:rPr>
  </w:style>
  <w:style w:type="paragraph" w:customStyle="1" w:styleId="PDG-normal">
    <w:name w:val="PDG - normal"/>
    <w:basedOn w:val="Normal"/>
    <w:qFormat/>
    <w:rsid w:val="00CE220C"/>
    <w:pPr>
      <w:spacing w:after="200" w:line="300" w:lineRule="exact"/>
      <w:jc w:val="both"/>
    </w:pPr>
    <w:rPr>
      <w:rFonts w:ascii="Lucida Grande" w:eastAsiaTheme="minorHAnsi" w:hAnsi="Lucida Grande" w:cs="Lucida Grande"/>
      <w:color w:val="000000"/>
      <w:sz w:val="20"/>
      <w:szCs w:val="20"/>
    </w:rPr>
  </w:style>
  <w:style w:type="paragraph" w:customStyle="1" w:styleId="PDG-3">
    <w:name w:val="PDG - 3"/>
    <w:basedOn w:val="Normal"/>
    <w:rsid w:val="00C979EC"/>
    <w:pPr>
      <w:autoSpaceDE w:val="0"/>
      <w:autoSpaceDN w:val="0"/>
      <w:spacing w:after="200" w:line="300" w:lineRule="exact"/>
      <w:jc w:val="both"/>
    </w:pPr>
    <w:rPr>
      <w:rFonts w:ascii="Calibri" w:eastAsiaTheme="minorHAnsi" w:hAnsi="Calibri"/>
      <w:b/>
      <w:bCs/>
      <w:i/>
      <w:iCs/>
      <w:sz w:val="20"/>
      <w:szCs w:val="20"/>
    </w:rPr>
  </w:style>
  <w:style w:type="paragraph" w:customStyle="1" w:styleId="default">
    <w:name w:val="default"/>
    <w:basedOn w:val="Normal"/>
    <w:hidden/>
    <w:rsid w:val="00583BD9"/>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626ABD"/>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DC538B"/>
    <w:pPr>
      <w:autoSpaceDE w:val="0"/>
      <w:autoSpaceDN w:val="0"/>
      <w:spacing w:line="288" w:lineRule="auto"/>
    </w:pPr>
    <w:rPr>
      <w:rFonts w:ascii="MinionPro-Regular" w:eastAsiaTheme="minorHAnsi" w:hAnsi="MinionPro-Regular"/>
      <w:color w:val="000000"/>
    </w:rPr>
  </w:style>
  <w:style w:type="paragraph" w:customStyle="1" w:styleId="FooterReference">
    <w:name w:val="Footer Reference"/>
    <w:basedOn w:val="Footer"/>
    <w:link w:val="FooterReferenceChar"/>
    <w:uiPriority w:val="99"/>
    <w:semiHidden/>
    <w:rsid w:val="00DA614A"/>
    <w:pPr>
      <w:widowControl w:val="0"/>
      <w:tabs>
        <w:tab w:val="num" w:pos="0"/>
        <w:tab w:val="left" w:pos="360"/>
      </w:tabs>
      <w:autoSpaceDE w:val="0"/>
      <w:autoSpaceDN w:val="0"/>
      <w:adjustRightInd w:val="0"/>
      <w:spacing w:line="320" w:lineRule="exact"/>
    </w:pPr>
    <w:rPr>
      <w:sz w:val="16"/>
    </w:rPr>
  </w:style>
  <w:style w:type="character" w:customStyle="1" w:styleId="FooterReferenceChar">
    <w:name w:val="Footer Reference Char"/>
    <w:basedOn w:val="DefaultParagraphFont"/>
    <w:link w:val="FooterReference"/>
    <w:rsid w:val="00DA614A"/>
    <w:rPr>
      <w:sz w:val="16"/>
    </w:rPr>
  </w:style>
  <w:style w:type="paragraph" w:customStyle="1" w:styleId="yiv4587370033msonormal">
    <w:name w:val="yiv4587370033msonormal"/>
    <w:basedOn w:val="Normal"/>
    <w:rsid w:val="00D7419D"/>
    <w:pPr>
      <w:spacing w:before="100" w:beforeAutospacing="1" w:after="100" w:afterAutospacing="1"/>
    </w:pPr>
  </w:style>
  <w:style w:type="paragraph" w:customStyle="1" w:styleId="DeltaViewTableBody">
    <w:name w:val="DeltaView Table Body"/>
    <w:basedOn w:val="Normal"/>
    <w:uiPriority w:val="99"/>
    <w:rsid w:val="00E02BC2"/>
    <w:pPr>
      <w:autoSpaceDE w:val="0"/>
      <w:autoSpaceDN w:val="0"/>
      <w:adjustRightInd w:val="0"/>
    </w:pPr>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28186373">
      <w:bodyDiv w:val="1"/>
      <w:marLeft w:val="0"/>
      <w:marRight w:val="0"/>
      <w:marTop w:val="0"/>
      <w:marBottom w:val="0"/>
      <w:divBdr>
        <w:top w:val="none" w:sz="0" w:space="0" w:color="auto"/>
        <w:left w:val="none" w:sz="0" w:space="0" w:color="auto"/>
        <w:bottom w:val="none" w:sz="0" w:space="0" w:color="auto"/>
        <w:right w:val="none" w:sz="0" w:space="0" w:color="auto"/>
      </w:divBdr>
      <w:divsChild>
        <w:div w:id="735250172">
          <w:marLeft w:val="-5948"/>
          <w:marRight w:val="0"/>
          <w:marTop w:val="125"/>
          <w:marBottom w:val="0"/>
          <w:divBdr>
            <w:top w:val="none" w:sz="0" w:space="0" w:color="auto"/>
            <w:left w:val="none" w:sz="0" w:space="0" w:color="auto"/>
            <w:bottom w:val="none" w:sz="0" w:space="0" w:color="auto"/>
            <w:right w:val="none" w:sz="0" w:space="0" w:color="auto"/>
          </w:divBdr>
          <w:divsChild>
            <w:div w:id="1395196138">
              <w:marLeft w:val="0"/>
              <w:marRight w:val="0"/>
              <w:marTop w:val="0"/>
              <w:marBottom w:val="0"/>
              <w:divBdr>
                <w:top w:val="none" w:sz="0" w:space="0" w:color="auto"/>
                <w:left w:val="none" w:sz="0" w:space="0" w:color="auto"/>
                <w:bottom w:val="none" w:sz="0" w:space="0" w:color="auto"/>
                <w:right w:val="none" w:sz="0" w:space="0" w:color="auto"/>
              </w:divBdr>
              <w:divsChild>
                <w:div w:id="1038967654">
                  <w:marLeft w:val="751"/>
                  <w:marRight w:val="0"/>
                  <w:marTop w:val="125"/>
                  <w:marBottom w:val="125"/>
                  <w:divBdr>
                    <w:top w:val="none" w:sz="0" w:space="0" w:color="auto"/>
                    <w:left w:val="none" w:sz="0" w:space="0" w:color="auto"/>
                    <w:bottom w:val="none" w:sz="0" w:space="0" w:color="auto"/>
                    <w:right w:val="none" w:sz="0" w:space="0" w:color="auto"/>
                  </w:divBdr>
                </w:div>
              </w:divsChild>
            </w:div>
          </w:divsChild>
        </w:div>
      </w:divsChild>
    </w:div>
    <w:div w:id="132404134">
      <w:bodyDiv w:val="1"/>
      <w:marLeft w:val="0"/>
      <w:marRight w:val="0"/>
      <w:marTop w:val="0"/>
      <w:marBottom w:val="0"/>
      <w:divBdr>
        <w:top w:val="none" w:sz="0" w:space="0" w:color="auto"/>
        <w:left w:val="none" w:sz="0" w:space="0" w:color="auto"/>
        <w:bottom w:val="none" w:sz="0" w:space="0" w:color="auto"/>
        <w:right w:val="none" w:sz="0" w:space="0" w:color="auto"/>
      </w:divBdr>
    </w:div>
    <w:div w:id="204220500">
      <w:bodyDiv w:val="1"/>
      <w:marLeft w:val="0"/>
      <w:marRight w:val="0"/>
      <w:marTop w:val="0"/>
      <w:marBottom w:val="0"/>
      <w:divBdr>
        <w:top w:val="none" w:sz="0" w:space="0" w:color="auto"/>
        <w:left w:val="none" w:sz="0" w:space="0" w:color="auto"/>
        <w:bottom w:val="none" w:sz="0" w:space="0" w:color="auto"/>
        <w:right w:val="none" w:sz="0" w:space="0" w:color="auto"/>
      </w:divBdr>
    </w:div>
    <w:div w:id="378474195">
      <w:bodyDiv w:val="1"/>
      <w:marLeft w:val="0"/>
      <w:marRight w:val="0"/>
      <w:marTop w:val="0"/>
      <w:marBottom w:val="0"/>
      <w:divBdr>
        <w:top w:val="none" w:sz="0" w:space="0" w:color="auto"/>
        <w:left w:val="none" w:sz="0" w:space="0" w:color="auto"/>
        <w:bottom w:val="none" w:sz="0" w:space="0" w:color="auto"/>
        <w:right w:val="none" w:sz="0" w:space="0" w:color="auto"/>
      </w:divBdr>
    </w:div>
    <w:div w:id="433480041">
      <w:bodyDiv w:val="1"/>
      <w:marLeft w:val="0"/>
      <w:marRight w:val="0"/>
      <w:marTop w:val="0"/>
      <w:marBottom w:val="0"/>
      <w:divBdr>
        <w:top w:val="none" w:sz="0" w:space="0" w:color="auto"/>
        <w:left w:val="none" w:sz="0" w:space="0" w:color="auto"/>
        <w:bottom w:val="none" w:sz="0" w:space="0" w:color="auto"/>
        <w:right w:val="none" w:sz="0" w:space="0" w:color="auto"/>
      </w:divBdr>
    </w:div>
    <w:div w:id="449008810">
      <w:bodyDiv w:val="1"/>
      <w:marLeft w:val="0"/>
      <w:marRight w:val="0"/>
      <w:marTop w:val="0"/>
      <w:marBottom w:val="0"/>
      <w:divBdr>
        <w:top w:val="none" w:sz="0" w:space="0" w:color="auto"/>
        <w:left w:val="none" w:sz="0" w:space="0" w:color="auto"/>
        <w:bottom w:val="none" w:sz="0" w:space="0" w:color="auto"/>
        <w:right w:val="none" w:sz="0" w:space="0" w:color="auto"/>
      </w:divBdr>
    </w:div>
    <w:div w:id="570699219">
      <w:bodyDiv w:val="1"/>
      <w:marLeft w:val="0"/>
      <w:marRight w:val="0"/>
      <w:marTop w:val="0"/>
      <w:marBottom w:val="0"/>
      <w:divBdr>
        <w:top w:val="none" w:sz="0" w:space="0" w:color="auto"/>
        <w:left w:val="none" w:sz="0" w:space="0" w:color="auto"/>
        <w:bottom w:val="none" w:sz="0" w:space="0" w:color="auto"/>
        <w:right w:val="none" w:sz="0" w:space="0" w:color="auto"/>
      </w:divBdr>
    </w:div>
    <w:div w:id="598873128">
      <w:bodyDiv w:val="1"/>
      <w:marLeft w:val="0"/>
      <w:marRight w:val="0"/>
      <w:marTop w:val="0"/>
      <w:marBottom w:val="0"/>
      <w:divBdr>
        <w:top w:val="none" w:sz="0" w:space="0" w:color="auto"/>
        <w:left w:val="none" w:sz="0" w:space="0" w:color="auto"/>
        <w:bottom w:val="none" w:sz="0" w:space="0" w:color="auto"/>
        <w:right w:val="none" w:sz="0" w:space="0" w:color="auto"/>
      </w:divBdr>
    </w:div>
    <w:div w:id="618073803">
      <w:bodyDiv w:val="1"/>
      <w:marLeft w:val="0"/>
      <w:marRight w:val="0"/>
      <w:marTop w:val="0"/>
      <w:marBottom w:val="0"/>
      <w:divBdr>
        <w:top w:val="none" w:sz="0" w:space="0" w:color="auto"/>
        <w:left w:val="none" w:sz="0" w:space="0" w:color="auto"/>
        <w:bottom w:val="none" w:sz="0" w:space="0" w:color="auto"/>
        <w:right w:val="none" w:sz="0" w:space="0" w:color="auto"/>
      </w:divBdr>
    </w:div>
    <w:div w:id="714043056">
      <w:bodyDiv w:val="1"/>
      <w:marLeft w:val="0"/>
      <w:marRight w:val="0"/>
      <w:marTop w:val="0"/>
      <w:marBottom w:val="0"/>
      <w:divBdr>
        <w:top w:val="none" w:sz="0" w:space="0" w:color="auto"/>
        <w:left w:val="none" w:sz="0" w:space="0" w:color="auto"/>
        <w:bottom w:val="none" w:sz="0" w:space="0" w:color="auto"/>
        <w:right w:val="none" w:sz="0" w:space="0" w:color="auto"/>
      </w:divBdr>
    </w:div>
    <w:div w:id="842209874">
      <w:bodyDiv w:val="1"/>
      <w:marLeft w:val="0"/>
      <w:marRight w:val="0"/>
      <w:marTop w:val="0"/>
      <w:marBottom w:val="0"/>
      <w:divBdr>
        <w:top w:val="none" w:sz="0" w:space="0" w:color="auto"/>
        <w:left w:val="none" w:sz="0" w:space="0" w:color="auto"/>
        <w:bottom w:val="none" w:sz="0" w:space="0" w:color="auto"/>
        <w:right w:val="none" w:sz="0" w:space="0" w:color="auto"/>
      </w:divBdr>
    </w:div>
    <w:div w:id="923805750">
      <w:bodyDiv w:val="1"/>
      <w:marLeft w:val="0"/>
      <w:marRight w:val="0"/>
      <w:marTop w:val="0"/>
      <w:marBottom w:val="0"/>
      <w:divBdr>
        <w:top w:val="none" w:sz="0" w:space="0" w:color="auto"/>
        <w:left w:val="none" w:sz="0" w:space="0" w:color="auto"/>
        <w:bottom w:val="none" w:sz="0" w:space="0" w:color="auto"/>
        <w:right w:val="none" w:sz="0" w:space="0" w:color="auto"/>
      </w:divBdr>
    </w:div>
    <w:div w:id="1025057635">
      <w:bodyDiv w:val="1"/>
      <w:marLeft w:val="0"/>
      <w:marRight w:val="0"/>
      <w:marTop w:val="0"/>
      <w:marBottom w:val="0"/>
      <w:divBdr>
        <w:top w:val="none" w:sz="0" w:space="0" w:color="auto"/>
        <w:left w:val="none" w:sz="0" w:space="0" w:color="auto"/>
        <w:bottom w:val="none" w:sz="0" w:space="0" w:color="auto"/>
        <w:right w:val="none" w:sz="0" w:space="0" w:color="auto"/>
      </w:divBdr>
    </w:div>
    <w:div w:id="1030882714">
      <w:bodyDiv w:val="1"/>
      <w:marLeft w:val="0"/>
      <w:marRight w:val="0"/>
      <w:marTop w:val="0"/>
      <w:marBottom w:val="0"/>
      <w:divBdr>
        <w:top w:val="none" w:sz="0" w:space="0" w:color="auto"/>
        <w:left w:val="none" w:sz="0" w:space="0" w:color="auto"/>
        <w:bottom w:val="none" w:sz="0" w:space="0" w:color="auto"/>
        <w:right w:val="none" w:sz="0" w:space="0" w:color="auto"/>
      </w:divBdr>
    </w:div>
    <w:div w:id="1052391765">
      <w:bodyDiv w:val="1"/>
      <w:marLeft w:val="0"/>
      <w:marRight w:val="0"/>
      <w:marTop w:val="0"/>
      <w:marBottom w:val="0"/>
      <w:divBdr>
        <w:top w:val="none" w:sz="0" w:space="0" w:color="auto"/>
        <w:left w:val="none" w:sz="0" w:space="0" w:color="auto"/>
        <w:bottom w:val="none" w:sz="0" w:space="0" w:color="auto"/>
        <w:right w:val="none" w:sz="0" w:space="0" w:color="auto"/>
      </w:divBdr>
    </w:div>
    <w:div w:id="1059523085">
      <w:bodyDiv w:val="1"/>
      <w:marLeft w:val="0"/>
      <w:marRight w:val="0"/>
      <w:marTop w:val="0"/>
      <w:marBottom w:val="0"/>
      <w:divBdr>
        <w:top w:val="none" w:sz="0" w:space="0" w:color="auto"/>
        <w:left w:val="none" w:sz="0" w:space="0" w:color="auto"/>
        <w:bottom w:val="none" w:sz="0" w:space="0" w:color="auto"/>
        <w:right w:val="none" w:sz="0" w:space="0" w:color="auto"/>
      </w:divBdr>
    </w:div>
    <w:div w:id="1122916315">
      <w:bodyDiv w:val="1"/>
      <w:marLeft w:val="0"/>
      <w:marRight w:val="0"/>
      <w:marTop w:val="0"/>
      <w:marBottom w:val="0"/>
      <w:divBdr>
        <w:top w:val="none" w:sz="0" w:space="0" w:color="auto"/>
        <w:left w:val="none" w:sz="0" w:space="0" w:color="auto"/>
        <w:bottom w:val="none" w:sz="0" w:space="0" w:color="auto"/>
        <w:right w:val="none" w:sz="0" w:space="0" w:color="auto"/>
      </w:divBdr>
    </w:div>
    <w:div w:id="1138840127">
      <w:bodyDiv w:val="1"/>
      <w:marLeft w:val="0"/>
      <w:marRight w:val="0"/>
      <w:marTop w:val="0"/>
      <w:marBottom w:val="0"/>
      <w:divBdr>
        <w:top w:val="none" w:sz="0" w:space="0" w:color="auto"/>
        <w:left w:val="none" w:sz="0" w:space="0" w:color="auto"/>
        <w:bottom w:val="none" w:sz="0" w:space="0" w:color="auto"/>
        <w:right w:val="none" w:sz="0" w:space="0" w:color="auto"/>
      </w:divBdr>
    </w:div>
    <w:div w:id="1153722387">
      <w:bodyDiv w:val="1"/>
      <w:marLeft w:val="0"/>
      <w:marRight w:val="0"/>
      <w:marTop w:val="0"/>
      <w:marBottom w:val="0"/>
      <w:divBdr>
        <w:top w:val="none" w:sz="0" w:space="0" w:color="auto"/>
        <w:left w:val="none" w:sz="0" w:space="0" w:color="auto"/>
        <w:bottom w:val="none" w:sz="0" w:space="0" w:color="auto"/>
        <w:right w:val="none" w:sz="0" w:space="0" w:color="auto"/>
      </w:divBdr>
    </w:div>
    <w:div w:id="1280575636">
      <w:bodyDiv w:val="1"/>
      <w:marLeft w:val="0"/>
      <w:marRight w:val="0"/>
      <w:marTop w:val="0"/>
      <w:marBottom w:val="0"/>
      <w:divBdr>
        <w:top w:val="none" w:sz="0" w:space="0" w:color="auto"/>
        <w:left w:val="none" w:sz="0" w:space="0" w:color="auto"/>
        <w:bottom w:val="none" w:sz="0" w:space="0" w:color="auto"/>
        <w:right w:val="none" w:sz="0" w:space="0" w:color="auto"/>
      </w:divBdr>
    </w:div>
    <w:div w:id="1305820387">
      <w:bodyDiv w:val="1"/>
      <w:marLeft w:val="0"/>
      <w:marRight w:val="0"/>
      <w:marTop w:val="0"/>
      <w:marBottom w:val="0"/>
      <w:divBdr>
        <w:top w:val="none" w:sz="0" w:space="0" w:color="auto"/>
        <w:left w:val="none" w:sz="0" w:space="0" w:color="auto"/>
        <w:bottom w:val="none" w:sz="0" w:space="0" w:color="auto"/>
        <w:right w:val="none" w:sz="0" w:space="0" w:color="auto"/>
      </w:divBdr>
    </w:div>
    <w:div w:id="1418479102">
      <w:bodyDiv w:val="1"/>
      <w:marLeft w:val="0"/>
      <w:marRight w:val="0"/>
      <w:marTop w:val="0"/>
      <w:marBottom w:val="0"/>
      <w:divBdr>
        <w:top w:val="none" w:sz="0" w:space="0" w:color="auto"/>
        <w:left w:val="none" w:sz="0" w:space="0" w:color="auto"/>
        <w:bottom w:val="none" w:sz="0" w:space="0" w:color="auto"/>
        <w:right w:val="none" w:sz="0" w:space="0" w:color="auto"/>
      </w:divBdr>
    </w:div>
    <w:div w:id="1476602576">
      <w:bodyDiv w:val="1"/>
      <w:marLeft w:val="0"/>
      <w:marRight w:val="0"/>
      <w:marTop w:val="0"/>
      <w:marBottom w:val="0"/>
      <w:divBdr>
        <w:top w:val="none" w:sz="0" w:space="0" w:color="auto"/>
        <w:left w:val="none" w:sz="0" w:space="0" w:color="auto"/>
        <w:bottom w:val="none" w:sz="0" w:space="0" w:color="auto"/>
        <w:right w:val="none" w:sz="0" w:space="0" w:color="auto"/>
      </w:divBdr>
    </w:div>
    <w:div w:id="1509518533">
      <w:bodyDiv w:val="1"/>
      <w:marLeft w:val="0"/>
      <w:marRight w:val="0"/>
      <w:marTop w:val="0"/>
      <w:marBottom w:val="0"/>
      <w:divBdr>
        <w:top w:val="none" w:sz="0" w:space="0" w:color="auto"/>
        <w:left w:val="none" w:sz="0" w:space="0" w:color="auto"/>
        <w:bottom w:val="none" w:sz="0" w:space="0" w:color="auto"/>
        <w:right w:val="none" w:sz="0" w:space="0" w:color="auto"/>
      </w:divBdr>
    </w:div>
    <w:div w:id="1567494763">
      <w:bodyDiv w:val="1"/>
      <w:marLeft w:val="0"/>
      <w:marRight w:val="0"/>
      <w:marTop w:val="0"/>
      <w:marBottom w:val="0"/>
      <w:divBdr>
        <w:top w:val="none" w:sz="0" w:space="0" w:color="auto"/>
        <w:left w:val="none" w:sz="0" w:space="0" w:color="auto"/>
        <w:bottom w:val="none" w:sz="0" w:space="0" w:color="auto"/>
        <w:right w:val="none" w:sz="0" w:space="0" w:color="auto"/>
      </w:divBdr>
    </w:div>
    <w:div w:id="1616980981">
      <w:bodyDiv w:val="1"/>
      <w:marLeft w:val="0"/>
      <w:marRight w:val="0"/>
      <w:marTop w:val="0"/>
      <w:marBottom w:val="0"/>
      <w:divBdr>
        <w:top w:val="none" w:sz="0" w:space="0" w:color="auto"/>
        <w:left w:val="none" w:sz="0" w:space="0" w:color="auto"/>
        <w:bottom w:val="none" w:sz="0" w:space="0" w:color="auto"/>
        <w:right w:val="none" w:sz="0" w:space="0" w:color="auto"/>
      </w:divBdr>
    </w:div>
    <w:div w:id="1624268875">
      <w:bodyDiv w:val="1"/>
      <w:marLeft w:val="0"/>
      <w:marRight w:val="0"/>
      <w:marTop w:val="0"/>
      <w:marBottom w:val="0"/>
      <w:divBdr>
        <w:top w:val="none" w:sz="0" w:space="0" w:color="auto"/>
        <w:left w:val="none" w:sz="0" w:space="0" w:color="auto"/>
        <w:bottom w:val="none" w:sz="0" w:space="0" w:color="auto"/>
        <w:right w:val="none" w:sz="0" w:space="0" w:color="auto"/>
      </w:divBdr>
    </w:div>
    <w:div w:id="1708290588">
      <w:bodyDiv w:val="1"/>
      <w:marLeft w:val="0"/>
      <w:marRight w:val="0"/>
      <w:marTop w:val="0"/>
      <w:marBottom w:val="0"/>
      <w:divBdr>
        <w:top w:val="none" w:sz="0" w:space="0" w:color="auto"/>
        <w:left w:val="none" w:sz="0" w:space="0" w:color="auto"/>
        <w:bottom w:val="none" w:sz="0" w:space="0" w:color="auto"/>
        <w:right w:val="none" w:sz="0" w:space="0" w:color="auto"/>
      </w:divBdr>
    </w:div>
    <w:div w:id="1733653812">
      <w:bodyDiv w:val="1"/>
      <w:marLeft w:val="0"/>
      <w:marRight w:val="0"/>
      <w:marTop w:val="0"/>
      <w:marBottom w:val="0"/>
      <w:divBdr>
        <w:top w:val="none" w:sz="0" w:space="0" w:color="auto"/>
        <w:left w:val="none" w:sz="0" w:space="0" w:color="auto"/>
        <w:bottom w:val="none" w:sz="0" w:space="0" w:color="auto"/>
        <w:right w:val="none" w:sz="0" w:space="0" w:color="auto"/>
      </w:divBdr>
    </w:div>
    <w:div w:id="1734964253">
      <w:bodyDiv w:val="1"/>
      <w:marLeft w:val="0"/>
      <w:marRight w:val="0"/>
      <w:marTop w:val="0"/>
      <w:marBottom w:val="0"/>
      <w:divBdr>
        <w:top w:val="none" w:sz="0" w:space="0" w:color="auto"/>
        <w:left w:val="none" w:sz="0" w:space="0" w:color="auto"/>
        <w:bottom w:val="none" w:sz="0" w:space="0" w:color="auto"/>
        <w:right w:val="none" w:sz="0" w:space="0" w:color="auto"/>
      </w:divBdr>
    </w:div>
    <w:div w:id="1762140158">
      <w:bodyDiv w:val="1"/>
      <w:marLeft w:val="0"/>
      <w:marRight w:val="0"/>
      <w:marTop w:val="0"/>
      <w:marBottom w:val="0"/>
      <w:divBdr>
        <w:top w:val="none" w:sz="0" w:space="0" w:color="auto"/>
        <w:left w:val="none" w:sz="0" w:space="0" w:color="auto"/>
        <w:bottom w:val="none" w:sz="0" w:space="0" w:color="auto"/>
        <w:right w:val="none" w:sz="0" w:space="0" w:color="auto"/>
      </w:divBdr>
    </w:div>
    <w:div w:id="1796751085">
      <w:bodyDiv w:val="1"/>
      <w:marLeft w:val="0"/>
      <w:marRight w:val="0"/>
      <w:marTop w:val="0"/>
      <w:marBottom w:val="0"/>
      <w:divBdr>
        <w:top w:val="none" w:sz="0" w:space="0" w:color="auto"/>
        <w:left w:val="none" w:sz="0" w:space="0" w:color="auto"/>
        <w:bottom w:val="none" w:sz="0" w:space="0" w:color="auto"/>
        <w:right w:val="none" w:sz="0" w:space="0" w:color="auto"/>
      </w:divBdr>
    </w:div>
    <w:div w:id="1852184652">
      <w:bodyDiv w:val="1"/>
      <w:marLeft w:val="0"/>
      <w:marRight w:val="0"/>
      <w:marTop w:val="0"/>
      <w:marBottom w:val="0"/>
      <w:divBdr>
        <w:top w:val="none" w:sz="0" w:space="0" w:color="auto"/>
        <w:left w:val="none" w:sz="0" w:space="0" w:color="auto"/>
        <w:bottom w:val="none" w:sz="0" w:space="0" w:color="auto"/>
        <w:right w:val="none" w:sz="0" w:space="0" w:color="auto"/>
      </w:divBdr>
    </w:div>
    <w:div w:id="1910722461">
      <w:bodyDiv w:val="1"/>
      <w:marLeft w:val="0"/>
      <w:marRight w:val="0"/>
      <w:marTop w:val="0"/>
      <w:marBottom w:val="0"/>
      <w:divBdr>
        <w:top w:val="none" w:sz="0" w:space="0" w:color="auto"/>
        <w:left w:val="none" w:sz="0" w:space="0" w:color="auto"/>
        <w:bottom w:val="none" w:sz="0" w:space="0" w:color="auto"/>
        <w:right w:val="none" w:sz="0" w:space="0" w:color="auto"/>
      </w:divBdr>
    </w:div>
    <w:div w:id="193863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3.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4DCE9-1957-493A-B833-5F71D9B50D09}">
  <ds:schemaRefs>
    <ds:schemaRef ds:uri="http://schemas.openxmlformats.org/officeDocument/2006/bibliography"/>
  </ds:schemaRefs>
</ds:datastoreItem>
</file>

<file path=customXml/itemProps2.xml><?xml version="1.0" encoding="utf-8"?>
<ds:datastoreItem xmlns:ds="http://schemas.openxmlformats.org/officeDocument/2006/customXml" ds:itemID="{CBCF3D4B-7CE5-463E-92DF-54452885C129}">
  <ds:schemaRefs>
    <ds:schemaRef ds:uri="http://schemas.openxmlformats.org/officeDocument/2006/bibliography"/>
  </ds:schemaRefs>
</ds:datastoreItem>
</file>

<file path=customXml/itemProps3.xml><?xml version="1.0" encoding="utf-8"?>
<ds:datastoreItem xmlns:ds="http://schemas.openxmlformats.org/officeDocument/2006/customXml" ds:itemID="{3FC7BDA3-70C4-4DBF-B91A-158AE09B365F}">
  <ds:schemaRefs>
    <ds:schemaRef ds:uri="http://schemas.openxmlformats.org/officeDocument/2006/bibliography"/>
  </ds:schemaRefs>
</ds:datastoreItem>
</file>

<file path=customXml/itemProps4.xml><?xml version="1.0" encoding="utf-8"?>
<ds:datastoreItem xmlns:ds="http://schemas.openxmlformats.org/officeDocument/2006/customXml" ds:itemID="{3FE9D980-6CA0-444D-BF95-A37A5E90EABB}">
  <ds:schemaRefs>
    <ds:schemaRef ds:uri="http://schemas.openxmlformats.org/officeDocument/2006/bibliography"/>
  </ds:schemaRefs>
</ds:datastoreItem>
</file>

<file path=customXml/itemProps5.xml><?xml version="1.0" encoding="utf-8"?>
<ds:datastoreItem xmlns:ds="http://schemas.openxmlformats.org/officeDocument/2006/customXml" ds:itemID="{D370E2EC-7D7B-458C-A68D-A06572220455}">
  <ds:schemaRefs>
    <ds:schemaRef ds:uri="http://schemas.openxmlformats.org/officeDocument/2006/bibliography"/>
  </ds:schemaRefs>
</ds:datastoreItem>
</file>

<file path=customXml/itemProps6.xml><?xml version="1.0" encoding="utf-8"?>
<ds:datastoreItem xmlns:ds="http://schemas.openxmlformats.org/officeDocument/2006/customXml" ds:itemID="{A38B50C6-3D1D-4140-BA26-57012EB87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81</Pages>
  <Words>28178</Words>
  <Characters>159760</Characters>
  <Application>Microsoft Office Word</Application>
  <DocSecurity>0</DocSecurity>
  <Lines>1331</Lines>
  <Paragraphs>375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187563</CharactersWithSpaces>
  <SharedDoc>false</SharedDoc>
  <HLinks>
    <vt:vector size="12" baseType="variant">
      <vt:variant>
        <vt:i4>7929915</vt:i4>
      </vt:variant>
      <vt:variant>
        <vt:i4>18</vt:i4>
      </vt:variant>
      <vt:variant>
        <vt:i4>0</vt:i4>
      </vt:variant>
      <vt:variant>
        <vt:i4>5</vt:i4>
      </vt:variant>
      <vt:variant>
        <vt:lpwstr>http://www.cvm.gov.br/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TCMB</dc:creator>
  <cp:lastModifiedBy>Pedro Ferretti</cp:lastModifiedBy>
  <cp:revision>6</cp:revision>
  <cp:lastPrinted>2019-04-11T20:52:00Z</cp:lastPrinted>
  <dcterms:created xsi:type="dcterms:W3CDTF">2019-04-11T20:37:00Z</dcterms:created>
  <dcterms:modified xsi:type="dcterms:W3CDTF">2019-04-11T20:54:00Z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Rs3Jh2p1TJXL6snDRuD6u+I1kfD08kh1kyENS84asiBgs1PARBI1UfteWkOoyo+NJ+h0tpqoo2qd42/pGYUuRYJO6GILTAinkZ9AhwMpSkW</vt:lpwstr>
  </property>
  <property fmtid="{D5CDD505-2E9C-101B-9397-08002B2CF9AE}" pid="3" name="iManageFooter">
    <vt:lpwstr>_x000d_DOCS - 934051v1 </vt:lpwstr>
  </property>
  <property fmtid="{D5CDD505-2E9C-101B-9397-08002B2CF9AE}" pid="4" name="RESPONSE_SENDER_NAME">
    <vt:lpwstr>ABAAJXrvhtoYpC4MFMKqnd563YlDPScPN4WdWeqsXP4R8enqGDaLIStwnFlpZldDJSNr</vt:lpwstr>
  </property>
  <property fmtid="{D5CDD505-2E9C-101B-9397-08002B2CF9AE}" pid="5" name="MAIL_MSG_ID1">
    <vt:lpwstr>oFAAXzy6TWd89pgRfEBvd4Eu651awp+DLUehrtJLtXN6DQdvNgd7DShMBHBVrkmkels/f9Nl3hg6PCf50xbRcKdiwo6KqmhNCwef/MLMnyOgOLV5OMK53ZgCP49muYgTewahywBhPyVml+f50xbRcKdiwo6KqmhNCwef/MLMnyOgOLV5OMK53ZgCPzmEbxcTdZstacbAK3X/pC4BnUrCH6fsT7NObjyv60iql3AsoguU2yaOwitX6f8z/</vt:lpwstr>
  </property>
  <property fmtid="{D5CDD505-2E9C-101B-9397-08002B2CF9AE}" pid="6" name="EMAIL_OWNER_ADDRESS">
    <vt:lpwstr>4AAAUmLmXdMZevTjSE4UQDYhRHryhneJwCtUhSlG9GwcJg4OnCvhabyG4A==</vt:lpwstr>
  </property>
</Properties>
</file>