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624C05">
        <w:rPr>
          <w:b/>
        </w:rPr>
        <w:t>211</w:t>
      </w:r>
      <w:r w:rsidRPr="003B5FA7">
        <w:rPr>
          <w:b/>
        </w:rPr>
        <w:t xml:space="preserve">ª SÉRIE DA </w:t>
      </w:r>
      <w:r w:rsidR="00624C05">
        <w:rPr>
          <w:b/>
        </w:rPr>
        <w:t>1</w:t>
      </w:r>
      <w:r w:rsidR="00E842A0" w:rsidRPr="003B5FA7">
        <w:rPr>
          <w:b/>
        </w:rPr>
        <w:t xml:space="preserve">ª </w:t>
      </w:r>
      <w:r w:rsidRPr="003B5FA7">
        <w:rPr>
          <w:b/>
        </w:rPr>
        <w:t xml:space="preserve">EMISSÃO DE CERTIFICADOS DE RECEBÍVEIS IMOBILIÁRIOS DA </w:t>
      </w:r>
      <w:r w:rsidR="008D5BA8" w:rsidRPr="00EE2258">
        <w:rPr>
          <w:b/>
          <w:color w:val="000000"/>
        </w:rPr>
        <w:t>RB CAPITAL COMPANHIA DE SECURITIZAÇÃO</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0C51BB" w:rsidP="003B5FA7">
      <w:pPr>
        <w:widowControl w:val="0"/>
        <w:spacing w:line="320" w:lineRule="exact"/>
        <w:jc w:val="both"/>
        <w:rPr>
          <w:u w:val="single"/>
        </w:rPr>
      </w:pP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003B5FA7" w:rsidRPr="00C345A0">
        <w:rPr>
          <w:color w:val="000000"/>
        </w:rPr>
        <w:t xml:space="preserve">inscrita no </w:t>
      </w:r>
      <w:r w:rsidR="003B5FA7" w:rsidRPr="003B5FA7">
        <w:rPr>
          <w:color w:val="000000"/>
        </w:rPr>
        <w:t>Cadastro Nacional da Pessoa Jurídica</w:t>
      </w:r>
      <w:r w:rsidR="003B5FA7">
        <w:rPr>
          <w:color w:val="000000"/>
        </w:rPr>
        <w:t xml:space="preserve"> do Ministério da 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Pr="00EE2258">
        <w:rPr>
          <w:color w:val="000000"/>
        </w:rPr>
        <w:t>02.773.542/0001-22</w:t>
      </w:r>
      <w:r w:rsidR="003B5FA7" w:rsidRPr="00C345A0">
        <w:rPr>
          <w:color w:val="000000"/>
        </w:rPr>
        <w:t xml:space="preserve">, neste ato representada na forma de seu </w:t>
      </w:r>
      <w:r>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8D5BA8" w:rsidP="003B5FA7">
      <w:pPr>
        <w:widowControl w:val="0"/>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CNPJ/ME </w:t>
      </w:r>
      <w:r w:rsidRPr="00F23F94">
        <w:t>sob o nº 15.227.994/0004-01</w:t>
      </w:r>
      <w:r w:rsidR="003B5FA7" w:rsidRPr="00C345A0">
        <w:rPr>
          <w:color w:val="000000"/>
        </w:rPr>
        <w:t>,</w:t>
      </w:r>
      <w:r w:rsidR="003B5FA7">
        <w:rPr>
          <w:color w:val="000000"/>
        </w:rPr>
        <w:t xml:space="preserve"> </w:t>
      </w:r>
      <w:r w:rsidR="00233A79" w:rsidRPr="003B5FA7">
        <w:t xml:space="preserve">neste ato representada na forma de seu </w:t>
      </w:r>
      <w:r w:rsidR="00622442">
        <w:t>Contrato</w:t>
      </w:r>
      <w:r w:rsidR="00233A79" w:rsidRPr="003B5FA7">
        <w:t xml:space="preserve"> Social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4" w:name="_DV_M38"/>
      <w:bookmarkEnd w:id="4"/>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624C05">
        <w:rPr>
          <w:i/>
        </w:rPr>
        <w:t>211</w:t>
      </w:r>
      <w:r w:rsidR="00A61D22" w:rsidRPr="003B5FA7">
        <w:rPr>
          <w:i/>
        </w:rPr>
        <w:t xml:space="preserve">ª Série da </w:t>
      </w:r>
      <w:r w:rsidR="00624C05">
        <w:rPr>
          <w:i/>
        </w:rPr>
        <w:t>1</w:t>
      </w:r>
      <w:r w:rsidR="000E1350" w:rsidRPr="003B5FA7">
        <w:rPr>
          <w:i/>
        </w:rPr>
        <w:t xml:space="preserve">ª </w:t>
      </w:r>
      <w:r w:rsidR="0088376C" w:rsidRPr="003B5FA7">
        <w:rPr>
          <w:i/>
        </w:rPr>
        <w:t xml:space="preserve">Emissão da </w:t>
      </w:r>
      <w:r w:rsidR="008D5BA8" w:rsidRPr="008D5BA8">
        <w:rPr>
          <w:i/>
        </w:rPr>
        <w:t xml:space="preserve">RB </w:t>
      </w:r>
      <w:r w:rsidR="008D5BA8">
        <w:rPr>
          <w:i/>
        </w:rPr>
        <w:t>Capital Companhia d</w:t>
      </w:r>
      <w:r w:rsidR="008D5BA8" w:rsidRPr="008D5BA8">
        <w:rPr>
          <w:i/>
        </w:rPr>
        <w:t>e Securitização</w:t>
      </w:r>
      <w:r w:rsidR="00C574B4" w:rsidRPr="003B5FA7">
        <w:t>”</w:t>
      </w:r>
      <w:r w:rsidR="0088376C" w:rsidRPr="003B5FA7">
        <w:t xml:space="preserve"> (</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w:t>
      </w:r>
      <w:r w:rsidR="00D92AC9">
        <w:t>,</w:t>
      </w:r>
      <w:r w:rsidR="0088376C" w:rsidRPr="003B5FA7">
        <w:t xml:space="preserve"> </w:t>
      </w:r>
      <w:r w:rsidR="00D92AC9">
        <w:t>mediante as seguintes</w:t>
      </w:r>
      <w:r w:rsidR="00621BB0" w:rsidRPr="003B5FA7">
        <w:t xml:space="preserve"> cláusulas e condições.</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 w:name="_Toc110076260"/>
      <w:bookmarkStart w:id="6" w:name="_Toc163380698"/>
      <w:bookmarkStart w:id="7" w:name="_Toc180553531"/>
      <w:bookmarkStart w:id="8" w:name="_Toc205799089"/>
      <w:r w:rsidRPr="003B5FA7">
        <w:rPr>
          <w:rFonts w:ascii="Times New Roman" w:hAnsi="Times New Roman"/>
          <w:sz w:val="24"/>
          <w:szCs w:val="24"/>
        </w:rPr>
        <w:t>CLÁUSULA PRIMEIRA - DAS DEFINIÇÕES</w:t>
      </w:r>
      <w:bookmarkEnd w:id="5"/>
      <w:bookmarkEnd w:id="6"/>
      <w:bookmarkEnd w:id="7"/>
      <w:bookmarkEnd w:id="8"/>
    </w:p>
    <w:p w:rsidR="0088376C" w:rsidRPr="003B5FA7" w:rsidRDefault="0088376C" w:rsidP="003B5FA7">
      <w:pPr>
        <w:widowControl w:val="0"/>
        <w:spacing w:line="320" w:lineRule="exact"/>
        <w:jc w:val="both"/>
        <w:rPr>
          <w:b/>
        </w:rPr>
      </w:pPr>
    </w:p>
    <w:p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Exceto se expressamente indicado: (i) palavras e expressões em maiúsculas, não definidas neste Termo de Securitização, terão o significado previsto abaixo; e (ii) o masculino incluirá o feminino e o singular incluirá o plural.</w:t>
      </w:r>
    </w:p>
    <w:p w:rsidR="0088376C" w:rsidRDefault="0088376C" w:rsidP="003B5FA7">
      <w:pPr>
        <w:widowControl w:val="0"/>
        <w:spacing w:line="320" w:lineRule="exact"/>
        <w:jc w:val="both"/>
      </w:pPr>
      <w:bookmarkStart w:id="9" w:name="_Toc110076261"/>
      <w:bookmarkStart w:id="10" w:name="_Toc163380699"/>
      <w:bookmarkStart w:id="11" w:name="_Toc180553615"/>
      <w:bookmarkStart w:id="12" w:name="_Toc205799090"/>
    </w:p>
    <w:p w:rsidR="0013249F" w:rsidRPr="003B5FA7" w:rsidRDefault="0013249F" w:rsidP="003B5FA7">
      <w:pPr>
        <w:widowControl w:val="0"/>
        <w:spacing w:line="320" w:lineRule="exact"/>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Agente Escriturador</w:t>
            </w:r>
            <w:r w:rsidRPr="003B5FA7">
              <w:t>”</w:t>
            </w:r>
          </w:p>
        </w:tc>
        <w:tc>
          <w:tcPr>
            <w:tcW w:w="6662" w:type="dxa"/>
          </w:tcPr>
          <w:p w:rsidR="00621BB0" w:rsidRPr="003B5FA7" w:rsidRDefault="00621BB0" w:rsidP="00C348FE">
            <w:pPr>
              <w:widowControl w:val="0"/>
              <w:tabs>
                <w:tab w:val="num" w:pos="0"/>
                <w:tab w:val="left" w:pos="360"/>
              </w:tabs>
              <w:autoSpaceDE w:val="0"/>
              <w:autoSpaceDN w:val="0"/>
              <w:adjustRightInd w:val="0"/>
              <w:spacing w:line="320" w:lineRule="exact"/>
              <w:jc w:val="both"/>
            </w:pPr>
            <w:r w:rsidRPr="003B5FA7">
              <w:t xml:space="preserve">É </w:t>
            </w:r>
            <w:r w:rsidR="008116B0">
              <w:t>o</w:t>
            </w:r>
            <w:r w:rsidRPr="003B5FA7">
              <w:t xml:space="preserve"> </w:t>
            </w:r>
            <w:r w:rsidR="008116B0" w:rsidRPr="008116B0">
              <w:rPr>
                <w:b/>
              </w:rPr>
              <w:t>ITAÚ CORRETORA DE VALORES S.A.</w:t>
            </w:r>
            <w:r w:rsidR="008116B0"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 (segmento CETIP UTVM);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45557B">
            <w:pPr>
              <w:widowControl w:val="0"/>
              <w:tabs>
                <w:tab w:val="num" w:pos="0"/>
                <w:tab w:val="left" w:pos="360"/>
              </w:tabs>
              <w:autoSpaceDE w:val="0"/>
              <w:autoSpaceDN w:val="0"/>
              <w:adjustRightInd w:val="0"/>
              <w:spacing w:line="320" w:lineRule="exact"/>
              <w:jc w:val="both"/>
            </w:pPr>
            <w:r w:rsidRPr="003B5FA7">
              <w:t>É a amortização de principal incidente sobre o</w:t>
            </w:r>
            <w:r w:rsidR="00E146A9">
              <w:t xml:space="preserve"> saldo do</w:t>
            </w:r>
            <w:r w:rsidRPr="003B5FA7">
              <w:t xml:space="preserve"> Valor Nominal Unitário dos CRI, a qual será paga em </w:t>
            </w:r>
            <w:r w:rsidR="0045557B">
              <w:t>3</w:t>
            </w:r>
            <w:r w:rsidR="00F45773">
              <w:t xml:space="preserve"> (</w:t>
            </w:r>
            <w:r w:rsidR="0045557B">
              <w:t>três</w:t>
            </w:r>
            <w:r w:rsidR="00F45773">
              <w:t>)</w:t>
            </w:r>
            <w:r w:rsidRPr="003B5FA7">
              <w:t xml:space="preserve"> parcelas, </w:t>
            </w:r>
            <w:r w:rsidR="00F45773" w:rsidRPr="00C345A0">
              <w:rPr>
                <w:color w:val="000000"/>
              </w:rPr>
              <w:t xml:space="preserve">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 (segmento CETIP UTVM)</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(segmento CETIP UTVM)</w:t>
            </w:r>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Default="00621BB0" w:rsidP="00C348FE">
            <w:pPr>
              <w:widowControl w:val="0"/>
              <w:tabs>
                <w:tab w:val="num" w:pos="0"/>
                <w:tab w:val="left" w:pos="360"/>
              </w:tabs>
              <w:suppressAutoHyphens/>
              <w:spacing w:line="320" w:lineRule="exact"/>
              <w:jc w:val="both"/>
            </w:pPr>
            <w:r w:rsidRPr="003B5FA7">
              <w:t xml:space="preserve">É o </w:t>
            </w:r>
            <w:r w:rsidR="006E3F9C" w:rsidRPr="008116B0">
              <w:rPr>
                <w:b/>
              </w:rPr>
              <w:t>ITAÚ UNIBANCO S.A</w:t>
            </w:r>
            <w:r w:rsidR="008116B0" w:rsidRPr="008116B0">
              <w:rPr>
                <w:b/>
              </w:rPr>
              <w:t xml:space="preserve">., </w:t>
            </w:r>
            <w:r w:rsidR="008116B0"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p w:rsidR="0013249F" w:rsidRPr="003B5FA7" w:rsidRDefault="0013249F" w:rsidP="00C348FE">
            <w:pPr>
              <w:widowControl w:val="0"/>
              <w:tabs>
                <w:tab w:val="num" w:pos="0"/>
                <w:tab w:val="left" w:pos="360"/>
              </w:tabs>
              <w:suppressAutoHyphens/>
              <w:spacing w:line="320" w:lineRule="exact"/>
              <w:jc w:val="both"/>
            </w:pP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(segmento CETIP UTVM);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3B5FA7">
            <w:pPr>
              <w:widowControl w:val="0"/>
              <w:tabs>
                <w:tab w:val="left" w:pos="360"/>
                <w:tab w:val="left" w:pos="540"/>
              </w:tabs>
              <w:spacing w:line="320" w:lineRule="exact"/>
              <w:jc w:val="both"/>
            </w:pPr>
            <w:r w:rsidRPr="003B5FA7">
              <w:t>“</w:t>
            </w:r>
            <w:r w:rsidRPr="003B5FA7">
              <w:rPr>
                <w:u w:val="single"/>
              </w:rPr>
              <w:t>Comunicação de Oferta de Amortização Antecipada Facultativa</w:t>
            </w:r>
            <w:r w:rsidRPr="003B5FA7">
              <w:t>”</w:t>
            </w:r>
          </w:p>
        </w:tc>
        <w:tc>
          <w:tcPr>
            <w:tcW w:w="6662" w:type="dxa"/>
          </w:tcPr>
          <w:p w:rsidR="009E717F" w:rsidRPr="003B5FA7" w:rsidRDefault="009E717F" w:rsidP="003B5FA7">
            <w:pPr>
              <w:widowControl w:val="0"/>
              <w:tabs>
                <w:tab w:val="num" w:pos="0"/>
                <w:tab w:val="left" w:pos="360"/>
              </w:tabs>
              <w:spacing w:line="320" w:lineRule="exact"/>
              <w:jc w:val="both"/>
            </w:pPr>
            <w:r w:rsidRPr="003B5FA7">
              <w:t>É a comunicação enviada pela Devedora para a Emissora e para o Agente Fiduciário, acerca da Oferta de Amortização Antecipada Facultativa, a qual deverá descrever os termos e condições da Oferta de Amortização Antecipada Facultativa, incluindo: (i) o valor do prêmio de amortização, que não poderá ser negativo, se houver; (ii) forma de manifestação da Emissora que aceitar a Oferta de Amortização Antecipada Facultativa; (iii) a data efetiva para a amortização do valor nominal unitá</w:t>
            </w:r>
            <w:r w:rsidR="00443BB9">
              <w:t>rio das Debêntures e pagamento à</w:t>
            </w:r>
            <w:r w:rsidRPr="003B5FA7">
              <w:t xml:space="preserve"> Emissora; e (iv) demais informações necessárias para tomada de decisão e operacionalização pela Emissora; </w:t>
            </w:r>
          </w:p>
        </w:tc>
      </w:tr>
      <w:tr w:rsidR="0090077C" w:rsidRPr="003B5FA7" w:rsidTr="0090077C">
        <w:tc>
          <w:tcPr>
            <w:tcW w:w="3652" w:type="dxa"/>
            <w:shd w:val="clear" w:color="auto" w:fill="auto"/>
          </w:tcPr>
          <w:p w:rsidR="0090077C" w:rsidRPr="003B5FA7" w:rsidRDefault="0090077C" w:rsidP="0090077C">
            <w:pPr>
              <w:widowControl w:val="0"/>
              <w:tabs>
                <w:tab w:val="left" w:pos="360"/>
                <w:tab w:val="left" w:pos="540"/>
              </w:tabs>
              <w:spacing w:line="320" w:lineRule="exact"/>
              <w:jc w:val="both"/>
            </w:pPr>
            <w:r w:rsidRPr="009C568B">
              <w:t>“</w:t>
            </w:r>
            <w:r>
              <w:rPr>
                <w:u w:val="single"/>
              </w:rPr>
              <w:t>Comunicação</w:t>
            </w:r>
            <w:r w:rsidRPr="009C568B">
              <w:rPr>
                <w:u w:val="single"/>
              </w:rPr>
              <w:t xml:space="preserve"> de Encerramento</w:t>
            </w:r>
            <w:r w:rsidRPr="009C568B">
              <w:t>”</w:t>
            </w:r>
          </w:p>
        </w:tc>
        <w:tc>
          <w:tcPr>
            <w:tcW w:w="6662" w:type="dxa"/>
            <w:shd w:val="clear" w:color="auto" w:fill="auto"/>
          </w:tcPr>
          <w:p w:rsidR="0090077C" w:rsidRPr="003B5FA7" w:rsidRDefault="0090077C" w:rsidP="0090077C">
            <w:pPr>
              <w:widowControl w:val="0"/>
              <w:tabs>
                <w:tab w:val="num" w:pos="0"/>
                <w:tab w:val="left" w:pos="360"/>
              </w:tabs>
              <w:spacing w:line="320" w:lineRule="exact"/>
              <w:jc w:val="both"/>
            </w:pPr>
            <w:r>
              <w:t>A comunicação</w:t>
            </w:r>
            <w:r w:rsidRPr="009C568B">
              <w:t xml:space="preserve"> de encerramento da Oferta a ser divulgado </w:t>
            </w:r>
            <w:r>
              <w:t>pelo Coordenador Líder à</w:t>
            </w:r>
            <w:r w:rsidRPr="009C568B">
              <w:t xml:space="preserve"> da CVM, na forma do artigo </w:t>
            </w:r>
            <w:r>
              <w:t>8º</w:t>
            </w:r>
            <w:r w:rsidRPr="009C568B">
              <w:t xml:space="preserve"> da Instrução CVM nº 4</w:t>
            </w:r>
            <w:r>
              <w:t>76/09</w:t>
            </w:r>
            <w:r w:rsidRPr="009C568B">
              <w:t>;</w:t>
            </w:r>
          </w:p>
        </w:tc>
      </w:tr>
      <w:tr w:rsidR="0090077C" w:rsidRPr="003B5FA7" w:rsidTr="0090077C">
        <w:tc>
          <w:tcPr>
            <w:tcW w:w="3652" w:type="dxa"/>
            <w:shd w:val="clear" w:color="auto" w:fill="auto"/>
          </w:tcPr>
          <w:p w:rsidR="0090077C" w:rsidRPr="003B5FA7" w:rsidRDefault="0090077C" w:rsidP="0090077C">
            <w:pPr>
              <w:widowControl w:val="0"/>
              <w:tabs>
                <w:tab w:val="left" w:pos="360"/>
                <w:tab w:val="left" w:pos="540"/>
              </w:tabs>
              <w:spacing w:line="320" w:lineRule="exact"/>
              <w:jc w:val="both"/>
            </w:pPr>
            <w:r w:rsidRPr="009C568B">
              <w:t>“</w:t>
            </w:r>
            <w:r>
              <w:rPr>
                <w:u w:val="single"/>
              </w:rPr>
              <w:t>Comunicação</w:t>
            </w:r>
            <w:r w:rsidRPr="009C568B">
              <w:rPr>
                <w:u w:val="single"/>
              </w:rPr>
              <w:t xml:space="preserve"> de Início</w:t>
            </w:r>
            <w:r w:rsidRPr="009C568B">
              <w:t>”</w:t>
            </w:r>
          </w:p>
        </w:tc>
        <w:tc>
          <w:tcPr>
            <w:tcW w:w="6662" w:type="dxa"/>
            <w:shd w:val="clear" w:color="auto" w:fill="auto"/>
          </w:tcPr>
          <w:p w:rsidR="0090077C" w:rsidRPr="003B5FA7" w:rsidRDefault="0090077C" w:rsidP="0090077C">
            <w:pPr>
              <w:widowControl w:val="0"/>
              <w:tabs>
                <w:tab w:val="num" w:pos="0"/>
                <w:tab w:val="left" w:pos="360"/>
              </w:tabs>
              <w:spacing w:line="320" w:lineRule="exact"/>
              <w:jc w:val="both"/>
            </w:pPr>
            <w:r>
              <w:t>A comunicação</w:t>
            </w:r>
            <w:r w:rsidRPr="009C568B">
              <w:t xml:space="preserve"> de início da Oferta a ser divulgado </w:t>
            </w:r>
            <w:r>
              <w:t>pel</w:t>
            </w:r>
            <w:r w:rsidRPr="009C568B">
              <w:t>o Coordenador Líder</w:t>
            </w:r>
            <w:r>
              <w:t xml:space="preserve"> à</w:t>
            </w:r>
            <w:r w:rsidRPr="009C568B">
              <w:t xml:space="preserve"> CVM, na forma do artigo </w:t>
            </w:r>
            <w:r>
              <w:t>7º-A</w:t>
            </w:r>
            <w:r w:rsidRPr="009C568B">
              <w:t xml:space="preserve"> da Instrução CVM nº 4</w:t>
            </w:r>
            <w:r>
              <w:t>76/09</w:t>
            </w:r>
            <w:r w:rsidRPr="009C568B">
              <w:t>;</w:t>
            </w:r>
          </w:p>
        </w:tc>
      </w:tr>
      <w:tr w:rsidR="009E717F" w:rsidRPr="003B5FA7" w:rsidTr="00A83B82">
        <w:tc>
          <w:tcPr>
            <w:tcW w:w="3652" w:type="dxa"/>
          </w:tcPr>
          <w:p w:rsidR="009E717F" w:rsidRPr="003B5FA7" w:rsidRDefault="009E717F" w:rsidP="003B5FA7">
            <w:pPr>
              <w:widowControl w:val="0"/>
              <w:tabs>
                <w:tab w:val="left" w:pos="360"/>
                <w:tab w:val="left" w:pos="540"/>
              </w:tabs>
              <w:spacing w:line="320" w:lineRule="exact"/>
              <w:jc w:val="both"/>
            </w:pPr>
            <w:r w:rsidRPr="003B5FA7">
              <w:t>“</w:t>
            </w:r>
            <w:r w:rsidRPr="003B5FA7">
              <w:rPr>
                <w:u w:val="single"/>
              </w:rPr>
              <w:t>Comunicação de Oferta de Resgate Antecipado Facultativo</w:t>
            </w:r>
            <w:r w:rsidRPr="003B5FA7">
              <w:t>”</w:t>
            </w:r>
          </w:p>
        </w:tc>
        <w:tc>
          <w:tcPr>
            <w:tcW w:w="6662" w:type="dxa"/>
          </w:tcPr>
          <w:p w:rsidR="00841FEB" w:rsidRPr="003B5FA7" w:rsidRDefault="009E717F" w:rsidP="003B5FA7">
            <w:pPr>
              <w:widowControl w:val="0"/>
              <w:tabs>
                <w:tab w:val="num" w:pos="0"/>
                <w:tab w:val="left" w:pos="360"/>
              </w:tabs>
              <w:spacing w:line="320" w:lineRule="exact"/>
              <w:jc w:val="both"/>
            </w:pPr>
            <w:r w:rsidRPr="003B5FA7">
              <w:t xml:space="preserve">É a comunicação enviada pela Devedora para a Emissora e para o Agente Fiduciário, acerca da Oferta de Resgate Antecipado Facultativo, a qual deverá descrever os termos e condições da Oferta de Resgate Antecipado Facultativo da totalidade das Debêntures, incluindo: (i) o valor do prêmio de resgate, que não poderá ser negativo, se houver; (ii) forma de manifestação da Emissora que aceitar a Oferta de Resgate Antecipado Facultativo; (iii) a data efetiva para o resgate das Debêntures e pagamento à Emissora; e (iv) demais informações necessárias para tomada de decisão e </w:t>
            </w:r>
            <w:r w:rsidRPr="003B5FA7">
              <w:lastRenderedPageBreak/>
              <w:t xml:space="preserve">operacionalização pela Emissora; </w:t>
            </w:r>
          </w:p>
        </w:tc>
      </w:tr>
      <w:tr w:rsidR="009E717F" w:rsidRPr="003B5FA7" w:rsidTr="00A83B82">
        <w:tc>
          <w:tcPr>
            <w:tcW w:w="3652" w:type="dxa"/>
          </w:tcPr>
          <w:p w:rsidR="009E717F" w:rsidRPr="003B5FA7" w:rsidRDefault="009E717F" w:rsidP="003B5FA7">
            <w:pPr>
              <w:widowControl w:val="0"/>
              <w:tabs>
                <w:tab w:val="num" w:pos="0"/>
                <w:tab w:val="left" w:pos="360"/>
              </w:tabs>
              <w:spacing w:line="320" w:lineRule="exact"/>
              <w:jc w:val="both"/>
            </w:pPr>
            <w:r w:rsidRPr="003B5FA7">
              <w:lastRenderedPageBreak/>
              <w:t>“</w:t>
            </w:r>
            <w:r w:rsidRPr="003B5FA7">
              <w:rPr>
                <w:u w:val="single"/>
              </w:rPr>
              <w:t>Comunicação de Resgate Antecipado Facultativo Especial</w:t>
            </w:r>
            <w:r w:rsidRPr="003B5FA7">
              <w:t>”</w:t>
            </w:r>
          </w:p>
        </w:tc>
        <w:tc>
          <w:tcPr>
            <w:tcW w:w="6662" w:type="dxa"/>
          </w:tcPr>
          <w:p w:rsidR="009E717F" w:rsidRPr="003B5FA7" w:rsidRDefault="009E717F" w:rsidP="003B5FA7">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Especial, com 10 (dez) Dias Úteis de antecedência da data de realização do Resgate Facultativo Especial, a qual deverá descrever os termos e condições do Resgate Antecipado Facultativo Especial, incluindo: (i) a data para o resgate das Debêntures e o efetivo pagamento à Emissora; e (ii) demais informações consideradas relevantes pela Devedora para conhecimento da Emissora;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73159D">
            <w:pPr>
              <w:widowControl w:val="0"/>
              <w:tabs>
                <w:tab w:val="num" w:pos="0"/>
                <w:tab w:val="left" w:pos="360"/>
              </w:tabs>
              <w:suppressAutoHyphens/>
              <w:spacing w:line="320" w:lineRule="exact"/>
              <w:jc w:val="both"/>
            </w:pPr>
            <w:r w:rsidRPr="003B5FA7">
              <w:t xml:space="preserve">É a conta corrente nº </w:t>
            </w:r>
            <w:r w:rsidR="0073159D" w:rsidRPr="0073159D">
              <w:t>12729-9</w:t>
            </w:r>
            <w:r w:rsidRPr="003B5FA7">
              <w:t xml:space="preserve">, agência </w:t>
            </w:r>
            <w:r w:rsidR="0073159D">
              <w:t>0910</w:t>
            </w:r>
            <w:r w:rsidR="0073159D" w:rsidRPr="003B5FA7">
              <w:t xml:space="preserve">, </w:t>
            </w:r>
            <w:r w:rsidRPr="003B5FA7">
              <w:t>do Banco</w:t>
            </w:r>
            <w:r w:rsidR="00E146A9">
              <w:t xml:space="preserve"> </w:t>
            </w:r>
            <w:r w:rsidR="0073159D" w:rsidRPr="00E146A9">
              <w:t>ITAÚ UNIBANCO S.A.</w:t>
            </w:r>
            <w:r w:rsidRPr="003B5FA7">
              <w:t xml:space="preserve">, 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F54299" w:rsidRDefault="00126FB5" w:rsidP="00126FB5">
            <w:pPr>
              <w:widowControl w:val="0"/>
              <w:tabs>
                <w:tab w:val="left" w:pos="360"/>
                <w:tab w:val="left" w:pos="540"/>
              </w:tabs>
              <w:suppressAutoHyphens/>
              <w:spacing w:line="320" w:lineRule="exact"/>
              <w:jc w:val="both"/>
            </w:pPr>
            <w:r w:rsidRPr="00F54299">
              <w:t>“</w:t>
            </w:r>
            <w:r w:rsidRPr="00F54299">
              <w:rPr>
                <w:u w:val="single"/>
              </w:rPr>
              <w:t>Contrato de Distribuição</w:t>
            </w:r>
            <w:r w:rsidRPr="00F54299">
              <w:t>”</w:t>
            </w:r>
          </w:p>
        </w:tc>
        <w:tc>
          <w:tcPr>
            <w:tcW w:w="6662" w:type="dxa"/>
          </w:tcPr>
          <w:p w:rsidR="00126FB5" w:rsidRPr="00F54299" w:rsidRDefault="00126FB5" w:rsidP="001641F7">
            <w:pPr>
              <w:widowControl w:val="0"/>
              <w:tabs>
                <w:tab w:val="num" w:pos="0"/>
                <w:tab w:val="left" w:pos="360"/>
              </w:tabs>
              <w:suppressAutoHyphens/>
              <w:spacing w:line="320" w:lineRule="exact"/>
              <w:jc w:val="both"/>
            </w:pPr>
            <w:r w:rsidRPr="00F54299">
              <w:t>É o “</w:t>
            </w:r>
            <w:r w:rsidRPr="00F54299">
              <w:rPr>
                <w:i/>
              </w:rPr>
              <w:t xml:space="preserve">Instrumento Particular de Contrato de Distribuição Pública Primária, Sob Regime de </w:t>
            </w:r>
            <w:r w:rsidR="0090077C" w:rsidRPr="00F54299">
              <w:rPr>
                <w:i/>
              </w:rPr>
              <w:t>Melhores Esforços</w:t>
            </w:r>
            <w:r w:rsidRPr="00F54299">
              <w:rPr>
                <w:i/>
              </w:rPr>
              <w:t xml:space="preserve"> de Colocação, dos Certificados de Recebíveis Imobiliários da </w:t>
            </w:r>
            <w:r w:rsidR="0073159D">
              <w:rPr>
                <w:i/>
              </w:rPr>
              <w:t>211</w:t>
            </w:r>
            <w:r w:rsidRPr="00F54299">
              <w:rPr>
                <w:i/>
              </w:rPr>
              <w:t xml:space="preserve">ª Série da </w:t>
            </w:r>
            <w:r w:rsidR="0073159D">
              <w:rPr>
                <w:bCs/>
                <w:i/>
                <w:u w:color="000000"/>
              </w:rPr>
              <w:t>1</w:t>
            </w:r>
            <w:r w:rsidRPr="00F54299">
              <w:rPr>
                <w:i/>
              </w:rPr>
              <w:t xml:space="preserve">ª Emissão da </w:t>
            </w:r>
            <w:r w:rsidR="0073159D">
              <w:rPr>
                <w:i/>
              </w:rPr>
              <w:t>RB Capital Companhia de Securitização</w:t>
            </w:r>
            <w:r w:rsidR="0073159D" w:rsidRPr="00F54299">
              <w:t xml:space="preserve">”, </w:t>
            </w:r>
            <w:r w:rsidRPr="00F54299">
              <w:t xml:space="preserve">celebrado em </w:t>
            </w:r>
            <w:r w:rsidR="001641F7">
              <w:rPr>
                <w:bCs/>
                <w:u w:color="000000"/>
              </w:rPr>
              <w:t>05</w:t>
            </w:r>
            <w:r w:rsidRPr="00F54299">
              <w:t xml:space="preserve"> de </w:t>
            </w:r>
            <w:r w:rsidR="001641F7">
              <w:rPr>
                <w:bCs/>
                <w:u w:color="000000"/>
              </w:rPr>
              <w:t>abril</w:t>
            </w:r>
            <w:r w:rsidRPr="00F54299">
              <w:t xml:space="preserve"> de 2019, entre a Emissora, o Coordenador</w:t>
            </w:r>
            <w:r w:rsidR="00D92AC9" w:rsidRPr="00F54299">
              <w:t xml:space="preserve"> Líder </w:t>
            </w:r>
            <w:r w:rsidRPr="00F54299">
              <w:t xml:space="preserve">e a Devedora; </w:t>
            </w:r>
          </w:p>
        </w:tc>
      </w:tr>
      <w:tr w:rsidR="00126FB5" w:rsidRPr="003B5FA7" w:rsidTr="00A83B82">
        <w:tc>
          <w:tcPr>
            <w:tcW w:w="3652" w:type="dxa"/>
          </w:tcPr>
          <w:p w:rsidR="00126FB5" w:rsidRPr="00F54299" w:rsidRDefault="00126FB5" w:rsidP="00D92AC9">
            <w:pPr>
              <w:widowControl w:val="0"/>
              <w:tabs>
                <w:tab w:val="left" w:pos="360"/>
                <w:tab w:val="left" w:pos="540"/>
              </w:tabs>
              <w:suppressAutoHyphens/>
              <w:spacing w:line="320" w:lineRule="exact"/>
              <w:jc w:val="both"/>
            </w:pPr>
            <w:r w:rsidRPr="00F54299">
              <w:t>“</w:t>
            </w:r>
            <w:r w:rsidRPr="00F54299">
              <w:rPr>
                <w:u w:val="single"/>
              </w:rPr>
              <w:t>Coordenador</w:t>
            </w:r>
            <w:r w:rsidR="00D92AC9" w:rsidRPr="00F54299">
              <w:rPr>
                <w:u w:val="single"/>
              </w:rPr>
              <w:t xml:space="preserve"> Líder</w:t>
            </w:r>
            <w:r w:rsidRPr="00F54299">
              <w:t>”</w:t>
            </w:r>
          </w:p>
        </w:tc>
        <w:tc>
          <w:tcPr>
            <w:tcW w:w="6662" w:type="dxa"/>
          </w:tcPr>
          <w:p w:rsidR="00126FB5" w:rsidRPr="00F54299" w:rsidRDefault="00D92AC9" w:rsidP="00C348FE">
            <w:pPr>
              <w:widowControl w:val="0"/>
              <w:tabs>
                <w:tab w:val="num" w:pos="0"/>
                <w:tab w:val="left" w:pos="360"/>
              </w:tabs>
              <w:suppressAutoHyphens/>
              <w:spacing w:line="320" w:lineRule="exact"/>
              <w:jc w:val="both"/>
            </w:pPr>
            <w:r w:rsidRPr="00F54299">
              <w:t>É</w:t>
            </w:r>
            <w:r w:rsidR="00126FB5" w:rsidRPr="00F54299">
              <w:t xml:space="preserve"> </w:t>
            </w:r>
            <w:r w:rsidR="00033D6C">
              <w:t>a</w:t>
            </w:r>
            <w:r w:rsidR="00126FB5" w:rsidRPr="00F54299">
              <w:t xml:space="preserve"> </w:t>
            </w:r>
            <w:r w:rsidR="0073159D" w:rsidRPr="00E146A9">
              <w:rPr>
                <w:b/>
              </w:rPr>
              <w:t>RB CAPITAL INVESTIMENTOS DISTRIBUIDORA DE TÍTULOS E VALORES MOBILIÁRIOS LTDA.</w:t>
            </w:r>
            <w:r w:rsidR="0073159D" w:rsidRPr="00E146A9">
              <w:t>, instituição financeira, inscrita no CNPJ sob o nº 89.960.090/0001-76, com sede na Cidade de São Paulo, Estado de São Paulo, na Avenida Brigadeiro Faria Lima, nº 4.440, 11º andar, Itaim Bibi, CEP 04.538-132</w:t>
            </w:r>
            <w:r w:rsidR="00126FB5" w:rsidRPr="00F54299">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determinação de </w:t>
            </w:r>
            <w:r w:rsidRPr="003B5FA7">
              <w:lastRenderedPageBreak/>
              <w:t xml:space="preserve">quóruns em assembleias e demais finalidades previstas neste Termo 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126FB5" w:rsidRPr="003B5FA7" w:rsidRDefault="00126FB5" w:rsidP="0073159D">
            <w:pPr>
              <w:widowControl w:val="0"/>
              <w:tabs>
                <w:tab w:val="num" w:pos="0"/>
                <w:tab w:val="left" w:pos="360"/>
              </w:tabs>
              <w:suppressAutoHyphens/>
              <w:spacing w:line="320" w:lineRule="exact"/>
              <w:jc w:val="both"/>
            </w:pPr>
            <w:r w:rsidRPr="003B5FA7">
              <w:t xml:space="preserve">São os CRI da </w:t>
            </w:r>
            <w:r w:rsidR="0073159D">
              <w:t>211</w:t>
            </w:r>
            <w:r w:rsidRPr="003B5FA7">
              <w:t xml:space="preserve">ª série da </w:t>
            </w:r>
            <w:r w:rsidR="0073159D">
              <w:t>1</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641F7" w:rsidP="001641F7">
            <w:pPr>
              <w:widowControl w:val="0"/>
              <w:tabs>
                <w:tab w:val="num" w:pos="0"/>
                <w:tab w:val="left" w:pos="360"/>
              </w:tabs>
              <w:suppressAutoHyphens/>
              <w:spacing w:line="320" w:lineRule="exact"/>
              <w:jc w:val="both"/>
            </w:pPr>
            <w:r>
              <w:rPr>
                <w:bCs/>
                <w:u w:color="000000"/>
              </w:rPr>
              <w:t>05</w:t>
            </w:r>
            <w:r w:rsidR="00126FB5" w:rsidRPr="003B5FA7">
              <w:t xml:space="preserve"> de </w:t>
            </w:r>
            <w:r>
              <w:rPr>
                <w:bCs/>
                <w:u w:color="000000"/>
              </w:rPr>
              <w:t>abril</w:t>
            </w:r>
            <w:r w:rsidR="00126FB5" w:rsidRPr="003B5FA7">
              <w:t xml:space="preserve"> de 201</w:t>
            </w:r>
            <w:r w:rsidR="00126FB5">
              <w:t>9</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r w:rsidR="00066A04">
              <w:t xml:space="preserve"> (seguimento CETIP UTVM)</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641F7">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00E02BC2">
              <w:rPr>
                <w:bCs/>
                <w:u w:color="000000"/>
              </w:rPr>
              <w:t>0</w:t>
            </w:r>
            <w:r w:rsidR="001641F7">
              <w:rPr>
                <w:bCs/>
                <w:u w:color="000000"/>
              </w:rPr>
              <w:t>9</w:t>
            </w:r>
            <w:r w:rsidRPr="003B5FA7">
              <w:t xml:space="preserve"> de </w:t>
            </w:r>
            <w:r w:rsidR="00E02BC2">
              <w:rPr>
                <w:bCs/>
                <w:u w:color="000000"/>
              </w:rPr>
              <w:t>julho</w:t>
            </w:r>
            <w:r w:rsidRPr="003B5FA7">
              <w:t xml:space="preserve"> de </w:t>
            </w:r>
            <w:r w:rsidR="00E02BC2">
              <w:rPr>
                <w:bCs/>
                <w:u w:color="000000"/>
              </w:rPr>
              <w:t>2019</w:t>
            </w:r>
            <w:r w:rsidRPr="003B5FA7">
              <w:t xml:space="preserve"> e os demais pagamentos nos </w:t>
            </w:r>
            <w:r w:rsidR="006E3F9C">
              <w:t>trimestr</w:t>
            </w:r>
            <w:r w:rsidR="00E146A9">
              <w:t>es</w:t>
            </w:r>
            <w:r w:rsidR="006E3F9C" w:rsidRPr="003B5FA7">
              <w:t xml:space="preserve"> </w:t>
            </w:r>
            <w:r w:rsidRPr="003B5FA7">
              <w:t xml:space="preserve">seguintes, </w:t>
            </w:r>
            <w:r w:rsidR="001641F7">
              <w:t>nos</w:t>
            </w:r>
            <w:r w:rsidR="00E02BC2">
              <w:t xml:space="preserve"> meses de janeiro, abril, julho e outubro, </w:t>
            </w:r>
            <w:r w:rsidRPr="003B5FA7">
              <w:t xml:space="preserve">sendo o último pagamento na Data de Vencimento, conforme tabela constante na </w:t>
            </w:r>
            <w:r w:rsidR="00066A04">
              <w:t>Cláusula</w:t>
            </w:r>
            <w:r w:rsidRPr="003B5FA7">
              <w:t xml:space="preserve"> </w:t>
            </w:r>
            <w:r w:rsidR="00066A04">
              <w:rPr>
                <w:bCs/>
                <w:u w:color="000000"/>
              </w:rPr>
              <w:t xml:space="preserve">Quinta </w:t>
            </w:r>
            <w:r w:rsidRPr="003B5FA7">
              <w:t>deste Termo de Securitização;</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Vencimento dos CRI</w:t>
            </w:r>
            <w:r w:rsidRPr="003B5FA7">
              <w:t>”</w:t>
            </w:r>
          </w:p>
        </w:tc>
        <w:tc>
          <w:tcPr>
            <w:tcW w:w="6662" w:type="dxa"/>
          </w:tcPr>
          <w:p w:rsidR="00126FB5" w:rsidRPr="003B5FA7" w:rsidRDefault="001641F7" w:rsidP="00E146A9">
            <w:pPr>
              <w:widowControl w:val="0"/>
              <w:tabs>
                <w:tab w:val="num" w:pos="0"/>
                <w:tab w:val="left" w:pos="360"/>
              </w:tabs>
              <w:suppressAutoHyphens/>
              <w:spacing w:line="320" w:lineRule="exact"/>
              <w:jc w:val="both"/>
            </w:pPr>
            <w:r>
              <w:rPr>
                <w:bCs/>
                <w:u w:color="000000"/>
              </w:rPr>
              <w:t>09</w:t>
            </w:r>
            <w:r w:rsidR="00126FB5" w:rsidRPr="003B5FA7">
              <w:t xml:space="preserve"> de </w:t>
            </w:r>
            <w:r w:rsidR="00E146A9">
              <w:rPr>
                <w:bCs/>
                <w:u w:color="000000"/>
              </w:rPr>
              <w:t>abril</w:t>
            </w:r>
            <w:r w:rsidR="00E146A9" w:rsidRPr="003B5FA7">
              <w:t xml:space="preserve"> </w:t>
            </w:r>
            <w:r w:rsidR="00126FB5" w:rsidRPr="003B5FA7">
              <w:t xml:space="preserve">de </w:t>
            </w:r>
            <w:r w:rsidR="00126FB5" w:rsidRPr="003B5FA7">
              <w:rPr>
                <w:bCs/>
                <w:u w:color="000000"/>
              </w:rPr>
              <w:t>202</w:t>
            </w:r>
            <w:r w:rsidR="00126FB5">
              <w:rPr>
                <w:bCs/>
                <w:u w:color="000000"/>
              </w:rPr>
              <w:t>4</w:t>
            </w:r>
            <w:r w:rsidR="00126FB5"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066A04" w:rsidP="00066A04">
            <w:pPr>
              <w:widowControl w:val="0"/>
              <w:tabs>
                <w:tab w:val="num" w:pos="0"/>
                <w:tab w:val="left" w:pos="360"/>
              </w:tabs>
              <w:suppressAutoHyphens/>
              <w:spacing w:line="320" w:lineRule="exact"/>
              <w:jc w:val="both"/>
            </w:pPr>
            <w:r>
              <w:rPr>
                <w:bCs/>
                <w:u w:color="000000"/>
              </w:rPr>
              <w:t>10</w:t>
            </w:r>
            <w:r w:rsidR="00126FB5">
              <w:rPr>
                <w:bCs/>
                <w:u w:color="000000"/>
              </w:rPr>
              <w:t>0</w:t>
            </w:r>
            <w:r w:rsidR="00126FB5" w:rsidRPr="003B5FA7">
              <w:rPr>
                <w:bCs/>
                <w:u w:color="000000"/>
              </w:rPr>
              <w:t>.000</w:t>
            </w:r>
            <w:r w:rsidR="00126FB5" w:rsidRPr="003B5FA7">
              <w:t xml:space="preserve"> (</w:t>
            </w:r>
            <w:r>
              <w:rPr>
                <w:bCs/>
                <w:u w:color="000000"/>
              </w:rPr>
              <w:t>cem</w:t>
            </w:r>
            <w:r w:rsidR="00126FB5" w:rsidRPr="003B5FA7">
              <w:rPr>
                <w:bCs/>
                <w:u w:color="000000"/>
              </w:rPr>
              <w:t xml:space="preserve"> 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3C0F77">
            <w:pPr>
              <w:widowControl w:val="0"/>
              <w:tabs>
                <w:tab w:val="num" w:pos="0"/>
                <w:tab w:val="left" w:pos="360"/>
              </w:tabs>
              <w:suppressAutoHyphens/>
              <w:spacing w:line="320" w:lineRule="exact"/>
              <w:jc w:val="both"/>
            </w:pPr>
            <w:r w:rsidRPr="003B5FA7">
              <w:t>São os seguintes documentos, quando mencionados conjuntamente: (i) a Escritura de Emissão das Debêntures; (ii) a Escritura de Emissão de CCI; (iii) o Termo de Securitização; (</w:t>
            </w:r>
            <w:r>
              <w:t>i</w:t>
            </w:r>
            <w:r w:rsidRPr="003B5FA7">
              <w:t xml:space="preserve">v) </w:t>
            </w:r>
            <w:r w:rsidR="00066A04">
              <w:t>o Contrato de Distribuição; (v</w:t>
            </w:r>
            <w:r w:rsidRPr="003B5FA7">
              <w:t>) o Boletim de Subscrição; e (</w:t>
            </w:r>
            <w:r w:rsidR="003C0F77">
              <w:t>vi</w:t>
            </w:r>
            <w:r w:rsidRPr="003B5FA7">
              <w:t xml:space="preserve">) os demais instrumentos celebrados no âmbito da Emissão e da 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Emissão</w:t>
            </w:r>
            <w:r w:rsidRPr="003B5FA7">
              <w:t>”</w:t>
            </w:r>
          </w:p>
        </w:tc>
        <w:tc>
          <w:tcPr>
            <w:tcW w:w="6662" w:type="dxa"/>
          </w:tcPr>
          <w:p w:rsidR="00126FB5" w:rsidRPr="003B5FA7" w:rsidRDefault="00126FB5" w:rsidP="0073159D">
            <w:pPr>
              <w:widowControl w:val="0"/>
              <w:tabs>
                <w:tab w:val="num" w:pos="0"/>
                <w:tab w:val="left" w:pos="360"/>
              </w:tabs>
              <w:suppressAutoHyphens/>
              <w:spacing w:line="320" w:lineRule="exact"/>
              <w:jc w:val="both"/>
            </w:pPr>
            <w:r w:rsidRPr="003B5FA7">
              <w:t xml:space="preserve">É a presente emissão de CRI, a qual constitui a </w:t>
            </w:r>
            <w:r w:rsidR="0073159D">
              <w:t>211</w:t>
            </w:r>
            <w:r w:rsidRPr="003B5FA7">
              <w:t xml:space="preserve">ª série da </w:t>
            </w:r>
            <w:r w:rsidR="0073159D">
              <w:t>1</w:t>
            </w:r>
            <w:r w:rsidRPr="003B5FA7">
              <w:t xml:space="preserve">ª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841FEB" w:rsidRPr="003B5FA7" w:rsidRDefault="00066A04" w:rsidP="00066A04">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Empreendimentos Imobiliários</w:t>
            </w:r>
            <w:r w:rsidRPr="003B5FA7">
              <w:t>”</w:t>
            </w:r>
          </w:p>
        </w:tc>
        <w:tc>
          <w:tcPr>
            <w:tcW w:w="6662" w:type="dxa"/>
          </w:tcPr>
          <w:p w:rsidR="00126FB5" w:rsidRPr="003B5FA7" w:rsidRDefault="00126FB5" w:rsidP="00B72D07">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r w:rsidR="00B72D07">
              <w:rPr>
                <w:bCs/>
                <w:u w:color="000000"/>
              </w:rPr>
              <w:t>3.2</w:t>
            </w:r>
            <w:r w:rsidRPr="003B5FA7">
              <w:t xml:space="preserve"> 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2852E4">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w:t>
            </w:r>
            <w:r w:rsidRPr="0090233A">
              <w:rPr>
                <w:i/>
                <w:color w:val="000000"/>
              </w:rPr>
              <w:t>Escritura da 1</w:t>
            </w:r>
            <w:r w:rsidR="0090233A" w:rsidRPr="0090233A">
              <w:rPr>
                <w:i/>
                <w:color w:val="000000"/>
              </w:rPr>
              <w:t>1</w:t>
            </w:r>
            <w:r w:rsidRPr="0090233A">
              <w:rPr>
                <w:i/>
                <w:color w:val="000000"/>
              </w:rPr>
              <w:t>ª (Décima</w:t>
            </w:r>
            <w:r w:rsidR="0090233A" w:rsidRPr="0090233A">
              <w:rPr>
                <w:i/>
                <w:color w:val="000000"/>
              </w:rPr>
              <w:t xml:space="preserve"> Primeira</w:t>
            </w:r>
            <w:r w:rsidRPr="0090233A">
              <w:rPr>
                <w:i/>
                <w:color w:val="000000"/>
              </w:rPr>
              <w:t>) Emissão de Debêntures Simple</w:t>
            </w:r>
            <w:r w:rsidRPr="00995A5C">
              <w:rPr>
                <w:i/>
                <w:color w:val="000000"/>
              </w:rPr>
              <w:t>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sidR="002852E4">
              <w:t>05</w:t>
            </w:r>
            <w:r w:rsidR="00E146A9" w:rsidRPr="004813BA">
              <w:t xml:space="preserve"> </w:t>
            </w:r>
            <w:r w:rsidRPr="004813BA">
              <w:t xml:space="preserve">de </w:t>
            </w:r>
            <w:r w:rsidR="00E146A9">
              <w:t>abril</w:t>
            </w:r>
            <w:r w:rsidR="00E146A9" w:rsidRPr="004813BA">
              <w:t xml:space="preserve"> </w:t>
            </w:r>
            <w:r w:rsidRPr="004813BA">
              <w:t>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B21FF6">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00B21FF6">
              <w:rPr>
                <w:bCs/>
                <w:u w:color="000000"/>
              </w:rPr>
              <w:t>05</w:t>
            </w:r>
            <w:r w:rsidRPr="003B5FA7">
              <w:t xml:space="preserve"> de </w:t>
            </w:r>
            <w:r w:rsidR="00E146A9">
              <w:rPr>
                <w:bCs/>
                <w:u w:color="000000"/>
              </w:rPr>
              <w:t>abril</w:t>
            </w:r>
            <w:r w:rsidR="00E146A9" w:rsidRPr="003B5FA7">
              <w:t xml:space="preserve"> </w:t>
            </w:r>
            <w:r w:rsidRPr="003B5FA7">
              <w:t>de 201</w:t>
            </w:r>
            <w:r>
              <w:t>9</w:t>
            </w:r>
            <w:r w:rsidRPr="003B5FA7">
              <w:t>, entre a Emissora, a Instituição Custodiante e com interveniência da Devedora;</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 xml:space="preserve">a </w:t>
            </w:r>
            <w:r w:rsidR="003A4E22" w:rsidRPr="003C0F77">
              <w:t>Cláusula</w:t>
            </w:r>
            <w:r w:rsidRPr="003C0F77">
              <w:t xml:space="preserve"> </w:t>
            </w:r>
            <w:r w:rsidRPr="003C0F77">
              <w:fldChar w:fldCharType="begin"/>
            </w:r>
            <w:r w:rsidRPr="003C0F77">
              <w:instrText xml:space="preserve"> REF _Ref509328537 \n \h  \* MERGEFORMAT </w:instrText>
            </w:r>
            <w:r w:rsidRPr="003C0F77">
              <w:fldChar w:fldCharType="separate"/>
            </w:r>
            <w:r w:rsidR="0005359C">
              <w:t>10.1</w:t>
            </w:r>
            <w:r w:rsidRPr="003C0F7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4B553D" w:rsidRDefault="00126FB5" w:rsidP="00126FB5">
            <w:pPr>
              <w:widowControl w:val="0"/>
              <w:tabs>
                <w:tab w:val="left" w:pos="360"/>
                <w:tab w:val="left" w:pos="540"/>
              </w:tabs>
              <w:suppressAutoHyphens/>
              <w:spacing w:line="320" w:lineRule="exact"/>
              <w:jc w:val="both"/>
            </w:pPr>
            <w:r w:rsidRPr="004B553D">
              <w:t>“</w:t>
            </w:r>
            <w:r w:rsidRPr="004B553D">
              <w:rPr>
                <w:u w:val="single"/>
              </w:rPr>
              <w:t>Eventos de Vencimento Antecipado</w:t>
            </w:r>
            <w:r w:rsidRPr="004B553D">
              <w:t>”</w:t>
            </w:r>
          </w:p>
        </w:tc>
        <w:tc>
          <w:tcPr>
            <w:tcW w:w="6662" w:type="dxa"/>
          </w:tcPr>
          <w:p w:rsidR="00126FB5" w:rsidRPr="004B553D" w:rsidRDefault="00126FB5" w:rsidP="00301E85">
            <w:pPr>
              <w:widowControl w:val="0"/>
              <w:tabs>
                <w:tab w:val="num" w:pos="0"/>
                <w:tab w:val="left" w:pos="360"/>
              </w:tabs>
              <w:suppressAutoHyphens/>
              <w:spacing w:line="320" w:lineRule="exact"/>
              <w:jc w:val="both"/>
            </w:pPr>
            <w:r w:rsidRPr="004B553D">
              <w:t>Qualquer um dos eventos previstos n</w:t>
            </w:r>
            <w:r w:rsidR="003A4E22" w:rsidRPr="004B553D">
              <w:t>a Cláusula</w:t>
            </w:r>
            <w:r w:rsidRPr="004B553D">
              <w:t xml:space="preserve"> </w:t>
            </w:r>
            <w:r w:rsidR="00301E85">
              <w:t>7</w:t>
            </w:r>
            <w:r w:rsidRPr="004B553D">
              <w:t xml:space="preserve">.1. </w:t>
            </w:r>
            <w:r w:rsidR="00301E85">
              <w:t>deste Termo de Securitização,</w:t>
            </w:r>
            <w:r w:rsidRPr="004B553D">
              <w:t xml:space="preserve"> os quais poderão ensejar vencimento antecipado das Debêntures e, consequentemente, dos Créditos Imobiliários e dos CRI;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Getúlio Vargas;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r w:rsidRPr="003B5FA7">
              <w:t xml:space="preserve">É a </w:t>
            </w:r>
            <w:r w:rsidR="00431883" w:rsidRPr="00191F3C">
              <w:rPr>
                <w:b/>
              </w:rPr>
              <w:t>SIMPLIFIC PAVARINI DISTRIBUIDORA DE TÍTULOS E VALORES MOBILIÁRIOS LTDA.</w:t>
            </w:r>
            <w:r w:rsidR="00431883" w:rsidRPr="00191F3C">
              <w:t xml:space="preserve">, sociedade empresária limitada, </w:t>
            </w:r>
            <w:r w:rsidR="00431883" w:rsidRPr="00990F08">
              <w:t xml:space="preserve">atuando através de sua filial, </w:t>
            </w:r>
            <w:r w:rsidR="00431883" w:rsidRPr="00CA2DEE">
              <w:t>localizada</w:t>
            </w:r>
            <w:r w:rsidR="00431883" w:rsidRPr="00AA2AE1">
              <w:t xml:space="preserve"> na Cidade de </w:t>
            </w:r>
            <w:r w:rsidR="00431883" w:rsidRPr="00EE628F">
              <w:t xml:space="preserve">São Paulo, Estado de </w:t>
            </w:r>
            <w:r w:rsidR="00431883" w:rsidRPr="00F23F94">
              <w:t xml:space="preserve">São Paulo, na Rua Joaquim Floriano, nº 466, Bloco B, sala 1.401, </w:t>
            </w:r>
            <w:r w:rsidR="00431883">
              <w:t xml:space="preserve">CEP 04534-002, inscrita no CNPJ/ME </w:t>
            </w:r>
            <w:r w:rsidR="00431883" w:rsidRPr="00F23F94">
              <w:t>sob o nº 15.227.994/0004-01</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Instrução CVM nº 476/09</w:t>
            </w:r>
            <w:r w:rsidRPr="005228F6">
              <w:t>”</w:t>
            </w:r>
          </w:p>
        </w:tc>
        <w:tc>
          <w:tcPr>
            <w:tcW w:w="6662" w:type="dxa"/>
          </w:tcPr>
          <w:p w:rsidR="00841FEB" w:rsidRDefault="00066A04" w:rsidP="00066A04">
            <w:pPr>
              <w:spacing w:line="320" w:lineRule="exact"/>
              <w:jc w:val="both"/>
            </w:pPr>
            <w:r w:rsidRPr="005228F6">
              <w:t xml:space="preserve">Significa a Instrução CVM nº 476, de 16 de janeiro de 2009, conforme alterada; </w:t>
            </w:r>
          </w:p>
          <w:p w:rsidR="00841FEB" w:rsidRPr="005228F6" w:rsidRDefault="00841FEB" w:rsidP="00066A04">
            <w:pPr>
              <w:spacing w:line="320" w:lineRule="exact"/>
              <w:jc w:val="both"/>
            </w:pPr>
          </w:p>
        </w:tc>
      </w:tr>
      <w:tr w:rsidR="00066A04" w:rsidRPr="003B5FA7" w:rsidTr="00A83B82">
        <w:tc>
          <w:tcPr>
            <w:tcW w:w="3652" w:type="dxa"/>
          </w:tcPr>
          <w:p w:rsidR="00066A04" w:rsidRPr="003B5FA7" w:rsidRDefault="00066A04" w:rsidP="00066A04">
            <w:pPr>
              <w:widowControl w:val="0"/>
              <w:suppressAutoHyphens/>
              <w:spacing w:line="320" w:lineRule="exact"/>
            </w:pPr>
            <w:r w:rsidRPr="003B5FA7">
              <w:lastRenderedPageBreak/>
              <w:t>“</w:t>
            </w:r>
            <w:r w:rsidRPr="003B5FA7">
              <w:rPr>
                <w:u w:val="single"/>
              </w:rPr>
              <w:t>Instrução CVM nº 480/09</w:t>
            </w:r>
            <w:r w:rsidRPr="003B5FA7">
              <w:t>”</w:t>
            </w:r>
          </w:p>
        </w:tc>
        <w:tc>
          <w:tcPr>
            <w:tcW w:w="6662" w:type="dxa"/>
          </w:tcPr>
          <w:p w:rsidR="00066A04" w:rsidRPr="003B5FA7" w:rsidRDefault="00066A04" w:rsidP="00066A04">
            <w:pPr>
              <w:widowControl w:val="0"/>
              <w:suppressAutoHyphens/>
              <w:spacing w:line="320" w:lineRule="exact"/>
              <w:jc w:val="both"/>
            </w:pPr>
            <w:r w:rsidRPr="003B5FA7">
              <w:t>É a Instrução CVM nº 480 de 07 de dezembro de 2009,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a Instrução CVM nº 539, de 13 de novembro de 2013,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a Instrução CVM nº 554, de 17 de dezembro de 2014,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5228F6">
              <w:t>Significam os investidores profissionais definidos nos termos da Instrução CVM nº 539/13, que tenham subscrito e integralizado os CRI, não existindo reservas antecipadas, nem fixação de lotes máximos ou mínimos</w:t>
            </w:r>
            <w:r w:rsidRPr="003B5FA7">
              <w:t>;</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IPCA/IBGE</w:t>
            </w:r>
            <w:r w:rsidRPr="003B5FA7">
              <w:t>” ou “</w:t>
            </w:r>
            <w:r w:rsidRPr="003B5FA7">
              <w:rPr>
                <w:u w:val="single"/>
              </w:rPr>
              <w:t>IPCA</w:t>
            </w:r>
            <w:r w:rsidRPr="003B5FA7">
              <w:t>”</w:t>
            </w:r>
          </w:p>
        </w:tc>
        <w:tc>
          <w:tcPr>
            <w:tcW w:w="6662" w:type="dxa"/>
          </w:tcPr>
          <w:p w:rsidR="00066A04" w:rsidRPr="003B5FA7" w:rsidRDefault="00066A04" w:rsidP="00066A04">
            <w:pPr>
              <w:widowControl w:val="0"/>
              <w:suppressAutoHyphens/>
              <w:spacing w:line="320" w:lineRule="exact"/>
              <w:jc w:val="both"/>
            </w:pPr>
            <w:r w:rsidRPr="003B5FA7">
              <w:t xml:space="preserve">É o Índice Nacional de Preços ao Consumidor Amplo, divulgado pelo IBGE; </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JUCESP</w:t>
            </w:r>
            <w:r w:rsidRPr="003B5FA7">
              <w:t>”</w:t>
            </w:r>
          </w:p>
        </w:tc>
        <w:tc>
          <w:tcPr>
            <w:tcW w:w="6662" w:type="dxa"/>
          </w:tcPr>
          <w:p w:rsidR="00066A04" w:rsidRPr="003B5FA7" w:rsidRDefault="00066A04" w:rsidP="00066A04">
            <w:pPr>
              <w:widowControl w:val="0"/>
              <w:suppressAutoHyphens/>
              <w:spacing w:line="320" w:lineRule="exact"/>
              <w:jc w:val="both"/>
            </w:pPr>
            <w:r w:rsidRPr="003B5FA7">
              <w:t>É a Junta Comercial do Estado de São Paulo;</w:t>
            </w:r>
          </w:p>
        </w:tc>
      </w:tr>
      <w:tr w:rsidR="00066A04" w:rsidRPr="003B5FA7" w:rsidTr="00565971">
        <w:tc>
          <w:tcPr>
            <w:tcW w:w="3652" w:type="dxa"/>
            <w:shd w:val="clear" w:color="auto" w:fill="FFFFFF"/>
          </w:tcPr>
          <w:p w:rsidR="00066A04" w:rsidRPr="003B5FA7" w:rsidRDefault="00066A04" w:rsidP="00066A04">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66A04" w:rsidRPr="003B5FA7" w:rsidRDefault="00066A04" w:rsidP="00066A04">
            <w:pPr>
              <w:widowControl w:val="0"/>
              <w:suppressAutoHyphens/>
              <w:spacing w:line="320" w:lineRule="exact"/>
              <w:jc w:val="both"/>
            </w:pPr>
            <w:r w:rsidRPr="003B5FA7">
              <w:t xml:space="preserve">É a Lei nº </w:t>
            </w:r>
            <w:r>
              <w:t>12.846</w:t>
            </w:r>
            <w:r w:rsidRPr="003B5FA7">
              <w:t xml:space="preserve">, de </w:t>
            </w:r>
            <w:r>
              <w:t>1º</w:t>
            </w:r>
            <w:r w:rsidRPr="003B5FA7">
              <w:t xml:space="preserve"> de </w:t>
            </w:r>
            <w:r>
              <w:t>agosto</w:t>
            </w:r>
            <w:r w:rsidRPr="003B5FA7">
              <w:t xml:space="preserve"> de </w:t>
            </w:r>
            <w:r>
              <w:t>2013</w:t>
            </w:r>
            <w:r w:rsidRPr="003B5FA7">
              <w:t>, conforme em vigor;</w:t>
            </w:r>
          </w:p>
        </w:tc>
      </w:tr>
      <w:tr w:rsidR="00066A04" w:rsidRPr="003B5FA7" w:rsidTr="00565971">
        <w:tc>
          <w:tcPr>
            <w:tcW w:w="3652" w:type="dxa"/>
            <w:shd w:val="clear" w:color="auto" w:fill="FFFFFF"/>
          </w:tcPr>
          <w:p w:rsidR="00066A04" w:rsidRPr="003B5FA7" w:rsidRDefault="00066A04" w:rsidP="00066A04">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66A04" w:rsidRPr="003B5FA7" w:rsidRDefault="00066A04" w:rsidP="00066A04">
            <w:pPr>
              <w:widowControl w:val="0"/>
              <w:suppressAutoHyphens/>
              <w:spacing w:line="320" w:lineRule="exact"/>
              <w:jc w:val="both"/>
            </w:pPr>
            <w:r w:rsidRPr="003B5FA7">
              <w:t>É a Lei nº 6.385, de 7 de dezembro de 1976, conforme em vigor;</w:t>
            </w:r>
          </w:p>
        </w:tc>
      </w:tr>
      <w:tr w:rsidR="00066A04" w:rsidRPr="003B5FA7" w:rsidTr="00A83B82">
        <w:tc>
          <w:tcPr>
            <w:tcW w:w="3652" w:type="dxa"/>
          </w:tcPr>
          <w:p w:rsidR="00066A04" w:rsidRPr="003B5FA7" w:rsidRDefault="00066A04" w:rsidP="00066A04">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6.404, de 15 de dezembro de 1976, conforme em vigor;</w:t>
            </w:r>
          </w:p>
        </w:tc>
      </w:tr>
      <w:tr w:rsidR="00066A04" w:rsidRPr="003B5FA7" w:rsidTr="00A83B82">
        <w:tc>
          <w:tcPr>
            <w:tcW w:w="3652" w:type="dxa"/>
          </w:tcPr>
          <w:p w:rsidR="00066A04" w:rsidRPr="003B5FA7" w:rsidRDefault="00066A04" w:rsidP="00066A04">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8.981, de 20 de janeiro de 1995, conforme em vigor;</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Lei nº 9.514/97</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9.514, de 20 de novembro de 1997, conforme em vigor;</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Lei nº 10.931/04</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10.931, de 02 de agosto de 2004, conforme em vigor;</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Lei nº 11.101/05</w:t>
            </w:r>
            <w:r w:rsidRPr="005228F6">
              <w:t>”</w:t>
            </w:r>
          </w:p>
        </w:tc>
        <w:tc>
          <w:tcPr>
            <w:tcW w:w="6662" w:type="dxa"/>
          </w:tcPr>
          <w:p w:rsidR="00066A04" w:rsidRPr="005228F6" w:rsidRDefault="00066A04" w:rsidP="00066A04">
            <w:pPr>
              <w:spacing w:line="320" w:lineRule="exact"/>
              <w:jc w:val="both"/>
            </w:pPr>
            <w:r w:rsidRPr="005228F6">
              <w:t>Significa a Lei nº 11.101, de 9 de fevereiro de 2005, conforme alterada;</w:t>
            </w:r>
          </w:p>
        </w:tc>
      </w:tr>
      <w:tr w:rsidR="00066A04" w:rsidRPr="003B5FA7" w:rsidTr="00A83B82">
        <w:tc>
          <w:tcPr>
            <w:tcW w:w="3652" w:type="dxa"/>
          </w:tcPr>
          <w:p w:rsidR="00066A04" w:rsidRPr="003B5FA7" w:rsidRDefault="00066A04" w:rsidP="00066A04">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66A04" w:rsidRPr="003B5FA7" w:rsidRDefault="00066A04" w:rsidP="00066A04">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 (segmento CETIP UTVM);</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Oferta de Amortização Antecipada Facultativa</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oferta de amortização antecipada facultativa parcial das Debêntures que poderá ser realizada pela Devedora nos termos d</w:t>
            </w:r>
            <w:r>
              <w:t>a</w:t>
            </w:r>
            <w:r w:rsidRPr="003B5FA7">
              <w:t xml:space="preserve"> </w:t>
            </w:r>
            <w:r>
              <w:t>Cláusula</w:t>
            </w:r>
            <w:r w:rsidRPr="003B5FA7">
              <w:t xml:space="preserve"> 5.3 da Escritura de Emissão das Debêntures, na qual 100% (cem por cento) dos Titulares de CRI devem concordar com a amortização antecipada parcial dos CRI, em virtude da ocorrência da Oferta de Amortização Antecipada realizada pela Devedora; </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Oferta de 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 xml:space="preserve">É a oferta de resgate antecipado facultativo das Debêntures, a exclusivo critério da Devedora, mediante deliberação do seu Conselho de Administração, que poderá ser realizada nos termos </w:t>
            </w:r>
            <w:r>
              <w:t>da Cláusula</w:t>
            </w:r>
            <w:r w:rsidRPr="003B5FA7">
              <w:t xml:space="preserve"> 5.1 da Escritura de Emissão das Debêntures;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5228F6">
              <w:t>Significa distribuição pública dos CRI, com esforços restritos de distribuição, nos termos da Instrução CVM nº 476/09;</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lastRenderedPageBreak/>
              <w:t>“</w:t>
            </w:r>
            <w:r w:rsidRPr="003B5FA7">
              <w:rPr>
                <w:u w:val="single"/>
              </w:rPr>
              <w:t>Patrimônio Líquido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Período de Capitalização</w:t>
            </w:r>
            <w:r w:rsidRPr="005228F6">
              <w:t>”</w:t>
            </w:r>
          </w:p>
        </w:tc>
        <w:tc>
          <w:tcPr>
            <w:tcW w:w="6662" w:type="dxa"/>
          </w:tcPr>
          <w:p w:rsidR="00066A04" w:rsidRPr="005228F6" w:rsidRDefault="00066A04" w:rsidP="00E146A9">
            <w:pPr>
              <w:spacing w:line="320" w:lineRule="exact"/>
              <w:jc w:val="both"/>
            </w:pPr>
            <w:r w:rsidRPr="005228F6">
              <w:t>Intervalo de tempo que se inicia (i) na primeira Data de Integralização, no caso do primeiro Período de Capitalização, ou (ii) na última data de pagamento efetivo da Remuneração, no caso dos demais Períodos de Capitalização, e termina na data de pagamento efetivo da Remuneração. Cada Período de Capitalização sucede o anterior sem solução de continuidade, até a Data de Vencimento.</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Preço de Integralização</w:t>
            </w:r>
            <w:r w:rsidRPr="003B5FA7">
              <w:t>”</w:t>
            </w:r>
          </w:p>
        </w:tc>
        <w:tc>
          <w:tcPr>
            <w:tcW w:w="6662" w:type="dxa"/>
          </w:tcPr>
          <w:p w:rsidR="00066A04" w:rsidRPr="003B5FA7" w:rsidRDefault="00066A04" w:rsidP="0026298E">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t xml:space="preserve">, </w:t>
            </w:r>
            <w:r w:rsidRPr="00C345A0">
              <w:rPr>
                <w:color w:val="000000"/>
              </w:rPr>
              <w:t>acrescido da Remuneração, contada desde a primeira Data de Integralização (inclusive) até cada Data de Integralização (exclusive)</w:t>
            </w:r>
            <w:r w:rsidR="0026298E">
              <w:rPr>
                <w:color w:val="000000"/>
              </w:rPr>
              <w:t xml:space="preserve"> e poderá ser acrescido de </w:t>
            </w:r>
            <w:r w:rsidR="0026298E" w:rsidRPr="000F0C8A">
              <w:rPr>
                <w:color w:val="000000"/>
              </w:rPr>
              <w:t xml:space="preserve">ágio ou deságio </w:t>
            </w:r>
            <w:r w:rsidR="0026298E">
              <w:rPr>
                <w:color w:val="000000"/>
              </w:rPr>
              <w:t>em cada</w:t>
            </w:r>
            <w:r w:rsidR="0026298E" w:rsidRPr="000F0C8A">
              <w:rPr>
                <w:color w:val="000000"/>
              </w:rPr>
              <w:t xml:space="preserve"> Data de Integralização</w:t>
            </w:r>
            <w:r w:rsidR="0026298E">
              <w:rPr>
                <w:color w:val="000000"/>
              </w:rPr>
              <w:t xml:space="preserve"> dos CRI</w:t>
            </w:r>
            <w:r w:rsidRPr="003B5FA7">
              <w:t>;</w:t>
            </w:r>
          </w:p>
        </w:tc>
      </w:tr>
      <w:tr w:rsidR="00066A04" w:rsidRPr="003B5FA7" w:rsidTr="00A83B82">
        <w:tc>
          <w:tcPr>
            <w:tcW w:w="3652" w:type="dxa"/>
          </w:tcPr>
          <w:p w:rsidR="00066A04" w:rsidRPr="003B5FA7" w:rsidRDefault="00066A04" w:rsidP="00066A04">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o prêmio a ser pago pela Devedora à Emissora, na ocorrência do Resgate Antecipado Facultativo Especial;</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Regime Fiduciário</w:t>
            </w:r>
            <w:r w:rsidRPr="003B5FA7">
              <w:t>”</w:t>
            </w:r>
          </w:p>
        </w:tc>
        <w:tc>
          <w:tcPr>
            <w:tcW w:w="6662" w:type="dxa"/>
          </w:tcPr>
          <w:p w:rsidR="00066A04" w:rsidRPr="003B5FA7" w:rsidRDefault="00066A04" w:rsidP="00066A04">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 xml:space="preserve">Relatório </w:t>
            </w:r>
            <w:r>
              <w:rPr>
                <w:u w:val="single"/>
              </w:rPr>
              <w:t>Semestral</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 xml:space="preserve">É o relatório a ser enviado, pela Devedora ao Agente Fiduciário, </w:t>
            </w:r>
            <w:r>
              <w:t>semestralmente</w:t>
            </w:r>
            <w:r w:rsidRPr="003B5FA7">
              <w:t xml:space="preserve">, a partir da Data de Integralização das Debêntures e até a: (i) destinação total dos recursos obtidos pela Devedora; ou (ii) Data de Vencimento, o que ocorrer primeiro, acerca da aplicação dos recursos obtidos com a emissão das Debêntures, nos termos do Anexo II a Escritura de Emissão das Debêntures;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66A04" w:rsidRDefault="00066A04" w:rsidP="00066A04">
            <w:pPr>
              <w:widowControl w:val="0"/>
              <w:tabs>
                <w:tab w:val="num" w:pos="0"/>
                <w:tab w:val="left" w:pos="360"/>
              </w:tabs>
              <w:suppressAutoHyphens/>
              <w:spacing w:line="320" w:lineRule="exact"/>
              <w:jc w:val="both"/>
            </w:pPr>
            <w:r w:rsidRPr="003B5FA7">
              <w:t xml:space="preserve">É a remuneração que será paga aos Titulares de CRI, equivalente a </w:t>
            </w:r>
            <w:r>
              <w:t>100</w:t>
            </w:r>
            <w:r w:rsidR="00E146A9">
              <w:t>,00</w:t>
            </w:r>
            <w:r w:rsidRPr="003B5FA7">
              <w:t>% (</w:t>
            </w:r>
            <w:r>
              <w:t>cem</w:t>
            </w:r>
            <w:r w:rsidRPr="003B5FA7">
              <w:t xml:space="preserve"> </w:t>
            </w:r>
            <w:r w:rsidR="00E146A9">
              <w:t xml:space="preserve">inteiros </w:t>
            </w:r>
            <w:r w:rsidRPr="003B5FA7">
              <w:t>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0005359C">
              <w:t>5.1</w:t>
            </w:r>
            <w:r w:rsidRPr="003B5FA7">
              <w:rPr>
                <w:bCs/>
                <w:u w:color="000000"/>
              </w:rPr>
              <w:fldChar w:fldCharType="end"/>
            </w:r>
            <w:r w:rsidRPr="003B5FA7">
              <w:rPr>
                <w:bCs/>
                <w:u w:color="000000"/>
              </w:rPr>
              <w:t xml:space="preserve"> deste</w:t>
            </w:r>
            <w:r w:rsidRPr="003B5FA7">
              <w:t xml:space="preserve"> Termo de Securitização;</w:t>
            </w:r>
          </w:p>
          <w:p w:rsidR="00841FEB" w:rsidRPr="003B5FA7" w:rsidRDefault="00841FEB" w:rsidP="00066A04">
            <w:pPr>
              <w:widowControl w:val="0"/>
              <w:tabs>
                <w:tab w:val="num" w:pos="0"/>
                <w:tab w:val="left" w:pos="360"/>
              </w:tabs>
              <w:suppressAutoHyphens/>
              <w:spacing w:line="320" w:lineRule="exact"/>
              <w:jc w:val="both"/>
            </w:pP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lastRenderedPageBreak/>
              <w:t>“</w:t>
            </w:r>
            <w:r w:rsidRPr="003B5FA7">
              <w:rPr>
                <w:u w:val="single"/>
              </w:rPr>
              <w:t>Resgate Antecipado Facultativo Especial</w:t>
            </w:r>
            <w:r w:rsidRPr="003B5FA7">
              <w:t>”</w:t>
            </w:r>
          </w:p>
        </w:tc>
        <w:tc>
          <w:tcPr>
            <w:tcW w:w="6662" w:type="dxa"/>
          </w:tcPr>
          <w:p w:rsidR="00066A04" w:rsidRPr="003B5FA7" w:rsidRDefault="00066A04" w:rsidP="00E146A9">
            <w:pPr>
              <w:widowControl w:val="0"/>
              <w:tabs>
                <w:tab w:val="num" w:pos="0"/>
                <w:tab w:val="left" w:pos="360"/>
              </w:tabs>
              <w:spacing w:line="320" w:lineRule="exact"/>
              <w:jc w:val="both"/>
            </w:pPr>
            <w:r w:rsidRPr="003B5FA7">
              <w:t>É o resgate antecipado total das Debêntures a ser realizado pela Devedora, a seu exclusivo critério</w:t>
            </w:r>
            <w:r w:rsidR="00330170">
              <w:t xml:space="preserve">, a partir de </w:t>
            </w:r>
            <w:r w:rsidR="00E146A9">
              <w:t xml:space="preserve">05 </w:t>
            </w:r>
            <w:r w:rsidR="00330170">
              <w:t>de abril de 2021</w:t>
            </w:r>
            <w:r w:rsidR="00E146A9">
              <w:t xml:space="preserve"> (inclusive)</w:t>
            </w:r>
            <w:r w:rsidRPr="003B5FA7">
              <w:t>, mediante pagamento, à Emissora, do valor nominal unitário</w:t>
            </w:r>
            <w:r>
              <w:t xml:space="preserve"> das Debêntures</w:t>
            </w:r>
            <w:r w:rsidRPr="003B5FA7">
              <w:t xml:space="preserve"> ou o saldo do valor nominal unitário acrescido da Remuneração</w:t>
            </w:r>
            <w:r>
              <w:t xml:space="preserve"> das Debêntures</w:t>
            </w:r>
            <w:r w:rsidRPr="003B5FA7">
              <w:t xml:space="preserve">, calculada </w:t>
            </w:r>
            <w:r w:rsidRPr="003B5FA7">
              <w:rPr>
                <w:i/>
              </w:rPr>
              <w:t>pro rata temporis</w:t>
            </w:r>
            <w:r w:rsidRPr="003B5FA7">
              <w:t xml:space="preserve"> desde a </w:t>
            </w:r>
            <w:r>
              <w:t>d</w:t>
            </w:r>
            <w:r w:rsidRPr="003B5FA7">
              <w:t xml:space="preserve">ata de </w:t>
            </w:r>
            <w:r>
              <w:t>i</w:t>
            </w:r>
            <w:r w:rsidRPr="003B5FA7">
              <w:t>ntegralização</w:t>
            </w:r>
            <w:r>
              <w:t xml:space="preserve"> das Debêntures</w:t>
            </w:r>
            <w:r w:rsidRPr="003B5FA7">
              <w:t xml:space="preserve">, ou </w:t>
            </w:r>
            <w:r>
              <w:t>d</w:t>
            </w:r>
            <w:r w:rsidRPr="003B5FA7">
              <w:t xml:space="preserve">ata de </w:t>
            </w:r>
            <w:r>
              <w:t>p</w:t>
            </w:r>
            <w:r w:rsidRPr="003B5FA7">
              <w:t xml:space="preserve">agamento da </w:t>
            </w:r>
            <w:r>
              <w:t>r</w:t>
            </w:r>
            <w:r w:rsidRPr="003B5FA7">
              <w:t>emuneração</w:t>
            </w:r>
            <w:r>
              <w:t xml:space="preserve"> das Debêntures</w:t>
            </w:r>
            <w:r w:rsidRPr="003B5FA7">
              <w:t xml:space="preserve"> imediatamente anterior até a data de Resgate Antecipado Facultativo Especial, conforme o caso, acrescido do Prêmio de Resgate Antecipado Facultativo Especial;</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faculdade de a Devedora realizar o resgate antecipado das Debêntures, com o consequente resgate antecipado dos CRI, a partir do envio da Comunicação de Oferta de Resgate Antecipado Facultativo Especial;</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Resposta à Comunicação de Oferta de Amortização Antecipada</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manifestação dos Titulares de CRI acerca da aceitação ou não da Oferta de Amortização Antecipada Facultativa;</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66A04" w:rsidRPr="003B5FA7" w:rsidRDefault="00066A04" w:rsidP="00066A04">
            <w:pPr>
              <w:widowControl w:val="0"/>
              <w:tabs>
                <w:tab w:val="num" w:pos="0"/>
                <w:tab w:val="left" w:pos="360"/>
              </w:tabs>
              <w:spacing w:line="320" w:lineRule="exact"/>
              <w:jc w:val="both"/>
            </w:pPr>
            <w:r w:rsidRPr="003B5FA7">
              <w:t xml:space="preserve">É a manifestação dos Titulares de CRI acerca da aceitação ou não da Oferta de Resgate Antecipado Facultativo;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SPEs</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São as sociedades de propósito específico controladas pela Devedora;</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rsidR="00066A04" w:rsidRPr="003B5FA7" w:rsidRDefault="00066A04" w:rsidP="008C274C">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(segmento CETIP UTVM), no informativo diário disponível em sua página na internet (</w:t>
            </w:r>
            <w:hyperlink r:id="rId13" w:history="1">
              <w:r w:rsidR="008C274C" w:rsidRPr="008C274C">
                <w:rPr>
                  <w:rStyle w:val="Hyperlink"/>
                </w:rPr>
                <w:t>www.b3.com.br</w:t>
              </w:r>
            </w:hyperlink>
            <w:r w:rsidRPr="003B5FA7">
              <w:t xml:space="preserve">); </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Termo de Securitização</w:t>
            </w:r>
            <w:r w:rsidRPr="003B5FA7">
              <w:t>”</w:t>
            </w:r>
          </w:p>
        </w:tc>
        <w:tc>
          <w:tcPr>
            <w:tcW w:w="6662" w:type="dxa"/>
          </w:tcPr>
          <w:p w:rsidR="00066A04" w:rsidRPr="003B5FA7" w:rsidRDefault="00066A04" w:rsidP="008C274C">
            <w:pPr>
              <w:widowControl w:val="0"/>
              <w:tabs>
                <w:tab w:val="num" w:pos="0"/>
              </w:tabs>
              <w:suppressAutoHyphens/>
              <w:spacing w:line="320" w:lineRule="exact"/>
              <w:jc w:val="both"/>
            </w:pPr>
            <w:r w:rsidRPr="003B5FA7">
              <w:t>É este “</w:t>
            </w:r>
            <w:r w:rsidRPr="003B5FA7">
              <w:rPr>
                <w:i/>
              </w:rPr>
              <w:t xml:space="preserve">Termo de Securitização da </w:t>
            </w:r>
            <w:r w:rsidR="008C274C">
              <w:rPr>
                <w:i/>
              </w:rPr>
              <w:t>211</w:t>
            </w:r>
            <w:r w:rsidRPr="003B5FA7">
              <w:rPr>
                <w:i/>
              </w:rPr>
              <w:t xml:space="preserve">ª Série da </w:t>
            </w:r>
            <w:r w:rsidR="008C274C">
              <w:rPr>
                <w:i/>
              </w:rPr>
              <w:t>1</w:t>
            </w:r>
            <w:r w:rsidRPr="003B5FA7">
              <w:rPr>
                <w:i/>
              </w:rPr>
              <w:t xml:space="preserve">ª Emissão de Certificados de Recebíveis Imobiliários </w:t>
            </w:r>
            <w:r w:rsidR="00B72D07" w:rsidRPr="003B5FA7">
              <w:rPr>
                <w:i/>
              </w:rPr>
              <w:t xml:space="preserve">da </w:t>
            </w:r>
            <w:r w:rsidR="00B72D07" w:rsidRPr="008D5BA8">
              <w:rPr>
                <w:i/>
              </w:rPr>
              <w:t xml:space="preserve">RB </w:t>
            </w:r>
            <w:r w:rsidR="00B72D07">
              <w:rPr>
                <w:i/>
              </w:rPr>
              <w:t>Capital Companhia d</w:t>
            </w:r>
            <w:r w:rsidR="00B72D07" w:rsidRPr="008D5BA8">
              <w:rPr>
                <w:i/>
              </w:rPr>
              <w:t>e Securitização</w:t>
            </w:r>
            <w:r w:rsidRPr="003B5FA7">
              <w:t>”;</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Titulares do CRI</w:t>
            </w:r>
            <w:r w:rsidRPr="003B5FA7">
              <w:t>”</w:t>
            </w:r>
          </w:p>
        </w:tc>
        <w:tc>
          <w:tcPr>
            <w:tcW w:w="6662" w:type="dxa"/>
          </w:tcPr>
          <w:p w:rsidR="00066A04" w:rsidRPr="003B5FA7" w:rsidRDefault="00066A04" w:rsidP="00066A04">
            <w:pPr>
              <w:widowControl w:val="0"/>
              <w:suppressAutoHyphens/>
              <w:spacing w:line="320" w:lineRule="exact"/>
              <w:jc w:val="both"/>
            </w:pPr>
            <w:r w:rsidRPr="003B5FA7">
              <w:t xml:space="preserve">São os detentores de CRI;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 xml:space="preserve">É o valor nominal unitário de cada CRI, correspondente a </w:t>
            </w:r>
            <w:r w:rsidRPr="00066A04">
              <w:t>R$</w:t>
            </w:r>
            <w:r w:rsidRPr="00066A04">
              <w:rPr>
                <w:bCs/>
                <w:u w:color="000000"/>
              </w:rPr>
              <w:t>1.000,00</w:t>
            </w:r>
            <w:r w:rsidRPr="00066A04">
              <w:t xml:space="preserve"> (</w:t>
            </w:r>
            <w:r w:rsidRPr="00066A04">
              <w:rPr>
                <w:bCs/>
                <w:u w:color="000000"/>
              </w:rPr>
              <w:t>mil reais</w:t>
            </w:r>
            <w:r w:rsidRPr="00066A04">
              <w:t>),</w:t>
            </w:r>
            <w:r w:rsidRPr="003B5FA7">
              <w:t xml:space="preserve"> na Data de Emissão; e</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Valor Total da Emissão</w:t>
            </w:r>
            <w:r w:rsidRPr="003B5FA7">
              <w:t>”</w:t>
            </w:r>
          </w:p>
        </w:tc>
        <w:tc>
          <w:tcPr>
            <w:tcW w:w="6662" w:type="dxa"/>
          </w:tcPr>
          <w:p w:rsidR="00066A04" w:rsidRPr="003B5FA7" w:rsidRDefault="00066A04" w:rsidP="00066A04">
            <w:pPr>
              <w:widowControl w:val="0"/>
              <w:suppressAutoHyphens/>
              <w:spacing w:line="320" w:lineRule="exact"/>
              <w:jc w:val="both"/>
            </w:pPr>
            <w:r w:rsidRPr="003B5FA7">
              <w:t>R$</w:t>
            </w:r>
            <w:r>
              <w:t>100</w:t>
            </w:r>
            <w:r w:rsidRPr="003B5FA7">
              <w:t>.000.000,00 (</w:t>
            </w:r>
            <w:r>
              <w:t>cem</w:t>
            </w:r>
            <w:r w:rsidRPr="003B5FA7">
              <w:t xml:space="preserve"> milhõe</w:t>
            </w:r>
            <w:r>
              <w:t>s de reais), na Data de Emissão</w:t>
            </w:r>
            <w:r w:rsidRPr="003B5FA7">
              <w:t>.</w:t>
            </w:r>
          </w:p>
        </w:tc>
      </w:tr>
    </w:tbl>
    <w:p w:rsidR="00B92D87" w:rsidRPr="003B5FA7" w:rsidRDefault="00B92D87" w:rsidP="003B5FA7">
      <w:pPr>
        <w:widowControl w:val="0"/>
        <w:spacing w:line="320" w:lineRule="exact"/>
        <w:jc w:val="both"/>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9"/>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0"/>
      <w:bookmarkEnd w:id="11"/>
      <w:bookmarkEnd w:id="12"/>
    </w:p>
    <w:p w:rsidR="0088376C" w:rsidRPr="003B5FA7" w:rsidRDefault="0088376C" w:rsidP="003B5FA7">
      <w:pPr>
        <w:pStyle w:val="BodyText21"/>
        <w:widowControl w:val="0"/>
        <w:spacing w:line="320" w:lineRule="exact"/>
        <w:rPr>
          <w:b/>
        </w:rPr>
      </w:pPr>
    </w:p>
    <w:p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 xml:space="preserve">A Emissão e a Oferta foram aprovadas em Reunião do Conselho de Administração da Emissora realizada em </w:t>
      </w:r>
      <w:r w:rsidR="00F307A2">
        <w:rPr>
          <w:rFonts w:ascii="Times New Roman" w:hAnsi="Times New Roman"/>
          <w:b w:val="0"/>
          <w:sz w:val="24"/>
          <w:szCs w:val="24"/>
        </w:rPr>
        <w:t>02</w:t>
      </w:r>
      <w:r w:rsidRPr="003B5FA7">
        <w:rPr>
          <w:rFonts w:ascii="Times New Roman" w:hAnsi="Times New Roman"/>
          <w:b w:val="0"/>
          <w:sz w:val="24"/>
          <w:szCs w:val="24"/>
        </w:rPr>
        <w:t xml:space="preserve"> de </w:t>
      </w:r>
      <w:r w:rsidR="00F307A2">
        <w:rPr>
          <w:rFonts w:ascii="Times New Roman" w:hAnsi="Times New Roman"/>
          <w:b w:val="0"/>
          <w:sz w:val="24"/>
          <w:szCs w:val="24"/>
        </w:rPr>
        <w:t>abril</w:t>
      </w:r>
      <w:r w:rsidR="00033D6C" w:rsidRPr="003B5FA7">
        <w:rPr>
          <w:rFonts w:ascii="Times New Roman" w:hAnsi="Times New Roman"/>
          <w:b w:val="0"/>
          <w:sz w:val="24"/>
          <w:szCs w:val="24"/>
        </w:rPr>
        <w:t xml:space="preserve"> </w:t>
      </w:r>
      <w:r w:rsidRPr="003B5FA7">
        <w:rPr>
          <w:rFonts w:ascii="Times New Roman" w:hAnsi="Times New Roman"/>
          <w:b w:val="0"/>
          <w:sz w:val="24"/>
          <w:szCs w:val="24"/>
        </w:rPr>
        <w:t xml:space="preserve">de </w:t>
      </w:r>
      <w:r w:rsidR="00F307A2">
        <w:rPr>
          <w:rFonts w:ascii="Times New Roman" w:hAnsi="Times New Roman"/>
          <w:b w:val="0"/>
          <w:sz w:val="24"/>
          <w:szCs w:val="24"/>
        </w:rPr>
        <w:t>2019</w:t>
      </w:r>
      <w:r w:rsidRPr="003B5FA7">
        <w:rPr>
          <w:rFonts w:ascii="Times New Roman" w:hAnsi="Times New Roman"/>
          <w:b w:val="0"/>
          <w:sz w:val="24"/>
          <w:szCs w:val="24"/>
        </w:rPr>
        <w:t xml:space="preserve">, </w:t>
      </w:r>
      <w:r w:rsidR="00F307A2">
        <w:rPr>
          <w:rFonts w:ascii="Times New Roman" w:hAnsi="Times New Roman"/>
          <w:b w:val="0"/>
          <w:sz w:val="24"/>
          <w:szCs w:val="24"/>
        </w:rPr>
        <w:t xml:space="preserve">a ser </w:t>
      </w:r>
      <w:r w:rsidRPr="003B5FA7">
        <w:rPr>
          <w:rFonts w:ascii="Times New Roman" w:hAnsi="Times New Roman"/>
          <w:b w:val="0"/>
          <w:sz w:val="24"/>
          <w:szCs w:val="24"/>
        </w:rPr>
        <w:t>registrada na junta comercial do Estado de São Paulo</w:t>
      </w:r>
      <w:r w:rsidR="00F307A2">
        <w:rPr>
          <w:rFonts w:ascii="Times New Roman" w:hAnsi="Times New Roman"/>
          <w:b w:val="0"/>
          <w:sz w:val="24"/>
          <w:szCs w:val="24"/>
        </w:rPr>
        <w:t>, assim como sua retificação em 10 de abril de 2019</w:t>
      </w:r>
      <w:r w:rsidRPr="003B5FA7">
        <w:rPr>
          <w:rFonts w:ascii="Times New Roman" w:hAnsi="Times New Roman"/>
          <w:b w:val="0"/>
          <w:sz w:val="24"/>
          <w:szCs w:val="24"/>
        </w:rPr>
        <w:t xml:space="preserve">. </w:t>
      </w:r>
    </w:p>
    <w:p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9436D5">
        <w:rPr>
          <w:rFonts w:ascii="Times New Roman" w:hAnsi="Times New Roman"/>
          <w:b w:val="0"/>
          <w:sz w:val="24"/>
          <w:szCs w:val="24"/>
        </w:rPr>
        <w:t>10</w:t>
      </w:r>
      <w:r w:rsidR="00302D56">
        <w:rPr>
          <w:rFonts w:ascii="Times New Roman" w:hAnsi="Times New Roman"/>
          <w:b w:val="0"/>
          <w:sz w:val="24"/>
          <w:szCs w:val="24"/>
        </w:rPr>
        <w:t>0</w:t>
      </w:r>
      <w:r w:rsidRPr="003B5FA7">
        <w:rPr>
          <w:rFonts w:ascii="Times New Roman" w:hAnsi="Times New Roman"/>
          <w:b w:val="0"/>
          <w:sz w:val="24"/>
          <w:szCs w:val="24"/>
        </w:rPr>
        <w:t>.000.000,00 (</w:t>
      </w:r>
      <w:r w:rsidR="009436D5">
        <w:rPr>
          <w:rFonts w:ascii="Times New Roman" w:hAnsi="Times New Roman"/>
          <w:b w:val="0"/>
          <w:sz w:val="24"/>
          <w:szCs w:val="24"/>
        </w:rPr>
        <w:t>cem</w:t>
      </w:r>
      <w:r w:rsidR="00302D56">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B92D87" w:rsidRPr="003B5FA7" w:rsidRDefault="00B92D87" w:rsidP="003B5FA7">
      <w:pPr>
        <w:pStyle w:val="Heading2"/>
        <w:keepNext w:val="0"/>
        <w:widowControl w:val="0"/>
        <w:spacing w:line="320" w:lineRule="exact"/>
        <w:jc w:val="both"/>
        <w:rPr>
          <w:rFonts w:ascii="Times New Roman" w:hAnsi="Times New Roman"/>
          <w:sz w:val="24"/>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C00DE7">
        <w:t>11ª</w:t>
      </w:r>
      <w:r w:rsidR="00C00DE7" w:rsidRPr="00863777">
        <w:t xml:space="preserve"> (</w:t>
      </w:r>
      <w:r w:rsidR="00C00DE7">
        <w:t>décima primeira</w:t>
      </w:r>
      <w:r w:rsidR="00C00DE7" w:rsidRPr="00863777">
        <w:t>)</w:t>
      </w:r>
      <w:r w:rsidR="00C00DE7">
        <w:t xml:space="preserve"> </w:t>
      </w:r>
      <w:r w:rsidR="00301F1D">
        <w:t>emissão</w:t>
      </w:r>
      <w:r w:rsidR="009436D5">
        <w:t xml:space="preserve"> de debêntures da Devedora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301F1D">
        <w:t>série</w:t>
      </w:r>
      <w:r w:rsidR="00C00DE7">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13" w:name="_DV_M94"/>
      <w:bookmarkEnd w:id="13"/>
      <w:r w:rsidR="009436D5">
        <w:t>10</w:t>
      </w:r>
      <w:r w:rsidR="00863777">
        <w:t>0</w:t>
      </w:r>
      <w:r w:rsidR="007B1C79" w:rsidRPr="003B5FA7">
        <w:t xml:space="preserve">.000 </w:t>
      </w:r>
      <w:r w:rsidR="00C32F43" w:rsidRPr="003B5FA7">
        <w:t>(</w:t>
      </w:r>
      <w:r w:rsidR="009436D5">
        <w:t>cem</w:t>
      </w:r>
      <w:r w:rsidR="00C32F43" w:rsidRPr="003B5FA7">
        <w:t xml:space="preserve"> 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4" w:name="_DV_M95"/>
      <w:bookmarkEnd w:id="14"/>
      <w:r w:rsidRPr="003B5FA7">
        <w:rPr>
          <w:i/>
        </w:rPr>
        <w:t>Valor total da Emissão</w:t>
      </w:r>
      <w:r w:rsidR="00863777">
        <w:rPr>
          <w:i/>
        </w:rPr>
        <w:t xml:space="preserve"> de Debêntures</w:t>
      </w:r>
      <w:r w:rsidRPr="003B5FA7">
        <w:t xml:space="preserve">: </w:t>
      </w:r>
      <w:r w:rsidR="00973C7E" w:rsidRPr="003B5FA7">
        <w:t>R$</w:t>
      </w:r>
      <w:r w:rsidR="009436D5">
        <w:t>10</w:t>
      </w:r>
      <w:r w:rsidR="00863777">
        <w:t>0</w:t>
      </w:r>
      <w:r w:rsidR="00973C7E" w:rsidRPr="003B5FA7">
        <w:t>.000.000,00 (</w:t>
      </w:r>
      <w:r w:rsidR="009436D5">
        <w:t>cem</w:t>
      </w:r>
      <w:r w:rsidR="00973C7E" w:rsidRPr="003B5FA7">
        <w:t xml:space="preserve"> 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9436D5">
        <w:t>R$</w:t>
      </w:r>
      <w:r w:rsidR="007B1C79" w:rsidRPr="009436D5">
        <w:t>1.000,00</w:t>
      </w:r>
      <w:r w:rsidR="00863777" w:rsidRPr="009436D5">
        <w:t xml:space="preserve"> (mil reais)</w:t>
      </w:r>
      <w:r w:rsidR="007B1C79" w:rsidRPr="009436D5">
        <w:t xml:space="preserve">, </w:t>
      </w:r>
      <w:r w:rsidRPr="009436D5">
        <w:t>na</w:t>
      </w:r>
      <w:r w:rsidRPr="003B5FA7">
        <w:t xml:space="preserve">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1157C4" w:rsidRDefault="00430607" w:rsidP="001157C4">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p>
    <w:p w:rsidR="001157C4" w:rsidRDefault="001157C4" w:rsidP="00E146A9">
      <w:pPr>
        <w:pStyle w:val="ListParagraph"/>
      </w:pPr>
    </w:p>
    <w:p w:rsidR="0013249F" w:rsidRDefault="0013249F" w:rsidP="00E146A9">
      <w:pPr>
        <w:pStyle w:val="ListParagraph"/>
      </w:pPr>
    </w:p>
    <w:p w:rsidR="0013249F" w:rsidRDefault="0013249F" w:rsidP="00E146A9">
      <w:pPr>
        <w:pStyle w:val="ListParagraph"/>
      </w:pPr>
    </w:p>
    <w:p w:rsidR="0013249F" w:rsidRDefault="0013249F" w:rsidP="00E146A9">
      <w:pPr>
        <w:pStyle w:val="ListParagraph"/>
      </w:pPr>
    </w:p>
    <w:p w:rsidR="001157C4" w:rsidRPr="001157C4" w:rsidRDefault="001157C4" w:rsidP="001157C4">
      <w:pPr>
        <w:tabs>
          <w:tab w:val="left" w:pos="851"/>
        </w:tabs>
        <w:autoSpaceDE w:val="0"/>
        <w:autoSpaceDN w:val="0"/>
        <w:adjustRightInd w:val="0"/>
        <w:spacing w:line="320" w:lineRule="exact"/>
        <w:ind w:left="851"/>
        <w:jc w:val="both"/>
      </w:pPr>
      <w:r w:rsidRPr="001157C4">
        <w:lastRenderedPageBreak/>
        <w:t>O cálculo da amortização será realizado com base na seguinte fórmula:</w:t>
      </w:r>
    </w:p>
    <w:p w:rsidR="001157C4" w:rsidRPr="001157C4" w:rsidRDefault="001157C4" w:rsidP="001157C4">
      <w:pPr>
        <w:tabs>
          <w:tab w:val="left" w:pos="851"/>
        </w:tabs>
        <w:autoSpaceDE w:val="0"/>
        <w:autoSpaceDN w:val="0"/>
        <w:adjustRightInd w:val="0"/>
        <w:spacing w:line="320" w:lineRule="exact"/>
        <w:ind w:left="851"/>
        <w:jc w:val="both"/>
      </w:pPr>
    </w:p>
    <w:p w:rsidR="001157C4" w:rsidRPr="001157C4" w:rsidRDefault="001157C4" w:rsidP="00E146A9">
      <w:pPr>
        <w:tabs>
          <w:tab w:val="left" w:pos="851"/>
        </w:tabs>
        <w:autoSpaceDE w:val="0"/>
        <w:autoSpaceDN w:val="0"/>
        <w:adjustRightInd w:val="0"/>
        <w:spacing w:line="360" w:lineRule="auto"/>
        <w:ind w:left="851"/>
        <w:jc w:val="both"/>
      </w:pPr>
      <m:oMathPara>
        <m:oMath>
          <m:r>
            <w:rPr>
              <w:rFonts w:ascii="Cambria Math" w:hAnsi="Cambria Math"/>
            </w:rPr>
            <m:t>AMi</m:t>
          </m:r>
          <m:r>
            <m:rPr>
              <m:sty m:val="p"/>
            </m:rPr>
            <w:rPr>
              <w:rFonts w:ascii="Cambria Math" w:hAnsi="Cambria Math"/>
            </w:rPr>
            <m:t>=</m:t>
          </m:r>
          <m:sSub>
            <m:sSubPr>
              <m:ctrlPr>
                <w:rPr>
                  <w:rFonts w:ascii="Cambria Math" w:hAnsi="Cambria Math"/>
                </w:rPr>
              </m:ctrlPr>
            </m:sSubPr>
            <m:e>
              <m:r>
                <w:rPr>
                  <w:rFonts w:ascii="Cambria Math" w:hAnsi="Cambria Math"/>
                </w:rPr>
                <m:t>VN</m:t>
              </m:r>
            </m:e>
            <m:sub>
              <m:r>
                <w:rPr>
                  <w:rFonts w:ascii="Cambria Math" w:hAnsi="Cambria Math"/>
                </w:rPr>
                <m:t>e</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Ta</m:t>
                      </m:r>
                    </m:e>
                    <m:sub>
                      <m:r>
                        <w:rPr>
                          <w:rFonts w:ascii="Cambria Math" w:hAnsi="Cambria Math"/>
                        </w:rPr>
                        <m:t>i</m:t>
                      </m:r>
                    </m:sub>
                  </m:sSub>
                </m:num>
                <m:den>
                  <m:r>
                    <m:rPr>
                      <m:sty m:val="p"/>
                    </m:rPr>
                    <w:rPr>
                      <w:rFonts w:ascii="Cambria Math" w:hAnsi="Cambria Math"/>
                      <w:sz w:val="22"/>
                    </w:rPr>
                    <m:t>100</m:t>
                  </m:r>
                </m:den>
              </m:f>
            </m:e>
          </m:d>
        </m:oMath>
      </m:oMathPara>
    </w:p>
    <w:p w:rsidR="001157C4" w:rsidRPr="001157C4" w:rsidRDefault="001157C4" w:rsidP="001157C4">
      <w:pPr>
        <w:tabs>
          <w:tab w:val="left" w:pos="851"/>
        </w:tabs>
        <w:autoSpaceDE w:val="0"/>
        <w:autoSpaceDN w:val="0"/>
        <w:adjustRightInd w:val="0"/>
        <w:spacing w:line="320" w:lineRule="exact"/>
        <w:ind w:left="851"/>
        <w:jc w:val="both"/>
      </w:pPr>
    </w:p>
    <w:p w:rsidR="001157C4" w:rsidRPr="001157C4" w:rsidRDefault="001157C4" w:rsidP="001157C4">
      <w:pPr>
        <w:tabs>
          <w:tab w:val="left" w:pos="851"/>
        </w:tabs>
        <w:autoSpaceDE w:val="0"/>
        <w:autoSpaceDN w:val="0"/>
        <w:adjustRightInd w:val="0"/>
        <w:spacing w:line="320" w:lineRule="exact"/>
        <w:ind w:left="851"/>
        <w:jc w:val="both"/>
      </w:pPr>
      <w:r w:rsidRPr="001157C4">
        <w:t>Onde:</w:t>
      </w:r>
    </w:p>
    <w:p w:rsidR="001157C4" w:rsidRPr="001157C4" w:rsidRDefault="001157C4" w:rsidP="001157C4">
      <w:pPr>
        <w:tabs>
          <w:tab w:val="left" w:pos="851"/>
        </w:tabs>
        <w:autoSpaceDE w:val="0"/>
        <w:autoSpaceDN w:val="0"/>
        <w:adjustRightInd w:val="0"/>
        <w:spacing w:line="320" w:lineRule="exact"/>
        <w:ind w:left="851"/>
        <w:jc w:val="both"/>
      </w:pPr>
      <w:r w:rsidRPr="001157C4">
        <w:t>AMi =</w:t>
      </w:r>
      <w:r w:rsidRPr="001157C4">
        <w:tab/>
        <w:t>Valor unitário da i-ésima parcela de amortização. Valor em reais, calculado com 8 (oito) casas decimais, sem arredondamento.</w:t>
      </w:r>
    </w:p>
    <w:p w:rsidR="001157C4" w:rsidRPr="001157C4" w:rsidRDefault="001157C4" w:rsidP="001157C4">
      <w:pPr>
        <w:tabs>
          <w:tab w:val="left" w:pos="851"/>
        </w:tabs>
        <w:autoSpaceDE w:val="0"/>
        <w:autoSpaceDN w:val="0"/>
        <w:adjustRightInd w:val="0"/>
        <w:spacing w:line="320" w:lineRule="exact"/>
        <w:ind w:left="851"/>
        <w:jc w:val="both"/>
      </w:pPr>
    </w:p>
    <w:p w:rsidR="001157C4" w:rsidRPr="001157C4" w:rsidRDefault="001157C4" w:rsidP="001157C4">
      <w:pPr>
        <w:tabs>
          <w:tab w:val="left" w:pos="851"/>
        </w:tabs>
        <w:autoSpaceDE w:val="0"/>
        <w:autoSpaceDN w:val="0"/>
        <w:adjustRightInd w:val="0"/>
        <w:spacing w:line="320" w:lineRule="exact"/>
        <w:ind w:left="851"/>
        <w:jc w:val="both"/>
      </w:pPr>
      <w:r w:rsidRPr="001157C4">
        <w:t xml:space="preserve">VNe = Conforme subitem </w:t>
      </w:r>
      <w:r w:rsidR="00FD3A96">
        <w:t>5.1.</w:t>
      </w:r>
      <w:r w:rsidRPr="001157C4">
        <w:t xml:space="preserve">1 </w:t>
      </w:r>
      <w:r w:rsidR="00FD3A96">
        <w:t>abaixo</w:t>
      </w:r>
      <w:r w:rsidRPr="001157C4">
        <w:t>.</w:t>
      </w:r>
    </w:p>
    <w:p w:rsidR="001157C4" w:rsidRPr="001157C4" w:rsidRDefault="001157C4" w:rsidP="001157C4">
      <w:pPr>
        <w:tabs>
          <w:tab w:val="left" w:pos="851"/>
        </w:tabs>
        <w:autoSpaceDE w:val="0"/>
        <w:autoSpaceDN w:val="0"/>
        <w:adjustRightInd w:val="0"/>
        <w:spacing w:line="320" w:lineRule="exact"/>
        <w:ind w:left="851"/>
        <w:jc w:val="both"/>
      </w:pPr>
    </w:p>
    <w:p w:rsidR="001157C4" w:rsidRDefault="001157C4" w:rsidP="001157C4">
      <w:pPr>
        <w:tabs>
          <w:tab w:val="left" w:pos="851"/>
        </w:tabs>
        <w:autoSpaceDE w:val="0"/>
        <w:autoSpaceDN w:val="0"/>
        <w:adjustRightInd w:val="0"/>
        <w:spacing w:line="320" w:lineRule="exact"/>
        <w:ind w:left="851"/>
        <w:jc w:val="both"/>
      </w:pPr>
      <w:r w:rsidRPr="001157C4">
        <w:t>Tai =</w:t>
      </w:r>
      <w:r w:rsidRPr="001157C4">
        <w:tab/>
        <w:t xml:space="preserve">i-ésima taxa de amortização, com 4 (quatro) casas decimais, de acordo com a tabela abaixo. </w:t>
      </w:r>
    </w:p>
    <w:p w:rsidR="00FD3A96" w:rsidRPr="001157C4" w:rsidRDefault="00FD3A96" w:rsidP="001157C4">
      <w:pPr>
        <w:tabs>
          <w:tab w:val="left" w:pos="851"/>
        </w:tabs>
        <w:autoSpaceDE w:val="0"/>
        <w:autoSpaceDN w:val="0"/>
        <w:adjustRightInd w:val="0"/>
        <w:spacing w:line="320" w:lineRule="exact"/>
        <w:ind w:left="851"/>
        <w:jc w:val="both"/>
      </w:pPr>
    </w:p>
    <w:p w:rsidR="00863777" w:rsidRPr="00301F1D" w:rsidRDefault="00C32F43" w:rsidP="00E146A9">
      <w:pPr>
        <w:tabs>
          <w:tab w:val="left" w:pos="851"/>
        </w:tabs>
        <w:autoSpaceDE w:val="0"/>
        <w:autoSpaceDN w:val="0"/>
        <w:adjustRightInd w:val="0"/>
        <w:spacing w:line="320" w:lineRule="exact"/>
        <w:ind w:left="851"/>
        <w:jc w:val="both"/>
      </w:pPr>
      <w:r w:rsidRPr="003B5FA7">
        <w:t xml:space="preserve">O pagamento do </w:t>
      </w:r>
      <w:r w:rsidR="00863777">
        <w:t>v</w:t>
      </w:r>
      <w:r w:rsidRPr="003B5FA7">
        <w:t xml:space="preserve">alor </w:t>
      </w:r>
      <w:r w:rsidR="00863777">
        <w:t>nominal u</w:t>
      </w:r>
      <w:r w:rsidRPr="003B5FA7">
        <w:t>nitário</w:t>
      </w:r>
      <w:r w:rsidR="00863777">
        <w:t xml:space="preserve"> das Debêntures</w:t>
      </w:r>
      <w:r w:rsidRPr="003B5FA7">
        <w:t xml:space="preserve"> será realizado em </w:t>
      </w:r>
      <w:r w:rsidR="00D6343D" w:rsidRPr="003B5FA7">
        <w:t>0</w:t>
      </w:r>
      <w:r w:rsidR="00D6343D">
        <w:t>3</w:t>
      </w:r>
      <w:r w:rsidR="00D6343D" w:rsidRPr="003B5FA7">
        <w:t xml:space="preserve"> </w:t>
      </w:r>
      <w:r w:rsidRPr="003B5FA7">
        <w:t>(</w:t>
      </w:r>
      <w:r w:rsidR="00D6343D">
        <w:t>três</w:t>
      </w:r>
      <w:r w:rsidRPr="003B5FA7">
        <w:t xml:space="preserve">) parcelas do </w:t>
      </w:r>
      <w:r w:rsidR="00863777">
        <w:t>v</w:t>
      </w:r>
      <w:r w:rsidRPr="003B5FA7">
        <w:t xml:space="preserve">alor </w:t>
      </w:r>
      <w:r w:rsidR="00863777">
        <w:t>n</w:t>
      </w:r>
      <w:r w:rsidRPr="003B5FA7">
        <w:t xml:space="preserve">ominal </w:t>
      </w:r>
      <w:r w:rsidR="00863777">
        <w:t>u</w:t>
      </w:r>
      <w:r w:rsidRPr="003B5FA7">
        <w:t>nitário</w:t>
      </w:r>
      <w:r w:rsidR="00863777">
        <w:t xml:space="preserve"> das Debêntures</w:t>
      </w:r>
      <w:r w:rsidRPr="003B5FA7">
        <w:t xml:space="preserve">, </w:t>
      </w:r>
      <w:r w:rsidR="00863777" w:rsidRPr="001157C4">
        <w:rPr>
          <w:color w:val="000000"/>
        </w:rPr>
        <w:t xml:space="preserve">no 48º (quadragésimo oitavo) mês contado da data de emissão das Debêntures, no 54º (quinquagésimo quarto) mês contado da data de emissão das Debêntures e na data de vencimento das Debêntures, conforme tabela abaixo: </w:t>
      </w:r>
    </w:p>
    <w:p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699"/>
        <w:gridCol w:w="4147"/>
        <w:gridCol w:w="4211"/>
      </w:tblGrid>
      <w:tr w:rsidR="00863777" w:rsidRPr="00C345A0" w:rsidTr="00B9346D">
        <w:tc>
          <w:tcPr>
            <w:tcW w:w="69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14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11"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 d</w:t>
            </w:r>
            <w:r w:rsidR="00E146A9">
              <w:rPr>
                <w:rFonts w:ascii="Times New Roman" w:hAnsi="Times New Roman"/>
                <w:b/>
                <w:color w:val="000000"/>
                <w:sz w:val="24"/>
                <w:szCs w:val="24"/>
              </w:rPr>
              <w:t xml:space="preserve">o saldo do valor nominal das </w:t>
            </w:r>
            <w:r>
              <w:rPr>
                <w:rFonts w:ascii="Times New Roman" w:hAnsi="Times New Roman"/>
                <w:b/>
                <w:color w:val="000000"/>
                <w:sz w:val="24"/>
                <w:szCs w:val="24"/>
              </w:rPr>
              <w:t>Debêntures</w:t>
            </w:r>
          </w:p>
        </w:tc>
      </w:tr>
      <w:tr w:rsidR="00863777" w:rsidRPr="00C345A0" w:rsidTr="00B9346D">
        <w:tc>
          <w:tcPr>
            <w:tcW w:w="69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147" w:type="dxa"/>
          </w:tcPr>
          <w:p w:rsidR="00863777" w:rsidRPr="00863777" w:rsidRDefault="002852E4" w:rsidP="00E56BF8">
            <w:pPr>
              <w:jc w:val="center"/>
              <w:rPr>
                <w:color w:val="000000"/>
              </w:rPr>
            </w:pPr>
            <w:r>
              <w:t>05</w:t>
            </w:r>
            <w:r w:rsidR="00863777" w:rsidRPr="00863777">
              <w:rPr>
                <w:color w:val="000000"/>
              </w:rPr>
              <w:t xml:space="preserve"> de </w:t>
            </w:r>
            <w:r w:rsidR="00E56BF8">
              <w:t>abril</w:t>
            </w:r>
            <w:r w:rsidR="00E56BF8" w:rsidRPr="00863777">
              <w:t xml:space="preserve"> </w:t>
            </w:r>
            <w:r w:rsidR="00863777" w:rsidRPr="00863777">
              <w:rPr>
                <w:color w:val="000000"/>
              </w:rPr>
              <w:t xml:space="preserve">de </w:t>
            </w:r>
            <w:r w:rsidR="00E56BF8">
              <w:t>2023</w:t>
            </w:r>
          </w:p>
        </w:tc>
        <w:tc>
          <w:tcPr>
            <w:tcW w:w="4211" w:type="dxa"/>
          </w:tcPr>
          <w:p w:rsidR="00863777" w:rsidRPr="00863777" w:rsidRDefault="00D6343D"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FD3A96">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rsidTr="00B9346D">
        <w:tc>
          <w:tcPr>
            <w:tcW w:w="69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147" w:type="dxa"/>
          </w:tcPr>
          <w:p w:rsidR="00863777" w:rsidRPr="00863777" w:rsidRDefault="002852E4" w:rsidP="00E56BF8">
            <w:pPr>
              <w:jc w:val="center"/>
              <w:rPr>
                <w:color w:val="000000"/>
              </w:rPr>
            </w:pPr>
            <w:r>
              <w:t>05</w:t>
            </w:r>
            <w:r w:rsidR="00863777" w:rsidRPr="00863777">
              <w:rPr>
                <w:color w:val="000000"/>
              </w:rPr>
              <w:t xml:space="preserve"> de </w:t>
            </w:r>
            <w:r w:rsidR="00E56BF8">
              <w:t>outubro</w:t>
            </w:r>
            <w:r w:rsidR="00E56BF8" w:rsidRPr="00863777">
              <w:t xml:space="preserve"> </w:t>
            </w:r>
            <w:r w:rsidR="00863777" w:rsidRPr="00863777">
              <w:rPr>
                <w:color w:val="000000"/>
              </w:rPr>
              <w:t xml:space="preserve">de </w:t>
            </w:r>
            <w:r w:rsidR="00E56BF8">
              <w:t>2023</w:t>
            </w:r>
          </w:p>
        </w:tc>
        <w:tc>
          <w:tcPr>
            <w:tcW w:w="4211" w:type="dxa"/>
          </w:tcPr>
          <w:p w:rsidR="00863777" w:rsidRPr="00863777" w:rsidRDefault="00413882" w:rsidP="00413882">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49</w:t>
            </w:r>
            <w:r w:rsidR="00D6343D">
              <w:rPr>
                <w:rFonts w:ascii="Times New Roman" w:hAnsi="Times New Roman"/>
                <w:sz w:val="24"/>
                <w:szCs w:val="24"/>
              </w:rPr>
              <w:t>,</w:t>
            </w:r>
            <w:r>
              <w:rPr>
                <w:rFonts w:ascii="Times New Roman" w:hAnsi="Times New Roman"/>
                <w:sz w:val="24"/>
                <w:szCs w:val="24"/>
              </w:rPr>
              <w:t>99</w:t>
            </w:r>
            <w:r w:rsidR="00FD3A96">
              <w:rPr>
                <w:rFonts w:ascii="Times New Roman" w:hAnsi="Times New Roman"/>
                <w:sz w:val="24"/>
                <w:szCs w:val="24"/>
              </w:rPr>
              <w:t>99</w:t>
            </w:r>
            <w:r w:rsidR="00D6343D" w:rsidRPr="00863777">
              <w:rPr>
                <w:rFonts w:ascii="Times New Roman" w:hAnsi="Times New Roman"/>
                <w:smallCaps/>
                <w:color w:val="000000"/>
                <w:sz w:val="24"/>
                <w:szCs w:val="24"/>
              </w:rPr>
              <w:t>%</w:t>
            </w:r>
          </w:p>
        </w:tc>
      </w:tr>
      <w:tr w:rsidR="00863777" w:rsidRPr="00C345A0" w:rsidTr="00B9346D">
        <w:tc>
          <w:tcPr>
            <w:tcW w:w="699" w:type="dxa"/>
          </w:tcPr>
          <w:p w:rsidR="00863777" w:rsidRPr="00C345A0" w:rsidRDefault="00D6343D"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147"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11" w:type="dxa"/>
          </w:tcPr>
          <w:p w:rsidR="00863777" w:rsidRDefault="00863777" w:rsidP="00863777">
            <w:pPr>
              <w:jc w:val="center"/>
              <w:rPr>
                <w:smallCaps/>
                <w:color w:val="000000"/>
              </w:rPr>
            </w:pPr>
            <w:r>
              <w:rPr>
                <w:smallCaps/>
                <w:color w:val="000000"/>
              </w:rPr>
              <w:t>100,00%</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9436D5">
        <w:t>100</w:t>
      </w:r>
      <w:r w:rsidRPr="003B5FA7">
        <w:t>% (</w:t>
      </w:r>
      <w:r w:rsidR="009436D5">
        <w:t>cem</w:t>
      </w:r>
      <w:r w:rsidRPr="003B5FA7">
        <w:t xml:space="preserve"> 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B9346D">
        <w:t>05</w:t>
      </w:r>
      <w:r w:rsidRPr="003B5FA7">
        <w:t xml:space="preserve"> de </w:t>
      </w:r>
      <w:r w:rsidR="00E56BF8">
        <w:t xml:space="preserve">julho </w:t>
      </w:r>
      <w:r w:rsidR="00863777">
        <w:t>de 2019</w:t>
      </w:r>
      <w:r w:rsidRPr="003B5FA7">
        <w:t xml:space="preserve"> e os demais pagamentos </w:t>
      </w:r>
      <w:r w:rsidR="002F2B57">
        <w:t>trimestralmente</w:t>
      </w:r>
      <w:r w:rsidRPr="003B5FA7">
        <w:t xml:space="preserve">, sempre no dia </w:t>
      </w:r>
      <w:r w:rsidR="00B9346D">
        <w:t>05</w:t>
      </w:r>
      <w:r w:rsidRPr="003B5FA7">
        <w:t xml:space="preserve"> dos meses </w:t>
      </w:r>
      <w:r w:rsidR="004315C0">
        <w:t>janeiro, abril, julho e</w:t>
      </w:r>
      <w:r w:rsidR="00E56BF8">
        <w:t xml:space="preserve"> outubro</w:t>
      </w:r>
      <w:r w:rsidR="00E56BF8" w:rsidRPr="003B5FA7">
        <w:t xml:space="preserve">, </w:t>
      </w:r>
      <w:r w:rsidRPr="003B5FA7">
        <w:t>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E146A9">
              <w:rPr>
                <w:rFonts w:ascii="Times New Roman" w:hAnsi="Times New Roman"/>
                <w:color w:val="000000"/>
                <w:sz w:val="24"/>
                <w:szCs w:val="24"/>
              </w:rPr>
              <w:t xml:space="preserve"> de julho</w:t>
            </w:r>
            <w:r w:rsidR="00E56BF8" w:rsidRPr="00E146A9">
              <w:rPr>
                <w:rFonts w:ascii="Times New Roman" w:hAnsi="Times New Roman"/>
                <w:smallCaps/>
                <w:color w:val="000000"/>
                <w:sz w:val="24"/>
                <w:szCs w:val="24"/>
              </w:rPr>
              <w:t xml:space="preserve"> </w:t>
            </w:r>
            <w:r w:rsidR="00E56BF8" w:rsidRPr="00E146A9">
              <w:rPr>
                <w:rFonts w:ascii="Times New Roman" w:hAnsi="Times New Roman"/>
                <w:color w:val="000000"/>
                <w:sz w:val="24"/>
                <w:szCs w:val="24"/>
              </w:rPr>
              <w:t>de 2019</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E146A9">
              <w:rPr>
                <w:rFonts w:ascii="Times New Roman" w:hAnsi="Times New Roman"/>
                <w:color w:val="000000"/>
                <w:sz w:val="24"/>
                <w:szCs w:val="24"/>
              </w:rPr>
              <w:t xml:space="preserve"> de outubro</w:t>
            </w:r>
            <w:r w:rsidR="00E56BF8" w:rsidRPr="00E146A9">
              <w:rPr>
                <w:rFonts w:ascii="Times New Roman" w:hAnsi="Times New Roman"/>
                <w:smallCaps/>
                <w:color w:val="000000"/>
                <w:sz w:val="24"/>
                <w:szCs w:val="24"/>
              </w:rPr>
              <w:t xml:space="preserve"> </w:t>
            </w:r>
            <w:r w:rsidR="00E56BF8" w:rsidRPr="00E146A9">
              <w:rPr>
                <w:rFonts w:ascii="Times New Roman" w:hAnsi="Times New Roman"/>
                <w:color w:val="000000"/>
                <w:sz w:val="24"/>
                <w:szCs w:val="24"/>
              </w:rPr>
              <w:t>de 2019</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janeiro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abril</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julho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lastRenderedPageBreak/>
              <w:t>6</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outubro</w:t>
            </w:r>
            <w:r w:rsidR="00E56BF8" w:rsidRPr="00041B23" w:rsidDel="006A0717">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janeiro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2021</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abril</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2021</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julho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2021</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outubro</w:t>
            </w:r>
            <w:r w:rsidR="00E56BF8" w:rsidRPr="00E146A9">
              <w:rPr>
                <w:smallCaps/>
                <w:color w:val="000000"/>
              </w:rPr>
              <w:t xml:space="preserve"> </w:t>
            </w:r>
            <w:r w:rsidR="00E56BF8" w:rsidRPr="00E146A9">
              <w:rPr>
                <w:color w:val="000000"/>
              </w:rPr>
              <w:t>de 2021</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janeiro</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abril</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julho</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outubro</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janeiro</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abril</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julho</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outubro</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janeiro</w:t>
            </w:r>
            <w:r w:rsidR="00E56BF8" w:rsidRPr="00E146A9">
              <w:rPr>
                <w:smallCaps/>
                <w:color w:val="000000"/>
              </w:rPr>
              <w:t xml:space="preserve"> </w:t>
            </w:r>
            <w:r w:rsidR="00E56BF8" w:rsidRPr="00E146A9">
              <w:rPr>
                <w:color w:val="000000"/>
              </w:rPr>
              <w:t>de 2024</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4397" w:type="dxa"/>
          </w:tcPr>
          <w:p w:rsidR="00E56BF8" w:rsidRPr="00E146A9" w:rsidRDefault="00E56BF8" w:rsidP="00E56BF8">
            <w:pPr>
              <w:jc w:val="center"/>
              <w:rPr>
                <w:color w:val="000000"/>
              </w:rPr>
            </w:pPr>
            <w:r w:rsidRPr="00E146A9">
              <w:rPr>
                <w:color w:val="000000"/>
              </w:rPr>
              <w:t>Data de Vencimento</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5" w:name="_DV_M101"/>
      <w:bookmarkStart w:id="16" w:name="_DV_M104"/>
      <w:bookmarkStart w:id="17" w:name="_DV_M105"/>
      <w:bookmarkEnd w:id="15"/>
      <w:bookmarkEnd w:id="16"/>
      <w:bookmarkEnd w:id="17"/>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8" w:name="_DV_M106"/>
      <w:bookmarkEnd w:id="18"/>
      <w:r w:rsidRPr="003B5FA7">
        <w:rPr>
          <w:i/>
        </w:rPr>
        <w:t>Data de Emissão</w:t>
      </w:r>
      <w:r w:rsidR="003039F3">
        <w:rPr>
          <w:i/>
        </w:rPr>
        <w:t xml:space="preserve"> das Debêntures</w:t>
      </w:r>
      <w:r w:rsidR="001622B2" w:rsidRPr="003B5FA7">
        <w:t xml:space="preserve">: </w:t>
      </w:r>
      <w:r w:rsidR="00E146A9">
        <w:t>05</w:t>
      </w:r>
      <w:r w:rsidR="00E146A9" w:rsidRPr="003B5FA7">
        <w:t xml:space="preserve"> </w:t>
      </w:r>
      <w:r w:rsidRPr="003B5FA7">
        <w:t xml:space="preserve">de </w:t>
      </w:r>
      <w:r w:rsidR="00E146A9">
        <w:t>abril</w:t>
      </w:r>
      <w:r w:rsidR="00E146A9" w:rsidRPr="003B5FA7">
        <w:t xml:space="preserve"> </w:t>
      </w:r>
      <w:r w:rsidRPr="003B5FA7">
        <w:t>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E146A9">
        <w:t>05</w:t>
      </w:r>
      <w:r w:rsidR="00E146A9" w:rsidRPr="003B5FA7">
        <w:t xml:space="preserve"> </w:t>
      </w:r>
      <w:r w:rsidRPr="003B5FA7">
        <w:t xml:space="preserve">de </w:t>
      </w:r>
      <w:r w:rsidR="00E146A9">
        <w:t>abril</w:t>
      </w:r>
      <w:r w:rsidR="00E146A9" w:rsidRPr="003B5FA7">
        <w:t xml:space="preserve"> </w:t>
      </w:r>
      <w:r w:rsidRPr="003B5FA7">
        <w:t>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9"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20"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w:t>
      </w:r>
      <w:r w:rsidR="002852E4">
        <w:rPr>
          <w:rFonts w:ascii="Times New Roman" w:hAnsi="Times New Roman"/>
          <w:b w:val="0"/>
          <w:sz w:val="24"/>
          <w:szCs w:val="24"/>
        </w:rPr>
        <w:t>por meio</w:t>
      </w:r>
      <w:r w:rsidRPr="003B5FA7">
        <w:rPr>
          <w:rFonts w:ascii="Times New Roman" w:hAnsi="Times New Roman"/>
          <w:b w:val="0"/>
          <w:sz w:val="24"/>
          <w:szCs w:val="24"/>
        </w:rPr>
        <w:t xml:space="preserve">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20"/>
      <w:bookmarkEnd w:id="19"/>
      <w:r w:rsidR="002852E4">
        <w:rPr>
          <w:rFonts w:ascii="Times New Roman" w:hAnsi="Times New Roman"/>
          <w:b w:val="0"/>
          <w:sz w:val="24"/>
          <w:szCs w:val="24"/>
        </w:rPr>
        <w:t>nos empreendimentos imobiliários descritos no Anexo I da Escritura de Emissão de Debêntures.</w:t>
      </w:r>
    </w:p>
    <w:p w:rsidR="000708C9" w:rsidRPr="000708C9" w:rsidRDefault="000708C9" w:rsidP="000708C9"/>
    <w:p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 xml:space="preserve">encimento das Debêntures e conforme cronograma de obras de cada um dos Empreendimentos Imobiliários </w:t>
      </w:r>
      <w:r w:rsidR="002852E4">
        <w:rPr>
          <w:rFonts w:ascii="Times New Roman" w:hAnsi="Times New Roman"/>
          <w:b w:val="0"/>
          <w:sz w:val="24"/>
          <w:szCs w:val="24"/>
        </w:rPr>
        <w:t>constante no Anexo I da Escritura de Emissão de Debêntures.</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w:t>
      </w:r>
      <w:r w:rsidR="002852E4">
        <w:rPr>
          <w:rFonts w:ascii="Times New Roman" w:hAnsi="Times New Roman"/>
          <w:b w:val="0"/>
          <w:sz w:val="24"/>
          <w:szCs w:val="24"/>
        </w:rPr>
        <w:t>constante no Anexo I da Escritura de Emissão de Debêntures</w:t>
      </w:r>
      <w:r w:rsidRPr="003B5FA7">
        <w:rPr>
          <w:rFonts w:ascii="Times New Roman" w:hAnsi="Times New Roman"/>
          <w:b w:val="0"/>
          <w:sz w:val="24"/>
          <w:szCs w:val="24"/>
        </w:rPr>
        <w:t xml:space="preserve">, poderá ser alterada (permanecendo a totalidade dos recursos investida nos Empreendimentos Imobiliários listados </w:t>
      </w:r>
      <w:r w:rsidR="002852E4">
        <w:rPr>
          <w:rFonts w:ascii="Times New Roman" w:hAnsi="Times New Roman"/>
          <w:b w:val="0"/>
          <w:sz w:val="24"/>
          <w:szCs w:val="24"/>
        </w:rPr>
        <w:t>no Anexo I da Escritura de Emissão de Debêntures</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w:t>
      </w:r>
      <w:r w:rsidR="002852E4">
        <w:rPr>
          <w:rFonts w:ascii="Times New Roman" w:hAnsi="Times New Roman"/>
          <w:b w:val="0"/>
          <w:sz w:val="24"/>
          <w:szCs w:val="24"/>
        </w:rPr>
        <w:t>, conforme aplicável,</w:t>
      </w:r>
      <w:r w:rsidRPr="003B5FA7">
        <w:rPr>
          <w:rFonts w:ascii="Times New Roman" w:hAnsi="Times New Roman"/>
          <w:b w:val="0"/>
          <w:sz w:val="24"/>
          <w:szCs w:val="24"/>
        </w:rPr>
        <w:t xml:space="preserve"> deverão ser aditados, de forma a prever o novo percentual para cada Empreendimento Imobiliário. Referidas alterações poderão ser realizadas, nos termos </w:t>
      </w:r>
      <w:r w:rsidRPr="003B5FA7">
        <w:rPr>
          <w:rFonts w:ascii="Times New Roman" w:hAnsi="Times New Roman"/>
          <w:b w:val="0"/>
          <w:sz w:val="24"/>
          <w:szCs w:val="24"/>
        </w:rPr>
        <w:lastRenderedPageBreak/>
        <w:t>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1" w:name="_Ref462856142"/>
      <w:r w:rsidRPr="003B5FA7">
        <w:rPr>
          <w:rFonts w:ascii="Times New Roman" w:hAnsi="Times New Roman"/>
          <w:b w:val="0"/>
          <w:sz w:val="24"/>
          <w:szCs w:val="24"/>
        </w:rPr>
        <w:t xml:space="preserve">A Devedora deverá encaminhar para a Emissora e para o Agente Fiduciário, </w:t>
      </w:r>
      <w:r w:rsidR="003A4E22">
        <w:rPr>
          <w:rFonts w:ascii="Times New Roman" w:hAnsi="Times New Roman"/>
          <w:b w:val="0"/>
          <w:sz w:val="24"/>
          <w:szCs w:val="24"/>
        </w:rPr>
        <w:t>semestralmente</w:t>
      </w:r>
      <w:r w:rsidRPr="003B5FA7">
        <w:rPr>
          <w:rFonts w:ascii="Times New Roman" w:hAnsi="Times New Roman"/>
          <w:b w:val="0"/>
          <w:sz w:val="24"/>
          <w:szCs w:val="24"/>
        </w:rPr>
        <w:t xml:space="preserve">, </w:t>
      </w:r>
      <w:r w:rsidR="002852E4">
        <w:rPr>
          <w:rFonts w:ascii="Times New Roman" w:hAnsi="Times New Roman"/>
          <w:b w:val="0"/>
          <w:sz w:val="24"/>
          <w:szCs w:val="24"/>
        </w:rPr>
        <w:t>sempre nos meses de abril e outubro de cada ano, sendo o primeiro relatório enviado em 05 de outubro de 2019 e até a</w:t>
      </w:r>
      <w:r w:rsidRPr="003B5FA7">
        <w:rPr>
          <w:rFonts w:ascii="Times New Roman" w:hAnsi="Times New Roman"/>
          <w:b w:val="0"/>
          <w:sz w:val="24"/>
          <w:szCs w:val="24"/>
        </w:rPr>
        <w:t xml:space="preserve">: (i) destinação total dos recursos obtidos pela Emissora; ou (ii) Data de Vencimento, o que ocorrer primeiro, o Relatório </w:t>
      </w:r>
      <w:r w:rsidR="003A4E22">
        <w:rPr>
          <w:rFonts w:ascii="Times New Roman" w:hAnsi="Times New Roman"/>
          <w:b w:val="0"/>
          <w:sz w:val="24"/>
          <w:szCs w:val="24"/>
        </w:rPr>
        <w:t>Semestral</w:t>
      </w:r>
      <w:r w:rsidRPr="003B5FA7">
        <w:rPr>
          <w:rFonts w:ascii="Times New Roman" w:hAnsi="Times New Roman"/>
          <w:b w:val="0"/>
          <w:sz w:val="24"/>
          <w:szCs w:val="24"/>
        </w:rPr>
        <w:t xml:space="preserve">, informando o valor total destinado </w:t>
      </w:r>
      <w:r w:rsidR="002852E4">
        <w:rPr>
          <w:rFonts w:ascii="Times New Roman" w:hAnsi="Times New Roman"/>
          <w:b w:val="0"/>
          <w:sz w:val="24"/>
          <w:szCs w:val="24"/>
        </w:rPr>
        <w:t xml:space="preserve">a cada Empreendimento Imobiliário </w:t>
      </w:r>
      <w:r w:rsidRPr="003B5FA7">
        <w:rPr>
          <w:rFonts w:ascii="Times New Roman" w:hAnsi="Times New Roman"/>
          <w:b w:val="0"/>
          <w:sz w:val="24"/>
          <w:szCs w:val="24"/>
        </w:rPr>
        <w:t xml:space="preserve">até a data de envio do referido relatório, </w:t>
      </w:r>
      <w:r w:rsidR="002852E4">
        <w:rPr>
          <w:rFonts w:ascii="Times New Roman" w:hAnsi="Times New Roman"/>
          <w:b w:val="0"/>
          <w:sz w:val="24"/>
          <w:szCs w:val="24"/>
        </w:rPr>
        <w:t>acompanhado de cópia das notas fiscais por ela emitidas.</w:t>
      </w:r>
      <w:bookmarkEnd w:id="21"/>
      <w:r w:rsidR="002852E4">
        <w:rPr>
          <w:rFonts w:ascii="Times New Roman" w:hAnsi="Times New Roman"/>
          <w:b w:val="0"/>
          <w:sz w:val="24"/>
          <w:szCs w:val="24"/>
        </w:rPr>
        <w:t xml:space="preserve"> A Devedora deverá enviar ao Agente Fiduciário cópia de quaisquer outros documentos necessários à comprovação da destinação dos recursos em até 5 (cinco) Dias Úteis contados da data do recebimento da respectiva solicitação pelo Agente Fiduciário.</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2" w:name="_Ref509322748"/>
      <w:r w:rsidRPr="003B5FA7">
        <w:rPr>
          <w:rFonts w:ascii="Times New Roman" w:hAnsi="Times New Roman"/>
          <w:b w:val="0"/>
          <w:sz w:val="24"/>
          <w:szCs w:val="24"/>
        </w:rPr>
        <w:t xml:space="preserve">Mediante o recebimento do Relatório </w:t>
      </w:r>
      <w:r w:rsidR="003A4E22">
        <w:rPr>
          <w:rFonts w:ascii="Times New Roman" w:hAnsi="Times New Roman"/>
          <w:b w:val="0"/>
          <w:sz w:val="24"/>
          <w:szCs w:val="24"/>
        </w:rPr>
        <w:t>Semestral</w:t>
      </w:r>
      <w:r w:rsidRPr="003B5FA7">
        <w:rPr>
          <w:rFonts w:ascii="Times New Roman" w:hAnsi="Times New Roman"/>
          <w:b w:val="0"/>
          <w:sz w:val="24"/>
          <w:szCs w:val="24"/>
        </w:rPr>
        <w:t xml:space="preserve">, o Agente Fiduciário será responsável por verificar, com base no Relatório </w:t>
      </w:r>
      <w:r w:rsidR="003A4E22">
        <w:rPr>
          <w:rFonts w:ascii="Times New Roman" w:hAnsi="Times New Roman"/>
          <w:b w:val="0"/>
          <w:sz w:val="24"/>
          <w:szCs w:val="24"/>
        </w:rPr>
        <w:t>Semestral</w:t>
      </w:r>
      <w:r w:rsidRPr="003B5FA7">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001622B2" w:rsidRPr="003B5FA7">
        <w:rPr>
          <w:rFonts w:ascii="Times New Roman" w:hAnsi="Times New Roman"/>
          <w:b w:val="0"/>
          <w:sz w:val="24"/>
          <w:szCs w:val="24"/>
        </w:rPr>
        <w:fldChar w:fldCharType="begin"/>
      </w:r>
      <w:r w:rsidR="001622B2" w:rsidRPr="003B5FA7">
        <w:rPr>
          <w:rFonts w:ascii="Times New Roman" w:hAnsi="Times New Roman"/>
          <w:b w:val="0"/>
          <w:sz w:val="24"/>
          <w:szCs w:val="24"/>
        </w:rPr>
        <w:instrText xml:space="preserve"> REF _Ref462260597 \r \p \h </w:instrText>
      </w:r>
      <w:r w:rsidR="00171F35" w:rsidRPr="003B5FA7">
        <w:rPr>
          <w:rFonts w:ascii="Times New Roman" w:hAnsi="Times New Roman"/>
          <w:b w:val="0"/>
          <w:sz w:val="24"/>
          <w:szCs w:val="24"/>
        </w:rPr>
        <w:instrText xml:space="preserve"> \* MERGEFORMAT </w:instrText>
      </w:r>
      <w:r w:rsidR="001622B2" w:rsidRPr="003B5FA7">
        <w:rPr>
          <w:rFonts w:ascii="Times New Roman" w:hAnsi="Times New Roman"/>
          <w:b w:val="0"/>
          <w:sz w:val="24"/>
          <w:szCs w:val="24"/>
        </w:rPr>
      </w:r>
      <w:r w:rsidR="001622B2" w:rsidRPr="003B5FA7">
        <w:rPr>
          <w:rFonts w:ascii="Times New Roman" w:hAnsi="Times New Roman"/>
          <w:b w:val="0"/>
          <w:sz w:val="24"/>
          <w:szCs w:val="24"/>
        </w:rPr>
        <w:fldChar w:fldCharType="separate"/>
      </w:r>
      <w:r w:rsidR="0005359C">
        <w:rPr>
          <w:rFonts w:ascii="Times New Roman" w:hAnsi="Times New Roman"/>
          <w:b w:val="0"/>
          <w:sz w:val="24"/>
          <w:szCs w:val="24"/>
        </w:rPr>
        <w:t>3.2 acima</w:t>
      </w:r>
      <w:r w:rsidR="001622B2" w:rsidRPr="003B5FA7">
        <w:rPr>
          <w:rFonts w:ascii="Times New Roman" w:hAnsi="Times New Roman"/>
          <w:b w:val="0"/>
          <w:sz w:val="24"/>
          <w:szCs w:val="24"/>
        </w:rPr>
        <w:fldChar w:fldCharType="end"/>
      </w:r>
      <w:r w:rsidR="001622B2" w:rsidRPr="003B5FA7">
        <w:rPr>
          <w:rFonts w:ascii="Times New Roman" w:hAnsi="Times New Roman"/>
          <w:b w:val="0"/>
          <w:sz w:val="24"/>
          <w:szCs w:val="24"/>
        </w:rPr>
        <w:t>.</w:t>
      </w:r>
      <w:bookmarkEnd w:id="22"/>
      <w:r w:rsidR="001622B2" w:rsidRPr="003B5FA7">
        <w:rPr>
          <w:rFonts w:ascii="Times New Roman" w:hAnsi="Times New Roman"/>
          <w:b w:val="0"/>
          <w:sz w:val="24"/>
          <w:szCs w:val="24"/>
        </w:rPr>
        <w:t xml:space="preserve"> </w:t>
      </w:r>
    </w:p>
    <w:p w:rsidR="00B9346D" w:rsidRPr="003B5FA7" w:rsidRDefault="00B9346D" w:rsidP="003B5FA7">
      <w:pPr>
        <w:pStyle w:val="BodyText2"/>
        <w:widowControl w:val="0"/>
        <w:tabs>
          <w:tab w:val="clear" w:pos="426"/>
          <w:tab w:val="clear" w:pos="709"/>
        </w:tabs>
        <w:spacing w:line="320" w:lineRule="exact"/>
        <w:rPr>
          <w:rFonts w:ascii="Times New Roman" w:hAnsi="Times New Roman"/>
          <w:b w:val="0"/>
          <w:kern w:val="20"/>
          <w:szCs w:val="24"/>
          <w:u w:val="none"/>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23" w:name="_Toc110076262"/>
      <w:bookmarkStart w:id="24" w:name="_Toc163380700"/>
      <w:bookmarkStart w:id="25" w:name="_Toc180553616"/>
      <w:bookmarkStart w:id="26" w:name="_Toc205799091"/>
      <w:r w:rsidRPr="003B5FA7">
        <w:rPr>
          <w:rFonts w:ascii="Times New Roman" w:hAnsi="Times New Roman"/>
          <w:sz w:val="24"/>
          <w:szCs w:val="24"/>
        </w:rPr>
        <w:t xml:space="preserve">CLÁUSULA QUARTA – </w:t>
      </w:r>
      <w:bookmarkEnd w:id="23"/>
      <w:bookmarkEnd w:id="24"/>
      <w:bookmarkEnd w:id="25"/>
      <w:bookmarkEnd w:id="26"/>
      <w:r w:rsidRPr="003B5FA7">
        <w:rPr>
          <w:rFonts w:ascii="Times New Roman" w:hAnsi="Times New Roman"/>
          <w:sz w:val="24"/>
          <w:szCs w:val="24"/>
        </w:rPr>
        <w:t>DAS CARACTERÍSTICAS DOS CRI</w:t>
      </w:r>
    </w:p>
    <w:p w:rsidR="00A15B50" w:rsidRPr="003B5FA7" w:rsidRDefault="00A15B50" w:rsidP="003B5FA7">
      <w:pPr>
        <w:widowControl w:val="0"/>
        <w:spacing w:line="320" w:lineRule="exact"/>
        <w:jc w:val="both"/>
      </w:pPr>
    </w:p>
    <w:p w:rsidR="0088376C" w:rsidRPr="003B5FA7" w:rsidRDefault="001622B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D6343D">
        <w:rPr>
          <w:rFonts w:ascii="Times New Roman" w:hAnsi="Times New Roman"/>
          <w:b w:val="0"/>
          <w:sz w:val="24"/>
          <w:szCs w:val="24"/>
        </w:rPr>
        <w:t>211</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D6343D">
        <w:rPr>
          <w:rFonts w:ascii="Times New Roman" w:hAnsi="Times New Roman"/>
          <w:b w:val="0"/>
          <w:sz w:val="24"/>
          <w:szCs w:val="24"/>
        </w:rPr>
        <w:t>d</w:t>
      </w:r>
      <w:r w:rsidR="006E3F9C">
        <w:rPr>
          <w:rFonts w:ascii="Times New Roman" w:hAnsi="Times New Roman"/>
          <w:b w:val="0"/>
          <w:sz w:val="24"/>
          <w:szCs w:val="24"/>
        </w:rPr>
        <w:t>ucentésima</w:t>
      </w:r>
      <w:r w:rsidR="00D6343D">
        <w:rPr>
          <w:rFonts w:ascii="Times New Roman" w:hAnsi="Times New Roman"/>
          <w:b w:val="0"/>
          <w:sz w:val="24"/>
          <w:szCs w:val="24"/>
        </w:rPr>
        <w:t xml:space="preserve"> décima primeira</w:t>
      </w:r>
      <w:r w:rsidR="00301F1D">
        <w:rPr>
          <w:rFonts w:ascii="Times New Roman" w:hAnsi="Times New Roman"/>
          <w:b w:val="0"/>
          <w:sz w:val="24"/>
          <w:szCs w:val="24"/>
        </w:rPr>
        <w:t>)</w:t>
      </w:r>
      <w:r w:rsidR="00390057" w:rsidRPr="003B5FA7">
        <w:rPr>
          <w:rFonts w:ascii="Times New Roman" w:hAnsi="Times New Roman"/>
          <w:b w:val="0"/>
          <w:sz w:val="24"/>
          <w:szCs w:val="24"/>
        </w:rPr>
        <w:t xml:space="preserve"> Série;</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D6343D">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r w:rsidR="009436D5">
        <w:rPr>
          <w:rFonts w:ascii="Times New Roman" w:hAnsi="Times New Roman"/>
          <w:b w:val="0"/>
          <w:sz w:val="24"/>
          <w:szCs w:val="24"/>
        </w:rPr>
        <w:t>10</w:t>
      </w:r>
      <w:r w:rsidR="00301F1D">
        <w:rPr>
          <w:rFonts w:ascii="Times New Roman" w:hAnsi="Times New Roman"/>
          <w:b w:val="0"/>
          <w:sz w:val="24"/>
          <w:szCs w:val="24"/>
        </w:rPr>
        <w:t>0.000</w:t>
      </w:r>
      <w:r w:rsidR="00A34A4F" w:rsidRPr="003B5FA7">
        <w:rPr>
          <w:rFonts w:ascii="Times New Roman" w:hAnsi="Times New Roman"/>
          <w:b w:val="0"/>
          <w:sz w:val="24"/>
          <w:szCs w:val="24"/>
        </w:rPr>
        <w:t xml:space="preserve"> (</w:t>
      </w:r>
      <w:r w:rsidR="009436D5">
        <w:rPr>
          <w:rFonts w:ascii="Times New Roman" w:hAnsi="Times New Roman"/>
          <w:b w:val="0"/>
          <w:sz w:val="24"/>
          <w:szCs w:val="24"/>
        </w:rPr>
        <w:t>cem</w:t>
      </w:r>
      <w:r w:rsidR="00A34A4F" w:rsidRPr="003B5FA7">
        <w:rPr>
          <w:rFonts w:ascii="Times New Roman" w:hAnsi="Times New Roman"/>
          <w:b w:val="0"/>
          <w:sz w:val="24"/>
          <w:szCs w:val="24"/>
        </w:rPr>
        <w:t xml:space="preserve"> mil)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r w:rsidR="009436D5">
        <w:rPr>
          <w:rFonts w:ascii="Times New Roman" w:hAnsi="Times New Roman"/>
          <w:b w:val="0"/>
          <w:sz w:val="24"/>
          <w:szCs w:val="24"/>
        </w:rPr>
        <w:t>10</w:t>
      </w:r>
      <w:r w:rsidR="00301F1D">
        <w:rPr>
          <w:rFonts w:ascii="Times New Roman" w:hAnsi="Times New Roman"/>
          <w:b w:val="0"/>
          <w:sz w:val="24"/>
          <w:szCs w:val="24"/>
        </w:rPr>
        <w:t>0</w:t>
      </w:r>
      <w:r w:rsidR="00CC07A6" w:rsidRPr="003B5FA7">
        <w:rPr>
          <w:rFonts w:ascii="Times New Roman" w:hAnsi="Times New Roman"/>
          <w:b w:val="0"/>
          <w:sz w:val="24"/>
          <w:szCs w:val="24"/>
        </w:rPr>
        <w:t>.000.000,00</w:t>
      </w:r>
      <w:r w:rsidR="00005897" w:rsidRPr="003B5FA7">
        <w:rPr>
          <w:rFonts w:ascii="Times New Roman" w:hAnsi="Times New Roman"/>
          <w:b w:val="0"/>
          <w:sz w:val="24"/>
          <w:szCs w:val="24"/>
        </w:rPr>
        <w:t xml:space="preserve"> (</w:t>
      </w:r>
      <w:r w:rsidR="009436D5">
        <w:rPr>
          <w:rFonts w:ascii="Times New Roman" w:hAnsi="Times New Roman"/>
          <w:b w:val="0"/>
          <w:sz w:val="24"/>
          <w:szCs w:val="24"/>
        </w:rPr>
        <w:t>cem</w:t>
      </w:r>
      <w:r w:rsidR="003A21B9" w:rsidRPr="003B5FA7">
        <w:rPr>
          <w:rFonts w:ascii="Times New Roman" w:hAnsi="Times New Roman"/>
          <w:b w:val="0"/>
          <w:sz w:val="24"/>
          <w:szCs w:val="24"/>
        </w:rPr>
        <w:t xml:space="preserve"> </w:t>
      </w:r>
      <w:r w:rsidR="00CC07A6" w:rsidRPr="003B5FA7">
        <w:rPr>
          <w:rFonts w:ascii="Times New Roman" w:hAnsi="Times New Roman"/>
          <w:b w:val="0"/>
          <w:sz w:val="24"/>
          <w:szCs w:val="24"/>
        </w:rPr>
        <w:t>milhões de</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w:t>
      </w:r>
      <w:r w:rsidRPr="009436D5">
        <w:rPr>
          <w:rFonts w:ascii="Times New Roman" w:hAnsi="Times New Roman"/>
          <w:b w:val="0"/>
          <w:sz w:val="24"/>
          <w:szCs w:val="24"/>
        </w:rPr>
        <w:t>Unitário de R</w:t>
      </w:r>
      <w:r w:rsidR="001A7F44" w:rsidRPr="009436D5">
        <w:rPr>
          <w:rFonts w:ascii="Times New Roman" w:hAnsi="Times New Roman"/>
          <w:b w:val="0"/>
          <w:sz w:val="24"/>
          <w:szCs w:val="24"/>
        </w:rPr>
        <w:t>$</w:t>
      </w:r>
      <w:r w:rsidR="00C32F43" w:rsidRPr="009436D5">
        <w:rPr>
          <w:rFonts w:ascii="Times New Roman" w:hAnsi="Times New Roman"/>
          <w:b w:val="0"/>
          <w:sz w:val="24"/>
          <w:szCs w:val="24"/>
        </w:rPr>
        <w:t xml:space="preserve">1.000,00 (mil reais), </w:t>
      </w:r>
      <w:r w:rsidR="009A6F53" w:rsidRPr="009436D5">
        <w:rPr>
          <w:rFonts w:ascii="Times New Roman" w:hAnsi="Times New Roman"/>
          <w:b w:val="0"/>
          <w:sz w:val="24"/>
          <w:szCs w:val="24"/>
        </w:rPr>
        <w:t>na Data d</w:t>
      </w:r>
      <w:r w:rsidR="009A6F53" w:rsidRPr="003B5FA7">
        <w:rPr>
          <w:rFonts w:ascii="Times New Roman" w:hAnsi="Times New Roman"/>
          <w:b w:val="0"/>
          <w:sz w:val="24"/>
          <w:szCs w:val="24"/>
        </w:rPr>
        <w:t>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1641F7">
        <w:rPr>
          <w:rFonts w:ascii="Times New Roman" w:hAnsi="Times New Roman"/>
          <w:b w:val="0"/>
          <w:sz w:val="24"/>
          <w:szCs w:val="24"/>
        </w:rPr>
        <w:t>05</w:t>
      </w:r>
      <w:r w:rsidR="001622B2" w:rsidRPr="003B5FA7">
        <w:rPr>
          <w:rFonts w:ascii="Times New Roman" w:hAnsi="Times New Roman"/>
          <w:b w:val="0"/>
          <w:sz w:val="24"/>
          <w:szCs w:val="24"/>
        </w:rPr>
        <w:t xml:space="preserve"> de </w:t>
      </w:r>
      <w:r w:rsidR="00E146A9">
        <w:rPr>
          <w:rFonts w:ascii="Times New Roman" w:hAnsi="Times New Roman"/>
          <w:b w:val="0"/>
          <w:sz w:val="24"/>
          <w:szCs w:val="24"/>
        </w:rPr>
        <w:t>abril</w:t>
      </w:r>
      <w:r w:rsidR="00E146A9"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Adicionalmente, será </w:t>
      </w:r>
      <w:r w:rsidR="00FF32C1" w:rsidRPr="003B5FA7">
        <w:rPr>
          <w:rFonts w:ascii="Times New Roman" w:hAnsi="Times New Roman"/>
          <w:b w:val="0"/>
          <w:sz w:val="24"/>
          <w:szCs w:val="24"/>
        </w:rPr>
        <w:lastRenderedPageBreak/>
        <w:t xml:space="preserve">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eletronicamente custodiados na </w:t>
      </w:r>
      <w:r w:rsidR="0052175B" w:rsidRPr="003B5FA7">
        <w:rPr>
          <w:rFonts w:ascii="Times New Roman" w:hAnsi="Times New Roman"/>
          <w:b w:val="0"/>
          <w:sz w:val="24"/>
          <w:szCs w:val="24"/>
        </w:rPr>
        <w:t>B3 (segmento CETIP UTVM)</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1641F7">
        <w:rPr>
          <w:rFonts w:ascii="Times New Roman" w:hAnsi="Times New Roman"/>
          <w:b w:val="0"/>
          <w:sz w:val="24"/>
          <w:szCs w:val="24"/>
        </w:rPr>
        <w:t>05</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E146A9">
        <w:rPr>
          <w:rFonts w:ascii="Times New Roman" w:hAnsi="Times New Roman"/>
          <w:b w:val="0"/>
          <w:sz w:val="24"/>
          <w:szCs w:val="24"/>
        </w:rPr>
        <w:t>abril</w:t>
      </w:r>
      <w:r w:rsidR="00E146A9"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1641F7">
        <w:rPr>
          <w:rFonts w:ascii="Times New Roman" w:hAnsi="Times New Roman"/>
          <w:b w:val="0"/>
          <w:sz w:val="24"/>
          <w:szCs w:val="24"/>
        </w:rPr>
        <w:t>09</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E146A9">
        <w:rPr>
          <w:rFonts w:ascii="Times New Roman" w:hAnsi="Times New Roman"/>
          <w:b w:val="0"/>
          <w:sz w:val="24"/>
          <w:szCs w:val="24"/>
        </w:rPr>
        <w:t>abril</w:t>
      </w:r>
      <w:r w:rsidR="00E146A9"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1641F7">
        <w:rPr>
          <w:rFonts w:ascii="Times New Roman" w:hAnsi="Times New Roman"/>
          <w:b w:val="0"/>
          <w:sz w:val="24"/>
          <w:szCs w:val="24"/>
        </w:rPr>
        <w:t>1.831 (mil oitocentos e trinta e um) dias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C23059">
        <w:rPr>
          <w:rFonts w:ascii="Times New Roman" w:hAnsi="Times New Roman"/>
          <w:b w:val="0"/>
          <w:sz w:val="24"/>
          <w:szCs w:val="24"/>
        </w:rPr>
        <w:t xml:space="preserve">em </w:t>
      </w:r>
      <w:r w:rsidR="002F2B57" w:rsidRPr="00301F1D">
        <w:rPr>
          <w:rFonts w:ascii="Times New Roman" w:hAnsi="Times New Roman"/>
          <w:b w:val="0"/>
          <w:sz w:val="24"/>
          <w:szCs w:val="24"/>
        </w:rPr>
        <w:t>0</w:t>
      </w:r>
      <w:r w:rsidR="002F2B57">
        <w:rPr>
          <w:rFonts w:ascii="Times New Roman" w:hAnsi="Times New Roman"/>
          <w:b w:val="0"/>
          <w:sz w:val="24"/>
          <w:szCs w:val="24"/>
        </w:rPr>
        <w:t>3</w:t>
      </w:r>
      <w:r w:rsidR="002F2B57" w:rsidRPr="00301F1D">
        <w:rPr>
          <w:rFonts w:ascii="Times New Roman" w:hAnsi="Times New Roman"/>
          <w:b w:val="0"/>
          <w:sz w:val="24"/>
          <w:szCs w:val="24"/>
        </w:rPr>
        <w:t xml:space="preserve"> </w:t>
      </w:r>
      <w:r w:rsidR="00301F1D" w:rsidRPr="00301F1D">
        <w:rPr>
          <w:rFonts w:ascii="Times New Roman" w:hAnsi="Times New Roman"/>
          <w:b w:val="0"/>
          <w:sz w:val="24"/>
          <w:szCs w:val="24"/>
        </w:rPr>
        <w:t>(</w:t>
      </w:r>
      <w:r w:rsidR="002F2B57">
        <w:rPr>
          <w:rFonts w:ascii="Times New Roman" w:hAnsi="Times New Roman"/>
          <w:b w:val="0"/>
          <w:sz w:val="24"/>
          <w:szCs w:val="24"/>
        </w:rPr>
        <w:t>três</w:t>
      </w:r>
      <w:r w:rsidR="00301F1D" w:rsidRPr="00301F1D">
        <w:rPr>
          <w:rFonts w:ascii="Times New Roman" w:hAnsi="Times New Roman"/>
          <w:b w:val="0"/>
          <w:sz w:val="24"/>
          <w:szCs w:val="24"/>
        </w:rPr>
        <w:t xml:space="preserve">) parcelas do Valor Nominal Unitário, </w:t>
      </w:r>
      <w:r w:rsidR="00E146A9">
        <w:rPr>
          <w:rFonts w:ascii="Times New Roman" w:hAnsi="Times New Roman"/>
          <w:b w:val="0"/>
          <w:sz w:val="24"/>
          <w:szCs w:val="24"/>
        </w:rPr>
        <w:t>nas datas e proporções estabelecidos abaixo</w:t>
      </w:r>
      <w:r w:rsidR="00301F1D" w:rsidRPr="00301F1D">
        <w:rPr>
          <w:rFonts w:ascii="Times New Roman" w:hAnsi="Times New Roman"/>
          <w:b w:val="0"/>
          <w:sz w:val="24"/>
          <w:szCs w:val="24"/>
        </w:rPr>
        <w:t xml:space="preserve">: </w:t>
      </w:r>
    </w:p>
    <w:p w:rsidR="00301F1D" w:rsidRPr="00C345A0"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E146A9">
              <w:rPr>
                <w:rFonts w:ascii="Times New Roman" w:hAnsi="Times New Roman"/>
                <w:b/>
                <w:color w:val="000000"/>
                <w:sz w:val="24"/>
                <w:szCs w:val="24"/>
              </w:rPr>
              <w:t>sobre o saldo do Valor Nominal Unitário</w:t>
            </w:r>
          </w:p>
        </w:tc>
      </w:tr>
      <w:tr w:rsidR="00FD3A96" w:rsidRPr="00C345A0" w:rsidTr="00301F1D">
        <w:tc>
          <w:tcPr>
            <w:tcW w:w="1501" w:type="dxa"/>
          </w:tcPr>
          <w:p w:rsidR="00FD3A96" w:rsidRPr="00C345A0"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FD3A96" w:rsidRPr="00863777" w:rsidRDefault="001641F7" w:rsidP="00FD3A96">
            <w:pPr>
              <w:tabs>
                <w:tab w:val="left" w:pos="1701"/>
              </w:tabs>
              <w:ind w:left="851"/>
              <w:jc w:val="center"/>
              <w:rPr>
                <w:color w:val="000000"/>
              </w:rPr>
            </w:pPr>
            <w:r>
              <w:rPr>
                <w:smallCaps/>
                <w:color w:val="000000"/>
              </w:rPr>
              <w:t>10</w:t>
            </w:r>
            <w:r w:rsidR="00FD3A96" w:rsidRPr="00082FE3">
              <w:rPr>
                <w:color w:val="000000"/>
              </w:rPr>
              <w:t xml:space="preserve"> de </w:t>
            </w:r>
            <w:r w:rsidR="00FD3A96">
              <w:rPr>
                <w:color w:val="000000"/>
              </w:rPr>
              <w:t>abril</w:t>
            </w:r>
            <w:r w:rsidR="00FD3A96" w:rsidRPr="00082FE3">
              <w:rPr>
                <w:smallCaps/>
                <w:color w:val="000000"/>
              </w:rPr>
              <w:t xml:space="preserve"> </w:t>
            </w:r>
            <w:r w:rsidR="00FD3A96" w:rsidRPr="00082FE3">
              <w:rPr>
                <w:color w:val="000000"/>
              </w:rPr>
              <w:t xml:space="preserve">de </w:t>
            </w:r>
            <w:r w:rsidR="00FD3A96">
              <w:rPr>
                <w:color w:val="000000"/>
              </w:rPr>
              <w:t>2023</w:t>
            </w:r>
          </w:p>
        </w:tc>
        <w:tc>
          <w:tcPr>
            <w:tcW w:w="4365" w:type="dxa"/>
          </w:tcPr>
          <w:p w:rsidR="00FD3A96" w:rsidRPr="00863777"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33,3333</w:t>
            </w:r>
            <w:r w:rsidRPr="00863777">
              <w:rPr>
                <w:rFonts w:ascii="Times New Roman" w:hAnsi="Times New Roman"/>
                <w:smallCaps/>
                <w:color w:val="000000"/>
                <w:sz w:val="24"/>
                <w:szCs w:val="24"/>
              </w:rPr>
              <w:t>%</w:t>
            </w:r>
          </w:p>
        </w:tc>
      </w:tr>
      <w:tr w:rsidR="00FD3A96" w:rsidRPr="00C345A0" w:rsidTr="00301F1D">
        <w:tc>
          <w:tcPr>
            <w:tcW w:w="1501" w:type="dxa"/>
          </w:tcPr>
          <w:p w:rsidR="00FD3A96" w:rsidRPr="00C345A0"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FD3A96" w:rsidRPr="00863777" w:rsidRDefault="001641F7" w:rsidP="00FD3A96">
            <w:pPr>
              <w:tabs>
                <w:tab w:val="left" w:pos="1701"/>
              </w:tabs>
              <w:ind w:left="851"/>
              <w:jc w:val="center"/>
              <w:rPr>
                <w:color w:val="000000"/>
              </w:rPr>
            </w:pPr>
            <w:r>
              <w:rPr>
                <w:smallCaps/>
                <w:color w:val="000000"/>
              </w:rPr>
              <w:t>09</w:t>
            </w:r>
            <w:r w:rsidR="00E146A9">
              <w:rPr>
                <w:smallCaps/>
                <w:color w:val="000000"/>
              </w:rPr>
              <w:t xml:space="preserve"> </w:t>
            </w:r>
            <w:r w:rsidR="00FD3A96" w:rsidRPr="00995A5C">
              <w:rPr>
                <w:color w:val="000000"/>
              </w:rPr>
              <w:t>de</w:t>
            </w:r>
            <w:r w:rsidR="00FD3A96">
              <w:rPr>
                <w:color w:val="000000"/>
              </w:rPr>
              <w:t xml:space="preserve"> outubro</w:t>
            </w:r>
            <w:r w:rsidR="00FD3A96" w:rsidRPr="00C345A0">
              <w:rPr>
                <w:smallCaps/>
                <w:color w:val="000000"/>
              </w:rPr>
              <w:t xml:space="preserve"> </w:t>
            </w:r>
            <w:r w:rsidR="00FD3A96" w:rsidRPr="00995A5C">
              <w:rPr>
                <w:color w:val="000000"/>
              </w:rPr>
              <w:t>de</w:t>
            </w:r>
            <w:r w:rsidR="00FD3A96">
              <w:rPr>
                <w:color w:val="000000"/>
              </w:rPr>
              <w:t xml:space="preserve"> 2023</w:t>
            </w:r>
          </w:p>
        </w:tc>
        <w:tc>
          <w:tcPr>
            <w:tcW w:w="4365" w:type="dxa"/>
          </w:tcPr>
          <w:p w:rsidR="00FD3A96" w:rsidRPr="00863777"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49,9999</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CE2C6A"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3</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7"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E02BC2">
        <w:rPr>
          <w:rFonts w:ascii="Times New Roman" w:hAnsi="Times New Roman"/>
          <w:b w:val="0"/>
          <w:sz w:val="24"/>
          <w:szCs w:val="24"/>
        </w:rPr>
        <w:t xml:space="preserve"> os Titulares de</w:t>
      </w:r>
      <w:r w:rsidR="00301F1D">
        <w:rPr>
          <w:rFonts w:ascii="Times New Roman" w:hAnsi="Times New Roman"/>
          <w:b w:val="0"/>
          <w:sz w:val="24"/>
          <w:szCs w:val="24"/>
        </w:rPr>
        <w:t xml:space="preserve"> CRI farão jus</w:t>
      </w:r>
      <w:r w:rsidR="00C32F43" w:rsidRPr="003B5FA7">
        <w:rPr>
          <w:rFonts w:ascii="Times New Roman" w:hAnsi="Times New Roman"/>
          <w:b w:val="0"/>
          <w:sz w:val="24"/>
          <w:szCs w:val="24"/>
        </w:rPr>
        <w:t xml:space="preserve"> corresponde a </w:t>
      </w:r>
      <w:r w:rsidR="00CE2C6A">
        <w:rPr>
          <w:rFonts w:ascii="Times New Roman" w:hAnsi="Times New Roman"/>
          <w:b w:val="0"/>
          <w:sz w:val="24"/>
          <w:szCs w:val="24"/>
        </w:rPr>
        <w:t>100</w:t>
      </w:r>
      <w:r w:rsidR="00CE2C6A" w:rsidRPr="003B5FA7">
        <w:rPr>
          <w:rFonts w:ascii="Times New Roman" w:hAnsi="Times New Roman"/>
          <w:b w:val="0"/>
          <w:sz w:val="24"/>
          <w:szCs w:val="24"/>
        </w:rPr>
        <w:t>% (</w:t>
      </w:r>
      <w:r w:rsidR="00CE2C6A">
        <w:rPr>
          <w:rFonts w:ascii="Times New Roman" w:hAnsi="Times New Roman"/>
          <w:b w:val="0"/>
          <w:sz w:val="24"/>
          <w:szCs w:val="24"/>
        </w:rPr>
        <w:t>cem</w:t>
      </w:r>
      <w:r w:rsidR="00CE2C6A"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05359C">
        <w:rPr>
          <w:rFonts w:ascii="Times New Roman" w:hAnsi="Times New Roman"/>
          <w:b w:val="0"/>
          <w:sz w:val="24"/>
          <w:szCs w:val="24"/>
        </w:rPr>
        <w:t>5.1 abaixo</w:t>
      </w:r>
      <w:r w:rsidR="00C32F43" w:rsidRPr="003B5FA7">
        <w:rPr>
          <w:rFonts w:ascii="Times New Roman" w:hAnsi="Times New Roman"/>
          <w:b w:val="0"/>
          <w:sz w:val="24"/>
          <w:szCs w:val="24"/>
        </w:rPr>
        <w:fldChar w:fldCharType="end"/>
      </w:r>
      <w:r w:rsidR="00C23059">
        <w:rPr>
          <w:rFonts w:ascii="Times New Roman" w:hAnsi="Times New Roman"/>
          <w:b w:val="0"/>
          <w:sz w:val="24"/>
          <w:szCs w:val="24"/>
        </w:rPr>
        <w:t xml:space="preserve"> </w:t>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E146A9">
        <w:rPr>
          <w:rFonts w:ascii="Times New Roman" w:hAnsi="Times New Roman"/>
          <w:b w:val="0"/>
          <w:sz w:val="24"/>
          <w:szCs w:val="24"/>
        </w:rPr>
        <w:t>0</w:t>
      </w:r>
      <w:r w:rsidR="001641F7">
        <w:rPr>
          <w:rFonts w:ascii="Times New Roman" w:hAnsi="Times New Roman"/>
          <w:b w:val="0"/>
          <w:sz w:val="24"/>
          <w:szCs w:val="24"/>
        </w:rPr>
        <w:t>9</w:t>
      </w:r>
      <w:r w:rsidR="00E146A9"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de </w:t>
      </w:r>
      <w:r w:rsidR="00E146A9">
        <w:rPr>
          <w:rFonts w:ascii="Times New Roman" w:hAnsi="Times New Roman"/>
          <w:b w:val="0"/>
          <w:sz w:val="24"/>
          <w:szCs w:val="24"/>
        </w:rPr>
        <w:t>julho</w:t>
      </w:r>
      <w:r w:rsidR="00E146A9" w:rsidRPr="003B5FA7">
        <w:rPr>
          <w:rFonts w:ascii="Times New Roman" w:hAnsi="Times New Roman"/>
          <w:b w:val="0"/>
          <w:sz w:val="24"/>
          <w:szCs w:val="24"/>
        </w:rPr>
        <w:t xml:space="preserve"> </w:t>
      </w:r>
      <w:r w:rsidR="00C32F43" w:rsidRPr="003B5FA7">
        <w:rPr>
          <w:rFonts w:ascii="Times New Roman" w:hAnsi="Times New Roman"/>
          <w:b w:val="0"/>
          <w:sz w:val="24"/>
          <w:szCs w:val="24"/>
        </w:rPr>
        <w:t>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w:t>
      </w:r>
      <w:r w:rsidR="008E1F1C">
        <w:rPr>
          <w:rFonts w:ascii="Times New Roman" w:hAnsi="Times New Roman"/>
          <w:b w:val="0"/>
          <w:sz w:val="24"/>
          <w:szCs w:val="24"/>
        </w:rPr>
        <w:t>trimestralmente</w:t>
      </w:r>
      <w:r w:rsidR="00C32F43" w:rsidRPr="003B5FA7">
        <w:rPr>
          <w:rFonts w:ascii="Times New Roman" w:hAnsi="Times New Roman"/>
          <w:b w:val="0"/>
          <w:sz w:val="24"/>
          <w:szCs w:val="24"/>
        </w:rPr>
        <w:t xml:space="preserve">, </w:t>
      </w:r>
      <w:r w:rsidR="001641F7">
        <w:rPr>
          <w:rFonts w:ascii="Times New Roman" w:hAnsi="Times New Roman"/>
          <w:b w:val="0"/>
          <w:sz w:val="24"/>
          <w:szCs w:val="24"/>
        </w:rPr>
        <w:t>n</w:t>
      </w:r>
      <w:r w:rsidR="00C32F43" w:rsidRPr="003B5FA7">
        <w:rPr>
          <w:rFonts w:ascii="Times New Roman" w:hAnsi="Times New Roman"/>
          <w:b w:val="0"/>
          <w:sz w:val="24"/>
          <w:szCs w:val="24"/>
        </w:rPr>
        <w:t xml:space="preserve">os meses </w:t>
      </w:r>
      <w:r w:rsidR="00C23059">
        <w:rPr>
          <w:rFonts w:ascii="Times New Roman" w:hAnsi="Times New Roman"/>
          <w:b w:val="0"/>
          <w:sz w:val="24"/>
          <w:szCs w:val="24"/>
        </w:rPr>
        <w:t xml:space="preserve">de </w:t>
      </w:r>
      <w:r w:rsidR="008E1F1C">
        <w:rPr>
          <w:rFonts w:ascii="Times New Roman" w:hAnsi="Times New Roman"/>
          <w:b w:val="0"/>
          <w:sz w:val="24"/>
          <w:szCs w:val="24"/>
        </w:rPr>
        <w:t>janeiro, abril, julho</w:t>
      </w:r>
      <w:r w:rsidR="008E1F1C"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e </w:t>
      </w:r>
      <w:r w:rsidR="008E1F1C">
        <w:rPr>
          <w:rFonts w:ascii="Times New Roman" w:hAnsi="Times New Roman"/>
          <w:b w:val="0"/>
          <w:sz w:val="24"/>
          <w:szCs w:val="24"/>
        </w:rPr>
        <w:t>outubro</w:t>
      </w:r>
      <w:r w:rsidR="008E1F1C" w:rsidRPr="003B5FA7">
        <w:rPr>
          <w:rFonts w:ascii="Times New Roman" w:hAnsi="Times New Roman"/>
          <w:b w:val="0"/>
          <w:sz w:val="24"/>
          <w:szCs w:val="24"/>
        </w:rPr>
        <w:t xml:space="preserve">, </w:t>
      </w:r>
      <w:r w:rsidR="00C32F43" w:rsidRPr="003B5FA7">
        <w:rPr>
          <w:rFonts w:ascii="Times New Roman" w:hAnsi="Times New Roman"/>
          <w:b w:val="0"/>
          <w:sz w:val="24"/>
          <w:szCs w:val="24"/>
        </w:rPr>
        <w:t>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05359C">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27"/>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8"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 (Segmento CETIP UTVM);</w:t>
      </w:r>
    </w:p>
    <w:p w:rsidR="00301F1D" w:rsidRPr="00301F1D" w:rsidRDefault="00301F1D" w:rsidP="004B553D">
      <w:pPr>
        <w:tabs>
          <w:tab w:val="left" w:pos="1701"/>
        </w:tabs>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9" w:name="_DV_M111"/>
      <w:bookmarkStart w:id="30" w:name="_DV_M112"/>
      <w:bookmarkStart w:id="31" w:name="_DV_M113"/>
      <w:bookmarkEnd w:id="29"/>
      <w:bookmarkEnd w:id="30"/>
      <w:bookmarkEnd w:id="31"/>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F307A2">
        <w:rPr>
          <w:rFonts w:ascii="Times New Roman" w:hAnsi="Times New Roman"/>
          <w:b w:val="0"/>
          <w:sz w:val="24"/>
          <w:szCs w:val="24"/>
        </w:rPr>
        <w:t>BRRBRACRI5M7</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Conforme </w:t>
      </w:r>
      <w:r w:rsidR="00C32F43" w:rsidRPr="003B5FA7">
        <w:rPr>
          <w:rFonts w:ascii="Times New Roman" w:hAnsi="Times New Roman"/>
          <w:b w:val="0"/>
          <w:sz w:val="24"/>
          <w:szCs w:val="24"/>
        </w:rPr>
        <w:t>Anexo VIII</w:t>
      </w:r>
      <w:r w:rsidR="004B553D">
        <w:rPr>
          <w:rFonts w:ascii="Times New Roman" w:hAnsi="Times New Roman"/>
          <w:b w:val="0"/>
          <w:sz w:val="24"/>
          <w:szCs w:val="24"/>
        </w:rPr>
        <w:t xml:space="preserve"> deste Termo de Securitização</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(ii) pelos Créditos Imobiliários; e (iii)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 administrado e operacionalizado pela B3 (Segmento CETIP UTVM), sendo a liquidação financeira realizada por meio da B3 (Segmento CETIP UTVM); e (ii) para negociação no mercado secundário, por meio do CETIP 21, administrado e operacionalizado pela B3 (Segmento CETIP UTVM), sendo a liquidação financeira dos eventos de pagamento e a custódia eletrônica dos CRI realizada por meio da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w:t>
      </w:r>
      <w:r w:rsidR="0067088E">
        <w:rPr>
          <w:rFonts w:ascii="Times New Roman" w:hAnsi="Times New Roman"/>
          <w:b w:val="0"/>
          <w:sz w:val="24"/>
          <w:szCs w:val="24"/>
        </w:rPr>
        <w:t xml:space="preserve">Agente </w:t>
      </w:r>
      <w:r w:rsidRPr="003B5FA7">
        <w:rPr>
          <w:rFonts w:ascii="Times New Roman" w:hAnsi="Times New Roman"/>
          <w:b w:val="0"/>
          <w:sz w:val="24"/>
          <w:szCs w:val="24"/>
        </w:rPr>
        <w:t>Escriturador.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rPr>
        <w:t xml:space="preserve">: </w:t>
      </w:r>
      <w:r w:rsidR="004B553D" w:rsidRPr="004B553D">
        <w:rPr>
          <w:rFonts w:ascii="Times New Roman" w:hAnsi="Times New Roman"/>
          <w:b w:val="0"/>
          <w:sz w:val="24"/>
          <w:szCs w:val="24"/>
        </w:rPr>
        <w:t xml:space="preserve">A </w:t>
      </w:r>
      <w:r w:rsidR="004B553D">
        <w:rPr>
          <w:rFonts w:ascii="Times New Roman" w:hAnsi="Times New Roman"/>
          <w:b w:val="0"/>
          <w:sz w:val="24"/>
          <w:szCs w:val="24"/>
        </w:rPr>
        <w:t>E</w:t>
      </w:r>
      <w:r w:rsidR="004B553D" w:rsidRPr="004B553D">
        <w:rPr>
          <w:rFonts w:ascii="Times New Roman" w:hAnsi="Times New Roman"/>
          <w:b w:val="0"/>
          <w:sz w:val="24"/>
          <w:szCs w:val="24"/>
        </w:rPr>
        <w:t>missão dos CRI é realizada em conformidade com a Instrução CVM nº 476/09 e está automaticamente dispensada de registro de distribuição na CVM. Não obstante, a Oferta deverá ser registrada perante a ANBIMA, nos termos do artigo 1º, parágrafo 2º, do “</w:t>
      </w:r>
      <w:r w:rsidR="004B553D" w:rsidRPr="004B553D">
        <w:rPr>
          <w:rFonts w:ascii="Times New Roman" w:hAnsi="Times New Roman"/>
          <w:b w:val="0"/>
          <w:i/>
          <w:sz w:val="24"/>
          <w:szCs w:val="24"/>
        </w:rPr>
        <w:t>Código ANBIMA de Regulação e Melhores Práticas para as Ofertas Públicas de Distribuição e Aquisição de Valores Mobiliários</w:t>
      </w:r>
      <w:r w:rsidR="004B553D" w:rsidRPr="004B553D">
        <w:rPr>
          <w:rFonts w:ascii="Times New Roman" w:hAnsi="Times New Roman"/>
          <w:b w:val="0"/>
          <w:sz w:val="24"/>
          <w:szCs w:val="24"/>
        </w:rPr>
        <w:t>”, vigente desde 1º de agosto de 2016, para fins de envio de informações à base de dados da ANBIMA</w:t>
      </w:r>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A Oferta é destinada apenas a investidores profissionais, conforme definidos na Instrução CVM nº 539/13</w:t>
      </w:r>
      <w:r w:rsidR="00390057" w:rsidRPr="003B5FA7">
        <w:rPr>
          <w:rFonts w:ascii="Times New Roman" w:hAnsi="Times New Roman"/>
          <w:b w:val="0"/>
          <w:sz w:val="24"/>
          <w:szCs w:val="24"/>
        </w:rPr>
        <w:t xml:space="preserve">. </w:t>
      </w:r>
    </w:p>
    <w:p w:rsidR="00390057" w:rsidRPr="003B5FA7" w:rsidRDefault="00390057" w:rsidP="003B5FA7">
      <w:pPr>
        <w:spacing w:line="320" w:lineRule="exact"/>
        <w:ind w:left="709"/>
        <w:jc w:val="both"/>
      </w:pPr>
    </w:p>
    <w:p w:rsidR="00390057" w:rsidRPr="003B5FA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lastRenderedPageBreak/>
        <w:t>Em atendimento ao que dispõe a Instrução CVM nº 476/09, os CRI desta Emissão serão ofertados a, no máximo, 75 (setenta e cinco) Investidores e subscritos ou adquiridos por, no máximo, 50 (cinquenta) Investidores</w:t>
      </w:r>
      <w:r w:rsidR="00390057" w:rsidRPr="003B5FA7">
        <w:rPr>
          <w:rFonts w:ascii="Times New Roman" w:hAnsi="Times New Roman"/>
          <w:b w:val="0"/>
          <w:sz w:val="24"/>
          <w:szCs w:val="24"/>
        </w:rPr>
        <w:t>.</w:t>
      </w:r>
    </w:p>
    <w:p w:rsidR="00390057" w:rsidRPr="003B5FA7" w:rsidRDefault="00390057" w:rsidP="003B5FA7">
      <w:pPr>
        <w:spacing w:line="320" w:lineRule="exact"/>
        <w:ind w:left="709"/>
        <w:jc w:val="both"/>
      </w:pPr>
    </w:p>
    <w:p w:rsidR="0039005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Os CRI serão subscritos e integralizados à vista pelos Investidores, pelo Valor Nominal Unitário ou pelo Valor Nominal Unitário acrescido da Remuneração, conforme o caso, desde a primeira Data de Integralização, devendo os investidores por ocasião da subscrição fornecer, por escrito, declaração nos moldes constantes do Boletim de Subscrição, atestando que estão cientes de que</w:t>
      </w:r>
      <w:r>
        <w:rPr>
          <w:rFonts w:ascii="Times New Roman" w:hAnsi="Times New Roman"/>
          <w:b w:val="0"/>
          <w:sz w:val="24"/>
          <w:szCs w:val="24"/>
        </w:rPr>
        <w:t>:</w:t>
      </w:r>
    </w:p>
    <w:p w:rsidR="004B553D" w:rsidRPr="005228F6" w:rsidRDefault="004B553D" w:rsidP="004B553D">
      <w:pPr>
        <w:spacing w:line="320" w:lineRule="exact"/>
        <w:jc w:val="both"/>
      </w:pPr>
    </w:p>
    <w:p w:rsidR="004B553D" w:rsidRPr="005228F6" w:rsidRDefault="004B553D" w:rsidP="004B553D">
      <w:pPr>
        <w:pStyle w:val="ListParagraph"/>
        <w:numPr>
          <w:ilvl w:val="0"/>
          <w:numId w:val="86"/>
        </w:numPr>
        <w:tabs>
          <w:tab w:val="left" w:pos="1701"/>
        </w:tabs>
        <w:spacing w:line="320" w:lineRule="exact"/>
        <w:ind w:left="851" w:firstLine="0"/>
        <w:jc w:val="both"/>
      </w:pPr>
      <w:r w:rsidRPr="005228F6">
        <w:t>a Oferta não foi registrada na CVM; e</w:t>
      </w:r>
    </w:p>
    <w:p w:rsidR="004B553D" w:rsidRPr="005228F6" w:rsidRDefault="004B553D" w:rsidP="004B553D">
      <w:pPr>
        <w:spacing w:line="320" w:lineRule="exact"/>
        <w:jc w:val="both"/>
      </w:pPr>
    </w:p>
    <w:p w:rsidR="004B553D" w:rsidRPr="005228F6" w:rsidRDefault="004B553D" w:rsidP="004B553D">
      <w:pPr>
        <w:pStyle w:val="ListParagraph"/>
        <w:numPr>
          <w:ilvl w:val="0"/>
          <w:numId w:val="86"/>
        </w:numPr>
        <w:tabs>
          <w:tab w:val="left" w:pos="1701"/>
        </w:tabs>
        <w:spacing w:line="320" w:lineRule="exact"/>
        <w:ind w:left="851" w:firstLine="0"/>
        <w:jc w:val="both"/>
      </w:pPr>
      <w:r w:rsidRPr="005228F6">
        <w:t>os CRI ofertados estão sujeitos às restrições de negociação previstas na Instrução CVM nº 476/09.</w:t>
      </w:r>
    </w:p>
    <w:p w:rsidR="00621486" w:rsidRPr="003B5FA7" w:rsidRDefault="00621486" w:rsidP="0013249F">
      <w:pPr>
        <w:spacing w:line="320" w:lineRule="exact"/>
        <w:jc w:val="both"/>
      </w:pPr>
    </w:p>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Em conformidade com o artigo 7º-A da Instrução CVM nº 476/09, o início da oferta foi informado </w:t>
      </w:r>
      <w:r>
        <w:rPr>
          <w:rFonts w:ascii="Times New Roman" w:hAnsi="Times New Roman"/>
          <w:b w:val="0"/>
          <w:sz w:val="24"/>
          <w:szCs w:val="24"/>
        </w:rPr>
        <w:t xml:space="preserve">pelo Coordenador Líder à CVM, por meio </w:t>
      </w:r>
      <w:r w:rsidR="0090077C">
        <w:rPr>
          <w:rFonts w:ascii="Times New Roman" w:hAnsi="Times New Roman"/>
          <w:b w:val="0"/>
          <w:sz w:val="24"/>
          <w:szCs w:val="24"/>
        </w:rPr>
        <w:t>da Comunicação</w:t>
      </w:r>
      <w:r>
        <w:rPr>
          <w:rFonts w:ascii="Times New Roman" w:hAnsi="Times New Roman"/>
          <w:b w:val="0"/>
          <w:sz w:val="24"/>
          <w:szCs w:val="24"/>
        </w:rPr>
        <w:t xml:space="preserve"> de Início.</w:t>
      </w:r>
    </w:p>
    <w:p w:rsidR="004B553D" w:rsidRPr="004B553D" w:rsidRDefault="004B553D" w:rsidP="004B553D"/>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A distribuição pública dos CRI será encerrada quando da subscrição e integralização da totalidade dos CRI, ou a exclusivo critério da Emissora, o que ocorrer primeiro, nos termos do Contrato de Distribuição</w:t>
      </w:r>
      <w:r>
        <w:rPr>
          <w:rFonts w:ascii="Times New Roman" w:hAnsi="Times New Roman"/>
          <w:b w:val="0"/>
          <w:sz w:val="24"/>
          <w:szCs w:val="24"/>
        </w:rPr>
        <w:t>.</w:t>
      </w:r>
    </w:p>
    <w:p w:rsidR="004B553D" w:rsidRPr="004B553D" w:rsidRDefault="004B553D" w:rsidP="004B553D"/>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32" w:name="_Toc457548752"/>
      <w:bookmarkStart w:id="33" w:name="_Ref468130996"/>
      <w:r w:rsidRPr="004B553D">
        <w:rPr>
          <w:rFonts w:ascii="Times New Roman" w:hAnsi="Times New Roman"/>
          <w:b w:val="0"/>
          <w:sz w:val="24"/>
          <w:szCs w:val="24"/>
        </w:rPr>
        <w:t>Em conformidade com o artigo 8º da Instrução CVM nº 476/09, o encerramento da Oferta deverá ser informa</w:t>
      </w:r>
      <w:r>
        <w:rPr>
          <w:rFonts w:ascii="Times New Roman" w:hAnsi="Times New Roman"/>
          <w:b w:val="0"/>
          <w:sz w:val="24"/>
          <w:szCs w:val="24"/>
        </w:rPr>
        <w:t xml:space="preserve">do pelo Coordenador Líder à CVM por meio </w:t>
      </w:r>
      <w:r w:rsidR="0090077C">
        <w:rPr>
          <w:rFonts w:ascii="Times New Roman" w:hAnsi="Times New Roman"/>
          <w:b w:val="0"/>
          <w:sz w:val="24"/>
          <w:szCs w:val="24"/>
        </w:rPr>
        <w:t>da Comunicação</w:t>
      </w:r>
      <w:r>
        <w:rPr>
          <w:rFonts w:ascii="Times New Roman" w:hAnsi="Times New Roman"/>
          <w:b w:val="0"/>
          <w:sz w:val="24"/>
          <w:szCs w:val="24"/>
        </w:rPr>
        <w:t xml:space="preserve"> de Encerramento</w:t>
      </w:r>
      <w:r w:rsidRPr="004B553D">
        <w:rPr>
          <w:rFonts w:ascii="Times New Roman" w:hAnsi="Times New Roman"/>
          <w:b w:val="0"/>
          <w:sz w:val="24"/>
          <w:szCs w:val="24"/>
        </w:rPr>
        <w:t>.</w:t>
      </w:r>
      <w:bookmarkEnd w:id="32"/>
      <w:bookmarkEnd w:id="33"/>
    </w:p>
    <w:p w:rsidR="004B553D" w:rsidRPr="004B553D" w:rsidRDefault="004B553D" w:rsidP="004B553D"/>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Caso a Oferta não seja encerrada dentro de </w:t>
      </w:r>
      <w:r w:rsidR="00F66FA4" w:rsidRPr="00B51764">
        <w:rPr>
          <w:rFonts w:ascii="Times New Roman" w:hAnsi="Times New Roman"/>
          <w:b w:val="0"/>
          <w:sz w:val="24"/>
          <w:szCs w:val="24"/>
        </w:rPr>
        <w:t>24</w:t>
      </w:r>
      <w:r w:rsidRPr="00B51764">
        <w:rPr>
          <w:rFonts w:ascii="Times New Roman" w:hAnsi="Times New Roman"/>
          <w:b w:val="0"/>
          <w:sz w:val="24"/>
          <w:szCs w:val="24"/>
        </w:rPr>
        <w:t xml:space="preserve"> (</w:t>
      </w:r>
      <w:r w:rsidR="00F66FA4" w:rsidRPr="00B51764">
        <w:rPr>
          <w:rFonts w:ascii="Times New Roman" w:hAnsi="Times New Roman"/>
          <w:b w:val="0"/>
          <w:sz w:val="24"/>
          <w:szCs w:val="24"/>
        </w:rPr>
        <w:t>vinte e quatro</w:t>
      </w:r>
      <w:r w:rsidRPr="00B51764">
        <w:rPr>
          <w:rFonts w:ascii="Times New Roman" w:hAnsi="Times New Roman"/>
          <w:b w:val="0"/>
          <w:sz w:val="24"/>
          <w:szCs w:val="24"/>
        </w:rPr>
        <w:t>) meses da</w:t>
      </w:r>
      <w:r w:rsidRPr="004B553D">
        <w:rPr>
          <w:rFonts w:ascii="Times New Roman" w:hAnsi="Times New Roman"/>
          <w:b w:val="0"/>
          <w:sz w:val="24"/>
          <w:szCs w:val="24"/>
        </w:rPr>
        <w:t xml:space="preserve"> data de seu início, o Coordenador Líder deverá realizar a comunicação prevista na Cláusula </w:t>
      </w:r>
      <w:r w:rsidRPr="004B553D">
        <w:rPr>
          <w:rFonts w:ascii="Times New Roman" w:hAnsi="Times New Roman"/>
          <w:b w:val="0"/>
          <w:sz w:val="24"/>
          <w:szCs w:val="24"/>
        </w:rPr>
        <w:fldChar w:fldCharType="begin"/>
      </w:r>
      <w:r w:rsidRPr="004B553D">
        <w:rPr>
          <w:rFonts w:ascii="Times New Roman" w:hAnsi="Times New Roman"/>
          <w:b w:val="0"/>
          <w:sz w:val="24"/>
          <w:szCs w:val="24"/>
        </w:rPr>
        <w:instrText xml:space="preserve"> REF _Ref468130996 \n \p \h  \* MERGEFORMAT </w:instrText>
      </w:r>
      <w:r w:rsidRPr="004B553D">
        <w:rPr>
          <w:rFonts w:ascii="Times New Roman" w:hAnsi="Times New Roman"/>
          <w:b w:val="0"/>
          <w:sz w:val="24"/>
          <w:szCs w:val="24"/>
        </w:rPr>
      </w:r>
      <w:r w:rsidRPr="004B553D">
        <w:rPr>
          <w:rFonts w:ascii="Times New Roman" w:hAnsi="Times New Roman"/>
          <w:b w:val="0"/>
          <w:sz w:val="24"/>
          <w:szCs w:val="24"/>
        </w:rPr>
        <w:fldChar w:fldCharType="separate"/>
      </w:r>
      <w:r w:rsidR="0005359C">
        <w:rPr>
          <w:rFonts w:ascii="Times New Roman" w:hAnsi="Times New Roman"/>
          <w:b w:val="0"/>
          <w:sz w:val="24"/>
          <w:szCs w:val="24"/>
        </w:rPr>
        <w:t>4.3.6 acima</w:t>
      </w:r>
      <w:r w:rsidRPr="004B553D">
        <w:rPr>
          <w:rFonts w:ascii="Times New Roman" w:hAnsi="Times New Roman"/>
          <w:b w:val="0"/>
          <w:sz w:val="24"/>
          <w:szCs w:val="24"/>
        </w:rPr>
        <w:fldChar w:fldCharType="end"/>
      </w:r>
      <w:r w:rsidRPr="004B553D">
        <w:rPr>
          <w:rFonts w:ascii="Times New Roman" w:hAnsi="Times New Roman"/>
          <w:b w:val="0"/>
          <w:sz w:val="24"/>
          <w:szCs w:val="24"/>
        </w:rPr>
        <w:t>, com os dados disponíveis à época, complementando-a semestralmente, até o seu encerramento</w:t>
      </w:r>
      <w:r>
        <w:rPr>
          <w:rFonts w:ascii="Times New Roman" w:hAnsi="Times New Roman"/>
          <w:b w:val="0"/>
          <w:sz w:val="24"/>
          <w:szCs w:val="24"/>
        </w:rPr>
        <w:t>.</w:t>
      </w:r>
    </w:p>
    <w:p w:rsidR="004B553D" w:rsidRPr="004B553D" w:rsidRDefault="004B553D" w:rsidP="004B553D"/>
    <w:p w:rsidR="004B553D" w:rsidRDefault="004B553D" w:rsidP="004B553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Os CRI somente poderão ser negociados nos mercados regulamentados de valores mobiliários depois de decorridos 90 (noventa) dias contados da data de cada subscrição ou aquisição dos CRI pelo Investidor</w:t>
      </w:r>
      <w:r>
        <w:rPr>
          <w:rFonts w:ascii="Times New Roman" w:hAnsi="Times New Roman"/>
          <w:b w:val="0"/>
          <w:sz w:val="24"/>
          <w:szCs w:val="24"/>
        </w:rPr>
        <w:t>.</w:t>
      </w:r>
    </w:p>
    <w:p w:rsidR="004B553D" w:rsidRPr="004B553D" w:rsidRDefault="004B553D" w:rsidP="004B553D"/>
    <w:p w:rsidR="0039005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Os CRI somente poderão ser negociados entre investidores </w:t>
      </w:r>
      <w:r w:rsidR="00033D6C">
        <w:rPr>
          <w:rFonts w:ascii="Times New Roman" w:hAnsi="Times New Roman"/>
          <w:b w:val="0"/>
          <w:sz w:val="24"/>
          <w:szCs w:val="24"/>
        </w:rPr>
        <w:t>qualificados</w:t>
      </w:r>
      <w:r w:rsidRPr="004B553D">
        <w:rPr>
          <w:rFonts w:ascii="Times New Roman" w:hAnsi="Times New Roman"/>
          <w:b w:val="0"/>
          <w:sz w:val="24"/>
          <w:szCs w:val="24"/>
        </w:rPr>
        <w:t xml:space="preserve">, a menos que a Emissora obtenha o registro de oferta pública perante a CVM, nos termos do </w:t>
      </w:r>
      <w:r w:rsidRPr="004B553D">
        <w:rPr>
          <w:rFonts w:ascii="Times New Roman" w:hAnsi="Times New Roman"/>
          <w:b w:val="0"/>
          <w:i/>
          <w:sz w:val="24"/>
          <w:szCs w:val="24"/>
        </w:rPr>
        <w:t>caput</w:t>
      </w:r>
      <w:r w:rsidRPr="004B553D">
        <w:rPr>
          <w:rFonts w:ascii="Times New Roman" w:hAnsi="Times New Roman"/>
          <w:b w:val="0"/>
          <w:sz w:val="24"/>
          <w:szCs w:val="24"/>
        </w:rPr>
        <w:t xml:space="preserve"> do artigo 21 da Lei nº 6.385/76 e da Instrução CVM nº 400/03</w:t>
      </w:r>
      <w:r w:rsidR="00390057"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(Segmento CETIP UTVM), conforme o caso, para </w:t>
      </w:r>
      <w:r w:rsidRPr="003B5FA7">
        <w:rPr>
          <w:rFonts w:ascii="Times New Roman" w:hAnsi="Times New Roman"/>
          <w:b w:val="0"/>
          <w:sz w:val="24"/>
          <w:szCs w:val="24"/>
        </w:rPr>
        <w:lastRenderedPageBreak/>
        <w:t xml:space="preserve">distribuição no mercado primário e negociação no mercado secundário na B3 (Segmento CETIP UTVM).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sob a forma nominativa e escritural. Serão reconhecidos como comprovante de titularidade: (i) o extrato de posição de custódia expedido pela B3 (Segmento CETIP UTVM) em nome do respectivo Titular dos CRI; ou (ii) o extrato emitido pelo </w:t>
      </w:r>
      <w:r w:rsidR="0067088E">
        <w:rPr>
          <w:rFonts w:ascii="Times New Roman" w:hAnsi="Times New Roman"/>
          <w:b w:val="0"/>
          <w:sz w:val="24"/>
          <w:szCs w:val="24"/>
        </w:rPr>
        <w:t xml:space="preserve">Agente </w:t>
      </w:r>
      <w:r w:rsidRPr="003B5FA7">
        <w:rPr>
          <w:rFonts w:ascii="Times New Roman" w:hAnsi="Times New Roman"/>
          <w:b w:val="0"/>
          <w:sz w:val="24"/>
          <w:szCs w:val="24"/>
        </w:rPr>
        <w:t>Escriturador, a partir de informações que lhe forem prestadas com base na posição de custódia eletrônica constante da B3 (Segmento CETIP UTVM), considerando que a custódia eletrônica do CRI esteja na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34" w:name="_DV_C327"/>
      <w:r w:rsidRPr="003B5FA7">
        <w:rPr>
          <w:rFonts w:ascii="Times New Roman" w:hAnsi="Times New Roman"/>
          <w:b w:val="0"/>
          <w:sz w:val="24"/>
          <w:szCs w:val="24"/>
        </w:rPr>
        <w:t>.</w:t>
      </w:r>
      <w:bookmarkEnd w:id="34"/>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(segmento CETIP UTVM),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620C63">
        <w:rPr>
          <w:rFonts w:ascii="Times New Roman" w:hAnsi="Times New Roman"/>
          <w:b w:val="0"/>
          <w:sz w:val="24"/>
          <w:szCs w:val="24"/>
        </w:rPr>
        <w:t>2</w:t>
      </w:r>
      <w:r w:rsidR="00620C63" w:rsidRPr="003B5FA7">
        <w:rPr>
          <w:rFonts w:ascii="Times New Roman" w:hAnsi="Times New Roman"/>
          <w:b w:val="0"/>
          <w:sz w:val="24"/>
          <w:szCs w:val="24"/>
        </w:rPr>
        <w:t xml:space="preserve"> </w:t>
      </w:r>
      <w:r w:rsidRPr="003B5FA7">
        <w:rPr>
          <w:rFonts w:ascii="Times New Roman" w:hAnsi="Times New Roman"/>
          <w:b w:val="0"/>
          <w:sz w:val="24"/>
          <w:szCs w:val="24"/>
        </w:rPr>
        <w:t>(</w:t>
      </w:r>
      <w:r w:rsidR="00620C63">
        <w:rPr>
          <w:rFonts w:ascii="Times New Roman" w:hAnsi="Times New Roman"/>
          <w:b w:val="0"/>
          <w:sz w:val="24"/>
          <w:szCs w:val="24"/>
        </w:rPr>
        <w:t>dois</w:t>
      </w:r>
      <w:r w:rsidRPr="003B5FA7">
        <w:rPr>
          <w:rFonts w:ascii="Times New Roman" w:hAnsi="Times New Roman"/>
          <w:b w:val="0"/>
          <w:sz w:val="24"/>
          <w:szCs w:val="24"/>
        </w:rPr>
        <w:t>) Dia</w:t>
      </w:r>
      <w:r w:rsidR="008E1F1C">
        <w:rPr>
          <w:rFonts w:ascii="Times New Roman" w:hAnsi="Times New Roman"/>
          <w:b w:val="0"/>
          <w:sz w:val="24"/>
          <w:szCs w:val="24"/>
        </w:rPr>
        <w:t>s</w:t>
      </w:r>
      <w:r w:rsidRPr="003B5FA7">
        <w:rPr>
          <w:rFonts w:ascii="Times New Roman" w:hAnsi="Times New Roman"/>
          <w:b w:val="0"/>
          <w:sz w:val="24"/>
          <w:szCs w:val="24"/>
        </w:rPr>
        <w:t xml:space="preserve"> </w:t>
      </w:r>
      <w:r w:rsidR="008E1F1C" w:rsidRPr="003B5FA7">
        <w:rPr>
          <w:rFonts w:ascii="Times New Roman" w:hAnsi="Times New Roman"/>
          <w:b w:val="0"/>
          <w:sz w:val="24"/>
          <w:szCs w:val="24"/>
        </w:rPr>
        <w:t>Út</w:t>
      </w:r>
      <w:r w:rsidR="008E1F1C">
        <w:rPr>
          <w:rFonts w:ascii="Times New Roman" w:hAnsi="Times New Roman"/>
          <w:b w:val="0"/>
          <w:sz w:val="24"/>
          <w:szCs w:val="24"/>
        </w:rPr>
        <w:t>eis</w:t>
      </w:r>
      <w:r w:rsidR="008E1F1C" w:rsidRPr="003B5FA7">
        <w:rPr>
          <w:rFonts w:ascii="Times New Roman" w:hAnsi="Times New Roman"/>
          <w:b w:val="0"/>
          <w:sz w:val="24"/>
          <w:szCs w:val="24"/>
        </w:rPr>
        <w:t xml:space="preserve"> </w:t>
      </w:r>
      <w:r w:rsidRPr="003B5FA7">
        <w:rPr>
          <w:rFonts w:ascii="Times New Roman" w:hAnsi="Times New Roman"/>
          <w:b w:val="0"/>
          <w:sz w:val="24"/>
          <w:szCs w:val="24"/>
        </w:rPr>
        <w:t>entre o recebimento dos Créditos Imobiliários pela Emissora e o pagamento de suas obrigações referentes aos CRI.</w:t>
      </w:r>
    </w:p>
    <w:p w:rsidR="00390057" w:rsidRPr="003B5FA7" w:rsidRDefault="00390057" w:rsidP="003B5FA7">
      <w:pPr>
        <w:widowControl w:val="0"/>
        <w:spacing w:line="320" w:lineRule="exact"/>
        <w:jc w:val="both"/>
        <w:rPr>
          <w:color w:val="000000"/>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Registro para Distribuição e Negociação</w:t>
      </w:r>
      <w:r w:rsidRPr="003B5FA7">
        <w:rPr>
          <w:rFonts w:ascii="Times New Roman" w:hAnsi="Times New Roman"/>
          <w:b w:val="0"/>
          <w:sz w:val="24"/>
          <w:szCs w:val="24"/>
        </w:rPr>
        <w:t xml:space="preserve">: Os CRI serão depositados para distribuição no mercado primário e para negociação no mercado secundário, através do MDA e do CETIP21, </w:t>
      </w:r>
      <w:r w:rsidRPr="003B5FA7">
        <w:rPr>
          <w:rFonts w:ascii="Times New Roman" w:hAnsi="Times New Roman"/>
          <w:b w:val="0"/>
          <w:sz w:val="24"/>
          <w:szCs w:val="24"/>
        </w:rPr>
        <w:lastRenderedPageBreak/>
        <w:t xml:space="preserve">respectivamente, sendo a distribuição e as negociações liquidadas financeiramente e os CRI custodiados eletronicamente na B3 (segmento CETIP UTVM). </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35"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3D48B9">
        <w:rPr>
          <w:rFonts w:ascii="Times New Roman" w:hAnsi="Times New Roman"/>
          <w:b w:val="0"/>
          <w:sz w:val="24"/>
          <w:szCs w:val="24"/>
        </w:rPr>
        <w:t>100</w:t>
      </w:r>
      <w:r w:rsidR="00E146A9">
        <w:rPr>
          <w:rFonts w:ascii="Times New Roman" w:hAnsi="Times New Roman"/>
          <w:b w:val="0"/>
          <w:sz w:val="24"/>
          <w:szCs w:val="24"/>
        </w:rPr>
        <w:t>,00</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3D48B9">
        <w:rPr>
          <w:rFonts w:ascii="Times New Roman" w:hAnsi="Times New Roman"/>
          <w:b w:val="0"/>
          <w:sz w:val="24"/>
          <w:szCs w:val="24"/>
        </w:rPr>
        <w:t>cem</w:t>
      </w:r>
      <w:r w:rsidR="00E146A9">
        <w:rPr>
          <w:rFonts w:ascii="Times New Roman" w:hAnsi="Times New Roman"/>
          <w:b w:val="0"/>
          <w:sz w:val="24"/>
          <w:szCs w:val="24"/>
        </w:rPr>
        <w:t xml:space="preserve"> inteiros</w:t>
      </w:r>
      <w:r w:rsidR="003D48B9">
        <w:rPr>
          <w:rFonts w:ascii="Times New Roman" w:hAnsi="Times New Roman"/>
          <w:b w:val="0"/>
          <w:sz w:val="24"/>
          <w:szCs w:val="24"/>
        </w:rPr>
        <w:t xml:space="preserve"> </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28"/>
      <w:bookmarkEnd w:id="35"/>
    </w:p>
    <w:p w:rsidR="00D80980" w:rsidRPr="003B5FA7" w:rsidRDefault="00D80980" w:rsidP="003B5FA7">
      <w:pPr>
        <w:pStyle w:val="BodyText21"/>
        <w:widowControl w:val="0"/>
        <w:spacing w:line="320" w:lineRule="exact"/>
      </w:pPr>
    </w:p>
    <w:p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J = VNe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r w:rsidR="00C32F43" w:rsidRPr="003B5FA7">
        <w:t xml:space="preserve">produtório das Taxas DI com o uso do percentual aplicado, desde o </w:t>
      </w:r>
      <w:r w:rsidR="00E146A9" w:rsidRPr="003B5FA7">
        <w:t>início</w:t>
      </w:r>
      <w:r w:rsidR="00C32F43" w:rsidRPr="003B5FA7">
        <w:t xml:space="preserve"> de</w:t>
      </w:r>
      <w:r w:rsidR="00E146A9">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620C63" w:rsidP="007D4313">
      <w:pPr>
        <w:pStyle w:val="BodyText21"/>
        <w:widowControl w:val="0"/>
        <w:ind w:left="851"/>
        <w:jc w:val="center"/>
        <w:rPr>
          <w:snapToGrid w:val="0"/>
          <w:color w:val="000000"/>
        </w:rPr>
      </w:pPr>
      <m:oMathPara>
        <m:oMath>
          <m:r>
            <w:rPr>
              <w:rFonts w:ascii="Cambria Math" w:hAnsi="Cambria Math" w:cstheme="minorHAnsi"/>
              <w:color w:val="000000"/>
              <w:sz w:val="22"/>
              <w:szCs w:val="22"/>
            </w:rPr>
            <w:lastRenderedPageBreak/>
            <m:t>FatorDI=</m:t>
          </m:r>
          <m:nary>
            <m:naryPr>
              <m:chr m:val="∏"/>
              <m:limLoc m:val="undOvr"/>
              <m:ctrlPr>
                <w:rPr>
                  <w:rFonts w:ascii="Cambria Math" w:hAnsi="Cambria Math" w:cstheme="minorHAnsi"/>
                  <w:i/>
                  <w:iCs/>
                  <w:color w:val="000000" w:themeColor="text1"/>
                  <w:sz w:val="22"/>
                  <w:szCs w:val="22"/>
                </w:rPr>
              </m:ctrlPr>
            </m:naryPr>
            <m:sub>
              <m:r>
                <w:rPr>
                  <w:rFonts w:ascii="Cambria Math" w:hAnsi="Cambria Math" w:cstheme="minorHAnsi"/>
                  <w:color w:val="000000" w:themeColor="text1"/>
                  <w:sz w:val="22"/>
                  <w:szCs w:val="22"/>
                </w:rPr>
                <m:t>k=1</m:t>
              </m:r>
            </m:sub>
            <m:sup>
              <m:r>
                <w:rPr>
                  <w:rFonts w:ascii="Cambria Math" w:hAnsi="Cambria Math" w:cstheme="minorHAnsi"/>
                  <w:color w:val="000000" w:themeColor="text1"/>
                  <w:sz w:val="22"/>
                  <w:szCs w:val="22"/>
                </w:rPr>
                <m:t>n</m:t>
              </m:r>
            </m:sup>
            <m:e>
              <m:d>
                <m:dPr>
                  <m:ctrlPr>
                    <w:rPr>
                      <w:rFonts w:ascii="Cambria Math" w:hAnsi="Cambria Math" w:cstheme="minorHAnsi"/>
                      <w:i/>
                      <w:iCs/>
                      <w:color w:val="000000" w:themeColor="text1"/>
                      <w:sz w:val="22"/>
                      <w:szCs w:val="22"/>
                    </w:rPr>
                  </m:ctrlPr>
                </m:dPr>
                <m:e>
                  <m:r>
                    <w:rPr>
                      <w:rFonts w:ascii="Cambria Math" w:hAnsi="Cambria Math" w:cstheme="minorHAnsi"/>
                      <w:color w:val="000000" w:themeColor="text1"/>
                      <w:sz w:val="22"/>
                      <w:szCs w:val="22"/>
                    </w:rPr>
                    <m:t xml:space="preserve">1+ </m:t>
                  </m:r>
                  <m:sSub>
                    <m:sSubPr>
                      <m:ctrlPr>
                        <w:rPr>
                          <w:rFonts w:ascii="Cambria Math" w:hAnsi="Cambria Math" w:cstheme="minorHAnsi"/>
                          <w:i/>
                          <w:iCs/>
                          <w:color w:val="000000" w:themeColor="text1"/>
                          <w:sz w:val="22"/>
                          <w:szCs w:val="22"/>
                        </w:rPr>
                      </m:ctrlPr>
                    </m:sSubPr>
                    <m:e>
                      <m:r>
                        <w:rPr>
                          <w:rFonts w:ascii="Cambria Math" w:hAnsi="Cambria Math" w:cstheme="minorHAnsi"/>
                          <w:color w:val="000000" w:themeColor="text1"/>
                          <w:sz w:val="22"/>
                          <w:szCs w:val="22"/>
                        </w:rPr>
                        <m:t>TDI</m:t>
                      </m:r>
                    </m:e>
                    <m:sub>
                      <m:r>
                        <w:rPr>
                          <w:rFonts w:ascii="Cambria Math" w:hAnsi="Cambria Math" w:cstheme="minorHAnsi"/>
                          <w:color w:val="000000" w:themeColor="text1"/>
                          <w:sz w:val="22"/>
                          <w:szCs w:val="22"/>
                        </w:rPr>
                        <m:t>k</m:t>
                      </m:r>
                    </m:sub>
                  </m:sSub>
                </m:e>
              </m:d>
            </m:e>
          </m:nary>
          <m:r>
            <w:rPr>
              <w:rFonts w:ascii="Cambria Math" w:hAnsi="Cambria Math" w:cstheme="minorHAnsi"/>
              <w:color w:val="000000" w:themeColor="text1"/>
              <w:sz w:val="22"/>
              <w:szCs w:val="22"/>
            </w:rPr>
            <m:t>,</m:t>
          </m:r>
        </m:oMath>
      </m:oMathPara>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3B5FA7">
      <w:pPr>
        <w:pStyle w:val="BodyText21"/>
        <w:widowControl w:val="0"/>
        <w:spacing w:line="320" w:lineRule="exact"/>
        <w:ind w:left="851"/>
      </w:pPr>
      <w:r w:rsidRPr="003B5FA7">
        <w:rPr>
          <w:noProof/>
        </w:rPr>
        <mc:AlternateContent>
          <mc:Choice Requires="wpc">
            <w:drawing>
              <wp:inline distT="0" distB="0" distL="0" distR="0" wp14:anchorId="160B603B" wp14:editId="4D7778D8">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12"/>
                                  <w:szCs w:val="12"/>
                                  <w:lang w:val="en-US"/>
                                </w:rPr>
                                <w:t>k</w:t>
                              </w:r>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12"/>
                                  <w:szCs w:val="12"/>
                                  <w:lang w:val="en-US"/>
                                </w:rPr>
                                <w:t>k</w:t>
                              </w:r>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160B603B"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5E7730" w:rsidRDefault="005E7730" w:rsidP="007D4313">
                        <w:r>
                          <w:rPr>
                            <w:i/>
                            <w:iCs/>
                            <w:color w:val="000000"/>
                            <w:sz w:val="22"/>
                            <w:szCs w:val="22"/>
                            <w:lang w:val="en-US"/>
                          </w:rPr>
                          <w:t>1</w:t>
                        </w:r>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E7730" w:rsidRDefault="005E7730" w:rsidP="007D4313">
                        <w:r>
                          <w:rPr>
                            <w:i/>
                            <w:iCs/>
                            <w:color w:val="000000"/>
                            <w:sz w:val="22"/>
                            <w:szCs w:val="22"/>
                            <w:lang w:val="en-US"/>
                          </w:rPr>
                          <w:t>1</w:t>
                        </w:r>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E7730" w:rsidRDefault="005E7730" w:rsidP="007D4313">
                        <w:r>
                          <w:rPr>
                            <w:i/>
                            <w:iCs/>
                            <w:color w:val="000000"/>
                            <w:sz w:val="22"/>
                            <w:szCs w:val="22"/>
                            <w:lang w:val="en-US"/>
                          </w:rPr>
                          <w:t>100</w:t>
                        </w:r>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E7730" w:rsidRDefault="005E7730" w:rsidP="007D4313">
                        <w:r>
                          <w:rPr>
                            <w:i/>
                            <w:iCs/>
                            <w:color w:val="000000"/>
                            <w:sz w:val="22"/>
                            <w:szCs w:val="22"/>
                            <w:lang w:val="en-US"/>
                          </w:rPr>
                          <w:t>DI</w:t>
                        </w:r>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E7730" w:rsidRDefault="005E7730" w:rsidP="007D4313">
                        <w:pPr>
                          <w:jc w:val="center"/>
                        </w:pPr>
                        <w:r>
                          <w:rPr>
                            <w:i/>
                            <w:iCs/>
                            <w:color w:val="000000"/>
                            <w:sz w:val="22"/>
                            <w:szCs w:val="22"/>
                            <w:lang w:val="en-US"/>
                          </w:rPr>
                          <w:t>TDI</w:t>
                        </w:r>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5E7730" w:rsidRDefault="005E7730"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5E7730" w:rsidRDefault="005E7730" w:rsidP="007D4313"/>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5E7730" w:rsidRDefault="005E7730" w:rsidP="007D4313">
                        <w:r>
                          <w:rPr>
                            <w:i/>
                            <w:iCs/>
                            <w:color w:val="000000"/>
                            <w:sz w:val="12"/>
                            <w:szCs w:val="12"/>
                            <w:lang w:val="en-US"/>
                          </w:rPr>
                          <w:t>1</w:t>
                        </w:r>
                      </w:p>
                    </w:txbxContent>
                  </v:textbox>
                </v:rect>
                <v:rect id="Rectangle 37"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E7730" w:rsidRDefault="005E7730" w:rsidP="007D4313">
                        <w:r>
                          <w:rPr>
                            <w:i/>
                            <w:iCs/>
                            <w:color w:val="000000"/>
                            <w:sz w:val="12"/>
                            <w:szCs w:val="12"/>
                            <w:lang w:val="en-US"/>
                          </w:rPr>
                          <w:t>k</w:t>
                        </w:r>
                      </w:p>
                    </w:txbxContent>
                  </v:textbox>
                </v:rect>
                <v:rect id="Rectangle 38"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5E7730" w:rsidRDefault="005E7730" w:rsidP="007D4313">
                        <w:r>
                          <w:rPr>
                            <w:i/>
                            <w:iCs/>
                            <w:color w:val="000000"/>
                            <w:sz w:val="12"/>
                            <w:szCs w:val="12"/>
                            <w:lang w:val="en-US"/>
                          </w:rPr>
                          <w:t>k</w:t>
                        </w:r>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5E7730" w:rsidRDefault="005E7730"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 (segmento CETIP UTVM)</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BC2AA8" w:rsidRPr="00BC2AA8" w:rsidRDefault="0072551C" w:rsidP="00BC2AA8">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r w:rsidR="00BC2AA8">
        <w:t>3</w:t>
      </w:r>
      <w:r w:rsidR="00BC2AA8" w:rsidRPr="003B5FA7">
        <w:t xml:space="preserve"> </w:t>
      </w:r>
      <w:r w:rsidRPr="003B5FA7">
        <w:t>(</w:t>
      </w:r>
      <w:r w:rsidR="00BC2AA8">
        <w:t>três</w:t>
      </w:r>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BC2AA8" w:rsidRPr="00BC2AA8">
        <w:t>30 (trinta) será considerada a Taxa DI divulgada ao final do dia 27 (vinte e sete), pressupondo-se que os dias 27 (vinte e sete), 28 (vinte e oito), 29 (vinte e nove) e 30 (trinta) são todos Dias Úteis).</w:t>
      </w:r>
    </w:p>
    <w:p w:rsidR="0072551C" w:rsidRPr="003B5FA7" w:rsidRDefault="0072551C" w:rsidP="003B5FA7">
      <w:pPr>
        <w:pStyle w:val="BodyText21"/>
        <w:widowControl w:val="0"/>
        <w:spacing w:line="320" w:lineRule="exact"/>
        <w:ind w:left="851"/>
      </w:pPr>
    </w:p>
    <w:p w:rsidR="005A7795" w:rsidRPr="003B5FA7" w:rsidRDefault="005A7795" w:rsidP="003B5FA7">
      <w:pPr>
        <w:pStyle w:val="ttulo3"/>
        <w:widowControl w:val="0"/>
        <w:spacing w:line="320" w:lineRule="exact"/>
        <w:ind w:left="851"/>
        <w:rPr>
          <w:rFonts w:ascii="Times New Roman" w:hAnsi="Times New Roman" w:cs="Times New Roman"/>
          <w:sz w:val="24"/>
          <w:szCs w:val="24"/>
        </w:rPr>
      </w:pPr>
    </w:p>
    <w:p w:rsidR="00B56FA6" w:rsidRPr="003B5FA7" w:rsidRDefault="00B56FA6" w:rsidP="003B5FA7">
      <w:pPr>
        <w:pStyle w:val="BodyText21"/>
        <w:widowControl w:val="0"/>
        <w:spacing w:line="320" w:lineRule="exact"/>
        <w:ind w:left="851"/>
      </w:pPr>
      <w:r w:rsidRPr="003B5FA7">
        <w:t>O fator resultante da expressão (1 + TDIk)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Efetua-se o produtório dos fatores diários (1 + TDIk), sendo que a cada fator diário acumulado, trunca-se o resultado com 16 (dezesseis) casas decimais, aplicando-se o próximo fator diário, e </w:t>
      </w:r>
      <w:r w:rsidRPr="003B5FA7">
        <w:lastRenderedPageBreak/>
        <w:t>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6" w:name="_DV_M109"/>
      <w:bookmarkEnd w:id="36"/>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7" w:name="_DV_M179"/>
      <w:bookmarkEnd w:id="37"/>
      <w:r w:rsidRPr="003B5FA7">
        <w:rPr>
          <w:rFonts w:ascii="Times New Roman" w:hAnsi="Times New Roman"/>
          <w:b w:val="0"/>
          <w:sz w:val="24"/>
          <w:szCs w:val="24"/>
        </w:rPr>
        <w:t xml:space="preserve">extinção ou inaplicabilidade por </w:t>
      </w:r>
      <w:bookmarkStart w:id="38" w:name="_DV_M180"/>
      <w:bookmarkEnd w:id="38"/>
      <w:r w:rsidRPr="003B5FA7">
        <w:rPr>
          <w:rFonts w:ascii="Times New Roman" w:hAnsi="Times New Roman"/>
          <w:b w:val="0"/>
          <w:sz w:val="24"/>
          <w:szCs w:val="24"/>
        </w:rPr>
        <w:t>disposição</w:t>
      </w:r>
      <w:bookmarkStart w:id="39" w:name="_DV_M181"/>
      <w:bookmarkEnd w:id="39"/>
      <w:r w:rsidRPr="003B5FA7">
        <w:rPr>
          <w:rFonts w:ascii="Times New Roman" w:hAnsi="Times New Roman"/>
          <w:b w:val="0"/>
          <w:sz w:val="24"/>
          <w:szCs w:val="24"/>
        </w:rPr>
        <w:t xml:space="preserve"> legal ou determinação judicial da Taxa DI, </w:t>
      </w:r>
      <w:bookmarkStart w:id="40" w:name="_DV_M182"/>
      <w:bookmarkEnd w:id="40"/>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41" w:name="_DV_M187"/>
      <w:bookmarkEnd w:id="41"/>
      <w:r w:rsidRPr="003B5FA7">
        <w:rPr>
          <w:rFonts w:ascii="Times New Roman" w:hAnsi="Times New Roman"/>
          <w:b w:val="0"/>
          <w:sz w:val="24"/>
          <w:szCs w:val="24"/>
        </w:rPr>
        <w:t xml:space="preserve">regulamentação aplicável, </w:t>
      </w:r>
      <w:bookmarkStart w:id="42" w:name="_DV_M188"/>
      <w:bookmarkEnd w:id="42"/>
      <w:r w:rsidRPr="003B5FA7">
        <w:rPr>
          <w:rFonts w:ascii="Times New Roman" w:hAnsi="Times New Roman"/>
          <w:b w:val="0"/>
          <w:sz w:val="24"/>
          <w:szCs w:val="24"/>
        </w:rPr>
        <w:t>o</w:t>
      </w:r>
      <w:bookmarkStart w:id="43" w:name="_DV_M189"/>
      <w:bookmarkEnd w:id="43"/>
      <w:r w:rsidRPr="003B5FA7">
        <w:rPr>
          <w:rFonts w:ascii="Times New Roman" w:hAnsi="Times New Roman"/>
          <w:b w:val="0"/>
          <w:sz w:val="24"/>
          <w:szCs w:val="24"/>
        </w:rPr>
        <w:t xml:space="preserve"> novo parâmetro </w:t>
      </w:r>
      <w:bookmarkStart w:id="44" w:name="_DV_M190"/>
      <w:bookmarkEnd w:id="44"/>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a Emissora ou caso não haja quórum suficiente para a instalação e/ou deliberação em primeira e segunda convocações da A</w:t>
      </w:r>
      <w:r w:rsidR="00E02BC2">
        <w:rPr>
          <w:rFonts w:ascii="Times New Roman" w:hAnsi="Times New Roman"/>
          <w:b w:val="0"/>
          <w:sz w:val="24"/>
          <w:szCs w:val="24"/>
        </w:rPr>
        <w:t>ssembleia Geral de Titulares de</w:t>
      </w:r>
      <w:r w:rsidR="00651A26" w:rsidRPr="003B5FA7">
        <w:rPr>
          <w:rFonts w:ascii="Times New Roman" w:hAnsi="Times New Roman"/>
          <w:b w:val="0"/>
          <w:sz w:val="24"/>
          <w:szCs w:val="24"/>
        </w:rPr>
        <w:t xml:space="preserve"> CRI,</w:t>
      </w:r>
      <w:r w:rsidR="00651A26" w:rsidRPr="003B5FA7" w:rsidDel="00651A26">
        <w:rPr>
          <w:rFonts w:ascii="Times New Roman" w:hAnsi="Times New Roman"/>
          <w:b w:val="0"/>
          <w:sz w:val="24"/>
          <w:szCs w:val="24"/>
        </w:rPr>
        <w:t xml:space="preserve"> </w:t>
      </w:r>
      <w:r w:rsidRPr="003B5FA7">
        <w:rPr>
          <w:rFonts w:ascii="Times New Roman" w:hAnsi="Times New Roman"/>
          <w:b w:val="0"/>
          <w:sz w:val="24"/>
          <w:szCs w:val="24"/>
        </w:rPr>
        <w:t xml:space="preserv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optará, a seu exclusivo critério, por uma das alternativas a seguir estabelecidas, obrigando-se a </w:t>
      </w:r>
      <w:r w:rsidR="00170AE6" w:rsidRPr="003B5FA7">
        <w:rPr>
          <w:rFonts w:ascii="Times New Roman" w:hAnsi="Times New Roman"/>
          <w:b w:val="0"/>
          <w:sz w:val="24"/>
          <w:szCs w:val="24"/>
        </w:rPr>
        <w:t>Devedora a comunicar por escrito à Emissora</w:t>
      </w:r>
      <w:r w:rsidR="00F74DB5" w:rsidRPr="003B5FA7">
        <w:rPr>
          <w:rFonts w:ascii="Times New Roman" w:hAnsi="Times New Roman"/>
          <w:b w:val="0"/>
          <w:sz w:val="24"/>
          <w:szCs w:val="24"/>
        </w:rPr>
        <w:t xml:space="preserve"> e ao Agente Fiduciário</w:t>
      </w:r>
      <w:r w:rsidRPr="003B5FA7">
        <w:rPr>
          <w:rFonts w:ascii="Times New Roman" w:hAnsi="Times New Roman"/>
          <w:b w:val="0"/>
          <w:sz w:val="24"/>
          <w:szCs w:val="24"/>
        </w:rPr>
        <w:t>, no prazo de 2 (dois) dias contados a partir da data da realização da respectiva Assembleia Geral, qual a alternativa escolhida:</w:t>
      </w:r>
      <w:r w:rsidR="00E16AEC" w:rsidRPr="003B5FA7">
        <w:rPr>
          <w:rFonts w:ascii="Times New Roman" w:hAnsi="Times New Roman"/>
          <w:b w:val="0"/>
          <w:sz w:val="24"/>
          <w:szCs w:val="24"/>
        </w:rPr>
        <w:t xml:space="preserve"> </w:t>
      </w:r>
    </w:p>
    <w:p w:rsidR="00651A26" w:rsidRPr="003B5FA7" w:rsidRDefault="00651A26" w:rsidP="003B5FA7">
      <w:pPr>
        <w:pStyle w:val="sub"/>
        <w:tabs>
          <w:tab w:val="clear" w:pos="0"/>
          <w:tab w:val="clear" w:pos="1440"/>
          <w:tab w:val="clear" w:pos="2880"/>
          <w:tab w:val="clear" w:pos="4320"/>
          <w:tab w:val="left" w:pos="-2340"/>
          <w:tab w:val="left" w:pos="709"/>
        </w:tabs>
        <w:spacing w:before="0" w:after="0" w:line="320" w:lineRule="exact"/>
        <w:rPr>
          <w:rFonts w:ascii="Times New Roman" w:hAnsi="Times New Roman"/>
          <w:sz w:val="24"/>
          <w:szCs w:val="24"/>
        </w:rPr>
      </w:pPr>
    </w:p>
    <w:p w:rsidR="005655ED" w:rsidRPr="003B5FA7" w:rsidRDefault="00364C97" w:rsidP="003B5FA7">
      <w:pPr>
        <w:pStyle w:val="BodyTextIndent"/>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851" w:firstLine="0"/>
        <w:rPr>
          <w:rFonts w:ascii="Times New Roman" w:hAnsi="Times New Roman"/>
          <w:sz w:val="24"/>
          <w:szCs w:val="24"/>
        </w:rPr>
      </w:pPr>
      <w:r w:rsidRPr="003B5FA7">
        <w:rPr>
          <w:rFonts w:ascii="Times New Roman" w:hAnsi="Times New Roman"/>
          <w:sz w:val="24"/>
          <w:szCs w:val="24"/>
        </w:rPr>
        <w:t>a Devedora deverá resgatar antecipadamente e, consequentemente, cancelar antecipadamente as Debêntures de forma que a Emissora resgate a totalidade dos CRI, sem multa ou prêmio de qualquer natureza, no prazo de 30 (trinta) dias contados da data da realização da respectiva Assembleia Geral</w:t>
      </w:r>
      <w:r w:rsidR="005372B9" w:rsidRPr="003B5FA7">
        <w:rPr>
          <w:rFonts w:ascii="Times New Roman" w:hAnsi="Times New Roman"/>
          <w:sz w:val="24"/>
          <w:szCs w:val="24"/>
        </w:rPr>
        <w:t xml:space="preserve"> (ou da data em que esta deveria se</w:t>
      </w:r>
      <w:r w:rsidR="007D4313">
        <w:rPr>
          <w:rFonts w:ascii="Times New Roman" w:hAnsi="Times New Roman"/>
          <w:sz w:val="24"/>
          <w:szCs w:val="24"/>
        </w:rPr>
        <w:t>r</w:t>
      </w:r>
      <w:r w:rsidR="005372B9" w:rsidRPr="003B5FA7">
        <w:rPr>
          <w:rFonts w:ascii="Times New Roman" w:hAnsi="Times New Roman"/>
          <w:sz w:val="24"/>
          <w:szCs w:val="24"/>
        </w:rPr>
        <w:t xml:space="preserve"> realizada, conforme o caso)</w:t>
      </w:r>
      <w:r w:rsidRPr="003B5FA7">
        <w:rPr>
          <w:rFonts w:ascii="Times New Roman" w:hAnsi="Times New Roman"/>
          <w:sz w:val="24"/>
          <w:szCs w:val="24"/>
        </w:rPr>
        <w:t xml:space="preserve">, pelo seu Valor Nominal Unitário </w:t>
      </w:r>
      <w:r w:rsidR="005372B9" w:rsidRPr="003B5FA7">
        <w:rPr>
          <w:rFonts w:ascii="Times New Roman" w:hAnsi="Times New Roman"/>
          <w:sz w:val="24"/>
          <w:szCs w:val="24"/>
        </w:rPr>
        <w:t xml:space="preserve">ou saldo do Valor Nominal Unitário, conforme o caso, </w:t>
      </w:r>
      <w:r w:rsidRPr="003B5FA7">
        <w:rPr>
          <w:rFonts w:ascii="Times New Roman" w:hAnsi="Times New Roman"/>
          <w:sz w:val="24"/>
          <w:szCs w:val="24"/>
        </w:rPr>
        <w:t xml:space="preserve">nos </w:t>
      </w:r>
      <w:r w:rsidRPr="003B5FA7">
        <w:rPr>
          <w:rFonts w:ascii="Times New Roman" w:hAnsi="Times New Roman"/>
          <w:sz w:val="24"/>
          <w:szCs w:val="24"/>
        </w:rPr>
        <w:lastRenderedPageBreak/>
        <w:t xml:space="preserve">termos deste Termo de Securitização, acrescido da Remuneração devida até a data do efetivo resgate e consequente cancelamento, calculada </w:t>
      </w:r>
      <w:r w:rsidRPr="003B5FA7">
        <w:rPr>
          <w:rFonts w:ascii="Times New Roman" w:hAnsi="Times New Roman"/>
          <w:i/>
          <w:sz w:val="24"/>
          <w:szCs w:val="24"/>
        </w:rPr>
        <w:t>pro rata temporis</w:t>
      </w:r>
      <w:r w:rsidRPr="003B5FA7">
        <w:rPr>
          <w:rFonts w:ascii="Times New Roman" w:hAnsi="Times New Roman"/>
          <w:sz w:val="24"/>
          <w:szCs w:val="24"/>
        </w:rPr>
        <w:t xml:space="preserve">, a partir da </w:t>
      </w:r>
      <w:r w:rsidR="00E16AEC" w:rsidRPr="003B5FA7">
        <w:rPr>
          <w:rFonts w:ascii="Times New Roman" w:hAnsi="Times New Roman"/>
          <w:sz w:val="24"/>
          <w:szCs w:val="24"/>
        </w:rPr>
        <w:t xml:space="preserve">primeira Data </w:t>
      </w:r>
      <w:r w:rsidRPr="003B5FA7">
        <w:rPr>
          <w:rFonts w:ascii="Times New Roman" w:hAnsi="Times New Roman"/>
          <w:sz w:val="24"/>
          <w:szCs w:val="24"/>
        </w:rPr>
        <w:t xml:space="preserve">de </w:t>
      </w:r>
      <w:r w:rsidR="00E16AEC" w:rsidRPr="003B5FA7">
        <w:rPr>
          <w:rFonts w:ascii="Times New Roman" w:hAnsi="Times New Roman"/>
          <w:sz w:val="24"/>
          <w:szCs w:val="24"/>
        </w:rPr>
        <w:t xml:space="preserve">Integralização </w:t>
      </w:r>
      <w:r w:rsidRPr="003B5FA7">
        <w:rPr>
          <w:rFonts w:ascii="Times New Roman" w:hAnsi="Times New Roman"/>
          <w:sz w:val="24"/>
          <w:szCs w:val="24"/>
        </w:rPr>
        <w:t xml:space="preserve">ou da última </w:t>
      </w:r>
      <w:r w:rsidR="00F74DB5" w:rsidRPr="003B5FA7">
        <w:rPr>
          <w:rFonts w:ascii="Times New Roman" w:hAnsi="Times New Roman"/>
          <w:sz w:val="24"/>
          <w:szCs w:val="24"/>
        </w:rPr>
        <w:t xml:space="preserve">Data </w:t>
      </w:r>
      <w:r w:rsidRPr="003B5FA7">
        <w:rPr>
          <w:rFonts w:ascii="Times New Roman" w:hAnsi="Times New Roman"/>
          <w:sz w:val="24"/>
          <w:szCs w:val="24"/>
        </w:rPr>
        <w:t xml:space="preserve">de </w:t>
      </w:r>
      <w:r w:rsidR="00F74DB5" w:rsidRPr="003B5FA7">
        <w:rPr>
          <w:rFonts w:ascii="Times New Roman" w:hAnsi="Times New Roman"/>
          <w:sz w:val="24"/>
          <w:szCs w:val="24"/>
        </w:rPr>
        <w:t xml:space="preserve">Pagamento </w:t>
      </w:r>
      <w:r w:rsidRPr="003B5FA7">
        <w:rPr>
          <w:rFonts w:ascii="Times New Roman" w:hAnsi="Times New Roman"/>
          <w:sz w:val="24"/>
          <w:szCs w:val="24"/>
        </w:rPr>
        <w:t>da Remuneração, conforme o caso. Nesta alternativa, para cálculo da Remuneração aplicável aos CRI a serem resgatados e, consequentemente, canceladas, para cada dia do Período de Ausência da Taxa DI será utilizada a mesma taxa diária produzida pela última Taxa DI divulgada; ou</w:t>
      </w:r>
      <w:r w:rsidR="00E16AEC" w:rsidRPr="003B5FA7">
        <w:rPr>
          <w:rFonts w:ascii="Times New Roman" w:hAnsi="Times New Roman"/>
          <w:sz w:val="24"/>
          <w:szCs w:val="24"/>
        </w:rPr>
        <w:t xml:space="preserve"> </w:t>
      </w:r>
    </w:p>
    <w:p w:rsidR="00170AE6" w:rsidRPr="003B5FA7" w:rsidRDefault="00170AE6"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701"/>
          <w:tab w:val="left" w:pos="2835"/>
        </w:tabs>
        <w:adjustRightInd w:val="0"/>
        <w:spacing w:line="320" w:lineRule="exact"/>
        <w:ind w:left="851"/>
        <w:rPr>
          <w:rFonts w:ascii="Times New Roman" w:hAnsi="Times New Roman"/>
          <w:sz w:val="24"/>
          <w:szCs w:val="24"/>
        </w:rPr>
      </w:pPr>
    </w:p>
    <w:p w:rsidR="005655ED" w:rsidRPr="003B5FA7" w:rsidRDefault="005655ED" w:rsidP="003B5FA7">
      <w:pPr>
        <w:pStyle w:val="BodyTextIndent"/>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851" w:firstLine="0"/>
        <w:rPr>
          <w:rFonts w:ascii="Times New Roman" w:hAnsi="Times New Roman"/>
          <w:sz w:val="24"/>
          <w:szCs w:val="24"/>
        </w:rPr>
      </w:pPr>
      <w:r w:rsidRPr="003B5FA7">
        <w:rPr>
          <w:rFonts w:ascii="Times New Roman" w:hAnsi="Times New Roman"/>
          <w:sz w:val="24"/>
          <w:szCs w:val="24"/>
        </w:rPr>
        <w:t xml:space="preserve">a </w:t>
      </w:r>
      <w:r w:rsidR="00170AE6" w:rsidRPr="003B5FA7">
        <w:rPr>
          <w:rFonts w:ascii="Times New Roman" w:hAnsi="Times New Roman"/>
          <w:sz w:val="24"/>
          <w:szCs w:val="24"/>
        </w:rPr>
        <w:t>Devedora</w:t>
      </w:r>
      <w:r w:rsidRPr="003B5FA7">
        <w:rPr>
          <w:rFonts w:ascii="Times New Roman" w:hAnsi="Times New Roman"/>
          <w:sz w:val="24"/>
          <w:szCs w:val="24"/>
        </w:rPr>
        <w:t xml:space="preserve"> deverá apresentar cronograma de amortização da totalidade </w:t>
      </w:r>
      <w:r w:rsidR="005B0B4D" w:rsidRPr="003B5FA7">
        <w:rPr>
          <w:rFonts w:ascii="Times New Roman" w:hAnsi="Times New Roman"/>
          <w:sz w:val="24"/>
          <w:szCs w:val="24"/>
        </w:rPr>
        <w:t xml:space="preserve">das Debêntures e consequentemente </w:t>
      </w:r>
      <w:r w:rsidRPr="003B5FA7">
        <w:rPr>
          <w:rFonts w:ascii="Times New Roman" w:hAnsi="Times New Roman"/>
          <w:sz w:val="24"/>
          <w:szCs w:val="24"/>
        </w:rPr>
        <w:t>d</w:t>
      </w:r>
      <w:r w:rsidR="00170AE6" w:rsidRPr="003B5FA7">
        <w:rPr>
          <w:rFonts w:ascii="Times New Roman" w:hAnsi="Times New Roman"/>
          <w:sz w:val="24"/>
          <w:szCs w:val="24"/>
        </w:rPr>
        <w:t>os CRI</w:t>
      </w:r>
      <w:r w:rsidRPr="003B5FA7">
        <w:rPr>
          <w:rFonts w:ascii="Times New Roman" w:hAnsi="Times New Roman"/>
          <w:sz w:val="24"/>
          <w:szCs w:val="24"/>
        </w:rPr>
        <w:t>, não excedendo o prazo de vencimento final d</w:t>
      </w:r>
      <w:r w:rsidR="00170AE6" w:rsidRPr="003B5FA7">
        <w:rPr>
          <w:rFonts w:ascii="Times New Roman" w:hAnsi="Times New Roman"/>
          <w:sz w:val="24"/>
          <w:szCs w:val="24"/>
        </w:rPr>
        <w:t>os CRI</w:t>
      </w:r>
      <w:r w:rsidRPr="003B5FA7">
        <w:rPr>
          <w:rFonts w:ascii="Times New Roman" w:hAnsi="Times New Roman"/>
          <w:sz w:val="24"/>
          <w:szCs w:val="24"/>
        </w:rPr>
        <w:t>. Durante o prazo de amortização d</w:t>
      </w:r>
      <w:r w:rsidR="00170AE6" w:rsidRPr="003B5FA7">
        <w:rPr>
          <w:rFonts w:ascii="Times New Roman" w:hAnsi="Times New Roman"/>
          <w:sz w:val="24"/>
          <w:szCs w:val="24"/>
        </w:rPr>
        <w:t>os CRI</w:t>
      </w:r>
      <w:r w:rsidRPr="003B5FA7">
        <w:rPr>
          <w:rFonts w:ascii="Times New Roman" w:hAnsi="Times New Roman"/>
          <w:sz w:val="24"/>
          <w:szCs w:val="24"/>
        </w:rPr>
        <w:t xml:space="preserve"> pela Emissora, o pagamento da Remuneração continuará sendo aquela estabelecida n</w:t>
      </w:r>
      <w:r w:rsidR="00170AE6" w:rsidRPr="003B5FA7">
        <w:rPr>
          <w:rFonts w:ascii="Times New Roman" w:hAnsi="Times New Roman"/>
          <w:sz w:val="24"/>
          <w:szCs w:val="24"/>
        </w:rPr>
        <w:t>este Termo de Securitização</w:t>
      </w:r>
      <w:r w:rsidRPr="003B5FA7">
        <w:rPr>
          <w:rFonts w:ascii="Times New Roman" w:hAnsi="Times New Roman"/>
          <w:sz w:val="24"/>
          <w:szCs w:val="24"/>
        </w:rPr>
        <w:t>, observado que, até a amortização integral d</w:t>
      </w:r>
      <w:r w:rsidR="00170AE6" w:rsidRPr="003B5FA7">
        <w:rPr>
          <w:rFonts w:ascii="Times New Roman" w:hAnsi="Times New Roman"/>
          <w:sz w:val="24"/>
          <w:szCs w:val="24"/>
        </w:rPr>
        <w:t>os CRI</w:t>
      </w:r>
      <w:r w:rsidRPr="003B5FA7">
        <w:rPr>
          <w:rFonts w:ascii="Times New Roman" w:hAnsi="Times New Roman"/>
          <w:sz w:val="24"/>
          <w:szCs w:val="24"/>
        </w:rPr>
        <w:t xml:space="preserve"> será utilizada a última Taxa DI divulgada.</w:t>
      </w:r>
    </w:p>
    <w:p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45"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xml:space="preserve">: O primeiro pagamento da Remuneração será realizado em </w:t>
      </w:r>
      <w:r w:rsidR="00E146A9">
        <w:rPr>
          <w:rFonts w:ascii="Times New Roman" w:hAnsi="Times New Roman"/>
          <w:b w:val="0"/>
          <w:sz w:val="24"/>
          <w:szCs w:val="24"/>
        </w:rPr>
        <w:t>0</w:t>
      </w:r>
      <w:r w:rsidR="001641F7">
        <w:rPr>
          <w:rFonts w:ascii="Times New Roman" w:hAnsi="Times New Roman"/>
          <w:b w:val="0"/>
          <w:sz w:val="24"/>
          <w:szCs w:val="24"/>
        </w:rPr>
        <w:t>9</w:t>
      </w:r>
      <w:r w:rsidR="00E146A9" w:rsidRPr="003B5FA7">
        <w:rPr>
          <w:rFonts w:ascii="Times New Roman" w:hAnsi="Times New Roman"/>
          <w:b w:val="0"/>
          <w:sz w:val="24"/>
          <w:szCs w:val="24"/>
        </w:rPr>
        <w:t xml:space="preserve"> </w:t>
      </w:r>
      <w:r w:rsidRPr="003B5FA7">
        <w:rPr>
          <w:rFonts w:ascii="Times New Roman" w:hAnsi="Times New Roman"/>
          <w:b w:val="0"/>
          <w:sz w:val="24"/>
          <w:szCs w:val="24"/>
        </w:rPr>
        <w:t xml:space="preserve">de </w:t>
      </w:r>
      <w:r w:rsidR="005122C0">
        <w:rPr>
          <w:rFonts w:ascii="Times New Roman" w:hAnsi="Times New Roman"/>
          <w:b w:val="0"/>
          <w:sz w:val="24"/>
          <w:szCs w:val="24"/>
        </w:rPr>
        <w:t xml:space="preserve">julho </w:t>
      </w:r>
      <w:r w:rsidR="007D4313">
        <w:rPr>
          <w:rFonts w:ascii="Times New Roman" w:hAnsi="Times New Roman"/>
          <w:b w:val="0"/>
          <w:sz w:val="24"/>
          <w:szCs w:val="24"/>
        </w:rPr>
        <w:t>de 2019</w:t>
      </w:r>
      <w:r w:rsidRPr="003B5FA7">
        <w:rPr>
          <w:rFonts w:ascii="Times New Roman" w:hAnsi="Times New Roman"/>
          <w:b w:val="0"/>
          <w:sz w:val="24"/>
          <w:szCs w:val="24"/>
        </w:rPr>
        <w:t xml:space="preserve"> e os demais pagamentos </w:t>
      </w:r>
      <w:r w:rsidR="002F2B57">
        <w:rPr>
          <w:rFonts w:ascii="Times New Roman" w:hAnsi="Times New Roman"/>
          <w:b w:val="0"/>
          <w:sz w:val="24"/>
          <w:szCs w:val="24"/>
        </w:rPr>
        <w:t>trimestralmente</w:t>
      </w:r>
      <w:r w:rsidRPr="003B5FA7">
        <w:rPr>
          <w:rFonts w:ascii="Times New Roman" w:hAnsi="Times New Roman"/>
          <w:b w:val="0"/>
          <w:sz w:val="24"/>
          <w:szCs w:val="24"/>
        </w:rPr>
        <w:t xml:space="preserve">, </w:t>
      </w:r>
      <w:r w:rsidR="001641F7">
        <w:rPr>
          <w:rFonts w:ascii="Times New Roman" w:hAnsi="Times New Roman"/>
          <w:b w:val="0"/>
          <w:sz w:val="24"/>
          <w:szCs w:val="24"/>
        </w:rPr>
        <w:t>nos</w:t>
      </w:r>
      <w:r w:rsidRPr="003B5FA7">
        <w:rPr>
          <w:rFonts w:ascii="Times New Roman" w:hAnsi="Times New Roman"/>
          <w:b w:val="0"/>
          <w:sz w:val="24"/>
          <w:szCs w:val="24"/>
        </w:rPr>
        <w:t xml:space="preserve"> meses </w:t>
      </w:r>
      <w:r w:rsidR="005122C0">
        <w:rPr>
          <w:rFonts w:ascii="Times New Roman" w:hAnsi="Times New Roman"/>
          <w:b w:val="0"/>
          <w:sz w:val="24"/>
          <w:szCs w:val="24"/>
        </w:rPr>
        <w:t xml:space="preserve">abril, julho, outubro </w:t>
      </w:r>
      <w:r w:rsidRPr="003B5FA7">
        <w:rPr>
          <w:rFonts w:ascii="Times New Roman" w:hAnsi="Times New Roman"/>
          <w:b w:val="0"/>
          <w:sz w:val="24"/>
          <w:szCs w:val="24"/>
        </w:rPr>
        <w:t xml:space="preserve">e </w:t>
      </w:r>
      <w:r w:rsidR="005122C0">
        <w:rPr>
          <w:rFonts w:ascii="Times New Roman" w:hAnsi="Times New Roman"/>
          <w:b w:val="0"/>
          <w:sz w:val="24"/>
          <w:szCs w:val="24"/>
        </w:rPr>
        <w:t>janeiro</w:t>
      </w:r>
      <w:r w:rsidR="005122C0" w:rsidRPr="003B5FA7">
        <w:rPr>
          <w:rFonts w:ascii="Times New Roman" w:hAnsi="Times New Roman"/>
          <w:b w:val="0"/>
          <w:sz w:val="24"/>
          <w:szCs w:val="24"/>
        </w:rPr>
        <w:t xml:space="preserve">, </w:t>
      </w:r>
      <w:r w:rsidRPr="003B5FA7">
        <w:rPr>
          <w:rFonts w:ascii="Times New Roman" w:hAnsi="Times New Roman"/>
          <w:b w:val="0"/>
          <w:sz w:val="24"/>
          <w:szCs w:val="24"/>
        </w:rPr>
        <w:t>sendo o último pagamento na Data de Vencimento, conforme tabela constante abaixo:</w:t>
      </w:r>
      <w:bookmarkEnd w:id="45"/>
    </w:p>
    <w:p w:rsidR="00C32F43"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621486" w:rsidRPr="003B5FA7" w:rsidRDefault="00621486"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041B23" w:rsidTr="0058421A">
        <w:trPr>
          <w:jc w:val="center"/>
        </w:trPr>
        <w:tc>
          <w:tcPr>
            <w:tcW w:w="1321" w:type="dxa"/>
            <w:shd w:val="clear" w:color="auto" w:fill="BFBFBF" w:themeFill="background1" w:themeFillShade="BF"/>
          </w:tcPr>
          <w:p w:rsidR="007D4313" w:rsidRPr="00E146A9"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E146A9"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E146A9">
              <w:rPr>
                <w:rFonts w:ascii="Times New Roman" w:hAnsi="Times New Roman"/>
                <w:b/>
                <w:color w:val="000000"/>
                <w:sz w:val="24"/>
                <w:szCs w:val="24"/>
              </w:rPr>
              <w:t xml:space="preserve">Datas de Pagamento da Remuneração </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w:t>
            </w:r>
          </w:p>
        </w:tc>
        <w:tc>
          <w:tcPr>
            <w:tcW w:w="4397" w:type="dxa"/>
          </w:tcPr>
          <w:p w:rsidR="005122C0" w:rsidRPr="00041B23" w:rsidRDefault="00E146A9"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9</w:t>
            </w:r>
            <w:r w:rsidR="005122C0" w:rsidRPr="00041B23">
              <w:rPr>
                <w:rFonts w:ascii="Times New Roman" w:hAnsi="Times New Roman"/>
                <w:color w:val="000000"/>
                <w:sz w:val="24"/>
                <w:szCs w:val="24"/>
              </w:rPr>
              <w:t xml:space="preserve"> de julho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2019</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2</w:t>
            </w:r>
          </w:p>
        </w:tc>
        <w:tc>
          <w:tcPr>
            <w:tcW w:w="4397" w:type="dxa"/>
          </w:tcPr>
          <w:p w:rsidR="005122C0" w:rsidRPr="00041B23"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9</w:t>
            </w:r>
            <w:r w:rsidR="005122C0" w:rsidRPr="00041B23">
              <w:rPr>
                <w:rFonts w:ascii="Times New Roman" w:hAnsi="Times New Roman"/>
                <w:color w:val="000000"/>
                <w:sz w:val="24"/>
                <w:szCs w:val="24"/>
              </w:rPr>
              <w:t xml:space="preserve"> de outubro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2019</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3</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8</w:t>
            </w:r>
            <w:r w:rsidR="005122C0" w:rsidRPr="00041B23">
              <w:rPr>
                <w:rFonts w:ascii="Times New Roman" w:hAnsi="Times New Roman"/>
                <w:color w:val="000000"/>
                <w:sz w:val="24"/>
                <w:szCs w:val="24"/>
              </w:rPr>
              <w:t xml:space="preserve"> de janeiro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4</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8</w:t>
            </w:r>
            <w:r w:rsidR="005122C0" w:rsidRPr="00041B23">
              <w:rPr>
                <w:rFonts w:ascii="Times New Roman" w:hAnsi="Times New Roman"/>
                <w:color w:val="000000"/>
                <w:sz w:val="24"/>
                <w:szCs w:val="24"/>
              </w:rPr>
              <w:t xml:space="preserve"> de abril</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5</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8</w:t>
            </w:r>
            <w:r w:rsidR="005122C0" w:rsidRPr="00041B23">
              <w:rPr>
                <w:rFonts w:ascii="Times New Roman" w:hAnsi="Times New Roman"/>
                <w:color w:val="000000"/>
                <w:sz w:val="24"/>
                <w:szCs w:val="24"/>
              </w:rPr>
              <w:t xml:space="preserve"> de julho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6</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outubro</w:t>
            </w:r>
            <w:r w:rsidR="005122C0" w:rsidRPr="00041B23" w:rsidDel="006A0717">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7</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janeiro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8</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abril</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9</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julho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10</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outubro</w:t>
            </w:r>
            <w:r w:rsidR="005122C0" w:rsidRPr="00041B23">
              <w:rPr>
                <w:smallCaps/>
                <w:color w:val="000000"/>
              </w:rPr>
              <w:t xml:space="preserve"> </w:t>
            </w:r>
            <w:r w:rsidR="005122C0" w:rsidRPr="00041B23">
              <w:rPr>
                <w:color w:val="000000"/>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11</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janeiro</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12</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abril</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13</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julho</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14</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Pr="00041B23">
              <w:rPr>
                <w:smallCaps/>
                <w:color w:val="000000"/>
              </w:rPr>
              <w:t xml:space="preserve"> </w:t>
            </w:r>
            <w:r w:rsidR="005122C0" w:rsidRPr="00041B23">
              <w:rPr>
                <w:color w:val="000000"/>
              </w:rPr>
              <w:t>de outubro</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15</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9</w:t>
            </w:r>
            <w:r w:rsidR="005122C0" w:rsidRPr="00041B23">
              <w:rPr>
                <w:color w:val="000000"/>
              </w:rPr>
              <w:t xml:space="preserve"> de janeiro</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16</w:t>
            </w:r>
          </w:p>
        </w:tc>
        <w:tc>
          <w:tcPr>
            <w:tcW w:w="4397" w:type="dxa"/>
          </w:tcPr>
          <w:p w:rsidR="005122C0" w:rsidRPr="00041B23" w:rsidRDefault="001641F7" w:rsidP="005122C0">
            <w:pPr>
              <w:jc w:val="center"/>
              <w:rPr>
                <w:color w:val="000000"/>
              </w:rPr>
            </w:pPr>
            <w:r>
              <w:rPr>
                <w:smallCaps/>
                <w:color w:val="000000"/>
              </w:rPr>
              <w:t>1</w:t>
            </w:r>
            <w:r w:rsidR="00E146A9" w:rsidRPr="00041B23">
              <w:rPr>
                <w:smallCaps/>
                <w:color w:val="000000"/>
              </w:rPr>
              <w:t>0</w:t>
            </w:r>
            <w:r w:rsidR="005122C0" w:rsidRPr="00041B23">
              <w:rPr>
                <w:color w:val="000000"/>
              </w:rPr>
              <w:t xml:space="preserve"> de abril</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17</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julho</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18</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9</w:t>
            </w:r>
            <w:r w:rsidRPr="00041B23">
              <w:rPr>
                <w:smallCaps/>
                <w:color w:val="000000"/>
              </w:rPr>
              <w:t xml:space="preserve"> </w:t>
            </w:r>
            <w:r w:rsidR="005122C0" w:rsidRPr="00041B23">
              <w:rPr>
                <w:color w:val="000000"/>
              </w:rPr>
              <w:t>de outubro</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19</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9</w:t>
            </w:r>
            <w:r w:rsidR="005122C0" w:rsidRPr="00041B23">
              <w:rPr>
                <w:color w:val="000000"/>
              </w:rPr>
              <w:t xml:space="preserve"> de janeiro</w:t>
            </w:r>
            <w:r w:rsidR="005122C0" w:rsidRPr="00041B23">
              <w:rPr>
                <w:smallCaps/>
                <w:color w:val="000000"/>
              </w:rPr>
              <w:t xml:space="preserve"> </w:t>
            </w:r>
            <w:r w:rsidR="005122C0" w:rsidRPr="00041B23">
              <w:rPr>
                <w:color w:val="000000"/>
              </w:rPr>
              <w:t>de 2024</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20</w:t>
            </w:r>
          </w:p>
        </w:tc>
        <w:tc>
          <w:tcPr>
            <w:tcW w:w="4397" w:type="dxa"/>
          </w:tcPr>
          <w:p w:rsidR="005122C0" w:rsidRPr="00041B23" w:rsidRDefault="005122C0" w:rsidP="005122C0">
            <w:pPr>
              <w:jc w:val="center"/>
              <w:rPr>
                <w:color w:val="000000"/>
              </w:rPr>
            </w:pPr>
            <w:r w:rsidRPr="00041B23">
              <w:rPr>
                <w:color w:val="000000"/>
              </w:rPr>
              <w:t>Data de Vencimento</w:t>
            </w:r>
          </w:p>
        </w:tc>
      </w:tr>
    </w:tbl>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41FEB" w:rsidRDefault="00841FEB" w:rsidP="00395413">
      <w:pPr>
        <w:pStyle w:val="Heading2"/>
        <w:keepNext w:val="0"/>
        <w:widowControl w:val="0"/>
        <w:spacing w:line="320" w:lineRule="exact"/>
        <w:jc w:val="both"/>
        <w:rPr>
          <w:rFonts w:ascii="Times New Roman" w:hAnsi="Times New Roman"/>
          <w:sz w:val="24"/>
          <w:szCs w:val="24"/>
        </w:rPr>
      </w:pPr>
    </w:p>
    <w:p w:rsidR="00841FEB" w:rsidRDefault="00841FEB" w:rsidP="00395413">
      <w:pPr>
        <w:pStyle w:val="Heading2"/>
        <w:keepNext w:val="0"/>
        <w:widowControl w:val="0"/>
        <w:spacing w:line="320" w:lineRule="exact"/>
        <w:jc w:val="both"/>
        <w:rPr>
          <w:rFonts w:ascii="Times New Roman" w:hAnsi="Times New Roman"/>
          <w:sz w:val="24"/>
          <w:szCs w:val="24"/>
        </w:rPr>
      </w:pPr>
    </w:p>
    <w:p w:rsidR="00390057" w:rsidRPr="001641F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1641F7">
        <w:rPr>
          <w:rFonts w:ascii="Times New Roman" w:hAnsi="Times New Roman"/>
          <w:sz w:val="24"/>
          <w:szCs w:val="24"/>
        </w:rPr>
        <w:lastRenderedPageBreak/>
        <w:t>CLÁUSULA SEXTA – RESGATE ANTECIPADO, OFERTA DE RESGATE ANTECIPADO E OFERTA DE AMORTIZAÇÃO ANTECIPADA</w:t>
      </w:r>
      <w:r w:rsidR="005372B9" w:rsidRPr="001641F7">
        <w:rPr>
          <w:rFonts w:ascii="Times New Roman" w:hAnsi="Times New Roman"/>
          <w:sz w:val="24"/>
          <w:szCs w:val="24"/>
        </w:rPr>
        <w:t xml:space="preserve"> </w:t>
      </w:r>
    </w:p>
    <w:p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facultativo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 Especial</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 (segmento CETIP UTVM)</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Oferta de Resgate Antecipado Facultativo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 xml:space="preserve">A Devedora poderá, a seu exclusivo critério e a qualquer tempo,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Facultativo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operacionalizada da seguinte forma:</w:t>
      </w:r>
      <w:r w:rsidR="00F10B73" w:rsidRPr="003B5FA7">
        <w:rPr>
          <w:rFonts w:ascii="Times New Roman" w:hAnsi="Times New Roman"/>
          <w:b w:val="0"/>
          <w:color w:val="000000"/>
          <w:sz w:val="24"/>
          <w:szCs w:val="24"/>
        </w:rPr>
        <w:t xml:space="preserve"> </w:t>
      </w:r>
    </w:p>
    <w:p w:rsidR="009E717F" w:rsidRPr="003B5FA7" w:rsidRDefault="009E717F" w:rsidP="003B5FA7">
      <w:pPr>
        <w:pStyle w:val="BodyText21"/>
        <w:widowControl w:val="0"/>
        <w:spacing w:line="320" w:lineRule="exact"/>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 xml:space="preserve">a Devedora realizará a Oferta de Resgate Antecipado Facultativo por meio </w:t>
      </w:r>
      <w:r w:rsidR="007D64C3">
        <w:t xml:space="preserve">da </w:t>
      </w:r>
      <w:r w:rsidR="007D64C3" w:rsidRPr="007D64C3">
        <w:t>Comunicação de Oferta de Resgate Antecipado Facultativo</w:t>
      </w:r>
      <w:r w:rsidRPr="003B5FA7">
        <w:t xml:space="preserve"> à </w:t>
      </w:r>
      <w:r w:rsidRPr="003B5FA7">
        <w:rPr>
          <w:color w:val="000000"/>
        </w:rPr>
        <w:t>Securitizadora</w:t>
      </w:r>
      <w:r w:rsidRPr="003B5FA7">
        <w:t xml:space="preserve"> </w:t>
      </w:r>
      <w:r w:rsidRPr="003B5FA7">
        <w:rPr>
          <w:color w:val="000000"/>
        </w:rPr>
        <w:t xml:space="preserve">e ao Agente Fiduciário </w:t>
      </w:r>
      <w:r w:rsidRPr="003B5FA7">
        <w:t>nos termos da Escr</w:t>
      </w:r>
      <w:r w:rsidR="007D64C3">
        <w:t>itura de Emissão das Debêntures</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 xml:space="preserve">após o recebimento pela Securitizadora da </w:t>
      </w:r>
      <w:r w:rsidR="007D64C3" w:rsidRPr="007D64C3">
        <w:t>Comunicação de Oferta de Resgate Antecipado Facultativo</w:t>
      </w:r>
      <w:r w:rsidRPr="003B5FA7">
        <w:t xml:space="preserve">, esta publicará, em até </w:t>
      </w:r>
      <w:r w:rsidR="00033D6C">
        <w:t>5</w:t>
      </w:r>
      <w:r w:rsidRPr="003B5FA7">
        <w:t xml:space="preserve"> (</w:t>
      </w:r>
      <w:r w:rsidR="00033D6C">
        <w:t>cinco</w:t>
      </w:r>
      <w:r w:rsidRPr="003B5FA7">
        <w:t>) Dias Úteis do recebimento da referida comunicação, os termos da Oferta de Resgate Antecipado Facult</w:t>
      </w:r>
      <w:r w:rsidR="00E02BC2">
        <w:t>ativo, para que os Titulares de</w:t>
      </w:r>
      <w:r w:rsidRPr="003B5FA7">
        <w:t xml:space="preserve"> CRI se manifestem acerca da sua adesão, ou não, à oferta de resgate antecipado dos CRI na forma prevista no Termo de Securitização. Após cons</w:t>
      </w:r>
      <w:r w:rsidR="00E02BC2">
        <w:t>ulta e decisão dos titulares de</w:t>
      </w:r>
      <w:r w:rsidRPr="003B5FA7">
        <w:t xml:space="preserve"> CRI, a Securitizadora</w:t>
      </w:r>
      <w:r w:rsidRPr="003B5FA7" w:rsidDel="00A97D0E">
        <w:t xml:space="preserve"> </w:t>
      </w:r>
      <w:r w:rsidRPr="003B5FA7">
        <w:t>terá 1 (um) Dia Útil, contado do prazo final de recebimento d</w:t>
      </w:r>
      <w:r w:rsidR="00E02BC2">
        <w:t>a manifestação dos titulares de</w:t>
      </w:r>
      <w:r w:rsidRPr="003B5FA7">
        <w:t xml:space="preserve"> CRI, para enviar </w:t>
      </w:r>
      <w:r w:rsidR="007D64C3" w:rsidRPr="007D64C3">
        <w:t xml:space="preserve">Resposta à Comunicação de Oferta de Resgate Antecipado </w:t>
      </w:r>
      <w:r w:rsidRPr="003B5FA7">
        <w:t xml:space="preserve">à Devedora a respeito da quantidade de CRI e do valor a ser resgatado antecipadamente; </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a Devedora poderá condicionar a Oferta de Resgate Antecipado Facultativo à sua aceitação por um percentual mínimo de Debêntures, a ser definido pela Devedora quando da realização da Oferta de Resgate Antecipado Facultativo. Tal percentual deverá estar estipulado na Comunicação de Oferta de Resgate A</w:t>
      </w:r>
      <w:r w:rsidR="00AD3E91" w:rsidRPr="003B5FA7">
        <w:t>ntecipado.</w:t>
      </w:r>
      <w:r w:rsidR="00AB785E">
        <w:t xml:space="preserve"> Nesta hipótese, caso não seja atingida a adesão do percentual mínimo estabelecido pela Devedora, não será realizado o resgate antecipado</w:t>
      </w:r>
      <w:r w:rsidRPr="003B5FA7">
        <w:t xml:space="preserve">; e </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 xml:space="preserve">o valor a ser pago à </w:t>
      </w:r>
      <w:r w:rsidRPr="003B5FA7">
        <w:rPr>
          <w:color w:val="000000"/>
        </w:rPr>
        <w:t>Securitizadora</w:t>
      </w:r>
      <w:r w:rsidRPr="003B5FA7">
        <w:t xml:space="preserve"> a título de Resgate Antecipado Facultativo será equivalente: (i) ao Valor Nominal Unitário ou ao saldo do Valor Nominal Unitário acrescido (ii) da respectiva Remuneração até a data de Resgate Antecipado</w:t>
      </w:r>
      <w:r w:rsidR="007D64C3">
        <w:t xml:space="preserve"> Facultativo</w:t>
      </w:r>
      <w:r w:rsidRPr="003B5FA7">
        <w:t>, calculada nos termos d</w:t>
      </w:r>
      <w:r w:rsidR="003A4E22">
        <w:t>a Cláusula</w:t>
      </w:r>
      <w:r w:rsidRPr="003B5FA7">
        <w:t xml:space="preserve"> 4.2 da Escritura de Emissão de Debêntures; e (iii) de eventual prêmio de resgate a ser oferecido à </w:t>
      </w:r>
      <w:r w:rsidRPr="003B5FA7">
        <w:rPr>
          <w:color w:val="000000"/>
        </w:rPr>
        <w:t>Securitizadora</w:t>
      </w:r>
      <w:r w:rsidRPr="003B5FA7">
        <w:t>, a exclusivo critério da Devedora, o qual não poderá ser negativo.</w:t>
      </w:r>
    </w:p>
    <w:p w:rsidR="009E717F" w:rsidRDefault="009E717F" w:rsidP="003B5FA7">
      <w:pPr>
        <w:tabs>
          <w:tab w:val="left" w:pos="851"/>
        </w:tabs>
        <w:spacing w:line="320" w:lineRule="exact"/>
        <w:jc w:val="both"/>
      </w:pPr>
    </w:p>
    <w:p w:rsidR="0013249F" w:rsidRPr="003B5FA7" w:rsidRDefault="0013249F" w:rsidP="003B5FA7">
      <w:pPr>
        <w:tabs>
          <w:tab w:val="left" w:pos="851"/>
        </w:tabs>
        <w:spacing w:line="320" w:lineRule="exact"/>
        <w:jc w:val="both"/>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lastRenderedPageBreak/>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3B5FA7" w:rsidRDefault="002555FF" w:rsidP="003B5FA7">
      <w:pPr>
        <w:pStyle w:val="p0"/>
        <w:tabs>
          <w:tab w:val="clear" w:pos="720"/>
          <w:tab w:val="left" w:pos="851"/>
        </w:tabs>
        <w:spacing w:line="320" w:lineRule="exact"/>
        <w:rPr>
          <w:rFonts w:ascii="Times New Roman" w:hAnsi="Times New Roman"/>
          <w:szCs w:val="24"/>
        </w:rPr>
      </w:pPr>
      <w:r>
        <w:rPr>
          <w:rFonts w:ascii="Times New Roman" w:hAnsi="Times New Roman"/>
          <w:szCs w:val="24"/>
        </w:rPr>
        <w:t>6</w:t>
      </w:r>
      <w:r w:rsidR="009E717F" w:rsidRPr="003B5FA7">
        <w:rPr>
          <w:rFonts w:ascii="Times New Roman" w:hAnsi="Times New Roman"/>
          <w:szCs w:val="24"/>
        </w:rPr>
        <w:t>.2.1.</w:t>
      </w:r>
      <w:r w:rsidR="009E717F" w:rsidRPr="003B5FA7">
        <w:rPr>
          <w:rFonts w:ascii="Times New Roman" w:hAnsi="Times New Roman"/>
          <w:szCs w:val="24"/>
        </w:rPr>
        <w:tab/>
        <w:t>A Devedora poderá, a seu exclusivo critério e a qualquer tempo, promover o resgate antecipado da totalidade das Debêntures em circulação (“</w:t>
      </w:r>
      <w:r w:rsidR="009E717F" w:rsidRPr="003B5FA7">
        <w:rPr>
          <w:rFonts w:ascii="Times New Roman" w:hAnsi="Times New Roman"/>
          <w:szCs w:val="24"/>
          <w:u w:val="single"/>
        </w:rPr>
        <w:t>Resgate Antecipado Facultativo Especial</w:t>
      </w:r>
      <w:r w:rsidR="009E717F" w:rsidRPr="003B5FA7">
        <w:rPr>
          <w:rFonts w:ascii="Times New Roman" w:hAnsi="Times New Roman"/>
          <w:szCs w:val="24"/>
        </w:rPr>
        <w:t>”).</w:t>
      </w:r>
    </w:p>
    <w:p w:rsidR="009E717F" w:rsidRPr="003B5FA7" w:rsidRDefault="009E717F" w:rsidP="003B5FA7">
      <w:pPr>
        <w:pStyle w:val="BodyText"/>
        <w:widowControl w:val="0"/>
        <w:tabs>
          <w:tab w:val="left" w:pos="851"/>
        </w:tabs>
        <w:spacing w:line="320" w:lineRule="exact"/>
        <w:rPr>
          <w:szCs w:val="24"/>
        </w:rPr>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Resgate Antecipado Facultativo Especial</w:t>
      </w:r>
      <w:r w:rsidRPr="003B5FA7">
        <w:rPr>
          <w:rFonts w:ascii="Times New Roman" w:hAnsi="Times New Roman"/>
          <w:b w:val="0"/>
          <w:color w:val="000000"/>
          <w:sz w:val="24"/>
          <w:szCs w:val="24"/>
        </w:rPr>
        <w:t xml:space="preserve">: A Devedora realizará o Resgate Antecipado Facultativo Especial por meio de </w:t>
      </w:r>
      <w:r w:rsidR="00D14E88" w:rsidRPr="00D14E88">
        <w:rPr>
          <w:rFonts w:ascii="Times New Roman" w:hAnsi="Times New Roman"/>
          <w:b w:val="0"/>
          <w:color w:val="000000"/>
          <w:sz w:val="24"/>
          <w:szCs w:val="24"/>
        </w:rPr>
        <w:t>Comunicação de Resgate Antecipado Facultativo Especial</w:t>
      </w:r>
      <w:r w:rsidR="00D14E88" w:rsidRPr="00D14E88">
        <w:rPr>
          <w:rFonts w:ascii="Times New Roman" w:hAnsi="Times New Roman"/>
          <w:color w:val="000000"/>
          <w:sz w:val="24"/>
          <w:szCs w:val="24"/>
        </w:rPr>
        <w:t xml:space="preserve"> </w:t>
      </w:r>
      <w:r w:rsidRPr="003B5FA7">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Pr>
          <w:rFonts w:ascii="Times New Roman" w:hAnsi="Times New Roman"/>
          <w:b w:val="0"/>
          <w:color w:val="000000"/>
          <w:sz w:val="24"/>
          <w:szCs w:val="24"/>
        </w:rPr>
        <w:t>do Resgate Facultativo Especial</w:t>
      </w:r>
      <w:r w:rsidRPr="003B5FA7">
        <w:rPr>
          <w:rFonts w:ascii="Times New Roman" w:hAnsi="Times New Roman"/>
          <w:b w:val="0"/>
          <w:color w:val="000000"/>
          <w:sz w:val="24"/>
          <w:szCs w:val="24"/>
        </w:rPr>
        <w:t>.</w:t>
      </w:r>
    </w:p>
    <w:p w:rsidR="009E717F" w:rsidRPr="003B5FA7" w:rsidRDefault="009E717F" w:rsidP="003B5FA7">
      <w:pPr>
        <w:pStyle w:val="BodyText"/>
        <w:widowControl w:val="0"/>
        <w:tabs>
          <w:tab w:val="left" w:pos="851"/>
          <w:tab w:val="left" w:pos="940"/>
        </w:tabs>
        <w:spacing w:line="320" w:lineRule="exact"/>
        <w:rPr>
          <w:szCs w:val="24"/>
        </w:rPr>
      </w:pPr>
    </w:p>
    <w:p w:rsidR="0044505C" w:rsidRPr="00E146A9" w:rsidRDefault="009E717F" w:rsidP="0044505C">
      <w:pPr>
        <w:pStyle w:val="Heading2"/>
        <w:keepNext w:val="0"/>
        <w:widowControl w:val="0"/>
        <w:numPr>
          <w:ilvl w:val="2"/>
          <w:numId w:val="19"/>
        </w:numPr>
        <w:tabs>
          <w:tab w:val="left" w:pos="851"/>
          <w:tab w:val="left" w:pos="1701"/>
        </w:tabs>
        <w:spacing w:line="320" w:lineRule="exact"/>
        <w:jc w:val="both"/>
        <w:rPr>
          <w:rFonts w:ascii="Times New Roman" w:hAnsi="Times New Roman"/>
          <w:b w:val="0"/>
          <w:sz w:val="24"/>
          <w:szCs w:val="24"/>
        </w:rPr>
      </w:pPr>
      <w:r w:rsidRPr="003B5FA7">
        <w:rPr>
          <w:rFonts w:ascii="Times New Roman" w:hAnsi="Times New Roman"/>
          <w:b w:val="0"/>
          <w:sz w:val="24"/>
          <w:szCs w:val="24"/>
        </w:rPr>
        <w:t xml:space="preserve">O valor a ser pago à Securitizadora a título de Resgate Antecipado Facultativo Especial será o Valor Nominal Unitário ou o saldo do Valor Nominal Unitário acrescido (i) da Remuneração, calculada </w:t>
      </w:r>
      <w:r w:rsidRPr="002555FF">
        <w:rPr>
          <w:rFonts w:ascii="Times New Roman" w:hAnsi="Times New Roman"/>
          <w:b w:val="0"/>
          <w:i/>
          <w:sz w:val="24"/>
          <w:szCs w:val="24"/>
        </w:rPr>
        <w:t>pro rata temporis</w:t>
      </w:r>
      <w:r w:rsidRPr="003B5FA7">
        <w:rPr>
          <w:rFonts w:ascii="Times New Roman" w:hAnsi="Times New Roman"/>
          <w:b w:val="0"/>
          <w:sz w:val="24"/>
          <w:szCs w:val="24"/>
        </w:rPr>
        <w:t xml:space="preserve"> desde a Data de Integralização, ou Data de Pagamento da Remuneração imediatamente anterior até a data de Resgate Antecipado Facultativo Especial, conforme o caso, (ii) </w:t>
      </w:r>
      <w:r w:rsidR="00330170" w:rsidRPr="00330170">
        <w:rPr>
          <w:rFonts w:ascii="Times New Roman" w:hAnsi="Times New Roman"/>
          <w:b w:val="0"/>
          <w:sz w:val="24"/>
          <w:szCs w:val="24"/>
        </w:rPr>
        <w:t xml:space="preserve">de prêmio </w:t>
      </w:r>
      <w:r w:rsidR="00330170">
        <w:rPr>
          <w:rFonts w:ascii="Times New Roman" w:hAnsi="Times New Roman"/>
          <w:b w:val="0"/>
          <w:sz w:val="24"/>
          <w:szCs w:val="24"/>
        </w:rPr>
        <w:t>equivalente</w:t>
      </w:r>
      <w:r w:rsidR="00330170" w:rsidRPr="00330170">
        <w:rPr>
          <w:rFonts w:ascii="Times New Roman" w:hAnsi="Times New Roman"/>
          <w:b w:val="0"/>
          <w:sz w:val="24"/>
          <w:szCs w:val="24"/>
        </w:rPr>
        <w:t xml:space="preserve">: (a) de </w:t>
      </w:r>
      <w:r w:rsidR="00B9346D">
        <w:rPr>
          <w:rFonts w:ascii="Times New Roman" w:hAnsi="Times New Roman"/>
          <w:b w:val="0"/>
          <w:sz w:val="24"/>
          <w:szCs w:val="24"/>
        </w:rPr>
        <w:t>05</w:t>
      </w:r>
      <w:r w:rsidR="00330170" w:rsidRPr="00330170">
        <w:rPr>
          <w:rFonts w:ascii="Times New Roman" w:hAnsi="Times New Roman"/>
          <w:b w:val="0"/>
          <w:sz w:val="24"/>
          <w:szCs w:val="24"/>
        </w:rPr>
        <w:t xml:space="preserve"> de abril de 2021 </w:t>
      </w:r>
      <w:r w:rsidR="00B9346D">
        <w:rPr>
          <w:rFonts w:ascii="Times New Roman" w:hAnsi="Times New Roman"/>
          <w:b w:val="0"/>
          <w:sz w:val="24"/>
          <w:szCs w:val="24"/>
        </w:rPr>
        <w:t xml:space="preserve">(inclusive) </w:t>
      </w:r>
      <w:r w:rsidR="00330170" w:rsidRPr="00330170">
        <w:rPr>
          <w:rFonts w:ascii="Times New Roman" w:hAnsi="Times New Roman"/>
          <w:b w:val="0"/>
          <w:sz w:val="24"/>
          <w:szCs w:val="24"/>
        </w:rPr>
        <w:t xml:space="preserve">a </w:t>
      </w:r>
      <w:r w:rsidR="00B9346D">
        <w:rPr>
          <w:rFonts w:ascii="Times New Roman" w:hAnsi="Times New Roman"/>
          <w:b w:val="0"/>
          <w:sz w:val="24"/>
          <w:szCs w:val="24"/>
        </w:rPr>
        <w:t xml:space="preserve">05 </w:t>
      </w:r>
      <w:r w:rsidR="00330170" w:rsidRPr="00330170">
        <w:rPr>
          <w:rFonts w:ascii="Times New Roman" w:hAnsi="Times New Roman"/>
          <w:b w:val="0"/>
          <w:sz w:val="24"/>
          <w:szCs w:val="24"/>
        </w:rPr>
        <w:t>de abril de 2022</w:t>
      </w:r>
      <w:r w:rsidR="00B9346D">
        <w:rPr>
          <w:rFonts w:ascii="Times New Roman" w:hAnsi="Times New Roman"/>
          <w:b w:val="0"/>
          <w:sz w:val="24"/>
          <w:szCs w:val="24"/>
        </w:rPr>
        <w:t xml:space="preserve"> (exclusive)</w:t>
      </w:r>
      <w:r w:rsidR="00330170" w:rsidRPr="00330170">
        <w:rPr>
          <w:rFonts w:ascii="Times New Roman" w:hAnsi="Times New Roman"/>
          <w:b w:val="0"/>
          <w:sz w:val="24"/>
          <w:szCs w:val="24"/>
        </w:rPr>
        <w:t xml:space="preserve">, </w:t>
      </w:r>
      <w:r w:rsidR="00330170">
        <w:rPr>
          <w:rFonts w:ascii="Times New Roman" w:hAnsi="Times New Roman"/>
          <w:b w:val="0"/>
          <w:sz w:val="24"/>
          <w:szCs w:val="24"/>
        </w:rPr>
        <w:t xml:space="preserve">a </w:t>
      </w:r>
      <w:r w:rsidR="00330170" w:rsidRPr="00330170">
        <w:rPr>
          <w:rFonts w:ascii="Times New Roman" w:hAnsi="Times New Roman"/>
          <w:b w:val="0"/>
          <w:sz w:val="24"/>
          <w:szCs w:val="24"/>
        </w:rPr>
        <w:t>0,75% (setenta e cinco centésimos por cento)</w:t>
      </w:r>
      <w:r w:rsidR="00E02BC2">
        <w:rPr>
          <w:rFonts w:ascii="Times New Roman" w:hAnsi="Times New Roman"/>
          <w:b w:val="0"/>
          <w:sz w:val="24"/>
          <w:szCs w:val="24"/>
        </w:rPr>
        <w:t xml:space="preserve"> incidente sobre o somatório do Valor Nominal Unitário e da Remuneração na data do Resgate Antecipado Facultativo Especial</w:t>
      </w:r>
      <w:r w:rsidR="00330170" w:rsidRPr="00330170">
        <w:rPr>
          <w:rFonts w:ascii="Times New Roman" w:hAnsi="Times New Roman"/>
          <w:b w:val="0"/>
          <w:sz w:val="24"/>
          <w:szCs w:val="24"/>
        </w:rPr>
        <w:t xml:space="preserve">; e (b) de </w:t>
      </w:r>
      <w:r w:rsidR="00B9346D">
        <w:rPr>
          <w:rFonts w:ascii="Times New Roman" w:hAnsi="Times New Roman"/>
          <w:b w:val="0"/>
          <w:sz w:val="24"/>
          <w:szCs w:val="24"/>
        </w:rPr>
        <w:t>05</w:t>
      </w:r>
      <w:r w:rsidR="00330170" w:rsidRPr="00330170">
        <w:rPr>
          <w:rFonts w:ascii="Times New Roman" w:hAnsi="Times New Roman"/>
          <w:b w:val="0"/>
          <w:sz w:val="24"/>
          <w:szCs w:val="24"/>
        </w:rPr>
        <w:t xml:space="preserve"> de abril de 2022</w:t>
      </w:r>
      <w:r w:rsidR="00B9346D">
        <w:rPr>
          <w:rFonts w:ascii="Times New Roman" w:hAnsi="Times New Roman"/>
          <w:b w:val="0"/>
          <w:sz w:val="24"/>
          <w:szCs w:val="24"/>
        </w:rPr>
        <w:t xml:space="preserve"> (inclusive)</w:t>
      </w:r>
      <w:r w:rsidR="00330170" w:rsidRPr="00330170">
        <w:rPr>
          <w:rFonts w:ascii="Times New Roman" w:hAnsi="Times New Roman"/>
          <w:b w:val="0"/>
          <w:sz w:val="24"/>
          <w:szCs w:val="24"/>
        </w:rPr>
        <w:t xml:space="preserve"> a </w:t>
      </w:r>
      <w:r w:rsidR="00B9346D">
        <w:rPr>
          <w:rFonts w:ascii="Times New Roman" w:hAnsi="Times New Roman"/>
          <w:b w:val="0"/>
          <w:sz w:val="24"/>
          <w:szCs w:val="24"/>
        </w:rPr>
        <w:t>05</w:t>
      </w:r>
      <w:r w:rsidR="00330170" w:rsidRPr="00330170">
        <w:rPr>
          <w:rFonts w:ascii="Times New Roman" w:hAnsi="Times New Roman"/>
          <w:b w:val="0"/>
          <w:sz w:val="24"/>
          <w:szCs w:val="24"/>
        </w:rPr>
        <w:t xml:space="preserve"> de abril de 2024</w:t>
      </w:r>
      <w:r w:rsidR="00B9346D">
        <w:rPr>
          <w:rFonts w:ascii="Times New Roman" w:hAnsi="Times New Roman"/>
          <w:b w:val="0"/>
          <w:sz w:val="24"/>
          <w:szCs w:val="24"/>
        </w:rPr>
        <w:t xml:space="preserve"> (exclusive)</w:t>
      </w:r>
      <w:r w:rsidR="00330170" w:rsidRPr="00330170">
        <w:rPr>
          <w:rFonts w:ascii="Times New Roman" w:hAnsi="Times New Roman"/>
          <w:b w:val="0"/>
          <w:sz w:val="24"/>
          <w:szCs w:val="24"/>
        </w:rPr>
        <w:t>,</w:t>
      </w:r>
      <w:r w:rsidR="00330170">
        <w:rPr>
          <w:rFonts w:ascii="Times New Roman" w:hAnsi="Times New Roman"/>
          <w:b w:val="0"/>
          <w:sz w:val="24"/>
          <w:szCs w:val="24"/>
        </w:rPr>
        <w:t xml:space="preserve"> a</w:t>
      </w:r>
      <w:r w:rsidR="00330170" w:rsidRPr="00330170">
        <w:rPr>
          <w:rFonts w:ascii="Times New Roman" w:hAnsi="Times New Roman"/>
          <w:b w:val="0"/>
          <w:sz w:val="24"/>
          <w:szCs w:val="24"/>
        </w:rPr>
        <w:t xml:space="preserve"> 0,50% (cinquenta centésimos por cento) </w:t>
      </w:r>
      <w:r w:rsidR="00E02BC2">
        <w:rPr>
          <w:rFonts w:ascii="Times New Roman" w:hAnsi="Times New Roman"/>
          <w:b w:val="0"/>
          <w:sz w:val="24"/>
          <w:szCs w:val="24"/>
        </w:rPr>
        <w:t>incidente sobre o somatório do Valor Nominal Unitário e da Remuneração na data do Resgate Antecipado Facultativo Especial</w:t>
      </w:r>
      <w:r w:rsidRPr="003B5FA7">
        <w:rPr>
          <w:rFonts w:ascii="Times New Roman" w:hAnsi="Times New Roman"/>
          <w:b w:val="0"/>
          <w:sz w:val="24"/>
          <w:szCs w:val="24"/>
        </w:rPr>
        <w:t>.</w:t>
      </w:r>
    </w:p>
    <w:p w:rsidR="009E717F" w:rsidRPr="003B5FA7" w:rsidRDefault="009E717F" w:rsidP="003B5FA7">
      <w:pPr>
        <w:tabs>
          <w:tab w:val="left" w:pos="851"/>
        </w:tabs>
        <w:spacing w:line="320" w:lineRule="exact"/>
        <w:jc w:val="both"/>
      </w:pPr>
    </w:p>
    <w:p w:rsidR="009E717F"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E02BC2" w:rsidRPr="00E02BC2" w:rsidRDefault="00E02BC2" w:rsidP="00E02BC2"/>
    <w:p w:rsidR="009E717F" w:rsidRDefault="00E02BC2" w:rsidP="00E02BC2">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Não será permitido o Resgate Antecipado Facultativo Especial parcial.</w:t>
      </w:r>
    </w:p>
    <w:p w:rsidR="00E02BC2" w:rsidRDefault="00E02BC2" w:rsidP="00E02BC2"/>
    <w:p w:rsidR="00E02BC2" w:rsidRPr="00E02BC2" w:rsidRDefault="00E02BC2" w:rsidP="00E02BC2">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Na hipótese de Resgate Antecipado Facultativo Especial das Debêntures, a Emissora deverá resgatar imediatamente a totalidade dos CRI.</w:t>
      </w:r>
    </w:p>
    <w:p w:rsidR="00E02BC2" w:rsidRPr="003B5FA7" w:rsidRDefault="00E02BC2" w:rsidP="003B5FA7">
      <w:pPr>
        <w:pStyle w:val="BodyText21"/>
        <w:widowControl w:val="0"/>
        <w:spacing w:line="320" w:lineRule="exact"/>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Oferta de Amortização Antecipada Facultativa:</w:t>
      </w:r>
      <w:r w:rsidRPr="003B5FA7">
        <w:rPr>
          <w:rFonts w:ascii="Times New Roman" w:hAnsi="Times New Roman"/>
          <w:b w:val="0"/>
          <w:color w:val="000000"/>
          <w:sz w:val="24"/>
          <w:szCs w:val="24"/>
        </w:rPr>
        <w:t xml:space="preserve"> A Devedora poderá, a seu exclusivo critério e a qualquer tempo, mediante deliberação do seu Conselho de Administração, realizar oferta de amortização antecipada facultativa das Debêntures endereçada à Securitizadora e ao Agente Fiduciário. A Oferta de Amortização Antecipada Facultativa será operacionalizada da seguinte forma: </w:t>
      </w:r>
    </w:p>
    <w:p w:rsidR="009E717F" w:rsidRPr="003B5FA7" w:rsidRDefault="009E717F" w:rsidP="003B5FA7">
      <w:pPr>
        <w:tabs>
          <w:tab w:val="left" w:pos="-120"/>
          <w:tab w:val="left" w:pos="851"/>
        </w:tabs>
        <w:spacing w:line="320" w:lineRule="exact"/>
        <w:jc w:val="both"/>
        <w:rPr>
          <w:color w:val="000000"/>
        </w:rPr>
      </w:pPr>
    </w:p>
    <w:p w:rsidR="009E717F" w:rsidRPr="003B5FA7" w:rsidRDefault="009E717F" w:rsidP="003B5FA7">
      <w:pPr>
        <w:numPr>
          <w:ilvl w:val="0"/>
          <w:numId w:val="85"/>
        </w:numPr>
        <w:tabs>
          <w:tab w:val="clear" w:pos="855"/>
          <w:tab w:val="num" w:pos="0"/>
        </w:tabs>
        <w:spacing w:line="320" w:lineRule="exact"/>
        <w:ind w:left="0" w:firstLine="0"/>
        <w:jc w:val="both"/>
      </w:pPr>
      <w:r w:rsidRPr="003B5FA7">
        <w:t xml:space="preserve">a Devedora realizará a Oferta de </w:t>
      </w:r>
      <w:r w:rsidRPr="003B5FA7">
        <w:rPr>
          <w:color w:val="000000"/>
        </w:rPr>
        <w:t xml:space="preserve">Amortização Antecipada Facultativa </w:t>
      </w:r>
      <w:r w:rsidRPr="003B5FA7">
        <w:t xml:space="preserve">por meio de </w:t>
      </w:r>
      <w:r w:rsidR="00D14E88" w:rsidRPr="00D14E88">
        <w:t xml:space="preserve">Comunicação de Oferta de Resgate Antecipado Facultativo </w:t>
      </w:r>
      <w:r w:rsidRPr="003B5FA7">
        <w:t xml:space="preserve">à </w:t>
      </w:r>
      <w:r w:rsidRPr="003B5FA7">
        <w:rPr>
          <w:color w:val="000000"/>
        </w:rPr>
        <w:t xml:space="preserve">Securitizadora e ao Agente Fiduciário </w:t>
      </w:r>
      <w:r w:rsidRPr="003B5FA7">
        <w:t>nos termos da Esc</w:t>
      </w:r>
      <w:r w:rsidR="00D14E88">
        <w:t>ritura de Emissão de Debêntures</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5"/>
        </w:numPr>
        <w:spacing w:line="320" w:lineRule="exact"/>
        <w:ind w:left="0" w:firstLine="0"/>
        <w:jc w:val="both"/>
      </w:pPr>
      <w:r w:rsidRPr="003B5FA7">
        <w:lastRenderedPageBreak/>
        <w:t xml:space="preserve">após o recebimento pela </w:t>
      </w:r>
      <w:r w:rsidR="003E4275">
        <w:t>Emissora</w:t>
      </w:r>
      <w:r w:rsidRPr="003B5FA7">
        <w:t xml:space="preserve"> da </w:t>
      </w:r>
      <w:r w:rsidR="00D14E88" w:rsidRPr="00D14E88">
        <w:t>Comunicação de Oferta de Resgate Antecipado Facultativo</w:t>
      </w:r>
      <w:r w:rsidRPr="003B5FA7">
        <w:t xml:space="preserve">, esta publicará a Oferta de </w:t>
      </w:r>
      <w:r w:rsidRPr="003B5FA7">
        <w:rPr>
          <w:color w:val="000000"/>
        </w:rPr>
        <w:t>Amortização Antecipada Facultativa</w:t>
      </w:r>
      <w:r w:rsidR="00E02BC2">
        <w:t>, para que os Titulares de</w:t>
      </w:r>
      <w:r w:rsidRPr="003B5FA7">
        <w:t xml:space="preserve"> CRI</w:t>
      </w:r>
      <w:r w:rsidR="006932CF" w:rsidRPr="003B5FA7">
        <w:t xml:space="preserve"> </w:t>
      </w:r>
      <w:r w:rsidRPr="003B5FA7">
        <w:t>manifestem</w:t>
      </w:r>
      <w:r w:rsidR="00C306FD">
        <w:t xml:space="preserve"> a sua</w:t>
      </w:r>
      <w:r w:rsidRPr="003B5FA7">
        <w:t xml:space="preserve"> </w:t>
      </w:r>
      <w:r w:rsidR="00C306FD" w:rsidRPr="00C306FD">
        <w:t>Resposta à Comunicação de Oferta de Amortização Antecipada</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5"/>
        </w:numPr>
        <w:spacing w:line="320" w:lineRule="exact"/>
        <w:ind w:left="0" w:firstLine="0"/>
        <w:jc w:val="both"/>
      </w:pPr>
      <w:r w:rsidRPr="003B5FA7">
        <w:t xml:space="preserve">a Oferta de </w:t>
      </w:r>
      <w:r w:rsidRPr="003B5FA7">
        <w:rPr>
          <w:color w:val="000000"/>
        </w:rPr>
        <w:t xml:space="preserve">Amortização Antecipada Facultativa só será realizada se contar com a manifestação positiva de </w:t>
      </w:r>
      <w:r w:rsidRPr="003B5FA7">
        <w:t>100</w:t>
      </w:r>
      <w:r w:rsidRPr="003B5FA7">
        <w:rPr>
          <w:color w:val="000000"/>
        </w:rPr>
        <w:t>% (</w:t>
      </w:r>
      <w:r w:rsidRPr="003B5FA7">
        <w:t>cem por cento</w:t>
      </w:r>
      <w:r w:rsidR="00E02BC2">
        <w:rPr>
          <w:color w:val="000000"/>
        </w:rPr>
        <w:t>) dos titulares de</w:t>
      </w:r>
      <w:r w:rsidRPr="003B5FA7">
        <w:rPr>
          <w:color w:val="000000"/>
        </w:rPr>
        <w:t xml:space="preserve"> CRI</w:t>
      </w:r>
      <w:r w:rsidR="00E02BC2">
        <w:t xml:space="preserve">; </w:t>
      </w:r>
    </w:p>
    <w:p w:rsidR="009E717F" w:rsidRPr="003B5FA7" w:rsidRDefault="009E717F" w:rsidP="003B5FA7">
      <w:pPr>
        <w:tabs>
          <w:tab w:val="left" w:pos="851"/>
        </w:tabs>
        <w:spacing w:line="320" w:lineRule="exact"/>
        <w:jc w:val="both"/>
      </w:pPr>
    </w:p>
    <w:p w:rsidR="009E717F" w:rsidRDefault="009E717F" w:rsidP="003B5FA7">
      <w:pPr>
        <w:numPr>
          <w:ilvl w:val="0"/>
          <w:numId w:val="85"/>
        </w:numPr>
        <w:spacing w:line="320" w:lineRule="exact"/>
        <w:ind w:left="0" w:firstLine="0"/>
        <w:jc w:val="both"/>
      </w:pPr>
      <w:r w:rsidRPr="003B5FA7">
        <w:t xml:space="preserve">o valor a ser pago à </w:t>
      </w:r>
      <w:r w:rsidRPr="003B5FA7">
        <w:rPr>
          <w:color w:val="000000"/>
        </w:rPr>
        <w:t xml:space="preserve">Securitizadora </w:t>
      </w:r>
      <w:r w:rsidRPr="003B5FA7">
        <w:t>a título de Amortização Antecipada Facultativa será equivalente à um percentual do Valor Nominal Unitário, ou seu saldo, conforme o caso, acrescido da Remuneração até a data da Amortização Antecipada, calculada nos termos d</w:t>
      </w:r>
      <w:r w:rsidR="003A4E22">
        <w:t>a Cláusula</w:t>
      </w:r>
      <w:r w:rsidRPr="003B5FA7">
        <w:t xml:space="preserve"> 4.2 da Escritura de Emissão das Debêntures e de eventual prêmio de Amortização Antecipada Facultativa a ser oferecido à </w:t>
      </w:r>
      <w:r w:rsidRPr="003B5FA7">
        <w:rPr>
          <w:color w:val="000000"/>
        </w:rPr>
        <w:t>Securitizadora</w:t>
      </w:r>
      <w:r w:rsidRPr="003B5FA7">
        <w:t>, a exclusivo critério da Devedora, o qual não poderá ser negativ</w:t>
      </w:r>
      <w:r w:rsidR="00E02BC2">
        <w:t>o, para cada uma das Debêntures; e</w:t>
      </w:r>
    </w:p>
    <w:p w:rsidR="00E02BC2" w:rsidRDefault="00E02BC2" w:rsidP="00E02BC2">
      <w:pPr>
        <w:spacing w:line="320" w:lineRule="exact"/>
        <w:jc w:val="both"/>
      </w:pPr>
    </w:p>
    <w:p w:rsidR="00E02BC2" w:rsidRPr="003B5FA7" w:rsidRDefault="00E02BC2" w:rsidP="003B5FA7">
      <w:pPr>
        <w:numPr>
          <w:ilvl w:val="0"/>
          <w:numId w:val="85"/>
        </w:numPr>
        <w:spacing w:line="320" w:lineRule="exact"/>
        <w:ind w:left="0" w:firstLine="0"/>
        <w:jc w:val="both"/>
      </w:pPr>
      <w:r>
        <w:t>na hipótese de Amortização Antecipada Facultativa das Debêntures, a Emissora deverá realizar a imediata amortização dos CRI, na mesma proporção, nos termos previstos neste Termo de Securitização.</w:t>
      </w:r>
    </w:p>
    <w:p w:rsidR="009E717F" w:rsidRPr="003B5FA7" w:rsidRDefault="009E717F" w:rsidP="003B5FA7">
      <w:pPr>
        <w:tabs>
          <w:tab w:val="left" w:pos="851"/>
        </w:tabs>
        <w:suppressAutoHyphens/>
        <w:spacing w:line="320" w:lineRule="exact"/>
        <w:jc w:val="both"/>
        <w:rPr>
          <w:b/>
        </w:rPr>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A Devedora poderá, a qualquer tempo, adquirir Debêntures em circulação, observado o disposto no parágrafo 2º do artigo 55 da Lei das Sociedades por Ações e as regras expedidas pela CVM, devendo tal fato constar do relatório da administração e das demonstrações financeiras da Devedora. As Debêntures adquiridas pela Devedora de acordo com este item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E717F" w:rsidRPr="003B5FA7" w:rsidRDefault="009E717F" w:rsidP="003B5FA7">
      <w:pPr>
        <w:tabs>
          <w:tab w:val="left" w:pos="851"/>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w:t>
      </w:r>
      <w:r w:rsidR="00E00817" w:rsidRPr="00E00817">
        <w:rPr>
          <w:rFonts w:ascii="Times New Roman" w:hAnsi="Times New Roman"/>
          <w:sz w:val="24"/>
          <w:szCs w:val="24"/>
        </w:rPr>
        <w:t>VENCIMENTO ANTECIPADO DAS DEBÊNTURES</w:t>
      </w:r>
    </w:p>
    <w:p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46" w:name="_DV_M69"/>
      <w:bookmarkEnd w:id="46"/>
    </w:p>
    <w:p w:rsidR="0088376C" w:rsidRPr="00E02BC2" w:rsidRDefault="00E0081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7" w:name="_Ref468227498"/>
      <w:r w:rsidRPr="00E00817">
        <w:rPr>
          <w:rFonts w:ascii="Times New Roman" w:hAnsi="Times New Roman"/>
          <w:b w:val="0"/>
          <w:sz w:val="24"/>
          <w:szCs w:val="24"/>
          <w:u w:val="single"/>
        </w:rPr>
        <w:t>Eventos de Vencimento Antecipado</w:t>
      </w:r>
      <w:r w:rsidRPr="00E00817">
        <w:rPr>
          <w:rFonts w:ascii="Times New Roman" w:hAnsi="Times New Roman"/>
          <w:b w:val="0"/>
          <w:sz w:val="24"/>
          <w:szCs w:val="24"/>
        </w:rPr>
        <w:t xml:space="preserve">: Observado o disposto na Escritura de Emissão das </w:t>
      </w:r>
      <w:r w:rsidRPr="00E02BC2">
        <w:rPr>
          <w:rFonts w:ascii="Times New Roman" w:hAnsi="Times New Roman"/>
          <w:b w:val="0"/>
          <w:sz w:val="24"/>
          <w:szCs w:val="24"/>
        </w:rPr>
        <w:t>Debêntures, as obrigações da Devedora constantes dos instrumentos relacionados à Emissão poderão ser declaradas antecipadamente vencidas e imediatamente exigíveis, independentemente de aviso, notificação ou interpelação judicial ou extrajudicial, na ocorrência de qualquer dos eventos estabelecidos abaixo:</w:t>
      </w:r>
      <w:bookmarkEnd w:id="47"/>
    </w:p>
    <w:p w:rsidR="00E02BC2" w:rsidRPr="00E02BC2" w:rsidRDefault="00E02BC2" w:rsidP="00E02BC2">
      <w:pPr>
        <w:tabs>
          <w:tab w:val="left" w:pos="851"/>
        </w:tabs>
        <w:jc w:val="both"/>
      </w:pPr>
      <w:bookmarkStart w:id="48" w:name="_DV_M200"/>
      <w:bookmarkEnd w:id="48"/>
    </w:p>
    <w:p w:rsidR="00E02BC2" w:rsidRPr="00E02BC2" w:rsidRDefault="00E02BC2" w:rsidP="00E02BC2">
      <w:pPr>
        <w:tabs>
          <w:tab w:val="left" w:pos="851"/>
        </w:tabs>
        <w:jc w:val="both"/>
        <w:rPr>
          <w:b/>
        </w:rPr>
      </w:pPr>
      <w:r w:rsidRPr="00E02BC2">
        <w:rPr>
          <w:b/>
        </w:rPr>
        <w:t>Vencimento Antecipado Automático:</w:t>
      </w:r>
    </w:p>
    <w:p w:rsidR="00E02BC2" w:rsidRPr="00E02BC2" w:rsidRDefault="00E02BC2" w:rsidP="00E02BC2">
      <w:pPr>
        <w:tabs>
          <w:tab w:val="left" w:pos="851"/>
        </w:tabs>
        <w:jc w:val="both"/>
        <w:rPr>
          <w:highlight w:val="yellow"/>
        </w:rPr>
      </w:pPr>
    </w:p>
    <w:p w:rsidR="00E02BC2" w:rsidRPr="00E02BC2" w:rsidRDefault="00E02BC2" w:rsidP="00E02BC2">
      <w:pPr>
        <w:numPr>
          <w:ilvl w:val="0"/>
          <w:numId w:val="14"/>
        </w:numPr>
        <w:tabs>
          <w:tab w:val="clear" w:pos="1440"/>
          <w:tab w:val="num" w:pos="851"/>
        </w:tabs>
        <w:autoSpaceDE w:val="0"/>
        <w:autoSpaceDN w:val="0"/>
        <w:adjustRightInd w:val="0"/>
        <w:ind w:left="0" w:firstLine="0"/>
        <w:jc w:val="both"/>
      </w:pPr>
      <w:bookmarkStart w:id="49" w:name="_DV_M241"/>
      <w:bookmarkStart w:id="50" w:name="_DV_M264"/>
      <w:bookmarkEnd w:id="49"/>
      <w:bookmarkEnd w:id="50"/>
      <w:r w:rsidRPr="00E02BC2">
        <w:t xml:space="preserve">inadimplemento, pela </w:t>
      </w:r>
      <w:r>
        <w:t>Devedora</w:t>
      </w:r>
      <w:r w:rsidRPr="00E02BC2">
        <w:t xml:space="preserve">, no prazo e na forma previstos </w:t>
      </w:r>
      <w:r>
        <w:t>na Escritura de Emissão de Debêntures</w:t>
      </w:r>
      <w:r w:rsidRPr="00E02BC2">
        <w:t xml:space="preserve">, de qualquer obrigação pecuniária relacionada às Debêntures, não sanada no prazo de 1 (um) Dia Útil da data de vencimento da referida obrigação; </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(a) decretação de falência da </w:t>
      </w:r>
      <w:r>
        <w:t>Devedora</w:t>
      </w:r>
      <w:r w:rsidRPr="00E02BC2">
        <w:t xml:space="preserve">; (b) pedido de autofalência pela </w:t>
      </w:r>
      <w:r>
        <w:t>Devedora</w:t>
      </w:r>
      <w:r w:rsidRPr="00E02BC2">
        <w:t xml:space="preserve">; (c) pedido de falência da </w:t>
      </w:r>
      <w:r>
        <w:t>Devedora</w:t>
      </w:r>
      <w:r w:rsidRPr="00E02BC2">
        <w:t xml:space="preserve"> formulado por terceiros não elidido no prazo legal, (d) pedido de recuperação judicial ou de recuperação extrajudicial pela </w:t>
      </w:r>
      <w:r>
        <w:t>Devedora</w:t>
      </w:r>
      <w:r w:rsidRPr="00E02BC2">
        <w:t xml:space="preserve">, independentemente do deferimento do respectivo </w:t>
      </w:r>
      <w:r w:rsidRPr="00E02BC2">
        <w:lastRenderedPageBreak/>
        <w:t xml:space="preserve">pedido; (e) liquidação, dissolução ou extinção da </w:t>
      </w:r>
      <w:r>
        <w:t>Devedora</w:t>
      </w:r>
      <w:r w:rsidRPr="00E02BC2">
        <w:t xml:space="preserve">; ou (f) qualquer evento análogo que caracterize estado de insolvência da </w:t>
      </w:r>
      <w:r>
        <w:t>Devedora</w:t>
      </w:r>
      <w:r w:rsidRPr="00E02BC2">
        <w:t xml:space="preserve">, nos termos da legislação aplicável; </w:t>
      </w:r>
    </w:p>
    <w:p w:rsidR="00E02BC2" w:rsidRPr="00E02BC2" w:rsidRDefault="00E02BC2" w:rsidP="00E02BC2">
      <w:pPr>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realização de redução de capital social da </w:t>
      </w:r>
      <w:r>
        <w:t>Devedora</w:t>
      </w:r>
      <w:r w:rsidRPr="00E02BC2">
        <w:t xml:space="preserve"> com outra finalidade que não a absorção de prejuízos, sem que haja anuência prévia da </w:t>
      </w:r>
      <w:r>
        <w:t>Emissora</w:t>
      </w:r>
      <w:r w:rsidRPr="00E02BC2">
        <w:t>;</w:t>
      </w:r>
    </w:p>
    <w:p w:rsidR="00E02BC2" w:rsidRPr="00E02BC2" w:rsidRDefault="00E02BC2" w:rsidP="00E02BC2">
      <w:pPr>
        <w:pStyle w:val="PargrafodaLista1"/>
        <w:tabs>
          <w:tab w:val="num" w:pos="851"/>
        </w:tabs>
        <w:ind w:left="0"/>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inadimplemento, observados os prazos de saneamento das obrigações previstos nos respectivos contratos ou instrumentos, ou vencimento antecipado de quaisquer obrigações financeiras a que estejam sujeitas a </w:t>
      </w:r>
      <w:r>
        <w:t>Devedora</w:t>
      </w:r>
      <w:r w:rsidRPr="00E02BC2">
        <w:t xml:space="preserve"> e/ou qualquer de suas controladas, no mercado local ou internacional, individual ou agregado, superior a 1,5% (um inteiro e cinco décimos por cento) do patrimônio líquido da </w:t>
      </w:r>
      <w:r>
        <w:t>Devedora</w:t>
      </w:r>
      <w:r w:rsidRPr="00E02BC2">
        <w:t xml:space="preserve">, de acordo com a última demonstração financeira trimestral divulgada; </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se as obrigações de pagar da </w:t>
      </w:r>
      <w:r>
        <w:t>Devedora previstas n</w:t>
      </w:r>
      <w:r w:rsidRPr="00E02BC2">
        <w:t>a Escritura</w:t>
      </w:r>
      <w:r>
        <w:t xml:space="preserve"> de Emissão de Debêntures</w:t>
      </w:r>
      <w:r w:rsidRPr="00E02BC2">
        <w:t xml:space="preserve"> deixarem de concorrer, no mínimo, em condições </w:t>
      </w:r>
      <w:r w:rsidRPr="00E02BC2">
        <w:rPr>
          <w:i/>
        </w:rPr>
        <w:t xml:space="preserve">pari passu </w:t>
      </w:r>
      <w:r w:rsidRPr="00E02BC2">
        <w:t xml:space="preserve">com as demais dívidas quirografárias da </w:t>
      </w:r>
      <w:r>
        <w:t>Devedora</w:t>
      </w:r>
      <w:r w:rsidRPr="00E02BC2">
        <w:t>, ressalvadas as obrigações que gozem de preferência por força de disposição legal;</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protestos legítimos de títulos contra a </w:t>
      </w:r>
      <w:r>
        <w:t>Devedora</w:t>
      </w:r>
      <w:r w:rsidRPr="00E02BC2">
        <w:t xml:space="preserve">, cujo valor, individual ou em conjunto, seja superior ao equivalente a 1,5% (um inteiro e cinco décimos por cento) do patrimônio líquido da </w:t>
      </w:r>
      <w:r>
        <w:t>Devedora</w:t>
      </w:r>
      <w:r w:rsidRPr="00E02BC2">
        <w:t xml:space="preserve">, de acordo com a última demonstração financeira trimestral divulgada, por cujo pagamento a </w:t>
      </w:r>
      <w:r>
        <w:t>Devedora</w:t>
      </w:r>
      <w:r w:rsidRPr="00E02BC2">
        <w:t xml:space="preserve"> seja responsável e que não sejam sanados, declarados ilegítimos ou comprovados como tendo sido indevidamente efetuados, no prazo de 10 (dez) Dias Úteis, contados da data em que a </w:t>
      </w:r>
      <w:r>
        <w:t>Devedora</w:t>
      </w:r>
      <w:r w:rsidRPr="00E02BC2">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w:t>
      </w:r>
      <w:r>
        <w:t>Devedora</w:t>
      </w:r>
      <w:r w:rsidRPr="00E02BC2">
        <w:t xml:space="preserve"> no prazo supra mencionado; </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não cumprimento de qualquer decisão ou sentença judicial transitada em julgado contra a </w:t>
      </w:r>
      <w:r>
        <w:t>Devedora</w:t>
      </w:r>
      <w:r w:rsidRPr="00E02BC2">
        <w:t xml:space="preserve">, em valor unitário ou agregado igual ou superior ao equivalente a 1,5% (um inteiro e cinco décimos por cento) do patrimônio líquido da </w:t>
      </w:r>
      <w:r>
        <w:t>Devedora</w:t>
      </w:r>
      <w:r w:rsidRPr="00E02BC2">
        <w:t xml:space="preserve"> de acordo com a última demonstração financeira trimestral divulgada, ou seu valor equivalente em outras moedas, no prazo de até 10 (dez) dias corridos da data estipulada para pagamento;</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cisão, fusão, incorporação, inclusive incorporação de ações, ou qualquer outra forma de reorganização societária envolvendo a </w:t>
      </w:r>
      <w:r>
        <w:t>Devedora</w:t>
      </w:r>
      <w:r w:rsidRPr="00E02BC2">
        <w:t xml:space="preserve">, que resulte em alteração de controle da </w:t>
      </w:r>
      <w:r>
        <w:t>Devedora</w:t>
      </w:r>
      <w:r w:rsidRPr="00E02BC2">
        <w:t xml:space="preserve">, salvo se houver o prévio consentimento da </w:t>
      </w:r>
      <w:r>
        <w:t>Emissora</w:t>
      </w:r>
      <w:r w:rsidRPr="00E02BC2">
        <w:t xml:space="preserve">, aprovado em </w:t>
      </w:r>
      <w:r>
        <w:t>A</w:t>
      </w:r>
      <w:r w:rsidRPr="00E02BC2">
        <w:t xml:space="preserve">ssembleia de </w:t>
      </w:r>
      <w:r>
        <w:t>T</w:t>
      </w:r>
      <w:r w:rsidRPr="00E02BC2">
        <w:t>itulares</w:t>
      </w:r>
      <w:r>
        <w:t xml:space="preserve"> de</w:t>
      </w:r>
      <w:r w:rsidRPr="00E02BC2">
        <w:t xml:space="preserve"> CRI, ou se for garantido o direito de resgate à </w:t>
      </w:r>
      <w:r>
        <w:t>Devedora</w:t>
      </w:r>
      <w:r w:rsidRPr="00E02BC2">
        <w:t xml:space="preserve">, de acordo com a determinação de </w:t>
      </w:r>
      <w:r>
        <w:t>T</w:t>
      </w:r>
      <w:r w:rsidRPr="00E02BC2">
        <w:t>itulares de CRI que o desejarem, nos termos do artigo 231 da Lei das Sociedades por Ações;</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transformação da </w:t>
      </w:r>
      <w:r>
        <w:t>Devedora</w:t>
      </w:r>
      <w:r w:rsidRPr="00E02BC2">
        <w:t xml:space="preserve"> em sociedade limitada, nos termos dos artigos 220 a 222 da Lei das Sociedades por Ações;</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transferência ou qualquer forma de cessão ou promessa de cessão a terceiros, pela </w:t>
      </w:r>
      <w:r>
        <w:t>Devedora</w:t>
      </w:r>
      <w:r w:rsidRPr="00E02BC2">
        <w:t>, das o</w:t>
      </w:r>
      <w:r>
        <w:t>brigações a serem assumidas n</w:t>
      </w:r>
      <w:r w:rsidRPr="00E02BC2">
        <w:t>a Escritura</w:t>
      </w:r>
      <w:r>
        <w:t xml:space="preserve"> de Emissão de Debêntures</w:t>
      </w:r>
      <w:r w:rsidRPr="00E02BC2">
        <w:t xml:space="preserve">, sem a prévia anuência da </w:t>
      </w:r>
      <w:r>
        <w:t>Emissora</w:t>
      </w:r>
      <w:r w:rsidRPr="00E02BC2">
        <w:t xml:space="preserve">, conforme aprovada em </w:t>
      </w:r>
      <w:r>
        <w:t>A</w:t>
      </w:r>
      <w:r w:rsidRPr="00E02BC2">
        <w:t xml:space="preserve">ssembleia de </w:t>
      </w:r>
      <w:r>
        <w:t>T</w:t>
      </w:r>
      <w:r w:rsidRPr="00E02BC2">
        <w:t>itulares</w:t>
      </w:r>
      <w:r>
        <w:t xml:space="preserve"> de </w:t>
      </w:r>
      <w:r w:rsidRPr="00E02BC2">
        <w:t>CRI;</w:t>
      </w:r>
    </w:p>
    <w:p w:rsidR="00E02BC2" w:rsidRPr="00E02BC2" w:rsidRDefault="00E02BC2" w:rsidP="00E02BC2">
      <w:pPr>
        <w:tabs>
          <w:tab w:val="left" w:pos="851"/>
        </w:tabs>
        <w:jc w:val="both"/>
      </w:pPr>
    </w:p>
    <w:p w:rsidR="00E02BC2" w:rsidRPr="00E02BC2" w:rsidRDefault="00E02BC2" w:rsidP="00E02BC2">
      <w:pPr>
        <w:tabs>
          <w:tab w:val="left" w:pos="851"/>
        </w:tabs>
        <w:jc w:val="both"/>
        <w:rPr>
          <w:b/>
        </w:rPr>
      </w:pPr>
      <w:r w:rsidRPr="00E02BC2">
        <w:rPr>
          <w:b/>
        </w:rPr>
        <w:lastRenderedPageBreak/>
        <w:t>Vencimento Antecipado Não Automático:</w:t>
      </w:r>
    </w:p>
    <w:p w:rsidR="00E02BC2" w:rsidRPr="00E02BC2" w:rsidRDefault="00E02BC2" w:rsidP="00E02BC2">
      <w:pPr>
        <w:tabs>
          <w:tab w:val="left"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descumprimento pela </w:t>
      </w:r>
      <w:r>
        <w:t>Devedora</w:t>
      </w:r>
      <w:r w:rsidRPr="00E02BC2">
        <w:rPr>
          <w:bCs/>
          <w:snapToGrid w:val="0"/>
        </w:rPr>
        <w:t xml:space="preserve"> ou por qualquer de suas controladas</w:t>
      </w:r>
      <w:r w:rsidRPr="00E02BC2">
        <w:t xml:space="preserve">, no prazo e na forma devidos, de qualquer obrigação não pecuniária </w:t>
      </w:r>
      <w:r w:rsidRPr="00E02BC2">
        <w:rPr>
          <w:bCs/>
          <w:snapToGrid w:val="0"/>
        </w:rPr>
        <w:t>relacionada</w:t>
      </w:r>
      <w:r>
        <w:rPr>
          <w:bCs/>
          <w:snapToGrid w:val="0"/>
        </w:rPr>
        <w:t xml:space="preserve"> às Debêntures estabelecida n</w:t>
      </w:r>
      <w:r w:rsidRPr="00E02BC2">
        <w:rPr>
          <w:bCs/>
          <w:snapToGrid w:val="0"/>
        </w:rPr>
        <w:t>a Escritura</w:t>
      </w:r>
      <w:r>
        <w:rPr>
          <w:bCs/>
          <w:snapToGrid w:val="0"/>
        </w:rPr>
        <w:t xml:space="preserve"> de Emissão de Debêntures</w:t>
      </w:r>
      <w:r w:rsidRPr="00E02BC2">
        <w:t xml:space="preserve">, incluindo no caso de não envio do Relatório Semestral referente à aplicação dos recursos das Debêntures, não sanada no prazo de 30 (trinta) dias da comunicação do referido descumprimento: (a) pela </w:t>
      </w:r>
      <w:r>
        <w:t>Devedora</w:t>
      </w:r>
      <w:r w:rsidRPr="00E02BC2">
        <w:t xml:space="preserve"> à </w:t>
      </w:r>
      <w:r>
        <w:t>Emissora</w:t>
      </w:r>
      <w:r w:rsidRPr="00E02BC2">
        <w:t xml:space="preserve">, ou (b) pela </w:t>
      </w:r>
      <w:r>
        <w:t>Emissora</w:t>
      </w:r>
      <w:r w:rsidRPr="00E02BC2">
        <w:t xml:space="preserve"> ou por qualquer terceiro à </w:t>
      </w:r>
      <w:r>
        <w:t>Devedora</w:t>
      </w:r>
      <w:r w:rsidRPr="00E02BC2">
        <w:t xml:space="preserve">, dos dois o que ocorrer primeiro, sendo que esse prazo não se aplica às obrigações para as quais tenha sido estipulado prazo específico; </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provarem-se falsas ou revelarem-se incorretas ou enganosas, em qualquer aspecto relevante, quaisquer declarações ou garantias prestadas pela </w:t>
      </w:r>
      <w:r>
        <w:t>Devedora n</w:t>
      </w:r>
      <w:r w:rsidRPr="00E02BC2">
        <w:t>a Escritura</w:t>
      </w:r>
      <w:r>
        <w:t xml:space="preserve"> de Emissão de Debêntures</w:t>
      </w:r>
      <w:r w:rsidRPr="00E02BC2">
        <w:t>;</w:t>
      </w:r>
    </w:p>
    <w:p w:rsidR="00E02BC2" w:rsidRPr="00E02BC2" w:rsidRDefault="00E02BC2" w:rsidP="00E02BC2">
      <w:pPr>
        <w:pStyle w:val="PargrafodaLista1"/>
        <w:tabs>
          <w:tab w:val="num" w:pos="0"/>
          <w:tab w:val="num" w:pos="851"/>
        </w:tabs>
        <w:ind w:left="0"/>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distribuição de dividendos, pagamento de juros sobre o capital próprio ou a realização de quaisquer outros pagamentos a seus acionistas, caso a </w:t>
      </w:r>
      <w:r>
        <w:t>Devedora</w:t>
      </w:r>
      <w:r w:rsidRPr="00E02BC2">
        <w:t xml:space="preserve"> esteja em mora com qualquer de suas obrigações pecuniárias ou não</w:t>
      </w:r>
      <w:r>
        <w:t xml:space="preserve"> pecuniárias prevista n</w:t>
      </w:r>
      <w:r w:rsidRPr="00E02BC2">
        <w:t>a Escritura</w:t>
      </w:r>
      <w:r>
        <w:t xml:space="preserve"> de Emissão de Debêntures</w:t>
      </w:r>
      <w:r w:rsidRPr="00E02BC2">
        <w:t>, observado os prazos de cura estabelecidos nos itens (i) e (xi) acima, ressalvado, entretanto, o pagamento do dividendo mínimo obrigatório previsto no artigo 220 da Lei das Sociedades por Ações;</w:t>
      </w:r>
    </w:p>
    <w:p w:rsidR="00E02BC2" w:rsidRPr="00E02BC2" w:rsidRDefault="00E02BC2" w:rsidP="00E02BC2">
      <w:pPr>
        <w:pStyle w:val="PargrafodaLista1"/>
        <w:tabs>
          <w:tab w:val="num" w:pos="0"/>
          <w:tab w:val="num" w:pos="851"/>
        </w:tabs>
        <w:ind w:left="0"/>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não renovação, cancelamento, revogação ou suspensão das autorizações, concessões, subvenções, alvarás ou licenças, inclusive as ambientais, exigidas para o regular exercício das atividades desenvolvidas pela </w:t>
      </w:r>
      <w:r>
        <w:t>Devedora</w:t>
      </w:r>
      <w:r w:rsidRPr="00E02BC2">
        <w:t xml:space="preserve">, </w:t>
      </w:r>
      <w:r w:rsidRPr="00E02BC2">
        <w:rPr>
          <w:bCs/>
        </w:rPr>
        <w:t xml:space="preserve">exceto se, dentro do prazo de </w:t>
      </w:r>
      <w:r w:rsidRPr="00E02BC2">
        <w:t>30 (trinta) dias</w:t>
      </w:r>
      <w:r w:rsidRPr="00E02BC2">
        <w:rPr>
          <w:bCs/>
        </w:rPr>
        <w:t xml:space="preserve"> a contar da data de tal não renovação, cancelamento, revogação ou suspensão, a </w:t>
      </w:r>
      <w:r>
        <w:rPr>
          <w:bCs/>
        </w:rPr>
        <w:t>Devedora</w:t>
      </w:r>
      <w:r w:rsidRPr="00E02BC2">
        <w:rPr>
          <w:bCs/>
        </w:rPr>
        <w:t xml:space="preserve"> comprove a existência de provimento jurisdicional autorizando a regular continuidade das atividades da </w:t>
      </w:r>
      <w:r>
        <w:rPr>
          <w:bCs/>
        </w:rPr>
        <w:t>Devedora</w:t>
      </w:r>
      <w:r w:rsidRPr="00E02BC2">
        <w:rPr>
          <w:bCs/>
        </w:rPr>
        <w:t xml:space="preserve"> até a renovação ou obtenção da referida licença ou autorização</w:t>
      </w:r>
      <w:r w:rsidRPr="00E02BC2">
        <w:t>;</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venda, transferência ou desapropriação de ativos relevantes da </w:t>
      </w:r>
      <w:r>
        <w:t>Devedora</w:t>
      </w:r>
      <w:r w:rsidRPr="00E02BC2">
        <w:t xml:space="preserve">, inclusive ações ou quotas de sociedades controladas, desde que tal transferência de ativos resulte em redução de classificação de risco da </w:t>
      </w:r>
      <w:r>
        <w:t>Devedora</w:t>
      </w:r>
      <w:r w:rsidRPr="00E02BC2">
        <w:t xml:space="preserve"> em 2 (dois) ou mais níveis em relação à classificação de risco vigente, em escala nacional, no momento imediatamente anterior à tal transferência de ativos; </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mudança ou alteração no objeto social da </w:t>
      </w:r>
      <w:r>
        <w:t>Devedora</w:t>
      </w:r>
      <w:r w:rsidRPr="00E02BC2">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descritas</w:t>
      </w:r>
      <w:r>
        <w:t xml:space="preserve"> na Cláusula 3.1.1 ou 3.1.2 d</w:t>
      </w:r>
      <w:r w:rsidRPr="00E02BC2">
        <w:t>a Escritura</w:t>
      </w:r>
      <w:r>
        <w:t xml:space="preserve"> de Emissão de Debêntures</w:t>
      </w:r>
      <w:r w:rsidRPr="00E02BC2">
        <w:t>, conforme o caso;</w:t>
      </w:r>
    </w:p>
    <w:p w:rsidR="00E02BC2" w:rsidRPr="00E02BC2" w:rsidRDefault="00E02BC2" w:rsidP="00E02BC2">
      <w:pPr>
        <w:pStyle w:val="ListParagraph"/>
        <w:tabs>
          <w:tab w:val="num" w:pos="0"/>
          <w:tab w:val="num" w:pos="851"/>
        </w:tabs>
        <w:ind w:left="0"/>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aplicação dos recursos oriundos da Emissão em destinação diversa da descrita na </w:t>
      </w:r>
      <w:r>
        <w:t>Cláusula 3.5 d</w:t>
      </w:r>
      <w:r w:rsidRPr="00E02BC2">
        <w:t>a Escritura</w:t>
      </w:r>
      <w:r>
        <w:t xml:space="preserve"> de Emissão de Debêntures</w:t>
      </w:r>
      <w:r w:rsidRPr="00E02BC2">
        <w:t>; e</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não cumprimento de qualquer dos índices financeiros relacionados a seguir, a serem calculados trimestralmente pela </w:t>
      </w:r>
      <w:r>
        <w:t>Devedora</w:t>
      </w:r>
      <w:r w:rsidRPr="00E02BC2">
        <w:t xml:space="preserve"> com base em suas demonstrações financeiras consolidadas auditadas, referentes ao encerramento dos trimestres de março, junho, setembro e dezembro de cada ano, e verificados pela </w:t>
      </w:r>
      <w:r>
        <w:t>Emissora</w:t>
      </w:r>
      <w:r w:rsidRPr="00E02BC2">
        <w:t xml:space="preserve"> até 5 (cinco) dias após o recebimento do cálculo enviado pela </w:t>
      </w:r>
      <w:r>
        <w:t>Devedora</w:t>
      </w:r>
      <w:r w:rsidRPr="00E02BC2">
        <w:t xml:space="preserve"> (“</w:t>
      </w:r>
      <w:r w:rsidRPr="00E02BC2">
        <w:rPr>
          <w:u w:val="single"/>
        </w:rPr>
        <w:t>Índices Financeiros</w:t>
      </w:r>
      <w:r w:rsidRPr="00E02BC2">
        <w:t>”):</w:t>
      </w:r>
    </w:p>
    <w:p w:rsidR="00E02BC2" w:rsidRPr="00E02BC2" w:rsidRDefault="00E02BC2" w:rsidP="00E02BC2">
      <w:pPr>
        <w:tabs>
          <w:tab w:val="left" w:pos="851"/>
        </w:tabs>
        <w:ind w:right="249"/>
        <w:jc w:val="both"/>
        <w:rPr>
          <w:bCs/>
          <w:snapToGrid w:val="0"/>
        </w:rPr>
      </w:pPr>
    </w:p>
    <w:p w:rsidR="00E02BC2" w:rsidRPr="00E02BC2" w:rsidRDefault="00E02BC2" w:rsidP="00E02BC2">
      <w:pPr>
        <w:numPr>
          <w:ilvl w:val="0"/>
          <w:numId w:val="18"/>
        </w:numPr>
        <w:tabs>
          <w:tab w:val="clear" w:pos="3139"/>
          <w:tab w:val="num" w:pos="851"/>
          <w:tab w:val="left" w:pos="1701"/>
        </w:tabs>
        <w:ind w:left="851" w:right="249" w:firstLine="0"/>
        <w:jc w:val="both"/>
      </w:pPr>
      <w:r w:rsidRPr="00E02BC2">
        <w:lastRenderedPageBreak/>
        <w:t>a razão entre (A) a soma de Dívida Líquida e Imóveis a Pagar; e (B) Patrimônio Líquido; deverá ser sempre igual ou inferior a 0,80 (oitenta centésimos); e</w:t>
      </w:r>
    </w:p>
    <w:p w:rsidR="00E02BC2" w:rsidRPr="00E02BC2" w:rsidRDefault="00E02BC2" w:rsidP="00E02BC2">
      <w:pPr>
        <w:tabs>
          <w:tab w:val="num" w:pos="851"/>
          <w:tab w:val="left" w:pos="1701"/>
          <w:tab w:val="left" w:pos="3120"/>
        </w:tabs>
        <w:ind w:left="851" w:right="249"/>
        <w:jc w:val="both"/>
      </w:pPr>
    </w:p>
    <w:p w:rsidR="00E02BC2" w:rsidRPr="00E02BC2" w:rsidRDefault="00E02BC2" w:rsidP="00E02BC2">
      <w:pPr>
        <w:numPr>
          <w:ilvl w:val="0"/>
          <w:numId w:val="18"/>
        </w:numPr>
        <w:tabs>
          <w:tab w:val="clear" w:pos="3139"/>
          <w:tab w:val="num" w:pos="851"/>
          <w:tab w:val="left" w:pos="1701"/>
        </w:tabs>
        <w:ind w:left="851" w:right="249" w:firstLine="0"/>
        <w:jc w:val="both"/>
        <w:rPr>
          <w:bCs/>
          <w:snapToGrid w:val="0"/>
        </w:rPr>
      </w:pPr>
      <w:r w:rsidRPr="00E02BC2">
        <w:t>a razão entre (A) a soma de Total de Recebíveis e Imóveis a Comercializar; e (B) a soma de Dívida Líquida, Imóveis a Pagar e Custos e Despesas a Apropriar; deverá ser sempre igual ou maior que 1,5 (um e meio) ou menor que 0 (zero).</w:t>
      </w:r>
    </w:p>
    <w:p w:rsidR="00E02BC2" w:rsidRPr="00E02BC2" w:rsidRDefault="00E02BC2" w:rsidP="00E02BC2">
      <w:pPr>
        <w:tabs>
          <w:tab w:val="left" w:pos="851"/>
        </w:tabs>
        <w:ind w:left="540" w:right="249"/>
        <w:jc w:val="both"/>
      </w:pPr>
    </w:p>
    <w:p w:rsidR="00E02BC2" w:rsidRPr="00E02BC2" w:rsidRDefault="00E02BC2" w:rsidP="00E02BC2">
      <w:pPr>
        <w:tabs>
          <w:tab w:val="left" w:pos="851"/>
        </w:tabs>
        <w:ind w:left="851" w:right="249"/>
        <w:jc w:val="both"/>
      </w:pPr>
      <w:r w:rsidRPr="00E02BC2">
        <w:t>onde:</w:t>
      </w:r>
    </w:p>
    <w:p w:rsidR="00E02BC2" w:rsidRPr="00E02BC2" w:rsidRDefault="00E02BC2" w:rsidP="00E02BC2">
      <w:pPr>
        <w:tabs>
          <w:tab w:val="left" w:pos="851"/>
        </w:tabs>
        <w:ind w:left="851" w:right="249"/>
        <w:jc w:val="both"/>
      </w:pPr>
    </w:p>
    <w:p w:rsidR="00E02BC2" w:rsidRPr="00E02BC2" w:rsidRDefault="00E02BC2" w:rsidP="00E02BC2">
      <w:pPr>
        <w:tabs>
          <w:tab w:val="left" w:pos="851"/>
        </w:tabs>
        <w:ind w:left="851"/>
        <w:jc w:val="both"/>
        <w:rPr>
          <w:rFonts w:eastAsia="Arial Unicode MS"/>
        </w:rPr>
      </w:pPr>
      <w:r w:rsidRPr="00E02BC2">
        <w:t>“</w:t>
      </w:r>
      <w:r w:rsidRPr="00E02BC2">
        <w:rPr>
          <w:u w:val="single"/>
        </w:rPr>
        <w:t>Dívida Líquida</w:t>
      </w:r>
      <w:r w:rsidRPr="00E02BC2">
        <w:t xml:space="preserve">” corresponde ao somatório das dívidas onerosas no balanço patrimonial consolidado da </w:t>
      </w:r>
      <w:r>
        <w:t>Devedora</w:t>
      </w:r>
      <w:r w:rsidRPr="00E02BC2">
        <w:t xml:space="preserve"> menos as disponibilidades (somatório do caixa mais aplicações financeiras) menos a Dívida SFH e Dívida FGTS; </w:t>
      </w:r>
    </w:p>
    <w:p w:rsidR="00E02BC2" w:rsidRPr="00E02BC2" w:rsidRDefault="00E02BC2" w:rsidP="00E02BC2">
      <w:pPr>
        <w:tabs>
          <w:tab w:val="left" w:pos="851"/>
        </w:tabs>
        <w:ind w:left="851"/>
        <w:jc w:val="both"/>
      </w:pPr>
    </w:p>
    <w:p w:rsidR="00E02BC2" w:rsidRPr="00E02BC2" w:rsidRDefault="00E02BC2" w:rsidP="00E02BC2">
      <w:pPr>
        <w:tabs>
          <w:tab w:val="left" w:pos="851"/>
        </w:tabs>
        <w:ind w:left="851"/>
        <w:jc w:val="both"/>
      </w:pPr>
      <w:r w:rsidRPr="00E02BC2">
        <w:t>“</w:t>
      </w:r>
      <w:r w:rsidRPr="00E02BC2">
        <w:rPr>
          <w:u w:val="single"/>
        </w:rPr>
        <w:t>Imóveis a Pagar</w:t>
      </w:r>
      <w:r w:rsidRPr="00E02BC2">
        <w:t xml:space="preserve">” corresponde ao somatório das contas a pagar por aquisição de imóveis e da provisão de custos orçados a incorrer no balanço patrimonial consolidado da </w:t>
      </w:r>
      <w:r>
        <w:t>Devedora</w:t>
      </w:r>
      <w:r w:rsidRPr="00E02BC2">
        <w:t>;</w:t>
      </w:r>
    </w:p>
    <w:p w:rsidR="00E02BC2" w:rsidRPr="00E02BC2" w:rsidRDefault="00E02BC2" w:rsidP="00E02BC2">
      <w:pPr>
        <w:tabs>
          <w:tab w:val="left" w:pos="851"/>
        </w:tabs>
        <w:ind w:left="851"/>
        <w:jc w:val="both"/>
      </w:pPr>
    </w:p>
    <w:p w:rsidR="00E02BC2" w:rsidRPr="00E02BC2" w:rsidRDefault="00E02BC2" w:rsidP="00E02BC2">
      <w:pPr>
        <w:tabs>
          <w:tab w:val="left" w:pos="851"/>
        </w:tabs>
        <w:ind w:left="851"/>
        <w:jc w:val="both"/>
      </w:pPr>
      <w:r w:rsidRPr="00E02BC2">
        <w:t>“</w:t>
      </w:r>
      <w:r w:rsidRPr="00E02BC2">
        <w:rPr>
          <w:u w:val="single"/>
        </w:rPr>
        <w:t>Custos e Despesas a Apropriar</w:t>
      </w:r>
      <w:r w:rsidRPr="00E02BC2">
        <w:t xml:space="preserve">” conforme indicado nas notas explicativas das demonstrações financeiras da </w:t>
      </w:r>
      <w:r>
        <w:t>Devedora</w:t>
      </w:r>
      <w:r w:rsidRPr="00E02BC2">
        <w:t xml:space="preserve"> em bases consolidadas;</w:t>
      </w:r>
    </w:p>
    <w:p w:rsidR="00E02BC2" w:rsidRPr="00E02BC2" w:rsidRDefault="00E02BC2" w:rsidP="00E02BC2">
      <w:pPr>
        <w:pStyle w:val="DeltaViewTableBody"/>
        <w:tabs>
          <w:tab w:val="left" w:pos="851"/>
        </w:tabs>
        <w:autoSpaceDE/>
        <w:autoSpaceDN/>
        <w:adjustRightInd/>
        <w:ind w:left="851"/>
        <w:jc w:val="both"/>
        <w:rPr>
          <w:rFonts w:ascii="Times New Roman" w:hAnsi="Times New Roman" w:cs="Times New Roman"/>
          <w:lang w:val="pt-BR"/>
        </w:rPr>
      </w:pPr>
    </w:p>
    <w:p w:rsidR="00E02BC2" w:rsidRPr="00E02BC2" w:rsidRDefault="00E02BC2" w:rsidP="00E02BC2">
      <w:pPr>
        <w:tabs>
          <w:tab w:val="left" w:pos="851"/>
        </w:tabs>
        <w:ind w:left="851"/>
        <w:jc w:val="both"/>
      </w:pPr>
      <w:r w:rsidRPr="00E02BC2">
        <w:t>“</w:t>
      </w:r>
      <w:r w:rsidRPr="00E02BC2">
        <w:rPr>
          <w:u w:val="single"/>
        </w:rPr>
        <w:t>Dívida SFH</w:t>
      </w:r>
      <w:r w:rsidRPr="00E02BC2">
        <w:t xml:space="preserve">” corresponde à somatória de todos os contratos de empréstimo da </w:t>
      </w:r>
      <w:r>
        <w:t>Devedora</w:t>
      </w:r>
      <w:r w:rsidRPr="00E02BC2">
        <w:t xml:space="preserve"> em bases consolidadas: (i) cujos recursos sejam oriundos do Sistema Financeiro da Habitação (incluindo os contratos de empréstimo de suas subsidiárias, considerados proporcionalmente à participação da </w:t>
      </w:r>
      <w:r>
        <w:t>Devedora</w:t>
      </w:r>
      <w:r w:rsidRPr="00E02BC2">
        <w:t xml:space="preserve"> em cada uma delas); e (ii) contratado na modalidade “Plano Empresário”; </w:t>
      </w:r>
    </w:p>
    <w:p w:rsidR="00E02BC2" w:rsidRPr="00E02BC2" w:rsidRDefault="00E02BC2" w:rsidP="00E02BC2">
      <w:pPr>
        <w:tabs>
          <w:tab w:val="left" w:pos="851"/>
        </w:tabs>
        <w:spacing w:line="320" w:lineRule="exact"/>
        <w:ind w:left="851"/>
        <w:jc w:val="both"/>
      </w:pPr>
    </w:p>
    <w:p w:rsidR="00E02BC2" w:rsidRPr="00E02BC2" w:rsidRDefault="00E02BC2" w:rsidP="00E02BC2">
      <w:pPr>
        <w:tabs>
          <w:tab w:val="left" w:pos="851"/>
        </w:tabs>
        <w:ind w:left="851"/>
        <w:jc w:val="both"/>
      </w:pPr>
      <w:r w:rsidRPr="00E02BC2">
        <w:t>“</w:t>
      </w:r>
      <w:r w:rsidRPr="00E02BC2">
        <w:rPr>
          <w:u w:val="single"/>
        </w:rPr>
        <w:t>Dívida FGTS</w:t>
      </w:r>
      <w:r w:rsidRPr="00E02BC2">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t>Devedora</w:t>
      </w:r>
      <w:r w:rsidRPr="00E02BC2">
        <w:t xml:space="preserve">; </w:t>
      </w:r>
    </w:p>
    <w:p w:rsidR="00E02BC2" w:rsidRPr="00E02BC2" w:rsidRDefault="00E02BC2" w:rsidP="00E02BC2">
      <w:pPr>
        <w:tabs>
          <w:tab w:val="left" w:pos="851"/>
        </w:tabs>
        <w:ind w:left="851"/>
        <w:jc w:val="both"/>
        <w:rPr>
          <w:highlight w:val="green"/>
        </w:rPr>
      </w:pPr>
    </w:p>
    <w:p w:rsidR="00E02BC2" w:rsidRPr="00E02BC2" w:rsidRDefault="00E02BC2" w:rsidP="00E02BC2">
      <w:pPr>
        <w:tabs>
          <w:tab w:val="left" w:pos="851"/>
        </w:tabs>
        <w:ind w:left="851"/>
        <w:jc w:val="both"/>
      </w:pPr>
      <w:r w:rsidRPr="00E02BC2">
        <w:t>“</w:t>
      </w:r>
      <w:r w:rsidRPr="00E02BC2">
        <w:rPr>
          <w:u w:val="single"/>
        </w:rPr>
        <w:t>Patrimônio Líquido</w:t>
      </w:r>
      <w:r w:rsidRPr="00E02BC2">
        <w:t xml:space="preserve">” é o patrimônio líquido consolidado da </w:t>
      </w:r>
      <w:r>
        <w:t>Devedora</w:t>
      </w:r>
      <w:r w:rsidRPr="00E02BC2">
        <w:t>, excluídos os valores da conta reservas de reavaliação, se houver;</w:t>
      </w:r>
    </w:p>
    <w:p w:rsidR="00E02BC2" w:rsidRPr="00E02BC2" w:rsidRDefault="00E02BC2" w:rsidP="00E02BC2">
      <w:pPr>
        <w:tabs>
          <w:tab w:val="left" w:pos="851"/>
        </w:tabs>
        <w:ind w:left="851"/>
        <w:jc w:val="both"/>
        <w:rPr>
          <w:highlight w:val="green"/>
        </w:rPr>
      </w:pPr>
    </w:p>
    <w:p w:rsidR="00E02BC2" w:rsidRPr="00E02BC2" w:rsidRDefault="00E02BC2" w:rsidP="00E02BC2">
      <w:pPr>
        <w:tabs>
          <w:tab w:val="left" w:pos="851"/>
        </w:tabs>
        <w:ind w:left="851"/>
        <w:jc w:val="both"/>
      </w:pPr>
      <w:r w:rsidRPr="00E02BC2">
        <w:t>“</w:t>
      </w:r>
      <w:r w:rsidRPr="00E02BC2">
        <w:rPr>
          <w:u w:val="single"/>
        </w:rPr>
        <w:t>Total de Recebíveis</w:t>
      </w:r>
      <w:r w:rsidRPr="00E02BC2">
        <w:t xml:space="preserve">” corresponde à soma dos valores a receber de clientes de curto e longo prazo da </w:t>
      </w:r>
      <w:r>
        <w:t>Devedora</w:t>
      </w:r>
      <w:r w:rsidRPr="00E02BC2">
        <w:t xml:space="preserve">, refletidos ou não nas demonstrações financeiras consolidadas da </w:t>
      </w:r>
      <w:r>
        <w:t>Devedora</w:t>
      </w:r>
      <w:r w:rsidRPr="00E02BC2">
        <w:t xml:space="preserve">, conforme indicado nas notas explicativas às demonstrações financeiras consolidadas da </w:t>
      </w:r>
      <w:r>
        <w:t>Devedora</w:t>
      </w:r>
      <w:r w:rsidRPr="00E02BC2">
        <w:t>, em função da prática contábil aprovada pela Resolução do Conselho Federal de Contabilidade n.º 963/03; e</w:t>
      </w:r>
    </w:p>
    <w:p w:rsidR="00E02BC2" w:rsidRPr="00E02BC2" w:rsidRDefault="00E02BC2" w:rsidP="00E02BC2">
      <w:pPr>
        <w:tabs>
          <w:tab w:val="left" w:pos="851"/>
        </w:tabs>
        <w:ind w:left="851"/>
        <w:jc w:val="both"/>
        <w:rPr>
          <w:highlight w:val="green"/>
        </w:rPr>
      </w:pPr>
    </w:p>
    <w:p w:rsidR="00E02BC2" w:rsidRPr="00E02BC2" w:rsidRDefault="00E02BC2" w:rsidP="00E02BC2">
      <w:pPr>
        <w:tabs>
          <w:tab w:val="left" w:pos="851"/>
        </w:tabs>
        <w:ind w:left="851"/>
        <w:jc w:val="both"/>
      </w:pPr>
      <w:r w:rsidRPr="00E02BC2">
        <w:t>“</w:t>
      </w:r>
      <w:r w:rsidRPr="00E02BC2">
        <w:rPr>
          <w:u w:val="single"/>
        </w:rPr>
        <w:t>Imóveis a Comercializar</w:t>
      </w:r>
      <w:r w:rsidRPr="00E02BC2">
        <w:t xml:space="preserve">” é o valor apresentado na conta de imóveis a comercializar do balanço patrimonial consolidado da </w:t>
      </w:r>
      <w:r>
        <w:t>Devedora</w:t>
      </w:r>
      <w:r w:rsidRPr="00E02BC2">
        <w:t>.</w:t>
      </w:r>
    </w:p>
    <w:p w:rsidR="00E02BC2" w:rsidRPr="00E02BC2" w:rsidRDefault="00E02BC2" w:rsidP="00E02BC2">
      <w:pPr>
        <w:tabs>
          <w:tab w:val="left" w:pos="851"/>
        </w:tabs>
        <w:jc w:val="both"/>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 xml:space="preserve">Caso: (i) haja a contratação, pela </w:t>
      </w:r>
      <w:r>
        <w:rPr>
          <w:rFonts w:ascii="Times New Roman" w:hAnsi="Times New Roman"/>
          <w:b w:val="0"/>
          <w:sz w:val="24"/>
          <w:szCs w:val="24"/>
        </w:rPr>
        <w:t>Devedora</w:t>
      </w:r>
      <w:r w:rsidRPr="00E02BC2">
        <w:rPr>
          <w:rFonts w:ascii="Times New Roman" w:hAnsi="Times New Roman"/>
          <w:b w:val="0"/>
          <w:sz w:val="24"/>
          <w:szCs w:val="24"/>
        </w:rPr>
        <w:t>, de outras operações financeiras cujos índices financeiros sejam mais restritivos aos Índices Financeiros; e (a) as rubricas dos novos índices financeiros sejam a</w:t>
      </w:r>
      <w:r>
        <w:rPr>
          <w:rFonts w:ascii="Times New Roman" w:hAnsi="Times New Roman"/>
          <w:b w:val="0"/>
          <w:sz w:val="24"/>
          <w:szCs w:val="24"/>
        </w:rPr>
        <w:t>s mesmas rubricas previstas n</w:t>
      </w:r>
      <w:r w:rsidRPr="00E02BC2">
        <w:rPr>
          <w:rFonts w:ascii="Times New Roman" w:hAnsi="Times New Roman"/>
          <w:b w:val="0"/>
          <w:sz w:val="24"/>
          <w:szCs w:val="24"/>
        </w:rPr>
        <w:t>a Escritura</w:t>
      </w:r>
      <w:r>
        <w:rPr>
          <w:rFonts w:ascii="Times New Roman" w:hAnsi="Times New Roman"/>
          <w:b w:val="0"/>
          <w:sz w:val="24"/>
          <w:szCs w:val="24"/>
        </w:rPr>
        <w:t xml:space="preserve"> de Emissão de Debêntures e neste</w:t>
      </w:r>
      <w:r w:rsidRPr="00E02BC2">
        <w:rPr>
          <w:rFonts w:ascii="Times New Roman" w:hAnsi="Times New Roman"/>
          <w:b w:val="0"/>
          <w:sz w:val="24"/>
          <w:szCs w:val="24"/>
        </w:rPr>
        <w:t xml:space="preserve"> </w:t>
      </w:r>
      <w:r w:rsidRPr="00E02BC2">
        <w:rPr>
          <w:rFonts w:ascii="Times New Roman" w:hAnsi="Times New Roman"/>
          <w:b w:val="0"/>
          <w:sz w:val="24"/>
          <w:szCs w:val="24"/>
        </w:rPr>
        <w:lastRenderedPageBreak/>
        <w:t xml:space="preserve">Termo de Securitização, as </w:t>
      </w:r>
      <w:r>
        <w:rPr>
          <w:rFonts w:ascii="Times New Roman" w:hAnsi="Times New Roman"/>
          <w:b w:val="0"/>
          <w:sz w:val="24"/>
          <w:szCs w:val="24"/>
        </w:rPr>
        <w:t>p</w:t>
      </w:r>
      <w:r w:rsidRPr="00E02BC2">
        <w:rPr>
          <w:rFonts w:ascii="Times New Roman" w:hAnsi="Times New Roman"/>
          <w:b w:val="0"/>
          <w:sz w:val="24"/>
          <w:szCs w:val="24"/>
        </w:rPr>
        <w:t>artes</w:t>
      </w:r>
      <w:r>
        <w:rPr>
          <w:rFonts w:ascii="Times New Roman" w:hAnsi="Times New Roman"/>
          <w:b w:val="0"/>
          <w:sz w:val="24"/>
          <w:szCs w:val="24"/>
        </w:rPr>
        <w:t xml:space="preserve"> signatárias da Escritura de Emissão</w:t>
      </w:r>
      <w:r w:rsidRPr="00E02BC2">
        <w:rPr>
          <w:rFonts w:ascii="Times New Roman" w:hAnsi="Times New Roman"/>
          <w:b w:val="0"/>
          <w:sz w:val="24"/>
          <w:szCs w:val="24"/>
        </w:rPr>
        <w:t xml:space="preserve"> </w:t>
      </w:r>
      <w:r>
        <w:rPr>
          <w:rFonts w:ascii="Times New Roman" w:hAnsi="Times New Roman"/>
          <w:b w:val="0"/>
          <w:sz w:val="24"/>
          <w:szCs w:val="24"/>
        </w:rPr>
        <w:t>concordam em aditar a Escritura e este</w:t>
      </w:r>
      <w:r w:rsidRPr="00E02BC2">
        <w:rPr>
          <w:rFonts w:ascii="Times New Roman" w:hAnsi="Times New Roman"/>
          <w:b w:val="0"/>
          <w:sz w:val="24"/>
          <w:szCs w:val="24"/>
        </w:rPr>
        <w:t xml:space="preserve"> Termo de Securitização de forma que as razões dos Índices Financeiros sejam alteradas para refletir as razões dos novos índices financeiros praticados pela </w:t>
      </w:r>
      <w:r>
        <w:rPr>
          <w:rFonts w:ascii="Times New Roman" w:hAnsi="Times New Roman"/>
          <w:b w:val="0"/>
          <w:sz w:val="24"/>
          <w:szCs w:val="24"/>
        </w:rPr>
        <w:t>Devedora</w:t>
      </w:r>
      <w:r w:rsidRPr="00E02BC2">
        <w:rPr>
          <w:rFonts w:ascii="Times New Roman" w:hAnsi="Times New Roman"/>
          <w:b w:val="0"/>
          <w:sz w:val="24"/>
          <w:szCs w:val="24"/>
        </w:rPr>
        <w:t>; ou (b) as rubricas dos novos índices financeiros sejam diferentes das rubricas dos Ín</w:t>
      </w:r>
      <w:r>
        <w:rPr>
          <w:rFonts w:ascii="Times New Roman" w:hAnsi="Times New Roman"/>
          <w:b w:val="0"/>
          <w:sz w:val="24"/>
          <w:szCs w:val="24"/>
        </w:rPr>
        <w:t>dices Financeiros previstas n</w:t>
      </w:r>
      <w:r w:rsidRPr="00E02BC2">
        <w:rPr>
          <w:rFonts w:ascii="Times New Roman" w:hAnsi="Times New Roman"/>
          <w:b w:val="0"/>
          <w:sz w:val="24"/>
          <w:szCs w:val="24"/>
        </w:rPr>
        <w:t>a Escritura</w:t>
      </w:r>
      <w:r>
        <w:rPr>
          <w:rFonts w:ascii="Times New Roman" w:hAnsi="Times New Roman"/>
          <w:b w:val="0"/>
          <w:sz w:val="24"/>
          <w:szCs w:val="24"/>
        </w:rPr>
        <w:t xml:space="preserve"> de Emissão de Debêntures e neste</w:t>
      </w:r>
      <w:r w:rsidRPr="00E02BC2">
        <w:rPr>
          <w:rFonts w:ascii="Times New Roman" w:hAnsi="Times New Roman"/>
          <w:b w:val="0"/>
          <w:sz w:val="24"/>
          <w:szCs w:val="24"/>
        </w:rPr>
        <w:t xml:space="preserve"> Termo de Securitização, a </w:t>
      </w:r>
      <w:r>
        <w:rPr>
          <w:rFonts w:ascii="Times New Roman" w:hAnsi="Times New Roman"/>
          <w:b w:val="0"/>
          <w:sz w:val="24"/>
          <w:szCs w:val="24"/>
        </w:rPr>
        <w:t>Emissora deverá convocar uma A</w:t>
      </w:r>
      <w:r w:rsidRPr="00E02BC2">
        <w:rPr>
          <w:rFonts w:ascii="Times New Roman" w:hAnsi="Times New Roman"/>
          <w:b w:val="0"/>
          <w:sz w:val="24"/>
          <w:szCs w:val="24"/>
        </w:rPr>
        <w:t xml:space="preserve">ssembleia </w:t>
      </w:r>
      <w:r>
        <w:rPr>
          <w:rFonts w:ascii="Times New Roman" w:hAnsi="Times New Roman"/>
          <w:b w:val="0"/>
          <w:sz w:val="24"/>
          <w:szCs w:val="24"/>
        </w:rPr>
        <w:t>de Titulares de</w:t>
      </w:r>
      <w:r w:rsidRPr="00E02BC2">
        <w:rPr>
          <w:rFonts w:ascii="Times New Roman" w:hAnsi="Times New Roman"/>
          <w:b w:val="0"/>
          <w:sz w:val="24"/>
          <w:szCs w:val="24"/>
        </w:rPr>
        <w:t xml:space="preserve"> CRI para deliberar sobre a inclusão ou não dos novos índices financeiros. Nessas hipóteses, a </w:t>
      </w:r>
      <w:r>
        <w:rPr>
          <w:rFonts w:ascii="Times New Roman" w:hAnsi="Times New Roman"/>
          <w:b w:val="0"/>
          <w:sz w:val="24"/>
          <w:szCs w:val="24"/>
        </w:rPr>
        <w:t>Devedora</w:t>
      </w:r>
      <w:r w:rsidRPr="00E02BC2">
        <w:rPr>
          <w:rFonts w:ascii="Times New Roman" w:hAnsi="Times New Roman"/>
          <w:b w:val="0"/>
          <w:sz w:val="24"/>
          <w:szCs w:val="24"/>
        </w:rPr>
        <w:t xml:space="preserve"> deverá comunicar a </w:t>
      </w:r>
      <w:r>
        <w:rPr>
          <w:rFonts w:ascii="Times New Roman" w:hAnsi="Times New Roman"/>
          <w:b w:val="0"/>
          <w:sz w:val="24"/>
          <w:szCs w:val="24"/>
        </w:rPr>
        <w:t>Emissora</w:t>
      </w:r>
      <w:r w:rsidRPr="00E02BC2">
        <w:rPr>
          <w:rFonts w:ascii="Times New Roman" w:hAnsi="Times New Roman"/>
          <w:b w:val="0"/>
          <w:sz w:val="24"/>
          <w:szCs w:val="24"/>
        </w:rPr>
        <w:t xml:space="preserve"> acerca da contratação das referidas operações financeiras em até 15 (quinze) Dias Úteis após sua contratação.</w:t>
      </w:r>
    </w:p>
    <w:p w:rsidR="00E02BC2" w:rsidRPr="00E02BC2" w:rsidRDefault="00E02BC2" w:rsidP="00E02BC2">
      <w:pPr>
        <w:tabs>
          <w:tab w:val="left" w:pos="851"/>
        </w:tabs>
        <w:jc w:val="both"/>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 xml:space="preserve">A ocorrência de quaisquer dos eventos indicados nas alíneas (i) a (x) da Cláusula </w:t>
      </w:r>
      <w:r>
        <w:rPr>
          <w:rFonts w:ascii="Times New Roman" w:hAnsi="Times New Roman"/>
          <w:b w:val="0"/>
          <w:sz w:val="24"/>
          <w:szCs w:val="24"/>
        </w:rPr>
        <w:t>7</w:t>
      </w:r>
      <w:r w:rsidRPr="00E02BC2">
        <w:rPr>
          <w:rFonts w:ascii="Times New Roman" w:hAnsi="Times New Roman"/>
          <w:b w:val="0"/>
          <w:sz w:val="24"/>
          <w:szCs w:val="24"/>
        </w:rPr>
        <w:t xml:space="preserve">.1 acarretará o vencimento antecipado automático das Debêntures, </w:t>
      </w:r>
      <w:r>
        <w:rPr>
          <w:rFonts w:ascii="Times New Roman" w:hAnsi="Times New Roman"/>
          <w:b w:val="0"/>
          <w:sz w:val="24"/>
          <w:szCs w:val="24"/>
        </w:rPr>
        <w:t xml:space="preserve">e, consequentemente, dos CRI, </w:t>
      </w:r>
      <w:r w:rsidRPr="00E02BC2">
        <w:rPr>
          <w:rFonts w:ascii="Times New Roman" w:hAnsi="Times New Roman"/>
          <w:b w:val="0"/>
          <w:sz w:val="24"/>
          <w:szCs w:val="24"/>
        </w:rPr>
        <w:t xml:space="preserve">sendo que a </w:t>
      </w:r>
      <w:r>
        <w:rPr>
          <w:rFonts w:ascii="Times New Roman" w:hAnsi="Times New Roman"/>
          <w:b w:val="0"/>
          <w:sz w:val="24"/>
          <w:szCs w:val="24"/>
        </w:rPr>
        <w:t>Emissora</w:t>
      </w:r>
      <w:r w:rsidRPr="00E02BC2">
        <w:rPr>
          <w:rFonts w:ascii="Times New Roman" w:hAnsi="Times New Roman"/>
          <w:b w:val="0"/>
          <w:sz w:val="24"/>
          <w:szCs w:val="24"/>
        </w:rPr>
        <w:t xml:space="preserve"> deverá declarar antecipadamente vencidas todas as obrigações decorrentes das Debêntures</w:t>
      </w:r>
      <w:r>
        <w:rPr>
          <w:rFonts w:ascii="Times New Roman" w:hAnsi="Times New Roman"/>
          <w:b w:val="0"/>
          <w:sz w:val="24"/>
          <w:szCs w:val="24"/>
        </w:rPr>
        <w:t xml:space="preserve"> e, consequentemente, dos CRI,</w:t>
      </w:r>
      <w:r w:rsidRPr="00E02BC2">
        <w:rPr>
          <w:rFonts w:ascii="Times New Roman" w:hAnsi="Times New Roman"/>
          <w:b w:val="0"/>
          <w:sz w:val="24"/>
          <w:szCs w:val="24"/>
        </w:rPr>
        <w:t xml:space="preserve"> e exigir o </w:t>
      </w:r>
      <w:r>
        <w:rPr>
          <w:rFonts w:ascii="Times New Roman" w:hAnsi="Times New Roman"/>
          <w:b w:val="0"/>
          <w:sz w:val="24"/>
          <w:szCs w:val="24"/>
        </w:rPr>
        <w:t>imediato</w:t>
      </w:r>
      <w:r w:rsidRPr="00E02BC2">
        <w:rPr>
          <w:rFonts w:ascii="Times New Roman" w:hAnsi="Times New Roman"/>
          <w:b w:val="0"/>
          <w:sz w:val="24"/>
          <w:szCs w:val="24"/>
        </w:rPr>
        <w:t xml:space="preserve"> pagamento, pela </w:t>
      </w:r>
      <w:r>
        <w:rPr>
          <w:rFonts w:ascii="Times New Roman" w:hAnsi="Times New Roman"/>
          <w:b w:val="0"/>
          <w:sz w:val="24"/>
          <w:szCs w:val="24"/>
        </w:rPr>
        <w:t>Devedora, do valor nominal u</w:t>
      </w:r>
      <w:r w:rsidRPr="00E02BC2">
        <w:rPr>
          <w:rFonts w:ascii="Times New Roman" w:hAnsi="Times New Roman"/>
          <w:b w:val="0"/>
          <w:sz w:val="24"/>
          <w:szCs w:val="24"/>
        </w:rPr>
        <w:t>nitár</w:t>
      </w:r>
      <w:r>
        <w:rPr>
          <w:rFonts w:ascii="Times New Roman" w:hAnsi="Times New Roman"/>
          <w:b w:val="0"/>
          <w:sz w:val="24"/>
          <w:szCs w:val="24"/>
        </w:rPr>
        <w:t>io das Debêntures, ou saldo do valor nominal u</w:t>
      </w:r>
      <w:r w:rsidRPr="00E02BC2">
        <w:rPr>
          <w:rFonts w:ascii="Times New Roman" w:hAnsi="Times New Roman"/>
          <w:b w:val="0"/>
          <w:sz w:val="24"/>
          <w:szCs w:val="24"/>
        </w:rPr>
        <w:t>nitário</w:t>
      </w:r>
      <w:r>
        <w:rPr>
          <w:rFonts w:ascii="Times New Roman" w:hAnsi="Times New Roman"/>
          <w:b w:val="0"/>
          <w:sz w:val="24"/>
          <w:szCs w:val="24"/>
        </w:rPr>
        <w:t xml:space="preserve"> das Debêntures</w:t>
      </w:r>
      <w:r w:rsidRPr="00E02BC2">
        <w:rPr>
          <w:rFonts w:ascii="Times New Roman" w:hAnsi="Times New Roman"/>
          <w:b w:val="0"/>
          <w:sz w:val="24"/>
          <w:szCs w:val="24"/>
        </w:rPr>
        <w:t xml:space="preserve">, acrescido da Remuneração, calculada </w:t>
      </w:r>
      <w:r w:rsidRPr="00E02BC2">
        <w:rPr>
          <w:rFonts w:ascii="Times New Roman" w:hAnsi="Times New Roman"/>
          <w:b w:val="0"/>
          <w:i/>
          <w:sz w:val="24"/>
          <w:szCs w:val="24"/>
        </w:rPr>
        <w:t>pro rata temporis</w:t>
      </w:r>
      <w:r w:rsidRPr="00E02BC2">
        <w:rPr>
          <w:rFonts w:ascii="Times New Roman" w:hAnsi="Times New Roman"/>
          <w:b w:val="0"/>
          <w:sz w:val="24"/>
          <w:szCs w:val="24"/>
        </w:rPr>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 </w:t>
      </w:r>
    </w:p>
    <w:p w:rsidR="00E02BC2" w:rsidRPr="00E02BC2" w:rsidRDefault="00E02BC2" w:rsidP="00E02BC2">
      <w:pPr>
        <w:tabs>
          <w:tab w:val="left" w:pos="851"/>
        </w:tabs>
        <w:jc w:val="both"/>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Na ciência da ocorrência de quaisquer dos Eventos de Vencimento Antecipado indicados nas alíneas (xi) a (xviii) da Cláusula</w:t>
      </w:r>
      <w:r>
        <w:rPr>
          <w:rFonts w:ascii="Times New Roman" w:hAnsi="Times New Roman"/>
          <w:b w:val="0"/>
          <w:sz w:val="24"/>
          <w:szCs w:val="24"/>
        </w:rPr>
        <w:t xml:space="preserve"> 7</w:t>
      </w:r>
      <w:r w:rsidRPr="00E02BC2">
        <w:rPr>
          <w:rFonts w:ascii="Times New Roman" w:hAnsi="Times New Roman"/>
          <w:b w:val="0"/>
          <w:sz w:val="24"/>
          <w:szCs w:val="24"/>
        </w:rPr>
        <w:t xml:space="preserve">.1, a </w:t>
      </w:r>
      <w:r>
        <w:rPr>
          <w:rFonts w:ascii="Times New Roman" w:hAnsi="Times New Roman"/>
          <w:b w:val="0"/>
          <w:sz w:val="24"/>
          <w:szCs w:val="24"/>
        </w:rPr>
        <w:t>Emissora</w:t>
      </w:r>
      <w:r w:rsidRPr="00E02BC2" w:rsidDel="00A97D0E">
        <w:rPr>
          <w:rFonts w:ascii="Times New Roman" w:hAnsi="Times New Roman"/>
          <w:b w:val="0"/>
          <w:sz w:val="24"/>
          <w:szCs w:val="24"/>
        </w:rPr>
        <w:t xml:space="preserve"> </w:t>
      </w:r>
      <w:r w:rsidRPr="00E02BC2">
        <w:rPr>
          <w:rFonts w:ascii="Times New Roman" w:hAnsi="Times New Roman"/>
          <w:b w:val="0"/>
          <w:sz w:val="24"/>
          <w:szCs w:val="24"/>
        </w:rPr>
        <w:t xml:space="preserve">deverá convocar, em até 5 (cinco) Dias Úteis contados da data em que tomar conhecimento do referido Evento de Vencimento Antecipado, uma </w:t>
      </w:r>
      <w:r>
        <w:rPr>
          <w:rFonts w:ascii="Times New Roman" w:hAnsi="Times New Roman"/>
          <w:b w:val="0"/>
          <w:sz w:val="24"/>
          <w:szCs w:val="24"/>
        </w:rPr>
        <w:t>A</w:t>
      </w:r>
      <w:r w:rsidRPr="00E02BC2">
        <w:rPr>
          <w:rFonts w:ascii="Times New Roman" w:hAnsi="Times New Roman"/>
          <w:b w:val="0"/>
          <w:sz w:val="24"/>
          <w:szCs w:val="24"/>
        </w:rPr>
        <w:t>ssembleia</w:t>
      </w:r>
      <w:r>
        <w:rPr>
          <w:rFonts w:ascii="Times New Roman" w:hAnsi="Times New Roman"/>
          <w:b w:val="0"/>
          <w:sz w:val="24"/>
          <w:szCs w:val="24"/>
        </w:rPr>
        <w:t xml:space="preserve"> de T</w:t>
      </w:r>
      <w:r w:rsidRPr="00E02BC2">
        <w:rPr>
          <w:rFonts w:ascii="Times New Roman" w:hAnsi="Times New Roman"/>
          <w:b w:val="0"/>
          <w:sz w:val="24"/>
          <w:szCs w:val="24"/>
        </w:rPr>
        <w:t>itulares</w:t>
      </w:r>
      <w:r>
        <w:rPr>
          <w:rFonts w:ascii="Times New Roman" w:hAnsi="Times New Roman"/>
          <w:b w:val="0"/>
          <w:sz w:val="24"/>
          <w:szCs w:val="24"/>
        </w:rPr>
        <w:t xml:space="preserve"> de</w:t>
      </w:r>
      <w:r w:rsidRPr="00E02BC2">
        <w:rPr>
          <w:rFonts w:ascii="Times New Roman" w:hAnsi="Times New Roman"/>
          <w:b w:val="0"/>
          <w:sz w:val="24"/>
          <w:szCs w:val="24"/>
        </w:rPr>
        <w:t xml:space="preserve"> CRI</w:t>
      </w:r>
      <w:r w:rsidRPr="00E02BC2">
        <w:rPr>
          <w:rStyle w:val="DeltaViewInsertion"/>
          <w:rFonts w:ascii="Times New Roman" w:hAnsi="Times New Roman"/>
          <w:b w:val="0"/>
          <w:color w:val="auto"/>
          <w:sz w:val="24"/>
          <w:szCs w:val="24"/>
          <w:u w:val="none"/>
        </w:rPr>
        <w:t xml:space="preserve"> </w:t>
      </w:r>
      <w:r w:rsidRPr="00E02BC2">
        <w:rPr>
          <w:rFonts w:ascii="Times New Roman" w:hAnsi="Times New Roman"/>
          <w:b w:val="0"/>
          <w:sz w:val="24"/>
          <w:szCs w:val="24"/>
        </w:rPr>
        <w:t xml:space="preserve">para deliberar sobre a não declaração do vencimento antecipado dos CRI e, consequentemente, das Debêntures. </w:t>
      </w:r>
      <w:r w:rsidRPr="00E02BC2">
        <w:rPr>
          <w:rStyle w:val="DeltaViewInsertion"/>
          <w:rFonts w:ascii="Times New Roman" w:hAnsi="Times New Roman"/>
          <w:b w:val="0"/>
          <w:color w:val="auto"/>
          <w:sz w:val="24"/>
          <w:szCs w:val="24"/>
          <w:u w:val="none"/>
        </w:rPr>
        <w:t xml:space="preserve">A </w:t>
      </w:r>
      <w:r>
        <w:rPr>
          <w:rFonts w:ascii="Times New Roman" w:hAnsi="Times New Roman"/>
          <w:b w:val="0"/>
          <w:sz w:val="24"/>
          <w:szCs w:val="24"/>
        </w:rPr>
        <w:t>A</w:t>
      </w:r>
      <w:r w:rsidRPr="00E02BC2">
        <w:rPr>
          <w:rFonts w:ascii="Times New Roman" w:hAnsi="Times New Roman"/>
          <w:b w:val="0"/>
          <w:sz w:val="24"/>
          <w:szCs w:val="24"/>
        </w:rPr>
        <w:t xml:space="preserve">ssembleia </w:t>
      </w:r>
      <w:r>
        <w:rPr>
          <w:rFonts w:ascii="Times New Roman" w:hAnsi="Times New Roman"/>
          <w:b w:val="0"/>
          <w:sz w:val="24"/>
          <w:szCs w:val="24"/>
        </w:rPr>
        <w:t>de Titulares de CRI</w:t>
      </w:r>
      <w:r w:rsidRPr="00E02BC2">
        <w:rPr>
          <w:rFonts w:ascii="Times New Roman" w:hAnsi="Times New Roman"/>
          <w:b w:val="0"/>
          <w:sz w:val="24"/>
          <w:szCs w:val="24"/>
        </w:rPr>
        <w:t xml:space="preserve"> </w:t>
      </w:r>
      <w:r w:rsidRPr="00E02BC2">
        <w:rPr>
          <w:rStyle w:val="DeltaViewInsertion"/>
          <w:rFonts w:ascii="Times New Roman" w:hAnsi="Times New Roman"/>
          <w:b w:val="0"/>
          <w:color w:val="auto"/>
          <w:sz w:val="24"/>
          <w:szCs w:val="24"/>
          <w:u w:val="none"/>
        </w:rPr>
        <w:t xml:space="preserve">a que se refere este item deverá ser realizada no prazo de 20 (vinte) dias corridos, a contar da data da primeira convocação, ou no prazo de 8 (oito) dias corridos, a contar da data da segunda convocação, se aplicável, de acordo com os quóruns de deliberação </w:t>
      </w:r>
      <w:r>
        <w:rPr>
          <w:rStyle w:val="DeltaViewInsertion"/>
          <w:rFonts w:ascii="Times New Roman" w:hAnsi="Times New Roman"/>
          <w:b w:val="0"/>
          <w:color w:val="auto"/>
          <w:sz w:val="24"/>
          <w:szCs w:val="24"/>
          <w:u w:val="none"/>
        </w:rPr>
        <w:t>indicados neste</w:t>
      </w:r>
      <w:r w:rsidRPr="00E02BC2">
        <w:rPr>
          <w:rStyle w:val="DeltaViewInsertion"/>
          <w:rFonts w:ascii="Times New Roman" w:hAnsi="Times New Roman"/>
          <w:b w:val="0"/>
          <w:color w:val="auto"/>
          <w:sz w:val="24"/>
          <w:szCs w:val="24"/>
          <w:u w:val="none"/>
        </w:rPr>
        <w:t xml:space="preserve"> Termo de Securitização. </w:t>
      </w:r>
    </w:p>
    <w:p w:rsidR="00E02BC2" w:rsidRPr="00E02BC2" w:rsidRDefault="00E02BC2" w:rsidP="00E02BC2">
      <w:pPr>
        <w:tabs>
          <w:tab w:val="left" w:pos="851"/>
        </w:tabs>
        <w:jc w:val="both"/>
        <w:rPr>
          <w:rStyle w:val="DeltaViewInsertion"/>
          <w:color w:val="auto"/>
          <w:u w:val="none"/>
        </w:rPr>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Style w:val="DeltaViewInsertion"/>
          <w:rFonts w:ascii="Times New Roman" w:hAnsi="Times New Roman"/>
          <w:b w:val="0"/>
          <w:color w:val="auto"/>
          <w:sz w:val="24"/>
          <w:szCs w:val="24"/>
          <w:u w:val="none"/>
        </w:rPr>
      </w:pPr>
      <w:r w:rsidRPr="00E02BC2">
        <w:rPr>
          <w:rStyle w:val="DeltaViewInsertion"/>
          <w:rFonts w:ascii="Times New Roman" w:hAnsi="Times New Roman"/>
          <w:b w:val="0"/>
          <w:color w:val="auto"/>
          <w:sz w:val="24"/>
          <w:szCs w:val="24"/>
          <w:u w:val="none"/>
        </w:rPr>
        <w:t>Na hipó</w:t>
      </w:r>
      <w:r>
        <w:rPr>
          <w:rStyle w:val="DeltaViewInsertion"/>
          <w:rFonts w:ascii="Times New Roman" w:hAnsi="Times New Roman"/>
          <w:b w:val="0"/>
          <w:color w:val="auto"/>
          <w:sz w:val="24"/>
          <w:szCs w:val="24"/>
          <w:u w:val="none"/>
        </w:rPr>
        <w:t>tese: (i) de não instalação da A</w:t>
      </w:r>
      <w:r w:rsidRPr="00E02BC2">
        <w:rPr>
          <w:rStyle w:val="DeltaViewInsertion"/>
          <w:rFonts w:ascii="Times New Roman" w:hAnsi="Times New Roman"/>
          <w:b w:val="0"/>
          <w:color w:val="auto"/>
          <w:sz w:val="24"/>
          <w:szCs w:val="24"/>
          <w:u w:val="none"/>
        </w:rPr>
        <w:t xml:space="preserve">ssembleia </w:t>
      </w:r>
      <w:r>
        <w:rPr>
          <w:rStyle w:val="DeltaViewInsertion"/>
          <w:rFonts w:ascii="Times New Roman" w:hAnsi="Times New Roman"/>
          <w:b w:val="0"/>
          <w:color w:val="auto"/>
          <w:sz w:val="24"/>
          <w:szCs w:val="24"/>
          <w:u w:val="none"/>
        </w:rPr>
        <w:t>de T</w:t>
      </w:r>
      <w:r w:rsidRPr="00E02BC2">
        <w:rPr>
          <w:rStyle w:val="DeltaViewInsertion"/>
          <w:rFonts w:ascii="Times New Roman" w:hAnsi="Times New Roman"/>
          <w:b w:val="0"/>
          <w:color w:val="auto"/>
          <w:sz w:val="24"/>
          <w:szCs w:val="24"/>
          <w:u w:val="none"/>
        </w:rPr>
        <w:t>itulares de CRI, em primeira e segunda convocação por falta de quórum</w:t>
      </w:r>
      <w:r>
        <w:rPr>
          <w:rStyle w:val="DeltaViewInsertion"/>
          <w:rFonts w:ascii="Times New Roman" w:hAnsi="Times New Roman"/>
          <w:b w:val="0"/>
          <w:color w:val="auto"/>
          <w:sz w:val="24"/>
          <w:szCs w:val="24"/>
          <w:u w:val="none"/>
        </w:rPr>
        <w:t>, nos termos deste</w:t>
      </w:r>
      <w:r w:rsidRPr="00E02BC2">
        <w:rPr>
          <w:rStyle w:val="DeltaViewInsertion"/>
          <w:rFonts w:ascii="Times New Roman" w:hAnsi="Times New Roman"/>
          <w:b w:val="0"/>
          <w:color w:val="auto"/>
          <w:sz w:val="24"/>
          <w:szCs w:val="24"/>
          <w:u w:val="none"/>
        </w:rPr>
        <w:t xml:space="preserve"> Termo de Securitização; (ii) em caso de instalação da assembleia </w:t>
      </w:r>
      <w:r>
        <w:rPr>
          <w:rStyle w:val="DeltaViewInsertion"/>
          <w:rFonts w:ascii="Times New Roman" w:hAnsi="Times New Roman"/>
          <w:b w:val="0"/>
          <w:color w:val="auto"/>
          <w:sz w:val="24"/>
          <w:szCs w:val="24"/>
          <w:u w:val="none"/>
        </w:rPr>
        <w:t>de T</w:t>
      </w:r>
      <w:r w:rsidRPr="00E02BC2">
        <w:rPr>
          <w:rStyle w:val="DeltaViewInsertion"/>
          <w:rFonts w:ascii="Times New Roman" w:hAnsi="Times New Roman"/>
          <w:b w:val="0"/>
          <w:color w:val="auto"/>
          <w:sz w:val="24"/>
          <w:szCs w:val="24"/>
          <w:u w:val="none"/>
        </w:rPr>
        <w:t>itulares de CRI, mas não haja quórum suficiente para a deliberação</w:t>
      </w:r>
      <w:r>
        <w:rPr>
          <w:rStyle w:val="DeltaViewInsertion"/>
          <w:rFonts w:ascii="Times New Roman" w:hAnsi="Times New Roman"/>
          <w:b w:val="0"/>
          <w:color w:val="auto"/>
          <w:sz w:val="24"/>
          <w:szCs w:val="24"/>
          <w:u w:val="none"/>
        </w:rPr>
        <w:t>, nos termos deste</w:t>
      </w:r>
      <w:r w:rsidRPr="00E02BC2">
        <w:rPr>
          <w:rStyle w:val="DeltaViewInsertion"/>
          <w:rFonts w:ascii="Times New Roman" w:hAnsi="Times New Roman"/>
          <w:b w:val="0"/>
          <w:color w:val="auto"/>
          <w:sz w:val="24"/>
          <w:szCs w:val="24"/>
          <w:u w:val="none"/>
        </w:rPr>
        <w:t xml:space="preserve"> Termo de Securitização; ou (iii) em caso de instalação e deliberação favorável ao vencimento antecipado das Debêntures</w:t>
      </w:r>
      <w:r>
        <w:rPr>
          <w:rStyle w:val="DeltaViewInsertion"/>
          <w:rFonts w:ascii="Times New Roman" w:hAnsi="Times New Roman"/>
          <w:b w:val="0"/>
          <w:color w:val="auto"/>
          <w:sz w:val="24"/>
          <w:szCs w:val="24"/>
          <w:u w:val="none"/>
        </w:rPr>
        <w:t xml:space="preserve"> e, consequentemente, dos CRI</w:t>
      </w:r>
      <w:r w:rsidRPr="00E02BC2">
        <w:rPr>
          <w:rStyle w:val="DeltaViewInsertion"/>
          <w:rFonts w:ascii="Times New Roman" w:hAnsi="Times New Roman"/>
          <w:b w:val="0"/>
          <w:color w:val="auto"/>
          <w:sz w:val="24"/>
          <w:szCs w:val="24"/>
          <w:u w:val="none"/>
        </w:rPr>
        <w:t xml:space="preserve">: (a) por 50% (cinquenta por cento) dos </w:t>
      </w:r>
      <w:r>
        <w:rPr>
          <w:rStyle w:val="DeltaViewInsertion"/>
          <w:rFonts w:ascii="Times New Roman" w:hAnsi="Times New Roman"/>
          <w:b w:val="0"/>
          <w:color w:val="auto"/>
          <w:sz w:val="24"/>
          <w:szCs w:val="24"/>
          <w:u w:val="none"/>
        </w:rPr>
        <w:t>T</w:t>
      </w:r>
      <w:r w:rsidRPr="00E02BC2">
        <w:rPr>
          <w:rStyle w:val="DeltaViewInsertion"/>
          <w:rFonts w:ascii="Times New Roman" w:hAnsi="Times New Roman"/>
          <w:b w:val="0"/>
          <w:color w:val="auto"/>
          <w:sz w:val="24"/>
          <w:szCs w:val="24"/>
          <w:u w:val="none"/>
        </w:rPr>
        <w:t>itul</w:t>
      </w:r>
      <w:r>
        <w:rPr>
          <w:rStyle w:val="DeltaViewInsertion"/>
          <w:rFonts w:ascii="Times New Roman" w:hAnsi="Times New Roman"/>
          <w:b w:val="0"/>
          <w:color w:val="auto"/>
          <w:sz w:val="24"/>
          <w:szCs w:val="24"/>
          <w:u w:val="none"/>
        </w:rPr>
        <w:t>ares de</w:t>
      </w:r>
      <w:r w:rsidRPr="00E02BC2">
        <w:rPr>
          <w:rStyle w:val="DeltaViewInsertion"/>
          <w:rFonts w:ascii="Times New Roman" w:hAnsi="Times New Roman"/>
          <w:b w:val="0"/>
          <w:color w:val="auto"/>
          <w:sz w:val="24"/>
          <w:szCs w:val="24"/>
          <w:u w:val="none"/>
        </w:rPr>
        <w:t xml:space="preserve"> CRI em </w:t>
      </w:r>
      <w:r>
        <w:rPr>
          <w:rStyle w:val="DeltaViewInsertion"/>
          <w:rFonts w:ascii="Times New Roman" w:hAnsi="Times New Roman"/>
          <w:b w:val="0"/>
          <w:color w:val="auto"/>
          <w:sz w:val="24"/>
          <w:szCs w:val="24"/>
          <w:u w:val="none"/>
        </w:rPr>
        <w:t>c</w:t>
      </w:r>
      <w:r w:rsidRPr="00E02BC2">
        <w:rPr>
          <w:rStyle w:val="DeltaViewInsertion"/>
          <w:rFonts w:ascii="Times New Roman" w:hAnsi="Times New Roman"/>
          <w:b w:val="0"/>
          <w:color w:val="auto"/>
          <w:sz w:val="24"/>
          <w:szCs w:val="24"/>
          <w:u w:val="none"/>
        </w:rPr>
        <w:t xml:space="preserve">irculação na </w:t>
      </w:r>
      <w:r>
        <w:rPr>
          <w:rStyle w:val="DeltaViewInsertion"/>
          <w:rFonts w:ascii="Times New Roman" w:hAnsi="Times New Roman"/>
          <w:b w:val="0"/>
          <w:color w:val="auto"/>
          <w:sz w:val="24"/>
          <w:szCs w:val="24"/>
          <w:u w:val="none"/>
        </w:rPr>
        <w:t>A</w:t>
      </w:r>
      <w:r w:rsidRPr="00E02BC2">
        <w:rPr>
          <w:rStyle w:val="DeltaViewInsertion"/>
          <w:rFonts w:ascii="Times New Roman" w:hAnsi="Times New Roman"/>
          <w:b w:val="0"/>
          <w:color w:val="auto"/>
          <w:sz w:val="24"/>
          <w:szCs w:val="24"/>
          <w:u w:val="none"/>
        </w:rPr>
        <w:t xml:space="preserve">ssembleia de </w:t>
      </w:r>
      <w:r>
        <w:rPr>
          <w:rStyle w:val="DeltaViewInsertion"/>
          <w:rFonts w:ascii="Times New Roman" w:hAnsi="Times New Roman"/>
          <w:b w:val="0"/>
          <w:color w:val="auto"/>
          <w:sz w:val="24"/>
          <w:szCs w:val="24"/>
          <w:u w:val="none"/>
        </w:rPr>
        <w:t>Titulares de</w:t>
      </w:r>
      <w:r w:rsidRPr="00E02BC2">
        <w:rPr>
          <w:rStyle w:val="DeltaViewInsertion"/>
          <w:rFonts w:ascii="Times New Roman" w:hAnsi="Times New Roman"/>
          <w:b w:val="0"/>
          <w:color w:val="auto"/>
          <w:sz w:val="24"/>
          <w:szCs w:val="24"/>
          <w:u w:val="none"/>
        </w:rPr>
        <w:t xml:space="preserve"> CRI; ou (b) por 50% (cinquenta por cento) dos </w:t>
      </w:r>
      <w:r>
        <w:rPr>
          <w:rStyle w:val="DeltaViewInsertion"/>
          <w:rFonts w:ascii="Times New Roman" w:hAnsi="Times New Roman"/>
          <w:b w:val="0"/>
          <w:color w:val="auto"/>
          <w:sz w:val="24"/>
          <w:szCs w:val="24"/>
          <w:u w:val="none"/>
        </w:rPr>
        <w:t>Titulares de</w:t>
      </w:r>
      <w:r w:rsidRPr="00E02BC2">
        <w:rPr>
          <w:rStyle w:val="DeltaViewInsertion"/>
          <w:rFonts w:ascii="Times New Roman" w:hAnsi="Times New Roman"/>
          <w:b w:val="0"/>
          <w:color w:val="auto"/>
          <w:sz w:val="24"/>
          <w:szCs w:val="24"/>
          <w:u w:val="none"/>
        </w:rPr>
        <w:t xml:space="preserve"> CRI em circulação na assembleia de </w:t>
      </w:r>
      <w:r>
        <w:rPr>
          <w:rStyle w:val="DeltaViewInsertion"/>
          <w:rFonts w:ascii="Times New Roman" w:hAnsi="Times New Roman"/>
          <w:b w:val="0"/>
          <w:color w:val="auto"/>
          <w:sz w:val="24"/>
          <w:szCs w:val="24"/>
          <w:u w:val="none"/>
        </w:rPr>
        <w:t>Titulares de</w:t>
      </w:r>
      <w:r w:rsidRPr="00E02BC2">
        <w:rPr>
          <w:rStyle w:val="DeltaViewInsertion"/>
          <w:rFonts w:ascii="Times New Roman" w:hAnsi="Times New Roman"/>
          <w:b w:val="0"/>
          <w:color w:val="auto"/>
          <w:sz w:val="24"/>
          <w:szCs w:val="24"/>
          <w:u w:val="none"/>
        </w:rPr>
        <w:t xml:space="preserve"> CRI, desde que estejam presentes, no mínimo, 20% (vinte por cento) dos </w:t>
      </w:r>
      <w:r>
        <w:rPr>
          <w:rStyle w:val="DeltaViewInsertion"/>
          <w:rFonts w:ascii="Times New Roman" w:hAnsi="Times New Roman"/>
          <w:b w:val="0"/>
          <w:color w:val="auto"/>
          <w:sz w:val="24"/>
          <w:szCs w:val="24"/>
          <w:u w:val="none"/>
        </w:rPr>
        <w:t>T</w:t>
      </w:r>
      <w:r w:rsidRPr="00E02BC2">
        <w:rPr>
          <w:rStyle w:val="DeltaViewInsertion"/>
          <w:rFonts w:ascii="Times New Roman" w:hAnsi="Times New Roman"/>
          <w:b w:val="0"/>
          <w:color w:val="auto"/>
          <w:sz w:val="24"/>
          <w:szCs w:val="24"/>
          <w:u w:val="none"/>
        </w:rPr>
        <w:t>itula</w:t>
      </w:r>
      <w:r>
        <w:rPr>
          <w:rStyle w:val="DeltaViewInsertion"/>
          <w:rFonts w:ascii="Times New Roman" w:hAnsi="Times New Roman"/>
          <w:b w:val="0"/>
          <w:color w:val="auto"/>
          <w:sz w:val="24"/>
          <w:szCs w:val="24"/>
          <w:u w:val="none"/>
        </w:rPr>
        <w:t>res de</w:t>
      </w:r>
      <w:r w:rsidRPr="00E02BC2">
        <w:rPr>
          <w:rStyle w:val="DeltaViewInsertion"/>
          <w:rFonts w:ascii="Times New Roman" w:hAnsi="Times New Roman"/>
          <w:b w:val="0"/>
          <w:color w:val="auto"/>
          <w:sz w:val="24"/>
          <w:szCs w:val="24"/>
          <w:u w:val="none"/>
        </w:rPr>
        <w:t xml:space="preserve"> CRI em circulação, a </w:t>
      </w:r>
      <w:r>
        <w:rPr>
          <w:rStyle w:val="DeltaViewInsertion"/>
          <w:rFonts w:ascii="Times New Roman" w:hAnsi="Times New Roman"/>
          <w:b w:val="0"/>
          <w:color w:val="auto"/>
          <w:sz w:val="24"/>
          <w:szCs w:val="24"/>
          <w:u w:val="none"/>
        </w:rPr>
        <w:t>Emissora</w:t>
      </w:r>
      <w:r w:rsidRPr="00E02BC2">
        <w:rPr>
          <w:rStyle w:val="DeltaViewInsertion"/>
          <w:rFonts w:ascii="Times New Roman" w:hAnsi="Times New Roman"/>
          <w:b w:val="0"/>
          <w:color w:val="auto"/>
          <w:sz w:val="24"/>
          <w:szCs w:val="24"/>
          <w:u w:val="none"/>
        </w:rPr>
        <w:t xml:space="preserve"> deverá declarar o vencimento antecipado dos CRI e, consequentemente, das Debêntures e exigir o </w:t>
      </w:r>
      <w:r w:rsidRPr="00E02BC2">
        <w:rPr>
          <w:rFonts w:ascii="Times New Roman" w:hAnsi="Times New Roman"/>
          <w:b w:val="0"/>
          <w:sz w:val="24"/>
          <w:szCs w:val="24"/>
        </w:rPr>
        <w:t>pag</w:t>
      </w:r>
      <w:r w:rsidRPr="00E02BC2">
        <w:rPr>
          <w:rStyle w:val="DeltaViewInsertion"/>
          <w:rFonts w:ascii="Times New Roman" w:hAnsi="Times New Roman"/>
          <w:b w:val="0"/>
          <w:color w:val="auto"/>
          <w:sz w:val="24"/>
          <w:szCs w:val="24"/>
          <w:u w:val="none"/>
        </w:rPr>
        <w:t>amento do que for devido.</w:t>
      </w:r>
    </w:p>
    <w:p w:rsidR="00E02BC2" w:rsidRPr="00E02BC2" w:rsidRDefault="00E02BC2" w:rsidP="00E02BC2">
      <w:pPr>
        <w:tabs>
          <w:tab w:val="left" w:pos="851"/>
        </w:tabs>
        <w:jc w:val="both"/>
        <w:rPr>
          <w:rStyle w:val="DeltaViewInsertion"/>
          <w:color w:val="auto"/>
          <w:u w:val="none"/>
        </w:rPr>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w w:val="0"/>
          <w:sz w:val="24"/>
          <w:szCs w:val="24"/>
        </w:rPr>
      </w:pPr>
      <w:r w:rsidRPr="00E02BC2">
        <w:rPr>
          <w:rStyle w:val="DeltaViewInsertion"/>
          <w:rFonts w:ascii="Times New Roman" w:hAnsi="Times New Roman"/>
          <w:b w:val="0"/>
          <w:color w:val="auto"/>
          <w:sz w:val="24"/>
          <w:szCs w:val="24"/>
          <w:u w:val="none"/>
        </w:rPr>
        <w:t xml:space="preserve">Caso venha a ser declarado o vencimento antecipado das Debêntures, </w:t>
      </w:r>
      <w:r>
        <w:rPr>
          <w:rStyle w:val="DeltaViewInsertion"/>
          <w:rFonts w:ascii="Times New Roman" w:hAnsi="Times New Roman"/>
          <w:b w:val="0"/>
          <w:color w:val="auto"/>
          <w:sz w:val="24"/>
          <w:szCs w:val="24"/>
          <w:u w:val="none"/>
        </w:rPr>
        <w:t xml:space="preserve">e, consequentemente, dos CRI, </w:t>
      </w:r>
      <w:r w:rsidRPr="00E02BC2">
        <w:rPr>
          <w:rStyle w:val="DeltaViewInsertion"/>
          <w:rFonts w:ascii="Times New Roman" w:hAnsi="Times New Roman"/>
          <w:b w:val="0"/>
          <w:color w:val="auto"/>
          <w:sz w:val="24"/>
          <w:szCs w:val="24"/>
          <w:u w:val="none"/>
        </w:rPr>
        <w:t xml:space="preserve">a </w:t>
      </w:r>
      <w:r>
        <w:rPr>
          <w:rStyle w:val="DeltaViewInsertion"/>
          <w:rFonts w:ascii="Times New Roman" w:hAnsi="Times New Roman"/>
          <w:b w:val="0"/>
          <w:color w:val="auto"/>
          <w:sz w:val="24"/>
          <w:szCs w:val="24"/>
          <w:u w:val="none"/>
        </w:rPr>
        <w:t>Devedora</w:t>
      </w:r>
      <w:r w:rsidRPr="00E02BC2">
        <w:rPr>
          <w:rStyle w:val="DeltaViewInsertion"/>
          <w:rFonts w:ascii="Times New Roman" w:hAnsi="Times New Roman"/>
          <w:b w:val="0"/>
          <w:color w:val="auto"/>
          <w:sz w:val="24"/>
          <w:szCs w:val="24"/>
          <w:u w:val="none"/>
        </w:rPr>
        <w:t xml:space="preserve"> obri</w:t>
      </w:r>
      <w:r>
        <w:rPr>
          <w:rStyle w:val="DeltaViewInsertion"/>
          <w:rFonts w:ascii="Times New Roman" w:hAnsi="Times New Roman"/>
          <w:b w:val="0"/>
          <w:color w:val="auto"/>
          <w:sz w:val="24"/>
          <w:szCs w:val="24"/>
          <w:u w:val="none"/>
        </w:rPr>
        <w:t>ga-se a efetuar o pagamento do valor nominal u</w:t>
      </w:r>
      <w:r w:rsidRPr="00E02BC2">
        <w:rPr>
          <w:rStyle w:val="DeltaViewInsertion"/>
          <w:rFonts w:ascii="Times New Roman" w:hAnsi="Times New Roman"/>
          <w:b w:val="0"/>
          <w:color w:val="auto"/>
          <w:sz w:val="24"/>
          <w:szCs w:val="24"/>
          <w:u w:val="none"/>
        </w:rPr>
        <w:t>nitário</w:t>
      </w:r>
      <w:r>
        <w:rPr>
          <w:rStyle w:val="DeltaViewInsertion"/>
          <w:rFonts w:ascii="Times New Roman" w:hAnsi="Times New Roman"/>
          <w:b w:val="0"/>
          <w:color w:val="auto"/>
          <w:sz w:val="24"/>
          <w:szCs w:val="24"/>
          <w:u w:val="none"/>
        </w:rPr>
        <w:t xml:space="preserve"> das Debêntures</w:t>
      </w:r>
      <w:r w:rsidRPr="00E02BC2">
        <w:rPr>
          <w:rStyle w:val="DeltaViewInsertion"/>
          <w:rFonts w:ascii="Times New Roman" w:hAnsi="Times New Roman"/>
          <w:b w:val="0"/>
          <w:color w:val="auto"/>
          <w:sz w:val="24"/>
          <w:szCs w:val="24"/>
          <w:u w:val="none"/>
        </w:rPr>
        <w:t xml:space="preserve"> </w:t>
      </w:r>
      <w:r>
        <w:rPr>
          <w:rStyle w:val="DeltaViewInsertion"/>
          <w:rFonts w:ascii="Times New Roman" w:hAnsi="Times New Roman"/>
          <w:b w:val="0"/>
          <w:color w:val="auto"/>
          <w:sz w:val="24"/>
          <w:szCs w:val="24"/>
          <w:u w:val="none"/>
        </w:rPr>
        <w:t>ou do saldo do valor nominal u</w:t>
      </w:r>
      <w:r w:rsidRPr="00E02BC2">
        <w:rPr>
          <w:rStyle w:val="DeltaViewInsertion"/>
          <w:rFonts w:ascii="Times New Roman" w:hAnsi="Times New Roman"/>
          <w:b w:val="0"/>
          <w:color w:val="auto"/>
          <w:sz w:val="24"/>
          <w:szCs w:val="24"/>
          <w:u w:val="none"/>
        </w:rPr>
        <w:t xml:space="preserve">nitário das Debêntures em circulação, acrescido, conforme o caso, da </w:t>
      </w:r>
      <w:r w:rsidRPr="00E02BC2">
        <w:rPr>
          <w:rStyle w:val="DeltaViewInsertion"/>
          <w:rFonts w:ascii="Times New Roman" w:hAnsi="Times New Roman"/>
          <w:b w:val="0"/>
          <w:color w:val="auto"/>
          <w:w w:val="0"/>
          <w:sz w:val="24"/>
          <w:szCs w:val="24"/>
          <w:u w:val="none"/>
        </w:rPr>
        <w:t>Remuneração,</w:t>
      </w:r>
      <w:r w:rsidRPr="00E02BC2">
        <w:rPr>
          <w:rFonts w:ascii="Times New Roman" w:hAnsi="Times New Roman"/>
          <w:b w:val="0"/>
          <w:w w:val="0"/>
          <w:sz w:val="24"/>
          <w:szCs w:val="24"/>
        </w:rPr>
        <w:t xml:space="preserve"> </w:t>
      </w:r>
      <w:r w:rsidRPr="00E02BC2">
        <w:rPr>
          <w:rStyle w:val="DeltaViewInsertion"/>
          <w:rFonts w:ascii="Times New Roman" w:hAnsi="Times New Roman"/>
          <w:b w:val="0"/>
          <w:color w:val="auto"/>
          <w:sz w:val="24"/>
          <w:szCs w:val="24"/>
          <w:u w:val="none"/>
        </w:rPr>
        <w:t xml:space="preserve">calculada </w:t>
      </w:r>
      <w:r w:rsidRPr="00E02BC2">
        <w:rPr>
          <w:rStyle w:val="DeltaViewInsertion"/>
          <w:rFonts w:ascii="Times New Roman" w:hAnsi="Times New Roman"/>
          <w:b w:val="0"/>
          <w:i/>
          <w:color w:val="auto"/>
          <w:sz w:val="24"/>
          <w:szCs w:val="24"/>
          <w:u w:val="none"/>
        </w:rPr>
        <w:t>pro rata temporis</w:t>
      </w:r>
      <w:r w:rsidRPr="00E02BC2">
        <w:rPr>
          <w:rStyle w:val="DeltaViewInsertion"/>
          <w:rFonts w:ascii="Times New Roman" w:hAnsi="Times New Roman"/>
          <w:b w:val="0"/>
          <w:color w:val="auto"/>
          <w:sz w:val="24"/>
          <w:szCs w:val="24"/>
          <w:u w:val="none"/>
        </w:rPr>
        <w:t xml:space="preserve"> desde a primeira Data de Integralização, ou da Data de Pagamento da Remuneração imediatamente anterior, conforme o caso, e de quaisquer outros valores eventualmente devidos pela </w:t>
      </w:r>
      <w:r>
        <w:rPr>
          <w:rStyle w:val="DeltaViewInsertion"/>
          <w:rFonts w:ascii="Times New Roman" w:hAnsi="Times New Roman"/>
          <w:b w:val="0"/>
          <w:color w:val="auto"/>
          <w:sz w:val="24"/>
          <w:szCs w:val="24"/>
          <w:u w:val="none"/>
        </w:rPr>
        <w:t>Devedora nos termos d</w:t>
      </w:r>
      <w:r w:rsidRPr="00E02BC2">
        <w:rPr>
          <w:rStyle w:val="DeltaViewInsertion"/>
          <w:rFonts w:ascii="Times New Roman" w:hAnsi="Times New Roman"/>
          <w:b w:val="0"/>
          <w:color w:val="auto"/>
          <w:sz w:val="24"/>
          <w:szCs w:val="24"/>
          <w:u w:val="none"/>
        </w:rPr>
        <w:t>a Escritura</w:t>
      </w:r>
      <w:r>
        <w:rPr>
          <w:rStyle w:val="DeltaViewInsertion"/>
          <w:rFonts w:ascii="Times New Roman" w:hAnsi="Times New Roman"/>
          <w:b w:val="0"/>
          <w:color w:val="auto"/>
          <w:sz w:val="24"/>
          <w:szCs w:val="24"/>
          <w:u w:val="none"/>
        </w:rPr>
        <w:t xml:space="preserve"> de Emissão de Debêntures</w:t>
      </w:r>
      <w:r w:rsidRPr="00E02BC2">
        <w:rPr>
          <w:rStyle w:val="DeltaViewInsertion"/>
          <w:rFonts w:ascii="Times New Roman" w:hAnsi="Times New Roman"/>
          <w:b w:val="0"/>
          <w:color w:val="auto"/>
          <w:sz w:val="24"/>
          <w:szCs w:val="24"/>
          <w:u w:val="none"/>
        </w:rPr>
        <w:t xml:space="preserve">, em até 5 (cinco) Dias Úteis contados do recebimento, pela </w:t>
      </w:r>
      <w:r>
        <w:rPr>
          <w:rStyle w:val="DeltaViewInsertion"/>
          <w:rFonts w:ascii="Times New Roman" w:hAnsi="Times New Roman"/>
          <w:b w:val="0"/>
          <w:color w:val="auto"/>
          <w:sz w:val="24"/>
          <w:szCs w:val="24"/>
          <w:u w:val="none"/>
        </w:rPr>
        <w:t>Devedora</w:t>
      </w:r>
      <w:r w:rsidRPr="00E02BC2">
        <w:rPr>
          <w:rStyle w:val="DeltaViewInsertion"/>
          <w:rFonts w:ascii="Times New Roman" w:hAnsi="Times New Roman"/>
          <w:b w:val="0"/>
          <w:color w:val="auto"/>
          <w:sz w:val="24"/>
          <w:szCs w:val="24"/>
          <w:u w:val="none"/>
        </w:rPr>
        <w:t xml:space="preserve">, de comunicação por escrito a ser enviada pela </w:t>
      </w:r>
      <w:r>
        <w:rPr>
          <w:rStyle w:val="DeltaViewInsertion"/>
          <w:rFonts w:ascii="Times New Roman" w:hAnsi="Times New Roman"/>
          <w:b w:val="0"/>
          <w:color w:val="auto"/>
          <w:sz w:val="24"/>
          <w:szCs w:val="24"/>
          <w:u w:val="none"/>
        </w:rPr>
        <w:t>Devedora</w:t>
      </w:r>
      <w:r w:rsidRPr="00E02BC2">
        <w:rPr>
          <w:rStyle w:val="DeltaViewInsertion"/>
          <w:rFonts w:ascii="Times New Roman" w:hAnsi="Times New Roman"/>
          <w:b w:val="0"/>
          <w:color w:val="auto"/>
          <w:sz w:val="24"/>
          <w:szCs w:val="24"/>
          <w:u w:val="none"/>
        </w:rPr>
        <w:t xml:space="preserve"> à </w:t>
      </w:r>
      <w:r>
        <w:rPr>
          <w:rStyle w:val="DeltaViewInsertion"/>
          <w:rFonts w:ascii="Times New Roman" w:hAnsi="Times New Roman"/>
          <w:b w:val="0"/>
          <w:color w:val="auto"/>
          <w:sz w:val="24"/>
          <w:szCs w:val="24"/>
          <w:u w:val="none"/>
        </w:rPr>
        <w:t>Emissora</w:t>
      </w:r>
      <w:r w:rsidRPr="00E02BC2">
        <w:rPr>
          <w:rStyle w:val="DeltaViewInsertion"/>
          <w:rFonts w:ascii="Times New Roman" w:hAnsi="Times New Roman"/>
          <w:b w:val="0"/>
          <w:color w:val="auto"/>
          <w:sz w:val="24"/>
          <w:szCs w:val="24"/>
          <w:u w:val="none"/>
        </w:rPr>
        <w:t xml:space="preserve"> por meio de carta protocolada no endereço constante da Cláusula 9</w:t>
      </w:r>
      <w:r>
        <w:rPr>
          <w:rStyle w:val="DeltaViewInsertion"/>
          <w:rFonts w:ascii="Times New Roman" w:hAnsi="Times New Roman"/>
          <w:b w:val="0"/>
          <w:color w:val="auto"/>
          <w:sz w:val="24"/>
          <w:szCs w:val="24"/>
          <w:u w:val="none"/>
        </w:rPr>
        <w:t>.1 d</w:t>
      </w:r>
      <w:r w:rsidRPr="00E02BC2">
        <w:rPr>
          <w:rStyle w:val="DeltaViewInsertion"/>
          <w:rFonts w:ascii="Times New Roman" w:hAnsi="Times New Roman"/>
          <w:b w:val="0"/>
          <w:color w:val="auto"/>
          <w:sz w:val="24"/>
          <w:szCs w:val="24"/>
          <w:u w:val="none"/>
        </w:rPr>
        <w:t>a Escritura</w:t>
      </w:r>
      <w:r>
        <w:rPr>
          <w:rStyle w:val="DeltaViewInsertion"/>
          <w:rFonts w:ascii="Times New Roman" w:hAnsi="Times New Roman"/>
          <w:b w:val="0"/>
          <w:color w:val="auto"/>
          <w:sz w:val="24"/>
          <w:szCs w:val="24"/>
          <w:u w:val="none"/>
        </w:rPr>
        <w:t xml:space="preserve"> de Emissão de Debêntures</w:t>
      </w:r>
      <w:r w:rsidRPr="00E02BC2">
        <w:rPr>
          <w:rStyle w:val="DeltaViewInsertion"/>
          <w:rFonts w:ascii="Times New Roman" w:hAnsi="Times New Roman"/>
          <w:b w:val="0"/>
          <w:color w:val="auto"/>
          <w:sz w:val="24"/>
          <w:szCs w:val="24"/>
          <w:u w:val="none"/>
        </w:rPr>
        <w:t>, sob pena de, em não o fazendo, ficar obrigada, ainda, ao pagamento dos Encargos Moratórios previstos na Cláusula 4.7</w:t>
      </w:r>
      <w:r w:rsidRPr="00E02BC2">
        <w:rPr>
          <w:rFonts w:ascii="Times New Roman" w:hAnsi="Times New Roman"/>
          <w:b w:val="0"/>
          <w:w w:val="0"/>
          <w:sz w:val="24"/>
          <w:szCs w:val="24"/>
        </w:rPr>
        <w:t xml:space="preserve"> </w:t>
      </w:r>
      <w:r>
        <w:rPr>
          <w:rStyle w:val="DeltaViewInsertion"/>
          <w:rFonts w:ascii="Times New Roman" w:hAnsi="Times New Roman"/>
          <w:b w:val="0"/>
          <w:color w:val="auto"/>
          <w:sz w:val="24"/>
          <w:szCs w:val="24"/>
          <w:u w:val="none"/>
        </w:rPr>
        <w:t>da Escritura de Emissão de Debêntures</w:t>
      </w:r>
      <w:r w:rsidRPr="00E02BC2">
        <w:rPr>
          <w:rStyle w:val="DeltaViewInsertion"/>
          <w:rFonts w:ascii="Times New Roman" w:hAnsi="Times New Roman"/>
          <w:b w:val="0"/>
          <w:color w:val="auto"/>
          <w:sz w:val="24"/>
          <w:szCs w:val="24"/>
          <w:u w:val="none"/>
        </w:rPr>
        <w:t>.</w:t>
      </w:r>
    </w:p>
    <w:p w:rsidR="00626ABD" w:rsidRPr="00E02BC2" w:rsidRDefault="00626ABD" w:rsidP="003B5FA7">
      <w:pPr>
        <w:pStyle w:val="Heading2"/>
        <w:keepNext w:val="0"/>
        <w:widowControl w:val="0"/>
        <w:tabs>
          <w:tab w:val="left" w:pos="851"/>
        </w:tabs>
        <w:spacing w:line="320" w:lineRule="exact"/>
        <w:jc w:val="both"/>
        <w:rPr>
          <w:rFonts w:ascii="Times New Roman" w:hAnsi="Times New Roman"/>
          <w:sz w:val="24"/>
          <w:szCs w:val="24"/>
        </w:rPr>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1" w:name="_Toc110076267"/>
      <w:bookmarkStart w:id="52" w:name="_Toc163380706"/>
      <w:bookmarkStart w:id="53" w:name="_Toc180553622"/>
      <w:bookmarkStart w:id="54"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51"/>
      <w:bookmarkEnd w:id="52"/>
      <w:bookmarkEnd w:id="53"/>
      <w:bookmarkEnd w:id="54"/>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lastRenderedPageBreak/>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5"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55"/>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841FEB" w:rsidRDefault="00841FEB" w:rsidP="0005359C">
      <w:pPr>
        <w:pStyle w:val="Heading2"/>
        <w:keepNext w:val="0"/>
        <w:widowControl w:val="0"/>
        <w:spacing w:line="320" w:lineRule="exact"/>
        <w:jc w:val="both"/>
        <w:rPr>
          <w:rFonts w:ascii="Times New Roman" w:hAnsi="Times New Roman"/>
          <w:b w:val="0"/>
          <w:sz w:val="24"/>
          <w:szCs w:val="24"/>
        </w:rPr>
      </w:pPr>
    </w:p>
    <w:p w:rsidR="0005359C" w:rsidRDefault="0005359C" w:rsidP="0005359C"/>
    <w:p w:rsidR="0005359C" w:rsidRPr="0005359C" w:rsidRDefault="0005359C" w:rsidP="0005359C">
      <w:bookmarkStart w:id="56" w:name="_GoBack"/>
      <w:bookmarkEnd w:id="56"/>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lastRenderedPageBreak/>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7"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57"/>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58" w:name="_DV_M242"/>
      <w:bookmarkStart w:id="59" w:name="_DV_M207"/>
      <w:bookmarkEnd w:id="58"/>
      <w:bookmarkEnd w:id="59"/>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EA7E66"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w:t>
      </w:r>
      <w:r w:rsidRPr="00EA7E66">
        <w:rPr>
          <w:w w:val="0"/>
        </w:rPr>
        <w:t>liquidação do Patrimônio Separado poderá ocorrer desde que tal inadimplemento ou mora perdure por mais de 8 (oito) Dias Úteis, contados do inadimplemento</w:t>
      </w:r>
      <w:r w:rsidR="004075FC" w:rsidRPr="00EA7E66">
        <w:rPr>
          <w:w w:val="0"/>
        </w:rPr>
        <w:t>; ou</w:t>
      </w:r>
    </w:p>
    <w:p w:rsidR="004075FC" w:rsidRPr="00EA7E66" w:rsidRDefault="004075FC" w:rsidP="00E96D7E">
      <w:pPr>
        <w:widowControl w:val="0"/>
        <w:tabs>
          <w:tab w:val="left" w:pos="851"/>
          <w:tab w:val="left" w:pos="1701"/>
        </w:tabs>
        <w:spacing w:line="320" w:lineRule="exact"/>
        <w:ind w:left="851"/>
        <w:jc w:val="both"/>
        <w:rPr>
          <w:w w:val="0"/>
        </w:rPr>
      </w:pPr>
    </w:p>
    <w:p w:rsidR="004075FC" w:rsidRPr="00EA7E66"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EA7E66">
        <w:rPr>
          <w:w w:val="0"/>
        </w:rPr>
        <w:t>inadimplemento ou mora, pela Emissora, de qualquer das obrigações pecuniárias previstas neste Termo, sendo que, nessa hipótese, a liquidação do Patrimônio Separado poderá ocorrer desde que tal inadimpleme</w:t>
      </w:r>
      <w:r w:rsidR="00EA7E66" w:rsidRPr="00EA7E66">
        <w:rPr>
          <w:w w:val="0"/>
        </w:rPr>
        <w:t xml:space="preserve">nto ou mora perdure por mais de </w:t>
      </w:r>
      <w:r w:rsidRPr="00EA7E66">
        <w:rPr>
          <w:w w:val="0"/>
        </w:rPr>
        <w:t>5 (cinco) Dias Úteis, contados do inadimplemento</w:t>
      </w:r>
      <w:r w:rsidR="004075FC" w:rsidRPr="00EA7E66">
        <w:rPr>
          <w:w w:val="0"/>
        </w:rPr>
        <w:t>.</w:t>
      </w:r>
    </w:p>
    <w:p w:rsidR="00CB1F60" w:rsidRPr="00EA7E66" w:rsidRDefault="00CB1F60" w:rsidP="003B5FA7">
      <w:pPr>
        <w:widowControl w:val="0"/>
        <w:tabs>
          <w:tab w:val="left" w:pos="720"/>
        </w:tabs>
        <w:spacing w:line="320" w:lineRule="exact"/>
        <w:jc w:val="both"/>
      </w:pPr>
    </w:p>
    <w:p w:rsidR="00700C67" w:rsidRPr="00EA7E66"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EA7E66">
        <w:rPr>
          <w:rFonts w:ascii="Times New Roman" w:hAnsi="Times New Roman"/>
          <w:b w:val="0"/>
          <w:sz w:val="24"/>
          <w:szCs w:val="24"/>
        </w:rPr>
        <w:t xml:space="preserve">A ocorrência de qualquer dos eventos acima descritos deverá ser prontamente comunicada, ao Agente Fiduciário, pela Emissora, em 1 (um) </w:t>
      </w:r>
      <w:r w:rsidR="00AA796B" w:rsidRPr="00EA7E66">
        <w:rPr>
          <w:rFonts w:ascii="Times New Roman" w:hAnsi="Times New Roman"/>
          <w:b w:val="0"/>
          <w:sz w:val="24"/>
          <w:szCs w:val="24"/>
        </w:rPr>
        <w:t>D</w:t>
      </w:r>
      <w:r w:rsidRPr="00EA7E66">
        <w:rPr>
          <w:rFonts w:ascii="Times New Roman" w:hAnsi="Times New Roman"/>
          <w:b w:val="0"/>
          <w:sz w:val="24"/>
          <w:szCs w:val="24"/>
        </w:rPr>
        <w:t xml:space="preserve">ia </w:t>
      </w:r>
      <w:r w:rsidR="00AA796B" w:rsidRPr="00EA7E66">
        <w:rPr>
          <w:rFonts w:ascii="Times New Roman" w:hAnsi="Times New Roman"/>
          <w:b w:val="0"/>
          <w:sz w:val="24"/>
          <w:szCs w:val="24"/>
        </w:rPr>
        <w:t>Ú</w:t>
      </w:r>
      <w:r w:rsidRPr="00EA7E66">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60"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60"/>
    </w:p>
    <w:p w:rsidR="0088376C" w:rsidRPr="003B5FA7" w:rsidRDefault="0088376C"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05359C">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w:t>
      </w:r>
      <w:r w:rsidRPr="003B5FA7">
        <w:rPr>
          <w:rFonts w:ascii="Times New Roman" w:hAnsi="Times New Roman"/>
          <w:b w:val="0"/>
          <w:sz w:val="24"/>
          <w:szCs w:val="24"/>
        </w:rPr>
        <w:lastRenderedPageBreak/>
        <w:t xml:space="preserve">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deliberação pela não</w:t>
      </w:r>
      <w:r w:rsidR="00574F98" w:rsidRPr="003B5FA7">
        <w:rPr>
          <w:rFonts w:ascii="Times New Roman" w:hAnsi="Times New Roman"/>
          <w:b w:val="0"/>
          <w:sz w:val="24"/>
          <w:szCs w:val="24"/>
        </w:rPr>
        <w:t xml:space="preserve">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1A7091" w:rsidRPr="001A7091">
        <w:rPr>
          <w:rFonts w:ascii="Times New Roman" w:hAnsi="Times New Roman"/>
          <w:b w:val="0"/>
          <w:sz w:val="24"/>
          <w:szCs w:val="24"/>
        </w:rPr>
        <w:t>51% (cinquenta e um por cento)</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F358E3" w:rsidRPr="003B5FA7">
        <w:rPr>
          <w:rFonts w:ascii="Times New Roman" w:hAnsi="Times New Roman"/>
          <w:b w:val="0"/>
          <w:sz w:val="24"/>
          <w:szCs w:val="24"/>
        </w:rPr>
        <w:t>.</w:t>
      </w:r>
    </w:p>
    <w:p w:rsidR="0088376C" w:rsidRPr="003B5FA7" w:rsidRDefault="0088376C" w:rsidP="003B5FA7">
      <w:pPr>
        <w:widowControl w:val="0"/>
        <w:tabs>
          <w:tab w:val="left" w:pos="720"/>
        </w:tabs>
        <w:spacing w:line="320" w:lineRule="exact"/>
        <w:jc w:val="both"/>
      </w:pPr>
    </w:p>
    <w:p w:rsidR="00F10117"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05359C">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1"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61"/>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62"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62"/>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63"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63"/>
    </w:p>
    <w:p w:rsidR="0088376C" w:rsidRPr="003B5FA7" w:rsidRDefault="0088376C" w:rsidP="003B5FA7">
      <w:pPr>
        <w:widowControl w:val="0"/>
        <w:tabs>
          <w:tab w:val="num" w:pos="0"/>
        </w:tabs>
        <w:spacing w:line="320" w:lineRule="exact"/>
        <w:jc w:val="both"/>
      </w:pPr>
      <w:bookmarkStart w:id="64" w:name="_DV_M251"/>
      <w:bookmarkStart w:id="65" w:name="_Toc110076268"/>
      <w:bookmarkStart w:id="66" w:name="_Toc163380707"/>
      <w:bookmarkStart w:id="67" w:name="_Toc180553623"/>
      <w:bookmarkStart w:id="68" w:name="_Toc205799098"/>
      <w:bookmarkEnd w:id="64"/>
    </w:p>
    <w:p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w:t>
      </w:r>
      <w:r w:rsidR="00B36567" w:rsidRPr="00F307A2">
        <w:rPr>
          <w:rFonts w:ascii="Times New Roman" w:hAnsi="Times New Roman"/>
          <w:b w:val="0"/>
          <w:sz w:val="24"/>
          <w:szCs w:val="24"/>
        </w:rPr>
        <w:t xml:space="preserve">até </w:t>
      </w:r>
      <w:r w:rsidR="00AC4A76" w:rsidRPr="00F307A2">
        <w:rPr>
          <w:rFonts w:ascii="Times New Roman" w:hAnsi="Times New Roman"/>
          <w:b w:val="0"/>
          <w:sz w:val="24"/>
          <w:szCs w:val="24"/>
        </w:rPr>
        <w:t>3 (três) Dias</w:t>
      </w:r>
      <w:r w:rsidR="00AC4A76">
        <w:rPr>
          <w:rFonts w:ascii="Times New Roman" w:hAnsi="Times New Roman"/>
          <w:b w:val="0"/>
          <w:sz w:val="24"/>
          <w:szCs w:val="24"/>
        </w:rPr>
        <w:t xml:space="preserve">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05359C">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05359C">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w:t>
      </w:r>
      <w:r w:rsidRPr="003B5FA7">
        <w:rPr>
          <w:rFonts w:ascii="Times New Roman" w:hAnsi="Times New Roman"/>
          <w:b w:val="0"/>
          <w:sz w:val="24"/>
          <w:szCs w:val="24"/>
        </w:rPr>
        <w:lastRenderedPageBreak/>
        <w:t xml:space="preserve">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05359C">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05359C">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D15A0D" w:rsidRPr="003B5FA7" w:rsidRDefault="00D15A0D" w:rsidP="003B5FA7">
      <w:pPr>
        <w:widowControl w:val="0"/>
        <w:tabs>
          <w:tab w:val="num" w:pos="0"/>
        </w:tabs>
        <w:spacing w:line="320" w:lineRule="exact"/>
        <w:jc w:val="both"/>
      </w:pPr>
    </w:p>
    <w:p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69" w:name="_Toc110076265"/>
      <w:bookmarkStart w:id="70" w:name="_Toc163380704"/>
      <w:bookmarkStart w:id="71" w:name="_Toc180553620"/>
      <w:bookmarkStart w:id="72" w:name="_Toc205799095"/>
      <w:r w:rsidRPr="003B5FA7">
        <w:rPr>
          <w:rFonts w:ascii="Times New Roman" w:hAnsi="Times New Roman"/>
          <w:sz w:val="24"/>
          <w:szCs w:val="24"/>
        </w:rPr>
        <w:t xml:space="preserve">CLÁUSULA </w:t>
      </w:r>
      <w:r w:rsidR="002B1C4C" w:rsidRPr="003B5FA7">
        <w:rPr>
          <w:rFonts w:ascii="Times New Roman" w:hAnsi="Times New Roman"/>
          <w:sz w:val="24"/>
          <w:szCs w:val="24"/>
        </w:rPr>
        <w:t>ONZE</w:t>
      </w:r>
      <w:r w:rsidRPr="003B5FA7">
        <w:rPr>
          <w:rFonts w:ascii="Times New Roman" w:hAnsi="Times New Roman"/>
          <w:sz w:val="24"/>
          <w:szCs w:val="24"/>
        </w:rPr>
        <w:t xml:space="preserve"> – DECLARAÇÕES DA EMISSORA</w:t>
      </w:r>
      <w:bookmarkEnd w:id="69"/>
      <w:bookmarkEnd w:id="70"/>
      <w:bookmarkEnd w:id="71"/>
      <w:bookmarkEnd w:id="72"/>
    </w:p>
    <w:p w:rsidR="0088376C" w:rsidRPr="003B5FA7" w:rsidRDefault="0088376C" w:rsidP="003B5FA7">
      <w:pPr>
        <w:pStyle w:val="Footer"/>
        <w:widowControl w:val="0"/>
        <w:spacing w:line="320" w:lineRule="exact"/>
        <w:jc w:val="both"/>
        <w:rPr>
          <w:b/>
          <w:szCs w:val="24"/>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Default="002A06B1" w:rsidP="003B5FA7">
      <w:pPr>
        <w:widowControl w:val="0"/>
        <w:tabs>
          <w:tab w:val="left" w:pos="0"/>
          <w:tab w:val="left" w:pos="851"/>
        </w:tabs>
        <w:spacing w:line="320" w:lineRule="exact"/>
        <w:jc w:val="both"/>
      </w:pPr>
    </w:p>
    <w:p w:rsidR="00841FEB" w:rsidRPr="003B5FA7" w:rsidRDefault="00841FEB"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lastRenderedPageBreak/>
        <w:t xml:space="preserve">não </w:t>
      </w:r>
      <w:r w:rsidR="00733F31" w:rsidRPr="003B5FA7">
        <w:t>tem conhecimento de</w:t>
      </w:r>
      <w:r w:rsidRPr="003B5FA7">
        <w:t xml:space="preserve"> qualquer ação judicial, procedimento administrativo ou arbitral, inquérito ou outro tipo de investigação governamental que possa </w:t>
      </w:r>
      <w:r w:rsidR="005C43B6" w:rsidRPr="00C345A0">
        <w:t>vir a causar impacto adverso relevante</w:t>
      </w:r>
      <w:r w:rsidRPr="003B5FA7">
        <w:t xml:space="preserve"> </w:t>
      </w:r>
      <w:r w:rsidR="005C43B6">
        <w:t>n</w:t>
      </w:r>
      <w:r w:rsidRPr="003B5FA7">
        <w:t>a capacidade da Emissora de cumprir com as obrigações assumidas neste Termo de Securitização e nos demais Documentos da Operação;</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w:t>
      </w:r>
      <w:r w:rsidR="005C43B6">
        <w:t xml:space="preserve"> em seus aspectos relevantes</w:t>
      </w:r>
      <w:r w:rsidRPr="00710F33">
        <w:t>,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w:t>
      </w:r>
      <w:r w:rsidR="005C43B6">
        <w:t xml:space="preserve"> em todos os seus aspectos relevantes</w:t>
      </w:r>
      <w:r w:rsidR="000708C9">
        <w:t>; (d</w:t>
      </w:r>
      <w:r w:rsidRPr="00710F33">
        <w:t xml:space="preserve">) cumpra a legislação aplicável à proteção do meio ambiente, bem como </w:t>
      </w:r>
      <w:r w:rsidR="000708C9">
        <w:t>à saúde e segurança públicas</w:t>
      </w:r>
      <w:r w:rsidR="005C43B6" w:rsidRPr="005C43B6">
        <w:t xml:space="preserve"> </w:t>
      </w:r>
      <w:r w:rsidR="005C43B6">
        <w:t>em todos os seus aspectos relevantes</w:t>
      </w:r>
      <w:r w:rsidR="000708C9">
        <w:t>; (e</w:t>
      </w:r>
      <w:r w:rsidRPr="00710F33">
        <w:t>) detenha todas as permissões, licenças, autorizações e aprovações necessárias para o exercício de suas atividades, em conformidade com a leg</w:t>
      </w:r>
      <w:r w:rsidR="000708C9">
        <w:t>islação ambiental aplicável</w:t>
      </w:r>
      <w:r w:rsidR="005C43B6" w:rsidRPr="005C43B6">
        <w:t xml:space="preserve"> </w:t>
      </w:r>
      <w:r w:rsidR="005C43B6">
        <w:t>em todos os seus aspectos relevantes</w:t>
      </w:r>
      <w:r w:rsidR="000708C9">
        <w:t>; (f</w:t>
      </w:r>
      <w:r w:rsidRPr="00710F33">
        <w:t>) tenha todos os registros necessários, em conformidade com a legislação civil e ambiental aplicável</w:t>
      </w:r>
      <w:r w:rsidR="005C43B6" w:rsidRPr="005C43B6">
        <w:t xml:space="preserve"> </w:t>
      </w:r>
      <w:r w:rsidR="005C43B6">
        <w:t>em todos os seus aspectos relevantes</w:t>
      </w:r>
      <w:r w:rsidR="002A06B1" w:rsidRPr="003B5FA7">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5C43B6" w:rsidP="003B5FA7">
      <w:pPr>
        <w:widowControl w:val="0"/>
        <w:numPr>
          <w:ilvl w:val="0"/>
          <w:numId w:val="5"/>
        </w:numPr>
        <w:tabs>
          <w:tab w:val="left" w:pos="0"/>
          <w:tab w:val="left" w:pos="851"/>
        </w:tabs>
        <w:spacing w:line="320" w:lineRule="exact"/>
        <w:ind w:left="0" w:firstLine="0"/>
        <w:jc w:val="both"/>
      </w:pPr>
      <w:r>
        <w:t xml:space="preserve">no seu melhor conhecimento </w:t>
      </w:r>
      <w:r w:rsidR="00B36567" w:rsidRPr="003B5FA7">
        <w:t xml:space="preserve">inexiste </w:t>
      </w:r>
      <w:r w:rsidR="002A06B1" w:rsidRPr="003B5FA7">
        <w:t xml:space="preserve">descumprimento de qualquer disposição relevante contratual, legal ou de qualquer outra ordem judicial, administrativa ou arbitral;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a Emissora, </w:t>
      </w:r>
      <w:r w:rsidR="0025344A" w:rsidRPr="003B5FA7">
        <w:t xml:space="preserve">suas </w:t>
      </w:r>
      <w:r w:rsidR="005372B9" w:rsidRPr="003B5FA7">
        <w:t>c</w:t>
      </w:r>
      <w:r w:rsidR="0025344A" w:rsidRPr="003B5FA7">
        <w:t xml:space="preserve">ontroladas, </w:t>
      </w:r>
      <w:r w:rsidR="005372B9" w:rsidRPr="003B5FA7">
        <w:t>c</w:t>
      </w:r>
      <w:r w:rsidR="0025344A" w:rsidRPr="003B5FA7">
        <w:t>ontroladoras</w:t>
      </w:r>
      <w:r w:rsidRPr="003B5FA7">
        <w:t xml:space="preserve"> (a) não realizaram contribuições, doações ou despesas de representação ilegais ou outras despesas ilegais relativas a atividades políticas e/ou qualquer pagamento de propina, abatimento ilícito, remuneração ilícita, suborno, tráfico de influência, </w:t>
      </w:r>
      <w:r w:rsidR="00676EEE" w:rsidRPr="003B5FA7">
        <w:t>“</w:t>
      </w:r>
      <w:r w:rsidRPr="003B5FA7">
        <w:t>caixinha</w:t>
      </w:r>
      <w:r w:rsidR="00676EEE" w:rsidRPr="003B5FA7">
        <w:t>”</w:t>
      </w:r>
      <w:r w:rsidRPr="003B5FA7">
        <w:t xml:space="preserve"> ou outro pagamento ilegal; e (b) não violaram qualquer dispositivo de qualquer lei ou regulamento, nacional ou estrangeiro, contra prática de corrupção ou atos lesivos à administração pública, incluindo, mas não se limitando, a Lei Anticorrupção</w:t>
      </w:r>
      <w:r w:rsidR="00710F33">
        <w:t>.</w:t>
      </w:r>
    </w:p>
    <w:p w:rsidR="00F358E3" w:rsidRPr="003B5FA7" w:rsidRDefault="00F358E3"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xml:space="preserve">, na qualidade de credor dos Créditos Imobiliários, bem como se obriga a acatar a orientação de voto exarada pelos Titulares de CRI </w:t>
      </w:r>
      <w:r w:rsidRPr="003B5FA7">
        <w:rPr>
          <w:rFonts w:ascii="Times New Roman" w:hAnsi="Times New Roman"/>
          <w:b w:val="0"/>
          <w:sz w:val="24"/>
          <w:szCs w:val="24"/>
        </w:rPr>
        <w:lastRenderedPageBreak/>
        <w:t>na Assembleia de Titulares de CRI.</w:t>
      </w:r>
    </w:p>
    <w:p w:rsidR="0088376C" w:rsidRPr="003B5FA7" w:rsidRDefault="0088376C" w:rsidP="003B5FA7">
      <w:pPr>
        <w:widowControl w:val="0"/>
        <w:spacing w:line="320" w:lineRule="exact"/>
        <w:jc w:val="both"/>
      </w:pPr>
    </w:p>
    <w:p w:rsidR="0088376C" w:rsidRPr="003B5FA7" w:rsidRDefault="00574F98"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Emissora se responsabiliza pela exatidão das informações e declarações prestadas </w:t>
      </w:r>
      <w:r w:rsidR="005C43B6">
        <w:rPr>
          <w:rFonts w:ascii="Times New Roman" w:hAnsi="Times New Roman"/>
          <w:b w:val="0"/>
          <w:sz w:val="24"/>
          <w:szCs w:val="24"/>
        </w:rPr>
        <w:t xml:space="preserve">por si </w:t>
      </w:r>
      <w:r w:rsidRPr="003B5FA7">
        <w:rPr>
          <w:rFonts w:ascii="Times New Roman" w:hAnsi="Times New Roman"/>
          <w:b w:val="0"/>
          <w:sz w:val="24"/>
          <w:szCs w:val="24"/>
        </w:rPr>
        <w:t xml:space="preserve">aos Investidores, ressaltando que analisou diligentemente os documentos relacionados com os CRI, para verificação de sua </w:t>
      </w:r>
      <w:r w:rsidR="005C43B6">
        <w:rPr>
          <w:rFonts w:ascii="Times New Roman" w:hAnsi="Times New Roman"/>
          <w:b w:val="0"/>
          <w:sz w:val="24"/>
          <w:szCs w:val="24"/>
        </w:rPr>
        <w:t xml:space="preserve">veracidade, consistência, qualidade </w:t>
      </w:r>
      <w:r w:rsidRPr="003B5FA7">
        <w:rPr>
          <w:rFonts w:ascii="Times New Roman" w:hAnsi="Times New Roman"/>
          <w:b w:val="0"/>
          <w:sz w:val="24"/>
          <w:szCs w:val="24"/>
        </w:rPr>
        <w:t>e suficiência das informações disponibilizadas ao Investidor, declarando que os CRI se encontram perfeitamente constituídos na estrita e fiel forma e substância descritos pela Emissora neste Termo, não obstante o dever de diligência do Agente Fiduciário, previsto em legislação específica.</w:t>
      </w:r>
    </w:p>
    <w:p w:rsidR="00F02385" w:rsidRPr="003B5FA7" w:rsidRDefault="00F02385"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w:t>
      </w:r>
      <w:r w:rsidRPr="00F307A2">
        <w:t>de 05 (cinco) Dias Úteis</w:t>
      </w:r>
      <w:r w:rsidRPr="003B5FA7">
        <w:t>,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w:t>
      </w:r>
      <w:r w:rsidR="007B0050" w:rsidRPr="003B5FA7">
        <w:lastRenderedPageBreak/>
        <w:t xml:space="preserve">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w:t>
      </w:r>
      <w:r w:rsidRPr="00F307A2">
        <w:t>pelo Agente Fiduciário, os quais deverão ser devidamente encaminhados pela Emissora em até 30 (trinta)</w:t>
      </w:r>
      <w:r w:rsidRPr="003B5FA7">
        <w:t xml:space="preserve"> dias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w:t>
      </w:r>
      <w:r w:rsidR="005C43B6">
        <w:t xml:space="preserve"> o seu conhecimento em relação a</w:t>
      </w:r>
      <w:r w:rsidRPr="003B5FA7">
        <w:t xml:space="preserve">: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DC1F68" w:rsidRPr="003B5FA7" w:rsidRDefault="00DC1F68" w:rsidP="003B5FA7">
      <w:pPr>
        <w:pStyle w:val="ListParagraph2"/>
        <w:widowControl w:val="0"/>
        <w:spacing w:line="320" w:lineRule="exact"/>
        <w:ind w:left="0"/>
        <w:jc w:val="both"/>
      </w:pPr>
    </w:p>
    <w:p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DOZE</w:t>
      </w:r>
      <w:r w:rsidRPr="003B5FA7">
        <w:rPr>
          <w:rFonts w:ascii="Times New Roman" w:hAnsi="Times New Roman"/>
          <w:sz w:val="24"/>
          <w:szCs w:val="24"/>
        </w:rPr>
        <w:t xml:space="preserve"> -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divulgar suas demonstrações financeiras, acompanhadas de notas explicativas e parecer </w:t>
      </w:r>
      <w:r w:rsidRPr="003B5FA7">
        <w:lastRenderedPageBreak/>
        <w:t>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 Coordenador</w:t>
      </w:r>
      <w:r w:rsidR="00301E85">
        <w:t xml:space="preserve"> Líder</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aos participantes do mercado de capitais, incluindo, sem limitação, os Titulares de CRI, ressaltando que analisou diligentemente os documentos relacionados com os CRI, tendo </w:t>
      </w:r>
      <w:r w:rsidR="002D608F">
        <w:rPr>
          <w:rFonts w:ascii="Times New Roman" w:hAnsi="Times New Roman"/>
          <w:b w:val="0"/>
          <w:sz w:val="24"/>
          <w:szCs w:val="24"/>
        </w:rPr>
        <w:t>recebido opinião legal elaborada por</w:t>
      </w:r>
      <w:r w:rsidR="002D608F" w:rsidRPr="003B5FA7">
        <w:rPr>
          <w:rFonts w:ascii="Times New Roman" w:hAnsi="Times New Roman"/>
          <w:b w:val="0"/>
          <w:sz w:val="24"/>
          <w:szCs w:val="24"/>
        </w:rPr>
        <w:t xml:space="preserve"> </w:t>
      </w:r>
      <w:r w:rsidRPr="003B5FA7">
        <w:rPr>
          <w:rFonts w:ascii="Times New Roman" w:hAnsi="Times New Roman"/>
          <w:b w:val="0"/>
          <w:sz w:val="24"/>
          <w:szCs w:val="24"/>
        </w:rPr>
        <w:t>assessor legal para verificação de sua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C65058" w:rsidRPr="003B5FA7" w:rsidRDefault="00C65058"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91120B" w:rsidRPr="003B5FA7">
        <w:rPr>
          <w:rFonts w:ascii="Times New Roman" w:hAnsi="Times New Roman"/>
          <w:sz w:val="24"/>
          <w:szCs w:val="24"/>
        </w:rPr>
        <w:t>TREZE</w:t>
      </w:r>
      <w:r w:rsidRPr="003B5FA7">
        <w:rPr>
          <w:rFonts w:ascii="Times New Roman" w:hAnsi="Times New Roman"/>
          <w:sz w:val="24"/>
          <w:szCs w:val="24"/>
        </w:rPr>
        <w:t xml:space="preserve"> – AGENTE FIDUCIÁRIO</w:t>
      </w:r>
      <w:bookmarkEnd w:id="65"/>
      <w:bookmarkEnd w:id="66"/>
      <w:bookmarkEnd w:id="67"/>
      <w:bookmarkEnd w:id="68"/>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E146A9" w:rsidRPr="00E146A9">
        <w:rPr>
          <w:rFonts w:ascii="Times New Roman" w:hAnsi="Times New Roman"/>
          <w:b w:val="0"/>
          <w:sz w:val="24"/>
          <w:szCs w:val="24"/>
        </w:rPr>
        <w:t>Simplific Pavarini Distribuidora de Títulos e Valores Mobiliários Ltda.</w:t>
      </w:r>
      <w:r w:rsidR="00010482" w:rsidRPr="00E146A9">
        <w:rPr>
          <w:rFonts w:ascii="Times New Roman" w:hAnsi="Times New Roman"/>
          <w:b w:val="0"/>
          <w:sz w:val="24"/>
          <w:szCs w:val="24"/>
        </w:rPr>
        <w:t>, devidamente qualificada</w:t>
      </w:r>
      <w:r w:rsidR="00010482" w:rsidRPr="003B5FA7">
        <w:rPr>
          <w:rFonts w:ascii="Times New Roman" w:hAnsi="Times New Roman"/>
          <w:b w:val="0"/>
          <w:sz w:val="24"/>
          <w:szCs w:val="24"/>
        </w:rPr>
        <w:t xml:space="preserve">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 xml:space="preserve">deste Termo, como Agente Fiduciário da Emissão que, neste ato, aceita a nomeação para, nos termos da lei e do </w:t>
      </w:r>
      <w:r w:rsidR="00010482" w:rsidRPr="003B5FA7">
        <w:rPr>
          <w:rFonts w:ascii="Times New Roman" w:hAnsi="Times New Roman"/>
          <w:b w:val="0"/>
          <w:sz w:val="24"/>
          <w:szCs w:val="24"/>
        </w:rPr>
        <w:lastRenderedPageBreak/>
        <w:t>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ListParagraph"/>
        <w:tabs>
          <w:tab w:val="num" w:pos="1701"/>
        </w:tabs>
        <w:spacing w:line="320" w:lineRule="exact"/>
        <w:ind w:left="851"/>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bem como da veracidade, consistência, correção e suficiência das informações disponibilizadas pela Emissora no presente Termo; e</w:t>
      </w:r>
    </w:p>
    <w:p w:rsidR="00342953" w:rsidRPr="003B5FA7" w:rsidRDefault="00342953" w:rsidP="002E1796">
      <w:pPr>
        <w:pStyle w:val="ListParagraph"/>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w:t>
      </w:r>
      <w:r w:rsidR="00E02BC2">
        <w:t>aldade para com os Titulares de</w:t>
      </w:r>
      <w:r w:rsidRPr="003B5FA7">
        <w:t xml:space="preserve">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ListParagraph"/>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E02BC2">
        <w:t>de</w:t>
      </w:r>
      <w:r w:rsidR="000E1350" w:rsidRPr="003B5FA7">
        <w:t xml:space="preserve"> CRI</w:t>
      </w:r>
      <w:r w:rsidR="000E62DF" w:rsidRPr="003B5FA7">
        <w:t>, no relatório anual de que trata o art. 15 da Instrução nº CVM 583/16, sobre inconsistências ou omissões de que tenha conhecimento;</w:t>
      </w:r>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r w:rsidR="00E146A9">
        <w:t>, caso seja solicitado pelo Investidor</w:t>
      </w:r>
      <w:r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t>Semestral</w:t>
      </w:r>
      <w:r w:rsidRPr="003B5FA7">
        <w:t>, verificar o cumprimento da destinação dos recursos assumida pela Devedora;</w:t>
      </w:r>
    </w:p>
    <w:p w:rsidR="00A628A0" w:rsidRPr="003B5FA7" w:rsidRDefault="00A628A0" w:rsidP="002E1796">
      <w:pPr>
        <w:pStyle w:val="ListParagraph"/>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lastRenderedPageBreak/>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 (segmento CETIP UTVM)</w:t>
      </w:r>
      <w:r w:rsidR="006E2DC8" w:rsidRPr="003B5FA7">
        <w:t xml:space="preserve">, </w:t>
      </w:r>
      <w:r w:rsidRPr="003B5FA7">
        <w:t xml:space="preserve">sendo que, para fins de atendimento ao disposto neste inciso, a Emissora expressamente autoriza, desde já, a </w:t>
      </w:r>
      <w:r w:rsidR="0052175B" w:rsidRPr="003B5FA7">
        <w:t>B3 (segmento CETIP UTVM)</w:t>
      </w:r>
      <w:r w:rsidRPr="003B5FA7">
        <w:t xml:space="preserve"> a atender quaisquer solicitações feitas pelo Agente Fiduciário, inclusive referente à obtenção, a qualquer momento, da posição de Investidores;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ListParagraph"/>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qualquer inadimplemento, pela Securitizadora, de obrigações financeiras assumidas no termo de securitização, incluindo as cláusulas contratuais destinadas a proteg</w:t>
      </w:r>
      <w:r w:rsidR="00E02BC2">
        <w:t>er o interesse dos Titulares de</w:t>
      </w:r>
      <w:r w:rsidR="00A628A0" w:rsidRPr="003B5FA7">
        <w:t xml:space="preserve"> CRI e que estabelecem condições que não devem ser descumpridas pela Securitizadora, indicando as con</w:t>
      </w:r>
      <w:r w:rsidR="00E02BC2">
        <w:t>sequências para os Titulares de</w:t>
      </w:r>
      <w:r w:rsidR="00A628A0" w:rsidRPr="003B5FA7">
        <w:t xml:space="preserve">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05359C">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73" w:name="_DV_M271"/>
      <w:bookmarkEnd w:id="73"/>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 xml:space="preserve">em sua página na rede mundial de computadores, em até 4 (quatro) meses após o fim do exercício social da </w:t>
      </w:r>
      <w:r w:rsidR="00A628A0" w:rsidRPr="003B5FA7">
        <w:lastRenderedPageBreak/>
        <w:t>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r w:rsidR="00E146A9">
        <w:t>pela</w:t>
      </w:r>
      <w:r w:rsidRPr="003B5FA7">
        <w:t xml:space="preserve">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w:t>
      </w:r>
      <w:r w:rsidR="00E02BC2">
        <w:rPr>
          <w:rFonts w:ascii="Times New Roman" w:hAnsi="Times New Roman"/>
          <w:b w:val="0"/>
          <w:sz w:val="24"/>
          <w:szCs w:val="24"/>
        </w:rPr>
        <w:t xml:space="preserve"> os interesses dos Titulares de</w:t>
      </w:r>
      <w:r w:rsidRPr="003B5FA7">
        <w:rPr>
          <w:rFonts w:ascii="Times New Roman" w:hAnsi="Times New Roman"/>
          <w:b w:val="0"/>
          <w:sz w:val="24"/>
          <w:szCs w:val="24"/>
        </w:rPr>
        <w:t xml:space="preserve">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74"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 xml:space="preserve">O Agente Fiduciário receberá da Devedora, como remuneração pelo desempenho dos deveres e atribuições que lhe competem, nos termos da lei e deste Termo, durante o período de vigência dos CRI, </w:t>
      </w:r>
      <w:r w:rsidR="00383E48">
        <w:rPr>
          <w:rFonts w:ascii="Times New Roman" w:hAnsi="Times New Roman"/>
          <w:b w:val="0"/>
          <w:sz w:val="24"/>
          <w:szCs w:val="24"/>
        </w:rPr>
        <w:t xml:space="preserve">a parcela anual no valor de </w:t>
      </w:r>
      <w:r w:rsidR="00E146A9">
        <w:rPr>
          <w:rFonts w:ascii="Times New Roman" w:hAnsi="Times New Roman"/>
          <w:b w:val="0"/>
          <w:sz w:val="24"/>
          <w:szCs w:val="24"/>
        </w:rPr>
        <w:t xml:space="preserve">R$10.000,00 </w:t>
      </w:r>
      <w:r w:rsidR="00E146A9" w:rsidRPr="003B5FA7">
        <w:rPr>
          <w:rFonts w:ascii="Times New Roman" w:hAnsi="Times New Roman"/>
          <w:b w:val="0"/>
          <w:sz w:val="24"/>
          <w:szCs w:val="24"/>
        </w:rPr>
        <w:t>(</w:t>
      </w:r>
      <w:r w:rsidR="00E146A9">
        <w:rPr>
          <w:rFonts w:ascii="Times New Roman" w:hAnsi="Times New Roman"/>
          <w:b w:val="0"/>
          <w:sz w:val="24"/>
          <w:szCs w:val="24"/>
        </w:rPr>
        <w:t>dez mil</w:t>
      </w:r>
      <w:r w:rsidR="00E146A9" w:rsidRPr="003B5FA7">
        <w:rPr>
          <w:rFonts w:ascii="Times New Roman" w:hAnsi="Times New Roman"/>
          <w:b w:val="0"/>
          <w:sz w:val="24"/>
          <w:szCs w:val="24"/>
        </w:rPr>
        <w:t xml:space="preserve"> reais)</w:t>
      </w:r>
      <w:r w:rsidR="005372B9" w:rsidRPr="003B5FA7">
        <w:rPr>
          <w:rFonts w:ascii="Times New Roman" w:hAnsi="Times New Roman"/>
          <w:b w:val="0"/>
          <w:sz w:val="24"/>
          <w:szCs w:val="24"/>
        </w:rPr>
        <w:t xml:space="preserve">, sendo a </w:t>
      </w:r>
      <w:r w:rsidR="005372B9" w:rsidRPr="00E02BC2">
        <w:rPr>
          <w:rFonts w:ascii="Times New Roman" w:hAnsi="Times New Roman"/>
          <w:b w:val="0"/>
          <w:sz w:val="24"/>
          <w:szCs w:val="24"/>
        </w:rPr>
        <w:t>primeira paga no 5º (quinto) Dia Útil</w:t>
      </w:r>
      <w:r w:rsidR="005372B9" w:rsidRPr="003B5FA7">
        <w:rPr>
          <w:rFonts w:ascii="Times New Roman" w:hAnsi="Times New Roman"/>
          <w:b w:val="0"/>
          <w:sz w:val="24"/>
          <w:szCs w:val="24"/>
        </w:rPr>
        <w:t xml:space="preserve"> contado da data de assinatura deste Termo de Securitização, e as demais parcelas anuais no dia </w:t>
      </w:r>
      <w:r w:rsidR="00E146A9">
        <w:rPr>
          <w:rFonts w:ascii="Times New Roman" w:hAnsi="Times New Roman"/>
          <w:b w:val="0"/>
          <w:sz w:val="24"/>
          <w:szCs w:val="24"/>
        </w:rPr>
        <w:t>15 (quinze) do mesmo mês de emissão da primeira fatura n</w:t>
      </w:r>
      <w:r w:rsidR="005372B9" w:rsidRPr="003B5FA7">
        <w:rPr>
          <w:rFonts w:ascii="Times New Roman" w:hAnsi="Times New Roman"/>
          <w:b w:val="0"/>
          <w:sz w:val="24"/>
          <w:szCs w:val="24"/>
        </w:rPr>
        <w:t xml:space="preserve">os anos subsequentes calculada pro-rata die, se necessário. A primeira parcela será devida ainda que a operação não seja integralizada, a título de estruturação e implantação. As parcelas citadas acima serão atualizadas pela variação positiva acumulada do </w:t>
      </w:r>
      <w:r w:rsidR="00E146A9" w:rsidRPr="00E146A9">
        <w:rPr>
          <w:rFonts w:ascii="Times New Roman" w:hAnsi="Times New Roman"/>
          <w:b w:val="0"/>
          <w:sz w:val="24"/>
          <w:szCs w:val="24"/>
        </w:rPr>
        <w:t>IPCA</w:t>
      </w:r>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74"/>
    </w:p>
    <w:p w:rsidR="0088376C" w:rsidRPr="003B5FA7" w:rsidRDefault="0088376C" w:rsidP="003B5FA7">
      <w:pPr>
        <w:widowControl w:val="0"/>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5"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0005359C">
        <w:rPr>
          <w:rFonts w:ascii="Times New Roman" w:hAnsi="Times New Roman"/>
          <w:b w:val="0"/>
          <w:sz w:val="24"/>
          <w:szCs w:val="24"/>
        </w:rPr>
        <w:t>13.5.1</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w:t>
      </w:r>
      <w:r w:rsidRPr="00C348FE">
        <w:rPr>
          <w:rFonts w:ascii="Times New Roman" w:hAnsi="Times New Roman"/>
          <w:b w:val="0"/>
          <w:i/>
          <w:sz w:val="24"/>
          <w:szCs w:val="24"/>
        </w:rPr>
        <w:t>pro rata die</w:t>
      </w:r>
      <w:r w:rsidRPr="003B5FA7">
        <w:rPr>
          <w:rFonts w:ascii="Times New Roman" w:hAnsi="Times New Roman"/>
          <w:b w:val="0"/>
          <w:sz w:val="24"/>
          <w:szCs w:val="24"/>
        </w:rPr>
        <w:t>.</w:t>
      </w:r>
      <w:bookmarkEnd w:id="75"/>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0005359C">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r w:rsidR="00E146A9">
        <w:rPr>
          <w:rFonts w:ascii="Times New Roman" w:hAnsi="Times New Roman"/>
          <w:b w:val="0"/>
          <w:sz w:val="24"/>
          <w:szCs w:val="24"/>
        </w:rPr>
        <w:t>IPCA</w:t>
      </w:r>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r w:rsidR="00E146A9">
        <w:rPr>
          <w:rFonts w:ascii="Times New Roman" w:hAnsi="Times New Roman"/>
          <w:b w:val="0"/>
          <w:sz w:val="24"/>
          <w:szCs w:val="24"/>
        </w:rPr>
        <w:t xml:space="preserve">sempre que possível </w:t>
      </w:r>
      <w:r w:rsidR="0088376C" w:rsidRPr="003B5FA7">
        <w:rPr>
          <w:rFonts w:ascii="Times New Roman" w:hAnsi="Times New Roman"/>
          <w:b w:val="0"/>
          <w:sz w:val="24"/>
          <w:szCs w:val="24"/>
        </w:rPr>
        <w:t xml:space="preserve">previamente aprovadas e adiantadas </w:t>
      </w:r>
      <w:r w:rsidR="00E146A9" w:rsidRPr="003B5FA7">
        <w:rPr>
          <w:rFonts w:ascii="Times New Roman" w:hAnsi="Times New Roman"/>
          <w:b w:val="0"/>
          <w:sz w:val="24"/>
          <w:szCs w:val="24"/>
        </w:rPr>
        <w:t>pel</w:t>
      </w:r>
      <w:r w:rsidR="00E146A9">
        <w:rPr>
          <w:rFonts w:ascii="Times New Roman" w:hAnsi="Times New Roman"/>
          <w:b w:val="0"/>
          <w:sz w:val="24"/>
          <w:szCs w:val="24"/>
        </w:rPr>
        <w:t>a Emissora</w:t>
      </w:r>
      <w:r w:rsidR="0088376C" w:rsidRPr="003B5FA7">
        <w:rPr>
          <w:rFonts w:ascii="Times New Roman" w:hAnsi="Times New Roman"/>
          <w:b w:val="0"/>
          <w:sz w:val="24"/>
          <w:szCs w:val="24"/>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w:t>
      </w:r>
      <w:r w:rsidR="0088376C" w:rsidRPr="003B5FA7">
        <w:rPr>
          <w:rFonts w:ascii="Times New Roman" w:hAnsi="Times New Roman"/>
          <w:b w:val="0"/>
          <w:sz w:val="24"/>
          <w:szCs w:val="24"/>
        </w:rPr>
        <w:lastRenderedPageBreak/>
        <w:t>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E146A9" w:rsidRPr="00E146A9" w:rsidRDefault="00E146A9" w:rsidP="00E146A9">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E146A9" w:rsidRPr="00E146A9" w:rsidRDefault="00E146A9" w:rsidP="00E146A9">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E146A9">
        <w:rPr>
          <w:rFonts w:ascii="Times New Roman" w:hAnsi="Times New Roman"/>
          <w:b w:val="0"/>
          <w:sz w:val="24"/>
          <w:szCs w:val="24"/>
        </w:rPr>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 xml:space="preserve">O Agente Fiduciário poderá ser substituído nas hipóteses de impedimento, renúncia, intervenção ou liquidação extrajudicial, devendo ser realizada, no prazo de até 30 (trinta) dias contados da ocorrência de qualquer desses eventos, Assembleia de Titulares de CRI </w:t>
      </w:r>
      <w:r w:rsidR="00C522D0" w:rsidRPr="003B5FA7">
        <w:rPr>
          <w:rFonts w:ascii="Times New Roman" w:hAnsi="Times New Roman"/>
          <w:b w:val="0"/>
          <w:sz w:val="24"/>
          <w:szCs w:val="24"/>
        </w:rPr>
        <w:lastRenderedPageBreak/>
        <w:t>vinculados ao presente Termo, para que seja eleito o novo Agente Fiduciário. A assembleia destinada à escolha de novo agente fiduciário deve ser convocada pelo Agente Fiduciário a ser substituído, podendo também</w:t>
      </w:r>
      <w:r w:rsidR="00E02BC2">
        <w:rPr>
          <w:rFonts w:ascii="Times New Roman" w:hAnsi="Times New Roman"/>
          <w:b w:val="0"/>
          <w:sz w:val="24"/>
          <w:szCs w:val="24"/>
        </w:rPr>
        <w:t xml:space="preserve"> ser convocada por titulares de</w:t>
      </w:r>
      <w:r w:rsidR="00C522D0" w:rsidRPr="003B5FA7">
        <w:rPr>
          <w:rFonts w:ascii="Times New Roman" w:hAnsi="Times New Roman"/>
          <w:b w:val="0"/>
          <w:sz w:val="24"/>
          <w:szCs w:val="24"/>
        </w:rPr>
        <w:t xml:space="preserve">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Pr="003B5FA7" w:rsidRDefault="00491EBD" w:rsidP="003B5FA7">
      <w:pPr>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91120B" w:rsidRPr="003B5FA7">
        <w:rPr>
          <w:rFonts w:ascii="Times New Roman" w:hAnsi="Times New Roman"/>
          <w:sz w:val="24"/>
          <w:szCs w:val="24"/>
        </w:rPr>
        <w:t>QUATORZE</w:t>
      </w:r>
      <w:r w:rsidRPr="003B5FA7">
        <w:rPr>
          <w:rFonts w:ascii="Times New Roman" w:hAnsi="Times New Roman"/>
          <w:sz w:val="24"/>
          <w:szCs w:val="24"/>
        </w:rPr>
        <w:t xml:space="preserve"> - ASSEMBLEIA GERAL</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w:t>
      </w:r>
      <w:r w:rsidR="0088376C" w:rsidRPr="001A7091">
        <w:rPr>
          <w:rFonts w:ascii="Times New Roman" w:hAnsi="Times New Roman"/>
          <w:b w:val="0"/>
          <w:sz w:val="24"/>
          <w:szCs w:val="24"/>
        </w:rPr>
        <w:t>mínimo, 10% (dez por cento) dos</w:t>
      </w:r>
      <w:r w:rsidR="0088376C" w:rsidRPr="003B5FA7">
        <w:rPr>
          <w:rFonts w:ascii="Times New Roman" w:hAnsi="Times New Roman"/>
          <w:b w:val="0"/>
          <w:sz w:val="24"/>
          <w:szCs w:val="24"/>
        </w:rPr>
        <w:t xml:space="preserve">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p>
    <w:p w:rsidR="0088376C"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41FEB" w:rsidRPr="003B5FA7" w:rsidRDefault="00841FE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C63E1F"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ListParagraph"/>
        <w:widowControl w:val="0"/>
        <w:spacing w:line="320" w:lineRule="exact"/>
        <w:jc w:val="both"/>
      </w:pPr>
    </w:p>
    <w:p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 CRI em Circulação</w:t>
      </w:r>
      <w:r w:rsidR="005E7B9F">
        <w:rPr>
          <w:rFonts w:ascii="Times New Roman" w:hAnsi="Times New Roman"/>
          <w:b w:val="0"/>
          <w:sz w:val="24"/>
          <w:szCs w:val="24"/>
        </w:rPr>
        <w:t xml:space="preserve"> presentes na Assembleia de Titulares de CRI</w:t>
      </w:r>
      <w:r w:rsidR="00DE5D52" w:rsidRPr="003B5FA7">
        <w:rPr>
          <w:rFonts w:ascii="Times New Roman" w:hAnsi="Times New Roman"/>
          <w:b w:val="0"/>
          <w:sz w:val="24"/>
          <w:szCs w:val="24"/>
        </w:rPr>
        <w:t>, desde que representem, pelo menos, 20% (vinte por cento) dos CRI em Circulação</w:t>
      </w:r>
      <w:r w:rsidR="0088376C" w:rsidRPr="003B5FA7">
        <w:rPr>
          <w:rFonts w:ascii="Times New Roman" w:hAnsi="Times New Roman"/>
          <w:b w:val="0"/>
          <w:sz w:val="24"/>
          <w:szCs w:val="24"/>
        </w:rPr>
        <w:t>.</w:t>
      </w:r>
      <w:r w:rsidR="006C3F28" w:rsidRPr="003B5FA7">
        <w:rPr>
          <w:rFonts w:ascii="Times New Roman" w:hAnsi="Times New Roman"/>
          <w:b w:val="0"/>
          <w:sz w:val="24"/>
          <w:szCs w:val="24"/>
        </w:rPr>
        <w:t xml:space="preserve"> </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aos Eventos de Liquidação do Patrimônio Separado; </w:t>
      </w:r>
      <w:r w:rsidR="000804B2" w:rsidRPr="003B5FA7">
        <w:rPr>
          <w:rFonts w:ascii="Times New Roman" w:hAnsi="Times New Roman"/>
          <w:b w:val="0"/>
          <w:sz w:val="24"/>
          <w:szCs w:val="24"/>
        </w:rPr>
        <w:t>(</w:t>
      </w:r>
      <w:r w:rsidR="00D42718" w:rsidRPr="003B5FA7">
        <w:rPr>
          <w:rFonts w:ascii="Times New Roman" w:hAnsi="Times New Roman"/>
          <w:b w:val="0"/>
          <w:sz w:val="24"/>
          <w:szCs w:val="24"/>
        </w:rPr>
        <w:t>i</w:t>
      </w:r>
      <w:r w:rsidR="000804B2" w:rsidRPr="003B5FA7">
        <w:rPr>
          <w:rFonts w:ascii="Times New Roman" w:hAnsi="Times New Roman"/>
          <w:b w:val="0"/>
          <w:sz w:val="24"/>
          <w:szCs w:val="24"/>
        </w:rPr>
        <w:t xml:space="preserve">v) à quaisquer alterações na </w:t>
      </w:r>
      <w:r w:rsidR="009311D8" w:rsidRPr="003B5FA7">
        <w:rPr>
          <w:rFonts w:ascii="Times New Roman" w:hAnsi="Times New Roman"/>
          <w:b w:val="0"/>
          <w:sz w:val="24"/>
          <w:szCs w:val="24"/>
        </w:rPr>
        <w:t>Escritura de Emissão d</w:t>
      </w:r>
      <w:r w:rsidR="0080357C" w:rsidRPr="003B5FA7">
        <w:rPr>
          <w:rFonts w:ascii="Times New Roman" w:hAnsi="Times New Roman"/>
          <w:b w:val="0"/>
          <w:sz w:val="24"/>
          <w:szCs w:val="24"/>
        </w:rPr>
        <w:t>as</w:t>
      </w:r>
      <w:r w:rsidR="009311D8" w:rsidRPr="003B5FA7">
        <w:rPr>
          <w:rFonts w:ascii="Times New Roman" w:hAnsi="Times New Roman"/>
          <w:b w:val="0"/>
          <w:sz w:val="24"/>
          <w:szCs w:val="24"/>
        </w:rPr>
        <w:t xml:space="preserve"> Debêntures </w:t>
      </w:r>
      <w:r w:rsidR="000804B2" w:rsidRPr="003B5FA7">
        <w:rPr>
          <w:rFonts w:ascii="Times New Roman" w:hAnsi="Times New Roman"/>
          <w:b w:val="0"/>
          <w:sz w:val="24"/>
          <w:szCs w:val="24"/>
        </w:rPr>
        <w:t>que possam impactar no fluxo financeiro dos CRI</w:t>
      </w:r>
      <w:r w:rsidRPr="003B5FA7">
        <w:rPr>
          <w:rFonts w:ascii="Times New Roman" w:hAnsi="Times New Roman"/>
          <w:b w:val="0"/>
          <w:sz w:val="24"/>
          <w:szCs w:val="24"/>
        </w:rPr>
        <w:t>; e/ou (v) aos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w:t>
      </w:r>
      <w:r w:rsidR="00A77C41">
        <w:rPr>
          <w:rFonts w:ascii="Times New Roman" w:hAnsi="Times New Roman"/>
          <w:b w:val="0"/>
          <w:sz w:val="24"/>
          <w:szCs w:val="24"/>
        </w:rPr>
        <w:t>beração, deverão ser aprovadas (a)</w:t>
      </w:r>
      <w:r w:rsidRPr="003B5FA7">
        <w:rPr>
          <w:rFonts w:ascii="Times New Roman" w:hAnsi="Times New Roman"/>
          <w:b w:val="0"/>
          <w:sz w:val="24"/>
          <w:szCs w:val="24"/>
        </w:rPr>
        <w:t xml:space="preserve"> em primeira convocação da Assembleia dos Titulares de CRI</w:t>
      </w:r>
      <w:r w:rsidR="00A77C41">
        <w:rPr>
          <w:rFonts w:ascii="Times New Roman" w:hAnsi="Times New Roman"/>
          <w:b w:val="0"/>
          <w:sz w:val="24"/>
          <w:szCs w:val="24"/>
        </w:rPr>
        <w:t>,</w:t>
      </w:r>
      <w:r w:rsidRPr="003B5FA7">
        <w:rPr>
          <w:rFonts w:ascii="Times New Roman" w:hAnsi="Times New Roman"/>
          <w:b w:val="0"/>
          <w:sz w:val="24"/>
          <w:szCs w:val="24"/>
        </w:rPr>
        <w:t xml:space="preserve"> por Titulares de CRI que representem, no mínimo, </w:t>
      </w:r>
      <w:r w:rsidR="008B4371" w:rsidRPr="001A7091">
        <w:rPr>
          <w:rFonts w:ascii="Times New Roman" w:hAnsi="Times New Roman"/>
          <w:b w:val="0"/>
          <w:sz w:val="24"/>
          <w:szCs w:val="24"/>
        </w:rPr>
        <w:t>51</w:t>
      </w:r>
      <w:r w:rsidR="00FB6152" w:rsidRPr="001A7091">
        <w:rPr>
          <w:rFonts w:ascii="Times New Roman" w:hAnsi="Times New Roman"/>
          <w:b w:val="0"/>
          <w:sz w:val="24"/>
          <w:szCs w:val="24"/>
        </w:rPr>
        <w:t>% (</w:t>
      </w:r>
      <w:r w:rsidR="008B4371" w:rsidRPr="001A7091">
        <w:rPr>
          <w:rFonts w:ascii="Times New Roman" w:hAnsi="Times New Roman"/>
          <w:b w:val="0"/>
          <w:sz w:val="24"/>
          <w:szCs w:val="24"/>
        </w:rPr>
        <w:t xml:space="preserve">cinquenta </w:t>
      </w:r>
      <w:r w:rsidR="00FB6152" w:rsidRPr="001A7091">
        <w:rPr>
          <w:rFonts w:ascii="Times New Roman" w:hAnsi="Times New Roman"/>
          <w:b w:val="0"/>
          <w:sz w:val="24"/>
          <w:szCs w:val="24"/>
        </w:rPr>
        <w:t xml:space="preserve">e </w:t>
      </w:r>
      <w:r w:rsidR="008B4371" w:rsidRPr="001A7091">
        <w:rPr>
          <w:rFonts w:ascii="Times New Roman" w:hAnsi="Times New Roman"/>
          <w:b w:val="0"/>
          <w:sz w:val="24"/>
          <w:szCs w:val="24"/>
        </w:rPr>
        <w:t xml:space="preserve">um </w:t>
      </w:r>
      <w:r w:rsidR="00FB6152" w:rsidRPr="001A7091">
        <w:rPr>
          <w:rFonts w:ascii="Times New Roman" w:hAnsi="Times New Roman"/>
          <w:b w:val="0"/>
          <w:sz w:val="24"/>
          <w:szCs w:val="24"/>
        </w:rPr>
        <w:t>por cento)</w:t>
      </w:r>
      <w:r w:rsidR="00FB6152" w:rsidRPr="003B5FA7">
        <w:rPr>
          <w:rFonts w:ascii="Times New Roman" w:hAnsi="Times New Roman"/>
          <w:b w:val="0"/>
          <w:sz w:val="24"/>
          <w:szCs w:val="24"/>
        </w:rPr>
        <w:t xml:space="preserve"> dos CRI em Circulação</w:t>
      </w:r>
      <w:r w:rsidR="00A77C41">
        <w:rPr>
          <w:rFonts w:ascii="Times New Roman" w:hAnsi="Times New Roman"/>
          <w:b w:val="0"/>
          <w:sz w:val="24"/>
          <w:szCs w:val="24"/>
        </w:rPr>
        <w:t>; e (b) em segunda convocação da Assembleia dos Titulares de CRI, por Titulares de CRI que representem, no mínimo, 25% (vinte e cinco por cento) dos CRI em Circulação</w:t>
      </w:r>
      <w:r w:rsidRPr="003B5FA7">
        <w:rPr>
          <w:rFonts w:ascii="Times New Roman" w:hAnsi="Times New Roman"/>
          <w:b w:val="0"/>
          <w:sz w:val="24"/>
          <w:szCs w:val="24"/>
        </w:rPr>
        <w:t>.</w:t>
      </w:r>
    </w:p>
    <w:p w:rsidR="0079294D" w:rsidRPr="003B5FA7" w:rsidRDefault="0079294D"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6"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76"/>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77" w:name="_DV_M385"/>
      <w:bookmarkStart w:id="78" w:name="_DV_M386"/>
      <w:bookmarkStart w:id="79" w:name="_Toc110076271"/>
      <w:bookmarkStart w:id="80" w:name="_Toc163380710"/>
      <w:bookmarkStart w:id="81" w:name="_Toc180553626"/>
      <w:bookmarkStart w:id="82" w:name="_Toc205799101"/>
      <w:bookmarkEnd w:id="77"/>
      <w:bookmarkEnd w:id="78"/>
      <w:r w:rsidRPr="003B5FA7">
        <w:rPr>
          <w:rFonts w:ascii="Times New Roman" w:hAnsi="Times New Roman"/>
          <w:sz w:val="24"/>
          <w:szCs w:val="24"/>
        </w:rPr>
        <w:t xml:space="preserve">CLÁUSULA </w:t>
      </w:r>
      <w:r w:rsidR="00C63E1F" w:rsidRPr="003B5FA7">
        <w:rPr>
          <w:rFonts w:ascii="Times New Roman" w:hAnsi="Times New Roman"/>
          <w:sz w:val="24"/>
          <w:szCs w:val="24"/>
        </w:rPr>
        <w:t>QUINZE</w:t>
      </w:r>
      <w:r w:rsidRPr="003B5FA7">
        <w:rPr>
          <w:rFonts w:ascii="Times New Roman" w:hAnsi="Times New Roman"/>
          <w:sz w:val="24"/>
          <w:szCs w:val="24"/>
        </w:rPr>
        <w:t xml:space="preserve"> - DESPESAS </w:t>
      </w:r>
      <w:bookmarkEnd w:id="79"/>
      <w:bookmarkEnd w:id="80"/>
      <w:bookmarkEnd w:id="81"/>
      <w:bookmarkEnd w:id="82"/>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3B5FA7" w:rsidRDefault="0080357C" w:rsidP="00383E48">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67088E">
        <w:rPr>
          <w:rFonts w:ascii="Times New Roman" w:hAnsi="Times New Roman"/>
          <w:b w:val="0"/>
          <w:sz w:val="24"/>
          <w:szCs w:val="24"/>
        </w:rPr>
        <w:t>A Devedora assumiu as seguintes despesas conforme pactuado na Escritura de Emissão das Debêntures</w:t>
      </w:r>
      <w:r w:rsidR="0088376C" w:rsidRPr="003B5FA7">
        <w:rPr>
          <w:rFonts w:ascii="Times New Roman" w:hAnsi="Times New Roman"/>
          <w:b w:val="0"/>
          <w:sz w:val="24"/>
          <w:szCs w:val="24"/>
        </w:rPr>
        <w:t>:</w:t>
      </w:r>
    </w:p>
    <w:p w:rsidR="0067088E" w:rsidRPr="001536BC" w:rsidRDefault="0067088E" w:rsidP="0067088E">
      <w:pPr>
        <w:pStyle w:val="p0"/>
        <w:tabs>
          <w:tab w:val="left" w:pos="851"/>
        </w:tabs>
        <w:spacing w:line="240" w:lineRule="auto"/>
        <w:ind w:left="720" w:hanging="720"/>
        <w:jc w:val="left"/>
        <w:rPr>
          <w:w w:val="0"/>
        </w:rPr>
      </w:pPr>
      <w:bookmarkStart w:id="83" w:name="_DV_M319"/>
      <w:bookmarkEnd w:id="83"/>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1536BC">
        <w:rPr>
          <w:w w:val="0"/>
        </w:rPr>
        <w:t xml:space="preserve">remuneração do Banco Liquidante e do </w:t>
      </w:r>
      <w:r>
        <w:rPr>
          <w:w w:val="0"/>
        </w:rPr>
        <w:t xml:space="preserve">Agente </w:t>
      </w:r>
      <w:r w:rsidRPr="001536BC">
        <w:rPr>
          <w:w w:val="0"/>
        </w:rPr>
        <w:t>Escriturador, no montante de R</w:t>
      </w:r>
      <w:r w:rsidR="00502DBC" w:rsidRPr="001536BC">
        <w:rPr>
          <w:w w:val="0"/>
        </w:rPr>
        <w:t>$</w:t>
      </w:r>
      <w:r w:rsidR="00502DBC">
        <w:rPr>
          <w:smallCaps/>
          <w:color w:val="000000"/>
        </w:rPr>
        <w:t>300,00</w:t>
      </w:r>
      <w:r w:rsidR="00502DBC" w:rsidRPr="001536BC">
        <w:rPr>
          <w:w w:val="0"/>
        </w:rPr>
        <w:t xml:space="preserve"> (</w:t>
      </w:r>
      <w:r w:rsidR="00502DBC" w:rsidRPr="00041B23">
        <w:rPr>
          <w:w w:val="0"/>
        </w:rPr>
        <w:t>trezentos</w:t>
      </w:r>
      <w:r w:rsidR="00502DBC" w:rsidRPr="001536BC">
        <w:rPr>
          <w:w w:val="0"/>
        </w:rPr>
        <w:t xml:space="preserve"> </w:t>
      </w:r>
      <w:r w:rsidRPr="001536BC">
        <w:rPr>
          <w:w w:val="0"/>
        </w:rPr>
        <w:t xml:space="preserve">reais) </w:t>
      </w:r>
      <w:r w:rsidR="00502DBC">
        <w:rPr>
          <w:w w:val="0"/>
        </w:rPr>
        <w:t>mensais</w:t>
      </w:r>
      <w:r w:rsidRPr="001536BC">
        <w:rPr>
          <w:w w:val="0"/>
        </w:rPr>
        <w:t>;</w:t>
      </w:r>
    </w:p>
    <w:p w:rsidR="0067088E" w:rsidRDefault="0067088E" w:rsidP="0067088E">
      <w:pPr>
        <w:pStyle w:val="p0"/>
        <w:tabs>
          <w:tab w:val="left" w:pos="851"/>
        </w:tabs>
        <w:spacing w:line="240" w:lineRule="auto"/>
        <w:ind w:left="720"/>
        <w:jc w:val="left"/>
        <w:rPr>
          <w:w w:val="0"/>
        </w:rPr>
      </w:pPr>
    </w:p>
    <w:p w:rsidR="0067088E" w:rsidRPr="00D35BAC" w:rsidRDefault="0067088E" w:rsidP="0067088E">
      <w:pPr>
        <w:pStyle w:val="p0"/>
        <w:widowControl w:val="0"/>
        <w:numPr>
          <w:ilvl w:val="0"/>
          <w:numId w:val="88"/>
        </w:numPr>
        <w:tabs>
          <w:tab w:val="left" w:pos="851"/>
        </w:tabs>
        <w:autoSpaceDE w:val="0"/>
        <w:autoSpaceDN w:val="0"/>
        <w:adjustRightInd w:val="0"/>
        <w:spacing w:line="240" w:lineRule="auto"/>
        <w:ind w:hanging="720"/>
        <w:jc w:val="left"/>
        <w:rPr>
          <w:w w:val="0"/>
        </w:rPr>
      </w:pPr>
      <w:r w:rsidRPr="00D35BAC">
        <w:rPr>
          <w:w w:val="0"/>
        </w:rPr>
        <w:t>remuneração da Securitizadora, nos seguintes termos:</w:t>
      </w:r>
    </w:p>
    <w:p w:rsidR="0067088E" w:rsidRPr="00D35BAC" w:rsidRDefault="0067088E" w:rsidP="0067088E">
      <w:pPr>
        <w:pStyle w:val="p0"/>
        <w:tabs>
          <w:tab w:val="left" w:pos="851"/>
        </w:tabs>
        <w:spacing w:line="240" w:lineRule="auto"/>
        <w:ind w:left="720" w:hanging="720"/>
        <w:rPr>
          <w:w w:val="0"/>
        </w:rPr>
      </w:pPr>
    </w:p>
    <w:p w:rsidR="0067088E" w:rsidRPr="00D35BAC" w:rsidRDefault="0067088E" w:rsidP="0067088E">
      <w:pPr>
        <w:pStyle w:val="p0"/>
        <w:widowControl w:val="0"/>
        <w:numPr>
          <w:ilvl w:val="3"/>
          <w:numId w:val="87"/>
        </w:numPr>
        <w:tabs>
          <w:tab w:val="left" w:pos="851"/>
        </w:tabs>
        <w:autoSpaceDE w:val="0"/>
        <w:autoSpaceDN w:val="0"/>
        <w:adjustRightInd w:val="0"/>
        <w:spacing w:line="240" w:lineRule="auto"/>
        <w:ind w:left="709" w:firstLine="0"/>
        <w:rPr>
          <w:w w:val="0"/>
        </w:rPr>
      </w:pPr>
      <w:r w:rsidRPr="00D35BAC">
        <w:rPr>
          <w:w w:val="0"/>
        </w:rPr>
        <w:t>pela estruturação da Emissão, será devida parcela única no valor de R$</w:t>
      </w:r>
      <w:r w:rsidR="00502DBC">
        <w:rPr>
          <w:smallCaps/>
          <w:color w:val="000000"/>
        </w:rPr>
        <w:t>33.000,00</w:t>
      </w:r>
      <w:r w:rsidRPr="00D35BAC">
        <w:rPr>
          <w:w w:val="0"/>
        </w:rPr>
        <w:t xml:space="preserve"> </w:t>
      </w:r>
      <w:r w:rsidR="00502DBC" w:rsidRPr="00D35BAC">
        <w:rPr>
          <w:w w:val="0"/>
        </w:rPr>
        <w:t>(</w:t>
      </w:r>
      <w:r w:rsidR="00502DBC" w:rsidRPr="00041B23">
        <w:rPr>
          <w:w w:val="0"/>
        </w:rPr>
        <w:t>trinta e três</w:t>
      </w:r>
      <w:r w:rsidR="00502DBC" w:rsidRPr="00D35BAC">
        <w:rPr>
          <w:w w:val="0"/>
        </w:rPr>
        <w:t xml:space="preserve">), </w:t>
      </w:r>
      <w:r w:rsidRPr="00D35BAC">
        <w:rPr>
          <w:w w:val="0"/>
        </w:rPr>
        <w:t xml:space="preserve">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rsidR="0067088E" w:rsidRPr="00D35BAC" w:rsidRDefault="0067088E" w:rsidP="0067088E">
      <w:pPr>
        <w:pStyle w:val="p0"/>
        <w:tabs>
          <w:tab w:val="left" w:pos="851"/>
        </w:tabs>
        <w:spacing w:line="240" w:lineRule="auto"/>
        <w:ind w:left="709"/>
        <w:rPr>
          <w:w w:val="0"/>
        </w:rPr>
      </w:pPr>
    </w:p>
    <w:p w:rsidR="0067088E" w:rsidRPr="00E02BC2" w:rsidRDefault="0067088E" w:rsidP="0067088E">
      <w:pPr>
        <w:pStyle w:val="p0"/>
        <w:widowControl w:val="0"/>
        <w:numPr>
          <w:ilvl w:val="3"/>
          <w:numId w:val="87"/>
        </w:numPr>
        <w:tabs>
          <w:tab w:val="left" w:pos="851"/>
        </w:tabs>
        <w:autoSpaceDE w:val="0"/>
        <w:autoSpaceDN w:val="0"/>
        <w:adjustRightInd w:val="0"/>
        <w:spacing w:line="240" w:lineRule="auto"/>
        <w:ind w:left="709" w:firstLine="0"/>
        <w:rPr>
          <w:rFonts w:ascii="Times New Roman" w:hAnsi="Times New Roman"/>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w:t>
      </w:r>
      <w:r w:rsidR="003E4275">
        <w:rPr>
          <w:w w:val="0"/>
        </w:rPr>
        <w:t>Emissora</w:t>
      </w:r>
      <w:r w:rsidRPr="00D35BAC">
        <w:rPr>
          <w:w w:val="0"/>
        </w:rPr>
        <w:t>, durante o período de vigência dos CRI, serão devidas parcelas mensais no valor de R</w:t>
      </w:r>
      <w:r w:rsidR="00502DBC" w:rsidRPr="00D35BAC">
        <w:rPr>
          <w:w w:val="0"/>
        </w:rPr>
        <w:t>$</w:t>
      </w:r>
      <w:r w:rsidR="00502DBC">
        <w:rPr>
          <w:smallCaps/>
          <w:color w:val="000000"/>
        </w:rPr>
        <w:t>2.000,00</w:t>
      </w:r>
      <w:r w:rsidR="00502DBC" w:rsidRPr="00D35BAC">
        <w:rPr>
          <w:w w:val="0"/>
        </w:rPr>
        <w:t xml:space="preserve"> (</w:t>
      </w:r>
      <w:r w:rsidR="00502DBC" w:rsidRPr="00041B23">
        <w:rPr>
          <w:w w:val="0"/>
        </w:rPr>
        <w:t>dois mil</w:t>
      </w:r>
      <w:r w:rsidR="00502DBC" w:rsidRPr="00D35BAC">
        <w:rPr>
          <w:w w:val="0"/>
        </w:rPr>
        <w:t xml:space="preserve"> </w:t>
      </w:r>
      <w:r w:rsidRPr="00D35BAC">
        <w:rPr>
          <w:w w:val="0"/>
        </w:rPr>
        <w:t xml:space="preserve">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w:t>
      </w:r>
      <w:r w:rsidRPr="00E02BC2">
        <w:rPr>
          <w:rFonts w:ascii="Times New Roman" w:hAnsi="Times New Roman"/>
          <w:w w:val="0"/>
        </w:rPr>
        <w:t>ISS, , da Contribuição ao Programa de Integração Social – PIS, da Contribuição para o Financiamento da Seguridade Social – COFINS e de quaisquer outros tributos que venham a incidir sobre a remuneração, nas alíquotas vigentes na data de cada pagamento, exceto pelo Imposto d</w:t>
      </w:r>
      <w:r w:rsidR="00C348FE">
        <w:rPr>
          <w:rFonts w:ascii="Times New Roman" w:hAnsi="Times New Roman"/>
          <w:w w:val="0"/>
        </w:rPr>
        <w:t>e Renda Retido na Fonte – IRRF </w:t>
      </w:r>
      <w:r w:rsidRPr="00E02BC2">
        <w:rPr>
          <w:rFonts w:ascii="Times New Roman" w:hAnsi="Times New Roman"/>
          <w:w w:val="0"/>
        </w:rPr>
        <w:t>e da Contribuição Social sobre o Lucro Líquido – CSLL</w:t>
      </w:r>
      <w:r w:rsidR="00E02BC2">
        <w:rPr>
          <w:rFonts w:ascii="Times New Roman" w:hAnsi="Times New Roman"/>
          <w:w w:val="0"/>
        </w:rPr>
        <w:t>;</w:t>
      </w:r>
    </w:p>
    <w:p w:rsidR="0067088E" w:rsidRPr="00E02BC2" w:rsidRDefault="0067088E" w:rsidP="0067088E">
      <w:pPr>
        <w:pStyle w:val="p0"/>
        <w:tabs>
          <w:tab w:val="left" w:pos="851"/>
        </w:tabs>
        <w:spacing w:line="240" w:lineRule="auto"/>
        <w:ind w:left="720" w:hanging="720"/>
        <w:jc w:val="left"/>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 xml:space="preserve">remuneração da Instituição Custodiante, pelos serviços prestados nos termos da Escritura de Emissão de CCI, nos seguintes termos: </w:t>
      </w:r>
    </w:p>
    <w:p w:rsidR="00E02BC2" w:rsidRPr="00E02BC2" w:rsidRDefault="00E02BC2" w:rsidP="00E02BC2">
      <w:pPr>
        <w:pStyle w:val="p0"/>
        <w:tabs>
          <w:tab w:val="left" w:pos="851"/>
        </w:tabs>
        <w:spacing w:line="240" w:lineRule="auto"/>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w w:val="0"/>
        </w:rPr>
        <w:lastRenderedPageBreak/>
        <w:t>(a)</w:t>
      </w:r>
      <w:r w:rsidRPr="00E02BC2">
        <w:rPr>
          <w:rFonts w:ascii="Times New Roman" w:hAnsi="Times New Roman"/>
          <w:w w:val="0"/>
        </w:rPr>
        <w:tab/>
        <w:t>pela implantação e registro da CCI, será devida parcela única no valor de R$ 3.000,00 (três mil reais), a ser paga até o 5º (quinto) Dia Útil após a assinatura da Escritura de Emissão de CCI;</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w w:val="0"/>
        </w:rPr>
        <w:t>(b)</w:t>
      </w:r>
      <w:r w:rsidRPr="00E02BC2">
        <w:rPr>
          <w:rFonts w:ascii="Times New Roman" w:hAnsi="Times New Roman"/>
          <w:w w:val="0"/>
        </w:rPr>
        <w:tab/>
        <w:t>pela custódia da CCI, serão devidas parcelas anuais no valor de R$ 3.000,00 (três mil reais), a ser paga até o 5º (quinto) Dia Útil após a assinatura da Escritura de Emissão de CCI, e as demais, em cada ano subsequente, no dia 15 (quinze) do mesmo mês da emissão da primeira fatura;</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w w:val="0"/>
        </w:rPr>
        <w:t>(c)</w:t>
      </w:r>
      <w:r w:rsidRPr="00E02BC2">
        <w:rPr>
          <w:rFonts w:ascii="Times New Roman" w:hAnsi="Times New Roman"/>
          <w:w w:val="0"/>
        </w:rPr>
        <w:tab/>
        <w:t xml:space="preserve">Os honorários e demais remunerações devidos à Instituição Custodiante serão atualizados anualmente com base na variação acumulada do </w:t>
      </w:r>
      <w:r>
        <w:rPr>
          <w:rFonts w:ascii="Times New Roman" w:hAnsi="Times New Roman"/>
          <w:w w:val="0"/>
        </w:rPr>
        <w:t>IPCA</w:t>
      </w:r>
      <w:r w:rsidRPr="00E02BC2">
        <w:rPr>
          <w:rFonts w:ascii="Times New Roman" w:hAnsi="Times New Roman"/>
          <w:w w:val="0"/>
        </w:rPr>
        <w:t xml:space="preserve">, ou na sua falta, pelo mesmo índice que vier a substituí-lo, a partir da data de pagamento da 1ª (primeira) parcela, até as datas de pagamento de cada parcela subsequente calculada </w:t>
      </w:r>
      <w:r w:rsidRPr="00E02BC2">
        <w:rPr>
          <w:rFonts w:ascii="Times New Roman" w:hAnsi="Times New Roman"/>
          <w:i/>
          <w:w w:val="0"/>
        </w:rPr>
        <w:t>pro rata die</w:t>
      </w:r>
      <w:r w:rsidRPr="00E02BC2">
        <w:rPr>
          <w:rFonts w:ascii="Times New Roman" w:hAnsi="Times New Roman"/>
          <w:w w:val="0"/>
        </w:rPr>
        <w:t xml:space="preserve"> se necessário;</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w w:val="0"/>
        </w:rPr>
        <w:t>(d)</w:t>
      </w:r>
      <w:r w:rsidRPr="00E02BC2">
        <w:rPr>
          <w:rFonts w:ascii="Times New Roman" w:hAnsi="Times New Roman"/>
          <w:w w:val="0"/>
        </w:rPr>
        <w:tab/>
        <w:t>A remuneração da Instituição Custodiante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r w:rsidRPr="00E02BC2">
        <w:rPr>
          <w:rFonts w:ascii="Times New Roman" w:hAnsi="Times New Roman"/>
          <w:w w:val="0"/>
        </w:rPr>
        <w:t>(e)</w:t>
      </w:r>
      <w:r w:rsidRPr="00E02BC2">
        <w:rPr>
          <w:rFonts w:ascii="Times New Roman" w:hAnsi="Times New Roman"/>
          <w:w w:val="0"/>
        </w:rPr>
        <w:tab/>
      </w:r>
      <w:r w:rsidRPr="00E02BC2">
        <w:rPr>
          <w:rFonts w:ascii="Times New Roman" w:hAnsi="Times New Roman"/>
        </w:rPr>
        <w:t>Em caso de mora no pagamento de quaisquer valores à Instit</w:t>
      </w:r>
      <w:r>
        <w:rPr>
          <w:rFonts w:ascii="Times New Roman" w:hAnsi="Times New Roman"/>
        </w:rPr>
        <w:t>uição Custodiante no âmbito d</w:t>
      </w:r>
      <w:r w:rsidRPr="00E02BC2">
        <w:rPr>
          <w:rFonts w:ascii="Times New Roman" w:hAnsi="Times New Roman"/>
        </w:rPr>
        <w:t>a Escritura de Emissão</w:t>
      </w:r>
      <w:r>
        <w:rPr>
          <w:rFonts w:ascii="Times New Roman" w:hAnsi="Times New Roman"/>
        </w:rPr>
        <w:t xml:space="preserve"> de Debêntures</w:t>
      </w:r>
      <w:r w:rsidRPr="00E02BC2">
        <w:rPr>
          <w:rFonts w:ascii="Times New Roman" w:hAnsi="Times New Roman"/>
        </w:rPr>
        <w:t>, os débitos relativos a tais despesas em atraso ficarão sujeitos à multa moratória de 2% (dois por cento) sobre o valor do débito, bem como a juros moratórios de 1% (um por cento) ao mês, ficando o valor do débito em atraso sujeito à atualização monetária pelo IPCA, ou ainda na impossibilidade de sua utilização, pelo índice que vier a substituí-lo, incidente desde a data de inadimplência até a data do efetivo pagamento, calculado</w:t>
      </w:r>
      <w:r w:rsidRPr="00E02BC2">
        <w:rPr>
          <w:rFonts w:ascii="Times New Roman" w:hAnsi="Times New Roman"/>
          <w:i/>
        </w:rPr>
        <w:t xml:space="preserve"> pro rata die</w:t>
      </w:r>
      <w:r w:rsidRPr="00E02BC2">
        <w:rPr>
          <w:rFonts w:ascii="Times New Roman" w:hAnsi="Times New Roman"/>
        </w:rPr>
        <w:t>;</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r w:rsidRPr="00E02BC2">
        <w:rPr>
          <w:rFonts w:ascii="Times New Roman" w:hAnsi="Times New Roman"/>
        </w:rPr>
        <w:t xml:space="preserve">(f) </w:t>
      </w:r>
      <w:r w:rsidRPr="00E02BC2">
        <w:rPr>
          <w:rFonts w:ascii="Times New Roman" w:hAnsi="Times New Roman"/>
        </w:rPr>
        <w:tab/>
        <w:t>No caso de celebração de aditamentos aos Documentos da Operação e/ou realização de Assembleia de Titulares de CRI, bem como nas horas externas ao escritório da Instituição Custodiante em raz</w:t>
      </w:r>
      <w:r>
        <w:rPr>
          <w:rFonts w:ascii="Times New Roman" w:hAnsi="Times New Roman"/>
        </w:rPr>
        <w:t>ão das obrigações assumidas n</w:t>
      </w:r>
      <w:r w:rsidRPr="00E02BC2">
        <w:rPr>
          <w:rFonts w:ascii="Times New Roman" w:hAnsi="Times New Roman"/>
        </w:rPr>
        <w:t>a Escritura de Emissão</w:t>
      </w:r>
      <w:r>
        <w:rPr>
          <w:rFonts w:ascii="Times New Roman" w:hAnsi="Times New Roman"/>
        </w:rPr>
        <w:t xml:space="preserve"> de Debêntures</w:t>
      </w:r>
      <w:r w:rsidRPr="00E02BC2">
        <w:rPr>
          <w:rFonts w:ascii="Times New Roman" w:hAnsi="Times New Roman"/>
        </w:rPr>
        <w:t>, adicionalmente, o valor de R$ 500,00 (quinhentos reais) por hora-homem de trabalho dedicado a tais serviços; e</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rPr>
        <w:t>(g)</w:t>
      </w:r>
      <w:r w:rsidRPr="00E02BC2">
        <w:rPr>
          <w:rFonts w:ascii="Times New Roman" w:hAnsi="Times New Roman"/>
        </w:rPr>
        <w:tab/>
        <w:t xml:space="preserve">A remuneração da Instituição Custodiante prevista </w:t>
      </w:r>
      <w:r>
        <w:rPr>
          <w:rFonts w:ascii="Times New Roman" w:hAnsi="Times New Roman"/>
        </w:rPr>
        <w:t>nos itens acima</w:t>
      </w:r>
      <w:r w:rsidRPr="00E02BC2">
        <w:rPr>
          <w:rFonts w:ascii="Times New Roman" w:hAnsi="Times New Roman"/>
        </w:rPr>
        <w:t xml:space="preserve"> não inclui despesas consideradas necessárias ao exercício da função de instituição custodiante, registradora e negociadora da CCI durante a implantação e vigência de tais serviços, as quais serão arcadas pela Devedora e/ou pelo Patrimônio Separado para posterior reembolsado por parte da </w:t>
      </w:r>
      <w:r>
        <w:rPr>
          <w:rFonts w:ascii="Times New Roman" w:hAnsi="Times New Roman"/>
        </w:rPr>
        <w:t>Devedora</w:t>
      </w:r>
      <w:r w:rsidRPr="00E02BC2">
        <w:rPr>
          <w:rFonts w:ascii="Times New Roman" w:hAnsi="Times New Roman"/>
        </w:rPr>
        <w:t xml:space="preserve"> à </w:t>
      </w:r>
      <w:r>
        <w:rPr>
          <w:rFonts w:ascii="Times New Roman" w:hAnsi="Times New Roman"/>
        </w:rPr>
        <w:t>Emissora</w:t>
      </w:r>
      <w:r w:rsidRPr="00E02BC2">
        <w:rPr>
          <w:rFonts w:ascii="Times New Roman" w:hAnsi="Times New Roman"/>
        </w:rPr>
        <w:t xml:space="preserve">, mediante pagamento das respectivas faturas acompanhadas dos respectivos comprovantes. Tais faturas serão emitidas diretamente em nome da </w:t>
      </w:r>
      <w:r>
        <w:rPr>
          <w:rFonts w:ascii="Times New Roman" w:hAnsi="Times New Roman"/>
        </w:rPr>
        <w:t>Devedora</w:t>
      </w:r>
      <w:r w:rsidRPr="00E02BC2">
        <w:rPr>
          <w:rFonts w:ascii="Times New Roman" w:hAnsi="Times New Roman"/>
        </w:rPr>
        <w:t xml:space="preserve"> e/ou reembolsadas à </w:t>
      </w:r>
      <w:r>
        <w:rPr>
          <w:rFonts w:ascii="Times New Roman" w:hAnsi="Times New Roman"/>
        </w:rPr>
        <w:t>Emissora</w:t>
      </w:r>
      <w:r w:rsidRPr="00E02BC2">
        <w:rPr>
          <w:rFonts w:ascii="Times New Roman" w:hAnsi="Times New Roman"/>
        </w:rPr>
        <w:t xml:space="preserve">. As despesas aqui mencionadas incluem publicações em geral, notificações, custos incorridos em contatos telefônicos relacionados à emissão, extração de certidões, despesas cartorárias, fotocópias, digitalizações, envio de documentos, viagens, transporte, alimentação e estadias, despesas com especialistas, tais </w:t>
      </w:r>
      <w:r w:rsidRPr="00E02BC2">
        <w:rPr>
          <w:rFonts w:ascii="Times New Roman" w:hAnsi="Times New Roman"/>
        </w:rPr>
        <w:lastRenderedPageBreak/>
        <w:t>como auditoria e/ou fiscalização, custos incorridos com a B3, entre outros. Todas as despesas deverão ser, sempre que possível, previamente autorizadas pela Devedora.</w:t>
      </w:r>
    </w:p>
    <w:p w:rsidR="00E02BC2" w:rsidRPr="00E02BC2" w:rsidRDefault="00E02BC2" w:rsidP="0067088E">
      <w:pPr>
        <w:pStyle w:val="p0"/>
        <w:tabs>
          <w:tab w:val="left" w:pos="851"/>
        </w:tabs>
        <w:spacing w:line="240" w:lineRule="auto"/>
        <w:ind w:left="720"/>
        <w:rPr>
          <w:rFonts w:ascii="Times New Roman" w:hAnsi="Times New Roman"/>
          <w:w w:val="0"/>
        </w:rPr>
      </w:pPr>
    </w:p>
    <w:p w:rsidR="0067088E" w:rsidRPr="00E02BC2" w:rsidRDefault="0067088E" w:rsidP="00E02BC2">
      <w:pPr>
        <w:pStyle w:val="BalloonText1"/>
        <w:widowControl w:val="0"/>
        <w:numPr>
          <w:ilvl w:val="0"/>
          <w:numId w:val="88"/>
        </w:numPr>
        <w:tabs>
          <w:tab w:val="left" w:pos="851"/>
        </w:tabs>
        <w:autoSpaceDE w:val="0"/>
        <w:autoSpaceDN w:val="0"/>
        <w:adjustRightInd w:val="0"/>
        <w:ind w:hanging="720"/>
        <w:jc w:val="both"/>
        <w:rPr>
          <w:rFonts w:ascii="Times New Roman" w:hAnsi="Times New Roman" w:cs="Times New Roman"/>
          <w:w w:val="0"/>
          <w:sz w:val="24"/>
          <w:szCs w:val="20"/>
        </w:rPr>
      </w:pPr>
      <w:r w:rsidRPr="00E02BC2">
        <w:rPr>
          <w:rFonts w:ascii="Times New Roman" w:hAnsi="Times New Roman" w:cs="Times New Roman"/>
          <w:w w:val="0"/>
          <w:sz w:val="24"/>
          <w:szCs w:val="20"/>
        </w:rPr>
        <w:t xml:space="preserve">remuneração do Agente Fiduciário, pelos serviços prestados no Termo de Securitização, nos seguintes termos: </w:t>
      </w:r>
      <w:r w:rsidR="00E02BC2" w:rsidRPr="00E02BC2">
        <w:rPr>
          <w:rFonts w:ascii="Times New Roman" w:hAnsi="Times New Roman" w:cs="Times New Roman"/>
          <w:w w:val="0"/>
          <w:sz w:val="24"/>
          <w:szCs w:val="20"/>
        </w:rPr>
        <w:t>como remuneração pelo desempenho dos deveres e atribuições que lhe competem, nos termos da lei e do Termo de Securitização, durante o período de vigência dos CRI, líquida de todos os tributos sobre ela incidentes, a parcela anual no valor de R$ 10.000,00 (dez mil reais), sendo a primeira paga no 5º (quinto) Dia Útil contado da data de assinatura deste Termo de Securitização, e as demais parcelas anuais no dia 15 (quinze) do mesmo mês dos anos subsequentes calculada pro-rata die, se necessário. A primeira parcela será devida ainda que a operação não seja integralizada, a título de estruturação e implantação. As parcelas citadas acima serão atualizadas pela variação positiva acumulada do IPCA,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 Os demais termos e condições estão previstos na Cláusula 13.5. e subitens deste Termo de Securitização;</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averbações, tributos, prenotações e registros em cartórios de registro de imóveis e títulos e documentos e junta comercial, quando for o caso, bem com as despesas relativas a alterações dos documentos relativos à emissão dos CRI;</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emolumentos e declarações de custódia da B3 relativos à CCI e aos CRI;</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custos relacionados à assembleia de titulares de CRI;</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 xml:space="preserve">despesas relativas à abertura e manutenção da Conta Centralizadora, </w:t>
      </w:r>
      <w:r w:rsidRPr="00E02BC2">
        <w:rPr>
          <w:rFonts w:ascii="Times New Roman" w:hAnsi="Times New Roman"/>
        </w:rPr>
        <w:t xml:space="preserve">na qual serão depositados os valores decorrentes do pagamento </w:t>
      </w:r>
      <w:r w:rsidRPr="00E02BC2">
        <w:rPr>
          <w:rFonts w:ascii="Times New Roman" w:hAnsi="Times New Roman"/>
          <w:w w:val="0"/>
        </w:rPr>
        <w:t>dos direitos decorrentes das Debêntures;</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E02BC2">
        <w:rPr>
          <w:rFonts w:ascii="Times New Roman" w:hAnsi="Times New Roman"/>
          <w:w w:val="0"/>
        </w:rPr>
        <w:t>despesas com</w:t>
      </w:r>
      <w:r w:rsidRPr="000B13C1">
        <w:rPr>
          <w:w w:val="0"/>
        </w:rPr>
        <w:t xml:space="preserve">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0B13C1">
        <w:rPr>
          <w:w w:val="0"/>
        </w:rPr>
        <w:t>despesas com a contratação, atualização e manutenção da classificação de risco da Oferta; e</w:t>
      </w:r>
    </w:p>
    <w:p w:rsidR="0067088E" w:rsidRDefault="0067088E" w:rsidP="0067088E">
      <w:pPr>
        <w:pStyle w:val="p0"/>
        <w:tabs>
          <w:tab w:val="left" w:pos="851"/>
        </w:tabs>
        <w:spacing w:line="240" w:lineRule="auto"/>
        <w:ind w:left="720"/>
        <w:rPr>
          <w:w w:val="0"/>
        </w:rPr>
      </w:pPr>
    </w:p>
    <w:p w:rsidR="0067088E" w:rsidRPr="00041B23"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w:t>
      </w:r>
      <w:r w:rsidRPr="000B13C1">
        <w:rPr>
          <w:w w:val="0"/>
        </w:rPr>
        <w:lastRenderedPageBreak/>
        <w:t xml:space="preserve">de </w:t>
      </w:r>
      <w:r w:rsidRPr="000B13C1">
        <w:rPr>
          <w:i/>
          <w:iCs/>
          <w:w w:val="0"/>
        </w:rPr>
        <w:t>due diligence</w:t>
      </w:r>
      <w:r w:rsidRPr="000B13C1">
        <w:rPr>
          <w:w w:val="0"/>
        </w:rPr>
        <w:t>. </w:t>
      </w:r>
    </w:p>
    <w:p w:rsidR="00107797" w:rsidRPr="00E146A9" w:rsidRDefault="00107797" w:rsidP="00E146A9">
      <w:pPr>
        <w:pStyle w:val="ListParagraph"/>
        <w:rPr>
          <w:w w:val="0"/>
        </w:rPr>
      </w:pPr>
    </w:p>
    <w:p w:rsidR="00107797" w:rsidRPr="00041B23" w:rsidRDefault="00107797" w:rsidP="00E146A9">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r w:rsidRPr="00041B23">
        <w:rPr>
          <w:rFonts w:ascii="Times New Roman" w:hAnsi="Times New Roman"/>
          <w:szCs w:val="22"/>
        </w:rPr>
        <w:t>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w:t>
      </w:r>
      <w:r w:rsidR="00E02BC2">
        <w:rPr>
          <w:rFonts w:ascii="Times New Roman" w:hAnsi="Times New Roman"/>
          <w:szCs w:val="22"/>
        </w:rPr>
        <w:t xml:space="preserve"> os interesses dos Titulares de</w:t>
      </w:r>
      <w:r w:rsidRPr="00041B23">
        <w:rPr>
          <w:rFonts w:ascii="Times New Roman" w:hAnsi="Times New Roman"/>
          <w:szCs w:val="22"/>
        </w:rPr>
        <w:t xml:space="preserve"> CRI, e a realização dos Créditos Imobiliários e integrantes do Patrimônio Separado, que deverão ser, sempre que possível, prévia e expressamente aprovadas pela Emissora e, em caso de insuficiência de recursos no Patrimônio Sep</w:t>
      </w:r>
      <w:r w:rsidR="00E02BC2">
        <w:rPr>
          <w:rFonts w:ascii="Times New Roman" w:hAnsi="Times New Roman"/>
          <w:szCs w:val="22"/>
        </w:rPr>
        <w:t>arado, pagas pelos Titulares de</w:t>
      </w:r>
      <w:r w:rsidRPr="00041B23">
        <w:rPr>
          <w:rFonts w:ascii="Times New Roman" w:hAnsi="Times New Roman"/>
          <w:szCs w:val="22"/>
        </w:rPr>
        <w:t xml:space="preserve"> CRI;</w:t>
      </w:r>
    </w:p>
    <w:p w:rsidR="00107797" w:rsidRPr="00041B23" w:rsidRDefault="00107797" w:rsidP="00E146A9">
      <w:pPr>
        <w:pStyle w:val="ListParagraph"/>
        <w:rPr>
          <w:szCs w:val="22"/>
        </w:rPr>
      </w:pPr>
    </w:p>
    <w:p w:rsidR="00107797" w:rsidRPr="00041B23" w:rsidRDefault="00107797" w:rsidP="00E146A9">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F4D5B" w:rsidRPr="00041B23" w:rsidRDefault="006F4D5B" w:rsidP="00E146A9">
      <w:pPr>
        <w:pStyle w:val="ListParagraph"/>
        <w:rPr>
          <w:szCs w:val="22"/>
        </w:rPr>
      </w:pPr>
    </w:p>
    <w:p w:rsidR="006F4D5B" w:rsidRPr="00041B23" w:rsidRDefault="006F4D5B" w:rsidP="00E146A9">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r w:rsidRPr="00041B23">
        <w:rPr>
          <w:rFonts w:ascii="Times New Roman" w:hAnsi="Times New Roman"/>
          <w:szCs w:val="22"/>
        </w:rPr>
        <w:t>as taxas e tributos, de qualquer natureza, atualmente vigentes, que tenham como base de cálculo receitas ou resultados apurados no âmbito do Patrimônio Separado;</w:t>
      </w:r>
    </w:p>
    <w:p w:rsidR="006F4D5B" w:rsidRPr="00041B23" w:rsidRDefault="006F4D5B" w:rsidP="00E146A9">
      <w:pPr>
        <w:pStyle w:val="ListParagraph"/>
        <w:rPr>
          <w:szCs w:val="22"/>
        </w:rPr>
      </w:pPr>
    </w:p>
    <w:p w:rsidR="00107797" w:rsidRPr="00E02BC2" w:rsidRDefault="006F4D5B" w:rsidP="00041B23">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empregados, consultores e agentes;</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.1.1.</w:t>
      </w:r>
      <w:r w:rsidR="0067088E">
        <w:rPr>
          <w:w w:val="0"/>
        </w:rPr>
        <w:tab/>
      </w:r>
      <w:r w:rsidR="0067088E" w:rsidRPr="000B13C1">
        <w:rPr>
          <w:w w:val="0"/>
        </w:rPr>
        <w:t xml:space="preserve">O Custo de Administração continuará sendo devido, mesmo após o vencimento dos CRI, caso a </w:t>
      </w:r>
      <w:r>
        <w:rPr>
          <w:w w:val="0"/>
        </w:rPr>
        <w:t>Emissora</w:t>
      </w:r>
      <w:r w:rsidR="0067088E" w:rsidRPr="000B13C1">
        <w:rPr>
          <w:w w:val="0"/>
        </w:rPr>
        <w:t xml:space="preserve"> ai</w:t>
      </w:r>
      <w:r w:rsidR="00E02BC2">
        <w:rPr>
          <w:w w:val="0"/>
        </w:rPr>
        <w:t>nda esteja atuando em nome dos T</w:t>
      </w:r>
      <w:r w:rsidR="0067088E" w:rsidRPr="000B13C1">
        <w:rPr>
          <w:w w:val="0"/>
        </w:rPr>
        <w:t xml:space="preserve">itulares de CRI, remuneração esta que será devida proporcionalmente aos meses de atuação da </w:t>
      </w:r>
      <w:r>
        <w:rPr>
          <w:w w:val="0"/>
        </w:rPr>
        <w:t>Emissora</w:t>
      </w:r>
      <w:r w:rsidR="0067088E" w:rsidRPr="000B13C1">
        <w:rPr>
          <w:w w:val="0"/>
        </w:rPr>
        <w:t xml:space="preserve">. </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.1.2.</w:t>
      </w:r>
      <w:r w:rsidR="0067088E">
        <w:rPr>
          <w:w w:val="0"/>
        </w:rPr>
        <w:tab/>
      </w:r>
      <w:r w:rsidR="0067088E" w:rsidRPr="001536BC">
        <w:rPr>
          <w:w w:val="0"/>
        </w:rPr>
        <w:t>As Despesas que, nos termos da Cláusula </w:t>
      </w:r>
      <w:r>
        <w:rPr>
          <w:w w:val="0"/>
        </w:rPr>
        <w:t>15</w:t>
      </w:r>
      <w:r w:rsidR="0067088E" w:rsidRPr="001536BC">
        <w:rPr>
          <w:w w:val="0"/>
        </w:rPr>
        <w:t xml:space="preserve">.1. acima, sejam pagas pela </w:t>
      </w:r>
      <w:r>
        <w:rPr>
          <w:w w:val="0"/>
        </w:rPr>
        <w:t>Emissora</w:t>
      </w:r>
      <w:r w:rsidR="0067088E" w:rsidRPr="001536BC">
        <w:rPr>
          <w:w w:val="0"/>
        </w:rPr>
        <w:t xml:space="preserve">, serão reembolsadas pela </w:t>
      </w:r>
      <w:r>
        <w:rPr>
          <w:w w:val="0"/>
        </w:rPr>
        <w:t>Devedora</w:t>
      </w:r>
      <w:r w:rsidR="0067088E" w:rsidRPr="001536BC">
        <w:rPr>
          <w:w w:val="0"/>
        </w:rPr>
        <w:t xml:space="preserve"> à </w:t>
      </w:r>
      <w:r>
        <w:rPr>
          <w:w w:val="0"/>
        </w:rPr>
        <w:t>Emissora</w:t>
      </w:r>
      <w:r w:rsidR="0067088E" w:rsidRPr="001536BC">
        <w:rPr>
          <w:w w:val="0"/>
        </w:rPr>
        <w:t xml:space="preserve"> no prazo de 2 (dois) Dias Úteis, mediante a apresentação, pela </w:t>
      </w:r>
      <w:r>
        <w:rPr>
          <w:w w:val="0"/>
        </w:rPr>
        <w:t>Devedora</w:t>
      </w:r>
      <w:r w:rsidR="0067088E" w:rsidRPr="001536BC">
        <w:rPr>
          <w:w w:val="0"/>
        </w:rPr>
        <w:t>, de comunicação indicando as Despesas incorridas, acompanhada dos recibos/notas fiscais correspondentes.</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.1.3.</w:t>
      </w:r>
      <w:r w:rsidR="0067088E">
        <w:rPr>
          <w:w w:val="0"/>
        </w:rPr>
        <w:tab/>
      </w:r>
      <w:r w:rsidR="0067088E"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0067088E" w:rsidRPr="001536BC">
        <w:rPr>
          <w:i/>
          <w:iCs/>
          <w:w w:val="0"/>
        </w:rPr>
        <w:t>pro rata temporis</w:t>
      </w:r>
      <w:r w:rsidR="0067088E" w:rsidRPr="001536BC">
        <w:rPr>
          <w:w w:val="0"/>
        </w:rPr>
        <w:t xml:space="preserve"> desde a data de inadimplemento até a data do efetivo pagamento; (ii) multa moratória de 2% (dois por cento); e (iii) atualização monetária pelo </w:t>
      </w:r>
      <w:r w:rsidR="0067088E" w:rsidRPr="000B13C1">
        <w:rPr>
          <w:w w:val="0"/>
        </w:rPr>
        <w:t xml:space="preserve">Índice Geral de Preços do Mercado </w:t>
      </w:r>
      <w:r w:rsidR="0067088E">
        <w:rPr>
          <w:w w:val="0"/>
        </w:rPr>
        <w:t xml:space="preserve">- </w:t>
      </w:r>
      <w:r w:rsidR="0067088E" w:rsidRPr="001536BC">
        <w:rPr>
          <w:w w:val="0"/>
        </w:rPr>
        <w:t xml:space="preserve">IGP-M, calculada </w:t>
      </w:r>
      <w:r w:rsidR="0067088E" w:rsidRPr="001536BC">
        <w:rPr>
          <w:i/>
          <w:iCs/>
          <w:w w:val="0"/>
        </w:rPr>
        <w:t>pro rata temporis</w:t>
      </w:r>
      <w:r w:rsidR="0067088E" w:rsidRPr="001536BC">
        <w:rPr>
          <w:w w:val="0"/>
        </w:rPr>
        <w:t xml:space="preserve"> desde a data de inadimplemento até a data do efetivo pagamento.</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.1.4.</w:t>
      </w:r>
      <w:r w:rsidR="0067088E">
        <w:rPr>
          <w:w w:val="0"/>
        </w:rPr>
        <w:tab/>
      </w:r>
      <w:r w:rsidR="0067088E"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lastRenderedPageBreak/>
        <w:t>15</w:t>
      </w:r>
      <w:r w:rsidR="0067088E">
        <w:rPr>
          <w:w w:val="0"/>
        </w:rPr>
        <w:t>.1.5.</w:t>
      </w:r>
      <w:r w:rsidR="0067088E">
        <w:rPr>
          <w:w w:val="0"/>
        </w:rPr>
        <w:tab/>
      </w:r>
      <w:r w:rsidR="0067088E" w:rsidRPr="001536BC">
        <w:rPr>
          <w:w w:val="0"/>
        </w:rPr>
        <w:t xml:space="preserve">Caso a </w:t>
      </w:r>
      <w:r>
        <w:rPr>
          <w:w w:val="0"/>
        </w:rPr>
        <w:t>Devedora</w:t>
      </w:r>
      <w:r w:rsidR="0067088E" w:rsidRPr="001536BC">
        <w:rPr>
          <w:w w:val="0"/>
        </w:rPr>
        <w:t xml:space="preserve"> não efetue o pagamento das Despesas previstas na Cláusula </w:t>
      </w:r>
      <w:r>
        <w:rPr>
          <w:w w:val="0"/>
        </w:rPr>
        <w:t>15</w:t>
      </w:r>
      <w:r w:rsidR="0067088E" w:rsidRPr="001536BC">
        <w:rPr>
          <w:w w:val="0"/>
        </w:rPr>
        <w:t xml:space="preserve">.1 acima, tais despesas deverão ser arcadas pelo Patrimônio Separado e, caso os recursos do Patrimônio Separado não sejam suficientes, os titulares de CRI arcarão com o referido pagamento, ressalvado seu direito de regresso contra a </w:t>
      </w:r>
      <w:r>
        <w:rPr>
          <w:w w:val="0"/>
        </w:rPr>
        <w:t>Devedora</w:t>
      </w:r>
      <w:r w:rsidR="0067088E" w:rsidRPr="001536BC">
        <w:rPr>
          <w:w w:val="0"/>
        </w:rPr>
        <w:t xml:space="preserve">. Em última instância, as Despesas que eventualmente não tenham sido saldadas na forma desta Cláusula serão pagas preferencialmente aos pagamentos devidos aos titulares de CRI. </w:t>
      </w:r>
    </w:p>
    <w:p w:rsidR="0067088E" w:rsidRPr="001536BC" w:rsidRDefault="0067088E" w:rsidP="0067088E">
      <w:pPr>
        <w:pStyle w:val="p0"/>
        <w:tabs>
          <w:tab w:val="left" w:pos="851"/>
        </w:tabs>
        <w:spacing w:line="240" w:lineRule="auto"/>
        <w:rPr>
          <w:w w:val="0"/>
        </w:rPr>
      </w:pPr>
    </w:p>
    <w:p w:rsidR="0067088E" w:rsidRDefault="003E4275" w:rsidP="0067088E">
      <w:pPr>
        <w:pStyle w:val="p0"/>
        <w:tabs>
          <w:tab w:val="clear" w:pos="720"/>
          <w:tab w:val="left" w:pos="0"/>
          <w:tab w:val="left" w:pos="709"/>
        </w:tabs>
        <w:spacing w:line="240" w:lineRule="auto"/>
        <w:rPr>
          <w:w w:val="0"/>
        </w:rPr>
      </w:pPr>
      <w:r>
        <w:rPr>
          <w:w w:val="0"/>
        </w:rPr>
        <w:t>15</w:t>
      </w:r>
      <w:r w:rsidR="0067088E">
        <w:rPr>
          <w:w w:val="0"/>
        </w:rPr>
        <w:t>.2.</w:t>
      </w:r>
      <w:r w:rsidR="0067088E">
        <w:rPr>
          <w:w w:val="0"/>
        </w:rPr>
        <w:tab/>
      </w:r>
      <w:r w:rsidR="0067088E" w:rsidRPr="001536BC">
        <w:rPr>
          <w:w w:val="0"/>
          <w:u w:val="single"/>
        </w:rPr>
        <w:t>Despesas Extraordinárias</w:t>
      </w:r>
      <w:r w:rsidR="0067088E" w:rsidRPr="001536BC">
        <w:rPr>
          <w:w w:val="0"/>
        </w:rPr>
        <w:t xml:space="preserve">: Quaisquer despesas não mencionadas na Cláusula </w:t>
      </w:r>
      <w:r>
        <w:rPr>
          <w:w w:val="0"/>
        </w:rPr>
        <w:t>15</w:t>
      </w:r>
      <w:r w:rsidR="0067088E" w:rsidRPr="001536BC">
        <w:rPr>
          <w:w w:val="0"/>
        </w:rPr>
        <w:t xml:space="preserve">.1 acima e relacionadas à Oferta </w:t>
      </w:r>
      <w:r w:rsidR="0067088E">
        <w:rPr>
          <w:w w:val="0"/>
        </w:rPr>
        <w:t xml:space="preserve">Pública </w:t>
      </w:r>
      <w:r w:rsidR="0067088E" w:rsidRPr="001536BC">
        <w:rPr>
          <w:w w:val="0"/>
        </w:rPr>
        <w:t xml:space="preserve">ou aos CRI, serão arcadas exclusivamente pela </w:t>
      </w:r>
      <w:r>
        <w:rPr>
          <w:w w:val="0"/>
        </w:rPr>
        <w:t>Devedora</w:t>
      </w:r>
      <w:r w:rsidR="0067088E" w:rsidRPr="001536BC">
        <w:rPr>
          <w:w w:val="0"/>
        </w:rPr>
        <w:t xml:space="preserve">, inclusive as seguintes despesas incorridas ou à incorrer pela </w:t>
      </w:r>
      <w:r w:rsidR="0067088E">
        <w:rPr>
          <w:w w:val="0"/>
        </w:rPr>
        <w:t>Securitizadora</w:t>
      </w:r>
      <w:r w:rsidR="0067088E"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0067088E" w:rsidRPr="000B13C1">
        <w:rPr>
          <w:w w:val="0"/>
        </w:rPr>
        <w:t>documentos relativos à emissão dos CRI</w:t>
      </w:r>
      <w:r w:rsidR="0067088E"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0067088E" w:rsidRPr="001536BC">
        <w:rPr>
          <w:i/>
          <w:iCs/>
          <w:w w:val="0"/>
        </w:rPr>
        <w:t>conference calls</w:t>
      </w:r>
      <w:r w:rsidR="0067088E" w:rsidRPr="001536BC">
        <w:rPr>
          <w:w w:val="0"/>
        </w:rPr>
        <w:t>, e (d) publicações em jornais e outros meios de comunicação, bem como locação de imóvel e contratação de colaboradores para realização de Assembleias (“</w:t>
      </w:r>
      <w:r w:rsidR="0067088E" w:rsidRPr="001536BC">
        <w:rPr>
          <w:w w:val="0"/>
          <w:u w:val="single"/>
        </w:rPr>
        <w:t>Despesas Extraordinárias</w:t>
      </w:r>
      <w:r w:rsidR="0067088E" w:rsidRPr="001536BC">
        <w:rPr>
          <w:w w:val="0"/>
        </w:rPr>
        <w:t>”).</w:t>
      </w:r>
    </w:p>
    <w:p w:rsidR="0067088E" w:rsidRDefault="0067088E" w:rsidP="0067088E">
      <w:pPr>
        <w:pStyle w:val="p0"/>
        <w:tabs>
          <w:tab w:val="clear" w:pos="720"/>
          <w:tab w:val="left" w:pos="0"/>
          <w:tab w:val="left" w:pos="709"/>
        </w:tabs>
        <w:spacing w:line="240" w:lineRule="auto"/>
        <w:rPr>
          <w:w w:val="0"/>
        </w:rPr>
      </w:pPr>
    </w:p>
    <w:p w:rsidR="0067088E" w:rsidRDefault="003E4275" w:rsidP="0067088E">
      <w:pPr>
        <w:pStyle w:val="p0"/>
        <w:tabs>
          <w:tab w:val="left" w:pos="0"/>
        </w:tabs>
        <w:spacing w:line="240" w:lineRule="auto"/>
        <w:rPr>
          <w:w w:val="0"/>
        </w:rPr>
      </w:pPr>
      <w:r>
        <w:rPr>
          <w:w w:val="0"/>
        </w:rPr>
        <w:t>15</w:t>
      </w:r>
      <w:r w:rsidR="0067088E">
        <w:rPr>
          <w:w w:val="0"/>
        </w:rPr>
        <w:t>.2.1.</w:t>
      </w:r>
      <w:r w:rsidR="0067088E">
        <w:rPr>
          <w:w w:val="0"/>
        </w:rPr>
        <w:tab/>
      </w:r>
      <w:r w:rsidR="0067088E" w:rsidRPr="001536BC">
        <w:rPr>
          <w:w w:val="0"/>
        </w:rPr>
        <w:t>Quaisquer Despesas Extraordinárias com valor isolado superior a R$</w:t>
      </w:r>
      <w:r w:rsidR="00E02BC2">
        <w:rPr>
          <w:w w:val="0"/>
        </w:rPr>
        <w:t xml:space="preserve"> </w:t>
      </w:r>
      <w:r w:rsidR="00E02BC2" w:rsidRPr="00E02BC2">
        <w:rPr>
          <w:w w:val="0"/>
        </w:rPr>
        <w:t>10.000,00</w:t>
      </w:r>
      <w:r w:rsidR="0067088E" w:rsidRPr="001536BC">
        <w:rPr>
          <w:w w:val="0"/>
        </w:rPr>
        <w:t xml:space="preserve"> (</w:t>
      </w:r>
      <w:r w:rsidR="00E02BC2" w:rsidRPr="00E02BC2">
        <w:rPr>
          <w:w w:val="0"/>
        </w:rPr>
        <w:t>dez mil</w:t>
      </w:r>
      <w:r w:rsidR="0067088E" w:rsidRPr="001536BC">
        <w:rPr>
          <w:w w:val="0"/>
        </w:rPr>
        <w:t xml:space="preserve"> reais) por mês deverão ser, sempre que possível, previamente aprovadas, por escrito, pela </w:t>
      </w:r>
      <w:r>
        <w:rPr>
          <w:w w:val="0"/>
        </w:rPr>
        <w:t>Devedora</w:t>
      </w:r>
      <w:r w:rsidR="0067088E" w:rsidRPr="001536BC">
        <w:rPr>
          <w:w w:val="0"/>
        </w:rPr>
        <w:t>, exceto em caso de ocorrência de evento de</w:t>
      </w:r>
      <w:r w:rsidR="0067088E">
        <w:rPr>
          <w:w w:val="0"/>
        </w:rPr>
        <w:t xml:space="preserve"> vencimento antecipado dos CRI </w:t>
      </w:r>
      <w:r w:rsidR="0067088E" w:rsidRPr="001536BC">
        <w:rPr>
          <w:w w:val="0"/>
        </w:rPr>
        <w:t>ocasi</w:t>
      </w:r>
      <w:r w:rsidR="0067088E">
        <w:rPr>
          <w:w w:val="0"/>
        </w:rPr>
        <w:t xml:space="preserve">ão em que a </w:t>
      </w:r>
      <w:r w:rsidR="0067088E" w:rsidRPr="001536BC">
        <w:rPr>
          <w:w w:val="0"/>
        </w:rPr>
        <w:t>aprovação prévia está totalmente dispensada.</w:t>
      </w:r>
    </w:p>
    <w:p w:rsidR="0067088E" w:rsidRDefault="0067088E" w:rsidP="0067088E">
      <w:pPr>
        <w:pStyle w:val="p0"/>
        <w:tabs>
          <w:tab w:val="left" w:pos="0"/>
        </w:tabs>
        <w:spacing w:line="240" w:lineRule="auto"/>
        <w:rPr>
          <w:w w:val="0"/>
        </w:rPr>
      </w:pPr>
    </w:p>
    <w:p w:rsidR="0067088E" w:rsidRDefault="003E4275" w:rsidP="0067088E">
      <w:pPr>
        <w:pStyle w:val="bodytext210"/>
        <w:widowControl w:val="0"/>
        <w:tabs>
          <w:tab w:val="left" w:pos="1206"/>
          <w:tab w:val="left" w:pos="1489"/>
          <w:tab w:val="left" w:pos="1560"/>
        </w:tabs>
        <w:suppressAutoHyphens w:val="0"/>
        <w:spacing w:before="0" w:after="0" w:line="320" w:lineRule="exact"/>
        <w:jc w:val="both"/>
        <w:rPr>
          <w:color w:val="000000"/>
        </w:rPr>
      </w:pPr>
      <w:r>
        <w:rPr>
          <w:w w:val="0"/>
        </w:rPr>
        <w:t>15</w:t>
      </w:r>
      <w:r w:rsidR="0067088E">
        <w:rPr>
          <w:w w:val="0"/>
        </w:rPr>
        <w:t>.3.</w:t>
      </w:r>
      <w:r w:rsidR="0067088E">
        <w:rPr>
          <w:w w:val="0"/>
        </w:rPr>
        <w:tab/>
      </w:r>
      <w:r w:rsidR="0067088E" w:rsidRPr="001536BC">
        <w:rPr>
          <w:w w:val="0"/>
          <w:u w:val="single"/>
        </w:rPr>
        <w:t>Reembolso de Despesas:</w:t>
      </w:r>
      <w:r w:rsidR="0067088E" w:rsidRPr="001536BC">
        <w:rPr>
          <w:w w:val="0"/>
        </w:rPr>
        <w:t xml:space="preserve"> Caso a </w:t>
      </w:r>
      <w:r w:rsidR="0067088E">
        <w:rPr>
          <w:w w:val="0"/>
        </w:rPr>
        <w:t>Securitizadora</w:t>
      </w:r>
      <w:r w:rsidR="0067088E" w:rsidRPr="001536BC">
        <w:rPr>
          <w:w w:val="0"/>
        </w:rPr>
        <w:t xml:space="preserve"> venha a arcar com quaisquer Despesas razoavelmente devidas pela </w:t>
      </w:r>
      <w:r>
        <w:rPr>
          <w:w w:val="0"/>
        </w:rPr>
        <w:t>Devedora</w:t>
      </w:r>
      <w:r w:rsidR="0067088E" w:rsidRPr="001536BC">
        <w:rPr>
          <w:w w:val="0"/>
        </w:rPr>
        <w:t xml:space="preserve">, inclusive as Despesas Extraordinárias previstas na Cláusula </w:t>
      </w:r>
      <w:r>
        <w:rPr>
          <w:w w:val="0"/>
        </w:rPr>
        <w:t>15</w:t>
      </w:r>
      <w:r w:rsidR="0067088E" w:rsidRPr="001536BC">
        <w:rPr>
          <w:w w:val="0"/>
        </w:rPr>
        <w:t xml:space="preserve">.2. acima, nos termos </w:t>
      </w:r>
      <w:r>
        <w:rPr>
          <w:w w:val="0"/>
        </w:rPr>
        <w:t>da</w:t>
      </w:r>
      <w:r w:rsidR="0067088E">
        <w:rPr>
          <w:w w:val="0"/>
        </w:rPr>
        <w:t xml:space="preserve"> Escritura</w:t>
      </w:r>
      <w:r w:rsidR="0067088E" w:rsidRPr="001536BC">
        <w:rPr>
          <w:w w:val="0"/>
        </w:rPr>
        <w:t xml:space="preserve"> </w:t>
      </w:r>
      <w:r>
        <w:rPr>
          <w:w w:val="0"/>
        </w:rPr>
        <w:t xml:space="preserve">de Emissão das Debêntures e </w:t>
      </w:r>
      <w:r w:rsidR="0067088E" w:rsidRPr="001536BC">
        <w:rPr>
          <w:w w:val="0"/>
        </w:rPr>
        <w:t xml:space="preserve">dos demais </w:t>
      </w:r>
      <w:r w:rsidR="0067088E" w:rsidRPr="000B13C1">
        <w:rPr>
          <w:w w:val="0"/>
        </w:rPr>
        <w:t>documentos relativos à emissão dos CRI</w:t>
      </w:r>
      <w:r w:rsidR="00C348FE">
        <w:rPr>
          <w:w w:val="0"/>
        </w:rPr>
        <w:t>, </w:t>
      </w:r>
      <w:r w:rsidR="0067088E" w:rsidRPr="001536BC">
        <w:rPr>
          <w:w w:val="0"/>
        </w:rPr>
        <w:t xml:space="preserve">a </w:t>
      </w:r>
      <w:r w:rsidR="0067088E">
        <w:rPr>
          <w:w w:val="0"/>
        </w:rPr>
        <w:t>Securitizadora</w:t>
      </w:r>
      <w:r w:rsidR="0067088E" w:rsidRPr="001536BC">
        <w:rPr>
          <w:w w:val="0"/>
        </w:rPr>
        <w:t xml:space="preserve"> poderá solicitar o reembolso junto à </w:t>
      </w:r>
      <w:r>
        <w:rPr>
          <w:w w:val="0"/>
        </w:rPr>
        <w:t>Devedora</w:t>
      </w:r>
      <w:r w:rsidR="0067088E" w:rsidRPr="001536BC">
        <w:rPr>
          <w:w w:val="0"/>
        </w:rPr>
        <w:t xml:space="preserve"> de tais despesas com recursos que não sejam do Patrimônio Separado, o qual deverá ser realizado dentro de um prazo máximo de até 2 (dois) Dias Úteis contados da respectiva solicitação pela </w:t>
      </w:r>
      <w:r w:rsidR="0067088E">
        <w:rPr>
          <w:w w:val="0"/>
        </w:rPr>
        <w:t>Securitizadora</w:t>
      </w:r>
      <w:r w:rsidR="0067088E" w:rsidRPr="001536BC">
        <w:rPr>
          <w:w w:val="0"/>
        </w:rPr>
        <w:t>, acompanhada dos comprovantes do pagamento de tais despesas.</w:t>
      </w:r>
    </w:p>
    <w:p w:rsidR="0088376C" w:rsidRPr="003B5FA7" w:rsidRDefault="0088376C" w:rsidP="003B5FA7">
      <w:pPr>
        <w:pStyle w:val="bodytext210"/>
        <w:widowControl w:val="0"/>
        <w:tabs>
          <w:tab w:val="left" w:pos="2286"/>
          <w:tab w:val="left" w:pos="2569"/>
          <w:tab w:val="left" w:pos="3720"/>
        </w:tabs>
        <w:suppressAutoHyphens w:val="0"/>
        <w:spacing w:before="0" w:after="0" w:line="320" w:lineRule="exact"/>
        <w:jc w:val="both"/>
        <w:rPr>
          <w:color w:val="000000"/>
        </w:rPr>
      </w:pPr>
    </w:p>
    <w:p w:rsidR="0088376C" w:rsidRPr="003B5FA7" w:rsidRDefault="003E4275" w:rsidP="003E4275">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15.4. </w:t>
      </w:r>
      <w:r w:rsidRPr="003E4275">
        <w:rPr>
          <w:color w:val="000000"/>
          <w:u w:val="single"/>
        </w:rPr>
        <w:t xml:space="preserve">Custos e Despesas </w:t>
      </w:r>
      <w:r w:rsidR="00E02BC2">
        <w:rPr>
          <w:color w:val="000000"/>
          <w:u w:val="single"/>
        </w:rPr>
        <w:t>dos Titulares de</w:t>
      </w:r>
      <w:r w:rsidR="001A7245" w:rsidRPr="003E4275">
        <w:rPr>
          <w:color w:val="000000"/>
          <w:u w:val="single"/>
        </w:rPr>
        <w:t xml:space="preserve"> CRI</w:t>
      </w:r>
      <w:r w:rsidR="0088376C" w:rsidRPr="003B5FA7">
        <w:rPr>
          <w:color w:val="000000"/>
        </w:rPr>
        <w:t>:</w:t>
      </w:r>
      <w:r>
        <w:rPr>
          <w:color w:val="000000"/>
        </w:rPr>
        <w:t xml:space="preserve"> Sem prejuízo do disposto nesse Termo d</w:t>
      </w:r>
      <w:r w:rsidR="00E02BC2">
        <w:rPr>
          <w:color w:val="000000"/>
        </w:rPr>
        <w:t>e Securitização os Titulares de</w:t>
      </w:r>
      <w:r>
        <w:rPr>
          <w:color w:val="000000"/>
        </w:rPr>
        <w:t xml:space="preserve"> CRI serão responsáveis:</w:t>
      </w:r>
    </w:p>
    <w:p w:rsidR="0088376C" w:rsidRPr="003B5FA7" w:rsidRDefault="0088376C" w:rsidP="003B5FA7">
      <w:pPr>
        <w:widowControl w:val="0"/>
        <w:spacing w:line="320" w:lineRule="exact"/>
        <w:jc w:val="both"/>
        <w:rPr>
          <w:color w:val="000000"/>
        </w:rPr>
      </w:pPr>
    </w:p>
    <w:p w:rsidR="00FC775E" w:rsidRPr="003B5FA7" w:rsidRDefault="003E4275" w:rsidP="003B5FA7">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0088376C" w:rsidRPr="003B5FA7">
        <w:rPr>
          <w:color w:val="000000"/>
        </w:rPr>
        <w:t xml:space="preserve"> eventuais despesas, depósitos e custas judiciais decorrentes da sucumbência em ações judiciais; </w:t>
      </w:r>
      <w:r w:rsidR="006B02AD" w:rsidRPr="003B5FA7">
        <w:rPr>
          <w:color w:val="000000"/>
        </w:rPr>
        <w:t>e</w:t>
      </w:r>
    </w:p>
    <w:p w:rsidR="0088376C" w:rsidRPr="003B5FA7" w:rsidRDefault="0088376C" w:rsidP="003B5FA7">
      <w:pPr>
        <w:widowControl w:val="0"/>
        <w:spacing w:line="320" w:lineRule="exact"/>
        <w:jc w:val="both"/>
      </w:pPr>
    </w:p>
    <w:p w:rsidR="006C642B" w:rsidRPr="003B5FA7" w:rsidRDefault="003E4275" w:rsidP="003B5FA7">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0088376C" w:rsidRPr="003B5FA7">
        <w:rPr>
          <w:color w:val="000000"/>
        </w:rPr>
        <w:t>os tributos incidentes sobre a distribuição de rendimentos dos CR</w:t>
      </w:r>
      <w:r w:rsidR="006C642B" w:rsidRPr="003B5FA7">
        <w:rPr>
          <w:color w:val="000000"/>
        </w:rPr>
        <w:t>I</w:t>
      </w:r>
      <w:r w:rsidR="00FC7CA6" w:rsidRPr="003B5FA7">
        <w:rPr>
          <w:color w:val="000000"/>
        </w:rPr>
        <w:t>.</w:t>
      </w:r>
    </w:p>
    <w:p w:rsidR="006C642B" w:rsidRPr="003B5FA7" w:rsidRDefault="006C642B" w:rsidP="003B5FA7">
      <w:pPr>
        <w:widowControl w:val="0"/>
        <w:tabs>
          <w:tab w:val="left" w:pos="3686"/>
        </w:tabs>
        <w:spacing w:line="320" w:lineRule="exact"/>
        <w:jc w:val="both"/>
      </w:pPr>
    </w:p>
    <w:p w:rsidR="0088376C" w:rsidRPr="003B5FA7" w:rsidRDefault="003E4275" w:rsidP="003E4275">
      <w:pPr>
        <w:pStyle w:val="Heading2"/>
        <w:keepNext w:val="0"/>
        <w:widowControl w:val="0"/>
        <w:tabs>
          <w:tab w:val="left" w:pos="851"/>
          <w:tab w:val="left" w:pos="1701"/>
        </w:tabs>
        <w:spacing w:line="320" w:lineRule="exact"/>
        <w:ind w:left="851"/>
        <w:jc w:val="both"/>
        <w:rPr>
          <w:rFonts w:ascii="Times New Roman" w:hAnsi="Times New Roman"/>
          <w:sz w:val="24"/>
          <w:szCs w:val="24"/>
        </w:rPr>
      </w:pPr>
      <w:r>
        <w:rPr>
          <w:rFonts w:ascii="Times New Roman" w:hAnsi="Times New Roman"/>
          <w:b w:val="0"/>
          <w:sz w:val="24"/>
          <w:szCs w:val="24"/>
        </w:rPr>
        <w:t xml:space="preserve">15.4.1. </w:t>
      </w:r>
      <w:r w:rsidR="0088376C" w:rsidRPr="003B5FA7">
        <w:rPr>
          <w:rFonts w:ascii="Times New Roman" w:hAnsi="Times New Roman"/>
          <w:b w:val="0"/>
          <w:sz w:val="24"/>
          <w:szCs w:val="24"/>
        </w:rPr>
        <w:t xml:space="preserve">Os impostos diretos e indiretos de responsabilidade dos Titulares de CRI estão </w:t>
      </w:r>
      <w:r w:rsidR="004508CA" w:rsidRPr="003B5FA7">
        <w:rPr>
          <w:rFonts w:ascii="Times New Roman" w:hAnsi="Times New Roman"/>
          <w:b w:val="0"/>
          <w:sz w:val="24"/>
          <w:szCs w:val="24"/>
        </w:rPr>
        <w:t>descritos no Anexo V</w:t>
      </w:r>
      <w:r w:rsidR="00C41903" w:rsidRPr="003B5FA7">
        <w:rPr>
          <w:rFonts w:ascii="Times New Roman" w:hAnsi="Times New Roman"/>
          <w:b w:val="0"/>
          <w:sz w:val="24"/>
          <w:szCs w:val="24"/>
        </w:rPr>
        <w:t>II</w:t>
      </w:r>
      <w:r w:rsidR="004508CA" w:rsidRPr="003B5FA7">
        <w:rPr>
          <w:rFonts w:ascii="Times New Roman" w:hAnsi="Times New Roman"/>
          <w:b w:val="0"/>
          <w:sz w:val="24"/>
          <w:szCs w:val="24"/>
        </w:rPr>
        <w:t xml:space="preserve"> a este Termo.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b w:val="0"/>
          <w:sz w:val="24"/>
          <w:szCs w:val="24"/>
        </w:rPr>
      </w:pPr>
    </w:p>
    <w:p w:rsidR="003F77C6" w:rsidRPr="003B5FA7" w:rsidRDefault="003E4275" w:rsidP="003E4275">
      <w:pPr>
        <w:pStyle w:val="Heading2"/>
        <w:keepNext w:val="0"/>
        <w:widowControl w:val="0"/>
        <w:tabs>
          <w:tab w:val="left" w:pos="851"/>
        </w:tabs>
        <w:spacing w:line="320" w:lineRule="exact"/>
        <w:jc w:val="both"/>
        <w:rPr>
          <w:rFonts w:ascii="Times New Roman" w:hAnsi="Times New Roman"/>
          <w:b w:val="0"/>
          <w:sz w:val="24"/>
          <w:szCs w:val="24"/>
        </w:rPr>
      </w:pPr>
      <w:r w:rsidRPr="003E4275">
        <w:rPr>
          <w:rFonts w:ascii="Times New Roman" w:hAnsi="Times New Roman"/>
          <w:b w:val="0"/>
          <w:sz w:val="24"/>
          <w:szCs w:val="24"/>
        </w:rPr>
        <w:lastRenderedPageBreak/>
        <w:t>15.</w:t>
      </w:r>
      <w:r>
        <w:rPr>
          <w:rFonts w:ascii="Times New Roman" w:hAnsi="Times New Roman"/>
          <w:b w:val="0"/>
          <w:sz w:val="24"/>
          <w:szCs w:val="24"/>
        </w:rPr>
        <w:t>5</w:t>
      </w:r>
      <w:r w:rsidRPr="003E4275">
        <w:rPr>
          <w:rFonts w:ascii="Times New Roman" w:hAnsi="Times New Roman"/>
          <w:b w:val="0"/>
          <w:sz w:val="24"/>
          <w:szCs w:val="24"/>
        </w:rPr>
        <w:t>.</w:t>
      </w:r>
      <w:r w:rsidRPr="003E4275">
        <w:rPr>
          <w:rFonts w:ascii="Times New Roman" w:hAnsi="Times New Roman"/>
          <w:b w:val="0"/>
          <w:sz w:val="24"/>
          <w:szCs w:val="24"/>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w:t>
      </w:r>
      <w:r w:rsidR="003E4275">
        <w:t xml:space="preserve"> na</w:t>
      </w:r>
      <w:r w:rsidR="00383E48">
        <w:t xml:space="preserve"> Cláusula 15.1 acima</w:t>
      </w:r>
      <w:r w:rsidRPr="003B5FA7">
        <w:t>, caso a Devedora não arque com tais custos;</w:t>
      </w:r>
    </w:p>
    <w:p w:rsidR="003F77C6" w:rsidRPr="003B5FA7" w:rsidRDefault="003F77C6" w:rsidP="00383E48">
      <w:pPr>
        <w:pStyle w:val="ListParagraph"/>
        <w:tabs>
          <w:tab w:val="left" w:pos="851"/>
          <w:tab w:val="left" w:pos="1701"/>
        </w:tabs>
        <w:spacing w:line="320" w:lineRule="exact"/>
        <w:ind w:left="851"/>
        <w:jc w:val="both"/>
      </w:pPr>
    </w:p>
    <w:p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ListParagraph"/>
        <w:tabs>
          <w:tab w:val="left" w:pos="851"/>
          <w:tab w:val="left" w:pos="1701"/>
        </w:tabs>
        <w:spacing w:line="320" w:lineRule="exact"/>
        <w:ind w:left="851"/>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rsidR="003F77C6" w:rsidRPr="003B5FA7" w:rsidRDefault="003F77C6" w:rsidP="003B5FA7">
      <w:pPr>
        <w:pStyle w:val="BodyText"/>
        <w:widowControl w:val="0"/>
        <w:spacing w:line="320" w:lineRule="exact"/>
        <w:rPr>
          <w:b w:val="0"/>
          <w:i w:val="0"/>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DEZESSEIS</w:t>
      </w:r>
      <w:r w:rsidRPr="003B5FA7">
        <w:rPr>
          <w:rFonts w:ascii="Times New Roman" w:hAnsi="Times New Roman"/>
          <w:sz w:val="24"/>
          <w:szCs w:val="24"/>
        </w:rPr>
        <w:t xml:space="preserve"> – PUBLICIDADE</w:t>
      </w:r>
    </w:p>
    <w:p w:rsidR="0088376C" w:rsidRPr="003B5FA7" w:rsidRDefault="0088376C" w:rsidP="003B5FA7">
      <w:pPr>
        <w:widowControl w:val="0"/>
        <w:spacing w:line="320" w:lineRule="exact"/>
        <w:jc w:val="both"/>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676EEE" w:rsidRPr="003B5FA7">
        <w:rPr>
          <w:rFonts w:ascii="Times New Roman" w:hAnsi="Times New Roman"/>
          <w:b w:val="0"/>
          <w:sz w:val="24"/>
          <w:szCs w:val="24"/>
        </w:rPr>
        <w:t>“</w:t>
      </w:r>
      <w:r w:rsidR="00E146A9" w:rsidRPr="00E146A9">
        <w:rPr>
          <w:rFonts w:ascii="Times New Roman" w:hAnsi="Times New Roman"/>
          <w:b w:val="0"/>
          <w:sz w:val="24"/>
          <w:szCs w:val="24"/>
          <w:lang w:val="x-none"/>
        </w:rPr>
        <w:t>Diário Comércio Indústria e Serviços ("DCI")</w:t>
      </w:r>
      <w:r w:rsidR="00676EEE" w:rsidRPr="003B5FA7">
        <w:rPr>
          <w:rFonts w:ascii="Times New Roman" w:hAnsi="Times New Roman"/>
          <w:b w:val="0"/>
          <w:sz w:val="24"/>
          <w:szCs w:val="24"/>
        </w:rPr>
        <w:t>”</w:t>
      </w:r>
      <w:r w:rsidR="00233A79" w:rsidRPr="003B5FA7">
        <w:rPr>
          <w:rFonts w:ascii="Times New Roman" w:hAnsi="Times New Roman"/>
          <w:b w:val="0"/>
          <w:sz w:val="24"/>
          <w:szCs w:val="24"/>
        </w:rPr>
        <w:t>, obedecidos os pr</w:t>
      </w:r>
      <w:r w:rsidR="00E02BC2">
        <w:rPr>
          <w:rFonts w:ascii="Times New Roman" w:hAnsi="Times New Roman"/>
          <w:b w:val="0"/>
          <w:sz w:val="24"/>
          <w:szCs w:val="24"/>
        </w:rPr>
        <w:t>azos legais e/ou regulamentares</w:t>
      </w:r>
      <w:r w:rsidR="00233A79" w:rsidRPr="003B5FA7">
        <w:rPr>
          <w:rFonts w:ascii="Times New Roman" w:hAnsi="Times New Roman"/>
          <w:b w:val="0"/>
          <w:sz w:val="24"/>
          <w:szCs w:val="24"/>
        </w:rPr>
        <w:t xml:space="preserve">.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Pr="003B5FA7" w:rsidRDefault="0088376C" w:rsidP="003B5FA7">
      <w:pPr>
        <w:pStyle w:val="BodyText21"/>
        <w:widowControl w:val="0"/>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4" w:name="_Toc110076273"/>
      <w:bookmarkStart w:id="85" w:name="_Toc163380712"/>
      <w:bookmarkStart w:id="86" w:name="_Toc180553628"/>
      <w:bookmarkStart w:id="87" w:name="_Toc205799104"/>
      <w:r w:rsidRPr="003B5FA7">
        <w:rPr>
          <w:rFonts w:ascii="Times New Roman" w:hAnsi="Times New Roman"/>
          <w:sz w:val="24"/>
          <w:szCs w:val="24"/>
        </w:rPr>
        <w:t xml:space="preserve">CLÁUSULA </w:t>
      </w:r>
      <w:r w:rsidR="00C63E1F" w:rsidRPr="003B5FA7">
        <w:rPr>
          <w:rFonts w:ascii="Times New Roman" w:hAnsi="Times New Roman"/>
          <w:sz w:val="24"/>
          <w:szCs w:val="24"/>
        </w:rPr>
        <w:t>DEZESSETE</w:t>
      </w:r>
      <w:r w:rsidRPr="003B5FA7">
        <w:rPr>
          <w:rFonts w:ascii="Times New Roman" w:hAnsi="Times New Roman"/>
          <w:sz w:val="24"/>
          <w:szCs w:val="24"/>
        </w:rPr>
        <w:t xml:space="preserve"> -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84"/>
      <w:bookmarkEnd w:id="85"/>
      <w:bookmarkEnd w:id="86"/>
      <w:bookmarkEnd w:id="87"/>
    </w:p>
    <w:p w:rsidR="0088376C" w:rsidRPr="003B5FA7" w:rsidRDefault="0088376C" w:rsidP="003B5FA7">
      <w:pPr>
        <w:widowControl w:val="0"/>
        <w:spacing w:line="320" w:lineRule="exact"/>
        <w:jc w:val="both"/>
        <w:rPr>
          <w:b/>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Pr="003B5FA7" w:rsidRDefault="0088376C" w:rsidP="003B5FA7">
      <w:pPr>
        <w:pStyle w:val="BodyText21"/>
        <w:widowControl w:val="0"/>
        <w:spacing w:line="320" w:lineRule="exact"/>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8" w:name="_Toc162083611"/>
      <w:bookmarkStart w:id="89" w:name="_Toc163043028"/>
      <w:bookmarkStart w:id="90" w:name="_Toc163311032"/>
      <w:bookmarkStart w:id="91" w:name="_Toc163380716"/>
      <w:bookmarkStart w:id="92" w:name="_Toc180553632"/>
      <w:bookmarkStart w:id="93" w:name="_Toc205799108"/>
      <w:bookmarkStart w:id="94" w:name="_Toc162079650"/>
      <w:bookmarkStart w:id="95" w:name="_Toc162083623"/>
      <w:bookmarkStart w:id="96" w:name="_Toc163043040"/>
      <w:r w:rsidRPr="003B5FA7">
        <w:rPr>
          <w:rFonts w:ascii="Times New Roman" w:hAnsi="Times New Roman"/>
          <w:sz w:val="24"/>
          <w:szCs w:val="24"/>
        </w:rPr>
        <w:t xml:space="preserve">CLÁUSULA </w:t>
      </w:r>
      <w:r w:rsidR="00C63E1F" w:rsidRPr="003B5FA7">
        <w:rPr>
          <w:rFonts w:ascii="Times New Roman" w:hAnsi="Times New Roman"/>
          <w:sz w:val="24"/>
          <w:szCs w:val="24"/>
        </w:rPr>
        <w:t>DEZOITO</w:t>
      </w:r>
      <w:r w:rsidRPr="003B5FA7">
        <w:rPr>
          <w:rFonts w:ascii="Times New Roman" w:hAnsi="Times New Roman"/>
          <w:sz w:val="24"/>
          <w:szCs w:val="24"/>
        </w:rPr>
        <w:t xml:space="preserve"> - NOTIFICAÇÕES</w:t>
      </w:r>
      <w:bookmarkEnd w:id="88"/>
      <w:bookmarkEnd w:id="89"/>
      <w:bookmarkEnd w:id="90"/>
      <w:bookmarkEnd w:id="91"/>
      <w:bookmarkEnd w:id="92"/>
      <w:bookmarkEnd w:id="93"/>
    </w:p>
    <w:p w:rsidR="00477ACD" w:rsidRPr="003B5FA7" w:rsidRDefault="00477ACD" w:rsidP="003B5FA7">
      <w:pPr>
        <w:widowControl w:val="0"/>
        <w:spacing w:line="320" w:lineRule="exact"/>
        <w:jc w:val="both"/>
        <w:rPr>
          <w:b/>
        </w:rPr>
      </w:pPr>
    </w:p>
    <w:p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Qualquer aviso, notificação ou comunicação exigida ou permitida nos termos deste 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Default="0088376C" w:rsidP="003B5FA7">
      <w:pPr>
        <w:widowControl w:val="0"/>
        <w:spacing w:line="320" w:lineRule="exact"/>
        <w:ind w:left="720" w:hanging="720"/>
        <w:jc w:val="both"/>
      </w:pPr>
    </w:p>
    <w:p w:rsidR="00841FEB" w:rsidRPr="003B5FA7" w:rsidRDefault="00841FEB" w:rsidP="003B5FA7">
      <w:pPr>
        <w:widowControl w:val="0"/>
        <w:spacing w:line="320" w:lineRule="exact"/>
        <w:ind w:left="720" w:hanging="720"/>
        <w:jc w:val="both"/>
      </w:pPr>
    </w:p>
    <w:p w:rsidR="0088376C" w:rsidRDefault="0088376C" w:rsidP="003B5FA7">
      <w:pPr>
        <w:widowControl w:val="0"/>
        <w:spacing w:line="320" w:lineRule="exact"/>
        <w:ind w:left="851"/>
        <w:jc w:val="both"/>
      </w:pPr>
      <w:r w:rsidRPr="003B5FA7">
        <w:lastRenderedPageBreak/>
        <w:t>Se para a Emissora:</w:t>
      </w:r>
    </w:p>
    <w:p w:rsidR="00E77A05" w:rsidRPr="00E77A05" w:rsidRDefault="00E77A05" w:rsidP="00E77A05">
      <w:pPr>
        <w:widowControl w:val="0"/>
        <w:spacing w:line="320" w:lineRule="exact"/>
        <w:ind w:left="851"/>
        <w:jc w:val="both"/>
      </w:pPr>
      <w:r w:rsidRPr="00E77A05">
        <w:rPr>
          <w:b/>
        </w:rPr>
        <w:t>RB Capital Companhia de Securitização</w:t>
      </w:r>
      <w:r w:rsidRPr="00E77A05">
        <w:t xml:space="preserve"> </w:t>
      </w:r>
    </w:p>
    <w:p w:rsidR="00E77A05" w:rsidRPr="00E146A9" w:rsidRDefault="00E77A05" w:rsidP="00E77A05">
      <w:pPr>
        <w:widowControl w:val="0"/>
        <w:spacing w:line="320" w:lineRule="exact"/>
        <w:ind w:left="851"/>
        <w:jc w:val="both"/>
      </w:pPr>
      <w:r w:rsidRPr="00E77A05">
        <w:t xml:space="preserve">Avenida </w:t>
      </w:r>
      <w:r w:rsidRPr="00E146A9">
        <w:t xml:space="preserve">Brigadeiro Faria Lima, n° 4440, 11º andar, parte, Itaim Bibi, </w:t>
      </w:r>
    </w:p>
    <w:p w:rsidR="00E77A05" w:rsidRPr="00E146A9" w:rsidRDefault="00E77A05" w:rsidP="00E77A05">
      <w:pPr>
        <w:widowControl w:val="0"/>
        <w:spacing w:line="320" w:lineRule="exact"/>
        <w:ind w:left="851"/>
        <w:jc w:val="both"/>
        <w:rPr>
          <w:bCs/>
        </w:rPr>
      </w:pPr>
      <w:r w:rsidRPr="00E146A9">
        <w:t xml:space="preserve">CEP </w:t>
      </w:r>
      <w:r w:rsidRPr="00E146A9">
        <w:rPr>
          <w:bCs/>
        </w:rPr>
        <w:t>04.538-132 - São Paulo – SP</w:t>
      </w:r>
    </w:p>
    <w:p w:rsidR="00E77A05" w:rsidRPr="00E146A9" w:rsidRDefault="00E77A05" w:rsidP="00E77A05">
      <w:pPr>
        <w:widowControl w:val="0"/>
        <w:spacing w:line="320" w:lineRule="exact"/>
        <w:ind w:left="851"/>
        <w:jc w:val="both"/>
        <w:rPr>
          <w:lang w:val="pt-PT"/>
        </w:rPr>
      </w:pPr>
      <w:r w:rsidRPr="00E146A9">
        <w:t xml:space="preserve">At.: </w:t>
      </w:r>
      <w:r w:rsidR="006F4D5B" w:rsidRPr="00041B23">
        <w:t>Flávia Palacios</w:t>
      </w:r>
    </w:p>
    <w:p w:rsidR="00E77A05" w:rsidRPr="00E146A9" w:rsidRDefault="00E77A05" w:rsidP="00E77A05">
      <w:pPr>
        <w:widowControl w:val="0"/>
        <w:spacing w:line="320" w:lineRule="exact"/>
        <w:ind w:left="851"/>
        <w:jc w:val="both"/>
        <w:rPr>
          <w:lang w:val="pt-PT"/>
        </w:rPr>
      </w:pPr>
      <w:r w:rsidRPr="00E146A9">
        <w:rPr>
          <w:lang w:val="pt-PT"/>
        </w:rPr>
        <w:t xml:space="preserve">Tel.: </w:t>
      </w:r>
      <w:r w:rsidR="00E01A64" w:rsidRPr="00041B23">
        <w:t>(11) 3127-2700</w:t>
      </w:r>
    </w:p>
    <w:p w:rsidR="00E77A05" w:rsidRPr="00E146A9" w:rsidRDefault="00E77A05" w:rsidP="00E77A05">
      <w:pPr>
        <w:widowControl w:val="0"/>
        <w:spacing w:line="320" w:lineRule="exact"/>
        <w:ind w:left="851"/>
        <w:jc w:val="both"/>
      </w:pPr>
      <w:r w:rsidRPr="00E146A9">
        <w:t xml:space="preserve">Fax: </w:t>
      </w:r>
      <w:r w:rsidR="00E01A64" w:rsidRPr="00E146A9">
        <w:t>(</w:t>
      </w:r>
      <w:r w:rsidR="00E01A64" w:rsidRPr="00041B23">
        <w:t>11) 3127-2708</w:t>
      </w:r>
    </w:p>
    <w:p w:rsidR="00E77A05" w:rsidRPr="00E146A9" w:rsidRDefault="00E77A05" w:rsidP="00E77A05">
      <w:pPr>
        <w:widowControl w:val="0"/>
        <w:spacing w:line="320" w:lineRule="exact"/>
        <w:ind w:left="851"/>
        <w:jc w:val="both"/>
      </w:pPr>
      <w:r w:rsidRPr="00E146A9">
        <w:t xml:space="preserve">Correio Eletrônico: </w:t>
      </w:r>
      <w:r w:rsidR="00E01A64" w:rsidRPr="00E146A9">
        <w:rPr>
          <w:bCs/>
          <w:color w:val="000000"/>
        </w:rPr>
        <w:t>servicing@rbcapital.com</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bookmarkStart w:id="97" w:name="_Toc162433140"/>
      <w:bookmarkStart w:id="98" w:name="_Toc164251720"/>
      <w:bookmarkStart w:id="99" w:name="_Toc164740430"/>
      <w:bookmarkStart w:id="100" w:name="_Toc166496395"/>
    </w:p>
    <w:bookmarkEnd w:id="97"/>
    <w:bookmarkEnd w:id="98"/>
    <w:bookmarkEnd w:id="99"/>
    <w:bookmarkEnd w:id="100"/>
    <w:p w:rsidR="0088376C" w:rsidRPr="003B5FA7" w:rsidRDefault="0088376C" w:rsidP="008D5BA8">
      <w:pPr>
        <w:widowControl w:val="0"/>
        <w:spacing w:line="320" w:lineRule="exact"/>
        <w:ind w:left="851" w:hanging="11"/>
        <w:jc w:val="both"/>
      </w:pPr>
      <w:r w:rsidRPr="003B5FA7">
        <w:rPr>
          <w:kern w:val="16"/>
        </w:rPr>
        <w:t>Se para o Agente Fiduciário:</w:t>
      </w:r>
    </w:p>
    <w:p w:rsidR="008D5BA8" w:rsidRPr="008D5BA8" w:rsidRDefault="008D5BA8" w:rsidP="008D5BA8">
      <w:pPr>
        <w:widowControl w:val="0"/>
        <w:spacing w:line="320" w:lineRule="exact"/>
        <w:ind w:left="851"/>
        <w:jc w:val="both"/>
        <w:rPr>
          <w:rFonts w:eastAsia="MS Mincho"/>
          <w:b/>
          <w:color w:val="000000"/>
        </w:rPr>
      </w:pPr>
      <w:r w:rsidRPr="008D5BA8">
        <w:rPr>
          <w:rFonts w:eastAsia="MS Mincho"/>
          <w:b/>
          <w:color w:val="000000"/>
        </w:rPr>
        <w:t>Simplific Pavarini Distribuidora de Títulos e Valores Mobiliários Ltda.</w:t>
      </w:r>
    </w:p>
    <w:p w:rsidR="008D5BA8" w:rsidRPr="008D5BA8" w:rsidRDefault="008D5BA8" w:rsidP="008D5BA8">
      <w:pPr>
        <w:widowControl w:val="0"/>
        <w:spacing w:line="320" w:lineRule="exact"/>
        <w:ind w:left="851"/>
        <w:jc w:val="both"/>
        <w:rPr>
          <w:rFonts w:eastAsia="MS Mincho"/>
          <w:color w:val="000000"/>
        </w:rPr>
      </w:pPr>
      <w:r w:rsidRPr="008D5BA8">
        <w:rPr>
          <w:rFonts w:eastAsia="MS Mincho"/>
          <w:color w:val="000000"/>
        </w:rPr>
        <w:t>Rua Joaquim Floriano, nº 466, bloco B, sala 1.401</w:t>
      </w:r>
    </w:p>
    <w:p w:rsidR="008D5BA8" w:rsidRPr="008D5BA8" w:rsidRDefault="008D5BA8" w:rsidP="008D5BA8">
      <w:pPr>
        <w:widowControl w:val="0"/>
        <w:spacing w:line="320" w:lineRule="exact"/>
        <w:ind w:left="851"/>
        <w:jc w:val="both"/>
        <w:rPr>
          <w:rFonts w:eastAsia="MS Mincho"/>
          <w:color w:val="000000"/>
        </w:rPr>
      </w:pPr>
      <w:r w:rsidRPr="008D5BA8">
        <w:rPr>
          <w:rFonts w:eastAsia="MS Mincho"/>
          <w:color w:val="000000"/>
        </w:rPr>
        <w:t>04534-002, São Paulo, SP</w:t>
      </w:r>
    </w:p>
    <w:p w:rsidR="00E146A9" w:rsidRPr="00E77A05" w:rsidRDefault="00E146A9" w:rsidP="00E146A9">
      <w:pPr>
        <w:widowControl w:val="0"/>
        <w:spacing w:line="320" w:lineRule="exact"/>
        <w:ind w:left="851"/>
        <w:jc w:val="both"/>
        <w:rPr>
          <w:lang w:val="pt-PT"/>
        </w:rPr>
      </w:pPr>
      <w:r w:rsidRPr="00E77A05">
        <w:t xml:space="preserve">At.: </w:t>
      </w:r>
      <w:r w:rsidRPr="00372FED">
        <w:t xml:space="preserve">Carlos </w:t>
      </w:r>
      <w:r>
        <w:t>Alberto Bacha / Matheus Gomes Faria / Rinaldo Rabello Ferreira</w:t>
      </w:r>
    </w:p>
    <w:p w:rsidR="00E146A9" w:rsidRPr="00E77A05" w:rsidRDefault="00E146A9" w:rsidP="00E146A9">
      <w:pPr>
        <w:widowControl w:val="0"/>
        <w:spacing w:line="320" w:lineRule="exact"/>
        <w:ind w:left="851"/>
        <w:jc w:val="both"/>
        <w:rPr>
          <w:lang w:val="pt-PT"/>
        </w:rPr>
      </w:pPr>
      <w:r w:rsidRPr="00E77A05">
        <w:rPr>
          <w:lang w:val="pt-PT"/>
        </w:rPr>
        <w:t xml:space="preserve">Tel.: </w:t>
      </w:r>
      <w:r w:rsidRPr="00372FED">
        <w:t>(11) 3090-0447</w:t>
      </w:r>
    </w:p>
    <w:p w:rsidR="00E146A9" w:rsidRPr="00E77A05" w:rsidRDefault="00E146A9" w:rsidP="00E146A9">
      <w:pPr>
        <w:widowControl w:val="0"/>
        <w:spacing w:line="320" w:lineRule="exact"/>
        <w:ind w:left="851"/>
        <w:jc w:val="both"/>
      </w:pPr>
      <w:r w:rsidRPr="00E77A05">
        <w:t xml:space="preserve">Correio Eletrônico: </w:t>
      </w:r>
      <w:r w:rsidRPr="00372FED">
        <w:t>fiduciario@simplificpavarini.com.br</w:t>
      </w:r>
    </w:p>
    <w:p w:rsidR="0088376C" w:rsidRPr="003B5FA7" w:rsidRDefault="0088376C" w:rsidP="003B5FA7">
      <w:pPr>
        <w:widowControl w:val="0"/>
        <w:spacing w:line="320" w:lineRule="exact"/>
        <w:ind w:left="720" w:hanging="720"/>
        <w:jc w:val="both"/>
      </w:pPr>
    </w:p>
    <w:p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621486" w:rsidRPr="00621486" w:rsidRDefault="00621486" w:rsidP="00621486"/>
    <w:p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D519D0" w:rsidRPr="003B5FA7" w:rsidRDefault="00D519D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01" w:name="_Toc205799106"/>
      <w:bookmarkStart w:id="102" w:name="_Toc180553630"/>
      <w:bookmarkStart w:id="103" w:name="_Toc163380714"/>
      <w:bookmarkStart w:id="104" w:name="_Toc163311030"/>
      <w:bookmarkStart w:id="105" w:name="_Toc163043039"/>
      <w:bookmarkStart w:id="106" w:name="_Toc162083622"/>
      <w:bookmarkStart w:id="107" w:name="_Toc162079649"/>
      <w:r w:rsidRPr="003B5FA7">
        <w:rPr>
          <w:rFonts w:ascii="Times New Roman" w:hAnsi="Times New Roman"/>
          <w:sz w:val="24"/>
          <w:szCs w:val="24"/>
        </w:rPr>
        <w:t xml:space="preserve">CLÁUSULA </w:t>
      </w:r>
      <w:r w:rsidR="00C63E1F" w:rsidRPr="003B5FA7">
        <w:rPr>
          <w:rFonts w:ascii="Times New Roman" w:hAnsi="Times New Roman"/>
          <w:sz w:val="24"/>
          <w:szCs w:val="24"/>
        </w:rPr>
        <w:t>DEZENOVE</w:t>
      </w:r>
      <w:r w:rsidRPr="003B5FA7">
        <w:rPr>
          <w:rFonts w:ascii="Times New Roman" w:hAnsi="Times New Roman"/>
          <w:sz w:val="24"/>
          <w:szCs w:val="24"/>
        </w:rPr>
        <w:t xml:space="preserve"> – RISCOS</w:t>
      </w:r>
      <w:bookmarkEnd w:id="101"/>
      <w:bookmarkEnd w:id="102"/>
      <w:bookmarkEnd w:id="103"/>
      <w:bookmarkEnd w:id="104"/>
      <w:bookmarkEnd w:id="105"/>
      <w:bookmarkEnd w:id="106"/>
      <w:bookmarkEnd w:id="107"/>
    </w:p>
    <w:p w:rsidR="00EF186B" w:rsidRPr="003B5FA7" w:rsidRDefault="00EF186B" w:rsidP="003B5FA7">
      <w:pPr>
        <w:widowControl w:val="0"/>
        <w:spacing w:line="320" w:lineRule="exact"/>
        <w:jc w:val="both"/>
        <w:rPr>
          <w:b/>
        </w:rPr>
      </w:pPr>
    </w:p>
    <w:p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neste Termo, bem como consultar seu consultor de investimentos e outros profissionais que julgar necessários antes de tomar uma decisão de investimento. </w:t>
      </w:r>
      <w:r w:rsidR="007F677A" w:rsidRPr="003B5FA7">
        <w:rPr>
          <w:rFonts w:ascii="Times New Roman" w:hAnsi="Times New Roman"/>
          <w:b w:val="0"/>
          <w:sz w:val="24"/>
          <w:szCs w:val="24"/>
        </w:rPr>
        <w:t xml:space="preserve">Estão </w:t>
      </w:r>
      <w:r w:rsidR="004508CA" w:rsidRPr="003B5FA7">
        <w:rPr>
          <w:rFonts w:ascii="Times New Roman" w:hAnsi="Times New Roman"/>
          <w:b w:val="0"/>
          <w:sz w:val="24"/>
          <w:szCs w:val="24"/>
        </w:rPr>
        <w:t xml:space="preserve">descritos no Anexo </w:t>
      </w:r>
      <w:r w:rsidR="00005897" w:rsidRPr="003B5FA7">
        <w:rPr>
          <w:rFonts w:ascii="Times New Roman" w:hAnsi="Times New Roman"/>
          <w:b w:val="0"/>
          <w:sz w:val="24"/>
          <w:szCs w:val="24"/>
        </w:rPr>
        <w:t>VI</w:t>
      </w:r>
      <w:r w:rsidR="00C41903" w:rsidRPr="003B5FA7">
        <w:rPr>
          <w:rFonts w:ascii="Times New Roman" w:hAnsi="Times New Roman"/>
          <w:b w:val="0"/>
          <w:sz w:val="24"/>
          <w:szCs w:val="24"/>
        </w:rPr>
        <w:t>II</w:t>
      </w:r>
      <w:r w:rsidR="004508CA" w:rsidRPr="003B5FA7">
        <w:rPr>
          <w:rFonts w:ascii="Times New Roman" w:hAnsi="Times New Roman"/>
          <w:b w:val="0"/>
          <w:sz w:val="24"/>
          <w:szCs w:val="24"/>
        </w:rPr>
        <w:t xml:space="preserve"> deste Termo os riscos relacionados, exclusivamente, aos CRI, à Devedora, à Emissora e à</w:t>
      </w:r>
      <w:r w:rsidR="0088376C" w:rsidRPr="003B5FA7">
        <w:rPr>
          <w:rFonts w:ascii="Times New Roman" w:hAnsi="Times New Roman"/>
          <w:b w:val="0"/>
          <w:sz w:val="24"/>
          <w:szCs w:val="24"/>
        </w:rPr>
        <w:t xml:space="preserve"> estrutura jurídica da presente Emissão.</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lastRenderedPageBreak/>
        <w:t xml:space="preserve">CLÁUSULA </w:t>
      </w:r>
      <w:r w:rsidR="00C63E1F" w:rsidRPr="003B5FA7">
        <w:rPr>
          <w:rFonts w:ascii="Times New Roman" w:hAnsi="Times New Roman"/>
          <w:sz w:val="24"/>
          <w:szCs w:val="24"/>
        </w:rPr>
        <w:t>VINTE</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05359C">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C052A9" w:rsidRPr="003B5FA7" w:rsidRDefault="00C052A9"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 E UM</w:t>
      </w:r>
      <w:r w:rsidRPr="003B5FA7">
        <w:rPr>
          <w:rFonts w:ascii="Times New Roman" w:hAnsi="Times New Roman"/>
          <w:sz w:val="24"/>
          <w:szCs w:val="24"/>
        </w:rPr>
        <w:t xml:space="preserve"> -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08" w:name="_DV_M243"/>
      <w:bookmarkStart w:id="109" w:name="_DV_M244"/>
      <w:bookmarkStart w:id="110" w:name="_DV_M245"/>
      <w:bookmarkStart w:id="111" w:name="_DV_M246"/>
      <w:bookmarkStart w:id="112" w:name="_DV_M247"/>
      <w:bookmarkStart w:id="113" w:name="_DV_M249"/>
      <w:bookmarkStart w:id="114" w:name="_DV_M252"/>
      <w:bookmarkStart w:id="115" w:name="_DV_M253"/>
      <w:bookmarkStart w:id="116" w:name="_DV_M254"/>
      <w:bookmarkStart w:id="117" w:name="_DV_M255"/>
      <w:bookmarkStart w:id="118" w:name="_DV_M256"/>
      <w:bookmarkStart w:id="119" w:name="_DV_M257"/>
      <w:bookmarkStart w:id="120" w:name="_DV_M258"/>
      <w:bookmarkStart w:id="121" w:name="_DV_M259"/>
      <w:bookmarkStart w:id="122" w:name="_DV_M260"/>
      <w:bookmarkStart w:id="123" w:name="_DV_M261"/>
      <w:bookmarkStart w:id="124" w:name="_DV_M262"/>
      <w:bookmarkStart w:id="125" w:name="_DV_M263"/>
      <w:bookmarkStart w:id="126" w:name="_DV_M265"/>
      <w:bookmarkStart w:id="127" w:name="_DV_M266"/>
      <w:bookmarkStart w:id="128" w:name="_DV_M267"/>
      <w:bookmarkStart w:id="129" w:name="_DV_M268"/>
      <w:bookmarkStart w:id="130" w:name="_DV_M272"/>
      <w:bookmarkStart w:id="131" w:name="_DV_M27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6728E">
        <w:t>05</w:t>
      </w:r>
      <w:r w:rsidR="0092536E" w:rsidRPr="003B5FA7">
        <w:t xml:space="preserve"> de </w:t>
      </w:r>
      <w:r w:rsidR="0076728E">
        <w:t>abril</w:t>
      </w:r>
      <w:r w:rsidR="007E59F5" w:rsidRPr="003B5FA7">
        <w:t xml:space="preserve">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132" w:name="_DV_M280"/>
      <w:bookmarkEnd w:id="94"/>
      <w:bookmarkEnd w:id="95"/>
      <w:bookmarkEnd w:id="96"/>
      <w:bookmarkEnd w:id="132"/>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001005">
        <w:rPr>
          <w:i/>
        </w:rPr>
        <w:t>211</w:t>
      </w:r>
      <w:r w:rsidR="0088376C" w:rsidRPr="003B5FA7">
        <w:rPr>
          <w:i/>
        </w:rPr>
        <w:t xml:space="preserve">ª Série da </w:t>
      </w:r>
      <w:r w:rsidR="00001005">
        <w:rPr>
          <w:i/>
        </w:rPr>
        <w:t>1</w:t>
      </w:r>
      <w:r w:rsidR="00BF3C6E" w:rsidRPr="003B5FA7">
        <w:rPr>
          <w:i/>
        </w:rPr>
        <w:t>ª</w:t>
      </w:r>
      <w:r w:rsidR="0088376C" w:rsidRPr="003B5FA7">
        <w:rPr>
          <w:i/>
        </w:rPr>
        <w:t xml:space="preserve"> Emissão de Certificados de Recebíveis Imobiliários da </w:t>
      </w:r>
      <w:r w:rsidR="008D5BA8" w:rsidRPr="008D5BA8">
        <w:rPr>
          <w:i/>
        </w:rPr>
        <w:t xml:space="preserve">RB </w:t>
      </w:r>
      <w:r w:rsidR="008D5BA8">
        <w:rPr>
          <w:i/>
        </w:rPr>
        <w:t>Capital Companhia d</w:t>
      </w:r>
      <w:r w:rsidR="008D5BA8" w:rsidRPr="008D5BA8">
        <w:rPr>
          <w:i/>
        </w:rPr>
        <w:t>e Securitização</w:t>
      </w:r>
      <w:r w:rsidRPr="003B5FA7">
        <w:t>”</w:t>
      </w:r>
      <w:r w:rsidR="0088376C" w:rsidRPr="003B5FA7">
        <w:t xml:space="preserve">, celebrado </w:t>
      </w:r>
      <w:r w:rsidRPr="003B5FA7">
        <w:t xml:space="preserve">entre a </w:t>
      </w:r>
      <w:r w:rsidR="008D5BA8" w:rsidRPr="008D5BA8">
        <w:t>RB Capital Companhia de Securitização</w:t>
      </w:r>
      <w:r w:rsidRPr="003B5FA7">
        <w:t xml:space="preserve"> e a </w:t>
      </w:r>
      <w:r w:rsidR="008D5BA8" w:rsidRPr="008D5BA8">
        <w:t>Simplific Pavarini Distribuidora de Títulos e Valores Mobiliários Ltda.</w:t>
      </w:r>
      <w:r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8D5BA8" w:rsidRDefault="008D5BA8" w:rsidP="008D5BA8">
      <w:pPr>
        <w:widowControl w:val="0"/>
        <w:spacing w:line="320" w:lineRule="exact"/>
        <w:jc w:val="center"/>
        <w:rPr>
          <w:b/>
        </w:rPr>
      </w:pPr>
      <w:bookmarkStart w:id="133" w:name="_DV_M288"/>
      <w:bookmarkEnd w:id="133"/>
      <w:r w:rsidRPr="008D5BA8">
        <w:rPr>
          <w:b/>
        </w:rPr>
        <w:t>RB CAPITAL COMPANHIA DE SECURITIZAÇÃO</w:t>
      </w:r>
    </w:p>
    <w:p w:rsidR="00A15B50" w:rsidRPr="008D5BA8" w:rsidRDefault="00A15B50" w:rsidP="003B5FA7">
      <w:pPr>
        <w:widowControl w:val="0"/>
        <w:spacing w:line="320" w:lineRule="exact"/>
        <w:jc w:val="both"/>
        <w:rPr>
          <w:b/>
        </w:rPr>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 xml:space="preserve">(Página de assinatura </w:t>
      </w:r>
      <w:r w:rsidR="004B607F" w:rsidRPr="003B5FA7">
        <w:t>do “</w:t>
      </w:r>
      <w:r w:rsidR="004B607F" w:rsidRPr="003B5FA7">
        <w:rPr>
          <w:i/>
        </w:rPr>
        <w:t xml:space="preserve">Termo de Securitização de Créditos Imobiliários da </w:t>
      </w:r>
      <w:r w:rsidR="00001005">
        <w:rPr>
          <w:i/>
        </w:rPr>
        <w:t>211</w:t>
      </w:r>
      <w:r w:rsidR="004B607F" w:rsidRPr="003B5FA7">
        <w:rPr>
          <w:i/>
        </w:rPr>
        <w:t xml:space="preserve">ª Série da </w:t>
      </w:r>
      <w:r w:rsidR="00001005">
        <w:rPr>
          <w:i/>
        </w:rPr>
        <w:t>1</w:t>
      </w:r>
      <w:r w:rsidR="004B607F" w:rsidRPr="003B5FA7">
        <w:rPr>
          <w:i/>
        </w:rPr>
        <w:t xml:space="preserve">ª Emissão de Certificados de Recebíveis Imobiliários da </w:t>
      </w:r>
      <w:r w:rsidR="008D5BA8" w:rsidRPr="008D5BA8">
        <w:rPr>
          <w:i/>
        </w:rPr>
        <w:t xml:space="preserve">RB </w:t>
      </w:r>
      <w:r w:rsidR="008D5BA8">
        <w:rPr>
          <w:i/>
        </w:rPr>
        <w:t>Capital Companhia d</w:t>
      </w:r>
      <w:r w:rsidR="008D5BA8" w:rsidRPr="008D5BA8">
        <w:rPr>
          <w:i/>
        </w:rPr>
        <w:t>e Securitização</w:t>
      </w:r>
      <w:r w:rsidR="008D5BA8" w:rsidRPr="003B5FA7">
        <w:t xml:space="preserve">”, celebrado entre a </w:t>
      </w:r>
      <w:r w:rsidR="008D5BA8" w:rsidRPr="008D5BA8">
        <w:t>RB Capital Companhia de Securitização</w:t>
      </w:r>
      <w:r w:rsidR="008D5BA8" w:rsidRPr="003B5FA7">
        <w:t xml:space="preserve"> e a </w:t>
      </w:r>
      <w:r w:rsidR="008D5BA8" w:rsidRPr="008D5BA8">
        <w:t>Simplific Pavarini Distribuidora de Títulos e Valores Mobiliários Ltda.</w:t>
      </w:r>
      <w:r w:rsidRPr="003B5FA7">
        <w:t>)</w:t>
      </w:r>
    </w:p>
    <w:p w:rsidR="00677F6A" w:rsidRPr="003B5FA7" w:rsidRDefault="00677F6A"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szCs w:val="24"/>
          <w:highlight w:val="yellow"/>
        </w:rPr>
      </w:pPr>
    </w:p>
    <w:p w:rsidR="0088376C" w:rsidRPr="003B5FA7" w:rsidRDefault="008D5BA8" w:rsidP="003B5FA7">
      <w:pPr>
        <w:widowControl w:val="0"/>
        <w:spacing w:line="320" w:lineRule="exact"/>
        <w:jc w:val="both"/>
        <w:rPr>
          <w:i/>
        </w:rPr>
      </w:pPr>
      <w:r w:rsidRPr="00FE0D5E">
        <w:rPr>
          <w:b/>
        </w:rPr>
        <w:t>SIMPLIFIC PAVARINI DISTRIBUIDORA DE TÍTULOS E VALORES MOBILIÁRIOS LTDA.</w:t>
      </w:r>
    </w:p>
    <w:p w:rsidR="0080357C" w:rsidRPr="003B5FA7" w:rsidRDefault="0080357C" w:rsidP="003B5FA7">
      <w:pPr>
        <w:widowControl w:val="0"/>
        <w:spacing w:line="320" w:lineRule="exact"/>
        <w:jc w:val="both"/>
        <w:rPr>
          <w:i/>
        </w:rPr>
      </w:pPr>
    </w:p>
    <w:p w:rsidR="005459D6" w:rsidRPr="003B5FA7" w:rsidRDefault="005459D6" w:rsidP="003B5FA7">
      <w:pPr>
        <w:widowControl w:val="0"/>
        <w:spacing w:line="320" w:lineRule="exact"/>
        <w:jc w:val="both"/>
        <w:rPr>
          <w:i/>
        </w:rPr>
      </w:pPr>
    </w:p>
    <w:tbl>
      <w:tblPr>
        <w:tblW w:w="0" w:type="auto"/>
        <w:jc w:val="center"/>
        <w:tblLook w:val="01E0" w:firstRow="1" w:lastRow="1" w:firstColumn="1" w:lastColumn="1" w:noHBand="0" w:noVBand="0"/>
      </w:tblPr>
      <w:tblGrid>
        <w:gridCol w:w="4631"/>
      </w:tblGrid>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________________________________</w:t>
            </w:r>
          </w:p>
        </w:tc>
      </w:tr>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 xml:space="preserve">Nome: </w:t>
            </w:r>
          </w:p>
        </w:tc>
      </w:tr>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rPr>
          <w:b/>
        </w:rPr>
      </w:pPr>
    </w:p>
    <w:p w:rsidR="0088376C" w:rsidRPr="003B5FA7" w:rsidRDefault="0088376C" w:rsidP="003B5FA7">
      <w:pPr>
        <w:widowControl w:val="0"/>
        <w:spacing w:line="320" w:lineRule="exact"/>
        <w:jc w:val="both"/>
        <w:rPr>
          <w:b/>
        </w:rPr>
      </w:pPr>
    </w:p>
    <w:p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BodyText"/>
        <w:widowControl w:val="0"/>
        <w:tabs>
          <w:tab w:val="left" w:pos="8647"/>
        </w:tabs>
        <w:spacing w:line="320" w:lineRule="exact"/>
        <w:rPr>
          <w:i w:val="0"/>
          <w:iCs/>
          <w:szCs w:val="24"/>
        </w:rPr>
      </w:pPr>
    </w:p>
    <w:p w:rsidR="0080357C" w:rsidRPr="003B5FA7" w:rsidRDefault="0080357C" w:rsidP="003B5FA7">
      <w:pPr>
        <w:pStyle w:val="BodyText"/>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3B5949" w:rsidP="003B5FA7">
      <w:pPr>
        <w:spacing w:line="320" w:lineRule="exact"/>
        <w:jc w:val="both"/>
      </w:pPr>
      <w:r w:rsidRPr="00041B23">
        <w:rPr>
          <w:b/>
        </w:rPr>
        <w:t>RB CAPITAL INVESTIMENTOS DISTRIBUIDORA DE TÍTULOS E VALORES MOBILIÁRIOS LTDA.</w:t>
      </w:r>
      <w:r w:rsidRPr="00041B23">
        <w:t>, instituição financeira, inscrita no CNPJ/M</w:t>
      </w:r>
      <w:r w:rsidR="00E146A9">
        <w:t>E</w:t>
      </w:r>
      <w:r w:rsidRPr="00041B23">
        <w:t xml:space="preserve"> sob o nº 89.960.090/0001-76, com sede na Avenida Brigadeiro Faria Lima, nº 4.400, 11º andar, Itaim Bibi, CEP 04.538-132, na Cidade de São Paulo, Estado de São Paulo</w:t>
      </w:r>
      <w:r w:rsidR="00DA1FDA" w:rsidRPr="00DA1FDA">
        <w:t>, neste ato representada na forma de seu Estatuto Social</w:t>
      </w:r>
      <w:r w:rsidR="0088376C" w:rsidRPr="00DA1FDA">
        <w:t xml:space="preserve">, </w:t>
      </w:r>
      <w:r w:rsidR="0088376C" w:rsidRPr="003B5FA7">
        <w:t xml:space="preserve">para fins de atender o que prevê </w:t>
      </w:r>
      <w:r w:rsidR="00DA1FDA">
        <w:t>o item</w:t>
      </w:r>
      <w:r w:rsidR="00DA1FDA"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F66FA4">
        <w:t xml:space="preserve"> com esforços restritos</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t>211</w:t>
      </w:r>
      <w:r w:rsidR="0088376C" w:rsidRPr="003B5FA7">
        <w:t xml:space="preserve">ª Série da </w:t>
      </w:r>
      <w:r>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8D5BA8" w:rsidRPr="008D5BA8">
        <w:t>RB Capital Companhia de Securitização</w:t>
      </w:r>
      <w:r w:rsidR="0088376C" w:rsidRPr="008D5BA8">
        <w:rPr>
          <w:b/>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8D5BA8" w:rsidRPr="008D5BA8">
        <w:t>Simplific Pavarini Distribuidora de Títulos e Valores Mobiliários Ltda.</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F307A2">
        <w:t>05 de abril</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5278B" w:rsidRPr="003B5FA7" w:rsidRDefault="003B5949" w:rsidP="003B5FA7">
      <w:pPr>
        <w:widowControl w:val="0"/>
        <w:tabs>
          <w:tab w:val="left" w:pos="5760"/>
        </w:tabs>
        <w:spacing w:line="320" w:lineRule="exact"/>
        <w:jc w:val="both"/>
      </w:pPr>
      <w:r w:rsidRPr="00041B23">
        <w:rPr>
          <w:b/>
        </w:rPr>
        <w:t>RB CAPITAL INVESTIMENTOS DISTRIBUIDORA DE TÍTULOS E VALORES MOBILIÁRIOS LTDA.</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0C51BB" w:rsidP="003B5FA7">
      <w:pPr>
        <w:widowControl w:val="0"/>
        <w:tabs>
          <w:tab w:val="left" w:pos="3060"/>
        </w:tabs>
        <w:spacing w:line="320" w:lineRule="exact"/>
        <w:jc w:val="both"/>
      </w:pP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EE2258">
        <w:rPr>
          <w:color w:val="000000"/>
        </w:rPr>
        <w:t>02.773.542/0001-22</w:t>
      </w:r>
      <w:r w:rsidR="004508CA" w:rsidRPr="003B5FA7">
        <w:t>, neste</w:t>
      </w:r>
      <w:r w:rsidR="0088376C" w:rsidRPr="003B5FA7">
        <w:rPr>
          <w:color w:val="000000"/>
        </w:rPr>
        <w:t xml:space="preserve"> ato representada na forma de seu Estatuto Social</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w:t>
      </w:r>
      <w:r w:rsidR="0088376C" w:rsidRPr="00E146A9">
        <w:t xml:space="preserve">da oferta pública </w:t>
      </w:r>
      <w:r w:rsidR="00456C42" w:rsidRPr="00E146A9">
        <w:t xml:space="preserve">de distribuição </w:t>
      </w:r>
      <w:r w:rsidR="0088376C" w:rsidRPr="00E146A9">
        <w:t>dos certificados de recebíveis imobiliários (</w:t>
      </w:r>
      <w:r w:rsidR="00676EEE" w:rsidRPr="00E146A9">
        <w:t>“</w:t>
      </w:r>
      <w:r w:rsidR="0088376C" w:rsidRPr="00E146A9">
        <w:rPr>
          <w:u w:val="single"/>
        </w:rPr>
        <w:t>CRI</w:t>
      </w:r>
      <w:r w:rsidR="00676EEE" w:rsidRPr="00E146A9">
        <w:t>”</w:t>
      </w:r>
      <w:r w:rsidR="009B1EA3" w:rsidRPr="00E146A9">
        <w:t xml:space="preserve">) da </w:t>
      </w:r>
      <w:r w:rsidR="003B5949" w:rsidRPr="00041B23">
        <w:t>211</w:t>
      </w:r>
      <w:r w:rsidR="0088376C" w:rsidRPr="00041B23">
        <w:t xml:space="preserve">ª Série da </w:t>
      </w:r>
      <w:r w:rsidR="00456C42" w:rsidRPr="00041B23">
        <w:t xml:space="preserve">sua </w:t>
      </w:r>
      <w:r w:rsidR="003B5949" w:rsidRPr="00041B23">
        <w:t>1</w:t>
      </w:r>
      <w:r w:rsidR="00BF3C6E" w:rsidRPr="00041B23">
        <w:t>ª</w:t>
      </w:r>
      <w:r w:rsidR="0088376C" w:rsidRPr="00041B23">
        <w:t xml:space="preserve"> Emissão (</w:t>
      </w:r>
      <w:r w:rsidR="00676EEE" w:rsidRPr="00041B23">
        <w:t>“</w:t>
      </w:r>
      <w:r w:rsidR="0088376C" w:rsidRPr="00041B23">
        <w:rPr>
          <w:u w:val="single"/>
        </w:rPr>
        <w:t>Emissão</w:t>
      </w:r>
      <w:r w:rsidR="00676EEE" w:rsidRPr="00041B23">
        <w:t>”</w:t>
      </w:r>
      <w:r w:rsidR="0088376C" w:rsidRPr="00041B23">
        <w:t xml:space="preserve">) declara, para todos os fins e efeitos que, verificou, em conjunto com </w:t>
      </w:r>
      <w:r w:rsidR="00F66FA4" w:rsidRPr="00041B23">
        <w:t>a</w:t>
      </w:r>
      <w:r w:rsidR="0085278B" w:rsidRPr="00041B23">
        <w:t xml:space="preserve"> </w:t>
      </w:r>
      <w:r w:rsidR="003B5949" w:rsidRPr="00041B23">
        <w:t xml:space="preserve">o </w:t>
      </w:r>
      <w:r w:rsidR="003B5949" w:rsidRPr="00041B23">
        <w:rPr>
          <w:b/>
          <w:bCs/>
        </w:rPr>
        <w:t>RB CAPITAL INVESTIMENTOS DISTRIBUIDORA DE TITULOS E VALORES MOBILIÁRIOS LTDA</w:t>
      </w:r>
      <w:r w:rsidR="003B5949" w:rsidRPr="00041B23">
        <w:rPr>
          <w:bCs/>
        </w:rPr>
        <w:t xml:space="preserve">., instituição integrante do sistema de distribuição de títulos e valores mobiliários, com sede na Cidade de São Paulo, Estado de São Paulo, na </w:t>
      </w:r>
      <w:r w:rsidR="003B5949" w:rsidRPr="00041B23">
        <w:rPr>
          <w:color w:val="000000" w:themeColor="text1"/>
        </w:rPr>
        <w:t>Avenida Brigadeiro Faria Lima, nº 4.440, 11º andar, Itaim Bibi, CEP 04.538-132</w:t>
      </w:r>
      <w:r w:rsidR="003B5949" w:rsidRPr="00041B23">
        <w:rPr>
          <w:bCs/>
        </w:rPr>
        <w:t>, inscrita no CNPJ sob o n.º 89.960.090/0001-76</w:t>
      </w:r>
      <w:r w:rsidR="003B5949" w:rsidRPr="00041B23">
        <w:t xml:space="preserve"> </w:t>
      </w:r>
      <w:r w:rsidR="0085278B" w:rsidRPr="00041B23">
        <w:t>,</w:t>
      </w:r>
      <w:r w:rsidR="0085278B" w:rsidRPr="00041B23">
        <w:rPr>
          <w:b/>
        </w:rPr>
        <w:t xml:space="preserve"> </w:t>
      </w:r>
      <w:r w:rsidR="0088376C" w:rsidRPr="00041B23">
        <w:t xml:space="preserve">na qualidade de coordenador líder, com a </w:t>
      </w:r>
      <w:r w:rsidR="008D5BA8" w:rsidRPr="00041B23">
        <w:rPr>
          <w:b/>
        </w:rPr>
        <w:t>SIMPLIFIC PAVARINI DISTRIBUIDORA DE TÍTULOS E VALORES MOBILIÁRIOS</w:t>
      </w:r>
      <w:r w:rsidR="008D5BA8" w:rsidRPr="00191F3C">
        <w:rPr>
          <w:b/>
        </w:rPr>
        <w:t xml:space="preserve"> LTDA.</w:t>
      </w:r>
      <w:r w:rsidR="008D5BA8" w:rsidRPr="00191F3C">
        <w:t xml:space="preserve">, sociedade empresária limitada, </w:t>
      </w:r>
      <w:r w:rsidR="008D5BA8" w:rsidRPr="00990F08">
        <w:t xml:space="preserve">atuando através de sua filial, </w:t>
      </w:r>
      <w:r w:rsidR="008D5BA8" w:rsidRPr="00CA2DEE">
        <w:t>localizada</w:t>
      </w:r>
      <w:r w:rsidR="008D5BA8" w:rsidRPr="00AA2AE1">
        <w:t xml:space="preserve"> na Cidade de </w:t>
      </w:r>
      <w:r w:rsidR="008D5BA8" w:rsidRPr="00EE628F">
        <w:t xml:space="preserve">São Paulo, Estado de </w:t>
      </w:r>
      <w:r w:rsidR="008D5BA8" w:rsidRPr="00F23F94">
        <w:t xml:space="preserve">São Paulo, na Rua Joaquim Floriano, nº 466, Bloco B, sala 1.401, </w:t>
      </w:r>
      <w:r w:rsidR="008D5BA8">
        <w:t xml:space="preserve">CEP 04534-002, inscrita no CNPJ/ME </w:t>
      </w:r>
      <w:r w:rsidR="008D5BA8" w:rsidRPr="00F23F94">
        <w:t>sob o nº 15.227.994/0004-01</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F307A2">
        <w:t>05</w:t>
      </w:r>
      <w:r w:rsidR="0092536E" w:rsidRPr="003B5FA7">
        <w:t xml:space="preserve"> de </w:t>
      </w:r>
      <w:r w:rsidR="00F307A2">
        <w:t>abril</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8D5BA8" w:rsidP="003B5FA7">
      <w:pPr>
        <w:widowControl w:val="0"/>
        <w:tabs>
          <w:tab w:val="left" w:pos="5760"/>
        </w:tabs>
        <w:spacing w:line="320" w:lineRule="exact"/>
        <w:jc w:val="center"/>
        <w:rPr>
          <w:b/>
          <w:color w:val="000000"/>
        </w:rPr>
      </w:pPr>
      <w:r w:rsidRPr="00EE2258">
        <w:rPr>
          <w:b/>
          <w:color w:val="000000"/>
        </w:rPr>
        <w:t>RB CAPITAL COMPANHIA DE SECURITIZAÇÃO</w:t>
      </w:r>
    </w:p>
    <w:p w:rsidR="0088376C" w:rsidRPr="003B5FA7" w:rsidRDefault="0088376C"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553307" w:rsidRDefault="00456C42" w:rsidP="003B5FA7">
      <w:pPr>
        <w:widowControl w:val="0"/>
        <w:tabs>
          <w:tab w:val="left" w:pos="3060"/>
        </w:tabs>
        <w:spacing w:line="320" w:lineRule="exact"/>
        <w:jc w:val="center"/>
        <w:rPr>
          <w:b/>
          <w:color w:val="000000"/>
        </w:rPr>
      </w:pPr>
      <w:r w:rsidRPr="00553307">
        <w:rPr>
          <w:b/>
        </w:rPr>
        <w:lastRenderedPageBreak/>
        <w:t xml:space="preserve">ANEXO III - </w:t>
      </w:r>
      <w:r w:rsidRPr="00553307">
        <w:rPr>
          <w:b/>
          <w:color w:val="000000"/>
        </w:rPr>
        <w:t>DECLARAÇÃO DO AGENTE FIDUCIÁRIO</w:t>
      </w:r>
    </w:p>
    <w:p w:rsidR="00C41903" w:rsidRPr="003B5FA7" w:rsidRDefault="00C41903" w:rsidP="003B5FA7">
      <w:pPr>
        <w:spacing w:line="320" w:lineRule="exact"/>
        <w:jc w:val="center"/>
        <w:rPr>
          <w:b/>
        </w:rPr>
      </w:pPr>
      <w:r w:rsidRPr="00553307">
        <w:rPr>
          <w:b/>
        </w:rPr>
        <w:t>NOS TERMOS D</w:t>
      </w:r>
      <w:r w:rsidR="003A4E22" w:rsidRPr="00553307">
        <w:rPr>
          <w:b/>
        </w:rPr>
        <w:t>A CLÁUSULA</w:t>
      </w:r>
      <w:r w:rsidRPr="0055330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8D5BA8" w:rsidP="003B5FA7">
      <w:pPr>
        <w:widowControl w:val="0"/>
        <w:tabs>
          <w:tab w:val="left" w:pos="3060"/>
        </w:tabs>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001F5630" w:rsidRPr="003B5FA7">
        <w:t xml:space="preserve">, neste ato representada na forma de seu </w:t>
      </w:r>
      <w:r w:rsidR="00622442">
        <w:t>Contrato</w:t>
      </w:r>
      <w:r w:rsidR="001F5630" w:rsidRPr="003B5FA7">
        <w:t xml:space="preserve"> Social (“</w:t>
      </w:r>
      <w:r w:rsidR="001F5630" w:rsidRPr="003B5FA7">
        <w:rPr>
          <w:u w:val="single"/>
        </w:rPr>
        <w:t>Agente Fiduciário</w:t>
      </w:r>
      <w:r w:rsidR="001F5630" w:rsidRPr="003B5FA7">
        <w:t xml:space="preserve">”), na qualidade de agente fiduciário dos Certificados de Recebíveis Imobiliários da </w:t>
      </w:r>
      <w:r w:rsidR="00E02BC2">
        <w:rPr>
          <w:smallCaps/>
          <w:color w:val="000000"/>
        </w:rPr>
        <w:t>211</w:t>
      </w:r>
      <w:r w:rsidR="001F5630" w:rsidRPr="003B5FA7">
        <w:t xml:space="preserve">ª Série da </w:t>
      </w:r>
      <w:r w:rsidR="00E02BC2">
        <w:rPr>
          <w:smallCaps/>
          <w:color w:val="000000"/>
        </w:rPr>
        <w:t>1</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8D5BA8">
        <w:rPr>
          <w:color w:val="000000"/>
        </w:rPr>
        <w:t>CNPJ/ME</w:t>
      </w:r>
      <w:r w:rsidRPr="00C345A0">
        <w:rPr>
          <w:color w:val="000000"/>
        </w:rPr>
        <w:t xml:space="preserve"> sob o nº</w:t>
      </w:r>
      <w:r w:rsidRPr="007B6890">
        <w:rPr>
          <w:smallCaps/>
          <w:color w:val="000000"/>
        </w:rPr>
        <w:t xml:space="preserve"> </w:t>
      </w:r>
      <w:r w:rsidRPr="00EE2258">
        <w:rPr>
          <w:color w:val="000000"/>
        </w:rPr>
        <w:t>02.773.542/0001-22</w:t>
      </w:r>
      <w:r w:rsidR="001F5630" w:rsidRPr="003B5FA7">
        <w:t xml:space="preserve"> (“</w:t>
      </w:r>
      <w:r w:rsidR="001F5630" w:rsidRPr="003B5FA7">
        <w:rPr>
          <w:u w:val="single"/>
        </w:rPr>
        <w:t>Emissora</w:t>
      </w:r>
      <w:r w:rsidR="001F5630" w:rsidRPr="003B5FA7">
        <w:t>”)</w:t>
      </w:r>
      <w:r w:rsidR="008A6A0B">
        <w:t>, distribuídos publicamente pel</w:t>
      </w:r>
      <w:r w:rsidR="00E02BC2">
        <w:t>a</w:t>
      </w:r>
      <w:r w:rsidR="001F5630" w:rsidRPr="003B5FA7">
        <w:t xml:space="preserve"> </w:t>
      </w:r>
      <w:r w:rsidR="00E02BC2" w:rsidRPr="00E146A9">
        <w:rPr>
          <w:b/>
        </w:rPr>
        <w:t>RB CAPITAL INVESTIMENTOS DISTRIBUIDORA DE TÍTULOS E VALORES MOBILIÁRIOS LTDA.</w:t>
      </w:r>
      <w:r w:rsidR="00E02BC2" w:rsidRPr="00E146A9">
        <w:t>, instituição financeira, inscrita no CNPJ sob o nº 89.960.090/0001-76, com sede na Cidade de São Paulo, Estado de São Paulo, na Avenida Brigadeiro Faria Lima, nº 4.440, 11º andar, Itaim Bibi, CEP 04.538-132</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 xml:space="preserve">da </w:t>
      </w:r>
      <w:r w:rsidR="00E02BC2">
        <w:rPr>
          <w:smallCaps/>
          <w:color w:val="000000"/>
        </w:rPr>
        <w:t>211</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E02BC2">
        <w:rPr>
          <w:smallCaps/>
          <w:color w:val="000000"/>
        </w:rPr>
        <w:t>1</w:t>
      </w:r>
      <w:r w:rsidR="001F5630" w:rsidRPr="003B5FA7">
        <w:rPr>
          <w:w w:val="105"/>
        </w:rPr>
        <w:t xml:space="preserve">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sidRPr="008D5BA8">
        <w:t xml:space="preserve">RB </w:t>
      </w:r>
      <w:r>
        <w:t>Capital Companhia d</w:t>
      </w:r>
      <w:r w:rsidRPr="008D5BA8">
        <w:t>e Securitização</w:t>
      </w:r>
      <w:r w:rsidR="00233A79"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F307A2">
        <w:t>05</w:t>
      </w:r>
      <w:r w:rsidR="0092536E" w:rsidRPr="003B5FA7">
        <w:t xml:space="preserve"> de </w:t>
      </w:r>
      <w:r w:rsidR="00F307A2">
        <w:t>abril</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Default="00E02BC2" w:rsidP="003B5FA7">
      <w:pPr>
        <w:widowControl w:val="0"/>
        <w:tabs>
          <w:tab w:val="left" w:pos="5760"/>
        </w:tabs>
        <w:spacing w:line="320" w:lineRule="exact"/>
        <w:jc w:val="both"/>
        <w:rPr>
          <w:b/>
        </w:rPr>
      </w:pPr>
      <w:r w:rsidRPr="00191F3C">
        <w:rPr>
          <w:b/>
        </w:rPr>
        <w:t>IMPLIFIC PAVARINI DISTRIBUIDORA DE TÍTULOS E VALORES MOBILIÁRIOS LTDA.</w:t>
      </w:r>
    </w:p>
    <w:p w:rsidR="00E02BC2" w:rsidRPr="003B5FA7" w:rsidRDefault="00E02BC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431883" w:rsidP="003B5FA7">
      <w:pPr>
        <w:widowControl w:val="0"/>
        <w:tabs>
          <w:tab w:val="left" w:pos="0"/>
        </w:tabs>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008A6A0B" w:rsidRPr="003B5FA7">
        <w:t xml:space="preserve">, neste ato representada na forma de seu </w:t>
      </w:r>
      <w:r w:rsidR="00622442">
        <w:t>Contrato</w:t>
      </w:r>
      <w:r w:rsidR="008A6A0B" w:rsidRPr="003B5FA7">
        <w:t xml:space="preserve"> Social</w:t>
      </w:r>
      <w:r w:rsidR="008A6A0B">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002D6CA1" w:rsidRPr="002D6CA1">
        <w:rPr>
          <w:color w:val="000000"/>
        </w:rPr>
        <w:t>05</w:t>
      </w:r>
      <w:r w:rsidR="008A6A0B" w:rsidRPr="002D6CA1">
        <w:rPr>
          <w:color w:val="000000"/>
        </w:rPr>
        <w:t xml:space="preserve"> </w:t>
      </w:r>
      <w:r w:rsidR="0092536E" w:rsidRPr="002D6CA1">
        <w:rPr>
          <w:color w:val="000000"/>
        </w:rPr>
        <w:t xml:space="preserve">de </w:t>
      </w:r>
      <w:r w:rsidR="002D6CA1" w:rsidRPr="002D6CA1">
        <w:rPr>
          <w:color w:val="000000"/>
        </w:rPr>
        <w:t>abril</w:t>
      </w:r>
      <w:r w:rsidR="008A6A0B" w:rsidRPr="002D6CA1">
        <w:rPr>
          <w:color w:val="000000"/>
        </w:rPr>
        <w:t xml:space="preserve"> </w:t>
      </w:r>
      <w:r w:rsidR="00233A79" w:rsidRPr="002D6CA1">
        <w:rPr>
          <w:color w:val="000000"/>
        </w:rPr>
        <w:t>de 201</w:t>
      </w:r>
      <w:r w:rsidR="008A6A0B" w:rsidRPr="002D6CA1">
        <w:rPr>
          <w:color w:val="000000"/>
        </w:rPr>
        <w:t>9</w:t>
      </w:r>
      <w:r w:rsidR="00233A79" w:rsidRPr="003B5FA7">
        <w:t xml:space="preserve">, entre a </w:t>
      </w:r>
      <w:r w:rsidR="000C51BB" w:rsidRPr="00EE2258">
        <w:rPr>
          <w:b/>
          <w:color w:val="000000"/>
        </w:rPr>
        <w:t>RB CAPITAL COMPANHIA DE SECURITIZAÇÃO</w:t>
      </w:r>
      <w:r w:rsidR="000C51BB" w:rsidRPr="00EE2258">
        <w:rPr>
          <w:color w:val="000000"/>
        </w:rPr>
        <w:t xml:space="preserve">, sociedade </w:t>
      </w:r>
      <w:r w:rsidR="000C51BB">
        <w:rPr>
          <w:color w:val="000000"/>
        </w:rPr>
        <w:t>por ações</w:t>
      </w:r>
      <w:r w:rsidR="000C51BB" w:rsidRPr="00EE2258">
        <w:rPr>
          <w:color w:val="000000"/>
        </w:rPr>
        <w:t xml:space="preserve"> com sede na </w:t>
      </w:r>
      <w:r w:rsidR="000C51BB">
        <w:rPr>
          <w:color w:val="000000"/>
        </w:rPr>
        <w:t>C</w:t>
      </w:r>
      <w:r w:rsidR="000C51BB" w:rsidRPr="00EE2258">
        <w:rPr>
          <w:color w:val="000000"/>
        </w:rPr>
        <w:t>idade de São Paulo, Estado de São Paulo, na Avenida Brigadeiro Faria Lima, n° 4440, 11º andar, parte, Itaim Bibi,</w:t>
      </w:r>
      <w:r w:rsidR="000C51BB">
        <w:rPr>
          <w:color w:val="000000"/>
        </w:rPr>
        <w:t xml:space="preserve"> CEP </w:t>
      </w:r>
      <w:r w:rsidR="000C51BB" w:rsidRPr="00EE2258">
        <w:rPr>
          <w:bCs/>
          <w:color w:val="000000"/>
        </w:rPr>
        <w:t>04.538-132,</w:t>
      </w:r>
      <w:r w:rsidR="000C51BB" w:rsidRPr="00EE2258">
        <w:rPr>
          <w:color w:val="000000"/>
        </w:rPr>
        <w:t xml:space="preserve"> </w:t>
      </w:r>
      <w:r w:rsidR="000C51BB" w:rsidRPr="00C345A0">
        <w:rPr>
          <w:color w:val="000000"/>
        </w:rPr>
        <w:t xml:space="preserve">inscrita no </w:t>
      </w:r>
      <w:r w:rsidR="000C51BB" w:rsidRPr="000C51BB">
        <w:rPr>
          <w:color w:val="000000"/>
        </w:rPr>
        <w:t>CNPJ/ME</w:t>
      </w:r>
      <w:r w:rsidR="000C51BB" w:rsidRPr="00C345A0">
        <w:rPr>
          <w:color w:val="000000"/>
        </w:rPr>
        <w:t xml:space="preserve"> sob o nº</w:t>
      </w:r>
      <w:r w:rsidR="000C51BB" w:rsidRPr="007B6890">
        <w:rPr>
          <w:smallCaps/>
          <w:color w:val="000000"/>
        </w:rPr>
        <w:t xml:space="preserve"> </w:t>
      </w:r>
      <w:r w:rsidR="000C51BB" w:rsidRPr="00EE2258">
        <w:rPr>
          <w:color w:val="000000"/>
        </w:rPr>
        <w:t>02.773.542/0001-22</w:t>
      </w:r>
      <w:r w:rsidR="00233A79" w:rsidRPr="003B5FA7">
        <w:rPr>
          <w:rFonts w:eastAsia="MS Mincho"/>
          <w:color w:val="000000"/>
        </w:rPr>
        <w:t xml:space="preserve"> (</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sidR="00E02BC2">
        <w:rPr>
          <w:smallCaps/>
          <w:color w:val="000000"/>
        </w:rPr>
        <w:t>211</w:t>
      </w:r>
      <w:r w:rsidR="00233A79" w:rsidRPr="003B5FA7">
        <w:t xml:space="preserve">ª Série da </w:t>
      </w:r>
      <w:r w:rsidR="00E02BC2">
        <w:rPr>
          <w:smallCaps/>
          <w:color w:val="000000"/>
        </w:rPr>
        <w:t>1</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F307A2">
        <w:t>05</w:t>
      </w:r>
      <w:r w:rsidR="0092536E" w:rsidRPr="003B5FA7">
        <w:t xml:space="preserve"> de </w:t>
      </w:r>
      <w:r w:rsidR="00F307A2">
        <w:t>abril</w:t>
      </w:r>
      <w:r w:rsidR="007E59F5" w:rsidRPr="003B5FA7">
        <w:t xml:space="preserve"> de 201</w:t>
      </w:r>
      <w:r w:rsidR="008A6A0B">
        <w:t>9</w:t>
      </w:r>
      <w:r w:rsidRPr="003B5FA7">
        <w:t>.</w:t>
      </w:r>
    </w:p>
    <w:p w:rsidR="00456C42" w:rsidRPr="003B5FA7" w:rsidRDefault="00456C42" w:rsidP="003B5FA7">
      <w:pPr>
        <w:widowControl w:val="0"/>
        <w:tabs>
          <w:tab w:val="left" w:pos="5760"/>
        </w:tabs>
        <w:spacing w:line="320" w:lineRule="exact"/>
        <w:jc w:val="both"/>
      </w:pPr>
    </w:p>
    <w:p w:rsidR="00431883" w:rsidRDefault="00431883" w:rsidP="003B5FA7">
      <w:pPr>
        <w:widowControl w:val="0"/>
        <w:tabs>
          <w:tab w:val="left" w:pos="5760"/>
        </w:tabs>
        <w:spacing w:line="320" w:lineRule="exact"/>
        <w:jc w:val="center"/>
        <w:rPr>
          <w:b/>
        </w:rPr>
      </w:pPr>
      <w:r w:rsidRPr="00191F3C">
        <w:rPr>
          <w:b/>
        </w:rPr>
        <w:t xml:space="preserve">SIMPLIFIC PAVARINI DISTRIBUIDORA DE TÍTULOS E VALORES </w:t>
      </w:r>
    </w:p>
    <w:p w:rsidR="00456C42" w:rsidRPr="008A6A0B" w:rsidRDefault="00431883" w:rsidP="003B5FA7">
      <w:pPr>
        <w:widowControl w:val="0"/>
        <w:tabs>
          <w:tab w:val="left" w:pos="5760"/>
        </w:tabs>
        <w:spacing w:line="320" w:lineRule="exact"/>
        <w:jc w:val="center"/>
        <w:rPr>
          <w:b/>
        </w:rPr>
      </w:pPr>
      <w:r w:rsidRPr="00191F3C">
        <w:rPr>
          <w:b/>
        </w:rPr>
        <w:t>MOBILIÁRIOS LTDA</w:t>
      </w:r>
      <w:r>
        <w:rPr>
          <w:b/>
        </w:rPr>
        <w:t>.</w:t>
      </w:r>
    </w:p>
    <w:p w:rsidR="00456C42" w:rsidRPr="003B5FA7" w:rsidRDefault="00456C42" w:rsidP="003B5FA7">
      <w:pPr>
        <w:widowControl w:val="0"/>
        <w:tabs>
          <w:tab w:val="left" w:pos="5760"/>
        </w:tabs>
        <w:spacing w:line="320" w:lineRule="exact"/>
        <w:jc w:val="both"/>
      </w:pP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553307" w:rsidRDefault="00C41903" w:rsidP="003B5FA7">
      <w:pPr>
        <w:spacing w:line="320" w:lineRule="exact"/>
        <w:jc w:val="center"/>
        <w:rPr>
          <w:b/>
        </w:rPr>
      </w:pPr>
      <w:r w:rsidRPr="0055330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55330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D5BA8" w:rsidRPr="00191F3C">
              <w:rPr>
                <w:b/>
              </w:rPr>
              <w:t>SIMPLIFIC PAVARINI DISTRIBUIDORA DE TÍTULOS E VALORES MOBILIÁRIOS LTDA.</w:t>
            </w:r>
          </w:p>
          <w:p w:rsidR="00A4348F" w:rsidRPr="003B5FA7" w:rsidRDefault="00C41903" w:rsidP="003B5FA7">
            <w:pPr>
              <w:spacing w:line="320" w:lineRule="exact"/>
            </w:pPr>
            <w:r w:rsidRPr="003B5FA7">
              <w:t xml:space="preserve">Endereço: </w:t>
            </w:r>
            <w:r w:rsidR="008D5BA8" w:rsidRPr="00F23F94">
              <w:t>Rua Joaquim Floriano, nº 466, Bloco B, sala 1.401, CEP 04534-002</w:t>
            </w:r>
            <w:r w:rsidR="00A4348F" w:rsidRPr="003B5FA7">
              <w:t xml:space="preserve"> </w:t>
            </w:r>
          </w:p>
          <w:p w:rsidR="00C41903" w:rsidRPr="003B5FA7" w:rsidRDefault="00C41903" w:rsidP="003B5FA7">
            <w:pPr>
              <w:spacing w:line="320" w:lineRule="exact"/>
            </w:pPr>
            <w:r w:rsidRPr="003B5FA7">
              <w:t xml:space="preserve">Cidade / Estado: </w:t>
            </w:r>
            <w:r w:rsidR="008D5BA8" w:rsidRPr="008D5BA8">
              <w:t>São Paulo/SP</w:t>
            </w:r>
          </w:p>
          <w:p w:rsidR="00C41903" w:rsidRPr="003B5FA7" w:rsidRDefault="00C41903" w:rsidP="003B5FA7">
            <w:pPr>
              <w:spacing w:line="320" w:lineRule="exact"/>
            </w:pPr>
            <w:r w:rsidRPr="003B5FA7">
              <w:t xml:space="preserve">CNPJ nº: </w:t>
            </w:r>
            <w:r w:rsidR="008D5BA8" w:rsidRPr="00F23F94">
              <w:t>15.227.994/0004-01</w:t>
            </w:r>
          </w:p>
          <w:p w:rsidR="00C41903" w:rsidRPr="003B5FA7" w:rsidRDefault="00C41903" w:rsidP="003B5FA7">
            <w:pPr>
              <w:spacing w:line="320" w:lineRule="exact"/>
            </w:pPr>
            <w:r w:rsidRPr="003B5FA7">
              <w:t xml:space="preserve">Representado neste ato por seu diretor estatutário: </w:t>
            </w:r>
            <w:r w:rsidR="00841FEB">
              <w:t>Matheus Gomes Faria</w:t>
            </w:r>
          </w:p>
          <w:p w:rsidR="00C41903" w:rsidRPr="003B5FA7" w:rsidRDefault="00C41903" w:rsidP="003B5FA7">
            <w:pPr>
              <w:spacing w:line="320" w:lineRule="exact"/>
            </w:pPr>
            <w:r w:rsidRPr="003B5FA7">
              <w:t xml:space="preserve">Número do Documento de Identidade: </w:t>
            </w:r>
            <w:r w:rsidR="00841FEB">
              <w:t>0115418741</w:t>
            </w:r>
          </w:p>
          <w:p w:rsidR="00C41903" w:rsidRPr="003B5FA7" w:rsidRDefault="00C41903" w:rsidP="00841FEB">
            <w:pPr>
              <w:spacing w:line="320" w:lineRule="exact"/>
            </w:pPr>
            <w:r w:rsidRPr="003B5FA7">
              <w:t xml:space="preserve">CPF nº: </w:t>
            </w:r>
            <w:r w:rsidR="00841FEB">
              <w:t>058.133.117-69</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E02BC2">
              <w:rPr>
                <w:smallCaps/>
                <w:color w:val="000000"/>
              </w:rPr>
              <w:t>1ª</w:t>
            </w:r>
          </w:p>
          <w:p w:rsidR="00C41903" w:rsidRPr="003B5FA7" w:rsidRDefault="00020FF2" w:rsidP="003B5FA7">
            <w:pPr>
              <w:spacing w:line="320" w:lineRule="exact"/>
            </w:pPr>
            <w:r w:rsidRPr="003B5FA7">
              <w:t xml:space="preserve">Número da Série: </w:t>
            </w:r>
            <w:r w:rsidR="00E02BC2">
              <w:rPr>
                <w:smallCaps/>
                <w:color w:val="000000"/>
              </w:rPr>
              <w:t>211</w:t>
            </w:r>
          </w:p>
          <w:p w:rsidR="00C41903" w:rsidRPr="003B5FA7" w:rsidRDefault="00C41903" w:rsidP="003B5FA7">
            <w:pPr>
              <w:spacing w:line="320" w:lineRule="exact"/>
              <w:rPr>
                <w:b/>
              </w:rPr>
            </w:pPr>
            <w:r w:rsidRPr="003B5FA7">
              <w:t xml:space="preserve">Emissor: </w:t>
            </w:r>
            <w:r w:rsidR="00E02BC2" w:rsidRPr="00EE2258">
              <w:rPr>
                <w:b/>
                <w:color w:val="000000"/>
              </w:rPr>
              <w:t>RB CAPITAL COMPANHIA DE SECURITIZAÇÃ</w:t>
            </w:r>
            <w:r w:rsidR="00C72C1E">
              <w:rPr>
                <w:b/>
                <w:color w:val="000000"/>
              </w:rPr>
              <w:t>O</w:t>
            </w:r>
          </w:p>
          <w:p w:rsidR="00C41903" w:rsidRPr="003B5FA7" w:rsidRDefault="00C41903" w:rsidP="003B5FA7">
            <w:pPr>
              <w:spacing w:line="320" w:lineRule="exact"/>
            </w:pPr>
            <w:r w:rsidRPr="003B5FA7">
              <w:t xml:space="preserve">Quantidade: </w:t>
            </w:r>
            <w:r w:rsidR="00E02BC2">
              <w:t>100.000</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F307A2">
        <w:t>05</w:t>
      </w:r>
      <w:r w:rsidRPr="003B5FA7">
        <w:t xml:space="preserve"> de </w:t>
      </w:r>
      <w:r w:rsidR="00F307A2">
        <w:t>abril</w:t>
      </w:r>
      <w:r w:rsidR="008A6A0B">
        <w:t xml:space="preserve">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3B5FA7" w:rsidRDefault="00E02BC2" w:rsidP="003B5FA7">
      <w:pPr>
        <w:tabs>
          <w:tab w:val="left" w:pos="7088"/>
        </w:tabs>
        <w:spacing w:line="320" w:lineRule="exact"/>
        <w:jc w:val="both"/>
      </w:pPr>
      <w:r w:rsidRPr="00191F3C">
        <w:rPr>
          <w:b/>
        </w:rPr>
        <w:t>SIMPLIFIC PAVARINI DISTRIBUIDORA DE TÍTULOS E VALORES MOBILIÁRIOS LTDA.</w:t>
      </w: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w:t>
      </w:r>
      <w:r w:rsidR="004E7FA2">
        <w:rPr>
          <w:b/>
        </w:rPr>
        <w:t>A</w:t>
      </w:r>
      <w:r w:rsidRPr="003B5FA7">
        <w:rPr>
          <w:b/>
        </w:rPr>
        <w:t xml:space="preserve"> EMISSOR</w:t>
      </w:r>
      <w:r w:rsidR="004E7FA2">
        <w:rPr>
          <w:b/>
        </w:rPr>
        <w:t>A</w:t>
      </w:r>
      <w:r w:rsidRPr="003B5FA7">
        <w:rPr>
          <w:b/>
        </w:rPr>
        <w:t>,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4E7FA2" w:rsidRDefault="004E7FA2" w:rsidP="004E7FA2">
      <w:pPr>
        <w:jc w:val="both"/>
        <w:rPr>
          <w:color w:val="595959"/>
          <w:sz w:val="22"/>
          <w:szCs w:val="22"/>
          <w:lang w:eastAsia="en-US"/>
        </w:rPr>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Pr="003B5FA7">
        <w:t xml:space="preserve">, neste ato representada na forma de seu </w:t>
      </w:r>
      <w:r>
        <w:t>Contrato</w:t>
      </w:r>
      <w:r w:rsidRPr="003B5FA7">
        <w:t xml:space="preserve"> Social (“</w:t>
      </w:r>
      <w:r w:rsidRPr="003B5FA7">
        <w:rPr>
          <w:u w:val="single"/>
        </w:rPr>
        <w:t>Agente Fiduciário</w:t>
      </w:r>
      <w:r w:rsidRPr="003B5FA7">
        <w:t xml:space="preserve">”), na qualidade de agente fiduciário dos Certificados de Recebíveis Imobiliários da </w:t>
      </w:r>
      <w:r>
        <w:rPr>
          <w:smallCaps/>
          <w:color w:val="000000"/>
        </w:rPr>
        <w:t>211</w:t>
      </w:r>
      <w:r w:rsidRPr="003B5FA7">
        <w:t xml:space="preserve">ª Série da </w:t>
      </w:r>
      <w:r>
        <w:rPr>
          <w:smallCaps/>
          <w:color w:val="000000"/>
        </w:rPr>
        <w:t>1</w:t>
      </w:r>
      <w:r w:rsidRPr="003B5FA7">
        <w:t>ª emissão ( “</w:t>
      </w:r>
      <w:r w:rsidRPr="003B5FA7">
        <w:rPr>
          <w:u w:val="single"/>
        </w:rPr>
        <w:t>Emissão</w:t>
      </w:r>
      <w:r w:rsidRPr="003B5FA7">
        <w:t>”, respectivamente), da</w:t>
      </w:r>
      <w:r w:rsidRPr="003B5FA7">
        <w:rPr>
          <w:b/>
          <w:bCs/>
        </w:rPr>
        <w:t xml:space="preserve"> </w:t>
      </w: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8D5BA8">
        <w:rPr>
          <w:color w:val="000000"/>
        </w:rPr>
        <w:t>CNPJ/ME</w:t>
      </w:r>
      <w:r w:rsidRPr="00C345A0">
        <w:rPr>
          <w:color w:val="000000"/>
        </w:rPr>
        <w:t xml:space="preserve"> sob o nº</w:t>
      </w:r>
      <w:r w:rsidRPr="007B6890">
        <w:rPr>
          <w:smallCaps/>
          <w:color w:val="000000"/>
        </w:rPr>
        <w:t xml:space="preserve"> </w:t>
      </w:r>
      <w:r w:rsidRPr="00EE2258">
        <w:rPr>
          <w:color w:val="000000"/>
        </w:rPr>
        <w:t>02.773.542/0001-22</w:t>
      </w:r>
      <w:r w:rsidRPr="003B5FA7">
        <w:t xml:space="preserve"> (“</w:t>
      </w:r>
      <w:r w:rsidRPr="003B5FA7">
        <w:rPr>
          <w:u w:val="single"/>
        </w:rPr>
        <w:t>Emissora</w:t>
      </w:r>
      <w:r w:rsidRPr="003B5FA7">
        <w:t>”)</w:t>
      </w:r>
      <w:r>
        <w:t>, distribuídos publicamente pela</w:t>
      </w:r>
      <w:r w:rsidRPr="003B5FA7">
        <w:t xml:space="preserve"> </w:t>
      </w:r>
      <w:r w:rsidRPr="00E146A9">
        <w:rPr>
          <w:b/>
        </w:rPr>
        <w:t>RB CAPITAL INVESTIMENTOS DISTRIBUIDORA DE TÍTULOS E VALORES MOBILIÁRIOS LTDA.</w:t>
      </w:r>
      <w:r w:rsidRPr="00E146A9">
        <w:t>, instituição financeira, inscrita no CNPJ sob o nº 89.960.090/0001-76, com sede na Cidade de São Paulo, Estado de São Paulo, na Avenida Brigadeiro Faria Lima, nº 4.440, 11º andar, Itaim Bibi, CEP 04.538-132</w:t>
      </w:r>
      <w:r w:rsidRPr="003B5FA7">
        <w:t xml:space="preserve">, </w:t>
      </w:r>
      <w:r w:rsidRPr="003B5FA7">
        <w:rPr>
          <w:b/>
          <w:u w:val="single"/>
        </w:rPr>
        <w:t>DECLARA</w:t>
      </w:r>
      <w:r w:rsidRPr="003B5FA7">
        <w:t>, nos termos da Instrução da Comissão de Valores Mobiliários (“</w:t>
      </w:r>
      <w:r w:rsidRPr="003B5FA7">
        <w:rPr>
          <w:u w:val="single"/>
        </w:rPr>
        <w:t>CVM</w:t>
      </w:r>
      <w:r w:rsidRPr="003B5FA7">
        <w:t>”) nº 400, de 29 de dezembro de 2003, conforme alterada, e da Instrução da CVM nº 414, de 30 de dezembro de 2004, conforme alterada, para todos os fins e efeitos,</w:t>
      </w:r>
      <w:r>
        <w:t xml:space="preserve"> que atuou como agente fiduciário das seguintes operações feitas pela Emissora, por sociedade coligada, controlada, controladora ou integrante do mesmo grupo da Emissora:</w:t>
      </w:r>
    </w:p>
    <w:p w:rsidR="004E7FA2" w:rsidRPr="004E7FA2" w:rsidRDefault="004E7FA2" w:rsidP="004E7FA2">
      <w:pPr>
        <w:jc w:val="both"/>
        <w:rPr>
          <w:color w:val="595959"/>
          <w:lang w:eastAsia="en-US"/>
        </w:rPr>
      </w:pPr>
    </w:p>
    <w:tbl>
      <w:tblPr>
        <w:tblW w:w="8828" w:type="dxa"/>
        <w:tblInd w:w="-3" w:type="dxa"/>
        <w:tblCellMar>
          <w:left w:w="0" w:type="dxa"/>
          <w:right w:w="0" w:type="dxa"/>
        </w:tblCellMar>
        <w:tblLook w:val="04A0" w:firstRow="1" w:lastRow="0" w:firstColumn="1" w:lastColumn="0" w:noHBand="0" w:noVBand="1"/>
      </w:tblPr>
      <w:tblGrid>
        <w:gridCol w:w="4289"/>
        <w:gridCol w:w="5600"/>
      </w:tblGrid>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138</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225.000.000,00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100.000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23/05/2016</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27/05/2031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DI + 1,75% a.a.</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lastRenderedPageBreak/>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139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225.000.000,00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75.000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23/05/2016</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25/05/2028</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DI+1,67%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140</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225.000.000,00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50.000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23/05/2016</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26/05/2021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DI+0,65%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25</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110.100.000,00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367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lastRenderedPageBreak/>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20/10/2009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18/10/2019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+ 6,85%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73</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350.000.000,00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1.166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15/08/2011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17/02/2023</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+ 6,84%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99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512.100.000,00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785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25/05/2012</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19/02/2025</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+ 4,0933%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lastRenderedPageBreak/>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100</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512.100.000,00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611.428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28/05/2012</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18/02/2032</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+ 4,9781% a.a </w:t>
            </w:r>
          </w:p>
        </w:tc>
      </w:tr>
    </w:tbl>
    <w:p w:rsidR="004E7FA2" w:rsidRPr="004E7FA2" w:rsidRDefault="004E7FA2" w:rsidP="004E7FA2">
      <w:pPr>
        <w:rPr>
          <w:rFonts w:eastAsiaTheme="minorHAnsi"/>
          <w:color w:val="000000"/>
        </w:rPr>
      </w:pPr>
    </w:p>
    <w:p w:rsidR="004E7FA2" w:rsidRDefault="004E7FA2" w:rsidP="004E7FA2">
      <w:pPr>
        <w:widowControl w:val="0"/>
        <w:tabs>
          <w:tab w:val="left" w:pos="5760"/>
        </w:tabs>
        <w:spacing w:line="320" w:lineRule="exact"/>
        <w:jc w:val="center"/>
      </w:pPr>
    </w:p>
    <w:p w:rsidR="004E7FA2" w:rsidRPr="003B5FA7" w:rsidRDefault="004E7FA2" w:rsidP="004E7FA2">
      <w:pPr>
        <w:widowControl w:val="0"/>
        <w:tabs>
          <w:tab w:val="left" w:pos="5760"/>
        </w:tabs>
        <w:spacing w:line="320" w:lineRule="exact"/>
        <w:jc w:val="center"/>
      </w:pPr>
      <w:r w:rsidRPr="003B5FA7">
        <w:t xml:space="preserve">São Paulo, </w:t>
      </w:r>
      <w:r>
        <w:t>05</w:t>
      </w:r>
      <w:r w:rsidRPr="003B5FA7">
        <w:t xml:space="preserve"> de </w:t>
      </w:r>
      <w:r>
        <w:t>abril</w:t>
      </w:r>
      <w:r w:rsidRPr="003B5FA7">
        <w:t xml:space="preserve"> de 201</w:t>
      </w:r>
      <w:r>
        <w:t>9</w:t>
      </w:r>
      <w:r w:rsidRPr="003B5FA7">
        <w:t>.</w:t>
      </w:r>
    </w:p>
    <w:p w:rsidR="004E7FA2" w:rsidRPr="003B5FA7" w:rsidRDefault="004E7FA2" w:rsidP="004E7FA2">
      <w:pPr>
        <w:widowControl w:val="0"/>
        <w:tabs>
          <w:tab w:val="left" w:pos="5760"/>
        </w:tabs>
        <w:spacing w:line="320" w:lineRule="exact"/>
        <w:jc w:val="both"/>
      </w:pPr>
    </w:p>
    <w:p w:rsidR="004E7FA2" w:rsidRDefault="004E7FA2" w:rsidP="004E7FA2">
      <w:pPr>
        <w:widowControl w:val="0"/>
        <w:tabs>
          <w:tab w:val="left" w:pos="5760"/>
        </w:tabs>
        <w:spacing w:line="320" w:lineRule="exact"/>
        <w:jc w:val="center"/>
        <w:rPr>
          <w:b/>
        </w:rPr>
      </w:pPr>
      <w:r w:rsidRPr="00191F3C">
        <w:rPr>
          <w:b/>
        </w:rPr>
        <w:t xml:space="preserve">SIMPLIFIC PAVARINI DISTRIBUIDORA DE TÍTULOS E VALORES </w:t>
      </w:r>
    </w:p>
    <w:p w:rsidR="004E7FA2" w:rsidRPr="008A6A0B" w:rsidRDefault="004E7FA2" w:rsidP="004E7FA2">
      <w:pPr>
        <w:widowControl w:val="0"/>
        <w:tabs>
          <w:tab w:val="left" w:pos="5760"/>
        </w:tabs>
        <w:spacing w:line="320" w:lineRule="exact"/>
        <w:jc w:val="center"/>
        <w:rPr>
          <w:b/>
        </w:rPr>
      </w:pPr>
      <w:r w:rsidRPr="00191F3C">
        <w:rPr>
          <w:b/>
        </w:rPr>
        <w:t>MOBILIÁRIOS LTDA</w:t>
      </w:r>
      <w:r>
        <w:rPr>
          <w:b/>
        </w:rPr>
        <w:t>.</w:t>
      </w:r>
    </w:p>
    <w:p w:rsidR="004E7FA2" w:rsidRPr="003B5FA7" w:rsidRDefault="004E7FA2" w:rsidP="004E7FA2">
      <w:pPr>
        <w:widowControl w:val="0"/>
        <w:tabs>
          <w:tab w:val="left" w:pos="5760"/>
        </w:tabs>
        <w:spacing w:line="320" w:lineRule="exact"/>
        <w:jc w:val="both"/>
      </w:pPr>
    </w:p>
    <w:p w:rsidR="004E7FA2" w:rsidRPr="003B5FA7" w:rsidRDefault="004E7FA2" w:rsidP="004E7FA2">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E7FA2" w:rsidRPr="003B5FA7" w:rsidTr="005E7730">
        <w:trPr>
          <w:jc w:val="center"/>
        </w:trPr>
        <w:tc>
          <w:tcPr>
            <w:tcW w:w="4631" w:type="dxa"/>
          </w:tcPr>
          <w:p w:rsidR="004E7FA2" w:rsidRPr="003B5FA7" w:rsidRDefault="004E7FA2" w:rsidP="005E7730">
            <w:pPr>
              <w:widowControl w:val="0"/>
              <w:spacing w:line="320" w:lineRule="exact"/>
              <w:jc w:val="both"/>
            </w:pPr>
            <w:r w:rsidRPr="003B5FA7">
              <w:t>________________________________</w:t>
            </w:r>
          </w:p>
        </w:tc>
      </w:tr>
      <w:tr w:rsidR="004E7FA2" w:rsidRPr="003B5FA7" w:rsidTr="005E7730">
        <w:trPr>
          <w:jc w:val="center"/>
        </w:trPr>
        <w:tc>
          <w:tcPr>
            <w:tcW w:w="4631" w:type="dxa"/>
          </w:tcPr>
          <w:p w:rsidR="004E7FA2" w:rsidRPr="003B5FA7" w:rsidRDefault="004E7FA2" w:rsidP="005E7730">
            <w:pPr>
              <w:widowControl w:val="0"/>
              <w:spacing w:line="320" w:lineRule="exact"/>
              <w:jc w:val="both"/>
            </w:pPr>
            <w:r w:rsidRPr="003B5FA7">
              <w:t xml:space="preserve">Nome: </w:t>
            </w:r>
          </w:p>
        </w:tc>
      </w:tr>
      <w:tr w:rsidR="004E7FA2" w:rsidRPr="003B5FA7" w:rsidTr="005E7730">
        <w:trPr>
          <w:jc w:val="center"/>
        </w:trPr>
        <w:tc>
          <w:tcPr>
            <w:tcW w:w="4631" w:type="dxa"/>
          </w:tcPr>
          <w:p w:rsidR="004E7FA2" w:rsidRPr="003B5FA7" w:rsidRDefault="004E7FA2" w:rsidP="005E7730">
            <w:pPr>
              <w:widowControl w:val="0"/>
              <w:spacing w:line="320" w:lineRule="exact"/>
              <w:jc w:val="both"/>
            </w:pPr>
            <w:r w:rsidRPr="003B5FA7">
              <w:t>Cargo:</w:t>
            </w:r>
          </w:p>
        </w:tc>
      </w:tr>
    </w:tbl>
    <w:p w:rsidR="0088376C" w:rsidRPr="00841FEB" w:rsidRDefault="004E7FA2" w:rsidP="00841FEB">
      <w:pPr>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 TRIBUTAÇÃO</w:t>
      </w: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de </w:t>
      </w:r>
      <w:r w:rsidRPr="003B5FA7">
        <w:rPr>
          <w:color w:val="000000"/>
        </w:rPr>
        <w:lastRenderedPageBreak/>
        <w:t xml:space="preserve">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C63E1F" w:rsidRPr="003B5FA7" w:rsidRDefault="007B26E7" w:rsidP="00841FEB">
      <w:pPr>
        <w:widowControl w:val="0"/>
        <w:tabs>
          <w:tab w:val="left" w:pos="360"/>
          <w:tab w:val="left" w:pos="540"/>
        </w:tabs>
        <w:suppressAutoHyphens/>
        <w:spacing w:line="320" w:lineRule="exact"/>
        <w:jc w:val="both"/>
        <w:rPr>
          <w:b/>
        </w:rPr>
      </w:pPr>
      <w:r w:rsidRPr="003B5FA7">
        <w:rPr>
          <w:color w:val="000000"/>
        </w:rPr>
        <w:t>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rsidR="0088376C" w:rsidRPr="00301E85" w:rsidRDefault="00FD6942" w:rsidP="00301E85">
      <w:pPr>
        <w:widowControl w:val="0"/>
        <w:spacing w:line="320" w:lineRule="exact"/>
        <w:jc w:val="center"/>
        <w:rPr>
          <w:b/>
        </w:rPr>
      </w:pPr>
      <w:r w:rsidRPr="00301E85">
        <w:rPr>
          <w:b/>
        </w:rPr>
        <w:lastRenderedPageBreak/>
        <w:t xml:space="preserve">ANEXO </w:t>
      </w:r>
      <w:r w:rsidR="00E43A11" w:rsidRPr="00301E85">
        <w:rPr>
          <w:b/>
        </w:rPr>
        <w:t>V</w:t>
      </w:r>
      <w:r w:rsidR="00C41903" w:rsidRPr="00301E85">
        <w:rPr>
          <w:b/>
        </w:rPr>
        <w:t>II</w:t>
      </w:r>
      <w:r w:rsidR="00E43A11" w:rsidRPr="00301E85">
        <w:rPr>
          <w:b/>
        </w:rPr>
        <w:t>I</w:t>
      </w:r>
      <w:r w:rsidR="00456C42" w:rsidRPr="00301E85">
        <w:rPr>
          <w:b/>
        </w:rPr>
        <w:t xml:space="preserve"> – FATORES DE RISCO</w:t>
      </w:r>
    </w:p>
    <w:p w:rsidR="0088376C" w:rsidRPr="00301E85" w:rsidRDefault="0088376C" w:rsidP="00301E85">
      <w:pPr>
        <w:widowControl w:val="0"/>
        <w:tabs>
          <w:tab w:val="left" w:pos="0"/>
        </w:tabs>
        <w:spacing w:line="320" w:lineRule="exact"/>
        <w:jc w:val="both"/>
        <w:rPr>
          <w:u w:val="single"/>
        </w:rPr>
      </w:pPr>
    </w:p>
    <w:p w:rsidR="00301E85" w:rsidRPr="00301E85" w:rsidRDefault="00301E85" w:rsidP="00301E85">
      <w:pPr>
        <w:spacing w:line="320" w:lineRule="exact"/>
        <w:jc w:val="both"/>
      </w:pPr>
      <w:r w:rsidRPr="00301E85">
        <w:t>O investimento em CRI envolve uma série de riscos que deverão ser observados pelo potencial Investidor. Esses riscos envolvem fatores de liquidez, crédito, mercado, rentabilidade, regulamentação específica, entre outros, que se relacionam tanto à Emissora, quanto à Devedora,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negócios, situação financeira, ou resultados operacionais da Emissora e dos demais participantes da presente Oferta podem ser adversa e materialmente afetados por quaisquer dos riscos abaixo relacionados. Caso quaisquer dos riscos e incertezas aqui descritos se concretizem, os negócios, a situação financeira, os resultados operacionais da Emissor</w:t>
      </w:r>
      <w:r w:rsidR="00F54299">
        <w:t>a e/ou</w:t>
      </w:r>
      <w:r w:rsidRPr="00301E85">
        <w:t xml:space="preserve"> da Devedora poderão ser afetados de forma adversa, considerando o adimplemento de suas obrigações no âmbito da Oferta.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Esta seção contém apenas uma descrição resumida dos termos e condições dos CRI e das obrigações assumidas pela Emissora no âmbito da Oferta. É essencial e indispensável que os Investidores leiam o Termo de Securitização e compreendam integralmente seus termos e condições, os quais são específicos desta operação e podem diferir dos termos e condições de outras operações envolvendo o mesmo risco de crédito.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Para os efeitos desta Seção, quando se afirma que um risco, incerteza ou problema poderá produzir, poderia produzir ou produziria um “efeito adverso”</w:t>
      </w:r>
      <w:r w:rsidR="00F54299">
        <w:t xml:space="preserve"> sobre a Emissora e/ou </w:t>
      </w:r>
      <w:r w:rsidRPr="00301E85">
        <w:t>a Devedora, quer se dizer que o risco, incerteza poderá, poderia produzir ou produziria um efeito adverso sobre os negócios, a posição financeira, a liquidez, os resultados das operações</w:t>
      </w:r>
      <w:r w:rsidR="00F54299">
        <w:t xml:space="preserve"> ou as perspectivas da Emissora e/ou</w:t>
      </w:r>
      <w:r w:rsidRPr="00301E85">
        <w:t xml:space="preserve"> da Devedora, conforme o caso, exceto quando houver indicação em contrário ou conforme o contexto requeira o contrário. Devem-se entender expressões similares nesta Seção como possuindo também significados semelhantes.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riscos descritos abaixo não são exaustivos. Outros riscos e incertezas ainda não conhecidos ou que hoje sejam considerados imateriais, também poderão ter um efeito adverso sobre a Emissora e</w:t>
      </w:r>
      <w:r w:rsidR="00F54299">
        <w:t>/ou</w:t>
      </w:r>
      <w:r w:rsidRPr="00301E85">
        <w:t xml:space="preserve"> sobre a Devedora. Na ocorrência de qualquer das hipóteses abaixo os CRI podem não ser pagos ou ser pagos apenas parcialmente, gerando uma perda para o Investidor.</w:t>
      </w:r>
    </w:p>
    <w:p w:rsidR="00301E85" w:rsidRDefault="00301E85" w:rsidP="00301E85">
      <w:pPr>
        <w:spacing w:line="320" w:lineRule="exact"/>
        <w:jc w:val="both"/>
      </w:pPr>
    </w:p>
    <w:p w:rsidR="00621486" w:rsidRDefault="00621486" w:rsidP="00301E85">
      <w:pPr>
        <w:spacing w:line="320" w:lineRule="exact"/>
        <w:jc w:val="both"/>
      </w:pPr>
    </w:p>
    <w:p w:rsidR="00621486" w:rsidRDefault="00621486" w:rsidP="00301E85">
      <w:pPr>
        <w:spacing w:line="320" w:lineRule="exact"/>
        <w:jc w:val="both"/>
      </w:pPr>
    </w:p>
    <w:p w:rsidR="00621486" w:rsidRDefault="00621486" w:rsidP="00301E85">
      <w:pPr>
        <w:spacing w:line="320" w:lineRule="exact"/>
        <w:jc w:val="both"/>
      </w:pPr>
    </w:p>
    <w:p w:rsidR="00621486" w:rsidRDefault="00621486" w:rsidP="00301E85">
      <w:pPr>
        <w:spacing w:line="320" w:lineRule="exact"/>
        <w:jc w:val="both"/>
      </w:pPr>
    </w:p>
    <w:p w:rsidR="00621486" w:rsidRDefault="00621486" w:rsidP="00301E85">
      <w:pPr>
        <w:spacing w:line="320" w:lineRule="exact"/>
        <w:jc w:val="both"/>
      </w:pPr>
    </w:p>
    <w:p w:rsidR="00621486" w:rsidRPr="00301E85" w:rsidRDefault="00621486" w:rsidP="00301E85">
      <w:pPr>
        <w:spacing w:line="320" w:lineRule="exact"/>
        <w:jc w:val="both"/>
      </w:pPr>
    </w:p>
    <w:p w:rsidR="00301E85" w:rsidRPr="00301E85" w:rsidRDefault="00301E85" w:rsidP="00301E85">
      <w:pPr>
        <w:spacing w:line="320" w:lineRule="exact"/>
        <w:jc w:val="both"/>
        <w:rPr>
          <w:b/>
        </w:rPr>
      </w:pPr>
      <w:bookmarkStart w:id="134" w:name="_Toc279143712"/>
      <w:r w:rsidRPr="00301E85">
        <w:rPr>
          <w:b/>
        </w:rPr>
        <w:lastRenderedPageBreak/>
        <w:t>RISCOS RELATIVOS AO AMBIENTE MACROECONÔMICO</w:t>
      </w:r>
      <w:bookmarkEnd w:id="134"/>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Política Econômica do Governo Federal</w:t>
      </w:r>
    </w:p>
    <w:p w:rsidR="00301E85" w:rsidRPr="00301E85" w:rsidRDefault="00301E85" w:rsidP="00301E85">
      <w:pPr>
        <w:spacing w:line="320" w:lineRule="exact"/>
        <w:jc w:val="both"/>
      </w:pPr>
    </w:p>
    <w:p w:rsidR="00301E85" w:rsidRPr="00301E85" w:rsidRDefault="00301E85" w:rsidP="00301E85">
      <w:pPr>
        <w:spacing w:line="320" w:lineRule="exact"/>
        <w:jc w:val="both"/>
      </w:pPr>
      <w:bookmarkStart w:id="135" w:name="_DV_M220"/>
      <w:bookmarkEnd w:id="135"/>
      <w:r w:rsidRPr="00301E85">
        <w:t>A economia brasileira é marcada por frequentes e, por vezes, significativas intervenções do Governo Federal, que modificam as políticas monetárias, de crédito, fiscal e outras para influenciar a economia do Brasil.</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Dentre as possíveis consequências para a Emissora, ocasionadas por mudanças na política econômica, pode-se citar: (i) mudanças na política fiscal que tirem, diminuam ou alterem o benefício tributário aos investidores dos CRI, (ii) mudanças em índices de inflação que causem problemas aos CRI indexados por tais índices, (iii) restrições de capital que reduzam a liquidez e a disponibilidade de recursos no mercado, e (iv) variação das taxas de câmbio que afetem de maneira significativa a capacidade de pagamentos das empresas.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Tradicionalmente, a influência do cenário político do país no desempenho da economia brasileira e crises políticas tem afetado a confiança dos investidores e do público em geral, o que resulta na desaceleração da economia e aumento da volatilidade dos títulos emitidos por companhias brasileiras. Atualmente, os mercados brasileiros estão vivenciando uma maior volatilidade devido às incertezas decorrentes da operação Lava-Jato e seus impactos sobre a economia brasileira e o ambiente político.</w:t>
      </w:r>
    </w:p>
    <w:p w:rsidR="00301E85" w:rsidRDefault="00301E85" w:rsidP="00301E85">
      <w:pPr>
        <w:spacing w:line="320" w:lineRule="exact"/>
        <w:jc w:val="both"/>
      </w:pPr>
    </w:p>
    <w:p w:rsidR="00841FEB" w:rsidRDefault="00841FEB" w:rsidP="00301E85">
      <w:pPr>
        <w:spacing w:line="320" w:lineRule="exact"/>
        <w:jc w:val="both"/>
      </w:pPr>
    </w:p>
    <w:p w:rsidR="00841FEB" w:rsidRDefault="00841FEB" w:rsidP="00301E85">
      <w:pPr>
        <w:spacing w:line="320" w:lineRule="exact"/>
        <w:jc w:val="both"/>
      </w:pPr>
    </w:p>
    <w:p w:rsidR="00841FEB" w:rsidRPr="00301E85" w:rsidRDefault="00841FEB" w:rsidP="00301E85">
      <w:pPr>
        <w:spacing w:line="320" w:lineRule="exact"/>
        <w:jc w:val="both"/>
      </w:pPr>
    </w:p>
    <w:p w:rsidR="00301E85" w:rsidRPr="00301E85" w:rsidRDefault="00301E85" w:rsidP="00301E85">
      <w:pPr>
        <w:spacing w:line="320" w:lineRule="exact"/>
        <w:jc w:val="both"/>
        <w:rPr>
          <w:i/>
        </w:rPr>
      </w:pPr>
      <w:r w:rsidRPr="00301E85">
        <w:rPr>
          <w:i/>
        </w:rPr>
        <w:lastRenderedPageBreak/>
        <w:t>Efeitos da Política Anti-Inflacionária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redução da disponibilidade de crédito, visando o controle da inflação, pode afetar a demanda por títulos de renda fixa, tais como o CRI, bem como tornar o crédito mais caro, inviabilizando operações e podendo afetar o resultado da Emissora.</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Instabilidade da taxa de câmbio e desvalorização do real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 </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Efeitos da elevação súbita da taxa de juros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F307A2">
        <w:t>Nos últimos anos, o país tem experimentado uma alta volatilidade nas taxas de juros. Uma política monetária restritiva que implique no aumento da taxa de juros reais de longo prazo, por conta de uma resposta do Banco Central a um eventual repique inflacionário, causa um crowdingout na economia, com diminuição genera</w:t>
      </w:r>
      <w:r w:rsidR="00E02BC2" w:rsidRPr="00F307A2">
        <w:t>lizada do investimento privado.</w:t>
      </w:r>
      <w:r w:rsidRPr="00F307A2">
        <w:t xml:space="preserve"> Mais recentemente, o comportamento da Meta SELIC foi o seguinte: </w:t>
      </w:r>
      <w:r w:rsidR="00F307A2">
        <w:t>8,25% a.a. em 06/09/2017; 7,50% a.a. em 25/10/2017; 7,00% a.a. em 06/2/2017; 6,75% a.a. em 07/02/2018 e 6,50% a.a. em 21/03/2018</w:t>
      </w:r>
      <w:r w:rsidRPr="00F307A2">
        <w:t xml:space="preserve"> (fonte: Banco Central do Brasil).</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Tal elevação acentuada das taxas de juros afeta diretamente o mercado de securitização, pois, em geral, os investidores têm a opção de alocação de seus recursos em títulos do governo que possuem alta liquidez </w:t>
      </w:r>
      <w:r w:rsidRPr="00301E85">
        <w:lastRenderedPageBreak/>
        <w:t>e baixo risco de crédito - dado a característica de “risk-free” de tais papéis, de forma que o aumento acentuado dos juros pode desestimular os mesmos investidores a alocar parcela de seus portfólios em valores mobiliários de crédito privado, como 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Efeitos da retração no nível da atividade econômica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36" w:name="_Toc279143713"/>
      <w:r w:rsidRPr="00301E85">
        <w:rPr>
          <w:b/>
        </w:rPr>
        <w:t>RISCOS RELATIVOS AO AMBIENTE MACROECONÔMICO INTERNACIONAL</w:t>
      </w:r>
      <w:bookmarkEnd w:id="136"/>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no Brasil.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Além disso, em consequência da globalização, não apenas problemas com países emergentes afetam o desempenho econômico e financeiro do país.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w:t>
      </w:r>
      <w:r w:rsidRPr="00301E85">
        <w:lastRenderedPageBreak/>
        <w:t>eventuais crises nos mercados internacionais podem afetar o mercado de capitais brasileiro e ocasionar uma redução ou falta de liquidez para os CRI da presente Emissão.</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37" w:name="_Toc279143714"/>
      <w:r w:rsidRPr="00301E85">
        <w:rPr>
          <w:b/>
        </w:rPr>
        <w:t>RISCOS RELATIVOS A ALTERAÇÕES NA LEGISLAÇÃO E REGULAMENTAÇÃO TRIBUTÁRIAS APLICÁVEIS AOS CRI</w:t>
      </w:r>
      <w:bookmarkEnd w:id="137"/>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Eventuais alterações na legislação tributária, eliminando tal isenção, criando ou elevando alíquotas do imposto de renda incidente sobre os CRI, ou ainda a criação de novos tributos aplicáveis. Adicionalmente, está sob discussão a conversão em lei da Medida Provisória nº 694/2015 que extingue a isenção tributária para os Titulares de CRI que sejam pessoas físicas. Caso referida medida provisória seja convertida em lei, os Titulares de CRI que sejam pessoas físicas poderão ser prejudicados, tendo em vista que não haverá isenção tributária.</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38" w:name="_Toc279143715"/>
      <w:r w:rsidRPr="00301E85">
        <w:rPr>
          <w:b/>
        </w:rPr>
        <w:t>RISCOS RELATIVOS À EMISSORA</w:t>
      </w:r>
      <w:bookmarkEnd w:id="138"/>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 da não realização da carteira de ativos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administração dos Créditos Imobiliários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Falência, recuperação judicial ou extrajudicial da Emissora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 em razão do que dispõe o artigo 76 da Medida Provisória nº 2.158-35/2001.</w:t>
      </w:r>
    </w:p>
    <w:p w:rsidR="00301E85" w:rsidRDefault="00301E85" w:rsidP="00301E85">
      <w:pPr>
        <w:spacing w:line="320" w:lineRule="exact"/>
        <w:jc w:val="both"/>
      </w:pPr>
    </w:p>
    <w:p w:rsidR="00621486" w:rsidRDefault="00621486" w:rsidP="00301E85">
      <w:pPr>
        <w:spacing w:line="320" w:lineRule="exact"/>
        <w:jc w:val="both"/>
      </w:pPr>
    </w:p>
    <w:p w:rsidR="00621486" w:rsidRPr="00301E85" w:rsidRDefault="00621486" w:rsidP="00301E85">
      <w:pPr>
        <w:spacing w:line="320" w:lineRule="exact"/>
        <w:jc w:val="both"/>
      </w:pPr>
    </w:p>
    <w:p w:rsidR="00301E85" w:rsidRPr="00301E85" w:rsidRDefault="00301E85" w:rsidP="00301E85">
      <w:pPr>
        <w:spacing w:line="320" w:lineRule="exact"/>
        <w:jc w:val="both"/>
        <w:rPr>
          <w:i/>
        </w:rPr>
      </w:pPr>
      <w:r w:rsidRPr="00301E85">
        <w:rPr>
          <w:i/>
        </w:rPr>
        <w:t xml:space="preserve">Não existe jurisprudência firmada acerca da securitização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dos CRI, inclusive decorrentes do dispêndio de tempo e recursos necessários para fazer valer as disposições contidas nos Documentos da Operação.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 capacidade da Emissora de honrar suas obrigações decorrentes dos CRI depende exclusivamente do pagamento pela Devedora dos Créditos Imobiliários.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CRI são lastreado pelas CCIs, as quais representam a totalidade dos Créditos Imobiliários e vinculadas aos CRI por meio do estabelecimento de Regime Fiduciário, constituindo Patrimônio Separado da Emissora. Assim, o recebimento integral e tempestivo pelos Titulares de CRI dos montantes devidos conforme o presente Termo de Securitização depende do cumprimento total, pela Devedora, de suas obrigações assumidas nas Debêntures, em tempo hábil para o pagamento pela Emissora dos valores decorrentes dos CRI. A ocorrência de eventos adversos em relação ao pagamento da Devedora, como aqueles descritos nestes fatores de risco entre outros, poderá afetar o pagamento dos CRI pela Emissora.</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 capacidade da Devedora de honrar suas obrigações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Emissora não realizou qualquer análise ou investigação independente sobre a capacidade da Devedora de honrar com as suas obrigações. Não obstante ser a presente emissão de CRI realizada com base em uma operação estruturada, a existência de outras obrigações assumidas pela Devedora poderá comprometer a capacidade da Devedora de cumprir com o fluxo de pagamentos dos Créditos Imobiliários.</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Ausência de diligência legal das informações do Formulário de Referência da Emissora e ausência de opinião legal relativa às informações do Formulário de Referência da Emissora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informações do Formulário de Referência da Emissora não foram objeto de diligência legal para fins desta Oferta e não foi emitida opinião legal sobre a veracidade, consistência e suficiência das informações, obrigações e/ou contingências constantes do Formulário de Referência da Emissora.</w:t>
      </w:r>
    </w:p>
    <w:p w:rsidR="00301E85" w:rsidRPr="00301E85" w:rsidRDefault="00301E85" w:rsidP="00301E85">
      <w:pPr>
        <w:spacing w:line="320" w:lineRule="exact"/>
        <w:jc w:val="both"/>
      </w:pPr>
    </w:p>
    <w:p w:rsidR="00621486" w:rsidRDefault="00621486" w:rsidP="00301E85">
      <w:pPr>
        <w:spacing w:line="320" w:lineRule="exact"/>
        <w:jc w:val="both"/>
        <w:rPr>
          <w:b/>
        </w:rPr>
      </w:pPr>
      <w:bookmarkStart w:id="139" w:name="_Toc279143716"/>
    </w:p>
    <w:p w:rsidR="00621486" w:rsidRDefault="00621486" w:rsidP="00301E85">
      <w:pPr>
        <w:spacing w:line="320" w:lineRule="exact"/>
        <w:jc w:val="both"/>
        <w:rPr>
          <w:b/>
        </w:rPr>
      </w:pPr>
    </w:p>
    <w:p w:rsidR="00621486" w:rsidRDefault="00621486" w:rsidP="00301E85">
      <w:pPr>
        <w:spacing w:line="320" w:lineRule="exact"/>
        <w:jc w:val="both"/>
        <w:rPr>
          <w:b/>
        </w:rPr>
      </w:pPr>
    </w:p>
    <w:p w:rsidR="00621486" w:rsidRDefault="00621486" w:rsidP="00301E85">
      <w:pPr>
        <w:spacing w:line="320" w:lineRule="exact"/>
        <w:jc w:val="both"/>
        <w:rPr>
          <w:b/>
        </w:rPr>
      </w:pPr>
    </w:p>
    <w:p w:rsidR="00621486" w:rsidRDefault="00621486" w:rsidP="00301E85">
      <w:pPr>
        <w:spacing w:line="320" w:lineRule="exact"/>
        <w:jc w:val="both"/>
        <w:rPr>
          <w:b/>
        </w:rPr>
      </w:pPr>
    </w:p>
    <w:p w:rsidR="00621486" w:rsidRDefault="00621486" w:rsidP="00301E85">
      <w:pPr>
        <w:spacing w:line="320" w:lineRule="exact"/>
        <w:jc w:val="both"/>
        <w:rPr>
          <w:b/>
        </w:rPr>
      </w:pPr>
    </w:p>
    <w:p w:rsidR="00301E85" w:rsidRPr="00301E85" w:rsidRDefault="00301E85" w:rsidP="00301E85">
      <w:pPr>
        <w:spacing w:line="320" w:lineRule="exact"/>
        <w:jc w:val="both"/>
        <w:rPr>
          <w:b/>
        </w:rPr>
      </w:pPr>
      <w:r w:rsidRPr="00301E85">
        <w:rPr>
          <w:b/>
        </w:rPr>
        <w:t>RISCOS RELATIVOS À EMISSÃO DOS CRI</w:t>
      </w:r>
      <w:bookmarkEnd w:id="139"/>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Risco em Função da Dispensa de Registro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Emissão, distribuída nos termos da Instrução CVM nº 476/09, está automaticamente dispensada de registro perante a CVM, de forma que as informações prestadas no âmbito dos Documentos da Operação não foram objeto de análise pela referida autarquia federal;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 da deterioração da qualidade de crédito do Patrimônio Separado poderá afetar a capacidade da Emissora de honrar suas obrigações decorrentes dos CRI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CRI são lastreados pelas CCIs, as quais representam a totalidade dos Créditos Imobiliários. As CCIs foram vinculadas aos CRI por meio do Termo de Securitização, pelo qual foi instituído o Regime Fiduciário e criado o Patrimônio Separado. Os Créditos Imobiliários representam créditos detidos pela Emissora exclusivamente contra a Devedora, que compreendem a Remuneração e outras eventuais taxas de remuneração, penalidades e demais encargos contratuais ou legais, bem como os respectivos acessórios.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Patrimônio Separado constituído em favor dos Titulares de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nestes fatores de risco, poderão afetar negativamente o Patrimônio Separado e, consequentemente, os pagamentos devidos aos Titulares de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Riscos relativos ao pagamento condicionado e descontinuidade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fontes de recursos da Emissora para fins de pagamento aos investidores dos CRI decorrem direta ou indiretamente dos pagamentos dos Créditos Imobiliários.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rsidR="00301E85" w:rsidRDefault="00301E85" w:rsidP="00301E85">
      <w:pPr>
        <w:spacing w:line="320" w:lineRule="exact"/>
        <w:jc w:val="both"/>
      </w:pPr>
    </w:p>
    <w:p w:rsidR="00621486" w:rsidRDefault="00621486" w:rsidP="00301E85">
      <w:pPr>
        <w:spacing w:line="320" w:lineRule="exact"/>
        <w:jc w:val="both"/>
      </w:pPr>
    </w:p>
    <w:p w:rsidR="00621486" w:rsidRDefault="00621486" w:rsidP="00301E85">
      <w:pPr>
        <w:spacing w:line="320" w:lineRule="exact"/>
        <w:jc w:val="both"/>
      </w:pPr>
    </w:p>
    <w:p w:rsidR="00621486" w:rsidRPr="00301E85" w:rsidRDefault="00621486" w:rsidP="00301E85">
      <w:pPr>
        <w:spacing w:line="320" w:lineRule="exact"/>
        <w:jc w:val="both"/>
      </w:pPr>
    </w:p>
    <w:p w:rsidR="00301E85" w:rsidRPr="00301E85" w:rsidRDefault="00301E85" w:rsidP="00301E85">
      <w:pPr>
        <w:spacing w:line="320" w:lineRule="exact"/>
        <w:jc w:val="both"/>
        <w:rPr>
          <w:i/>
        </w:rPr>
      </w:pPr>
      <w:r w:rsidRPr="00301E85">
        <w:rPr>
          <w:i/>
        </w:rPr>
        <w:t>O risco de crédito da Devedora pode afetar adversamente os CRI</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Uma vez que o pagamento da Remuneração dos CRI depende do pagamento integral e tempestivo, pela Devedora, dos respectivos Créditos Imobiliários, a capacidade de pagamento da Devedora poderá ser afetada em função de sua situação econômico-financeira, em decorrência de fatores internos e/ou externos, o que poderá afetar o fluxo de pagamentos dos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Risco da ocorrência de eventos que possam ensejar o inadimplemento ou determinar a antecipação dos pagamentos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ocorrência de qualquer Evento de Venc</w:t>
      </w:r>
      <w:r w:rsidR="00F54299">
        <w:t>imento Antecipado, bem como de Resgate A</w:t>
      </w:r>
      <w:r w:rsidR="00F54299" w:rsidRPr="00301E85">
        <w:t xml:space="preserve">ntecipado </w:t>
      </w:r>
      <w:r w:rsidR="00F54299">
        <w:t>t</w:t>
      </w:r>
      <w:r w:rsidRPr="00301E85">
        <w:t>otal dos CRI, acarretará o pré-pagamento parcial ou total, conforme o caso, dos CR</w:t>
      </w:r>
      <w:bookmarkStart w:id="140" w:name="_DV_M566"/>
      <w:bookmarkEnd w:id="140"/>
      <w:r w:rsidRPr="00301E85">
        <w:t>I, podendo gerar dificuldade de reinvestimento do capital investido pelos investidores à mesma taxa estabelecida para 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 relacionado ao quórum de deliberação em Assembleia Geral de Investidores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deliberações a serem tomadas em Assembleias Gerais são aprovadas por maioria simples dos CRI presentes nas Assembleias Gerais, ressalvados os quóruns específicos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Baixa liquidez no mercado secundário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Estrutura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w:t>
      </w:r>
      <w:r w:rsidRPr="00301E85">
        <w:lastRenderedPageBreak/>
        <w:t>poderá haver perdas por parte dos Investidores dos CRI em razão do dispêndio de tempo e recursos para eficácia do arcabouço contratual.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Financeiros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Guarda Física dos Documentos Comprobatórios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Custodiante será responsável pela guarda das vias físicas dos Documentos Comprobatórios que evidenciam a existência dos CRI. A perda e/ou extravio dos Documentos Comprobatórios poderá resultar em perdas para os Titulares de CRI.</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Risco da Distribuição Parcial</w:t>
      </w:r>
    </w:p>
    <w:p w:rsidR="00301E85" w:rsidRPr="00301E85" w:rsidRDefault="00301E85" w:rsidP="00301E85">
      <w:pPr>
        <w:spacing w:line="320" w:lineRule="exact"/>
        <w:jc w:val="both"/>
        <w:rPr>
          <w:rFonts w:eastAsia="Arial Unicode MS"/>
        </w:rPr>
      </w:pPr>
    </w:p>
    <w:p w:rsidR="00301E85" w:rsidRPr="00301E85" w:rsidRDefault="00301E85" w:rsidP="00301E85">
      <w:pPr>
        <w:spacing w:line="320" w:lineRule="exact"/>
        <w:jc w:val="both"/>
      </w:pPr>
      <w:r w:rsidRPr="00301E85">
        <w:t>A Oferta dos CRI poderá ser concluída mesmo em caso de distribuição parcial dos CRI. Dessa forma, caso apenas parte dos CRI sejam distribuídos, o investidor que adquirir os CRI poderá encontrar dificuldades para negociá-los no mercado secundário, devendo estar preparado para manter o investimento nos CRI por todo o prazo da Emissão.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bookmarkStart w:id="141" w:name="_Toc461462234"/>
      <w:r w:rsidRPr="00301E85">
        <w:rPr>
          <w:i/>
        </w:rPr>
        <w:t>Risco da formalização do lastro dos CRI</w:t>
      </w:r>
      <w:bookmarkEnd w:id="141"/>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emissão das Debêntures deverá atender aos critérios legais e regulamentares estabelecidos para sua regular emissão e formalização. Neste sentido, para a correta formalização e transferência das Debêntures à Emissora, a Escritura de Emissão das Debêntures dever</w:t>
      </w:r>
      <w:r w:rsidR="00F54299">
        <w:t>á ser registrada</w:t>
      </w:r>
      <w:r w:rsidRPr="00301E85">
        <w:t xml:space="preserve"> na</w:t>
      </w:r>
      <w:r w:rsidR="00F54299">
        <w:t xml:space="preserve"> competente junta comercial, sendo que, caso não seja registrada</w:t>
      </w:r>
      <w:r w:rsidRPr="00301E85">
        <w:t>, poderá haver a c</w:t>
      </w:r>
      <w:r w:rsidR="00F54299">
        <w:t>ontestação por terceiros de sua regular constituição</w:t>
      </w:r>
      <w:r w:rsidRPr="00301E85">
        <w:t>, causando prejuízos aos Titulares de CRI.</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 xml:space="preserve">Demais riscos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rsidR="00301E85" w:rsidRPr="00301E85" w:rsidRDefault="00301E85" w:rsidP="00301E85">
      <w:pPr>
        <w:spacing w:line="320" w:lineRule="exact"/>
        <w:jc w:val="both"/>
      </w:pPr>
    </w:p>
    <w:p w:rsidR="00621486" w:rsidRDefault="00621486" w:rsidP="00301E85">
      <w:pPr>
        <w:spacing w:line="320" w:lineRule="exact"/>
        <w:jc w:val="both"/>
        <w:rPr>
          <w:b/>
        </w:rPr>
      </w:pPr>
      <w:bookmarkStart w:id="142" w:name="_Toc368991951"/>
    </w:p>
    <w:p w:rsidR="00621486" w:rsidRDefault="00621486" w:rsidP="00301E85">
      <w:pPr>
        <w:spacing w:line="320" w:lineRule="exact"/>
        <w:jc w:val="both"/>
        <w:rPr>
          <w:b/>
        </w:rPr>
      </w:pPr>
    </w:p>
    <w:p w:rsidR="00621486" w:rsidRDefault="00621486" w:rsidP="00301E85">
      <w:pPr>
        <w:spacing w:line="320" w:lineRule="exact"/>
        <w:jc w:val="both"/>
        <w:rPr>
          <w:b/>
        </w:rPr>
      </w:pPr>
    </w:p>
    <w:p w:rsidR="00621486" w:rsidRDefault="00621486" w:rsidP="00301E85">
      <w:pPr>
        <w:spacing w:line="320" w:lineRule="exact"/>
        <w:jc w:val="both"/>
        <w:rPr>
          <w:b/>
        </w:rPr>
      </w:pPr>
    </w:p>
    <w:p w:rsidR="00301E85" w:rsidRPr="00301E85" w:rsidRDefault="00301E85" w:rsidP="00301E85">
      <w:pPr>
        <w:spacing w:line="320" w:lineRule="exact"/>
        <w:jc w:val="both"/>
        <w:rPr>
          <w:b/>
        </w:rPr>
      </w:pPr>
      <w:r w:rsidRPr="00301E85">
        <w:rPr>
          <w:b/>
        </w:rPr>
        <w:t>FATORES DE RISCO RELACIONADOS AO SETOR DE SECURITIZAÇÃO IMOBILIÁRIA</w:t>
      </w:r>
      <w:bookmarkEnd w:id="142"/>
      <w:r w:rsidRPr="00301E85">
        <w:rPr>
          <w:b/>
        </w:rPr>
        <w:t xml:space="preserve"> </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Não existe jurisprudência firmada acerca da securitização, o que pode acarretar perdas por parte dos Investidores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Toda a arquitetura do modelo financeiro, econômico e jurídico acerca da securitização considera um conjunto de direitos e obrigações de parte a parte estipuladas através de contratos públicos ou privados tendo por diretrizes a legislação em vigor. A Lei nº 9.514/97, que criou os certificados de recebíveis imobiliários, foi editada em 1997, entretanto, só houve um volume maior de emissões de certificados de recebíveis imobiliários nos últimos 10 anos.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 xml:space="preserve">Credores privilegiados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Por força da norma acima citada, não obstante serem objeto do Patrimônio Separado, os Créditos Imobiliários e os recursos deles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os Créditos Imobiliários não venham a ser suficientes para o pagamento integral dos CRI após o pagamento daqueles credores.</w:t>
      </w:r>
    </w:p>
    <w:p w:rsidR="00301E85" w:rsidRDefault="00301E85" w:rsidP="00301E85">
      <w:pPr>
        <w:spacing w:line="320" w:lineRule="exact"/>
        <w:jc w:val="both"/>
      </w:pPr>
    </w:p>
    <w:p w:rsidR="00621486" w:rsidRDefault="00621486" w:rsidP="00301E85">
      <w:pPr>
        <w:spacing w:line="320" w:lineRule="exact"/>
        <w:jc w:val="both"/>
      </w:pPr>
    </w:p>
    <w:p w:rsidR="00621486" w:rsidRPr="00301E85" w:rsidRDefault="00621486" w:rsidP="00301E85">
      <w:pPr>
        <w:spacing w:line="320" w:lineRule="exact"/>
        <w:jc w:val="both"/>
      </w:pPr>
    </w:p>
    <w:p w:rsidR="00301E85" w:rsidRPr="00301E85" w:rsidRDefault="00301E85" w:rsidP="00301E85">
      <w:pPr>
        <w:spacing w:line="320" w:lineRule="exact"/>
        <w:jc w:val="both"/>
        <w:rPr>
          <w:i/>
        </w:rPr>
      </w:pPr>
      <w:r w:rsidRPr="00301E85">
        <w:rPr>
          <w:i/>
        </w:rPr>
        <w:t>Falta de liquidez nos mercados domésticos, financeiros e de capitais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mercado de títulos e valores mobiliários nacional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Emissora não tem controle sobre quais medidas o Governo Federal poderá adotar no futuro na gestão da Política Econômica e não pode prevê-las. Por isso não é possível quantificar os impactos que tais medidas poderão gerar nos negócios da Emissora. </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43" w:name="_Toc279143717"/>
      <w:r w:rsidRPr="00301E85">
        <w:rPr>
          <w:b/>
        </w:rPr>
        <w:t>RISCOS RELATIVOS À DEVEDORA</w:t>
      </w:r>
      <w:bookmarkEnd w:id="143"/>
      <w:r w:rsidRPr="00301E85">
        <w:rPr>
          <w:b/>
        </w:rPr>
        <w:t xml:space="preserve"> E AS SPE</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Obrigações ambientais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Devedora na qualidade de proprietário (direto ou indireto) ou de operadores de empreendimentos imobiliários, pode ser responsabilizada pela remoção ou tratamento de substâncias nocivas ou tóxicas, inclusive por todos os custos envolvidos. A Devedora pode, também, ser consideradas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Devedora.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os direta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w:t>
      </w:r>
      <w:r w:rsidRPr="00301E85">
        <w:lastRenderedPageBreak/>
        <w:t>os negócios da Devedora, os seus resultados operacionais ou sobre a sua situação financeira, o que poderá afetar sua capacidade de pagamento do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Contingências Trabalhistas e Previdenciárias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Além das contingências trabalhistas e previdenciárias oriundas de disputas com os empregados contratados diretamente pela Devedora, esta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Devedora e, portanto, o fluxo de pagamentos decorrente dos CRI.</w:t>
      </w:r>
    </w:p>
    <w:p w:rsidR="00E02BC2" w:rsidRDefault="00E02BC2" w:rsidP="00301E85">
      <w:pPr>
        <w:spacing w:line="320" w:lineRule="exact"/>
        <w:jc w:val="both"/>
        <w:rPr>
          <w:i/>
        </w:rPr>
      </w:pPr>
      <w:bookmarkStart w:id="144" w:name="_Toc445114803"/>
      <w:bookmarkStart w:id="145" w:name="_Toc428879531"/>
      <w:bookmarkStart w:id="146" w:name="_Toc460365749"/>
      <w:bookmarkStart w:id="147" w:name="_Toc461020228"/>
      <w:bookmarkStart w:id="148" w:name="_Toc461707111"/>
      <w:bookmarkStart w:id="149" w:name="_Toc461396869"/>
    </w:p>
    <w:p w:rsidR="00301E85" w:rsidRPr="00301E85" w:rsidRDefault="00301E85" w:rsidP="00301E85">
      <w:pPr>
        <w:spacing w:line="320" w:lineRule="exact"/>
        <w:jc w:val="both"/>
        <w:rPr>
          <w:i/>
        </w:rPr>
      </w:pPr>
      <w:r w:rsidRPr="00301E85">
        <w:rPr>
          <w:i/>
        </w:rPr>
        <w:t>Risco de Concentração</w:t>
      </w:r>
      <w:bookmarkEnd w:id="144"/>
      <w:bookmarkEnd w:id="145"/>
      <w:bookmarkEnd w:id="146"/>
      <w:bookmarkEnd w:id="147"/>
      <w:bookmarkEnd w:id="148"/>
      <w:bookmarkEnd w:id="149"/>
    </w:p>
    <w:p w:rsidR="00301E85" w:rsidRPr="00301E85" w:rsidRDefault="00301E85" w:rsidP="00301E85">
      <w:pPr>
        <w:spacing w:line="320" w:lineRule="exact"/>
        <w:jc w:val="both"/>
      </w:pPr>
    </w:p>
    <w:p w:rsidR="00583BD9" w:rsidRDefault="00301E85" w:rsidP="00E02BC2">
      <w:pPr>
        <w:spacing w:line="320" w:lineRule="exact"/>
        <w:jc w:val="both"/>
      </w:pPr>
      <w:r w:rsidRPr="00301E85">
        <w:t xml:space="preserve">Os Créditos Imobiliários são devidos em sua totalidade pela Devedora. Nesse sentido, o risco de crédito do lastro dos CRI está concentrado na Devedora, sendo que todos os fatores de risco a ela aplicáveis, potencialmente capazes de influenciar adversamente a capacidade de pagamento dos Créditos Imobiliários e, consequentemente, a amortização e Remuneração dos CRI. </w:t>
      </w:r>
    </w:p>
    <w:p w:rsidR="00EC5B0B" w:rsidRPr="00EC5B0B" w:rsidRDefault="00EC5B0B" w:rsidP="00EC5B0B">
      <w:pPr>
        <w:widowControl w:val="0"/>
        <w:tabs>
          <w:tab w:val="left" w:pos="567"/>
          <w:tab w:val="left" w:pos="1418"/>
        </w:tabs>
        <w:spacing w:line="320" w:lineRule="exact"/>
        <w:contextualSpacing/>
        <w:jc w:val="both"/>
        <w:rPr>
          <w:i/>
        </w:rPr>
      </w:pPr>
      <w:r>
        <w:rPr>
          <w:i/>
        </w:rPr>
        <w:t>Risco R</w:t>
      </w:r>
      <w:r w:rsidRPr="00EC5B0B">
        <w:rPr>
          <w:i/>
        </w:rPr>
        <w:t xml:space="preserve">eferente à </w:t>
      </w:r>
      <w:r>
        <w:rPr>
          <w:i/>
        </w:rPr>
        <w:t>L</w:t>
      </w:r>
      <w:r w:rsidRPr="00EC5B0B">
        <w:rPr>
          <w:i/>
        </w:rPr>
        <w:t xml:space="preserve">imitação do </w:t>
      </w:r>
      <w:r>
        <w:rPr>
          <w:i/>
        </w:rPr>
        <w:t>E</w:t>
      </w:r>
      <w:r w:rsidRPr="00EC5B0B">
        <w:rPr>
          <w:i/>
        </w:rPr>
        <w:t xml:space="preserve">scopo da </w:t>
      </w:r>
      <w:r>
        <w:rPr>
          <w:i/>
        </w:rPr>
        <w:t>A</w:t>
      </w:r>
      <w:r w:rsidRPr="00EC5B0B">
        <w:rPr>
          <w:i/>
        </w:rPr>
        <w:t xml:space="preserve">uditoria </w:t>
      </w:r>
      <w:r>
        <w:rPr>
          <w:i/>
        </w:rPr>
        <w:t>R</w:t>
      </w:r>
      <w:r w:rsidRPr="00EC5B0B">
        <w:rPr>
          <w:i/>
        </w:rPr>
        <w:t xml:space="preserve">ealizada </w:t>
      </w:r>
    </w:p>
    <w:p w:rsidR="00EC5B0B" w:rsidRPr="00EC5B0B" w:rsidRDefault="00EC5B0B" w:rsidP="00EC5B0B">
      <w:pPr>
        <w:spacing w:line="320" w:lineRule="exact"/>
        <w:jc w:val="both"/>
      </w:pPr>
    </w:p>
    <w:p w:rsidR="00EC5B0B" w:rsidRPr="00EC5B0B" w:rsidRDefault="00EC5B0B" w:rsidP="00EC5B0B">
      <w:pPr>
        <w:spacing w:line="320" w:lineRule="exact"/>
        <w:jc w:val="both"/>
      </w:pPr>
      <w:r w:rsidRPr="00EC5B0B">
        <w:t>A auditoria jurídica realizada na presente emissão de CRI limitou-se a identificar eventuais contingências relacionadas aos à Devedora, não tendo como finalidade, por exemplo, a análise de que</w:t>
      </w:r>
      <w:r>
        <w:t>stões legais ou administrativas ou</w:t>
      </w:r>
      <w:r w:rsidRPr="00EC5B0B">
        <w:t xml:space="preserve"> ambientais. A não realização de auditoria jurídica completa, conforme acima descrito, não confere a segurança desejada com relação à total ausência de contingências envolvendo os Créditos Imobiliários, podendo ocasionar prejuízo aos Titulares dos CRI.</w:t>
      </w:r>
    </w:p>
    <w:p w:rsidR="00EC5B0B" w:rsidRPr="003B5FA7" w:rsidRDefault="00EC5B0B" w:rsidP="00E02BC2">
      <w:pPr>
        <w:spacing w:line="320" w:lineRule="exact"/>
        <w:jc w:val="both"/>
      </w:pPr>
    </w:p>
    <w:sectPr w:rsidR="00EC5B0B" w:rsidRPr="003B5FA7" w:rsidSect="002526FF">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730" w:rsidRDefault="005E7730">
      <w:r>
        <w:separator/>
      </w:r>
    </w:p>
    <w:p w:rsidR="005E7730" w:rsidRDefault="005E7730"/>
    <w:p w:rsidR="005E7730" w:rsidRDefault="005E7730"/>
  </w:endnote>
  <w:endnote w:type="continuationSeparator" w:id="0">
    <w:p w:rsidR="005E7730" w:rsidRDefault="005E7730">
      <w:r>
        <w:continuationSeparator/>
      </w:r>
    </w:p>
    <w:p w:rsidR="005E7730" w:rsidRDefault="005E7730"/>
    <w:p w:rsidR="005E7730" w:rsidRDefault="005E7730"/>
  </w:endnote>
  <w:endnote w:type="continuationNotice" w:id="1">
    <w:p w:rsidR="005E7730" w:rsidRDefault="005E7730"/>
    <w:p w:rsidR="005E7730" w:rsidRDefault="005E7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F7" w:rsidRDefault="00164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41F7" w:rsidRDefault="001641F7">
    <w:pPr>
      <w:pStyle w:val="Footer"/>
      <w:ind w:right="360"/>
    </w:pPr>
  </w:p>
  <w:p w:rsidR="001641F7" w:rsidRDefault="00395413" w:rsidP="00DA614A">
    <w:pPr>
      <w:pStyle w:val="FooterReference"/>
    </w:pPr>
    <w:fldSimple w:instr=" DOCVARIABLE #DNDocID \* MERGEFORMAT ">
      <w:r w:rsidR="0005359C">
        <w:t>SAMCURRENT 100721455.2 11-abr-19 16:53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59C" w:rsidRDefault="001641F7" w:rsidP="006932CF">
    <w:pPr>
      <w:pStyle w:val="Footer"/>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05359C">
      <w:rPr>
        <w:noProof/>
        <w:szCs w:val="24"/>
      </w:rPr>
      <w:t>53</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rsidR="001641F7" w:rsidRDefault="0005359C" w:rsidP="00B12A56">
    <w:pPr>
      <w:pStyle w:val="Footer"/>
      <w:tabs>
        <w:tab w:val="center" w:pos="4702"/>
      </w:tabs>
      <w:jc w:val="right"/>
      <w:rPr>
        <w:sz w:val="16"/>
      </w:rPr>
    </w:pPr>
    <w:r>
      <w:rPr>
        <w:szCs w:val="24"/>
      </w:rPr>
      <w:t xml:space="preserve">DOCS - 934051v1 </w:t>
    </w:r>
    <w:r w:rsidR="001641F7">
      <w:rPr>
        <w:sz w:val="16"/>
      </w:rPr>
      <w:fldChar w:fldCharType="end"/>
    </w:r>
  </w:p>
  <w:p w:rsidR="001641F7" w:rsidRPr="00B12A56" w:rsidRDefault="00395413" w:rsidP="00DA614A">
    <w:pPr>
      <w:pStyle w:val="FooterReference"/>
    </w:pPr>
    <w:fldSimple w:instr=" DOCVARIABLE #DNDocID \* MERGEFORMAT ">
      <w:r w:rsidR="0005359C">
        <w:t>SAMCURRENT 100721455.2 11-abr-19 16:53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rsidR="001641F7" w:rsidRDefault="001641F7"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1641F7" w:rsidRPr="00DC4E6B" w:rsidRDefault="00395413" w:rsidP="00DA614A">
    <w:pPr>
      <w:pStyle w:val="FooterReference"/>
    </w:pPr>
    <w:fldSimple w:instr=" DOCVARIABLE #DNDocID \* MERGEFORMAT ">
      <w:r w:rsidR="0005359C">
        <w:t>SAMCURRENT 100721455.2 11-abr-19 16:53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730" w:rsidRDefault="005E7730">
      <w:r>
        <w:separator/>
      </w:r>
    </w:p>
    <w:p w:rsidR="005E7730" w:rsidRDefault="005E7730"/>
    <w:p w:rsidR="005E7730" w:rsidRDefault="005E7730"/>
  </w:footnote>
  <w:footnote w:type="continuationSeparator" w:id="0">
    <w:p w:rsidR="005E7730" w:rsidRDefault="005E7730">
      <w:r>
        <w:continuationSeparator/>
      </w:r>
    </w:p>
    <w:p w:rsidR="005E7730" w:rsidRDefault="005E7730"/>
    <w:p w:rsidR="005E7730" w:rsidRDefault="005E7730"/>
  </w:footnote>
  <w:footnote w:type="continuationNotice" w:id="1">
    <w:p w:rsidR="005E7730" w:rsidRDefault="005E7730"/>
    <w:p w:rsidR="005E7730" w:rsidRDefault="005E77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30" w:rsidRDefault="005E7730">
    <w:pPr>
      <w:pStyle w:val="Header"/>
    </w:pPr>
  </w:p>
  <w:p w:rsidR="005E7730" w:rsidRDefault="005E7730"/>
  <w:p w:rsidR="005E7730" w:rsidRDefault="005E773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30" w:rsidRPr="00621BB0" w:rsidRDefault="005E7730" w:rsidP="00621BB0">
    <w:pPr>
      <w:pStyle w:val="Header"/>
      <w:spacing w:line="360" w:lineRule="auto"/>
      <w:jc w:val="right"/>
      <w:rPr>
        <w:rFonts w:ascii="Trebuchet MS" w:hAnsi="Trebuchet M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30" w:rsidRDefault="005E7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95963658"/>
    <w:lvl w:ilvl="0" w:tplc="3F4CB3EE">
      <w:start w:val="1"/>
      <w:numFmt w:val="lowerRoman"/>
      <w:lvlText w:val="(%1)"/>
      <w:lvlJc w:val="left"/>
      <w:pPr>
        <w:ind w:left="786" w:hanging="360"/>
      </w:pPr>
      <w:rPr>
        <w:rFonts w:ascii="Trebuchet MS" w:hAnsi="Trebuchet MS" w:cs="Arial"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0"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371E3413"/>
    <w:multiLevelType w:val="hybridMultilevel"/>
    <w:tmpl w:val="68C48A5A"/>
    <w:lvl w:ilvl="0" w:tplc="CAC6C168">
      <w:start w:val="1"/>
      <w:numFmt w:val="lowerRoman"/>
      <w:lvlText w:val="(%1)"/>
      <w:lvlJc w:val="left"/>
      <w:pPr>
        <w:tabs>
          <w:tab w:val="num" w:pos="1440"/>
        </w:tabs>
        <w:ind w:left="1440" w:hanging="360"/>
      </w:pPr>
      <w:rPr>
        <w:rFonts w:ascii="Trebuchet MS" w:hAnsi="Trebuchet MS" w:cs="Arial"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98F5656"/>
    <w:multiLevelType w:val="hybridMultilevel"/>
    <w:tmpl w:val="B89487A8"/>
    <w:lvl w:ilvl="0" w:tplc="FEA0D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48"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EBE34E6"/>
    <w:multiLevelType w:val="multilevel"/>
    <w:tmpl w:val="B33237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58"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9"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0"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4"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5"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3" w15:restartNumberingAfterBreak="0">
    <w:nsid w:val="60B010E8"/>
    <w:multiLevelType w:val="hybridMultilevel"/>
    <w:tmpl w:val="8EE8FD80"/>
    <w:lvl w:ilvl="0" w:tplc="D1FE7908">
      <w:start w:val="1"/>
      <w:numFmt w:val="lowerRoman"/>
      <w:lvlText w:val="(%1)"/>
      <w:lvlJc w:val="left"/>
      <w:pPr>
        <w:tabs>
          <w:tab w:val="num" w:pos="855"/>
        </w:tabs>
        <w:ind w:left="855" w:hanging="495"/>
      </w:pPr>
      <w:rPr>
        <w:rFonts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5"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8"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9"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0"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2"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3"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4"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2"/>
  </w:num>
  <w:num w:numId="2">
    <w:abstractNumId w:val="10"/>
  </w:num>
  <w:num w:numId="3">
    <w:abstractNumId w:val="28"/>
  </w:num>
  <w:num w:numId="4">
    <w:abstractNumId w:val="7"/>
  </w:num>
  <w:num w:numId="5">
    <w:abstractNumId w:val="4"/>
  </w:num>
  <w:num w:numId="6">
    <w:abstractNumId w:val="72"/>
  </w:num>
  <w:num w:numId="7">
    <w:abstractNumId w:val="87"/>
  </w:num>
  <w:num w:numId="8">
    <w:abstractNumId w:val="2"/>
  </w:num>
  <w:num w:numId="9">
    <w:abstractNumId w:val="67"/>
  </w:num>
  <w:num w:numId="10">
    <w:abstractNumId w:val="77"/>
  </w:num>
  <w:num w:numId="11">
    <w:abstractNumId w:val="63"/>
  </w:num>
  <w:num w:numId="12">
    <w:abstractNumId w:val="85"/>
  </w:num>
  <w:num w:numId="13">
    <w:abstractNumId w:val="66"/>
  </w:num>
  <w:num w:numId="14">
    <w:abstractNumId w:val="42"/>
  </w:num>
  <w:num w:numId="15">
    <w:abstractNumId w:val="1"/>
    <w:lvlOverride w:ilvl="0">
      <w:startOverride w:val="1"/>
    </w:lvlOverride>
  </w:num>
  <w:num w:numId="16">
    <w:abstractNumId w:val="55"/>
  </w:num>
  <w:num w:numId="17">
    <w:abstractNumId w:val="11"/>
  </w:num>
  <w:num w:numId="18">
    <w:abstractNumId w:val="81"/>
  </w:num>
  <w:num w:numId="19">
    <w:abstractNumId w:val="50"/>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6"/>
  </w:num>
  <w:num w:numId="23">
    <w:abstractNumId w:val="79"/>
  </w:num>
  <w:num w:numId="24">
    <w:abstractNumId w:val="44"/>
  </w:num>
  <w:num w:numId="25">
    <w:abstractNumId w:val="71"/>
  </w:num>
  <w:num w:numId="26">
    <w:abstractNumId w:val="51"/>
  </w:num>
  <w:num w:numId="27">
    <w:abstractNumId w:val="68"/>
  </w:num>
  <w:num w:numId="28">
    <w:abstractNumId w:val="86"/>
  </w:num>
  <w:num w:numId="29">
    <w:abstractNumId w:val="3"/>
  </w:num>
  <w:num w:numId="30">
    <w:abstractNumId w:val="5"/>
  </w:num>
  <w:num w:numId="31">
    <w:abstractNumId w:val="83"/>
  </w:num>
  <w:num w:numId="32">
    <w:abstractNumId w:val="52"/>
  </w:num>
  <w:num w:numId="33">
    <w:abstractNumId w:val="39"/>
  </w:num>
  <w:num w:numId="34">
    <w:abstractNumId w:val="15"/>
  </w:num>
  <w:num w:numId="35">
    <w:abstractNumId w:val="75"/>
  </w:num>
  <w:num w:numId="36">
    <w:abstractNumId w:val="34"/>
  </w:num>
  <w:num w:numId="37">
    <w:abstractNumId w:val="25"/>
  </w:num>
  <w:num w:numId="38">
    <w:abstractNumId w:val="0"/>
  </w:num>
  <w:num w:numId="39">
    <w:abstractNumId w:val="35"/>
  </w:num>
  <w:num w:numId="40">
    <w:abstractNumId w:val="6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59"/>
  </w:num>
  <w:num w:numId="44">
    <w:abstractNumId w:val="29"/>
  </w:num>
  <w:num w:numId="45">
    <w:abstractNumId w:val="48"/>
  </w:num>
  <w:num w:numId="46">
    <w:abstractNumId w:val="57"/>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0"/>
  </w:num>
  <w:num w:numId="52">
    <w:abstractNumId w:val="24"/>
  </w:num>
  <w:num w:numId="53">
    <w:abstractNumId w:val="62"/>
  </w:num>
  <w:num w:numId="54">
    <w:abstractNumId w:val="17"/>
  </w:num>
  <w:num w:numId="55">
    <w:abstractNumId w:val="82"/>
  </w:num>
  <w:num w:numId="56">
    <w:abstractNumId w:val="33"/>
  </w:num>
  <w:num w:numId="57">
    <w:abstractNumId w:val="74"/>
  </w:num>
  <w:num w:numId="58">
    <w:abstractNumId w:val="26"/>
  </w:num>
  <w:num w:numId="59">
    <w:abstractNumId w:val="20"/>
  </w:num>
  <w:num w:numId="60">
    <w:abstractNumId w:val="30"/>
  </w:num>
  <w:num w:numId="61">
    <w:abstractNumId w:val="41"/>
  </w:num>
  <w:num w:numId="62">
    <w:abstractNumId w:val="38"/>
  </w:num>
  <w:num w:numId="63">
    <w:abstractNumId w:val="18"/>
  </w:num>
  <w:num w:numId="64">
    <w:abstractNumId w:val="76"/>
  </w:num>
  <w:num w:numId="65">
    <w:abstractNumId w:val="19"/>
  </w:num>
  <w:num w:numId="66">
    <w:abstractNumId w:val="84"/>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num>
  <w:num w:numId="69">
    <w:abstractNumId w:val="37"/>
  </w:num>
  <w:num w:numId="70">
    <w:abstractNumId w:val="65"/>
  </w:num>
  <w:num w:numId="71">
    <w:abstractNumId w:val="47"/>
  </w:num>
  <w:num w:numId="72">
    <w:abstractNumId w:val="64"/>
  </w:num>
  <w:num w:numId="73">
    <w:abstractNumId w:val="60"/>
  </w:num>
  <w:num w:numId="74">
    <w:abstractNumId w:val="36"/>
  </w:num>
  <w:num w:numId="75">
    <w:abstractNumId w:val="70"/>
  </w:num>
  <w:num w:numId="76">
    <w:abstractNumId w:val="56"/>
  </w:num>
  <w:num w:numId="77">
    <w:abstractNumId w:val="78"/>
  </w:num>
  <w:num w:numId="78">
    <w:abstractNumId w:val="53"/>
  </w:num>
  <w:num w:numId="79">
    <w:abstractNumId w:val="27"/>
  </w:num>
  <w:num w:numId="80">
    <w:abstractNumId w:val="31"/>
  </w:num>
  <w:num w:numId="81">
    <w:abstractNumId w:val="69"/>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49"/>
  </w:num>
  <w:num w:numId="84">
    <w:abstractNumId w:val="14"/>
  </w:num>
  <w:num w:numId="85">
    <w:abstractNumId w:val="73"/>
  </w:num>
  <w:num w:numId="86">
    <w:abstractNumId w:val="45"/>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num>
  <w:num w:numId="89">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21455.2 11-abr-19 16:53"/>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995"/>
    <w:docVar w:name="imProfileDatabase" w:val="SAMCURRENT"/>
    <w:docVar w:name="imProfileDocNum" w:val="100721455"/>
    <w:docVar w:name="imProfileLastSavedTime" w:val="11-abr-19 16:46"/>
    <w:docVar w:name="imProfileVersion" w:val="2"/>
    <w:docVar w:name="OLE_LINK1" w:val="Empty"/>
    <w:docVar w:name="OLE_LINK2" w:val="Empty"/>
  </w:docVars>
  <w:rsids>
    <w:rsidRoot w:val="004B4111"/>
    <w:rsid w:val="00001005"/>
    <w:rsid w:val="00003154"/>
    <w:rsid w:val="000035CA"/>
    <w:rsid w:val="0000491F"/>
    <w:rsid w:val="00004B85"/>
    <w:rsid w:val="00005897"/>
    <w:rsid w:val="00006D52"/>
    <w:rsid w:val="000078D3"/>
    <w:rsid w:val="00010482"/>
    <w:rsid w:val="00010D1C"/>
    <w:rsid w:val="00011D0F"/>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224A"/>
    <w:rsid w:val="00032536"/>
    <w:rsid w:val="00032719"/>
    <w:rsid w:val="000327D5"/>
    <w:rsid w:val="00032932"/>
    <w:rsid w:val="00032E56"/>
    <w:rsid w:val="00032FD2"/>
    <w:rsid w:val="00033D6C"/>
    <w:rsid w:val="00035CA6"/>
    <w:rsid w:val="000360FB"/>
    <w:rsid w:val="00036BB7"/>
    <w:rsid w:val="00037B72"/>
    <w:rsid w:val="00037BE9"/>
    <w:rsid w:val="00037ED3"/>
    <w:rsid w:val="000402C2"/>
    <w:rsid w:val="00040682"/>
    <w:rsid w:val="00040869"/>
    <w:rsid w:val="000409EF"/>
    <w:rsid w:val="00041B23"/>
    <w:rsid w:val="000420CE"/>
    <w:rsid w:val="0004378F"/>
    <w:rsid w:val="00044560"/>
    <w:rsid w:val="000446D9"/>
    <w:rsid w:val="000454D0"/>
    <w:rsid w:val="000457CC"/>
    <w:rsid w:val="000470A6"/>
    <w:rsid w:val="00051D22"/>
    <w:rsid w:val="0005268D"/>
    <w:rsid w:val="000527A2"/>
    <w:rsid w:val="00052CE7"/>
    <w:rsid w:val="0005359C"/>
    <w:rsid w:val="00053E65"/>
    <w:rsid w:val="000550C7"/>
    <w:rsid w:val="000560E2"/>
    <w:rsid w:val="00056900"/>
    <w:rsid w:val="00057D00"/>
    <w:rsid w:val="00057F18"/>
    <w:rsid w:val="00060D11"/>
    <w:rsid w:val="00060D24"/>
    <w:rsid w:val="000636A8"/>
    <w:rsid w:val="00063A5E"/>
    <w:rsid w:val="00065A11"/>
    <w:rsid w:val="00066A04"/>
    <w:rsid w:val="00067394"/>
    <w:rsid w:val="000708C9"/>
    <w:rsid w:val="000716BA"/>
    <w:rsid w:val="000731E3"/>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3DC7"/>
    <w:rsid w:val="00094574"/>
    <w:rsid w:val="000948D2"/>
    <w:rsid w:val="000957AA"/>
    <w:rsid w:val="0009584B"/>
    <w:rsid w:val="00095EBC"/>
    <w:rsid w:val="00095F2F"/>
    <w:rsid w:val="00097639"/>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51BB"/>
    <w:rsid w:val="000C6F36"/>
    <w:rsid w:val="000C731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677"/>
    <w:rsid w:val="00106CE3"/>
    <w:rsid w:val="00107797"/>
    <w:rsid w:val="001108CE"/>
    <w:rsid w:val="001113E1"/>
    <w:rsid w:val="00111C69"/>
    <w:rsid w:val="00111C7F"/>
    <w:rsid w:val="00111DDE"/>
    <w:rsid w:val="00111E44"/>
    <w:rsid w:val="001121BD"/>
    <w:rsid w:val="00113612"/>
    <w:rsid w:val="00113E24"/>
    <w:rsid w:val="001157C4"/>
    <w:rsid w:val="00115DAD"/>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249F"/>
    <w:rsid w:val="001343F9"/>
    <w:rsid w:val="00135401"/>
    <w:rsid w:val="00135A4B"/>
    <w:rsid w:val="0013653F"/>
    <w:rsid w:val="001366F3"/>
    <w:rsid w:val="00136CC9"/>
    <w:rsid w:val="00136E4D"/>
    <w:rsid w:val="0013749A"/>
    <w:rsid w:val="00137CBD"/>
    <w:rsid w:val="001402F8"/>
    <w:rsid w:val="0014131E"/>
    <w:rsid w:val="00141554"/>
    <w:rsid w:val="001415EC"/>
    <w:rsid w:val="00141DC0"/>
    <w:rsid w:val="00145084"/>
    <w:rsid w:val="0014610D"/>
    <w:rsid w:val="0014679B"/>
    <w:rsid w:val="00146BE8"/>
    <w:rsid w:val="001472BB"/>
    <w:rsid w:val="0014775A"/>
    <w:rsid w:val="00147A71"/>
    <w:rsid w:val="00150584"/>
    <w:rsid w:val="00150A42"/>
    <w:rsid w:val="0015199F"/>
    <w:rsid w:val="0015376F"/>
    <w:rsid w:val="00153E7A"/>
    <w:rsid w:val="00154CBC"/>
    <w:rsid w:val="00155557"/>
    <w:rsid w:val="001568E4"/>
    <w:rsid w:val="001578FA"/>
    <w:rsid w:val="00157BE5"/>
    <w:rsid w:val="00157EBD"/>
    <w:rsid w:val="00160600"/>
    <w:rsid w:val="00160E70"/>
    <w:rsid w:val="001622B2"/>
    <w:rsid w:val="00162F67"/>
    <w:rsid w:val="001631B8"/>
    <w:rsid w:val="001640C6"/>
    <w:rsid w:val="001641F7"/>
    <w:rsid w:val="001646AF"/>
    <w:rsid w:val="00165170"/>
    <w:rsid w:val="00165468"/>
    <w:rsid w:val="0016591A"/>
    <w:rsid w:val="00166E62"/>
    <w:rsid w:val="00170641"/>
    <w:rsid w:val="001708E8"/>
    <w:rsid w:val="00170AE6"/>
    <w:rsid w:val="00171F35"/>
    <w:rsid w:val="00176914"/>
    <w:rsid w:val="00176B39"/>
    <w:rsid w:val="001829A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6936"/>
    <w:rsid w:val="001A7091"/>
    <w:rsid w:val="001A7202"/>
    <w:rsid w:val="001A7245"/>
    <w:rsid w:val="001A7F44"/>
    <w:rsid w:val="001B005C"/>
    <w:rsid w:val="001B049D"/>
    <w:rsid w:val="001B182E"/>
    <w:rsid w:val="001B2A93"/>
    <w:rsid w:val="001B2B21"/>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1510"/>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0875"/>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1DC9"/>
    <w:rsid w:val="00221E00"/>
    <w:rsid w:val="002230D4"/>
    <w:rsid w:val="002240AF"/>
    <w:rsid w:val="0022471E"/>
    <w:rsid w:val="002252E4"/>
    <w:rsid w:val="00225FF5"/>
    <w:rsid w:val="002271F9"/>
    <w:rsid w:val="00231228"/>
    <w:rsid w:val="002315F7"/>
    <w:rsid w:val="00231771"/>
    <w:rsid w:val="002323A2"/>
    <w:rsid w:val="0023240F"/>
    <w:rsid w:val="002339FF"/>
    <w:rsid w:val="00233A79"/>
    <w:rsid w:val="00236DF7"/>
    <w:rsid w:val="0024059C"/>
    <w:rsid w:val="00240791"/>
    <w:rsid w:val="00240989"/>
    <w:rsid w:val="00242302"/>
    <w:rsid w:val="00242723"/>
    <w:rsid w:val="00242D14"/>
    <w:rsid w:val="002437B6"/>
    <w:rsid w:val="00243E89"/>
    <w:rsid w:val="00247502"/>
    <w:rsid w:val="00251E75"/>
    <w:rsid w:val="002526FF"/>
    <w:rsid w:val="00252DA1"/>
    <w:rsid w:val="0025344A"/>
    <w:rsid w:val="00254754"/>
    <w:rsid w:val="002555FF"/>
    <w:rsid w:val="00255D2A"/>
    <w:rsid w:val="00257280"/>
    <w:rsid w:val="0026036C"/>
    <w:rsid w:val="002613A7"/>
    <w:rsid w:val="002623F6"/>
    <w:rsid w:val="0026279B"/>
    <w:rsid w:val="0026298E"/>
    <w:rsid w:val="002633B8"/>
    <w:rsid w:val="00264473"/>
    <w:rsid w:val="00264B01"/>
    <w:rsid w:val="00266F31"/>
    <w:rsid w:val="00270645"/>
    <w:rsid w:val="00270CE9"/>
    <w:rsid w:val="00271F9A"/>
    <w:rsid w:val="002735B6"/>
    <w:rsid w:val="00274B84"/>
    <w:rsid w:val="00274E56"/>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2E4"/>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F56"/>
    <w:rsid w:val="002B197F"/>
    <w:rsid w:val="002B1C4C"/>
    <w:rsid w:val="002B2649"/>
    <w:rsid w:val="002B2874"/>
    <w:rsid w:val="002B4A0C"/>
    <w:rsid w:val="002B4BDD"/>
    <w:rsid w:val="002B7303"/>
    <w:rsid w:val="002C3904"/>
    <w:rsid w:val="002C4125"/>
    <w:rsid w:val="002C42C8"/>
    <w:rsid w:val="002C4812"/>
    <w:rsid w:val="002C60B4"/>
    <w:rsid w:val="002C675F"/>
    <w:rsid w:val="002D1175"/>
    <w:rsid w:val="002D127C"/>
    <w:rsid w:val="002D1ED5"/>
    <w:rsid w:val="002D335C"/>
    <w:rsid w:val="002D608F"/>
    <w:rsid w:val="002D6C79"/>
    <w:rsid w:val="002D6CA1"/>
    <w:rsid w:val="002D7203"/>
    <w:rsid w:val="002D7D14"/>
    <w:rsid w:val="002E05C4"/>
    <w:rsid w:val="002E1796"/>
    <w:rsid w:val="002E2302"/>
    <w:rsid w:val="002E2AC6"/>
    <w:rsid w:val="002E32DE"/>
    <w:rsid w:val="002E4ED7"/>
    <w:rsid w:val="002E59E4"/>
    <w:rsid w:val="002E612A"/>
    <w:rsid w:val="002E7308"/>
    <w:rsid w:val="002E73A4"/>
    <w:rsid w:val="002E73C7"/>
    <w:rsid w:val="002E7610"/>
    <w:rsid w:val="002E7637"/>
    <w:rsid w:val="002E79A6"/>
    <w:rsid w:val="002F06A3"/>
    <w:rsid w:val="002F0BC1"/>
    <w:rsid w:val="002F1916"/>
    <w:rsid w:val="002F2A13"/>
    <w:rsid w:val="002F2B57"/>
    <w:rsid w:val="002F3346"/>
    <w:rsid w:val="002F3B79"/>
    <w:rsid w:val="002F4ECE"/>
    <w:rsid w:val="002F547F"/>
    <w:rsid w:val="002F7B4D"/>
    <w:rsid w:val="002F7E9E"/>
    <w:rsid w:val="0030080C"/>
    <w:rsid w:val="003013D1"/>
    <w:rsid w:val="0030157D"/>
    <w:rsid w:val="00301BB6"/>
    <w:rsid w:val="00301E85"/>
    <w:rsid w:val="00301F1D"/>
    <w:rsid w:val="00302D56"/>
    <w:rsid w:val="00302DCE"/>
    <w:rsid w:val="00302F39"/>
    <w:rsid w:val="003039F3"/>
    <w:rsid w:val="00303F04"/>
    <w:rsid w:val="00304F8F"/>
    <w:rsid w:val="0030582A"/>
    <w:rsid w:val="003058EA"/>
    <w:rsid w:val="00306463"/>
    <w:rsid w:val="0030659A"/>
    <w:rsid w:val="00312374"/>
    <w:rsid w:val="003124A0"/>
    <w:rsid w:val="00312D9B"/>
    <w:rsid w:val="003132E0"/>
    <w:rsid w:val="00313D3E"/>
    <w:rsid w:val="00314E77"/>
    <w:rsid w:val="00315A48"/>
    <w:rsid w:val="003203D3"/>
    <w:rsid w:val="00320A55"/>
    <w:rsid w:val="00320B41"/>
    <w:rsid w:val="0032123E"/>
    <w:rsid w:val="00321BBC"/>
    <w:rsid w:val="00323AD0"/>
    <w:rsid w:val="00323B35"/>
    <w:rsid w:val="00323D5E"/>
    <w:rsid w:val="00324123"/>
    <w:rsid w:val="003254F7"/>
    <w:rsid w:val="003260CD"/>
    <w:rsid w:val="00326912"/>
    <w:rsid w:val="00326FB7"/>
    <w:rsid w:val="00330170"/>
    <w:rsid w:val="00331922"/>
    <w:rsid w:val="00333FA8"/>
    <w:rsid w:val="00335544"/>
    <w:rsid w:val="003406A7"/>
    <w:rsid w:val="00340DA4"/>
    <w:rsid w:val="00341386"/>
    <w:rsid w:val="0034166E"/>
    <w:rsid w:val="00342953"/>
    <w:rsid w:val="00345220"/>
    <w:rsid w:val="00346BE0"/>
    <w:rsid w:val="0035687B"/>
    <w:rsid w:val="003576CB"/>
    <w:rsid w:val="00357C1D"/>
    <w:rsid w:val="003608A1"/>
    <w:rsid w:val="00360EC2"/>
    <w:rsid w:val="0036132D"/>
    <w:rsid w:val="00361764"/>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8A0"/>
    <w:rsid w:val="00375990"/>
    <w:rsid w:val="00380118"/>
    <w:rsid w:val="0038042D"/>
    <w:rsid w:val="00381818"/>
    <w:rsid w:val="0038198D"/>
    <w:rsid w:val="00381F4C"/>
    <w:rsid w:val="00382D4A"/>
    <w:rsid w:val="00383743"/>
    <w:rsid w:val="00383C38"/>
    <w:rsid w:val="00383CE4"/>
    <w:rsid w:val="00383E48"/>
    <w:rsid w:val="00384571"/>
    <w:rsid w:val="00384724"/>
    <w:rsid w:val="003849B2"/>
    <w:rsid w:val="00386D4C"/>
    <w:rsid w:val="00386D89"/>
    <w:rsid w:val="00390057"/>
    <w:rsid w:val="003908BF"/>
    <w:rsid w:val="00391166"/>
    <w:rsid w:val="003923F9"/>
    <w:rsid w:val="00393720"/>
    <w:rsid w:val="003953A9"/>
    <w:rsid w:val="00395413"/>
    <w:rsid w:val="00395B58"/>
    <w:rsid w:val="00397366"/>
    <w:rsid w:val="003979D9"/>
    <w:rsid w:val="00397AB1"/>
    <w:rsid w:val="003A01C5"/>
    <w:rsid w:val="003A21B9"/>
    <w:rsid w:val="003A2981"/>
    <w:rsid w:val="003A3842"/>
    <w:rsid w:val="003A3EAB"/>
    <w:rsid w:val="003A4091"/>
    <w:rsid w:val="003A435F"/>
    <w:rsid w:val="003A4663"/>
    <w:rsid w:val="003A4E22"/>
    <w:rsid w:val="003A73AA"/>
    <w:rsid w:val="003B11F3"/>
    <w:rsid w:val="003B444A"/>
    <w:rsid w:val="003B45C5"/>
    <w:rsid w:val="003B5111"/>
    <w:rsid w:val="003B5344"/>
    <w:rsid w:val="003B5949"/>
    <w:rsid w:val="003B5FA7"/>
    <w:rsid w:val="003B6117"/>
    <w:rsid w:val="003B623C"/>
    <w:rsid w:val="003B6D9D"/>
    <w:rsid w:val="003B72A7"/>
    <w:rsid w:val="003B7B1F"/>
    <w:rsid w:val="003C0636"/>
    <w:rsid w:val="003C0895"/>
    <w:rsid w:val="003C0F77"/>
    <w:rsid w:val="003C1255"/>
    <w:rsid w:val="003C29A4"/>
    <w:rsid w:val="003C2A12"/>
    <w:rsid w:val="003C38EB"/>
    <w:rsid w:val="003C532C"/>
    <w:rsid w:val="003C5C0A"/>
    <w:rsid w:val="003C6049"/>
    <w:rsid w:val="003C696F"/>
    <w:rsid w:val="003C6F2D"/>
    <w:rsid w:val="003C6FD0"/>
    <w:rsid w:val="003D0BA2"/>
    <w:rsid w:val="003D0CF2"/>
    <w:rsid w:val="003D48B9"/>
    <w:rsid w:val="003D5EC7"/>
    <w:rsid w:val="003D5F27"/>
    <w:rsid w:val="003D60B0"/>
    <w:rsid w:val="003D6718"/>
    <w:rsid w:val="003D7DB7"/>
    <w:rsid w:val="003E15A0"/>
    <w:rsid w:val="003E384B"/>
    <w:rsid w:val="003E4275"/>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088"/>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3882"/>
    <w:rsid w:val="00414EFF"/>
    <w:rsid w:val="00415F82"/>
    <w:rsid w:val="0041605E"/>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15C0"/>
    <w:rsid w:val="00431883"/>
    <w:rsid w:val="00432AB3"/>
    <w:rsid w:val="00433FAE"/>
    <w:rsid w:val="00434894"/>
    <w:rsid w:val="00436A70"/>
    <w:rsid w:val="004406DB"/>
    <w:rsid w:val="00440F49"/>
    <w:rsid w:val="00441456"/>
    <w:rsid w:val="00441AD7"/>
    <w:rsid w:val="00441C5E"/>
    <w:rsid w:val="00442140"/>
    <w:rsid w:val="00442BE3"/>
    <w:rsid w:val="004435DB"/>
    <w:rsid w:val="00443BB9"/>
    <w:rsid w:val="0044505C"/>
    <w:rsid w:val="00446A5B"/>
    <w:rsid w:val="00446DD2"/>
    <w:rsid w:val="004508CA"/>
    <w:rsid w:val="004523CF"/>
    <w:rsid w:val="00452D61"/>
    <w:rsid w:val="0045441E"/>
    <w:rsid w:val="004546F1"/>
    <w:rsid w:val="004547EE"/>
    <w:rsid w:val="0045557B"/>
    <w:rsid w:val="00455733"/>
    <w:rsid w:val="00456A85"/>
    <w:rsid w:val="00456AD4"/>
    <w:rsid w:val="00456C42"/>
    <w:rsid w:val="00456FDD"/>
    <w:rsid w:val="0045768F"/>
    <w:rsid w:val="00461DEF"/>
    <w:rsid w:val="00463449"/>
    <w:rsid w:val="0046504A"/>
    <w:rsid w:val="00467C88"/>
    <w:rsid w:val="00470931"/>
    <w:rsid w:val="00471FEA"/>
    <w:rsid w:val="004726D4"/>
    <w:rsid w:val="00472AED"/>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4DCB"/>
    <w:rsid w:val="004A612E"/>
    <w:rsid w:val="004A6AEA"/>
    <w:rsid w:val="004A6C77"/>
    <w:rsid w:val="004A775B"/>
    <w:rsid w:val="004A7CF5"/>
    <w:rsid w:val="004B0217"/>
    <w:rsid w:val="004B0DB8"/>
    <w:rsid w:val="004B1784"/>
    <w:rsid w:val="004B1881"/>
    <w:rsid w:val="004B299F"/>
    <w:rsid w:val="004B2B7E"/>
    <w:rsid w:val="004B4043"/>
    <w:rsid w:val="004B4111"/>
    <w:rsid w:val="004B553D"/>
    <w:rsid w:val="004B55EE"/>
    <w:rsid w:val="004B5D70"/>
    <w:rsid w:val="004B607F"/>
    <w:rsid w:val="004B7039"/>
    <w:rsid w:val="004B7827"/>
    <w:rsid w:val="004C2EE5"/>
    <w:rsid w:val="004C3443"/>
    <w:rsid w:val="004C373E"/>
    <w:rsid w:val="004C399A"/>
    <w:rsid w:val="004C5ACB"/>
    <w:rsid w:val="004C63AD"/>
    <w:rsid w:val="004C7142"/>
    <w:rsid w:val="004D089D"/>
    <w:rsid w:val="004D323F"/>
    <w:rsid w:val="004D327A"/>
    <w:rsid w:val="004D3B83"/>
    <w:rsid w:val="004D4D96"/>
    <w:rsid w:val="004D57EE"/>
    <w:rsid w:val="004D5EEE"/>
    <w:rsid w:val="004D64E9"/>
    <w:rsid w:val="004E062A"/>
    <w:rsid w:val="004E07D5"/>
    <w:rsid w:val="004E08A8"/>
    <w:rsid w:val="004E1B82"/>
    <w:rsid w:val="004E32D3"/>
    <w:rsid w:val="004E45ED"/>
    <w:rsid w:val="004E5572"/>
    <w:rsid w:val="004E74AC"/>
    <w:rsid w:val="004E75BC"/>
    <w:rsid w:val="004E7FA2"/>
    <w:rsid w:val="004F07D0"/>
    <w:rsid w:val="004F1233"/>
    <w:rsid w:val="004F30E0"/>
    <w:rsid w:val="004F4C48"/>
    <w:rsid w:val="004F52FD"/>
    <w:rsid w:val="004F54F0"/>
    <w:rsid w:val="004F6689"/>
    <w:rsid w:val="00500F67"/>
    <w:rsid w:val="00500FE7"/>
    <w:rsid w:val="0050203A"/>
    <w:rsid w:val="00502BDC"/>
    <w:rsid w:val="00502DBC"/>
    <w:rsid w:val="00503337"/>
    <w:rsid w:val="005033CC"/>
    <w:rsid w:val="00503529"/>
    <w:rsid w:val="005039B2"/>
    <w:rsid w:val="00504F2F"/>
    <w:rsid w:val="00506A5C"/>
    <w:rsid w:val="00506CFA"/>
    <w:rsid w:val="00506F6C"/>
    <w:rsid w:val="00510257"/>
    <w:rsid w:val="005122C0"/>
    <w:rsid w:val="005127B2"/>
    <w:rsid w:val="00512D14"/>
    <w:rsid w:val="00512EBA"/>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6EFC"/>
    <w:rsid w:val="00527EE3"/>
    <w:rsid w:val="00527F58"/>
    <w:rsid w:val="005303BF"/>
    <w:rsid w:val="00530967"/>
    <w:rsid w:val="00530CAE"/>
    <w:rsid w:val="0053196F"/>
    <w:rsid w:val="00532F4A"/>
    <w:rsid w:val="005359B0"/>
    <w:rsid w:val="005372B9"/>
    <w:rsid w:val="005376FC"/>
    <w:rsid w:val="00541AD0"/>
    <w:rsid w:val="00541F88"/>
    <w:rsid w:val="00544EE5"/>
    <w:rsid w:val="00545425"/>
    <w:rsid w:val="005459D6"/>
    <w:rsid w:val="00545AA0"/>
    <w:rsid w:val="005476F3"/>
    <w:rsid w:val="0055047C"/>
    <w:rsid w:val="00551026"/>
    <w:rsid w:val="00552F8C"/>
    <w:rsid w:val="00553307"/>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D07"/>
    <w:rsid w:val="00576F08"/>
    <w:rsid w:val="005778EA"/>
    <w:rsid w:val="005800EC"/>
    <w:rsid w:val="00580B5D"/>
    <w:rsid w:val="00580F99"/>
    <w:rsid w:val="00580FED"/>
    <w:rsid w:val="00581354"/>
    <w:rsid w:val="00582D52"/>
    <w:rsid w:val="0058389C"/>
    <w:rsid w:val="00583BD9"/>
    <w:rsid w:val="0058421A"/>
    <w:rsid w:val="00584819"/>
    <w:rsid w:val="0058606D"/>
    <w:rsid w:val="00586A67"/>
    <w:rsid w:val="0059232D"/>
    <w:rsid w:val="005930BD"/>
    <w:rsid w:val="0059421D"/>
    <w:rsid w:val="0059468A"/>
    <w:rsid w:val="005947D7"/>
    <w:rsid w:val="00595074"/>
    <w:rsid w:val="005963F7"/>
    <w:rsid w:val="0059751A"/>
    <w:rsid w:val="00597A59"/>
    <w:rsid w:val="005A0694"/>
    <w:rsid w:val="005A1A5E"/>
    <w:rsid w:val="005A1F69"/>
    <w:rsid w:val="005A21DD"/>
    <w:rsid w:val="005A3993"/>
    <w:rsid w:val="005A399C"/>
    <w:rsid w:val="005A47F2"/>
    <w:rsid w:val="005A5744"/>
    <w:rsid w:val="005A70E4"/>
    <w:rsid w:val="005A7789"/>
    <w:rsid w:val="005A7795"/>
    <w:rsid w:val="005A7958"/>
    <w:rsid w:val="005A795D"/>
    <w:rsid w:val="005B0B4D"/>
    <w:rsid w:val="005B3404"/>
    <w:rsid w:val="005B582D"/>
    <w:rsid w:val="005B5F25"/>
    <w:rsid w:val="005B64AD"/>
    <w:rsid w:val="005B6653"/>
    <w:rsid w:val="005B7B81"/>
    <w:rsid w:val="005C01BF"/>
    <w:rsid w:val="005C1172"/>
    <w:rsid w:val="005C2C2E"/>
    <w:rsid w:val="005C43B6"/>
    <w:rsid w:val="005C4705"/>
    <w:rsid w:val="005C4B82"/>
    <w:rsid w:val="005C4DB0"/>
    <w:rsid w:val="005C5ABC"/>
    <w:rsid w:val="005C65C9"/>
    <w:rsid w:val="005C72AE"/>
    <w:rsid w:val="005C783F"/>
    <w:rsid w:val="005D06EF"/>
    <w:rsid w:val="005D0813"/>
    <w:rsid w:val="005D2265"/>
    <w:rsid w:val="005D3056"/>
    <w:rsid w:val="005D39B8"/>
    <w:rsid w:val="005D44D6"/>
    <w:rsid w:val="005D52C3"/>
    <w:rsid w:val="005D5730"/>
    <w:rsid w:val="005D5D5A"/>
    <w:rsid w:val="005D7675"/>
    <w:rsid w:val="005D7C8E"/>
    <w:rsid w:val="005E0645"/>
    <w:rsid w:val="005E0BC4"/>
    <w:rsid w:val="005E20F4"/>
    <w:rsid w:val="005E2B65"/>
    <w:rsid w:val="005E2F3E"/>
    <w:rsid w:val="005E396A"/>
    <w:rsid w:val="005E3F0A"/>
    <w:rsid w:val="005E3F9C"/>
    <w:rsid w:val="005E433C"/>
    <w:rsid w:val="005E4819"/>
    <w:rsid w:val="005E6E14"/>
    <w:rsid w:val="005E7730"/>
    <w:rsid w:val="005E7A6C"/>
    <w:rsid w:val="005E7B9F"/>
    <w:rsid w:val="005F04E8"/>
    <w:rsid w:val="005F1EFE"/>
    <w:rsid w:val="005F240F"/>
    <w:rsid w:val="005F370E"/>
    <w:rsid w:val="005F3B1A"/>
    <w:rsid w:val="005F5668"/>
    <w:rsid w:val="005F5DD3"/>
    <w:rsid w:val="006002E8"/>
    <w:rsid w:val="00600AA4"/>
    <w:rsid w:val="00600C29"/>
    <w:rsid w:val="006010F2"/>
    <w:rsid w:val="00601113"/>
    <w:rsid w:val="00601491"/>
    <w:rsid w:val="00602985"/>
    <w:rsid w:val="00602B5C"/>
    <w:rsid w:val="00603A9E"/>
    <w:rsid w:val="0060421B"/>
    <w:rsid w:val="00604630"/>
    <w:rsid w:val="006057B8"/>
    <w:rsid w:val="00611BD7"/>
    <w:rsid w:val="006126D9"/>
    <w:rsid w:val="00612DB2"/>
    <w:rsid w:val="006145EF"/>
    <w:rsid w:val="00614A30"/>
    <w:rsid w:val="00614C0F"/>
    <w:rsid w:val="006169F5"/>
    <w:rsid w:val="00616BC5"/>
    <w:rsid w:val="00617141"/>
    <w:rsid w:val="00617F06"/>
    <w:rsid w:val="00620C63"/>
    <w:rsid w:val="00621486"/>
    <w:rsid w:val="00621BB0"/>
    <w:rsid w:val="00622442"/>
    <w:rsid w:val="006245CB"/>
    <w:rsid w:val="00624C05"/>
    <w:rsid w:val="00625AEF"/>
    <w:rsid w:val="00626324"/>
    <w:rsid w:val="00626834"/>
    <w:rsid w:val="00626ABD"/>
    <w:rsid w:val="00630358"/>
    <w:rsid w:val="006309EB"/>
    <w:rsid w:val="00630E4A"/>
    <w:rsid w:val="006335A1"/>
    <w:rsid w:val="006337C2"/>
    <w:rsid w:val="006348C0"/>
    <w:rsid w:val="00634A67"/>
    <w:rsid w:val="00634C61"/>
    <w:rsid w:val="00635C08"/>
    <w:rsid w:val="00636B1E"/>
    <w:rsid w:val="006375D0"/>
    <w:rsid w:val="0063763A"/>
    <w:rsid w:val="00640C2F"/>
    <w:rsid w:val="00640E4A"/>
    <w:rsid w:val="00641D4A"/>
    <w:rsid w:val="00641ED5"/>
    <w:rsid w:val="00643137"/>
    <w:rsid w:val="006433F1"/>
    <w:rsid w:val="006435F7"/>
    <w:rsid w:val="00644D12"/>
    <w:rsid w:val="00645446"/>
    <w:rsid w:val="006459A1"/>
    <w:rsid w:val="0064680F"/>
    <w:rsid w:val="006502D7"/>
    <w:rsid w:val="00650F4B"/>
    <w:rsid w:val="006517B0"/>
    <w:rsid w:val="00651A26"/>
    <w:rsid w:val="00652B02"/>
    <w:rsid w:val="00653D2A"/>
    <w:rsid w:val="006541A6"/>
    <w:rsid w:val="00654323"/>
    <w:rsid w:val="00654D95"/>
    <w:rsid w:val="00654DD6"/>
    <w:rsid w:val="00654FF2"/>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70488"/>
    <w:rsid w:val="0067088E"/>
    <w:rsid w:val="00671440"/>
    <w:rsid w:val="006739B4"/>
    <w:rsid w:val="0067442B"/>
    <w:rsid w:val="00674A31"/>
    <w:rsid w:val="0067524B"/>
    <w:rsid w:val="00676EEE"/>
    <w:rsid w:val="00677432"/>
    <w:rsid w:val="00677F6A"/>
    <w:rsid w:val="00682A98"/>
    <w:rsid w:val="00682B52"/>
    <w:rsid w:val="006867BA"/>
    <w:rsid w:val="00687DA9"/>
    <w:rsid w:val="00687ED0"/>
    <w:rsid w:val="0069179A"/>
    <w:rsid w:val="00691FAC"/>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72D9"/>
    <w:rsid w:val="006E01EE"/>
    <w:rsid w:val="006E1003"/>
    <w:rsid w:val="006E18F2"/>
    <w:rsid w:val="006E2515"/>
    <w:rsid w:val="006E2DC8"/>
    <w:rsid w:val="006E3F9C"/>
    <w:rsid w:val="006E4579"/>
    <w:rsid w:val="006F0417"/>
    <w:rsid w:val="006F05DB"/>
    <w:rsid w:val="006F1727"/>
    <w:rsid w:val="006F206F"/>
    <w:rsid w:val="006F23E5"/>
    <w:rsid w:val="006F2E06"/>
    <w:rsid w:val="006F304E"/>
    <w:rsid w:val="006F3076"/>
    <w:rsid w:val="006F30EA"/>
    <w:rsid w:val="006F43BE"/>
    <w:rsid w:val="006F4D5B"/>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A6B"/>
    <w:rsid w:val="00723264"/>
    <w:rsid w:val="00724A5C"/>
    <w:rsid w:val="00725161"/>
    <w:rsid w:val="0072551C"/>
    <w:rsid w:val="0072620C"/>
    <w:rsid w:val="00726389"/>
    <w:rsid w:val="00726E4C"/>
    <w:rsid w:val="007276E9"/>
    <w:rsid w:val="00730C39"/>
    <w:rsid w:val="0073159D"/>
    <w:rsid w:val="00731C21"/>
    <w:rsid w:val="007323CE"/>
    <w:rsid w:val="007325B4"/>
    <w:rsid w:val="00733451"/>
    <w:rsid w:val="00733670"/>
    <w:rsid w:val="00733B6F"/>
    <w:rsid w:val="00733F31"/>
    <w:rsid w:val="007347FD"/>
    <w:rsid w:val="007354EC"/>
    <w:rsid w:val="00735524"/>
    <w:rsid w:val="0073578A"/>
    <w:rsid w:val="00735979"/>
    <w:rsid w:val="00736E88"/>
    <w:rsid w:val="00737004"/>
    <w:rsid w:val="00740259"/>
    <w:rsid w:val="00740298"/>
    <w:rsid w:val="0074275E"/>
    <w:rsid w:val="00742BBB"/>
    <w:rsid w:val="00743AFD"/>
    <w:rsid w:val="00744348"/>
    <w:rsid w:val="0074511E"/>
    <w:rsid w:val="00746CBD"/>
    <w:rsid w:val="00747A23"/>
    <w:rsid w:val="00750462"/>
    <w:rsid w:val="007505C3"/>
    <w:rsid w:val="00754604"/>
    <w:rsid w:val="007548AD"/>
    <w:rsid w:val="00756CEB"/>
    <w:rsid w:val="00761C26"/>
    <w:rsid w:val="0076362F"/>
    <w:rsid w:val="00765867"/>
    <w:rsid w:val="00766951"/>
    <w:rsid w:val="0076728E"/>
    <w:rsid w:val="0076788E"/>
    <w:rsid w:val="00767922"/>
    <w:rsid w:val="00767DED"/>
    <w:rsid w:val="00771AD5"/>
    <w:rsid w:val="007743A5"/>
    <w:rsid w:val="00774F5F"/>
    <w:rsid w:val="00775719"/>
    <w:rsid w:val="007803CA"/>
    <w:rsid w:val="00780D6E"/>
    <w:rsid w:val="007813B6"/>
    <w:rsid w:val="00783C72"/>
    <w:rsid w:val="00783E44"/>
    <w:rsid w:val="00784BA9"/>
    <w:rsid w:val="00785EBA"/>
    <w:rsid w:val="00786D7E"/>
    <w:rsid w:val="00786DA0"/>
    <w:rsid w:val="00787465"/>
    <w:rsid w:val="00790BE5"/>
    <w:rsid w:val="00790ED3"/>
    <w:rsid w:val="0079294D"/>
    <w:rsid w:val="0079402B"/>
    <w:rsid w:val="007946FF"/>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AA4"/>
    <w:rsid w:val="007B1896"/>
    <w:rsid w:val="007B1C48"/>
    <w:rsid w:val="007B1C79"/>
    <w:rsid w:val="007B1ECC"/>
    <w:rsid w:val="007B2209"/>
    <w:rsid w:val="007B24FF"/>
    <w:rsid w:val="007B261B"/>
    <w:rsid w:val="007B26E7"/>
    <w:rsid w:val="007B2AB6"/>
    <w:rsid w:val="007B3AF2"/>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0BC"/>
    <w:rsid w:val="007F617C"/>
    <w:rsid w:val="007F677A"/>
    <w:rsid w:val="007F7D76"/>
    <w:rsid w:val="00801471"/>
    <w:rsid w:val="0080182E"/>
    <w:rsid w:val="0080185B"/>
    <w:rsid w:val="00801B45"/>
    <w:rsid w:val="0080357C"/>
    <w:rsid w:val="008038EE"/>
    <w:rsid w:val="00804F3A"/>
    <w:rsid w:val="00805573"/>
    <w:rsid w:val="00805A80"/>
    <w:rsid w:val="0080650F"/>
    <w:rsid w:val="00807C8A"/>
    <w:rsid w:val="008116B0"/>
    <w:rsid w:val="00811A5B"/>
    <w:rsid w:val="00811E04"/>
    <w:rsid w:val="00812964"/>
    <w:rsid w:val="00813D6A"/>
    <w:rsid w:val="00813F17"/>
    <w:rsid w:val="00814BA6"/>
    <w:rsid w:val="00814F46"/>
    <w:rsid w:val="008151BB"/>
    <w:rsid w:val="008173B1"/>
    <w:rsid w:val="008217BA"/>
    <w:rsid w:val="00822070"/>
    <w:rsid w:val="008221BC"/>
    <w:rsid w:val="0082264E"/>
    <w:rsid w:val="00825A1C"/>
    <w:rsid w:val="00825AC1"/>
    <w:rsid w:val="00830F1D"/>
    <w:rsid w:val="00833582"/>
    <w:rsid w:val="00833EA8"/>
    <w:rsid w:val="00834045"/>
    <w:rsid w:val="00834741"/>
    <w:rsid w:val="00836387"/>
    <w:rsid w:val="00837AF3"/>
    <w:rsid w:val="00840212"/>
    <w:rsid w:val="0084124D"/>
    <w:rsid w:val="00841A2F"/>
    <w:rsid w:val="00841FEB"/>
    <w:rsid w:val="00842E5E"/>
    <w:rsid w:val="008448BC"/>
    <w:rsid w:val="008449BC"/>
    <w:rsid w:val="008450B8"/>
    <w:rsid w:val="00845317"/>
    <w:rsid w:val="00845371"/>
    <w:rsid w:val="00845404"/>
    <w:rsid w:val="00845E68"/>
    <w:rsid w:val="00846894"/>
    <w:rsid w:val="00850132"/>
    <w:rsid w:val="008514D9"/>
    <w:rsid w:val="008519A6"/>
    <w:rsid w:val="0085278B"/>
    <w:rsid w:val="00852841"/>
    <w:rsid w:val="00853861"/>
    <w:rsid w:val="008546D0"/>
    <w:rsid w:val="0085528B"/>
    <w:rsid w:val="00857B84"/>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E8"/>
    <w:rsid w:val="0087520B"/>
    <w:rsid w:val="00876351"/>
    <w:rsid w:val="00876459"/>
    <w:rsid w:val="00877680"/>
    <w:rsid w:val="008778CA"/>
    <w:rsid w:val="00880660"/>
    <w:rsid w:val="00882447"/>
    <w:rsid w:val="00882C11"/>
    <w:rsid w:val="0088376C"/>
    <w:rsid w:val="0088491C"/>
    <w:rsid w:val="008856B9"/>
    <w:rsid w:val="00885CE0"/>
    <w:rsid w:val="00885F7B"/>
    <w:rsid w:val="0088666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371"/>
    <w:rsid w:val="008B4B81"/>
    <w:rsid w:val="008B5BBA"/>
    <w:rsid w:val="008B614E"/>
    <w:rsid w:val="008B71AD"/>
    <w:rsid w:val="008C0158"/>
    <w:rsid w:val="008C274C"/>
    <w:rsid w:val="008C2928"/>
    <w:rsid w:val="008C347D"/>
    <w:rsid w:val="008C39AE"/>
    <w:rsid w:val="008C4031"/>
    <w:rsid w:val="008C4157"/>
    <w:rsid w:val="008C44D5"/>
    <w:rsid w:val="008C7AE1"/>
    <w:rsid w:val="008D3D10"/>
    <w:rsid w:val="008D5390"/>
    <w:rsid w:val="008D5BA8"/>
    <w:rsid w:val="008D5EB2"/>
    <w:rsid w:val="008D6033"/>
    <w:rsid w:val="008D669F"/>
    <w:rsid w:val="008E0C20"/>
    <w:rsid w:val="008E1649"/>
    <w:rsid w:val="008E1997"/>
    <w:rsid w:val="008E1F1C"/>
    <w:rsid w:val="008E2F25"/>
    <w:rsid w:val="008E3366"/>
    <w:rsid w:val="008E36C3"/>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7C"/>
    <w:rsid w:val="0090078C"/>
    <w:rsid w:val="0090081A"/>
    <w:rsid w:val="0090233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6FD5"/>
    <w:rsid w:val="009170BA"/>
    <w:rsid w:val="00917563"/>
    <w:rsid w:val="00917648"/>
    <w:rsid w:val="00920222"/>
    <w:rsid w:val="009202DD"/>
    <w:rsid w:val="00921DDB"/>
    <w:rsid w:val="0092203A"/>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36D5"/>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71614"/>
    <w:rsid w:val="009720C3"/>
    <w:rsid w:val="00972727"/>
    <w:rsid w:val="00972957"/>
    <w:rsid w:val="00973783"/>
    <w:rsid w:val="00973C7E"/>
    <w:rsid w:val="0097487E"/>
    <w:rsid w:val="00975BFF"/>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568B"/>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68B"/>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24E"/>
    <w:rsid w:val="00A273AE"/>
    <w:rsid w:val="00A27C7A"/>
    <w:rsid w:val="00A321A1"/>
    <w:rsid w:val="00A32E71"/>
    <w:rsid w:val="00A33624"/>
    <w:rsid w:val="00A33769"/>
    <w:rsid w:val="00A339F1"/>
    <w:rsid w:val="00A341A3"/>
    <w:rsid w:val="00A34A4F"/>
    <w:rsid w:val="00A3500B"/>
    <w:rsid w:val="00A351F9"/>
    <w:rsid w:val="00A352DD"/>
    <w:rsid w:val="00A35B18"/>
    <w:rsid w:val="00A35C07"/>
    <w:rsid w:val="00A36524"/>
    <w:rsid w:val="00A366B7"/>
    <w:rsid w:val="00A3779D"/>
    <w:rsid w:val="00A37E29"/>
    <w:rsid w:val="00A40BEE"/>
    <w:rsid w:val="00A42D53"/>
    <w:rsid w:val="00A4348F"/>
    <w:rsid w:val="00A43710"/>
    <w:rsid w:val="00A463D3"/>
    <w:rsid w:val="00A50168"/>
    <w:rsid w:val="00A51CE1"/>
    <w:rsid w:val="00A5306E"/>
    <w:rsid w:val="00A5380B"/>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C41"/>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B785E"/>
    <w:rsid w:val="00AC0626"/>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E498A"/>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1FF6"/>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61C1"/>
    <w:rsid w:val="00B4623C"/>
    <w:rsid w:val="00B46A61"/>
    <w:rsid w:val="00B47058"/>
    <w:rsid w:val="00B47207"/>
    <w:rsid w:val="00B47496"/>
    <w:rsid w:val="00B474C6"/>
    <w:rsid w:val="00B478B2"/>
    <w:rsid w:val="00B51764"/>
    <w:rsid w:val="00B52834"/>
    <w:rsid w:val="00B53AC1"/>
    <w:rsid w:val="00B53D85"/>
    <w:rsid w:val="00B55FE0"/>
    <w:rsid w:val="00B56C70"/>
    <w:rsid w:val="00B56FA6"/>
    <w:rsid w:val="00B60D8B"/>
    <w:rsid w:val="00B61E25"/>
    <w:rsid w:val="00B642B1"/>
    <w:rsid w:val="00B647C9"/>
    <w:rsid w:val="00B70BEB"/>
    <w:rsid w:val="00B714A2"/>
    <w:rsid w:val="00B71D64"/>
    <w:rsid w:val="00B72D07"/>
    <w:rsid w:val="00B73082"/>
    <w:rsid w:val="00B736D2"/>
    <w:rsid w:val="00B739AF"/>
    <w:rsid w:val="00B75241"/>
    <w:rsid w:val="00B75441"/>
    <w:rsid w:val="00B755A7"/>
    <w:rsid w:val="00B7565E"/>
    <w:rsid w:val="00B75D2D"/>
    <w:rsid w:val="00B75F43"/>
    <w:rsid w:val="00B7603A"/>
    <w:rsid w:val="00B76658"/>
    <w:rsid w:val="00B76879"/>
    <w:rsid w:val="00B769F7"/>
    <w:rsid w:val="00B8077D"/>
    <w:rsid w:val="00B81529"/>
    <w:rsid w:val="00B826A4"/>
    <w:rsid w:val="00B84F13"/>
    <w:rsid w:val="00B86097"/>
    <w:rsid w:val="00B86ABC"/>
    <w:rsid w:val="00B87299"/>
    <w:rsid w:val="00B87A30"/>
    <w:rsid w:val="00B91392"/>
    <w:rsid w:val="00B922A7"/>
    <w:rsid w:val="00B92D87"/>
    <w:rsid w:val="00B931D5"/>
    <w:rsid w:val="00B9346D"/>
    <w:rsid w:val="00B934F4"/>
    <w:rsid w:val="00B93795"/>
    <w:rsid w:val="00B93A96"/>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72CE"/>
    <w:rsid w:val="00BA7C7D"/>
    <w:rsid w:val="00BA7D8B"/>
    <w:rsid w:val="00BB001E"/>
    <w:rsid w:val="00BB0E1F"/>
    <w:rsid w:val="00BB5F7C"/>
    <w:rsid w:val="00BB63F8"/>
    <w:rsid w:val="00BB713D"/>
    <w:rsid w:val="00BB72BA"/>
    <w:rsid w:val="00BC151E"/>
    <w:rsid w:val="00BC225B"/>
    <w:rsid w:val="00BC2AA8"/>
    <w:rsid w:val="00BC2CA5"/>
    <w:rsid w:val="00BC31A8"/>
    <w:rsid w:val="00BC5030"/>
    <w:rsid w:val="00BC556B"/>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0DE7"/>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059"/>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8FE"/>
    <w:rsid w:val="00C34FA5"/>
    <w:rsid w:val="00C35AD5"/>
    <w:rsid w:val="00C37985"/>
    <w:rsid w:val="00C41903"/>
    <w:rsid w:val="00C43956"/>
    <w:rsid w:val="00C44793"/>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F28"/>
    <w:rsid w:val="00C677DF"/>
    <w:rsid w:val="00C71317"/>
    <w:rsid w:val="00C71BF2"/>
    <w:rsid w:val="00C71FDF"/>
    <w:rsid w:val="00C72919"/>
    <w:rsid w:val="00C72C1E"/>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1B8C"/>
    <w:rsid w:val="00C92AF7"/>
    <w:rsid w:val="00C92B94"/>
    <w:rsid w:val="00C9460E"/>
    <w:rsid w:val="00C95A6E"/>
    <w:rsid w:val="00C979EC"/>
    <w:rsid w:val="00CA0FE2"/>
    <w:rsid w:val="00CA1C06"/>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7687"/>
    <w:rsid w:val="00CC07A6"/>
    <w:rsid w:val="00CC0C6D"/>
    <w:rsid w:val="00CC0D8C"/>
    <w:rsid w:val="00CC203A"/>
    <w:rsid w:val="00CC2657"/>
    <w:rsid w:val="00CC28D7"/>
    <w:rsid w:val="00CC3845"/>
    <w:rsid w:val="00CC4657"/>
    <w:rsid w:val="00CC5FED"/>
    <w:rsid w:val="00CC6170"/>
    <w:rsid w:val="00CC69FD"/>
    <w:rsid w:val="00CC7889"/>
    <w:rsid w:val="00CD0693"/>
    <w:rsid w:val="00CD2E38"/>
    <w:rsid w:val="00CD3619"/>
    <w:rsid w:val="00CD40B4"/>
    <w:rsid w:val="00CD470D"/>
    <w:rsid w:val="00CD6B9C"/>
    <w:rsid w:val="00CD767D"/>
    <w:rsid w:val="00CD79A1"/>
    <w:rsid w:val="00CE0CE3"/>
    <w:rsid w:val="00CE220C"/>
    <w:rsid w:val="00CE2C6A"/>
    <w:rsid w:val="00CE33BD"/>
    <w:rsid w:val="00CE3F51"/>
    <w:rsid w:val="00CE492A"/>
    <w:rsid w:val="00CE5C0C"/>
    <w:rsid w:val="00CE6048"/>
    <w:rsid w:val="00CE604B"/>
    <w:rsid w:val="00CE64CA"/>
    <w:rsid w:val="00CE691C"/>
    <w:rsid w:val="00CF00B0"/>
    <w:rsid w:val="00CF0680"/>
    <w:rsid w:val="00CF2D74"/>
    <w:rsid w:val="00CF2FF6"/>
    <w:rsid w:val="00CF436E"/>
    <w:rsid w:val="00CF6DBB"/>
    <w:rsid w:val="00D00940"/>
    <w:rsid w:val="00D01D92"/>
    <w:rsid w:val="00D020B9"/>
    <w:rsid w:val="00D05F6B"/>
    <w:rsid w:val="00D10525"/>
    <w:rsid w:val="00D10F93"/>
    <w:rsid w:val="00D1276D"/>
    <w:rsid w:val="00D12FE8"/>
    <w:rsid w:val="00D14770"/>
    <w:rsid w:val="00D14E88"/>
    <w:rsid w:val="00D1578B"/>
    <w:rsid w:val="00D15A0D"/>
    <w:rsid w:val="00D16B02"/>
    <w:rsid w:val="00D20EC8"/>
    <w:rsid w:val="00D2137E"/>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2F3C"/>
    <w:rsid w:val="00D34E97"/>
    <w:rsid w:val="00D363CD"/>
    <w:rsid w:val="00D37F12"/>
    <w:rsid w:val="00D40544"/>
    <w:rsid w:val="00D406B4"/>
    <w:rsid w:val="00D4100C"/>
    <w:rsid w:val="00D41055"/>
    <w:rsid w:val="00D42718"/>
    <w:rsid w:val="00D42B46"/>
    <w:rsid w:val="00D43C22"/>
    <w:rsid w:val="00D451A1"/>
    <w:rsid w:val="00D454DF"/>
    <w:rsid w:val="00D4619E"/>
    <w:rsid w:val="00D46A0D"/>
    <w:rsid w:val="00D50173"/>
    <w:rsid w:val="00D51800"/>
    <w:rsid w:val="00D518A5"/>
    <w:rsid w:val="00D51937"/>
    <w:rsid w:val="00D519D0"/>
    <w:rsid w:val="00D5460C"/>
    <w:rsid w:val="00D54B75"/>
    <w:rsid w:val="00D5581A"/>
    <w:rsid w:val="00D56710"/>
    <w:rsid w:val="00D568F8"/>
    <w:rsid w:val="00D57108"/>
    <w:rsid w:val="00D57E1F"/>
    <w:rsid w:val="00D602B1"/>
    <w:rsid w:val="00D60AD3"/>
    <w:rsid w:val="00D621D3"/>
    <w:rsid w:val="00D62962"/>
    <w:rsid w:val="00D6343D"/>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19D"/>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2AC9"/>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0817"/>
    <w:rsid w:val="00E0127C"/>
    <w:rsid w:val="00E01A64"/>
    <w:rsid w:val="00E029C9"/>
    <w:rsid w:val="00E02BC2"/>
    <w:rsid w:val="00E03F2B"/>
    <w:rsid w:val="00E0455B"/>
    <w:rsid w:val="00E059DD"/>
    <w:rsid w:val="00E06729"/>
    <w:rsid w:val="00E076BB"/>
    <w:rsid w:val="00E07964"/>
    <w:rsid w:val="00E07BE7"/>
    <w:rsid w:val="00E103FA"/>
    <w:rsid w:val="00E1136C"/>
    <w:rsid w:val="00E11CE8"/>
    <w:rsid w:val="00E1214B"/>
    <w:rsid w:val="00E125E7"/>
    <w:rsid w:val="00E13F65"/>
    <w:rsid w:val="00E14353"/>
    <w:rsid w:val="00E146A9"/>
    <w:rsid w:val="00E14944"/>
    <w:rsid w:val="00E14C41"/>
    <w:rsid w:val="00E14EAB"/>
    <w:rsid w:val="00E16AEC"/>
    <w:rsid w:val="00E17CA1"/>
    <w:rsid w:val="00E17E6A"/>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60F3"/>
    <w:rsid w:val="00E51B16"/>
    <w:rsid w:val="00E525D2"/>
    <w:rsid w:val="00E5386F"/>
    <w:rsid w:val="00E567C3"/>
    <w:rsid w:val="00E56BF8"/>
    <w:rsid w:val="00E579D1"/>
    <w:rsid w:val="00E60BA3"/>
    <w:rsid w:val="00E60DE1"/>
    <w:rsid w:val="00E61CA4"/>
    <w:rsid w:val="00E62197"/>
    <w:rsid w:val="00E62E6E"/>
    <w:rsid w:val="00E64BE0"/>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77A05"/>
    <w:rsid w:val="00E80FA8"/>
    <w:rsid w:val="00E81ECA"/>
    <w:rsid w:val="00E81F74"/>
    <w:rsid w:val="00E81FF9"/>
    <w:rsid w:val="00E842A0"/>
    <w:rsid w:val="00E84630"/>
    <w:rsid w:val="00E85612"/>
    <w:rsid w:val="00E85B44"/>
    <w:rsid w:val="00E85C82"/>
    <w:rsid w:val="00E8680F"/>
    <w:rsid w:val="00E86D37"/>
    <w:rsid w:val="00E87D2D"/>
    <w:rsid w:val="00E90006"/>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1D9E"/>
    <w:rsid w:val="00EA2898"/>
    <w:rsid w:val="00EA2BFE"/>
    <w:rsid w:val="00EA3A4D"/>
    <w:rsid w:val="00EA408F"/>
    <w:rsid w:val="00EA4BFE"/>
    <w:rsid w:val="00EA4D73"/>
    <w:rsid w:val="00EA585E"/>
    <w:rsid w:val="00EA5C54"/>
    <w:rsid w:val="00EA638C"/>
    <w:rsid w:val="00EA7E66"/>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5B0B"/>
    <w:rsid w:val="00EC71C3"/>
    <w:rsid w:val="00EC7D2E"/>
    <w:rsid w:val="00EC7DD8"/>
    <w:rsid w:val="00ED096B"/>
    <w:rsid w:val="00ED1BA3"/>
    <w:rsid w:val="00ED3F68"/>
    <w:rsid w:val="00ED50E1"/>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20E25"/>
    <w:rsid w:val="00F2133C"/>
    <w:rsid w:val="00F216AB"/>
    <w:rsid w:val="00F2184A"/>
    <w:rsid w:val="00F21F94"/>
    <w:rsid w:val="00F221A0"/>
    <w:rsid w:val="00F2245D"/>
    <w:rsid w:val="00F22737"/>
    <w:rsid w:val="00F232D9"/>
    <w:rsid w:val="00F246B3"/>
    <w:rsid w:val="00F24BA9"/>
    <w:rsid w:val="00F250E4"/>
    <w:rsid w:val="00F262E3"/>
    <w:rsid w:val="00F26A40"/>
    <w:rsid w:val="00F26F6C"/>
    <w:rsid w:val="00F26F98"/>
    <w:rsid w:val="00F3076B"/>
    <w:rsid w:val="00F307A2"/>
    <w:rsid w:val="00F339A2"/>
    <w:rsid w:val="00F339F5"/>
    <w:rsid w:val="00F3417E"/>
    <w:rsid w:val="00F34851"/>
    <w:rsid w:val="00F350D9"/>
    <w:rsid w:val="00F358E3"/>
    <w:rsid w:val="00F36073"/>
    <w:rsid w:val="00F36378"/>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299"/>
    <w:rsid w:val="00F54AE3"/>
    <w:rsid w:val="00F556CF"/>
    <w:rsid w:val="00F57425"/>
    <w:rsid w:val="00F57BF4"/>
    <w:rsid w:val="00F614BB"/>
    <w:rsid w:val="00F6193B"/>
    <w:rsid w:val="00F61DAE"/>
    <w:rsid w:val="00F62024"/>
    <w:rsid w:val="00F62A4D"/>
    <w:rsid w:val="00F6309C"/>
    <w:rsid w:val="00F63221"/>
    <w:rsid w:val="00F6376A"/>
    <w:rsid w:val="00F63774"/>
    <w:rsid w:val="00F63A4B"/>
    <w:rsid w:val="00F657E5"/>
    <w:rsid w:val="00F66718"/>
    <w:rsid w:val="00F66FA4"/>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6C4"/>
    <w:rsid w:val="00F93F14"/>
    <w:rsid w:val="00F943C5"/>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F9"/>
    <w:rsid w:val="00FB3626"/>
    <w:rsid w:val="00FB3D80"/>
    <w:rsid w:val="00FB592F"/>
    <w:rsid w:val="00FB6152"/>
    <w:rsid w:val="00FB6AFB"/>
    <w:rsid w:val="00FB6ECC"/>
    <w:rsid w:val="00FC0A25"/>
    <w:rsid w:val="00FC1230"/>
    <w:rsid w:val="00FC139A"/>
    <w:rsid w:val="00FC1A40"/>
    <w:rsid w:val="00FC2103"/>
    <w:rsid w:val="00FC3130"/>
    <w:rsid w:val="00FC3CC8"/>
    <w:rsid w:val="00FC3D11"/>
    <w:rsid w:val="00FC41FF"/>
    <w:rsid w:val="00FC44CD"/>
    <w:rsid w:val="00FC517C"/>
    <w:rsid w:val="00FC547D"/>
    <w:rsid w:val="00FC63ED"/>
    <w:rsid w:val="00FC66F2"/>
    <w:rsid w:val="00FC70CE"/>
    <w:rsid w:val="00FC775E"/>
    <w:rsid w:val="00FC7CA6"/>
    <w:rsid w:val="00FD0144"/>
    <w:rsid w:val="00FD0CDC"/>
    <w:rsid w:val="00FD3A96"/>
    <w:rsid w:val="00FD5EE8"/>
    <w:rsid w:val="00FD6942"/>
    <w:rsid w:val="00FD7A3D"/>
    <w:rsid w:val="00FD7E0C"/>
    <w:rsid w:val="00FE066F"/>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77DBFEF"/>
  <w15:docId w15:val="{9DBBE21E-1181-494D-9AF8-12D38F8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uiPriority w:val="99"/>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yiv4587370033msonormal">
    <w:name w:val="yiv4587370033msonormal"/>
    <w:basedOn w:val="Normal"/>
    <w:rsid w:val="00D7419D"/>
    <w:pPr>
      <w:spacing w:before="100" w:beforeAutospacing="1" w:after="100" w:afterAutospacing="1"/>
    </w:pPr>
  </w:style>
  <w:style w:type="paragraph" w:customStyle="1" w:styleId="DeltaViewTableBody">
    <w:name w:val="DeltaView Table Body"/>
    <w:basedOn w:val="Normal"/>
    <w:uiPriority w:val="99"/>
    <w:rsid w:val="00E02BC2"/>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16980981">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3D4B-7CE5-463E-92DF-54452885C129}">
  <ds:schemaRefs>
    <ds:schemaRef ds:uri="http://schemas.openxmlformats.org/officeDocument/2006/bibliography"/>
  </ds:schemaRefs>
</ds:datastoreItem>
</file>

<file path=customXml/itemProps2.xml><?xml version="1.0" encoding="utf-8"?>
<ds:datastoreItem xmlns:ds="http://schemas.openxmlformats.org/officeDocument/2006/customXml" ds:itemID="{EED4DCE9-1957-493A-B833-5F71D9B50D09}">
  <ds:schemaRefs>
    <ds:schemaRef ds:uri="http://schemas.openxmlformats.org/officeDocument/2006/bibliography"/>
  </ds:schemaRefs>
</ds:datastoreItem>
</file>

<file path=customXml/itemProps3.xml><?xml version="1.0" encoding="utf-8"?>
<ds:datastoreItem xmlns:ds="http://schemas.openxmlformats.org/officeDocument/2006/customXml" ds:itemID="{5F1B71AB-3C46-4419-AB1C-460A24A757EB}">
  <ds:schemaRefs>
    <ds:schemaRef ds:uri="http://schemas.openxmlformats.org/officeDocument/2006/bibliography"/>
  </ds:schemaRefs>
</ds:datastoreItem>
</file>

<file path=customXml/itemProps4.xml><?xml version="1.0" encoding="utf-8"?>
<ds:datastoreItem xmlns:ds="http://schemas.openxmlformats.org/officeDocument/2006/customXml" ds:itemID="{A71D27E2-4671-42AE-ABF5-891E40981D33}">
  <ds:schemaRefs>
    <ds:schemaRef ds:uri="http://schemas.openxmlformats.org/officeDocument/2006/bibliography"/>
  </ds:schemaRefs>
</ds:datastoreItem>
</file>

<file path=customXml/itemProps5.xml><?xml version="1.0" encoding="utf-8"?>
<ds:datastoreItem xmlns:ds="http://schemas.openxmlformats.org/officeDocument/2006/customXml" ds:itemID="{15E4D5F6-63D8-4900-B508-89ECB8E5D116}">
  <ds:schemaRefs>
    <ds:schemaRef ds:uri="http://schemas.openxmlformats.org/officeDocument/2006/bibliography"/>
  </ds:schemaRefs>
</ds:datastoreItem>
</file>

<file path=customXml/itemProps6.xml><?xml version="1.0" encoding="utf-8"?>
<ds:datastoreItem xmlns:ds="http://schemas.openxmlformats.org/officeDocument/2006/customXml" ds:itemID="{4F562BA2-300D-4C64-8307-87547EE5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28146</Words>
  <Characters>159532</Characters>
  <Application>Microsoft Office Word</Application>
  <DocSecurity>0</DocSecurity>
  <Lines>3394</Lines>
  <Paragraphs>1234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186444</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TCMB</cp:lastModifiedBy>
  <cp:revision>2</cp:revision>
  <cp:lastPrinted>2019-04-11T19:53:00Z</cp:lastPrinted>
  <dcterms:created xsi:type="dcterms:W3CDTF">2019-04-11T19:53:00Z</dcterms:created>
  <dcterms:modified xsi:type="dcterms:W3CDTF">2019-04-11T19:53:00Z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