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8BF" w:rsidRPr="00A948BF" w:rsidRDefault="00A948BF" w:rsidP="00452717">
      <w:pPr>
        <w:spacing w:line="340" w:lineRule="exact"/>
        <w:jc w:val="both"/>
        <w:rPr>
          <w:rFonts w:ascii="Times New Roman" w:hAnsi="Times New Roman"/>
          <w:b/>
          <w:sz w:val="22"/>
          <w:szCs w:val="22"/>
        </w:rPr>
      </w:pPr>
      <w:bookmarkStart w:id="0" w:name="_Toc110076258"/>
      <w:r w:rsidRPr="00A948BF">
        <w:rPr>
          <w:rFonts w:ascii="Times New Roman" w:hAnsi="Times New Roman"/>
          <w:b/>
          <w:sz w:val="22"/>
          <w:szCs w:val="22"/>
        </w:rPr>
        <w:t xml:space="preserve">INSTRUMENTO PARTICULAR DE </w:t>
      </w:r>
      <w:r w:rsidR="00DA729B">
        <w:rPr>
          <w:rFonts w:ascii="Times New Roman" w:hAnsi="Times New Roman"/>
          <w:b/>
          <w:sz w:val="22"/>
          <w:szCs w:val="22"/>
        </w:rPr>
        <w:t>PRIMEIRO</w:t>
      </w:r>
      <w:r w:rsidR="00405FC3">
        <w:rPr>
          <w:rFonts w:ascii="Times New Roman" w:hAnsi="Times New Roman"/>
          <w:b/>
          <w:sz w:val="22"/>
          <w:szCs w:val="22"/>
        </w:rPr>
        <w:t xml:space="preserve"> </w:t>
      </w:r>
      <w:r w:rsidRPr="00A948BF">
        <w:rPr>
          <w:rFonts w:ascii="Times New Roman" w:hAnsi="Times New Roman"/>
          <w:b/>
          <w:sz w:val="22"/>
          <w:szCs w:val="22"/>
        </w:rPr>
        <w:t xml:space="preserve">ADITAMENTO DO TERMO DE SECURITIZAÇÃO DE CRÉDITOS IMOBILIÁRIOS DA </w:t>
      </w:r>
      <w:r w:rsidR="00452717">
        <w:rPr>
          <w:rFonts w:ascii="Times New Roman" w:hAnsi="Times New Roman"/>
          <w:b/>
          <w:sz w:val="22"/>
          <w:szCs w:val="22"/>
        </w:rPr>
        <w:t>212</w:t>
      </w:r>
      <w:r w:rsidRPr="00A948BF">
        <w:rPr>
          <w:rFonts w:ascii="Times New Roman" w:hAnsi="Times New Roman"/>
          <w:b/>
          <w:sz w:val="22"/>
          <w:szCs w:val="22"/>
        </w:rPr>
        <w:t xml:space="preserve">ª SÉRIE DA 1ª EMISSÃO DE CERTIFICADOS DE RECEBÍVEIS IMOBILIÁRIOS DA </w:t>
      </w:r>
      <w:r>
        <w:rPr>
          <w:rFonts w:ascii="Times New Roman" w:hAnsi="Times New Roman"/>
          <w:b/>
          <w:sz w:val="22"/>
          <w:szCs w:val="22"/>
        </w:rPr>
        <w:t>RB CAPITAL COMPANHIA DE SECURIZAÇÃO</w:t>
      </w:r>
    </w:p>
    <w:p w:rsidR="00A948BF" w:rsidRPr="00A948BF" w:rsidRDefault="00A948BF" w:rsidP="00452717">
      <w:pPr>
        <w:spacing w:line="340" w:lineRule="exact"/>
        <w:jc w:val="both"/>
        <w:rPr>
          <w:rFonts w:ascii="Times New Roman" w:hAnsi="Times New Roman"/>
          <w:b/>
          <w:sz w:val="22"/>
          <w:szCs w:val="22"/>
        </w:rPr>
      </w:pPr>
    </w:p>
    <w:p w:rsidR="00A948BF" w:rsidRPr="00A948BF" w:rsidRDefault="00A948BF" w:rsidP="00452717">
      <w:pPr>
        <w:spacing w:line="340" w:lineRule="exact"/>
        <w:jc w:val="both"/>
        <w:rPr>
          <w:rFonts w:ascii="Times New Roman" w:hAnsi="Times New Roman"/>
          <w:sz w:val="22"/>
          <w:szCs w:val="22"/>
        </w:rPr>
      </w:pPr>
      <w:r w:rsidRPr="00A948BF">
        <w:rPr>
          <w:rFonts w:ascii="Times New Roman" w:hAnsi="Times New Roman"/>
          <w:sz w:val="22"/>
          <w:szCs w:val="22"/>
        </w:rPr>
        <w:t xml:space="preserve">Pelo presente instrumento particular, as partes: </w:t>
      </w:r>
      <w:bookmarkStart w:id="1" w:name="_DV_M14"/>
      <w:bookmarkStart w:id="2" w:name="_DV_M15"/>
      <w:bookmarkEnd w:id="1"/>
      <w:bookmarkEnd w:id="2"/>
    </w:p>
    <w:p w:rsidR="00A948BF" w:rsidRPr="00DA729B" w:rsidRDefault="00A948BF" w:rsidP="00452717">
      <w:pPr>
        <w:tabs>
          <w:tab w:val="left" w:pos="284"/>
        </w:tabs>
        <w:spacing w:line="340" w:lineRule="exact"/>
        <w:jc w:val="both"/>
        <w:rPr>
          <w:rFonts w:ascii="Times New Roman" w:hAnsi="Times New Roman"/>
          <w:b/>
          <w:sz w:val="22"/>
          <w:szCs w:val="22"/>
        </w:rPr>
      </w:pPr>
    </w:p>
    <w:p w:rsidR="00DA729B" w:rsidRPr="00DA729B" w:rsidRDefault="00DA729B" w:rsidP="00452717">
      <w:pPr>
        <w:pStyle w:val="Corpodetexto"/>
        <w:tabs>
          <w:tab w:val="left" w:pos="851"/>
        </w:tabs>
        <w:spacing w:line="340" w:lineRule="exact"/>
        <w:rPr>
          <w:rFonts w:eastAsia="Cambria"/>
          <w:sz w:val="22"/>
          <w:szCs w:val="22"/>
        </w:rPr>
      </w:pPr>
      <w:r w:rsidRPr="00DA729B">
        <w:rPr>
          <w:rFonts w:eastAsia="Cambria"/>
          <w:b/>
          <w:sz w:val="22"/>
          <w:szCs w:val="22"/>
        </w:rPr>
        <w:t>RB CAPITAL COMPANHIA DE SECURITIZAÇÃO</w:t>
      </w:r>
      <w:r w:rsidRPr="00DA729B">
        <w:rPr>
          <w:rFonts w:eastAsia="Cambria"/>
          <w:sz w:val="22"/>
          <w:szCs w:val="22"/>
        </w:rPr>
        <w:t>, sociedade por ações com sede na Cidade de São Paulo, Estado de São Paulo, na Avenida Brigadeiro Faria Lima, n° 4440, 11º andar, parte, Itaim Bibi, CEP 04.538-132, inscrita no CNPJ 02.773.542/0001-22, neste ato representada na forma de seu Estatuto Social, na qualidade de debenturista (“Debenturista” ou “Securitizadora”) e</w:t>
      </w:r>
    </w:p>
    <w:p w:rsidR="00DA729B" w:rsidRPr="00DA729B" w:rsidRDefault="00DA729B" w:rsidP="00452717">
      <w:pPr>
        <w:pStyle w:val="Corpodetexto"/>
        <w:tabs>
          <w:tab w:val="left" w:pos="851"/>
        </w:tabs>
        <w:spacing w:line="340" w:lineRule="exact"/>
        <w:rPr>
          <w:rFonts w:eastAsia="Cambria"/>
          <w:sz w:val="22"/>
          <w:szCs w:val="22"/>
        </w:rPr>
      </w:pPr>
    </w:p>
    <w:p w:rsidR="00DA729B" w:rsidRPr="00DA729B" w:rsidRDefault="00DA729B" w:rsidP="00452717">
      <w:pPr>
        <w:pStyle w:val="Corpodetexto"/>
        <w:tabs>
          <w:tab w:val="left" w:pos="851"/>
        </w:tabs>
        <w:spacing w:line="340" w:lineRule="exact"/>
        <w:rPr>
          <w:rFonts w:eastAsia="Cambria"/>
          <w:sz w:val="22"/>
          <w:szCs w:val="22"/>
        </w:rPr>
      </w:pPr>
      <w:r w:rsidRPr="00DA729B">
        <w:rPr>
          <w:rFonts w:eastAsia="Cambria"/>
          <w:b/>
          <w:sz w:val="22"/>
          <w:szCs w:val="22"/>
        </w:rPr>
        <w:t>SIMPLIFIC PAVARINI DISTRIBUIDORA DE TÍTULOS E VALORES MOBILIÁRIOS LTDA.</w:t>
      </w:r>
      <w:r w:rsidRPr="00DA729B">
        <w:rPr>
          <w:rFonts w:eastAsia="Cambria"/>
          <w:sz w:val="22"/>
          <w:szCs w:val="22"/>
        </w:rPr>
        <w:t>, sociedade empresária limitada, atuando através de sua filial, localizada na Cidade de São Paulo, Estado de São Paulo, na Rua Joaquim Floriano, nº 466, Bloco B, sala 1.401, CEP 04534-002, inscrita no CNPJ sob o nº 15.227.994/0004-01, na qualidade de agente fiduciário dos CRI (conforme definido abaixo) (“Agente Fiduciário dos CRI”);</w:t>
      </w:r>
    </w:p>
    <w:p w:rsidR="00A948BF" w:rsidRPr="00A948BF" w:rsidRDefault="00A948BF" w:rsidP="00452717">
      <w:pPr>
        <w:spacing w:line="340" w:lineRule="exact"/>
        <w:jc w:val="both"/>
        <w:rPr>
          <w:rFonts w:ascii="Times New Roman" w:hAnsi="Times New Roman"/>
          <w:sz w:val="22"/>
          <w:szCs w:val="22"/>
        </w:rPr>
      </w:pPr>
    </w:p>
    <w:p w:rsidR="00A948BF" w:rsidRPr="00A948BF" w:rsidRDefault="00A948BF" w:rsidP="00452717">
      <w:pPr>
        <w:spacing w:line="340" w:lineRule="exact"/>
        <w:jc w:val="both"/>
        <w:rPr>
          <w:rFonts w:ascii="Times New Roman" w:hAnsi="Times New Roman"/>
          <w:sz w:val="22"/>
          <w:szCs w:val="22"/>
        </w:rPr>
      </w:pPr>
      <w:r w:rsidRPr="00A948BF">
        <w:rPr>
          <w:rFonts w:ascii="Times New Roman" w:hAnsi="Times New Roman"/>
          <w:sz w:val="22"/>
          <w:szCs w:val="22"/>
        </w:rPr>
        <w:t>(sendo a Emissora e o Agente Fiduciário, conjuntamente, as “</w:t>
      </w:r>
      <w:r w:rsidRPr="00A948BF">
        <w:rPr>
          <w:rFonts w:ascii="Times New Roman" w:hAnsi="Times New Roman"/>
          <w:sz w:val="22"/>
          <w:szCs w:val="22"/>
          <w:u w:val="single"/>
        </w:rPr>
        <w:t>Partes</w:t>
      </w:r>
      <w:r w:rsidRPr="00A948BF">
        <w:rPr>
          <w:rFonts w:ascii="Times New Roman" w:hAnsi="Times New Roman"/>
          <w:sz w:val="22"/>
          <w:szCs w:val="22"/>
        </w:rPr>
        <w:t>” e, indistintamente, “</w:t>
      </w:r>
      <w:r w:rsidRPr="00A948BF">
        <w:rPr>
          <w:rFonts w:ascii="Times New Roman" w:hAnsi="Times New Roman"/>
          <w:sz w:val="22"/>
          <w:szCs w:val="22"/>
          <w:u w:val="single"/>
        </w:rPr>
        <w:t>Parte</w:t>
      </w:r>
      <w:r w:rsidRPr="00A948BF">
        <w:rPr>
          <w:rFonts w:ascii="Times New Roman" w:hAnsi="Times New Roman"/>
          <w:sz w:val="22"/>
          <w:szCs w:val="22"/>
        </w:rPr>
        <w:t>”)</w:t>
      </w:r>
    </w:p>
    <w:p w:rsidR="00A948BF" w:rsidRPr="00A948BF" w:rsidRDefault="00A948BF" w:rsidP="00A948BF">
      <w:pPr>
        <w:spacing w:line="340" w:lineRule="exact"/>
        <w:jc w:val="both"/>
        <w:rPr>
          <w:rFonts w:ascii="Times New Roman" w:hAnsi="Times New Roman"/>
          <w:sz w:val="22"/>
          <w:szCs w:val="22"/>
        </w:rPr>
      </w:pPr>
    </w:p>
    <w:p w:rsidR="00A948BF" w:rsidRPr="00A948BF" w:rsidRDefault="00A948BF" w:rsidP="00A948BF">
      <w:pPr>
        <w:spacing w:line="340" w:lineRule="exact"/>
        <w:jc w:val="both"/>
        <w:rPr>
          <w:rFonts w:ascii="Times New Roman" w:hAnsi="Times New Roman"/>
          <w:b/>
          <w:sz w:val="22"/>
          <w:szCs w:val="22"/>
        </w:rPr>
      </w:pPr>
      <w:r w:rsidRPr="00A948BF">
        <w:rPr>
          <w:rFonts w:ascii="Times New Roman" w:hAnsi="Times New Roman"/>
          <w:b/>
          <w:sz w:val="22"/>
          <w:szCs w:val="22"/>
        </w:rPr>
        <w:t>CONSIDERANDO QUE:</w:t>
      </w:r>
    </w:p>
    <w:p w:rsidR="00A948BF" w:rsidRPr="00A948BF" w:rsidRDefault="00A948BF" w:rsidP="00A948BF">
      <w:pPr>
        <w:spacing w:line="340" w:lineRule="exact"/>
        <w:jc w:val="both"/>
        <w:rPr>
          <w:rFonts w:ascii="Times New Roman" w:hAnsi="Times New Roman"/>
          <w:b/>
          <w:sz w:val="22"/>
          <w:szCs w:val="22"/>
        </w:rPr>
      </w:pPr>
    </w:p>
    <w:p w:rsidR="00A948BF" w:rsidRDefault="00A948BF" w:rsidP="00DA729B">
      <w:pPr>
        <w:numPr>
          <w:ilvl w:val="0"/>
          <w:numId w:val="68"/>
        </w:numPr>
        <w:spacing w:line="340" w:lineRule="exact"/>
        <w:jc w:val="both"/>
        <w:rPr>
          <w:rFonts w:ascii="Times New Roman" w:hAnsi="Times New Roman"/>
          <w:sz w:val="22"/>
          <w:szCs w:val="22"/>
        </w:rPr>
      </w:pPr>
      <w:r w:rsidRPr="00A948BF">
        <w:rPr>
          <w:rFonts w:ascii="Times New Roman" w:hAnsi="Times New Roman"/>
          <w:sz w:val="22"/>
          <w:szCs w:val="22"/>
        </w:rPr>
        <w:t xml:space="preserve">em </w:t>
      </w:r>
      <w:r w:rsidR="00DA729B">
        <w:rPr>
          <w:rFonts w:ascii="Times New Roman" w:hAnsi="Times New Roman"/>
          <w:sz w:val="22"/>
          <w:szCs w:val="22"/>
        </w:rPr>
        <w:t>1º</w:t>
      </w:r>
      <w:r w:rsidRPr="00A948BF">
        <w:rPr>
          <w:rFonts w:ascii="Times New Roman" w:hAnsi="Times New Roman"/>
          <w:sz w:val="22"/>
          <w:szCs w:val="22"/>
        </w:rPr>
        <w:t xml:space="preserve"> de </w:t>
      </w:r>
      <w:r>
        <w:rPr>
          <w:rFonts w:ascii="Times New Roman" w:hAnsi="Times New Roman"/>
          <w:sz w:val="22"/>
          <w:szCs w:val="22"/>
        </w:rPr>
        <w:t>ju</w:t>
      </w:r>
      <w:r w:rsidR="00DA729B">
        <w:rPr>
          <w:rFonts w:ascii="Times New Roman" w:hAnsi="Times New Roman"/>
          <w:sz w:val="22"/>
          <w:szCs w:val="22"/>
        </w:rPr>
        <w:t>l</w:t>
      </w:r>
      <w:r>
        <w:rPr>
          <w:rFonts w:ascii="Times New Roman" w:hAnsi="Times New Roman"/>
          <w:sz w:val="22"/>
          <w:szCs w:val="22"/>
        </w:rPr>
        <w:t xml:space="preserve">ho </w:t>
      </w:r>
      <w:r w:rsidRPr="00A948BF">
        <w:rPr>
          <w:rFonts w:ascii="Times New Roman" w:hAnsi="Times New Roman"/>
          <w:sz w:val="22"/>
          <w:szCs w:val="22"/>
        </w:rPr>
        <w:t>de 201</w:t>
      </w:r>
      <w:r w:rsidR="00DA729B">
        <w:rPr>
          <w:rFonts w:ascii="Times New Roman" w:hAnsi="Times New Roman"/>
          <w:sz w:val="22"/>
          <w:szCs w:val="22"/>
        </w:rPr>
        <w:t>9</w:t>
      </w:r>
      <w:r>
        <w:rPr>
          <w:rFonts w:ascii="Times New Roman" w:hAnsi="Times New Roman"/>
          <w:sz w:val="22"/>
          <w:szCs w:val="22"/>
        </w:rPr>
        <w:t xml:space="preserve"> </w:t>
      </w:r>
      <w:r w:rsidRPr="00A948BF">
        <w:rPr>
          <w:rFonts w:ascii="Times New Roman" w:hAnsi="Times New Roman"/>
          <w:sz w:val="22"/>
          <w:szCs w:val="22"/>
        </w:rPr>
        <w:t>a Emissora e o Agente Fiduciário celebraram o “</w:t>
      </w:r>
      <w:r w:rsidRPr="00A948BF">
        <w:rPr>
          <w:rFonts w:ascii="Times New Roman" w:hAnsi="Times New Roman"/>
          <w:i/>
          <w:sz w:val="22"/>
          <w:szCs w:val="22"/>
        </w:rPr>
        <w:t xml:space="preserve">Termo de Securitização de Créditos Imobiliários da </w:t>
      </w:r>
      <w:r w:rsidR="00DA729B">
        <w:rPr>
          <w:rFonts w:ascii="Times New Roman" w:hAnsi="Times New Roman"/>
          <w:i/>
          <w:sz w:val="22"/>
          <w:szCs w:val="22"/>
        </w:rPr>
        <w:t>212</w:t>
      </w:r>
      <w:r w:rsidRPr="00A948BF">
        <w:rPr>
          <w:rFonts w:ascii="Times New Roman" w:hAnsi="Times New Roman"/>
          <w:i/>
          <w:sz w:val="22"/>
          <w:szCs w:val="22"/>
        </w:rPr>
        <w:t xml:space="preserve">ª Série da 1ª Emissão de Certificados de Recebíveis Imobiliários da </w:t>
      </w:r>
      <w:r w:rsidR="00D2678C">
        <w:rPr>
          <w:rFonts w:ascii="Times New Roman" w:hAnsi="Times New Roman"/>
          <w:i/>
          <w:sz w:val="22"/>
          <w:szCs w:val="22"/>
        </w:rPr>
        <w:t>RB Capital Companhia de Securitização</w:t>
      </w:r>
      <w:r w:rsidRPr="00A948BF">
        <w:rPr>
          <w:rFonts w:ascii="Times New Roman" w:hAnsi="Times New Roman"/>
          <w:sz w:val="22"/>
          <w:szCs w:val="22"/>
        </w:rPr>
        <w:t>” (“</w:t>
      </w:r>
      <w:r w:rsidRPr="00A948BF">
        <w:rPr>
          <w:rFonts w:ascii="Times New Roman" w:hAnsi="Times New Roman"/>
          <w:sz w:val="22"/>
          <w:szCs w:val="22"/>
          <w:u w:val="single"/>
        </w:rPr>
        <w:t>Termo de Securitização</w:t>
      </w:r>
      <w:r w:rsidRPr="00A948BF">
        <w:rPr>
          <w:rFonts w:ascii="Times New Roman" w:hAnsi="Times New Roman"/>
          <w:sz w:val="22"/>
          <w:szCs w:val="22"/>
        </w:rPr>
        <w:t>”), por meio do qual a Emissora emitiu certificados de recebíveis imobiliários (“</w:t>
      </w:r>
      <w:r w:rsidRPr="00A948BF">
        <w:rPr>
          <w:rFonts w:ascii="Times New Roman" w:hAnsi="Times New Roman"/>
          <w:sz w:val="22"/>
          <w:szCs w:val="22"/>
          <w:u w:val="single"/>
        </w:rPr>
        <w:t>CRI</w:t>
      </w:r>
      <w:r w:rsidRPr="00A948BF">
        <w:rPr>
          <w:rFonts w:ascii="Times New Roman" w:hAnsi="Times New Roman"/>
          <w:sz w:val="22"/>
          <w:szCs w:val="22"/>
        </w:rPr>
        <w:t xml:space="preserve">”), a partir da vinculação de créditos imobiliários representados </w:t>
      </w:r>
      <w:r w:rsidR="00D2678C">
        <w:rPr>
          <w:rFonts w:ascii="Times New Roman" w:hAnsi="Times New Roman"/>
          <w:sz w:val="22"/>
          <w:szCs w:val="22"/>
        </w:rPr>
        <w:t xml:space="preserve">por </w:t>
      </w:r>
      <w:r w:rsidR="00DA729B">
        <w:rPr>
          <w:rFonts w:ascii="Times New Roman" w:hAnsi="Times New Roman"/>
          <w:sz w:val="22"/>
          <w:szCs w:val="22"/>
        </w:rPr>
        <w:t>601.809</w:t>
      </w:r>
      <w:r w:rsidR="00D2678C">
        <w:rPr>
          <w:rFonts w:ascii="Times New Roman" w:hAnsi="Times New Roman"/>
          <w:sz w:val="22"/>
          <w:szCs w:val="22"/>
        </w:rPr>
        <w:t xml:space="preserve"> (</w:t>
      </w:r>
      <w:r w:rsidR="00DA729B">
        <w:rPr>
          <w:rFonts w:ascii="Times New Roman" w:hAnsi="Times New Roman"/>
          <w:sz w:val="22"/>
          <w:szCs w:val="22"/>
        </w:rPr>
        <w:t>seiscentos e um</w:t>
      </w:r>
      <w:r w:rsidR="00D2678C">
        <w:rPr>
          <w:rFonts w:ascii="Times New Roman" w:hAnsi="Times New Roman"/>
          <w:sz w:val="22"/>
          <w:szCs w:val="22"/>
        </w:rPr>
        <w:t xml:space="preserve"> mil</w:t>
      </w:r>
      <w:r w:rsidR="00DA729B">
        <w:rPr>
          <w:rFonts w:ascii="Times New Roman" w:hAnsi="Times New Roman"/>
          <w:sz w:val="22"/>
          <w:szCs w:val="22"/>
        </w:rPr>
        <w:t xml:space="preserve"> oitocentos e nove</w:t>
      </w:r>
      <w:r w:rsidR="00D2678C">
        <w:rPr>
          <w:rFonts w:ascii="Times New Roman" w:hAnsi="Times New Roman"/>
          <w:sz w:val="22"/>
          <w:szCs w:val="22"/>
        </w:rPr>
        <w:t xml:space="preserve">) debêntures da </w:t>
      </w:r>
      <w:r w:rsidR="00DA729B">
        <w:rPr>
          <w:rFonts w:ascii="Times New Roman" w:hAnsi="Times New Roman"/>
          <w:sz w:val="22"/>
          <w:szCs w:val="22"/>
        </w:rPr>
        <w:t>12</w:t>
      </w:r>
      <w:r w:rsidR="00D2678C">
        <w:rPr>
          <w:rFonts w:ascii="Times New Roman" w:hAnsi="Times New Roman"/>
          <w:sz w:val="22"/>
          <w:szCs w:val="22"/>
        </w:rPr>
        <w:t>ª (</w:t>
      </w:r>
      <w:r w:rsidR="00DA729B">
        <w:rPr>
          <w:rFonts w:ascii="Times New Roman" w:hAnsi="Times New Roman"/>
          <w:sz w:val="22"/>
          <w:szCs w:val="22"/>
        </w:rPr>
        <w:t>décima segunda</w:t>
      </w:r>
      <w:r w:rsidR="00D2678C">
        <w:rPr>
          <w:rFonts w:ascii="Times New Roman" w:hAnsi="Times New Roman"/>
          <w:sz w:val="22"/>
          <w:szCs w:val="22"/>
        </w:rPr>
        <w:t xml:space="preserve">) emissão da </w:t>
      </w:r>
      <w:r w:rsidR="00DA729B" w:rsidRPr="00DA729B">
        <w:rPr>
          <w:rFonts w:ascii="Times New Roman" w:hAnsi="Times New Roman"/>
          <w:sz w:val="22"/>
          <w:szCs w:val="22"/>
        </w:rPr>
        <w:t xml:space="preserve">Cyrela Brazil Realty S.A. Empreendimentos </w:t>
      </w:r>
      <w:r w:rsidR="00DA729B">
        <w:rPr>
          <w:rFonts w:ascii="Times New Roman" w:hAnsi="Times New Roman"/>
          <w:sz w:val="22"/>
          <w:szCs w:val="22"/>
        </w:rPr>
        <w:t>e</w:t>
      </w:r>
      <w:r w:rsidR="00DA729B" w:rsidRPr="00DA729B">
        <w:rPr>
          <w:rFonts w:ascii="Times New Roman" w:hAnsi="Times New Roman"/>
          <w:sz w:val="22"/>
          <w:szCs w:val="22"/>
        </w:rPr>
        <w:t xml:space="preserve"> Participações</w:t>
      </w:r>
      <w:r w:rsidR="00D2678C">
        <w:rPr>
          <w:rFonts w:ascii="Times New Roman" w:hAnsi="Times New Roman"/>
          <w:sz w:val="22"/>
          <w:szCs w:val="22"/>
        </w:rPr>
        <w:t xml:space="preserve">, inscrita no CNPJ sob o nº </w:t>
      </w:r>
      <w:r w:rsidR="00DA729B">
        <w:rPr>
          <w:rFonts w:ascii="Times New Roman" w:hAnsi="Times New Roman"/>
          <w:sz w:val="22"/>
          <w:szCs w:val="22"/>
        </w:rPr>
        <w:t xml:space="preserve">73.178.600/0001-18 </w:t>
      </w:r>
      <w:r w:rsidR="00D2678C">
        <w:rPr>
          <w:rFonts w:ascii="Times New Roman" w:hAnsi="Times New Roman"/>
          <w:sz w:val="22"/>
          <w:szCs w:val="22"/>
        </w:rPr>
        <w:t>(“</w:t>
      </w:r>
      <w:r w:rsidR="00D2678C">
        <w:rPr>
          <w:rFonts w:ascii="Times New Roman" w:hAnsi="Times New Roman"/>
          <w:sz w:val="22"/>
          <w:szCs w:val="22"/>
          <w:u w:val="single"/>
        </w:rPr>
        <w:t>Devedora</w:t>
      </w:r>
      <w:r w:rsidR="00D2678C">
        <w:rPr>
          <w:rFonts w:ascii="Times New Roman" w:hAnsi="Times New Roman"/>
          <w:sz w:val="22"/>
          <w:szCs w:val="22"/>
        </w:rPr>
        <w:t>”),</w:t>
      </w:r>
      <w:r w:rsidRPr="00A948BF">
        <w:rPr>
          <w:rFonts w:ascii="Times New Roman" w:hAnsi="Times New Roman"/>
          <w:sz w:val="22"/>
          <w:szCs w:val="22"/>
        </w:rPr>
        <w:t xml:space="preserve"> emitida</w:t>
      </w:r>
      <w:r w:rsidR="00D2678C">
        <w:rPr>
          <w:rFonts w:ascii="Times New Roman" w:hAnsi="Times New Roman"/>
          <w:sz w:val="22"/>
          <w:szCs w:val="22"/>
        </w:rPr>
        <w:t>s</w:t>
      </w:r>
      <w:r w:rsidRPr="00A948BF">
        <w:rPr>
          <w:rFonts w:ascii="Times New Roman" w:hAnsi="Times New Roman"/>
          <w:sz w:val="22"/>
          <w:szCs w:val="22"/>
        </w:rPr>
        <w:t xml:space="preserve"> nos termos do </w:t>
      </w:r>
      <w:r w:rsidRPr="00A948BF">
        <w:rPr>
          <w:rFonts w:ascii="Times New Roman" w:hAnsi="Times New Roman"/>
          <w:i/>
          <w:sz w:val="22"/>
          <w:szCs w:val="22"/>
        </w:rPr>
        <w:t>“</w:t>
      </w:r>
      <w:r w:rsidR="00D2678C">
        <w:rPr>
          <w:rFonts w:ascii="Times New Roman" w:hAnsi="Times New Roman"/>
          <w:i/>
          <w:sz w:val="22"/>
          <w:szCs w:val="22"/>
        </w:rPr>
        <w:t xml:space="preserve">Instrumento Particular de Escritura da </w:t>
      </w:r>
      <w:r w:rsidR="00DA729B">
        <w:rPr>
          <w:rFonts w:ascii="Times New Roman" w:hAnsi="Times New Roman"/>
          <w:i/>
          <w:sz w:val="22"/>
          <w:szCs w:val="22"/>
        </w:rPr>
        <w:t>12</w:t>
      </w:r>
      <w:r w:rsidR="00D2678C">
        <w:rPr>
          <w:rFonts w:ascii="Times New Roman" w:hAnsi="Times New Roman"/>
          <w:i/>
          <w:sz w:val="22"/>
          <w:szCs w:val="22"/>
        </w:rPr>
        <w:t>ª (</w:t>
      </w:r>
      <w:r w:rsidR="00DA729B">
        <w:rPr>
          <w:rFonts w:ascii="Times New Roman" w:hAnsi="Times New Roman"/>
          <w:i/>
          <w:sz w:val="22"/>
          <w:szCs w:val="22"/>
        </w:rPr>
        <w:t>Décima Segunda</w:t>
      </w:r>
      <w:r w:rsidR="00D2678C">
        <w:rPr>
          <w:rFonts w:ascii="Times New Roman" w:hAnsi="Times New Roman"/>
          <w:i/>
          <w:sz w:val="22"/>
          <w:szCs w:val="22"/>
        </w:rPr>
        <w:t>) Emissão de Debêntures Simples, Não Conversíveis em Ações, em Série Única, da Espécie Quirografária</w:t>
      </w:r>
      <w:r w:rsidR="00DA729B">
        <w:rPr>
          <w:rFonts w:ascii="Times New Roman" w:hAnsi="Times New Roman"/>
          <w:i/>
          <w:sz w:val="22"/>
          <w:szCs w:val="22"/>
        </w:rPr>
        <w:t>, em Série Única</w:t>
      </w:r>
      <w:r w:rsidR="00D2678C">
        <w:rPr>
          <w:rFonts w:ascii="Times New Roman" w:hAnsi="Times New Roman"/>
          <w:i/>
          <w:sz w:val="22"/>
          <w:szCs w:val="22"/>
        </w:rPr>
        <w:t xml:space="preserve">, para Colocação Privada, da </w:t>
      </w:r>
      <w:r w:rsidR="00DA729B" w:rsidRPr="00DA729B">
        <w:rPr>
          <w:rFonts w:ascii="Times New Roman" w:hAnsi="Times New Roman"/>
          <w:i/>
          <w:sz w:val="22"/>
          <w:szCs w:val="22"/>
        </w:rPr>
        <w:t>Cyrela Brazil Realty S.A. Empreendimentos e Participações</w:t>
      </w:r>
      <w:r w:rsidRPr="00A948BF">
        <w:rPr>
          <w:rFonts w:ascii="Times New Roman" w:hAnsi="Times New Roman"/>
          <w:i/>
          <w:sz w:val="22"/>
          <w:szCs w:val="22"/>
        </w:rPr>
        <w:t>”</w:t>
      </w:r>
      <w:r w:rsidR="00D2678C">
        <w:rPr>
          <w:rFonts w:ascii="Times New Roman" w:hAnsi="Times New Roman"/>
          <w:sz w:val="22"/>
          <w:szCs w:val="22"/>
        </w:rPr>
        <w:t xml:space="preserve">, celebrado em </w:t>
      </w:r>
      <w:r w:rsidR="00DA729B">
        <w:rPr>
          <w:rFonts w:ascii="Times New Roman" w:hAnsi="Times New Roman"/>
          <w:sz w:val="22"/>
          <w:szCs w:val="22"/>
        </w:rPr>
        <w:t>31</w:t>
      </w:r>
      <w:r w:rsidR="00D2678C">
        <w:rPr>
          <w:rFonts w:ascii="Times New Roman" w:hAnsi="Times New Roman"/>
          <w:sz w:val="22"/>
          <w:szCs w:val="22"/>
        </w:rPr>
        <w:t xml:space="preserve"> de </w:t>
      </w:r>
      <w:r w:rsidR="00DA729B">
        <w:rPr>
          <w:rFonts w:ascii="Times New Roman" w:hAnsi="Times New Roman"/>
          <w:sz w:val="22"/>
          <w:szCs w:val="22"/>
        </w:rPr>
        <w:t xml:space="preserve">maio </w:t>
      </w:r>
      <w:r w:rsidR="00D2678C">
        <w:rPr>
          <w:rFonts w:ascii="Times New Roman" w:hAnsi="Times New Roman"/>
          <w:sz w:val="22"/>
          <w:szCs w:val="22"/>
        </w:rPr>
        <w:t xml:space="preserve">de </w:t>
      </w:r>
      <w:r w:rsidR="00DA729B">
        <w:rPr>
          <w:rFonts w:ascii="Times New Roman" w:hAnsi="Times New Roman"/>
          <w:sz w:val="22"/>
          <w:szCs w:val="22"/>
        </w:rPr>
        <w:t>2019</w:t>
      </w:r>
      <w:r w:rsidRPr="00A948BF">
        <w:rPr>
          <w:rFonts w:ascii="Times New Roman" w:hAnsi="Times New Roman"/>
          <w:sz w:val="22"/>
          <w:szCs w:val="22"/>
        </w:rPr>
        <w:t>, conforme aditad</w:t>
      </w:r>
      <w:r w:rsidR="00DA729B">
        <w:rPr>
          <w:rFonts w:ascii="Times New Roman" w:hAnsi="Times New Roman"/>
          <w:sz w:val="22"/>
          <w:szCs w:val="22"/>
        </w:rPr>
        <w:t>o</w:t>
      </w:r>
      <w:r w:rsidRPr="00A948BF">
        <w:rPr>
          <w:rFonts w:ascii="Times New Roman" w:hAnsi="Times New Roman"/>
          <w:sz w:val="22"/>
          <w:szCs w:val="22"/>
        </w:rPr>
        <w:t xml:space="preserve"> (“</w:t>
      </w:r>
      <w:r w:rsidR="00D2678C">
        <w:rPr>
          <w:rFonts w:ascii="Times New Roman" w:hAnsi="Times New Roman"/>
          <w:sz w:val="22"/>
          <w:szCs w:val="22"/>
          <w:u w:val="single"/>
        </w:rPr>
        <w:t>Debêntures</w:t>
      </w:r>
      <w:r w:rsidRPr="00A948BF">
        <w:rPr>
          <w:rFonts w:ascii="Times New Roman" w:hAnsi="Times New Roman"/>
          <w:sz w:val="22"/>
          <w:szCs w:val="22"/>
        </w:rPr>
        <w:t>”);</w:t>
      </w:r>
    </w:p>
    <w:p w:rsidR="00D2678C" w:rsidRDefault="00D2678C" w:rsidP="00D2678C">
      <w:pPr>
        <w:spacing w:line="340" w:lineRule="exact"/>
        <w:ind w:left="709"/>
        <w:jc w:val="both"/>
        <w:rPr>
          <w:rFonts w:ascii="Times New Roman" w:hAnsi="Times New Roman"/>
          <w:sz w:val="22"/>
          <w:szCs w:val="22"/>
        </w:rPr>
      </w:pPr>
    </w:p>
    <w:p w:rsidR="00DA729B" w:rsidRPr="00E44DDD" w:rsidRDefault="00D2678C" w:rsidP="008C002E">
      <w:pPr>
        <w:numPr>
          <w:ilvl w:val="0"/>
          <w:numId w:val="68"/>
        </w:numPr>
        <w:spacing w:line="340" w:lineRule="exact"/>
        <w:jc w:val="both"/>
        <w:rPr>
          <w:i/>
          <w:sz w:val="22"/>
          <w:szCs w:val="22"/>
        </w:rPr>
      </w:pPr>
      <w:r w:rsidRPr="00ED3AE6">
        <w:rPr>
          <w:rFonts w:ascii="Times New Roman" w:hAnsi="Times New Roman"/>
          <w:sz w:val="22"/>
          <w:szCs w:val="22"/>
        </w:rPr>
        <w:t xml:space="preserve">em </w:t>
      </w:r>
      <w:r w:rsidR="00DA729B" w:rsidRPr="00ED3AE6">
        <w:rPr>
          <w:rFonts w:ascii="Times New Roman" w:hAnsi="Times New Roman"/>
          <w:sz w:val="22"/>
          <w:szCs w:val="22"/>
        </w:rPr>
        <w:t>15</w:t>
      </w:r>
      <w:r w:rsidRPr="00ED3AE6">
        <w:rPr>
          <w:rFonts w:ascii="Times New Roman" w:hAnsi="Times New Roman"/>
          <w:sz w:val="22"/>
          <w:szCs w:val="22"/>
        </w:rPr>
        <w:t xml:space="preserve"> de </w:t>
      </w:r>
      <w:r w:rsidR="00DA729B" w:rsidRPr="00ED3AE6">
        <w:rPr>
          <w:rFonts w:ascii="Times New Roman" w:hAnsi="Times New Roman"/>
          <w:sz w:val="22"/>
          <w:szCs w:val="22"/>
        </w:rPr>
        <w:t xml:space="preserve">julho </w:t>
      </w:r>
      <w:r w:rsidRPr="00ED3AE6">
        <w:rPr>
          <w:rFonts w:ascii="Times New Roman" w:hAnsi="Times New Roman"/>
          <w:sz w:val="22"/>
          <w:szCs w:val="22"/>
        </w:rPr>
        <w:t>de 201</w:t>
      </w:r>
      <w:r w:rsidR="00DA729B" w:rsidRPr="00ED3AE6">
        <w:rPr>
          <w:rFonts w:ascii="Times New Roman" w:hAnsi="Times New Roman"/>
          <w:sz w:val="22"/>
          <w:szCs w:val="22"/>
        </w:rPr>
        <w:t>9</w:t>
      </w:r>
      <w:r w:rsidRPr="00ED3AE6">
        <w:rPr>
          <w:rFonts w:ascii="Times New Roman" w:hAnsi="Times New Roman"/>
          <w:sz w:val="22"/>
          <w:szCs w:val="22"/>
        </w:rPr>
        <w:t xml:space="preserve">, </w:t>
      </w:r>
      <w:r w:rsidR="00E44DDD">
        <w:rPr>
          <w:rFonts w:ascii="Times New Roman" w:hAnsi="Times New Roman"/>
          <w:sz w:val="22"/>
          <w:szCs w:val="22"/>
        </w:rPr>
        <w:t>a</w:t>
      </w:r>
      <w:r w:rsidR="00DA729B" w:rsidRPr="00ED3AE6">
        <w:rPr>
          <w:rFonts w:ascii="Times New Roman" w:hAnsi="Times New Roman"/>
          <w:sz w:val="22"/>
          <w:szCs w:val="22"/>
        </w:rPr>
        <w:t xml:space="preserve"> Devedora, a Emissora e o Agente Fiduciário celebraram o</w:t>
      </w:r>
      <w:r w:rsidR="00DA729B" w:rsidRPr="00ED3AE6">
        <w:rPr>
          <w:rFonts w:ascii="Times New Roman" w:hAnsi="Times New Roman"/>
          <w:i/>
          <w:sz w:val="22"/>
          <w:szCs w:val="22"/>
        </w:rPr>
        <w:t xml:space="preserve"> “Segundo Aditamento ao Instrumento Particular de Escritura da 12ª (Décima Segunda) Emissão de Debêntures Simples, Não Conversíveis em Ações, da Espécie Quirografária, em Série Única, para Colocação Privada, da Cyrela Brazil Realty S.A. Empreendimentos e Participações”</w:t>
      </w:r>
      <w:r w:rsidR="00ED3AE6" w:rsidRPr="00ED3AE6">
        <w:rPr>
          <w:rFonts w:ascii="Times New Roman" w:hAnsi="Times New Roman"/>
          <w:i/>
          <w:sz w:val="22"/>
          <w:szCs w:val="22"/>
        </w:rPr>
        <w:t xml:space="preserve"> </w:t>
      </w:r>
      <w:r w:rsidR="00ED3AE6" w:rsidRPr="00ED3AE6">
        <w:rPr>
          <w:rFonts w:ascii="Times New Roman" w:hAnsi="Times New Roman"/>
          <w:sz w:val="22"/>
          <w:szCs w:val="22"/>
        </w:rPr>
        <w:t>(“</w:t>
      </w:r>
      <w:r w:rsidR="00ED3AE6" w:rsidRPr="00ED3AE6">
        <w:rPr>
          <w:rFonts w:ascii="Times New Roman" w:hAnsi="Times New Roman"/>
          <w:sz w:val="22"/>
          <w:szCs w:val="22"/>
          <w:u w:val="single"/>
        </w:rPr>
        <w:t>Segundo Aditamento)</w:t>
      </w:r>
      <w:r w:rsidR="00ED3AE6" w:rsidRPr="00ED3AE6">
        <w:rPr>
          <w:rFonts w:ascii="Times New Roman" w:hAnsi="Times New Roman"/>
          <w:sz w:val="22"/>
          <w:szCs w:val="22"/>
        </w:rPr>
        <w:t>”,</w:t>
      </w:r>
      <w:r w:rsidR="00DA729B" w:rsidRPr="00ED3AE6">
        <w:rPr>
          <w:rFonts w:ascii="Times New Roman" w:hAnsi="Times New Roman"/>
          <w:i/>
          <w:sz w:val="22"/>
          <w:szCs w:val="22"/>
        </w:rPr>
        <w:t xml:space="preserve"> </w:t>
      </w:r>
      <w:r w:rsidR="00DA729B" w:rsidRPr="00ED3AE6">
        <w:rPr>
          <w:rFonts w:ascii="Times New Roman" w:hAnsi="Times New Roman"/>
          <w:sz w:val="22"/>
          <w:szCs w:val="22"/>
        </w:rPr>
        <w:t xml:space="preserve">em atendimento à </w:t>
      </w:r>
      <w:r w:rsidR="00DA729B" w:rsidRPr="00ED3AE6">
        <w:rPr>
          <w:rFonts w:ascii="Times New Roman" w:hAnsi="Times New Roman"/>
          <w:sz w:val="22"/>
          <w:szCs w:val="22"/>
        </w:rPr>
        <w:lastRenderedPageBreak/>
        <w:t>exigência formulada pela B3 S.A. – Brasil, Bolsa, Balcão (“B3”), no âmbito do pedido de registro da Oferta Pública do CRI;</w:t>
      </w:r>
    </w:p>
    <w:p w:rsidR="00E44DDD" w:rsidRDefault="00E44DDD" w:rsidP="00E44DDD">
      <w:pPr>
        <w:pStyle w:val="PargrafodaLista"/>
        <w:rPr>
          <w:i/>
          <w:sz w:val="22"/>
          <w:szCs w:val="22"/>
        </w:rPr>
      </w:pPr>
    </w:p>
    <w:p w:rsidR="00A948BF" w:rsidRPr="00A948BF" w:rsidRDefault="00A948BF" w:rsidP="00A948BF">
      <w:pPr>
        <w:spacing w:line="340" w:lineRule="exact"/>
        <w:jc w:val="both"/>
        <w:rPr>
          <w:rFonts w:ascii="Times New Roman" w:hAnsi="Times New Roman"/>
          <w:sz w:val="22"/>
          <w:szCs w:val="22"/>
        </w:rPr>
      </w:pPr>
      <w:bookmarkStart w:id="3" w:name="_GoBack"/>
      <w:bookmarkEnd w:id="3"/>
      <w:r w:rsidRPr="00A948BF">
        <w:rPr>
          <w:rFonts w:ascii="Times New Roman" w:hAnsi="Times New Roman"/>
          <w:b/>
          <w:sz w:val="22"/>
          <w:szCs w:val="22"/>
        </w:rPr>
        <w:t>ISSO POSTO</w:t>
      </w:r>
      <w:r w:rsidRPr="00A948BF">
        <w:rPr>
          <w:rFonts w:ascii="Times New Roman" w:hAnsi="Times New Roman"/>
          <w:sz w:val="22"/>
          <w:szCs w:val="22"/>
        </w:rPr>
        <w:t xml:space="preserve">, resolvem as Partes, na melhor forma de direito, celebrar o presente </w:t>
      </w:r>
      <w:r w:rsidRPr="00A948BF">
        <w:rPr>
          <w:rFonts w:ascii="Times New Roman" w:hAnsi="Times New Roman"/>
          <w:i/>
          <w:sz w:val="22"/>
          <w:szCs w:val="22"/>
        </w:rPr>
        <w:t>“Instrumento Particular de</w:t>
      </w:r>
      <w:r w:rsidR="002027D0">
        <w:rPr>
          <w:rFonts w:ascii="Times New Roman" w:hAnsi="Times New Roman"/>
          <w:i/>
          <w:sz w:val="22"/>
          <w:szCs w:val="22"/>
        </w:rPr>
        <w:t xml:space="preserve"> </w:t>
      </w:r>
      <w:r w:rsidR="00DA729B">
        <w:rPr>
          <w:rFonts w:ascii="Times New Roman" w:hAnsi="Times New Roman"/>
          <w:i/>
          <w:sz w:val="22"/>
          <w:szCs w:val="22"/>
        </w:rPr>
        <w:t>Primeiro</w:t>
      </w:r>
      <w:r w:rsidRPr="00A948BF">
        <w:rPr>
          <w:rFonts w:ascii="Times New Roman" w:hAnsi="Times New Roman"/>
          <w:i/>
          <w:sz w:val="22"/>
          <w:szCs w:val="22"/>
        </w:rPr>
        <w:t xml:space="preserve"> Aditamento e Consolidação do Termo de Securitização de Créditos Imobiliários da </w:t>
      </w:r>
      <w:r w:rsidR="00DA729B">
        <w:rPr>
          <w:rFonts w:ascii="Times New Roman" w:hAnsi="Times New Roman"/>
          <w:i/>
          <w:sz w:val="22"/>
          <w:szCs w:val="22"/>
        </w:rPr>
        <w:t>212</w:t>
      </w:r>
      <w:r w:rsidRPr="00A948BF">
        <w:rPr>
          <w:rFonts w:ascii="Times New Roman" w:hAnsi="Times New Roman"/>
          <w:i/>
          <w:sz w:val="22"/>
          <w:szCs w:val="22"/>
        </w:rPr>
        <w:t xml:space="preserve">ª Série da 1ª Emissão de Certificados de Recebíveis Imobiliários da </w:t>
      </w:r>
      <w:r w:rsidR="001D7A8A">
        <w:rPr>
          <w:rFonts w:ascii="Times New Roman" w:hAnsi="Times New Roman"/>
          <w:i/>
          <w:sz w:val="22"/>
          <w:szCs w:val="22"/>
        </w:rPr>
        <w:t>RB Capital Companhia de Securitização</w:t>
      </w:r>
      <w:r w:rsidRPr="00A948BF">
        <w:rPr>
          <w:rFonts w:ascii="Times New Roman" w:hAnsi="Times New Roman"/>
          <w:sz w:val="22"/>
          <w:szCs w:val="22"/>
        </w:rPr>
        <w:t>” (“</w:t>
      </w:r>
      <w:r w:rsidRPr="00A948BF">
        <w:rPr>
          <w:rFonts w:ascii="Times New Roman" w:hAnsi="Times New Roman"/>
          <w:sz w:val="22"/>
          <w:szCs w:val="22"/>
          <w:u w:val="single"/>
        </w:rPr>
        <w:t>Aditamento</w:t>
      </w:r>
      <w:r w:rsidRPr="00A948BF">
        <w:rPr>
          <w:rFonts w:ascii="Times New Roman" w:hAnsi="Times New Roman"/>
          <w:sz w:val="22"/>
          <w:szCs w:val="22"/>
        </w:rPr>
        <w:t xml:space="preserve">”), que se regerá pelas cláusulas a seguir redigidas e demais disposições contratuais e legais aplicáveis e cujos efeitos retroagem à data de realização da </w:t>
      </w:r>
      <w:r w:rsidRPr="00A948BF">
        <w:rPr>
          <w:rFonts w:ascii="Times New Roman" w:eastAsia="Times New Roman" w:hAnsi="Times New Roman"/>
          <w:sz w:val="22"/>
          <w:szCs w:val="22"/>
        </w:rPr>
        <w:t>AGT</w:t>
      </w:r>
      <w:r w:rsidRPr="00A948BF">
        <w:rPr>
          <w:rFonts w:ascii="Times New Roman" w:hAnsi="Times New Roman"/>
          <w:sz w:val="22"/>
          <w:szCs w:val="22"/>
        </w:rPr>
        <w:t>.</w:t>
      </w:r>
    </w:p>
    <w:p w:rsidR="00A948BF" w:rsidRPr="00A948BF" w:rsidRDefault="00A948BF" w:rsidP="00A948BF">
      <w:pPr>
        <w:spacing w:line="340" w:lineRule="exact"/>
        <w:jc w:val="both"/>
        <w:rPr>
          <w:rFonts w:ascii="Times New Roman" w:hAnsi="Times New Roman"/>
          <w:sz w:val="22"/>
          <w:szCs w:val="22"/>
        </w:rPr>
      </w:pPr>
    </w:p>
    <w:p w:rsidR="00A948BF" w:rsidRPr="00A948BF" w:rsidRDefault="00A948BF" w:rsidP="00A948BF">
      <w:pPr>
        <w:spacing w:line="340" w:lineRule="exact"/>
        <w:jc w:val="both"/>
        <w:rPr>
          <w:rFonts w:ascii="Times New Roman" w:hAnsi="Times New Roman"/>
          <w:b/>
          <w:sz w:val="22"/>
          <w:szCs w:val="22"/>
        </w:rPr>
      </w:pPr>
      <w:r w:rsidRPr="00A948BF">
        <w:rPr>
          <w:rFonts w:ascii="Times New Roman" w:hAnsi="Times New Roman"/>
          <w:b/>
          <w:sz w:val="22"/>
          <w:szCs w:val="22"/>
        </w:rPr>
        <w:t>CLÁUSULA PRIMEIRA – DEFINIÇÕES</w:t>
      </w:r>
    </w:p>
    <w:p w:rsidR="00A948BF" w:rsidRPr="00A948BF" w:rsidRDefault="00A948BF" w:rsidP="00A948BF">
      <w:pPr>
        <w:spacing w:line="340" w:lineRule="exact"/>
        <w:jc w:val="both"/>
        <w:rPr>
          <w:rFonts w:ascii="Times New Roman" w:hAnsi="Times New Roman"/>
          <w:b/>
          <w:sz w:val="22"/>
          <w:szCs w:val="22"/>
        </w:rPr>
      </w:pPr>
    </w:p>
    <w:p w:rsidR="00A948BF" w:rsidRPr="00A948BF" w:rsidRDefault="00A948BF" w:rsidP="00A948BF">
      <w:pPr>
        <w:spacing w:line="340" w:lineRule="exact"/>
        <w:jc w:val="both"/>
        <w:rPr>
          <w:rFonts w:ascii="Times New Roman" w:hAnsi="Times New Roman"/>
          <w:sz w:val="22"/>
          <w:szCs w:val="22"/>
        </w:rPr>
      </w:pPr>
      <w:r w:rsidRPr="00A948BF">
        <w:rPr>
          <w:rFonts w:ascii="Times New Roman" w:hAnsi="Times New Roman"/>
          <w:sz w:val="22"/>
          <w:szCs w:val="22"/>
        </w:rPr>
        <w:t>1.1</w:t>
      </w:r>
      <w:r w:rsidRPr="00A948BF">
        <w:rPr>
          <w:rFonts w:ascii="Times New Roman" w:hAnsi="Times New Roman"/>
          <w:sz w:val="22"/>
          <w:szCs w:val="22"/>
        </w:rPr>
        <w:tab/>
        <w:t>Para os fins deste Aditamento, os termos iniciados em letras maiúscula e não definidos neste Aditamento terão o significado a eles atribuídos no Termo de Securitização.</w:t>
      </w:r>
    </w:p>
    <w:p w:rsidR="00A948BF" w:rsidRPr="00A948BF" w:rsidRDefault="00A948BF" w:rsidP="00A948BF">
      <w:pPr>
        <w:spacing w:line="340" w:lineRule="exact"/>
        <w:jc w:val="both"/>
        <w:rPr>
          <w:rFonts w:ascii="Times New Roman" w:hAnsi="Times New Roman"/>
          <w:sz w:val="22"/>
          <w:szCs w:val="22"/>
        </w:rPr>
      </w:pPr>
    </w:p>
    <w:p w:rsidR="00A948BF" w:rsidRPr="00A948BF" w:rsidRDefault="00A948BF" w:rsidP="00A948BF">
      <w:pPr>
        <w:spacing w:line="340" w:lineRule="exact"/>
        <w:jc w:val="both"/>
        <w:rPr>
          <w:rFonts w:ascii="Times New Roman" w:hAnsi="Times New Roman"/>
          <w:b/>
          <w:sz w:val="22"/>
          <w:szCs w:val="22"/>
        </w:rPr>
      </w:pPr>
      <w:r w:rsidRPr="00A948BF">
        <w:rPr>
          <w:rFonts w:ascii="Times New Roman" w:hAnsi="Times New Roman"/>
          <w:b/>
          <w:sz w:val="22"/>
          <w:szCs w:val="22"/>
        </w:rPr>
        <w:t>CLÁUSULA SEGUNDA - OBJETO</w:t>
      </w:r>
    </w:p>
    <w:p w:rsidR="00A948BF" w:rsidRPr="00A948BF" w:rsidRDefault="00A948BF" w:rsidP="00A948BF">
      <w:pPr>
        <w:spacing w:line="340" w:lineRule="exact"/>
        <w:jc w:val="both"/>
        <w:rPr>
          <w:rFonts w:ascii="Times New Roman" w:hAnsi="Times New Roman"/>
          <w:sz w:val="22"/>
          <w:szCs w:val="22"/>
        </w:rPr>
      </w:pPr>
    </w:p>
    <w:p w:rsidR="00A948BF" w:rsidRPr="00A948BF" w:rsidRDefault="00A948BF" w:rsidP="00A948BF">
      <w:pPr>
        <w:spacing w:line="340" w:lineRule="exact"/>
        <w:jc w:val="both"/>
        <w:rPr>
          <w:rFonts w:ascii="Times New Roman" w:hAnsi="Times New Roman"/>
          <w:sz w:val="22"/>
          <w:szCs w:val="22"/>
        </w:rPr>
      </w:pPr>
      <w:r w:rsidRPr="00A948BF">
        <w:rPr>
          <w:rFonts w:ascii="Times New Roman" w:hAnsi="Times New Roman"/>
          <w:sz w:val="22"/>
          <w:szCs w:val="22"/>
        </w:rPr>
        <w:t>2.1</w:t>
      </w:r>
      <w:r w:rsidRPr="00A948BF">
        <w:rPr>
          <w:rFonts w:ascii="Times New Roman" w:hAnsi="Times New Roman"/>
          <w:sz w:val="22"/>
          <w:szCs w:val="22"/>
        </w:rPr>
        <w:tab/>
        <w:t>O presente Aditamento tem por objeto alterar o Termo de Securitização</w:t>
      </w:r>
      <w:r w:rsidR="002E2187">
        <w:rPr>
          <w:rFonts w:ascii="Times New Roman" w:hAnsi="Times New Roman"/>
          <w:sz w:val="22"/>
          <w:szCs w:val="22"/>
        </w:rPr>
        <w:t xml:space="preserve">, nos termos </w:t>
      </w:r>
      <w:r w:rsidR="00ED3AE6">
        <w:rPr>
          <w:rFonts w:ascii="Times New Roman" w:hAnsi="Times New Roman"/>
          <w:sz w:val="22"/>
          <w:szCs w:val="22"/>
        </w:rPr>
        <w:t>da exigência apresentada pela B3</w:t>
      </w:r>
      <w:r w:rsidR="002E2187">
        <w:rPr>
          <w:rFonts w:ascii="Times New Roman" w:hAnsi="Times New Roman"/>
          <w:sz w:val="22"/>
          <w:szCs w:val="22"/>
        </w:rPr>
        <w:t>, promovendo</w:t>
      </w:r>
      <w:r w:rsidR="00ED3AE6">
        <w:rPr>
          <w:rFonts w:ascii="Times New Roman" w:hAnsi="Times New Roman"/>
          <w:sz w:val="22"/>
          <w:szCs w:val="22"/>
        </w:rPr>
        <w:t xml:space="preserve"> a alteração das datas de pagamento do Valor Nominal Unitário dos CRI</w:t>
      </w:r>
      <w:r w:rsidR="002E2187">
        <w:rPr>
          <w:rFonts w:ascii="Times New Roman" w:hAnsi="Times New Roman"/>
          <w:sz w:val="22"/>
          <w:szCs w:val="22"/>
        </w:rPr>
        <w:t>.</w:t>
      </w:r>
    </w:p>
    <w:p w:rsidR="00A948BF" w:rsidRPr="00A948BF" w:rsidRDefault="00A948BF" w:rsidP="00A948BF">
      <w:pPr>
        <w:spacing w:line="340" w:lineRule="exact"/>
        <w:jc w:val="both"/>
        <w:rPr>
          <w:rFonts w:ascii="Times New Roman" w:hAnsi="Times New Roman"/>
          <w:sz w:val="22"/>
          <w:szCs w:val="22"/>
        </w:rPr>
      </w:pPr>
    </w:p>
    <w:p w:rsidR="00A948BF" w:rsidRPr="00A948BF" w:rsidRDefault="00A948BF" w:rsidP="00A948BF">
      <w:pPr>
        <w:spacing w:line="340" w:lineRule="exact"/>
        <w:jc w:val="both"/>
        <w:rPr>
          <w:rFonts w:ascii="Times New Roman" w:hAnsi="Times New Roman"/>
          <w:b/>
          <w:sz w:val="22"/>
          <w:szCs w:val="22"/>
        </w:rPr>
      </w:pPr>
      <w:r w:rsidRPr="00A948BF">
        <w:rPr>
          <w:rFonts w:ascii="Times New Roman" w:hAnsi="Times New Roman"/>
          <w:b/>
          <w:sz w:val="22"/>
          <w:szCs w:val="22"/>
        </w:rPr>
        <w:t>CLÁUSULA TERCEIRA – ALTERAÇÕES</w:t>
      </w:r>
    </w:p>
    <w:p w:rsidR="00ED3AE6" w:rsidRDefault="00ED3AE6" w:rsidP="00ED3AE6">
      <w:pPr>
        <w:spacing w:line="340" w:lineRule="exact"/>
        <w:jc w:val="both"/>
        <w:rPr>
          <w:rFonts w:ascii="Times New Roman" w:hAnsi="Times New Roman"/>
          <w:sz w:val="22"/>
          <w:szCs w:val="22"/>
        </w:rPr>
      </w:pPr>
    </w:p>
    <w:p w:rsidR="00ED3AE6" w:rsidRDefault="00ED3AE6" w:rsidP="00ED3AE6">
      <w:pPr>
        <w:numPr>
          <w:ilvl w:val="1"/>
          <w:numId w:val="69"/>
        </w:numPr>
        <w:spacing w:line="340" w:lineRule="exact"/>
        <w:ind w:left="0" w:firstLine="0"/>
        <w:jc w:val="both"/>
        <w:rPr>
          <w:rFonts w:ascii="Times New Roman" w:hAnsi="Times New Roman"/>
          <w:sz w:val="22"/>
          <w:szCs w:val="22"/>
        </w:rPr>
      </w:pPr>
      <w:r>
        <w:rPr>
          <w:rFonts w:ascii="Times New Roman" w:hAnsi="Times New Roman"/>
          <w:sz w:val="22"/>
          <w:szCs w:val="22"/>
        </w:rPr>
        <w:t>As Partes resolvem alterar a Cláusula 3.1 item (vi) do Termo de Securitização que passará a vigorar com a seguinte redação:</w:t>
      </w:r>
    </w:p>
    <w:p w:rsidR="00ED3AE6" w:rsidRPr="00ED3AE6" w:rsidRDefault="00ED3AE6" w:rsidP="00ED3AE6">
      <w:pPr>
        <w:pStyle w:val="PargrafodaLista"/>
        <w:spacing w:line="340" w:lineRule="exact"/>
        <w:ind w:left="360"/>
        <w:jc w:val="both"/>
        <w:rPr>
          <w:sz w:val="22"/>
          <w:szCs w:val="22"/>
        </w:rPr>
      </w:pPr>
    </w:p>
    <w:p w:rsidR="00ED3AE6" w:rsidRDefault="00ED3AE6" w:rsidP="00ED3AE6">
      <w:pPr>
        <w:pStyle w:val="PargrafodaLista"/>
        <w:spacing w:line="340" w:lineRule="exact"/>
        <w:ind w:left="1418"/>
        <w:jc w:val="both"/>
        <w:rPr>
          <w:sz w:val="22"/>
          <w:szCs w:val="22"/>
        </w:rPr>
      </w:pPr>
      <w:r>
        <w:rPr>
          <w:sz w:val="22"/>
          <w:szCs w:val="22"/>
        </w:rPr>
        <w:t>3.1.  (...)</w:t>
      </w:r>
    </w:p>
    <w:p w:rsidR="00ED3AE6" w:rsidRDefault="00ED3AE6" w:rsidP="00ED3AE6">
      <w:pPr>
        <w:pStyle w:val="PargrafodaLista"/>
        <w:spacing w:line="340" w:lineRule="exact"/>
        <w:ind w:left="1418"/>
        <w:jc w:val="both"/>
        <w:rPr>
          <w:sz w:val="22"/>
          <w:szCs w:val="22"/>
        </w:rPr>
      </w:pPr>
    </w:p>
    <w:p w:rsidR="00ED3AE6" w:rsidRDefault="00ED3AE6" w:rsidP="00ED3AE6">
      <w:pPr>
        <w:pStyle w:val="PargrafodaLista"/>
        <w:spacing w:line="340" w:lineRule="exact"/>
        <w:ind w:left="1418"/>
        <w:jc w:val="center"/>
        <w:rPr>
          <w:sz w:val="22"/>
          <w:szCs w:val="22"/>
        </w:rPr>
      </w:pPr>
      <w:r>
        <w:rPr>
          <w:sz w:val="22"/>
          <w:szCs w:val="22"/>
        </w:rPr>
        <w:t>(...)</w:t>
      </w:r>
    </w:p>
    <w:p w:rsidR="00ED3AE6" w:rsidRPr="00ED3AE6" w:rsidRDefault="00ED3AE6" w:rsidP="00ED3AE6">
      <w:pPr>
        <w:pStyle w:val="PargrafodaLista"/>
        <w:spacing w:line="340" w:lineRule="exact"/>
        <w:ind w:left="1418"/>
        <w:jc w:val="both"/>
        <w:rPr>
          <w:sz w:val="22"/>
          <w:szCs w:val="22"/>
        </w:rPr>
      </w:pPr>
    </w:p>
    <w:p w:rsidR="00ED3AE6" w:rsidRPr="00ED3AE6" w:rsidRDefault="00ED3AE6" w:rsidP="00ED3AE6">
      <w:pPr>
        <w:pStyle w:val="PargrafodaLista"/>
        <w:spacing w:line="340" w:lineRule="exact"/>
        <w:ind w:left="1418"/>
        <w:jc w:val="both"/>
        <w:rPr>
          <w:sz w:val="22"/>
          <w:szCs w:val="22"/>
        </w:rPr>
      </w:pPr>
      <w:r w:rsidRPr="00ED3AE6">
        <w:rPr>
          <w:i/>
          <w:sz w:val="22"/>
          <w:szCs w:val="22"/>
        </w:rPr>
        <w:t>(vi)</w:t>
      </w:r>
      <w:r>
        <w:rPr>
          <w:i/>
          <w:sz w:val="22"/>
          <w:szCs w:val="22"/>
        </w:rPr>
        <w:t xml:space="preserve"> </w:t>
      </w:r>
      <w:r w:rsidRPr="00ED3AE6">
        <w:rPr>
          <w:i/>
          <w:sz w:val="22"/>
          <w:szCs w:val="22"/>
        </w:rPr>
        <w:t xml:space="preserve">Pagamento da Amortização das Debêntures: </w:t>
      </w:r>
      <w:r w:rsidRPr="00ED3AE6">
        <w:rPr>
          <w:sz w:val="22"/>
          <w:szCs w:val="22"/>
        </w:rPr>
        <w:t>O pagamento do Valor Nominal Unitário será realizado em 4 (quatro) parcelas do Valor Nominal Unitário, no 42º (quadragésimo segundo) mês contado da Data de Emissão, no 48º (quadragésimo oitavo) mês contado da Data de Emissão, no 54º (quinquagésimo quarto) mês contado da Data de Emissão e na Data de Vencimento, conforme tabela abaixo:</w:t>
      </w:r>
    </w:p>
    <w:p w:rsidR="00ED3AE6" w:rsidRPr="00ED3AE6" w:rsidRDefault="00ED3AE6" w:rsidP="00ED3AE6">
      <w:pPr>
        <w:pStyle w:val="PargrafodaLista"/>
        <w:spacing w:line="340" w:lineRule="exact"/>
        <w:ind w:left="1418"/>
        <w:jc w:val="both"/>
        <w:rPr>
          <w:sz w:val="22"/>
          <w:szCs w:val="22"/>
        </w:rPr>
      </w:pPr>
    </w:p>
    <w:tbl>
      <w:tblPr>
        <w:tblStyle w:val="Tabelacomgrade"/>
        <w:tblW w:w="3939" w:type="pct"/>
        <w:jc w:val="right"/>
        <w:tblLook w:val="04A0" w:firstRow="1" w:lastRow="0" w:firstColumn="1" w:lastColumn="0" w:noHBand="0" w:noVBand="1"/>
      </w:tblPr>
      <w:tblGrid>
        <w:gridCol w:w="500"/>
        <w:gridCol w:w="3528"/>
        <w:gridCol w:w="3820"/>
      </w:tblGrid>
      <w:tr w:rsidR="00ED3AE6" w:rsidRPr="00ED3AE6" w:rsidTr="00ED3AE6">
        <w:trPr>
          <w:trHeight w:val="452"/>
          <w:jc w:val="right"/>
        </w:trPr>
        <w:tc>
          <w:tcPr>
            <w:tcW w:w="318" w:type="pct"/>
            <w:shd w:val="clear" w:color="auto" w:fill="BFBFBF" w:themeFill="background1" w:themeFillShade="BF"/>
          </w:tcPr>
          <w:p w:rsidR="00ED3AE6" w:rsidRPr="00ED3AE6" w:rsidDel="00A757D0" w:rsidRDefault="00ED3AE6" w:rsidP="007D210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rPr>
            </w:pPr>
          </w:p>
        </w:tc>
        <w:tc>
          <w:tcPr>
            <w:tcW w:w="2248" w:type="pct"/>
            <w:shd w:val="clear" w:color="auto" w:fill="BFBFBF" w:themeFill="background1" w:themeFillShade="BF"/>
          </w:tcPr>
          <w:p w:rsidR="00ED3AE6" w:rsidRPr="00ED3AE6" w:rsidRDefault="00ED3AE6" w:rsidP="007D210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rPr>
            </w:pPr>
            <w:r w:rsidRPr="00ED3AE6">
              <w:rPr>
                <w:rFonts w:ascii="Times New Roman" w:hAnsi="Times New Roman"/>
                <w:b/>
                <w:color w:val="000000"/>
              </w:rPr>
              <w:t>Datas de Pagamento da Amortização das Debêntures</w:t>
            </w:r>
          </w:p>
        </w:tc>
        <w:tc>
          <w:tcPr>
            <w:tcW w:w="2434" w:type="pct"/>
            <w:shd w:val="clear" w:color="auto" w:fill="BFBFBF" w:themeFill="background1" w:themeFillShade="BF"/>
          </w:tcPr>
          <w:p w:rsidR="00ED3AE6" w:rsidRPr="00ED3AE6" w:rsidRDefault="00ED3AE6" w:rsidP="007D210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rPr>
            </w:pPr>
            <w:r w:rsidRPr="00ED3AE6">
              <w:rPr>
                <w:rFonts w:ascii="Times New Roman" w:hAnsi="Times New Roman"/>
                <w:b/>
                <w:color w:val="000000"/>
              </w:rPr>
              <w:t xml:space="preserve">Percentual de Amortização do Saldo do Valor Nominal Unitário das Debêntures </w:t>
            </w:r>
          </w:p>
        </w:tc>
      </w:tr>
      <w:tr w:rsidR="00ED3AE6" w:rsidRPr="00ED3AE6" w:rsidTr="00ED3AE6">
        <w:trPr>
          <w:trHeight w:val="233"/>
          <w:jc w:val="right"/>
        </w:trPr>
        <w:tc>
          <w:tcPr>
            <w:tcW w:w="318" w:type="pct"/>
          </w:tcPr>
          <w:p w:rsidR="00ED3AE6" w:rsidRPr="00ED3AE6" w:rsidRDefault="00ED3AE6" w:rsidP="007D210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rPr>
            </w:pPr>
            <w:r w:rsidRPr="00ED3AE6">
              <w:rPr>
                <w:rFonts w:ascii="Times New Roman" w:hAnsi="Times New Roman"/>
                <w:color w:val="000000"/>
              </w:rPr>
              <w:lastRenderedPageBreak/>
              <w:t>1</w:t>
            </w:r>
          </w:p>
        </w:tc>
        <w:tc>
          <w:tcPr>
            <w:tcW w:w="2248" w:type="pct"/>
          </w:tcPr>
          <w:p w:rsidR="00ED3AE6" w:rsidRPr="00ED3AE6" w:rsidRDefault="00ED3AE6" w:rsidP="007D2100">
            <w:pPr>
              <w:jc w:val="center"/>
              <w:rPr>
                <w:rFonts w:ascii="Times New Roman" w:hAnsi="Times New Roman"/>
                <w:color w:val="000000"/>
                <w:sz w:val="22"/>
                <w:szCs w:val="22"/>
              </w:rPr>
            </w:pPr>
            <w:r w:rsidRPr="00ED3AE6">
              <w:rPr>
                <w:rFonts w:ascii="Times New Roman" w:hAnsi="Times New Roman"/>
                <w:sz w:val="22"/>
                <w:szCs w:val="22"/>
              </w:rPr>
              <w:t>15 de janeiro de 2023</w:t>
            </w:r>
          </w:p>
        </w:tc>
        <w:tc>
          <w:tcPr>
            <w:tcW w:w="2434" w:type="pct"/>
          </w:tcPr>
          <w:p w:rsidR="00ED3AE6" w:rsidRPr="00ED3AE6" w:rsidRDefault="00ED3AE6" w:rsidP="007D210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rPr>
            </w:pPr>
            <w:r w:rsidRPr="00ED3AE6">
              <w:rPr>
                <w:rFonts w:ascii="Times New Roman" w:hAnsi="Times New Roman"/>
                <w:smallCaps/>
                <w:color w:val="000000"/>
              </w:rPr>
              <w:t>25,0000%</w:t>
            </w:r>
          </w:p>
        </w:tc>
      </w:tr>
      <w:tr w:rsidR="00ED3AE6" w:rsidRPr="00ED3AE6" w:rsidTr="00ED3AE6">
        <w:trPr>
          <w:trHeight w:val="219"/>
          <w:jc w:val="right"/>
        </w:trPr>
        <w:tc>
          <w:tcPr>
            <w:tcW w:w="318" w:type="pct"/>
          </w:tcPr>
          <w:p w:rsidR="00ED3AE6" w:rsidRPr="00ED3AE6" w:rsidRDefault="00ED3AE6" w:rsidP="007D210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rPr>
            </w:pPr>
            <w:r w:rsidRPr="00ED3AE6">
              <w:rPr>
                <w:rFonts w:ascii="Times New Roman" w:hAnsi="Times New Roman"/>
                <w:color w:val="000000"/>
              </w:rPr>
              <w:t>2</w:t>
            </w:r>
          </w:p>
        </w:tc>
        <w:tc>
          <w:tcPr>
            <w:tcW w:w="2248" w:type="pct"/>
          </w:tcPr>
          <w:p w:rsidR="00ED3AE6" w:rsidRPr="00ED3AE6" w:rsidRDefault="00ED3AE6" w:rsidP="007D2100">
            <w:pPr>
              <w:jc w:val="center"/>
              <w:rPr>
                <w:rFonts w:ascii="Times New Roman" w:hAnsi="Times New Roman"/>
                <w:color w:val="000000"/>
                <w:sz w:val="22"/>
                <w:szCs w:val="22"/>
              </w:rPr>
            </w:pPr>
            <w:r w:rsidRPr="00ED3AE6">
              <w:rPr>
                <w:rFonts w:ascii="Times New Roman" w:hAnsi="Times New Roman"/>
                <w:sz w:val="22"/>
                <w:szCs w:val="22"/>
              </w:rPr>
              <w:t>15 de julho de 2023</w:t>
            </w:r>
          </w:p>
        </w:tc>
        <w:tc>
          <w:tcPr>
            <w:tcW w:w="2434" w:type="pct"/>
          </w:tcPr>
          <w:p w:rsidR="00ED3AE6" w:rsidRPr="00ED3AE6" w:rsidRDefault="00ED3AE6" w:rsidP="007D2100">
            <w:pPr>
              <w:jc w:val="center"/>
              <w:rPr>
                <w:rFonts w:ascii="Times New Roman" w:hAnsi="Times New Roman"/>
                <w:smallCaps/>
                <w:color w:val="000000"/>
                <w:sz w:val="22"/>
                <w:szCs w:val="22"/>
              </w:rPr>
            </w:pPr>
            <w:r w:rsidRPr="00ED3AE6">
              <w:rPr>
                <w:rFonts w:ascii="Times New Roman" w:hAnsi="Times New Roman"/>
                <w:smallCaps/>
                <w:color w:val="000000"/>
                <w:sz w:val="22"/>
                <w:szCs w:val="22"/>
              </w:rPr>
              <w:t>33,3333%</w:t>
            </w:r>
          </w:p>
        </w:tc>
      </w:tr>
      <w:tr w:rsidR="00ED3AE6" w:rsidRPr="00ED3AE6" w:rsidTr="00ED3AE6">
        <w:trPr>
          <w:trHeight w:val="233"/>
          <w:jc w:val="right"/>
        </w:trPr>
        <w:tc>
          <w:tcPr>
            <w:tcW w:w="318" w:type="pct"/>
          </w:tcPr>
          <w:p w:rsidR="00ED3AE6" w:rsidRPr="00ED3AE6" w:rsidRDefault="00ED3AE6" w:rsidP="007D210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rPr>
            </w:pPr>
            <w:r w:rsidRPr="00ED3AE6">
              <w:rPr>
                <w:rFonts w:ascii="Times New Roman" w:hAnsi="Times New Roman"/>
                <w:color w:val="000000"/>
              </w:rPr>
              <w:t>3</w:t>
            </w:r>
          </w:p>
        </w:tc>
        <w:tc>
          <w:tcPr>
            <w:tcW w:w="2248" w:type="pct"/>
          </w:tcPr>
          <w:p w:rsidR="00ED3AE6" w:rsidRPr="00ED3AE6" w:rsidRDefault="00ED3AE6" w:rsidP="007D2100">
            <w:pPr>
              <w:jc w:val="center"/>
              <w:rPr>
                <w:rFonts w:ascii="Times New Roman" w:hAnsi="Times New Roman"/>
                <w:color w:val="000000"/>
                <w:sz w:val="22"/>
                <w:szCs w:val="22"/>
              </w:rPr>
            </w:pPr>
            <w:r w:rsidRPr="00ED3AE6">
              <w:rPr>
                <w:rFonts w:ascii="Times New Roman" w:hAnsi="Times New Roman"/>
                <w:sz w:val="22"/>
                <w:szCs w:val="22"/>
              </w:rPr>
              <w:t>15 de janeiro de 2024</w:t>
            </w:r>
          </w:p>
        </w:tc>
        <w:tc>
          <w:tcPr>
            <w:tcW w:w="2434" w:type="pct"/>
          </w:tcPr>
          <w:p w:rsidR="00ED3AE6" w:rsidRPr="00ED3AE6" w:rsidRDefault="00ED3AE6" w:rsidP="007D2100">
            <w:pPr>
              <w:jc w:val="center"/>
              <w:rPr>
                <w:rFonts w:ascii="Times New Roman" w:hAnsi="Times New Roman"/>
                <w:smallCaps/>
                <w:color w:val="000000"/>
                <w:sz w:val="22"/>
                <w:szCs w:val="22"/>
              </w:rPr>
            </w:pPr>
            <w:r w:rsidRPr="00ED3AE6">
              <w:rPr>
                <w:rFonts w:ascii="Times New Roman" w:hAnsi="Times New Roman"/>
                <w:smallCaps/>
                <w:color w:val="000000"/>
                <w:sz w:val="22"/>
                <w:szCs w:val="22"/>
              </w:rPr>
              <w:t>50,0000%</w:t>
            </w:r>
          </w:p>
        </w:tc>
      </w:tr>
      <w:tr w:rsidR="00ED3AE6" w:rsidRPr="00ED3AE6" w:rsidTr="00ED3AE6">
        <w:trPr>
          <w:trHeight w:val="219"/>
          <w:jc w:val="right"/>
        </w:trPr>
        <w:tc>
          <w:tcPr>
            <w:tcW w:w="318" w:type="pct"/>
          </w:tcPr>
          <w:p w:rsidR="00ED3AE6" w:rsidRPr="00ED3AE6" w:rsidRDefault="00ED3AE6" w:rsidP="007D210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rPr>
            </w:pPr>
            <w:r w:rsidRPr="00ED3AE6">
              <w:rPr>
                <w:rFonts w:ascii="Times New Roman" w:hAnsi="Times New Roman"/>
                <w:color w:val="000000"/>
              </w:rPr>
              <w:t>4</w:t>
            </w:r>
          </w:p>
        </w:tc>
        <w:tc>
          <w:tcPr>
            <w:tcW w:w="2248" w:type="pct"/>
          </w:tcPr>
          <w:p w:rsidR="00ED3AE6" w:rsidRPr="00ED3AE6" w:rsidRDefault="00ED3AE6" w:rsidP="007D2100">
            <w:pPr>
              <w:jc w:val="center"/>
              <w:rPr>
                <w:rFonts w:ascii="Times New Roman" w:hAnsi="Times New Roman"/>
                <w:color w:val="000000"/>
                <w:sz w:val="22"/>
                <w:szCs w:val="22"/>
              </w:rPr>
            </w:pPr>
            <w:r w:rsidRPr="00ED3AE6">
              <w:rPr>
                <w:rFonts w:ascii="Times New Roman" w:hAnsi="Times New Roman"/>
                <w:color w:val="000000"/>
                <w:sz w:val="22"/>
                <w:szCs w:val="22"/>
              </w:rPr>
              <w:t>Data de Vencimento</w:t>
            </w:r>
          </w:p>
        </w:tc>
        <w:tc>
          <w:tcPr>
            <w:tcW w:w="2434" w:type="pct"/>
          </w:tcPr>
          <w:p w:rsidR="00ED3AE6" w:rsidRPr="00ED3AE6" w:rsidRDefault="00ED3AE6" w:rsidP="007D2100">
            <w:pPr>
              <w:jc w:val="center"/>
              <w:rPr>
                <w:rFonts w:ascii="Times New Roman" w:hAnsi="Times New Roman"/>
                <w:smallCaps/>
                <w:color w:val="000000"/>
                <w:sz w:val="22"/>
                <w:szCs w:val="22"/>
              </w:rPr>
            </w:pPr>
            <w:r w:rsidRPr="00ED3AE6">
              <w:rPr>
                <w:rFonts w:ascii="Times New Roman" w:hAnsi="Times New Roman"/>
                <w:smallCaps/>
                <w:color w:val="000000"/>
                <w:sz w:val="22"/>
                <w:szCs w:val="22"/>
              </w:rPr>
              <w:t>100,0000%</w:t>
            </w:r>
          </w:p>
        </w:tc>
      </w:tr>
    </w:tbl>
    <w:p w:rsidR="00A948BF" w:rsidRPr="00A948BF" w:rsidRDefault="00A948BF" w:rsidP="00A948BF">
      <w:pPr>
        <w:spacing w:line="340" w:lineRule="exact"/>
        <w:jc w:val="both"/>
        <w:rPr>
          <w:rFonts w:ascii="Times New Roman" w:hAnsi="Times New Roman"/>
          <w:b/>
          <w:sz w:val="22"/>
          <w:szCs w:val="22"/>
        </w:rPr>
      </w:pPr>
    </w:p>
    <w:p w:rsidR="00ED3AE6" w:rsidRDefault="00A948BF" w:rsidP="00ED3AE6">
      <w:pPr>
        <w:numPr>
          <w:ilvl w:val="1"/>
          <w:numId w:val="69"/>
        </w:numPr>
        <w:spacing w:line="340" w:lineRule="exact"/>
        <w:ind w:left="0" w:firstLine="0"/>
        <w:jc w:val="both"/>
        <w:rPr>
          <w:rFonts w:ascii="Times New Roman" w:hAnsi="Times New Roman"/>
          <w:sz w:val="22"/>
          <w:szCs w:val="22"/>
        </w:rPr>
      </w:pPr>
      <w:r w:rsidRPr="00A948BF">
        <w:rPr>
          <w:rFonts w:ascii="Times New Roman" w:hAnsi="Times New Roman"/>
          <w:sz w:val="22"/>
          <w:szCs w:val="22"/>
        </w:rPr>
        <w:t>As</w:t>
      </w:r>
      <w:r w:rsidR="00ED3AE6">
        <w:rPr>
          <w:rFonts w:ascii="Times New Roman" w:hAnsi="Times New Roman"/>
          <w:sz w:val="22"/>
          <w:szCs w:val="22"/>
        </w:rPr>
        <w:t xml:space="preserve"> Partes resolvem alterar a Cláusula 4.1 item (x) do Termo de Securitização que passará a vigorar com a seguinte redação:</w:t>
      </w:r>
    </w:p>
    <w:p w:rsidR="00ED3AE6" w:rsidRDefault="00ED3AE6" w:rsidP="00ED3AE6">
      <w:pPr>
        <w:spacing w:line="340" w:lineRule="exact"/>
        <w:jc w:val="both"/>
        <w:rPr>
          <w:rFonts w:ascii="Times New Roman" w:hAnsi="Times New Roman"/>
          <w:sz w:val="22"/>
          <w:szCs w:val="22"/>
        </w:rPr>
      </w:pPr>
    </w:p>
    <w:p w:rsidR="00ED3AE6" w:rsidRDefault="00ED3AE6" w:rsidP="00ED3AE6">
      <w:pPr>
        <w:spacing w:line="340" w:lineRule="exact"/>
        <w:ind w:left="1418"/>
        <w:jc w:val="both"/>
        <w:rPr>
          <w:rFonts w:ascii="Times New Roman" w:hAnsi="Times New Roman"/>
          <w:sz w:val="22"/>
          <w:szCs w:val="22"/>
        </w:rPr>
      </w:pPr>
      <w:r>
        <w:rPr>
          <w:rFonts w:ascii="Times New Roman" w:hAnsi="Times New Roman"/>
          <w:sz w:val="22"/>
          <w:szCs w:val="22"/>
        </w:rPr>
        <w:t>4.1. (...)</w:t>
      </w:r>
    </w:p>
    <w:p w:rsidR="00ED3AE6" w:rsidRDefault="00ED3AE6" w:rsidP="00ED3AE6">
      <w:pPr>
        <w:spacing w:line="340" w:lineRule="exact"/>
        <w:ind w:left="1418"/>
        <w:jc w:val="both"/>
        <w:rPr>
          <w:rFonts w:ascii="Times New Roman" w:hAnsi="Times New Roman"/>
          <w:sz w:val="22"/>
          <w:szCs w:val="22"/>
        </w:rPr>
      </w:pPr>
    </w:p>
    <w:p w:rsidR="00ED3AE6" w:rsidRDefault="00ED3AE6" w:rsidP="00ED3AE6">
      <w:pPr>
        <w:spacing w:line="340" w:lineRule="exact"/>
        <w:ind w:left="1418"/>
        <w:jc w:val="both"/>
        <w:rPr>
          <w:rFonts w:ascii="Times New Roman" w:hAnsi="Times New Roman"/>
          <w:sz w:val="22"/>
          <w:szCs w:val="22"/>
        </w:rPr>
      </w:pPr>
      <w:r>
        <w:rPr>
          <w:rFonts w:ascii="Times New Roman" w:hAnsi="Times New Roman"/>
          <w:sz w:val="22"/>
          <w:szCs w:val="22"/>
        </w:rPr>
        <w:t>(...)</w:t>
      </w:r>
    </w:p>
    <w:p w:rsidR="00ED3AE6" w:rsidRDefault="00ED3AE6" w:rsidP="00ED3AE6">
      <w:pPr>
        <w:spacing w:line="340" w:lineRule="exact"/>
        <w:ind w:left="1418"/>
        <w:jc w:val="both"/>
        <w:rPr>
          <w:rFonts w:ascii="Times New Roman" w:hAnsi="Times New Roman"/>
          <w:sz w:val="22"/>
          <w:szCs w:val="22"/>
        </w:rPr>
      </w:pPr>
    </w:p>
    <w:p w:rsidR="00ED3AE6" w:rsidRPr="00ED3AE6" w:rsidRDefault="00ED3AE6" w:rsidP="00ED3AE6">
      <w:pPr>
        <w:spacing w:line="340" w:lineRule="exact"/>
        <w:ind w:left="1418"/>
        <w:jc w:val="both"/>
        <w:rPr>
          <w:rFonts w:ascii="Times New Roman" w:hAnsi="Times New Roman"/>
          <w:sz w:val="22"/>
          <w:szCs w:val="22"/>
        </w:rPr>
      </w:pPr>
      <w:r w:rsidRPr="00ED3AE6">
        <w:rPr>
          <w:rFonts w:ascii="Times New Roman" w:hAnsi="Times New Roman"/>
          <w:sz w:val="22"/>
          <w:szCs w:val="22"/>
        </w:rPr>
        <w:t>(</w:t>
      </w:r>
      <w:r>
        <w:rPr>
          <w:rFonts w:ascii="Times New Roman" w:hAnsi="Times New Roman"/>
          <w:sz w:val="22"/>
          <w:szCs w:val="22"/>
        </w:rPr>
        <w:t>x</w:t>
      </w:r>
      <w:r w:rsidRPr="00ED3AE6">
        <w:rPr>
          <w:rFonts w:ascii="Times New Roman" w:hAnsi="Times New Roman"/>
          <w:sz w:val="22"/>
          <w:szCs w:val="22"/>
        </w:rPr>
        <w:t xml:space="preserve">) </w:t>
      </w:r>
      <w:r w:rsidRPr="00ED3AE6">
        <w:rPr>
          <w:rFonts w:ascii="Times New Roman" w:hAnsi="Times New Roman"/>
          <w:i/>
          <w:sz w:val="22"/>
          <w:szCs w:val="22"/>
        </w:rPr>
        <w:t>Data de Pagamento da Amortização</w:t>
      </w:r>
      <w:r w:rsidRPr="00ED3AE6">
        <w:rPr>
          <w:rFonts w:ascii="Times New Roman" w:hAnsi="Times New Roman"/>
          <w:sz w:val="22"/>
          <w:szCs w:val="22"/>
        </w:rPr>
        <w:t xml:space="preserve">: O pagamento </w:t>
      </w:r>
      <w:r>
        <w:rPr>
          <w:rFonts w:ascii="Times New Roman" w:hAnsi="Times New Roman"/>
          <w:sz w:val="22"/>
          <w:szCs w:val="22"/>
        </w:rPr>
        <w:t>da Amortização</w:t>
      </w:r>
      <w:r w:rsidRPr="00ED3AE6">
        <w:rPr>
          <w:rFonts w:ascii="Times New Roman" w:hAnsi="Times New Roman"/>
          <w:sz w:val="22"/>
          <w:szCs w:val="22"/>
        </w:rPr>
        <w:t xml:space="preserve"> será realizado em 4 (quatro) parcelas do Valor Nominal Unitário, no 42º (quadragésimo segundo) mês contado da Data de Emissão, no 48º (quadragésimo oitavo) mês contado da Data de Emissão, no 54º (quinquagésimo quarto) mês contado da Data de Emissão e na Data de Vencimento, conforme tabela abaixo:</w:t>
      </w:r>
    </w:p>
    <w:p w:rsidR="00ED3AE6" w:rsidRDefault="00ED3AE6" w:rsidP="00ED3AE6">
      <w:pPr>
        <w:spacing w:line="340" w:lineRule="exact"/>
        <w:ind w:left="1418"/>
        <w:jc w:val="both"/>
        <w:rPr>
          <w:rFonts w:ascii="Times New Roman" w:hAnsi="Times New Roman"/>
          <w:sz w:val="22"/>
          <w:szCs w:val="22"/>
        </w:rPr>
      </w:pPr>
    </w:p>
    <w:tbl>
      <w:tblPr>
        <w:tblStyle w:val="Tabelacomgrade"/>
        <w:tblW w:w="3873" w:type="pct"/>
        <w:jc w:val="right"/>
        <w:tblLook w:val="04A0" w:firstRow="1" w:lastRow="0" w:firstColumn="1" w:lastColumn="0" w:noHBand="0" w:noVBand="1"/>
      </w:tblPr>
      <w:tblGrid>
        <w:gridCol w:w="490"/>
        <w:gridCol w:w="3470"/>
        <w:gridCol w:w="3757"/>
      </w:tblGrid>
      <w:tr w:rsidR="00ED3AE6" w:rsidRPr="00ED3AE6" w:rsidTr="00ED3AE6">
        <w:trPr>
          <w:trHeight w:val="437"/>
          <w:jc w:val="right"/>
        </w:trPr>
        <w:tc>
          <w:tcPr>
            <w:tcW w:w="318" w:type="pct"/>
            <w:shd w:val="clear" w:color="auto" w:fill="BFBFBF" w:themeFill="background1" w:themeFillShade="BF"/>
          </w:tcPr>
          <w:p w:rsidR="00ED3AE6" w:rsidRPr="00ED3AE6" w:rsidDel="00A757D0" w:rsidRDefault="00ED3AE6" w:rsidP="00F940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rPr>
            </w:pPr>
          </w:p>
        </w:tc>
        <w:tc>
          <w:tcPr>
            <w:tcW w:w="2248" w:type="pct"/>
            <w:shd w:val="clear" w:color="auto" w:fill="BFBFBF" w:themeFill="background1" w:themeFillShade="BF"/>
          </w:tcPr>
          <w:p w:rsidR="00ED3AE6" w:rsidRPr="00ED3AE6" w:rsidRDefault="00ED3AE6" w:rsidP="00ED3AE6">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rPr>
            </w:pPr>
            <w:r w:rsidRPr="00ED3AE6">
              <w:rPr>
                <w:rFonts w:ascii="Times New Roman" w:hAnsi="Times New Roman"/>
                <w:b/>
                <w:color w:val="000000"/>
              </w:rPr>
              <w:t xml:space="preserve">Datas de Pagamento da Amortização </w:t>
            </w:r>
          </w:p>
        </w:tc>
        <w:tc>
          <w:tcPr>
            <w:tcW w:w="2434" w:type="pct"/>
            <w:shd w:val="clear" w:color="auto" w:fill="BFBFBF" w:themeFill="background1" w:themeFillShade="BF"/>
          </w:tcPr>
          <w:p w:rsidR="00ED3AE6" w:rsidRPr="00ED3AE6" w:rsidRDefault="00ED3AE6" w:rsidP="00ED3AE6">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rPr>
            </w:pPr>
            <w:r w:rsidRPr="00ED3AE6">
              <w:rPr>
                <w:rFonts w:ascii="Times New Roman" w:hAnsi="Times New Roman"/>
                <w:b/>
                <w:color w:val="000000"/>
              </w:rPr>
              <w:t xml:space="preserve">Percentual de Amortização do Saldo do Valor Nominal Unitário </w:t>
            </w:r>
            <w:r>
              <w:rPr>
                <w:rFonts w:ascii="Times New Roman" w:hAnsi="Times New Roman"/>
                <w:b/>
                <w:color w:val="000000"/>
              </w:rPr>
              <w:t>dos CRI</w:t>
            </w:r>
            <w:r w:rsidRPr="00ED3AE6">
              <w:rPr>
                <w:rFonts w:ascii="Times New Roman" w:hAnsi="Times New Roman"/>
                <w:b/>
                <w:color w:val="000000"/>
              </w:rPr>
              <w:t xml:space="preserve"> </w:t>
            </w:r>
          </w:p>
        </w:tc>
      </w:tr>
      <w:tr w:rsidR="00ED3AE6" w:rsidRPr="00ED3AE6" w:rsidTr="00ED3AE6">
        <w:trPr>
          <w:trHeight w:val="225"/>
          <w:jc w:val="right"/>
        </w:trPr>
        <w:tc>
          <w:tcPr>
            <w:tcW w:w="318" w:type="pct"/>
          </w:tcPr>
          <w:p w:rsidR="00ED3AE6" w:rsidRPr="00ED3AE6" w:rsidRDefault="00ED3AE6" w:rsidP="00F940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rPr>
            </w:pPr>
            <w:r w:rsidRPr="00ED3AE6">
              <w:rPr>
                <w:rFonts w:ascii="Times New Roman" w:hAnsi="Times New Roman"/>
                <w:color w:val="000000"/>
              </w:rPr>
              <w:t>1</w:t>
            </w:r>
          </w:p>
        </w:tc>
        <w:tc>
          <w:tcPr>
            <w:tcW w:w="2248" w:type="pct"/>
          </w:tcPr>
          <w:p w:rsidR="00ED3AE6" w:rsidRPr="00ED3AE6" w:rsidRDefault="00ED3AE6" w:rsidP="00F94077">
            <w:pPr>
              <w:jc w:val="center"/>
              <w:rPr>
                <w:rFonts w:ascii="Times New Roman" w:hAnsi="Times New Roman"/>
                <w:color w:val="000000"/>
                <w:sz w:val="22"/>
                <w:szCs w:val="22"/>
              </w:rPr>
            </w:pPr>
            <w:r w:rsidRPr="00ED3AE6">
              <w:rPr>
                <w:rFonts w:ascii="Times New Roman" w:hAnsi="Times New Roman"/>
                <w:sz w:val="22"/>
                <w:szCs w:val="22"/>
              </w:rPr>
              <w:t>15 de janeiro de 2023</w:t>
            </w:r>
          </w:p>
        </w:tc>
        <w:tc>
          <w:tcPr>
            <w:tcW w:w="2434" w:type="pct"/>
          </w:tcPr>
          <w:p w:rsidR="00ED3AE6" w:rsidRPr="00ED3AE6" w:rsidRDefault="00ED3AE6" w:rsidP="00F940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rPr>
            </w:pPr>
            <w:r w:rsidRPr="00ED3AE6">
              <w:rPr>
                <w:rFonts w:ascii="Times New Roman" w:hAnsi="Times New Roman"/>
                <w:smallCaps/>
                <w:color w:val="000000"/>
              </w:rPr>
              <w:t>25,0000%</w:t>
            </w:r>
          </w:p>
        </w:tc>
      </w:tr>
      <w:tr w:rsidR="00ED3AE6" w:rsidRPr="00ED3AE6" w:rsidTr="00ED3AE6">
        <w:trPr>
          <w:trHeight w:val="212"/>
          <w:jc w:val="right"/>
        </w:trPr>
        <w:tc>
          <w:tcPr>
            <w:tcW w:w="318" w:type="pct"/>
          </w:tcPr>
          <w:p w:rsidR="00ED3AE6" w:rsidRPr="00ED3AE6" w:rsidRDefault="00ED3AE6" w:rsidP="00F940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rPr>
            </w:pPr>
            <w:r w:rsidRPr="00ED3AE6">
              <w:rPr>
                <w:rFonts w:ascii="Times New Roman" w:hAnsi="Times New Roman"/>
                <w:color w:val="000000"/>
              </w:rPr>
              <w:t>2</w:t>
            </w:r>
          </w:p>
        </w:tc>
        <w:tc>
          <w:tcPr>
            <w:tcW w:w="2248" w:type="pct"/>
          </w:tcPr>
          <w:p w:rsidR="00ED3AE6" w:rsidRPr="00ED3AE6" w:rsidRDefault="00ED3AE6" w:rsidP="00F94077">
            <w:pPr>
              <w:jc w:val="center"/>
              <w:rPr>
                <w:rFonts w:ascii="Times New Roman" w:hAnsi="Times New Roman"/>
                <w:color w:val="000000"/>
                <w:sz w:val="22"/>
                <w:szCs w:val="22"/>
              </w:rPr>
            </w:pPr>
            <w:r w:rsidRPr="00ED3AE6">
              <w:rPr>
                <w:rFonts w:ascii="Times New Roman" w:hAnsi="Times New Roman"/>
                <w:sz w:val="22"/>
                <w:szCs w:val="22"/>
              </w:rPr>
              <w:t>15 de julho de 2023</w:t>
            </w:r>
          </w:p>
        </w:tc>
        <w:tc>
          <w:tcPr>
            <w:tcW w:w="2434" w:type="pct"/>
          </w:tcPr>
          <w:p w:rsidR="00ED3AE6" w:rsidRPr="00ED3AE6" w:rsidRDefault="00ED3AE6" w:rsidP="00F94077">
            <w:pPr>
              <w:jc w:val="center"/>
              <w:rPr>
                <w:rFonts w:ascii="Times New Roman" w:hAnsi="Times New Roman"/>
                <w:smallCaps/>
                <w:color w:val="000000"/>
                <w:sz w:val="22"/>
                <w:szCs w:val="22"/>
              </w:rPr>
            </w:pPr>
            <w:r w:rsidRPr="00ED3AE6">
              <w:rPr>
                <w:rFonts w:ascii="Times New Roman" w:hAnsi="Times New Roman"/>
                <w:smallCaps/>
                <w:color w:val="000000"/>
                <w:sz w:val="22"/>
                <w:szCs w:val="22"/>
              </w:rPr>
              <w:t>33,3333%</w:t>
            </w:r>
          </w:p>
        </w:tc>
      </w:tr>
      <w:tr w:rsidR="00ED3AE6" w:rsidRPr="00ED3AE6" w:rsidTr="00ED3AE6">
        <w:trPr>
          <w:trHeight w:val="225"/>
          <w:jc w:val="right"/>
        </w:trPr>
        <w:tc>
          <w:tcPr>
            <w:tcW w:w="318" w:type="pct"/>
          </w:tcPr>
          <w:p w:rsidR="00ED3AE6" w:rsidRPr="00ED3AE6" w:rsidRDefault="00ED3AE6" w:rsidP="00F940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rPr>
            </w:pPr>
            <w:r w:rsidRPr="00ED3AE6">
              <w:rPr>
                <w:rFonts w:ascii="Times New Roman" w:hAnsi="Times New Roman"/>
                <w:color w:val="000000"/>
              </w:rPr>
              <w:t>3</w:t>
            </w:r>
          </w:p>
        </w:tc>
        <w:tc>
          <w:tcPr>
            <w:tcW w:w="2248" w:type="pct"/>
          </w:tcPr>
          <w:p w:rsidR="00ED3AE6" w:rsidRPr="00ED3AE6" w:rsidRDefault="00ED3AE6" w:rsidP="00F94077">
            <w:pPr>
              <w:jc w:val="center"/>
              <w:rPr>
                <w:rFonts w:ascii="Times New Roman" w:hAnsi="Times New Roman"/>
                <w:color w:val="000000"/>
                <w:sz w:val="22"/>
                <w:szCs w:val="22"/>
              </w:rPr>
            </w:pPr>
            <w:r w:rsidRPr="00ED3AE6">
              <w:rPr>
                <w:rFonts w:ascii="Times New Roman" w:hAnsi="Times New Roman"/>
                <w:sz w:val="22"/>
                <w:szCs w:val="22"/>
              </w:rPr>
              <w:t>15 de janeiro de 2024</w:t>
            </w:r>
          </w:p>
        </w:tc>
        <w:tc>
          <w:tcPr>
            <w:tcW w:w="2434" w:type="pct"/>
          </w:tcPr>
          <w:p w:rsidR="00ED3AE6" w:rsidRPr="00ED3AE6" w:rsidRDefault="00ED3AE6" w:rsidP="00F94077">
            <w:pPr>
              <w:jc w:val="center"/>
              <w:rPr>
                <w:rFonts w:ascii="Times New Roman" w:hAnsi="Times New Roman"/>
                <w:smallCaps/>
                <w:color w:val="000000"/>
                <w:sz w:val="22"/>
                <w:szCs w:val="22"/>
              </w:rPr>
            </w:pPr>
            <w:r w:rsidRPr="00ED3AE6">
              <w:rPr>
                <w:rFonts w:ascii="Times New Roman" w:hAnsi="Times New Roman"/>
                <w:smallCaps/>
                <w:color w:val="000000"/>
                <w:sz w:val="22"/>
                <w:szCs w:val="22"/>
              </w:rPr>
              <w:t>50,0000%</w:t>
            </w:r>
          </w:p>
        </w:tc>
      </w:tr>
      <w:tr w:rsidR="00ED3AE6" w:rsidRPr="00ED3AE6" w:rsidTr="00ED3AE6">
        <w:trPr>
          <w:trHeight w:val="212"/>
          <w:jc w:val="right"/>
        </w:trPr>
        <w:tc>
          <w:tcPr>
            <w:tcW w:w="318" w:type="pct"/>
          </w:tcPr>
          <w:p w:rsidR="00ED3AE6" w:rsidRPr="00ED3AE6" w:rsidRDefault="00ED3AE6" w:rsidP="00F940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rPr>
            </w:pPr>
            <w:r w:rsidRPr="00ED3AE6">
              <w:rPr>
                <w:rFonts w:ascii="Times New Roman" w:hAnsi="Times New Roman"/>
                <w:color w:val="000000"/>
              </w:rPr>
              <w:t>4</w:t>
            </w:r>
          </w:p>
        </w:tc>
        <w:tc>
          <w:tcPr>
            <w:tcW w:w="2248" w:type="pct"/>
          </w:tcPr>
          <w:p w:rsidR="00ED3AE6" w:rsidRPr="00ED3AE6" w:rsidRDefault="00ED3AE6" w:rsidP="00F94077">
            <w:pPr>
              <w:jc w:val="center"/>
              <w:rPr>
                <w:rFonts w:ascii="Times New Roman" w:hAnsi="Times New Roman"/>
                <w:color w:val="000000"/>
                <w:sz w:val="22"/>
                <w:szCs w:val="22"/>
              </w:rPr>
            </w:pPr>
            <w:r w:rsidRPr="00ED3AE6">
              <w:rPr>
                <w:rFonts w:ascii="Times New Roman" w:hAnsi="Times New Roman"/>
                <w:color w:val="000000"/>
                <w:sz w:val="22"/>
                <w:szCs w:val="22"/>
              </w:rPr>
              <w:t>Data de Vencimento</w:t>
            </w:r>
          </w:p>
        </w:tc>
        <w:tc>
          <w:tcPr>
            <w:tcW w:w="2434" w:type="pct"/>
          </w:tcPr>
          <w:p w:rsidR="00ED3AE6" w:rsidRPr="00ED3AE6" w:rsidRDefault="00ED3AE6" w:rsidP="00F94077">
            <w:pPr>
              <w:jc w:val="center"/>
              <w:rPr>
                <w:rFonts w:ascii="Times New Roman" w:hAnsi="Times New Roman"/>
                <w:smallCaps/>
                <w:color w:val="000000"/>
                <w:sz w:val="22"/>
                <w:szCs w:val="22"/>
              </w:rPr>
            </w:pPr>
            <w:r w:rsidRPr="00ED3AE6">
              <w:rPr>
                <w:rFonts w:ascii="Times New Roman" w:hAnsi="Times New Roman"/>
                <w:smallCaps/>
                <w:color w:val="000000"/>
                <w:sz w:val="22"/>
                <w:szCs w:val="22"/>
              </w:rPr>
              <w:t>100,0000%</w:t>
            </w:r>
          </w:p>
        </w:tc>
      </w:tr>
    </w:tbl>
    <w:p w:rsidR="00ED3AE6" w:rsidRDefault="00ED3AE6" w:rsidP="00ED3AE6">
      <w:pPr>
        <w:spacing w:line="340" w:lineRule="exact"/>
        <w:jc w:val="both"/>
        <w:rPr>
          <w:rFonts w:ascii="Times New Roman" w:hAnsi="Times New Roman"/>
          <w:sz w:val="22"/>
          <w:szCs w:val="22"/>
        </w:rPr>
      </w:pPr>
    </w:p>
    <w:p w:rsidR="00A948BF" w:rsidRPr="00A948BF" w:rsidRDefault="00A948BF" w:rsidP="00A948BF">
      <w:pPr>
        <w:spacing w:line="340" w:lineRule="exact"/>
        <w:jc w:val="both"/>
        <w:rPr>
          <w:rFonts w:ascii="Times New Roman" w:hAnsi="Times New Roman"/>
          <w:b/>
          <w:sz w:val="22"/>
          <w:szCs w:val="22"/>
        </w:rPr>
      </w:pPr>
      <w:r w:rsidRPr="00A948BF">
        <w:rPr>
          <w:rFonts w:ascii="Times New Roman" w:hAnsi="Times New Roman"/>
          <w:b/>
          <w:sz w:val="22"/>
          <w:szCs w:val="22"/>
        </w:rPr>
        <w:t>CLÁUSULA QUARTA – DISPOSIÇÕES GERAIS</w:t>
      </w:r>
    </w:p>
    <w:p w:rsidR="00A948BF" w:rsidRPr="00A948BF" w:rsidRDefault="00A948BF" w:rsidP="00A948BF">
      <w:pPr>
        <w:spacing w:line="340" w:lineRule="exact"/>
        <w:jc w:val="both"/>
        <w:rPr>
          <w:rFonts w:ascii="Times New Roman" w:hAnsi="Times New Roman"/>
          <w:sz w:val="22"/>
          <w:szCs w:val="22"/>
        </w:rPr>
      </w:pPr>
    </w:p>
    <w:p w:rsidR="00A948BF" w:rsidRDefault="00A948BF" w:rsidP="00A948BF">
      <w:pPr>
        <w:spacing w:line="340" w:lineRule="exact"/>
        <w:jc w:val="both"/>
        <w:rPr>
          <w:rFonts w:ascii="Times New Roman" w:hAnsi="Times New Roman"/>
          <w:spacing w:val="4"/>
          <w:sz w:val="22"/>
          <w:szCs w:val="22"/>
        </w:rPr>
      </w:pPr>
      <w:r w:rsidRPr="00A948BF">
        <w:rPr>
          <w:rFonts w:ascii="Times New Roman" w:hAnsi="Times New Roman"/>
          <w:spacing w:val="4"/>
          <w:sz w:val="22"/>
          <w:szCs w:val="22"/>
        </w:rPr>
        <w:t>4.</w:t>
      </w:r>
      <w:r w:rsidR="00ED3AE6">
        <w:rPr>
          <w:rFonts w:ascii="Times New Roman" w:hAnsi="Times New Roman"/>
          <w:spacing w:val="4"/>
          <w:sz w:val="22"/>
          <w:szCs w:val="22"/>
        </w:rPr>
        <w:t>1</w:t>
      </w:r>
      <w:r w:rsidRPr="00A948BF">
        <w:rPr>
          <w:rFonts w:ascii="Times New Roman" w:hAnsi="Times New Roman"/>
          <w:spacing w:val="4"/>
          <w:sz w:val="22"/>
          <w:szCs w:val="22"/>
        </w:rPr>
        <w:tab/>
      </w:r>
      <w:r w:rsidRPr="00A948BF">
        <w:rPr>
          <w:rFonts w:ascii="Times New Roman" w:hAnsi="Times New Roman"/>
          <w:spacing w:val="4"/>
          <w:sz w:val="22"/>
          <w:szCs w:val="22"/>
          <w:u w:val="single"/>
        </w:rPr>
        <w:t>Ratificação</w:t>
      </w:r>
      <w:r w:rsidRPr="00A948BF">
        <w:rPr>
          <w:rFonts w:ascii="Times New Roman" w:hAnsi="Times New Roman"/>
          <w:spacing w:val="4"/>
          <w:sz w:val="22"/>
          <w:szCs w:val="22"/>
        </w:rPr>
        <w:t>. Permanecem inalteradas as demais disposições do Termo de Securitização que não apresentem incompatibilidade com este Aditamento, as quais são, neste ato, ratificadas integralmente, obrigando-se as Partes e seus sucessores ao integral cumprimento dos termos constantes no mesmo, a qualquer título. Adicionalmente, as Partes, neste ato, ratificam e renovam as declarações prestadas no Termo de Securitização.</w:t>
      </w:r>
    </w:p>
    <w:p w:rsidR="00A948BF" w:rsidRPr="00A948BF" w:rsidRDefault="00A948BF" w:rsidP="00A948BF">
      <w:pPr>
        <w:spacing w:line="340" w:lineRule="exact"/>
        <w:jc w:val="both"/>
        <w:rPr>
          <w:rFonts w:ascii="Times New Roman" w:hAnsi="Times New Roman"/>
          <w:sz w:val="22"/>
          <w:szCs w:val="22"/>
        </w:rPr>
      </w:pPr>
    </w:p>
    <w:p w:rsidR="00ED3AE6" w:rsidRPr="00ED3AE6" w:rsidRDefault="00ED3AE6" w:rsidP="00ED3AE6">
      <w:pPr>
        <w:spacing w:line="340" w:lineRule="exact"/>
        <w:ind w:left="10"/>
        <w:jc w:val="both"/>
        <w:rPr>
          <w:rFonts w:ascii="Times New Roman" w:hAnsi="Times New Roman"/>
          <w:sz w:val="22"/>
          <w:szCs w:val="22"/>
          <w:u w:val="single"/>
        </w:rPr>
      </w:pPr>
    </w:p>
    <w:p w:rsidR="00A948BF" w:rsidRDefault="00ED3AE6" w:rsidP="00ED3AE6">
      <w:pPr>
        <w:spacing w:line="340" w:lineRule="exact"/>
        <w:ind w:left="10"/>
        <w:jc w:val="both"/>
        <w:rPr>
          <w:rFonts w:ascii="Times New Roman" w:hAnsi="Times New Roman"/>
          <w:sz w:val="22"/>
          <w:szCs w:val="22"/>
        </w:rPr>
      </w:pPr>
      <w:r w:rsidRPr="00ED3AE6">
        <w:rPr>
          <w:rFonts w:ascii="Times New Roman" w:hAnsi="Times New Roman"/>
          <w:sz w:val="22"/>
          <w:szCs w:val="22"/>
        </w:rPr>
        <w:t>4.2</w:t>
      </w:r>
      <w:r w:rsidRPr="00ED3AE6">
        <w:rPr>
          <w:rFonts w:ascii="Times New Roman" w:hAnsi="Times New Roman"/>
          <w:sz w:val="22"/>
          <w:szCs w:val="22"/>
        </w:rPr>
        <w:t>.</w:t>
      </w:r>
      <w:r w:rsidRPr="00ED3AE6">
        <w:rPr>
          <w:rFonts w:ascii="Times New Roman" w:hAnsi="Times New Roman"/>
          <w:sz w:val="22"/>
          <w:szCs w:val="22"/>
        </w:rPr>
        <w:tab/>
      </w:r>
      <w:r w:rsidRPr="00ED3AE6">
        <w:rPr>
          <w:rFonts w:ascii="Times New Roman" w:hAnsi="Times New Roman"/>
          <w:sz w:val="22"/>
          <w:szCs w:val="22"/>
          <w:u w:val="single"/>
        </w:rPr>
        <w:t>Independência das Cláusulas</w:t>
      </w:r>
      <w:r w:rsidRPr="00ED3AE6">
        <w:rPr>
          <w:rFonts w:ascii="Times New Roman" w:hAnsi="Times New Roman"/>
          <w:sz w:val="22"/>
          <w:szCs w:val="22"/>
        </w:rPr>
        <w:t>: Caso qualquer das disposições deste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452717" w:rsidRPr="00ED3AE6" w:rsidRDefault="00452717" w:rsidP="00ED3AE6">
      <w:pPr>
        <w:spacing w:line="340" w:lineRule="exact"/>
        <w:ind w:left="10"/>
        <w:jc w:val="both"/>
        <w:rPr>
          <w:rFonts w:ascii="Times New Roman" w:hAnsi="Times New Roman"/>
          <w:sz w:val="22"/>
          <w:szCs w:val="22"/>
        </w:rPr>
      </w:pPr>
    </w:p>
    <w:p w:rsidR="00A948BF" w:rsidRPr="00A948BF" w:rsidRDefault="00A948BF" w:rsidP="00A948BF">
      <w:pPr>
        <w:spacing w:line="340" w:lineRule="exact"/>
        <w:ind w:left="10"/>
        <w:jc w:val="both"/>
        <w:rPr>
          <w:rFonts w:ascii="Times New Roman" w:hAnsi="Times New Roman"/>
          <w:sz w:val="22"/>
          <w:szCs w:val="22"/>
        </w:rPr>
      </w:pPr>
      <w:r w:rsidRPr="00A948BF">
        <w:rPr>
          <w:rFonts w:ascii="Times New Roman" w:hAnsi="Times New Roman"/>
          <w:sz w:val="22"/>
          <w:szCs w:val="22"/>
        </w:rPr>
        <w:t>4.5</w:t>
      </w:r>
      <w:r w:rsidRPr="00A948BF">
        <w:rPr>
          <w:rFonts w:ascii="Times New Roman" w:hAnsi="Times New Roman"/>
          <w:sz w:val="22"/>
          <w:szCs w:val="22"/>
        </w:rPr>
        <w:tab/>
      </w:r>
      <w:r w:rsidRPr="00A948BF">
        <w:rPr>
          <w:rFonts w:ascii="Times New Roman" w:hAnsi="Times New Roman"/>
          <w:sz w:val="22"/>
          <w:szCs w:val="22"/>
          <w:u w:val="single"/>
        </w:rPr>
        <w:t>Foro</w:t>
      </w:r>
      <w:r w:rsidRPr="00A948BF">
        <w:rPr>
          <w:rFonts w:ascii="Times New Roman" w:hAnsi="Times New Roman"/>
          <w:sz w:val="22"/>
          <w:szCs w:val="22"/>
        </w:rPr>
        <w:t xml:space="preserve">. As Partes elegem o Foro da Comarca de São Paulo, estado de São Paulo, como o único competente para dirimir quaisquer questões ou litígios originários deste </w:t>
      </w:r>
      <w:r w:rsidR="00475329">
        <w:rPr>
          <w:rFonts w:ascii="Times New Roman" w:hAnsi="Times New Roman"/>
          <w:sz w:val="22"/>
          <w:szCs w:val="22"/>
        </w:rPr>
        <w:t>Aditamento</w:t>
      </w:r>
      <w:r w:rsidRPr="00A948BF">
        <w:rPr>
          <w:rFonts w:ascii="Times New Roman" w:hAnsi="Times New Roman"/>
          <w:sz w:val="22"/>
          <w:szCs w:val="22"/>
        </w:rPr>
        <w:t>, renunciando expressamente a qualquer outro, por mais privilegiado que seja ou venha a ser.</w:t>
      </w:r>
    </w:p>
    <w:p w:rsidR="00A948BF" w:rsidRPr="00A948BF" w:rsidRDefault="00A948BF" w:rsidP="00A948BF">
      <w:pPr>
        <w:spacing w:line="340" w:lineRule="exact"/>
        <w:ind w:left="10"/>
        <w:jc w:val="both"/>
        <w:rPr>
          <w:rFonts w:ascii="Times New Roman" w:hAnsi="Times New Roman"/>
          <w:sz w:val="22"/>
          <w:szCs w:val="22"/>
        </w:rPr>
      </w:pPr>
    </w:p>
    <w:p w:rsidR="00A948BF" w:rsidRPr="00A948BF" w:rsidRDefault="00A948BF" w:rsidP="00A948BF">
      <w:pPr>
        <w:spacing w:line="340" w:lineRule="exact"/>
        <w:jc w:val="both"/>
        <w:rPr>
          <w:rFonts w:ascii="Times New Roman" w:hAnsi="Times New Roman"/>
          <w:sz w:val="22"/>
          <w:szCs w:val="22"/>
        </w:rPr>
      </w:pPr>
      <w:r w:rsidRPr="00A948BF">
        <w:rPr>
          <w:rFonts w:ascii="Times New Roman" w:hAnsi="Times New Roman"/>
          <w:sz w:val="22"/>
          <w:szCs w:val="22"/>
        </w:rPr>
        <w:t xml:space="preserve">E por estarem assim, justas e contratadas, firmam o presente instrumento em 3 (três) vias de igual teor e forma, na presença de duas testemunhas instrumentárias. </w:t>
      </w:r>
    </w:p>
    <w:p w:rsidR="00A948BF" w:rsidRDefault="00A948BF">
      <w:pPr>
        <w:rPr>
          <w:rFonts w:ascii="Times New Roman" w:hAnsi="Times New Roman"/>
          <w:sz w:val="22"/>
          <w:szCs w:val="22"/>
        </w:rPr>
      </w:pPr>
    </w:p>
    <w:p w:rsidR="00336A03" w:rsidRDefault="00475329" w:rsidP="00475329">
      <w:pPr>
        <w:jc w:val="center"/>
        <w:rPr>
          <w:rFonts w:ascii="Times New Roman" w:hAnsi="Times New Roman"/>
          <w:sz w:val="22"/>
          <w:szCs w:val="22"/>
        </w:rPr>
      </w:pPr>
      <w:r>
        <w:rPr>
          <w:rFonts w:ascii="Times New Roman" w:hAnsi="Times New Roman"/>
          <w:sz w:val="22"/>
          <w:szCs w:val="22"/>
        </w:rPr>
        <w:t>São Paulo</w:t>
      </w:r>
      <w:r w:rsidR="00336A03">
        <w:rPr>
          <w:rFonts w:ascii="Times New Roman" w:hAnsi="Times New Roman"/>
          <w:sz w:val="22"/>
          <w:szCs w:val="22"/>
        </w:rPr>
        <w:t xml:space="preserve">, </w:t>
      </w:r>
      <w:r w:rsidR="00452717">
        <w:rPr>
          <w:rFonts w:ascii="Times New Roman" w:hAnsi="Times New Roman"/>
          <w:sz w:val="22"/>
          <w:szCs w:val="22"/>
        </w:rPr>
        <w:t>15</w:t>
      </w:r>
      <w:r w:rsidR="00AC6309">
        <w:rPr>
          <w:rFonts w:ascii="Times New Roman" w:hAnsi="Times New Roman"/>
          <w:sz w:val="22"/>
          <w:szCs w:val="22"/>
        </w:rPr>
        <w:t xml:space="preserve"> </w:t>
      </w:r>
      <w:r w:rsidR="00336A03">
        <w:rPr>
          <w:rFonts w:ascii="Times New Roman" w:hAnsi="Times New Roman"/>
          <w:sz w:val="22"/>
          <w:szCs w:val="22"/>
        </w:rPr>
        <w:t xml:space="preserve">de </w:t>
      </w:r>
      <w:r w:rsidR="00452717">
        <w:rPr>
          <w:rFonts w:ascii="Times New Roman" w:hAnsi="Times New Roman"/>
          <w:sz w:val="22"/>
          <w:szCs w:val="22"/>
        </w:rPr>
        <w:t>julho</w:t>
      </w:r>
      <w:r w:rsidR="0019367F">
        <w:rPr>
          <w:rFonts w:ascii="Times New Roman" w:hAnsi="Times New Roman"/>
          <w:sz w:val="22"/>
          <w:szCs w:val="22"/>
        </w:rPr>
        <w:t xml:space="preserve"> </w:t>
      </w:r>
      <w:r w:rsidR="00336A03">
        <w:rPr>
          <w:rFonts w:ascii="Times New Roman" w:hAnsi="Times New Roman"/>
          <w:sz w:val="22"/>
          <w:szCs w:val="22"/>
        </w:rPr>
        <w:t>de 201</w:t>
      </w:r>
      <w:r w:rsidR="00AC6309">
        <w:rPr>
          <w:rFonts w:ascii="Times New Roman" w:hAnsi="Times New Roman"/>
          <w:sz w:val="22"/>
          <w:szCs w:val="22"/>
        </w:rPr>
        <w:t>9</w:t>
      </w:r>
      <w:r w:rsidR="00336A03">
        <w:rPr>
          <w:rFonts w:ascii="Times New Roman" w:hAnsi="Times New Roman"/>
          <w:sz w:val="22"/>
          <w:szCs w:val="22"/>
        </w:rPr>
        <w:t>.</w:t>
      </w:r>
    </w:p>
    <w:p w:rsidR="00336A03" w:rsidRDefault="00336A03" w:rsidP="00475329">
      <w:pPr>
        <w:jc w:val="center"/>
        <w:rPr>
          <w:rFonts w:ascii="Times New Roman" w:hAnsi="Times New Roman"/>
          <w:sz w:val="22"/>
          <w:szCs w:val="22"/>
        </w:rPr>
      </w:pPr>
    </w:p>
    <w:p w:rsidR="00A948BF" w:rsidRPr="00336A03" w:rsidRDefault="00336A03" w:rsidP="00475329">
      <w:pPr>
        <w:jc w:val="center"/>
        <w:rPr>
          <w:rFonts w:ascii="Times New Roman" w:hAnsi="Times New Roman"/>
          <w:i/>
          <w:sz w:val="22"/>
          <w:szCs w:val="22"/>
        </w:rPr>
      </w:pPr>
      <w:r w:rsidRPr="00336A03">
        <w:rPr>
          <w:rFonts w:ascii="Times New Roman" w:hAnsi="Times New Roman"/>
          <w:i/>
          <w:sz w:val="22"/>
          <w:szCs w:val="22"/>
        </w:rPr>
        <w:t>(</w:t>
      </w:r>
      <w:r>
        <w:rPr>
          <w:rFonts w:ascii="Times New Roman" w:hAnsi="Times New Roman"/>
          <w:i/>
          <w:sz w:val="22"/>
          <w:szCs w:val="22"/>
        </w:rPr>
        <w:t>restante da página intencionalmente em branco</w:t>
      </w:r>
      <w:r w:rsidRPr="00336A03">
        <w:rPr>
          <w:rFonts w:ascii="Times New Roman" w:hAnsi="Times New Roman"/>
          <w:i/>
          <w:sz w:val="22"/>
          <w:szCs w:val="22"/>
        </w:rPr>
        <w:t>)</w:t>
      </w:r>
    </w:p>
    <w:p w:rsidR="00452717" w:rsidRDefault="00A948BF" w:rsidP="00452717">
      <w:pPr>
        <w:spacing w:line="340" w:lineRule="exact"/>
        <w:jc w:val="both"/>
        <w:rPr>
          <w:rFonts w:ascii="Times New Roman" w:hAnsi="Times New Roman"/>
          <w:i/>
          <w:sz w:val="22"/>
          <w:szCs w:val="22"/>
        </w:rPr>
      </w:pPr>
      <w:r>
        <w:rPr>
          <w:rFonts w:ascii="Times New Roman" w:hAnsi="Times New Roman"/>
          <w:sz w:val="22"/>
          <w:szCs w:val="22"/>
        </w:rPr>
        <w:br w:type="page"/>
      </w:r>
      <w:r w:rsidR="00452717" w:rsidRPr="00012ECB">
        <w:rPr>
          <w:rFonts w:ascii="Times New Roman" w:hAnsi="Times New Roman"/>
          <w:i/>
          <w:sz w:val="22"/>
          <w:szCs w:val="22"/>
        </w:rPr>
        <w:lastRenderedPageBreak/>
        <w:t>P</w:t>
      </w:r>
      <w:r w:rsidR="00452717">
        <w:rPr>
          <w:rFonts w:ascii="Times New Roman" w:hAnsi="Times New Roman"/>
          <w:i/>
          <w:sz w:val="22"/>
          <w:szCs w:val="22"/>
        </w:rPr>
        <w:t xml:space="preserve">ágina de Assinatura do Instrumento Particular de Primeiro Aditamento e Consolidação do Termo de Securitização de Créditos Imobiliários da 212ª Série da 1ª Emissão de Certificados de Recebíveis Imobiliários da RB Capital Companhia de Securitização, celebrado entre a RB Capital Companhia de Securitização e a </w:t>
      </w:r>
      <w:r w:rsidR="00452717" w:rsidRPr="00452717">
        <w:rPr>
          <w:rFonts w:ascii="Times New Roman" w:hAnsi="Times New Roman"/>
          <w:i/>
          <w:sz w:val="22"/>
          <w:szCs w:val="22"/>
        </w:rPr>
        <w:t>Simplific Pavarini Distribuidora De Títu</w:t>
      </w:r>
      <w:r w:rsidR="00452717">
        <w:rPr>
          <w:rFonts w:ascii="Times New Roman" w:hAnsi="Times New Roman"/>
          <w:i/>
          <w:sz w:val="22"/>
          <w:szCs w:val="22"/>
        </w:rPr>
        <w:t>los E Valores Mobiliários Ltda.</w:t>
      </w:r>
      <w:r w:rsidR="00452717" w:rsidRPr="00452717">
        <w:rPr>
          <w:rFonts w:ascii="Times New Roman" w:hAnsi="Times New Roman"/>
          <w:i/>
          <w:sz w:val="22"/>
          <w:szCs w:val="22"/>
        </w:rPr>
        <w:t>,</w:t>
      </w:r>
      <w:r w:rsidR="00452717">
        <w:rPr>
          <w:rFonts w:ascii="Times New Roman" w:hAnsi="Times New Roman"/>
          <w:i/>
          <w:sz w:val="22"/>
          <w:szCs w:val="22"/>
        </w:rPr>
        <w:t xml:space="preserve"> em 15 de julho de 2019.</w:t>
      </w:r>
    </w:p>
    <w:p w:rsidR="00012ECB" w:rsidRDefault="00012ECB" w:rsidP="00012ECB">
      <w:pPr>
        <w:spacing w:line="340" w:lineRule="exact"/>
        <w:jc w:val="both"/>
        <w:rPr>
          <w:rFonts w:ascii="Times New Roman" w:hAnsi="Times New Roman"/>
          <w:i/>
          <w:sz w:val="22"/>
          <w:szCs w:val="22"/>
        </w:rPr>
      </w:pPr>
    </w:p>
    <w:p w:rsidR="00012ECB" w:rsidRDefault="00012ECB" w:rsidP="00012ECB">
      <w:pPr>
        <w:spacing w:line="340" w:lineRule="exact"/>
        <w:jc w:val="both"/>
        <w:rPr>
          <w:rFonts w:ascii="Times New Roman" w:hAnsi="Times New Roman"/>
          <w:i/>
          <w:sz w:val="22"/>
          <w:szCs w:val="22"/>
        </w:rPr>
      </w:pPr>
    </w:p>
    <w:p w:rsidR="00012ECB" w:rsidRDefault="00012ECB" w:rsidP="00012ECB">
      <w:pPr>
        <w:spacing w:line="340" w:lineRule="exact"/>
        <w:jc w:val="both"/>
        <w:rPr>
          <w:rFonts w:ascii="Times New Roman" w:hAnsi="Times New Roman"/>
          <w:i/>
          <w:sz w:val="22"/>
          <w:szCs w:val="22"/>
        </w:rPr>
      </w:pPr>
    </w:p>
    <w:p w:rsidR="00012ECB" w:rsidRDefault="00012ECB" w:rsidP="00012ECB">
      <w:pPr>
        <w:spacing w:line="340" w:lineRule="exact"/>
        <w:jc w:val="both"/>
        <w:rPr>
          <w:rFonts w:ascii="Times New Roman" w:hAnsi="Times New Roman"/>
          <w:i/>
          <w:sz w:val="22"/>
          <w:szCs w:val="22"/>
        </w:rPr>
      </w:pPr>
    </w:p>
    <w:p w:rsidR="00012ECB" w:rsidRDefault="00012ECB" w:rsidP="00012ECB">
      <w:pPr>
        <w:spacing w:line="340" w:lineRule="exact"/>
        <w:jc w:val="center"/>
        <w:rPr>
          <w:rFonts w:ascii="Times New Roman" w:hAnsi="Times New Roman"/>
          <w:b/>
          <w:sz w:val="22"/>
          <w:szCs w:val="22"/>
        </w:rPr>
      </w:pPr>
      <w:r w:rsidRPr="00902869">
        <w:rPr>
          <w:rFonts w:ascii="Times New Roman" w:hAnsi="Times New Roman"/>
          <w:b/>
          <w:sz w:val="22"/>
          <w:szCs w:val="22"/>
        </w:rPr>
        <w:t>RB CAPITAL COMPANHIA DE SECURITIZAÇÃO</w:t>
      </w:r>
    </w:p>
    <w:p w:rsidR="00012ECB" w:rsidRDefault="00012ECB">
      <w:pPr>
        <w:rPr>
          <w:rFonts w:ascii="Times New Roman" w:hAnsi="Times New Roman"/>
          <w:b/>
          <w:sz w:val="22"/>
          <w:szCs w:val="22"/>
        </w:rPr>
      </w:pPr>
      <w:r>
        <w:rPr>
          <w:rFonts w:ascii="Times New Roman" w:hAnsi="Times New Roman"/>
          <w:b/>
          <w:sz w:val="22"/>
          <w:szCs w:val="22"/>
        </w:rPr>
        <w:br w:type="page"/>
      </w:r>
    </w:p>
    <w:p w:rsidR="00012ECB" w:rsidRDefault="00012ECB" w:rsidP="00012ECB">
      <w:pPr>
        <w:spacing w:line="340" w:lineRule="exact"/>
        <w:jc w:val="both"/>
        <w:rPr>
          <w:rFonts w:ascii="Times New Roman" w:hAnsi="Times New Roman"/>
          <w:i/>
          <w:sz w:val="22"/>
          <w:szCs w:val="22"/>
        </w:rPr>
      </w:pPr>
      <w:r w:rsidRPr="00012ECB">
        <w:rPr>
          <w:rFonts w:ascii="Times New Roman" w:hAnsi="Times New Roman"/>
          <w:i/>
          <w:sz w:val="22"/>
          <w:szCs w:val="22"/>
        </w:rPr>
        <w:lastRenderedPageBreak/>
        <w:t>P</w:t>
      </w:r>
      <w:r>
        <w:rPr>
          <w:rFonts w:ascii="Times New Roman" w:hAnsi="Times New Roman"/>
          <w:i/>
          <w:sz w:val="22"/>
          <w:szCs w:val="22"/>
        </w:rPr>
        <w:t xml:space="preserve">ágina de Assinatura do Instrumento Particular de </w:t>
      </w:r>
      <w:r w:rsidR="00452717">
        <w:rPr>
          <w:rFonts w:ascii="Times New Roman" w:hAnsi="Times New Roman"/>
          <w:i/>
          <w:sz w:val="22"/>
          <w:szCs w:val="22"/>
        </w:rPr>
        <w:t>Primeiro</w:t>
      </w:r>
      <w:r w:rsidR="005B1712">
        <w:rPr>
          <w:rFonts w:ascii="Times New Roman" w:hAnsi="Times New Roman"/>
          <w:i/>
          <w:sz w:val="22"/>
          <w:szCs w:val="22"/>
        </w:rPr>
        <w:t xml:space="preserve"> </w:t>
      </w:r>
      <w:r>
        <w:rPr>
          <w:rFonts w:ascii="Times New Roman" w:hAnsi="Times New Roman"/>
          <w:i/>
          <w:sz w:val="22"/>
          <w:szCs w:val="22"/>
        </w:rPr>
        <w:t xml:space="preserve">Aditamento e Consolidação do Termo de Securitização de Créditos Imobiliários da </w:t>
      </w:r>
      <w:r w:rsidR="00452717">
        <w:rPr>
          <w:rFonts w:ascii="Times New Roman" w:hAnsi="Times New Roman"/>
          <w:i/>
          <w:sz w:val="22"/>
          <w:szCs w:val="22"/>
        </w:rPr>
        <w:t>212</w:t>
      </w:r>
      <w:r>
        <w:rPr>
          <w:rFonts w:ascii="Times New Roman" w:hAnsi="Times New Roman"/>
          <w:i/>
          <w:sz w:val="22"/>
          <w:szCs w:val="22"/>
        </w:rPr>
        <w:t xml:space="preserve">ª Série da 1ª Emissão de Certificados de Recebíveis Imobiliários da RB Capital Companhia de Securitização, celebrado entre a RB Capital Companhia de Securitização e a </w:t>
      </w:r>
      <w:r w:rsidR="00452717" w:rsidRPr="00452717">
        <w:rPr>
          <w:rFonts w:ascii="Times New Roman" w:hAnsi="Times New Roman"/>
          <w:i/>
          <w:sz w:val="22"/>
          <w:szCs w:val="22"/>
        </w:rPr>
        <w:t>Simplific Pavarini Distribuidora De Títu</w:t>
      </w:r>
      <w:r w:rsidR="00452717">
        <w:rPr>
          <w:rFonts w:ascii="Times New Roman" w:hAnsi="Times New Roman"/>
          <w:i/>
          <w:sz w:val="22"/>
          <w:szCs w:val="22"/>
        </w:rPr>
        <w:t>los E Valores Mobiliários Ltda.</w:t>
      </w:r>
      <w:r w:rsidRPr="00452717">
        <w:rPr>
          <w:rFonts w:ascii="Times New Roman" w:hAnsi="Times New Roman"/>
          <w:i/>
          <w:sz w:val="22"/>
          <w:szCs w:val="22"/>
        </w:rPr>
        <w:t>,</w:t>
      </w:r>
      <w:r>
        <w:rPr>
          <w:rFonts w:ascii="Times New Roman" w:hAnsi="Times New Roman"/>
          <w:i/>
          <w:sz w:val="22"/>
          <w:szCs w:val="22"/>
        </w:rPr>
        <w:t xml:space="preserve"> em </w:t>
      </w:r>
      <w:r w:rsidR="00452717">
        <w:rPr>
          <w:rFonts w:ascii="Times New Roman" w:hAnsi="Times New Roman"/>
          <w:i/>
          <w:sz w:val="22"/>
          <w:szCs w:val="22"/>
        </w:rPr>
        <w:t>15</w:t>
      </w:r>
      <w:r w:rsidR="0019367F">
        <w:rPr>
          <w:rFonts w:ascii="Times New Roman" w:hAnsi="Times New Roman"/>
          <w:i/>
          <w:sz w:val="22"/>
          <w:szCs w:val="22"/>
        </w:rPr>
        <w:t xml:space="preserve"> </w:t>
      </w:r>
      <w:r>
        <w:rPr>
          <w:rFonts w:ascii="Times New Roman" w:hAnsi="Times New Roman"/>
          <w:i/>
          <w:sz w:val="22"/>
          <w:szCs w:val="22"/>
        </w:rPr>
        <w:t xml:space="preserve">de </w:t>
      </w:r>
      <w:r w:rsidR="00452717">
        <w:rPr>
          <w:rFonts w:ascii="Times New Roman" w:hAnsi="Times New Roman"/>
          <w:i/>
          <w:sz w:val="22"/>
          <w:szCs w:val="22"/>
        </w:rPr>
        <w:t xml:space="preserve">julho </w:t>
      </w:r>
      <w:r>
        <w:rPr>
          <w:rFonts w:ascii="Times New Roman" w:hAnsi="Times New Roman"/>
          <w:i/>
          <w:sz w:val="22"/>
          <w:szCs w:val="22"/>
        </w:rPr>
        <w:t xml:space="preserve">de </w:t>
      </w:r>
      <w:r w:rsidR="00452717">
        <w:rPr>
          <w:rFonts w:ascii="Times New Roman" w:hAnsi="Times New Roman"/>
          <w:i/>
          <w:sz w:val="22"/>
          <w:szCs w:val="22"/>
        </w:rPr>
        <w:t>2019</w:t>
      </w:r>
      <w:r>
        <w:rPr>
          <w:rFonts w:ascii="Times New Roman" w:hAnsi="Times New Roman"/>
          <w:i/>
          <w:sz w:val="22"/>
          <w:szCs w:val="22"/>
        </w:rPr>
        <w:t>.</w:t>
      </w:r>
    </w:p>
    <w:p w:rsidR="00012ECB" w:rsidRDefault="00012ECB" w:rsidP="00012ECB">
      <w:pPr>
        <w:spacing w:line="340" w:lineRule="exact"/>
        <w:jc w:val="both"/>
        <w:rPr>
          <w:rFonts w:ascii="Times New Roman" w:hAnsi="Times New Roman"/>
          <w:i/>
          <w:sz w:val="22"/>
          <w:szCs w:val="22"/>
        </w:rPr>
      </w:pPr>
    </w:p>
    <w:p w:rsidR="00012ECB" w:rsidRDefault="00012ECB" w:rsidP="00012ECB">
      <w:pPr>
        <w:spacing w:line="340" w:lineRule="exact"/>
        <w:jc w:val="both"/>
        <w:rPr>
          <w:rFonts w:ascii="Times New Roman" w:hAnsi="Times New Roman"/>
          <w:i/>
          <w:sz w:val="22"/>
          <w:szCs w:val="22"/>
        </w:rPr>
      </w:pPr>
    </w:p>
    <w:p w:rsidR="00452717" w:rsidRDefault="00452717" w:rsidP="00012ECB">
      <w:pPr>
        <w:spacing w:line="340" w:lineRule="exact"/>
        <w:jc w:val="both"/>
        <w:rPr>
          <w:rFonts w:ascii="Times New Roman" w:hAnsi="Times New Roman"/>
          <w:i/>
          <w:sz w:val="22"/>
          <w:szCs w:val="22"/>
        </w:rPr>
      </w:pPr>
    </w:p>
    <w:p w:rsidR="00012ECB" w:rsidRDefault="00012ECB" w:rsidP="00012ECB">
      <w:pPr>
        <w:spacing w:line="340" w:lineRule="exact"/>
        <w:jc w:val="both"/>
        <w:rPr>
          <w:rFonts w:ascii="Times New Roman" w:hAnsi="Times New Roman"/>
          <w:i/>
          <w:sz w:val="22"/>
          <w:szCs w:val="22"/>
        </w:rPr>
      </w:pPr>
    </w:p>
    <w:p w:rsidR="00012ECB" w:rsidRPr="00452717" w:rsidRDefault="00452717" w:rsidP="00452717">
      <w:pPr>
        <w:spacing w:line="340" w:lineRule="exact"/>
        <w:jc w:val="center"/>
        <w:rPr>
          <w:rFonts w:ascii="Times New Roman" w:hAnsi="Times New Roman"/>
          <w:b/>
          <w:bCs/>
          <w:sz w:val="22"/>
          <w:szCs w:val="22"/>
        </w:rPr>
      </w:pPr>
      <w:r w:rsidRPr="00452717">
        <w:rPr>
          <w:rFonts w:ascii="Times New Roman" w:hAnsi="Times New Roman"/>
          <w:b/>
          <w:bCs/>
          <w:sz w:val="22"/>
          <w:szCs w:val="22"/>
        </w:rPr>
        <w:t>SIMPLIFIC PAVARINI DISTRIBUIDORA DE TÍTU</w:t>
      </w:r>
      <w:r>
        <w:rPr>
          <w:rFonts w:ascii="Times New Roman" w:hAnsi="Times New Roman"/>
          <w:b/>
          <w:bCs/>
          <w:sz w:val="22"/>
          <w:szCs w:val="22"/>
        </w:rPr>
        <w:t>LOS E VALORES MOBILIÁRIOS LTDA.</w:t>
      </w:r>
    </w:p>
    <w:p w:rsidR="00012ECB" w:rsidRDefault="00012ECB">
      <w:pPr>
        <w:rPr>
          <w:rFonts w:ascii="Times New Roman" w:hAnsi="Times New Roman"/>
          <w:sz w:val="22"/>
          <w:szCs w:val="22"/>
        </w:rPr>
      </w:pPr>
    </w:p>
    <w:p w:rsidR="00012ECB" w:rsidRDefault="00012ECB">
      <w:pPr>
        <w:rPr>
          <w:rFonts w:ascii="Times New Roman" w:hAnsi="Times New Roman"/>
          <w:sz w:val="22"/>
          <w:szCs w:val="22"/>
        </w:rPr>
      </w:pPr>
      <w:r w:rsidRPr="00012ECB">
        <w:rPr>
          <w:rFonts w:ascii="Times New Roman" w:hAnsi="Times New Roman"/>
          <w:sz w:val="22"/>
          <w:szCs w:val="22"/>
        </w:rPr>
        <w:t>Testemunhas</w:t>
      </w:r>
      <w:r>
        <w:rPr>
          <w:rFonts w:ascii="Times New Roman" w:hAnsi="Times New Roman"/>
          <w:sz w:val="22"/>
          <w:szCs w:val="22"/>
        </w:rPr>
        <w:t>:</w:t>
      </w:r>
    </w:p>
    <w:p w:rsidR="00012ECB" w:rsidRDefault="00012ECB">
      <w:pPr>
        <w:rPr>
          <w:rFonts w:ascii="Times New Roman" w:hAnsi="Times New Roman"/>
          <w:sz w:val="22"/>
          <w:szCs w:val="22"/>
        </w:rPr>
      </w:pPr>
    </w:p>
    <w:p w:rsidR="00012ECB" w:rsidRDefault="00012ECB" w:rsidP="00012ECB">
      <w:pPr>
        <w:rPr>
          <w:rFonts w:ascii="Times New Roman" w:hAnsi="Times New Roman"/>
          <w:sz w:val="22"/>
          <w:szCs w:val="22"/>
        </w:rPr>
      </w:pPr>
      <w:r>
        <w:rPr>
          <w:rFonts w:ascii="Times New Roman" w:hAnsi="Times New Roman"/>
          <w:sz w:val="22"/>
          <w:szCs w:val="22"/>
        </w:rPr>
        <w:t>_________________________</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_________________________</w:t>
      </w:r>
    </w:p>
    <w:p w:rsidR="00012ECB" w:rsidRDefault="00012ECB">
      <w:pPr>
        <w:rPr>
          <w:rFonts w:ascii="Times New Roman" w:hAnsi="Times New Roman"/>
          <w:sz w:val="22"/>
          <w:szCs w:val="22"/>
        </w:rPr>
      </w:pPr>
      <w:r>
        <w:rPr>
          <w:rFonts w:ascii="Times New Roman" w:hAnsi="Times New Roman"/>
          <w:sz w:val="22"/>
          <w:szCs w:val="22"/>
        </w:rPr>
        <w:t>Nome: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Nome:</w:t>
      </w:r>
    </w:p>
    <w:p w:rsidR="00012ECB" w:rsidRDefault="00012ECB">
      <w:pPr>
        <w:rPr>
          <w:rFonts w:ascii="Times New Roman" w:hAnsi="Times New Roman"/>
          <w:sz w:val="22"/>
          <w:szCs w:val="22"/>
        </w:rPr>
      </w:pPr>
      <w:r>
        <w:rPr>
          <w:rFonts w:ascii="Times New Roman" w:hAnsi="Times New Roman"/>
          <w:sz w:val="22"/>
          <w:szCs w:val="22"/>
        </w:rPr>
        <w:t>RG:</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RG:</w:t>
      </w:r>
    </w:p>
    <w:p w:rsidR="00012ECB" w:rsidRDefault="00012ECB">
      <w:pPr>
        <w:rPr>
          <w:rFonts w:ascii="Times New Roman" w:hAnsi="Times New Roman"/>
          <w:sz w:val="22"/>
          <w:szCs w:val="22"/>
        </w:rPr>
      </w:pPr>
      <w:r>
        <w:rPr>
          <w:rFonts w:ascii="Times New Roman" w:hAnsi="Times New Roman"/>
          <w:sz w:val="22"/>
          <w:szCs w:val="22"/>
        </w:rPr>
        <w:t>CPF:</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CPF:</w:t>
      </w:r>
    </w:p>
    <w:bookmarkEnd w:id="0"/>
    <w:p w:rsidR="00A948BF" w:rsidRDefault="00A948BF">
      <w:pPr>
        <w:rPr>
          <w:rFonts w:ascii="Times New Roman" w:eastAsia="Times New Roman" w:hAnsi="Times New Roman"/>
          <w:b/>
          <w:bCs/>
          <w:sz w:val="22"/>
          <w:szCs w:val="22"/>
          <w:lang w:eastAsia="pt-BR"/>
        </w:rPr>
      </w:pPr>
    </w:p>
    <w:sectPr w:rsidR="00A948BF" w:rsidSect="00A948BF">
      <w:pgSz w:w="12240" w:h="15840" w:code="1"/>
      <w:pgMar w:top="1440" w:right="1134" w:bottom="2094" w:left="1134"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1FB" w:rsidRDefault="006E01FB">
      <w:r>
        <w:separator/>
      </w:r>
    </w:p>
  </w:endnote>
  <w:endnote w:type="continuationSeparator" w:id="0">
    <w:p w:rsidR="006E01FB" w:rsidRDefault="006E01FB">
      <w:r>
        <w:continuationSeparator/>
      </w:r>
    </w:p>
  </w:endnote>
  <w:endnote w:type="continuationNotice" w:id="1">
    <w:p w:rsidR="006E01FB" w:rsidRDefault="006E0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pranq eco san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wiss">
    <w:altName w:val="Times New Roman"/>
    <w:panose1 w:val="00000000000000000000"/>
    <w:charset w:val="00"/>
    <w:family w:val="auto"/>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1FB" w:rsidRDefault="006E01FB">
      <w:r>
        <w:separator/>
      </w:r>
    </w:p>
  </w:footnote>
  <w:footnote w:type="continuationSeparator" w:id="0">
    <w:p w:rsidR="006E01FB" w:rsidRDefault="006E01FB">
      <w:r>
        <w:continuationSeparator/>
      </w:r>
    </w:p>
  </w:footnote>
  <w:footnote w:type="continuationNotice" w:id="1">
    <w:p w:rsidR="006E01FB" w:rsidRDefault="006E01F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F48167C"/>
    <w:lvl w:ilvl="0">
      <w:start w:val="1"/>
      <w:numFmt w:val="decimal"/>
      <w:pStyle w:val="Numerada4"/>
      <w:lvlText w:val="%1."/>
      <w:lvlJc w:val="left"/>
      <w:pPr>
        <w:tabs>
          <w:tab w:val="num" w:pos="1209"/>
        </w:tabs>
        <w:ind w:left="1209" w:hanging="360"/>
      </w:pPr>
      <w:rPr>
        <w:rFonts w:cs="Times New Roman"/>
      </w:rPr>
    </w:lvl>
  </w:abstractNum>
  <w:abstractNum w:abstractNumId="1" w15:restartNumberingAfterBreak="0">
    <w:nsid w:val="00000004"/>
    <w:multiLevelType w:val="singleLevel"/>
    <w:tmpl w:val="00000004"/>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0B"/>
    <w:multiLevelType w:val="singleLevel"/>
    <w:tmpl w:val="04160017"/>
    <w:lvl w:ilvl="0">
      <w:start w:val="1"/>
      <w:numFmt w:val="lowerLetter"/>
      <w:lvlText w:val="%1)"/>
      <w:lvlJc w:val="left"/>
      <w:pPr>
        <w:ind w:left="720" w:hanging="360"/>
      </w:pPr>
      <w:rPr>
        <w:b w:val="0"/>
        <w:i w:val="0"/>
      </w:rPr>
    </w:lvl>
  </w:abstractNum>
  <w:abstractNum w:abstractNumId="4" w15:restartNumberingAfterBreak="0">
    <w:nsid w:val="0070781E"/>
    <w:multiLevelType w:val="singleLevel"/>
    <w:tmpl w:val="04090017"/>
    <w:lvl w:ilvl="0">
      <w:start w:val="1"/>
      <w:numFmt w:val="lowerLetter"/>
      <w:lvlText w:val="%1)"/>
      <w:lvlJc w:val="left"/>
      <w:pPr>
        <w:tabs>
          <w:tab w:val="num" w:pos="360"/>
        </w:tabs>
        <w:ind w:left="360" w:hanging="360"/>
      </w:pPr>
    </w:lvl>
  </w:abstractNum>
  <w:abstractNum w:abstractNumId="5" w15:restartNumberingAfterBreak="0">
    <w:nsid w:val="0587367F"/>
    <w:multiLevelType w:val="hybridMultilevel"/>
    <w:tmpl w:val="1DD4B024"/>
    <w:lvl w:ilvl="0" w:tplc="59C6634E">
      <w:start w:val="1"/>
      <w:numFmt w:val="decimal"/>
      <w:lvlText w:val="%1."/>
      <w:lvlJc w:val="left"/>
      <w:pPr>
        <w:ind w:left="930" w:hanging="570"/>
      </w:pPr>
      <w:rPr>
        <w:rFonts w:cs="Trebuchet M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E72602"/>
    <w:multiLevelType w:val="hybridMultilevel"/>
    <w:tmpl w:val="B8C8748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7" w15:restartNumberingAfterBreak="0">
    <w:nsid w:val="0D0B14A7"/>
    <w:multiLevelType w:val="hybridMultilevel"/>
    <w:tmpl w:val="06DEED8A"/>
    <w:lvl w:ilvl="0" w:tplc="79CE647A">
      <w:start w:val="1"/>
      <w:numFmt w:val="lowerRoman"/>
      <w:lvlText w:val="(%1)"/>
      <w:lvlJc w:val="left"/>
      <w:pPr>
        <w:tabs>
          <w:tab w:val="num" w:pos="720"/>
        </w:tabs>
        <w:ind w:left="720" w:hanging="720"/>
      </w:pPr>
      <w:rPr>
        <w:rFonts w:hint="default"/>
        <w:spacing w:val="0"/>
      </w:rPr>
    </w:lvl>
    <w:lvl w:ilvl="1" w:tplc="04090019">
      <w:start w:val="1"/>
      <w:numFmt w:val="lowerLetter"/>
      <w:lvlText w:val="%2."/>
      <w:lvlJc w:val="left"/>
      <w:pPr>
        <w:tabs>
          <w:tab w:val="num" w:pos="1440"/>
        </w:tabs>
        <w:ind w:left="1440" w:hanging="360"/>
      </w:pPr>
      <w:rPr>
        <w:rFonts w:cs="Times New Roman"/>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abstractNum w:abstractNumId="8" w15:restartNumberingAfterBreak="0">
    <w:nsid w:val="10053936"/>
    <w:multiLevelType w:val="multilevel"/>
    <w:tmpl w:val="95A2F212"/>
    <w:lvl w:ilvl="0">
      <w:start w:val="1"/>
      <w:numFmt w:val="decimal"/>
      <w:lvlText w:val="CLÁUSULA %1 - "/>
      <w:lvlJc w:val="left"/>
      <w:pPr>
        <w:ind w:left="3126" w:hanging="432"/>
      </w:pPr>
      <w:rPr>
        <w:rFonts w:cs="Times New Roman" w:hint="default"/>
        <w:b/>
      </w:rPr>
    </w:lvl>
    <w:lvl w:ilvl="1">
      <w:start w:val="1"/>
      <w:numFmt w:val="decimal"/>
      <w:lvlText w:val="%1.%2"/>
      <w:lvlJc w:val="left"/>
      <w:pPr>
        <w:ind w:left="576" w:hanging="576"/>
      </w:pPr>
      <w:rPr>
        <w:rFonts w:cs="Times New Roman"/>
        <w:b/>
      </w:rPr>
    </w:lvl>
    <w:lvl w:ilvl="2">
      <w:start w:val="1"/>
      <w:numFmt w:val="decimal"/>
      <w:lvlText w:val="%1.%2.%3"/>
      <w:lvlJc w:val="left"/>
      <w:pPr>
        <w:ind w:left="1004" w:hanging="720"/>
      </w:pPr>
      <w:rPr>
        <w:rFonts w:ascii="Times New Roman" w:hAnsi="Times New Roman" w:cs="Times New Roman" w:hint="default"/>
        <w:b w:val="0"/>
        <w:i w:val="0"/>
        <w:sz w:val="22"/>
        <w:szCs w:val="22"/>
        <w:lang w:val="en-US"/>
      </w:rPr>
    </w:lvl>
    <w:lvl w:ilvl="3">
      <w:start w:val="1"/>
      <w:numFmt w:val="decimal"/>
      <w:lvlText w:val="%1.%2.%3.%4"/>
      <w:lvlJc w:val="left"/>
      <w:pPr>
        <w:ind w:left="157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15:restartNumberingAfterBreak="0">
    <w:nsid w:val="10C0452F"/>
    <w:multiLevelType w:val="hybridMultilevel"/>
    <w:tmpl w:val="54EA0552"/>
    <w:lvl w:ilvl="0" w:tplc="EB6AC0CE">
      <w:start w:val="1"/>
      <w:numFmt w:val="lowerLetter"/>
      <w:lvlText w:val="%1)"/>
      <w:lvlJc w:val="left"/>
      <w:pPr>
        <w:ind w:left="1407" w:hanging="84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3CD47B0"/>
    <w:multiLevelType w:val="hybridMultilevel"/>
    <w:tmpl w:val="E5E420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5046BE2"/>
    <w:multiLevelType w:val="multilevel"/>
    <w:tmpl w:val="319CB84C"/>
    <w:lvl w:ilvl="0">
      <w:start w:val="6"/>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050939"/>
    <w:multiLevelType w:val="hybridMultilevel"/>
    <w:tmpl w:val="01461428"/>
    <w:lvl w:ilvl="0" w:tplc="E10C4240">
      <w:start w:val="1"/>
      <w:numFmt w:val="lowerLetter"/>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13" w15:restartNumberingAfterBreak="0">
    <w:nsid w:val="15673E9B"/>
    <w:multiLevelType w:val="hybridMultilevel"/>
    <w:tmpl w:val="25E4EBB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17EC6430"/>
    <w:multiLevelType w:val="hybridMultilevel"/>
    <w:tmpl w:val="B4AA51B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1801028B"/>
    <w:multiLevelType w:val="multilevel"/>
    <w:tmpl w:val="6B6EFCC6"/>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9F46132"/>
    <w:multiLevelType w:val="hybridMultilevel"/>
    <w:tmpl w:val="F37452EE"/>
    <w:lvl w:ilvl="0" w:tplc="5F5499C6">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15:restartNumberingAfterBreak="0">
    <w:nsid w:val="1B181B6E"/>
    <w:multiLevelType w:val="hybridMultilevel"/>
    <w:tmpl w:val="4268153E"/>
    <w:lvl w:ilvl="0" w:tplc="A02C55D4">
      <w:start w:val="1"/>
      <w:numFmt w:val="lowerRoman"/>
      <w:lvlText w:val="(%1)"/>
      <w:lvlJc w:val="left"/>
      <w:pPr>
        <w:tabs>
          <w:tab w:val="num" w:pos="1080"/>
        </w:tabs>
        <w:ind w:left="1080" w:hanging="720"/>
      </w:pPr>
      <w:rPr>
        <w:rFonts w:hint="default"/>
      </w:rPr>
    </w:lvl>
    <w:lvl w:ilvl="1" w:tplc="5746A47E">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1C576E40"/>
    <w:multiLevelType w:val="hybridMultilevel"/>
    <w:tmpl w:val="61569AE2"/>
    <w:lvl w:ilvl="0" w:tplc="0416001B">
      <w:start w:val="1"/>
      <w:numFmt w:val="lowerRoman"/>
      <w:lvlText w:val="%1."/>
      <w:lvlJc w:val="right"/>
      <w:pPr>
        <w:ind w:left="720" w:hanging="360"/>
      </w:pPr>
      <w:rPr>
        <w:rFonts w:hint="default"/>
      </w:rPr>
    </w:lvl>
    <w:lvl w:ilvl="1" w:tplc="47062C68">
      <w:start w:val="1"/>
      <w:numFmt w:val="decimal"/>
      <w:lvlText w:val="%2."/>
      <w:lvlJc w:val="left"/>
      <w:pPr>
        <w:ind w:left="1785" w:hanging="705"/>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32036ED"/>
    <w:multiLevelType w:val="hybridMultilevel"/>
    <w:tmpl w:val="BD02844E"/>
    <w:lvl w:ilvl="0" w:tplc="2146DA56">
      <w:start w:val="1"/>
      <w:numFmt w:val="lowerLetter"/>
      <w:lvlText w:val="(%1)"/>
      <w:lvlJc w:val="left"/>
      <w:pPr>
        <w:ind w:left="720" w:hanging="360"/>
      </w:pPr>
      <w:rPr>
        <w:rFonts w:cs="Times New Roman"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8C68E8"/>
    <w:multiLevelType w:val="multilevel"/>
    <w:tmpl w:val="8A94F624"/>
    <w:lvl w:ilvl="0">
      <w:start w:val="4"/>
      <w:numFmt w:val="decimal"/>
      <w:lvlText w:val="%1."/>
      <w:lvlJc w:val="left"/>
      <w:pPr>
        <w:ind w:left="765" w:hanging="765"/>
      </w:pPr>
      <w:rPr>
        <w:rFonts w:cs="Times New Roman" w:hint="default"/>
      </w:rPr>
    </w:lvl>
    <w:lvl w:ilvl="1">
      <w:start w:val="1"/>
      <w:numFmt w:val="decimal"/>
      <w:lvlText w:val="%1.%2."/>
      <w:lvlJc w:val="left"/>
      <w:pPr>
        <w:ind w:left="765" w:hanging="765"/>
      </w:pPr>
      <w:rPr>
        <w:rFonts w:cs="Times New Roman" w:hint="default"/>
      </w:rPr>
    </w:lvl>
    <w:lvl w:ilvl="2">
      <w:start w:val="13"/>
      <w:numFmt w:val="decimal"/>
      <w:lvlText w:val="%1.%2.%3."/>
      <w:lvlJc w:val="left"/>
      <w:pPr>
        <w:ind w:left="765" w:hanging="765"/>
      </w:pPr>
      <w:rPr>
        <w:rFonts w:cs="Times New Roman" w:hint="default"/>
      </w:rPr>
    </w:lvl>
    <w:lvl w:ilvl="3">
      <w:start w:val="1"/>
      <w:numFmt w:val="decimal"/>
      <w:lvlText w:val="%1.%2.%3.%4."/>
      <w:lvlJc w:val="left"/>
      <w:pPr>
        <w:ind w:left="765" w:hanging="765"/>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240226E2"/>
    <w:multiLevelType w:val="hybridMultilevel"/>
    <w:tmpl w:val="92E6EBF6"/>
    <w:lvl w:ilvl="0" w:tplc="1452DA12">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3" w15:restartNumberingAfterBreak="0">
    <w:nsid w:val="27896132"/>
    <w:multiLevelType w:val="singleLevel"/>
    <w:tmpl w:val="3078E16C"/>
    <w:lvl w:ilvl="0">
      <w:start w:val="1"/>
      <w:numFmt w:val="lowerLetter"/>
      <w:lvlText w:val="%1)"/>
      <w:lvlJc w:val="left"/>
      <w:pPr>
        <w:tabs>
          <w:tab w:val="num" w:pos="705"/>
        </w:tabs>
        <w:ind w:left="705" w:hanging="705"/>
      </w:pPr>
    </w:lvl>
  </w:abstractNum>
  <w:abstractNum w:abstractNumId="24" w15:restartNumberingAfterBreak="0">
    <w:nsid w:val="2C73645A"/>
    <w:multiLevelType w:val="hybridMultilevel"/>
    <w:tmpl w:val="EA94B68C"/>
    <w:lvl w:ilvl="0" w:tplc="A7DE5F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DE97146"/>
    <w:multiLevelType w:val="hybridMultilevel"/>
    <w:tmpl w:val="D97E6588"/>
    <w:lvl w:ilvl="0" w:tplc="FFFFFFFF">
      <w:start w:val="1"/>
      <w:numFmt w:val="lowerLetter"/>
      <w:lvlText w:val="%1)"/>
      <w:lvlJc w:val="left"/>
      <w:pPr>
        <w:tabs>
          <w:tab w:val="num" w:pos="1410"/>
        </w:tabs>
        <w:ind w:left="1410" w:hanging="87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0057427"/>
    <w:multiLevelType w:val="hybridMultilevel"/>
    <w:tmpl w:val="A178F05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254095E"/>
    <w:multiLevelType w:val="hybridMultilevel"/>
    <w:tmpl w:val="DD1C37BC"/>
    <w:lvl w:ilvl="0" w:tplc="6AD02B8A">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32547399"/>
    <w:multiLevelType w:val="hybridMultilevel"/>
    <w:tmpl w:val="65FE310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9" w15:restartNumberingAfterBreak="0">
    <w:nsid w:val="36BE5A35"/>
    <w:multiLevelType w:val="hybridMultilevel"/>
    <w:tmpl w:val="0AF8283A"/>
    <w:lvl w:ilvl="0" w:tplc="04160017">
      <w:start w:val="1"/>
      <w:numFmt w:val="lowerLetter"/>
      <w:lvlText w:val="%1)"/>
      <w:lvlJc w:val="left"/>
      <w:pPr>
        <w:tabs>
          <w:tab w:val="num" w:pos="720"/>
        </w:tabs>
        <w:ind w:left="720" w:hanging="180"/>
      </w:pPr>
      <w:rPr>
        <w:rFonts w:hint="default"/>
      </w:rPr>
    </w:lvl>
    <w:lvl w:ilvl="1" w:tplc="06BCDD1A">
      <w:start w:val="1"/>
      <w:numFmt w:val="lowerLetter"/>
      <w:lvlText w:val="%2."/>
      <w:lvlJc w:val="left"/>
      <w:pPr>
        <w:tabs>
          <w:tab w:val="num" w:pos="1440"/>
        </w:tabs>
        <w:ind w:left="1440" w:hanging="360"/>
      </w:pPr>
    </w:lvl>
    <w:lvl w:ilvl="2" w:tplc="D592FB8E" w:tentative="1">
      <w:start w:val="1"/>
      <w:numFmt w:val="lowerRoman"/>
      <w:lvlText w:val="%3."/>
      <w:lvlJc w:val="right"/>
      <w:pPr>
        <w:tabs>
          <w:tab w:val="num" w:pos="2160"/>
        </w:tabs>
        <w:ind w:left="2160" w:hanging="180"/>
      </w:pPr>
    </w:lvl>
    <w:lvl w:ilvl="3" w:tplc="298C562E" w:tentative="1">
      <w:start w:val="1"/>
      <w:numFmt w:val="decimal"/>
      <w:lvlText w:val="%4."/>
      <w:lvlJc w:val="left"/>
      <w:pPr>
        <w:tabs>
          <w:tab w:val="num" w:pos="2880"/>
        </w:tabs>
        <w:ind w:left="2880" w:hanging="360"/>
      </w:pPr>
    </w:lvl>
    <w:lvl w:ilvl="4" w:tplc="970C52EE" w:tentative="1">
      <w:start w:val="1"/>
      <w:numFmt w:val="lowerLetter"/>
      <w:lvlText w:val="%5."/>
      <w:lvlJc w:val="left"/>
      <w:pPr>
        <w:tabs>
          <w:tab w:val="num" w:pos="3600"/>
        </w:tabs>
        <w:ind w:left="3600" w:hanging="360"/>
      </w:pPr>
    </w:lvl>
    <w:lvl w:ilvl="5" w:tplc="0F908C10" w:tentative="1">
      <w:start w:val="1"/>
      <w:numFmt w:val="lowerRoman"/>
      <w:lvlText w:val="%6."/>
      <w:lvlJc w:val="right"/>
      <w:pPr>
        <w:tabs>
          <w:tab w:val="num" w:pos="4320"/>
        </w:tabs>
        <w:ind w:left="4320" w:hanging="180"/>
      </w:pPr>
    </w:lvl>
    <w:lvl w:ilvl="6" w:tplc="A230B9BE" w:tentative="1">
      <w:start w:val="1"/>
      <w:numFmt w:val="decimal"/>
      <w:lvlText w:val="%7."/>
      <w:lvlJc w:val="left"/>
      <w:pPr>
        <w:tabs>
          <w:tab w:val="num" w:pos="5040"/>
        </w:tabs>
        <w:ind w:left="5040" w:hanging="360"/>
      </w:pPr>
    </w:lvl>
    <w:lvl w:ilvl="7" w:tplc="647A10AE" w:tentative="1">
      <w:start w:val="1"/>
      <w:numFmt w:val="lowerLetter"/>
      <w:lvlText w:val="%8."/>
      <w:lvlJc w:val="left"/>
      <w:pPr>
        <w:tabs>
          <w:tab w:val="num" w:pos="5760"/>
        </w:tabs>
        <w:ind w:left="5760" w:hanging="360"/>
      </w:pPr>
    </w:lvl>
    <w:lvl w:ilvl="8" w:tplc="4FCCC296" w:tentative="1">
      <w:start w:val="1"/>
      <w:numFmt w:val="lowerRoman"/>
      <w:lvlText w:val="%9."/>
      <w:lvlJc w:val="right"/>
      <w:pPr>
        <w:tabs>
          <w:tab w:val="num" w:pos="6480"/>
        </w:tabs>
        <w:ind w:left="6480" w:hanging="180"/>
      </w:pPr>
    </w:lvl>
  </w:abstractNum>
  <w:abstractNum w:abstractNumId="30" w15:restartNumberingAfterBreak="0">
    <w:nsid w:val="38001596"/>
    <w:multiLevelType w:val="hybridMultilevel"/>
    <w:tmpl w:val="39E8DB4A"/>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8780E77"/>
    <w:multiLevelType w:val="hybridMultilevel"/>
    <w:tmpl w:val="4E00DED0"/>
    <w:lvl w:ilvl="0" w:tplc="E1ECD79E">
      <w:start w:val="1"/>
      <w:numFmt w:val="lowerRoman"/>
      <w:lvlText w:val="(%1)"/>
      <w:lvlJc w:val="left"/>
      <w:pPr>
        <w:ind w:left="1437" w:hanging="72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2"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3C9A2610"/>
    <w:multiLevelType w:val="multilevel"/>
    <w:tmpl w:val="4DD0BD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3F41507E"/>
    <w:multiLevelType w:val="hybridMultilevel"/>
    <w:tmpl w:val="5A46983E"/>
    <w:lvl w:ilvl="0" w:tplc="E8B63E9E">
      <w:start w:val="1"/>
      <w:numFmt w:val="lowerRoman"/>
      <w:lvlText w:val="(%1)"/>
      <w:lvlJc w:val="left"/>
      <w:pPr>
        <w:ind w:left="720" w:hanging="360"/>
      </w:pPr>
      <w:rPr>
        <w:rFonts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F7773AC"/>
    <w:multiLevelType w:val="hybridMultilevel"/>
    <w:tmpl w:val="D70EE6D8"/>
    <w:lvl w:ilvl="0" w:tplc="E9DE8AA8">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7" w15:restartNumberingAfterBreak="0">
    <w:nsid w:val="40B3590B"/>
    <w:multiLevelType w:val="hybridMultilevel"/>
    <w:tmpl w:val="08888D3E"/>
    <w:lvl w:ilvl="0" w:tplc="F3BC39B0">
      <w:start w:val="1"/>
      <w:numFmt w:val="lowerRoman"/>
      <w:lvlText w:val="(%1)"/>
      <w:lvlJc w:val="left"/>
      <w:pPr>
        <w:tabs>
          <w:tab w:val="num" w:pos="720"/>
        </w:tabs>
        <w:ind w:left="720" w:hanging="720"/>
      </w:pPr>
      <w:rPr>
        <w:rFonts w:ascii="Times New Roman" w:hAnsi="Times New Roman" w:cs="Times New Roman" w:hint="default"/>
        <w:b/>
        <w:spacing w:val="0"/>
      </w:rPr>
    </w:lvl>
    <w:lvl w:ilvl="1" w:tplc="04090019">
      <w:start w:val="1"/>
      <w:numFmt w:val="lowerLetter"/>
      <w:lvlText w:val="%2."/>
      <w:lvlJc w:val="left"/>
      <w:pPr>
        <w:tabs>
          <w:tab w:val="num" w:pos="1440"/>
        </w:tabs>
        <w:ind w:left="1440" w:hanging="360"/>
      </w:pPr>
      <w:rPr>
        <w:rFonts w:cs="Times New Roman"/>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abstractNum w:abstractNumId="38" w15:restartNumberingAfterBreak="0">
    <w:nsid w:val="44052CF4"/>
    <w:multiLevelType w:val="hybridMultilevel"/>
    <w:tmpl w:val="F05CB2B4"/>
    <w:lvl w:ilvl="0" w:tplc="31A4EC46">
      <w:start w:val="1"/>
      <w:numFmt w:val="lowerLetter"/>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9" w15:restartNumberingAfterBreak="0">
    <w:nsid w:val="46310D49"/>
    <w:multiLevelType w:val="singleLevel"/>
    <w:tmpl w:val="D24AF874"/>
    <w:lvl w:ilvl="0">
      <w:start w:val="1"/>
      <w:numFmt w:val="lowerLetter"/>
      <w:lvlText w:val="%1)"/>
      <w:lvlJc w:val="left"/>
      <w:pPr>
        <w:tabs>
          <w:tab w:val="num" w:pos="705"/>
        </w:tabs>
        <w:ind w:left="705" w:hanging="705"/>
      </w:pPr>
    </w:lvl>
  </w:abstractNum>
  <w:abstractNum w:abstractNumId="40"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4A8D4F81"/>
    <w:multiLevelType w:val="hybridMultilevel"/>
    <w:tmpl w:val="0DBA00FE"/>
    <w:lvl w:ilvl="0" w:tplc="C26895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AD3521E"/>
    <w:multiLevelType w:val="hybridMultilevel"/>
    <w:tmpl w:val="21146C9A"/>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C494805"/>
    <w:multiLevelType w:val="hybridMultilevel"/>
    <w:tmpl w:val="3056DF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4C9A6EEA"/>
    <w:multiLevelType w:val="hybridMultilevel"/>
    <w:tmpl w:val="90AA3A82"/>
    <w:lvl w:ilvl="0" w:tplc="7A6E4138">
      <w:start w:val="1"/>
      <w:numFmt w:val="lowerLetter"/>
      <w:lvlText w:val="(%1)"/>
      <w:lvlJc w:val="left"/>
      <w:pPr>
        <w:ind w:left="1069" w:hanging="360"/>
      </w:pPr>
      <w:rPr>
        <w:rFonts w:hint="default"/>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6" w15:restartNumberingAfterBreak="0">
    <w:nsid w:val="4D476E68"/>
    <w:multiLevelType w:val="hybridMultilevel"/>
    <w:tmpl w:val="34BED062"/>
    <w:lvl w:ilvl="0" w:tplc="C2A27BC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4EA60027"/>
    <w:multiLevelType w:val="hybridMultilevel"/>
    <w:tmpl w:val="F02A0560"/>
    <w:lvl w:ilvl="0" w:tplc="04160017">
      <w:start w:val="1"/>
      <w:numFmt w:val="lowerLetter"/>
      <w:lvlText w:val="%1)"/>
      <w:lvlJc w:val="left"/>
      <w:pPr>
        <w:tabs>
          <w:tab w:val="num" w:pos="1261"/>
        </w:tabs>
        <w:ind w:left="1261" w:hanging="360"/>
      </w:pPr>
    </w:lvl>
    <w:lvl w:ilvl="1" w:tplc="04160019" w:tentative="1">
      <w:start w:val="1"/>
      <w:numFmt w:val="lowerLetter"/>
      <w:lvlText w:val="%2."/>
      <w:lvlJc w:val="left"/>
      <w:pPr>
        <w:tabs>
          <w:tab w:val="num" w:pos="1981"/>
        </w:tabs>
        <w:ind w:left="1981" w:hanging="360"/>
      </w:pPr>
    </w:lvl>
    <w:lvl w:ilvl="2" w:tplc="0416001B" w:tentative="1">
      <w:start w:val="1"/>
      <w:numFmt w:val="lowerRoman"/>
      <w:lvlText w:val="%3."/>
      <w:lvlJc w:val="right"/>
      <w:pPr>
        <w:tabs>
          <w:tab w:val="num" w:pos="2701"/>
        </w:tabs>
        <w:ind w:left="2701" w:hanging="180"/>
      </w:pPr>
    </w:lvl>
    <w:lvl w:ilvl="3" w:tplc="0416000F" w:tentative="1">
      <w:start w:val="1"/>
      <w:numFmt w:val="decimal"/>
      <w:lvlText w:val="%4."/>
      <w:lvlJc w:val="left"/>
      <w:pPr>
        <w:tabs>
          <w:tab w:val="num" w:pos="3421"/>
        </w:tabs>
        <w:ind w:left="3421" w:hanging="360"/>
      </w:pPr>
    </w:lvl>
    <w:lvl w:ilvl="4" w:tplc="04160019" w:tentative="1">
      <w:start w:val="1"/>
      <w:numFmt w:val="lowerLetter"/>
      <w:lvlText w:val="%5."/>
      <w:lvlJc w:val="left"/>
      <w:pPr>
        <w:tabs>
          <w:tab w:val="num" w:pos="4141"/>
        </w:tabs>
        <w:ind w:left="4141" w:hanging="360"/>
      </w:pPr>
    </w:lvl>
    <w:lvl w:ilvl="5" w:tplc="0416001B" w:tentative="1">
      <w:start w:val="1"/>
      <w:numFmt w:val="lowerRoman"/>
      <w:lvlText w:val="%6."/>
      <w:lvlJc w:val="right"/>
      <w:pPr>
        <w:tabs>
          <w:tab w:val="num" w:pos="4861"/>
        </w:tabs>
        <w:ind w:left="4861" w:hanging="180"/>
      </w:pPr>
    </w:lvl>
    <w:lvl w:ilvl="6" w:tplc="0416000F" w:tentative="1">
      <w:start w:val="1"/>
      <w:numFmt w:val="decimal"/>
      <w:lvlText w:val="%7."/>
      <w:lvlJc w:val="left"/>
      <w:pPr>
        <w:tabs>
          <w:tab w:val="num" w:pos="5581"/>
        </w:tabs>
        <w:ind w:left="5581" w:hanging="360"/>
      </w:pPr>
    </w:lvl>
    <w:lvl w:ilvl="7" w:tplc="04160019" w:tentative="1">
      <w:start w:val="1"/>
      <w:numFmt w:val="lowerLetter"/>
      <w:lvlText w:val="%8."/>
      <w:lvlJc w:val="left"/>
      <w:pPr>
        <w:tabs>
          <w:tab w:val="num" w:pos="6301"/>
        </w:tabs>
        <w:ind w:left="6301" w:hanging="360"/>
      </w:pPr>
    </w:lvl>
    <w:lvl w:ilvl="8" w:tplc="0416001B" w:tentative="1">
      <w:start w:val="1"/>
      <w:numFmt w:val="lowerRoman"/>
      <w:lvlText w:val="%9."/>
      <w:lvlJc w:val="right"/>
      <w:pPr>
        <w:tabs>
          <w:tab w:val="num" w:pos="7021"/>
        </w:tabs>
        <w:ind w:left="7021" w:hanging="180"/>
      </w:pPr>
    </w:lvl>
  </w:abstractNum>
  <w:abstractNum w:abstractNumId="49" w15:restartNumberingAfterBreak="0">
    <w:nsid w:val="513D4DE2"/>
    <w:multiLevelType w:val="hybridMultilevel"/>
    <w:tmpl w:val="F6FE25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4FC1E39"/>
    <w:multiLevelType w:val="hybridMultilevel"/>
    <w:tmpl w:val="4AEE0F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59158F8"/>
    <w:multiLevelType w:val="hybridMultilevel"/>
    <w:tmpl w:val="75C6AD8C"/>
    <w:lvl w:ilvl="0" w:tplc="542A4A6C">
      <w:start w:val="1"/>
      <w:numFmt w:val="lowerLetter"/>
      <w:lvlText w:val="%1)"/>
      <w:lvlJc w:val="left"/>
      <w:pPr>
        <w:ind w:left="1070" w:hanging="360"/>
      </w:pPr>
      <w:rPr>
        <w:rFonts w:hint="default"/>
        <w:b w:val="0"/>
        <w:i w:val="0"/>
        <w:sz w:val="22"/>
        <w:szCs w:val="22"/>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2" w15:restartNumberingAfterBreak="0">
    <w:nsid w:val="56F65199"/>
    <w:multiLevelType w:val="hybridMultilevel"/>
    <w:tmpl w:val="395AAB5E"/>
    <w:lvl w:ilvl="0" w:tplc="359E66F2">
      <w:start w:val="1"/>
      <w:numFmt w:val="bullet"/>
      <w:lvlText w:val=""/>
      <w:lvlJc w:val="left"/>
      <w:pPr>
        <w:tabs>
          <w:tab w:val="num" w:pos="720"/>
        </w:tabs>
        <w:ind w:left="720" w:hanging="360"/>
      </w:pPr>
      <w:rPr>
        <w:rFonts w:ascii="Symbol" w:hAnsi="Symbol" w:hint="default"/>
        <w:b w:val="0"/>
        <w:i w:val="0"/>
        <w:color w:val="auto"/>
        <w:sz w:val="22"/>
      </w:rPr>
    </w:lvl>
    <w:lvl w:ilvl="1" w:tplc="B1DCD790" w:tentative="1">
      <w:start w:val="1"/>
      <w:numFmt w:val="bullet"/>
      <w:lvlText w:val="o"/>
      <w:lvlJc w:val="left"/>
      <w:pPr>
        <w:tabs>
          <w:tab w:val="num" w:pos="1440"/>
        </w:tabs>
        <w:ind w:left="1440" w:hanging="360"/>
      </w:pPr>
      <w:rPr>
        <w:rFonts w:ascii="Courier New" w:hAnsi="Courier New" w:hint="default"/>
      </w:rPr>
    </w:lvl>
    <w:lvl w:ilvl="2" w:tplc="4CFE1B64" w:tentative="1">
      <w:start w:val="1"/>
      <w:numFmt w:val="bullet"/>
      <w:lvlText w:val=""/>
      <w:lvlJc w:val="left"/>
      <w:pPr>
        <w:tabs>
          <w:tab w:val="num" w:pos="2160"/>
        </w:tabs>
        <w:ind w:left="2160" w:hanging="360"/>
      </w:pPr>
      <w:rPr>
        <w:rFonts w:ascii="Wingdings" w:hAnsi="Wingdings" w:hint="default"/>
      </w:rPr>
    </w:lvl>
    <w:lvl w:ilvl="3" w:tplc="54A24818" w:tentative="1">
      <w:start w:val="1"/>
      <w:numFmt w:val="bullet"/>
      <w:lvlText w:val=""/>
      <w:lvlJc w:val="left"/>
      <w:pPr>
        <w:tabs>
          <w:tab w:val="num" w:pos="2880"/>
        </w:tabs>
        <w:ind w:left="2880" w:hanging="360"/>
      </w:pPr>
      <w:rPr>
        <w:rFonts w:ascii="Symbol" w:hAnsi="Symbol" w:hint="default"/>
      </w:rPr>
    </w:lvl>
    <w:lvl w:ilvl="4" w:tplc="0CDEF988" w:tentative="1">
      <w:start w:val="1"/>
      <w:numFmt w:val="bullet"/>
      <w:lvlText w:val="o"/>
      <w:lvlJc w:val="left"/>
      <w:pPr>
        <w:tabs>
          <w:tab w:val="num" w:pos="3600"/>
        </w:tabs>
        <w:ind w:left="3600" w:hanging="360"/>
      </w:pPr>
      <w:rPr>
        <w:rFonts w:ascii="Courier New" w:hAnsi="Courier New" w:hint="default"/>
      </w:rPr>
    </w:lvl>
    <w:lvl w:ilvl="5" w:tplc="A1D61AF4" w:tentative="1">
      <w:start w:val="1"/>
      <w:numFmt w:val="bullet"/>
      <w:lvlText w:val=""/>
      <w:lvlJc w:val="left"/>
      <w:pPr>
        <w:tabs>
          <w:tab w:val="num" w:pos="4320"/>
        </w:tabs>
        <w:ind w:left="4320" w:hanging="360"/>
      </w:pPr>
      <w:rPr>
        <w:rFonts w:ascii="Wingdings" w:hAnsi="Wingdings" w:hint="default"/>
      </w:rPr>
    </w:lvl>
    <w:lvl w:ilvl="6" w:tplc="68D41854" w:tentative="1">
      <w:start w:val="1"/>
      <w:numFmt w:val="bullet"/>
      <w:lvlText w:val=""/>
      <w:lvlJc w:val="left"/>
      <w:pPr>
        <w:tabs>
          <w:tab w:val="num" w:pos="5040"/>
        </w:tabs>
        <w:ind w:left="5040" w:hanging="360"/>
      </w:pPr>
      <w:rPr>
        <w:rFonts w:ascii="Symbol" w:hAnsi="Symbol" w:hint="default"/>
      </w:rPr>
    </w:lvl>
    <w:lvl w:ilvl="7" w:tplc="9D26346C" w:tentative="1">
      <w:start w:val="1"/>
      <w:numFmt w:val="bullet"/>
      <w:lvlText w:val="o"/>
      <w:lvlJc w:val="left"/>
      <w:pPr>
        <w:tabs>
          <w:tab w:val="num" w:pos="5760"/>
        </w:tabs>
        <w:ind w:left="5760" w:hanging="360"/>
      </w:pPr>
      <w:rPr>
        <w:rFonts w:ascii="Courier New" w:hAnsi="Courier New" w:hint="default"/>
      </w:rPr>
    </w:lvl>
    <w:lvl w:ilvl="8" w:tplc="63B470C2"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BA52508"/>
    <w:multiLevelType w:val="hybridMultilevel"/>
    <w:tmpl w:val="CD220B40"/>
    <w:lvl w:ilvl="0" w:tplc="5BC4E2D8">
      <w:start w:val="1"/>
      <w:numFmt w:val="lowerRoman"/>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D3C05C1"/>
    <w:multiLevelType w:val="multilevel"/>
    <w:tmpl w:val="C860A860"/>
    <w:lvl w:ilvl="0">
      <w:start w:val="5"/>
      <w:numFmt w:val="decimal"/>
      <w:lvlText w:val="%1."/>
      <w:lvlJc w:val="left"/>
      <w:pPr>
        <w:ind w:left="660" w:hanging="660"/>
      </w:pPr>
      <w:rPr>
        <w:rFonts w:hint="default"/>
      </w:rPr>
    </w:lvl>
    <w:lvl w:ilvl="1">
      <w:start w:val="1"/>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5"/>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55" w15:restartNumberingAfterBreak="0">
    <w:nsid w:val="5F162C17"/>
    <w:multiLevelType w:val="multilevel"/>
    <w:tmpl w:val="30BE53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4751AF8"/>
    <w:multiLevelType w:val="hybridMultilevel"/>
    <w:tmpl w:val="BE72D2DC"/>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57"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15:restartNumberingAfterBreak="0">
    <w:nsid w:val="6D7501D4"/>
    <w:multiLevelType w:val="hybridMultilevel"/>
    <w:tmpl w:val="ABD82256"/>
    <w:lvl w:ilvl="0" w:tplc="D8F60696">
      <w:start w:val="1"/>
      <w:numFmt w:val="lowerLetter"/>
      <w:lvlText w:val="%1)"/>
      <w:lvlJc w:val="left"/>
      <w:pPr>
        <w:tabs>
          <w:tab w:val="num" w:pos="720"/>
        </w:tabs>
        <w:ind w:left="720" w:hanging="180"/>
      </w:pPr>
    </w:lvl>
    <w:lvl w:ilvl="1" w:tplc="06BCDD1A">
      <w:start w:val="1"/>
      <w:numFmt w:val="lowerLetter"/>
      <w:lvlText w:val="%2."/>
      <w:lvlJc w:val="left"/>
      <w:pPr>
        <w:tabs>
          <w:tab w:val="num" w:pos="1440"/>
        </w:tabs>
        <w:ind w:left="1440" w:hanging="360"/>
      </w:pPr>
    </w:lvl>
    <w:lvl w:ilvl="2" w:tplc="D592FB8E">
      <w:start w:val="1"/>
      <w:numFmt w:val="lowerRoman"/>
      <w:lvlText w:val="%3."/>
      <w:lvlJc w:val="right"/>
      <w:pPr>
        <w:tabs>
          <w:tab w:val="num" w:pos="2160"/>
        </w:tabs>
        <w:ind w:left="2160" w:hanging="180"/>
      </w:pPr>
    </w:lvl>
    <w:lvl w:ilvl="3" w:tplc="298C562E">
      <w:start w:val="1"/>
      <w:numFmt w:val="decimal"/>
      <w:lvlText w:val="%4."/>
      <w:lvlJc w:val="left"/>
      <w:pPr>
        <w:tabs>
          <w:tab w:val="num" w:pos="2880"/>
        </w:tabs>
        <w:ind w:left="2880" w:hanging="360"/>
      </w:pPr>
    </w:lvl>
    <w:lvl w:ilvl="4" w:tplc="970C52EE">
      <w:start w:val="1"/>
      <w:numFmt w:val="lowerLetter"/>
      <w:lvlText w:val="%5."/>
      <w:lvlJc w:val="left"/>
      <w:pPr>
        <w:tabs>
          <w:tab w:val="num" w:pos="3600"/>
        </w:tabs>
        <w:ind w:left="3600" w:hanging="360"/>
      </w:pPr>
    </w:lvl>
    <w:lvl w:ilvl="5" w:tplc="0F908C10">
      <w:start w:val="1"/>
      <w:numFmt w:val="lowerRoman"/>
      <w:lvlText w:val="%6."/>
      <w:lvlJc w:val="right"/>
      <w:pPr>
        <w:tabs>
          <w:tab w:val="num" w:pos="4320"/>
        </w:tabs>
        <w:ind w:left="4320" w:hanging="180"/>
      </w:pPr>
    </w:lvl>
    <w:lvl w:ilvl="6" w:tplc="A230B9BE">
      <w:start w:val="1"/>
      <w:numFmt w:val="decimal"/>
      <w:lvlText w:val="%7."/>
      <w:lvlJc w:val="left"/>
      <w:pPr>
        <w:tabs>
          <w:tab w:val="num" w:pos="5040"/>
        </w:tabs>
        <w:ind w:left="5040" w:hanging="360"/>
      </w:pPr>
    </w:lvl>
    <w:lvl w:ilvl="7" w:tplc="647A10AE">
      <w:start w:val="1"/>
      <w:numFmt w:val="lowerLetter"/>
      <w:lvlText w:val="%8."/>
      <w:lvlJc w:val="left"/>
      <w:pPr>
        <w:tabs>
          <w:tab w:val="num" w:pos="5760"/>
        </w:tabs>
        <w:ind w:left="5760" w:hanging="360"/>
      </w:pPr>
    </w:lvl>
    <w:lvl w:ilvl="8" w:tplc="4FCCC296">
      <w:start w:val="1"/>
      <w:numFmt w:val="lowerRoman"/>
      <w:lvlText w:val="%9."/>
      <w:lvlJc w:val="right"/>
      <w:pPr>
        <w:tabs>
          <w:tab w:val="num" w:pos="6480"/>
        </w:tabs>
        <w:ind w:left="6480" w:hanging="180"/>
      </w:pPr>
    </w:lvl>
  </w:abstractNum>
  <w:abstractNum w:abstractNumId="59" w15:restartNumberingAfterBreak="0">
    <w:nsid w:val="70B77EED"/>
    <w:multiLevelType w:val="hybridMultilevel"/>
    <w:tmpl w:val="25823FE2"/>
    <w:lvl w:ilvl="0" w:tplc="C2A27B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32F2C4A"/>
    <w:multiLevelType w:val="multilevel"/>
    <w:tmpl w:val="B71C4CDC"/>
    <w:lvl w:ilvl="0">
      <w:start w:val="10"/>
      <w:numFmt w:val="decimal"/>
      <w:lvlText w:val="%1."/>
      <w:lvlJc w:val="left"/>
      <w:pPr>
        <w:tabs>
          <w:tab w:val="num" w:pos="450"/>
        </w:tabs>
        <w:ind w:left="450" w:hanging="450"/>
      </w:pPr>
      <w:rPr>
        <w:rFonts w:hint="default"/>
      </w:rPr>
    </w:lvl>
    <w:lvl w:ilvl="1">
      <w:start w:val="1"/>
      <w:numFmt w:val="decimal"/>
      <w:lvlText w:val="9.%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1" w15:restartNumberingAfterBreak="0">
    <w:nsid w:val="75076DF0"/>
    <w:multiLevelType w:val="hybridMultilevel"/>
    <w:tmpl w:val="D6AE726A"/>
    <w:lvl w:ilvl="0" w:tplc="CA8E48CA">
      <w:start w:val="9"/>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2" w15:restartNumberingAfterBreak="0">
    <w:nsid w:val="75230CCD"/>
    <w:multiLevelType w:val="hybridMultilevel"/>
    <w:tmpl w:val="0F30104A"/>
    <w:lvl w:ilvl="0" w:tplc="77C09588">
      <w:start w:val="1"/>
      <w:numFmt w:val="lowerLetter"/>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63" w15:restartNumberingAfterBreak="0">
    <w:nsid w:val="764165AA"/>
    <w:multiLevelType w:val="multilevel"/>
    <w:tmpl w:val="2C5E673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4" w15:restartNumberingAfterBreak="0">
    <w:nsid w:val="79C71A64"/>
    <w:multiLevelType w:val="hybridMultilevel"/>
    <w:tmpl w:val="4650E90A"/>
    <w:lvl w:ilvl="0" w:tplc="CE64538C">
      <w:start w:val="1"/>
      <w:numFmt w:val="lowerRoman"/>
      <w:lvlText w:val="(%1)"/>
      <w:lvlJc w:val="left"/>
      <w:pPr>
        <w:ind w:left="1211" w:hanging="360"/>
      </w:pPr>
      <w:rPr>
        <w:rFonts w:hint="default"/>
        <w:b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5" w15:restartNumberingAfterBreak="0">
    <w:nsid w:val="7B792119"/>
    <w:multiLevelType w:val="hybridMultilevel"/>
    <w:tmpl w:val="A75C121E"/>
    <w:lvl w:ilvl="0" w:tplc="CD0243A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6" w15:restartNumberingAfterBreak="0">
    <w:nsid w:val="7C79053B"/>
    <w:multiLevelType w:val="hybridMultilevel"/>
    <w:tmpl w:val="6F6CF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D5B526F"/>
    <w:multiLevelType w:val="hybridMultilevel"/>
    <w:tmpl w:val="8D1CDD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8"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68"/>
  </w:num>
  <w:num w:numId="2">
    <w:abstractNumId w:val="14"/>
  </w:num>
  <w:num w:numId="3">
    <w:abstractNumId w:val="44"/>
  </w:num>
  <w:num w:numId="4">
    <w:abstractNumId w:val="40"/>
  </w:num>
  <w:num w:numId="5">
    <w:abstractNumId w:val="13"/>
  </w:num>
  <w:num w:numId="6">
    <w:abstractNumId w:val="32"/>
  </w:num>
  <w:num w:numId="7">
    <w:abstractNumId w:val="48"/>
  </w:num>
  <w:num w:numId="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num>
  <w:num w:numId="11">
    <w:abstractNumId w:val="39"/>
    <w:lvlOverride w:ilvl="0">
      <w:startOverride w:val="1"/>
    </w:lvlOverride>
  </w:num>
  <w:num w:numId="12">
    <w:abstractNumId w:val="4"/>
    <w:lvlOverride w:ilvl="0">
      <w:startOverride w:val="1"/>
    </w:lvlOverride>
  </w:num>
  <w:num w:numId="13">
    <w:abstractNumId w:val="49"/>
  </w:num>
  <w:num w:numId="14">
    <w:abstractNumId w:val="45"/>
  </w:num>
  <w:num w:numId="15">
    <w:abstractNumId w:val="29"/>
  </w:num>
  <w:num w:numId="16">
    <w:abstractNumId w:val="9"/>
  </w:num>
  <w:num w:numId="17">
    <w:abstractNumId w:val="59"/>
  </w:num>
  <w:num w:numId="18">
    <w:abstractNumId w:val="56"/>
  </w:num>
  <w:num w:numId="19">
    <w:abstractNumId w:val="28"/>
  </w:num>
  <w:num w:numId="20">
    <w:abstractNumId w:val="34"/>
  </w:num>
  <w:num w:numId="21">
    <w:abstractNumId w:val="57"/>
  </w:num>
  <w:num w:numId="22">
    <w:abstractNumId w:val="43"/>
  </w:num>
  <w:num w:numId="23">
    <w:abstractNumId w:val="26"/>
  </w:num>
  <w:num w:numId="24">
    <w:abstractNumId w:val="47"/>
  </w:num>
  <w:num w:numId="25">
    <w:abstractNumId w:val="19"/>
  </w:num>
  <w:num w:numId="26">
    <w:abstractNumId w:val="66"/>
  </w:num>
  <w:num w:numId="27">
    <w:abstractNumId w:val="30"/>
  </w:num>
  <w:num w:numId="28">
    <w:abstractNumId w:val="50"/>
  </w:num>
  <w:num w:numId="29">
    <w:abstractNumId w:val="24"/>
  </w:num>
  <w:num w:numId="30">
    <w:abstractNumId w:val="63"/>
  </w:num>
  <w:num w:numId="31">
    <w:abstractNumId w:val="12"/>
  </w:num>
  <w:num w:numId="32">
    <w:abstractNumId w:val="62"/>
  </w:num>
  <w:num w:numId="33">
    <w:abstractNumId w:val="38"/>
  </w:num>
  <w:num w:numId="34">
    <w:abstractNumId w:val="31"/>
  </w:num>
  <w:num w:numId="35">
    <w:abstractNumId w:val="65"/>
  </w:num>
  <w:num w:numId="36">
    <w:abstractNumId w:val="20"/>
  </w:num>
  <w:num w:numId="37">
    <w:abstractNumId w:val="7"/>
  </w:num>
  <w:num w:numId="38">
    <w:abstractNumId w:val="21"/>
  </w:num>
  <w:num w:numId="39">
    <w:abstractNumId w:val="11"/>
  </w:num>
  <w:num w:numId="40">
    <w:abstractNumId w:val="17"/>
  </w:num>
  <w:num w:numId="41">
    <w:abstractNumId w:val="67"/>
  </w:num>
  <w:num w:numId="42">
    <w:abstractNumId w:val="10"/>
  </w:num>
  <w:num w:numId="43">
    <w:abstractNumId w:val="1"/>
  </w:num>
  <w:num w:numId="44">
    <w:abstractNumId w:val="60"/>
  </w:num>
  <w:num w:numId="45">
    <w:abstractNumId w:val="27"/>
  </w:num>
  <w:num w:numId="46">
    <w:abstractNumId w:val="51"/>
  </w:num>
  <w:num w:numId="47">
    <w:abstractNumId w:val="0"/>
  </w:num>
  <w:num w:numId="48">
    <w:abstractNumId w:val="3"/>
  </w:num>
  <w:num w:numId="49">
    <w:abstractNumId w:val="2"/>
  </w:num>
  <w:num w:numId="50">
    <w:abstractNumId w:val="5"/>
  </w:num>
  <w:num w:numId="51">
    <w:abstractNumId w:val="16"/>
  </w:num>
  <w:num w:numId="52">
    <w:abstractNumId w:val="54"/>
  </w:num>
  <w:num w:numId="53">
    <w:abstractNumId w:val="53"/>
  </w:num>
  <w:num w:numId="54">
    <w:abstractNumId w:val="42"/>
  </w:num>
  <w:num w:numId="55">
    <w:abstractNumId w:val="22"/>
  </w:num>
  <w:num w:numId="56">
    <w:abstractNumId w:val="52"/>
  </w:num>
  <w:num w:numId="57">
    <w:abstractNumId w:val="8"/>
  </w:num>
  <w:num w:numId="58">
    <w:abstractNumId w:val="46"/>
  </w:num>
  <w:num w:numId="59">
    <w:abstractNumId w:val="61"/>
  </w:num>
  <w:num w:numId="60">
    <w:abstractNumId w:val="36"/>
  </w:num>
  <w:num w:numId="61">
    <w:abstractNumId w:val="64"/>
  </w:num>
  <w:num w:numId="62">
    <w:abstractNumId w:val="15"/>
  </w:num>
  <w:num w:numId="63">
    <w:abstractNumId w:val="6"/>
  </w:num>
  <w:num w:numId="64">
    <w:abstractNumId w:val="41"/>
  </w:num>
  <w:num w:numId="65">
    <w:abstractNumId w:val="33"/>
  </w:num>
  <w:num w:numId="66">
    <w:abstractNumId w:val="37"/>
  </w:num>
  <w:num w:numId="67">
    <w:abstractNumId w:val="35"/>
  </w:num>
  <w:num w:numId="68">
    <w:abstractNumId w:val="18"/>
  </w:num>
  <w:num w:numId="69">
    <w:abstractNumId w:val="5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EEA"/>
    <w:rsid w:val="000007EC"/>
    <w:rsid w:val="000109E2"/>
    <w:rsid w:val="000112F0"/>
    <w:rsid w:val="00012B27"/>
    <w:rsid w:val="00012ECB"/>
    <w:rsid w:val="00013AFD"/>
    <w:rsid w:val="0001467D"/>
    <w:rsid w:val="00015482"/>
    <w:rsid w:val="000162BE"/>
    <w:rsid w:val="00016560"/>
    <w:rsid w:val="000178B8"/>
    <w:rsid w:val="000178D2"/>
    <w:rsid w:val="00017E98"/>
    <w:rsid w:val="0002092A"/>
    <w:rsid w:val="000213A1"/>
    <w:rsid w:val="00021A95"/>
    <w:rsid w:val="00021AC8"/>
    <w:rsid w:val="000225C7"/>
    <w:rsid w:val="00024191"/>
    <w:rsid w:val="00024A7E"/>
    <w:rsid w:val="000257C3"/>
    <w:rsid w:val="0002685A"/>
    <w:rsid w:val="00027D4C"/>
    <w:rsid w:val="00030530"/>
    <w:rsid w:val="0003175B"/>
    <w:rsid w:val="00031A16"/>
    <w:rsid w:val="00032185"/>
    <w:rsid w:val="00033A97"/>
    <w:rsid w:val="00034E25"/>
    <w:rsid w:val="00035819"/>
    <w:rsid w:val="00035CED"/>
    <w:rsid w:val="00036A4D"/>
    <w:rsid w:val="00041185"/>
    <w:rsid w:val="00041A41"/>
    <w:rsid w:val="00041A9F"/>
    <w:rsid w:val="00041D41"/>
    <w:rsid w:val="00042646"/>
    <w:rsid w:val="00046522"/>
    <w:rsid w:val="000465C9"/>
    <w:rsid w:val="00046C6C"/>
    <w:rsid w:val="00052CD9"/>
    <w:rsid w:val="00053FAA"/>
    <w:rsid w:val="000547E8"/>
    <w:rsid w:val="00055AA7"/>
    <w:rsid w:val="00060023"/>
    <w:rsid w:val="000626BD"/>
    <w:rsid w:val="00063B0B"/>
    <w:rsid w:val="000656A9"/>
    <w:rsid w:val="000661DC"/>
    <w:rsid w:val="0007100F"/>
    <w:rsid w:val="00072A86"/>
    <w:rsid w:val="0007404F"/>
    <w:rsid w:val="00074483"/>
    <w:rsid w:val="000748C7"/>
    <w:rsid w:val="00076481"/>
    <w:rsid w:val="00081344"/>
    <w:rsid w:val="00082392"/>
    <w:rsid w:val="000844C0"/>
    <w:rsid w:val="00084646"/>
    <w:rsid w:val="00084B0D"/>
    <w:rsid w:val="00086244"/>
    <w:rsid w:val="000863AE"/>
    <w:rsid w:val="00087679"/>
    <w:rsid w:val="0009076F"/>
    <w:rsid w:val="00093608"/>
    <w:rsid w:val="00095303"/>
    <w:rsid w:val="00097749"/>
    <w:rsid w:val="000A0387"/>
    <w:rsid w:val="000A0823"/>
    <w:rsid w:val="000A260E"/>
    <w:rsid w:val="000A2746"/>
    <w:rsid w:val="000A3E25"/>
    <w:rsid w:val="000A489B"/>
    <w:rsid w:val="000A5BE1"/>
    <w:rsid w:val="000A6B74"/>
    <w:rsid w:val="000A6DFA"/>
    <w:rsid w:val="000B0B38"/>
    <w:rsid w:val="000B25AF"/>
    <w:rsid w:val="000B387E"/>
    <w:rsid w:val="000B448F"/>
    <w:rsid w:val="000C09B4"/>
    <w:rsid w:val="000C1A91"/>
    <w:rsid w:val="000C31C1"/>
    <w:rsid w:val="000C6DEF"/>
    <w:rsid w:val="000C6E0D"/>
    <w:rsid w:val="000D17C7"/>
    <w:rsid w:val="000D2812"/>
    <w:rsid w:val="000D30E7"/>
    <w:rsid w:val="000D5DBD"/>
    <w:rsid w:val="000D6A31"/>
    <w:rsid w:val="000D7270"/>
    <w:rsid w:val="000D7EF7"/>
    <w:rsid w:val="000E3D6E"/>
    <w:rsid w:val="000E529B"/>
    <w:rsid w:val="000E6B5A"/>
    <w:rsid w:val="000F0BD3"/>
    <w:rsid w:val="000F0E4F"/>
    <w:rsid w:val="000F35F4"/>
    <w:rsid w:val="000F4541"/>
    <w:rsid w:val="000F4E15"/>
    <w:rsid w:val="000F50D7"/>
    <w:rsid w:val="000F6021"/>
    <w:rsid w:val="00102183"/>
    <w:rsid w:val="001032B1"/>
    <w:rsid w:val="0010333C"/>
    <w:rsid w:val="0010346D"/>
    <w:rsid w:val="00105203"/>
    <w:rsid w:val="00107F0E"/>
    <w:rsid w:val="00110F51"/>
    <w:rsid w:val="001111ED"/>
    <w:rsid w:val="001142CC"/>
    <w:rsid w:val="00114DA6"/>
    <w:rsid w:val="00115E1C"/>
    <w:rsid w:val="00116260"/>
    <w:rsid w:val="0011635D"/>
    <w:rsid w:val="0011673B"/>
    <w:rsid w:val="00117859"/>
    <w:rsid w:val="00120283"/>
    <w:rsid w:val="00121854"/>
    <w:rsid w:val="00123E5B"/>
    <w:rsid w:val="00124826"/>
    <w:rsid w:val="00125208"/>
    <w:rsid w:val="0012634D"/>
    <w:rsid w:val="001310C5"/>
    <w:rsid w:val="00132876"/>
    <w:rsid w:val="0013481F"/>
    <w:rsid w:val="00134B4B"/>
    <w:rsid w:val="00137382"/>
    <w:rsid w:val="00140BDF"/>
    <w:rsid w:val="00140DED"/>
    <w:rsid w:val="001415C9"/>
    <w:rsid w:val="00141E11"/>
    <w:rsid w:val="001430B5"/>
    <w:rsid w:val="00143FFD"/>
    <w:rsid w:val="00144264"/>
    <w:rsid w:val="00144DBB"/>
    <w:rsid w:val="00144F30"/>
    <w:rsid w:val="001452C0"/>
    <w:rsid w:val="001456CE"/>
    <w:rsid w:val="0014711B"/>
    <w:rsid w:val="00150C7D"/>
    <w:rsid w:val="00150D99"/>
    <w:rsid w:val="00151973"/>
    <w:rsid w:val="00154167"/>
    <w:rsid w:val="00154392"/>
    <w:rsid w:val="00154E6B"/>
    <w:rsid w:val="001628AE"/>
    <w:rsid w:val="00163516"/>
    <w:rsid w:val="00163F1E"/>
    <w:rsid w:val="00165B03"/>
    <w:rsid w:val="0016699A"/>
    <w:rsid w:val="001673BA"/>
    <w:rsid w:val="00171A33"/>
    <w:rsid w:val="001729FF"/>
    <w:rsid w:val="00172BED"/>
    <w:rsid w:val="001742C9"/>
    <w:rsid w:val="001756B0"/>
    <w:rsid w:val="00175C80"/>
    <w:rsid w:val="001769F4"/>
    <w:rsid w:val="00185DC9"/>
    <w:rsid w:val="00187989"/>
    <w:rsid w:val="00190BE3"/>
    <w:rsid w:val="0019101E"/>
    <w:rsid w:val="00192204"/>
    <w:rsid w:val="00192BBA"/>
    <w:rsid w:val="00192C27"/>
    <w:rsid w:val="001934F3"/>
    <w:rsid w:val="0019367F"/>
    <w:rsid w:val="00194529"/>
    <w:rsid w:val="0019720F"/>
    <w:rsid w:val="001A03C9"/>
    <w:rsid w:val="001A3A63"/>
    <w:rsid w:val="001A4DBC"/>
    <w:rsid w:val="001A6A5D"/>
    <w:rsid w:val="001A794A"/>
    <w:rsid w:val="001A7B60"/>
    <w:rsid w:val="001B1474"/>
    <w:rsid w:val="001B25E1"/>
    <w:rsid w:val="001B3A0C"/>
    <w:rsid w:val="001B4209"/>
    <w:rsid w:val="001B55E1"/>
    <w:rsid w:val="001C0E77"/>
    <w:rsid w:val="001C4DBB"/>
    <w:rsid w:val="001C5FCC"/>
    <w:rsid w:val="001D01E0"/>
    <w:rsid w:val="001D2D2F"/>
    <w:rsid w:val="001D426E"/>
    <w:rsid w:val="001D48BE"/>
    <w:rsid w:val="001D5853"/>
    <w:rsid w:val="001D5DF7"/>
    <w:rsid w:val="001D75C5"/>
    <w:rsid w:val="001D7A8A"/>
    <w:rsid w:val="001D7E7E"/>
    <w:rsid w:val="001D7FA9"/>
    <w:rsid w:val="001E1A11"/>
    <w:rsid w:val="001E2EF3"/>
    <w:rsid w:val="001E4225"/>
    <w:rsid w:val="001E5E0C"/>
    <w:rsid w:val="001F0DC7"/>
    <w:rsid w:val="001F0DED"/>
    <w:rsid w:val="001F13D0"/>
    <w:rsid w:val="001F27F5"/>
    <w:rsid w:val="001F33DC"/>
    <w:rsid w:val="001F54B4"/>
    <w:rsid w:val="001F56CC"/>
    <w:rsid w:val="001F7467"/>
    <w:rsid w:val="00200A6D"/>
    <w:rsid w:val="00200C6D"/>
    <w:rsid w:val="002010F5"/>
    <w:rsid w:val="00201636"/>
    <w:rsid w:val="002017D6"/>
    <w:rsid w:val="00201E4E"/>
    <w:rsid w:val="002027D0"/>
    <w:rsid w:val="00203810"/>
    <w:rsid w:val="00203BA2"/>
    <w:rsid w:val="00204052"/>
    <w:rsid w:val="00204FCD"/>
    <w:rsid w:val="002055E6"/>
    <w:rsid w:val="0020601E"/>
    <w:rsid w:val="002066A8"/>
    <w:rsid w:val="00207260"/>
    <w:rsid w:val="00207725"/>
    <w:rsid w:val="0020772F"/>
    <w:rsid w:val="00207A48"/>
    <w:rsid w:val="002144A2"/>
    <w:rsid w:val="0021585D"/>
    <w:rsid w:val="002158EB"/>
    <w:rsid w:val="002160A6"/>
    <w:rsid w:val="00216C55"/>
    <w:rsid w:val="00216DAD"/>
    <w:rsid w:val="00217A61"/>
    <w:rsid w:val="0022012D"/>
    <w:rsid w:val="00220267"/>
    <w:rsid w:val="0022102C"/>
    <w:rsid w:val="00221352"/>
    <w:rsid w:val="00222239"/>
    <w:rsid w:val="0022223A"/>
    <w:rsid w:val="00222782"/>
    <w:rsid w:val="0022302E"/>
    <w:rsid w:val="00223565"/>
    <w:rsid w:val="002242B5"/>
    <w:rsid w:val="00226002"/>
    <w:rsid w:val="002269D2"/>
    <w:rsid w:val="0022724C"/>
    <w:rsid w:val="00227F67"/>
    <w:rsid w:val="00230594"/>
    <w:rsid w:val="00232C43"/>
    <w:rsid w:val="00233D20"/>
    <w:rsid w:val="00234AC2"/>
    <w:rsid w:val="00234C4E"/>
    <w:rsid w:val="00235BC0"/>
    <w:rsid w:val="00236923"/>
    <w:rsid w:val="00241764"/>
    <w:rsid w:val="00242297"/>
    <w:rsid w:val="00242B77"/>
    <w:rsid w:val="00244C40"/>
    <w:rsid w:val="00244C81"/>
    <w:rsid w:val="002457D0"/>
    <w:rsid w:val="00246F5C"/>
    <w:rsid w:val="00247872"/>
    <w:rsid w:val="00253B0C"/>
    <w:rsid w:val="00254F65"/>
    <w:rsid w:val="00255E17"/>
    <w:rsid w:val="00257A1F"/>
    <w:rsid w:val="00262FF4"/>
    <w:rsid w:val="00264EF5"/>
    <w:rsid w:val="00265080"/>
    <w:rsid w:val="00266ED2"/>
    <w:rsid w:val="00267A7A"/>
    <w:rsid w:val="00271947"/>
    <w:rsid w:val="00271AD2"/>
    <w:rsid w:val="0027554B"/>
    <w:rsid w:val="0028074D"/>
    <w:rsid w:val="00280ED9"/>
    <w:rsid w:val="00282632"/>
    <w:rsid w:val="002828C9"/>
    <w:rsid w:val="002828FC"/>
    <w:rsid w:val="0028293D"/>
    <w:rsid w:val="002843B8"/>
    <w:rsid w:val="002844C4"/>
    <w:rsid w:val="00284600"/>
    <w:rsid w:val="00284816"/>
    <w:rsid w:val="00286FB8"/>
    <w:rsid w:val="00290343"/>
    <w:rsid w:val="002910FB"/>
    <w:rsid w:val="0029212E"/>
    <w:rsid w:val="002940FD"/>
    <w:rsid w:val="00295447"/>
    <w:rsid w:val="002978F8"/>
    <w:rsid w:val="002A0016"/>
    <w:rsid w:val="002A19CF"/>
    <w:rsid w:val="002A2081"/>
    <w:rsid w:val="002A2DAB"/>
    <w:rsid w:val="002A334E"/>
    <w:rsid w:val="002A35D7"/>
    <w:rsid w:val="002A68EA"/>
    <w:rsid w:val="002A6F9E"/>
    <w:rsid w:val="002A7CE4"/>
    <w:rsid w:val="002A7E14"/>
    <w:rsid w:val="002B03DB"/>
    <w:rsid w:val="002B167F"/>
    <w:rsid w:val="002B1B25"/>
    <w:rsid w:val="002B1BE5"/>
    <w:rsid w:val="002B2E94"/>
    <w:rsid w:val="002B2FE3"/>
    <w:rsid w:val="002B46FA"/>
    <w:rsid w:val="002C0D5F"/>
    <w:rsid w:val="002C128A"/>
    <w:rsid w:val="002C1CCB"/>
    <w:rsid w:val="002C352A"/>
    <w:rsid w:val="002C6664"/>
    <w:rsid w:val="002C6CAC"/>
    <w:rsid w:val="002D18EF"/>
    <w:rsid w:val="002D1E4E"/>
    <w:rsid w:val="002D2832"/>
    <w:rsid w:val="002D42F4"/>
    <w:rsid w:val="002D4BCA"/>
    <w:rsid w:val="002D7377"/>
    <w:rsid w:val="002E0477"/>
    <w:rsid w:val="002E2187"/>
    <w:rsid w:val="002E2793"/>
    <w:rsid w:val="002E3756"/>
    <w:rsid w:val="002E402A"/>
    <w:rsid w:val="002E4CDF"/>
    <w:rsid w:val="002E5155"/>
    <w:rsid w:val="002E6127"/>
    <w:rsid w:val="002E6297"/>
    <w:rsid w:val="002E6C99"/>
    <w:rsid w:val="002F15D4"/>
    <w:rsid w:val="002F17B5"/>
    <w:rsid w:val="002F2BA5"/>
    <w:rsid w:val="002F3445"/>
    <w:rsid w:val="002F4FFF"/>
    <w:rsid w:val="002F527A"/>
    <w:rsid w:val="002F610B"/>
    <w:rsid w:val="002F71C2"/>
    <w:rsid w:val="0030052E"/>
    <w:rsid w:val="003015A3"/>
    <w:rsid w:val="0030269F"/>
    <w:rsid w:val="00303B41"/>
    <w:rsid w:val="00303D86"/>
    <w:rsid w:val="0030527C"/>
    <w:rsid w:val="00307559"/>
    <w:rsid w:val="0030790A"/>
    <w:rsid w:val="0031247C"/>
    <w:rsid w:val="00312E9D"/>
    <w:rsid w:val="003145EA"/>
    <w:rsid w:val="00315786"/>
    <w:rsid w:val="00316E37"/>
    <w:rsid w:val="003170BD"/>
    <w:rsid w:val="003175EF"/>
    <w:rsid w:val="003202D6"/>
    <w:rsid w:val="0032140E"/>
    <w:rsid w:val="003216AB"/>
    <w:rsid w:val="00321DE6"/>
    <w:rsid w:val="003251FF"/>
    <w:rsid w:val="0032556A"/>
    <w:rsid w:val="00325B4C"/>
    <w:rsid w:val="00327EDA"/>
    <w:rsid w:val="00333399"/>
    <w:rsid w:val="00334274"/>
    <w:rsid w:val="00335E8A"/>
    <w:rsid w:val="00335EEA"/>
    <w:rsid w:val="00336A03"/>
    <w:rsid w:val="003374FB"/>
    <w:rsid w:val="003404DA"/>
    <w:rsid w:val="00341081"/>
    <w:rsid w:val="00341682"/>
    <w:rsid w:val="003423A4"/>
    <w:rsid w:val="0034284E"/>
    <w:rsid w:val="003432E9"/>
    <w:rsid w:val="0034513B"/>
    <w:rsid w:val="00345A65"/>
    <w:rsid w:val="0034662C"/>
    <w:rsid w:val="003469F2"/>
    <w:rsid w:val="0034748E"/>
    <w:rsid w:val="0035019E"/>
    <w:rsid w:val="00354CCA"/>
    <w:rsid w:val="00355036"/>
    <w:rsid w:val="0035560D"/>
    <w:rsid w:val="0035585A"/>
    <w:rsid w:val="00360DFE"/>
    <w:rsid w:val="00360E58"/>
    <w:rsid w:val="00364193"/>
    <w:rsid w:val="00364E95"/>
    <w:rsid w:val="00364F65"/>
    <w:rsid w:val="003667AF"/>
    <w:rsid w:val="00367109"/>
    <w:rsid w:val="003715BE"/>
    <w:rsid w:val="00372068"/>
    <w:rsid w:val="00372570"/>
    <w:rsid w:val="00373183"/>
    <w:rsid w:val="0037384A"/>
    <w:rsid w:val="00373A64"/>
    <w:rsid w:val="00375A96"/>
    <w:rsid w:val="00377260"/>
    <w:rsid w:val="00380216"/>
    <w:rsid w:val="003805FF"/>
    <w:rsid w:val="003809FC"/>
    <w:rsid w:val="003823F5"/>
    <w:rsid w:val="00390FF2"/>
    <w:rsid w:val="003925B1"/>
    <w:rsid w:val="003938C6"/>
    <w:rsid w:val="00393F95"/>
    <w:rsid w:val="00394F38"/>
    <w:rsid w:val="00396CAD"/>
    <w:rsid w:val="00397379"/>
    <w:rsid w:val="003A0C1C"/>
    <w:rsid w:val="003A12B8"/>
    <w:rsid w:val="003A1353"/>
    <w:rsid w:val="003A216F"/>
    <w:rsid w:val="003A3612"/>
    <w:rsid w:val="003A497E"/>
    <w:rsid w:val="003A4BEF"/>
    <w:rsid w:val="003A56CE"/>
    <w:rsid w:val="003A7CC9"/>
    <w:rsid w:val="003B19E7"/>
    <w:rsid w:val="003B2F10"/>
    <w:rsid w:val="003B59F7"/>
    <w:rsid w:val="003B616E"/>
    <w:rsid w:val="003B6B7C"/>
    <w:rsid w:val="003B76CA"/>
    <w:rsid w:val="003C0063"/>
    <w:rsid w:val="003C08F4"/>
    <w:rsid w:val="003C14DE"/>
    <w:rsid w:val="003C38C0"/>
    <w:rsid w:val="003C67B9"/>
    <w:rsid w:val="003C761C"/>
    <w:rsid w:val="003C7FEC"/>
    <w:rsid w:val="003D2357"/>
    <w:rsid w:val="003D302C"/>
    <w:rsid w:val="003D307E"/>
    <w:rsid w:val="003D341F"/>
    <w:rsid w:val="003D3A77"/>
    <w:rsid w:val="003D4136"/>
    <w:rsid w:val="003D4144"/>
    <w:rsid w:val="003D5074"/>
    <w:rsid w:val="003D55D2"/>
    <w:rsid w:val="003D57DA"/>
    <w:rsid w:val="003D6AC4"/>
    <w:rsid w:val="003D7426"/>
    <w:rsid w:val="003D78DB"/>
    <w:rsid w:val="003E05FB"/>
    <w:rsid w:val="003E26B4"/>
    <w:rsid w:val="003E2A53"/>
    <w:rsid w:val="003E2D34"/>
    <w:rsid w:val="003E5DA4"/>
    <w:rsid w:val="003F2503"/>
    <w:rsid w:val="003F25AB"/>
    <w:rsid w:val="003F2870"/>
    <w:rsid w:val="003F29CC"/>
    <w:rsid w:val="003F5CF2"/>
    <w:rsid w:val="003F735C"/>
    <w:rsid w:val="003F74A8"/>
    <w:rsid w:val="00400329"/>
    <w:rsid w:val="00401635"/>
    <w:rsid w:val="00403877"/>
    <w:rsid w:val="00403E7B"/>
    <w:rsid w:val="00405FC3"/>
    <w:rsid w:val="004077D0"/>
    <w:rsid w:val="00411392"/>
    <w:rsid w:val="00412C8A"/>
    <w:rsid w:val="00412FA1"/>
    <w:rsid w:val="00413FE0"/>
    <w:rsid w:val="004151D5"/>
    <w:rsid w:val="00415F05"/>
    <w:rsid w:val="00416ADF"/>
    <w:rsid w:val="004176F6"/>
    <w:rsid w:val="00420BF0"/>
    <w:rsid w:val="0042364B"/>
    <w:rsid w:val="00427462"/>
    <w:rsid w:val="004313EC"/>
    <w:rsid w:val="00432BF7"/>
    <w:rsid w:val="00432F34"/>
    <w:rsid w:val="00435E8A"/>
    <w:rsid w:val="004369A4"/>
    <w:rsid w:val="0044061A"/>
    <w:rsid w:val="00442597"/>
    <w:rsid w:val="00442A7C"/>
    <w:rsid w:val="00446144"/>
    <w:rsid w:val="00446310"/>
    <w:rsid w:val="00446F57"/>
    <w:rsid w:val="0044761D"/>
    <w:rsid w:val="0045006D"/>
    <w:rsid w:val="00452409"/>
    <w:rsid w:val="00452717"/>
    <w:rsid w:val="004540CB"/>
    <w:rsid w:val="00455E5E"/>
    <w:rsid w:val="004561C5"/>
    <w:rsid w:val="00457BAB"/>
    <w:rsid w:val="004602E6"/>
    <w:rsid w:val="004649D5"/>
    <w:rsid w:val="004667FB"/>
    <w:rsid w:val="004669D1"/>
    <w:rsid w:val="0047062E"/>
    <w:rsid w:val="00473477"/>
    <w:rsid w:val="004749AA"/>
    <w:rsid w:val="00475257"/>
    <w:rsid w:val="00475329"/>
    <w:rsid w:val="00475CEC"/>
    <w:rsid w:val="004765A2"/>
    <w:rsid w:val="00476BC8"/>
    <w:rsid w:val="00480F69"/>
    <w:rsid w:val="00481278"/>
    <w:rsid w:val="00481D2B"/>
    <w:rsid w:val="004830AB"/>
    <w:rsid w:val="004860C5"/>
    <w:rsid w:val="00486FE1"/>
    <w:rsid w:val="00490346"/>
    <w:rsid w:val="00490838"/>
    <w:rsid w:val="004916C6"/>
    <w:rsid w:val="004952E2"/>
    <w:rsid w:val="00495C36"/>
    <w:rsid w:val="00496055"/>
    <w:rsid w:val="004A1AF1"/>
    <w:rsid w:val="004A235E"/>
    <w:rsid w:val="004A2B2E"/>
    <w:rsid w:val="004A3E93"/>
    <w:rsid w:val="004A527B"/>
    <w:rsid w:val="004A5903"/>
    <w:rsid w:val="004A5AF6"/>
    <w:rsid w:val="004A62E4"/>
    <w:rsid w:val="004A74E1"/>
    <w:rsid w:val="004A7CD8"/>
    <w:rsid w:val="004B0F02"/>
    <w:rsid w:val="004B1DB1"/>
    <w:rsid w:val="004B2DD2"/>
    <w:rsid w:val="004B353E"/>
    <w:rsid w:val="004B41AE"/>
    <w:rsid w:val="004B4A82"/>
    <w:rsid w:val="004B54EE"/>
    <w:rsid w:val="004B67D1"/>
    <w:rsid w:val="004B6B27"/>
    <w:rsid w:val="004B6B93"/>
    <w:rsid w:val="004C3235"/>
    <w:rsid w:val="004C4094"/>
    <w:rsid w:val="004C51D8"/>
    <w:rsid w:val="004D0A6D"/>
    <w:rsid w:val="004D1537"/>
    <w:rsid w:val="004D24B7"/>
    <w:rsid w:val="004D28A6"/>
    <w:rsid w:val="004D2ECA"/>
    <w:rsid w:val="004D3EB2"/>
    <w:rsid w:val="004D503A"/>
    <w:rsid w:val="004D5A21"/>
    <w:rsid w:val="004E0E78"/>
    <w:rsid w:val="004E23ED"/>
    <w:rsid w:val="004E2E62"/>
    <w:rsid w:val="004E31D8"/>
    <w:rsid w:val="004E564F"/>
    <w:rsid w:val="004E5E97"/>
    <w:rsid w:val="004E69A3"/>
    <w:rsid w:val="004E708C"/>
    <w:rsid w:val="004E7720"/>
    <w:rsid w:val="004F2923"/>
    <w:rsid w:val="004F2AC5"/>
    <w:rsid w:val="004F2DD8"/>
    <w:rsid w:val="005006D0"/>
    <w:rsid w:val="00501269"/>
    <w:rsid w:val="0050186B"/>
    <w:rsid w:val="00501A20"/>
    <w:rsid w:val="005036CF"/>
    <w:rsid w:val="005037B1"/>
    <w:rsid w:val="00504BF3"/>
    <w:rsid w:val="005061A1"/>
    <w:rsid w:val="00506D5F"/>
    <w:rsid w:val="0050726D"/>
    <w:rsid w:val="00510D9D"/>
    <w:rsid w:val="005115F0"/>
    <w:rsid w:val="00511CC7"/>
    <w:rsid w:val="00513ED4"/>
    <w:rsid w:val="00514E26"/>
    <w:rsid w:val="0051514F"/>
    <w:rsid w:val="00516E0F"/>
    <w:rsid w:val="00517D4B"/>
    <w:rsid w:val="00520002"/>
    <w:rsid w:val="0052143A"/>
    <w:rsid w:val="00523418"/>
    <w:rsid w:val="00523D2E"/>
    <w:rsid w:val="00524FB3"/>
    <w:rsid w:val="00525F28"/>
    <w:rsid w:val="005262CD"/>
    <w:rsid w:val="00531248"/>
    <w:rsid w:val="00535800"/>
    <w:rsid w:val="005364AE"/>
    <w:rsid w:val="00541FCB"/>
    <w:rsid w:val="00543244"/>
    <w:rsid w:val="00543E5F"/>
    <w:rsid w:val="00545A5E"/>
    <w:rsid w:val="00545BD1"/>
    <w:rsid w:val="00546D00"/>
    <w:rsid w:val="00547823"/>
    <w:rsid w:val="00550ACB"/>
    <w:rsid w:val="005515D6"/>
    <w:rsid w:val="005524EF"/>
    <w:rsid w:val="005525CA"/>
    <w:rsid w:val="00552C81"/>
    <w:rsid w:val="00555CF3"/>
    <w:rsid w:val="00557EFA"/>
    <w:rsid w:val="00560B11"/>
    <w:rsid w:val="005615BB"/>
    <w:rsid w:val="005627EA"/>
    <w:rsid w:val="00563C4F"/>
    <w:rsid w:val="00564505"/>
    <w:rsid w:val="0056453E"/>
    <w:rsid w:val="0056580A"/>
    <w:rsid w:val="00565C64"/>
    <w:rsid w:val="00565D77"/>
    <w:rsid w:val="005702F0"/>
    <w:rsid w:val="00570AE1"/>
    <w:rsid w:val="00570ECF"/>
    <w:rsid w:val="00572BD0"/>
    <w:rsid w:val="00574991"/>
    <w:rsid w:val="00575BC9"/>
    <w:rsid w:val="00577DAA"/>
    <w:rsid w:val="00580061"/>
    <w:rsid w:val="0058188D"/>
    <w:rsid w:val="0058215C"/>
    <w:rsid w:val="00582CAA"/>
    <w:rsid w:val="00586191"/>
    <w:rsid w:val="0058689D"/>
    <w:rsid w:val="0058788C"/>
    <w:rsid w:val="00591B83"/>
    <w:rsid w:val="0059429C"/>
    <w:rsid w:val="00595E4E"/>
    <w:rsid w:val="00596C14"/>
    <w:rsid w:val="005A1BF6"/>
    <w:rsid w:val="005A2C23"/>
    <w:rsid w:val="005A34C9"/>
    <w:rsid w:val="005A3CD4"/>
    <w:rsid w:val="005A7CFA"/>
    <w:rsid w:val="005B0386"/>
    <w:rsid w:val="005B0BDB"/>
    <w:rsid w:val="005B0FFF"/>
    <w:rsid w:val="005B1712"/>
    <w:rsid w:val="005B2D34"/>
    <w:rsid w:val="005B36DB"/>
    <w:rsid w:val="005B5281"/>
    <w:rsid w:val="005B608A"/>
    <w:rsid w:val="005B76A8"/>
    <w:rsid w:val="005C1088"/>
    <w:rsid w:val="005C3BF9"/>
    <w:rsid w:val="005C4B89"/>
    <w:rsid w:val="005C6B2F"/>
    <w:rsid w:val="005C7328"/>
    <w:rsid w:val="005C7A9E"/>
    <w:rsid w:val="005D0650"/>
    <w:rsid w:val="005D143C"/>
    <w:rsid w:val="005D299E"/>
    <w:rsid w:val="005D3187"/>
    <w:rsid w:val="005D3F7A"/>
    <w:rsid w:val="005D4398"/>
    <w:rsid w:val="005D4709"/>
    <w:rsid w:val="005D4927"/>
    <w:rsid w:val="005D4963"/>
    <w:rsid w:val="005D565B"/>
    <w:rsid w:val="005D5CD2"/>
    <w:rsid w:val="005D6557"/>
    <w:rsid w:val="005D7AC4"/>
    <w:rsid w:val="005E0A6D"/>
    <w:rsid w:val="005E16ED"/>
    <w:rsid w:val="005E318B"/>
    <w:rsid w:val="005E360D"/>
    <w:rsid w:val="005E43B8"/>
    <w:rsid w:val="005E683F"/>
    <w:rsid w:val="005F06C5"/>
    <w:rsid w:val="005F0E3E"/>
    <w:rsid w:val="005F2463"/>
    <w:rsid w:val="005F2882"/>
    <w:rsid w:val="005F327F"/>
    <w:rsid w:val="005F4B5E"/>
    <w:rsid w:val="005F4DB2"/>
    <w:rsid w:val="006006D6"/>
    <w:rsid w:val="00600DD2"/>
    <w:rsid w:val="00602CA3"/>
    <w:rsid w:val="006034E4"/>
    <w:rsid w:val="00605961"/>
    <w:rsid w:val="00606C5E"/>
    <w:rsid w:val="00607874"/>
    <w:rsid w:val="0061063B"/>
    <w:rsid w:val="00610C58"/>
    <w:rsid w:val="00610EF5"/>
    <w:rsid w:val="00611973"/>
    <w:rsid w:val="00613FA5"/>
    <w:rsid w:val="006148D6"/>
    <w:rsid w:val="0061518C"/>
    <w:rsid w:val="006169F2"/>
    <w:rsid w:val="00620AC2"/>
    <w:rsid w:val="00621197"/>
    <w:rsid w:val="00622A3B"/>
    <w:rsid w:val="00622D03"/>
    <w:rsid w:val="006231CA"/>
    <w:rsid w:val="0062651B"/>
    <w:rsid w:val="00626F9A"/>
    <w:rsid w:val="00630FBB"/>
    <w:rsid w:val="0063114D"/>
    <w:rsid w:val="0063145C"/>
    <w:rsid w:val="00631D72"/>
    <w:rsid w:val="00633636"/>
    <w:rsid w:val="00633FB2"/>
    <w:rsid w:val="00633FC8"/>
    <w:rsid w:val="00635B9E"/>
    <w:rsid w:val="00635BFB"/>
    <w:rsid w:val="00636D8D"/>
    <w:rsid w:val="00637930"/>
    <w:rsid w:val="0064287B"/>
    <w:rsid w:val="006434DF"/>
    <w:rsid w:val="00645CBA"/>
    <w:rsid w:val="006465A4"/>
    <w:rsid w:val="006470C5"/>
    <w:rsid w:val="0065171D"/>
    <w:rsid w:val="006517B4"/>
    <w:rsid w:val="00651B3A"/>
    <w:rsid w:val="006527A3"/>
    <w:rsid w:val="00654D36"/>
    <w:rsid w:val="006553ED"/>
    <w:rsid w:val="00655A0F"/>
    <w:rsid w:val="00656C82"/>
    <w:rsid w:val="00660651"/>
    <w:rsid w:val="00661DF4"/>
    <w:rsid w:val="0066264B"/>
    <w:rsid w:val="0066484C"/>
    <w:rsid w:val="00664C14"/>
    <w:rsid w:val="00670355"/>
    <w:rsid w:val="006708F8"/>
    <w:rsid w:val="00670C9D"/>
    <w:rsid w:val="0067119E"/>
    <w:rsid w:val="006716A2"/>
    <w:rsid w:val="0067323C"/>
    <w:rsid w:val="0067359C"/>
    <w:rsid w:val="00673C6B"/>
    <w:rsid w:val="00675A55"/>
    <w:rsid w:val="00675CE6"/>
    <w:rsid w:val="00676525"/>
    <w:rsid w:val="00681122"/>
    <w:rsid w:val="00681923"/>
    <w:rsid w:val="00681B79"/>
    <w:rsid w:val="00684337"/>
    <w:rsid w:val="00685CFC"/>
    <w:rsid w:val="00685F2E"/>
    <w:rsid w:val="00690E22"/>
    <w:rsid w:val="006914BE"/>
    <w:rsid w:val="0069238A"/>
    <w:rsid w:val="00697A96"/>
    <w:rsid w:val="006A239B"/>
    <w:rsid w:val="006A2645"/>
    <w:rsid w:val="006A27DD"/>
    <w:rsid w:val="006A2A61"/>
    <w:rsid w:val="006A2C0C"/>
    <w:rsid w:val="006A5F27"/>
    <w:rsid w:val="006A7967"/>
    <w:rsid w:val="006B1314"/>
    <w:rsid w:val="006B16ED"/>
    <w:rsid w:val="006B2FB6"/>
    <w:rsid w:val="006B3D2E"/>
    <w:rsid w:val="006B4572"/>
    <w:rsid w:val="006B61DB"/>
    <w:rsid w:val="006B6E9F"/>
    <w:rsid w:val="006C0B1B"/>
    <w:rsid w:val="006C348B"/>
    <w:rsid w:val="006C46CF"/>
    <w:rsid w:val="006C50E2"/>
    <w:rsid w:val="006C726D"/>
    <w:rsid w:val="006D160F"/>
    <w:rsid w:val="006D16C7"/>
    <w:rsid w:val="006D2DB4"/>
    <w:rsid w:val="006D3BF7"/>
    <w:rsid w:val="006D6682"/>
    <w:rsid w:val="006D68B8"/>
    <w:rsid w:val="006D746F"/>
    <w:rsid w:val="006E0028"/>
    <w:rsid w:val="006E01FB"/>
    <w:rsid w:val="006F15AB"/>
    <w:rsid w:val="006F1EB2"/>
    <w:rsid w:val="006F460E"/>
    <w:rsid w:val="006F59F3"/>
    <w:rsid w:val="006F6EAD"/>
    <w:rsid w:val="007039E2"/>
    <w:rsid w:val="00705F14"/>
    <w:rsid w:val="00706868"/>
    <w:rsid w:val="00711520"/>
    <w:rsid w:val="00711880"/>
    <w:rsid w:val="00714BDC"/>
    <w:rsid w:val="007151B1"/>
    <w:rsid w:val="00717292"/>
    <w:rsid w:val="00717C69"/>
    <w:rsid w:val="00720895"/>
    <w:rsid w:val="00720D55"/>
    <w:rsid w:val="007224DA"/>
    <w:rsid w:val="0072261D"/>
    <w:rsid w:val="0072359B"/>
    <w:rsid w:val="00724534"/>
    <w:rsid w:val="007249D3"/>
    <w:rsid w:val="007275BF"/>
    <w:rsid w:val="007305B7"/>
    <w:rsid w:val="00733FB6"/>
    <w:rsid w:val="00737911"/>
    <w:rsid w:val="00741701"/>
    <w:rsid w:val="00741E1E"/>
    <w:rsid w:val="007427FE"/>
    <w:rsid w:val="00742CAA"/>
    <w:rsid w:val="00743072"/>
    <w:rsid w:val="00743E3E"/>
    <w:rsid w:val="00743E97"/>
    <w:rsid w:val="00751EB0"/>
    <w:rsid w:val="0075244F"/>
    <w:rsid w:val="00753051"/>
    <w:rsid w:val="00753093"/>
    <w:rsid w:val="0075445C"/>
    <w:rsid w:val="007545ED"/>
    <w:rsid w:val="00755AE0"/>
    <w:rsid w:val="0075618E"/>
    <w:rsid w:val="00756EEF"/>
    <w:rsid w:val="00757F75"/>
    <w:rsid w:val="00760796"/>
    <w:rsid w:val="00760799"/>
    <w:rsid w:val="0076164F"/>
    <w:rsid w:val="00761A19"/>
    <w:rsid w:val="00763D1E"/>
    <w:rsid w:val="0076480C"/>
    <w:rsid w:val="00764E4F"/>
    <w:rsid w:val="00764EF6"/>
    <w:rsid w:val="0076601F"/>
    <w:rsid w:val="00766660"/>
    <w:rsid w:val="00771056"/>
    <w:rsid w:val="007719E7"/>
    <w:rsid w:val="00771DF3"/>
    <w:rsid w:val="00771EC5"/>
    <w:rsid w:val="007726F8"/>
    <w:rsid w:val="007728E8"/>
    <w:rsid w:val="00774268"/>
    <w:rsid w:val="0077439E"/>
    <w:rsid w:val="007749DF"/>
    <w:rsid w:val="00777AA4"/>
    <w:rsid w:val="0078260C"/>
    <w:rsid w:val="00784D3E"/>
    <w:rsid w:val="00785793"/>
    <w:rsid w:val="00787B89"/>
    <w:rsid w:val="00792607"/>
    <w:rsid w:val="007955AB"/>
    <w:rsid w:val="007975FE"/>
    <w:rsid w:val="00797ED9"/>
    <w:rsid w:val="007A3F44"/>
    <w:rsid w:val="007A543E"/>
    <w:rsid w:val="007A595A"/>
    <w:rsid w:val="007A5CDD"/>
    <w:rsid w:val="007A6D0D"/>
    <w:rsid w:val="007A7099"/>
    <w:rsid w:val="007A7BCF"/>
    <w:rsid w:val="007B004F"/>
    <w:rsid w:val="007B0140"/>
    <w:rsid w:val="007B0909"/>
    <w:rsid w:val="007B1B1A"/>
    <w:rsid w:val="007B1DBA"/>
    <w:rsid w:val="007B1ECB"/>
    <w:rsid w:val="007B7421"/>
    <w:rsid w:val="007C1F29"/>
    <w:rsid w:val="007C26FA"/>
    <w:rsid w:val="007C3697"/>
    <w:rsid w:val="007C36B4"/>
    <w:rsid w:val="007C5164"/>
    <w:rsid w:val="007C5893"/>
    <w:rsid w:val="007C6D60"/>
    <w:rsid w:val="007C6F98"/>
    <w:rsid w:val="007D248A"/>
    <w:rsid w:val="007D5428"/>
    <w:rsid w:val="007D5592"/>
    <w:rsid w:val="007D563D"/>
    <w:rsid w:val="007D5C59"/>
    <w:rsid w:val="007D61CB"/>
    <w:rsid w:val="007D66FA"/>
    <w:rsid w:val="007D70A1"/>
    <w:rsid w:val="007E2134"/>
    <w:rsid w:val="007E40D2"/>
    <w:rsid w:val="007E5D71"/>
    <w:rsid w:val="007E602A"/>
    <w:rsid w:val="007F0375"/>
    <w:rsid w:val="007F1FA2"/>
    <w:rsid w:val="007F5D06"/>
    <w:rsid w:val="007F64D0"/>
    <w:rsid w:val="007F66A4"/>
    <w:rsid w:val="007F7D3D"/>
    <w:rsid w:val="00803AFD"/>
    <w:rsid w:val="00803C86"/>
    <w:rsid w:val="00804B07"/>
    <w:rsid w:val="00805C75"/>
    <w:rsid w:val="00805E67"/>
    <w:rsid w:val="00806917"/>
    <w:rsid w:val="00810088"/>
    <w:rsid w:val="00810EC0"/>
    <w:rsid w:val="008112DE"/>
    <w:rsid w:val="008125B8"/>
    <w:rsid w:val="008137AA"/>
    <w:rsid w:val="00814BE3"/>
    <w:rsid w:val="00822E29"/>
    <w:rsid w:val="00824959"/>
    <w:rsid w:val="0082552B"/>
    <w:rsid w:val="00825BAD"/>
    <w:rsid w:val="00825BF6"/>
    <w:rsid w:val="00826026"/>
    <w:rsid w:val="00827967"/>
    <w:rsid w:val="00830A06"/>
    <w:rsid w:val="00830DFC"/>
    <w:rsid w:val="0083230C"/>
    <w:rsid w:val="00832655"/>
    <w:rsid w:val="00835A4C"/>
    <w:rsid w:val="008360C2"/>
    <w:rsid w:val="00837DFB"/>
    <w:rsid w:val="008411DD"/>
    <w:rsid w:val="00841990"/>
    <w:rsid w:val="008424DD"/>
    <w:rsid w:val="008450FE"/>
    <w:rsid w:val="0084535C"/>
    <w:rsid w:val="008458BA"/>
    <w:rsid w:val="0084620F"/>
    <w:rsid w:val="00847617"/>
    <w:rsid w:val="00850273"/>
    <w:rsid w:val="00850E55"/>
    <w:rsid w:val="008520A7"/>
    <w:rsid w:val="00853F04"/>
    <w:rsid w:val="0085625B"/>
    <w:rsid w:val="00856421"/>
    <w:rsid w:val="00860088"/>
    <w:rsid w:val="00860DFC"/>
    <w:rsid w:val="008627FD"/>
    <w:rsid w:val="00862A61"/>
    <w:rsid w:val="00863E7A"/>
    <w:rsid w:val="00864630"/>
    <w:rsid w:val="008647B0"/>
    <w:rsid w:val="008652DA"/>
    <w:rsid w:val="0086652E"/>
    <w:rsid w:val="0086665C"/>
    <w:rsid w:val="008674D0"/>
    <w:rsid w:val="0086752A"/>
    <w:rsid w:val="008677E9"/>
    <w:rsid w:val="00871E35"/>
    <w:rsid w:val="008724B6"/>
    <w:rsid w:val="008729BC"/>
    <w:rsid w:val="008746EB"/>
    <w:rsid w:val="00874B24"/>
    <w:rsid w:val="00875829"/>
    <w:rsid w:val="00876CED"/>
    <w:rsid w:val="00880001"/>
    <w:rsid w:val="00882310"/>
    <w:rsid w:val="008825BE"/>
    <w:rsid w:val="00882B03"/>
    <w:rsid w:val="00883364"/>
    <w:rsid w:val="008838F0"/>
    <w:rsid w:val="00886512"/>
    <w:rsid w:val="008874AF"/>
    <w:rsid w:val="00887D73"/>
    <w:rsid w:val="00890490"/>
    <w:rsid w:val="0089067C"/>
    <w:rsid w:val="008934F1"/>
    <w:rsid w:val="008936B5"/>
    <w:rsid w:val="00897CBF"/>
    <w:rsid w:val="008A0F16"/>
    <w:rsid w:val="008A0FE0"/>
    <w:rsid w:val="008A3BE1"/>
    <w:rsid w:val="008A45A2"/>
    <w:rsid w:val="008A4709"/>
    <w:rsid w:val="008A475D"/>
    <w:rsid w:val="008A47B2"/>
    <w:rsid w:val="008A6D92"/>
    <w:rsid w:val="008A6D9C"/>
    <w:rsid w:val="008B0E65"/>
    <w:rsid w:val="008B13D9"/>
    <w:rsid w:val="008B4FA2"/>
    <w:rsid w:val="008B6774"/>
    <w:rsid w:val="008B74C3"/>
    <w:rsid w:val="008C0294"/>
    <w:rsid w:val="008C1463"/>
    <w:rsid w:val="008C1E04"/>
    <w:rsid w:val="008C3B94"/>
    <w:rsid w:val="008C3E93"/>
    <w:rsid w:val="008C4076"/>
    <w:rsid w:val="008C4402"/>
    <w:rsid w:val="008C4DDB"/>
    <w:rsid w:val="008C5677"/>
    <w:rsid w:val="008C6437"/>
    <w:rsid w:val="008D0150"/>
    <w:rsid w:val="008D029F"/>
    <w:rsid w:val="008D21BB"/>
    <w:rsid w:val="008D2611"/>
    <w:rsid w:val="008D463E"/>
    <w:rsid w:val="008D68B4"/>
    <w:rsid w:val="008D6F7A"/>
    <w:rsid w:val="008D6FF7"/>
    <w:rsid w:val="008E2E1B"/>
    <w:rsid w:val="008E3286"/>
    <w:rsid w:val="008E49FD"/>
    <w:rsid w:val="008E4AC9"/>
    <w:rsid w:val="008E4F7F"/>
    <w:rsid w:val="008E7A94"/>
    <w:rsid w:val="008E7D5A"/>
    <w:rsid w:val="008F0601"/>
    <w:rsid w:val="008F128D"/>
    <w:rsid w:val="008F3F6D"/>
    <w:rsid w:val="0090024A"/>
    <w:rsid w:val="00902869"/>
    <w:rsid w:val="0090309E"/>
    <w:rsid w:val="0090314B"/>
    <w:rsid w:val="00904909"/>
    <w:rsid w:val="00905386"/>
    <w:rsid w:val="00910244"/>
    <w:rsid w:val="00910854"/>
    <w:rsid w:val="0091089F"/>
    <w:rsid w:val="009110CA"/>
    <w:rsid w:val="009144B6"/>
    <w:rsid w:val="00915217"/>
    <w:rsid w:val="009155E6"/>
    <w:rsid w:val="00915CD4"/>
    <w:rsid w:val="00915EF0"/>
    <w:rsid w:val="0091655A"/>
    <w:rsid w:val="009165F4"/>
    <w:rsid w:val="0091779D"/>
    <w:rsid w:val="00917D5A"/>
    <w:rsid w:val="00917E84"/>
    <w:rsid w:val="00921022"/>
    <w:rsid w:val="00922703"/>
    <w:rsid w:val="009246E1"/>
    <w:rsid w:val="009253F8"/>
    <w:rsid w:val="00925A5C"/>
    <w:rsid w:val="00925C97"/>
    <w:rsid w:val="00927BD7"/>
    <w:rsid w:val="009301DA"/>
    <w:rsid w:val="00932F56"/>
    <w:rsid w:val="00936D93"/>
    <w:rsid w:val="00940076"/>
    <w:rsid w:val="009412A8"/>
    <w:rsid w:val="00942EE5"/>
    <w:rsid w:val="009451DD"/>
    <w:rsid w:val="00946AC5"/>
    <w:rsid w:val="00946ECF"/>
    <w:rsid w:val="0094764D"/>
    <w:rsid w:val="00951604"/>
    <w:rsid w:val="00951A36"/>
    <w:rsid w:val="0095259A"/>
    <w:rsid w:val="009526FC"/>
    <w:rsid w:val="00954DCF"/>
    <w:rsid w:val="00955196"/>
    <w:rsid w:val="00957301"/>
    <w:rsid w:val="00957887"/>
    <w:rsid w:val="00960FCA"/>
    <w:rsid w:val="009620B5"/>
    <w:rsid w:val="00962BC6"/>
    <w:rsid w:val="00963A45"/>
    <w:rsid w:val="009644B6"/>
    <w:rsid w:val="00964919"/>
    <w:rsid w:val="00964DBC"/>
    <w:rsid w:val="009655B1"/>
    <w:rsid w:val="009667B4"/>
    <w:rsid w:val="009709E2"/>
    <w:rsid w:val="0097287A"/>
    <w:rsid w:val="00973797"/>
    <w:rsid w:val="00974454"/>
    <w:rsid w:val="00974AAE"/>
    <w:rsid w:val="00976824"/>
    <w:rsid w:val="00977D39"/>
    <w:rsid w:val="0098108D"/>
    <w:rsid w:val="00982123"/>
    <w:rsid w:val="00983D3D"/>
    <w:rsid w:val="00984654"/>
    <w:rsid w:val="0098558F"/>
    <w:rsid w:val="00986892"/>
    <w:rsid w:val="00986895"/>
    <w:rsid w:val="009875C9"/>
    <w:rsid w:val="009910E2"/>
    <w:rsid w:val="009915B4"/>
    <w:rsid w:val="00992862"/>
    <w:rsid w:val="0099580D"/>
    <w:rsid w:val="00995AD4"/>
    <w:rsid w:val="00995DE7"/>
    <w:rsid w:val="009975EA"/>
    <w:rsid w:val="009A16D2"/>
    <w:rsid w:val="009A1A48"/>
    <w:rsid w:val="009A2F77"/>
    <w:rsid w:val="009A2FAF"/>
    <w:rsid w:val="009A5B5C"/>
    <w:rsid w:val="009A68AC"/>
    <w:rsid w:val="009A791D"/>
    <w:rsid w:val="009B306D"/>
    <w:rsid w:val="009B3774"/>
    <w:rsid w:val="009B57D9"/>
    <w:rsid w:val="009B6352"/>
    <w:rsid w:val="009B66F8"/>
    <w:rsid w:val="009B6792"/>
    <w:rsid w:val="009B73A0"/>
    <w:rsid w:val="009C207E"/>
    <w:rsid w:val="009C22B3"/>
    <w:rsid w:val="009C3C2C"/>
    <w:rsid w:val="009C48A3"/>
    <w:rsid w:val="009C5B49"/>
    <w:rsid w:val="009C6F67"/>
    <w:rsid w:val="009C7FA1"/>
    <w:rsid w:val="009D01B5"/>
    <w:rsid w:val="009D0530"/>
    <w:rsid w:val="009D09D4"/>
    <w:rsid w:val="009D1F83"/>
    <w:rsid w:val="009D2C74"/>
    <w:rsid w:val="009D2E02"/>
    <w:rsid w:val="009D42C0"/>
    <w:rsid w:val="009D56E7"/>
    <w:rsid w:val="009D5D20"/>
    <w:rsid w:val="009D7333"/>
    <w:rsid w:val="009D7BDB"/>
    <w:rsid w:val="009D7F8B"/>
    <w:rsid w:val="009E1A25"/>
    <w:rsid w:val="009E1B89"/>
    <w:rsid w:val="009E1E62"/>
    <w:rsid w:val="009E42C5"/>
    <w:rsid w:val="009E52AA"/>
    <w:rsid w:val="009E5A00"/>
    <w:rsid w:val="009E5C38"/>
    <w:rsid w:val="009E7A72"/>
    <w:rsid w:val="009F06D2"/>
    <w:rsid w:val="009F09B0"/>
    <w:rsid w:val="009F0B35"/>
    <w:rsid w:val="009F26BB"/>
    <w:rsid w:val="009F475A"/>
    <w:rsid w:val="009F4B40"/>
    <w:rsid w:val="009F5EB0"/>
    <w:rsid w:val="00A0093A"/>
    <w:rsid w:val="00A0114C"/>
    <w:rsid w:val="00A022FE"/>
    <w:rsid w:val="00A03DA8"/>
    <w:rsid w:val="00A0483F"/>
    <w:rsid w:val="00A04983"/>
    <w:rsid w:val="00A04D90"/>
    <w:rsid w:val="00A05BE1"/>
    <w:rsid w:val="00A062B6"/>
    <w:rsid w:val="00A10173"/>
    <w:rsid w:val="00A10E9B"/>
    <w:rsid w:val="00A1241C"/>
    <w:rsid w:val="00A13984"/>
    <w:rsid w:val="00A1601A"/>
    <w:rsid w:val="00A220D6"/>
    <w:rsid w:val="00A2633F"/>
    <w:rsid w:val="00A26E61"/>
    <w:rsid w:val="00A2724D"/>
    <w:rsid w:val="00A273C3"/>
    <w:rsid w:val="00A27989"/>
    <w:rsid w:val="00A27CBB"/>
    <w:rsid w:val="00A34724"/>
    <w:rsid w:val="00A36125"/>
    <w:rsid w:val="00A4165B"/>
    <w:rsid w:val="00A42421"/>
    <w:rsid w:val="00A428C5"/>
    <w:rsid w:val="00A43F57"/>
    <w:rsid w:val="00A44081"/>
    <w:rsid w:val="00A452A9"/>
    <w:rsid w:val="00A460B0"/>
    <w:rsid w:val="00A47A85"/>
    <w:rsid w:val="00A50CD0"/>
    <w:rsid w:val="00A53388"/>
    <w:rsid w:val="00A53958"/>
    <w:rsid w:val="00A53FC6"/>
    <w:rsid w:val="00A54A56"/>
    <w:rsid w:val="00A54E3B"/>
    <w:rsid w:val="00A551CE"/>
    <w:rsid w:val="00A55F14"/>
    <w:rsid w:val="00A56746"/>
    <w:rsid w:val="00A57332"/>
    <w:rsid w:val="00A6280A"/>
    <w:rsid w:val="00A6351A"/>
    <w:rsid w:val="00A63C0F"/>
    <w:rsid w:val="00A6468C"/>
    <w:rsid w:val="00A659CF"/>
    <w:rsid w:val="00A67A77"/>
    <w:rsid w:val="00A71414"/>
    <w:rsid w:val="00A716DC"/>
    <w:rsid w:val="00A72CE2"/>
    <w:rsid w:val="00A73156"/>
    <w:rsid w:val="00A73CFF"/>
    <w:rsid w:val="00A74A64"/>
    <w:rsid w:val="00A814BE"/>
    <w:rsid w:val="00A81B1B"/>
    <w:rsid w:val="00A835AA"/>
    <w:rsid w:val="00A84D5D"/>
    <w:rsid w:val="00A864E1"/>
    <w:rsid w:val="00A877AF"/>
    <w:rsid w:val="00A87BAE"/>
    <w:rsid w:val="00A93EF5"/>
    <w:rsid w:val="00A948BF"/>
    <w:rsid w:val="00A95AF5"/>
    <w:rsid w:val="00A979BC"/>
    <w:rsid w:val="00A97B06"/>
    <w:rsid w:val="00AA09BF"/>
    <w:rsid w:val="00AA3A0E"/>
    <w:rsid w:val="00AA4F8F"/>
    <w:rsid w:val="00AA5528"/>
    <w:rsid w:val="00AA59EE"/>
    <w:rsid w:val="00AB01DF"/>
    <w:rsid w:val="00AB0A95"/>
    <w:rsid w:val="00AB1056"/>
    <w:rsid w:val="00AB2DEE"/>
    <w:rsid w:val="00AB4125"/>
    <w:rsid w:val="00AB502D"/>
    <w:rsid w:val="00AB6B86"/>
    <w:rsid w:val="00AB6C9C"/>
    <w:rsid w:val="00AB758D"/>
    <w:rsid w:val="00AC0C64"/>
    <w:rsid w:val="00AC2184"/>
    <w:rsid w:val="00AC33EF"/>
    <w:rsid w:val="00AC4186"/>
    <w:rsid w:val="00AC45FC"/>
    <w:rsid w:val="00AC5A06"/>
    <w:rsid w:val="00AC6309"/>
    <w:rsid w:val="00AC68FA"/>
    <w:rsid w:val="00AC7168"/>
    <w:rsid w:val="00AD047C"/>
    <w:rsid w:val="00AD4013"/>
    <w:rsid w:val="00AD49F7"/>
    <w:rsid w:val="00AD4A90"/>
    <w:rsid w:val="00AD4EAF"/>
    <w:rsid w:val="00AD5939"/>
    <w:rsid w:val="00AE0AF6"/>
    <w:rsid w:val="00AE1C04"/>
    <w:rsid w:val="00AE1DCD"/>
    <w:rsid w:val="00AE1EEF"/>
    <w:rsid w:val="00AE3C6C"/>
    <w:rsid w:val="00AE41D5"/>
    <w:rsid w:val="00AE5908"/>
    <w:rsid w:val="00AE59C5"/>
    <w:rsid w:val="00AE607C"/>
    <w:rsid w:val="00AF15C6"/>
    <w:rsid w:val="00AF1EA4"/>
    <w:rsid w:val="00AF32E4"/>
    <w:rsid w:val="00AF337F"/>
    <w:rsid w:val="00AF35EB"/>
    <w:rsid w:val="00AF3D36"/>
    <w:rsid w:val="00AF4376"/>
    <w:rsid w:val="00AF64FA"/>
    <w:rsid w:val="00AF68EB"/>
    <w:rsid w:val="00B00A83"/>
    <w:rsid w:val="00B01C21"/>
    <w:rsid w:val="00B02F25"/>
    <w:rsid w:val="00B074E9"/>
    <w:rsid w:val="00B1022C"/>
    <w:rsid w:val="00B1059D"/>
    <w:rsid w:val="00B109BD"/>
    <w:rsid w:val="00B14A79"/>
    <w:rsid w:val="00B152F2"/>
    <w:rsid w:val="00B15985"/>
    <w:rsid w:val="00B1749F"/>
    <w:rsid w:val="00B17884"/>
    <w:rsid w:val="00B217C3"/>
    <w:rsid w:val="00B21E5B"/>
    <w:rsid w:val="00B22C6A"/>
    <w:rsid w:val="00B25E5B"/>
    <w:rsid w:val="00B26983"/>
    <w:rsid w:val="00B339EC"/>
    <w:rsid w:val="00B34721"/>
    <w:rsid w:val="00B37851"/>
    <w:rsid w:val="00B40751"/>
    <w:rsid w:val="00B41007"/>
    <w:rsid w:val="00B41F2E"/>
    <w:rsid w:val="00B45C31"/>
    <w:rsid w:val="00B45F53"/>
    <w:rsid w:val="00B53B8A"/>
    <w:rsid w:val="00B54029"/>
    <w:rsid w:val="00B571CE"/>
    <w:rsid w:val="00B60BC3"/>
    <w:rsid w:val="00B60FCA"/>
    <w:rsid w:val="00B61C44"/>
    <w:rsid w:val="00B61D02"/>
    <w:rsid w:val="00B64F93"/>
    <w:rsid w:val="00B663E0"/>
    <w:rsid w:val="00B66786"/>
    <w:rsid w:val="00B66DAF"/>
    <w:rsid w:val="00B703CF"/>
    <w:rsid w:val="00B73701"/>
    <w:rsid w:val="00B73D34"/>
    <w:rsid w:val="00B74AB0"/>
    <w:rsid w:val="00B75DD6"/>
    <w:rsid w:val="00B76D64"/>
    <w:rsid w:val="00B77CE8"/>
    <w:rsid w:val="00B80170"/>
    <w:rsid w:val="00B80898"/>
    <w:rsid w:val="00B82316"/>
    <w:rsid w:val="00B87EA5"/>
    <w:rsid w:val="00B91F77"/>
    <w:rsid w:val="00B92002"/>
    <w:rsid w:val="00B93187"/>
    <w:rsid w:val="00B93360"/>
    <w:rsid w:val="00B949EE"/>
    <w:rsid w:val="00B96679"/>
    <w:rsid w:val="00BA2A9F"/>
    <w:rsid w:val="00BA3277"/>
    <w:rsid w:val="00BA486F"/>
    <w:rsid w:val="00BA6DF9"/>
    <w:rsid w:val="00BA74C6"/>
    <w:rsid w:val="00BB01ED"/>
    <w:rsid w:val="00BB142A"/>
    <w:rsid w:val="00BB2EE1"/>
    <w:rsid w:val="00BB357D"/>
    <w:rsid w:val="00BB36BE"/>
    <w:rsid w:val="00BB3923"/>
    <w:rsid w:val="00BB39D3"/>
    <w:rsid w:val="00BB4888"/>
    <w:rsid w:val="00BB5430"/>
    <w:rsid w:val="00BB5A52"/>
    <w:rsid w:val="00BB71A9"/>
    <w:rsid w:val="00BB79C9"/>
    <w:rsid w:val="00BB7B99"/>
    <w:rsid w:val="00BC0A67"/>
    <w:rsid w:val="00BC17AA"/>
    <w:rsid w:val="00BC3D86"/>
    <w:rsid w:val="00BC7565"/>
    <w:rsid w:val="00BC7B3B"/>
    <w:rsid w:val="00BD1F01"/>
    <w:rsid w:val="00BD1F4F"/>
    <w:rsid w:val="00BD30DE"/>
    <w:rsid w:val="00BD3BC1"/>
    <w:rsid w:val="00BD5672"/>
    <w:rsid w:val="00BD6434"/>
    <w:rsid w:val="00BE3A1C"/>
    <w:rsid w:val="00BE49EC"/>
    <w:rsid w:val="00BE5063"/>
    <w:rsid w:val="00BE5A9E"/>
    <w:rsid w:val="00BE675A"/>
    <w:rsid w:val="00BE725B"/>
    <w:rsid w:val="00BE74FF"/>
    <w:rsid w:val="00BF0CD9"/>
    <w:rsid w:val="00BF47F9"/>
    <w:rsid w:val="00BF4922"/>
    <w:rsid w:val="00BF6C51"/>
    <w:rsid w:val="00BF7250"/>
    <w:rsid w:val="00BF78DE"/>
    <w:rsid w:val="00BF7BB9"/>
    <w:rsid w:val="00C00AED"/>
    <w:rsid w:val="00C02C8C"/>
    <w:rsid w:val="00C03E73"/>
    <w:rsid w:val="00C0468A"/>
    <w:rsid w:val="00C04805"/>
    <w:rsid w:val="00C06BDB"/>
    <w:rsid w:val="00C1040A"/>
    <w:rsid w:val="00C12823"/>
    <w:rsid w:val="00C14594"/>
    <w:rsid w:val="00C154AE"/>
    <w:rsid w:val="00C16306"/>
    <w:rsid w:val="00C16729"/>
    <w:rsid w:val="00C16AB4"/>
    <w:rsid w:val="00C172C3"/>
    <w:rsid w:val="00C20649"/>
    <w:rsid w:val="00C2117F"/>
    <w:rsid w:val="00C2251D"/>
    <w:rsid w:val="00C22D30"/>
    <w:rsid w:val="00C245E3"/>
    <w:rsid w:val="00C248B9"/>
    <w:rsid w:val="00C24B12"/>
    <w:rsid w:val="00C30634"/>
    <w:rsid w:val="00C31102"/>
    <w:rsid w:val="00C32C6F"/>
    <w:rsid w:val="00C336EB"/>
    <w:rsid w:val="00C338B9"/>
    <w:rsid w:val="00C3474B"/>
    <w:rsid w:val="00C40B7B"/>
    <w:rsid w:val="00C4109A"/>
    <w:rsid w:val="00C41572"/>
    <w:rsid w:val="00C44024"/>
    <w:rsid w:val="00C442B0"/>
    <w:rsid w:val="00C44968"/>
    <w:rsid w:val="00C44D84"/>
    <w:rsid w:val="00C45C95"/>
    <w:rsid w:val="00C45F2D"/>
    <w:rsid w:val="00C4611E"/>
    <w:rsid w:val="00C4698B"/>
    <w:rsid w:val="00C479A2"/>
    <w:rsid w:val="00C501E2"/>
    <w:rsid w:val="00C5061C"/>
    <w:rsid w:val="00C513B3"/>
    <w:rsid w:val="00C517D6"/>
    <w:rsid w:val="00C51DD1"/>
    <w:rsid w:val="00C526B6"/>
    <w:rsid w:val="00C54293"/>
    <w:rsid w:val="00C546EB"/>
    <w:rsid w:val="00C5495D"/>
    <w:rsid w:val="00C55796"/>
    <w:rsid w:val="00C57A58"/>
    <w:rsid w:val="00C605F8"/>
    <w:rsid w:val="00C607BC"/>
    <w:rsid w:val="00C616F0"/>
    <w:rsid w:val="00C62720"/>
    <w:rsid w:val="00C63025"/>
    <w:rsid w:val="00C634FD"/>
    <w:rsid w:val="00C64EF4"/>
    <w:rsid w:val="00C652EB"/>
    <w:rsid w:val="00C6571F"/>
    <w:rsid w:val="00C65893"/>
    <w:rsid w:val="00C66EDD"/>
    <w:rsid w:val="00C73A81"/>
    <w:rsid w:val="00C73E4E"/>
    <w:rsid w:val="00C74F81"/>
    <w:rsid w:val="00C7566F"/>
    <w:rsid w:val="00C774D6"/>
    <w:rsid w:val="00C83231"/>
    <w:rsid w:val="00C84529"/>
    <w:rsid w:val="00C91A21"/>
    <w:rsid w:val="00C92B98"/>
    <w:rsid w:val="00C92C33"/>
    <w:rsid w:val="00C9301C"/>
    <w:rsid w:val="00C93B3C"/>
    <w:rsid w:val="00C9412C"/>
    <w:rsid w:val="00C9483D"/>
    <w:rsid w:val="00C95C8F"/>
    <w:rsid w:val="00CA01EE"/>
    <w:rsid w:val="00CA22BF"/>
    <w:rsid w:val="00CA33E9"/>
    <w:rsid w:val="00CA4DA0"/>
    <w:rsid w:val="00CA65C1"/>
    <w:rsid w:val="00CA75E1"/>
    <w:rsid w:val="00CA7C07"/>
    <w:rsid w:val="00CB0746"/>
    <w:rsid w:val="00CB1F2A"/>
    <w:rsid w:val="00CB4B0B"/>
    <w:rsid w:val="00CB577E"/>
    <w:rsid w:val="00CB7067"/>
    <w:rsid w:val="00CC0123"/>
    <w:rsid w:val="00CC09A4"/>
    <w:rsid w:val="00CC2504"/>
    <w:rsid w:val="00CC3386"/>
    <w:rsid w:val="00CC3847"/>
    <w:rsid w:val="00CD153B"/>
    <w:rsid w:val="00CD1A03"/>
    <w:rsid w:val="00CD3CA8"/>
    <w:rsid w:val="00CD3D69"/>
    <w:rsid w:val="00CD4924"/>
    <w:rsid w:val="00CD515B"/>
    <w:rsid w:val="00CD5E1A"/>
    <w:rsid w:val="00CD6894"/>
    <w:rsid w:val="00CE0CEA"/>
    <w:rsid w:val="00CE0FEA"/>
    <w:rsid w:val="00CE3D9D"/>
    <w:rsid w:val="00CE5170"/>
    <w:rsid w:val="00CE6393"/>
    <w:rsid w:val="00CE6581"/>
    <w:rsid w:val="00CF00D9"/>
    <w:rsid w:val="00CF1E78"/>
    <w:rsid w:val="00CF20C9"/>
    <w:rsid w:val="00CF3705"/>
    <w:rsid w:val="00CF3ADD"/>
    <w:rsid w:val="00CF560F"/>
    <w:rsid w:val="00CF6A1A"/>
    <w:rsid w:val="00CF6EAF"/>
    <w:rsid w:val="00D02962"/>
    <w:rsid w:val="00D049F8"/>
    <w:rsid w:val="00D04FBB"/>
    <w:rsid w:val="00D06AD0"/>
    <w:rsid w:val="00D07110"/>
    <w:rsid w:val="00D07344"/>
    <w:rsid w:val="00D07535"/>
    <w:rsid w:val="00D104C5"/>
    <w:rsid w:val="00D12D6A"/>
    <w:rsid w:val="00D1319B"/>
    <w:rsid w:val="00D13EF5"/>
    <w:rsid w:val="00D1438E"/>
    <w:rsid w:val="00D14A0A"/>
    <w:rsid w:val="00D1634F"/>
    <w:rsid w:val="00D16886"/>
    <w:rsid w:val="00D21705"/>
    <w:rsid w:val="00D22B66"/>
    <w:rsid w:val="00D22C70"/>
    <w:rsid w:val="00D230DA"/>
    <w:rsid w:val="00D23FC9"/>
    <w:rsid w:val="00D242D6"/>
    <w:rsid w:val="00D24896"/>
    <w:rsid w:val="00D253EF"/>
    <w:rsid w:val="00D2678C"/>
    <w:rsid w:val="00D27097"/>
    <w:rsid w:val="00D27BDC"/>
    <w:rsid w:val="00D27CE5"/>
    <w:rsid w:val="00D319C1"/>
    <w:rsid w:val="00D31A9B"/>
    <w:rsid w:val="00D34CBD"/>
    <w:rsid w:val="00D36469"/>
    <w:rsid w:val="00D412E0"/>
    <w:rsid w:val="00D41D4A"/>
    <w:rsid w:val="00D4221B"/>
    <w:rsid w:val="00D436A8"/>
    <w:rsid w:val="00D44391"/>
    <w:rsid w:val="00D45544"/>
    <w:rsid w:val="00D463D9"/>
    <w:rsid w:val="00D51A34"/>
    <w:rsid w:val="00D51BAB"/>
    <w:rsid w:val="00D528F6"/>
    <w:rsid w:val="00D54C5B"/>
    <w:rsid w:val="00D55F46"/>
    <w:rsid w:val="00D56A68"/>
    <w:rsid w:val="00D56BEF"/>
    <w:rsid w:val="00D56E22"/>
    <w:rsid w:val="00D638BA"/>
    <w:rsid w:val="00D639D5"/>
    <w:rsid w:val="00D64032"/>
    <w:rsid w:val="00D64548"/>
    <w:rsid w:val="00D64A65"/>
    <w:rsid w:val="00D651B0"/>
    <w:rsid w:val="00D65823"/>
    <w:rsid w:val="00D66B59"/>
    <w:rsid w:val="00D6794E"/>
    <w:rsid w:val="00D71009"/>
    <w:rsid w:val="00D73250"/>
    <w:rsid w:val="00D73401"/>
    <w:rsid w:val="00D74E9A"/>
    <w:rsid w:val="00D76479"/>
    <w:rsid w:val="00D7728C"/>
    <w:rsid w:val="00D81B52"/>
    <w:rsid w:val="00D832D7"/>
    <w:rsid w:val="00D83646"/>
    <w:rsid w:val="00D8793B"/>
    <w:rsid w:val="00D91277"/>
    <w:rsid w:val="00D922A2"/>
    <w:rsid w:val="00D92702"/>
    <w:rsid w:val="00D92AA7"/>
    <w:rsid w:val="00D930BC"/>
    <w:rsid w:val="00D93374"/>
    <w:rsid w:val="00D93E15"/>
    <w:rsid w:val="00D96D9A"/>
    <w:rsid w:val="00D97550"/>
    <w:rsid w:val="00D97FF0"/>
    <w:rsid w:val="00DA0422"/>
    <w:rsid w:val="00DA3A32"/>
    <w:rsid w:val="00DA45CD"/>
    <w:rsid w:val="00DA46EA"/>
    <w:rsid w:val="00DA624E"/>
    <w:rsid w:val="00DA729B"/>
    <w:rsid w:val="00DA77CA"/>
    <w:rsid w:val="00DB0EE8"/>
    <w:rsid w:val="00DB4387"/>
    <w:rsid w:val="00DB4712"/>
    <w:rsid w:val="00DB50AC"/>
    <w:rsid w:val="00DC0444"/>
    <w:rsid w:val="00DC188A"/>
    <w:rsid w:val="00DC1A33"/>
    <w:rsid w:val="00DC4C44"/>
    <w:rsid w:val="00DC5570"/>
    <w:rsid w:val="00DC7FDD"/>
    <w:rsid w:val="00DD03B8"/>
    <w:rsid w:val="00DD1233"/>
    <w:rsid w:val="00DD2C5A"/>
    <w:rsid w:val="00DD47E3"/>
    <w:rsid w:val="00DD4EA4"/>
    <w:rsid w:val="00DD6DCA"/>
    <w:rsid w:val="00DD7427"/>
    <w:rsid w:val="00DD7CE0"/>
    <w:rsid w:val="00DE481B"/>
    <w:rsid w:val="00DE505C"/>
    <w:rsid w:val="00DE717E"/>
    <w:rsid w:val="00DE7543"/>
    <w:rsid w:val="00DF10DF"/>
    <w:rsid w:val="00DF2322"/>
    <w:rsid w:val="00DF73D5"/>
    <w:rsid w:val="00E01024"/>
    <w:rsid w:val="00E022D7"/>
    <w:rsid w:val="00E02598"/>
    <w:rsid w:val="00E0294E"/>
    <w:rsid w:val="00E02EDE"/>
    <w:rsid w:val="00E0594C"/>
    <w:rsid w:val="00E05B2B"/>
    <w:rsid w:val="00E06531"/>
    <w:rsid w:val="00E06879"/>
    <w:rsid w:val="00E07A02"/>
    <w:rsid w:val="00E135BA"/>
    <w:rsid w:val="00E13ED3"/>
    <w:rsid w:val="00E14C3E"/>
    <w:rsid w:val="00E15C61"/>
    <w:rsid w:val="00E15FB9"/>
    <w:rsid w:val="00E17719"/>
    <w:rsid w:val="00E17CF1"/>
    <w:rsid w:val="00E211FB"/>
    <w:rsid w:val="00E21F5A"/>
    <w:rsid w:val="00E22431"/>
    <w:rsid w:val="00E22E08"/>
    <w:rsid w:val="00E23A8C"/>
    <w:rsid w:val="00E23F17"/>
    <w:rsid w:val="00E23F9C"/>
    <w:rsid w:val="00E244BC"/>
    <w:rsid w:val="00E25781"/>
    <w:rsid w:val="00E25E46"/>
    <w:rsid w:val="00E26567"/>
    <w:rsid w:val="00E315F7"/>
    <w:rsid w:val="00E32AC4"/>
    <w:rsid w:val="00E32DC2"/>
    <w:rsid w:val="00E33BE3"/>
    <w:rsid w:val="00E3563C"/>
    <w:rsid w:val="00E402F0"/>
    <w:rsid w:val="00E40C34"/>
    <w:rsid w:val="00E40E62"/>
    <w:rsid w:val="00E420B6"/>
    <w:rsid w:val="00E423EE"/>
    <w:rsid w:val="00E42608"/>
    <w:rsid w:val="00E44CB0"/>
    <w:rsid w:val="00E44DDD"/>
    <w:rsid w:val="00E50C1E"/>
    <w:rsid w:val="00E51BCD"/>
    <w:rsid w:val="00E52300"/>
    <w:rsid w:val="00E54942"/>
    <w:rsid w:val="00E55634"/>
    <w:rsid w:val="00E60C12"/>
    <w:rsid w:val="00E61CE8"/>
    <w:rsid w:val="00E63407"/>
    <w:rsid w:val="00E6454A"/>
    <w:rsid w:val="00E65FBA"/>
    <w:rsid w:val="00E677A9"/>
    <w:rsid w:val="00E7060A"/>
    <w:rsid w:val="00E7190E"/>
    <w:rsid w:val="00E71F37"/>
    <w:rsid w:val="00E72EFC"/>
    <w:rsid w:val="00E732E0"/>
    <w:rsid w:val="00E73EEF"/>
    <w:rsid w:val="00E752A8"/>
    <w:rsid w:val="00E80E99"/>
    <w:rsid w:val="00E81F7B"/>
    <w:rsid w:val="00E82AEF"/>
    <w:rsid w:val="00E8371A"/>
    <w:rsid w:val="00E84ED6"/>
    <w:rsid w:val="00E860AB"/>
    <w:rsid w:val="00E95B25"/>
    <w:rsid w:val="00E96887"/>
    <w:rsid w:val="00EA176C"/>
    <w:rsid w:val="00EA1E63"/>
    <w:rsid w:val="00EA29E6"/>
    <w:rsid w:val="00EA30FF"/>
    <w:rsid w:val="00EA32EF"/>
    <w:rsid w:val="00EA3B89"/>
    <w:rsid w:val="00EA4274"/>
    <w:rsid w:val="00EA535E"/>
    <w:rsid w:val="00EB2789"/>
    <w:rsid w:val="00EB2C9F"/>
    <w:rsid w:val="00EB3DD8"/>
    <w:rsid w:val="00EB4D7F"/>
    <w:rsid w:val="00EB59F9"/>
    <w:rsid w:val="00EC2DE4"/>
    <w:rsid w:val="00EC362E"/>
    <w:rsid w:val="00EC38F5"/>
    <w:rsid w:val="00EC4A72"/>
    <w:rsid w:val="00EC4E87"/>
    <w:rsid w:val="00EC5E40"/>
    <w:rsid w:val="00EC7ACB"/>
    <w:rsid w:val="00EC7E3C"/>
    <w:rsid w:val="00ED0395"/>
    <w:rsid w:val="00ED14E1"/>
    <w:rsid w:val="00ED3AE6"/>
    <w:rsid w:val="00ED49A4"/>
    <w:rsid w:val="00ED687C"/>
    <w:rsid w:val="00ED7439"/>
    <w:rsid w:val="00EE0C0E"/>
    <w:rsid w:val="00EE1068"/>
    <w:rsid w:val="00EE19C6"/>
    <w:rsid w:val="00EE1D33"/>
    <w:rsid w:val="00EE1FB4"/>
    <w:rsid w:val="00EE2EC4"/>
    <w:rsid w:val="00EE324E"/>
    <w:rsid w:val="00EE6C6C"/>
    <w:rsid w:val="00EE6E4F"/>
    <w:rsid w:val="00EE7F3A"/>
    <w:rsid w:val="00EF0653"/>
    <w:rsid w:val="00EF086A"/>
    <w:rsid w:val="00EF313B"/>
    <w:rsid w:val="00EF5270"/>
    <w:rsid w:val="00EF5D9D"/>
    <w:rsid w:val="00EF7467"/>
    <w:rsid w:val="00F00669"/>
    <w:rsid w:val="00F0084D"/>
    <w:rsid w:val="00F00DFD"/>
    <w:rsid w:val="00F00FA2"/>
    <w:rsid w:val="00F01C1C"/>
    <w:rsid w:val="00F041C8"/>
    <w:rsid w:val="00F0566F"/>
    <w:rsid w:val="00F06D28"/>
    <w:rsid w:val="00F102D3"/>
    <w:rsid w:val="00F112FC"/>
    <w:rsid w:val="00F1234A"/>
    <w:rsid w:val="00F13535"/>
    <w:rsid w:val="00F13F69"/>
    <w:rsid w:val="00F14C3F"/>
    <w:rsid w:val="00F155BE"/>
    <w:rsid w:val="00F221D6"/>
    <w:rsid w:val="00F30031"/>
    <w:rsid w:val="00F30190"/>
    <w:rsid w:val="00F304A1"/>
    <w:rsid w:val="00F30A2E"/>
    <w:rsid w:val="00F31BAA"/>
    <w:rsid w:val="00F32B6B"/>
    <w:rsid w:val="00F32BA6"/>
    <w:rsid w:val="00F37853"/>
    <w:rsid w:val="00F37B47"/>
    <w:rsid w:val="00F40020"/>
    <w:rsid w:val="00F40361"/>
    <w:rsid w:val="00F40A37"/>
    <w:rsid w:val="00F424EB"/>
    <w:rsid w:val="00F42E6C"/>
    <w:rsid w:val="00F43DE8"/>
    <w:rsid w:val="00F43E55"/>
    <w:rsid w:val="00F4460A"/>
    <w:rsid w:val="00F454FF"/>
    <w:rsid w:val="00F471F0"/>
    <w:rsid w:val="00F5016E"/>
    <w:rsid w:val="00F51523"/>
    <w:rsid w:val="00F56818"/>
    <w:rsid w:val="00F60E24"/>
    <w:rsid w:val="00F6116B"/>
    <w:rsid w:val="00F63431"/>
    <w:rsid w:val="00F64647"/>
    <w:rsid w:val="00F66684"/>
    <w:rsid w:val="00F67928"/>
    <w:rsid w:val="00F70802"/>
    <w:rsid w:val="00F7256E"/>
    <w:rsid w:val="00F76D31"/>
    <w:rsid w:val="00F8061A"/>
    <w:rsid w:val="00F80EB0"/>
    <w:rsid w:val="00F8107D"/>
    <w:rsid w:val="00F81B0A"/>
    <w:rsid w:val="00F84134"/>
    <w:rsid w:val="00F84163"/>
    <w:rsid w:val="00F871DB"/>
    <w:rsid w:val="00F87D30"/>
    <w:rsid w:val="00F927B3"/>
    <w:rsid w:val="00F929FE"/>
    <w:rsid w:val="00F92E46"/>
    <w:rsid w:val="00F9336C"/>
    <w:rsid w:val="00F936AE"/>
    <w:rsid w:val="00F947F4"/>
    <w:rsid w:val="00F94840"/>
    <w:rsid w:val="00F95510"/>
    <w:rsid w:val="00F95F8D"/>
    <w:rsid w:val="00F97166"/>
    <w:rsid w:val="00F97E5E"/>
    <w:rsid w:val="00FA2A94"/>
    <w:rsid w:val="00FA34DD"/>
    <w:rsid w:val="00FA5157"/>
    <w:rsid w:val="00FA5A86"/>
    <w:rsid w:val="00FA5E66"/>
    <w:rsid w:val="00FA683B"/>
    <w:rsid w:val="00FA7024"/>
    <w:rsid w:val="00FB0A0F"/>
    <w:rsid w:val="00FB19EB"/>
    <w:rsid w:val="00FB4F34"/>
    <w:rsid w:val="00FB689C"/>
    <w:rsid w:val="00FB68D6"/>
    <w:rsid w:val="00FB7671"/>
    <w:rsid w:val="00FC060D"/>
    <w:rsid w:val="00FC20E9"/>
    <w:rsid w:val="00FC239C"/>
    <w:rsid w:val="00FC25B7"/>
    <w:rsid w:val="00FC2697"/>
    <w:rsid w:val="00FC2BDD"/>
    <w:rsid w:val="00FC2CC6"/>
    <w:rsid w:val="00FC3555"/>
    <w:rsid w:val="00FC392C"/>
    <w:rsid w:val="00FC4BDE"/>
    <w:rsid w:val="00FC54B8"/>
    <w:rsid w:val="00FC58F0"/>
    <w:rsid w:val="00FC5AF2"/>
    <w:rsid w:val="00FC6064"/>
    <w:rsid w:val="00FD001E"/>
    <w:rsid w:val="00FD16E0"/>
    <w:rsid w:val="00FD2AC6"/>
    <w:rsid w:val="00FD45D0"/>
    <w:rsid w:val="00FD4DD6"/>
    <w:rsid w:val="00FD603C"/>
    <w:rsid w:val="00FE1D35"/>
    <w:rsid w:val="00FE2F65"/>
    <w:rsid w:val="00FE3AFA"/>
    <w:rsid w:val="00FE48B6"/>
    <w:rsid w:val="00FE5BF0"/>
    <w:rsid w:val="00FE635F"/>
    <w:rsid w:val="00FE6B1F"/>
    <w:rsid w:val="00FE7C7E"/>
    <w:rsid w:val="00FF1241"/>
    <w:rsid w:val="00FF142B"/>
    <w:rsid w:val="00FF1A61"/>
    <w:rsid w:val="00FF2A59"/>
    <w:rsid w:val="00FF5C3F"/>
    <w:rsid w:val="00FF6160"/>
    <w:rsid w:val="00FF6AC2"/>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1A3F0"/>
  <w15:docId w15:val="{DC0D13BC-1FD1-45FA-A5A7-925454DC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EA"/>
    <w:rPr>
      <w:rFonts w:ascii="Cambria" w:eastAsia="Cambria" w:hAnsi="Cambria"/>
      <w:sz w:val="24"/>
      <w:szCs w:val="24"/>
      <w:lang w:eastAsia="en-US"/>
    </w:rPr>
  </w:style>
  <w:style w:type="paragraph" w:styleId="Ttulo1">
    <w:name w:val="heading 1"/>
    <w:basedOn w:val="Normal"/>
    <w:next w:val="Normal"/>
    <w:link w:val="Ttulo1Char"/>
    <w:uiPriority w:val="99"/>
    <w:qFormat/>
    <w:rsid w:val="00335EEA"/>
    <w:pPr>
      <w:keepNext/>
      <w:outlineLvl w:val="0"/>
    </w:pPr>
    <w:rPr>
      <w:rFonts w:ascii="Arial" w:eastAsia="Times New Roman" w:hAnsi="Arial"/>
      <w:b/>
      <w:bCs/>
      <w:color w:val="000000"/>
      <w:sz w:val="14"/>
      <w:szCs w:val="14"/>
    </w:rPr>
  </w:style>
  <w:style w:type="paragraph" w:styleId="Ttulo2">
    <w:name w:val="heading 2"/>
    <w:basedOn w:val="Normal"/>
    <w:next w:val="Normal"/>
    <w:link w:val="Ttulo2Char"/>
    <w:uiPriority w:val="99"/>
    <w:qFormat/>
    <w:rsid w:val="00335EEA"/>
    <w:pPr>
      <w:keepNext/>
      <w:jc w:val="center"/>
      <w:outlineLvl w:val="1"/>
    </w:pPr>
    <w:rPr>
      <w:rFonts w:ascii="Tahoma" w:eastAsia="Times New Roman" w:hAnsi="Tahoma"/>
      <w:b/>
      <w:bCs/>
      <w:szCs w:val="14"/>
    </w:rPr>
  </w:style>
  <w:style w:type="paragraph" w:styleId="Ttulo3">
    <w:name w:val="heading 3"/>
    <w:basedOn w:val="Normal"/>
    <w:next w:val="Normal"/>
    <w:link w:val="Ttulo3Char"/>
    <w:uiPriority w:val="99"/>
    <w:qFormat/>
    <w:rsid w:val="00335EEA"/>
    <w:pPr>
      <w:keepNext/>
      <w:outlineLvl w:val="2"/>
    </w:pPr>
    <w:rPr>
      <w:rFonts w:ascii="Tahoma" w:eastAsia="Times New Roman" w:hAnsi="Tahoma"/>
      <w:b/>
      <w:u w:val="single"/>
    </w:rPr>
  </w:style>
  <w:style w:type="paragraph" w:styleId="Ttulo4">
    <w:name w:val="heading 4"/>
    <w:basedOn w:val="Normal"/>
    <w:next w:val="Normal"/>
    <w:link w:val="Ttulo4Char"/>
    <w:uiPriority w:val="99"/>
    <w:qFormat/>
    <w:rsid w:val="00335EEA"/>
    <w:pPr>
      <w:keepNext/>
      <w:spacing w:before="240" w:after="60"/>
      <w:outlineLvl w:val="3"/>
    </w:pPr>
    <w:rPr>
      <w:rFonts w:ascii="Times New Roman" w:eastAsia="Times New Roman" w:hAnsi="Times New Roman"/>
      <w:b/>
      <w:bCs/>
      <w:sz w:val="28"/>
      <w:szCs w:val="28"/>
    </w:rPr>
  </w:style>
  <w:style w:type="paragraph" w:styleId="Ttulo5">
    <w:name w:val="heading 5"/>
    <w:basedOn w:val="Normal"/>
    <w:next w:val="Normal"/>
    <w:link w:val="Ttulo5Char"/>
    <w:uiPriority w:val="99"/>
    <w:qFormat/>
    <w:rsid w:val="00335EEA"/>
    <w:pPr>
      <w:keepNext/>
      <w:spacing w:line="360" w:lineRule="auto"/>
      <w:ind w:left="2880" w:hanging="1433"/>
      <w:jc w:val="both"/>
      <w:outlineLvl w:val="4"/>
    </w:pPr>
    <w:rPr>
      <w:rFonts w:ascii="Times New Roman" w:eastAsia="Times New Roman" w:hAnsi="Times New Roman"/>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335EEA"/>
    <w:rPr>
      <w:rFonts w:ascii="Arial" w:eastAsia="Times New Roman" w:hAnsi="Arial" w:cs="Times New Roman"/>
      <w:b/>
      <w:bCs/>
      <w:color w:val="000000"/>
      <w:sz w:val="14"/>
      <w:szCs w:val="14"/>
    </w:rPr>
  </w:style>
  <w:style w:type="character" w:customStyle="1" w:styleId="Ttulo2Char">
    <w:name w:val="Título 2 Char"/>
    <w:link w:val="Ttulo2"/>
    <w:uiPriority w:val="99"/>
    <w:rsid w:val="00335EEA"/>
    <w:rPr>
      <w:rFonts w:ascii="Tahoma" w:eastAsia="Times New Roman" w:hAnsi="Tahoma" w:cs="Times New Roman"/>
      <w:b/>
      <w:bCs/>
      <w:sz w:val="24"/>
      <w:szCs w:val="14"/>
    </w:rPr>
  </w:style>
  <w:style w:type="character" w:customStyle="1" w:styleId="Ttulo3Char">
    <w:name w:val="Título 3 Char"/>
    <w:link w:val="Ttulo3"/>
    <w:uiPriority w:val="99"/>
    <w:rsid w:val="00335EEA"/>
    <w:rPr>
      <w:rFonts w:ascii="Tahoma" w:eastAsia="Times New Roman" w:hAnsi="Tahoma" w:cs="Times New Roman"/>
      <w:b/>
      <w:sz w:val="24"/>
      <w:szCs w:val="24"/>
      <w:u w:val="single"/>
    </w:rPr>
  </w:style>
  <w:style w:type="character" w:customStyle="1" w:styleId="Ttulo4Char">
    <w:name w:val="Título 4 Char"/>
    <w:link w:val="Ttulo4"/>
    <w:uiPriority w:val="99"/>
    <w:rsid w:val="00335EEA"/>
    <w:rPr>
      <w:rFonts w:ascii="Times New Roman" w:eastAsia="Times New Roman" w:hAnsi="Times New Roman" w:cs="Times New Roman"/>
      <w:b/>
      <w:bCs/>
      <w:sz w:val="28"/>
      <w:szCs w:val="28"/>
    </w:rPr>
  </w:style>
  <w:style w:type="character" w:customStyle="1" w:styleId="Ttulo5Char">
    <w:name w:val="Título 5 Char"/>
    <w:link w:val="Ttulo5"/>
    <w:uiPriority w:val="99"/>
    <w:rsid w:val="00335EEA"/>
    <w:rPr>
      <w:rFonts w:ascii="Times New Roman" w:eastAsia="Times New Roman" w:hAnsi="Times New Roman" w:cs="Times New Roman"/>
      <w:color w:val="3366FF"/>
      <w:sz w:val="24"/>
      <w:szCs w:val="24"/>
    </w:rPr>
  </w:style>
  <w:style w:type="paragraph" w:styleId="Cabealho">
    <w:name w:val="header"/>
    <w:aliases w:val="Tulo1,encabezado,Guideline"/>
    <w:basedOn w:val="Normal"/>
    <w:link w:val="CabealhoChar"/>
    <w:unhideWhenUsed/>
    <w:rsid w:val="00335EEA"/>
    <w:pPr>
      <w:tabs>
        <w:tab w:val="center" w:pos="4320"/>
        <w:tab w:val="right" w:pos="8640"/>
      </w:tabs>
    </w:pPr>
  </w:style>
  <w:style w:type="character" w:customStyle="1" w:styleId="CabealhoChar">
    <w:name w:val="Cabeçalho Char"/>
    <w:aliases w:val="Tulo1 Char,encabezado Char,Guideline Char"/>
    <w:link w:val="Cabealho"/>
    <w:rsid w:val="00335EEA"/>
    <w:rPr>
      <w:rFonts w:ascii="Cambria" w:eastAsia="Cambria" w:hAnsi="Cambria" w:cs="Times New Roman"/>
      <w:sz w:val="24"/>
      <w:szCs w:val="24"/>
    </w:rPr>
  </w:style>
  <w:style w:type="paragraph" w:styleId="Rodap">
    <w:name w:val="footer"/>
    <w:basedOn w:val="Normal"/>
    <w:link w:val="RodapChar"/>
    <w:uiPriority w:val="99"/>
    <w:unhideWhenUsed/>
    <w:rsid w:val="00335EEA"/>
    <w:pPr>
      <w:tabs>
        <w:tab w:val="center" w:pos="4320"/>
        <w:tab w:val="right" w:pos="8640"/>
      </w:tabs>
    </w:pPr>
  </w:style>
  <w:style w:type="character" w:customStyle="1" w:styleId="RodapChar">
    <w:name w:val="Rodapé Char"/>
    <w:link w:val="Rodap"/>
    <w:uiPriority w:val="99"/>
    <w:rsid w:val="00335EEA"/>
    <w:rPr>
      <w:rFonts w:ascii="Cambria" w:eastAsia="Cambria" w:hAnsi="Cambria" w:cs="Times New Roman"/>
      <w:sz w:val="24"/>
      <w:szCs w:val="24"/>
    </w:rPr>
  </w:style>
  <w:style w:type="paragraph" w:styleId="Ttulo">
    <w:name w:val="Title"/>
    <w:aliases w:val="t"/>
    <w:basedOn w:val="Normal"/>
    <w:next w:val="Normal"/>
    <w:link w:val="TtuloChar"/>
    <w:qFormat/>
    <w:rsid w:val="00335EEA"/>
    <w:pPr>
      <w:widowControl w:val="0"/>
      <w:autoSpaceDE w:val="0"/>
      <w:autoSpaceDN w:val="0"/>
      <w:adjustRightInd w:val="0"/>
      <w:jc w:val="center"/>
    </w:pPr>
    <w:rPr>
      <w:rFonts w:eastAsia="Times New Roman"/>
      <w:b/>
      <w:bCs/>
      <w:kern w:val="28"/>
      <w:sz w:val="32"/>
      <w:szCs w:val="32"/>
    </w:rPr>
  </w:style>
  <w:style w:type="character" w:customStyle="1" w:styleId="TtuloChar">
    <w:name w:val="Título Char"/>
    <w:aliases w:val="t Char"/>
    <w:link w:val="Ttulo"/>
    <w:rsid w:val="00335EEA"/>
    <w:rPr>
      <w:rFonts w:ascii="Cambria" w:eastAsia="Times New Roman" w:hAnsi="Cambria" w:cs="Times New Roman"/>
      <w:b/>
      <w:bCs/>
      <w:kern w:val="28"/>
      <w:sz w:val="32"/>
      <w:szCs w:val="32"/>
    </w:rPr>
  </w:style>
  <w:style w:type="paragraph" w:styleId="Corpodetexto">
    <w:name w:val="Body Text"/>
    <w:aliases w:val="body text,bt,b"/>
    <w:basedOn w:val="Normal"/>
    <w:next w:val="DeltaViewAnnounce"/>
    <w:link w:val="CorpodetextoChar"/>
    <w:uiPriority w:val="99"/>
    <w:rsid w:val="00335EEA"/>
    <w:pPr>
      <w:widowControl w:val="0"/>
      <w:autoSpaceDE w:val="0"/>
      <w:autoSpaceDN w:val="0"/>
      <w:adjustRightInd w:val="0"/>
      <w:jc w:val="both"/>
    </w:pPr>
    <w:rPr>
      <w:rFonts w:ascii="Times New Roman" w:eastAsia="Times New Roman" w:hAnsi="Times New Roman"/>
    </w:rPr>
  </w:style>
  <w:style w:type="paragraph" w:customStyle="1" w:styleId="DeltaViewAnnounce">
    <w:name w:val="DeltaView Announce"/>
    <w:uiPriority w:val="99"/>
    <w:rsid w:val="00335EEA"/>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CorpodetextoChar">
    <w:name w:val="Corpo de texto Char"/>
    <w:aliases w:val="body text Char,bt Char,b Char"/>
    <w:link w:val="Corpodetexto"/>
    <w:uiPriority w:val="99"/>
    <w:rsid w:val="00335EEA"/>
    <w:rPr>
      <w:rFonts w:ascii="Times New Roman" w:eastAsia="Times New Roman" w:hAnsi="Times New Roman" w:cs="Times New Roman"/>
      <w:sz w:val="24"/>
      <w:szCs w:val="24"/>
    </w:rPr>
  </w:style>
  <w:style w:type="paragraph" w:styleId="PargrafodaLista">
    <w:name w:val="List Paragraph"/>
    <w:basedOn w:val="Normal"/>
    <w:link w:val="PargrafodaListaChar"/>
    <w:uiPriority w:val="34"/>
    <w:qFormat/>
    <w:rsid w:val="00335EEA"/>
    <w:pPr>
      <w:widowControl w:val="0"/>
      <w:autoSpaceDE w:val="0"/>
      <w:autoSpaceDN w:val="0"/>
      <w:adjustRightInd w:val="0"/>
      <w:ind w:left="708"/>
    </w:pPr>
    <w:rPr>
      <w:rFonts w:ascii="Times New Roman" w:eastAsia="Times New Roman" w:hAnsi="Times New Roman"/>
      <w:lang w:eastAsia="pt-BR"/>
    </w:rPr>
  </w:style>
  <w:style w:type="character" w:customStyle="1" w:styleId="DeltaViewInsertion">
    <w:name w:val="DeltaView Insertion"/>
    <w:rsid w:val="00335EEA"/>
    <w:rPr>
      <w:color w:val="0000FF"/>
      <w:spacing w:val="0"/>
      <w:u w:val="double"/>
    </w:rPr>
  </w:style>
  <w:style w:type="paragraph" w:styleId="Recuonormal">
    <w:name w:val="Normal Indent"/>
    <w:basedOn w:val="Normal"/>
    <w:unhideWhenUsed/>
    <w:rsid w:val="00335EEA"/>
    <w:pPr>
      <w:ind w:left="708"/>
      <w:jc w:val="right"/>
    </w:pPr>
    <w:rPr>
      <w:rFonts w:ascii="Times New Roman" w:eastAsia="Times New Roman" w:hAnsi="Times New Roman"/>
      <w:sz w:val="20"/>
      <w:szCs w:val="20"/>
      <w:lang w:eastAsia="pt-BR"/>
    </w:rPr>
  </w:style>
  <w:style w:type="paragraph" w:styleId="Corpodetexto2">
    <w:name w:val="Body Text 2"/>
    <w:basedOn w:val="Normal"/>
    <w:link w:val="Corpodetexto2Char"/>
    <w:rsid w:val="00335EEA"/>
    <w:pPr>
      <w:spacing w:after="120" w:line="480" w:lineRule="auto"/>
    </w:pPr>
  </w:style>
  <w:style w:type="character" w:customStyle="1" w:styleId="Corpodetexto2Char">
    <w:name w:val="Corpo de texto 2 Char"/>
    <w:link w:val="Corpodetexto2"/>
    <w:rsid w:val="00335EEA"/>
    <w:rPr>
      <w:rFonts w:ascii="Cambria" w:eastAsia="Cambria"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335EEA"/>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uiPriority w:val="99"/>
    <w:rsid w:val="00335EEA"/>
    <w:pPr>
      <w:spacing w:line="360" w:lineRule="auto"/>
      <w:ind w:left="1440" w:hanging="720"/>
      <w:jc w:val="both"/>
    </w:pPr>
    <w:rPr>
      <w:rFonts w:ascii="Times New Roman" w:eastAsia="Times New Roman" w:hAnsi="Times New Roman"/>
    </w:rPr>
  </w:style>
  <w:style w:type="character" w:customStyle="1" w:styleId="Recuodecorpodetexto2Char">
    <w:name w:val="Recuo de corpo de texto 2 Char"/>
    <w:link w:val="Recuodecorpodetexto2"/>
    <w:uiPriority w:val="99"/>
    <w:rsid w:val="00335EEA"/>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335EEA"/>
    <w:pPr>
      <w:spacing w:line="360" w:lineRule="auto"/>
      <w:ind w:left="1080" w:hanging="360"/>
      <w:jc w:val="both"/>
    </w:pPr>
    <w:rPr>
      <w:rFonts w:ascii="Times New Roman" w:eastAsia="Times New Roman" w:hAnsi="Times New Roman"/>
    </w:rPr>
  </w:style>
  <w:style w:type="character" w:customStyle="1" w:styleId="Recuodecorpodetexto3Char">
    <w:name w:val="Recuo de corpo de texto 3 Char"/>
    <w:link w:val="Recuodecorpodetexto3"/>
    <w:uiPriority w:val="99"/>
    <w:rsid w:val="00335EEA"/>
    <w:rPr>
      <w:rFonts w:ascii="Times New Roman" w:eastAsia="Times New Roman" w:hAnsi="Times New Roman" w:cs="Times New Roman"/>
      <w:sz w:val="24"/>
      <w:szCs w:val="24"/>
    </w:rPr>
  </w:style>
  <w:style w:type="paragraph" w:customStyle="1" w:styleId="BodyText21">
    <w:name w:val="Body Text 21"/>
    <w:basedOn w:val="Normal"/>
    <w:uiPriority w:val="99"/>
    <w:rsid w:val="00335EEA"/>
    <w:pPr>
      <w:jc w:val="both"/>
    </w:pPr>
    <w:rPr>
      <w:rFonts w:ascii="Times New Roman" w:eastAsia="Times New Roman" w:hAnsi="Times New Roman"/>
      <w:lang w:eastAsia="pt-BR"/>
    </w:rPr>
  </w:style>
  <w:style w:type="paragraph" w:styleId="Recuodecorpodetexto">
    <w:name w:val="Body Text Indent"/>
    <w:basedOn w:val="Normal"/>
    <w:link w:val="RecuodecorpodetextoChar"/>
    <w:rsid w:val="00335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rPr>
  </w:style>
  <w:style w:type="character" w:customStyle="1" w:styleId="RecuodecorpodetextoChar">
    <w:name w:val="Recuo de corpo de texto Char"/>
    <w:link w:val="Recuodecorpodetexto"/>
    <w:rsid w:val="00335EEA"/>
    <w:rPr>
      <w:rFonts w:ascii="Arial" w:eastAsia="Times New Roman" w:hAnsi="Arial" w:cs="Times New Roman"/>
      <w:sz w:val="20"/>
      <w:szCs w:val="20"/>
    </w:rPr>
  </w:style>
  <w:style w:type="paragraph" w:styleId="Textodenotaderodap">
    <w:name w:val="footnote text"/>
    <w:basedOn w:val="Normal"/>
    <w:link w:val="TextodenotaderodapChar"/>
    <w:uiPriority w:val="99"/>
    <w:rsid w:val="00335EEA"/>
    <w:pPr>
      <w:jc w:val="both"/>
    </w:pPr>
    <w:rPr>
      <w:rFonts w:ascii="Arial" w:eastAsia="Times New Roman" w:hAnsi="Arial"/>
      <w:sz w:val="20"/>
      <w:szCs w:val="20"/>
    </w:rPr>
  </w:style>
  <w:style w:type="character" w:customStyle="1" w:styleId="TextodenotaderodapChar">
    <w:name w:val="Texto de nota de rodapé Char"/>
    <w:link w:val="Textodenotaderodap"/>
    <w:uiPriority w:val="99"/>
    <w:rsid w:val="00335EEA"/>
    <w:rPr>
      <w:rFonts w:ascii="Arial" w:eastAsia="Times New Roman" w:hAnsi="Arial" w:cs="Times New Roman"/>
      <w:sz w:val="20"/>
      <w:szCs w:val="20"/>
    </w:rPr>
  </w:style>
  <w:style w:type="paragraph" w:styleId="NormalWeb">
    <w:name w:val="Normal (Web)"/>
    <w:basedOn w:val="Normal"/>
    <w:rsid w:val="00335EEA"/>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uiPriority w:val="99"/>
    <w:rsid w:val="00335EEA"/>
    <w:pPr>
      <w:shd w:val="clear" w:color="auto" w:fill="000080"/>
    </w:pPr>
    <w:rPr>
      <w:rFonts w:ascii="Tahoma" w:eastAsia="Times New Roman" w:hAnsi="Tahoma"/>
      <w:sz w:val="20"/>
      <w:szCs w:val="20"/>
    </w:rPr>
  </w:style>
  <w:style w:type="character" w:customStyle="1" w:styleId="MapadoDocumentoChar">
    <w:name w:val="Mapa do Documento Char"/>
    <w:link w:val="MapadoDocumento"/>
    <w:uiPriority w:val="99"/>
    <w:rsid w:val="00335EEA"/>
    <w:rPr>
      <w:rFonts w:ascii="Tahoma" w:eastAsia="Times New Roman" w:hAnsi="Tahoma" w:cs="Times New Roman"/>
      <w:sz w:val="20"/>
      <w:szCs w:val="20"/>
      <w:shd w:val="clear" w:color="auto" w:fill="000080"/>
    </w:rPr>
  </w:style>
  <w:style w:type="paragraph" w:styleId="Legenda">
    <w:name w:val="caption"/>
    <w:basedOn w:val="Normal"/>
    <w:next w:val="Normal"/>
    <w:uiPriority w:val="99"/>
    <w:qFormat/>
    <w:rsid w:val="00335EEA"/>
    <w:rPr>
      <w:rFonts w:ascii="Times New Roman" w:eastAsia="Times New Roman" w:hAnsi="Times New Roman"/>
      <w:b/>
      <w:bCs/>
      <w:sz w:val="20"/>
      <w:szCs w:val="20"/>
      <w:lang w:eastAsia="pt-BR"/>
    </w:rPr>
  </w:style>
  <w:style w:type="paragraph" w:styleId="Sumrio2">
    <w:name w:val="toc 2"/>
    <w:basedOn w:val="Normal"/>
    <w:next w:val="Normal"/>
    <w:autoRedefine/>
    <w:uiPriority w:val="39"/>
    <w:rsid w:val="00335EEA"/>
    <w:pPr>
      <w:ind w:left="240"/>
    </w:pPr>
    <w:rPr>
      <w:rFonts w:ascii="Times New Roman" w:eastAsia="Times New Roman" w:hAnsi="Times New Roman"/>
      <w:smallCaps/>
      <w:sz w:val="20"/>
      <w:szCs w:val="20"/>
      <w:lang w:eastAsia="pt-BR"/>
    </w:rPr>
  </w:style>
  <w:style w:type="character" w:styleId="Hyperlink">
    <w:name w:val="Hyperlink"/>
    <w:uiPriority w:val="99"/>
    <w:rsid w:val="00335EEA"/>
    <w:rPr>
      <w:color w:val="0000FF"/>
      <w:u w:val="single"/>
    </w:rPr>
  </w:style>
  <w:style w:type="paragraph" w:customStyle="1" w:styleId="end">
    <w:name w:val="end"/>
    <w:uiPriority w:val="99"/>
    <w:rsid w:val="00335EEA"/>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Sumrio1">
    <w:name w:val="toc 1"/>
    <w:basedOn w:val="Normal"/>
    <w:next w:val="Normal"/>
    <w:autoRedefine/>
    <w:uiPriority w:val="39"/>
    <w:rsid w:val="0056453E"/>
    <w:pPr>
      <w:tabs>
        <w:tab w:val="right" w:leader="dot" w:pos="9622"/>
      </w:tabs>
      <w:spacing w:before="120" w:after="120"/>
    </w:pPr>
    <w:rPr>
      <w:rFonts w:ascii="Times New Roman" w:eastAsia="Times New Roman" w:hAnsi="Times New Roman"/>
      <w:b/>
      <w:bCs/>
      <w:caps/>
      <w:sz w:val="20"/>
      <w:szCs w:val="20"/>
      <w:lang w:eastAsia="pt-BR"/>
    </w:rPr>
  </w:style>
  <w:style w:type="character" w:styleId="Nmerodepgina">
    <w:name w:val="page number"/>
    <w:basedOn w:val="Fontepargpadro"/>
    <w:uiPriority w:val="99"/>
    <w:rsid w:val="00335EEA"/>
  </w:style>
  <w:style w:type="paragraph" w:styleId="Corpodetexto3">
    <w:name w:val="Body Text 3"/>
    <w:basedOn w:val="Normal"/>
    <w:link w:val="Corpodetexto3Char"/>
    <w:uiPriority w:val="99"/>
    <w:rsid w:val="00335EEA"/>
    <w:pPr>
      <w:spacing w:after="120"/>
    </w:pPr>
    <w:rPr>
      <w:rFonts w:ascii="Times New Roman" w:eastAsia="Times New Roman" w:hAnsi="Times New Roman"/>
      <w:sz w:val="16"/>
      <w:szCs w:val="16"/>
    </w:rPr>
  </w:style>
  <w:style w:type="character" w:customStyle="1" w:styleId="Corpodetexto3Char">
    <w:name w:val="Corpo de texto 3 Char"/>
    <w:link w:val="Corpodetexto3"/>
    <w:uiPriority w:val="99"/>
    <w:rsid w:val="00335EEA"/>
    <w:rPr>
      <w:rFonts w:ascii="Times New Roman" w:eastAsia="Times New Roman" w:hAnsi="Times New Roman" w:cs="Times New Roman"/>
      <w:sz w:val="16"/>
      <w:szCs w:val="16"/>
    </w:rPr>
  </w:style>
  <w:style w:type="character" w:styleId="HiperlinkVisitado">
    <w:name w:val="FollowedHyperlink"/>
    <w:uiPriority w:val="99"/>
    <w:rsid w:val="00335EEA"/>
    <w:rPr>
      <w:color w:val="800080"/>
      <w:u w:val="single"/>
    </w:rPr>
  </w:style>
  <w:style w:type="character" w:customStyle="1" w:styleId="Char">
    <w:name w:val="Char"/>
    <w:uiPriority w:val="99"/>
    <w:rsid w:val="00335EEA"/>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335EEA"/>
    <w:pPr>
      <w:keepNext/>
      <w:widowControl w:val="0"/>
      <w:autoSpaceDE w:val="0"/>
      <w:autoSpaceDN w:val="0"/>
      <w:adjustRightInd w:val="0"/>
      <w:jc w:val="center"/>
    </w:pPr>
    <w:rPr>
      <w:rFonts w:ascii="Tahoma" w:eastAsia="Times New Roman" w:hAnsi="Tahoma" w:cs="Tahoma"/>
      <w:b/>
      <w:bCs/>
      <w:lang w:eastAsia="pt-BR"/>
    </w:rPr>
  </w:style>
  <w:style w:type="paragraph" w:customStyle="1" w:styleId="CharCharChar">
    <w:name w:val="Char Char Char"/>
    <w:basedOn w:val="Normal"/>
    <w:rsid w:val="00335EEA"/>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335EEA"/>
    <w:pPr>
      <w:spacing w:after="160" w:line="240" w:lineRule="exact"/>
    </w:pPr>
    <w:rPr>
      <w:rFonts w:ascii="Verdana" w:eastAsia="MS Mincho" w:hAnsi="Verdana"/>
      <w:sz w:val="20"/>
      <w:szCs w:val="20"/>
    </w:rPr>
  </w:style>
  <w:style w:type="character" w:styleId="Forte">
    <w:name w:val="Strong"/>
    <w:uiPriority w:val="99"/>
    <w:qFormat/>
    <w:rsid w:val="00335EEA"/>
    <w:rPr>
      <w:b/>
      <w:bCs/>
    </w:rPr>
  </w:style>
  <w:style w:type="paragraph" w:customStyle="1" w:styleId="CharCharCharCharCharCharCharCharChar">
    <w:name w:val="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
    <w:name w:val="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Deletion">
    <w:name w:val="DeltaView Deletion"/>
    <w:uiPriority w:val="99"/>
    <w:rsid w:val="00335EEA"/>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xl27">
    <w:name w:val="xl27"/>
    <w:basedOn w:val="Normal"/>
    <w:uiPriority w:val="99"/>
    <w:rsid w:val="00335EEA"/>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8">
    <w:name w:val="xl28"/>
    <w:basedOn w:val="Normal"/>
    <w:uiPriority w:val="99"/>
    <w:rsid w:val="00335EEA"/>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9">
    <w:name w:val="xl29"/>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eastAsia="pt-BR"/>
    </w:rPr>
  </w:style>
  <w:style w:type="paragraph" w:customStyle="1" w:styleId="xl30">
    <w:name w:val="xl30"/>
    <w:basedOn w:val="Normal"/>
    <w:uiPriority w:val="99"/>
    <w:rsid w:val="00335EE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1">
    <w:name w:val="xl31"/>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2">
    <w:name w:val="xl32"/>
    <w:basedOn w:val="Normal"/>
    <w:uiPriority w:val="99"/>
    <w:rsid w:val="00335EE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3">
    <w:name w:val="xl33"/>
    <w:basedOn w:val="Normal"/>
    <w:uiPriority w:val="99"/>
    <w:rsid w:val="00335EE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4">
    <w:name w:val="xl34"/>
    <w:basedOn w:val="Normal"/>
    <w:uiPriority w:val="99"/>
    <w:rsid w:val="00335E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5">
    <w:name w:val="xl35"/>
    <w:basedOn w:val="Normal"/>
    <w:uiPriority w:val="99"/>
    <w:rsid w:val="00335EE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6">
    <w:name w:val="xl36"/>
    <w:basedOn w:val="Normal"/>
    <w:uiPriority w:val="99"/>
    <w:rsid w:val="00335E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7">
    <w:name w:val="xl37"/>
    <w:basedOn w:val="Normal"/>
    <w:uiPriority w:val="99"/>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8">
    <w:name w:val="xl38"/>
    <w:basedOn w:val="Normal"/>
    <w:uiPriority w:val="99"/>
    <w:rsid w:val="00335EE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9">
    <w:name w:val="xl39"/>
    <w:basedOn w:val="Normal"/>
    <w:uiPriority w:val="99"/>
    <w:rsid w:val="00335EE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0">
    <w:name w:val="xl40"/>
    <w:basedOn w:val="Normal"/>
    <w:uiPriority w:val="99"/>
    <w:rsid w:val="00335EE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1">
    <w:name w:val="xl41"/>
    <w:basedOn w:val="Normal"/>
    <w:uiPriority w:val="99"/>
    <w:rsid w:val="00335EE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2">
    <w:name w:val="xl42"/>
    <w:basedOn w:val="Normal"/>
    <w:uiPriority w:val="99"/>
    <w:rsid w:val="00335EEA"/>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3">
    <w:name w:val="xl43"/>
    <w:basedOn w:val="Normal"/>
    <w:uiPriority w:val="99"/>
    <w:rsid w:val="00335EEA"/>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4">
    <w:name w:val="xl44"/>
    <w:basedOn w:val="Normal"/>
    <w:uiPriority w:val="99"/>
    <w:rsid w:val="00335EEA"/>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5">
    <w:name w:val="xl45"/>
    <w:basedOn w:val="Normal"/>
    <w:uiPriority w:val="99"/>
    <w:rsid w:val="00335EE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6">
    <w:name w:val="xl46"/>
    <w:basedOn w:val="Normal"/>
    <w:uiPriority w:val="99"/>
    <w:rsid w:val="00335EEA"/>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7">
    <w:name w:val="xl47"/>
    <w:basedOn w:val="Normal"/>
    <w:uiPriority w:val="99"/>
    <w:rsid w:val="00335EEA"/>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8">
    <w:name w:val="xl48"/>
    <w:basedOn w:val="Normal"/>
    <w:uiPriority w:val="99"/>
    <w:rsid w:val="00335EE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9">
    <w:name w:val="xl49"/>
    <w:basedOn w:val="Normal"/>
    <w:uiPriority w:val="99"/>
    <w:rsid w:val="00335EEA"/>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50">
    <w:name w:val="xl50"/>
    <w:basedOn w:val="Normal"/>
    <w:uiPriority w:val="99"/>
    <w:rsid w:val="00335EEA"/>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CharCharCharCharChar">
    <w:name w:val="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styleId="Refdecomentrio">
    <w:name w:val="annotation reference"/>
    <w:uiPriority w:val="99"/>
    <w:rsid w:val="00335EEA"/>
    <w:rPr>
      <w:sz w:val="16"/>
      <w:szCs w:val="16"/>
    </w:rPr>
  </w:style>
  <w:style w:type="paragraph" w:styleId="Textodecomentrio">
    <w:name w:val="annotation text"/>
    <w:basedOn w:val="Normal"/>
    <w:link w:val="TextodecomentrioChar"/>
    <w:uiPriority w:val="99"/>
    <w:rsid w:val="00335EEA"/>
    <w:rPr>
      <w:rFonts w:ascii="Times New Roman" w:eastAsia="Times New Roman" w:hAnsi="Times New Roman"/>
      <w:sz w:val="20"/>
      <w:szCs w:val="20"/>
    </w:rPr>
  </w:style>
  <w:style w:type="character" w:customStyle="1" w:styleId="TextodecomentrioChar">
    <w:name w:val="Texto de comentário Char"/>
    <w:link w:val="Textodecomentrio"/>
    <w:uiPriority w:val="99"/>
    <w:rsid w:val="00335EEA"/>
    <w:rPr>
      <w:rFonts w:ascii="Times New Roman" w:eastAsia="Times New Roman" w:hAnsi="Times New Roman"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335EEA"/>
    <w:pPr>
      <w:widowControl w:val="0"/>
      <w:autoSpaceDE w:val="0"/>
      <w:autoSpaceDN w:val="0"/>
      <w:adjustRightInd w:val="0"/>
      <w:ind w:left="708"/>
    </w:pPr>
    <w:rPr>
      <w:rFonts w:ascii="Times New Roman" w:eastAsia="Times New Roman" w:hAnsi="Times New Roman"/>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335EEA"/>
    <w:pPr>
      <w:widowControl w:val="0"/>
      <w:tabs>
        <w:tab w:val="right" w:leader="dot" w:pos="9394"/>
      </w:tabs>
      <w:autoSpaceDE w:val="0"/>
      <w:autoSpaceDN w:val="0"/>
      <w:adjustRightInd w:val="0"/>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MoveDestination">
    <w:name w:val="DeltaView Move Destination"/>
    <w:rsid w:val="00335EEA"/>
    <w:rPr>
      <w:color w:val="00C000"/>
      <w:spacing w:val="0"/>
      <w:u w:val="double"/>
    </w:rPr>
  </w:style>
  <w:style w:type="paragraph" w:customStyle="1" w:styleId="Header1">
    <w:name w:val="Header1"/>
    <w:basedOn w:val="Normal"/>
    <w:uiPriority w:val="99"/>
    <w:rsid w:val="00335EEA"/>
    <w:pPr>
      <w:widowControl w:val="0"/>
      <w:tabs>
        <w:tab w:val="center" w:pos="4419"/>
        <w:tab w:val="right" w:pos="8838"/>
      </w:tabs>
      <w:autoSpaceDE w:val="0"/>
      <w:autoSpaceDN w:val="0"/>
      <w:adjustRightInd w:val="0"/>
    </w:pPr>
    <w:rPr>
      <w:rFonts w:ascii="Times New Roman" w:eastAsia="Times New Roman" w:hAnsi="Times New Roman"/>
      <w:lang w:eastAsia="pt-BR"/>
    </w:rPr>
  </w:style>
  <w:style w:type="paragraph" w:customStyle="1" w:styleId="BodyText22">
    <w:name w:val="Body Text 22"/>
    <w:basedOn w:val="Normal"/>
    <w:uiPriority w:val="99"/>
    <w:rsid w:val="00335EEA"/>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335EEA"/>
    <w:pPr>
      <w:keepNext/>
      <w:widowControl w:val="0"/>
      <w:autoSpaceDE w:val="0"/>
      <w:autoSpaceDN w:val="0"/>
      <w:adjustRightInd w:val="0"/>
      <w:jc w:val="both"/>
    </w:pPr>
    <w:rPr>
      <w:rFonts w:ascii="Tahoma" w:eastAsia="Times New Roman" w:hAnsi="Tahoma" w:cs="Tahoma"/>
      <w:b/>
      <w:bCs/>
      <w:lang w:eastAsia="pt-BR"/>
    </w:rPr>
  </w:style>
  <w:style w:type="paragraph" w:customStyle="1" w:styleId="CharChar2CharCharCharCharCharCharCharCharCharCharCharChar">
    <w:name w:val="Char Char2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insertion0">
    <w:name w:val="deltaviewinsertion"/>
    <w:rsid w:val="00335E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335EEA"/>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35EEA"/>
    <w:pPr>
      <w:spacing w:after="160" w:line="240" w:lineRule="exact"/>
    </w:pPr>
    <w:rPr>
      <w:rFonts w:ascii="Verdana" w:eastAsia="MS Mincho" w:hAnsi="Verdana"/>
      <w:sz w:val="20"/>
      <w:szCs w:val="20"/>
    </w:rPr>
  </w:style>
  <w:style w:type="paragraph" w:styleId="Textoembloco">
    <w:name w:val="Block Text"/>
    <w:basedOn w:val="Normal"/>
    <w:rsid w:val="00335EEA"/>
    <w:pPr>
      <w:spacing w:line="288" w:lineRule="auto"/>
      <w:ind w:left="-120" w:right="-176"/>
      <w:jc w:val="both"/>
    </w:pPr>
    <w:rPr>
      <w:rFonts w:ascii="Arial" w:eastAsia="Times New Roman" w:hAnsi="Arial" w:cs="Arial"/>
      <w:sz w:val="22"/>
    </w:rPr>
  </w:style>
  <w:style w:type="paragraph" w:styleId="Assuntodocomentrio">
    <w:name w:val="annotation subject"/>
    <w:basedOn w:val="Textodecomentrio"/>
    <w:next w:val="Textodecomentrio"/>
    <w:link w:val="AssuntodocomentrioChar"/>
    <w:uiPriority w:val="99"/>
    <w:rsid w:val="00335EEA"/>
    <w:rPr>
      <w:b/>
      <w:bCs/>
    </w:rPr>
  </w:style>
  <w:style w:type="character" w:customStyle="1" w:styleId="AssuntodocomentrioChar">
    <w:name w:val="Assunto do comentário Char"/>
    <w:link w:val="Assuntodocomentrio"/>
    <w:uiPriority w:val="99"/>
    <w:rsid w:val="00335EEA"/>
    <w:rPr>
      <w:rFonts w:ascii="Times New Roman" w:eastAsia="Times New Roman" w:hAnsi="Times New Roman" w:cs="Times New Roman"/>
      <w:b/>
      <w:bCs/>
      <w:sz w:val="20"/>
      <w:szCs w:val="20"/>
    </w:rPr>
  </w:style>
  <w:style w:type="paragraph" w:styleId="Textodebalo">
    <w:name w:val="Balloon Text"/>
    <w:basedOn w:val="Normal"/>
    <w:link w:val="TextodebaloChar"/>
    <w:uiPriority w:val="99"/>
    <w:rsid w:val="00335EEA"/>
    <w:rPr>
      <w:rFonts w:ascii="Tahoma" w:eastAsia="Times New Roman" w:hAnsi="Tahoma"/>
      <w:sz w:val="16"/>
      <w:szCs w:val="16"/>
    </w:rPr>
  </w:style>
  <w:style w:type="character" w:customStyle="1" w:styleId="TextodebaloChar">
    <w:name w:val="Texto de balão Char"/>
    <w:link w:val="Textodebalo"/>
    <w:uiPriority w:val="99"/>
    <w:rsid w:val="00335EEA"/>
    <w:rPr>
      <w:rFonts w:ascii="Tahoma" w:eastAsia="Times New Roman" w:hAnsi="Tahoma" w:cs="Times New Roman"/>
      <w:sz w:val="16"/>
      <w:szCs w:val="16"/>
    </w:rPr>
  </w:style>
  <w:style w:type="paragraph" w:styleId="Remetente">
    <w:name w:val="envelope return"/>
    <w:basedOn w:val="Normal"/>
    <w:uiPriority w:val="99"/>
    <w:rsid w:val="00335EEA"/>
    <w:rPr>
      <w:rFonts w:ascii="Arial" w:eastAsia="Times New Roman" w:hAnsi="Arial"/>
      <w:sz w:val="20"/>
      <w:szCs w:val="20"/>
    </w:rPr>
  </w:style>
  <w:style w:type="paragraph" w:customStyle="1" w:styleId="ListaColorida-nfase12">
    <w:name w:val="Lista Colorida - Ênfase 12"/>
    <w:basedOn w:val="Normal"/>
    <w:uiPriority w:val="99"/>
    <w:qFormat/>
    <w:rsid w:val="00335EEA"/>
    <w:pPr>
      <w:ind w:left="708"/>
    </w:pPr>
    <w:rPr>
      <w:rFonts w:ascii="Times New Roman" w:eastAsia="Times New Roman" w:hAnsi="Times New Roman"/>
      <w:lang w:eastAsia="pt-BR"/>
    </w:rPr>
  </w:style>
  <w:style w:type="paragraph" w:customStyle="1" w:styleId="BodyMain">
    <w:name w:val="Body Main"/>
    <w:aliases w:val="BM"/>
    <w:basedOn w:val="Normal"/>
    <w:next w:val="MapadoDocumento"/>
    <w:uiPriority w:val="99"/>
    <w:rsid w:val="00335EEA"/>
    <w:pPr>
      <w:widowControl w:val="0"/>
      <w:autoSpaceDE w:val="0"/>
      <w:autoSpaceDN w:val="0"/>
      <w:adjustRightInd w:val="0"/>
      <w:spacing w:before="240"/>
      <w:jc w:val="both"/>
    </w:pPr>
    <w:rPr>
      <w:rFonts w:ascii="Times New Roman" w:eastAsia="Times New Roman" w:hAnsi="Times New Roman"/>
      <w:lang w:eastAsia="pt-BR"/>
    </w:rPr>
  </w:style>
  <w:style w:type="paragraph" w:customStyle="1" w:styleId="ttulo30">
    <w:name w:val="título3"/>
    <w:basedOn w:val="Normal"/>
    <w:uiPriority w:val="99"/>
    <w:rsid w:val="00335EEA"/>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335EEA"/>
    <w:pPr>
      <w:jc w:val="both"/>
    </w:pPr>
    <w:rPr>
      <w:rFonts w:ascii="Arial" w:eastAsia="Times New Roman" w:hAnsi="Arial" w:cs="Arial"/>
      <w:lang w:eastAsia="pt-BR"/>
    </w:rPr>
  </w:style>
  <w:style w:type="paragraph" w:customStyle="1" w:styleId="CharChar">
    <w:name w:val="Char Char"/>
    <w:basedOn w:val="Normal"/>
    <w:uiPriority w:val="99"/>
    <w:rsid w:val="00335EEA"/>
    <w:pPr>
      <w:spacing w:after="160" w:line="240" w:lineRule="exact"/>
    </w:pPr>
    <w:rPr>
      <w:rFonts w:ascii="Verdana" w:eastAsia="MS Mincho" w:hAnsi="Verdana"/>
      <w:sz w:val="20"/>
      <w:szCs w:val="20"/>
    </w:rPr>
  </w:style>
  <w:style w:type="paragraph" w:customStyle="1" w:styleId="p0">
    <w:name w:val="p0"/>
    <w:basedOn w:val="Normal"/>
    <w:rsid w:val="00335EEA"/>
    <w:pPr>
      <w:autoSpaceDE w:val="0"/>
      <w:autoSpaceDN w:val="0"/>
      <w:spacing w:after="120" w:line="240" w:lineRule="atLeast"/>
      <w:jc w:val="both"/>
    </w:pPr>
    <w:rPr>
      <w:rFonts w:ascii="Times" w:eastAsia="Times New Roman" w:hAnsi="Times"/>
      <w:lang w:eastAsia="pt-BR"/>
    </w:rPr>
  </w:style>
  <w:style w:type="paragraph" w:styleId="Sumrio3">
    <w:name w:val="toc 3"/>
    <w:basedOn w:val="Normal"/>
    <w:next w:val="Normal"/>
    <w:autoRedefine/>
    <w:uiPriority w:val="99"/>
    <w:rsid w:val="00335EEA"/>
    <w:pPr>
      <w:ind w:left="480"/>
    </w:pPr>
    <w:rPr>
      <w:rFonts w:ascii="Times New Roman" w:eastAsia="Times New Roman" w:hAnsi="Times New Roman"/>
      <w:i/>
      <w:iCs/>
      <w:sz w:val="20"/>
      <w:szCs w:val="20"/>
      <w:lang w:eastAsia="pt-BR"/>
    </w:rPr>
  </w:style>
  <w:style w:type="paragraph" w:styleId="Sumrio4">
    <w:name w:val="toc 4"/>
    <w:basedOn w:val="Normal"/>
    <w:next w:val="Normal"/>
    <w:autoRedefine/>
    <w:uiPriority w:val="99"/>
    <w:rsid w:val="00335EEA"/>
    <w:pPr>
      <w:ind w:left="720"/>
    </w:pPr>
    <w:rPr>
      <w:rFonts w:ascii="Times New Roman" w:eastAsia="Times New Roman" w:hAnsi="Times New Roman"/>
      <w:sz w:val="18"/>
      <w:szCs w:val="18"/>
      <w:lang w:eastAsia="pt-BR"/>
    </w:rPr>
  </w:style>
  <w:style w:type="paragraph" w:styleId="Sumrio5">
    <w:name w:val="toc 5"/>
    <w:basedOn w:val="Normal"/>
    <w:next w:val="Normal"/>
    <w:autoRedefine/>
    <w:uiPriority w:val="99"/>
    <w:rsid w:val="00335EEA"/>
    <w:pPr>
      <w:ind w:left="960"/>
    </w:pPr>
    <w:rPr>
      <w:rFonts w:ascii="Times New Roman" w:eastAsia="Times New Roman" w:hAnsi="Times New Roman"/>
      <w:sz w:val="18"/>
      <w:szCs w:val="18"/>
      <w:lang w:eastAsia="pt-BR"/>
    </w:rPr>
  </w:style>
  <w:style w:type="paragraph" w:styleId="Sumrio6">
    <w:name w:val="toc 6"/>
    <w:basedOn w:val="Normal"/>
    <w:next w:val="Normal"/>
    <w:autoRedefine/>
    <w:uiPriority w:val="99"/>
    <w:rsid w:val="00335EEA"/>
    <w:pPr>
      <w:ind w:left="1200"/>
    </w:pPr>
    <w:rPr>
      <w:rFonts w:ascii="Times New Roman" w:eastAsia="Times New Roman" w:hAnsi="Times New Roman"/>
      <w:sz w:val="18"/>
      <w:szCs w:val="18"/>
      <w:lang w:eastAsia="pt-BR"/>
    </w:rPr>
  </w:style>
  <w:style w:type="paragraph" w:styleId="Sumrio7">
    <w:name w:val="toc 7"/>
    <w:basedOn w:val="Normal"/>
    <w:next w:val="Normal"/>
    <w:autoRedefine/>
    <w:uiPriority w:val="99"/>
    <w:rsid w:val="00335EEA"/>
    <w:pPr>
      <w:ind w:left="1440"/>
    </w:pPr>
    <w:rPr>
      <w:rFonts w:ascii="Times New Roman" w:eastAsia="Times New Roman" w:hAnsi="Times New Roman"/>
      <w:sz w:val="18"/>
      <w:szCs w:val="18"/>
      <w:lang w:eastAsia="pt-BR"/>
    </w:rPr>
  </w:style>
  <w:style w:type="paragraph" w:styleId="Sumrio8">
    <w:name w:val="toc 8"/>
    <w:basedOn w:val="Normal"/>
    <w:next w:val="Normal"/>
    <w:autoRedefine/>
    <w:uiPriority w:val="99"/>
    <w:rsid w:val="00335EEA"/>
    <w:pPr>
      <w:ind w:left="1680"/>
    </w:pPr>
    <w:rPr>
      <w:rFonts w:ascii="Times New Roman" w:eastAsia="Times New Roman" w:hAnsi="Times New Roman"/>
      <w:sz w:val="18"/>
      <w:szCs w:val="18"/>
      <w:lang w:eastAsia="pt-BR"/>
    </w:rPr>
  </w:style>
  <w:style w:type="paragraph" w:styleId="Sumrio9">
    <w:name w:val="toc 9"/>
    <w:basedOn w:val="Normal"/>
    <w:next w:val="Normal"/>
    <w:autoRedefine/>
    <w:uiPriority w:val="99"/>
    <w:rsid w:val="00335EEA"/>
    <w:pPr>
      <w:ind w:left="1920"/>
    </w:pPr>
    <w:rPr>
      <w:rFonts w:ascii="Times New Roman" w:eastAsia="Times New Roman" w:hAnsi="Times New Roman"/>
      <w:sz w:val="18"/>
      <w:szCs w:val="18"/>
      <w:lang w:eastAsia="pt-BR"/>
    </w:rPr>
  </w:style>
  <w:style w:type="paragraph" w:customStyle="1" w:styleId="ListaColorida-nfase11">
    <w:name w:val="Lista Colorida - Ênfase 11"/>
    <w:basedOn w:val="Normal"/>
    <w:link w:val="ListaColorida-nfase1Char"/>
    <w:uiPriority w:val="34"/>
    <w:qFormat/>
    <w:rsid w:val="00335EEA"/>
    <w:pPr>
      <w:ind w:left="708"/>
    </w:pPr>
    <w:rPr>
      <w:rFonts w:ascii="Times New Roman" w:eastAsia="Times New Roman" w:hAnsi="Times New Roman"/>
      <w:lang w:eastAsia="pt-BR"/>
    </w:rPr>
  </w:style>
  <w:style w:type="paragraph" w:styleId="Reviso">
    <w:name w:val="Revision"/>
    <w:hidden/>
    <w:uiPriority w:val="99"/>
    <w:rsid w:val="00335EEA"/>
    <w:rPr>
      <w:rFonts w:ascii="Times New Roman" w:eastAsia="Times New Roman" w:hAnsi="Times New Roman"/>
      <w:sz w:val="24"/>
      <w:szCs w:val="24"/>
    </w:rPr>
  </w:style>
  <w:style w:type="paragraph" w:customStyle="1" w:styleId="Recuodecorpodetexto21">
    <w:name w:val="Recuo de corpo de texto 21"/>
    <w:basedOn w:val="Normal"/>
    <w:uiPriority w:val="99"/>
    <w:rsid w:val="00335EEA"/>
    <w:pPr>
      <w:suppressAutoHyphens/>
      <w:spacing w:line="360" w:lineRule="auto"/>
      <w:ind w:left="1440" w:hanging="720"/>
      <w:jc w:val="both"/>
    </w:pPr>
    <w:rPr>
      <w:rFonts w:ascii="Times New Roman" w:eastAsia="Times New Roman" w:hAnsi="Times New Roman"/>
      <w:lang w:eastAsia="ar-SA"/>
    </w:rPr>
  </w:style>
  <w:style w:type="paragraph" w:styleId="CabealhodoSumrio">
    <w:name w:val="TOC Heading"/>
    <w:basedOn w:val="Ttulo1"/>
    <w:next w:val="Normal"/>
    <w:uiPriority w:val="39"/>
    <w:unhideWhenUsed/>
    <w:qFormat/>
    <w:rsid w:val="00335EEA"/>
    <w:pPr>
      <w:keepLines/>
      <w:spacing w:before="480" w:line="276" w:lineRule="auto"/>
      <w:outlineLvl w:val="9"/>
    </w:pPr>
    <w:rPr>
      <w:rFonts w:ascii="Cambria" w:hAnsi="Cambria"/>
      <w:color w:val="365F91"/>
      <w:sz w:val="28"/>
      <w:szCs w:val="28"/>
      <w:lang w:eastAsia="pt-BR"/>
    </w:rPr>
  </w:style>
  <w:style w:type="paragraph" w:customStyle="1" w:styleId="ROSSI-normal">
    <w:name w:val="(ROSSI - normal)"/>
    <w:basedOn w:val="Normal"/>
    <w:qFormat/>
    <w:rsid w:val="00335EE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335EEA"/>
    <w:pPr>
      <w:spacing w:before="100" w:beforeAutospacing="1" w:after="100" w:afterAutospacing="1"/>
      <w:jc w:val="center"/>
    </w:pPr>
    <w:rPr>
      <w:rFonts w:ascii="Times New Roman" w:eastAsia="Times New Roman" w:hAnsi="Times New Roman"/>
      <w:lang w:eastAsia="pt-BR"/>
    </w:rPr>
  </w:style>
  <w:style w:type="paragraph" w:customStyle="1" w:styleId="xl77">
    <w:name w:val="xl7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8">
    <w:name w:val="xl7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9">
    <w:name w:val="xl79"/>
    <w:basedOn w:val="Normal"/>
    <w:rsid w:val="00335EEA"/>
    <w:pPr>
      <w:spacing w:before="100" w:beforeAutospacing="1" w:after="100" w:afterAutospacing="1"/>
    </w:pPr>
    <w:rPr>
      <w:rFonts w:ascii="Spranq eco sans" w:eastAsia="Times New Roman" w:hAnsi="Spranq eco sans"/>
      <w:lang w:eastAsia="pt-BR"/>
    </w:rPr>
  </w:style>
  <w:style w:type="paragraph" w:customStyle="1" w:styleId="xl80">
    <w:name w:val="xl80"/>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1">
    <w:name w:val="xl81"/>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82">
    <w:name w:val="xl82"/>
    <w:basedOn w:val="Normal"/>
    <w:rsid w:val="00335EEA"/>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3">
    <w:name w:val="xl83"/>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4">
    <w:name w:val="xl84"/>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5">
    <w:name w:val="xl85"/>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6">
    <w:name w:val="xl8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7">
    <w:name w:val="xl8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8">
    <w:name w:val="xl88"/>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9">
    <w:name w:val="xl89"/>
    <w:basedOn w:val="Normal"/>
    <w:rsid w:val="00335EE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0">
    <w:name w:val="xl90"/>
    <w:basedOn w:val="Normal"/>
    <w:rsid w:val="00335EE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1">
    <w:name w:val="xl91"/>
    <w:basedOn w:val="Normal"/>
    <w:rsid w:val="00335EEA"/>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2">
    <w:name w:val="xl92"/>
    <w:basedOn w:val="Normal"/>
    <w:rsid w:val="00335EEA"/>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3">
    <w:name w:val="xl93"/>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4">
    <w:name w:val="xl94"/>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5">
    <w:name w:val="xl95"/>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6">
    <w:name w:val="xl9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eastAsia="pt-BR"/>
    </w:rPr>
  </w:style>
  <w:style w:type="paragraph" w:customStyle="1" w:styleId="xl97">
    <w:name w:val="xl9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98">
    <w:name w:val="xl9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character" w:styleId="TextodoEspaoReservado">
    <w:name w:val="Placeholder Text"/>
    <w:rsid w:val="00335EEA"/>
    <w:rPr>
      <w:color w:val="808080"/>
    </w:rPr>
  </w:style>
  <w:style w:type="paragraph" w:customStyle="1" w:styleId="PargrafodaLista2">
    <w:name w:val="Parágrafo da Lista2"/>
    <w:basedOn w:val="Normal"/>
    <w:uiPriority w:val="34"/>
    <w:qFormat/>
    <w:rsid w:val="00335EEA"/>
    <w:pPr>
      <w:ind w:left="720"/>
    </w:pPr>
    <w:rPr>
      <w:rFonts w:ascii="Times New Roman" w:eastAsia="Times New Roman" w:hAnsi="Times New Roman"/>
      <w:lang w:eastAsia="pt-BR"/>
    </w:rPr>
  </w:style>
  <w:style w:type="character" w:customStyle="1" w:styleId="Fontepargpadro1">
    <w:name w:val="Fonte parág. padrão1"/>
    <w:rsid w:val="00335EEA"/>
  </w:style>
  <w:style w:type="paragraph" w:customStyle="1" w:styleId="Default">
    <w:name w:val="Default"/>
    <w:rsid w:val="00335EEA"/>
    <w:pPr>
      <w:autoSpaceDE w:val="0"/>
      <w:autoSpaceDN w:val="0"/>
      <w:adjustRightInd w:val="0"/>
    </w:pPr>
    <w:rPr>
      <w:rFonts w:ascii="Verdana" w:eastAsia="Cambria" w:hAnsi="Verdana" w:cs="Verdana"/>
      <w:color w:val="000000"/>
      <w:sz w:val="24"/>
      <w:szCs w:val="24"/>
    </w:rPr>
  </w:style>
  <w:style w:type="paragraph" w:customStyle="1" w:styleId="ListParagraph3">
    <w:name w:val="List Paragraph3"/>
    <w:basedOn w:val="Normal"/>
    <w:uiPriority w:val="34"/>
    <w:qFormat/>
    <w:rsid w:val="00335EEA"/>
    <w:pPr>
      <w:ind w:left="708"/>
    </w:pPr>
    <w:rPr>
      <w:rFonts w:ascii="Times New Roman" w:eastAsia="Times New Roman" w:hAnsi="Times New Roman"/>
      <w:lang w:eastAsia="pt-BR"/>
    </w:rPr>
  </w:style>
  <w:style w:type="paragraph" w:customStyle="1" w:styleId="PDG-normal">
    <w:name w:val="PDG - normal"/>
    <w:basedOn w:val="Normal"/>
    <w:uiPriority w:val="99"/>
    <w:qFormat/>
    <w:rsid w:val="00335EEA"/>
    <w:pPr>
      <w:widowControl w:val="0"/>
      <w:suppressAutoHyphens/>
      <w:autoSpaceDE w:val="0"/>
      <w:autoSpaceDN w:val="0"/>
      <w:adjustRightInd w:val="0"/>
      <w:spacing w:after="200" w:line="300" w:lineRule="exact"/>
      <w:jc w:val="both"/>
    </w:pPr>
    <w:rPr>
      <w:rFonts w:ascii="Calibri" w:eastAsia="MS Mincho" w:hAnsi="Calibri" w:cs="Calibri"/>
      <w:sz w:val="20"/>
      <w:szCs w:val="20"/>
      <w:lang w:eastAsia="pt-BR"/>
    </w:rPr>
  </w:style>
  <w:style w:type="paragraph" w:customStyle="1" w:styleId="ListParagraph1">
    <w:name w:val="List Paragraph1"/>
    <w:basedOn w:val="Normal"/>
    <w:qFormat/>
    <w:rsid w:val="00D07110"/>
    <w:pPr>
      <w:ind w:left="720"/>
    </w:pPr>
    <w:rPr>
      <w:rFonts w:ascii="Times New Roman" w:eastAsia="Times New Roman" w:hAnsi="Times New Roman"/>
      <w:lang w:eastAsia="pt-BR"/>
    </w:rPr>
  </w:style>
  <w:style w:type="paragraph" w:customStyle="1" w:styleId="Body-DTP">
    <w:name w:val="Body-DTP"/>
    <w:basedOn w:val="Normal"/>
    <w:rsid w:val="00797ED9"/>
    <w:pPr>
      <w:spacing w:after="120" w:line="240" w:lineRule="exact"/>
      <w:ind w:firstLine="432"/>
      <w:jc w:val="both"/>
    </w:pPr>
    <w:rPr>
      <w:rFonts w:ascii="Times New Roman" w:eastAsia="Times New Roman" w:hAnsi="Times New Roman"/>
      <w:sz w:val="21"/>
      <w:szCs w:val="20"/>
    </w:rPr>
  </w:style>
  <w:style w:type="paragraph" w:customStyle="1" w:styleId="ListParagraph2">
    <w:name w:val="List Paragraph2"/>
    <w:basedOn w:val="Normal"/>
    <w:rsid w:val="009A1A48"/>
    <w:pPr>
      <w:ind w:left="708"/>
    </w:pPr>
    <w:rPr>
      <w:rFonts w:ascii="CG Times" w:eastAsia="Times New Roman" w:hAnsi="CG Times" w:cs="CG Times"/>
      <w:sz w:val="20"/>
      <w:szCs w:val="20"/>
    </w:rPr>
  </w:style>
  <w:style w:type="paragraph" w:styleId="Numerada4">
    <w:name w:val="List Number 4"/>
    <w:basedOn w:val="Normal"/>
    <w:uiPriority w:val="99"/>
    <w:rsid w:val="009A1A48"/>
    <w:pPr>
      <w:numPr>
        <w:numId w:val="47"/>
      </w:numPr>
      <w:spacing w:before="240"/>
      <w:jc w:val="both"/>
    </w:pPr>
    <w:rPr>
      <w:rFonts w:ascii="Times New Roman" w:eastAsia="Times New Roman" w:hAnsi="Times New Roman"/>
      <w:szCs w:val="20"/>
      <w:lang w:eastAsia="pt-BR"/>
    </w:rPr>
  </w:style>
  <w:style w:type="paragraph" w:customStyle="1" w:styleId="CONCORRENCIAnova">
    <w:name w:val="CONCORRENCIA nova"/>
    <w:basedOn w:val="Normal"/>
    <w:next w:val="Normal"/>
    <w:rsid w:val="00871E35"/>
    <w:pPr>
      <w:autoSpaceDE w:val="0"/>
      <w:autoSpaceDN w:val="0"/>
      <w:adjustRightInd w:val="0"/>
      <w:spacing w:line="240" w:lineRule="exact"/>
      <w:jc w:val="both"/>
    </w:pPr>
    <w:rPr>
      <w:rFonts w:ascii="Helvetica" w:eastAsia="Times New Roman" w:hAnsi="Helvetica"/>
      <w:sz w:val="20"/>
      <w:szCs w:val="20"/>
      <w:lang w:val="en-US" w:eastAsia="pt-BR"/>
    </w:rPr>
  </w:style>
  <w:style w:type="table" w:styleId="Tabelacomgrade">
    <w:name w:val="Table Grid"/>
    <w:basedOn w:val="Tabelanormal"/>
    <w:uiPriority w:val="59"/>
    <w:rsid w:val="001F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semiHidden/>
    <w:unhideWhenUsed/>
    <w:rsid w:val="000F50D7"/>
    <w:rPr>
      <w:vertAlign w:val="superscript"/>
    </w:rPr>
  </w:style>
  <w:style w:type="paragraph" w:customStyle="1" w:styleId="PARAGRAFONORMAL">
    <w:name w:val="PARAGRAFO NORMAL"/>
    <w:uiPriority w:val="99"/>
    <w:rsid w:val="001452C0"/>
    <w:pPr>
      <w:spacing w:line="240" w:lineRule="atLeast"/>
      <w:jc w:val="both"/>
    </w:pPr>
    <w:rPr>
      <w:rFonts w:ascii="Courier" w:eastAsia="Times New Roman" w:hAnsi="Courier"/>
      <w:sz w:val="24"/>
    </w:rPr>
  </w:style>
  <w:style w:type="paragraph" w:customStyle="1" w:styleId="DeltaViewTableBody">
    <w:name w:val="DeltaView Table Body"/>
    <w:basedOn w:val="Normal"/>
    <w:uiPriority w:val="99"/>
    <w:rsid w:val="00CC3847"/>
    <w:pPr>
      <w:autoSpaceDE w:val="0"/>
      <w:autoSpaceDN w:val="0"/>
      <w:adjustRightInd w:val="0"/>
    </w:pPr>
    <w:rPr>
      <w:rFonts w:ascii="Arial" w:eastAsia="Times New Roman" w:hAnsi="Arial" w:cs="Arial"/>
      <w:lang w:val="en-US" w:eastAsia="pt-BR"/>
    </w:rPr>
  </w:style>
  <w:style w:type="character" w:customStyle="1" w:styleId="PargrafodaListaChar">
    <w:name w:val="Parágrafo da Lista Char"/>
    <w:link w:val="PargrafodaLista"/>
    <w:uiPriority w:val="34"/>
    <w:rsid w:val="009E1E62"/>
    <w:rPr>
      <w:rFonts w:ascii="Times New Roman" w:eastAsia="Times New Roman" w:hAnsi="Times New Roman"/>
      <w:sz w:val="24"/>
      <w:szCs w:val="24"/>
    </w:rPr>
  </w:style>
  <w:style w:type="paragraph" w:customStyle="1" w:styleId="BRMALLS-NORMAL">
    <w:name w:val="(BR MALLS - NORMAL)"/>
    <w:basedOn w:val="PDG-normal"/>
    <w:qFormat/>
    <w:rsid w:val="00E82AEF"/>
    <w:pPr>
      <w:widowControl/>
      <w:autoSpaceDN/>
      <w:textAlignment w:val="baseline"/>
    </w:pPr>
    <w:rPr>
      <w:rFonts w:ascii="Arial" w:hAnsi="Arial" w:cs="Arial"/>
      <w:lang w:eastAsia="ar-SA"/>
    </w:rPr>
  </w:style>
  <w:style w:type="paragraph" w:customStyle="1" w:styleId="Body">
    <w:name w:val="Body"/>
    <w:basedOn w:val="Normal"/>
    <w:rsid w:val="00E82AEF"/>
    <w:pPr>
      <w:widowControl w:val="0"/>
      <w:adjustRightInd w:val="0"/>
      <w:spacing w:after="140" w:line="290" w:lineRule="auto"/>
      <w:jc w:val="both"/>
      <w:textAlignment w:val="baseline"/>
    </w:pPr>
    <w:rPr>
      <w:rFonts w:ascii="Tahoma" w:eastAsia="Times New Roman" w:hAnsi="Tahoma"/>
      <w:kern w:val="20"/>
      <w:sz w:val="20"/>
    </w:rPr>
  </w:style>
  <w:style w:type="paragraph" w:customStyle="1" w:styleId="default0">
    <w:name w:val="default"/>
    <w:basedOn w:val="Normal"/>
    <w:rsid w:val="00E82AEF"/>
    <w:pPr>
      <w:spacing w:before="100" w:beforeAutospacing="1" w:after="100" w:afterAutospacing="1"/>
    </w:pPr>
    <w:rPr>
      <w:rFonts w:ascii="Times New Roman" w:eastAsia="Calibri" w:hAnsi="Times New Roman"/>
      <w:lang w:eastAsia="pt-BR"/>
    </w:rPr>
  </w:style>
  <w:style w:type="character" w:customStyle="1" w:styleId="ListaColorida-nfase1Char">
    <w:name w:val="Lista Colorida - Ênfase 1 Char"/>
    <w:link w:val="ListaColorida-nfase11"/>
    <w:uiPriority w:val="34"/>
    <w:rsid w:val="00E82AEF"/>
    <w:rPr>
      <w:rFonts w:ascii="Times New Roman" w:eastAsia="Times New Roman" w:hAnsi="Times New Roman"/>
      <w:sz w:val="24"/>
      <w:szCs w:val="24"/>
    </w:rPr>
  </w:style>
  <w:style w:type="paragraph" w:customStyle="1" w:styleId="sub">
    <w:name w:val="sub"/>
    <w:uiPriority w:val="99"/>
    <w:rsid w:val="00ED3AE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16310">
      <w:bodyDiv w:val="1"/>
      <w:marLeft w:val="0"/>
      <w:marRight w:val="0"/>
      <w:marTop w:val="0"/>
      <w:marBottom w:val="0"/>
      <w:divBdr>
        <w:top w:val="none" w:sz="0" w:space="0" w:color="auto"/>
        <w:left w:val="none" w:sz="0" w:space="0" w:color="auto"/>
        <w:bottom w:val="none" w:sz="0" w:space="0" w:color="auto"/>
        <w:right w:val="none" w:sz="0" w:space="0" w:color="auto"/>
      </w:divBdr>
    </w:div>
    <w:div w:id="712080557">
      <w:bodyDiv w:val="1"/>
      <w:marLeft w:val="0"/>
      <w:marRight w:val="0"/>
      <w:marTop w:val="0"/>
      <w:marBottom w:val="0"/>
      <w:divBdr>
        <w:top w:val="none" w:sz="0" w:space="0" w:color="auto"/>
        <w:left w:val="none" w:sz="0" w:space="0" w:color="auto"/>
        <w:bottom w:val="none" w:sz="0" w:space="0" w:color="auto"/>
        <w:right w:val="none" w:sz="0" w:space="0" w:color="auto"/>
      </w:divBdr>
    </w:div>
    <w:div w:id="986742733">
      <w:bodyDiv w:val="1"/>
      <w:marLeft w:val="0"/>
      <w:marRight w:val="0"/>
      <w:marTop w:val="0"/>
      <w:marBottom w:val="0"/>
      <w:divBdr>
        <w:top w:val="none" w:sz="0" w:space="0" w:color="auto"/>
        <w:left w:val="none" w:sz="0" w:space="0" w:color="auto"/>
        <w:bottom w:val="none" w:sz="0" w:space="0" w:color="auto"/>
        <w:right w:val="none" w:sz="0" w:space="0" w:color="auto"/>
      </w:divBdr>
    </w:div>
    <w:div w:id="1309823167">
      <w:bodyDiv w:val="1"/>
      <w:marLeft w:val="0"/>
      <w:marRight w:val="0"/>
      <w:marTop w:val="0"/>
      <w:marBottom w:val="0"/>
      <w:divBdr>
        <w:top w:val="none" w:sz="0" w:space="0" w:color="auto"/>
        <w:left w:val="none" w:sz="0" w:space="0" w:color="auto"/>
        <w:bottom w:val="none" w:sz="0" w:space="0" w:color="auto"/>
        <w:right w:val="none" w:sz="0" w:space="0" w:color="auto"/>
      </w:divBdr>
    </w:div>
    <w:div w:id="1473712340">
      <w:bodyDiv w:val="1"/>
      <w:marLeft w:val="0"/>
      <w:marRight w:val="0"/>
      <w:marTop w:val="0"/>
      <w:marBottom w:val="0"/>
      <w:divBdr>
        <w:top w:val="none" w:sz="0" w:space="0" w:color="auto"/>
        <w:left w:val="none" w:sz="0" w:space="0" w:color="auto"/>
        <w:bottom w:val="none" w:sz="0" w:space="0" w:color="auto"/>
        <w:right w:val="none" w:sz="0" w:space="0" w:color="auto"/>
      </w:divBdr>
    </w:div>
    <w:div w:id="1580939317">
      <w:bodyDiv w:val="1"/>
      <w:marLeft w:val="0"/>
      <w:marRight w:val="0"/>
      <w:marTop w:val="0"/>
      <w:marBottom w:val="0"/>
      <w:divBdr>
        <w:top w:val="none" w:sz="0" w:space="0" w:color="auto"/>
        <w:left w:val="none" w:sz="0" w:space="0" w:color="auto"/>
        <w:bottom w:val="none" w:sz="0" w:space="0" w:color="auto"/>
        <w:right w:val="none" w:sz="0" w:space="0" w:color="auto"/>
      </w:divBdr>
    </w:div>
    <w:div w:id="1582569975">
      <w:bodyDiv w:val="1"/>
      <w:marLeft w:val="0"/>
      <w:marRight w:val="0"/>
      <w:marTop w:val="0"/>
      <w:marBottom w:val="0"/>
      <w:divBdr>
        <w:top w:val="none" w:sz="0" w:space="0" w:color="auto"/>
        <w:left w:val="none" w:sz="0" w:space="0" w:color="auto"/>
        <w:bottom w:val="none" w:sz="0" w:space="0" w:color="auto"/>
        <w:right w:val="none" w:sz="0" w:space="0" w:color="auto"/>
      </w:divBdr>
    </w:div>
    <w:div w:id="1906641044">
      <w:bodyDiv w:val="1"/>
      <w:marLeft w:val="0"/>
      <w:marRight w:val="0"/>
      <w:marTop w:val="0"/>
      <w:marBottom w:val="0"/>
      <w:divBdr>
        <w:top w:val="none" w:sz="0" w:space="0" w:color="auto"/>
        <w:left w:val="none" w:sz="0" w:space="0" w:color="auto"/>
        <w:bottom w:val="none" w:sz="0" w:space="0" w:color="auto"/>
        <w:right w:val="none" w:sz="0" w:space="0" w:color="auto"/>
      </w:divBdr>
    </w:div>
    <w:div w:id="1920017540">
      <w:bodyDiv w:val="1"/>
      <w:marLeft w:val="0"/>
      <w:marRight w:val="0"/>
      <w:marTop w:val="0"/>
      <w:marBottom w:val="0"/>
      <w:divBdr>
        <w:top w:val="none" w:sz="0" w:space="0" w:color="auto"/>
        <w:left w:val="none" w:sz="0" w:space="0" w:color="auto"/>
        <w:bottom w:val="none" w:sz="0" w:space="0" w:color="auto"/>
        <w:right w:val="none" w:sz="0" w:space="0" w:color="auto"/>
      </w:divBdr>
    </w:div>
    <w:div w:id="211073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6D5E5-C234-4B77-A667-3F35C986BF63}">
  <ds:schemaRefs>
    <ds:schemaRef ds:uri="http://schemas.openxmlformats.org/officeDocument/2006/bibliography"/>
  </ds:schemaRefs>
</ds:datastoreItem>
</file>

<file path=customXml/itemProps2.xml><?xml version="1.0" encoding="utf-8"?>
<ds:datastoreItem xmlns:ds="http://schemas.openxmlformats.org/officeDocument/2006/customXml" ds:itemID="{5227170C-65FB-4350-8C60-14733A2F40F0}">
  <ds:schemaRefs>
    <ds:schemaRef ds:uri="http://schemas.openxmlformats.org/officeDocument/2006/bibliography"/>
  </ds:schemaRefs>
</ds:datastoreItem>
</file>

<file path=customXml/itemProps3.xml><?xml version="1.0" encoding="utf-8"?>
<ds:datastoreItem xmlns:ds="http://schemas.openxmlformats.org/officeDocument/2006/customXml" ds:itemID="{2CFBF279-F092-4126-8D2A-9FAF1171E54A}">
  <ds:schemaRefs>
    <ds:schemaRef ds:uri="http://schemas.openxmlformats.org/officeDocument/2006/bibliography"/>
  </ds:schemaRefs>
</ds:datastoreItem>
</file>

<file path=customXml/itemProps4.xml><?xml version="1.0" encoding="utf-8"?>
<ds:datastoreItem xmlns:ds="http://schemas.openxmlformats.org/officeDocument/2006/customXml" ds:itemID="{D3A559B5-613F-4C38-B763-6B3431C5B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1172</Words>
  <Characters>6329</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Pinheiro Guimarães - Advogados</Company>
  <LinksUpToDate>false</LinksUpToDate>
  <CharactersWithSpaces>7487</CharactersWithSpaces>
  <SharedDoc>false</SharedDoc>
  <HLinks>
    <vt:vector size="138" baseType="variant">
      <vt:variant>
        <vt:i4>2949214</vt:i4>
      </vt:variant>
      <vt:variant>
        <vt:i4>153</vt:i4>
      </vt:variant>
      <vt:variant>
        <vt:i4>0</vt:i4>
      </vt:variant>
      <vt:variant>
        <vt:i4>5</vt:i4>
      </vt:variant>
      <vt:variant>
        <vt:lpwstr>mailto:backoffice@pentagonotrustee.com.br</vt:lpwstr>
      </vt:variant>
      <vt:variant>
        <vt:lpwstr/>
      </vt:variant>
      <vt:variant>
        <vt:i4>1376312</vt:i4>
      </vt:variant>
      <vt:variant>
        <vt:i4>128</vt:i4>
      </vt:variant>
      <vt:variant>
        <vt:i4>0</vt:i4>
      </vt:variant>
      <vt:variant>
        <vt:i4>5</vt:i4>
      </vt:variant>
      <vt:variant>
        <vt:lpwstr/>
      </vt:variant>
      <vt:variant>
        <vt:lpwstr>_Toc367387403</vt:lpwstr>
      </vt:variant>
      <vt:variant>
        <vt:i4>1376312</vt:i4>
      </vt:variant>
      <vt:variant>
        <vt:i4>122</vt:i4>
      </vt:variant>
      <vt:variant>
        <vt:i4>0</vt:i4>
      </vt:variant>
      <vt:variant>
        <vt:i4>5</vt:i4>
      </vt:variant>
      <vt:variant>
        <vt:lpwstr/>
      </vt:variant>
      <vt:variant>
        <vt:lpwstr>_Toc367387402</vt:lpwstr>
      </vt:variant>
      <vt:variant>
        <vt:i4>1376312</vt:i4>
      </vt:variant>
      <vt:variant>
        <vt:i4>116</vt:i4>
      </vt:variant>
      <vt:variant>
        <vt:i4>0</vt:i4>
      </vt:variant>
      <vt:variant>
        <vt:i4>5</vt:i4>
      </vt:variant>
      <vt:variant>
        <vt:lpwstr/>
      </vt:variant>
      <vt:variant>
        <vt:lpwstr>_Toc367387401</vt:lpwstr>
      </vt:variant>
      <vt:variant>
        <vt:i4>1376312</vt:i4>
      </vt:variant>
      <vt:variant>
        <vt:i4>110</vt:i4>
      </vt:variant>
      <vt:variant>
        <vt:i4>0</vt:i4>
      </vt:variant>
      <vt:variant>
        <vt:i4>5</vt:i4>
      </vt:variant>
      <vt:variant>
        <vt:lpwstr/>
      </vt:variant>
      <vt:variant>
        <vt:lpwstr>_Toc367387400</vt:lpwstr>
      </vt:variant>
      <vt:variant>
        <vt:i4>1835071</vt:i4>
      </vt:variant>
      <vt:variant>
        <vt:i4>104</vt:i4>
      </vt:variant>
      <vt:variant>
        <vt:i4>0</vt:i4>
      </vt:variant>
      <vt:variant>
        <vt:i4>5</vt:i4>
      </vt:variant>
      <vt:variant>
        <vt:lpwstr/>
      </vt:variant>
      <vt:variant>
        <vt:lpwstr>_Toc367387399</vt:lpwstr>
      </vt:variant>
      <vt:variant>
        <vt:i4>1835071</vt:i4>
      </vt:variant>
      <vt:variant>
        <vt:i4>98</vt:i4>
      </vt:variant>
      <vt:variant>
        <vt:i4>0</vt:i4>
      </vt:variant>
      <vt:variant>
        <vt:i4>5</vt:i4>
      </vt:variant>
      <vt:variant>
        <vt:lpwstr/>
      </vt:variant>
      <vt:variant>
        <vt:lpwstr>_Toc367387398</vt:lpwstr>
      </vt:variant>
      <vt:variant>
        <vt:i4>1835071</vt:i4>
      </vt:variant>
      <vt:variant>
        <vt:i4>92</vt:i4>
      </vt:variant>
      <vt:variant>
        <vt:i4>0</vt:i4>
      </vt:variant>
      <vt:variant>
        <vt:i4>5</vt:i4>
      </vt:variant>
      <vt:variant>
        <vt:lpwstr/>
      </vt:variant>
      <vt:variant>
        <vt:lpwstr>_Toc367387397</vt:lpwstr>
      </vt:variant>
      <vt:variant>
        <vt:i4>1835071</vt:i4>
      </vt:variant>
      <vt:variant>
        <vt:i4>86</vt:i4>
      </vt:variant>
      <vt:variant>
        <vt:i4>0</vt:i4>
      </vt:variant>
      <vt:variant>
        <vt:i4>5</vt:i4>
      </vt:variant>
      <vt:variant>
        <vt:lpwstr/>
      </vt:variant>
      <vt:variant>
        <vt:lpwstr>_Toc367387396</vt:lpwstr>
      </vt:variant>
      <vt:variant>
        <vt:i4>1835071</vt:i4>
      </vt:variant>
      <vt:variant>
        <vt:i4>80</vt:i4>
      </vt:variant>
      <vt:variant>
        <vt:i4>0</vt:i4>
      </vt:variant>
      <vt:variant>
        <vt:i4>5</vt:i4>
      </vt:variant>
      <vt:variant>
        <vt:lpwstr/>
      </vt:variant>
      <vt:variant>
        <vt:lpwstr>_Toc367387395</vt:lpwstr>
      </vt:variant>
      <vt:variant>
        <vt:i4>1835071</vt:i4>
      </vt:variant>
      <vt:variant>
        <vt:i4>74</vt:i4>
      </vt:variant>
      <vt:variant>
        <vt:i4>0</vt:i4>
      </vt:variant>
      <vt:variant>
        <vt:i4>5</vt:i4>
      </vt:variant>
      <vt:variant>
        <vt:lpwstr/>
      </vt:variant>
      <vt:variant>
        <vt:lpwstr>_Toc367387394</vt:lpwstr>
      </vt:variant>
      <vt:variant>
        <vt:i4>1835071</vt:i4>
      </vt:variant>
      <vt:variant>
        <vt:i4>68</vt:i4>
      </vt:variant>
      <vt:variant>
        <vt:i4>0</vt:i4>
      </vt:variant>
      <vt:variant>
        <vt:i4>5</vt:i4>
      </vt:variant>
      <vt:variant>
        <vt:lpwstr/>
      </vt:variant>
      <vt:variant>
        <vt:lpwstr>_Toc367387393</vt:lpwstr>
      </vt:variant>
      <vt:variant>
        <vt:i4>1835071</vt:i4>
      </vt:variant>
      <vt:variant>
        <vt:i4>62</vt:i4>
      </vt:variant>
      <vt:variant>
        <vt:i4>0</vt:i4>
      </vt:variant>
      <vt:variant>
        <vt:i4>5</vt:i4>
      </vt:variant>
      <vt:variant>
        <vt:lpwstr/>
      </vt:variant>
      <vt:variant>
        <vt:lpwstr>_Toc367387392</vt:lpwstr>
      </vt:variant>
      <vt:variant>
        <vt:i4>1835071</vt:i4>
      </vt:variant>
      <vt:variant>
        <vt:i4>56</vt:i4>
      </vt:variant>
      <vt:variant>
        <vt:i4>0</vt:i4>
      </vt:variant>
      <vt:variant>
        <vt:i4>5</vt:i4>
      </vt:variant>
      <vt:variant>
        <vt:lpwstr/>
      </vt:variant>
      <vt:variant>
        <vt:lpwstr>_Toc367387391</vt:lpwstr>
      </vt:variant>
      <vt:variant>
        <vt:i4>1835071</vt:i4>
      </vt:variant>
      <vt:variant>
        <vt:i4>50</vt:i4>
      </vt:variant>
      <vt:variant>
        <vt:i4>0</vt:i4>
      </vt:variant>
      <vt:variant>
        <vt:i4>5</vt:i4>
      </vt:variant>
      <vt:variant>
        <vt:lpwstr/>
      </vt:variant>
      <vt:variant>
        <vt:lpwstr>_Toc367387390</vt:lpwstr>
      </vt:variant>
      <vt:variant>
        <vt:i4>1900607</vt:i4>
      </vt:variant>
      <vt:variant>
        <vt:i4>44</vt:i4>
      </vt:variant>
      <vt:variant>
        <vt:i4>0</vt:i4>
      </vt:variant>
      <vt:variant>
        <vt:i4>5</vt:i4>
      </vt:variant>
      <vt:variant>
        <vt:lpwstr/>
      </vt:variant>
      <vt:variant>
        <vt:lpwstr>_Toc367387389</vt:lpwstr>
      </vt:variant>
      <vt:variant>
        <vt:i4>1900607</vt:i4>
      </vt:variant>
      <vt:variant>
        <vt:i4>38</vt:i4>
      </vt:variant>
      <vt:variant>
        <vt:i4>0</vt:i4>
      </vt:variant>
      <vt:variant>
        <vt:i4>5</vt:i4>
      </vt:variant>
      <vt:variant>
        <vt:lpwstr/>
      </vt:variant>
      <vt:variant>
        <vt:lpwstr>_Toc367387388</vt:lpwstr>
      </vt:variant>
      <vt:variant>
        <vt:i4>1900607</vt:i4>
      </vt:variant>
      <vt:variant>
        <vt:i4>32</vt:i4>
      </vt:variant>
      <vt:variant>
        <vt:i4>0</vt:i4>
      </vt:variant>
      <vt:variant>
        <vt:i4>5</vt:i4>
      </vt:variant>
      <vt:variant>
        <vt:lpwstr/>
      </vt:variant>
      <vt:variant>
        <vt:lpwstr>_Toc367387387</vt:lpwstr>
      </vt:variant>
      <vt:variant>
        <vt:i4>1900607</vt:i4>
      </vt:variant>
      <vt:variant>
        <vt:i4>26</vt:i4>
      </vt:variant>
      <vt:variant>
        <vt:i4>0</vt:i4>
      </vt:variant>
      <vt:variant>
        <vt:i4>5</vt:i4>
      </vt:variant>
      <vt:variant>
        <vt:lpwstr/>
      </vt:variant>
      <vt:variant>
        <vt:lpwstr>_Toc367387386</vt:lpwstr>
      </vt:variant>
      <vt:variant>
        <vt:i4>1900607</vt:i4>
      </vt:variant>
      <vt:variant>
        <vt:i4>20</vt:i4>
      </vt:variant>
      <vt:variant>
        <vt:i4>0</vt:i4>
      </vt:variant>
      <vt:variant>
        <vt:i4>5</vt:i4>
      </vt:variant>
      <vt:variant>
        <vt:lpwstr/>
      </vt:variant>
      <vt:variant>
        <vt:lpwstr>_Toc367387385</vt:lpwstr>
      </vt:variant>
      <vt:variant>
        <vt:i4>1900607</vt:i4>
      </vt:variant>
      <vt:variant>
        <vt:i4>14</vt:i4>
      </vt:variant>
      <vt:variant>
        <vt:i4>0</vt:i4>
      </vt:variant>
      <vt:variant>
        <vt:i4>5</vt:i4>
      </vt:variant>
      <vt:variant>
        <vt:lpwstr/>
      </vt:variant>
      <vt:variant>
        <vt:lpwstr>_Toc367387384</vt:lpwstr>
      </vt:variant>
      <vt:variant>
        <vt:i4>1900607</vt:i4>
      </vt:variant>
      <vt:variant>
        <vt:i4>8</vt:i4>
      </vt:variant>
      <vt:variant>
        <vt:i4>0</vt:i4>
      </vt:variant>
      <vt:variant>
        <vt:i4>5</vt:i4>
      </vt:variant>
      <vt:variant>
        <vt:lpwstr/>
      </vt:variant>
      <vt:variant>
        <vt:lpwstr>_Toc367387383</vt:lpwstr>
      </vt:variant>
      <vt:variant>
        <vt:i4>1900607</vt:i4>
      </vt:variant>
      <vt:variant>
        <vt:i4>2</vt:i4>
      </vt:variant>
      <vt:variant>
        <vt:i4>0</vt:i4>
      </vt:variant>
      <vt:variant>
        <vt:i4>5</vt:i4>
      </vt:variant>
      <vt:variant>
        <vt:lpwstr/>
      </vt:variant>
      <vt:variant>
        <vt:lpwstr>_Toc367387382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 - Advogados</dc:creator>
  <cp:lastModifiedBy>William Koga</cp:lastModifiedBy>
  <cp:revision>3</cp:revision>
  <cp:lastPrinted>2015-05-20T22:52:00Z</cp:lastPrinted>
  <dcterms:created xsi:type="dcterms:W3CDTF">2019-07-15T12:56:00Z</dcterms:created>
  <dcterms:modified xsi:type="dcterms:W3CDTF">2019-07-15T12:57:00Z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- 12166475v1 </vt:lpwstr>
  </property>
</Properties>
</file>