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w:t>
      </w:r>
      <w:proofErr w:type="spellStart"/>
      <w:r w:rsidR="00C04C61" w:rsidRPr="003B2199">
        <w:rPr>
          <w:rFonts w:ascii="Times New Roman" w:hAnsi="Times New Roman"/>
          <w:bCs/>
          <w:sz w:val="22"/>
          <w:szCs w:val="22"/>
        </w:rPr>
        <w:t>Securitizadora</w:t>
      </w:r>
      <w:proofErr w:type="spellEnd"/>
      <w:r w:rsidR="00C04C61" w:rsidRPr="003B2199">
        <w:rPr>
          <w:rFonts w:ascii="Times New Roman" w:hAnsi="Times New Roman"/>
          <w:bCs/>
          <w:sz w:val="22"/>
          <w:szCs w:val="22"/>
        </w:rPr>
        <w:t xml:space="preserve">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128AD906"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DF5880" w:rsidRPr="003B2199">
        <w:rPr>
          <w:rFonts w:ascii="Times New Roman" w:hAnsi="Times New Roman"/>
          <w:bCs/>
          <w:sz w:val="22"/>
          <w:szCs w:val="22"/>
          <w:highlight w:val="yellow"/>
        </w:rPr>
        <w:t>[</w:t>
      </w:r>
      <w:r w:rsidR="00DF5880">
        <w:rPr>
          <w:rFonts w:ascii="Times New Roman" w:hAnsi="Times New Roman"/>
          <w:bCs/>
          <w:sz w:val="22"/>
          <w:szCs w:val="22"/>
          <w:highlight w:val="yellow"/>
        </w:rPr>
        <w:t>27</w:t>
      </w:r>
      <w:r w:rsidR="00DF5880" w:rsidRPr="003B2199">
        <w:rPr>
          <w:rFonts w:ascii="Times New Roman" w:hAnsi="Times New Roman"/>
          <w:bCs/>
          <w:sz w:val="22"/>
          <w:szCs w:val="22"/>
          <w:highlight w:val="yellow"/>
        </w:rPr>
        <w:t>]</w:t>
      </w:r>
      <w:r w:rsidR="00DF5880"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DF5880" w:rsidRPr="00707BE7">
        <w:rPr>
          <w:rFonts w:ascii="Times New Roman" w:hAnsi="Times New Roman"/>
          <w:bCs/>
          <w:sz w:val="22"/>
          <w:szCs w:val="22"/>
        </w:rPr>
        <w:t xml:space="preserve">outubro </w:t>
      </w:r>
      <w:r w:rsidRPr="00DF5880">
        <w:rPr>
          <w:rFonts w:ascii="Times New Roman" w:hAnsi="Times New Roman"/>
          <w:bCs/>
          <w:sz w:val="22"/>
          <w:szCs w:val="22"/>
        </w:rPr>
        <w:t>de 2022</w:t>
      </w:r>
      <w:r w:rsidRPr="003B2199">
        <w:rPr>
          <w:rFonts w:ascii="Times New Roman" w:hAnsi="Times New Roman"/>
          <w:bCs/>
          <w:sz w:val="22"/>
          <w:szCs w:val="22"/>
        </w:rPr>
        <w:t xml:space="preserve">, os Titulares dos CRI representando </w:t>
      </w:r>
      <w:r w:rsidR="00DF5880">
        <w:rPr>
          <w:rFonts w:ascii="Times New Roman" w:hAnsi="Times New Roman"/>
          <w:bCs/>
          <w:sz w:val="22"/>
          <w:szCs w:val="22"/>
        </w:rPr>
        <w:t>100</w:t>
      </w:r>
      <w:r w:rsidR="00DF5880" w:rsidRPr="003B2199">
        <w:rPr>
          <w:rFonts w:ascii="Times New Roman" w:hAnsi="Times New Roman"/>
          <w:bCs/>
          <w:sz w:val="22"/>
          <w:szCs w:val="22"/>
        </w:rPr>
        <w:t>% (</w:t>
      </w:r>
      <w:r w:rsidR="00DF5880">
        <w:rPr>
          <w:rFonts w:ascii="Times New Roman" w:hAnsi="Times New Roman"/>
          <w:bCs/>
          <w:sz w:val="22"/>
          <w:szCs w:val="22"/>
        </w:rPr>
        <w:t>cem</w:t>
      </w:r>
      <w:r w:rsidR="00DF5880" w:rsidRPr="003B2199">
        <w:rPr>
          <w:rFonts w:ascii="Times New Roman" w:hAnsi="Times New Roman"/>
          <w:bCs/>
          <w:sz w:val="22"/>
          <w:szCs w:val="22"/>
        </w:rPr>
        <w:t xml:space="preserve"> </w:t>
      </w:r>
      <w:r w:rsidRPr="003B2199">
        <w:rPr>
          <w:rFonts w:ascii="Times New Roman" w:hAnsi="Times New Roman"/>
          <w:bCs/>
          <w:sz w:val="22"/>
          <w:szCs w:val="22"/>
        </w:rPr>
        <w:t xml:space="preserve">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w:t>
      </w:r>
      <w:r w:rsidR="00CF3740"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DF5880">
        <w:rPr>
          <w:rFonts w:ascii="Times New Roman" w:hAnsi="Times New Roman"/>
          <w:sz w:val="22"/>
        </w:rPr>
        <w:t>em 28 de outubro de 2022</w:t>
      </w:r>
      <w:r w:rsidR="0058501C">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rPr>
        <w:lastRenderedPageBreak/>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5ED96CE0"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w:t>
      </w:r>
      <w:proofErr w:type="spellStart"/>
      <w:r w:rsidR="007F0A4A" w:rsidRPr="003B2199">
        <w:rPr>
          <w:rFonts w:ascii="Times New Roman" w:hAnsi="Times New Roman"/>
          <w:bCs/>
          <w:sz w:val="22"/>
          <w:szCs w:val="22"/>
        </w:rPr>
        <w:t>Securitizadora</w:t>
      </w:r>
      <w:proofErr w:type="spellEnd"/>
      <w:r w:rsidR="007F0A4A" w:rsidRPr="003B2199">
        <w:rPr>
          <w:rFonts w:ascii="Times New Roman" w:hAnsi="Times New Roman"/>
          <w:bCs/>
          <w:sz w:val="22"/>
          <w:szCs w:val="22"/>
        </w:rPr>
        <w:t>,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007F0A4A" w:rsidRPr="003B2199">
        <w:rPr>
          <w:rFonts w:ascii="Times New Roman" w:hAnsi="Times New Roman"/>
          <w:bCs/>
          <w:sz w:val="22"/>
          <w:szCs w:val="22"/>
        </w:rPr>
        <w:t xml:space="preserve"> no 2º Oficial de Registro de Imóveis, Títulos e Documentos e Civil de Pessoa Jurídica de Guarulhos</w:t>
      </w:r>
      <w:r w:rsidR="00671C18">
        <w:rPr>
          <w:rFonts w:ascii="Times New Roman" w:hAnsi="Times New Roman"/>
          <w:bCs/>
          <w:sz w:val="22"/>
          <w:szCs w:val="22"/>
        </w:rPr>
        <w:t xml:space="preserve"> antes do registro do presente documento</w:t>
      </w:r>
      <w:r w:rsidR="007F0A4A" w:rsidRPr="003B2199">
        <w:rPr>
          <w:rFonts w:ascii="Times New Roman" w:hAnsi="Times New Roman"/>
          <w:bCs/>
          <w:sz w:val="22"/>
          <w:szCs w:val="22"/>
        </w:rPr>
        <w:t>;</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F65140E"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3º Oficial Registro de Imóveis de São Paulo</w:t>
      </w:r>
      <w:r w:rsidR="00671C18">
        <w:rPr>
          <w:rFonts w:ascii="Times New Roman" w:hAnsi="Times New Roman"/>
          <w:bCs/>
          <w:sz w:val="22"/>
          <w:szCs w:val="22"/>
        </w:rPr>
        <w:t xml:space="preserve"> antes do registro do presente documento</w:t>
      </w:r>
      <w:r w:rsidRPr="003B2199">
        <w:rPr>
          <w:rFonts w:ascii="Times New Roman" w:hAnsi="Times New Roman"/>
          <w:bCs/>
          <w:sz w:val="22"/>
          <w:szCs w:val="22"/>
        </w:rPr>
        <w:t>;</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3511B16D"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7º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6EC41427"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1º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31FCE60A" w14:textId="1C50C931" w:rsidR="00DF5880"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FB65E6">
        <w:rPr>
          <w:rFonts w:ascii="Times New Roman" w:hAnsi="Times New Roman"/>
          <w:bCs/>
          <w:sz w:val="22"/>
          <w:szCs w:val="22"/>
        </w:rPr>
        <w:t>conforme aprovado na Assembleia Especial dos Titulares dos CRI, em</w:t>
      </w:r>
      <w:r w:rsidRPr="003B2199">
        <w:rPr>
          <w:rFonts w:ascii="Times New Roman" w:hAnsi="Times New Roman"/>
          <w:bCs/>
          <w:sz w:val="22"/>
          <w:szCs w:val="22"/>
        </w:rPr>
        <w:t xml:space="preserv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lastRenderedPageBreak/>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FB65E6">
        <w:rPr>
          <w:rFonts w:ascii="Times New Roman" w:hAnsi="Times New Roman"/>
          <w:bCs/>
          <w:color w:val="000000" w:themeColor="text1"/>
          <w:sz w:val="22"/>
          <w:szCs w:val="22"/>
        </w:rPr>
        <w:t>das</w:t>
      </w:r>
      <w:r w:rsidR="00FB65E6" w:rsidRPr="00EF0CB9">
        <w:rPr>
          <w:rFonts w:ascii="Times New Roman" w:hAnsi="Times New Roman"/>
          <w:bCs/>
          <w:color w:val="000000" w:themeColor="text1"/>
          <w:sz w:val="22"/>
          <w:szCs w:val="22"/>
        </w:rPr>
        <w:t xml:space="preserve"> unidades integrantes do </w:t>
      </w:r>
      <w:r w:rsidR="00FB65E6" w:rsidRPr="00EF0CB9">
        <w:rPr>
          <w:rFonts w:ascii="Times New Roman" w:hAnsi="Times New Roman"/>
          <w:color w:val="000000" w:themeColor="text1"/>
          <w:sz w:val="22"/>
          <w:szCs w:val="22"/>
        </w:rPr>
        <w:t>empreendimento</w:t>
      </w:r>
      <w:r>
        <w:rPr>
          <w:rFonts w:ascii="Times New Roman" w:hAnsi="Times New Roman"/>
          <w:bCs/>
          <w:sz w:val="22"/>
          <w:szCs w:val="22"/>
        </w:rPr>
        <w:t xml:space="preserve"> </w:t>
      </w:r>
      <w:r w:rsidR="00FB65E6">
        <w:rPr>
          <w:rFonts w:ascii="Times New Roman" w:hAnsi="Times New Roman"/>
          <w:bCs/>
          <w:sz w:val="22"/>
          <w:szCs w:val="22"/>
        </w:rPr>
        <w:t xml:space="preserve">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8º Oficial de Registro de Imóveis de Curitiba</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1BCA9398" w14:textId="77777777" w:rsidR="00E71FF5" w:rsidRPr="00707BE7" w:rsidRDefault="00E71FF5" w:rsidP="00707BE7">
      <w:pPr>
        <w:tabs>
          <w:tab w:val="left" w:pos="1080"/>
        </w:tabs>
        <w:spacing w:after="0" w:line="320" w:lineRule="exact"/>
        <w:rPr>
          <w:rFonts w:ascii="Times New Roman" w:hAnsi="Times New Roman"/>
          <w:bCs/>
          <w:sz w:val="22"/>
          <w:szCs w:val="22"/>
        </w:rPr>
      </w:pPr>
    </w:p>
    <w:p w14:paraId="5D26279D" w14:textId="02872F0B"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 xml:space="preserve">no </w:t>
      </w:r>
      <w:r w:rsidR="005C057E" w:rsidRPr="003B2199">
        <w:rPr>
          <w:rFonts w:ascii="Times New Roman" w:hAnsi="Times New Roman"/>
          <w:bCs/>
          <w:sz w:val="22"/>
          <w:szCs w:val="22"/>
        </w:rPr>
        <w:t>9º Cartório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68D00EC"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F822EC">
        <w:rPr>
          <w:rFonts w:ascii="Times New Roman" w:hAnsi="Times New Roman"/>
          <w:bCs/>
          <w:sz w:val="22"/>
          <w:szCs w:val="22"/>
        </w:rPr>
        <w:t xml:space="preserve">conforme aprovado na Assembleia Especial dos Titulares dos CRI, </w:t>
      </w:r>
      <w:r w:rsidR="0099519F" w:rsidRPr="0060125A">
        <w:rPr>
          <w:rFonts w:ascii="Times New Roman" w:hAnsi="Times New Roman"/>
          <w:bCs/>
          <w:sz w:val="22"/>
          <w:szCs w:val="22"/>
        </w:rPr>
        <w:t>serão</w:t>
      </w:r>
      <w:r w:rsidR="0099519F" w:rsidRPr="00F822EC">
        <w:rPr>
          <w:rFonts w:ascii="Times New Roman" w:hAnsi="Times New Roman"/>
          <w:bCs/>
          <w:sz w:val="22"/>
          <w:szCs w:val="22"/>
        </w:rPr>
        <w:t xml:space="preserve"> celebrados</w:t>
      </w:r>
      <w:r w:rsidR="0099519F" w:rsidRPr="003B2199">
        <w:rPr>
          <w:rFonts w:ascii="Times New Roman" w:hAnsi="Times New Roman"/>
          <w:bCs/>
          <w:sz w:val="22"/>
          <w:szCs w:val="22"/>
        </w:rPr>
        <w:t xml:space="preserve">,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7632C17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r w:rsidR="00F86C7F">
        <w:rPr>
          <w:rFonts w:ascii="Times New Roman" w:hAnsi="Times New Roman"/>
          <w:bCs/>
          <w:sz w:val="22"/>
          <w:szCs w:val="22"/>
        </w:rPr>
        <w:t>[</w:t>
      </w:r>
      <w:r w:rsidR="00F86C7F" w:rsidRPr="0060125A">
        <w:rPr>
          <w:rFonts w:ascii="Times New Roman" w:hAnsi="Times New Roman"/>
          <w:b/>
          <w:sz w:val="22"/>
          <w:szCs w:val="22"/>
          <w:highlight w:val="yellow"/>
        </w:rPr>
        <w:t xml:space="preserve">Nota </w:t>
      </w:r>
      <w:proofErr w:type="spellStart"/>
      <w:r w:rsidR="00F86C7F" w:rsidRPr="0060125A">
        <w:rPr>
          <w:rFonts w:ascii="Times New Roman" w:hAnsi="Times New Roman"/>
          <w:b/>
          <w:sz w:val="22"/>
          <w:szCs w:val="22"/>
          <w:highlight w:val="yellow"/>
        </w:rPr>
        <w:t>Cescon</w:t>
      </w:r>
      <w:proofErr w:type="spellEnd"/>
      <w:r w:rsidR="00F86C7F" w:rsidRPr="0060125A">
        <w:rPr>
          <w:rFonts w:ascii="Times New Roman" w:hAnsi="Times New Roman"/>
          <w:b/>
          <w:sz w:val="22"/>
          <w:szCs w:val="22"/>
          <w:highlight w:val="yellow"/>
        </w:rPr>
        <w:t xml:space="preserve"> </w:t>
      </w:r>
      <w:proofErr w:type="spellStart"/>
      <w:r w:rsidR="00F86C7F" w:rsidRPr="0060125A">
        <w:rPr>
          <w:rFonts w:ascii="Times New Roman" w:hAnsi="Times New Roman"/>
          <w:b/>
          <w:sz w:val="22"/>
          <w:szCs w:val="22"/>
          <w:highlight w:val="yellow"/>
        </w:rPr>
        <w:t>Barrieu</w:t>
      </w:r>
      <w:proofErr w:type="spellEnd"/>
      <w:r w:rsidR="00F86C7F" w:rsidRPr="0060125A">
        <w:rPr>
          <w:rFonts w:ascii="Times New Roman" w:hAnsi="Times New Roman"/>
          <w:b/>
          <w:sz w:val="22"/>
          <w:szCs w:val="22"/>
          <w:highlight w:val="yellow"/>
        </w:rPr>
        <w:t>:</w:t>
      </w:r>
      <w:r w:rsidR="00F86C7F" w:rsidRPr="0060125A">
        <w:rPr>
          <w:rFonts w:ascii="Times New Roman" w:hAnsi="Times New Roman"/>
          <w:bCs/>
          <w:sz w:val="22"/>
          <w:szCs w:val="22"/>
          <w:highlight w:val="yellow"/>
        </w:rPr>
        <w:t xml:space="preserve"> time Gafisa, favor encaminhar AGE da Emissora 2022</w:t>
      </w:r>
      <w:r w:rsidR="00F86C7F">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5B92A6B2"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r w:rsidR="00F86C7F">
        <w:rPr>
          <w:rFonts w:ascii="Times New Roman" w:hAnsi="Times New Roman"/>
          <w:bCs/>
          <w:sz w:val="22"/>
          <w:szCs w:val="22"/>
        </w:rPr>
        <w:t xml:space="preserve"> [</w:t>
      </w:r>
      <w:r w:rsidR="00F86C7F" w:rsidRPr="00434F22">
        <w:rPr>
          <w:rFonts w:ascii="Times New Roman" w:hAnsi="Times New Roman"/>
          <w:b/>
          <w:sz w:val="22"/>
          <w:szCs w:val="22"/>
          <w:highlight w:val="yellow"/>
        </w:rPr>
        <w:t xml:space="preserve">Nota </w:t>
      </w:r>
      <w:proofErr w:type="spellStart"/>
      <w:r w:rsidR="00F86C7F" w:rsidRPr="00434F22">
        <w:rPr>
          <w:rFonts w:ascii="Times New Roman" w:hAnsi="Times New Roman"/>
          <w:b/>
          <w:sz w:val="22"/>
          <w:szCs w:val="22"/>
          <w:highlight w:val="yellow"/>
        </w:rPr>
        <w:t>Cescon</w:t>
      </w:r>
      <w:proofErr w:type="spellEnd"/>
      <w:r w:rsidR="00F86C7F" w:rsidRPr="00434F22">
        <w:rPr>
          <w:rFonts w:ascii="Times New Roman" w:hAnsi="Times New Roman"/>
          <w:b/>
          <w:sz w:val="22"/>
          <w:szCs w:val="22"/>
          <w:highlight w:val="yellow"/>
        </w:rPr>
        <w:t xml:space="preserve"> </w:t>
      </w:r>
      <w:proofErr w:type="spellStart"/>
      <w:r w:rsidR="00F86C7F" w:rsidRPr="00434F22">
        <w:rPr>
          <w:rFonts w:ascii="Times New Roman" w:hAnsi="Times New Roman"/>
          <w:b/>
          <w:sz w:val="22"/>
          <w:szCs w:val="22"/>
          <w:highlight w:val="yellow"/>
        </w:rPr>
        <w:t>Barrieu</w:t>
      </w:r>
      <w:proofErr w:type="spellEnd"/>
      <w:r w:rsidR="00F86C7F" w:rsidRPr="00434F22">
        <w:rPr>
          <w:rFonts w:ascii="Times New Roman" w:hAnsi="Times New Roman"/>
          <w:b/>
          <w:sz w:val="22"/>
          <w:szCs w:val="22"/>
          <w:highlight w:val="yellow"/>
        </w:rPr>
        <w:t>:</w:t>
      </w:r>
      <w:r w:rsidR="00F86C7F" w:rsidRPr="00434F22">
        <w:rPr>
          <w:rFonts w:ascii="Times New Roman" w:hAnsi="Times New Roman"/>
          <w:bCs/>
          <w:sz w:val="22"/>
          <w:szCs w:val="22"/>
          <w:highlight w:val="yellow"/>
        </w:rPr>
        <w:t xml:space="preserve"> time Gafisa, favor encaminhar AGE da </w:t>
      </w:r>
      <w:r w:rsidR="00F86C7F">
        <w:rPr>
          <w:rFonts w:ascii="Times New Roman" w:hAnsi="Times New Roman"/>
          <w:bCs/>
          <w:sz w:val="22"/>
          <w:szCs w:val="22"/>
          <w:highlight w:val="yellow"/>
        </w:rPr>
        <w:t>Fiadora</w:t>
      </w:r>
      <w:r w:rsidR="00F86C7F" w:rsidRPr="00434F22">
        <w:rPr>
          <w:rFonts w:ascii="Times New Roman" w:hAnsi="Times New Roman"/>
          <w:bCs/>
          <w:sz w:val="22"/>
          <w:szCs w:val="22"/>
          <w:highlight w:val="yellow"/>
        </w:rPr>
        <w:t xml:space="preserve"> 2022</w:t>
      </w:r>
      <w:r w:rsidR="00F86C7F">
        <w:rPr>
          <w:rFonts w:ascii="Times New Roman" w:hAnsi="Times New Roman"/>
          <w:bCs/>
          <w:sz w:val="22"/>
          <w:szCs w:val="22"/>
        </w:rPr>
        <w:t>]</w:t>
      </w:r>
    </w:p>
    <w:p w14:paraId="4EBE7782" w14:textId="77777777" w:rsidR="00816255" w:rsidRPr="0060125A" w:rsidRDefault="00816255" w:rsidP="0060125A">
      <w:pPr>
        <w:tabs>
          <w:tab w:val="left" w:pos="1080"/>
        </w:tabs>
        <w:spacing w:after="0" w:line="320" w:lineRule="exact"/>
        <w:rPr>
          <w:rFonts w:ascii="Times New Roman" w:hAnsi="Times New Roman"/>
          <w:bCs/>
          <w:sz w:val="22"/>
          <w:szCs w:val="22"/>
        </w:rPr>
      </w:pPr>
    </w:p>
    <w:p w14:paraId="3E050142" w14:textId="0A6924FF"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610E13D8" w14:textId="7EBCF425"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741C419F" w14:textId="77777777" w:rsidR="00F86C7F" w:rsidRDefault="00F86C7F" w:rsidP="0060125A">
      <w:pPr>
        <w:pStyle w:val="PargrafodaLista"/>
        <w:rPr>
          <w:rFonts w:ascii="Times New Roman" w:hAnsi="Times New Roman"/>
          <w:bCs/>
          <w:sz w:val="22"/>
          <w:szCs w:val="22"/>
        </w:rPr>
      </w:pP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7B0E7023" w14:textId="31EF2169" w:rsidR="00F86C7F" w:rsidRPr="0060125A" w:rsidRDefault="00380CE7" w:rsidP="0060125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w:t>
      </w:r>
      <w:bookmarkStart w:id="11" w:name="_Hlk117762385"/>
      <w:r w:rsidR="008F07BA" w:rsidRPr="00FF400E">
        <w:rPr>
          <w:rFonts w:ascii="Times New Roman" w:hAnsi="Times New Roman"/>
          <w:bCs/>
          <w:sz w:val="22"/>
          <w:szCs w:val="22"/>
          <w:highlight w:val="yellow"/>
        </w:rPr>
        <w:t>Agente Fiduciário, favor confirmar se será necessária a publicação em jornal da Assembleia Especial dos Titulares dos CRI</w:t>
      </w:r>
      <w:bookmarkEnd w:id="11"/>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294D5BAC"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w:t>
      </w:r>
      <w:bookmarkStart w:id="12" w:name="_Hlk117762461"/>
      <w:r w:rsidR="00F86C7F">
        <w:rPr>
          <w:rFonts w:ascii="Times New Roman" w:hAnsi="Times New Roman"/>
          <w:bCs/>
          <w:sz w:val="22"/>
          <w:szCs w:val="22"/>
          <w:highlight w:val="yellow"/>
        </w:rPr>
        <w:t xml:space="preserve">Gafisa, </w:t>
      </w:r>
      <w:r w:rsidR="00816255" w:rsidRPr="003B2199">
        <w:rPr>
          <w:rFonts w:ascii="Times New Roman" w:hAnsi="Times New Roman"/>
          <w:bCs/>
          <w:sz w:val="22"/>
          <w:szCs w:val="22"/>
          <w:highlight w:val="yellow"/>
        </w:rPr>
        <w:t xml:space="preserve">favor indicar jornal de publicação da </w:t>
      </w:r>
      <w:proofErr w:type="spellStart"/>
      <w:r w:rsidR="00816255" w:rsidRPr="003B2199">
        <w:rPr>
          <w:rFonts w:ascii="Times New Roman" w:hAnsi="Times New Roman"/>
          <w:bCs/>
          <w:sz w:val="22"/>
          <w:szCs w:val="22"/>
          <w:highlight w:val="yellow"/>
        </w:rPr>
        <w:t>Novum</w:t>
      </w:r>
      <w:bookmarkEnd w:id="12"/>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3"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4" w:name="_DV_M22"/>
      <w:bookmarkStart w:id="15" w:name="_DV_M23"/>
      <w:bookmarkStart w:id="16" w:name="_DV_M27"/>
      <w:bookmarkStart w:id="17" w:name="_DV_M28"/>
      <w:bookmarkStart w:id="18" w:name="_DV_M29"/>
      <w:bookmarkStart w:id="19" w:name="_DV_M33"/>
      <w:bookmarkStart w:id="20" w:name="_DV_M35"/>
      <w:bookmarkStart w:id="21" w:name="_DV_M37"/>
      <w:bookmarkStart w:id="22" w:name="_DV_M36"/>
      <w:bookmarkStart w:id="23" w:name="_DV_M38"/>
      <w:bookmarkStart w:id="24" w:name="_DV_M43"/>
      <w:bookmarkEnd w:id="13"/>
      <w:bookmarkEnd w:id="14"/>
      <w:bookmarkEnd w:id="15"/>
      <w:bookmarkEnd w:id="16"/>
      <w:bookmarkEnd w:id="17"/>
      <w:bookmarkEnd w:id="18"/>
      <w:bookmarkEnd w:id="19"/>
      <w:bookmarkEnd w:id="20"/>
      <w:bookmarkEnd w:id="21"/>
      <w:bookmarkEnd w:id="22"/>
      <w:bookmarkEnd w:id="23"/>
      <w:bookmarkEnd w:id="24"/>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5"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5"/>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xml:space="preserve">) o Contrato de </w:t>
            </w:r>
            <w:r w:rsidRPr="003B2199">
              <w:rPr>
                <w:rFonts w:ascii="Times New Roman" w:hAnsi="Times New Roman"/>
                <w:i/>
                <w:iCs/>
                <w:sz w:val="22"/>
                <w:szCs w:val="22"/>
              </w:rPr>
              <w:lastRenderedPageBreak/>
              <w:t>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1C96922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86C7F">
        <w:rPr>
          <w:rFonts w:ascii="Times New Roman" w:hAnsi="Times New Roman"/>
          <w:bCs/>
          <w:sz w:val="22"/>
          <w:szCs w:val="22"/>
        </w:rPr>
        <w:t>ns</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F86C7F">
        <w:rPr>
          <w:rFonts w:ascii="Times New Roman" w:hAnsi="Times New Roman"/>
          <w:bCs/>
          <w:sz w:val="22"/>
          <w:szCs w:val="22"/>
        </w:rPr>
        <w:t xml:space="preserve"> e </w:t>
      </w:r>
      <w:r w:rsidR="00F86C7F" w:rsidRPr="003B2199">
        <w:rPr>
          <w:rFonts w:ascii="Times New Roman" w:hAnsi="Times New Roman"/>
          <w:bCs/>
          <w:sz w:val="22"/>
          <w:szCs w:val="22"/>
        </w:rPr>
        <w:t>“(</w:t>
      </w:r>
      <w:proofErr w:type="spellStart"/>
      <w:r w:rsidR="00F86C7F" w:rsidRPr="003B2199">
        <w:rPr>
          <w:rFonts w:ascii="Times New Roman" w:hAnsi="Times New Roman"/>
          <w:bCs/>
          <w:sz w:val="22"/>
          <w:szCs w:val="22"/>
        </w:rPr>
        <w:t>xxv</w:t>
      </w:r>
      <w:proofErr w:type="spellEnd"/>
      <w:r w:rsidR="00F86C7F"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A76620">
        <w:rPr>
          <w:rFonts w:ascii="Times New Roman" w:hAnsi="Times New Roman"/>
          <w:bCs/>
          <w:sz w:val="22"/>
          <w:szCs w:val="22"/>
        </w:rPr>
        <w:t xml:space="preserve"> e</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w:t>
      </w:r>
      <w:r w:rsidR="00572457" w:rsidRPr="003B2199">
        <w:rPr>
          <w:rFonts w:ascii="Times New Roman" w:hAnsi="Times New Roman"/>
          <w:bCs/>
          <w:sz w:val="22"/>
          <w:szCs w:val="22"/>
        </w:rPr>
        <w:t>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F86C7F">
        <w:rPr>
          <w:rFonts w:ascii="Times New Roman" w:hAnsi="Times New Roman"/>
          <w:bCs/>
          <w:sz w:val="22"/>
          <w:szCs w:val="22"/>
        </w:rPr>
        <w:t xml:space="preserve"> </w:t>
      </w:r>
      <w:r w:rsidR="00B56244" w:rsidRPr="003B2199">
        <w:rPr>
          <w:rFonts w:ascii="Times New Roman" w:hAnsi="Times New Roman"/>
          <w:bCs/>
          <w:sz w:val="22"/>
          <w:szCs w:val="22"/>
        </w:rPr>
        <w:t>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6"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A5EE95B"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D06A0A" w:rsidRPr="003B2199">
        <w:rPr>
          <w:rFonts w:ascii="Times New Roman" w:hAnsi="Times New Roman"/>
          <w:i/>
          <w:iCs/>
          <w:sz w:val="22"/>
          <w:szCs w:val="22"/>
        </w:rPr>
        <w:t>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9C3DCF">
        <w:rPr>
          <w:rFonts w:ascii="Times New Roman" w:hAnsi="Times New Roman"/>
          <w:i/>
          <w:iCs/>
          <w:sz w:val="22"/>
          <w:szCs w:val="22"/>
        </w:rPr>
        <w:t>, conforme aditada de tempos em tempos</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e (</w:t>
      </w:r>
      <w:proofErr w:type="spellStart"/>
      <w:r w:rsidR="001A3CEB">
        <w:rPr>
          <w:rFonts w:ascii="Times New Roman" w:hAnsi="Times New Roman"/>
          <w:i/>
          <w:iCs/>
          <w:sz w:val="22"/>
          <w:szCs w:val="22"/>
        </w:rPr>
        <w:t>ii</w:t>
      </w:r>
      <w:proofErr w:type="spellEnd"/>
      <w:r w:rsidR="001A3CEB">
        <w:rPr>
          <w:rFonts w:ascii="Times New Roman" w:hAnsi="Times New Roman"/>
          <w:i/>
          <w:iCs/>
          <w:sz w:val="22"/>
          <w:szCs w:val="22"/>
        </w:rPr>
        <w:t xml:space="preserve">) </w:t>
      </w:r>
      <w:r w:rsidR="001A3CEB"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1A3CEB" w:rsidRPr="003B2199">
        <w:rPr>
          <w:rFonts w:ascii="Times New Roman" w:hAnsi="Times New Roman"/>
          <w:i/>
          <w:iCs/>
          <w:sz w:val="22"/>
          <w:szCs w:val="22"/>
        </w:rPr>
        <w:t>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xml:space="preserve">, na qualidade de </w:t>
      </w:r>
      <w:proofErr w:type="spellStart"/>
      <w:r w:rsidR="001A3CEB" w:rsidRPr="003B2199">
        <w:rPr>
          <w:rFonts w:ascii="Times New Roman" w:hAnsi="Times New Roman"/>
          <w:i/>
          <w:iCs/>
          <w:sz w:val="22"/>
          <w:szCs w:val="22"/>
        </w:rPr>
        <w:t>hipotecante</w:t>
      </w:r>
      <w:proofErr w:type="spellEnd"/>
      <w:r w:rsidR="001A3CEB" w:rsidRPr="003B2199">
        <w:rPr>
          <w:rFonts w:ascii="Times New Roman" w:hAnsi="Times New Roman"/>
          <w:i/>
          <w:iCs/>
          <w:sz w:val="22"/>
          <w:szCs w:val="22"/>
        </w:rPr>
        <w:t>, com a interveniência anuência da Fiadora e do Agente Fiduciário dos CRI</w:t>
      </w:r>
      <w:r w:rsidR="009C3DCF">
        <w:rPr>
          <w:rFonts w:ascii="Times New Roman" w:hAnsi="Times New Roman"/>
          <w:i/>
          <w:iCs/>
          <w:sz w:val="22"/>
          <w:szCs w:val="22"/>
        </w:rPr>
        <w:t>, conforme aditada de tempos em tempos</w:t>
      </w:r>
      <w:r w:rsidR="001A3CEB" w:rsidRPr="003B2199">
        <w:rPr>
          <w:rFonts w:ascii="Times New Roman" w:hAnsi="Times New Roman"/>
          <w:i/>
          <w:iCs/>
          <w:sz w:val="22"/>
          <w:szCs w:val="22"/>
        </w:rPr>
        <w:t xml:space="preserve">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correspondente a aproximadamente 80% (oitenta por cento) do total das unidades 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 xml:space="preserve">Parque </w:t>
      </w:r>
      <w:proofErr w:type="spellStart"/>
      <w:r w:rsidR="000F1416" w:rsidRPr="001A3CEB">
        <w:rPr>
          <w:rFonts w:ascii="Times New Roman" w:hAnsi="Times New Roman"/>
          <w:i/>
          <w:iCs/>
          <w:sz w:val="22"/>
          <w:szCs w:val="22"/>
        </w:rPr>
        <w:t>Ecoville</w:t>
      </w:r>
      <w:proofErr w:type="spellEnd"/>
      <w:r w:rsidR="000F1416" w:rsidRPr="001A3CEB">
        <w:rPr>
          <w:rFonts w:ascii="Times New Roman" w:hAnsi="Times New Roman"/>
          <w:i/>
          <w:iCs/>
          <w:sz w:val="22"/>
          <w:szCs w:val="22"/>
        </w:rPr>
        <w:t xml:space="preserv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D06A0A" w:rsidRPr="001A3CEB">
        <w:rPr>
          <w:rFonts w:ascii="Times New Roman" w:hAnsi="Times New Roman"/>
          <w:i/>
          <w:iCs/>
          <w:sz w:val="22"/>
          <w:szCs w:val="22"/>
        </w:rPr>
        <w:t xml:space="preserve">serão liberadas automaticamente pela </w:t>
      </w:r>
      <w:proofErr w:type="spellStart"/>
      <w:r w:rsidR="00D06A0A" w:rsidRPr="001A3CEB">
        <w:rPr>
          <w:rFonts w:ascii="Times New Roman" w:hAnsi="Times New Roman"/>
          <w:i/>
          <w:iCs/>
          <w:sz w:val="22"/>
          <w:szCs w:val="22"/>
        </w:rPr>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w:t>
      </w:r>
      <w:proofErr w:type="spellEnd"/>
      <w:r w:rsidR="00D06A0A" w:rsidRPr="001A3CEB">
        <w:rPr>
          <w:rFonts w:ascii="Times New Roman" w:hAnsi="Times New Roman"/>
          <w:i/>
          <w:iCs/>
          <w:sz w:val="22"/>
          <w:szCs w:val="22"/>
        </w:rPr>
        <w:t>,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w:t>
      </w:r>
      <w:r w:rsidR="00D06A0A" w:rsidRPr="003B2199">
        <w:rPr>
          <w:rFonts w:ascii="Times New Roman" w:hAnsi="Times New Roman"/>
          <w:i/>
          <w:iCs/>
          <w:sz w:val="22"/>
          <w:szCs w:val="22"/>
        </w:rPr>
        <w:lastRenderedPageBreak/>
        <w:t xml:space="preserve">comunicação à </w:t>
      </w:r>
      <w:proofErr w:type="spellStart"/>
      <w:r w:rsidR="00D06A0A" w:rsidRPr="003B2199">
        <w:rPr>
          <w:rFonts w:ascii="Times New Roman" w:hAnsi="Times New Roman"/>
          <w:i/>
          <w:iCs/>
          <w:sz w:val="22"/>
          <w:szCs w:val="22"/>
        </w:rPr>
        <w:t>Securitizadora</w:t>
      </w:r>
      <w:proofErr w:type="spellEnd"/>
      <w:r w:rsidR="00D06A0A" w:rsidRPr="003B2199">
        <w:rPr>
          <w:rFonts w:ascii="Times New Roman" w:hAnsi="Times New Roman"/>
          <w:i/>
          <w:iCs/>
          <w:sz w:val="22"/>
          <w:szCs w:val="22"/>
        </w:rPr>
        <w:t xml:space="preserve">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007A69DD"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 xml:space="preserve">em </w:t>
      </w:r>
      <w:r w:rsidR="00DF5880">
        <w:rPr>
          <w:rFonts w:ascii="Times New Roman" w:hAnsi="Times New Roman"/>
          <w:bCs/>
          <w:i/>
          <w:iCs/>
          <w:sz w:val="22"/>
          <w:szCs w:val="22"/>
        </w:rPr>
        <w:t xml:space="preserve">28 </w:t>
      </w:r>
      <w:r w:rsidR="00AD1798">
        <w:rPr>
          <w:rFonts w:ascii="Times New Roman" w:hAnsi="Times New Roman"/>
          <w:bCs/>
          <w:i/>
          <w:iCs/>
          <w:sz w:val="22"/>
          <w:szCs w:val="22"/>
        </w:rPr>
        <w:t xml:space="preserve">de </w:t>
      </w:r>
      <w:r w:rsidR="00DF5880">
        <w:rPr>
          <w:rFonts w:ascii="Times New Roman" w:hAnsi="Times New Roman"/>
          <w:bCs/>
          <w:i/>
          <w:iCs/>
          <w:sz w:val="22"/>
          <w:szCs w:val="22"/>
        </w:rPr>
        <w:t xml:space="preserve">outubro </w:t>
      </w:r>
      <w:r w:rsidR="00AD1798">
        <w:rPr>
          <w:rFonts w:ascii="Times New Roman" w:hAnsi="Times New Roman"/>
          <w:bCs/>
          <w:i/>
          <w:iCs/>
          <w:sz w:val="22"/>
          <w:szCs w:val="22"/>
        </w:rPr>
        <w:t xml:space="preserve">de 2022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6"/>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7"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3B2199">
        <w:rPr>
          <w:rFonts w:ascii="Times New Roman" w:hAnsi="Times New Roman"/>
          <w:i/>
          <w:iCs/>
          <w:sz w:val="22"/>
          <w:szCs w:val="22"/>
        </w:rPr>
        <w:t>Securitizadora</w:t>
      </w:r>
      <w:proofErr w:type="spellEnd"/>
      <w:r w:rsidR="0087359F" w:rsidRPr="003B2199">
        <w:rPr>
          <w:rFonts w:ascii="Times New Roman" w:hAnsi="Times New Roman"/>
          <w:i/>
          <w:iCs/>
          <w:sz w:val="22"/>
          <w:szCs w:val="22"/>
        </w:rPr>
        <w:t xml:space="preserve">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484D5232" w:rsidR="00D819FB" w:rsidRPr="0060125A"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w:t>
      </w:r>
      <w:proofErr w:type="spellStart"/>
      <w:r w:rsidR="00D819FB">
        <w:rPr>
          <w:rFonts w:ascii="Times New Roman" w:hAnsi="Times New Roman"/>
          <w:i/>
          <w:iCs/>
          <w:sz w:val="22"/>
          <w:szCs w:val="22"/>
        </w:rPr>
        <w:t>Securitizadora</w:t>
      </w:r>
      <w:proofErr w:type="spellEnd"/>
      <w:r w:rsidR="00D819FB">
        <w:rPr>
          <w:rFonts w:ascii="Times New Roman" w:hAnsi="Times New Roman"/>
          <w:i/>
          <w:iCs/>
          <w:sz w:val="22"/>
          <w:szCs w:val="22"/>
        </w:rPr>
        <w:t xml:space="preserve">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60125A">
        <w:rPr>
          <w:rFonts w:ascii="Times New Roman" w:hAnsi="Times New Roman"/>
          <w:bCs/>
          <w:i/>
          <w:iCs/>
          <w:sz w:val="22"/>
          <w:szCs w:val="22"/>
        </w:rPr>
        <w:t>Moov</w:t>
      </w:r>
      <w:proofErr w:type="spellEnd"/>
      <w:r w:rsidR="00D819FB" w:rsidRPr="0060125A">
        <w:rPr>
          <w:rFonts w:ascii="Times New Roman" w:hAnsi="Times New Roman"/>
          <w:bCs/>
          <w:i/>
          <w:iCs/>
          <w:sz w:val="22"/>
          <w:szCs w:val="22"/>
        </w:rPr>
        <w:t xml:space="preserve"> Belém e Parque </w:t>
      </w:r>
      <w:proofErr w:type="spellStart"/>
      <w:r w:rsidR="00D819FB" w:rsidRPr="0060125A">
        <w:rPr>
          <w:rFonts w:ascii="Times New Roman" w:hAnsi="Times New Roman"/>
          <w:bCs/>
          <w:i/>
          <w:iCs/>
          <w:sz w:val="22"/>
          <w:szCs w:val="22"/>
        </w:rPr>
        <w:t>Ecoville</w:t>
      </w:r>
      <w:proofErr w:type="spellEnd"/>
      <w:r w:rsidR="00D819FB" w:rsidRPr="0060125A">
        <w:rPr>
          <w:rFonts w:ascii="Times New Roman" w:hAnsi="Times New Roman"/>
          <w:bCs/>
          <w:i/>
          <w:iCs/>
          <w:sz w:val="22"/>
          <w:szCs w:val="22"/>
        </w:rPr>
        <w:t xml:space="preserve"> – Torre </w:t>
      </w:r>
      <w:proofErr w:type="spellStart"/>
      <w:r w:rsidR="00D819FB" w:rsidRPr="0060125A">
        <w:rPr>
          <w:rFonts w:ascii="Times New Roman" w:hAnsi="Times New Roman"/>
          <w:bCs/>
          <w:i/>
          <w:iCs/>
          <w:sz w:val="22"/>
          <w:szCs w:val="22"/>
        </w:rPr>
        <w:t>Passaúna</w:t>
      </w:r>
      <w:proofErr w:type="spellEnd"/>
      <w:r w:rsidR="00D819FB" w:rsidRPr="0060125A">
        <w:rPr>
          <w:rFonts w:ascii="Times New Roman" w:hAnsi="Times New Roman"/>
          <w:bCs/>
          <w:i/>
          <w:iCs/>
          <w:sz w:val="22"/>
          <w:szCs w:val="22"/>
        </w:rPr>
        <w:t xml:space="preserve">, e </w:t>
      </w:r>
      <w:r w:rsidR="00D819FB" w:rsidRPr="0060125A">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60125A">
        <w:rPr>
          <w:rFonts w:ascii="Times New Roman" w:hAnsi="Times New Roman"/>
          <w:i/>
          <w:iCs/>
          <w:sz w:val="22"/>
          <w:szCs w:val="22"/>
        </w:rPr>
        <w:t>/ou</w:t>
      </w:r>
      <w:r w:rsidR="00D819FB" w:rsidRPr="0060125A">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60125A">
        <w:rPr>
          <w:rFonts w:ascii="Times New Roman" w:hAnsi="Times New Roman"/>
          <w:i/>
          <w:iCs/>
          <w:sz w:val="22"/>
          <w:szCs w:val="22"/>
        </w:rPr>
        <w:t>Securtizadora</w:t>
      </w:r>
      <w:proofErr w:type="spellEnd"/>
      <w:r w:rsidR="00D819FB" w:rsidRPr="0060125A">
        <w:rPr>
          <w:rFonts w:ascii="Times New Roman" w:hAnsi="Times New Roman"/>
          <w:i/>
          <w:iCs/>
          <w:sz w:val="22"/>
          <w:szCs w:val="22"/>
        </w:rPr>
        <w:t xml:space="preserve"> para a Conta de Livre Movimentação (conforme definida abaixo), em até 2</w:t>
      </w:r>
      <w:r w:rsidR="00D819FB" w:rsidRPr="0060125A" w:rsidDel="00BD1FFD">
        <w:rPr>
          <w:rFonts w:ascii="Times New Roman" w:hAnsi="Times New Roman"/>
          <w:i/>
          <w:iCs/>
          <w:sz w:val="22"/>
          <w:szCs w:val="22"/>
        </w:rPr>
        <w:t xml:space="preserve"> </w:t>
      </w:r>
      <w:r w:rsidR="00D819FB" w:rsidRPr="0060125A">
        <w:rPr>
          <w:rFonts w:ascii="Times New Roman" w:hAnsi="Times New Roman"/>
          <w:i/>
          <w:iCs/>
          <w:sz w:val="22"/>
          <w:szCs w:val="22"/>
        </w:rPr>
        <w:t xml:space="preserve">(dois) Dias Úteis contados da data do recebimento do respectivo Relatório de Solicitação de </w:t>
      </w:r>
      <w:r w:rsidR="00D819FB" w:rsidRPr="0060125A">
        <w:rPr>
          <w:rFonts w:ascii="Times New Roman" w:hAnsi="Times New Roman"/>
          <w:i/>
          <w:iCs/>
          <w:sz w:val="22"/>
          <w:szCs w:val="22"/>
        </w:rPr>
        <w:lastRenderedPageBreak/>
        <w:t>Recursos, até que o montante total transferido para a Conta de Livre Movimentação nos termos desta Cláusula 7.12, item “(a)”, seja equivalente a</w:t>
      </w:r>
      <w:r w:rsidR="003F6232" w:rsidRPr="0060125A">
        <w:rPr>
          <w:rFonts w:ascii="Times New Roman" w:hAnsi="Times New Roman"/>
          <w:i/>
          <w:iCs/>
          <w:sz w:val="22"/>
          <w:szCs w:val="22"/>
        </w:rPr>
        <w:t xml:space="preserve">, no máximo, </w:t>
      </w:r>
      <w:r w:rsidR="00D819FB" w:rsidRPr="0060125A">
        <w:rPr>
          <w:rFonts w:ascii="Times New Roman" w:hAnsi="Times New Roman"/>
          <w:i/>
          <w:iCs/>
          <w:sz w:val="22"/>
          <w:szCs w:val="22"/>
        </w:rPr>
        <w:t>R$</w:t>
      </w:r>
      <w:r w:rsidR="003F6232" w:rsidRPr="0060125A">
        <w:rPr>
          <w:rFonts w:ascii="Times New Roman" w:hAnsi="Times New Roman"/>
          <w:i/>
          <w:iCs/>
          <w:sz w:val="22"/>
          <w:szCs w:val="22"/>
        </w:rPr>
        <w:t>8</w:t>
      </w:r>
      <w:r w:rsidR="00D819FB" w:rsidRPr="0060125A">
        <w:rPr>
          <w:rFonts w:ascii="Times New Roman" w:hAnsi="Times New Roman"/>
          <w:i/>
          <w:iCs/>
          <w:sz w:val="22"/>
          <w:szCs w:val="22"/>
        </w:rPr>
        <w:t>0.000.000,00 (</w:t>
      </w:r>
      <w:r w:rsidR="003F6232" w:rsidRPr="0060125A">
        <w:rPr>
          <w:rFonts w:ascii="Times New Roman" w:hAnsi="Times New Roman"/>
          <w:i/>
          <w:iCs/>
          <w:sz w:val="22"/>
          <w:szCs w:val="22"/>
        </w:rPr>
        <w:t>oitenta</w:t>
      </w:r>
      <w:r w:rsidR="00D819FB" w:rsidRPr="0060125A">
        <w:rPr>
          <w:rFonts w:ascii="Times New Roman" w:hAnsi="Times New Roman"/>
          <w:i/>
          <w:iCs/>
          <w:sz w:val="22"/>
          <w:szCs w:val="22"/>
        </w:rPr>
        <w:t xml:space="preserve"> milhões de reais) (“</w:t>
      </w:r>
      <w:r w:rsidR="00D819FB" w:rsidRPr="0060125A">
        <w:rPr>
          <w:rFonts w:ascii="Times New Roman" w:hAnsi="Times New Roman"/>
          <w:i/>
          <w:iCs/>
          <w:sz w:val="22"/>
          <w:szCs w:val="22"/>
          <w:u w:val="single"/>
        </w:rPr>
        <w:t>Liberação</w:t>
      </w:r>
      <w:r w:rsidR="003F6232" w:rsidRPr="0060125A">
        <w:rPr>
          <w:rFonts w:ascii="Times New Roman" w:hAnsi="Times New Roman"/>
          <w:i/>
          <w:iCs/>
          <w:sz w:val="22"/>
          <w:szCs w:val="22"/>
          <w:u w:val="single"/>
        </w:rPr>
        <w:t xml:space="preserve"> Inicial</w:t>
      </w:r>
      <w:r w:rsidR="00D819FB" w:rsidRPr="0060125A">
        <w:rPr>
          <w:rFonts w:ascii="Times New Roman" w:hAnsi="Times New Roman"/>
          <w:i/>
          <w:iCs/>
          <w:sz w:val="22"/>
          <w:szCs w:val="22"/>
          <w:u w:val="single"/>
        </w:rPr>
        <w:t xml:space="preserve"> para a Conta de Livre Movimentação</w:t>
      </w:r>
      <w:r w:rsidR="00D819FB" w:rsidRPr="0060125A">
        <w:rPr>
          <w:rFonts w:ascii="Times New Roman" w:hAnsi="Times New Roman"/>
          <w:i/>
          <w:iCs/>
          <w:sz w:val="22"/>
          <w:szCs w:val="22"/>
        </w:rPr>
        <w:t>”);</w:t>
      </w:r>
      <w:r w:rsidR="00A76620" w:rsidRPr="0060125A">
        <w:rPr>
          <w:rFonts w:ascii="Times New Roman" w:hAnsi="Times New Roman"/>
          <w:i/>
          <w:iCs/>
          <w:sz w:val="22"/>
          <w:szCs w:val="22"/>
        </w:rPr>
        <w:t xml:space="preserve"> </w:t>
      </w:r>
    </w:p>
    <w:p w14:paraId="786E4599" w14:textId="77777777" w:rsidR="00D819FB" w:rsidRPr="0060125A" w:rsidRDefault="00D819FB" w:rsidP="00ED5D58">
      <w:pPr>
        <w:pStyle w:val="PargrafodaLista"/>
        <w:spacing w:after="0" w:line="320" w:lineRule="exact"/>
        <w:ind w:left="851"/>
        <w:rPr>
          <w:rFonts w:ascii="Times New Roman" w:hAnsi="Times New Roman"/>
          <w:i/>
          <w:iCs/>
          <w:sz w:val="22"/>
          <w:szCs w:val="22"/>
        </w:rPr>
      </w:pPr>
    </w:p>
    <w:p w14:paraId="2A4A02E8" w14:textId="00E27978" w:rsidR="003F6232" w:rsidRDefault="003F6232" w:rsidP="00C5460C">
      <w:pPr>
        <w:pStyle w:val="PargrafodaLista"/>
        <w:spacing w:after="0" w:line="320" w:lineRule="exact"/>
        <w:ind w:left="1134"/>
        <w:rPr>
          <w:rFonts w:ascii="Times New Roman" w:hAnsi="Times New Roman"/>
          <w:i/>
          <w:iCs/>
          <w:sz w:val="22"/>
          <w:szCs w:val="22"/>
        </w:rPr>
      </w:pPr>
      <w:r w:rsidRPr="0060125A">
        <w:rPr>
          <w:rFonts w:ascii="Times New Roman" w:hAnsi="Times New Roman"/>
          <w:i/>
          <w:iCs/>
          <w:sz w:val="22"/>
          <w:szCs w:val="22"/>
        </w:rPr>
        <w:t xml:space="preserve">(b) </w:t>
      </w:r>
      <w:r w:rsidR="0072662F" w:rsidRPr="0060125A">
        <w:rPr>
          <w:rFonts w:ascii="Times New Roman" w:hAnsi="Times New Roman"/>
          <w:i/>
          <w:iCs/>
          <w:sz w:val="22"/>
          <w:szCs w:val="22"/>
        </w:rPr>
        <w:t>a partir da data de apresentação</w:t>
      </w:r>
      <w:r w:rsidR="000A01FE" w:rsidRPr="0060125A">
        <w:rPr>
          <w:rFonts w:ascii="Times New Roman" w:hAnsi="Times New Roman"/>
          <w:i/>
          <w:iCs/>
          <w:sz w:val="22"/>
          <w:szCs w:val="22"/>
        </w:rPr>
        <w:t>, pela Emissora ou pela Fiadora</w:t>
      </w:r>
      <w:r w:rsidR="0072662F" w:rsidRPr="0060125A">
        <w:rPr>
          <w:rFonts w:ascii="Times New Roman" w:hAnsi="Times New Roman"/>
          <w:i/>
          <w:iCs/>
          <w:sz w:val="22"/>
          <w:szCs w:val="22"/>
        </w:rPr>
        <w:t xml:space="preserve">, </w:t>
      </w:r>
      <w:r w:rsidR="008F07BA" w:rsidRPr="0060125A">
        <w:rPr>
          <w:rFonts w:ascii="Times New Roman" w:hAnsi="Times New Roman"/>
          <w:i/>
          <w:iCs/>
          <w:sz w:val="22"/>
          <w:szCs w:val="22"/>
        </w:rPr>
        <w:t xml:space="preserve">à </w:t>
      </w:r>
      <w:proofErr w:type="spellStart"/>
      <w:r w:rsidR="008F07BA" w:rsidRPr="0060125A">
        <w:rPr>
          <w:rFonts w:ascii="Times New Roman" w:hAnsi="Times New Roman"/>
          <w:i/>
          <w:iCs/>
          <w:sz w:val="22"/>
          <w:szCs w:val="22"/>
        </w:rPr>
        <w:t>Securitizadora</w:t>
      </w:r>
      <w:proofErr w:type="spellEnd"/>
      <w:r w:rsidR="008F07BA" w:rsidRPr="0060125A">
        <w:rPr>
          <w:rFonts w:ascii="Times New Roman" w:hAnsi="Times New Roman"/>
          <w:i/>
          <w:iCs/>
          <w:sz w:val="22"/>
          <w:szCs w:val="22"/>
        </w:rPr>
        <w:t xml:space="preserve"> e </w:t>
      </w:r>
      <w:r w:rsidR="0072662F" w:rsidRPr="0060125A">
        <w:rPr>
          <w:rFonts w:ascii="Times New Roman" w:hAnsi="Times New Roman"/>
          <w:i/>
          <w:iCs/>
          <w:sz w:val="22"/>
          <w:szCs w:val="22"/>
        </w:rPr>
        <w:t xml:space="preserve">ao Agente Fiduciário dos CRI, da evidência dos </w:t>
      </w:r>
      <w:r w:rsidRPr="0060125A">
        <w:rPr>
          <w:rFonts w:ascii="Times New Roman" w:hAnsi="Times New Roman"/>
          <w:i/>
          <w:iCs/>
          <w:sz w:val="22"/>
          <w:szCs w:val="22"/>
          <w:u w:val="single"/>
        </w:rPr>
        <w:t>registros</w:t>
      </w:r>
      <w:r w:rsidRPr="0060125A">
        <w:rPr>
          <w:rFonts w:ascii="Times New Roman" w:hAnsi="Times New Roman"/>
          <w:i/>
          <w:iCs/>
          <w:sz w:val="22"/>
          <w:szCs w:val="22"/>
        </w:rPr>
        <w:t xml:space="preserve"> </w:t>
      </w:r>
      <w:r w:rsidR="0072662F" w:rsidRPr="0060125A">
        <w:rPr>
          <w:rFonts w:ascii="Times New Roman" w:hAnsi="Times New Roman"/>
          <w:i/>
          <w:iCs/>
          <w:sz w:val="22"/>
          <w:szCs w:val="22"/>
        </w:rPr>
        <w:t>nos competentes Cartórios de Registro de Imóveis de cada Contrato de Alienação Fiduciária de Imóveis, bem como</w:t>
      </w:r>
      <w:r w:rsidR="0072662F" w:rsidRPr="0060125A" w:rsidDel="00170A61">
        <w:rPr>
          <w:rFonts w:ascii="Times New Roman" w:hAnsi="Times New Roman"/>
          <w:i/>
          <w:iCs/>
          <w:sz w:val="22"/>
          <w:szCs w:val="22"/>
        </w:rPr>
        <w:t xml:space="preserve"> </w:t>
      </w:r>
      <w:r w:rsidR="0072662F" w:rsidRPr="0060125A">
        <w:rPr>
          <w:rFonts w:ascii="Times New Roman" w:hAnsi="Times New Roman"/>
          <w:i/>
          <w:iCs/>
          <w:sz w:val="22"/>
          <w:szCs w:val="22"/>
        </w:rPr>
        <w:t xml:space="preserve">de cada </w:t>
      </w:r>
      <w:r w:rsidR="0072662F" w:rsidRPr="0060125A">
        <w:rPr>
          <w:rFonts w:ascii="Times New Roman" w:hAnsi="Times New Roman"/>
          <w:bCs/>
          <w:sz w:val="22"/>
          <w:szCs w:val="22"/>
        </w:rPr>
        <w:t>“</w:t>
      </w:r>
      <w:r w:rsidR="0072662F" w:rsidRPr="0060125A">
        <w:rPr>
          <w:rFonts w:ascii="Times New Roman" w:hAnsi="Times New Roman"/>
          <w:bCs/>
          <w:i/>
          <w:iCs/>
          <w:sz w:val="22"/>
          <w:szCs w:val="22"/>
        </w:rPr>
        <w:t xml:space="preserve">Termo de Liberação e Cancelamento de Hipoteca” referente às hipotecas </w:t>
      </w:r>
      <w:r w:rsidR="0094221F" w:rsidRPr="0060125A">
        <w:rPr>
          <w:rFonts w:ascii="Times New Roman" w:hAnsi="Times New Roman"/>
          <w:bCs/>
          <w:i/>
          <w:iCs/>
          <w:sz w:val="22"/>
          <w:szCs w:val="22"/>
        </w:rPr>
        <w:t>das</w:t>
      </w:r>
      <w:r w:rsidR="0072662F" w:rsidRPr="0060125A">
        <w:rPr>
          <w:rFonts w:ascii="Times New Roman" w:hAnsi="Times New Roman"/>
          <w:bCs/>
          <w:i/>
          <w:iCs/>
          <w:sz w:val="22"/>
          <w:szCs w:val="22"/>
        </w:rPr>
        <w:t xml:space="preserve"> unidades integrantes do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Parque Maia, </w:t>
      </w:r>
      <w:r w:rsidR="000914C6" w:rsidRPr="0060125A">
        <w:rPr>
          <w:rFonts w:ascii="Times New Roman" w:hAnsi="Times New Roman"/>
          <w:bCs/>
          <w:i/>
          <w:iCs/>
          <w:sz w:val="22"/>
          <w:szCs w:val="22"/>
        </w:rPr>
        <w:t xml:space="preserve"> Gafisa </w:t>
      </w:r>
      <w:proofErr w:type="spellStart"/>
      <w:r w:rsidR="000914C6" w:rsidRPr="0060125A">
        <w:rPr>
          <w:rFonts w:ascii="Times New Roman" w:hAnsi="Times New Roman"/>
          <w:bCs/>
          <w:i/>
          <w:iCs/>
          <w:sz w:val="22"/>
          <w:szCs w:val="22"/>
        </w:rPr>
        <w:t>Upside</w:t>
      </w:r>
      <w:proofErr w:type="spellEnd"/>
      <w:r w:rsidR="000914C6" w:rsidRPr="0060125A">
        <w:rPr>
          <w:rFonts w:ascii="Times New Roman" w:hAnsi="Times New Roman"/>
          <w:bCs/>
          <w:i/>
          <w:iCs/>
          <w:sz w:val="22"/>
          <w:szCs w:val="22"/>
        </w:rPr>
        <w:t xml:space="preserve"> Paraíso,</w:t>
      </w:r>
      <w:r w:rsidR="0072662F" w:rsidRPr="0060125A">
        <w:rPr>
          <w:rFonts w:ascii="Times New Roman" w:hAnsi="Times New Roman"/>
          <w:bCs/>
          <w:i/>
          <w:iCs/>
          <w:sz w:val="22"/>
          <w:szCs w:val="22"/>
        </w:rPr>
        <w:t xml:space="preserve"> </w:t>
      </w:r>
      <w:proofErr w:type="spellStart"/>
      <w:r w:rsidR="0072662F" w:rsidRPr="0060125A">
        <w:rPr>
          <w:rFonts w:ascii="Times New Roman" w:hAnsi="Times New Roman"/>
          <w:bCs/>
          <w:i/>
          <w:iCs/>
          <w:sz w:val="22"/>
          <w:szCs w:val="22"/>
        </w:rPr>
        <w:t>Scena</w:t>
      </w:r>
      <w:proofErr w:type="spellEnd"/>
      <w:r w:rsidR="0072662F" w:rsidRPr="0060125A">
        <w:rPr>
          <w:rFonts w:ascii="Times New Roman" w:hAnsi="Times New Roman"/>
          <w:bCs/>
          <w:i/>
          <w:iCs/>
          <w:sz w:val="22"/>
          <w:szCs w:val="22"/>
        </w:rPr>
        <w:t xml:space="preserve"> Tatuapé,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Estação Brás,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Belém e Parque </w:t>
      </w:r>
      <w:proofErr w:type="spellStart"/>
      <w:r w:rsidR="0072662F" w:rsidRPr="0060125A">
        <w:rPr>
          <w:rFonts w:ascii="Times New Roman" w:hAnsi="Times New Roman"/>
          <w:bCs/>
          <w:i/>
          <w:iCs/>
          <w:sz w:val="22"/>
          <w:szCs w:val="22"/>
        </w:rPr>
        <w:t>Ecoville</w:t>
      </w:r>
      <w:proofErr w:type="spellEnd"/>
      <w:r w:rsidR="000914C6" w:rsidRPr="0060125A">
        <w:rPr>
          <w:rFonts w:ascii="Times New Roman" w:hAnsi="Times New Roman"/>
          <w:bCs/>
          <w:i/>
          <w:iCs/>
          <w:sz w:val="22"/>
          <w:szCs w:val="22"/>
        </w:rPr>
        <w:t xml:space="preserve"> – Torre </w:t>
      </w:r>
      <w:proofErr w:type="spellStart"/>
      <w:r w:rsidR="000914C6" w:rsidRPr="0060125A">
        <w:rPr>
          <w:rFonts w:ascii="Times New Roman" w:hAnsi="Times New Roman"/>
          <w:bCs/>
          <w:i/>
          <w:iCs/>
          <w:sz w:val="22"/>
          <w:szCs w:val="22"/>
        </w:rPr>
        <w:t>Passaúna</w:t>
      </w:r>
      <w:proofErr w:type="spellEnd"/>
      <w:r w:rsidR="00CC0D30" w:rsidRPr="0060125A">
        <w:rPr>
          <w:rFonts w:ascii="Times New Roman" w:hAnsi="Times New Roman"/>
          <w:bCs/>
          <w:i/>
          <w:iCs/>
          <w:sz w:val="22"/>
          <w:szCs w:val="22"/>
        </w:rPr>
        <w:t xml:space="preserve"> (“</w:t>
      </w:r>
      <w:r w:rsidR="00CC0D30" w:rsidRPr="0060125A">
        <w:rPr>
          <w:rFonts w:ascii="Times New Roman" w:hAnsi="Times New Roman"/>
          <w:bCs/>
          <w:i/>
          <w:iCs/>
          <w:sz w:val="22"/>
          <w:szCs w:val="22"/>
          <w:u w:val="single"/>
        </w:rPr>
        <w:t xml:space="preserve">Apresentação Evidência </w:t>
      </w:r>
      <w:r w:rsidRPr="0060125A">
        <w:rPr>
          <w:rFonts w:ascii="Times New Roman" w:hAnsi="Times New Roman"/>
          <w:bCs/>
          <w:i/>
          <w:iCs/>
          <w:sz w:val="22"/>
          <w:szCs w:val="22"/>
          <w:u w:val="single"/>
        </w:rPr>
        <w:t>Registros</w:t>
      </w:r>
      <w:r w:rsidR="00CC0D30" w:rsidRPr="0060125A">
        <w:rPr>
          <w:rFonts w:ascii="Times New Roman" w:hAnsi="Times New Roman"/>
          <w:bCs/>
          <w:i/>
          <w:iCs/>
          <w:sz w:val="22"/>
          <w:szCs w:val="22"/>
        </w:rPr>
        <w:t>”)</w:t>
      </w:r>
      <w:r w:rsidR="0072662F" w:rsidRPr="0060125A">
        <w:rPr>
          <w:rFonts w:ascii="Times New Roman" w:hAnsi="Times New Roman"/>
          <w:bCs/>
          <w:i/>
          <w:iCs/>
          <w:sz w:val="22"/>
          <w:szCs w:val="22"/>
        </w:rPr>
        <w:t xml:space="preserve">, </w:t>
      </w:r>
      <w:r w:rsidR="000939B6" w:rsidRPr="0060125A">
        <w:rPr>
          <w:rFonts w:ascii="Times New Roman" w:hAnsi="Times New Roman"/>
          <w:bCs/>
          <w:i/>
          <w:iCs/>
          <w:sz w:val="22"/>
          <w:szCs w:val="22"/>
        </w:rPr>
        <w:t xml:space="preserve">e </w:t>
      </w:r>
      <w:r w:rsidR="0028491C" w:rsidRPr="0060125A">
        <w:rPr>
          <w:rFonts w:ascii="Times New Roman" w:hAnsi="Times New Roman"/>
          <w:i/>
          <w:iCs/>
          <w:sz w:val="22"/>
          <w:szCs w:val="22"/>
        </w:rPr>
        <w:t xml:space="preserve">desde que </w:t>
      </w:r>
      <w:r w:rsidR="0038122B" w:rsidRPr="0060125A">
        <w:rPr>
          <w:rFonts w:ascii="Times New Roman" w:hAnsi="Times New Roman"/>
          <w:i/>
          <w:iCs/>
          <w:sz w:val="22"/>
          <w:szCs w:val="22"/>
        </w:rPr>
        <w:t xml:space="preserve">(1) não esteja em curso </w:t>
      </w:r>
      <w:r w:rsidR="0090539E" w:rsidRPr="0060125A">
        <w:rPr>
          <w:rFonts w:ascii="Times New Roman" w:hAnsi="Times New Roman"/>
          <w:i/>
          <w:iCs/>
          <w:sz w:val="22"/>
          <w:szCs w:val="22"/>
        </w:rPr>
        <w:t>uma</w:t>
      </w:r>
      <w:r w:rsidR="0028491C" w:rsidRPr="0060125A">
        <w:rPr>
          <w:rFonts w:ascii="Times New Roman" w:hAnsi="Times New Roman"/>
          <w:i/>
          <w:iCs/>
          <w:sz w:val="22"/>
          <w:szCs w:val="22"/>
        </w:rPr>
        <w:t xml:space="preserve"> hipótese de Evento de Vencimento Antecipado</w:t>
      </w:r>
      <w:r w:rsidR="0038122B" w:rsidRPr="0060125A">
        <w:rPr>
          <w:rFonts w:ascii="Times New Roman" w:hAnsi="Times New Roman"/>
          <w:i/>
          <w:iCs/>
          <w:sz w:val="22"/>
          <w:szCs w:val="22"/>
        </w:rPr>
        <w:t>, e (2) a Emissora</w:t>
      </w:r>
      <w:r w:rsidR="0038122B" w:rsidRPr="003B2199">
        <w:rPr>
          <w:rFonts w:ascii="Times New Roman" w:hAnsi="Times New Roman"/>
          <w:i/>
          <w:iCs/>
          <w:sz w:val="22"/>
          <w:szCs w:val="22"/>
        </w:rPr>
        <w:t xml:space="preserve">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60125A">
        <w:rPr>
          <w:rFonts w:ascii="Times New Roman" w:hAnsi="Times New Roman"/>
          <w:i/>
          <w:iCs/>
          <w:sz w:val="22"/>
          <w:szCs w:val="22"/>
        </w:rPr>
        <w:t xml:space="preserve">pela </w:t>
      </w:r>
      <w:proofErr w:type="spellStart"/>
      <w:r w:rsidR="00A134DD" w:rsidRPr="0060125A">
        <w:rPr>
          <w:rFonts w:ascii="Times New Roman" w:hAnsi="Times New Roman"/>
          <w:i/>
          <w:iCs/>
          <w:sz w:val="22"/>
          <w:szCs w:val="22"/>
        </w:rPr>
        <w:t>Securtizadora</w:t>
      </w:r>
      <w:proofErr w:type="spellEnd"/>
      <w:r w:rsidR="00A134DD" w:rsidRPr="007E355D">
        <w:rPr>
          <w:rFonts w:ascii="Times New Roman" w:hAnsi="Times New Roman"/>
          <w:i/>
          <w:iCs/>
          <w:sz w:val="22"/>
          <w:szCs w:val="22"/>
        </w:rPr>
        <w:t xml:space="preserve"> </w:t>
      </w:r>
      <w:r w:rsidR="0087359F" w:rsidRPr="007E355D">
        <w:rPr>
          <w:rFonts w:ascii="Times New Roman" w:hAnsi="Times New Roman"/>
          <w:i/>
          <w:iCs/>
          <w:sz w:val="22"/>
          <w:szCs w:val="22"/>
        </w:rPr>
        <w:t>para</w:t>
      </w:r>
      <w:r w:rsidR="0087359F" w:rsidRPr="003B2199">
        <w:rPr>
          <w:rFonts w:ascii="Times New Roman" w:hAnsi="Times New Roman"/>
          <w:i/>
          <w:iCs/>
          <w:sz w:val="22"/>
          <w:szCs w:val="22"/>
        </w:rPr>
        <w:t xml:space="preserve">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7"/>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60125A">
      <w:pPr>
        <w:pStyle w:val="PargrafodaLista"/>
        <w:spacing w:after="0" w:line="320" w:lineRule="exact"/>
        <w:ind w:left="851"/>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8"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xml:space="preserve">”), 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8"/>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7C8E180F" w14:textId="2AF74512" w:rsidR="007E355D"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7E355D">
      <w:pPr>
        <w:pStyle w:val="PargrafodaLista"/>
        <w:spacing w:after="0" w:line="320" w:lineRule="exact"/>
        <w:ind w:left="851"/>
      </w:pPr>
    </w:p>
    <w:p w14:paraId="0FAFD078" w14:textId="59ED2B53" w:rsidR="007D2B8C" w:rsidRPr="00F822EC"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w:t>
      </w:r>
      <w:r w:rsidR="007E355D">
        <w:rPr>
          <w:rFonts w:ascii="Times New Roman" w:hAnsi="Times New Roman"/>
          <w:i/>
          <w:iCs/>
          <w:kern w:val="20"/>
          <w:sz w:val="22"/>
          <w:szCs w:val="22"/>
        </w:rPr>
        <w:t>xv</w:t>
      </w:r>
      <w:proofErr w:type="spellEnd"/>
      <w:r w:rsidRPr="003B2199">
        <w:rPr>
          <w:rFonts w:ascii="Times New Roman" w:hAnsi="Times New Roman"/>
          <w:i/>
          <w:iCs/>
          <w:kern w:val="20"/>
          <w:sz w:val="22"/>
          <w:szCs w:val="22"/>
        </w:rPr>
        <w:t xml:space="preserve">) </w:t>
      </w:r>
      <w:r w:rsidR="007E355D">
        <w:rPr>
          <w:rFonts w:ascii="Times New Roman" w:hAnsi="Times New Roman"/>
          <w:i/>
          <w:iCs/>
          <w:kern w:val="20"/>
          <w:sz w:val="22"/>
          <w:szCs w:val="22"/>
        </w:rPr>
        <w:t xml:space="preserve">caso, após concluída a </w:t>
      </w:r>
      <w:r w:rsidR="00840898">
        <w:rPr>
          <w:rFonts w:ascii="Times New Roman" w:hAnsi="Times New Roman"/>
          <w:i/>
          <w:iCs/>
          <w:kern w:val="20"/>
          <w:sz w:val="22"/>
          <w:szCs w:val="22"/>
        </w:rPr>
        <w:t xml:space="preserve">liberação do total de R$100.000.000,00 </w:t>
      </w:r>
      <w:r w:rsidR="00D67FC4">
        <w:rPr>
          <w:rFonts w:ascii="Times New Roman" w:hAnsi="Times New Roman"/>
          <w:i/>
          <w:iCs/>
          <w:kern w:val="20"/>
          <w:sz w:val="22"/>
          <w:szCs w:val="22"/>
        </w:rPr>
        <w:t xml:space="preserve">(cem milhões de reais) </w:t>
      </w:r>
      <w:r w:rsidR="00840898">
        <w:rPr>
          <w:rFonts w:ascii="Times New Roman" w:hAnsi="Times New Roman"/>
          <w:i/>
          <w:iCs/>
          <w:kern w:val="20"/>
          <w:sz w:val="22"/>
          <w:szCs w:val="22"/>
        </w:rPr>
        <w:t xml:space="preserve">no âmbito da </w:t>
      </w:r>
      <w:r w:rsidR="007E355D" w:rsidRPr="0060125A">
        <w:rPr>
          <w:rFonts w:ascii="Times New Roman" w:hAnsi="Times New Roman"/>
          <w:i/>
          <w:iCs/>
          <w:sz w:val="22"/>
          <w:szCs w:val="22"/>
        </w:rPr>
        <w:t>Liberação para a Conta de Livre Movimentação</w:t>
      </w:r>
      <w:r w:rsidR="007E355D">
        <w:rPr>
          <w:rFonts w:ascii="Times New Roman" w:hAnsi="Times New Roman"/>
          <w:i/>
          <w:iCs/>
          <w:sz w:val="22"/>
          <w:szCs w:val="22"/>
        </w:rPr>
        <w:t>,</w:t>
      </w:r>
      <w:r w:rsidRPr="003B2199">
        <w:rPr>
          <w:rFonts w:ascii="Times New Roman" w:hAnsi="Times New Roman"/>
          <w:i/>
          <w:iCs/>
          <w:kern w:val="20"/>
          <w:sz w:val="22"/>
          <w:szCs w:val="22"/>
        </w:rPr>
        <w:t xml:space="preserve"> o Índice Mínimo de Garantias </w:t>
      </w:r>
      <w:r w:rsidR="007E355D">
        <w:rPr>
          <w:rFonts w:ascii="Times New Roman" w:hAnsi="Times New Roman"/>
          <w:i/>
          <w:iCs/>
          <w:kern w:val="20"/>
          <w:sz w:val="22"/>
          <w:szCs w:val="22"/>
        </w:rPr>
        <w:t>ou</w:t>
      </w:r>
      <w:r w:rsidRPr="003B2199">
        <w:rPr>
          <w:rFonts w:ascii="Times New Roman" w:hAnsi="Times New Roman"/>
          <w:i/>
          <w:iCs/>
          <w:kern w:val="20"/>
          <w:sz w:val="22"/>
          <w:szCs w:val="22"/>
        </w:rPr>
        <w:t xml:space="preserve"> o Novo Índice Mínimo de Garantia</w:t>
      </w:r>
      <w:r w:rsidR="007E355D">
        <w:rPr>
          <w:rFonts w:ascii="Times New Roman" w:hAnsi="Times New Roman"/>
          <w:i/>
          <w:iCs/>
          <w:kern w:val="20"/>
          <w:sz w:val="22"/>
          <w:szCs w:val="22"/>
        </w:rPr>
        <w:t xml:space="preserve"> não seja observado por mais de 3 (três) meses, consecutivos ou não</w:t>
      </w:r>
      <w:r w:rsidR="00F822EC">
        <w:rPr>
          <w:rFonts w:ascii="Times New Roman" w:hAnsi="Times New Roman"/>
          <w:i/>
          <w:iCs/>
          <w:kern w:val="20"/>
          <w:sz w:val="22"/>
          <w:szCs w:val="22"/>
        </w:rPr>
        <w:t xml:space="preserve">, </w:t>
      </w:r>
      <w:r w:rsidR="00F822EC" w:rsidRPr="00840898">
        <w:rPr>
          <w:rFonts w:ascii="Times New Roman" w:hAnsi="Times New Roman"/>
          <w:i/>
          <w:iCs/>
          <w:kern w:val="20"/>
          <w:sz w:val="22"/>
          <w:szCs w:val="22"/>
        </w:rPr>
        <w:t>e que não tenha sido realizada sua recomposição nos termos previstos abaixo</w:t>
      </w:r>
      <w:r w:rsidRPr="003B2199">
        <w:rPr>
          <w:rFonts w:ascii="Times New Roman" w:hAnsi="Times New Roman"/>
          <w:i/>
          <w:iCs/>
          <w:kern w:val="20"/>
          <w:sz w:val="22"/>
          <w:szCs w:val="22"/>
        </w:rPr>
        <w:t>.</w:t>
      </w:r>
      <w:r w:rsidR="00F822EC">
        <w:rPr>
          <w:rFonts w:ascii="Times New Roman" w:hAnsi="Times New Roman"/>
          <w:i/>
          <w:iCs/>
          <w:kern w:val="20"/>
          <w:sz w:val="22"/>
          <w:szCs w:val="22"/>
        </w:rPr>
        <w:t xml:space="preserve"> </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574A9058" w:rsidR="007D2B8C" w:rsidRPr="004C47F6" w:rsidRDefault="007D2B8C" w:rsidP="004C47F6">
      <w:pPr>
        <w:pStyle w:val="PargrafodaLista"/>
        <w:spacing w:after="0" w:line="320" w:lineRule="exact"/>
        <w:ind w:left="851"/>
        <w:rPr>
          <w:rFonts w:ascii="Times New Roman" w:hAnsi="Times New Roman"/>
          <w:sz w:val="22"/>
          <w:szCs w:val="22"/>
        </w:rPr>
      </w:pPr>
      <w:bookmarkStart w:id="29"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7E355D">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w:t>
      </w:r>
      <w:r w:rsidRPr="003B2199">
        <w:rPr>
          <w:rFonts w:ascii="Times New Roman" w:hAnsi="Times New Roman"/>
          <w:i/>
          <w:iCs/>
          <w:sz w:val="22"/>
          <w:szCs w:val="22"/>
        </w:rPr>
        <w:lastRenderedPageBreak/>
        <w:t>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 xml:space="preserve">Nota </w:t>
      </w:r>
      <w:proofErr w:type="spellStart"/>
      <w:r w:rsidR="00A00D9B" w:rsidRPr="00A50C75">
        <w:rPr>
          <w:rFonts w:ascii="Times New Roman" w:hAnsi="Times New Roman"/>
          <w:b/>
          <w:bCs/>
          <w:sz w:val="22"/>
          <w:szCs w:val="22"/>
          <w:highlight w:val="yellow"/>
        </w:rPr>
        <w:t>Cescon</w:t>
      </w:r>
      <w:proofErr w:type="spellEnd"/>
      <w:r w:rsidR="00A00D9B" w:rsidRPr="00A50C75">
        <w:rPr>
          <w:rFonts w:ascii="Times New Roman" w:hAnsi="Times New Roman"/>
          <w:b/>
          <w:bCs/>
          <w:sz w:val="22"/>
          <w:szCs w:val="22"/>
          <w:highlight w:val="yellow"/>
        </w:rPr>
        <w:t xml:space="preserve"> </w:t>
      </w:r>
      <w:proofErr w:type="spellStart"/>
      <w:r w:rsidR="00A00D9B" w:rsidRPr="00A50C75">
        <w:rPr>
          <w:rFonts w:ascii="Times New Roman" w:hAnsi="Times New Roman"/>
          <w:b/>
          <w:bCs/>
          <w:sz w:val="22"/>
          <w:szCs w:val="22"/>
          <w:highlight w:val="yellow"/>
        </w:rPr>
        <w:t>Barrieu</w:t>
      </w:r>
      <w:proofErr w:type="spellEnd"/>
      <w:r w:rsidR="00A00D9B" w:rsidRPr="00A50C75">
        <w:rPr>
          <w:rFonts w:ascii="Times New Roman" w:hAnsi="Times New Roman"/>
          <w:b/>
          <w:bCs/>
          <w:sz w:val="22"/>
          <w:szCs w:val="22"/>
          <w:highlight w:val="yellow"/>
        </w:rPr>
        <w:t>:</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822EC">
        <w:rPr>
          <w:rFonts w:ascii="Times New Roman" w:hAnsi="Times New Roman"/>
          <w:sz w:val="22"/>
          <w:szCs w:val="22"/>
          <w:highlight w:val="yellow"/>
        </w:rPr>
        <w:t xml:space="preserve"> se este item já foi validado</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9"/>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60125A">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 xml:space="preserve">montante correspondente ao Excedente Disponível para Amortização deverá ser </w:t>
      </w:r>
      <w:r w:rsidR="001258DB" w:rsidRPr="00F822EC">
        <w:rPr>
          <w:rFonts w:ascii="Times New Roman" w:hAnsi="Times New Roman"/>
          <w:i/>
          <w:iCs/>
          <w:sz w:val="22"/>
          <w:szCs w:val="22"/>
        </w:rPr>
        <w:t xml:space="preserve">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 a Conta de Livre</w:t>
      </w:r>
      <w:r w:rsidR="001258DB" w:rsidRPr="003B2199">
        <w:rPr>
          <w:rFonts w:ascii="Times New Roman" w:hAnsi="Times New Roman"/>
          <w:i/>
          <w:iCs/>
          <w:sz w:val="22"/>
          <w:szCs w:val="22"/>
        </w:rPr>
        <w:t xml:space="preserv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30"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55D18797" w:rsidR="007D2B8C" w:rsidRPr="005A1EB5"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F822EC">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proofErr w:type="spellStart"/>
      <w:r w:rsidR="0038122B" w:rsidRPr="00A50C75">
        <w:rPr>
          <w:rFonts w:ascii="Times New Roman" w:hAnsi="Times New Roman"/>
          <w:i/>
          <w:iCs/>
          <w:sz w:val="22"/>
          <w:szCs w:val="22"/>
        </w:rPr>
        <w:t>Securitizadora</w:t>
      </w:r>
      <w:proofErr w:type="spellEnd"/>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 xml:space="preserve">da constituição de outras garantias aceitas pela </w:t>
      </w:r>
      <w:proofErr w:type="spellStart"/>
      <w:r w:rsidR="0038122B" w:rsidRPr="003B2199">
        <w:rPr>
          <w:rFonts w:ascii="Times New Roman" w:hAnsi="Times New Roman"/>
          <w:i/>
          <w:iCs/>
          <w:kern w:val="20"/>
          <w:sz w:val="22"/>
          <w:szCs w:val="22"/>
        </w:rPr>
        <w:t>Securitizadora</w:t>
      </w:r>
      <w:proofErr w:type="spellEnd"/>
      <w:r w:rsidR="0038122B" w:rsidRPr="003B2199">
        <w:rPr>
          <w:rFonts w:ascii="Times New Roman" w:hAnsi="Times New Roman"/>
          <w:i/>
          <w:iCs/>
          <w:kern w:val="20"/>
          <w:sz w:val="22"/>
          <w:szCs w:val="22"/>
        </w:rPr>
        <w:t>,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w:t>
      </w:r>
      <w:r w:rsidR="001258DB" w:rsidRPr="00F822EC">
        <w:rPr>
          <w:rFonts w:ascii="Times New Roman" w:hAnsi="Times New Roman"/>
          <w:i/>
          <w:iCs/>
          <w:sz w:val="22"/>
          <w:szCs w:val="22"/>
        </w:rPr>
        <w:t xml:space="preserve">reenquadramento, o montante correspondente ao Excedente Disponível para Amortização deverá ser 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w:t>
      </w:r>
      <w:r w:rsidR="001258DB" w:rsidRPr="003B2199">
        <w:rPr>
          <w:rFonts w:ascii="Times New Roman" w:hAnsi="Times New Roman"/>
          <w:i/>
          <w:iCs/>
          <w:sz w:val="22"/>
          <w:szCs w:val="22"/>
        </w:rPr>
        <w:t xml:space="preserve"> a Conta de Livre Movimentação</w:t>
      </w:r>
      <w:r w:rsidR="001258DB">
        <w:rPr>
          <w:rFonts w:ascii="Times New Roman" w:hAnsi="Times New Roman"/>
          <w:i/>
          <w:iCs/>
          <w:sz w:val="22"/>
          <w:szCs w:val="22"/>
        </w:rPr>
        <w:t>.</w:t>
      </w:r>
      <w:r w:rsidR="005A1EB5">
        <w:rPr>
          <w:rFonts w:ascii="Times New Roman" w:hAnsi="Times New Roman"/>
          <w:i/>
          <w:iCs/>
          <w:sz w:val="22"/>
          <w:szCs w:val="22"/>
        </w:rPr>
        <w:t xml:space="preserve"> </w:t>
      </w:r>
      <w:bookmarkStart w:id="31" w:name="_Hlk117763202"/>
      <w:r w:rsidR="005A1EB5">
        <w:rPr>
          <w:rFonts w:ascii="Times New Roman" w:hAnsi="Times New Roman"/>
          <w:i/>
          <w:iCs/>
          <w:sz w:val="22"/>
          <w:szCs w:val="22"/>
        </w:rPr>
        <w:t>[</w:t>
      </w:r>
      <w:r w:rsidR="005A1EB5" w:rsidRPr="00707BE7">
        <w:rPr>
          <w:rFonts w:ascii="Times New Roman" w:hAnsi="Times New Roman"/>
          <w:b/>
          <w:bCs/>
          <w:i/>
          <w:iCs/>
          <w:sz w:val="22"/>
          <w:szCs w:val="22"/>
          <w:highlight w:val="green"/>
        </w:rPr>
        <w:t xml:space="preserve">Nota </w:t>
      </w:r>
      <w:proofErr w:type="spellStart"/>
      <w:r w:rsidR="005A1EB5" w:rsidRPr="00707BE7">
        <w:rPr>
          <w:rFonts w:ascii="Times New Roman" w:hAnsi="Times New Roman"/>
          <w:b/>
          <w:bCs/>
          <w:i/>
          <w:iCs/>
          <w:sz w:val="22"/>
          <w:szCs w:val="22"/>
          <w:highlight w:val="green"/>
        </w:rPr>
        <w:t>Jur</w:t>
      </w:r>
      <w:proofErr w:type="spellEnd"/>
      <w:r w:rsidR="005A1EB5" w:rsidRPr="00707BE7">
        <w:rPr>
          <w:rFonts w:ascii="Times New Roman" w:hAnsi="Times New Roman"/>
          <w:b/>
          <w:bCs/>
          <w:i/>
          <w:iCs/>
          <w:sz w:val="22"/>
          <w:szCs w:val="22"/>
          <w:highlight w:val="green"/>
        </w:rPr>
        <w:t xml:space="preserve"> </w:t>
      </w:r>
      <w:proofErr w:type="spellStart"/>
      <w:r w:rsidR="005A1EB5" w:rsidRPr="00707BE7">
        <w:rPr>
          <w:rFonts w:ascii="Times New Roman" w:hAnsi="Times New Roman"/>
          <w:b/>
          <w:bCs/>
          <w:i/>
          <w:iCs/>
          <w:sz w:val="22"/>
          <w:szCs w:val="22"/>
          <w:highlight w:val="green"/>
        </w:rPr>
        <w:t>Trustee</w:t>
      </w:r>
      <w:proofErr w:type="spellEnd"/>
      <w:r w:rsidR="005A1EB5" w:rsidRPr="00707BE7">
        <w:rPr>
          <w:rFonts w:ascii="Times New Roman" w:hAnsi="Times New Roman"/>
          <w:b/>
          <w:bCs/>
          <w:i/>
          <w:iCs/>
          <w:sz w:val="22"/>
          <w:szCs w:val="22"/>
          <w:highlight w:val="green"/>
        </w:rPr>
        <w:t>:</w:t>
      </w:r>
      <w:r w:rsidR="005A1EB5" w:rsidRPr="00707BE7">
        <w:rPr>
          <w:rFonts w:ascii="Times New Roman" w:hAnsi="Times New Roman"/>
          <w:i/>
          <w:iCs/>
          <w:sz w:val="22"/>
          <w:szCs w:val="22"/>
          <w:highlight w:val="green"/>
        </w:rPr>
        <w:t xml:space="preserve"> necessário definir direitos elegíveis, pois estão definidos somente o valor dos direitos </w:t>
      </w:r>
      <w:proofErr w:type="gramStart"/>
      <w:r w:rsidR="005A1EB5" w:rsidRPr="00707BE7">
        <w:rPr>
          <w:rFonts w:ascii="Times New Roman" w:hAnsi="Times New Roman"/>
          <w:i/>
          <w:iCs/>
          <w:sz w:val="22"/>
          <w:szCs w:val="22"/>
          <w:highlight w:val="green"/>
        </w:rPr>
        <w:t>elegíveis</w:t>
      </w:r>
      <w:r w:rsidR="005A1EB5">
        <w:rPr>
          <w:rFonts w:ascii="Times New Roman" w:hAnsi="Times New Roman"/>
          <w:i/>
          <w:iCs/>
          <w:sz w:val="22"/>
          <w:szCs w:val="22"/>
        </w:rPr>
        <w:t>][</w:t>
      </w:r>
      <w:proofErr w:type="gramEnd"/>
      <w:r w:rsidR="005A1EB5" w:rsidRPr="00707BE7">
        <w:rPr>
          <w:rFonts w:ascii="Times New Roman" w:hAnsi="Times New Roman"/>
          <w:b/>
          <w:bCs/>
          <w:i/>
          <w:iCs/>
          <w:sz w:val="22"/>
          <w:szCs w:val="22"/>
          <w:highlight w:val="yellow"/>
        </w:rPr>
        <w:t xml:space="preserve">Nota </w:t>
      </w:r>
      <w:proofErr w:type="spellStart"/>
      <w:r w:rsidR="005A1EB5" w:rsidRPr="00707BE7">
        <w:rPr>
          <w:rFonts w:ascii="Times New Roman" w:hAnsi="Times New Roman"/>
          <w:b/>
          <w:bCs/>
          <w:i/>
          <w:iCs/>
          <w:sz w:val="22"/>
          <w:szCs w:val="22"/>
          <w:highlight w:val="yellow"/>
        </w:rPr>
        <w:t>Cescon</w:t>
      </w:r>
      <w:proofErr w:type="spellEnd"/>
      <w:r w:rsidR="005A1EB5" w:rsidRPr="00707BE7">
        <w:rPr>
          <w:rFonts w:ascii="Times New Roman" w:hAnsi="Times New Roman"/>
          <w:b/>
          <w:bCs/>
          <w:i/>
          <w:iCs/>
          <w:sz w:val="22"/>
          <w:szCs w:val="22"/>
          <w:highlight w:val="yellow"/>
        </w:rPr>
        <w:t xml:space="preserve"> </w:t>
      </w:r>
      <w:proofErr w:type="spellStart"/>
      <w:r w:rsidR="005A1EB5" w:rsidRPr="00707BE7">
        <w:rPr>
          <w:rFonts w:ascii="Times New Roman" w:hAnsi="Times New Roman"/>
          <w:b/>
          <w:bCs/>
          <w:i/>
          <w:iCs/>
          <w:sz w:val="22"/>
          <w:szCs w:val="22"/>
          <w:highlight w:val="yellow"/>
        </w:rPr>
        <w:t>Barrieu</w:t>
      </w:r>
      <w:proofErr w:type="spellEnd"/>
      <w:r w:rsidR="005A1EB5" w:rsidRPr="00707BE7">
        <w:rPr>
          <w:rFonts w:ascii="Times New Roman" w:hAnsi="Times New Roman"/>
          <w:b/>
          <w:bCs/>
          <w:i/>
          <w:iCs/>
          <w:sz w:val="22"/>
          <w:szCs w:val="22"/>
          <w:highlight w:val="yellow"/>
        </w:rPr>
        <w:t>:</w:t>
      </w:r>
      <w:r w:rsidR="005A1EB5" w:rsidRPr="00707BE7">
        <w:rPr>
          <w:rFonts w:ascii="Times New Roman" w:hAnsi="Times New Roman"/>
          <w:i/>
          <w:iCs/>
          <w:sz w:val="22"/>
          <w:szCs w:val="22"/>
          <w:highlight w:val="yellow"/>
        </w:rPr>
        <w:t xml:space="preserve"> favor encaminhar definição</w:t>
      </w:r>
      <w:r w:rsidR="005A1EB5">
        <w:rPr>
          <w:rFonts w:ascii="Times New Roman" w:hAnsi="Times New Roman"/>
          <w:i/>
          <w:iCs/>
          <w:sz w:val="22"/>
          <w:szCs w:val="22"/>
        </w:rPr>
        <w:t>]</w:t>
      </w:r>
      <w:bookmarkEnd w:id="31"/>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lastRenderedPageBreak/>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3467A5A5"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bookmarkStart w:id="32" w:name="_Hlk117763212"/>
      <w:r w:rsidR="005A1EB5">
        <w:rPr>
          <w:rFonts w:ascii="Times New Roman" w:hAnsi="Times New Roman"/>
          <w:i/>
          <w:iCs/>
          <w:sz w:val="22"/>
          <w:szCs w:val="22"/>
        </w:rPr>
        <w:t>[</w:t>
      </w:r>
      <w:r w:rsidR="005A1EB5" w:rsidRPr="005A1EB5">
        <w:rPr>
          <w:rFonts w:ascii="Times New Roman" w:hAnsi="Times New Roman"/>
          <w:b/>
          <w:bCs/>
          <w:i/>
          <w:iCs/>
          <w:sz w:val="22"/>
          <w:szCs w:val="22"/>
          <w:highlight w:val="green"/>
        </w:rPr>
        <w:t xml:space="preserve">Nota </w:t>
      </w:r>
      <w:proofErr w:type="spellStart"/>
      <w:r w:rsidR="005A1EB5" w:rsidRPr="005A1EB5">
        <w:rPr>
          <w:rFonts w:ascii="Times New Roman" w:hAnsi="Times New Roman"/>
          <w:b/>
          <w:bCs/>
          <w:i/>
          <w:iCs/>
          <w:sz w:val="22"/>
          <w:szCs w:val="22"/>
          <w:highlight w:val="green"/>
        </w:rPr>
        <w:t>Jur</w:t>
      </w:r>
      <w:proofErr w:type="spellEnd"/>
      <w:r w:rsidR="005A1EB5" w:rsidRPr="005A1EB5">
        <w:rPr>
          <w:rFonts w:ascii="Times New Roman" w:hAnsi="Times New Roman"/>
          <w:b/>
          <w:bCs/>
          <w:i/>
          <w:iCs/>
          <w:sz w:val="22"/>
          <w:szCs w:val="22"/>
          <w:highlight w:val="green"/>
        </w:rPr>
        <w:t xml:space="preserve"> </w:t>
      </w:r>
      <w:proofErr w:type="spellStart"/>
      <w:r w:rsidR="005A1EB5" w:rsidRPr="005A1EB5">
        <w:rPr>
          <w:rFonts w:ascii="Times New Roman" w:hAnsi="Times New Roman"/>
          <w:b/>
          <w:bCs/>
          <w:i/>
          <w:iCs/>
          <w:sz w:val="22"/>
          <w:szCs w:val="22"/>
          <w:highlight w:val="green"/>
        </w:rPr>
        <w:t>Trustee</w:t>
      </w:r>
      <w:proofErr w:type="spellEnd"/>
      <w:r w:rsidR="005A1EB5" w:rsidRPr="005A1EB5">
        <w:rPr>
          <w:rFonts w:ascii="Times New Roman" w:hAnsi="Times New Roman"/>
          <w:b/>
          <w:bCs/>
          <w:i/>
          <w:iCs/>
          <w:sz w:val="22"/>
          <w:szCs w:val="22"/>
          <w:highlight w:val="green"/>
        </w:rPr>
        <w:t>:</w:t>
      </w:r>
      <w:r w:rsidR="005A1EB5" w:rsidRPr="005A1EB5">
        <w:rPr>
          <w:rFonts w:ascii="Times New Roman" w:hAnsi="Times New Roman"/>
          <w:i/>
          <w:iCs/>
          <w:sz w:val="22"/>
          <w:szCs w:val="22"/>
          <w:highlight w:val="green"/>
        </w:rPr>
        <w:t xml:space="preserve"> </w:t>
      </w:r>
      <w:r w:rsidR="005A1EB5" w:rsidRPr="00707BE7">
        <w:rPr>
          <w:rFonts w:ascii="Times New Roman" w:hAnsi="Times New Roman"/>
          <w:i/>
          <w:iCs/>
          <w:sz w:val="22"/>
          <w:szCs w:val="22"/>
          <w:highlight w:val="green"/>
        </w:rPr>
        <w:t xml:space="preserve">não seria conveniente mencionar quais </w:t>
      </w:r>
      <w:proofErr w:type="gramStart"/>
      <w:r w:rsidR="005A1EB5" w:rsidRPr="00707BE7">
        <w:rPr>
          <w:rFonts w:ascii="Times New Roman" w:hAnsi="Times New Roman"/>
          <w:i/>
          <w:iCs/>
          <w:sz w:val="22"/>
          <w:szCs w:val="22"/>
          <w:highlight w:val="green"/>
        </w:rPr>
        <w:t>contratos</w:t>
      </w:r>
      <w:r w:rsidR="005A1EB5">
        <w:rPr>
          <w:rFonts w:ascii="Times New Roman" w:hAnsi="Times New Roman"/>
          <w:i/>
          <w:iCs/>
          <w:sz w:val="22"/>
          <w:szCs w:val="22"/>
        </w:rPr>
        <w:t>][</w:t>
      </w:r>
      <w:proofErr w:type="gramEnd"/>
      <w:r w:rsidR="005A1EB5" w:rsidRPr="008279B3">
        <w:rPr>
          <w:rFonts w:ascii="Times New Roman" w:hAnsi="Times New Roman"/>
          <w:b/>
          <w:bCs/>
          <w:i/>
          <w:iCs/>
          <w:sz w:val="22"/>
          <w:szCs w:val="22"/>
          <w:highlight w:val="yellow"/>
        </w:rPr>
        <w:t xml:space="preserve">Nota </w:t>
      </w:r>
      <w:proofErr w:type="spellStart"/>
      <w:r w:rsidR="005A1EB5" w:rsidRPr="008279B3">
        <w:rPr>
          <w:rFonts w:ascii="Times New Roman" w:hAnsi="Times New Roman"/>
          <w:b/>
          <w:bCs/>
          <w:i/>
          <w:iCs/>
          <w:sz w:val="22"/>
          <w:szCs w:val="22"/>
          <w:highlight w:val="yellow"/>
        </w:rPr>
        <w:t>Cescon</w:t>
      </w:r>
      <w:proofErr w:type="spellEnd"/>
      <w:r w:rsidR="005A1EB5" w:rsidRPr="008279B3">
        <w:rPr>
          <w:rFonts w:ascii="Times New Roman" w:hAnsi="Times New Roman"/>
          <w:b/>
          <w:bCs/>
          <w:i/>
          <w:iCs/>
          <w:sz w:val="22"/>
          <w:szCs w:val="22"/>
          <w:highlight w:val="yellow"/>
        </w:rPr>
        <w:t xml:space="preserve"> </w:t>
      </w:r>
      <w:proofErr w:type="spellStart"/>
      <w:r w:rsidR="005A1EB5" w:rsidRPr="008279B3">
        <w:rPr>
          <w:rFonts w:ascii="Times New Roman" w:hAnsi="Times New Roman"/>
          <w:b/>
          <w:bCs/>
          <w:i/>
          <w:iCs/>
          <w:sz w:val="22"/>
          <w:szCs w:val="22"/>
          <w:highlight w:val="yellow"/>
        </w:rPr>
        <w:t>Barrieu</w:t>
      </w:r>
      <w:proofErr w:type="spellEnd"/>
      <w:r w:rsidR="005A1EB5" w:rsidRPr="008279B3">
        <w:rPr>
          <w:rFonts w:ascii="Times New Roman" w:hAnsi="Times New Roman"/>
          <w:b/>
          <w:bCs/>
          <w:i/>
          <w:iCs/>
          <w:sz w:val="22"/>
          <w:szCs w:val="22"/>
          <w:highlight w:val="yellow"/>
        </w:rPr>
        <w:t>:</w:t>
      </w:r>
      <w:r w:rsidR="005A1EB5" w:rsidRPr="008279B3">
        <w:rPr>
          <w:rFonts w:ascii="Times New Roman" w:hAnsi="Times New Roman"/>
          <w:i/>
          <w:iCs/>
          <w:sz w:val="22"/>
          <w:szCs w:val="22"/>
          <w:highlight w:val="yellow"/>
        </w:rPr>
        <w:t xml:space="preserve"> </w:t>
      </w:r>
      <w:r w:rsidR="005A1EB5">
        <w:rPr>
          <w:rFonts w:ascii="Times New Roman" w:hAnsi="Times New Roman"/>
          <w:i/>
          <w:iCs/>
          <w:sz w:val="22"/>
          <w:szCs w:val="22"/>
          <w:highlight w:val="yellow"/>
        </w:rPr>
        <w:t>pedimos por gentileza a confirmação do grupo</w:t>
      </w:r>
      <w:r w:rsidR="005A1EB5">
        <w:rPr>
          <w:rFonts w:ascii="Times New Roman" w:hAnsi="Times New Roman"/>
          <w:i/>
          <w:iCs/>
          <w:sz w:val="22"/>
          <w:szCs w:val="22"/>
        </w:rPr>
        <w:t>]</w:t>
      </w:r>
      <w:bookmarkEnd w:id="32"/>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384382D5" w14:textId="212D72E9" w:rsidR="0094221F" w:rsidRPr="0058501C" w:rsidRDefault="001A4E4B" w:rsidP="0058501C">
      <w:pPr>
        <w:pStyle w:val="PargrafodaLista"/>
        <w:spacing w:after="0" w:line="320" w:lineRule="exact"/>
        <w:ind w:left="851"/>
      </w:pPr>
      <w:r>
        <w:rPr>
          <w:rFonts w:ascii="Times New Roman" w:hAnsi="Times New Roman"/>
          <w:i/>
          <w:iCs/>
          <w:sz w:val="22"/>
          <w:szCs w:val="22"/>
        </w:rPr>
        <w:t xml:space="preserve">Para fins do item “(b)” acima, “em fase de repasse” significa </w:t>
      </w:r>
      <w:r w:rsidR="00DF5880" w:rsidRPr="00DF5880">
        <w:rPr>
          <w:rFonts w:ascii="Times New Roman" w:hAnsi="Times New Roman"/>
          <w:i/>
          <w:iCs/>
          <w:sz w:val="22"/>
          <w:szCs w:val="22"/>
        </w:rPr>
        <w:t xml:space="preserve">créditos com atraso acima de 120 </w:t>
      </w:r>
      <w:r w:rsidR="00DF5880">
        <w:rPr>
          <w:rFonts w:ascii="Times New Roman" w:hAnsi="Times New Roman"/>
          <w:i/>
          <w:iCs/>
          <w:sz w:val="22"/>
          <w:szCs w:val="22"/>
        </w:rPr>
        <w:t xml:space="preserve">(cento e vinte) </w:t>
      </w:r>
      <w:r w:rsidR="00DF5880" w:rsidRPr="00DF5880">
        <w:rPr>
          <w:rFonts w:ascii="Times New Roman" w:hAnsi="Times New Roman"/>
          <w:i/>
          <w:iCs/>
          <w:sz w:val="22"/>
          <w:szCs w:val="22"/>
        </w:rPr>
        <w:t xml:space="preserve">dias que estão em fase de negociação de repasse com </w:t>
      </w:r>
      <w:r w:rsidR="00DF5880">
        <w:rPr>
          <w:rFonts w:ascii="Times New Roman" w:hAnsi="Times New Roman"/>
          <w:i/>
          <w:iCs/>
          <w:sz w:val="22"/>
          <w:szCs w:val="22"/>
        </w:rPr>
        <w:t>i</w:t>
      </w:r>
      <w:r w:rsidR="00DF5880" w:rsidRPr="00DF5880">
        <w:rPr>
          <w:rFonts w:ascii="Times New Roman" w:hAnsi="Times New Roman"/>
          <w:i/>
          <w:iCs/>
          <w:sz w:val="22"/>
          <w:szCs w:val="22"/>
        </w:rPr>
        <w:t xml:space="preserve">nstituições </w:t>
      </w:r>
      <w:r w:rsidR="00DF5880">
        <w:rPr>
          <w:rFonts w:ascii="Times New Roman" w:hAnsi="Times New Roman"/>
          <w:i/>
          <w:iCs/>
          <w:sz w:val="22"/>
          <w:szCs w:val="22"/>
        </w:rPr>
        <w:t>f</w:t>
      </w:r>
      <w:r w:rsidR="00DF5880" w:rsidRPr="00DF5880">
        <w:rPr>
          <w:rFonts w:ascii="Times New Roman" w:hAnsi="Times New Roman"/>
          <w:i/>
          <w:iCs/>
          <w:sz w:val="22"/>
          <w:szCs w:val="22"/>
        </w:rPr>
        <w:t>inanceiras</w:t>
      </w:r>
      <w:r>
        <w:rPr>
          <w:rFonts w:ascii="Times New Roman" w:hAnsi="Times New Roman"/>
          <w:i/>
          <w:iCs/>
          <w:sz w:val="22"/>
          <w:szCs w:val="22"/>
        </w:rPr>
        <w:t>, que será comprovado através de medições dos seguintes marcos: (i)</w:t>
      </w:r>
      <w:r w:rsidR="00DF5880">
        <w:rPr>
          <w:rFonts w:ascii="Times New Roman" w:hAnsi="Times New Roman"/>
          <w:i/>
          <w:iCs/>
          <w:sz w:val="22"/>
          <w:szCs w:val="22"/>
        </w:rPr>
        <w:t xml:space="preserve"> em</w:t>
      </w:r>
      <w:r>
        <w:rPr>
          <w:rFonts w:ascii="Times New Roman" w:hAnsi="Times New Roman"/>
          <w:i/>
          <w:iCs/>
          <w:sz w:val="22"/>
          <w:szCs w:val="22"/>
        </w:rPr>
        <w:t xml:space="preserve">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DF5880">
        <w:rPr>
          <w:rFonts w:ascii="Times New Roman" w:hAnsi="Times New Roman"/>
          <w:i/>
          <w:iCs/>
          <w:sz w:val="22"/>
          <w:szCs w:val="22"/>
        </w:rPr>
        <w:t xml:space="preserve">em </w:t>
      </w:r>
      <w:r>
        <w:rPr>
          <w:rFonts w:ascii="Times New Roman" w:hAnsi="Times New Roman"/>
          <w:i/>
          <w:iCs/>
          <w:sz w:val="22"/>
          <w:szCs w:val="22"/>
        </w:rPr>
        <w:t>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30"/>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6F5C53B2"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w:t>
      </w:r>
      <w:r w:rsidR="00844BC5">
        <w:rPr>
          <w:rFonts w:ascii="Times New Roman" w:hAnsi="Times New Roman"/>
          <w:sz w:val="22"/>
        </w:rPr>
        <w:t>[em 28 de outubro de 2022]</w:t>
      </w:r>
      <w:r>
        <w:rPr>
          <w:rFonts w:ascii="Times New Roman" w:hAnsi="Times New Roman"/>
          <w:sz w:val="22"/>
        </w:rPr>
        <w:t xml:space="preserve">, dos </w:t>
      </w:r>
      <w:r w:rsidRPr="004B766B">
        <w:rPr>
          <w:rFonts w:ascii="Times New Roman" w:hAnsi="Times New Roman"/>
          <w:bCs/>
          <w:sz w:val="22"/>
          <w:szCs w:val="22"/>
        </w:rPr>
        <w:t>empreendimentos</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Parque Maia</w:t>
      </w:r>
      <w:r w:rsidRPr="00653C0E">
        <w:rPr>
          <w:rFonts w:ascii="Times New Roman" w:hAnsi="Times New Roman"/>
          <w:bCs/>
          <w:sz w:val="22"/>
          <w:szCs w:val="22"/>
        </w:rPr>
        <w:t xml:space="preserve">, </w:t>
      </w:r>
      <w:proofErr w:type="spellStart"/>
      <w:r w:rsidRPr="00653C0E">
        <w:rPr>
          <w:rFonts w:ascii="Times New Roman" w:hAnsi="Times New Roman"/>
          <w:bCs/>
          <w:sz w:val="22"/>
          <w:szCs w:val="22"/>
        </w:rPr>
        <w:t>Scena</w:t>
      </w:r>
      <w:proofErr w:type="spellEnd"/>
      <w:r w:rsidRPr="003B2199">
        <w:rPr>
          <w:rFonts w:ascii="Times New Roman" w:hAnsi="Times New Roman"/>
          <w:bCs/>
          <w:sz w:val="22"/>
          <w:szCs w:val="22"/>
        </w:rPr>
        <w:t xml:space="preserve"> Tatuapé,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Estação Brás,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 Torre </w:t>
      </w:r>
      <w:proofErr w:type="spellStart"/>
      <w:r w:rsidRPr="003B2199">
        <w:rPr>
          <w:rFonts w:ascii="Times New Roman" w:hAnsi="Times New Roman"/>
          <w:bCs/>
          <w:sz w:val="22"/>
          <w:szCs w:val="22"/>
        </w:rPr>
        <w:t>Passaúna</w:t>
      </w:r>
      <w:proofErr w:type="spellEnd"/>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lastRenderedPageBreak/>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403D0D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Nome:</w:t>
            </w:r>
          </w:p>
          <w:p w14:paraId="00748089" w14:textId="525D8A95"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36CBF438"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6FF5BD7"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2985D132"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5E5FFC9F"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 xml:space="preserve">Nota </w:t>
      </w:r>
      <w:proofErr w:type="spellStart"/>
      <w:r w:rsidRPr="006C516C">
        <w:rPr>
          <w:rFonts w:ascii="Times New Roman" w:hAnsi="Times New Roman"/>
          <w:b/>
          <w:bCs/>
          <w:color w:val="000000" w:themeColor="text1"/>
          <w:sz w:val="22"/>
          <w:szCs w:val="22"/>
          <w:highlight w:val="yellow"/>
        </w:rPr>
        <w:t>Cescon</w:t>
      </w:r>
      <w:proofErr w:type="spellEnd"/>
      <w:r w:rsidRPr="006C516C">
        <w:rPr>
          <w:rFonts w:ascii="Times New Roman" w:hAnsi="Times New Roman"/>
          <w:b/>
          <w:bCs/>
          <w:color w:val="000000" w:themeColor="text1"/>
          <w:sz w:val="22"/>
          <w:szCs w:val="22"/>
          <w:highlight w:val="yellow"/>
        </w:rPr>
        <w:t xml:space="preserve"> </w:t>
      </w:r>
      <w:proofErr w:type="spellStart"/>
      <w:r w:rsidRPr="006C516C">
        <w:rPr>
          <w:rFonts w:ascii="Times New Roman" w:hAnsi="Times New Roman"/>
          <w:b/>
          <w:bCs/>
          <w:color w:val="000000" w:themeColor="text1"/>
          <w:sz w:val="22"/>
          <w:szCs w:val="22"/>
          <w:highlight w:val="yellow"/>
        </w:rPr>
        <w:t>Barrieu</w:t>
      </w:r>
      <w:proofErr w:type="spellEnd"/>
      <w:r w:rsidRPr="006C516C">
        <w:rPr>
          <w:rFonts w:ascii="Times New Roman" w:hAnsi="Times New Roman"/>
          <w:b/>
          <w:bCs/>
          <w:color w:val="000000" w:themeColor="text1"/>
          <w:sz w:val="22"/>
          <w:szCs w:val="22"/>
          <w:highlight w:val="yellow"/>
        </w:rPr>
        <w:t>:</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Scena</w:t>
            </w:r>
            <w:proofErr w:type="spellEnd"/>
            <w:r w:rsidRPr="00FF400E">
              <w:rPr>
                <w:rFonts w:ascii="Times New Roman" w:hAnsi="Times New Roman"/>
                <w:bCs/>
                <w:sz w:val="22"/>
                <w:szCs w:val="22"/>
              </w:rPr>
              <w:t xml:space="preserve">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Gafisa </w:t>
            </w:r>
            <w:proofErr w:type="spellStart"/>
            <w:r w:rsidRPr="00FF400E">
              <w:rPr>
                <w:rFonts w:ascii="Times New Roman" w:hAnsi="Times New Roman"/>
                <w:bCs/>
                <w:sz w:val="22"/>
                <w:szCs w:val="22"/>
              </w:rPr>
              <w:t>Upside</w:t>
            </w:r>
            <w:proofErr w:type="spellEnd"/>
            <w:r w:rsidRPr="00FF400E">
              <w:rPr>
                <w:rFonts w:ascii="Times New Roman" w:hAnsi="Times New Roman"/>
                <w:bCs/>
                <w:sz w:val="22"/>
                <w:szCs w:val="22"/>
              </w:rPr>
              <w:t xml:space="preserv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Parque </w:t>
            </w:r>
            <w:proofErr w:type="spellStart"/>
            <w:r w:rsidRPr="00FF400E">
              <w:rPr>
                <w:rFonts w:ascii="Times New Roman" w:hAnsi="Times New Roman"/>
                <w:bCs/>
                <w:sz w:val="22"/>
                <w:szCs w:val="22"/>
              </w:rPr>
              <w:t>Ecoville</w:t>
            </w:r>
            <w:proofErr w:type="spellEnd"/>
            <w:r w:rsidRPr="00FF400E">
              <w:rPr>
                <w:rFonts w:ascii="Times New Roman" w:hAnsi="Times New Roman"/>
                <w:bCs/>
                <w:sz w:val="22"/>
                <w:szCs w:val="22"/>
              </w:rPr>
              <w:t xml:space="preserve"> – Torre </w:t>
            </w:r>
            <w:proofErr w:type="spellStart"/>
            <w:r w:rsidRPr="00FF400E">
              <w:rPr>
                <w:rFonts w:ascii="Times New Roman" w:hAnsi="Times New Roman"/>
                <w:bCs/>
                <w:sz w:val="22"/>
                <w:szCs w:val="22"/>
              </w:rPr>
              <w:t>Passaúna</w:t>
            </w:r>
            <w:proofErr w:type="spellEnd"/>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 xml:space="preserve">Nota </w:t>
      </w:r>
      <w:proofErr w:type="spellStart"/>
      <w:r w:rsidRPr="00FF400E">
        <w:rPr>
          <w:rFonts w:ascii="Times New Roman" w:hAnsi="Times New Roman"/>
          <w:b/>
          <w:bCs/>
          <w:color w:val="000000" w:themeColor="text1"/>
          <w:sz w:val="22"/>
          <w:szCs w:val="22"/>
          <w:highlight w:val="yellow"/>
        </w:rPr>
        <w:t>Cescon</w:t>
      </w:r>
      <w:proofErr w:type="spellEnd"/>
      <w:r w:rsidRPr="00FF400E">
        <w:rPr>
          <w:rFonts w:ascii="Times New Roman" w:hAnsi="Times New Roman"/>
          <w:b/>
          <w:bCs/>
          <w:color w:val="000000" w:themeColor="text1"/>
          <w:sz w:val="22"/>
          <w:szCs w:val="22"/>
          <w:highlight w:val="yellow"/>
        </w:rPr>
        <w:t xml:space="preserve"> </w:t>
      </w:r>
      <w:proofErr w:type="spellStart"/>
      <w:r w:rsidRPr="00FF400E">
        <w:rPr>
          <w:rFonts w:ascii="Times New Roman" w:hAnsi="Times New Roman"/>
          <w:b/>
          <w:bCs/>
          <w:color w:val="000000" w:themeColor="text1"/>
          <w:sz w:val="22"/>
          <w:szCs w:val="22"/>
          <w:highlight w:val="yellow"/>
        </w:rPr>
        <w:t>Barrieu</w:t>
      </w:r>
      <w:proofErr w:type="spellEnd"/>
      <w:r w:rsidRPr="00FF400E">
        <w:rPr>
          <w:rFonts w:ascii="Times New Roman" w:hAnsi="Times New Roman"/>
          <w:b/>
          <w:bCs/>
          <w:color w:val="000000" w:themeColor="text1"/>
          <w:sz w:val="22"/>
          <w:szCs w:val="22"/>
          <w:highlight w:val="yellow"/>
        </w:rPr>
        <w:t>:</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3DE5206C" w:rsidR="00101C20" w:rsidRPr="00AF52A8" w:rsidRDefault="00DF5880" w:rsidP="00AF52A8">
    <w:pPr>
      <w:pStyle w:val="Cabealho"/>
      <w:spacing w:after="0"/>
      <w:jc w:val="right"/>
      <w:rPr>
        <w:rFonts w:ascii="Times New Roman" w:hAnsi="Times New Roman"/>
        <w:b/>
        <w:bCs/>
        <w:i/>
        <w:iCs/>
        <w:sz w:val="24"/>
      </w:rPr>
    </w:pPr>
    <w:r>
      <w:rPr>
        <w:rFonts w:ascii="Times New Roman" w:hAnsi="Times New Roman"/>
        <w:b/>
        <w:bCs/>
        <w:i/>
        <w:iCs/>
        <w:sz w:val="24"/>
      </w:rPr>
      <w:t>2</w:t>
    </w:r>
    <w:r w:rsidR="005A1EB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908454">
    <w:abstractNumId w:val="75"/>
  </w:num>
  <w:num w:numId="2" w16cid:durableId="897058113">
    <w:abstractNumId w:val="0"/>
  </w:num>
  <w:num w:numId="3" w16cid:durableId="46497557">
    <w:abstractNumId w:val="38"/>
  </w:num>
  <w:num w:numId="4" w16cid:durableId="75175556">
    <w:abstractNumId w:val="68"/>
  </w:num>
  <w:num w:numId="5" w16cid:durableId="1484466395">
    <w:abstractNumId w:val="20"/>
  </w:num>
  <w:num w:numId="6" w16cid:durableId="629676955">
    <w:abstractNumId w:val="8"/>
  </w:num>
  <w:num w:numId="7" w16cid:durableId="1268737735">
    <w:abstractNumId w:val="35"/>
  </w:num>
  <w:num w:numId="8" w16cid:durableId="653800477">
    <w:abstractNumId w:val="23"/>
  </w:num>
  <w:num w:numId="9" w16cid:durableId="151912576">
    <w:abstractNumId w:val="78"/>
  </w:num>
  <w:num w:numId="10" w16cid:durableId="988368450">
    <w:abstractNumId w:val="76"/>
  </w:num>
  <w:num w:numId="11" w16cid:durableId="66852338">
    <w:abstractNumId w:val="34"/>
  </w:num>
  <w:num w:numId="12" w16cid:durableId="1207371233">
    <w:abstractNumId w:val="42"/>
  </w:num>
  <w:num w:numId="13" w16cid:durableId="64619558">
    <w:abstractNumId w:val="36"/>
  </w:num>
  <w:num w:numId="14" w16cid:durableId="1964924269">
    <w:abstractNumId w:val="7"/>
  </w:num>
  <w:num w:numId="15" w16cid:durableId="1839232033">
    <w:abstractNumId w:val="73"/>
  </w:num>
  <w:num w:numId="16" w16cid:durableId="2100103241">
    <w:abstractNumId w:val="80"/>
  </w:num>
  <w:num w:numId="17" w16cid:durableId="1113281347">
    <w:abstractNumId w:val="51"/>
  </w:num>
  <w:num w:numId="18" w16cid:durableId="1152138521">
    <w:abstractNumId w:val="29"/>
  </w:num>
  <w:num w:numId="19" w16cid:durableId="2042782567">
    <w:abstractNumId w:val="81"/>
  </w:num>
  <w:num w:numId="20" w16cid:durableId="1811822337">
    <w:abstractNumId w:val="67"/>
  </w:num>
  <w:num w:numId="21" w16cid:durableId="1593850518">
    <w:abstractNumId w:val="61"/>
  </w:num>
  <w:num w:numId="22" w16cid:durableId="1478717246">
    <w:abstractNumId w:val="6"/>
  </w:num>
  <w:num w:numId="23" w16cid:durableId="345789307">
    <w:abstractNumId w:val="4"/>
  </w:num>
  <w:num w:numId="24" w16cid:durableId="1177617022">
    <w:abstractNumId w:val="45"/>
  </w:num>
  <w:num w:numId="25" w16cid:durableId="804197054">
    <w:abstractNumId w:val="53"/>
  </w:num>
  <w:num w:numId="26" w16cid:durableId="1245381334">
    <w:abstractNumId w:val="31"/>
  </w:num>
  <w:num w:numId="27" w16cid:durableId="580529977">
    <w:abstractNumId w:val="40"/>
  </w:num>
  <w:num w:numId="28" w16cid:durableId="1517380197">
    <w:abstractNumId w:val="9"/>
  </w:num>
  <w:num w:numId="29" w16cid:durableId="1057779540">
    <w:abstractNumId w:val="74"/>
  </w:num>
  <w:num w:numId="30" w16cid:durableId="835342221">
    <w:abstractNumId w:val="55"/>
  </w:num>
  <w:num w:numId="31" w16cid:durableId="528300191">
    <w:abstractNumId w:val="66"/>
  </w:num>
  <w:num w:numId="32" w16cid:durableId="1501693800">
    <w:abstractNumId w:val="10"/>
  </w:num>
  <w:num w:numId="33" w16cid:durableId="1319110169">
    <w:abstractNumId w:val="56"/>
  </w:num>
  <w:num w:numId="34" w16cid:durableId="412974072">
    <w:abstractNumId w:val="65"/>
  </w:num>
  <w:num w:numId="35" w16cid:durableId="230118322">
    <w:abstractNumId w:val="16"/>
  </w:num>
  <w:num w:numId="36" w16cid:durableId="105472150">
    <w:abstractNumId w:val="2"/>
  </w:num>
  <w:num w:numId="37" w16cid:durableId="895048384">
    <w:abstractNumId w:val="50"/>
  </w:num>
  <w:num w:numId="38" w16cid:durableId="1246650182">
    <w:abstractNumId w:val="77"/>
  </w:num>
  <w:num w:numId="39" w16cid:durableId="1152793880">
    <w:abstractNumId w:val="54"/>
  </w:num>
  <w:num w:numId="40" w16cid:durableId="1652174047">
    <w:abstractNumId w:val="46"/>
  </w:num>
  <w:num w:numId="41" w16cid:durableId="370888643">
    <w:abstractNumId w:val="70"/>
  </w:num>
  <w:num w:numId="42" w16cid:durableId="1593124661">
    <w:abstractNumId w:val="64"/>
  </w:num>
  <w:num w:numId="43" w16cid:durableId="1267422223">
    <w:abstractNumId w:val="5"/>
  </w:num>
  <w:num w:numId="44" w16cid:durableId="260916070">
    <w:abstractNumId w:val="17"/>
  </w:num>
  <w:num w:numId="45" w16cid:durableId="92632027">
    <w:abstractNumId w:val="52"/>
  </w:num>
  <w:num w:numId="46" w16cid:durableId="1542549815">
    <w:abstractNumId w:val="58"/>
  </w:num>
  <w:num w:numId="47" w16cid:durableId="610019686">
    <w:abstractNumId w:val="1"/>
  </w:num>
  <w:num w:numId="48" w16cid:durableId="1872961228">
    <w:abstractNumId w:val="21"/>
  </w:num>
  <w:num w:numId="49" w16cid:durableId="1556310296">
    <w:abstractNumId w:val="59"/>
  </w:num>
  <w:num w:numId="50" w16cid:durableId="1015497581">
    <w:abstractNumId w:val="14"/>
  </w:num>
  <w:num w:numId="51" w16cid:durableId="507598169">
    <w:abstractNumId w:val="28"/>
  </w:num>
  <w:num w:numId="52" w16cid:durableId="147794218">
    <w:abstractNumId w:val="63"/>
  </w:num>
  <w:num w:numId="53" w16cid:durableId="1965887367">
    <w:abstractNumId w:val="13"/>
  </w:num>
  <w:num w:numId="54" w16cid:durableId="2017728683">
    <w:abstractNumId w:val="43"/>
  </w:num>
  <w:num w:numId="55" w16cid:durableId="1866406315">
    <w:abstractNumId w:val="12"/>
  </w:num>
  <w:num w:numId="56" w16cid:durableId="3287551">
    <w:abstractNumId w:val="3"/>
  </w:num>
  <w:num w:numId="57" w16cid:durableId="369040567">
    <w:abstractNumId w:val="47"/>
  </w:num>
  <w:num w:numId="58" w16cid:durableId="1465926182">
    <w:abstractNumId w:val="11"/>
  </w:num>
  <w:num w:numId="59" w16cid:durableId="285819617">
    <w:abstractNumId w:val="26"/>
  </w:num>
  <w:num w:numId="60" w16cid:durableId="1558470550">
    <w:abstractNumId w:val="62"/>
  </w:num>
  <w:num w:numId="61" w16cid:durableId="911550803">
    <w:abstractNumId w:val="27"/>
  </w:num>
  <w:num w:numId="62" w16cid:durableId="840317533">
    <w:abstractNumId w:val="32"/>
  </w:num>
  <w:num w:numId="63" w16cid:durableId="319120557">
    <w:abstractNumId w:val="18"/>
  </w:num>
  <w:num w:numId="64" w16cid:durableId="1038749039">
    <w:abstractNumId w:val="33"/>
  </w:num>
  <w:num w:numId="65" w16cid:durableId="530848188">
    <w:abstractNumId w:val="37"/>
  </w:num>
  <w:num w:numId="66" w16cid:durableId="1881479027">
    <w:abstractNumId w:val="82"/>
  </w:num>
  <w:num w:numId="67" w16cid:durableId="1898739309">
    <w:abstractNumId w:val="69"/>
  </w:num>
  <w:num w:numId="68" w16cid:durableId="83764127">
    <w:abstractNumId w:val="79"/>
  </w:num>
  <w:num w:numId="69" w16cid:durableId="2103329140">
    <w:abstractNumId w:val="41"/>
  </w:num>
  <w:num w:numId="70" w16cid:durableId="40639667">
    <w:abstractNumId w:val="57"/>
  </w:num>
  <w:num w:numId="71" w16cid:durableId="361709807">
    <w:abstractNumId w:val="71"/>
  </w:num>
  <w:num w:numId="72" w16cid:durableId="1796170629">
    <w:abstractNumId w:val="48"/>
  </w:num>
  <w:num w:numId="73" w16cid:durableId="742794828">
    <w:abstractNumId w:val="22"/>
  </w:num>
  <w:num w:numId="74" w16cid:durableId="947001854">
    <w:abstractNumId w:val="32"/>
  </w:num>
  <w:num w:numId="75" w16cid:durableId="424501866">
    <w:abstractNumId w:val="32"/>
  </w:num>
  <w:num w:numId="76" w16cid:durableId="724062639">
    <w:abstractNumId w:val="6"/>
  </w:num>
  <w:num w:numId="77" w16cid:durableId="143013474">
    <w:abstractNumId w:val="32"/>
  </w:num>
  <w:num w:numId="78" w16cid:durableId="1200316400">
    <w:abstractNumId w:val="6"/>
  </w:num>
  <w:num w:numId="79" w16cid:durableId="1108430818">
    <w:abstractNumId w:val="32"/>
  </w:num>
  <w:num w:numId="80" w16cid:durableId="250629287">
    <w:abstractNumId w:val="32"/>
  </w:num>
  <w:num w:numId="81" w16cid:durableId="1435978521">
    <w:abstractNumId w:val="6"/>
  </w:num>
  <w:num w:numId="82" w16cid:durableId="1048183120">
    <w:abstractNumId w:val="6"/>
  </w:num>
  <w:num w:numId="83" w16cid:durableId="820467589">
    <w:abstractNumId w:val="6"/>
  </w:num>
  <w:num w:numId="84" w16cid:durableId="1408266058">
    <w:abstractNumId w:val="6"/>
  </w:num>
  <w:num w:numId="85" w16cid:durableId="1210071619">
    <w:abstractNumId w:val="6"/>
  </w:num>
  <w:num w:numId="86" w16cid:durableId="1826163597">
    <w:abstractNumId w:val="32"/>
  </w:num>
  <w:num w:numId="87" w16cid:durableId="1288051855">
    <w:abstractNumId w:val="32"/>
  </w:num>
  <w:num w:numId="88" w16cid:durableId="1730297419">
    <w:abstractNumId w:val="32"/>
  </w:num>
  <w:num w:numId="89" w16cid:durableId="50887607">
    <w:abstractNumId w:val="32"/>
  </w:num>
  <w:num w:numId="90" w16cid:durableId="1600135662">
    <w:abstractNumId w:val="32"/>
  </w:num>
  <w:num w:numId="91" w16cid:durableId="1890412637">
    <w:abstractNumId w:val="32"/>
  </w:num>
  <w:num w:numId="92" w16cid:durableId="782456109">
    <w:abstractNumId w:val="32"/>
  </w:num>
  <w:num w:numId="93" w16cid:durableId="496724239">
    <w:abstractNumId w:val="32"/>
  </w:num>
  <w:num w:numId="94" w16cid:durableId="1736581407">
    <w:abstractNumId w:val="32"/>
  </w:num>
  <w:num w:numId="95" w16cid:durableId="1950965849">
    <w:abstractNumId w:val="32"/>
  </w:num>
  <w:num w:numId="96" w16cid:durableId="1988899085">
    <w:abstractNumId w:val="32"/>
  </w:num>
  <w:num w:numId="97" w16cid:durableId="251819800">
    <w:abstractNumId w:val="32"/>
  </w:num>
  <w:num w:numId="98" w16cid:durableId="851459663">
    <w:abstractNumId w:val="32"/>
  </w:num>
  <w:num w:numId="99" w16cid:durableId="1109858187">
    <w:abstractNumId w:val="32"/>
  </w:num>
  <w:num w:numId="100" w16cid:durableId="610474265">
    <w:abstractNumId w:val="6"/>
  </w:num>
  <w:num w:numId="101" w16cid:durableId="1385449580">
    <w:abstractNumId w:val="32"/>
  </w:num>
  <w:num w:numId="102" w16cid:durableId="831680847">
    <w:abstractNumId w:val="32"/>
  </w:num>
  <w:num w:numId="103" w16cid:durableId="1499225374">
    <w:abstractNumId w:val="6"/>
  </w:num>
  <w:num w:numId="104" w16cid:durableId="774979323">
    <w:abstractNumId w:val="32"/>
  </w:num>
  <w:num w:numId="105" w16cid:durableId="1370573347">
    <w:abstractNumId w:val="6"/>
  </w:num>
  <w:num w:numId="106" w16cid:durableId="527109850">
    <w:abstractNumId w:val="6"/>
  </w:num>
  <w:num w:numId="107" w16cid:durableId="591400744">
    <w:abstractNumId w:val="72"/>
  </w:num>
  <w:num w:numId="108" w16cid:durableId="377362966">
    <w:abstractNumId w:val="32"/>
  </w:num>
  <w:num w:numId="109" w16cid:durableId="2102410280">
    <w:abstractNumId w:val="6"/>
  </w:num>
  <w:num w:numId="110" w16cid:durableId="1648587414">
    <w:abstractNumId w:val="6"/>
  </w:num>
  <w:num w:numId="111" w16cid:durableId="1040863976">
    <w:abstractNumId w:val="6"/>
  </w:num>
  <w:num w:numId="112" w16cid:durableId="313799538">
    <w:abstractNumId w:val="6"/>
  </w:num>
  <w:num w:numId="113" w16cid:durableId="152646022">
    <w:abstractNumId w:val="6"/>
  </w:num>
  <w:num w:numId="114" w16cid:durableId="669055">
    <w:abstractNumId w:val="6"/>
  </w:num>
  <w:num w:numId="115" w16cid:durableId="341124447">
    <w:abstractNumId w:val="32"/>
  </w:num>
  <w:num w:numId="116" w16cid:durableId="1541941984">
    <w:abstractNumId w:val="24"/>
  </w:num>
  <w:num w:numId="117" w16cid:durableId="16081246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9691630">
    <w:abstractNumId w:val="44"/>
  </w:num>
  <w:num w:numId="119" w16cid:durableId="1972244939">
    <w:abstractNumId w:val="32"/>
  </w:num>
  <w:num w:numId="120" w16cid:durableId="1297835975">
    <w:abstractNumId w:val="32"/>
  </w:num>
  <w:num w:numId="121" w16cid:durableId="1383096422">
    <w:abstractNumId w:val="25"/>
  </w:num>
  <w:num w:numId="122" w16cid:durableId="547373420">
    <w:abstractNumId w:val="19"/>
  </w:num>
  <w:num w:numId="123" w16cid:durableId="1436245234">
    <w:abstractNumId w:val="30"/>
  </w:num>
  <w:num w:numId="124" w16cid:durableId="1604915191">
    <w:abstractNumId w:val="15"/>
  </w:num>
  <w:num w:numId="125" w16cid:durableId="450395404">
    <w:abstractNumId w:val="49"/>
  </w:num>
  <w:num w:numId="126" w16cid:durableId="144765452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1EB5"/>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07BE7"/>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4BC5"/>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A55D7"/>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DF5880"/>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65E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 S C B F - S P ! 1 6 8 2 7 9 8 0 . 3 2 < / d o c u m e n t i d >  
     < s e n d e r i d > V S I M O N I < / s e n d e r i d >  
     < s e n d e r e m a i l > V I T T O R I A . S I M O N I @ C E S C O N B A R R I E U . C O M . B R < / s e n d e r e m a i l >  
     < l a s t m o d i f i e d > 2 0 2 2 - 1 0 - 2 7 T 1 2 : 2 0 : 0 0 . 0 0 0 0 0 0 0 - 0 3 : 0 0 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53B4-D842-4002-8578-E35308F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6800</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2022-10-27T15:20:00Z</dcterms:created>
  <dcterms:modified xsi:type="dcterms:W3CDTF">2022-10-27T15:20:00Z</dcterms:modified>
</cp:coreProperties>
</file>