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48FB4955" w:rsidR="00437AF2" w:rsidRPr="00965F21" w:rsidRDefault="00D55B17" w:rsidP="00A53FB5">
      <w:pPr>
        <w:pStyle w:val="TabHeading"/>
        <w:spacing w:line="360" w:lineRule="auto"/>
        <w:rPr>
          <w:smallCaps w:val="0"/>
          <w:sz w:val="20"/>
          <w:szCs w:val="22"/>
        </w:rPr>
      </w:pPr>
      <w:r w:rsidRPr="00965F21">
        <w:rPr>
          <w:sz w:val="20"/>
          <w:szCs w:val="22"/>
        </w:rPr>
        <w:t xml:space="preserve">PRIMEIRO ADITAMENTO AO </w:t>
      </w:r>
      <w:r w:rsidR="001B5732" w:rsidRPr="00965F21">
        <w:rPr>
          <w:sz w:val="20"/>
          <w:szCs w:val="22"/>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p>
    <w:p w14:paraId="3D0CA079" w14:textId="77777777" w:rsidR="0022234E" w:rsidRPr="00965F21" w:rsidRDefault="0022234E" w:rsidP="00A53FB5">
      <w:pPr>
        <w:pStyle w:val="Heading"/>
        <w:spacing w:after="0" w:line="360" w:lineRule="auto"/>
        <w:rPr>
          <w:szCs w:val="22"/>
        </w:rPr>
      </w:pPr>
    </w:p>
    <w:p w14:paraId="28752876" w14:textId="0C0FFCD3" w:rsidR="0022234E" w:rsidRPr="00965F21" w:rsidRDefault="00D11731" w:rsidP="00A53FB5">
      <w:pPr>
        <w:pStyle w:val="Body"/>
        <w:spacing w:line="360" w:lineRule="auto"/>
        <w:rPr>
          <w:sz w:val="18"/>
          <w:szCs w:val="22"/>
        </w:rPr>
      </w:pPr>
      <w:r w:rsidRPr="00965F21">
        <w:rPr>
          <w:sz w:val="18"/>
          <w:szCs w:val="22"/>
        </w:rPr>
        <w:t>Pelo presente</w:t>
      </w:r>
      <w:r w:rsidR="00B16780" w:rsidRPr="00965F21">
        <w:rPr>
          <w:sz w:val="18"/>
          <w:szCs w:val="22"/>
        </w:rPr>
        <w:t xml:space="preserve"> </w:t>
      </w:r>
      <w:r w:rsidR="00CE33A7" w:rsidRPr="00965F21">
        <w:rPr>
          <w:sz w:val="18"/>
          <w:szCs w:val="22"/>
          <w:lang w:val="pt-BR"/>
        </w:rPr>
        <w:t>“</w:t>
      </w:r>
      <w:r w:rsidR="00B16780" w:rsidRPr="00965F21">
        <w:rPr>
          <w:i/>
          <w:iCs/>
          <w:sz w:val="18"/>
          <w:szCs w:val="22"/>
          <w:lang w:val="pt-BR"/>
        </w:rPr>
        <w:t xml:space="preserve">Primeiro Aditamento ao </w:t>
      </w:r>
      <w:r w:rsidR="00030FC0" w:rsidRPr="00965F21">
        <w:rPr>
          <w:i/>
          <w:iCs/>
          <w:sz w:val="18"/>
          <w:szCs w:val="22"/>
        </w:rPr>
        <w:t xml:space="preserve">Instrumento Particular </w:t>
      </w:r>
      <w:r w:rsidR="00030FC0" w:rsidRPr="00965F21">
        <w:rPr>
          <w:i/>
          <w:iCs/>
          <w:sz w:val="18"/>
          <w:szCs w:val="22"/>
          <w:lang w:val="pt-BR"/>
        </w:rPr>
        <w:t>d</w:t>
      </w:r>
      <w:r w:rsidR="00030FC0" w:rsidRPr="00965F21">
        <w:rPr>
          <w:i/>
          <w:iCs/>
          <w:sz w:val="18"/>
          <w:szCs w:val="22"/>
        </w:rPr>
        <w:t xml:space="preserve">e Escritura </w:t>
      </w:r>
      <w:r w:rsidR="00030FC0" w:rsidRPr="00965F21">
        <w:rPr>
          <w:i/>
          <w:iCs/>
          <w:sz w:val="18"/>
          <w:szCs w:val="22"/>
          <w:lang w:val="pt-BR"/>
        </w:rPr>
        <w:t>d</w:t>
      </w:r>
      <w:r w:rsidR="00030FC0" w:rsidRPr="00965F21">
        <w:rPr>
          <w:i/>
          <w:iCs/>
          <w:sz w:val="18"/>
          <w:szCs w:val="22"/>
        </w:rPr>
        <w:t xml:space="preserve">a 1ª (Primeira) Emissão </w:t>
      </w:r>
      <w:r w:rsidR="00030FC0" w:rsidRPr="00965F21">
        <w:rPr>
          <w:i/>
          <w:iCs/>
          <w:sz w:val="18"/>
          <w:szCs w:val="22"/>
          <w:lang w:val="pt-BR"/>
        </w:rPr>
        <w:t>d</w:t>
      </w:r>
      <w:r w:rsidR="00030FC0" w:rsidRPr="00965F21">
        <w:rPr>
          <w:i/>
          <w:iCs/>
          <w:sz w:val="18"/>
          <w:szCs w:val="22"/>
        </w:rPr>
        <w:t xml:space="preserve">e Debêntures Simples, Não Conversíveis </w:t>
      </w:r>
      <w:r w:rsidR="00030FC0" w:rsidRPr="00965F21">
        <w:rPr>
          <w:i/>
          <w:iCs/>
          <w:sz w:val="18"/>
          <w:szCs w:val="22"/>
          <w:lang w:val="pt-BR"/>
        </w:rPr>
        <w:t>e</w:t>
      </w:r>
      <w:r w:rsidR="00030FC0" w:rsidRPr="00965F21">
        <w:rPr>
          <w:i/>
          <w:iCs/>
          <w:sz w:val="18"/>
          <w:szCs w:val="22"/>
        </w:rPr>
        <w:t xml:space="preserve">m Ações, </w:t>
      </w:r>
      <w:r w:rsidR="00030FC0" w:rsidRPr="00965F21">
        <w:rPr>
          <w:i/>
          <w:iCs/>
          <w:sz w:val="18"/>
          <w:szCs w:val="22"/>
          <w:lang w:val="pt-BR"/>
        </w:rPr>
        <w:t>d</w:t>
      </w:r>
      <w:r w:rsidR="00030FC0" w:rsidRPr="00965F21">
        <w:rPr>
          <w:i/>
          <w:iCs/>
          <w:sz w:val="18"/>
          <w:szCs w:val="22"/>
        </w:rPr>
        <w:t xml:space="preserve">a Espécie </w:t>
      </w:r>
      <w:r w:rsidR="00030FC0" w:rsidRPr="00965F21">
        <w:rPr>
          <w:i/>
          <w:iCs/>
          <w:sz w:val="18"/>
          <w:szCs w:val="22"/>
          <w:lang w:val="pt-BR"/>
        </w:rPr>
        <w:t>c</w:t>
      </w:r>
      <w:r w:rsidR="00030FC0" w:rsidRPr="00965F21">
        <w:rPr>
          <w:i/>
          <w:iCs/>
          <w:sz w:val="18"/>
          <w:szCs w:val="22"/>
        </w:rPr>
        <w:t xml:space="preserve">om Garantia Real, </w:t>
      </w:r>
      <w:r w:rsidR="00030FC0" w:rsidRPr="00965F21">
        <w:rPr>
          <w:i/>
          <w:iCs/>
          <w:sz w:val="18"/>
          <w:szCs w:val="22"/>
          <w:lang w:val="pt-BR"/>
        </w:rPr>
        <w:t>c</w:t>
      </w:r>
      <w:r w:rsidR="00030FC0" w:rsidRPr="00965F21">
        <w:rPr>
          <w:i/>
          <w:iCs/>
          <w:sz w:val="18"/>
          <w:szCs w:val="22"/>
        </w:rPr>
        <w:t xml:space="preserve">om Garantia Adicional Fidejussória, </w:t>
      </w:r>
      <w:r w:rsidR="00030FC0" w:rsidRPr="00965F21">
        <w:rPr>
          <w:i/>
          <w:iCs/>
          <w:sz w:val="18"/>
          <w:szCs w:val="22"/>
          <w:lang w:val="pt-BR"/>
        </w:rPr>
        <w:t>e</w:t>
      </w:r>
      <w:r w:rsidR="00030FC0" w:rsidRPr="00965F21">
        <w:rPr>
          <w:i/>
          <w:iCs/>
          <w:sz w:val="18"/>
          <w:szCs w:val="22"/>
        </w:rPr>
        <w:t xml:space="preserve">m Série Única, </w:t>
      </w:r>
      <w:r w:rsidR="00030FC0" w:rsidRPr="00965F21">
        <w:rPr>
          <w:i/>
          <w:iCs/>
          <w:sz w:val="18"/>
          <w:szCs w:val="22"/>
          <w:lang w:val="pt-BR"/>
        </w:rPr>
        <w:t>p</w:t>
      </w:r>
      <w:r w:rsidR="00030FC0" w:rsidRPr="00965F21">
        <w:rPr>
          <w:i/>
          <w:iCs/>
          <w:sz w:val="18"/>
          <w:szCs w:val="22"/>
        </w:rPr>
        <w:t xml:space="preserve">ara Colocação Privada, </w:t>
      </w:r>
      <w:r w:rsidR="00030FC0" w:rsidRPr="00965F21">
        <w:rPr>
          <w:i/>
          <w:iCs/>
          <w:sz w:val="18"/>
          <w:szCs w:val="22"/>
          <w:lang w:val="pt-BR"/>
        </w:rPr>
        <w:t>d</w:t>
      </w:r>
      <w:r w:rsidR="00030FC0" w:rsidRPr="00965F21">
        <w:rPr>
          <w:i/>
          <w:iCs/>
          <w:sz w:val="18"/>
          <w:szCs w:val="22"/>
        </w:rPr>
        <w:t xml:space="preserve">a </w:t>
      </w:r>
      <w:proofErr w:type="spellStart"/>
      <w:r w:rsidR="00030FC0" w:rsidRPr="00965F21">
        <w:rPr>
          <w:i/>
          <w:iCs/>
          <w:sz w:val="18"/>
          <w:szCs w:val="22"/>
        </w:rPr>
        <w:t>Novum</w:t>
      </w:r>
      <w:proofErr w:type="spellEnd"/>
      <w:r w:rsidR="00030FC0" w:rsidRPr="00965F21">
        <w:rPr>
          <w:i/>
          <w:iCs/>
          <w:sz w:val="18"/>
          <w:szCs w:val="22"/>
        </w:rPr>
        <w:t xml:space="preserve"> </w:t>
      </w:r>
      <w:proofErr w:type="spellStart"/>
      <w:r w:rsidR="00030FC0" w:rsidRPr="00965F21">
        <w:rPr>
          <w:i/>
          <w:iCs/>
          <w:sz w:val="18"/>
          <w:szCs w:val="22"/>
        </w:rPr>
        <w:t>Directiones</w:t>
      </w:r>
      <w:proofErr w:type="spellEnd"/>
      <w:r w:rsidR="00030FC0" w:rsidRPr="00965F21">
        <w:rPr>
          <w:i/>
          <w:iCs/>
          <w:sz w:val="18"/>
          <w:szCs w:val="22"/>
        </w:rPr>
        <w:t xml:space="preserve"> – Investimentos </w:t>
      </w:r>
      <w:r w:rsidR="00030FC0" w:rsidRPr="00965F21">
        <w:rPr>
          <w:i/>
          <w:iCs/>
          <w:sz w:val="18"/>
          <w:szCs w:val="22"/>
          <w:lang w:val="pt-BR"/>
        </w:rPr>
        <w:t>e</w:t>
      </w:r>
      <w:r w:rsidR="00030FC0" w:rsidRPr="00965F21">
        <w:rPr>
          <w:i/>
          <w:iCs/>
          <w:sz w:val="18"/>
          <w:szCs w:val="22"/>
        </w:rPr>
        <w:t xml:space="preserve"> Participações </w:t>
      </w:r>
      <w:r w:rsidR="00030FC0" w:rsidRPr="00965F21">
        <w:rPr>
          <w:i/>
          <w:iCs/>
          <w:sz w:val="18"/>
          <w:szCs w:val="22"/>
          <w:lang w:val="pt-BR"/>
        </w:rPr>
        <w:t>e</w:t>
      </w:r>
      <w:r w:rsidR="00030FC0" w:rsidRPr="00965F21">
        <w:rPr>
          <w:i/>
          <w:iCs/>
          <w:sz w:val="18"/>
          <w:szCs w:val="22"/>
        </w:rPr>
        <w:t>m Empreendimentos Imobiliários S.A.</w:t>
      </w:r>
      <w:r w:rsidR="00030FC0" w:rsidRPr="00965F21">
        <w:rPr>
          <w:sz w:val="18"/>
          <w:szCs w:val="22"/>
          <w:lang w:val="pt-BR"/>
        </w:rPr>
        <w:t>”</w:t>
      </w:r>
      <w:r w:rsidR="00030FC0" w:rsidRPr="00965F21">
        <w:rPr>
          <w:sz w:val="18"/>
          <w:szCs w:val="22"/>
        </w:rPr>
        <w:t xml:space="preserve"> </w:t>
      </w:r>
      <w:r w:rsidR="00B16780" w:rsidRPr="00965F21">
        <w:rPr>
          <w:sz w:val="18"/>
          <w:szCs w:val="22"/>
        </w:rPr>
        <w:t>(</w:t>
      </w:r>
      <w:r w:rsidR="00CE33A7" w:rsidRPr="00965F21">
        <w:rPr>
          <w:sz w:val="18"/>
          <w:szCs w:val="22"/>
          <w:lang w:val="pt-BR"/>
        </w:rPr>
        <w:t>“</w:t>
      </w:r>
      <w:r w:rsidR="00B16780" w:rsidRPr="00965F21">
        <w:rPr>
          <w:sz w:val="18"/>
          <w:szCs w:val="22"/>
          <w:u w:val="single"/>
        </w:rPr>
        <w:t>Primeiro Aditamento</w:t>
      </w:r>
      <w:r w:rsidR="00CE33A7" w:rsidRPr="00965F21">
        <w:rPr>
          <w:sz w:val="18"/>
          <w:szCs w:val="22"/>
          <w:lang w:val="pt-BR"/>
        </w:rPr>
        <w:t>”</w:t>
      </w:r>
      <w:r w:rsidR="00B16780" w:rsidRPr="00965F21">
        <w:rPr>
          <w:sz w:val="18"/>
          <w:szCs w:val="22"/>
        </w:rPr>
        <w:t>):</w:t>
      </w:r>
    </w:p>
    <w:p w14:paraId="22426BA4" w14:textId="77777777" w:rsidR="00A53FB5" w:rsidRPr="00965F21" w:rsidRDefault="00A53FB5" w:rsidP="00A53FB5">
      <w:pPr>
        <w:pStyle w:val="Body"/>
        <w:spacing w:line="360" w:lineRule="auto"/>
        <w:rPr>
          <w:sz w:val="22"/>
          <w:szCs w:val="22"/>
          <w:lang w:val="pt-BR"/>
        </w:rPr>
      </w:pPr>
    </w:p>
    <w:p w14:paraId="5E0E231A" w14:textId="1E421E2F" w:rsidR="00D11731" w:rsidRPr="00965F21" w:rsidRDefault="002A299B" w:rsidP="00A53FB5">
      <w:pPr>
        <w:pStyle w:val="Parties"/>
        <w:numPr>
          <w:ilvl w:val="0"/>
          <w:numId w:val="0"/>
        </w:numPr>
        <w:spacing w:line="360" w:lineRule="auto"/>
        <w:rPr>
          <w:sz w:val="18"/>
          <w:szCs w:val="22"/>
        </w:rPr>
      </w:pPr>
      <w:r w:rsidRPr="00965F21">
        <w:rPr>
          <w:b/>
          <w:bCs/>
          <w:sz w:val="18"/>
          <w:szCs w:val="22"/>
        </w:rPr>
        <w:t>NOVUM DIRECTIONES INVESTIMENTOS E PARTICIPAÇÕES EM EMPREENDIMENTOS IMOBILIÁRIOS S.A.</w:t>
      </w:r>
      <w:r w:rsidRPr="00965F21">
        <w:rPr>
          <w:sz w:val="18"/>
          <w:szCs w:val="22"/>
        </w:rPr>
        <w:t>, sociedade por ações, com sede na Avenida Presidente Juscelino Kubitschek, 1830, 3º andar, parte, conjunto 32, Bloco 2, Condomínio Edifício São Luiz, Vila Nova Conceição, CEP 04543-900, na Cidade de São Paulo, Estado de São Paulo, inscrita no Cadastro Nacional da Pessoa Jurídica do Ministério da Economia ("</w:t>
      </w:r>
      <w:r w:rsidRPr="00965F21">
        <w:rPr>
          <w:sz w:val="18"/>
          <w:szCs w:val="22"/>
          <w:u w:val="single"/>
        </w:rPr>
        <w:t>CNPJ/ME</w:t>
      </w:r>
      <w:r w:rsidRPr="00965F21">
        <w:rPr>
          <w:sz w:val="18"/>
          <w:szCs w:val="22"/>
        </w:rPr>
        <w:t>") sob o nº 34.861.820/0001-90, com seus atos constitutivos devidamente arquivados na Junta Comercial do Estado de São Paulo ("</w:t>
      </w:r>
      <w:r w:rsidRPr="00965F21">
        <w:rPr>
          <w:sz w:val="18"/>
          <w:szCs w:val="22"/>
          <w:u w:val="single"/>
        </w:rPr>
        <w:t>JUCESP</w:t>
      </w:r>
      <w:r w:rsidRPr="00965F21">
        <w:rPr>
          <w:sz w:val="18"/>
          <w:szCs w:val="22"/>
        </w:rPr>
        <w:t>") sob o NIRE nº 35300555376, neste ato representada na forma do seu estatuto social ("</w:t>
      </w:r>
      <w:r w:rsidRPr="00965F21">
        <w:rPr>
          <w:sz w:val="18"/>
          <w:szCs w:val="22"/>
          <w:u w:val="single"/>
        </w:rPr>
        <w:t>Emissora</w:t>
      </w:r>
      <w:r w:rsidRPr="00965F21">
        <w:rPr>
          <w:sz w:val="18"/>
          <w:szCs w:val="22"/>
        </w:rPr>
        <w:t>");</w:t>
      </w:r>
    </w:p>
    <w:p w14:paraId="58A59E2A" w14:textId="77777777" w:rsidR="00A53FB5" w:rsidRPr="00965F21" w:rsidRDefault="00A53FB5" w:rsidP="00A53FB5">
      <w:pPr>
        <w:pStyle w:val="Parties"/>
        <w:numPr>
          <w:ilvl w:val="0"/>
          <w:numId w:val="0"/>
        </w:numPr>
        <w:spacing w:line="360" w:lineRule="auto"/>
        <w:rPr>
          <w:sz w:val="18"/>
          <w:szCs w:val="22"/>
        </w:rPr>
      </w:pPr>
    </w:p>
    <w:p w14:paraId="74CD9632" w14:textId="2501F0DE" w:rsidR="00A53FB5" w:rsidRPr="00965F21" w:rsidRDefault="00655B9F" w:rsidP="00A53FB5">
      <w:pPr>
        <w:pStyle w:val="Parties"/>
        <w:numPr>
          <w:ilvl w:val="0"/>
          <w:numId w:val="0"/>
        </w:numPr>
        <w:spacing w:line="360" w:lineRule="auto"/>
        <w:rPr>
          <w:sz w:val="18"/>
          <w:szCs w:val="22"/>
        </w:rPr>
      </w:pPr>
      <w:r w:rsidRPr="00965F21">
        <w:rPr>
          <w:b/>
          <w:bCs/>
          <w:sz w:val="18"/>
          <w:szCs w:val="22"/>
        </w:rPr>
        <w:t>OPEA SECURITIZADORA S.A.</w:t>
      </w:r>
      <w:r w:rsidRPr="00965F21">
        <w:rPr>
          <w:sz w:val="18"/>
          <w:szCs w:val="22"/>
        </w:rPr>
        <w:t xml:space="preserve"> (</w:t>
      </w:r>
      <w:r w:rsidR="00D331A5" w:rsidRPr="00965F21">
        <w:rPr>
          <w:sz w:val="18"/>
          <w:szCs w:val="22"/>
        </w:rPr>
        <w:t xml:space="preserve">atual denominação da </w:t>
      </w:r>
      <w:r w:rsidRPr="00965F21">
        <w:rPr>
          <w:sz w:val="18"/>
          <w:szCs w:val="22"/>
        </w:rPr>
        <w:t>RB SEC COMPANHIA DE SECURITIZAÇÃO)</w:t>
      </w:r>
      <w:r w:rsidR="00A23F62" w:rsidRPr="00965F21">
        <w:rPr>
          <w:sz w:val="18"/>
          <w:szCs w:val="22"/>
        </w:rPr>
        <w:t>, sociedade por ações com registro de companhia aberta perante a Comissão de Valores Mobiliários (“</w:t>
      </w:r>
      <w:r w:rsidR="00A23F62" w:rsidRPr="00965F21">
        <w:rPr>
          <w:sz w:val="18"/>
          <w:szCs w:val="22"/>
          <w:u w:val="single"/>
        </w:rPr>
        <w:t>CVM</w:t>
      </w:r>
      <w:r w:rsidR="00A23F62" w:rsidRPr="00965F21">
        <w:rPr>
          <w:sz w:val="18"/>
          <w:szCs w:val="22"/>
        </w:rPr>
        <w:t xml:space="preserve">”) sob o nº 01840-6, com sede na </w:t>
      </w:r>
      <w:r w:rsidR="00070F59" w:rsidRPr="00965F21">
        <w:rPr>
          <w:sz w:val="18"/>
          <w:szCs w:val="22"/>
        </w:rPr>
        <w:t>Rua Hungria, nº 1.240, 6º andar, conjunto 62, Jardim Paulistano, CEP 01455-000</w:t>
      </w:r>
      <w:r w:rsidR="00A23F62" w:rsidRPr="00965F21">
        <w:rPr>
          <w:sz w:val="18"/>
          <w:szCs w:val="22"/>
        </w:rPr>
        <w:t>, na Cidade de São Paulo, Estado de São Paulo, inscrita no CNPJ/ME sob o n.º 02.773.542/0001-22, com seus atos constitutivos devidamente arquivados na JUCESP sob o NIRE nº 35.300.157.648, neste ato representada na forma de seu estatuto social ("</w:t>
      </w:r>
      <w:r w:rsidR="00A23F62" w:rsidRPr="00965F21">
        <w:rPr>
          <w:sz w:val="18"/>
          <w:szCs w:val="22"/>
          <w:u w:val="single"/>
        </w:rPr>
        <w:t>Debenturista</w:t>
      </w:r>
      <w:r w:rsidR="00A23F62" w:rsidRPr="00965F21">
        <w:rPr>
          <w:sz w:val="18"/>
          <w:szCs w:val="22"/>
        </w:rPr>
        <w:t>" ou "</w:t>
      </w:r>
      <w:r w:rsidR="00A23F62" w:rsidRPr="00965F21">
        <w:rPr>
          <w:sz w:val="18"/>
          <w:szCs w:val="22"/>
          <w:u w:val="single"/>
        </w:rPr>
        <w:t>Securitizadora</w:t>
      </w:r>
      <w:r w:rsidR="00A23F62" w:rsidRPr="00965F21">
        <w:rPr>
          <w:sz w:val="18"/>
          <w:szCs w:val="22"/>
        </w:rPr>
        <w:t xml:space="preserve">"); </w:t>
      </w:r>
    </w:p>
    <w:p w14:paraId="5F9DDF9B" w14:textId="77777777" w:rsidR="00A53FB5" w:rsidRPr="00965F21" w:rsidRDefault="00A53FB5" w:rsidP="00A53FB5">
      <w:pPr>
        <w:pStyle w:val="Parties"/>
        <w:numPr>
          <w:ilvl w:val="0"/>
          <w:numId w:val="0"/>
        </w:numPr>
        <w:spacing w:line="360" w:lineRule="auto"/>
        <w:rPr>
          <w:sz w:val="18"/>
          <w:szCs w:val="22"/>
        </w:rPr>
      </w:pPr>
    </w:p>
    <w:p w14:paraId="1BFEB675" w14:textId="1C1C4AC2" w:rsidR="002308FF" w:rsidRDefault="00A23F62" w:rsidP="00A53FB5">
      <w:pPr>
        <w:pStyle w:val="Parties"/>
        <w:numPr>
          <w:ilvl w:val="0"/>
          <w:numId w:val="0"/>
        </w:numPr>
        <w:spacing w:line="360" w:lineRule="auto"/>
        <w:rPr>
          <w:sz w:val="18"/>
          <w:szCs w:val="22"/>
        </w:rPr>
      </w:pPr>
      <w:r w:rsidRPr="00965F21">
        <w:rPr>
          <w:b/>
          <w:bCs/>
          <w:sz w:val="18"/>
          <w:szCs w:val="22"/>
        </w:rPr>
        <w:t>GAFISA S.A.</w:t>
      </w:r>
      <w:r w:rsidRPr="00965F21">
        <w:rPr>
          <w:sz w:val="18"/>
          <w:szCs w:val="22"/>
        </w:rPr>
        <w:t>, sociedade por ações com registro de companhia aberta perante a CVM sob o nº 16101, com sede na Avenida Presidente Juscelino Kubitschek, 1830, 3º andar, parte, conjunto 32, Bloco 2, Vila Nova Conceição, CEP 04543-900, inscrita no CNPJ/ME sob o n.º 01.545.826/0001-07, com seus atos constitutivos devidamente arquivados na JUCESP sob o NIRE nº 35.300.147.952, neste ato representada na forma de seu estatuto social ("</w:t>
      </w:r>
      <w:r w:rsidRPr="00965F21">
        <w:rPr>
          <w:sz w:val="18"/>
          <w:szCs w:val="22"/>
          <w:u w:val="single"/>
        </w:rPr>
        <w:t>Fiadora</w:t>
      </w:r>
      <w:r w:rsidRPr="00965F21">
        <w:rPr>
          <w:sz w:val="18"/>
          <w:szCs w:val="22"/>
        </w:rPr>
        <w:t>");</w:t>
      </w:r>
      <w:r w:rsidR="002308FF" w:rsidRPr="00965F21">
        <w:rPr>
          <w:sz w:val="18"/>
          <w:szCs w:val="22"/>
        </w:rPr>
        <w:t xml:space="preserve"> e</w:t>
      </w:r>
    </w:p>
    <w:p w14:paraId="046CAA47" w14:textId="77777777" w:rsidR="00A2217A" w:rsidRPr="00965F21" w:rsidRDefault="00A2217A" w:rsidP="00A53FB5">
      <w:pPr>
        <w:pStyle w:val="Parties"/>
        <w:numPr>
          <w:ilvl w:val="0"/>
          <w:numId w:val="0"/>
        </w:numPr>
        <w:spacing w:line="360" w:lineRule="auto"/>
        <w:rPr>
          <w:sz w:val="18"/>
          <w:szCs w:val="22"/>
        </w:rPr>
      </w:pPr>
    </w:p>
    <w:p w14:paraId="0F700A2C" w14:textId="77777777" w:rsidR="002308FF" w:rsidRPr="00965F21" w:rsidRDefault="002308FF" w:rsidP="00A53FB5">
      <w:pPr>
        <w:pStyle w:val="Parties"/>
        <w:numPr>
          <w:ilvl w:val="0"/>
          <w:numId w:val="0"/>
        </w:numPr>
        <w:spacing w:line="360" w:lineRule="auto"/>
        <w:rPr>
          <w:sz w:val="18"/>
          <w:szCs w:val="22"/>
        </w:rPr>
      </w:pPr>
      <w:r w:rsidRPr="00965F21">
        <w:rPr>
          <w:b/>
          <w:bCs/>
          <w:sz w:val="18"/>
          <w:szCs w:val="22"/>
        </w:rPr>
        <w:t>SIMPLIFIC PAVARINI DISTRIBUIDORA DE TÍTULOS E VALORES MOBILIÁRIOS LTDA.</w:t>
      </w:r>
      <w:r w:rsidRPr="00965F21">
        <w:rPr>
          <w:sz w:val="18"/>
          <w:szCs w:val="22"/>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 na qualidade de agente fiduciário contratado no âmbito da oferta pública de distribuição, com esforços restritos de colocação, de certificados de recebíveis imobiliários ("</w:t>
      </w:r>
      <w:r w:rsidRPr="00965F21">
        <w:rPr>
          <w:sz w:val="18"/>
          <w:szCs w:val="22"/>
          <w:u w:val="single"/>
        </w:rPr>
        <w:t>CRI</w:t>
      </w:r>
      <w:r w:rsidRPr="00965F21">
        <w:rPr>
          <w:sz w:val="18"/>
          <w:szCs w:val="22"/>
        </w:rPr>
        <w:t>") da 275ª série da 1ª emissão da Securitizadora, a ser realizada nos termos da Instrução da CVM nº 476, de 16 de janeiro de 2009, conforme alterada ("</w:t>
      </w:r>
      <w:r w:rsidRPr="00965F21">
        <w:rPr>
          <w:sz w:val="18"/>
          <w:szCs w:val="22"/>
          <w:u w:val="single"/>
        </w:rPr>
        <w:t>Instrução CVM 476</w:t>
      </w:r>
      <w:r w:rsidRPr="00965F21">
        <w:rPr>
          <w:sz w:val="18"/>
          <w:szCs w:val="22"/>
        </w:rPr>
        <w:t xml:space="preserve">"), </w:t>
      </w:r>
      <w:r w:rsidRPr="00965F21">
        <w:rPr>
          <w:sz w:val="18"/>
          <w:szCs w:val="22"/>
        </w:rPr>
        <w:lastRenderedPageBreak/>
        <w:t>da Instrução da CVM nº 414, de 30 de dezembro de 2004, conforme alterada ("</w:t>
      </w:r>
      <w:r w:rsidRPr="00965F21">
        <w:rPr>
          <w:sz w:val="18"/>
          <w:szCs w:val="22"/>
          <w:u w:val="single"/>
        </w:rPr>
        <w:t>Instrução CVM 414</w:t>
      </w:r>
      <w:r w:rsidRPr="00965F21">
        <w:rPr>
          <w:sz w:val="18"/>
          <w:szCs w:val="22"/>
        </w:rPr>
        <w:t>"), neste ato representada na forma do seu contrato social ("</w:t>
      </w:r>
      <w:r w:rsidRPr="00965F21">
        <w:rPr>
          <w:sz w:val="18"/>
          <w:szCs w:val="22"/>
          <w:u w:val="single"/>
        </w:rPr>
        <w:t>Agente Fiduciário dos CRI</w:t>
      </w:r>
      <w:r w:rsidRPr="00965F21">
        <w:rPr>
          <w:sz w:val="18"/>
          <w:szCs w:val="22"/>
        </w:rPr>
        <w:t xml:space="preserve">"). </w:t>
      </w:r>
    </w:p>
    <w:p w14:paraId="5D60A1BB" w14:textId="06ABFF5B" w:rsidR="00D331A5" w:rsidRPr="00965F21" w:rsidRDefault="00A23F62" w:rsidP="00A53FB5">
      <w:pPr>
        <w:pStyle w:val="Parties"/>
        <w:numPr>
          <w:ilvl w:val="0"/>
          <w:numId w:val="0"/>
        </w:numPr>
        <w:spacing w:line="360" w:lineRule="auto"/>
        <w:rPr>
          <w:sz w:val="18"/>
          <w:szCs w:val="22"/>
        </w:rPr>
      </w:pPr>
      <w:r w:rsidRPr="00965F21">
        <w:rPr>
          <w:sz w:val="18"/>
          <w:szCs w:val="22"/>
        </w:rPr>
        <w:t xml:space="preserve"> </w:t>
      </w:r>
    </w:p>
    <w:p w14:paraId="2CE28A13" w14:textId="4B83A423" w:rsidR="00D11731" w:rsidRPr="00965F21" w:rsidRDefault="00D55B17" w:rsidP="00A53FB5">
      <w:pPr>
        <w:pStyle w:val="Body"/>
        <w:tabs>
          <w:tab w:val="left" w:pos="0"/>
        </w:tabs>
        <w:spacing w:line="360" w:lineRule="auto"/>
        <w:rPr>
          <w:b/>
          <w:sz w:val="18"/>
          <w:szCs w:val="22"/>
        </w:rPr>
      </w:pPr>
      <w:r w:rsidRPr="00965F21">
        <w:rPr>
          <w:b/>
          <w:bCs/>
          <w:smallCaps/>
          <w:sz w:val="18"/>
          <w:szCs w:val="22"/>
        </w:rPr>
        <w:t>CONSIDERANDO QUE</w:t>
      </w:r>
      <w:r w:rsidRPr="00965F21">
        <w:rPr>
          <w:b/>
          <w:sz w:val="18"/>
          <w:szCs w:val="22"/>
        </w:rPr>
        <w:t>:</w:t>
      </w:r>
    </w:p>
    <w:p w14:paraId="783B87BE" w14:textId="2A51FE3F" w:rsidR="00D11731" w:rsidRPr="00965F21" w:rsidRDefault="00814EED" w:rsidP="00A53FB5">
      <w:pPr>
        <w:pStyle w:val="Recitals"/>
        <w:spacing w:line="360" w:lineRule="auto"/>
        <w:rPr>
          <w:sz w:val="18"/>
          <w:szCs w:val="22"/>
        </w:rPr>
      </w:pPr>
      <w:r w:rsidRPr="00965F21">
        <w:rPr>
          <w:sz w:val="18"/>
          <w:szCs w:val="22"/>
        </w:rPr>
        <w:t>E</w:t>
      </w:r>
      <w:r w:rsidR="00C67340" w:rsidRPr="00965F21">
        <w:rPr>
          <w:sz w:val="18"/>
          <w:szCs w:val="22"/>
        </w:rPr>
        <w:t xml:space="preserve">m </w:t>
      </w:r>
      <w:r w:rsidR="00311B13" w:rsidRPr="00965F21">
        <w:rPr>
          <w:sz w:val="18"/>
          <w:szCs w:val="22"/>
        </w:rPr>
        <w:t>15 de setembro de 2020</w:t>
      </w:r>
      <w:r w:rsidR="00197EE9" w:rsidRPr="00965F21">
        <w:rPr>
          <w:sz w:val="18"/>
          <w:szCs w:val="22"/>
        </w:rPr>
        <w:t>,</w:t>
      </w:r>
      <w:r w:rsidR="00C67340" w:rsidRPr="00965F21">
        <w:rPr>
          <w:sz w:val="18"/>
          <w:szCs w:val="22"/>
        </w:rPr>
        <w:t xml:space="preserve"> foi celebrado o</w:t>
      </w:r>
      <w:r w:rsidR="00D11731" w:rsidRPr="00965F21">
        <w:rPr>
          <w:sz w:val="18"/>
          <w:szCs w:val="22"/>
        </w:rPr>
        <w:t xml:space="preserve"> </w:t>
      </w:r>
      <w:r w:rsidR="00A46D9F" w:rsidRPr="00965F21">
        <w:rPr>
          <w:sz w:val="18"/>
          <w:szCs w:val="22"/>
        </w:rPr>
        <w:t>"</w:t>
      </w:r>
      <w:r w:rsidR="00E84506" w:rsidRPr="00965F21">
        <w:rPr>
          <w:i/>
          <w:iCs/>
          <w:sz w:val="18"/>
          <w:szCs w:val="22"/>
        </w:rPr>
        <w:t xml:space="preserve"> Instrumento Particular de Escritura da 1ª (Primeira) Emissão de Debêntures Simples, Não Conversíveis em Ações, da Espécie com Garantia Real, com Garantia Adicional Fidejussória, em Série Única, para Colocação Privada, da </w:t>
      </w:r>
      <w:proofErr w:type="spellStart"/>
      <w:r w:rsidR="00E84506" w:rsidRPr="00965F21">
        <w:rPr>
          <w:i/>
          <w:iCs/>
          <w:sz w:val="18"/>
          <w:szCs w:val="22"/>
        </w:rPr>
        <w:t>Novum</w:t>
      </w:r>
      <w:proofErr w:type="spellEnd"/>
      <w:r w:rsidR="00E84506" w:rsidRPr="00965F21">
        <w:rPr>
          <w:i/>
          <w:iCs/>
          <w:sz w:val="18"/>
          <w:szCs w:val="22"/>
        </w:rPr>
        <w:t xml:space="preserve"> </w:t>
      </w:r>
      <w:proofErr w:type="spellStart"/>
      <w:r w:rsidR="00E84506" w:rsidRPr="00965F21">
        <w:rPr>
          <w:i/>
          <w:iCs/>
          <w:sz w:val="18"/>
          <w:szCs w:val="22"/>
        </w:rPr>
        <w:t>Directiones</w:t>
      </w:r>
      <w:proofErr w:type="spellEnd"/>
      <w:r w:rsidR="00E84506" w:rsidRPr="00965F21">
        <w:rPr>
          <w:i/>
          <w:iCs/>
          <w:sz w:val="18"/>
          <w:szCs w:val="22"/>
        </w:rPr>
        <w:t xml:space="preserve"> – Investimentos e Participações em Empreendimentos Imobiliários S.A.</w:t>
      </w:r>
      <w:r w:rsidR="00A46D9F" w:rsidRPr="00965F21">
        <w:rPr>
          <w:sz w:val="18"/>
          <w:szCs w:val="22"/>
        </w:rPr>
        <w:t>"</w:t>
      </w:r>
      <w:r w:rsidR="00C67340" w:rsidRPr="00965F21">
        <w:rPr>
          <w:sz w:val="18"/>
          <w:szCs w:val="22"/>
        </w:rPr>
        <w:t xml:space="preserve"> entre a </w:t>
      </w:r>
      <w:r w:rsidR="005A76E1" w:rsidRPr="00965F21">
        <w:rPr>
          <w:sz w:val="18"/>
          <w:szCs w:val="22"/>
        </w:rPr>
        <w:t>Emissora</w:t>
      </w:r>
      <w:r w:rsidR="00C67340" w:rsidRPr="00965F21">
        <w:rPr>
          <w:sz w:val="18"/>
          <w:szCs w:val="22"/>
        </w:rPr>
        <w:t>, o Agente Fiduciário das Debêntures</w:t>
      </w:r>
      <w:r w:rsidR="00167E81" w:rsidRPr="00965F21">
        <w:rPr>
          <w:sz w:val="18"/>
          <w:szCs w:val="22"/>
        </w:rPr>
        <w:t>, a Fiadora</w:t>
      </w:r>
      <w:r w:rsidR="00611B65" w:rsidRPr="00965F21">
        <w:rPr>
          <w:sz w:val="18"/>
          <w:szCs w:val="22"/>
        </w:rPr>
        <w:t xml:space="preserve"> e </w:t>
      </w:r>
      <w:r w:rsidR="00C67340" w:rsidRPr="00965F21">
        <w:rPr>
          <w:sz w:val="18"/>
          <w:szCs w:val="22"/>
        </w:rPr>
        <w:t>a Securitizadora</w:t>
      </w:r>
      <w:r w:rsidR="008C7BC7" w:rsidRPr="00965F21">
        <w:rPr>
          <w:sz w:val="18"/>
          <w:szCs w:val="22"/>
        </w:rPr>
        <w:t xml:space="preserve">, o qual foi </w:t>
      </w:r>
      <w:r w:rsidR="00733051" w:rsidRPr="00965F21">
        <w:rPr>
          <w:sz w:val="18"/>
          <w:szCs w:val="22"/>
        </w:rPr>
        <w:t>registrado</w:t>
      </w:r>
      <w:r w:rsidR="008C7BC7" w:rsidRPr="00965F21">
        <w:rPr>
          <w:sz w:val="18"/>
          <w:szCs w:val="22"/>
        </w:rPr>
        <w:t xml:space="preserve"> </w:t>
      </w:r>
      <w:r w:rsidR="00A46D9F" w:rsidRPr="00965F21">
        <w:rPr>
          <w:sz w:val="18"/>
          <w:szCs w:val="22"/>
        </w:rPr>
        <w:t>n</w:t>
      </w:r>
      <w:r w:rsidR="008901AF" w:rsidRPr="00965F21">
        <w:rPr>
          <w:sz w:val="18"/>
          <w:szCs w:val="22"/>
        </w:rPr>
        <w:t xml:space="preserve">o 10º Oficial de Registro de Títulos e Documentos e </w:t>
      </w:r>
      <w:proofErr w:type="spellStart"/>
      <w:r w:rsidR="008901AF" w:rsidRPr="00965F21">
        <w:rPr>
          <w:sz w:val="18"/>
          <w:szCs w:val="22"/>
        </w:rPr>
        <w:t>Cìvil</w:t>
      </w:r>
      <w:proofErr w:type="spellEnd"/>
      <w:r w:rsidR="008901AF" w:rsidRPr="00965F21">
        <w:rPr>
          <w:sz w:val="18"/>
          <w:szCs w:val="22"/>
        </w:rPr>
        <w:t xml:space="preserve"> de Pessoa Jurídica da Comarca de São Paulo </w:t>
      </w:r>
      <w:r w:rsidR="00336B9C" w:rsidRPr="00965F21">
        <w:rPr>
          <w:sz w:val="18"/>
          <w:szCs w:val="22"/>
        </w:rPr>
        <w:t>em 21 de setembro de 2020</w:t>
      </w:r>
      <w:r w:rsidR="008C7BC7" w:rsidRPr="00965F21">
        <w:rPr>
          <w:sz w:val="18"/>
          <w:szCs w:val="22"/>
        </w:rPr>
        <w:t xml:space="preserve"> sob o </w:t>
      </w:r>
      <w:r w:rsidR="001D2298" w:rsidRPr="00965F21">
        <w:rPr>
          <w:sz w:val="18"/>
          <w:szCs w:val="22"/>
        </w:rPr>
        <w:t>n.º</w:t>
      </w:r>
      <w:r w:rsidR="00F51FE9" w:rsidRPr="00965F21">
        <w:rPr>
          <w:sz w:val="18"/>
          <w:szCs w:val="22"/>
        </w:rPr>
        <w:t xml:space="preserve"> </w:t>
      </w:r>
      <w:r w:rsidR="00336B9C" w:rsidRPr="00965F21">
        <w:rPr>
          <w:sz w:val="18"/>
          <w:szCs w:val="22"/>
        </w:rPr>
        <w:t>2.204.853</w:t>
      </w:r>
      <w:r w:rsidR="00F51FE9" w:rsidRPr="00965F21">
        <w:rPr>
          <w:sz w:val="18"/>
          <w:szCs w:val="22"/>
        </w:rPr>
        <w:t xml:space="preserve"> </w:t>
      </w:r>
      <w:r w:rsidR="00D11731" w:rsidRPr="00965F21">
        <w:rPr>
          <w:sz w:val="18"/>
          <w:szCs w:val="22"/>
        </w:rPr>
        <w:t>(</w:t>
      </w:r>
      <w:r w:rsidR="00A46D9F" w:rsidRPr="00965F21">
        <w:rPr>
          <w:sz w:val="18"/>
          <w:szCs w:val="22"/>
        </w:rPr>
        <w:t>"</w:t>
      </w:r>
      <w:r w:rsidR="00D11731" w:rsidRPr="00965F21">
        <w:rPr>
          <w:sz w:val="18"/>
          <w:szCs w:val="22"/>
          <w:u w:val="single"/>
        </w:rPr>
        <w:t>Escritura de Emissão de Debêntures</w:t>
      </w:r>
      <w:r w:rsidR="00A46D9F" w:rsidRPr="00965F21">
        <w:rPr>
          <w:sz w:val="18"/>
          <w:szCs w:val="22"/>
        </w:rPr>
        <w:t>"</w:t>
      </w:r>
      <w:r w:rsidR="00D11731" w:rsidRPr="00965F21">
        <w:rPr>
          <w:sz w:val="18"/>
          <w:szCs w:val="22"/>
        </w:rPr>
        <w:t>)</w:t>
      </w:r>
      <w:r w:rsidR="00FD7A8B" w:rsidRPr="00965F21">
        <w:rPr>
          <w:sz w:val="18"/>
          <w:szCs w:val="22"/>
        </w:rPr>
        <w:t>;</w:t>
      </w:r>
    </w:p>
    <w:p w14:paraId="29D128B1" w14:textId="48D5DB64" w:rsidR="003371D0" w:rsidRPr="00965F21" w:rsidRDefault="003371D0" w:rsidP="00886C91">
      <w:pPr>
        <w:pStyle w:val="Recitals"/>
        <w:spacing w:line="360" w:lineRule="auto"/>
        <w:rPr>
          <w:sz w:val="18"/>
          <w:szCs w:val="22"/>
        </w:rPr>
      </w:pPr>
      <w:r w:rsidRPr="00965F21">
        <w:rPr>
          <w:sz w:val="18"/>
          <w:szCs w:val="22"/>
        </w:rPr>
        <w:t>Conforme deliberações tomadas pelos Titulares dos CRI reunidos em Assembleia Geral nos dias 08 de junho de 2021 e 11 de outubro de 2021 (“</w:t>
      </w:r>
      <w:r w:rsidRPr="00965F21">
        <w:rPr>
          <w:sz w:val="18"/>
          <w:szCs w:val="22"/>
          <w:u w:val="single"/>
        </w:rPr>
        <w:t>AGT 08/06/2021</w:t>
      </w:r>
      <w:r w:rsidRPr="00965F21">
        <w:rPr>
          <w:sz w:val="18"/>
          <w:szCs w:val="22"/>
        </w:rPr>
        <w:t>” e “</w:t>
      </w:r>
      <w:r w:rsidRPr="00965F21">
        <w:rPr>
          <w:sz w:val="18"/>
          <w:szCs w:val="22"/>
          <w:u w:val="single"/>
        </w:rPr>
        <w:t>AGT 11/10/2021</w:t>
      </w:r>
      <w:r w:rsidRPr="00965F21">
        <w:rPr>
          <w:sz w:val="18"/>
          <w:szCs w:val="22"/>
        </w:rPr>
        <w:t xml:space="preserve">”, respectivamente) foi aprovado um novo Cronograma e Orçamento de Obras, e nos termos das Cláusulas </w:t>
      </w:r>
      <w:r w:rsidR="00DD33DE" w:rsidRPr="00965F21">
        <w:rPr>
          <w:sz w:val="18"/>
          <w:szCs w:val="22"/>
        </w:rPr>
        <w:t>6</w:t>
      </w:r>
      <w:r w:rsidRPr="00965F21">
        <w:rPr>
          <w:sz w:val="18"/>
          <w:szCs w:val="22"/>
        </w:rPr>
        <w:t xml:space="preserve">.4.1. e </w:t>
      </w:r>
      <w:r w:rsidR="00DD33DE" w:rsidRPr="00965F21">
        <w:rPr>
          <w:sz w:val="18"/>
          <w:szCs w:val="22"/>
        </w:rPr>
        <w:t>6</w:t>
      </w:r>
      <w:r w:rsidRPr="00965F21">
        <w:rPr>
          <w:sz w:val="18"/>
          <w:szCs w:val="22"/>
        </w:rPr>
        <w:t>.4.1.1. d</w:t>
      </w:r>
      <w:r w:rsidR="00DD33DE" w:rsidRPr="00965F21">
        <w:rPr>
          <w:sz w:val="18"/>
          <w:szCs w:val="22"/>
        </w:rPr>
        <w:t>a</w:t>
      </w:r>
      <w:r w:rsidRPr="00965F21">
        <w:rPr>
          <w:sz w:val="18"/>
          <w:szCs w:val="22"/>
        </w:rPr>
        <w:t xml:space="preserve"> </w:t>
      </w:r>
      <w:r w:rsidR="00DD33DE" w:rsidRPr="00965F21">
        <w:rPr>
          <w:sz w:val="18"/>
          <w:szCs w:val="22"/>
        </w:rPr>
        <w:t>Escritura de Emissão de Debêntures</w:t>
      </w:r>
      <w:r w:rsidRPr="00965F21">
        <w:rPr>
          <w:sz w:val="18"/>
          <w:szCs w:val="22"/>
        </w:rPr>
        <w:t xml:space="preserve">, as Partes desejam aditar </w:t>
      </w:r>
      <w:r w:rsidR="00DD33DE" w:rsidRPr="00965F21">
        <w:rPr>
          <w:sz w:val="18"/>
          <w:szCs w:val="22"/>
        </w:rPr>
        <w:t>a</w:t>
      </w:r>
      <w:r w:rsidRPr="00965F21">
        <w:rPr>
          <w:sz w:val="18"/>
          <w:szCs w:val="22"/>
        </w:rPr>
        <w:t xml:space="preserve"> </w:t>
      </w:r>
      <w:r w:rsidR="00DD33DE" w:rsidRPr="00965F21">
        <w:rPr>
          <w:sz w:val="18"/>
          <w:szCs w:val="22"/>
        </w:rPr>
        <w:t xml:space="preserve">Escritura de Emissão de Debêntures </w:t>
      </w:r>
      <w:r w:rsidRPr="00965F21">
        <w:rPr>
          <w:sz w:val="18"/>
          <w:szCs w:val="22"/>
        </w:rPr>
        <w:t>para alterar o Anexo II d</w:t>
      </w:r>
      <w:r w:rsidR="004C6CA5" w:rsidRPr="00965F21">
        <w:rPr>
          <w:sz w:val="18"/>
          <w:szCs w:val="22"/>
        </w:rPr>
        <w:t>a</w:t>
      </w:r>
      <w:r w:rsidRPr="00965F21">
        <w:rPr>
          <w:sz w:val="18"/>
          <w:szCs w:val="22"/>
        </w:rPr>
        <w:t xml:space="preserve"> </w:t>
      </w:r>
      <w:r w:rsidR="004C6CA5" w:rsidRPr="00965F21">
        <w:rPr>
          <w:sz w:val="18"/>
          <w:szCs w:val="22"/>
        </w:rPr>
        <w:t xml:space="preserve">Escritura de Emissão de Debêntures </w:t>
      </w:r>
      <w:r w:rsidRPr="00965F21">
        <w:rPr>
          <w:sz w:val="18"/>
          <w:szCs w:val="22"/>
        </w:rPr>
        <w:t xml:space="preserve">para refletir tal novo Cronograma e Orçamento de Obras, tal como está descrito no Anexo I do presente </w:t>
      </w:r>
      <w:r w:rsidR="004C6CA5" w:rsidRPr="00965F21">
        <w:rPr>
          <w:sz w:val="18"/>
          <w:szCs w:val="22"/>
        </w:rPr>
        <w:t xml:space="preserve">Primeiro </w:t>
      </w:r>
      <w:r w:rsidRPr="00965F21">
        <w:rPr>
          <w:sz w:val="18"/>
          <w:szCs w:val="22"/>
        </w:rPr>
        <w:t>Aditamento</w:t>
      </w:r>
      <w:r w:rsidR="00886C91" w:rsidRPr="00965F21">
        <w:rPr>
          <w:sz w:val="18"/>
          <w:szCs w:val="22"/>
        </w:rPr>
        <w:t>; e</w:t>
      </w:r>
    </w:p>
    <w:p w14:paraId="10AFE11C" w14:textId="13DCD9A8" w:rsidR="003847D0" w:rsidRPr="00A2217A" w:rsidRDefault="00CE2C59" w:rsidP="00886C91">
      <w:pPr>
        <w:pStyle w:val="Recitals"/>
        <w:spacing w:line="360" w:lineRule="auto"/>
        <w:rPr>
          <w:sz w:val="18"/>
          <w:szCs w:val="22"/>
        </w:rPr>
      </w:pPr>
      <w:r w:rsidRPr="00965F21">
        <w:rPr>
          <w:sz w:val="18"/>
          <w:szCs w:val="22"/>
        </w:rPr>
        <w:t>Além d</w:t>
      </w:r>
      <w:r w:rsidR="00B01ADB" w:rsidRPr="00965F21">
        <w:rPr>
          <w:sz w:val="18"/>
          <w:szCs w:val="22"/>
        </w:rPr>
        <w:t>o novo Cronograma e Orçamento de Obras atualizado, os Titulares dos CRI reunidos na AGT 11/10/2021 deliberaram pela autorização para que</w:t>
      </w:r>
      <w:r w:rsidR="00B01ADB" w:rsidRPr="00965F21">
        <w:rPr>
          <w:bCs/>
          <w:sz w:val="18"/>
          <w:szCs w:val="22"/>
        </w:rPr>
        <w:t>: (i) as sociedade</w:t>
      </w:r>
      <w:r w:rsidR="00320AC0">
        <w:rPr>
          <w:bCs/>
          <w:sz w:val="18"/>
          <w:szCs w:val="22"/>
        </w:rPr>
        <w:t>s</w:t>
      </w:r>
      <w:r w:rsidR="00B01ADB" w:rsidRPr="00965F21">
        <w:rPr>
          <w:bCs/>
          <w:sz w:val="18"/>
          <w:szCs w:val="22"/>
        </w:rPr>
        <w:t xml:space="preserve"> de propósito específico responsáveis pelo desenvolvimento dos Empreendimentos paguem uma taxa de gestão e administração para a Fiadora equivalente a 3,50% (três inteiros e cinquenta centésimos por cento) apurado sobre o total das despesas que ficam centralizadas na Fiadora referente aos serviços prestados para as empresas supracitadas; e (</w:t>
      </w:r>
      <w:proofErr w:type="spellStart"/>
      <w:r w:rsidR="00B01ADB" w:rsidRPr="00965F21">
        <w:rPr>
          <w:bCs/>
          <w:sz w:val="18"/>
          <w:szCs w:val="22"/>
        </w:rPr>
        <w:t>ii</w:t>
      </w:r>
      <w:proofErr w:type="spellEnd"/>
      <w:r w:rsidR="00B01ADB" w:rsidRPr="00965F21">
        <w:rPr>
          <w:bCs/>
          <w:sz w:val="18"/>
          <w:szCs w:val="22"/>
        </w:rPr>
        <w:t>) a recomposição do Valor Mínimo do Fundo de Despesas será feita, excepcionalmente desta vez, com recursos disponíveis no Fundo de Obras aplicado na Conta Centralizadora</w:t>
      </w:r>
      <w:r w:rsidR="00A2217A">
        <w:rPr>
          <w:bCs/>
          <w:sz w:val="18"/>
          <w:szCs w:val="22"/>
        </w:rPr>
        <w:t>.</w:t>
      </w:r>
    </w:p>
    <w:p w14:paraId="1A96AD6B" w14:textId="77777777" w:rsidR="00A2217A" w:rsidRPr="00965F21" w:rsidRDefault="00A2217A" w:rsidP="00A2217A">
      <w:pPr>
        <w:pStyle w:val="Recitals"/>
        <w:numPr>
          <w:ilvl w:val="0"/>
          <w:numId w:val="0"/>
        </w:numPr>
        <w:spacing w:line="360" w:lineRule="auto"/>
        <w:ind w:left="680"/>
        <w:rPr>
          <w:sz w:val="18"/>
          <w:szCs w:val="22"/>
        </w:rPr>
      </w:pPr>
    </w:p>
    <w:p w14:paraId="45F01240" w14:textId="5B6B31E0" w:rsidR="00773D2B" w:rsidRPr="00965F21" w:rsidRDefault="00FD7A8B" w:rsidP="00A53FB5">
      <w:pPr>
        <w:pStyle w:val="Body"/>
        <w:tabs>
          <w:tab w:val="left" w:pos="0"/>
        </w:tabs>
        <w:spacing w:line="360" w:lineRule="auto"/>
        <w:rPr>
          <w:sz w:val="18"/>
          <w:szCs w:val="22"/>
        </w:rPr>
      </w:pPr>
      <w:r w:rsidRPr="00965F21">
        <w:rPr>
          <w:sz w:val="18"/>
          <w:szCs w:val="22"/>
        </w:rPr>
        <w:t xml:space="preserve">Resolvem as </w:t>
      </w:r>
      <w:r w:rsidR="008D2767" w:rsidRPr="00965F21">
        <w:rPr>
          <w:sz w:val="18"/>
          <w:szCs w:val="22"/>
        </w:rPr>
        <w:t>P</w:t>
      </w:r>
      <w:r w:rsidRPr="00965F21">
        <w:rPr>
          <w:sz w:val="18"/>
          <w:szCs w:val="22"/>
        </w:rPr>
        <w:t xml:space="preserve">artes por esta e na melhor forma de direito </w:t>
      </w:r>
      <w:r w:rsidR="00DC7A9E" w:rsidRPr="00965F21">
        <w:rPr>
          <w:sz w:val="18"/>
          <w:szCs w:val="22"/>
        </w:rPr>
        <w:t>celebrar</w:t>
      </w:r>
      <w:r w:rsidRPr="00965F21">
        <w:rPr>
          <w:sz w:val="18"/>
          <w:szCs w:val="22"/>
        </w:rPr>
        <w:t xml:space="preserve"> o presente Primeiro Aditamento, que será regido pelas cláusulas e condições dispostas abaixo.</w:t>
      </w:r>
    </w:p>
    <w:p w14:paraId="0548DAB2" w14:textId="7A23DA96" w:rsidR="006B3ECD" w:rsidRPr="00965F21" w:rsidRDefault="006B3ECD" w:rsidP="00A53FB5">
      <w:pPr>
        <w:pStyle w:val="Level1"/>
        <w:spacing w:line="360" w:lineRule="auto"/>
        <w:rPr>
          <w:sz w:val="20"/>
          <w:szCs w:val="20"/>
        </w:rPr>
      </w:pPr>
      <w:r w:rsidRPr="00965F21">
        <w:rPr>
          <w:sz w:val="20"/>
          <w:szCs w:val="20"/>
        </w:rPr>
        <w:t>DEFINIÇÕES</w:t>
      </w:r>
    </w:p>
    <w:p w14:paraId="25F904FB" w14:textId="43157807" w:rsidR="00773D2B" w:rsidRPr="00965F21" w:rsidRDefault="00FD7A8B" w:rsidP="00A53FB5">
      <w:pPr>
        <w:pStyle w:val="Level2"/>
        <w:spacing w:line="360" w:lineRule="auto"/>
        <w:rPr>
          <w:sz w:val="18"/>
          <w:szCs w:val="22"/>
        </w:rPr>
      </w:pPr>
      <w:r w:rsidRPr="00965F21">
        <w:rPr>
          <w:sz w:val="18"/>
          <w:szCs w:val="22"/>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965F21">
        <w:rPr>
          <w:sz w:val="22"/>
          <w:szCs w:val="22"/>
        </w:rPr>
        <w:t>.</w:t>
      </w:r>
    </w:p>
    <w:p w14:paraId="15FB9F6B" w14:textId="197D7CBC" w:rsidR="008D2767" w:rsidRPr="00965F21" w:rsidRDefault="003B25BF" w:rsidP="00A53FB5">
      <w:pPr>
        <w:pStyle w:val="Level1"/>
        <w:spacing w:line="360" w:lineRule="auto"/>
        <w:rPr>
          <w:b w:val="0"/>
          <w:smallCaps/>
        </w:rPr>
      </w:pPr>
      <w:bookmarkStart w:id="0" w:name="_Ref505798636"/>
      <w:r w:rsidRPr="00965F21">
        <w:rPr>
          <w:sz w:val="20"/>
          <w:szCs w:val="20"/>
        </w:rPr>
        <w:lastRenderedPageBreak/>
        <w:t>ADITAMENTOS</w:t>
      </w:r>
      <w:bookmarkEnd w:id="0"/>
    </w:p>
    <w:p w14:paraId="4A9B15DB" w14:textId="0E29AA25" w:rsidR="000306A3" w:rsidRPr="00965F21" w:rsidRDefault="00D8477B" w:rsidP="003D4463">
      <w:pPr>
        <w:pStyle w:val="Level2"/>
        <w:spacing w:line="360" w:lineRule="auto"/>
        <w:rPr>
          <w:i/>
          <w:iCs/>
          <w:sz w:val="18"/>
          <w:szCs w:val="22"/>
        </w:rPr>
      </w:pPr>
      <w:r w:rsidRPr="00965F21">
        <w:rPr>
          <w:sz w:val="18"/>
          <w:szCs w:val="22"/>
        </w:rPr>
        <w:t>Em virtude das deliberações tomadas nas AGT 08/06/2021 e AGT 11/10/2021</w:t>
      </w:r>
      <w:r w:rsidR="00361B6E" w:rsidRPr="00965F21">
        <w:rPr>
          <w:sz w:val="18"/>
          <w:szCs w:val="22"/>
        </w:rPr>
        <w:t xml:space="preserve">, </w:t>
      </w:r>
      <w:r w:rsidR="00153404" w:rsidRPr="00965F21">
        <w:rPr>
          <w:sz w:val="18"/>
          <w:szCs w:val="22"/>
        </w:rPr>
        <w:t xml:space="preserve">resolvem </w:t>
      </w:r>
      <w:r w:rsidR="00477EF2" w:rsidRPr="00965F21">
        <w:rPr>
          <w:sz w:val="18"/>
          <w:szCs w:val="22"/>
        </w:rPr>
        <w:t xml:space="preserve">as Partes </w:t>
      </w:r>
      <w:r w:rsidR="00CD7179" w:rsidRPr="00965F21">
        <w:rPr>
          <w:sz w:val="18"/>
          <w:szCs w:val="22"/>
        </w:rPr>
        <w:t>nos termos das Cláusulas 6.4.1. e 6.4.1.1. da Escritura de Emissão de Debêntures, resolvem alterar o Anexo II da Escritura de Emissão de Debêntures que passará a vigorar conforme redação constante no Anexo I do presente Primeiro Aditamento</w:t>
      </w:r>
      <w:r w:rsidR="003D4463" w:rsidRPr="00965F21">
        <w:rPr>
          <w:sz w:val="18"/>
          <w:szCs w:val="22"/>
        </w:rPr>
        <w:t>.</w:t>
      </w:r>
    </w:p>
    <w:p w14:paraId="613FAA5C" w14:textId="21879BDE" w:rsidR="008A10C9" w:rsidRPr="00965F21" w:rsidRDefault="008A10C9" w:rsidP="00A53FB5">
      <w:pPr>
        <w:pStyle w:val="Level2"/>
        <w:spacing w:line="360" w:lineRule="auto"/>
        <w:rPr>
          <w:sz w:val="18"/>
          <w:szCs w:val="22"/>
        </w:rPr>
      </w:pPr>
      <w:r w:rsidRPr="00965F21">
        <w:rPr>
          <w:sz w:val="18"/>
          <w:szCs w:val="22"/>
        </w:rPr>
        <w:t>As Partes decidem</w:t>
      </w:r>
      <w:r w:rsidR="0087318F" w:rsidRPr="00965F21">
        <w:rPr>
          <w:sz w:val="18"/>
          <w:szCs w:val="22"/>
        </w:rPr>
        <w:t xml:space="preserve"> </w:t>
      </w:r>
      <w:r w:rsidRPr="00965F21">
        <w:rPr>
          <w:sz w:val="18"/>
          <w:szCs w:val="22"/>
        </w:rPr>
        <w:t xml:space="preserve">alterar </w:t>
      </w:r>
      <w:r w:rsidR="00A54563" w:rsidRPr="00965F21">
        <w:rPr>
          <w:sz w:val="18"/>
          <w:szCs w:val="22"/>
        </w:rPr>
        <w:t xml:space="preserve">a Cláusula 7.7.3. da Escritura de Emissão de Debêntures </w:t>
      </w:r>
      <w:r w:rsidR="00C60D77" w:rsidRPr="00965F21">
        <w:rPr>
          <w:sz w:val="18"/>
          <w:szCs w:val="22"/>
        </w:rPr>
        <w:t xml:space="preserve">para constar que, excepcionalmente desta vez, a </w:t>
      </w:r>
      <w:r w:rsidR="008673FF" w:rsidRPr="00965F21">
        <w:rPr>
          <w:sz w:val="18"/>
          <w:szCs w:val="22"/>
        </w:rPr>
        <w:t xml:space="preserve">recomposição do Valor Mínimo do Fundo de Despesas será feita </w:t>
      </w:r>
      <w:r w:rsidR="0015693D" w:rsidRPr="00965F21">
        <w:rPr>
          <w:sz w:val="18"/>
          <w:szCs w:val="22"/>
        </w:rPr>
        <w:t>com recursos disponíveis no Fundo de Obras aplicado na Conta Centralizadora</w:t>
      </w:r>
      <w:r w:rsidR="00CA1CEB" w:rsidRPr="00965F21">
        <w:rPr>
          <w:sz w:val="18"/>
          <w:szCs w:val="22"/>
        </w:rPr>
        <w:t>, a qual passará a vigorar com a seguinte nova redação:</w:t>
      </w:r>
    </w:p>
    <w:p w14:paraId="6D620081" w14:textId="6A735DC0" w:rsidR="00CA1CEB" w:rsidRPr="00965F21" w:rsidRDefault="00746E3F" w:rsidP="00CA1CEB">
      <w:pPr>
        <w:pStyle w:val="Level2"/>
        <w:numPr>
          <w:ilvl w:val="0"/>
          <w:numId w:val="0"/>
        </w:numPr>
        <w:spacing w:line="360" w:lineRule="auto"/>
        <w:ind w:left="680"/>
        <w:rPr>
          <w:i/>
          <w:iCs/>
          <w:sz w:val="18"/>
          <w:szCs w:val="22"/>
        </w:rPr>
      </w:pPr>
      <w:r w:rsidRPr="00965F21">
        <w:rPr>
          <w:sz w:val="18"/>
          <w:szCs w:val="22"/>
        </w:rPr>
        <w:t>“</w:t>
      </w:r>
      <w:r w:rsidRPr="00965F21">
        <w:rPr>
          <w:i/>
          <w:iCs/>
          <w:sz w:val="18"/>
          <w:szCs w:val="22"/>
        </w:rPr>
        <w:t xml:space="preserve">7.7.3. </w:t>
      </w:r>
      <w:r w:rsidR="008A2F1A" w:rsidRPr="00965F21">
        <w:rPr>
          <w:i/>
          <w:iCs/>
          <w:sz w:val="18"/>
          <w:szCs w:val="22"/>
        </w:rPr>
        <w:tab/>
      </w:r>
      <w:r w:rsidR="008A2F1A" w:rsidRPr="00965F21">
        <w:rPr>
          <w:i/>
          <w:iCs/>
          <w:sz w:val="18"/>
          <w:szCs w:val="22"/>
        </w:rPr>
        <w:tab/>
      </w:r>
      <w:r w:rsidR="008A2F1A" w:rsidRPr="00965F21">
        <w:rPr>
          <w:i/>
          <w:iCs/>
          <w:sz w:val="18"/>
          <w:szCs w:val="22"/>
          <w:u w:val="single"/>
        </w:rPr>
        <w:t>Fundo de Despesas</w:t>
      </w:r>
      <w:r w:rsidR="008A2F1A" w:rsidRPr="00965F21">
        <w:rPr>
          <w:i/>
          <w:iCs/>
          <w:sz w:val="18"/>
          <w:szCs w:val="22"/>
        </w:rPr>
        <w:t>. Será constituído um fundo de despesas na Conta Centralizadora, para fins de pagamento das Despesas do Patrimônio Separado (conforme definição no Termo de Securitização) ("</w:t>
      </w:r>
      <w:r w:rsidR="008A2F1A" w:rsidRPr="00965F21">
        <w:rPr>
          <w:i/>
          <w:iCs/>
          <w:sz w:val="18"/>
          <w:szCs w:val="22"/>
          <w:u w:val="single"/>
        </w:rPr>
        <w:t>Fundo de Despesas</w:t>
      </w:r>
      <w:r w:rsidR="008A2F1A" w:rsidRPr="00965F21">
        <w:rPr>
          <w:i/>
          <w:iCs/>
          <w:sz w:val="18"/>
          <w:szCs w:val="22"/>
        </w:rPr>
        <w:t>"), no valor inicial de R$200.000,00 (duzentos mil reais), devendo o Fundo de Despesas sempre manter recursos no montante mínimo de R$50.000,00 (cinquenta mil reais) ("</w:t>
      </w:r>
      <w:r w:rsidR="008A2F1A" w:rsidRPr="00965F21">
        <w:rPr>
          <w:i/>
          <w:iCs/>
          <w:sz w:val="18"/>
          <w:szCs w:val="22"/>
          <w:u w:val="single"/>
        </w:rPr>
        <w:t>Valor Mínimo do Fundo de Despesas</w:t>
      </w:r>
      <w:r w:rsidR="008A2F1A" w:rsidRPr="00965F21">
        <w:rPr>
          <w:i/>
          <w:iCs/>
          <w:sz w:val="18"/>
          <w:szCs w:val="22"/>
        </w:rPr>
        <w:t xml:space="preserve">"). Para fins de utilização do Fundo de Despesas, a Securitizadora deverá enviar previamente à Emissora os comprovantes das Despesas, observado que, caso a Emissora não se manifeste no prazo de 5 (cinco) dias a contar do recebimento da Despesa, a Securitizadora deverá considerar a aprovação tácita da Emissora para o pagamento. </w:t>
      </w:r>
      <w:r w:rsidR="003B1FB0" w:rsidRPr="00965F21">
        <w:rPr>
          <w:i/>
          <w:iCs/>
          <w:sz w:val="18"/>
          <w:szCs w:val="22"/>
        </w:rPr>
        <w:t>Excepcionalmente</w:t>
      </w:r>
      <w:r w:rsidR="008A2F1A" w:rsidRPr="00965F21">
        <w:rPr>
          <w:i/>
          <w:iCs/>
          <w:sz w:val="18"/>
          <w:szCs w:val="22"/>
        </w:rPr>
        <w:t xml:space="preserve"> no mês de </w:t>
      </w:r>
      <w:r w:rsidR="003B1FB0" w:rsidRPr="00965F21">
        <w:rPr>
          <w:i/>
          <w:iCs/>
          <w:sz w:val="18"/>
          <w:szCs w:val="22"/>
        </w:rPr>
        <w:t>n</w:t>
      </w:r>
      <w:r w:rsidR="008A2F1A" w:rsidRPr="00965F21">
        <w:rPr>
          <w:i/>
          <w:iCs/>
          <w:sz w:val="18"/>
          <w:szCs w:val="22"/>
        </w:rPr>
        <w:t>ovembro</w:t>
      </w:r>
      <w:r w:rsidR="003B1FB0" w:rsidRPr="00965F21">
        <w:rPr>
          <w:i/>
          <w:iCs/>
          <w:sz w:val="18"/>
          <w:szCs w:val="22"/>
        </w:rPr>
        <w:t xml:space="preserve"> de 2021 a recomposição do Valor Mínimo do Fundo de Despesas será feita com recursos disponíveis no Fundo de Obras aplicado na Conta Centralizadora.</w:t>
      </w:r>
      <w:r w:rsidR="008A2F1A" w:rsidRPr="00965F21">
        <w:rPr>
          <w:sz w:val="18"/>
          <w:szCs w:val="22"/>
        </w:rPr>
        <w:t>”</w:t>
      </w:r>
    </w:p>
    <w:p w14:paraId="1B97A811" w14:textId="490308E6" w:rsidR="00AF1194" w:rsidRPr="00965F21" w:rsidRDefault="003B25BF" w:rsidP="00A53FB5">
      <w:pPr>
        <w:pStyle w:val="Level1"/>
        <w:spacing w:line="360" w:lineRule="auto"/>
        <w:rPr>
          <w:sz w:val="20"/>
          <w:szCs w:val="20"/>
        </w:rPr>
      </w:pPr>
      <w:r w:rsidRPr="00965F21">
        <w:rPr>
          <w:sz w:val="20"/>
          <w:szCs w:val="20"/>
        </w:rPr>
        <w:t>DECLARAÇÕES DAS PARTES</w:t>
      </w:r>
    </w:p>
    <w:p w14:paraId="5E785507" w14:textId="23B01E03" w:rsidR="00427006" w:rsidRPr="00965F21" w:rsidRDefault="00427006" w:rsidP="00A53FB5">
      <w:pPr>
        <w:pStyle w:val="Level2"/>
        <w:spacing w:line="360" w:lineRule="auto"/>
        <w:rPr>
          <w:sz w:val="18"/>
          <w:szCs w:val="22"/>
        </w:rPr>
      </w:pPr>
      <w:r w:rsidRPr="00965F21">
        <w:rPr>
          <w:sz w:val="18"/>
          <w:szCs w:val="22"/>
        </w:rPr>
        <w:t xml:space="preserve">As </w:t>
      </w:r>
      <w:r w:rsidR="004F5306" w:rsidRPr="00965F21">
        <w:rPr>
          <w:sz w:val="18"/>
          <w:szCs w:val="22"/>
        </w:rPr>
        <w:t>P</w:t>
      </w:r>
      <w:r w:rsidRPr="00965F21">
        <w:rPr>
          <w:sz w:val="18"/>
          <w:szCs w:val="22"/>
        </w:rPr>
        <w:t>artes, neste ato, declaram que todas as obrigações assumidas na Escritura de Emissão de Debêntures se aplicam a este Primeiro Aditamento, como se aqui estivessem transcritas.</w:t>
      </w:r>
    </w:p>
    <w:p w14:paraId="4E3C19F9" w14:textId="7D0AB968" w:rsidR="00427006" w:rsidRPr="00965F21" w:rsidRDefault="00427006" w:rsidP="00A53FB5">
      <w:pPr>
        <w:pStyle w:val="Level2"/>
        <w:spacing w:line="360" w:lineRule="auto"/>
        <w:rPr>
          <w:sz w:val="18"/>
          <w:szCs w:val="22"/>
        </w:rPr>
      </w:pPr>
      <w:r w:rsidRPr="00965F21">
        <w:rPr>
          <w:sz w:val="18"/>
          <w:szCs w:val="22"/>
        </w:rPr>
        <w:t xml:space="preserve">A </w:t>
      </w:r>
      <w:r w:rsidR="00BB3C79" w:rsidRPr="00965F21">
        <w:rPr>
          <w:sz w:val="18"/>
          <w:szCs w:val="22"/>
        </w:rPr>
        <w:t>Emissora</w:t>
      </w:r>
      <w:r w:rsidRPr="00965F21">
        <w:rPr>
          <w:sz w:val="18"/>
          <w:szCs w:val="22"/>
        </w:rPr>
        <w:t xml:space="preserve"> declara e garante, neste ato, que todas as declarações e garantias previstas na Escritura de Emissão de Debêntures permanecem verdadeiras, corretas e plenamente válidas e eficazes na data de assinatura deste Primeiro Aditamento.</w:t>
      </w:r>
    </w:p>
    <w:p w14:paraId="11F633C1" w14:textId="0A1D038C" w:rsidR="00427006" w:rsidRPr="00965F21" w:rsidRDefault="00427006" w:rsidP="00A53FB5">
      <w:pPr>
        <w:pStyle w:val="Level2"/>
        <w:spacing w:line="360" w:lineRule="auto"/>
        <w:rPr>
          <w:sz w:val="18"/>
          <w:szCs w:val="22"/>
        </w:rPr>
      </w:pPr>
      <w:r w:rsidRPr="00965F21">
        <w:rPr>
          <w:sz w:val="18"/>
          <w:szCs w:val="22"/>
        </w:rPr>
        <w:t xml:space="preserve">O Agente Fiduciário das Debêntures declara e garante, neste ato, que todas as declarações e garantias previstas na Cláusula </w:t>
      </w:r>
      <w:r w:rsidR="00DC2362" w:rsidRPr="00965F21">
        <w:rPr>
          <w:sz w:val="18"/>
          <w:szCs w:val="22"/>
        </w:rPr>
        <w:t xml:space="preserve">9 </w:t>
      </w:r>
      <w:r w:rsidRPr="00965F21">
        <w:rPr>
          <w:sz w:val="18"/>
          <w:szCs w:val="22"/>
        </w:rPr>
        <w:t>da Escritura de Emissão de Debêntures permanecem verdadeiras, corretas e plenamente válidas e eficazes na data de assinatura deste Primeiro Aditamento.</w:t>
      </w:r>
    </w:p>
    <w:p w14:paraId="4991BA14" w14:textId="161DCB42" w:rsidR="00427006" w:rsidRPr="00965F21" w:rsidRDefault="00D55B17" w:rsidP="00A53FB5">
      <w:pPr>
        <w:pStyle w:val="Level1"/>
        <w:spacing w:line="360" w:lineRule="auto"/>
        <w:rPr>
          <w:smallCaps/>
          <w:sz w:val="20"/>
          <w:szCs w:val="20"/>
        </w:rPr>
      </w:pPr>
      <w:r w:rsidRPr="00965F21">
        <w:rPr>
          <w:smallCaps/>
          <w:sz w:val="20"/>
          <w:szCs w:val="20"/>
        </w:rPr>
        <w:t>RATIFICAÇÕES</w:t>
      </w:r>
    </w:p>
    <w:p w14:paraId="0FE0742E" w14:textId="09199908" w:rsidR="00427006" w:rsidRPr="00965F21" w:rsidRDefault="00427006" w:rsidP="00A53FB5">
      <w:pPr>
        <w:pStyle w:val="Level2"/>
        <w:spacing w:line="360" w:lineRule="auto"/>
        <w:rPr>
          <w:sz w:val="18"/>
          <w:szCs w:val="22"/>
        </w:rPr>
      </w:pPr>
      <w:r w:rsidRPr="00965F21">
        <w:rPr>
          <w:sz w:val="18"/>
          <w:szCs w:val="22"/>
        </w:rPr>
        <w:t>As alterações feitas na Escritura de Emissão de Debêntures por meio deste Primeiro Aditamento não implicam novação.</w:t>
      </w:r>
    </w:p>
    <w:p w14:paraId="5AB1EDB3" w14:textId="100B5BB3" w:rsidR="008D1527" w:rsidRPr="00965F21" w:rsidRDefault="00427006" w:rsidP="00A53FB5">
      <w:pPr>
        <w:pStyle w:val="Level2"/>
        <w:spacing w:line="360" w:lineRule="auto"/>
        <w:rPr>
          <w:sz w:val="18"/>
          <w:szCs w:val="22"/>
        </w:rPr>
      </w:pPr>
      <w:r w:rsidRPr="00965F21">
        <w:rPr>
          <w:sz w:val="18"/>
          <w:szCs w:val="22"/>
        </w:rPr>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965F21" w:rsidRDefault="003B25BF" w:rsidP="00A53FB5">
      <w:pPr>
        <w:pStyle w:val="Level1"/>
        <w:spacing w:line="360" w:lineRule="auto"/>
        <w:rPr>
          <w:sz w:val="20"/>
          <w:szCs w:val="20"/>
        </w:rPr>
      </w:pPr>
      <w:r w:rsidRPr="00965F21">
        <w:rPr>
          <w:sz w:val="20"/>
          <w:szCs w:val="20"/>
        </w:rPr>
        <w:lastRenderedPageBreak/>
        <w:t>DISPOSIÇÕES GERAIS</w:t>
      </w:r>
    </w:p>
    <w:p w14:paraId="30D5D391" w14:textId="4FDB49C5" w:rsidR="00427006" w:rsidRPr="00965F21" w:rsidRDefault="00D60754" w:rsidP="00A53FB5">
      <w:pPr>
        <w:pStyle w:val="Level2"/>
        <w:spacing w:line="360" w:lineRule="auto"/>
        <w:rPr>
          <w:sz w:val="18"/>
          <w:szCs w:val="22"/>
        </w:rPr>
      </w:pPr>
      <w:r w:rsidRPr="00965F21">
        <w:rPr>
          <w:sz w:val="18"/>
          <w:szCs w:val="22"/>
        </w:rPr>
        <w:t xml:space="preserve">As obrigações assumidas neste Primeiro Aditamento têm caráter irrevogável e irretratável, obrigando as </w:t>
      </w:r>
      <w:r w:rsidR="004F5306" w:rsidRPr="00965F21">
        <w:rPr>
          <w:sz w:val="18"/>
          <w:szCs w:val="22"/>
        </w:rPr>
        <w:t>P</w:t>
      </w:r>
      <w:r w:rsidRPr="00965F21">
        <w:rPr>
          <w:sz w:val="18"/>
          <w:szCs w:val="22"/>
        </w:rPr>
        <w:t>artes e seus sucessores, a qualquer título, ao seu integral cumprimento.</w:t>
      </w:r>
    </w:p>
    <w:p w14:paraId="47CCA658" w14:textId="26973346" w:rsidR="00427006" w:rsidRPr="00965F21" w:rsidRDefault="00D60754" w:rsidP="00A53FB5">
      <w:pPr>
        <w:pStyle w:val="Level2"/>
        <w:spacing w:line="360" w:lineRule="auto"/>
        <w:rPr>
          <w:sz w:val="18"/>
          <w:szCs w:val="22"/>
        </w:rPr>
      </w:pPr>
      <w:r w:rsidRPr="00965F21">
        <w:rPr>
          <w:sz w:val="18"/>
          <w:szCs w:val="22"/>
        </w:rPr>
        <w:t xml:space="preserve">A invalidade ou nulidade, no todo ou em parte, de quaisquer das cláusulas deste Primeiro Aditamento não afetará as demais, que permanecerão válidas e eficazes até o cumprimento, pelas </w:t>
      </w:r>
      <w:r w:rsidR="004F5306" w:rsidRPr="00965F21">
        <w:rPr>
          <w:sz w:val="18"/>
          <w:szCs w:val="22"/>
        </w:rPr>
        <w:t>P</w:t>
      </w:r>
      <w:r w:rsidRPr="00965F21">
        <w:rPr>
          <w:sz w:val="18"/>
          <w:szCs w:val="22"/>
        </w:rPr>
        <w:t>artes, de todas as suas obrigações aqui previstas.</w:t>
      </w:r>
    </w:p>
    <w:p w14:paraId="350AE75A" w14:textId="53A65033" w:rsidR="00C409C3" w:rsidRPr="00965F21" w:rsidRDefault="00D60754" w:rsidP="00A53FB5">
      <w:pPr>
        <w:pStyle w:val="Level2"/>
        <w:spacing w:line="360" w:lineRule="auto"/>
        <w:rPr>
          <w:sz w:val="18"/>
          <w:szCs w:val="22"/>
        </w:rPr>
      </w:pPr>
      <w:r w:rsidRPr="00965F21">
        <w:rPr>
          <w:sz w:val="18"/>
          <w:szCs w:val="22"/>
        </w:rPr>
        <w:t xml:space="preserve">Qualquer tolerância, exercício parcial ou concessão entre as </w:t>
      </w:r>
      <w:r w:rsidR="004F5306" w:rsidRPr="00965F21">
        <w:rPr>
          <w:sz w:val="18"/>
          <w:szCs w:val="22"/>
        </w:rPr>
        <w:t>P</w:t>
      </w:r>
      <w:r w:rsidRPr="00965F21">
        <w:rPr>
          <w:sz w:val="18"/>
          <w:szCs w:val="22"/>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A919A93" w14:textId="1A6A7A10" w:rsidR="00C409C3" w:rsidRPr="00965F21" w:rsidRDefault="00C409C3" w:rsidP="00A53FB5">
      <w:pPr>
        <w:pStyle w:val="Level2"/>
        <w:spacing w:line="360" w:lineRule="auto"/>
        <w:rPr>
          <w:sz w:val="18"/>
          <w:szCs w:val="22"/>
        </w:rPr>
      </w:pPr>
      <w:r w:rsidRPr="00965F21">
        <w:rPr>
          <w:sz w:val="18"/>
          <w:szCs w:val="22"/>
        </w:rPr>
        <w:t xml:space="preserve">O presente Primeiro Aditamento e as Debêntures constituem título executivo extrajudicial, nos termos do artigo 784, incisos I e III, da Lei </w:t>
      </w:r>
      <w:r w:rsidR="001D2298" w:rsidRPr="00965F21">
        <w:rPr>
          <w:sz w:val="18"/>
          <w:szCs w:val="22"/>
        </w:rPr>
        <w:t>n.º</w:t>
      </w:r>
      <w:r w:rsidRPr="00965F21">
        <w:rPr>
          <w:sz w:val="18"/>
          <w:szCs w:val="22"/>
        </w:rPr>
        <w:t xml:space="preserve"> 13.105, de 16 de março de 2015, conforme em vigor (</w:t>
      </w:r>
      <w:r w:rsidR="00DC2362" w:rsidRPr="00965F21">
        <w:rPr>
          <w:sz w:val="18"/>
          <w:szCs w:val="22"/>
        </w:rPr>
        <w:t>“</w:t>
      </w:r>
      <w:r w:rsidRPr="00965F21">
        <w:rPr>
          <w:sz w:val="18"/>
          <w:szCs w:val="22"/>
          <w:u w:val="single"/>
        </w:rPr>
        <w:t>Código de Processo Civil</w:t>
      </w:r>
      <w:r w:rsidR="00DC2362" w:rsidRPr="00965F21">
        <w:rPr>
          <w:sz w:val="18"/>
          <w:szCs w:val="22"/>
        </w:rPr>
        <w:t>”</w:t>
      </w:r>
      <w:r w:rsidRPr="00965F21">
        <w:rPr>
          <w:sz w:val="18"/>
          <w:szCs w:val="22"/>
        </w:rPr>
        <w:t>), e as obrigações nelas encerradas estão sujeitas a execução específica, de acordo com os artigos 536 e seguintes do Código de Processo Civil.</w:t>
      </w:r>
    </w:p>
    <w:p w14:paraId="26AF5836" w14:textId="61D18625" w:rsidR="00D60754" w:rsidRPr="00965F21" w:rsidRDefault="00D60754" w:rsidP="00A53FB5">
      <w:pPr>
        <w:pStyle w:val="Level2"/>
        <w:spacing w:line="360" w:lineRule="auto"/>
        <w:rPr>
          <w:sz w:val="18"/>
          <w:szCs w:val="22"/>
        </w:rPr>
      </w:pPr>
      <w:r w:rsidRPr="00965F21">
        <w:rPr>
          <w:sz w:val="18"/>
          <w:szCs w:val="22"/>
        </w:rPr>
        <w:t xml:space="preserve">Para os fins deste Primeiro Aditamento, as </w:t>
      </w:r>
      <w:r w:rsidR="004F5306" w:rsidRPr="00965F21">
        <w:rPr>
          <w:sz w:val="18"/>
          <w:szCs w:val="22"/>
        </w:rPr>
        <w:t>P</w:t>
      </w:r>
      <w:r w:rsidRPr="00965F21">
        <w:rPr>
          <w:sz w:val="18"/>
          <w:szCs w:val="22"/>
        </w:rPr>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5E0D6036" w14:textId="51B390FE" w:rsidR="00942693" w:rsidRPr="00965F21" w:rsidRDefault="00942693" w:rsidP="00A53FB5">
      <w:pPr>
        <w:pStyle w:val="Level2"/>
        <w:spacing w:line="360" w:lineRule="auto"/>
        <w:rPr>
          <w:sz w:val="18"/>
          <w:szCs w:val="22"/>
        </w:rPr>
      </w:pPr>
      <w:r w:rsidRPr="00965F21">
        <w:rPr>
          <w:sz w:val="18"/>
          <w:szCs w:val="22"/>
        </w:rPr>
        <w:t>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965F21">
        <w:rPr>
          <w:sz w:val="18"/>
          <w:szCs w:val="22"/>
        </w:rPr>
        <w:t>ii</w:t>
      </w:r>
      <w:proofErr w:type="spellEnd"/>
      <w:r w:rsidRPr="00965F21">
        <w:rPr>
          <w:sz w:val="18"/>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proofErr w:type="gramStart"/>
      <w:r w:rsidRPr="00965F21">
        <w:rPr>
          <w:sz w:val="18"/>
          <w:szCs w:val="22"/>
        </w:rPr>
        <w:t>o presente Primeiro Aditamento, bem como seus anexos, podem</w:t>
      </w:r>
      <w:proofErr w:type="gramEnd"/>
      <w:r w:rsidRPr="00965F21">
        <w:rPr>
          <w:sz w:val="18"/>
          <w:szCs w:val="22"/>
        </w:rPr>
        <w:t xml:space="preserve"> ser assinados digitalmente por meio eletrônico conforme disposto nesta cláusula.</w:t>
      </w:r>
    </w:p>
    <w:p w14:paraId="162226C3" w14:textId="01D9733C" w:rsidR="00427006" w:rsidRPr="00965F21" w:rsidRDefault="003B25BF" w:rsidP="00A53FB5">
      <w:pPr>
        <w:pStyle w:val="Level1"/>
        <w:spacing w:line="360" w:lineRule="auto"/>
        <w:rPr>
          <w:sz w:val="20"/>
          <w:szCs w:val="20"/>
        </w:rPr>
      </w:pPr>
      <w:r w:rsidRPr="00965F21">
        <w:rPr>
          <w:sz w:val="20"/>
          <w:szCs w:val="20"/>
        </w:rPr>
        <w:t>LEI E FORO</w:t>
      </w:r>
    </w:p>
    <w:p w14:paraId="17755D21" w14:textId="7A0842B2" w:rsidR="00C409C3" w:rsidRPr="00965F21" w:rsidRDefault="00C409C3" w:rsidP="00A53FB5">
      <w:pPr>
        <w:pStyle w:val="Level2"/>
        <w:spacing w:line="360" w:lineRule="auto"/>
        <w:rPr>
          <w:sz w:val="18"/>
          <w:szCs w:val="22"/>
        </w:rPr>
      </w:pPr>
      <w:r w:rsidRPr="00965F21">
        <w:rPr>
          <w:sz w:val="18"/>
          <w:szCs w:val="22"/>
        </w:rPr>
        <w:t>Este Primeiro Aditamento é regido pelas Leis da República Federativa do Brasil.</w:t>
      </w:r>
    </w:p>
    <w:p w14:paraId="09E211F3" w14:textId="2B404635" w:rsidR="00C409C3" w:rsidRPr="00965F21" w:rsidRDefault="00C409C3" w:rsidP="00A53FB5">
      <w:pPr>
        <w:pStyle w:val="Level2"/>
        <w:spacing w:line="360" w:lineRule="auto"/>
        <w:rPr>
          <w:sz w:val="18"/>
          <w:szCs w:val="22"/>
        </w:rPr>
      </w:pPr>
      <w:r w:rsidRPr="00965F21">
        <w:rPr>
          <w:sz w:val="18"/>
          <w:szCs w:val="22"/>
        </w:rPr>
        <w:t>Fica eleito o foro da Comarca da Capital da Cidade de São Paulo, com exclusão de qualquer outro, por mais privilegiado que seja, para dirimir as questões porventura oriundas deste Primeiro Aditamento.</w:t>
      </w:r>
    </w:p>
    <w:p w14:paraId="4CF35CBD" w14:textId="77777777" w:rsidR="00D60754" w:rsidRPr="00965F21" w:rsidRDefault="00D60754" w:rsidP="00A53FB5">
      <w:pPr>
        <w:pStyle w:val="Level2"/>
        <w:numPr>
          <w:ilvl w:val="0"/>
          <w:numId w:val="0"/>
        </w:numPr>
        <w:spacing w:after="0" w:line="360" w:lineRule="auto"/>
        <w:rPr>
          <w:sz w:val="22"/>
          <w:szCs w:val="22"/>
        </w:rPr>
      </w:pPr>
    </w:p>
    <w:p w14:paraId="3C7A6AA6" w14:textId="4A694A99" w:rsidR="00C409C3" w:rsidRPr="00965F21" w:rsidRDefault="00C1482C" w:rsidP="00A53FB5">
      <w:pPr>
        <w:pStyle w:val="Body"/>
        <w:spacing w:line="360" w:lineRule="auto"/>
        <w:rPr>
          <w:sz w:val="18"/>
          <w:szCs w:val="22"/>
        </w:rPr>
      </w:pPr>
      <w:r w:rsidRPr="00965F21">
        <w:rPr>
          <w:sz w:val="18"/>
          <w:szCs w:val="22"/>
        </w:rPr>
        <w:lastRenderedPageBreak/>
        <w:t xml:space="preserve">E por estarem assim justas e contratadas, as Partes assinam eletronicamente o presente Primeiro Aditamento, na data de </w:t>
      </w:r>
      <w:r w:rsidR="00546895">
        <w:rPr>
          <w:sz w:val="18"/>
          <w:szCs w:val="22"/>
          <w:lang w:val="pt-BR"/>
        </w:rPr>
        <w:t>2</w:t>
      </w:r>
      <w:r w:rsidR="00A2217A">
        <w:rPr>
          <w:sz w:val="18"/>
          <w:szCs w:val="22"/>
          <w:lang w:val="pt-BR"/>
        </w:rPr>
        <w:t>5 de fevereiro de 2022</w:t>
      </w:r>
      <w:r w:rsidRPr="00965F21">
        <w:rPr>
          <w:sz w:val="18"/>
          <w:szCs w:val="22"/>
        </w:rPr>
        <w:t>, para que produza seus jurídicos e regulares efeitos, o qual obriga as Partes e seus sucessores a qualquer título, incluindo as 2 (duas) testemunhas abaixo indicadas, que também a assinam.</w:t>
      </w:r>
    </w:p>
    <w:p w14:paraId="7DE6FE9B" w14:textId="77777777" w:rsidR="00A21148" w:rsidRPr="00965F21" w:rsidRDefault="00A21148" w:rsidP="00A53FB5">
      <w:pPr>
        <w:pStyle w:val="Level2"/>
        <w:numPr>
          <w:ilvl w:val="0"/>
          <w:numId w:val="0"/>
        </w:numPr>
        <w:spacing w:after="0" w:line="360" w:lineRule="auto"/>
        <w:jc w:val="center"/>
        <w:rPr>
          <w:sz w:val="22"/>
          <w:szCs w:val="22"/>
        </w:rPr>
      </w:pPr>
    </w:p>
    <w:p w14:paraId="05B6529D" w14:textId="66B69B7E" w:rsidR="00C409C3" w:rsidRPr="00965F21" w:rsidRDefault="00C409C3" w:rsidP="00A53FB5">
      <w:pPr>
        <w:pStyle w:val="Body"/>
        <w:spacing w:line="360" w:lineRule="auto"/>
        <w:jc w:val="center"/>
        <w:rPr>
          <w:sz w:val="18"/>
          <w:szCs w:val="22"/>
        </w:rPr>
      </w:pPr>
      <w:r w:rsidRPr="00965F21">
        <w:rPr>
          <w:sz w:val="18"/>
          <w:szCs w:val="22"/>
        </w:rPr>
        <w:t xml:space="preserve">São Paulo, </w:t>
      </w:r>
      <w:r w:rsidR="00546895">
        <w:rPr>
          <w:sz w:val="18"/>
          <w:szCs w:val="22"/>
          <w:lang w:val="pt-BR"/>
        </w:rPr>
        <w:t>2</w:t>
      </w:r>
      <w:r w:rsidR="00A2217A">
        <w:rPr>
          <w:sz w:val="18"/>
          <w:szCs w:val="22"/>
          <w:lang w:val="pt-BR"/>
        </w:rPr>
        <w:t>5 de fevereiro de 2022</w:t>
      </w:r>
      <w:r w:rsidRPr="00965F21">
        <w:rPr>
          <w:sz w:val="18"/>
          <w:szCs w:val="22"/>
        </w:rPr>
        <w:t>.</w:t>
      </w:r>
    </w:p>
    <w:p w14:paraId="68DEFC6C" w14:textId="77777777" w:rsidR="00C409C3" w:rsidRPr="00965F21" w:rsidRDefault="00C409C3" w:rsidP="00A53FB5">
      <w:pPr>
        <w:pStyle w:val="Body"/>
        <w:spacing w:line="360" w:lineRule="auto"/>
        <w:jc w:val="center"/>
        <w:rPr>
          <w:sz w:val="18"/>
          <w:szCs w:val="22"/>
        </w:rPr>
      </w:pPr>
      <w:r w:rsidRPr="00965F21">
        <w:rPr>
          <w:sz w:val="18"/>
          <w:szCs w:val="22"/>
        </w:rPr>
        <w:t>(As assinaturas seguem na página seguinte.)</w:t>
      </w:r>
    </w:p>
    <w:p w14:paraId="4D86B897" w14:textId="77777777" w:rsidR="00C409C3" w:rsidRPr="00965F21" w:rsidRDefault="00C409C3" w:rsidP="00A53FB5">
      <w:pPr>
        <w:pStyle w:val="Body"/>
        <w:spacing w:line="360" w:lineRule="auto"/>
        <w:jc w:val="center"/>
        <w:rPr>
          <w:sz w:val="18"/>
          <w:szCs w:val="22"/>
        </w:rPr>
      </w:pPr>
      <w:r w:rsidRPr="00965F21">
        <w:rPr>
          <w:sz w:val="18"/>
          <w:szCs w:val="22"/>
        </w:rPr>
        <w:t>(Restante desta página intencionalmente deixado em branco.)</w:t>
      </w:r>
    </w:p>
    <w:p w14:paraId="16F33CA9" w14:textId="18E00909" w:rsidR="00C409C3" w:rsidRPr="00965F21" w:rsidRDefault="00C409C3" w:rsidP="00A53FB5">
      <w:pPr>
        <w:pStyle w:val="Body"/>
        <w:spacing w:line="360" w:lineRule="auto"/>
        <w:rPr>
          <w:sz w:val="18"/>
          <w:szCs w:val="22"/>
          <w:lang w:val="pt-BR"/>
        </w:rPr>
      </w:pPr>
      <w:r w:rsidRPr="00965F21">
        <w:rPr>
          <w:sz w:val="18"/>
          <w:szCs w:val="22"/>
        </w:rPr>
        <w:br w:type="page"/>
      </w:r>
      <w:r w:rsidR="00641B1B" w:rsidRPr="00965F21">
        <w:rPr>
          <w:sz w:val="18"/>
          <w:szCs w:val="22"/>
          <w:lang w:val="pt-BR"/>
        </w:rPr>
        <w:lastRenderedPageBreak/>
        <w:t>(</w:t>
      </w:r>
      <w:r w:rsidR="00641B1B" w:rsidRPr="00965F21">
        <w:rPr>
          <w:i/>
          <w:iCs/>
          <w:sz w:val="18"/>
          <w:szCs w:val="22"/>
          <w:lang w:val="pt-BR"/>
        </w:rPr>
        <w:t xml:space="preserve">Página de Assinaturas do </w:t>
      </w:r>
      <w:r w:rsidRPr="00965F21">
        <w:rPr>
          <w:i/>
          <w:iCs/>
          <w:sz w:val="18"/>
          <w:szCs w:val="22"/>
          <w:lang w:val="pt-BR"/>
        </w:rPr>
        <w:t xml:space="preserve">Primeiro Aditamento ao </w:t>
      </w:r>
      <w:r w:rsidR="00C1482C" w:rsidRPr="00965F21">
        <w:rPr>
          <w:i/>
          <w:iCs/>
          <w:sz w:val="18"/>
          <w:szCs w:val="22"/>
        </w:rPr>
        <w:t xml:space="preserve">Instrumento Particular </w:t>
      </w:r>
      <w:r w:rsidR="00C1482C" w:rsidRPr="00965F21">
        <w:rPr>
          <w:i/>
          <w:iCs/>
          <w:sz w:val="18"/>
          <w:szCs w:val="22"/>
          <w:lang w:val="pt-BR"/>
        </w:rPr>
        <w:t>d</w:t>
      </w:r>
      <w:r w:rsidR="00C1482C" w:rsidRPr="00965F21">
        <w:rPr>
          <w:i/>
          <w:iCs/>
          <w:sz w:val="18"/>
          <w:szCs w:val="22"/>
        </w:rPr>
        <w:t xml:space="preserve">e Escritura </w:t>
      </w:r>
      <w:r w:rsidR="00C1482C" w:rsidRPr="00965F21">
        <w:rPr>
          <w:i/>
          <w:iCs/>
          <w:sz w:val="18"/>
          <w:szCs w:val="22"/>
          <w:lang w:val="pt-BR"/>
        </w:rPr>
        <w:t>d</w:t>
      </w:r>
      <w:r w:rsidR="00C1482C" w:rsidRPr="00965F21">
        <w:rPr>
          <w:i/>
          <w:iCs/>
          <w:sz w:val="18"/>
          <w:szCs w:val="22"/>
        </w:rPr>
        <w:t xml:space="preserve">a 1ª (Primeira) Emissão </w:t>
      </w:r>
      <w:r w:rsidR="00C1482C" w:rsidRPr="00965F21">
        <w:rPr>
          <w:i/>
          <w:iCs/>
          <w:sz w:val="18"/>
          <w:szCs w:val="22"/>
          <w:lang w:val="pt-BR"/>
        </w:rPr>
        <w:t>d</w:t>
      </w:r>
      <w:r w:rsidR="00C1482C" w:rsidRPr="00965F21">
        <w:rPr>
          <w:i/>
          <w:iCs/>
          <w:sz w:val="18"/>
          <w:szCs w:val="22"/>
        </w:rPr>
        <w:t xml:space="preserve">e Debêntures Simples, Não Conversíveis </w:t>
      </w:r>
      <w:r w:rsidR="00C1482C" w:rsidRPr="00965F21">
        <w:rPr>
          <w:i/>
          <w:iCs/>
          <w:sz w:val="18"/>
          <w:szCs w:val="22"/>
          <w:lang w:val="pt-BR"/>
        </w:rPr>
        <w:t>e</w:t>
      </w:r>
      <w:r w:rsidR="00C1482C" w:rsidRPr="00965F21">
        <w:rPr>
          <w:i/>
          <w:iCs/>
          <w:sz w:val="18"/>
          <w:szCs w:val="22"/>
        </w:rPr>
        <w:t xml:space="preserve">m Ações, </w:t>
      </w:r>
      <w:r w:rsidR="00C1482C" w:rsidRPr="00965F21">
        <w:rPr>
          <w:i/>
          <w:iCs/>
          <w:sz w:val="18"/>
          <w:szCs w:val="22"/>
          <w:lang w:val="pt-BR"/>
        </w:rPr>
        <w:t>d</w:t>
      </w:r>
      <w:r w:rsidR="00C1482C" w:rsidRPr="00965F21">
        <w:rPr>
          <w:i/>
          <w:iCs/>
          <w:sz w:val="18"/>
          <w:szCs w:val="22"/>
        </w:rPr>
        <w:t xml:space="preserve">a Espécie </w:t>
      </w:r>
      <w:r w:rsidR="00C1482C" w:rsidRPr="00965F21">
        <w:rPr>
          <w:i/>
          <w:iCs/>
          <w:sz w:val="18"/>
          <w:szCs w:val="22"/>
          <w:lang w:val="pt-BR"/>
        </w:rPr>
        <w:t>c</w:t>
      </w:r>
      <w:r w:rsidR="00C1482C" w:rsidRPr="00965F21">
        <w:rPr>
          <w:i/>
          <w:iCs/>
          <w:sz w:val="18"/>
          <w:szCs w:val="22"/>
        </w:rPr>
        <w:t xml:space="preserve">om Garantia Real, </w:t>
      </w:r>
      <w:r w:rsidR="00C1482C" w:rsidRPr="00965F21">
        <w:rPr>
          <w:i/>
          <w:iCs/>
          <w:sz w:val="18"/>
          <w:szCs w:val="22"/>
          <w:lang w:val="pt-BR"/>
        </w:rPr>
        <w:t>c</w:t>
      </w:r>
      <w:r w:rsidR="00C1482C" w:rsidRPr="00965F21">
        <w:rPr>
          <w:i/>
          <w:iCs/>
          <w:sz w:val="18"/>
          <w:szCs w:val="22"/>
        </w:rPr>
        <w:t xml:space="preserve">om Garantia Adicional Fidejussória, </w:t>
      </w:r>
      <w:r w:rsidR="00C1482C" w:rsidRPr="00965F21">
        <w:rPr>
          <w:i/>
          <w:iCs/>
          <w:sz w:val="18"/>
          <w:szCs w:val="22"/>
          <w:lang w:val="pt-BR"/>
        </w:rPr>
        <w:t>e</w:t>
      </w:r>
      <w:r w:rsidR="00C1482C" w:rsidRPr="00965F21">
        <w:rPr>
          <w:i/>
          <w:iCs/>
          <w:sz w:val="18"/>
          <w:szCs w:val="22"/>
        </w:rPr>
        <w:t xml:space="preserve">m Série Única, </w:t>
      </w:r>
      <w:r w:rsidR="00C1482C" w:rsidRPr="00965F21">
        <w:rPr>
          <w:i/>
          <w:iCs/>
          <w:sz w:val="18"/>
          <w:szCs w:val="22"/>
          <w:lang w:val="pt-BR"/>
        </w:rPr>
        <w:t>p</w:t>
      </w:r>
      <w:r w:rsidR="00C1482C" w:rsidRPr="00965F21">
        <w:rPr>
          <w:i/>
          <w:iCs/>
          <w:sz w:val="18"/>
          <w:szCs w:val="22"/>
        </w:rPr>
        <w:t xml:space="preserve">ara Colocação Privada, </w:t>
      </w:r>
      <w:r w:rsidR="00C1482C" w:rsidRPr="00965F21">
        <w:rPr>
          <w:i/>
          <w:iCs/>
          <w:sz w:val="18"/>
          <w:szCs w:val="22"/>
          <w:lang w:val="pt-BR"/>
        </w:rPr>
        <w:t>d</w:t>
      </w:r>
      <w:r w:rsidR="00C1482C" w:rsidRPr="00965F21">
        <w:rPr>
          <w:i/>
          <w:iCs/>
          <w:sz w:val="18"/>
          <w:szCs w:val="22"/>
        </w:rPr>
        <w:t xml:space="preserve">a </w:t>
      </w:r>
      <w:proofErr w:type="spellStart"/>
      <w:r w:rsidR="00C1482C" w:rsidRPr="00965F21">
        <w:rPr>
          <w:i/>
          <w:iCs/>
          <w:sz w:val="18"/>
          <w:szCs w:val="22"/>
        </w:rPr>
        <w:t>Novum</w:t>
      </w:r>
      <w:proofErr w:type="spellEnd"/>
      <w:r w:rsidR="00C1482C" w:rsidRPr="00965F21">
        <w:rPr>
          <w:i/>
          <w:iCs/>
          <w:sz w:val="18"/>
          <w:szCs w:val="22"/>
        </w:rPr>
        <w:t xml:space="preserve"> </w:t>
      </w:r>
      <w:proofErr w:type="spellStart"/>
      <w:r w:rsidR="00C1482C" w:rsidRPr="00965F21">
        <w:rPr>
          <w:i/>
          <w:iCs/>
          <w:sz w:val="18"/>
          <w:szCs w:val="22"/>
        </w:rPr>
        <w:t>Directiones</w:t>
      </w:r>
      <w:proofErr w:type="spellEnd"/>
      <w:r w:rsidR="00C1482C" w:rsidRPr="00965F21">
        <w:rPr>
          <w:i/>
          <w:iCs/>
          <w:sz w:val="18"/>
          <w:szCs w:val="22"/>
        </w:rPr>
        <w:t xml:space="preserve"> – Investimentos </w:t>
      </w:r>
      <w:r w:rsidR="00C1482C" w:rsidRPr="00965F21">
        <w:rPr>
          <w:i/>
          <w:iCs/>
          <w:sz w:val="18"/>
          <w:szCs w:val="22"/>
          <w:lang w:val="pt-BR"/>
        </w:rPr>
        <w:t>e</w:t>
      </w:r>
      <w:r w:rsidR="00C1482C" w:rsidRPr="00965F21">
        <w:rPr>
          <w:i/>
          <w:iCs/>
          <w:sz w:val="18"/>
          <w:szCs w:val="22"/>
        </w:rPr>
        <w:t xml:space="preserve"> Participações </w:t>
      </w:r>
      <w:r w:rsidR="00C1482C" w:rsidRPr="00965F21">
        <w:rPr>
          <w:i/>
          <w:iCs/>
          <w:sz w:val="18"/>
          <w:szCs w:val="22"/>
          <w:lang w:val="pt-BR"/>
        </w:rPr>
        <w:t>e</w:t>
      </w:r>
      <w:r w:rsidR="00C1482C" w:rsidRPr="00965F21">
        <w:rPr>
          <w:i/>
          <w:iCs/>
          <w:sz w:val="18"/>
          <w:szCs w:val="22"/>
        </w:rPr>
        <w:t>m Empreendimentos Imobiliários S.A.</w:t>
      </w:r>
      <w:r w:rsidR="00641B1B" w:rsidRPr="00965F21">
        <w:rPr>
          <w:sz w:val="18"/>
          <w:szCs w:val="22"/>
          <w:lang w:val="pt-BR"/>
        </w:rPr>
        <w:t>)</w:t>
      </w:r>
    </w:p>
    <w:p w14:paraId="4F127136" w14:textId="77777777" w:rsidR="0091642F" w:rsidRPr="00965F21" w:rsidRDefault="0091642F" w:rsidP="00A53FB5">
      <w:pPr>
        <w:widowControl w:val="0"/>
        <w:spacing w:line="360" w:lineRule="auto"/>
        <w:rPr>
          <w:rFonts w:ascii="Arial" w:hAnsi="Arial" w:cs="Arial"/>
          <w:sz w:val="22"/>
          <w:szCs w:val="22"/>
        </w:rPr>
      </w:pPr>
    </w:p>
    <w:p w14:paraId="77E97509" w14:textId="71D9F4A0" w:rsidR="00C409C3" w:rsidRPr="00965F21" w:rsidRDefault="00641B1B" w:rsidP="00A53FB5">
      <w:pPr>
        <w:pStyle w:val="Body"/>
        <w:widowControl w:val="0"/>
        <w:spacing w:after="0" w:line="360" w:lineRule="auto"/>
        <w:jc w:val="center"/>
        <w:rPr>
          <w:b/>
          <w:smallCaps/>
          <w:snapToGrid w:val="0"/>
          <w:sz w:val="18"/>
          <w:szCs w:val="22"/>
        </w:rPr>
      </w:pPr>
      <w:r w:rsidRPr="00965F21">
        <w:rPr>
          <w:b/>
          <w:bCs/>
          <w:sz w:val="18"/>
          <w:szCs w:val="22"/>
        </w:rPr>
        <w:t>NOVUM DIRECTIONES INVESTIMENTOS E PARTICIPAÇÕES EM EMPREENDIMENTOS IMOBILIÁRIOS S.A.</w:t>
      </w:r>
    </w:p>
    <w:p w14:paraId="5306F3D8" w14:textId="77777777" w:rsidR="0091642F" w:rsidRPr="00965F21" w:rsidRDefault="0091642F" w:rsidP="00A53FB5">
      <w:pPr>
        <w:pStyle w:val="Body"/>
        <w:widowControl w:val="0"/>
        <w:spacing w:after="0" w:line="360" w:lineRule="auto"/>
        <w:jc w:val="center"/>
        <w:rPr>
          <w:b/>
          <w:sz w:val="18"/>
          <w:szCs w:val="18"/>
        </w:rPr>
      </w:pPr>
    </w:p>
    <w:p w14:paraId="120A8D8B" w14:textId="77777777" w:rsidR="00C409C3" w:rsidRPr="00965F21" w:rsidRDefault="00C409C3" w:rsidP="00A53FB5">
      <w:pPr>
        <w:widowControl w:val="0"/>
        <w:spacing w:line="360" w:lineRule="auto"/>
        <w:rPr>
          <w:rFonts w:ascii="Arial" w:hAnsi="Arial" w:cs="Arial"/>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30316CED" w14:textId="77777777" w:rsidTr="008706EE">
        <w:trPr>
          <w:cantSplit/>
        </w:trPr>
        <w:tc>
          <w:tcPr>
            <w:tcW w:w="4253" w:type="dxa"/>
            <w:tcBorders>
              <w:top w:val="single" w:sz="6" w:space="0" w:color="auto"/>
            </w:tcBorders>
          </w:tcPr>
          <w:p w14:paraId="39E4C29F"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180B1F49"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7DBBFEF8"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732C8B3F" w14:textId="77777777" w:rsidR="00C409C3" w:rsidRPr="00965F21" w:rsidRDefault="00C409C3" w:rsidP="00A53FB5">
      <w:pPr>
        <w:widowControl w:val="0"/>
        <w:spacing w:line="360" w:lineRule="auto"/>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A2217A" w:rsidRPr="00A2217A" w14:paraId="03917B00" w14:textId="77777777" w:rsidTr="00A2217A">
        <w:tc>
          <w:tcPr>
            <w:tcW w:w="9755" w:type="dxa"/>
            <w:gridSpan w:val="2"/>
          </w:tcPr>
          <w:p w14:paraId="1E8E91EA" w14:textId="77777777" w:rsidR="00A2217A" w:rsidRPr="00A2217A" w:rsidRDefault="00A2217A">
            <w:pPr>
              <w:tabs>
                <w:tab w:val="left" w:pos="8647"/>
              </w:tabs>
              <w:spacing w:line="360" w:lineRule="auto"/>
              <w:jc w:val="center"/>
              <w:rPr>
                <w:rFonts w:ascii="Arial" w:hAnsi="Arial" w:cs="Arial"/>
                <w:b/>
                <w:sz w:val="18"/>
                <w:szCs w:val="18"/>
              </w:rPr>
            </w:pPr>
            <w:r w:rsidRPr="00A2217A">
              <w:rPr>
                <w:rFonts w:ascii="Arial" w:hAnsi="Arial" w:cs="Arial"/>
                <w:b/>
                <w:sz w:val="18"/>
                <w:szCs w:val="18"/>
              </w:rPr>
              <w:t xml:space="preserve">OPEA SECURITIZADORA </w:t>
            </w:r>
          </w:p>
          <w:p w14:paraId="429B3908" w14:textId="77777777" w:rsidR="00A2217A" w:rsidRPr="00A2217A" w:rsidRDefault="00A2217A">
            <w:pPr>
              <w:tabs>
                <w:tab w:val="left" w:pos="8647"/>
              </w:tabs>
              <w:spacing w:line="360" w:lineRule="auto"/>
              <w:jc w:val="both"/>
              <w:rPr>
                <w:rFonts w:ascii="Arial" w:hAnsi="Arial" w:cs="Arial"/>
                <w:i/>
                <w:sz w:val="18"/>
                <w:szCs w:val="18"/>
              </w:rPr>
            </w:pPr>
          </w:p>
          <w:p w14:paraId="57E7D23B" w14:textId="77777777" w:rsidR="00A2217A" w:rsidRPr="00A2217A" w:rsidRDefault="00A2217A">
            <w:pPr>
              <w:tabs>
                <w:tab w:val="left" w:pos="8647"/>
              </w:tabs>
              <w:spacing w:line="360" w:lineRule="auto"/>
              <w:jc w:val="both"/>
              <w:rPr>
                <w:rFonts w:ascii="Arial" w:hAnsi="Arial" w:cs="Arial"/>
                <w:i/>
                <w:sz w:val="18"/>
                <w:szCs w:val="18"/>
              </w:rPr>
            </w:pPr>
          </w:p>
          <w:p w14:paraId="7378FD11" w14:textId="77777777" w:rsidR="00A2217A" w:rsidRPr="00A2217A" w:rsidRDefault="00A2217A">
            <w:pPr>
              <w:tabs>
                <w:tab w:val="left" w:pos="8647"/>
              </w:tabs>
              <w:spacing w:line="360" w:lineRule="auto"/>
              <w:jc w:val="both"/>
              <w:rPr>
                <w:rFonts w:ascii="Arial" w:hAnsi="Arial" w:cs="Arial"/>
                <w:sz w:val="18"/>
                <w:szCs w:val="18"/>
              </w:rPr>
            </w:pPr>
          </w:p>
        </w:tc>
      </w:tr>
      <w:tr w:rsidR="00A2217A" w:rsidRPr="00A2217A" w14:paraId="2A93A1A3" w14:textId="77777777" w:rsidTr="00A2217A">
        <w:tc>
          <w:tcPr>
            <w:tcW w:w="4878" w:type="dxa"/>
            <w:hideMark/>
          </w:tcPr>
          <w:p w14:paraId="7F28725B" w14:textId="77777777" w:rsidR="00A2217A" w:rsidRPr="00A2217A" w:rsidRDefault="00A2217A">
            <w:pPr>
              <w:pBdr>
                <w:top w:val="single" w:sz="4" w:space="1" w:color="auto"/>
              </w:pBdr>
              <w:tabs>
                <w:tab w:val="left" w:pos="8647"/>
              </w:tabs>
              <w:spacing w:line="360" w:lineRule="auto"/>
              <w:jc w:val="both"/>
              <w:rPr>
                <w:rFonts w:ascii="Arial" w:hAnsi="Arial" w:cs="Arial"/>
                <w:sz w:val="18"/>
                <w:szCs w:val="18"/>
              </w:rPr>
            </w:pPr>
            <w:r w:rsidRPr="00A2217A">
              <w:rPr>
                <w:rFonts w:ascii="Arial" w:hAnsi="Arial" w:cs="Arial"/>
                <w:sz w:val="18"/>
                <w:szCs w:val="18"/>
              </w:rPr>
              <w:t>Nome: Thiago Faria Silveira</w:t>
            </w:r>
          </w:p>
        </w:tc>
        <w:tc>
          <w:tcPr>
            <w:tcW w:w="4877" w:type="dxa"/>
            <w:hideMark/>
          </w:tcPr>
          <w:p w14:paraId="4DB81893" w14:textId="77777777" w:rsidR="00A2217A" w:rsidRPr="00A2217A" w:rsidRDefault="00A2217A">
            <w:pPr>
              <w:pBdr>
                <w:top w:val="single" w:sz="4" w:space="1" w:color="auto"/>
              </w:pBdr>
              <w:tabs>
                <w:tab w:val="left" w:pos="8647"/>
              </w:tabs>
              <w:spacing w:line="360" w:lineRule="auto"/>
              <w:jc w:val="both"/>
              <w:rPr>
                <w:rFonts w:ascii="Arial" w:hAnsi="Arial" w:cs="Arial"/>
                <w:sz w:val="18"/>
                <w:szCs w:val="18"/>
              </w:rPr>
            </w:pPr>
            <w:r w:rsidRPr="00A2217A">
              <w:rPr>
                <w:rFonts w:ascii="Arial" w:hAnsi="Arial" w:cs="Arial"/>
                <w:sz w:val="18"/>
                <w:szCs w:val="18"/>
              </w:rPr>
              <w:t>Nome: Débora Nahas Valentin</w:t>
            </w:r>
          </w:p>
        </w:tc>
      </w:tr>
      <w:tr w:rsidR="00A2217A" w:rsidRPr="00A2217A" w14:paraId="2244C099" w14:textId="77777777" w:rsidTr="00A2217A">
        <w:tc>
          <w:tcPr>
            <w:tcW w:w="4878" w:type="dxa"/>
            <w:hideMark/>
          </w:tcPr>
          <w:p w14:paraId="7CACA2B5" w14:textId="77777777" w:rsidR="00A2217A" w:rsidRPr="00A2217A" w:rsidRDefault="00A2217A">
            <w:pPr>
              <w:tabs>
                <w:tab w:val="left" w:pos="8647"/>
              </w:tabs>
              <w:spacing w:line="360" w:lineRule="auto"/>
              <w:jc w:val="both"/>
              <w:rPr>
                <w:rFonts w:ascii="Arial" w:hAnsi="Arial" w:cs="Arial"/>
                <w:sz w:val="18"/>
                <w:szCs w:val="18"/>
              </w:rPr>
            </w:pPr>
            <w:r w:rsidRPr="00A2217A">
              <w:rPr>
                <w:rFonts w:ascii="Arial" w:hAnsi="Arial" w:cs="Arial"/>
                <w:sz w:val="18"/>
                <w:szCs w:val="18"/>
              </w:rPr>
              <w:t>Cargo: Procurador</w:t>
            </w:r>
          </w:p>
        </w:tc>
        <w:tc>
          <w:tcPr>
            <w:tcW w:w="4877" w:type="dxa"/>
            <w:hideMark/>
          </w:tcPr>
          <w:p w14:paraId="05EAF850" w14:textId="77777777" w:rsidR="00A2217A" w:rsidRPr="00A2217A" w:rsidRDefault="00A2217A">
            <w:pPr>
              <w:tabs>
                <w:tab w:val="left" w:pos="8647"/>
              </w:tabs>
              <w:spacing w:line="360" w:lineRule="auto"/>
              <w:jc w:val="both"/>
              <w:rPr>
                <w:rFonts w:ascii="Arial" w:hAnsi="Arial" w:cs="Arial"/>
                <w:sz w:val="18"/>
                <w:szCs w:val="18"/>
              </w:rPr>
            </w:pPr>
            <w:r w:rsidRPr="00A2217A">
              <w:rPr>
                <w:rFonts w:ascii="Arial" w:hAnsi="Arial" w:cs="Arial"/>
                <w:sz w:val="18"/>
                <w:szCs w:val="18"/>
              </w:rPr>
              <w:t>Cargo: Procuradora</w:t>
            </w:r>
          </w:p>
        </w:tc>
      </w:tr>
    </w:tbl>
    <w:p w14:paraId="01AF39CF" w14:textId="77777777" w:rsidR="00C409C3" w:rsidRPr="00A2217A" w:rsidRDefault="00C409C3" w:rsidP="00A53FB5">
      <w:pPr>
        <w:widowControl w:val="0"/>
        <w:spacing w:line="360" w:lineRule="auto"/>
        <w:rPr>
          <w:rFonts w:ascii="Arial" w:hAnsi="Arial" w:cs="Arial"/>
          <w:sz w:val="20"/>
          <w:szCs w:val="20"/>
        </w:rPr>
      </w:pPr>
    </w:p>
    <w:p w14:paraId="47D88703" w14:textId="577A360C" w:rsidR="007A7C3E" w:rsidRPr="00965F21" w:rsidRDefault="00965F21" w:rsidP="00D0160B">
      <w:pPr>
        <w:widowControl w:val="0"/>
        <w:spacing w:line="360" w:lineRule="auto"/>
        <w:jc w:val="center"/>
        <w:rPr>
          <w:rFonts w:ascii="Arial" w:hAnsi="Arial" w:cs="Arial"/>
          <w:b/>
          <w:bCs/>
          <w:sz w:val="18"/>
          <w:szCs w:val="22"/>
          <w:lang w:val="x-none" w:eastAsia="en-US"/>
        </w:rPr>
      </w:pPr>
      <w:r w:rsidRPr="00965F21">
        <w:rPr>
          <w:rFonts w:ascii="Arial" w:hAnsi="Arial" w:cs="Arial"/>
          <w:b/>
          <w:bCs/>
          <w:sz w:val="18"/>
          <w:szCs w:val="22"/>
          <w:lang w:val="x-none" w:eastAsia="en-US"/>
        </w:rPr>
        <w:t>GAFISA S.A.</w:t>
      </w:r>
    </w:p>
    <w:p w14:paraId="666D11F5" w14:textId="77777777" w:rsidR="007A7C3E" w:rsidRPr="00965F21" w:rsidRDefault="007A7C3E" w:rsidP="00A53FB5">
      <w:pPr>
        <w:pStyle w:val="Body"/>
        <w:widowControl w:val="0"/>
        <w:spacing w:after="0" w:line="360" w:lineRule="auto"/>
        <w:jc w:val="center"/>
        <w:rPr>
          <w:b/>
          <w:sz w:val="22"/>
          <w:szCs w:val="22"/>
        </w:rPr>
      </w:pPr>
    </w:p>
    <w:p w14:paraId="0ACA0E8E" w14:textId="77777777" w:rsidR="00C409C3" w:rsidRPr="00965F21" w:rsidRDefault="00C409C3" w:rsidP="00A53FB5">
      <w:pPr>
        <w:widowControl w:val="0"/>
        <w:spacing w:line="360" w:lineRule="auto"/>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2DF57BE7" w14:textId="77777777" w:rsidTr="008706EE">
        <w:trPr>
          <w:cantSplit/>
        </w:trPr>
        <w:tc>
          <w:tcPr>
            <w:tcW w:w="4253" w:type="dxa"/>
            <w:tcBorders>
              <w:top w:val="single" w:sz="6" w:space="0" w:color="auto"/>
            </w:tcBorders>
          </w:tcPr>
          <w:p w14:paraId="049D20F3"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1B05C912"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47FF7342" w14:textId="77777777" w:rsidR="00C409C3" w:rsidRPr="00965F21" w:rsidRDefault="00C409C3" w:rsidP="00A53FB5">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3D9F06FD" w14:textId="77777777" w:rsidR="00C409C3" w:rsidRPr="00965F21" w:rsidRDefault="00C409C3" w:rsidP="00A53FB5">
      <w:pPr>
        <w:widowControl w:val="0"/>
        <w:spacing w:line="360" w:lineRule="auto"/>
        <w:rPr>
          <w:rFonts w:ascii="Arial" w:hAnsi="Arial" w:cs="Arial"/>
          <w:sz w:val="18"/>
          <w:szCs w:val="18"/>
        </w:rPr>
      </w:pPr>
    </w:p>
    <w:p w14:paraId="72AC4876" w14:textId="26C5570A" w:rsidR="00965F21" w:rsidRPr="00965F21" w:rsidRDefault="00965F21" w:rsidP="00965F21">
      <w:pPr>
        <w:widowControl w:val="0"/>
        <w:spacing w:line="360" w:lineRule="auto"/>
        <w:jc w:val="center"/>
        <w:rPr>
          <w:rFonts w:ascii="Arial" w:hAnsi="Arial" w:cs="Arial"/>
          <w:b/>
          <w:bCs/>
          <w:sz w:val="18"/>
          <w:szCs w:val="22"/>
          <w:lang w:val="x-none" w:eastAsia="en-US"/>
        </w:rPr>
      </w:pPr>
      <w:r w:rsidRPr="00965F21">
        <w:rPr>
          <w:rFonts w:ascii="Arial" w:hAnsi="Arial" w:cs="Arial"/>
          <w:b/>
          <w:bCs/>
          <w:sz w:val="18"/>
          <w:szCs w:val="22"/>
          <w:lang w:val="x-none" w:eastAsia="en-US"/>
        </w:rPr>
        <w:t>SIMPLIFIC PAVARINI DISTRIBUIDORA DE TÍTULOS E VALORES MOBILIÁRIOS LTDA.</w:t>
      </w:r>
    </w:p>
    <w:p w14:paraId="5664BA12" w14:textId="77777777" w:rsidR="00965F21" w:rsidRPr="00965F21" w:rsidRDefault="00965F21" w:rsidP="00965F21">
      <w:pPr>
        <w:pStyle w:val="Body"/>
        <w:widowControl w:val="0"/>
        <w:spacing w:after="0" w:line="360" w:lineRule="auto"/>
        <w:jc w:val="center"/>
        <w:rPr>
          <w:b/>
          <w:sz w:val="22"/>
          <w:szCs w:val="22"/>
        </w:rPr>
      </w:pPr>
    </w:p>
    <w:p w14:paraId="71433142" w14:textId="77777777" w:rsidR="00965F21" w:rsidRPr="00965F21" w:rsidRDefault="00965F21" w:rsidP="00965F21">
      <w:pPr>
        <w:widowControl w:val="0"/>
        <w:spacing w:line="360" w:lineRule="auto"/>
        <w:rPr>
          <w:rFonts w:ascii="Arial" w:hAnsi="Arial" w:cs="Arial"/>
          <w:sz w:val="22"/>
          <w:szCs w:val="22"/>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5F21" w:rsidRPr="00965F21" w14:paraId="10D9F7CF" w14:textId="77777777" w:rsidTr="002430B1">
        <w:trPr>
          <w:cantSplit/>
        </w:trPr>
        <w:tc>
          <w:tcPr>
            <w:tcW w:w="4253" w:type="dxa"/>
            <w:tcBorders>
              <w:top w:val="single" w:sz="6" w:space="0" w:color="auto"/>
            </w:tcBorders>
          </w:tcPr>
          <w:p w14:paraId="39C5A052" w14:textId="77777777" w:rsidR="00965F21" w:rsidRPr="00965F21" w:rsidRDefault="00965F21" w:rsidP="002430B1">
            <w:pPr>
              <w:pStyle w:val="Body"/>
              <w:widowControl w:val="0"/>
              <w:spacing w:after="0" w:line="360" w:lineRule="auto"/>
              <w:rPr>
                <w:sz w:val="18"/>
                <w:szCs w:val="18"/>
              </w:rPr>
            </w:pPr>
            <w:r w:rsidRPr="00965F21">
              <w:rPr>
                <w:sz w:val="18"/>
                <w:szCs w:val="18"/>
              </w:rPr>
              <w:t>Nome:</w:t>
            </w:r>
            <w:r w:rsidRPr="00965F21">
              <w:rPr>
                <w:sz w:val="18"/>
                <w:szCs w:val="18"/>
              </w:rPr>
              <w:br/>
              <w:t>Cargo:</w:t>
            </w:r>
          </w:p>
        </w:tc>
        <w:tc>
          <w:tcPr>
            <w:tcW w:w="567" w:type="dxa"/>
          </w:tcPr>
          <w:p w14:paraId="6DA440A1" w14:textId="77777777" w:rsidR="00965F21" w:rsidRPr="00965F21" w:rsidRDefault="00965F21" w:rsidP="002430B1">
            <w:pPr>
              <w:pStyle w:val="Body"/>
              <w:widowControl w:val="0"/>
              <w:spacing w:after="0" w:line="360" w:lineRule="auto"/>
              <w:rPr>
                <w:sz w:val="18"/>
                <w:szCs w:val="18"/>
              </w:rPr>
            </w:pPr>
          </w:p>
        </w:tc>
        <w:tc>
          <w:tcPr>
            <w:tcW w:w="4253" w:type="dxa"/>
            <w:tcBorders>
              <w:top w:val="single" w:sz="6" w:space="0" w:color="auto"/>
            </w:tcBorders>
          </w:tcPr>
          <w:p w14:paraId="51504E55" w14:textId="77777777" w:rsidR="00965F21" w:rsidRPr="00965F21" w:rsidRDefault="00965F21" w:rsidP="002430B1">
            <w:pPr>
              <w:pStyle w:val="Body"/>
              <w:widowControl w:val="0"/>
              <w:spacing w:after="0" w:line="360" w:lineRule="auto"/>
              <w:rPr>
                <w:sz w:val="18"/>
                <w:szCs w:val="18"/>
              </w:rPr>
            </w:pPr>
            <w:r w:rsidRPr="00965F21">
              <w:rPr>
                <w:sz w:val="18"/>
                <w:szCs w:val="18"/>
              </w:rPr>
              <w:t>Nome:</w:t>
            </w:r>
            <w:r w:rsidRPr="00965F21">
              <w:rPr>
                <w:sz w:val="18"/>
                <w:szCs w:val="18"/>
              </w:rPr>
              <w:br/>
              <w:t>Cargo:</w:t>
            </w:r>
          </w:p>
        </w:tc>
      </w:tr>
    </w:tbl>
    <w:p w14:paraId="636ECD36" w14:textId="77777777" w:rsidR="00965F21" w:rsidRPr="00965F21" w:rsidRDefault="00965F21" w:rsidP="00D0160B">
      <w:pPr>
        <w:widowControl w:val="0"/>
        <w:spacing w:line="360" w:lineRule="auto"/>
        <w:rPr>
          <w:rFonts w:ascii="Arial" w:hAnsi="Arial" w:cs="Arial"/>
          <w:b/>
          <w:bCs/>
          <w:sz w:val="18"/>
          <w:szCs w:val="22"/>
          <w:lang w:val="x-none" w:eastAsia="en-US"/>
        </w:rPr>
      </w:pPr>
    </w:p>
    <w:p w14:paraId="6397F0FB" w14:textId="77777777" w:rsidR="00965F21" w:rsidRPr="00965F21" w:rsidRDefault="00965F21" w:rsidP="00D0160B">
      <w:pPr>
        <w:widowControl w:val="0"/>
        <w:spacing w:line="360" w:lineRule="auto"/>
        <w:rPr>
          <w:rFonts w:ascii="Arial" w:hAnsi="Arial" w:cs="Arial"/>
          <w:b/>
          <w:bCs/>
          <w:sz w:val="18"/>
          <w:szCs w:val="22"/>
          <w:lang w:val="x-none" w:eastAsia="en-US"/>
        </w:rPr>
      </w:pPr>
    </w:p>
    <w:p w14:paraId="087C9691" w14:textId="5704AB38" w:rsidR="00C409C3" w:rsidRPr="00965F21" w:rsidRDefault="00C409C3" w:rsidP="00D0160B">
      <w:pPr>
        <w:widowControl w:val="0"/>
        <w:spacing w:line="360" w:lineRule="auto"/>
        <w:rPr>
          <w:rFonts w:ascii="Arial" w:hAnsi="Arial" w:cs="Arial"/>
          <w:b/>
          <w:bCs/>
          <w:sz w:val="18"/>
          <w:szCs w:val="22"/>
          <w:lang w:val="x-none" w:eastAsia="en-US"/>
        </w:rPr>
      </w:pPr>
      <w:r w:rsidRPr="00965F21">
        <w:rPr>
          <w:rFonts w:ascii="Arial" w:hAnsi="Arial" w:cs="Arial"/>
          <w:b/>
          <w:bCs/>
          <w:sz w:val="18"/>
          <w:szCs w:val="22"/>
          <w:lang w:val="x-none" w:eastAsia="en-US"/>
        </w:rPr>
        <w:t>Testemunhas:</w:t>
      </w:r>
    </w:p>
    <w:p w14:paraId="2EA8E09D" w14:textId="3D2A9E25" w:rsidR="00C409C3" w:rsidRPr="00965F21" w:rsidRDefault="00C409C3" w:rsidP="00A53FB5">
      <w:pPr>
        <w:widowControl w:val="0"/>
        <w:spacing w:line="360" w:lineRule="auto"/>
        <w:rPr>
          <w:rFonts w:ascii="Arial" w:hAnsi="Arial" w:cs="Arial"/>
          <w:sz w:val="18"/>
          <w:szCs w:val="18"/>
        </w:rPr>
      </w:pPr>
    </w:p>
    <w:p w14:paraId="2701D579" w14:textId="77777777" w:rsidR="0091642F" w:rsidRPr="00965F21" w:rsidRDefault="0091642F" w:rsidP="00A53FB5">
      <w:pPr>
        <w:widowControl w:val="0"/>
        <w:spacing w:line="360" w:lineRule="auto"/>
        <w:rPr>
          <w:rFonts w:ascii="Arial" w:hAnsi="Arial" w:cs="Arial"/>
          <w:sz w:val="18"/>
          <w:szCs w:val="18"/>
        </w:rPr>
      </w:pPr>
    </w:p>
    <w:p w14:paraId="1FBDB9C2" w14:textId="77777777" w:rsidR="00C409C3" w:rsidRPr="00965F21" w:rsidRDefault="00C409C3" w:rsidP="00A53FB5">
      <w:pPr>
        <w:widowControl w:val="0"/>
        <w:spacing w:line="360" w:lineRule="auto"/>
        <w:rPr>
          <w:rFonts w:ascii="Arial" w:hAnsi="Arial" w:cs="Arial"/>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965F21" w14:paraId="10CB348D" w14:textId="77777777" w:rsidTr="008706EE">
        <w:trPr>
          <w:cantSplit/>
        </w:trPr>
        <w:tc>
          <w:tcPr>
            <w:tcW w:w="4253" w:type="dxa"/>
            <w:tcBorders>
              <w:top w:val="single" w:sz="6" w:space="0" w:color="auto"/>
            </w:tcBorders>
          </w:tcPr>
          <w:p w14:paraId="4C8C0F55" w14:textId="77777777" w:rsidR="00C409C3" w:rsidRPr="00965F21" w:rsidRDefault="00C409C3" w:rsidP="00A53FB5">
            <w:pPr>
              <w:pStyle w:val="Body"/>
              <w:widowControl w:val="0"/>
              <w:spacing w:after="0" w:line="360" w:lineRule="auto"/>
              <w:rPr>
                <w:sz w:val="18"/>
                <w:szCs w:val="18"/>
              </w:rPr>
            </w:pPr>
            <w:r w:rsidRPr="00965F21">
              <w:rPr>
                <w:sz w:val="18"/>
                <w:szCs w:val="18"/>
              </w:rPr>
              <w:t>Nome:</w:t>
            </w:r>
          </w:p>
          <w:p w14:paraId="34351123" w14:textId="77777777" w:rsidR="00C409C3" w:rsidRPr="00965F21" w:rsidRDefault="00C409C3" w:rsidP="00A53FB5">
            <w:pPr>
              <w:pStyle w:val="Body"/>
              <w:widowControl w:val="0"/>
              <w:spacing w:after="0" w:line="360" w:lineRule="auto"/>
              <w:rPr>
                <w:sz w:val="18"/>
                <w:szCs w:val="18"/>
              </w:rPr>
            </w:pPr>
            <w:r w:rsidRPr="00965F21">
              <w:rPr>
                <w:sz w:val="18"/>
                <w:szCs w:val="18"/>
              </w:rPr>
              <w:t>Id.:</w:t>
            </w:r>
          </w:p>
          <w:p w14:paraId="72DF3CB6" w14:textId="412798D2" w:rsidR="00C409C3" w:rsidRPr="00965F21" w:rsidRDefault="00C409C3" w:rsidP="00A53FB5">
            <w:pPr>
              <w:pStyle w:val="Body"/>
              <w:widowControl w:val="0"/>
              <w:spacing w:after="0" w:line="360" w:lineRule="auto"/>
              <w:rPr>
                <w:sz w:val="18"/>
                <w:szCs w:val="18"/>
              </w:rPr>
            </w:pPr>
            <w:r w:rsidRPr="00965F21">
              <w:rPr>
                <w:sz w:val="18"/>
                <w:szCs w:val="18"/>
              </w:rPr>
              <w:t>CPF/</w:t>
            </w:r>
            <w:r w:rsidR="004D3B7C" w:rsidRPr="00965F21">
              <w:rPr>
                <w:sz w:val="18"/>
                <w:szCs w:val="18"/>
              </w:rPr>
              <w:t>M</w:t>
            </w:r>
            <w:r w:rsidR="004D3B7C" w:rsidRPr="00965F21">
              <w:rPr>
                <w:sz w:val="18"/>
                <w:szCs w:val="18"/>
                <w:lang w:val="pt-BR"/>
              </w:rPr>
              <w:t>E</w:t>
            </w:r>
            <w:r w:rsidRPr="00965F21">
              <w:rPr>
                <w:sz w:val="18"/>
                <w:szCs w:val="18"/>
              </w:rPr>
              <w:t>:</w:t>
            </w:r>
          </w:p>
        </w:tc>
        <w:tc>
          <w:tcPr>
            <w:tcW w:w="567" w:type="dxa"/>
          </w:tcPr>
          <w:p w14:paraId="7928F984" w14:textId="77777777" w:rsidR="00C409C3" w:rsidRPr="00965F21" w:rsidRDefault="00C409C3" w:rsidP="00A53FB5">
            <w:pPr>
              <w:pStyle w:val="Body"/>
              <w:widowControl w:val="0"/>
              <w:spacing w:after="0" w:line="360" w:lineRule="auto"/>
              <w:rPr>
                <w:sz w:val="18"/>
                <w:szCs w:val="18"/>
              </w:rPr>
            </w:pPr>
          </w:p>
        </w:tc>
        <w:tc>
          <w:tcPr>
            <w:tcW w:w="4253" w:type="dxa"/>
            <w:tcBorders>
              <w:top w:val="single" w:sz="6" w:space="0" w:color="auto"/>
            </w:tcBorders>
          </w:tcPr>
          <w:p w14:paraId="33F93045" w14:textId="77777777" w:rsidR="00C409C3" w:rsidRPr="00965F21" w:rsidRDefault="00C409C3" w:rsidP="00A53FB5">
            <w:pPr>
              <w:pStyle w:val="Body"/>
              <w:widowControl w:val="0"/>
              <w:spacing w:after="0" w:line="360" w:lineRule="auto"/>
              <w:rPr>
                <w:sz w:val="18"/>
                <w:szCs w:val="18"/>
              </w:rPr>
            </w:pPr>
            <w:r w:rsidRPr="00965F21">
              <w:rPr>
                <w:sz w:val="18"/>
                <w:szCs w:val="18"/>
              </w:rPr>
              <w:t>Nome:</w:t>
            </w:r>
          </w:p>
          <w:p w14:paraId="79BD8F85" w14:textId="77777777" w:rsidR="00C409C3" w:rsidRPr="00965F21" w:rsidRDefault="00C409C3" w:rsidP="00A53FB5">
            <w:pPr>
              <w:pStyle w:val="Body"/>
              <w:widowControl w:val="0"/>
              <w:spacing w:after="0" w:line="360" w:lineRule="auto"/>
              <w:rPr>
                <w:sz w:val="18"/>
                <w:szCs w:val="18"/>
              </w:rPr>
            </w:pPr>
            <w:r w:rsidRPr="00965F21">
              <w:rPr>
                <w:sz w:val="18"/>
                <w:szCs w:val="18"/>
              </w:rPr>
              <w:t>Id.:</w:t>
            </w:r>
          </w:p>
          <w:p w14:paraId="7837D3F4" w14:textId="271E7DD7" w:rsidR="00C409C3" w:rsidRPr="00965F21" w:rsidRDefault="00C409C3" w:rsidP="00A53FB5">
            <w:pPr>
              <w:pStyle w:val="Body"/>
              <w:widowControl w:val="0"/>
              <w:spacing w:after="0" w:line="360" w:lineRule="auto"/>
              <w:rPr>
                <w:sz w:val="18"/>
                <w:szCs w:val="18"/>
              </w:rPr>
            </w:pPr>
            <w:r w:rsidRPr="00965F21">
              <w:rPr>
                <w:sz w:val="18"/>
                <w:szCs w:val="18"/>
              </w:rPr>
              <w:t>CPF/</w:t>
            </w:r>
            <w:r w:rsidR="004D3B7C" w:rsidRPr="00965F21">
              <w:rPr>
                <w:sz w:val="18"/>
                <w:szCs w:val="18"/>
              </w:rPr>
              <w:t>M</w:t>
            </w:r>
            <w:r w:rsidR="004D3B7C" w:rsidRPr="00965F21">
              <w:rPr>
                <w:sz w:val="18"/>
                <w:szCs w:val="18"/>
                <w:lang w:val="pt-BR"/>
              </w:rPr>
              <w:t>E</w:t>
            </w:r>
            <w:r w:rsidRPr="00965F21">
              <w:rPr>
                <w:sz w:val="18"/>
                <w:szCs w:val="18"/>
              </w:rPr>
              <w:t>:</w:t>
            </w:r>
          </w:p>
        </w:tc>
      </w:tr>
    </w:tbl>
    <w:p w14:paraId="5EABB0E8" w14:textId="77777777" w:rsidR="00C409C3" w:rsidRPr="00965F21" w:rsidRDefault="00C409C3" w:rsidP="00965F21">
      <w:pPr>
        <w:widowControl w:val="0"/>
        <w:spacing w:line="360" w:lineRule="auto"/>
        <w:jc w:val="center"/>
        <w:rPr>
          <w:rFonts w:ascii="Arial" w:hAnsi="Arial" w:cs="Arial"/>
          <w:sz w:val="18"/>
          <w:szCs w:val="18"/>
        </w:rPr>
      </w:pPr>
    </w:p>
    <w:p w14:paraId="72CA094A" w14:textId="77777777" w:rsidR="00965F21" w:rsidRPr="00965F21" w:rsidRDefault="00965F21" w:rsidP="00965F21">
      <w:pPr>
        <w:pStyle w:val="Heading"/>
        <w:widowControl w:val="0"/>
        <w:spacing w:line="360" w:lineRule="auto"/>
        <w:jc w:val="center"/>
        <w:rPr>
          <w:sz w:val="20"/>
          <w:szCs w:val="22"/>
        </w:rPr>
      </w:pPr>
      <w:r w:rsidRPr="00965F21">
        <w:rPr>
          <w:sz w:val="20"/>
          <w:szCs w:val="22"/>
        </w:rPr>
        <w:t>ANEXO A</w:t>
      </w:r>
    </w:p>
    <w:p w14:paraId="4BD35F3B" w14:textId="77777777" w:rsidR="00965F21" w:rsidRPr="00965F21" w:rsidRDefault="00965F21" w:rsidP="00965F21">
      <w:pPr>
        <w:pStyle w:val="Heading"/>
        <w:widowControl w:val="0"/>
        <w:spacing w:line="360" w:lineRule="auto"/>
        <w:jc w:val="center"/>
        <w:rPr>
          <w:sz w:val="20"/>
          <w:szCs w:val="22"/>
        </w:rPr>
      </w:pPr>
    </w:p>
    <w:p w14:paraId="06F94450" w14:textId="77777777" w:rsidR="00965F21" w:rsidRDefault="00965F21" w:rsidP="00965F21">
      <w:pPr>
        <w:pStyle w:val="Heading"/>
        <w:widowControl w:val="0"/>
        <w:spacing w:line="360" w:lineRule="auto"/>
        <w:jc w:val="center"/>
        <w:rPr>
          <w:sz w:val="20"/>
          <w:szCs w:val="22"/>
        </w:rPr>
      </w:pPr>
      <w:r w:rsidRPr="00965F21">
        <w:rPr>
          <w:sz w:val="20"/>
          <w:szCs w:val="22"/>
        </w:rPr>
        <w:t>Novo Cronograma e Orçamento de Obras</w:t>
      </w:r>
    </w:p>
    <w:p w14:paraId="55C433FE" w14:textId="77777777" w:rsidR="00FD73CF" w:rsidRDefault="00FD73CF" w:rsidP="00965F21">
      <w:pPr>
        <w:pStyle w:val="Heading"/>
        <w:widowControl w:val="0"/>
        <w:spacing w:line="360" w:lineRule="auto"/>
        <w:jc w:val="center"/>
        <w:rPr>
          <w:sz w:val="20"/>
          <w:szCs w:val="22"/>
        </w:rPr>
      </w:pPr>
    </w:p>
    <w:p w14:paraId="23BE576E" w14:textId="5A1F3545" w:rsidR="00965F21" w:rsidRPr="00965F21" w:rsidRDefault="00FD73CF" w:rsidP="00DA420A">
      <w:pPr>
        <w:pStyle w:val="Heading"/>
        <w:widowControl w:val="0"/>
        <w:spacing w:line="360" w:lineRule="auto"/>
        <w:jc w:val="left"/>
        <w:rPr>
          <w:sz w:val="20"/>
          <w:szCs w:val="22"/>
        </w:rPr>
      </w:pPr>
      <w:r>
        <w:rPr>
          <w:sz w:val="20"/>
          <w:szCs w:val="22"/>
        </w:rPr>
        <w:t xml:space="preserve">Cronograma aprovado na AGT </w:t>
      </w:r>
      <w:r w:rsidR="0088088C">
        <w:rPr>
          <w:sz w:val="20"/>
          <w:szCs w:val="22"/>
        </w:rPr>
        <w:t>08/06/2021</w:t>
      </w:r>
    </w:p>
    <w:p w14:paraId="1F241F25" w14:textId="5CB47BD8" w:rsidR="00146E16" w:rsidRDefault="00257F8A" w:rsidP="00257F8A">
      <w:pPr>
        <w:pStyle w:val="Heading"/>
        <w:widowControl w:val="0"/>
        <w:spacing w:line="360" w:lineRule="auto"/>
        <w:jc w:val="center"/>
        <w:rPr>
          <w:b w:val="0"/>
          <w:bCs/>
          <w:sz w:val="20"/>
          <w:szCs w:val="22"/>
        </w:rPr>
      </w:pPr>
      <w:r>
        <w:rPr>
          <w:noProof/>
        </w:rPr>
        <w:drawing>
          <wp:inline distT="0" distB="0" distL="0" distR="0" wp14:anchorId="6949DF6F" wp14:editId="520D9F62">
            <wp:extent cx="5029200" cy="4819650"/>
            <wp:effectExtent l="0" t="0" r="0" b="0"/>
            <wp:docPr id="3" name="Imagem 3"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Tabela&#10;&#10;Descrição gerada automaticamente"/>
                    <pic:cNvPicPr/>
                  </pic:nvPicPr>
                  <pic:blipFill>
                    <a:blip r:embed="rId11"/>
                    <a:stretch>
                      <a:fillRect/>
                    </a:stretch>
                  </pic:blipFill>
                  <pic:spPr>
                    <a:xfrm>
                      <a:off x="0" y="0"/>
                      <a:ext cx="5029200" cy="4819650"/>
                    </a:xfrm>
                    <a:prstGeom prst="rect">
                      <a:avLst/>
                    </a:prstGeom>
                  </pic:spPr>
                </pic:pic>
              </a:graphicData>
            </a:graphic>
          </wp:inline>
        </w:drawing>
      </w:r>
    </w:p>
    <w:p w14:paraId="3E2682E1" w14:textId="77777777" w:rsidR="00DA420A" w:rsidRDefault="00DA420A" w:rsidP="00257F8A">
      <w:pPr>
        <w:pStyle w:val="Heading"/>
        <w:widowControl w:val="0"/>
        <w:spacing w:line="360" w:lineRule="auto"/>
        <w:jc w:val="center"/>
        <w:rPr>
          <w:b w:val="0"/>
          <w:bCs/>
          <w:sz w:val="20"/>
          <w:szCs w:val="22"/>
        </w:rPr>
      </w:pPr>
    </w:p>
    <w:p w14:paraId="48D9C1B1" w14:textId="77777777" w:rsidR="00F82C09" w:rsidRDefault="00F82C09" w:rsidP="00DA420A">
      <w:pPr>
        <w:pStyle w:val="Heading"/>
        <w:widowControl w:val="0"/>
        <w:spacing w:line="360" w:lineRule="auto"/>
        <w:jc w:val="left"/>
        <w:rPr>
          <w:sz w:val="20"/>
          <w:szCs w:val="22"/>
        </w:rPr>
      </w:pPr>
    </w:p>
    <w:p w14:paraId="467FFAF7" w14:textId="77777777" w:rsidR="00F82C09" w:rsidRDefault="00F82C09" w:rsidP="00DA420A">
      <w:pPr>
        <w:pStyle w:val="Heading"/>
        <w:widowControl w:val="0"/>
        <w:spacing w:line="360" w:lineRule="auto"/>
        <w:jc w:val="left"/>
        <w:rPr>
          <w:sz w:val="20"/>
          <w:szCs w:val="22"/>
        </w:rPr>
      </w:pPr>
    </w:p>
    <w:p w14:paraId="3F2F64CE" w14:textId="77777777" w:rsidR="00F82C09" w:rsidRDefault="00F82C09" w:rsidP="00DA420A">
      <w:pPr>
        <w:pStyle w:val="Heading"/>
        <w:widowControl w:val="0"/>
        <w:spacing w:line="360" w:lineRule="auto"/>
        <w:jc w:val="left"/>
        <w:rPr>
          <w:sz w:val="20"/>
          <w:szCs w:val="22"/>
        </w:rPr>
      </w:pPr>
    </w:p>
    <w:p w14:paraId="7A3439FC" w14:textId="36CBB018" w:rsidR="00DA420A" w:rsidRPr="00965F21" w:rsidRDefault="00DA420A" w:rsidP="00DA420A">
      <w:pPr>
        <w:pStyle w:val="Heading"/>
        <w:widowControl w:val="0"/>
        <w:spacing w:line="360" w:lineRule="auto"/>
        <w:jc w:val="left"/>
        <w:rPr>
          <w:sz w:val="20"/>
          <w:szCs w:val="22"/>
        </w:rPr>
      </w:pPr>
      <w:r>
        <w:rPr>
          <w:sz w:val="20"/>
          <w:szCs w:val="22"/>
        </w:rPr>
        <w:lastRenderedPageBreak/>
        <w:t>Cronograma aprovado na AGT 08/06/2021</w:t>
      </w:r>
    </w:p>
    <w:p w14:paraId="1ECF2729" w14:textId="77777777" w:rsidR="00DA420A" w:rsidRDefault="00DA420A" w:rsidP="00DA420A">
      <w:pPr>
        <w:pStyle w:val="Heading"/>
        <w:widowControl w:val="0"/>
        <w:spacing w:line="360" w:lineRule="auto"/>
        <w:jc w:val="left"/>
        <w:rPr>
          <w:b w:val="0"/>
          <w:bCs/>
          <w:sz w:val="20"/>
          <w:szCs w:val="22"/>
        </w:rPr>
      </w:pPr>
    </w:p>
    <w:p w14:paraId="416C255F" w14:textId="7FFB4FE3" w:rsidR="00DA420A" w:rsidRPr="00965F21" w:rsidRDefault="00F82C09" w:rsidP="00DA420A">
      <w:pPr>
        <w:pStyle w:val="Heading"/>
        <w:widowControl w:val="0"/>
        <w:spacing w:line="360" w:lineRule="auto"/>
        <w:jc w:val="left"/>
        <w:rPr>
          <w:b w:val="0"/>
          <w:bCs/>
          <w:sz w:val="20"/>
          <w:szCs w:val="22"/>
        </w:rPr>
      </w:pPr>
      <w:r>
        <w:rPr>
          <w:noProof/>
        </w:rPr>
        <w:drawing>
          <wp:inline distT="0" distB="0" distL="0" distR="0" wp14:anchorId="6734A2D6" wp14:editId="6957D0D1">
            <wp:extent cx="5733415" cy="3844290"/>
            <wp:effectExtent l="0" t="0" r="635" b="3810"/>
            <wp:docPr id="2" name="Imagem 1" descr="Tela de celular com texto preto sobre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elular com texto preto sobre fundo branco&#10;&#10;Descrição gerada automaticamente com confiança média"/>
                    <pic:cNvPicPr/>
                  </pic:nvPicPr>
                  <pic:blipFill>
                    <a:blip r:embed="rId12"/>
                    <a:stretch>
                      <a:fillRect/>
                    </a:stretch>
                  </pic:blipFill>
                  <pic:spPr>
                    <a:xfrm>
                      <a:off x="0" y="0"/>
                      <a:ext cx="5733415" cy="3844290"/>
                    </a:xfrm>
                    <a:prstGeom prst="rect">
                      <a:avLst/>
                    </a:prstGeom>
                  </pic:spPr>
                </pic:pic>
              </a:graphicData>
            </a:graphic>
          </wp:inline>
        </w:drawing>
      </w:r>
    </w:p>
    <w:sectPr w:rsidR="00DA420A" w:rsidRPr="00965F21" w:rsidSect="00D0160B">
      <w:headerReference w:type="default" r:id="rId13"/>
      <w:footerReference w:type="default" r:id="rId14"/>
      <w:headerReference w:type="first" r:id="rId15"/>
      <w:footerReference w:type="first" r:id="rId16"/>
      <w:pgSz w:w="12240" w:h="15840" w:code="1"/>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1A21" w14:textId="77777777" w:rsidR="00D32949" w:rsidRDefault="00D32949" w:rsidP="001177A9">
      <w:r>
        <w:separator/>
      </w:r>
    </w:p>
  </w:endnote>
  <w:endnote w:type="continuationSeparator" w:id="0">
    <w:p w14:paraId="58183F1D" w14:textId="77777777" w:rsidR="00D32949" w:rsidRDefault="00D32949" w:rsidP="001177A9">
      <w:r>
        <w:continuationSeparator/>
      </w:r>
    </w:p>
  </w:endnote>
  <w:endnote w:type="continuationNotice" w:id="1">
    <w:p w14:paraId="10D9EF79" w14:textId="77777777" w:rsidR="00D32949" w:rsidRDefault="00D32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Cambr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21217C10" w:rsidR="00931120" w:rsidRDefault="00931120" w:rsidP="00DC0558">
        <w:pPr>
          <w:pStyle w:val="Footer"/>
          <w:ind w:firstLine="0"/>
          <w:jc w:val="right"/>
        </w:pPr>
        <w:r w:rsidRPr="001177A9">
          <w:rPr>
            <w:rFonts w:ascii="Trebuchet MS" w:hAnsi="Trebuchet MS"/>
            <w:sz w:val="20"/>
            <w:szCs w:val="20"/>
          </w:rPr>
          <w:fldChar w:fldCharType="begin"/>
        </w:r>
        <w:r w:rsidRPr="001177A9">
          <w:rPr>
            <w:rFonts w:ascii="Trebuchet MS" w:hAnsi="Trebuchet MS"/>
            <w:sz w:val="20"/>
            <w:szCs w:val="20"/>
          </w:rPr>
          <w:instrText>PAGE   \* MERGEFORMAT</w:instrText>
        </w:r>
        <w:r w:rsidRPr="001177A9">
          <w:rPr>
            <w:rFonts w:ascii="Trebuchet MS" w:hAnsi="Trebuchet MS"/>
            <w:sz w:val="20"/>
            <w:szCs w:val="20"/>
          </w:rPr>
          <w:fldChar w:fldCharType="separate"/>
        </w:r>
        <w:r>
          <w:rPr>
            <w:rFonts w:ascii="Trebuchet MS" w:hAnsi="Trebuchet MS"/>
            <w:noProof/>
            <w:sz w:val="20"/>
            <w:szCs w:val="20"/>
          </w:rPr>
          <w:t>14</w:t>
        </w:r>
        <w:r w:rsidRPr="001177A9">
          <w:rPr>
            <w:rFonts w:ascii="Trebuchet MS" w:hAnsi="Trebuchet MS"/>
            <w:sz w:val="20"/>
            <w:szCs w:val="20"/>
          </w:rPr>
          <w:fldChar w:fldCharType="end"/>
        </w:r>
      </w:p>
      <w:p w14:paraId="3AEEC313" w14:textId="742AAAB9" w:rsidR="00931120" w:rsidRPr="001177A9" w:rsidRDefault="00D32949" w:rsidP="008B65A6">
        <w:pPr>
          <w:pStyle w:val="Footer"/>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Trebuchet MS" w:hAnsi="Trebuchet MS"/>
        <w:sz w:val="20"/>
      </w:rPr>
    </w:sdtEndPr>
    <w:sdtContent>
      <w:p w14:paraId="393D6A49" w14:textId="1FE62994" w:rsidR="00931120" w:rsidRPr="00406A8D" w:rsidRDefault="00931120" w:rsidP="00BF7790">
        <w:pPr>
          <w:pStyle w:val="Footer"/>
          <w:ind w:hanging="142"/>
          <w:jc w:val="right"/>
          <w:rPr>
            <w:rFonts w:ascii="Trebuchet MS" w:hAnsi="Trebuchet MS"/>
            <w:sz w:val="20"/>
          </w:rPr>
        </w:pPr>
        <w:r w:rsidRPr="00406A8D">
          <w:rPr>
            <w:rFonts w:ascii="Trebuchet MS" w:hAnsi="Trebuchet MS"/>
            <w:sz w:val="20"/>
          </w:rPr>
          <w:fldChar w:fldCharType="begin"/>
        </w:r>
        <w:r w:rsidRPr="00406A8D">
          <w:rPr>
            <w:rFonts w:ascii="Trebuchet MS" w:hAnsi="Trebuchet MS"/>
            <w:sz w:val="20"/>
          </w:rPr>
          <w:instrText>PAGE   \* MERGEFORMAT</w:instrText>
        </w:r>
        <w:r w:rsidRPr="00406A8D">
          <w:rPr>
            <w:rFonts w:ascii="Trebuchet MS" w:hAnsi="Trebuchet MS"/>
            <w:sz w:val="20"/>
          </w:rPr>
          <w:fldChar w:fldCharType="separate"/>
        </w:r>
        <w:r>
          <w:rPr>
            <w:rFonts w:ascii="Trebuchet MS" w:hAnsi="Trebuchet MS"/>
            <w:noProof/>
            <w:sz w:val="20"/>
          </w:rPr>
          <w:t>15</w:t>
        </w:r>
        <w:r w:rsidRPr="00406A8D">
          <w:rPr>
            <w:rFonts w:ascii="Trebuchet MS" w:hAnsi="Trebuchet M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AE1D" w14:textId="77777777" w:rsidR="00D32949" w:rsidRDefault="00D32949" w:rsidP="001177A9">
      <w:r>
        <w:separator/>
      </w:r>
    </w:p>
  </w:footnote>
  <w:footnote w:type="continuationSeparator" w:id="0">
    <w:p w14:paraId="064B5DDC" w14:textId="77777777" w:rsidR="00D32949" w:rsidRDefault="00D32949" w:rsidP="001177A9">
      <w:r>
        <w:continuationSeparator/>
      </w:r>
    </w:p>
  </w:footnote>
  <w:footnote w:type="continuationNotice" w:id="1">
    <w:p w14:paraId="3B460F14" w14:textId="77777777" w:rsidR="00D32949" w:rsidRDefault="00D32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931120" w:rsidRPr="003D042C" w:rsidRDefault="00931120" w:rsidP="003D042C">
    <w:pPr>
      <w:pStyle w:val="Header"/>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931120" w:rsidRDefault="000A7412" w:rsidP="00EB139F">
    <w:pPr>
      <w:pStyle w:val="Header"/>
      <w:ind w:firstLine="0"/>
    </w:pPr>
    <w:r w:rsidRPr="001B75F0">
      <w:rPr>
        <w:b/>
        <w:bCs/>
        <w:noProof/>
      </w:rPr>
      <w:drawing>
        <wp:anchor distT="0" distB="0" distL="114300" distR="114300" simplePos="0" relativeHeight="251659776"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1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67F32C5F"/>
    <w:multiLevelType w:val="multilevel"/>
    <w:tmpl w:val="D268883C"/>
    <w:lvl w:ilvl="0">
      <w:start w:val="1"/>
      <w:numFmt w:val="decimal"/>
      <w:lvlText w:val="%1."/>
      <w:lvlJc w:val="left"/>
      <w:pPr>
        <w:ind w:left="360" w:hanging="360"/>
      </w:pPr>
    </w:lvl>
    <w:lvl w:ilvl="1">
      <w:start w:val="1"/>
      <w:numFmt w:val="decimal"/>
      <w:pStyle w:val="Heading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15"/>
  </w:num>
  <w:num w:numId="4">
    <w:abstractNumId w:val="8"/>
  </w:num>
  <w:num w:numId="5">
    <w:abstractNumId w:val="10"/>
  </w:num>
  <w:num w:numId="6">
    <w:abstractNumId w:val="9"/>
  </w:num>
  <w:num w:numId="7">
    <w:abstractNumId w:val="15"/>
  </w:num>
  <w:num w:numId="8">
    <w:abstractNumId w:val="2"/>
  </w:num>
  <w:num w:numId="9">
    <w:abstractNumId w:val="15"/>
  </w:num>
  <w:num w:numId="10">
    <w:abstractNumId w:val="16"/>
  </w:num>
  <w:num w:numId="11">
    <w:abstractNumId w:val="15"/>
  </w:num>
  <w:num w:numId="12">
    <w:abstractNumId w:val="3"/>
  </w:num>
  <w:num w:numId="13">
    <w:abstractNumId w:val="15"/>
  </w:num>
  <w:num w:numId="14">
    <w:abstractNumId w:val="15"/>
  </w:num>
  <w:num w:numId="15">
    <w:abstractNumId w:val="5"/>
  </w:num>
  <w:num w:numId="16">
    <w:abstractNumId w:val="15"/>
  </w:num>
  <w:num w:numId="17">
    <w:abstractNumId w:val="15"/>
  </w:num>
  <w:num w:numId="18">
    <w:abstractNumId w:val="0"/>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1"/>
  </w:num>
  <w:num w:numId="25">
    <w:abstractNumId w:val="15"/>
  </w:num>
  <w:num w:numId="26">
    <w:abstractNumId w:val="13"/>
  </w:num>
  <w:num w:numId="2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214AA"/>
    <w:rsid w:val="00021B92"/>
    <w:rsid w:val="0002670F"/>
    <w:rsid w:val="000306A3"/>
    <w:rsid w:val="00030FC0"/>
    <w:rsid w:val="00034131"/>
    <w:rsid w:val="000353E0"/>
    <w:rsid w:val="0003640E"/>
    <w:rsid w:val="00036958"/>
    <w:rsid w:val="00036D7A"/>
    <w:rsid w:val="000425DD"/>
    <w:rsid w:val="00045BFC"/>
    <w:rsid w:val="00046F3C"/>
    <w:rsid w:val="00047A44"/>
    <w:rsid w:val="00051435"/>
    <w:rsid w:val="0005423B"/>
    <w:rsid w:val="00056688"/>
    <w:rsid w:val="00064F10"/>
    <w:rsid w:val="000659E1"/>
    <w:rsid w:val="00066D01"/>
    <w:rsid w:val="00070F59"/>
    <w:rsid w:val="00073DA2"/>
    <w:rsid w:val="00077EB9"/>
    <w:rsid w:val="00093780"/>
    <w:rsid w:val="00094308"/>
    <w:rsid w:val="00097D39"/>
    <w:rsid w:val="000A7412"/>
    <w:rsid w:val="000C1C5F"/>
    <w:rsid w:val="000C6831"/>
    <w:rsid w:val="000D41ED"/>
    <w:rsid w:val="000D75C4"/>
    <w:rsid w:val="000E0641"/>
    <w:rsid w:val="000F00FA"/>
    <w:rsid w:val="000F0100"/>
    <w:rsid w:val="000F03A4"/>
    <w:rsid w:val="000F12DD"/>
    <w:rsid w:val="000F1742"/>
    <w:rsid w:val="00100AAB"/>
    <w:rsid w:val="001062F8"/>
    <w:rsid w:val="00107ADE"/>
    <w:rsid w:val="001112A1"/>
    <w:rsid w:val="00111F86"/>
    <w:rsid w:val="00112FC6"/>
    <w:rsid w:val="001177A9"/>
    <w:rsid w:val="00117CBE"/>
    <w:rsid w:val="0012013F"/>
    <w:rsid w:val="0013303D"/>
    <w:rsid w:val="00134B74"/>
    <w:rsid w:val="001425CD"/>
    <w:rsid w:val="00146E16"/>
    <w:rsid w:val="00150431"/>
    <w:rsid w:val="0015119A"/>
    <w:rsid w:val="00153404"/>
    <w:rsid w:val="00153ACE"/>
    <w:rsid w:val="00155B2A"/>
    <w:rsid w:val="00156862"/>
    <w:rsid w:val="0015693D"/>
    <w:rsid w:val="00164CB3"/>
    <w:rsid w:val="00167A39"/>
    <w:rsid w:val="00167E81"/>
    <w:rsid w:val="00171972"/>
    <w:rsid w:val="00172F87"/>
    <w:rsid w:val="00184AF5"/>
    <w:rsid w:val="001862E1"/>
    <w:rsid w:val="00187319"/>
    <w:rsid w:val="0019107D"/>
    <w:rsid w:val="00192628"/>
    <w:rsid w:val="001927CD"/>
    <w:rsid w:val="0019611E"/>
    <w:rsid w:val="00197EE9"/>
    <w:rsid w:val="001A0CE9"/>
    <w:rsid w:val="001B5468"/>
    <w:rsid w:val="001B5732"/>
    <w:rsid w:val="001B69B8"/>
    <w:rsid w:val="001C3F42"/>
    <w:rsid w:val="001D1754"/>
    <w:rsid w:val="001D2298"/>
    <w:rsid w:val="001D2D85"/>
    <w:rsid w:val="001E251F"/>
    <w:rsid w:val="001F55D1"/>
    <w:rsid w:val="00201171"/>
    <w:rsid w:val="00207341"/>
    <w:rsid w:val="00212DCF"/>
    <w:rsid w:val="00216C67"/>
    <w:rsid w:val="002200FD"/>
    <w:rsid w:val="00221478"/>
    <w:rsid w:val="0022234E"/>
    <w:rsid w:val="002233B8"/>
    <w:rsid w:val="002308FF"/>
    <w:rsid w:val="002434E0"/>
    <w:rsid w:val="002508E1"/>
    <w:rsid w:val="00255335"/>
    <w:rsid w:val="0025575D"/>
    <w:rsid w:val="002561CD"/>
    <w:rsid w:val="002573B9"/>
    <w:rsid w:val="00257F8A"/>
    <w:rsid w:val="0026114A"/>
    <w:rsid w:val="0026133B"/>
    <w:rsid w:val="002621ED"/>
    <w:rsid w:val="0026604F"/>
    <w:rsid w:val="00267AB6"/>
    <w:rsid w:val="0028012E"/>
    <w:rsid w:val="00290D76"/>
    <w:rsid w:val="002A005B"/>
    <w:rsid w:val="002A1977"/>
    <w:rsid w:val="002A299B"/>
    <w:rsid w:val="002A3760"/>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46B1"/>
    <w:rsid w:val="002F5634"/>
    <w:rsid w:val="002F5CE8"/>
    <w:rsid w:val="002F7789"/>
    <w:rsid w:val="00301CB7"/>
    <w:rsid w:val="00304813"/>
    <w:rsid w:val="00311B13"/>
    <w:rsid w:val="00320AC0"/>
    <w:rsid w:val="0032295D"/>
    <w:rsid w:val="00325E96"/>
    <w:rsid w:val="0033310F"/>
    <w:rsid w:val="003363A7"/>
    <w:rsid w:val="003363D2"/>
    <w:rsid w:val="00336B9C"/>
    <w:rsid w:val="003371D0"/>
    <w:rsid w:val="00341C70"/>
    <w:rsid w:val="0034401A"/>
    <w:rsid w:val="003521CC"/>
    <w:rsid w:val="00354815"/>
    <w:rsid w:val="00361B6E"/>
    <w:rsid w:val="00361B98"/>
    <w:rsid w:val="00362F6A"/>
    <w:rsid w:val="003649B5"/>
    <w:rsid w:val="00365C49"/>
    <w:rsid w:val="00366BD2"/>
    <w:rsid w:val="00370651"/>
    <w:rsid w:val="0037114A"/>
    <w:rsid w:val="003825A5"/>
    <w:rsid w:val="00384546"/>
    <w:rsid w:val="003847D0"/>
    <w:rsid w:val="00392F9A"/>
    <w:rsid w:val="003A4E72"/>
    <w:rsid w:val="003A6AE6"/>
    <w:rsid w:val="003B1703"/>
    <w:rsid w:val="003B1FB0"/>
    <w:rsid w:val="003B25BF"/>
    <w:rsid w:val="003B3011"/>
    <w:rsid w:val="003B692F"/>
    <w:rsid w:val="003C7028"/>
    <w:rsid w:val="003D042C"/>
    <w:rsid w:val="003D4463"/>
    <w:rsid w:val="003D6671"/>
    <w:rsid w:val="003E6FD3"/>
    <w:rsid w:val="003F3893"/>
    <w:rsid w:val="00406A8D"/>
    <w:rsid w:val="004115BB"/>
    <w:rsid w:val="00416496"/>
    <w:rsid w:val="00417B48"/>
    <w:rsid w:val="00420DBE"/>
    <w:rsid w:val="00421456"/>
    <w:rsid w:val="00421A82"/>
    <w:rsid w:val="00422BFF"/>
    <w:rsid w:val="00425EC9"/>
    <w:rsid w:val="00426EB9"/>
    <w:rsid w:val="00427006"/>
    <w:rsid w:val="00431421"/>
    <w:rsid w:val="004344EC"/>
    <w:rsid w:val="00437AF2"/>
    <w:rsid w:val="00454CD8"/>
    <w:rsid w:val="004574CC"/>
    <w:rsid w:val="00463187"/>
    <w:rsid w:val="00466D54"/>
    <w:rsid w:val="00466EC6"/>
    <w:rsid w:val="00477EF2"/>
    <w:rsid w:val="00480130"/>
    <w:rsid w:val="00486289"/>
    <w:rsid w:val="00486EF0"/>
    <w:rsid w:val="00491E91"/>
    <w:rsid w:val="004A2CA1"/>
    <w:rsid w:val="004B1492"/>
    <w:rsid w:val="004B14BA"/>
    <w:rsid w:val="004C241B"/>
    <w:rsid w:val="004C32BC"/>
    <w:rsid w:val="004C6CA5"/>
    <w:rsid w:val="004D3B7C"/>
    <w:rsid w:val="004D6781"/>
    <w:rsid w:val="004D686E"/>
    <w:rsid w:val="004E405F"/>
    <w:rsid w:val="004E6290"/>
    <w:rsid w:val="004F1DD0"/>
    <w:rsid w:val="004F2A49"/>
    <w:rsid w:val="004F5306"/>
    <w:rsid w:val="004F628C"/>
    <w:rsid w:val="00502F23"/>
    <w:rsid w:val="00506530"/>
    <w:rsid w:val="00506AF1"/>
    <w:rsid w:val="005121C0"/>
    <w:rsid w:val="00512A68"/>
    <w:rsid w:val="00516719"/>
    <w:rsid w:val="00517FDC"/>
    <w:rsid w:val="00526022"/>
    <w:rsid w:val="00533EC7"/>
    <w:rsid w:val="005356BA"/>
    <w:rsid w:val="00536A14"/>
    <w:rsid w:val="00537876"/>
    <w:rsid w:val="00542E23"/>
    <w:rsid w:val="00546895"/>
    <w:rsid w:val="00553100"/>
    <w:rsid w:val="00553AC2"/>
    <w:rsid w:val="005605FE"/>
    <w:rsid w:val="005636F5"/>
    <w:rsid w:val="005654E1"/>
    <w:rsid w:val="00573DE5"/>
    <w:rsid w:val="005766D1"/>
    <w:rsid w:val="005817A1"/>
    <w:rsid w:val="00581BE8"/>
    <w:rsid w:val="00591787"/>
    <w:rsid w:val="005924B4"/>
    <w:rsid w:val="00592BB3"/>
    <w:rsid w:val="00596F30"/>
    <w:rsid w:val="00597A14"/>
    <w:rsid w:val="005A4ECD"/>
    <w:rsid w:val="005A576D"/>
    <w:rsid w:val="005A76E1"/>
    <w:rsid w:val="005A7946"/>
    <w:rsid w:val="005B05C5"/>
    <w:rsid w:val="005B14F9"/>
    <w:rsid w:val="005B1FC6"/>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3088"/>
    <w:rsid w:val="00614015"/>
    <w:rsid w:val="00615835"/>
    <w:rsid w:val="006262E4"/>
    <w:rsid w:val="00641B1B"/>
    <w:rsid w:val="006543C6"/>
    <w:rsid w:val="00654452"/>
    <w:rsid w:val="00655B9F"/>
    <w:rsid w:val="00667487"/>
    <w:rsid w:val="00670076"/>
    <w:rsid w:val="00676079"/>
    <w:rsid w:val="0068102F"/>
    <w:rsid w:val="0068129D"/>
    <w:rsid w:val="0068640B"/>
    <w:rsid w:val="006936E6"/>
    <w:rsid w:val="00696970"/>
    <w:rsid w:val="00696FDA"/>
    <w:rsid w:val="006A35BC"/>
    <w:rsid w:val="006A7D09"/>
    <w:rsid w:val="006B112D"/>
    <w:rsid w:val="006B260F"/>
    <w:rsid w:val="006B39E0"/>
    <w:rsid w:val="006B3ECD"/>
    <w:rsid w:val="006B7E5A"/>
    <w:rsid w:val="006C663F"/>
    <w:rsid w:val="006C672C"/>
    <w:rsid w:val="006D5536"/>
    <w:rsid w:val="006E43BE"/>
    <w:rsid w:val="006E51B0"/>
    <w:rsid w:val="006F2CC5"/>
    <w:rsid w:val="006F604A"/>
    <w:rsid w:val="00700A56"/>
    <w:rsid w:val="00705718"/>
    <w:rsid w:val="00706DCC"/>
    <w:rsid w:val="00706FA0"/>
    <w:rsid w:val="00710798"/>
    <w:rsid w:val="007172EE"/>
    <w:rsid w:val="00725C95"/>
    <w:rsid w:val="007301DE"/>
    <w:rsid w:val="00733051"/>
    <w:rsid w:val="007365F9"/>
    <w:rsid w:val="0074325F"/>
    <w:rsid w:val="0074651B"/>
    <w:rsid w:val="00746E3F"/>
    <w:rsid w:val="00750F4B"/>
    <w:rsid w:val="0075319E"/>
    <w:rsid w:val="00760AEB"/>
    <w:rsid w:val="007636F4"/>
    <w:rsid w:val="0076785D"/>
    <w:rsid w:val="0077101A"/>
    <w:rsid w:val="00772564"/>
    <w:rsid w:val="00772D9D"/>
    <w:rsid w:val="00773D2B"/>
    <w:rsid w:val="00783C74"/>
    <w:rsid w:val="00786EA3"/>
    <w:rsid w:val="0079293C"/>
    <w:rsid w:val="007A0952"/>
    <w:rsid w:val="007A3302"/>
    <w:rsid w:val="007A4071"/>
    <w:rsid w:val="007A4519"/>
    <w:rsid w:val="007A7C3E"/>
    <w:rsid w:val="007B076D"/>
    <w:rsid w:val="007B15E3"/>
    <w:rsid w:val="007B1B91"/>
    <w:rsid w:val="007C59BC"/>
    <w:rsid w:val="007D1256"/>
    <w:rsid w:val="007D7EB6"/>
    <w:rsid w:val="007E2A01"/>
    <w:rsid w:val="007F14CD"/>
    <w:rsid w:val="007F429F"/>
    <w:rsid w:val="00814EED"/>
    <w:rsid w:val="00817279"/>
    <w:rsid w:val="008311E2"/>
    <w:rsid w:val="00831222"/>
    <w:rsid w:val="00843AE3"/>
    <w:rsid w:val="008478C9"/>
    <w:rsid w:val="0085021F"/>
    <w:rsid w:val="008529E6"/>
    <w:rsid w:val="00854A6B"/>
    <w:rsid w:val="00862EAA"/>
    <w:rsid w:val="00862EDF"/>
    <w:rsid w:val="008673FF"/>
    <w:rsid w:val="0087042D"/>
    <w:rsid w:val="008706EE"/>
    <w:rsid w:val="0087318F"/>
    <w:rsid w:val="008773F3"/>
    <w:rsid w:val="0088088C"/>
    <w:rsid w:val="008812EC"/>
    <w:rsid w:val="00882F8D"/>
    <w:rsid w:val="00885B84"/>
    <w:rsid w:val="00886C91"/>
    <w:rsid w:val="008901AF"/>
    <w:rsid w:val="00891B4B"/>
    <w:rsid w:val="00891BD3"/>
    <w:rsid w:val="00893B95"/>
    <w:rsid w:val="008956C9"/>
    <w:rsid w:val="008A10C9"/>
    <w:rsid w:val="008A2F1A"/>
    <w:rsid w:val="008A313A"/>
    <w:rsid w:val="008A44A5"/>
    <w:rsid w:val="008A4A03"/>
    <w:rsid w:val="008B2187"/>
    <w:rsid w:val="008B4120"/>
    <w:rsid w:val="008B65A6"/>
    <w:rsid w:val="008B7BA7"/>
    <w:rsid w:val="008B7C48"/>
    <w:rsid w:val="008C11AD"/>
    <w:rsid w:val="008C3DA3"/>
    <w:rsid w:val="008C5034"/>
    <w:rsid w:val="008C7BC7"/>
    <w:rsid w:val="008D1527"/>
    <w:rsid w:val="008D2072"/>
    <w:rsid w:val="008D2767"/>
    <w:rsid w:val="008D7BC7"/>
    <w:rsid w:val="008E0024"/>
    <w:rsid w:val="008E1D80"/>
    <w:rsid w:val="008E3467"/>
    <w:rsid w:val="008E5398"/>
    <w:rsid w:val="008F0A12"/>
    <w:rsid w:val="008F2B55"/>
    <w:rsid w:val="008F3B08"/>
    <w:rsid w:val="00903169"/>
    <w:rsid w:val="00906FA2"/>
    <w:rsid w:val="0091068D"/>
    <w:rsid w:val="0091642F"/>
    <w:rsid w:val="0092239B"/>
    <w:rsid w:val="009272BA"/>
    <w:rsid w:val="009273F8"/>
    <w:rsid w:val="00927B00"/>
    <w:rsid w:val="00931120"/>
    <w:rsid w:val="00933F4B"/>
    <w:rsid w:val="00937790"/>
    <w:rsid w:val="0094044A"/>
    <w:rsid w:val="009404E4"/>
    <w:rsid w:val="00942693"/>
    <w:rsid w:val="00955091"/>
    <w:rsid w:val="00957BEE"/>
    <w:rsid w:val="00965F21"/>
    <w:rsid w:val="0096688D"/>
    <w:rsid w:val="009747EC"/>
    <w:rsid w:val="00976530"/>
    <w:rsid w:val="00977A7C"/>
    <w:rsid w:val="00993747"/>
    <w:rsid w:val="0099699D"/>
    <w:rsid w:val="00997443"/>
    <w:rsid w:val="009A4CE1"/>
    <w:rsid w:val="009B141F"/>
    <w:rsid w:val="009B2DBE"/>
    <w:rsid w:val="009D2251"/>
    <w:rsid w:val="009D5232"/>
    <w:rsid w:val="009E2433"/>
    <w:rsid w:val="009F217C"/>
    <w:rsid w:val="009F312A"/>
    <w:rsid w:val="009F6296"/>
    <w:rsid w:val="009F79C9"/>
    <w:rsid w:val="00A00728"/>
    <w:rsid w:val="00A00E54"/>
    <w:rsid w:val="00A0318B"/>
    <w:rsid w:val="00A0389C"/>
    <w:rsid w:val="00A05383"/>
    <w:rsid w:val="00A1435D"/>
    <w:rsid w:val="00A168A3"/>
    <w:rsid w:val="00A21148"/>
    <w:rsid w:val="00A2217A"/>
    <w:rsid w:val="00A23F62"/>
    <w:rsid w:val="00A33448"/>
    <w:rsid w:val="00A358F5"/>
    <w:rsid w:val="00A40D03"/>
    <w:rsid w:val="00A41F1B"/>
    <w:rsid w:val="00A46CD6"/>
    <w:rsid w:val="00A46D9F"/>
    <w:rsid w:val="00A47A2B"/>
    <w:rsid w:val="00A47ACD"/>
    <w:rsid w:val="00A53FB5"/>
    <w:rsid w:val="00A54563"/>
    <w:rsid w:val="00A64002"/>
    <w:rsid w:val="00A666B8"/>
    <w:rsid w:val="00A67A24"/>
    <w:rsid w:val="00A76340"/>
    <w:rsid w:val="00A857F9"/>
    <w:rsid w:val="00A90922"/>
    <w:rsid w:val="00A97A4A"/>
    <w:rsid w:val="00AA425F"/>
    <w:rsid w:val="00AB1289"/>
    <w:rsid w:val="00AB31B4"/>
    <w:rsid w:val="00AB6EDA"/>
    <w:rsid w:val="00AC4CE0"/>
    <w:rsid w:val="00AD2B13"/>
    <w:rsid w:val="00AD4BD5"/>
    <w:rsid w:val="00AE3EF3"/>
    <w:rsid w:val="00AE4098"/>
    <w:rsid w:val="00AF1194"/>
    <w:rsid w:val="00AF281B"/>
    <w:rsid w:val="00AF299D"/>
    <w:rsid w:val="00AF2DC2"/>
    <w:rsid w:val="00AF4F99"/>
    <w:rsid w:val="00AF577E"/>
    <w:rsid w:val="00AF6191"/>
    <w:rsid w:val="00B01ADB"/>
    <w:rsid w:val="00B04A72"/>
    <w:rsid w:val="00B051E0"/>
    <w:rsid w:val="00B1154B"/>
    <w:rsid w:val="00B16780"/>
    <w:rsid w:val="00B20167"/>
    <w:rsid w:val="00B30FDA"/>
    <w:rsid w:val="00B37895"/>
    <w:rsid w:val="00B45D97"/>
    <w:rsid w:val="00B4729A"/>
    <w:rsid w:val="00B50607"/>
    <w:rsid w:val="00B54A61"/>
    <w:rsid w:val="00B54B59"/>
    <w:rsid w:val="00B5705A"/>
    <w:rsid w:val="00B61412"/>
    <w:rsid w:val="00B61724"/>
    <w:rsid w:val="00B71FF1"/>
    <w:rsid w:val="00B75324"/>
    <w:rsid w:val="00B75C8C"/>
    <w:rsid w:val="00B75F24"/>
    <w:rsid w:val="00B815C9"/>
    <w:rsid w:val="00B87EEA"/>
    <w:rsid w:val="00B9182E"/>
    <w:rsid w:val="00B931FA"/>
    <w:rsid w:val="00BA2261"/>
    <w:rsid w:val="00BA388D"/>
    <w:rsid w:val="00BA7CD6"/>
    <w:rsid w:val="00BB2768"/>
    <w:rsid w:val="00BB3C79"/>
    <w:rsid w:val="00BB4BDB"/>
    <w:rsid w:val="00BC2350"/>
    <w:rsid w:val="00BC2357"/>
    <w:rsid w:val="00BD27D6"/>
    <w:rsid w:val="00BD7565"/>
    <w:rsid w:val="00BE52C7"/>
    <w:rsid w:val="00BF7790"/>
    <w:rsid w:val="00C00D90"/>
    <w:rsid w:val="00C03ADA"/>
    <w:rsid w:val="00C11FB2"/>
    <w:rsid w:val="00C1482C"/>
    <w:rsid w:val="00C1644A"/>
    <w:rsid w:val="00C30C7A"/>
    <w:rsid w:val="00C32D63"/>
    <w:rsid w:val="00C35D1D"/>
    <w:rsid w:val="00C37AFB"/>
    <w:rsid w:val="00C409C3"/>
    <w:rsid w:val="00C56DF7"/>
    <w:rsid w:val="00C571DD"/>
    <w:rsid w:val="00C60D77"/>
    <w:rsid w:val="00C614EC"/>
    <w:rsid w:val="00C630F2"/>
    <w:rsid w:val="00C63898"/>
    <w:rsid w:val="00C67340"/>
    <w:rsid w:val="00C74E8D"/>
    <w:rsid w:val="00C77EF5"/>
    <w:rsid w:val="00C85451"/>
    <w:rsid w:val="00C85AF3"/>
    <w:rsid w:val="00CA0D38"/>
    <w:rsid w:val="00CA1CEB"/>
    <w:rsid w:val="00CA4444"/>
    <w:rsid w:val="00CA5A43"/>
    <w:rsid w:val="00CB547D"/>
    <w:rsid w:val="00CC3471"/>
    <w:rsid w:val="00CC4577"/>
    <w:rsid w:val="00CC4F61"/>
    <w:rsid w:val="00CD1A23"/>
    <w:rsid w:val="00CD7179"/>
    <w:rsid w:val="00CD789C"/>
    <w:rsid w:val="00CE2C59"/>
    <w:rsid w:val="00CE33A7"/>
    <w:rsid w:val="00CF1083"/>
    <w:rsid w:val="00CF1165"/>
    <w:rsid w:val="00CF197F"/>
    <w:rsid w:val="00D0160B"/>
    <w:rsid w:val="00D07A35"/>
    <w:rsid w:val="00D07B66"/>
    <w:rsid w:val="00D111E2"/>
    <w:rsid w:val="00D11731"/>
    <w:rsid w:val="00D14B11"/>
    <w:rsid w:val="00D17216"/>
    <w:rsid w:val="00D210ED"/>
    <w:rsid w:val="00D24CC0"/>
    <w:rsid w:val="00D27C9C"/>
    <w:rsid w:val="00D31C02"/>
    <w:rsid w:val="00D32949"/>
    <w:rsid w:val="00D331A5"/>
    <w:rsid w:val="00D339F1"/>
    <w:rsid w:val="00D37666"/>
    <w:rsid w:val="00D40E24"/>
    <w:rsid w:val="00D55B17"/>
    <w:rsid w:val="00D57DC7"/>
    <w:rsid w:val="00D60754"/>
    <w:rsid w:val="00D60D61"/>
    <w:rsid w:val="00D65334"/>
    <w:rsid w:val="00D71353"/>
    <w:rsid w:val="00D72FD6"/>
    <w:rsid w:val="00D74E5C"/>
    <w:rsid w:val="00D76AB0"/>
    <w:rsid w:val="00D80274"/>
    <w:rsid w:val="00D8477B"/>
    <w:rsid w:val="00D85483"/>
    <w:rsid w:val="00D9049E"/>
    <w:rsid w:val="00D93257"/>
    <w:rsid w:val="00D93CE8"/>
    <w:rsid w:val="00DA13C8"/>
    <w:rsid w:val="00DA14E5"/>
    <w:rsid w:val="00DA420A"/>
    <w:rsid w:val="00DA6976"/>
    <w:rsid w:val="00DB0DC8"/>
    <w:rsid w:val="00DB21E8"/>
    <w:rsid w:val="00DC0558"/>
    <w:rsid w:val="00DC20E9"/>
    <w:rsid w:val="00DC2362"/>
    <w:rsid w:val="00DC7A9E"/>
    <w:rsid w:val="00DD0096"/>
    <w:rsid w:val="00DD1524"/>
    <w:rsid w:val="00DD33DE"/>
    <w:rsid w:val="00DD5413"/>
    <w:rsid w:val="00DF17C0"/>
    <w:rsid w:val="00E003F0"/>
    <w:rsid w:val="00E054A5"/>
    <w:rsid w:val="00E06259"/>
    <w:rsid w:val="00E06936"/>
    <w:rsid w:val="00E06D54"/>
    <w:rsid w:val="00E17EE5"/>
    <w:rsid w:val="00E20FCF"/>
    <w:rsid w:val="00E23294"/>
    <w:rsid w:val="00E246D6"/>
    <w:rsid w:val="00E3136F"/>
    <w:rsid w:val="00E33933"/>
    <w:rsid w:val="00E36B4D"/>
    <w:rsid w:val="00E40057"/>
    <w:rsid w:val="00E40842"/>
    <w:rsid w:val="00E444CD"/>
    <w:rsid w:val="00E5169E"/>
    <w:rsid w:val="00E520D3"/>
    <w:rsid w:val="00E56316"/>
    <w:rsid w:val="00E63F72"/>
    <w:rsid w:val="00E66718"/>
    <w:rsid w:val="00E75903"/>
    <w:rsid w:val="00E7753A"/>
    <w:rsid w:val="00E83EA0"/>
    <w:rsid w:val="00E84506"/>
    <w:rsid w:val="00E932AF"/>
    <w:rsid w:val="00EA0B7C"/>
    <w:rsid w:val="00EA7FA8"/>
    <w:rsid w:val="00EB139F"/>
    <w:rsid w:val="00EB69AB"/>
    <w:rsid w:val="00EC756B"/>
    <w:rsid w:val="00ED0E46"/>
    <w:rsid w:val="00ED126B"/>
    <w:rsid w:val="00ED2AFF"/>
    <w:rsid w:val="00ED344B"/>
    <w:rsid w:val="00ED37AE"/>
    <w:rsid w:val="00EE4714"/>
    <w:rsid w:val="00EF3545"/>
    <w:rsid w:val="00EF453D"/>
    <w:rsid w:val="00F03078"/>
    <w:rsid w:val="00F03E72"/>
    <w:rsid w:val="00F12907"/>
    <w:rsid w:val="00F134E7"/>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2C09"/>
    <w:rsid w:val="00F85CEF"/>
    <w:rsid w:val="00F87B2C"/>
    <w:rsid w:val="00F97438"/>
    <w:rsid w:val="00FA3427"/>
    <w:rsid w:val="00FA4D93"/>
    <w:rsid w:val="00FA72AB"/>
    <w:rsid w:val="00FB0F3C"/>
    <w:rsid w:val="00FB10A2"/>
    <w:rsid w:val="00FB7C75"/>
    <w:rsid w:val="00FC1646"/>
    <w:rsid w:val="00FC34B3"/>
    <w:rsid w:val="00FC6F0E"/>
    <w:rsid w:val="00FC7DEF"/>
    <w:rsid w:val="00FD353C"/>
    <w:rsid w:val="00FD73CF"/>
    <w:rsid w:val="00FD7A8B"/>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Heading2">
    <w:name w:val="heading 2"/>
    <w:basedOn w:val="Normal"/>
    <w:next w:val="Normal"/>
    <w:link w:val="Heading2Char"/>
    <w:uiPriority w:val="99"/>
    <w:qFormat/>
    <w:rsid w:val="008D2072"/>
    <w:pPr>
      <w:keepNext/>
      <w:jc w:val="both"/>
      <w:outlineLvl w:val="1"/>
    </w:pPr>
    <w:rPr>
      <w:smallCaps/>
    </w:rPr>
  </w:style>
  <w:style w:type="paragraph" w:styleId="Heading3">
    <w:name w:val="heading 3"/>
    <w:basedOn w:val="Normal"/>
    <w:next w:val="Normal"/>
    <w:link w:val="Heading3Char"/>
    <w:uiPriority w:val="99"/>
    <w:qFormat/>
    <w:rsid w:val="008D2072"/>
    <w:pPr>
      <w:keepNext/>
      <w:jc w:val="center"/>
      <w:outlineLvl w:val="2"/>
    </w:pPr>
    <w:rPr>
      <w:b/>
      <w:bCs/>
      <w:sz w:val="23"/>
      <w:szCs w:val="23"/>
      <w:u w:val="single"/>
    </w:rPr>
  </w:style>
  <w:style w:type="paragraph" w:styleId="Heading4">
    <w:name w:val="heading 4"/>
    <w:basedOn w:val="Normal"/>
    <w:next w:val="Normal"/>
    <w:link w:val="Heading4Char"/>
    <w:uiPriority w:val="99"/>
    <w:qFormat/>
    <w:rsid w:val="008D2072"/>
    <w:pPr>
      <w:keepNext/>
      <w:jc w:val="both"/>
      <w:outlineLvl w:val="3"/>
    </w:pPr>
    <w:rPr>
      <w:b/>
      <w:bCs/>
    </w:rPr>
  </w:style>
  <w:style w:type="paragraph" w:styleId="Heading5">
    <w:name w:val="heading 5"/>
    <w:aliases w:val="h5"/>
    <w:basedOn w:val="Normal"/>
    <w:next w:val="Normal"/>
    <w:link w:val="Heading5Char"/>
    <w:qFormat/>
    <w:rsid w:val="008D2072"/>
    <w:pPr>
      <w:keepNext/>
      <w:jc w:val="center"/>
      <w:outlineLvl w:val="4"/>
    </w:pPr>
    <w:rPr>
      <w:b/>
      <w:bCs/>
      <w:sz w:val="23"/>
      <w:szCs w:val="23"/>
    </w:rPr>
  </w:style>
  <w:style w:type="paragraph" w:styleId="Heading6">
    <w:name w:val="heading 6"/>
    <w:aliases w:val="h6"/>
    <w:basedOn w:val="Normal"/>
    <w:next w:val="Normal"/>
    <w:link w:val="Heading6Char"/>
    <w:qFormat/>
    <w:rsid w:val="008D2072"/>
    <w:pPr>
      <w:keepNext/>
      <w:spacing w:before="120" w:after="120"/>
      <w:ind w:right="57"/>
      <w:outlineLvl w:val="5"/>
    </w:pPr>
    <w:rPr>
      <w:i/>
      <w:iCs/>
      <w:color w:val="000000"/>
    </w:rPr>
  </w:style>
  <w:style w:type="paragraph" w:styleId="Heading7">
    <w:name w:val="heading 7"/>
    <w:aliases w:val="h7"/>
    <w:basedOn w:val="Normal"/>
    <w:next w:val="Normal"/>
    <w:link w:val="Heading7Char"/>
    <w:qFormat/>
    <w:rsid w:val="008D2072"/>
    <w:pPr>
      <w:keepNext/>
      <w:jc w:val="both"/>
      <w:outlineLvl w:val="6"/>
    </w:pPr>
    <w:rPr>
      <w:rFonts w:ascii="Frutiger Light" w:hAnsi="Frutiger Light"/>
      <w:i/>
      <w:w w:val="0"/>
      <w:sz w:val="26"/>
    </w:rPr>
  </w:style>
  <w:style w:type="paragraph" w:styleId="Heading8">
    <w:name w:val="heading 8"/>
    <w:aliases w:val="h8"/>
    <w:basedOn w:val="Normal"/>
    <w:next w:val="Normal"/>
    <w:link w:val="Heading8Char"/>
    <w:qFormat/>
    <w:rsid w:val="008D2072"/>
    <w:pPr>
      <w:keepNext/>
      <w:shd w:val="clear" w:color="auto" w:fill="FFFFFF"/>
      <w:tabs>
        <w:tab w:val="left" w:pos="1560"/>
      </w:tabs>
      <w:outlineLvl w:val="7"/>
    </w:pPr>
    <w:rPr>
      <w:rFonts w:ascii="Frutiger Light" w:hAnsi="Frutiger Light"/>
      <w:b/>
      <w:w w:val="0"/>
      <w:sz w:val="26"/>
    </w:rPr>
  </w:style>
  <w:style w:type="paragraph" w:styleId="Heading9">
    <w:name w:val="heading 9"/>
    <w:aliases w:val="h9"/>
    <w:basedOn w:val="Normal"/>
    <w:next w:val="Normal"/>
    <w:link w:val="Heading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D2072"/>
    <w:rPr>
      <w:rFonts w:ascii="Trebuchet MS" w:eastAsia="Times New Roman" w:hAnsi="Trebuchet MS" w:cs="Times New Roman"/>
      <w:lang w:eastAsia="pt-BR"/>
    </w:rPr>
  </w:style>
  <w:style w:type="character" w:customStyle="1" w:styleId="Heading2Char">
    <w:name w:val="Heading 2 Char"/>
    <w:basedOn w:val="DefaultParagraphFont"/>
    <w:link w:val="Heading2"/>
    <w:uiPriority w:val="99"/>
    <w:rsid w:val="008D2072"/>
    <w:rPr>
      <w:rFonts w:ascii="Times New Roman" w:eastAsia="Times New Roman" w:hAnsi="Times New Roman" w:cs="Times New Roman"/>
      <w:smallCaps/>
      <w:sz w:val="24"/>
      <w:szCs w:val="24"/>
      <w:lang w:eastAsia="pt-BR"/>
    </w:rPr>
  </w:style>
  <w:style w:type="character" w:customStyle="1" w:styleId="Heading3Char">
    <w:name w:val="Heading 3 Char"/>
    <w:basedOn w:val="DefaultParagraphFont"/>
    <w:link w:val="Heading3"/>
    <w:uiPriority w:val="99"/>
    <w:rsid w:val="008D2072"/>
    <w:rPr>
      <w:rFonts w:ascii="Times New Roman" w:eastAsia="Times New Roman" w:hAnsi="Times New Roman" w:cs="Times New Roman"/>
      <w:b/>
      <w:bCs/>
      <w:sz w:val="23"/>
      <w:szCs w:val="23"/>
      <w:u w:val="single"/>
      <w:lang w:eastAsia="pt-BR"/>
    </w:rPr>
  </w:style>
  <w:style w:type="character" w:customStyle="1" w:styleId="Heading4Char">
    <w:name w:val="Heading 4 Char"/>
    <w:basedOn w:val="DefaultParagraphFont"/>
    <w:link w:val="Heading4"/>
    <w:uiPriority w:val="99"/>
    <w:rsid w:val="008D2072"/>
    <w:rPr>
      <w:rFonts w:ascii="Times New Roman" w:eastAsia="Times New Roman" w:hAnsi="Times New Roman" w:cs="Times New Roman"/>
      <w:b/>
      <w:bCs/>
      <w:sz w:val="24"/>
      <w:szCs w:val="24"/>
      <w:lang w:eastAsia="pt-BR"/>
    </w:rPr>
  </w:style>
  <w:style w:type="character" w:customStyle="1" w:styleId="Heading5Char">
    <w:name w:val="Heading 5 Char"/>
    <w:aliases w:val="h5 Char"/>
    <w:basedOn w:val="DefaultParagraphFont"/>
    <w:link w:val="Heading5"/>
    <w:uiPriority w:val="99"/>
    <w:rsid w:val="008D2072"/>
    <w:rPr>
      <w:rFonts w:ascii="Times New Roman" w:eastAsia="Times New Roman" w:hAnsi="Times New Roman" w:cs="Times New Roman"/>
      <w:b/>
      <w:bCs/>
      <w:sz w:val="23"/>
      <w:szCs w:val="23"/>
      <w:lang w:eastAsia="pt-BR"/>
    </w:rPr>
  </w:style>
  <w:style w:type="character" w:customStyle="1" w:styleId="Heading6Char">
    <w:name w:val="Heading 6 Char"/>
    <w:aliases w:val="h6 Char"/>
    <w:basedOn w:val="DefaultParagraphFont"/>
    <w:link w:val="Heading6"/>
    <w:uiPriority w:val="99"/>
    <w:rsid w:val="008D2072"/>
    <w:rPr>
      <w:rFonts w:ascii="Times New Roman" w:eastAsia="Times New Roman" w:hAnsi="Times New Roman" w:cs="Times New Roman"/>
      <w:i/>
      <w:iCs/>
      <w:color w:val="000000"/>
      <w:sz w:val="24"/>
      <w:szCs w:val="24"/>
      <w:lang w:eastAsia="pt-BR"/>
    </w:rPr>
  </w:style>
  <w:style w:type="character" w:customStyle="1" w:styleId="Heading7Char">
    <w:name w:val="Heading 7 Char"/>
    <w:aliases w:val="h7 Char"/>
    <w:basedOn w:val="DefaultParagraphFont"/>
    <w:link w:val="Heading7"/>
    <w:uiPriority w:val="99"/>
    <w:rsid w:val="008D2072"/>
    <w:rPr>
      <w:rFonts w:ascii="Frutiger Light" w:eastAsia="Times New Roman" w:hAnsi="Frutiger Light" w:cs="Times New Roman"/>
      <w:i/>
      <w:w w:val="0"/>
      <w:sz w:val="26"/>
      <w:szCs w:val="24"/>
      <w:lang w:eastAsia="pt-BR"/>
    </w:rPr>
  </w:style>
  <w:style w:type="character" w:customStyle="1" w:styleId="Heading8Char">
    <w:name w:val="Heading 8 Char"/>
    <w:aliases w:val="h8 Char"/>
    <w:basedOn w:val="DefaultParagraphFont"/>
    <w:link w:val="Heading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Heading9Char">
    <w:name w:val="Heading 9 Char"/>
    <w:aliases w:val="h9 Char"/>
    <w:basedOn w:val="DefaultParagraphFont"/>
    <w:link w:val="Heading9"/>
    <w:uiPriority w:val="99"/>
    <w:rsid w:val="008D2072"/>
    <w:rPr>
      <w:rFonts w:ascii="Frutiger Light" w:eastAsia="Times New Roman" w:hAnsi="Frutiger Light" w:cs="Times New Roman"/>
      <w:b/>
      <w:color w:val="000000"/>
      <w:sz w:val="26"/>
      <w:szCs w:val="24"/>
      <w:lang w:eastAsia="pt-BR"/>
    </w:rPr>
  </w:style>
  <w:style w:type="paragraph" w:styleId="BodyText">
    <w:name w:val="Body Text"/>
    <w:aliases w:val="bt,BT,.BT,body text,bd,5"/>
    <w:basedOn w:val="Normal"/>
    <w:link w:val="BodyTextChar"/>
    <w:uiPriority w:val="99"/>
    <w:rsid w:val="008D2072"/>
    <w:pPr>
      <w:ind w:firstLine="1440"/>
      <w:jc w:val="both"/>
    </w:pPr>
    <w:rPr>
      <w:rFonts w:ascii="Arial" w:hAnsi="Arial" w:cs="Arial"/>
      <w:sz w:val="22"/>
      <w:szCs w:val="22"/>
    </w:rPr>
  </w:style>
  <w:style w:type="character" w:customStyle="1" w:styleId="BodyTextChar">
    <w:name w:val="Body Text Char"/>
    <w:aliases w:val="bt Char,BT Char,.BT Char,body text Char,bd Char,5 Char"/>
    <w:basedOn w:val="DefaultParagraphFont"/>
    <w:link w:val="BodyText"/>
    <w:uiPriority w:val="99"/>
    <w:rsid w:val="008D2072"/>
    <w:rPr>
      <w:rFonts w:ascii="Arial" w:eastAsia="Times New Roman" w:hAnsi="Arial" w:cs="Arial"/>
      <w:lang w:eastAsia="pt-BR"/>
    </w:rPr>
  </w:style>
  <w:style w:type="paragraph" w:styleId="Salutation">
    <w:name w:val="Salutation"/>
    <w:basedOn w:val="Normal"/>
    <w:next w:val="Normal"/>
    <w:link w:val="SalutationChar"/>
    <w:uiPriority w:val="99"/>
    <w:rsid w:val="008D2072"/>
    <w:pPr>
      <w:ind w:firstLine="1440"/>
      <w:jc w:val="both"/>
    </w:pPr>
  </w:style>
  <w:style w:type="character" w:customStyle="1" w:styleId="SalutationChar">
    <w:name w:val="Salutation Char"/>
    <w:basedOn w:val="DefaultParagraphFont"/>
    <w:link w:val="Salutation"/>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PageNumber">
    <w:name w:val="page number"/>
    <w:uiPriority w:val="99"/>
    <w:rsid w:val="008D2072"/>
    <w:rPr>
      <w:rFonts w:cs="Times New Roman"/>
    </w:rPr>
  </w:style>
  <w:style w:type="paragraph" w:styleId="Header">
    <w:name w:val="header"/>
    <w:aliases w:val="Guideline"/>
    <w:basedOn w:val="Normal"/>
    <w:link w:val="HeaderChar"/>
    <w:rsid w:val="008D2072"/>
    <w:pPr>
      <w:tabs>
        <w:tab w:val="center" w:pos="4419"/>
        <w:tab w:val="right" w:pos="8838"/>
      </w:tabs>
      <w:ind w:firstLine="1440"/>
      <w:jc w:val="both"/>
    </w:pPr>
  </w:style>
  <w:style w:type="character" w:customStyle="1" w:styleId="HeaderChar">
    <w:name w:val="Header Char"/>
    <w:aliases w:val="Guideline Char"/>
    <w:basedOn w:val="DefaultParagraphFont"/>
    <w:link w:val="Header"/>
    <w:rsid w:val="008D2072"/>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8D2072"/>
    <w:pPr>
      <w:widowControl w:val="0"/>
      <w:tabs>
        <w:tab w:val="center" w:pos="4419"/>
        <w:tab w:val="right" w:pos="8838"/>
      </w:tabs>
      <w:ind w:firstLine="1440"/>
      <w:jc w:val="both"/>
    </w:pPr>
    <w:rPr>
      <w:rFonts w:ascii="Times" w:hAnsi="Times" w:cs="Verdana"/>
    </w:rPr>
  </w:style>
  <w:style w:type="character" w:customStyle="1" w:styleId="FooterChar">
    <w:name w:val="Footer Char"/>
    <w:basedOn w:val="DefaultParagraphFont"/>
    <w:link w:val="Footer"/>
    <w:uiPriority w:val="99"/>
    <w:rsid w:val="008D2072"/>
    <w:rPr>
      <w:rFonts w:ascii="Times" w:eastAsia="Times New Roman" w:hAnsi="Times" w:cs="Verdana"/>
      <w:sz w:val="24"/>
      <w:szCs w:val="24"/>
      <w:lang w:eastAsia="pt-BR"/>
    </w:rPr>
  </w:style>
  <w:style w:type="paragraph" w:styleId="BodyTextIndent">
    <w:name w:val="Body Text Indent"/>
    <w:aliases w:val="bti,bt2,Body Text Bold Indent"/>
    <w:basedOn w:val="Normal"/>
    <w:link w:val="BodyTextIndentChar"/>
    <w:uiPriority w:val="99"/>
    <w:rsid w:val="008D2072"/>
    <w:pPr>
      <w:widowControl w:val="0"/>
      <w:jc w:val="both"/>
    </w:pPr>
    <w:rPr>
      <w:sz w:val="20"/>
      <w:szCs w:val="20"/>
    </w:rPr>
  </w:style>
  <w:style w:type="character" w:customStyle="1" w:styleId="BodyTextIndentChar">
    <w:name w:val="Body Text Indent Char"/>
    <w:aliases w:val="bti Char,bt2 Char,Body Text Bold Indent Char"/>
    <w:basedOn w:val="DefaultParagraphFont"/>
    <w:link w:val="BodyTextIndent"/>
    <w:uiPriority w:val="99"/>
    <w:rsid w:val="008D2072"/>
    <w:rPr>
      <w:rFonts w:ascii="Times New Roman" w:eastAsia="Times New Roman" w:hAnsi="Times New Roman" w:cs="Times New Roman"/>
      <w:sz w:val="20"/>
      <w:szCs w:val="20"/>
      <w:lang w:eastAsia="pt-BR"/>
    </w:rPr>
  </w:style>
  <w:style w:type="paragraph" w:styleId="BodyText3">
    <w:name w:val="Body Text 3"/>
    <w:basedOn w:val="Normal"/>
    <w:link w:val="BodyText3Char"/>
    <w:uiPriority w:val="99"/>
    <w:rsid w:val="008D2072"/>
    <w:pPr>
      <w:jc w:val="both"/>
    </w:pPr>
    <w:rPr>
      <w:rFonts w:ascii="Comic Sans MS" w:hAnsi="Comic Sans MS"/>
      <w:sz w:val="26"/>
      <w:szCs w:val="26"/>
    </w:rPr>
  </w:style>
  <w:style w:type="character" w:customStyle="1" w:styleId="BodyText3Char">
    <w:name w:val="Body Text 3 Char"/>
    <w:basedOn w:val="DefaultParagraphFont"/>
    <w:link w:val="BodyText3"/>
    <w:uiPriority w:val="99"/>
    <w:rsid w:val="008D2072"/>
    <w:rPr>
      <w:rFonts w:ascii="Comic Sans MS" w:eastAsia="Times New Roman" w:hAnsi="Comic Sans MS" w:cs="Times New Roman"/>
      <w:sz w:val="26"/>
      <w:szCs w:val="26"/>
      <w:lang w:eastAsia="pt-BR"/>
    </w:rPr>
  </w:style>
  <w:style w:type="paragraph" w:styleId="BodyTextIndent2">
    <w:name w:val="Body Text Indent 2"/>
    <w:basedOn w:val="Normal"/>
    <w:link w:val="BodyTextIndent2Char"/>
    <w:uiPriority w:val="99"/>
    <w:rsid w:val="008D2072"/>
    <w:pPr>
      <w:ind w:firstLine="2160"/>
      <w:jc w:val="both"/>
    </w:pPr>
    <w:rPr>
      <w:sz w:val="23"/>
      <w:szCs w:val="23"/>
    </w:rPr>
  </w:style>
  <w:style w:type="character" w:customStyle="1" w:styleId="BodyTextIndent2Char">
    <w:name w:val="Body Text Indent 2 Char"/>
    <w:basedOn w:val="DefaultParagraphFont"/>
    <w:link w:val="BodyTextIndent2"/>
    <w:uiPriority w:val="99"/>
    <w:rsid w:val="008D2072"/>
    <w:rPr>
      <w:rFonts w:ascii="Times New Roman" w:eastAsia="Times New Roman" w:hAnsi="Times New Roman" w:cs="Times New Roman"/>
      <w:sz w:val="23"/>
      <w:szCs w:val="23"/>
      <w:lang w:eastAsia="pt-BR"/>
    </w:rPr>
  </w:style>
  <w:style w:type="paragraph" w:styleId="BodyTextIndent3">
    <w:name w:val="Body Text Indent 3"/>
    <w:basedOn w:val="Normal"/>
    <w:link w:val="BodyTextIndent3Char"/>
    <w:uiPriority w:val="99"/>
    <w:rsid w:val="008D2072"/>
    <w:pPr>
      <w:widowControl w:val="0"/>
      <w:ind w:firstLine="2124"/>
      <w:jc w:val="both"/>
    </w:pPr>
    <w:rPr>
      <w:color w:val="000000"/>
    </w:rPr>
  </w:style>
  <w:style w:type="character" w:customStyle="1" w:styleId="BodyTextIndent3Char">
    <w:name w:val="Body Text Indent 3 Char"/>
    <w:basedOn w:val="DefaultParagraphFont"/>
    <w:link w:val="BodyTextIndent3"/>
    <w:uiPriority w:val="99"/>
    <w:rsid w:val="008D2072"/>
    <w:rPr>
      <w:rFonts w:ascii="Times New Roman" w:eastAsia="Times New Roman" w:hAnsi="Times New Roman" w:cs="Times New Roman"/>
      <w:color w:val="000000"/>
      <w:sz w:val="24"/>
      <w:szCs w:val="24"/>
      <w:lang w:eastAsia="pt-BR"/>
    </w:rPr>
  </w:style>
  <w:style w:type="paragraph" w:styleId="FootnoteText">
    <w:name w:val="footnote text"/>
    <w:basedOn w:val="Normal"/>
    <w:link w:val="FootnoteTextChar"/>
    <w:uiPriority w:val="99"/>
    <w:semiHidden/>
    <w:rsid w:val="008D2072"/>
    <w:rPr>
      <w:sz w:val="20"/>
      <w:szCs w:val="20"/>
    </w:rPr>
  </w:style>
  <w:style w:type="character" w:customStyle="1" w:styleId="FootnoteTextChar">
    <w:name w:val="Footnote Text Char"/>
    <w:basedOn w:val="DefaultParagraphFont"/>
    <w:link w:val="FootnoteText"/>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BlockText">
    <w:name w:val="Block Text"/>
    <w:basedOn w:val="Normal"/>
    <w:uiPriority w:val="99"/>
    <w:rsid w:val="008D2072"/>
    <w:pPr>
      <w:tabs>
        <w:tab w:val="left" w:pos="9072"/>
      </w:tabs>
      <w:spacing w:line="240" w:lineRule="atLeast"/>
      <w:ind w:left="426" w:right="-1"/>
      <w:jc w:val="both"/>
    </w:pPr>
  </w:style>
  <w:style w:type="paragraph" w:styleId="Title">
    <w:name w:val="Title"/>
    <w:aliases w:val="t"/>
    <w:basedOn w:val="Normal"/>
    <w:link w:val="TitleChar"/>
    <w:uiPriority w:val="99"/>
    <w:qFormat/>
    <w:rsid w:val="008D2072"/>
    <w:pPr>
      <w:jc w:val="center"/>
    </w:pPr>
    <w:rPr>
      <w:b/>
      <w:bCs/>
      <w:sz w:val="22"/>
      <w:szCs w:val="22"/>
    </w:rPr>
  </w:style>
  <w:style w:type="character" w:customStyle="1" w:styleId="TitleChar">
    <w:name w:val="Title Char"/>
    <w:aliases w:val="t Char"/>
    <w:basedOn w:val="DefaultParagraphFont"/>
    <w:link w:val="Title"/>
    <w:uiPriority w:val="99"/>
    <w:rsid w:val="008D2072"/>
    <w:rPr>
      <w:rFonts w:ascii="Times New Roman" w:eastAsia="Times New Roman" w:hAnsi="Times New Roman" w:cs="Times New Roman"/>
      <w:b/>
      <w:bCs/>
      <w:lang w:eastAsia="pt-BR"/>
    </w:rPr>
  </w:style>
  <w:style w:type="paragraph" w:styleId="DocumentMap">
    <w:name w:val="Document Map"/>
    <w:basedOn w:val="Normal"/>
    <w:link w:val="DocumentMapChar"/>
    <w:uiPriority w:val="99"/>
    <w:semiHidden/>
    <w:rsid w:val="008D2072"/>
    <w:pPr>
      <w:shd w:val="clear" w:color="auto" w:fill="000080"/>
    </w:pPr>
    <w:rPr>
      <w:rFonts w:ascii="Tahoma" w:hAnsi="Tahoma" w:cs="Times"/>
    </w:rPr>
  </w:style>
  <w:style w:type="character" w:customStyle="1" w:styleId="DocumentMapChar">
    <w:name w:val="Document Map Char"/>
    <w:basedOn w:val="DefaultParagraphFont"/>
    <w:link w:val="DocumentMap"/>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FollowedHyperlink">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CommentText">
    <w:name w:val="annotation text"/>
    <w:basedOn w:val="Normal"/>
    <w:link w:val="CommentTextChar"/>
    <w:uiPriority w:val="99"/>
    <w:semiHidden/>
    <w:rsid w:val="008D2072"/>
    <w:rPr>
      <w:sz w:val="20"/>
      <w:szCs w:val="20"/>
      <w:lang w:val="en-US"/>
    </w:rPr>
  </w:style>
  <w:style w:type="character" w:customStyle="1" w:styleId="CommentTextChar">
    <w:name w:val="Comment Text Char"/>
    <w:basedOn w:val="DefaultParagraphFont"/>
    <w:link w:val="CommentText"/>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BodyText2">
    <w:name w:val="Body Text 2"/>
    <w:basedOn w:val="Normal"/>
    <w:link w:val="BodyText2Char"/>
    <w:uiPriority w:val="99"/>
    <w:rsid w:val="008D2072"/>
    <w:pPr>
      <w:autoSpaceDE/>
      <w:autoSpaceDN/>
      <w:adjustRightInd/>
      <w:jc w:val="both"/>
    </w:pPr>
    <w:rPr>
      <w:rFonts w:eastAsia="MS Mincho"/>
      <w:szCs w:val="20"/>
    </w:rPr>
  </w:style>
  <w:style w:type="character" w:customStyle="1" w:styleId="BodyText2Char">
    <w:name w:val="Body Text 2 Char"/>
    <w:basedOn w:val="DefaultParagraphFont"/>
    <w:link w:val="BodyText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sid w:val="008D2072"/>
    <w:rPr>
      <w:b/>
      <w:bCs/>
      <w:lang w:val="pt-BR"/>
    </w:rPr>
  </w:style>
  <w:style w:type="character" w:customStyle="1" w:styleId="CommentSubjectChar">
    <w:name w:val="Comment Subject Char"/>
    <w:basedOn w:val="CommentTextChar"/>
    <w:link w:val="CommentSubject"/>
    <w:uiPriority w:val="99"/>
    <w:semiHidden/>
    <w:rsid w:val="008D2072"/>
    <w:rPr>
      <w:rFonts w:ascii="Times New Roman" w:eastAsia="Times New Roman" w:hAnsi="Times New Roman" w:cs="Times New Roman"/>
      <w:b/>
      <w:bCs/>
      <w:sz w:val="20"/>
      <w:szCs w:val="20"/>
      <w:lang w:val="en-US" w:eastAsia="pt-BR"/>
    </w:rPr>
  </w:style>
  <w:style w:type="paragraph" w:styleId="BalloonText">
    <w:name w:val="Balloon Text"/>
    <w:basedOn w:val="Normal"/>
    <w:link w:val="BalloonTextChar"/>
    <w:uiPriority w:val="99"/>
    <w:semiHidden/>
    <w:rsid w:val="008D2072"/>
    <w:rPr>
      <w:rFonts w:ascii="Tahoma" w:hAnsi="Tahoma" w:cs="Tahoma"/>
      <w:sz w:val="16"/>
      <w:szCs w:val="16"/>
    </w:rPr>
  </w:style>
  <w:style w:type="character" w:customStyle="1" w:styleId="BalloonTextChar">
    <w:name w:val="Balloon Text Char"/>
    <w:basedOn w:val="DefaultParagraphFont"/>
    <w:link w:val="BalloonText"/>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0">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BodyText"/>
    <w:uiPriority w:val="99"/>
    <w:rsid w:val="008D2072"/>
    <w:pPr>
      <w:autoSpaceDE/>
      <w:autoSpaceDN/>
      <w:adjustRightInd/>
      <w:ind w:firstLine="0"/>
    </w:pPr>
    <w:rPr>
      <w:rFonts w:ascii="Times New Roman" w:eastAsia="MS Mincho" w:hAnsi="Times New Roman" w:cs="Times New Roman"/>
      <w:lang w:eastAsia="en-US"/>
    </w:rPr>
  </w:style>
  <w:style w:type="paragraph" w:styleId="Subtitle">
    <w:name w:val="Subtitle"/>
    <w:basedOn w:val="Normal"/>
    <w:link w:val="Subtitle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itleChar">
    <w:name w:val="Subtitle Char"/>
    <w:basedOn w:val="DefaultParagraphFont"/>
    <w:link w:val="Subtitle"/>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ListParagraph">
    <w:name w:val="List Paragraph"/>
    <w:basedOn w:val="Normal"/>
    <w:link w:val="ListParagraph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ion">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ListParagraphChar">
    <w:name w:val="List Paragraph Char"/>
    <w:link w:val="ListParagraph"/>
    <w:uiPriority w:val="34"/>
    <w:rsid w:val="00093780"/>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1F55D1"/>
    <w:rPr>
      <w:b/>
      <w:bCs/>
    </w:rPr>
  </w:style>
  <w:style w:type="paragraph" w:customStyle="1" w:styleId="Body">
    <w:name w:val="Body"/>
    <w:aliases w:val="by,by + 8.5 pt,Left,Before:  3 pt,After:  3 pt,Line spacing:  Multiple ..."/>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281720149">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2.xml><?xml version="1.0" encoding="utf-8"?>
<ds:datastoreItem xmlns:ds="http://schemas.openxmlformats.org/officeDocument/2006/customXml" ds:itemID="{E7ABBA80-D65D-4F88-873F-DF261EE037C4}">
  <ds:schemaRefs>
    <ds:schemaRef ds:uri="http://schemas.openxmlformats.org/officeDocument/2006/bibliography"/>
  </ds:schemaRefs>
</ds:datastoreItem>
</file>

<file path=customXml/itemProps3.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80E7DD-AC8F-4ECD-8C29-BBFD48143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1959</Words>
  <Characters>10581</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Fernando Macedo</cp:lastModifiedBy>
  <cp:revision>6</cp:revision>
  <cp:lastPrinted>2018-07-04T23:44:00Z</cp:lastPrinted>
  <dcterms:created xsi:type="dcterms:W3CDTF">2022-02-24T20:33:00Z</dcterms:created>
  <dcterms:modified xsi:type="dcterms:W3CDTF">2022-02-25T19:03:00Z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ContentTypeId">
    <vt:lpwstr>0x01010076384F6D3229264D8577136184DF5586</vt:lpwstr>
  </property>
  <property fmtid="{D5CDD505-2E9C-101B-9397-08002B2CF9AE}" pid="4" name="_dlc_DocIdItemGuid">
    <vt:lpwstr>644934ad-78c0-438c-b160-21959395585b</vt:lpwstr>
  </property>
  <property fmtid="{D5CDD505-2E9C-101B-9397-08002B2CF9AE}" pid="5" name="_DocHome">
    <vt:i4>-1137216841</vt:i4>
  </property>
</Properties>
</file>