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7D93" w14:textId="77777777" w:rsidR="00E7017F" w:rsidRPr="000D1CC2" w:rsidRDefault="00810BFC" w:rsidP="00A85DDA">
      <w:pPr>
        <w:tabs>
          <w:tab w:val="left" w:pos="0"/>
        </w:tabs>
        <w:spacing w:line="360" w:lineRule="auto"/>
        <w:jc w:val="center"/>
        <w:rPr>
          <w:rFonts w:ascii="Verdana" w:hAnsi="Verdana"/>
          <w:b/>
          <w:bCs/>
          <w:sz w:val="24"/>
          <w:szCs w:val="24"/>
          <w:u w:val="single"/>
        </w:rPr>
      </w:pPr>
      <w:r w:rsidRPr="000D1CC2">
        <w:rPr>
          <w:rFonts w:ascii="Verdana" w:hAnsi="Verdana"/>
          <w:b/>
          <w:bCs/>
          <w:sz w:val="24"/>
          <w:szCs w:val="24"/>
          <w:u w:val="single"/>
        </w:rPr>
        <w:t>ESCRITURA PÚBLICA DE RERRATIFICAÇÃO E PRIMEIRO ADITAMENTO DE GARANTIA DE HIPOTECA</w:t>
      </w:r>
    </w:p>
    <w:p w14:paraId="28465914" w14:textId="77777777" w:rsidR="00E7017F" w:rsidRPr="000D1CC2" w:rsidRDefault="00E7017F" w:rsidP="00A85DDA">
      <w:pPr>
        <w:spacing w:line="360" w:lineRule="auto"/>
        <w:jc w:val="both"/>
        <w:rPr>
          <w:rFonts w:ascii="Verdana" w:hAnsi="Verdana"/>
          <w:sz w:val="24"/>
          <w:szCs w:val="24"/>
        </w:rPr>
      </w:pPr>
    </w:p>
    <w:p w14:paraId="2DD424AA" w14:textId="77777777" w:rsidR="00A85DDA" w:rsidRDefault="00A85DDA" w:rsidP="000D1CC2">
      <w:pPr>
        <w:spacing w:line="360" w:lineRule="auto"/>
        <w:jc w:val="both"/>
        <w:rPr>
          <w:rFonts w:ascii="Verdana" w:hAnsi="Verdana"/>
          <w:bCs/>
          <w:sz w:val="24"/>
          <w:szCs w:val="24"/>
        </w:rPr>
      </w:pPr>
      <w:r w:rsidRPr="000D1CC2">
        <w:rPr>
          <w:rFonts w:ascii="Verdana" w:hAnsi="Verdana"/>
          <w:b/>
          <w:iCs/>
          <w:sz w:val="24"/>
          <w:szCs w:val="24"/>
        </w:rPr>
        <w:t xml:space="preserve">                                                   </w:t>
      </w:r>
      <w:r w:rsidR="00810BFC" w:rsidRPr="000D1CC2">
        <w:rPr>
          <w:rFonts w:ascii="Verdana" w:hAnsi="Verdana"/>
          <w:b/>
          <w:iCs/>
          <w:sz w:val="24"/>
          <w:szCs w:val="24"/>
        </w:rPr>
        <w:t>S</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I</w:t>
      </w:r>
      <w:r w:rsidRPr="000D1CC2">
        <w:rPr>
          <w:rFonts w:ascii="Verdana" w:hAnsi="Verdana"/>
          <w:b/>
          <w:iCs/>
          <w:sz w:val="24"/>
          <w:szCs w:val="24"/>
        </w:rPr>
        <w:t xml:space="preserve"> </w:t>
      </w:r>
      <w:r w:rsidR="00810BFC" w:rsidRPr="000D1CC2">
        <w:rPr>
          <w:rFonts w:ascii="Verdana" w:hAnsi="Verdana"/>
          <w:b/>
          <w:iCs/>
          <w:sz w:val="24"/>
          <w:szCs w:val="24"/>
        </w:rPr>
        <w:t>B</w:t>
      </w:r>
      <w:r w:rsidRPr="000D1CC2">
        <w:rPr>
          <w:rFonts w:ascii="Verdana" w:hAnsi="Verdana"/>
          <w:b/>
          <w:iCs/>
          <w:sz w:val="24"/>
          <w:szCs w:val="24"/>
        </w:rPr>
        <w:t xml:space="preserve"> </w:t>
      </w:r>
      <w:r w:rsidR="00810BFC" w:rsidRPr="000D1CC2">
        <w:rPr>
          <w:rFonts w:ascii="Verdana" w:hAnsi="Verdana"/>
          <w:b/>
          <w:iCs/>
          <w:sz w:val="24"/>
          <w:szCs w:val="24"/>
        </w:rPr>
        <w:t>A</w:t>
      </w:r>
      <w:r w:rsidRPr="000D1CC2">
        <w:rPr>
          <w:rFonts w:ascii="Verdana" w:hAnsi="Verdana"/>
          <w:b/>
          <w:iCs/>
          <w:sz w:val="24"/>
          <w:szCs w:val="24"/>
        </w:rPr>
        <w:t xml:space="preserve"> </w:t>
      </w:r>
      <w:r w:rsidR="00810BFC" w:rsidRPr="000D1CC2">
        <w:rPr>
          <w:rFonts w:ascii="Verdana" w:hAnsi="Verdana"/>
          <w:b/>
          <w:iCs/>
          <w:sz w:val="24"/>
          <w:szCs w:val="24"/>
        </w:rPr>
        <w:t>M</w:t>
      </w:r>
      <w:r w:rsidRPr="000D1CC2">
        <w:rPr>
          <w:rFonts w:ascii="Verdana" w:hAnsi="Verdana"/>
          <w:b/>
          <w:iCs/>
          <w:sz w:val="24"/>
          <w:szCs w:val="24"/>
        </w:rPr>
        <w:t xml:space="preserve"> </w:t>
      </w:r>
      <w:r w:rsidR="00810BFC" w:rsidRPr="000D1CC2">
        <w:rPr>
          <w:rFonts w:ascii="Verdana" w:hAnsi="Verdana"/>
          <w:sz w:val="24"/>
          <w:szCs w:val="24"/>
        </w:rPr>
        <w:t xml:space="preserve"> quantos virem esta escritura pública que </w:t>
      </w:r>
      <w:r w:rsidR="00810BFC" w:rsidRPr="00C36A8E">
        <w:rPr>
          <w:rFonts w:ascii="Verdana" w:hAnsi="Verdana"/>
          <w:b/>
          <w:bCs/>
          <w:sz w:val="24"/>
          <w:szCs w:val="24"/>
        </w:rPr>
        <w:t xml:space="preserve">aos </w:t>
      </w:r>
      <w:r w:rsidRPr="00C36A8E">
        <w:rPr>
          <w:rFonts w:ascii="Verdana" w:hAnsi="Verdana"/>
          <w:b/>
          <w:bCs/>
          <w:sz w:val="24"/>
          <w:szCs w:val="24"/>
          <w:highlight w:val="yellow"/>
        </w:rPr>
        <w:t>____ (___________)</w:t>
      </w:r>
      <w:r w:rsidR="00C36A8E">
        <w:rPr>
          <w:rFonts w:ascii="Verdana" w:hAnsi="Verdana"/>
          <w:b/>
          <w:bCs/>
          <w:sz w:val="24"/>
          <w:szCs w:val="24"/>
        </w:rPr>
        <w:t xml:space="preserve"> </w:t>
      </w:r>
      <w:r w:rsidR="00810BFC" w:rsidRPr="000D1CC2">
        <w:rPr>
          <w:rFonts w:ascii="Verdana" w:hAnsi="Verdana"/>
          <w:sz w:val="24"/>
          <w:szCs w:val="24"/>
        </w:rPr>
        <w:t xml:space="preserve">dias do mês de </w:t>
      </w:r>
      <w:r w:rsidRPr="00C36A8E">
        <w:rPr>
          <w:rFonts w:ascii="Verdana" w:hAnsi="Verdana"/>
          <w:sz w:val="24"/>
          <w:szCs w:val="24"/>
          <w:highlight w:val="yellow"/>
        </w:rPr>
        <w:t>________</w:t>
      </w:r>
      <w:r w:rsidRPr="000D1CC2" w:rsidDel="00A85DDA">
        <w:rPr>
          <w:rFonts w:ascii="Verdana" w:hAnsi="Verdana"/>
          <w:sz w:val="24"/>
          <w:szCs w:val="24"/>
        </w:rPr>
        <w:t xml:space="preserve"> </w:t>
      </w:r>
      <w:r w:rsidR="00810BFC" w:rsidRPr="000D1CC2">
        <w:rPr>
          <w:rFonts w:ascii="Verdana" w:hAnsi="Verdana"/>
          <w:sz w:val="24"/>
          <w:szCs w:val="24"/>
        </w:rPr>
        <w:t xml:space="preserve"> do ano dois mil e vinte e dois </w:t>
      </w:r>
      <w:r w:rsidRPr="000D1CC2">
        <w:rPr>
          <w:rFonts w:ascii="Verdana" w:hAnsi="Verdana"/>
          <w:b/>
          <w:bCs/>
          <w:sz w:val="24"/>
          <w:szCs w:val="24"/>
        </w:rPr>
        <w:t>(2022)</w:t>
      </w:r>
      <w:r w:rsidR="00810BFC" w:rsidRPr="000D1CC2">
        <w:rPr>
          <w:rFonts w:ascii="Verdana" w:hAnsi="Verdana"/>
          <w:sz w:val="24"/>
          <w:szCs w:val="24"/>
        </w:rPr>
        <w:t xml:space="preserve">, nesta Cidade e Comarca da Capital do Estado de </w:t>
      </w:r>
      <w:r w:rsidRPr="000D1CC2">
        <w:rPr>
          <w:rFonts w:ascii="Verdana" w:hAnsi="Verdana"/>
          <w:sz w:val="24"/>
          <w:szCs w:val="24"/>
        </w:rPr>
        <w:t xml:space="preserve">São Paulo, neste 2º. Tabelião de Notas e perante mim, </w:t>
      </w:r>
      <w:r w:rsidRPr="00C36A8E">
        <w:rPr>
          <w:rFonts w:ascii="Verdana" w:hAnsi="Verdana"/>
          <w:b/>
          <w:bCs/>
          <w:sz w:val="24"/>
          <w:szCs w:val="24"/>
        </w:rPr>
        <w:t xml:space="preserve">Patricia </w:t>
      </w:r>
      <w:proofErr w:type="spellStart"/>
      <w:r w:rsidRPr="00C36A8E">
        <w:rPr>
          <w:rFonts w:ascii="Verdana" w:hAnsi="Verdana"/>
          <w:b/>
          <w:bCs/>
          <w:sz w:val="24"/>
          <w:szCs w:val="24"/>
        </w:rPr>
        <w:t>Naliato</w:t>
      </w:r>
      <w:proofErr w:type="spellEnd"/>
      <w:r w:rsidRPr="00C36A8E">
        <w:rPr>
          <w:rFonts w:ascii="Verdana" w:hAnsi="Verdana"/>
          <w:b/>
          <w:bCs/>
          <w:sz w:val="24"/>
          <w:szCs w:val="24"/>
        </w:rPr>
        <w:t xml:space="preserve"> de Sousa,</w:t>
      </w:r>
      <w:r w:rsidRPr="000D1CC2">
        <w:rPr>
          <w:rFonts w:ascii="Verdana" w:hAnsi="Verdana"/>
          <w:sz w:val="24"/>
          <w:szCs w:val="24"/>
        </w:rPr>
        <w:t xml:space="preserve"> Substituta do 2º. Tabelionato de Notas desta comarca da Capital do Estado de São Paulo, </w:t>
      </w:r>
      <w:r w:rsidR="00810BFC" w:rsidRPr="000D1CC2">
        <w:rPr>
          <w:rFonts w:ascii="Verdana" w:hAnsi="Verdana"/>
          <w:sz w:val="24"/>
          <w:szCs w:val="24"/>
        </w:rPr>
        <w:t xml:space="preserve">compareceram perante mim, partes entre si, justas e contratadas a saber: de um lado, como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sz w:val="24"/>
          <w:szCs w:val="24"/>
        </w:rPr>
        <w:t>,</w:t>
      </w:r>
      <w:r w:rsidR="00810BFC" w:rsidRPr="000D1CC2">
        <w:rPr>
          <w:rFonts w:ascii="Verdana" w:hAnsi="Verdana"/>
          <w:bCs/>
          <w:sz w:val="24"/>
          <w:szCs w:val="24"/>
        </w:rPr>
        <w:t xml:space="preserve"> doravante designada simplesmente </w:t>
      </w:r>
      <w:r w:rsidR="00810BFC" w:rsidRPr="000D1CC2">
        <w:rPr>
          <w:rFonts w:ascii="Verdana" w:hAnsi="Verdana"/>
          <w:b/>
          <w:sz w:val="24"/>
          <w:szCs w:val="24"/>
        </w:rPr>
        <w:t>“DEVEDOR</w:t>
      </w:r>
      <w:r w:rsidR="00EA5B26" w:rsidRPr="000D1CC2">
        <w:rPr>
          <w:rFonts w:ascii="Verdana" w:hAnsi="Verdana"/>
          <w:b/>
          <w:sz w:val="24"/>
          <w:szCs w:val="24"/>
        </w:rPr>
        <w:t>A</w:t>
      </w:r>
      <w:r w:rsidR="00810BFC" w:rsidRPr="000D1CC2">
        <w:rPr>
          <w:rFonts w:ascii="Verdana" w:hAnsi="Verdana"/>
          <w:b/>
          <w:sz w:val="24"/>
          <w:szCs w:val="24"/>
        </w:rPr>
        <w:t>”</w:t>
      </w:r>
      <w:r w:rsidR="00810BFC" w:rsidRPr="000D1CC2">
        <w:rPr>
          <w:rFonts w:ascii="Verdana" w:hAnsi="Verdana"/>
          <w:bCs/>
          <w:sz w:val="24"/>
          <w:szCs w:val="24"/>
        </w:rPr>
        <w:t>,</w:t>
      </w:r>
    </w:p>
    <w:p w14:paraId="3E8F63C7" w14:textId="4BB97586" w:rsidR="00A85DDA" w:rsidRDefault="00EA5B26" w:rsidP="000D1CC2">
      <w:pPr>
        <w:spacing w:line="360" w:lineRule="auto"/>
        <w:jc w:val="both"/>
        <w:rPr>
          <w:rFonts w:ascii="Verdana" w:hAnsi="Verdana"/>
          <w:color w:val="000000"/>
          <w:sz w:val="24"/>
          <w:szCs w:val="24"/>
        </w:rPr>
      </w:pPr>
      <w:r w:rsidRPr="00A42DFA">
        <w:rPr>
          <w:rFonts w:ascii="Verdana" w:hAnsi="Verdana"/>
          <w:b/>
          <w:sz w:val="24"/>
          <w:szCs w:val="24"/>
          <w:u w:val="single"/>
        </w:rPr>
        <w:t>NOVUM DIRECTIONES INVESTIMENTOS E PARTICIPAÇÕES EM EMPREENDIMENTOS IMOBILIÁRIOS S.A.</w:t>
      </w:r>
      <w:r w:rsidRPr="00A42DFA">
        <w:rPr>
          <w:rFonts w:ascii="Verdana" w:hAnsi="Verdana"/>
          <w:bCs/>
          <w:sz w:val="24"/>
          <w:szCs w:val="24"/>
          <w:u w:val="single"/>
        </w:rPr>
        <w:t>,</w:t>
      </w:r>
      <w:r w:rsidRPr="00A42DFA">
        <w:rPr>
          <w:rFonts w:ascii="Verdana" w:hAnsi="Verdana"/>
          <w:bCs/>
          <w:sz w:val="24"/>
          <w:szCs w:val="24"/>
        </w:rPr>
        <w:t xml:space="preserve"> sociedade por ações sem registro de companhia aberta na Comissão de Valores Mobiliários (“</w:t>
      </w:r>
      <w:r w:rsidRPr="00A42DFA">
        <w:rPr>
          <w:rFonts w:ascii="Verdana" w:hAnsi="Verdana"/>
          <w:bCs/>
          <w:sz w:val="24"/>
          <w:szCs w:val="24"/>
          <w:u w:val="single"/>
        </w:rPr>
        <w:t>CVM</w:t>
      </w:r>
      <w:r w:rsidRPr="00A42DFA">
        <w:rPr>
          <w:rFonts w:ascii="Verdana" w:hAnsi="Verdana"/>
          <w:bCs/>
          <w:sz w:val="24"/>
          <w:szCs w:val="24"/>
        </w:rPr>
        <w:t>”), com sede na Cidade de São Paulo, Estado de São Paulo, na Avenida Presidente Juscelino Kubitschek, n° 1.830, 3° andar, conjunto 32, Bloco 2, Condomínio Edifício São Luiz, Vila Nova Conceição, CEP 04543-900, inscrita no Cadastro Nacional da Pessoa Jurídica do Ministério da Economia (“</w:t>
      </w:r>
      <w:r w:rsidRPr="00A42DFA">
        <w:rPr>
          <w:rFonts w:ascii="Verdana" w:hAnsi="Verdana"/>
          <w:bCs/>
          <w:sz w:val="24"/>
          <w:szCs w:val="24"/>
          <w:u w:val="single"/>
        </w:rPr>
        <w:t>CNPJ/ME</w:t>
      </w:r>
      <w:r w:rsidRPr="00A42DFA">
        <w:rPr>
          <w:rFonts w:ascii="Verdana" w:hAnsi="Verdana"/>
          <w:bCs/>
          <w:sz w:val="24"/>
          <w:szCs w:val="24"/>
        </w:rPr>
        <w:t>”) sob o n° 34.861.820/0001-90, com seus atos constitutivos devidamente arquivados na Junta Comercial do Estado de São Paulo (“</w:t>
      </w:r>
      <w:r w:rsidRPr="00A42DFA">
        <w:rPr>
          <w:rFonts w:ascii="Verdana" w:hAnsi="Verdana"/>
          <w:bCs/>
          <w:sz w:val="24"/>
          <w:szCs w:val="24"/>
          <w:u w:val="single"/>
        </w:rPr>
        <w:t>JUCESP</w:t>
      </w:r>
      <w:r w:rsidRPr="00A42DFA">
        <w:rPr>
          <w:rFonts w:ascii="Verdana" w:hAnsi="Verdana"/>
          <w:bCs/>
          <w:sz w:val="24"/>
          <w:szCs w:val="24"/>
        </w:rPr>
        <w:t xml:space="preserve">”) sob o NIRE n° </w:t>
      </w:r>
      <w:r w:rsidR="00A42DFA" w:rsidRPr="009F6478">
        <w:rPr>
          <w:rFonts w:ascii="Verdana" w:hAnsi="Verdana"/>
          <w:bCs/>
          <w:sz w:val="24"/>
          <w:szCs w:val="24"/>
        </w:rPr>
        <w:t xml:space="preserve">35300555376, </w:t>
      </w:r>
      <w:r w:rsidR="00A42DFA" w:rsidRPr="00A42DFA">
        <w:rPr>
          <w:rFonts w:ascii="Verdana" w:hAnsi="Verdana"/>
          <w:bCs/>
          <w:sz w:val="24"/>
          <w:szCs w:val="24"/>
        </w:rPr>
        <w:t xml:space="preserve">neste </w:t>
      </w:r>
      <w:r w:rsidR="00A42DFA" w:rsidRPr="00A42DFA">
        <w:rPr>
          <w:rFonts w:ascii="Verdana" w:hAnsi="Verdana"/>
          <w:color w:val="000000"/>
          <w:sz w:val="24"/>
          <w:szCs w:val="24"/>
        </w:rPr>
        <w:t xml:space="preserve">ato representada nos termos do artigo 13 </w:t>
      </w:r>
      <w:r w:rsidR="00A42DFA" w:rsidRPr="00A42DFA">
        <w:rPr>
          <w:rFonts w:ascii="Verdana" w:hAnsi="Verdana"/>
          <w:sz w:val="24"/>
          <w:szCs w:val="24"/>
        </w:rPr>
        <w:t>de seu estatuto social</w:t>
      </w:r>
      <w:r w:rsidR="00A42DFA" w:rsidRPr="00A42DFA">
        <w:rPr>
          <w:rFonts w:ascii="Verdana" w:hAnsi="Verdana"/>
          <w:color w:val="000000"/>
          <w:sz w:val="24"/>
          <w:szCs w:val="24"/>
        </w:rPr>
        <w:t xml:space="preserve">, por seus diretores: </w:t>
      </w:r>
      <w:r w:rsidR="00A42DFA" w:rsidRPr="00A42DFA">
        <w:rPr>
          <w:rFonts w:ascii="Verdana" w:hAnsi="Verdana"/>
          <w:b/>
          <w:bCs/>
          <w:color w:val="000000"/>
          <w:sz w:val="24"/>
          <w:szCs w:val="24"/>
        </w:rPr>
        <w:t>LUIS FERNANDO GARZI ORTIZ</w:t>
      </w:r>
      <w:r w:rsidR="00A42DFA" w:rsidRPr="00A42DFA">
        <w:rPr>
          <w:rFonts w:ascii="Verdana" w:hAnsi="Verdana"/>
          <w:color w:val="000000"/>
          <w:sz w:val="24"/>
          <w:szCs w:val="24"/>
        </w:rPr>
        <w:t xml:space="preserve">, brasileiro, casado, engenheiro civil, portador da carteira de identidade nº 23.119.488-2 SSP/SP, inscrito no CPF/ME sob o nº 26514030831, endereço eletrônico: lortiz@gafisa.com.br e </w:t>
      </w:r>
      <w:r w:rsidR="00A42DFA" w:rsidRPr="00A42DFA">
        <w:rPr>
          <w:rFonts w:ascii="Verdana" w:hAnsi="Verdana"/>
          <w:b/>
          <w:bCs/>
          <w:color w:val="000000"/>
          <w:sz w:val="24"/>
          <w:szCs w:val="24"/>
        </w:rPr>
        <w:t>GUILHERME LUIS PESENTI E SILVA</w:t>
      </w:r>
      <w:r w:rsidR="00A42DFA" w:rsidRPr="00A42DFA">
        <w:rPr>
          <w:rFonts w:ascii="Verdana" w:hAnsi="Verdana"/>
          <w:color w:val="000000"/>
          <w:sz w:val="24"/>
          <w:szCs w:val="24"/>
        </w:rPr>
        <w:t xml:space="preserve">, brasileiro, solteiro, administrador de empresas, portador da carteira de identidade nº 9081430309 SSP/RS, inscrito no CPF/ME sob o nº 00749863099, endereço eletrônico: gpesenti@gafisa.com.br, ambos com endereço comercial na cidade de São Paulo, Estado de São Paulo, na Avenida Presidente Juscelino </w:t>
      </w:r>
      <w:r w:rsidR="00A42DFA" w:rsidRPr="00A42DFA">
        <w:rPr>
          <w:rFonts w:ascii="Verdana" w:hAnsi="Verdana"/>
          <w:color w:val="000000"/>
          <w:sz w:val="24"/>
          <w:szCs w:val="24"/>
        </w:rPr>
        <w:lastRenderedPageBreak/>
        <w:t>Kubitschek, n° 1.830, conjunto 32, 3° andar, Bloco 2, Condomínio Edifício São Luiz, Vila Nova Conceição, CEP 04543-90</w:t>
      </w:r>
      <w:r w:rsidR="00C36A8E" w:rsidRPr="00DE0591">
        <w:rPr>
          <w:rFonts w:ascii="Verdana" w:hAnsi="Verdana"/>
          <w:color w:val="000000"/>
          <w:sz w:val="24"/>
          <w:szCs w:val="24"/>
        </w:rPr>
        <w:t>;</w:t>
      </w:r>
      <w:r w:rsidR="00C36A8E">
        <w:rPr>
          <w:rFonts w:ascii="Verdana" w:hAnsi="Verdana"/>
          <w:color w:val="000000"/>
          <w:sz w:val="24"/>
          <w:szCs w:val="24"/>
        </w:rPr>
        <w:t xml:space="preserve"> </w:t>
      </w:r>
    </w:p>
    <w:p w14:paraId="1DF390DA" w14:textId="77777777" w:rsidR="00A85DDA" w:rsidRDefault="00EA5B26" w:rsidP="000D1CC2">
      <w:pPr>
        <w:spacing w:line="360" w:lineRule="auto"/>
        <w:jc w:val="both"/>
        <w:rPr>
          <w:rFonts w:ascii="Verdana" w:hAnsi="Verdana"/>
          <w:sz w:val="24"/>
          <w:szCs w:val="24"/>
        </w:rPr>
      </w:pPr>
      <w:r w:rsidRPr="000D1CC2">
        <w:rPr>
          <w:rFonts w:ascii="Verdana" w:hAnsi="Verdana"/>
          <w:color w:val="000000"/>
          <w:sz w:val="24"/>
          <w:szCs w:val="24"/>
        </w:rPr>
        <w:t>d</w:t>
      </w:r>
      <w:r w:rsidR="00810BFC" w:rsidRPr="000D1CC2">
        <w:rPr>
          <w:rFonts w:ascii="Verdana" w:hAnsi="Verdana"/>
          <w:sz w:val="24"/>
          <w:szCs w:val="24"/>
        </w:rPr>
        <w:t xml:space="preserve">e outro lado, como </w:t>
      </w:r>
      <w:r w:rsidR="00810BFC" w:rsidRPr="000D1CC2">
        <w:rPr>
          <w:rFonts w:ascii="Verdana" w:hAnsi="Verdana"/>
          <w:b/>
          <w:bCs/>
          <w:sz w:val="24"/>
          <w:szCs w:val="24"/>
        </w:rPr>
        <w:t>CREDOR</w:t>
      </w:r>
      <w:r w:rsidRPr="000D1CC2">
        <w:rPr>
          <w:rFonts w:ascii="Verdana" w:hAnsi="Verdana"/>
          <w:b/>
          <w:bCs/>
          <w:sz w:val="24"/>
          <w:szCs w:val="24"/>
        </w:rPr>
        <w:t>A</w:t>
      </w:r>
      <w:r w:rsidRPr="000D1CC2">
        <w:rPr>
          <w:rFonts w:ascii="Verdana" w:hAnsi="Verdana"/>
          <w:sz w:val="24"/>
          <w:szCs w:val="24"/>
        </w:rPr>
        <w:t xml:space="preserve">, </w:t>
      </w:r>
      <w:r w:rsidR="00810BFC" w:rsidRPr="000D1CC2">
        <w:rPr>
          <w:rFonts w:ascii="Verdana" w:hAnsi="Verdana"/>
          <w:bCs/>
          <w:sz w:val="24"/>
          <w:szCs w:val="24"/>
        </w:rPr>
        <w:t>doravante designad</w:t>
      </w:r>
      <w:r w:rsidR="00A85DDA">
        <w:rPr>
          <w:rFonts w:ascii="Verdana" w:hAnsi="Verdana"/>
          <w:bCs/>
          <w:sz w:val="24"/>
          <w:szCs w:val="24"/>
        </w:rPr>
        <w:t>a</w:t>
      </w:r>
      <w:r w:rsidR="00810BFC" w:rsidRPr="000D1CC2">
        <w:rPr>
          <w:rFonts w:ascii="Verdana" w:hAnsi="Verdana"/>
          <w:bCs/>
          <w:sz w:val="24"/>
          <w:szCs w:val="24"/>
        </w:rPr>
        <w:t xml:space="preserve"> simplesmente </w:t>
      </w:r>
      <w:r w:rsidR="00810BFC" w:rsidRPr="000D1CC2">
        <w:rPr>
          <w:rFonts w:ascii="Verdana" w:hAnsi="Verdana"/>
          <w:b/>
          <w:sz w:val="24"/>
          <w:szCs w:val="24"/>
        </w:rPr>
        <w:t>“CREDOR</w:t>
      </w:r>
      <w:r w:rsidRPr="000D1CC2">
        <w:rPr>
          <w:rFonts w:ascii="Verdana" w:hAnsi="Verdana"/>
          <w:b/>
          <w:sz w:val="24"/>
          <w:szCs w:val="24"/>
        </w:rPr>
        <w:t>A”</w:t>
      </w:r>
      <w:r w:rsidR="00810BFC" w:rsidRPr="000D1CC2">
        <w:rPr>
          <w:rFonts w:ascii="Verdana" w:hAnsi="Verdana"/>
          <w:sz w:val="24"/>
          <w:szCs w:val="24"/>
        </w:rPr>
        <w:t>,</w:t>
      </w:r>
    </w:p>
    <w:p w14:paraId="2408C095" w14:textId="6F0447A5" w:rsidR="00A85DDA" w:rsidRPr="00A42DFA" w:rsidRDefault="00EA5B26" w:rsidP="00A85DDA">
      <w:pPr>
        <w:spacing w:line="360" w:lineRule="auto"/>
        <w:jc w:val="both"/>
        <w:rPr>
          <w:rFonts w:ascii="Verdana" w:hAnsi="Verdana"/>
          <w:sz w:val="24"/>
          <w:szCs w:val="24"/>
        </w:rPr>
      </w:pPr>
      <w:r w:rsidRPr="00DE0591">
        <w:rPr>
          <w:rFonts w:ascii="Verdana" w:hAnsi="Verdana"/>
          <w:b/>
          <w:sz w:val="24"/>
          <w:szCs w:val="24"/>
          <w:u w:val="single"/>
        </w:rPr>
        <w:t>OPEA SECURITIZADORA S.A.</w:t>
      </w:r>
      <w:r w:rsidRPr="00DE0591">
        <w:rPr>
          <w:rFonts w:ascii="Verdana" w:hAnsi="Verdana"/>
          <w:b/>
          <w:sz w:val="24"/>
          <w:szCs w:val="24"/>
        </w:rPr>
        <w:t xml:space="preserve"> </w:t>
      </w:r>
      <w:r w:rsidRPr="00DE0591">
        <w:rPr>
          <w:rFonts w:ascii="Verdana" w:hAnsi="Verdana"/>
          <w:bCs/>
          <w:sz w:val="24"/>
          <w:szCs w:val="24"/>
        </w:rPr>
        <w:t xml:space="preserve">(nova denominação da RB Capital Companhia de Securitização), sociedade por ações registrada na Categoria S1 na CVM sob o n° 477, com sede na Cidade de São Paulo, Estado de São Paulo, na Rua Hungria, nº 1.240, 6º andar, conjunto 62, Jardim Europa, CEP 01455-000, inscrita no CNPJ/ME sob o nº 02.773.542/0001-22, com seus atos constitutivos devidamente </w:t>
      </w:r>
      <w:r w:rsidR="00A42DFA" w:rsidRPr="00342258">
        <w:rPr>
          <w:rFonts w:ascii="Verdana" w:hAnsi="Verdana"/>
          <w:bCs/>
          <w:sz w:val="24"/>
          <w:szCs w:val="24"/>
        </w:rPr>
        <w:t>arquivados na JUCESP sob o NIRE n° 35300157648</w:t>
      </w:r>
      <w:r w:rsidR="00A42DFA" w:rsidRPr="0010651C">
        <w:rPr>
          <w:rFonts w:ascii="Verdana" w:hAnsi="Verdana"/>
          <w:bCs/>
          <w:sz w:val="24"/>
          <w:szCs w:val="24"/>
        </w:rPr>
        <w:t xml:space="preserve">, </w:t>
      </w:r>
      <w:r w:rsidR="00A42DFA" w:rsidRPr="00342258">
        <w:rPr>
          <w:rFonts w:ascii="Verdana" w:hAnsi="Verdana"/>
          <w:sz w:val="24"/>
          <w:szCs w:val="24"/>
        </w:rPr>
        <w:t>ato representada nos termos do artigo 29</w:t>
      </w:r>
      <w:r w:rsidR="00A42DFA" w:rsidRPr="0010651C">
        <w:rPr>
          <w:rFonts w:ascii="Verdana" w:hAnsi="Verdana"/>
          <w:sz w:val="24"/>
          <w:szCs w:val="24"/>
        </w:rPr>
        <w:t xml:space="preserve"> de seu estatuto social</w:t>
      </w:r>
      <w:r w:rsidR="00A42DFA" w:rsidRPr="00342258">
        <w:rPr>
          <w:rFonts w:ascii="Verdana" w:hAnsi="Verdana"/>
          <w:sz w:val="24"/>
          <w:szCs w:val="24"/>
        </w:rPr>
        <w:t xml:space="preserve">, por seus procuradores: </w:t>
      </w:r>
      <w:r w:rsidR="00A42DFA" w:rsidRPr="00342258">
        <w:rPr>
          <w:rFonts w:ascii="Verdana" w:hAnsi="Verdana"/>
          <w:b/>
          <w:bCs/>
          <w:sz w:val="24"/>
          <w:szCs w:val="24"/>
        </w:rPr>
        <w:t>THIAGO FARIA SILVEIRA</w:t>
      </w:r>
      <w:r w:rsidR="00A42DFA" w:rsidRPr="00342258">
        <w:rPr>
          <w:rFonts w:ascii="Verdana" w:hAnsi="Verdana"/>
          <w:sz w:val="24"/>
          <w:szCs w:val="24"/>
        </w:rPr>
        <w:t xml:space="preserve">, brasileiro, solteiro, engenheiro, portador da cédula de identidade RG nº 22.366.436-8 SSP/SP, inscrito no CPF/ME sob o nº 137.685.467-80, endereço eletrônico thiago.faria@opeacapital.com e </w:t>
      </w:r>
      <w:r w:rsidR="00A42DFA" w:rsidRPr="00342258">
        <w:rPr>
          <w:rFonts w:ascii="Verdana" w:hAnsi="Verdana"/>
          <w:b/>
          <w:bCs/>
          <w:sz w:val="24"/>
          <w:szCs w:val="24"/>
        </w:rPr>
        <w:t>JÉSSICA DINIZ CUSTÓDIO</w:t>
      </w:r>
      <w:r w:rsidR="00A42DFA" w:rsidRPr="00342258">
        <w:rPr>
          <w:rFonts w:ascii="Verdana" w:hAnsi="Verdana"/>
          <w:sz w:val="24"/>
          <w:szCs w:val="24"/>
        </w:rPr>
        <w:t>, brasileira, solteira, maior, contadora, portadora da cédula de identidade RG nº 48.910.360-1 SSP/SP, inscrita no CPF/ME sob nº 422.665.978-33</w:t>
      </w:r>
      <w:r w:rsidR="00A42DFA" w:rsidRPr="00342258" w:rsidDel="0059203C">
        <w:rPr>
          <w:rFonts w:ascii="Verdana" w:hAnsi="Verdana"/>
          <w:b/>
          <w:bCs/>
          <w:sz w:val="24"/>
          <w:szCs w:val="24"/>
        </w:rPr>
        <w:t xml:space="preserve"> </w:t>
      </w:r>
      <w:r w:rsidR="00A42DFA" w:rsidRPr="00342258">
        <w:rPr>
          <w:rFonts w:ascii="Verdana" w:hAnsi="Verdana"/>
          <w:sz w:val="24"/>
          <w:szCs w:val="24"/>
        </w:rPr>
        <w:t>, endereço eletrônico jessica.diniz@opeacapital.com</w:t>
      </w:r>
      <w:r w:rsidR="00A42DFA" w:rsidRPr="0010651C">
        <w:rPr>
          <w:rFonts w:ascii="Verdana" w:hAnsi="Verdana"/>
          <w:sz w:val="24"/>
          <w:szCs w:val="24"/>
        </w:rPr>
        <w:t xml:space="preserve">, </w:t>
      </w:r>
      <w:r w:rsidR="00A42DFA" w:rsidRPr="00342258">
        <w:rPr>
          <w:rFonts w:ascii="Verdana" w:hAnsi="Verdana"/>
          <w:sz w:val="24"/>
          <w:szCs w:val="24"/>
        </w:rPr>
        <w:t xml:space="preserve">ambos com endereço comercial na </w:t>
      </w:r>
      <w:r w:rsidR="00A42DFA" w:rsidRPr="00342258">
        <w:rPr>
          <w:rFonts w:ascii="Verdana" w:hAnsi="Verdana"/>
          <w:bCs/>
          <w:sz w:val="24"/>
          <w:szCs w:val="24"/>
        </w:rPr>
        <w:t xml:space="preserve">Cidade de São Paulo, Estado de São Paulo, </w:t>
      </w:r>
      <w:r w:rsidR="00A42DFA">
        <w:rPr>
          <w:rFonts w:ascii="Verdana" w:hAnsi="Verdana"/>
          <w:bCs/>
          <w:sz w:val="24"/>
          <w:szCs w:val="24"/>
        </w:rPr>
        <w:t xml:space="preserve">na </w:t>
      </w:r>
      <w:r w:rsidR="00A42DFA" w:rsidRPr="00342258">
        <w:rPr>
          <w:rFonts w:ascii="Verdana" w:hAnsi="Verdana"/>
          <w:sz w:val="24"/>
          <w:szCs w:val="24"/>
        </w:rPr>
        <w:t>Rua Hungria, nº 1.240, 6° andar, Conjunto 62, bairro Pinheiros, CEP 01.455-000</w:t>
      </w:r>
      <w:r w:rsidR="00C36A8E" w:rsidRPr="00DE0591">
        <w:rPr>
          <w:rFonts w:ascii="Verdana" w:hAnsi="Verdana"/>
          <w:sz w:val="24"/>
          <w:szCs w:val="24"/>
        </w:rPr>
        <w:t>;</w:t>
      </w:r>
    </w:p>
    <w:p w14:paraId="7ED0CF3E" w14:textId="77777777" w:rsidR="00A85DDA" w:rsidRDefault="00EA5B26" w:rsidP="00A85DDA">
      <w:pPr>
        <w:spacing w:line="360" w:lineRule="auto"/>
        <w:jc w:val="both"/>
        <w:rPr>
          <w:rFonts w:ascii="Verdana" w:hAnsi="Verdana"/>
          <w:sz w:val="24"/>
          <w:szCs w:val="24"/>
        </w:rPr>
      </w:pPr>
      <w:r w:rsidRPr="000D1CC2">
        <w:rPr>
          <w:rFonts w:ascii="Verdana" w:hAnsi="Verdana"/>
          <w:sz w:val="24"/>
          <w:szCs w:val="24"/>
        </w:rPr>
        <w:t xml:space="preserve">como </w:t>
      </w:r>
      <w:r w:rsidRPr="000D1CC2">
        <w:rPr>
          <w:rFonts w:ascii="Verdana" w:hAnsi="Verdana"/>
          <w:b/>
          <w:bCs/>
          <w:sz w:val="24"/>
          <w:szCs w:val="24"/>
        </w:rPr>
        <w:t>HIPOTECANTE</w:t>
      </w:r>
      <w:r w:rsidRPr="000D1CC2">
        <w:rPr>
          <w:rFonts w:ascii="Verdana" w:hAnsi="Verdana"/>
          <w:sz w:val="24"/>
          <w:szCs w:val="24"/>
        </w:rPr>
        <w:t>,</w:t>
      </w:r>
    </w:p>
    <w:p w14:paraId="2BAB89CA" w14:textId="5DB89A76" w:rsidR="00A85DDA" w:rsidRDefault="00FB2BE7" w:rsidP="00A85DDA">
      <w:pPr>
        <w:spacing w:line="360" w:lineRule="auto"/>
        <w:jc w:val="both"/>
        <w:rPr>
          <w:rFonts w:ascii="Verdana" w:hAnsi="Verdana"/>
          <w:bCs/>
          <w:sz w:val="24"/>
          <w:szCs w:val="24"/>
        </w:rPr>
      </w:pPr>
      <w:r w:rsidRPr="000D1CC2">
        <w:rPr>
          <w:rFonts w:ascii="Verdana" w:hAnsi="Verdana"/>
          <w:bCs/>
          <w:sz w:val="24"/>
          <w:szCs w:val="24"/>
          <w:u w:val="single"/>
        </w:rPr>
        <w:t xml:space="preserve">a </w:t>
      </w:r>
      <w:r w:rsidRPr="000D1CC2">
        <w:rPr>
          <w:rFonts w:ascii="Verdana" w:hAnsi="Verdana"/>
          <w:b/>
          <w:sz w:val="24"/>
          <w:szCs w:val="24"/>
          <w:u w:val="single"/>
        </w:rPr>
        <w:t>GAFISA S.A.</w:t>
      </w:r>
      <w:r w:rsidRPr="000D1CC2">
        <w:rPr>
          <w:rFonts w:ascii="Verdana" w:hAnsi="Verdana"/>
          <w:bCs/>
          <w:sz w:val="24"/>
          <w:szCs w:val="24"/>
          <w:u w:val="single"/>
        </w:rPr>
        <w:t>,</w:t>
      </w:r>
      <w:r w:rsidRPr="000D1CC2">
        <w:rPr>
          <w:rFonts w:ascii="Verdana" w:hAnsi="Verdana"/>
          <w:bCs/>
          <w:sz w:val="24"/>
          <w:szCs w:val="24"/>
        </w:rPr>
        <w:t xml:space="preserve"> sociedade por ações com registro de companhia aberta na CVM sob o n° 16101, com sede na Cidade de São Paulo, Estado de São Paulo, na Avenida Presidente Juscelino Kubitschek, nº 1.830, 3° andar, parte, conjunto 32, Bloco 2, Vila Nova Conceição, CEP 04543-900, inscrita no CNPJ/ME sob o nº 01.545.826/0001-07, com seus atos constitutivos devidamente arquivados na JUCESP sob o NIRE n° </w:t>
      </w:r>
      <w:r w:rsidR="00A42DFA" w:rsidRPr="0010651C">
        <w:rPr>
          <w:rFonts w:ascii="Verdana" w:hAnsi="Verdana"/>
          <w:bCs/>
          <w:sz w:val="24"/>
          <w:szCs w:val="24"/>
        </w:rPr>
        <w:t>35300147952, neste ato representada nos termos do artigo 30</w:t>
      </w:r>
      <w:r w:rsidR="00A42DFA" w:rsidRPr="00342258">
        <w:rPr>
          <w:rFonts w:ascii="Verdana" w:hAnsi="Verdana"/>
          <w:bCs/>
          <w:sz w:val="24"/>
          <w:szCs w:val="24"/>
        </w:rPr>
        <w:t xml:space="preserve"> do estatuto social consolidado por seus diretores: </w:t>
      </w:r>
      <w:r w:rsidR="00A42DFA" w:rsidRPr="00342258">
        <w:rPr>
          <w:rFonts w:ascii="Verdana" w:hAnsi="Verdana"/>
          <w:b/>
          <w:bCs/>
          <w:sz w:val="24"/>
          <w:szCs w:val="24"/>
        </w:rPr>
        <w:t>SHEYLA CASTRO RESENDE</w:t>
      </w:r>
      <w:r w:rsidR="00A42DFA" w:rsidRPr="00342258">
        <w:rPr>
          <w:rFonts w:ascii="Verdana" w:hAnsi="Verdana"/>
          <w:bCs/>
          <w:sz w:val="24"/>
          <w:szCs w:val="24"/>
        </w:rPr>
        <w:t xml:space="preserve">, brasileira, divorciada, engenheira civil, portadora da carteira de identidade nº 1.310.408-2 SSP/MG, inscrita no CPF/ME sob o nº 07069698631, endereço eletrônico: sresende@gafisa.com.br, e </w:t>
      </w:r>
      <w:r w:rsidR="00A42DFA" w:rsidRPr="00342258">
        <w:rPr>
          <w:rFonts w:ascii="Verdana" w:hAnsi="Verdana"/>
          <w:b/>
          <w:bCs/>
          <w:sz w:val="24"/>
          <w:szCs w:val="24"/>
        </w:rPr>
        <w:t>LUIS FERNANDO GARZI ORTIZ</w:t>
      </w:r>
      <w:r w:rsidR="00A42DFA"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A42DFA" w:rsidRPr="0010651C">
        <w:rPr>
          <w:rFonts w:ascii="Verdana" w:hAnsi="Verdana"/>
          <w:bCs/>
          <w:sz w:val="24"/>
          <w:szCs w:val="24"/>
        </w:rPr>
        <w:t xml:space="preserve">, </w:t>
      </w:r>
      <w:r w:rsidR="00A42DFA" w:rsidRPr="00342258">
        <w:rPr>
          <w:rFonts w:ascii="Verdana" w:hAnsi="Verdana"/>
          <w:bCs/>
          <w:sz w:val="24"/>
          <w:szCs w:val="24"/>
        </w:rPr>
        <w:t>ambos com endereço comercial na Cidade de São Paulo, Estado de São Paulo, na Avenida Presidente Juscelino Kubitschek, nº 1.830, conjunto 32, 3° andar, Bloco 2, Condomínio Edifício São Luiz, bairro Vila Nova Conceição, CEP 04.543-900</w:t>
      </w:r>
      <w:r w:rsidR="00A42DFA">
        <w:rPr>
          <w:rFonts w:ascii="Verdana" w:hAnsi="Verdana"/>
          <w:bCs/>
          <w:sz w:val="24"/>
          <w:szCs w:val="24"/>
        </w:rPr>
        <w:t>;</w:t>
      </w:r>
    </w:p>
    <w:p w14:paraId="6ED1E56B" w14:textId="77777777" w:rsidR="00A85DDA" w:rsidRDefault="000B274B" w:rsidP="00A85DDA">
      <w:pPr>
        <w:spacing w:line="360" w:lineRule="auto"/>
        <w:jc w:val="both"/>
        <w:rPr>
          <w:rFonts w:ascii="Verdana" w:hAnsi="Verdana"/>
          <w:bCs/>
          <w:sz w:val="24"/>
          <w:szCs w:val="24"/>
        </w:rPr>
      </w:pPr>
      <w:r w:rsidRPr="000D1CC2">
        <w:rPr>
          <w:rFonts w:ascii="Verdana" w:hAnsi="Verdana"/>
          <w:bCs/>
          <w:sz w:val="24"/>
          <w:szCs w:val="24"/>
        </w:rPr>
        <w:t xml:space="preserve">como </w:t>
      </w:r>
      <w:r w:rsidRPr="000D1CC2">
        <w:rPr>
          <w:rFonts w:ascii="Verdana" w:hAnsi="Verdana"/>
          <w:b/>
          <w:sz w:val="24"/>
          <w:szCs w:val="24"/>
        </w:rPr>
        <w:t>INTERVENIENTE</w:t>
      </w:r>
      <w:r w:rsidR="00F74929" w:rsidRPr="000D1CC2">
        <w:rPr>
          <w:rFonts w:ascii="Verdana" w:hAnsi="Verdana"/>
          <w:b/>
          <w:sz w:val="24"/>
          <w:szCs w:val="24"/>
        </w:rPr>
        <w:t>S</w:t>
      </w:r>
      <w:r w:rsidRPr="000D1CC2">
        <w:rPr>
          <w:rFonts w:ascii="Verdana" w:hAnsi="Verdana"/>
          <w:b/>
          <w:sz w:val="24"/>
          <w:szCs w:val="24"/>
        </w:rPr>
        <w:t xml:space="preserve"> ANUENTE</w:t>
      </w:r>
      <w:r w:rsidR="00F74929" w:rsidRPr="000D1CC2">
        <w:rPr>
          <w:rFonts w:ascii="Verdana" w:hAnsi="Verdana"/>
          <w:b/>
          <w:sz w:val="24"/>
          <w:szCs w:val="24"/>
        </w:rPr>
        <w:t>S</w:t>
      </w:r>
      <w:r w:rsidRPr="000D1CC2">
        <w:rPr>
          <w:rFonts w:ascii="Verdana" w:hAnsi="Verdana"/>
          <w:bCs/>
          <w:sz w:val="24"/>
          <w:szCs w:val="24"/>
        </w:rPr>
        <w:t>,</w:t>
      </w:r>
    </w:p>
    <w:p w14:paraId="055B2E50" w14:textId="6D60BCA2" w:rsidR="00A85DDA" w:rsidRDefault="00FB2BE7" w:rsidP="00A85DDA">
      <w:pPr>
        <w:spacing w:line="360" w:lineRule="auto"/>
        <w:jc w:val="both"/>
        <w:rPr>
          <w:rFonts w:ascii="Verdana" w:hAnsi="Verdana"/>
          <w:sz w:val="24"/>
          <w:szCs w:val="24"/>
        </w:rPr>
      </w:pPr>
      <w:r w:rsidRPr="000D1CC2">
        <w:rPr>
          <w:rFonts w:ascii="Verdana" w:hAnsi="Verdana"/>
          <w:sz w:val="24"/>
          <w:szCs w:val="24"/>
        </w:rPr>
        <w:t xml:space="preserve">a </w:t>
      </w:r>
      <w:r w:rsidR="00763366" w:rsidRPr="00763366">
        <w:rPr>
          <w:rFonts w:ascii="Verdana" w:hAnsi="Verdana"/>
          <w:b/>
          <w:bCs/>
          <w:sz w:val="24"/>
          <w:szCs w:val="24"/>
          <w:u w:val="single"/>
        </w:rPr>
        <w:t>I950 TUIUTI SPE – EMPREEDIMENTOS IMOBILIÁRIOS LTDA.</w:t>
      </w:r>
      <w:r w:rsidR="00763366" w:rsidRPr="00763366">
        <w:rPr>
          <w:rFonts w:ascii="Verdana" w:hAnsi="Verdana"/>
          <w:sz w:val="24"/>
          <w:szCs w:val="24"/>
        </w:rPr>
        <w:t xml:space="preserve">, sociedade limitada, com sede na Cidade de São Paulo, Estado de São Paulo, na Avenida Presidente Juscelino Kubitschek nº 1.830, conjunto </w:t>
      </w:r>
      <w:r w:rsidR="00763366" w:rsidRPr="00763366">
        <w:rPr>
          <w:rFonts w:ascii="Verdana" w:hAnsi="Verdana"/>
          <w:sz w:val="24"/>
          <w:szCs w:val="24"/>
        </w:rPr>
        <w:lastRenderedPageBreak/>
        <w:t>32, 3º andar, Bloco 2, sala 5, Condomínio Edifício São Luiz, Vila Nova Conceição, CEP 04543-900, inscrita no CNPJ/ME sob o nº 34.425.337/0001-62, com registro na JUCESP sob o NIRE 35.235.597871</w:t>
      </w:r>
      <w:r w:rsidRPr="000D1CC2">
        <w:rPr>
          <w:rFonts w:ascii="Verdana" w:hAnsi="Verdana"/>
          <w:bCs/>
          <w:sz w:val="24"/>
          <w:szCs w:val="24"/>
        </w:rPr>
        <w:t xml:space="preserve">, </w:t>
      </w:r>
      <w:r w:rsidRPr="00DE0591">
        <w:rPr>
          <w:rFonts w:ascii="Verdana" w:hAnsi="Verdana"/>
          <w:bCs/>
          <w:sz w:val="24"/>
          <w:szCs w:val="24"/>
        </w:rPr>
        <w:t xml:space="preserve">com seu contrato social </w:t>
      </w:r>
      <w:r w:rsidR="00A42DFA" w:rsidRPr="00A42DFA">
        <w:rPr>
          <w:rFonts w:ascii="Verdana" w:hAnsi="Verdana"/>
          <w:bCs/>
          <w:sz w:val="24"/>
          <w:szCs w:val="24"/>
        </w:rPr>
        <w:t>consolidado</w:t>
      </w:r>
      <w:r w:rsidR="00A42DFA" w:rsidRPr="00342258">
        <w:rPr>
          <w:rFonts w:ascii="Verdana" w:hAnsi="Verdana"/>
          <w:bCs/>
          <w:sz w:val="24"/>
          <w:szCs w:val="24"/>
        </w:rPr>
        <w:t xml:space="preserve"> datado de 25 de abril de 2022, registrado na JUCESP sob nº </w:t>
      </w:r>
      <w:r w:rsidR="00A42DFA" w:rsidRPr="00A42DFA">
        <w:rPr>
          <w:rFonts w:ascii="Verdana" w:hAnsi="Verdana"/>
          <w:bCs/>
          <w:sz w:val="24"/>
          <w:szCs w:val="24"/>
        </w:rPr>
        <w:t>269.882/22-4</w:t>
      </w:r>
      <w:r w:rsidR="00A42DFA" w:rsidRPr="00A42DFA">
        <w:rPr>
          <w:rFonts w:ascii="Verdana" w:hAnsi="Verdana"/>
          <w:bCs/>
          <w:sz w:val="24"/>
          <w:szCs w:val="24"/>
        </w:rPr>
        <w:t xml:space="preserve"> </w:t>
      </w:r>
      <w:r w:rsidR="00A42DFA" w:rsidRPr="00342258">
        <w:rPr>
          <w:rFonts w:ascii="Verdana" w:hAnsi="Verdana"/>
          <w:bCs/>
          <w:sz w:val="24"/>
          <w:szCs w:val="24"/>
        </w:rPr>
        <w:t xml:space="preserve">em sessão de </w:t>
      </w:r>
      <w:r w:rsidR="00A42DFA">
        <w:rPr>
          <w:rFonts w:ascii="Verdana" w:hAnsi="Verdana"/>
          <w:bCs/>
          <w:sz w:val="24"/>
          <w:szCs w:val="24"/>
        </w:rPr>
        <w:t>30</w:t>
      </w:r>
      <w:r w:rsidR="00A42DFA" w:rsidRPr="00342258">
        <w:rPr>
          <w:rFonts w:ascii="Verdana" w:hAnsi="Verdana"/>
          <w:bCs/>
          <w:sz w:val="24"/>
          <w:szCs w:val="24"/>
        </w:rPr>
        <w:t xml:space="preserve"> de </w:t>
      </w:r>
      <w:r w:rsidR="00A42DFA">
        <w:rPr>
          <w:rFonts w:ascii="Verdana" w:hAnsi="Verdana"/>
          <w:bCs/>
          <w:sz w:val="24"/>
          <w:szCs w:val="24"/>
        </w:rPr>
        <w:t>maio</w:t>
      </w:r>
      <w:r w:rsidR="00A42DFA" w:rsidRPr="00342258">
        <w:rPr>
          <w:rFonts w:ascii="Verdana" w:hAnsi="Verdana"/>
          <w:bCs/>
          <w:sz w:val="24"/>
          <w:szCs w:val="24"/>
        </w:rPr>
        <w:t xml:space="preserve"> de 2022, </w:t>
      </w:r>
      <w:r w:rsidR="00A42DFA" w:rsidRPr="0010651C">
        <w:rPr>
          <w:rFonts w:ascii="Verdana" w:hAnsi="Verdana"/>
          <w:sz w:val="24"/>
          <w:szCs w:val="24"/>
        </w:rPr>
        <w:t xml:space="preserve">não havendo alteração posterior, </w:t>
      </w:r>
      <w:r w:rsidR="00A42DFA" w:rsidRPr="00342258">
        <w:rPr>
          <w:rFonts w:ascii="Verdana" w:hAnsi="Verdana"/>
          <w:bCs/>
          <w:sz w:val="24"/>
          <w:szCs w:val="24"/>
        </w:rPr>
        <w:t xml:space="preserve">neste ato representada nos termos da cláusula oitava, parágrafo segundo, do contrato social consolidado por seu diretor: </w:t>
      </w:r>
      <w:r w:rsidR="00A42DFA" w:rsidRPr="00342258">
        <w:rPr>
          <w:rFonts w:ascii="Verdana" w:hAnsi="Verdana"/>
          <w:b/>
          <w:bCs/>
          <w:sz w:val="24"/>
          <w:szCs w:val="24"/>
        </w:rPr>
        <w:t>LUIS FERNANDO GARZI ORTIZ</w:t>
      </w:r>
      <w:r w:rsidR="00A42DFA" w:rsidRPr="00342258">
        <w:rPr>
          <w:rFonts w:ascii="Verdana" w:hAnsi="Verdana"/>
          <w:bCs/>
          <w:sz w:val="24"/>
          <w:szCs w:val="24"/>
        </w:rPr>
        <w:t>, brasileiro, casado, engenheiro civil, portador da carteira de identidade nº 23.119.488-2 SSP/SP, inscrito no CPF/ME sob o nº 26514030831, endereço eletrônico: lortiz@gafisa.com.br</w:t>
      </w:r>
      <w:r w:rsidR="00A42DFA" w:rsidRPr="0010651C">
        <w:rPr>
          <w:rFonts w:ascii="Verdana" w:hAnsi="Verdana"/>
          <w:bCs/>
          <w:sz w:val="24"/>
          <w:szCs w:val="24"/>
        </w:rPr>
        <w:t xml:space="preserve">, com endereço comercial na </w:t>
      </w:r>
      <w:r w:rsidR="00A42DFA" w:rsidRPr="0010651C">
        <w:rPr>
          <w:rFonts w:ascii="Verdana" w:hAnsi="Verdana"/>
          <w:sz w:val="24"/>
          <w:szCs w:val="24"/>
        </w:rPr>
        <w:t>Cidade de São Paulo, Estado de São Paulo, na Avenida Presidente Juscelino Kubitschek nº 1.830, conjunto 32, 3º andar, Bloco 2, Condomínio Edifício São Luiz, Vila Nova Conceição, CEP 04543-900</w:t>
      </w:r>
      <w:r w:rsidR="00A42DFA" w:rsidRPr="0010651C">
        <w:rPr>
          <w:rFonts w:ascii="Verdana" w:hAnsi="Verdana"/>
          <w:bCs/>
          <w:sz w:val="24"/>
          <w:szCs w:val="24"/>
        </w:rPr>
        <w:t xml:space="preserve"> </w:t>
      </w:r>
      <w:r w:rsidR="00FB12B1" w:rsidRPr="000D1CC2">
        <w:rPr>
          <w:rFonts w:ascii="Verdana" w:hAnsi="Verdana"/>
          <w:sz w:val="24"/>
          <w:szCs w:val="24"/>
        </w:rPr>
        <w:t>(“</w:t>
      </w:r>
      <w:r>
        <w:rPr>
          <w:rFonts w:ascii="Verdana" w:hAnsi="Verdana"/>
          <w:b/>
          <w:bCs/>
          <w:sz w:val="24"/>
          <w:szCs w:val="24"/>
          <w:u w:val="single"/>
        </w:rPr>
        <w:t>I</w:t>
      </w:r>
      <w:r w:rsidR="00763366">
        <w:rPr>
          <w:rFonts w:ascii="Verdana" w:hAnsi="Verdana"/>
          <w:b/>
          <w:bCs/>
          <w:sz w:val="24"/>
          <w:szCs w:val="24"/>
          <w:u w:val="single"/>
        </w:rPr>
        <w:t>950</w:t>
      </w:r>
      <w:r w:rsidR="00FB12B1" w:rsidRPr="000D1CC2">
        <w:rPr>
          <w:rFonts w:ascii="Verdana" w:hAnsi="Verdana"/>
          <w:sz w:val="24"/>
          <w:szCs w:val="24"/>
        </w:rPr>
        <w:t>”)</w:t>
      </w:r>
    </w:p>
    <w:p w14:paraId="160C7108" w14:textId="4316BDF2" w:rsidR="000D1CC2" w:rsidRDefault="00F74929" w:rsidP="00A85DDA">
      <w:pPr>
        <w:spacing w:line="360" w:lineRule="auto"/>
        <w:jc w:val="both"/>
        <w:rPr>
          <w:rFonts w:ascii="Verdana" w:hAnsi="Verdana"/>
          <w:sz w:val="24"/>
          <w:szCs w:val="24"/>
        </w:rPr>
      </w:pPr>
      <w:r w:rsidRPr="000D1CC2">
        <w:rPr>
          <w:rFonts w:ascii="Verdana" w:hAnsi="Verdana"/>
          <w:sz w:val="24"/>
          <w:szCs w:val="24"/>
        </w:rPr>
        <w:t xml:space="preserve">e a </w:t>
      </w:r>
      <w:r w:rsidRPr="000D1CC2">
        <w:rPr>
          <w:rFonts w:ascii="Verdana" w:hAnsi="Verdana"/>
          <w:b/>
          <w:bCs/>
          <w:sz w:val="24"/>
          <w:szCs w:val="24"/>
          <w:u w:val="single"/>
        </w:rPr>
        <w:t>SIMPLIFIC PAVARINI DISTRIBUIDORA DE TÍTULOS E VALORES MOBILIÁRIOS LTDA.</w:t>
      </w:r>
      <w:r w:rsidRPr="000D1CC2">
        <w:rPr>
          <w:rFonts w:ascii="Verdana" w:hAnsi="Verdana"/>
          <w:sz w:val="24"/>
          <w:szCs w:val="24"/>
          <w:u w:val="single"/>
        </w:rPr>
        <w:t>,</w:t>
      </w:r>
      <w:r w:rsidRPr="000D1CC2">
        <w:rPr>
          <w:rFonts w:ascii="Verdana" w:hAnsi="Verdana"/>
          <w:sz w:val="24"/>
          <w:szCs w:val="24"/>
        </w:rPr>
        <w:t xml:space="preserve"> instituição financeira com filial na Cidade de São Paulo, no Estado de São Paulo, na Rua Joaquim Floriano, nº 466, bloco B, conjunto 1401, Itaim Bibi, inscrita no CNPJ/ME sob o nº 15.227.994/0004-0</w:t>
      </w:r>
      <w:r w:rsidRPr="00417ADC">
        <w:rPr>
          <w:rFonts w:ascii="Verdana" w:hAnsi="Verdana"/>
          <w:sz w:val="24"/>
          <w:szCs w:val="24"/>
        </w:rPr>
        <w:t xml:space="preserve">1, </w:t>
      </w:r>
      <w:r w:rsidRPr="00DE0591">
        <w:rPr>
          <w:rFonts w:ascii="Verdana" w:hAnsi="Verdana"/>
          <w:sz w:val="24"/>
          <w:szCs w:val="24"/>
        </w:rPr>
        <w:t xml:space="preserve">com sua última alteração contratual consolidada datada de </w:t>
      </w:r>
      <w:r w:rsidR="00417ADC" w:rsidRPr="00417ADC">
        <w:rPr>
          <w:rFonts w:ascii="Verdana" w:hAnsi="Verdana"/>
          <w:sz w:val="24"/>
          <w:szCs w:val="24"/>
        </w:rPr>
        <w:t xml:space="preserve">2 de abril de 2018, registrada na JUCESP sob o nº 275.876/18-4, em sessão de 28 de junho de 2018, NIRE 33.2.0064417-1, não havendo alteração posterior, neste ato representada nos termos da cláusula sétima, parágrafo segundo, do contrato social consolidado por </w:t>
      </w:r>
      <w:r w:rsidR="00A42DFA" w:rsidRPr="00342258">
        <w:rPr>
          <w:rFonts w:ascii="Verdana" w:hAnsi="Verdana"/>
          <w:b/>
          <w:bCs/>
          <w:sz w:val="24"/>
          <w:szCs w:val="24"/>
        </w:rPr>
        <w:t>PEDRO PAULO FARME D´AMOED FERNANDES DE OLIVEIRA</w:t>
      </w:r>
      <w:r w:rsidR="00A42DFA" w:rsidRPr="0010651C">
        <w:rPr>
          <w:rFonts w:ascii="Verdana" w:hAnsi="Verdana"/>
          <w:sz w:val="24"/>
          <w:szCs w:val="24"/>
        </w:rPr>
        <w:t xml:space="preserve">, brasileiro, solteiro, administrador, portador da carteira de identidade nº 25.725.590-1, expedida pelo Detran/RJ, inscrito no CPF/MF sob o nº 060.883.727-02, endereço eletrônico </w:t>
      </w:r>
      <w:r w:rsidR="00A42DFA" w:rsidRPr="00342258">
        <w:rPr>
          <w:rFonts w:ascii="Verdana" w:hAnsi="Verdana"/>
          <w:sz w:val="24"/>
          <w:szCs w:val="24"/>
        </w:rPr>
        <w:t>pedro.oliveira@simplificpavarini.com.br</w:t>
      </w:r>
      <w:r w:rsidR="00417ADC" w:rsidRPr="00417ADC">
        <w:rPr>
          <w:rFonts w:ascii="Verdana" w:hAnsi="Verdana"/>
          <w:sz w:val="24"/>
          <w:szCs w:val="24"/>
        </w:rPr>
        <w:t>, residente e domiciliado na Rua Tavares Cabral, 209, apto 193, Pinheiros, Cidade São Paulo/SP</w:t>
      </w:r>
      <w:r w:rsidR="00417ADC" w:rsidRPr="00DE0591" w:rsidDel="00417ADC">
        <w:rPr>
          <w:rFonts w:ascii="Verdana" w:hAnsi="Verdana"/>
          <w:sz w:val="24"/>
          <w:szCs w:val="24"/>
        </w:rPr>
        <w:t xml:space="preserve"> </w:t>
      </w:r>
      <w:r w:rsidR="00FB12B1" w:rsidRPr="00417ADC">
        <w:rPr>
          <w:rFonts w:ascii="Verdana" w:hAnsi="Verdana"/>
          <w:sz w:val="24"/>
          <w:szCs w:val="24"/>
        </w:rPr>
        <w:t>(“</w:t>
      </w:r>
      <w:r w:rsidR="00FB12B1" w:rsidRPr="00417ADC">
        <w:rPr>
          <w:rFonts w:ascii="Verdana" w:hAnsi="Verdana"/>
          <w:b/>
          <w:bCs/>
          <w:sz w:val="24"/>
          <w:szCs w:val="24"/>
          <w:u w:val="single"/>
        </w:rPr>
        <w:t>SIMPLIFIC</w:t>
      </w:r>
      <w:r w:rsidR="00FB12B1" w:rsidRPr="00417ADC">
        <w:rPr>
          <w:rFonts w:ascii="Verdana" w:hAnsi="Verdana"/>
          <w:sz w:val="24"/>
          <w:szCs w:val="24"/>
        </w:rPr>
        <w:t>”)</w:t>
      </w:r>
      <w:r w:rsidR="000B274B" w:rsidRPr="00417ADC">
        <w:rPr>
          <w:rFonts w:ascii="Verdana" w:hAnsi="Verdana"/>
          <w:sz w:val="24"/>
          <w:szCs w:val="24"/>
        </w:rPr>
        <w:t>.</w:t>
      </w:r>
    </w:p>
    <w:p w14:paraId="7658FBB2" w14:textId="77777777" w:rsidR="000D1CC2" w:rsidRDefault="00810BFC" w:rsidP="00A85DDA">
      <w:pPr>
        <w:spacing w:line="360" w:lineRule="auto"/>
        <w:jc w:val="both"/>
        <w:rPr>
          <w:rFonts w:ascii="Verdana" w:hAnsi="Verdana"/>
          <w:sz w:val="24"/>
          <w:szCs w:val="24"/>
        </w:rPr>
      </w:pPr>
      <w:r w:rsidRPr="000D1CC2">
        <w:rPr>
          <w:rFonts w:ascii="Verdana" w:hAnsi="Verdana"/>
          <w:sz w:val="24"/>
          <w:szCs w:val="24"/>
        </w:rPr>
        <w:t xml:space="preserve">Todos os representantes das pessoas jurídicas que assinam este ato, declaram, sob as penas da Lei, que se mantêm nessa qualidade, com os mesmos poderes elencados nos respectivos instrumentos contratuais e suas alterações, aqui arquivados e acima citados. Os presentes reconhecidos como os próprios de que trato, reconhecendo </w:t>
      </w:r>
      <w:r w:rsidRPr="000D1CC2">
        <w:rPr>
          <w:rFonts w:ascii="Verdana" w:hAnsi="Verdana"/>
          <w:sz w:val="24"/>
          <w:szCs w:val="24"/>
        </w:rPr>
        <w:lastRenderedPageBreak/>
        <w:t xml:space="preserve">a identidade e capacidade </w:t>
      </w:r>
      <w:proofErr w:type="gramStart"/>
      <w:r w:rsidRPr="000D1CC2">
        <w:rPr>
          <w:rFonts w:ascii="Verdana" w:hAnsi="Verdana"/>
          <w:sz w:val="24"/>
          <w:szCs w:val="24"/>
        </w:rPr>
        <w:t>dos mesmos</w:t>
      </w:r>
      <w:proofErr w:type="gramEnd"/>
      <w:r w:rsidRPr="000D1CC2">
        <w:rPr>
          <w:rFonts w:ascii="Verdana" w:hAnsi="Verdana"/>
          <w:sz w:val="24"/>
          <w:szCs w:val="24"/>
        </w:rPr>
        <w:t xml:space="preserve">, mediante documentação apresentada, do que dou fé. </w:t>
      </w:r>
      <w:r w:rsidRPr="000D1CC2">
        <w:rPr>
          <w:rFonts w:ascii="Verdana" w:hAnsi="Verdana"/>
          <w:b/>
          <w:bCs/>
          <w:sz w:val="24"/>
          <w:szCs w:val="24"/>
        </w:rPr>
        <w:t>Considerando que:</w:t>
      </w:r>
      <w:r w:rsidRPr="000D1CC2">
        <w:rPr>
          <w:rFonts w:ascii="Verdana" w:hAnsi="Verdana"/>
          <w:sz w:val="24"/>
          <w:szCs w:val="24"/>
        </w:rPr>
        <w:t xml:space="preserve"> </w:t>
      </w:r>
    </w:p>
    <w:p w14:paraId="4EBCD9EB" w14:textId="3DEC8038" w:rsidR="000D1CC2" w:rsidRDefault="00810BFC" w:rsidP="00A85DDA">
      <w:pPr>
        <w:spacing w:line="360" w:lineRule="auto"/>
        <w:jc w:val="both"/>
        <w:rPr>
          <w:rFonts w:ascii="Verdana" w:hAnsi="Verdana"/>
          <w:sz w:val="24"/>
          <w:szCs w:val="24"/>
        </w:rPr>
      </w:pPr>
      <w:r w:rsidRPr="000D1CC2">
        <w:rPr>
          <w:rFonts w:ascii="Verdana" w:hAnsi="Verdana"/>
          <w:b/>
          <w:bCs/>
          <w:sz w:val="24"/>
          <w:szCs w:val="24"/>
        </w:rPr>
        <w:t>(A)</w:t>
      </w:r>
      <w:r w:rsidR="00FB12B1" w:rsidRPr="000D1CC2">
        <w:rPr>
          <w:rFonts w:ascii="Verdana" w:hAnsi="Verdana"/>
          <w:b/>
          <w:bCs/>
          <w:sz w:val="24"/>
          <w:szCs w:val="24"/>
        </w:rPr>
        <w:t xml:space="preserve"> </w:t>
      </w:r>
      <w:r w:rsidR="00FB12B1" w:rsidRPr="000D1CC2">
        <w:rPr>
          <w:rFonts w:ascii="Verdana" w:hAnsi="Verdana"/>
          <w:sz w:val="24"/>
          <w:szCs w:val="24"/>
        </w:rPr>
        <w:t xml:space="preserve">em 15 de setembro de 2020, </w:t>
      </w:r>
      <w:r w:rsidR="00417ADC" w:rsidRPr="00417ADC">
        <w:rPr>
          <w:rFonts w:ascii="Verdana" w:hAnsi="Verdana"/>
          <w:sz w:val="24"/>
          <w:szCs w:val="24"/>
        </w:rPr>
        <w:t xml:space="preserve">a Devedora, a Credora, a </w:t>
      </w:r>
      <w:proofErr w:type="spellStart"/>
      <w:r w:rsidR="00417ADC" w:rsidRPr="00417ADC">
        <w:rPr>
          <w:rFonts w:ascii="Verdana" w:hAnsi="Verdana"/>
          <w:sz w:val="24"/>
          <w:szCs w:val="24"/>
        </w:rPr>
        <w:t>Hipotecante</w:t>
      </w:r>
      <w:proofErr w:type="spellEnd"/>
      <w:r w:rsidR="00417ADC" w:rsidRPr="00417ADC">
        <w:rPr>
          <w:rFonts w:ascii="Verdana" w:hAnsi="Verdana"/>
          <w:sz w:val="24"/>
          <w:szCs w:val="24"/>
        </w:rPr>
        <w:t xml:space="preserve"> e a </w:t>
      </w:r>
      <w:proofErr w:type="spellStart"/>
      <w:r w:rsidR="00417ADC" w:rsidRPr="00417ADC">
        <w:rPr>
          <w:rFonts w:ascii="Verdana" w:hAnsi="Verdana"/>
          <w:sz w:val="24"/>
          <w:szCs w:val="24"/>
        </w:rPr>
        <w:t>Simplific</w:t>
      </w:r>
      <w:proofErr w:type="spellEnd"/>
      <w:r w:rsidR="00417ADC" w:rsidRPr="00417ADC">
        <w:rPr>
          <w:rFonts w:ascii="Verdana" w:hAnsi="Verdana"/>
          <w:sz w:val="24"/>
          <w:szCs w:val="24"/>
        </w:rPr>
        <w:t xml:space="preserve"> </w:t>
      </w:r>
      <w:r w:rsidR="00FB12B1" w:rsidRPr="000D1CC2">
        <w:rPr>
          <w:rFonts w:ascii="Verdana" w:hAnsi="Verdana"/>
          <w:sz w:val="24"/>
          <w:szCs w:val="24"/>
        </w:rPr>
        <w:t>celebraram o “</w:t>
      </w:r>
      <w:r w:rsidR="00FB12B1" w:rsidRPr="000D1CC2">
        <w:rPr>
          <w:rFonts w:ascii="Verdana" w:hAnsi="Verdana"/>
          <w:i/>
          <w:iCs/>
          <w:sz w:val="24"/>
          <w:szCs w:val="24"/>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FB12B1" w:rsidRPr="000D1CC2">
        <w:rPr>
          <w:rFonts w:ascii="Verdana" w:hAnsi="Verdana"/>
          <w:i/>
          <w:iCs/>
          <w:sz w:val="24"/>
          <w:szCs w:val="24"/>
        </w:rPr>
        <w:t>Novum</w:t>
      </w:r>
      <w:proofErr w:type="spellEnd"/>
      <w:r w:rsidR="00FB12B1" w:rsidRPr="000D1CC2">
        <w:rPr>
          <w:rFonts w:ascii="Verdana" w:hAnsi="Verdana"/>
          <w:i/>
          <w:iCs/>
          <w:sz w:val="24"/>
          <w:szCs w:val="24"/>
        </w:rPr>
        <w:t xml:space="preserve"> </w:t>
      </w:r>
      <w:proofErr w:type="spellStart"/>
      <w:r w:rsidR="00FB12B1" w:rsidRPr="000D1CC2">
        <w:rPr>
          <w:rFonts w:ascii="Verdana" w:hAnsi="Verdana"/>
          <w:i/>
          <w:iCs/>
          <w:sz w:val="24"/>
          <w:szCs w:val="24"/>
        </w:rPr>
        <w:t>Directiones</w:t>
      </w:r>
      <w:proofErr w:type="spellEnd"/>
      <w:r w:rsidR="00FB12B1" w:rsidRPr="000D1CC2">
        <w:rPr>
          <w:rFonts w:ascii="Verdana" w:hAnsi="Verdana"/>
          <w:i/>
          <w:iCs/>
          <w:sz w:val="24"/>
          <w:szCs w:val="24"/>
        </w:rPr>
        <w:t xml:space="preserve"> Investimentos e Participações em Empreendimentos Imobiliários S.A.</w:t>
      </w:r>
      <w:r w:rsidR="00FB12B1" w:rsidRPr="000D1CC2">
        <w:rPr>
          <w:rFonts w:ascii="Verdana" w:hAnsi="Verdana"/>
          <w:sz w:val="24"/>
          <w:szCs w:val="24"/>
        </w:rPr>
        <w:t>”, o qual foi registrado (i) na JUCESP em 2 de outubro de 2020, sob o nº ED003545-2/000, e (</w:t>
      </w:r>
      <w:proofErr w:type="spellStart"/>
      <w:r w:rsidR="00FB12B1" w:rsidRPr="000D1CC2">
        <w:rPr>
          <w:rFonts w:ascii="Verdana" w:hAnsi="Verdana"/>
          <w:sz w:val="24"/>
          <w:szCs w:val="24"/>
        </w:rPr>
        <w:t>ii</w:t>
      </w:r>
      <w:proofErr w:type="spellEnd"/>
      <w:r w:rsidR="00FB12B1" w:rsidRPr="000D1CC2">
        <w:rPr>
          <w:rFonts w:ascii="Verdana" w:hAnsi="Verdana"/>
          <w:sz w:val="24"/>
          <w:szCs w:val="24"/>
        </w:rPr>
        <w:t xml:space="preserve">) no 10º Oficial de Registro de Títulos e Documentos e Civil de Pessoa Jurídica da Comarca de São Paulo em 21 de setembro de 2020, sob o nº 2.204.853, conforme aditado </w:t>
      </w:r>
      <w:r w:rsidR="00417ADC">
        <w:rPr>
          <w:rFonts w:ascii="Verdana" w:hAnsi="Verdana"/>
          <w:sz w:val="24"/>
          <w:szCs w:val="24"/>
        </w:rPr>
        <w:t>de tempos em tempos</w:t>
      </w:r>
      <w:r w:rsidR="00FB12B1" w:rsidRPr="000D1CC2">
        <w:rPr>
          <w:rFonts w:ascii="Verdana" w:hAnsi="Verdana"/>
          <w:sz w:val="24"/>
          <w:szCs w:val="24"/>
        </w:rPr>
        <w:t xml:space="preserve"> (“</w:t>
      </w:r>
      <w:r w:rsidR="00FB12B1" w:rsidRPr="000D1CC2">
        <w:rPr>
          <w:rFonts w:ascii="Verdana" w:hAnsi="Verdana"/>
          <w:sz w:val="24"/>
          <w:szCs w:val="24"/>
          <w:u w:val="single"/>
        </w:rPr>
        <w:t>Escritura de Emissão</w:t>
      </w:r>
      <w:r w:rsidR="00FB12B1" w:rsidRPr="000D1CC2">
        <w:rPr>
          <w:rFonts w:ascii="Verdana" w:hAnsi="Verdana"/>
          <w:sz w:val="24"/>
          <w:szCs w:val="24"/>
        </w:rPr>
        <w:t xml:space="preserve">”), estabelecendo os termos e condições da 1ª (primeira) emissão de debêntures simples, não conversíveis em ações, da espécie com garantia real, com garantia adicional fidejussória, em série única, para colocação privada, da </w:t>
      </w:r>
      <w:r w:rsidR="00FB12B1" w:rsidRPr="000D1CC2">
        <w:rPr>
          <w:rFonts w:ascii="Verdana" w:hAnsi="Verdana"/>
          <w:b/>
          <w:bCs/>
          <w:sz w:val="24"/>
          <w:szCs w:val="24"/>
        </w:rPr>
        <w:t>DEVEDORA</w:t>
      </w:r>
      <w:r w:rsidR="00FB12B1" w:rsidRPr="000D1CC2">
        <w:rPr>
          <w:rFonts w:ascii="Verdana" w:hAnsi="Verdana"/>
          <w:sz w:val="24"/>
          <w:szCs w:val="24"/>
        </w:rPr>
        <w:t xml:space="preserve"> (“</w:t>
      </w:r>
      <w:r w:rsidR="00FB12B1" w:rsidRPr="000D1CC2">
        <w:rPr>
          <w:rFonts w:ascii="Verdana" w:hAnsi="Verdana"/>
          <w:sz w:val="24"/>
          <w:szCs w:val="24"/>
          <w:u w:val="single"/>
        </w:rPr>
        <w:t>Debêntures</w:t>
      </w:r>
      <w:r w:rsidR="00FB12B1" w:rsidRPr="000D1CC2">
        <w:rPr>
          <w:rFonts w:ascii="Verdana" w:hAnsi="Verdana"/>
          <w:sz w:val="24"/>
          <w:szCs w:val="24"/>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FB12B1" w:rsidRPr="000D1CC2">
        <w:rPr>
          <w:rFonts w:ascii="Verdana" w:hAnsi="Verdana"/>
          <w:b/>
          <w:bCs/>
          <w:sz w:val="24"/>
          <w:szCs w:val="24"/>
        </w:rPr>
        <w:t>CREDORA</w:t>
      </w:r>
      <w:r w:rsidR="00FB12B1" w:rsidRPr="000D1CC2">
        <w:rPr>
          <w:rFonts w:ascii="Verdana" w:hAnsi="Verdana"/>
          <w:sz w:val="24"/>
          <w:szCs w:val="24"/>
        </w:rPr>
        <w:t xml:space="preserve"> (“</w:t>
      </w:r>
      <w:r w:rsidR="00FB12B1" w:rsidRPr="000D1CC2">
        <w:rPr>
          <w:rFonts w:ascii="Verdana" w:hAnsi="Verdana"/>
          <w:sz w:val="24"/>
          <w:szCs w:val="24"/>
          <w:u w:val="single"/>
        </w:rPr>
        <w:t>CRI</w:t>
      </w:r>
      <w:r w:rsidR="00FB12B1" w:rsidRPr="000D1CC2">
        <w:rPr>
          <w:rFonts w:ascii="Verdana" w:hAnsi="Verdana"/>
          <w:sz w:val="24"/>
          <w:szCs w:val="24"/>
        </w:rPr>
        <w:t>”), aos quais os créditos imobiliários foram vinculados como lastro nos termos do “</w:t>
      </w:r>
      <w:r w:rsidR="00FB12B1" w:rsidRPr="000D1CC2">
        <w:rPr>
          <w:rFonts w:ascii="Verdana" w:hAnsi="Verdana"/>
          <w:i/>
          <w:iCs/>
          <w:sz w:val="24"/>
          <w:szCs w:val="24"/>
        </w:rPr>
        <w:t>Termo de Securitização de Créditos Imobiliários para Emissão de Certificados de Recebíveis Imobiliários da 275ª Série da 1ª Emissão da RB Capital Companhia de Securitização</w:t>
      </w:r>
      <w:r w:rsidR="00FB12B1" w:rsidRPr="000D1CC2">
        <w:rPr>
          <w:rFonts w:ascii="Verdana" w:hAnsi="Verdana"/>
          <w:sz w:val="24"/>
          <w:szCs w:val="24"/>
        </w:rPr>
        <w:t xml:space="preserve">”, celebrado em 15 de setembro de 2020, entre a </w:t>
      </w:r>
      <w:r w:rsidR="00FB12B1" w:rsidRPr="000D1CC2">
        <w:rPr>
          <w:rFonts w:ascii="Verdana" w:hAnsi="Verdana"/>
          <w:b/>
          <w:bCs/>
          <w:sz w:val="24"/>
          <w:szCs w:val="24"/>
        </w:rPr>
        <w:t>CREDORA</w:t>
      </w:r>
      <w:r w:rsidR="00FB12B1" w:rsidRPr="000D1CC2">
        <w:rPr>
          <w:rFonts w:ascii="Verdana" w:hAnsi="Verdana"/>
          <w:sz w:val="24"/>
          <w:szCs w:val="24"/>
        </w:rPr>
        <w:t xml:space="preserve"> e a </w:t>
      </w:r>
      <w:r w:rsidR="00FB12B1" w:rsidRPr="000D1CC2">
        <w:rPr>
          <w:rFonts w:ascii="Verdana" w:hAnsi="Verdana"/>
          <w:b/>
          <w:bCs/>
          <w:sz w:val="24"/>
          <w:szCs w:val="24"/>
        </w:rPr>
        <w:t>SIMPLIFIC</w:t>
      </w:r>
      <w:r w:rsidR="00FB12B1" w:rsidRPr="000D1CC2">
        <w:rPr>
          <w:rFonts w:ascii="Verdana" w:hAnsi="Verdana"/>
          <w:sz w:val="24"/>
          <w:szCs w:val="24"/>
        </w:rPr>
        <w:t>;</w:t>
      </w:r>
    </w:p>
    <w:p w14:paraId="3E00E8C2" w14:textId="70BB713F" w:rsidR="000D1CC2" w:rsidRDefault="00FB12B1" w:rsidP="00A85DDA">
      <w:pPr>
        <w:spacing w:line="360" w:lineRule="auto"/>
        <w:jc w:val="both"/>
        <w:rPr>
          <w:rFonts w:ascii="Verdana" w:hAnsi="Verdana"/>
          <w:sz w:val="24"/>
          <w:szCs w:val="24"/>
        </w:rPr>
      </w:pPr>
      <w:r w:rsidRPr="000D1CC2">
        <w:rPr>
          <w:rFonts w:ascii="Verdana" w:hAnsi="Verdana"/>
          <w:b/>
          <w:bCs/>
          <w:sz w:val="24"/>
          <w:szCs w:val="24"/>
        </w:rPr>
        <w:t>(B)</w:t>
      </w:r>
      <w:r w:rsidRPr="000D1CC2">
        <w:rPr>
          <w:rFonts w:ascii="Verdana" w:hAnsi="Verdana"/>
          <w:sz w:val="24"/>
          <w:szCs w:val="24"/>
        </w:rPr>
        <w:t xml:space="preserve"> </w:t>
      </w:r>
      <w:r w:rsidR="00763366" w:rsidRPr="00763366">
        <w:rPr>
          <w:rFonts w:ascii="Verdana" w:hAnsi="Verdana"/>
          <w:sz w:val="24"/>
          <w:szCs w:val="24"/>
        </w:rPr>
        <w:t>em garantia à operação mencionada no item “(A)” anterior, foi lavrada (i) Escritura Pública de Hipoteca em 17 de setembro de 2020, pelo 29º Tabelionato de Notas de São Paulo (Livro nº 1319, fls. 003/054), conforme registrada sob R.18 de 13/11/2018 da matrícula nº 128.235 do 9º Cartório de Registro de Imóveis de São Paulo (registro anterior das matrículas mencionadas abaixo); e (</w:t>
      </w:r>
      <w:proofErr w:type="spellStart"/>
      <w:r w:rsidR="00763366" w:rsidRPr="00763366">
        <w:rPr>
          <w:rFonts w:ascii="Verdana" w:hAnsi="Verdana"/>
          <w:sz w:val="24"/>
          <w:szCs w:val="24"/>
        </w:rPr>
        <w:t>ii</w:t>
      </w:r>
      <w:proofErr w:type="spellEnd"/>
      <w:r w:rsidR="00763366" w:rsidRPr="00763366">
        <w:rPr>
          <w:rFonts w:ascii="Verdana" w:hAnsi="Verdana"/>
          <w:sz w:val="24"/>
          <w:szCs w:val="24"/>
        </w:rPr>
        <w:t xml:space="preserve">) Escritura </w:t>
      </w:r>
      <w:r w:rsidR="00763366" w:rsidRPr="00763366">
        <w:rPr>
          <w:rFonts w:ascii="Verdana" w:hAnsi="Verdana"/>
          <w:sz w:val="24"/>
          <w:szCs w:val="24"/>
        </w:rPr>
        <w:lastRenderedPageBreak/>
        <w:t>Pública de Hipoteca, lavrada em 20/10/2021, pelo 29º Tabelionato de Notas de São Paulo/SP (Livro nº 1417, págs. 003/052), registrado sob o R.28 de 09/12/2021 da mesma matrícula (“</w:t>
      </w:r>
      <w:r w:rsidR="00763366" w:rsidRPr="00763366">
        <w:rPr>
          <w:rFonts w:ascii="Verdana" w:hAnsi="Verdana"/>
          <w:sz w:val="24"/>
          <w:szCs w:val="24"/>
          <w:u w:val="single"/>
        </w:rPr>
        <w:t>Escrituras de Hipoteca Original</w:t>
      </w:r>
      <w:r w:rsidR="00763366" w:rsidRPr="00763366">
        <w:rPr>
          <w:rFonts w:ascii="Verdana" w:hAnsi="Verdana"/>
          <w:sz w:val="24"/>
          <w:szCs w:val="24"/>
        </w:rPr>
        <w:t>”)</w:t>
      </w:r>
      <w:r w:rsidR="00C64D63" w:rsidRPr="000D1CC2">
        <w:rPr>
          <w:rFonts w:ascii="Verdana" w:hAnsi="Verdana"/>
          <w:sz w:val="24"/>
          <w:szCs w:val="24"/>
        </w:rPr>
        <w:t>;</w:t>
      </w:r>
    </w:p>
    <w:p w14:paraId="72D96CBC" w14:textId="43315E9D" w:rsidR="00FB2BE7" w:rsidRDefault="00FB12B1" w:rsidP="00A85DDA">
      <w:pPr>
        <w:spacing w:line="360" w:lineRule="auto"/>
        <w:jc w:val="both"/>
        <w:rPr>
          <w:rFonts w:ascii="Verdana" w:hAnsi="Verdana"/>
          <w:sz w:val="24"/>
          <w:szCs w:val="24"/>
        </w:rPr>
      </w:pPr>
      <w:r w:rsidRPr="000D1CC2">
        <w:rPr>
          <w:rFonts w:ascii="Verdana" w:hAnsi="Verdana"/>
          <w:b/>
          <w:bCs/>
          <w:sz w:val="24"/>
          <w:szCs w:val="24"/>
        </w:rPr>
        <w:t>(C)</w:t>
      </w:r>
      <w:r w:rsidRPr="000D1CC2">
        <w:rPr>
          <w:rFonts w:ascii="Verdana" w:hAnsi="Verdana"/>
          <w:sz w:val="24"/>
          <w:szCs w:val="24"/>
        </w:rPr>
        <w:t xml:space="preserve"> </w:t>
      </w:r>
      <w:r w:rsidR="00763366" w:rsidRPr="00763366">
        <w:rPr>
          <w:rFonts w:ascii="Verdana" w:hAnsi="Verdana"/>
          <w:sz w:val="24"/>
          <w:szCs w:val="24"/>
        </w:rPr>
        <w:t>foi averbada sob o Av. 32/128.235 de 27/04/2022, a conclusão das obras do empreendimento “</w:t>
      </w:r>
      <w:proofErr w:type="spellStart"/>
      <w:r w:rsidR="00763366" w:rsidRPr="00763366">
        <w:rPr>
          <w:rFonts w:ascii="Verdana" w:hAnsi="Verdana"/>
          <w:i/>
          <w:iCs/>
          <w:sz w:val="24"/>
          <w:szCs w:val="24"/>
        </w:rPr>
        <w:t>Scena</w:t>
      </w:r>
      <w:proofErr w:type="spellEnd"/>
      <w:r w:rsidR="00763366" w:rsidRPr="00763366">
        <w:rPr>
          <w:rFonts w:ascii="Verdana" w:hAnsi="Verdana"/>
          <w:i/>
          <w:iCs/>
          <w:sz w:val="24"/>
          <w:szCs w:val="24"/>
        </w:rPr>
        <w:t xml:space="preserve"> Tatuapé</w:t>
      </w:r>
      <w:r w:rsidR="00763366" w:rsidRPr="00763366">
        <w:rPr>
          <w:rFonts w:ascii="Verdana" w:hAnsi="Verdana"/>
          <w:sz w:val="24"/>
          <w:szCs w:val="24"/>
        </w:rPr>
        <w:t>” com 28.902,80m² de área construída</w:t>
      </w:r>
      <w:r w:rsidR="00FB2BE7">
        <w:rPr>
          <w:rFonts w:ascii="Verdana" w:hAnsi="Verdana"/>
          <w:sz w:val="24"/>
          <w:szCs w:val="24"/>
        </w:rPr>
        <w:t>;</w:t>
      </w:r>
    </w:p>
    <w:p w14:paraId="2509F90F" w14:textId="5C4EED07" w:rsidR="00DA28C4" w:rsidRDefault="00FB2BE7" w:rsidP="00A85DDA">
      <w:pPr>
        <w:spacing w:line="360" w:lineRule="auto"/>
        <w:jc w:val="both"/>
        <w:rPr>
          <w:rFonts w:ascii="Verdana" w:hAnsi="Verdana"/>
          <w:sz w:val="24"/>
          <w:szCs w:val="24"/>
        </w:rPr>
      </w:pPr>
      <w:r w:rsidRPr="00FB2BE7">
        <w:rPr>
          <w:rFonts w:ascii="Verdana" w:hAnsi="Verdana"/>
          <w:b/>
          <w:bCs/>
          <w:sz w:val="24"/>
          <w:szCs w:val="24"/>
        </w:rPr>
        <w:t>(D)</w:t>
      </w:r>
      <w:r>
        <w:rPr>
          <w:rFonts w:ascii="Verdana" w:hAnsi="Verdana"/>
          <w:sz w:val="24"/>
          <w:szCs w:val="24"/>
        </w:rPr>
        <w:t xml:space="preserve"> </w:t>
      </w:r>
      <w:r w:rsidR="00763366" w:rsidRPr="00763366">
        <w:rPr>
          <w:rFonts w:ascii="Verdana" w:hAnsi="Verdana"/>
          <w:sz w:val="24"/>
          <w:szCs w:val="24"/>
        </w:rPr>
        <w:t>conforme R.33/128.235 de 27/04/2022 foi instituído o condomínio do referido empreendimento, tendo sido abertas as matrículas individualizadas de cada unidade autônoma</w:t>
      </w:r>
      <w:r w:rsidR="00DA28C4">
        <w:rPr>
          <w:rFonts w:ascii="Verdana" w:hAnsi="Verdana"/>
          <w:sz w:val="24"/>
          <w:szCs w:val="24"/>
        </w:rPr>
        <w:t>;</w:t>
      </w:r>
    </w:p>
    <w:p w14:paraId="0B63F887" w14:textId="3465A73A" w:rsidR="00FB2BE7" w:rsidRDefault="00DA28C4" w:rsidP="00A85DDA">
      <w:pPr>
        <w:spacing w:line="360" w:lineRule="auto"/>
        <w:jc w:val="both"/>
        <w:rPr>
          <w:rFonts w:ascii="Verdana" w:hAnsi="Verdana"/>
          <w:sz w:val="24"/>
          <w:szCs w:val="24"/>
        </w:rPr>
      </w:pPr>
      <w:r w:rsidRPr="00DA28C4">
        <w:rPr>
          <w:rFonts w:ascii="Verdana" w:hAnsi="Verdana"/>
          <w:b/>
          <w:bCs/>
          <w:sz w:val="24"/>
          <w:szCs w:val="24"/>
        </w:rPr>
        <w:t>(E)</w:t>
      </w:r>
      <w:r>
        <w:rPr>
          <w:rFonts w:ascii="Verdana" w:hAnsi="Verdana"/>
          <w:sz w:val="24"/>
          <w:szCs w:val="24"/>
        </w:rPr>
        <w:t xml:space="preserve"> </w:t>
      </w:r>
      <w:r w:rsidR="00FB2BE7" w:rsidRPr="00FB2BE7">
        <w:rPr>
          <w:rFonts w:ascii="Verdana" w:hAnsi="Verdana"/>
          <w:sz w:val="24"/>
          <w:szCs w:val="24"/>
        </w:rPr>
        <w:t xml:space="preserve">foi firmado entre a Devedora, a Credora, a </w:t>
      </w:r>
      <w:proofErr w:type="spellStart"/>
      <w:r w:rsidR="00FB2BE7" w:rsidRPr="00FB2BE7">
        <w:rPr>
          <w:rFonts w:ascii="Verdana" w:hAnsi="Verdana"/>
          <w:sz w:val="24"/>
          <w:szCs w:val="24"/>
        </w:rPr>
        <w:t>Hipotecante</w:t>
      </w:r>
      <w:proofErr w:type="spellEnd"/>
      <w:r w:rsidR="00FB2BE7" w:rsidRPr="00FB2BE7">
        <w:rPr>
          <w:rFonts w:ascii="Verdana" w:hAnsi="Verdana"/>
          <w:sz w:val="24"/>
          <w:szCs w:val="24"/>
        </w:rPr>
        <w:t xml:space="preserve"> e a </w:t>
      </w:r>
      <w:proofErr w:type="spellStart"/>
      <w:r w:rsidR="00FB2BE7" w:rsidRPr="00FB2BE7">
        <w:rPr>
          <w:rFonts w:ascii="Verdana" w:hAnsi="Verdana"/>
          <w:sz w:val="24"/>
          <w:szCs w:val="24"/>
        </w:rPr>
        <w:t>Simplific</w:t>
      </w:r>
      <w:proofErr w:type="spellEnd"/>
      <w:r w:rsidR="00FB2BE7" w:rsidRPr="00FB2BE7">
        <w:rPr>
          <w:rFonts w:ascii="Verdana" w:hAnsi="Verdana"/>
          <w:sz w:val="24"/>
          <w:szCs w:val="24"/>
        </w:rPr>
        <w:t>, o Segundo Aditamento ao 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00417ADC">
        <w:rPr>
          <w:rFonts w:ascii="Verdana" w:hAnsi="Verdana"/>
          <w:sz w:val="24"/>
          <w:szCs w:val="24"/>
        </w:rPr>
        <w:t xml:space="preserve"> datado de 1 de novembro de 2022,</w:t>
      </w:r>
      <w:r w:rsidR="00FB2BE7" w:rsidRPr="00FB2BE7">
        <w:rPr>
          <w:rFonts w:ascii="Verdana" w:hAnsi="Verdana"/>
          <w:sz w:val="24"/>
          <w:szCs w:val="24"/>
        </w:rPr>
        <w:t xml:space="preserve"> o qual alterou, dentre outras matérias: (i) o termo definido “Documentos da Operação” constante da Escritura de Hipoteca Original; e (</w:t>
      </w:r>
      <w:proofErr w:type="spellStart"/>
      <w:r w:rsidR="00FB2BE7" w:rsidRPr="00FB2BE7">
        <w:rPr>
          <w:rFonts w:ascii="Verdana" w:hAnsi="Verdana"/>
          <w:sz w:val="24"/>
          <w:szCs w:val="24"/>
        </w:rPr>
        <w:t>ii</w:t>
      </w:r>
      <w:proofErr w:type="spellEnd"/>
      <w:r w:rsidR="00FB2BE7" w:rsidRPr="00FB2BE7">
        <w:rPr>
          <w:rFonts w:ascii="Verdana" w:hAnsi="Verdana"/>
          <w:sz w:val="24"/>
          <w:szCs w:val="24"/>
        </w:rPr>
        <w:t>) a atualização das hipóteses de vencimento antecipado da Escritura de Emissão previstas na Escritura de Hipoteca Original</w:t>
      </w:r>
      <w:r w:rsidR="00FB2BE7">
        <w:rPr>
          <w:rFonts w:ascii="Verdana" w:hAnsi="Verdana"/>
          <w:sz w:val="24"/>
          <w:szCs w:val="24"/>
        </w:rPr>
        <w:t>;</w:t>
      </w:r>
    </w:p>
    <w:p w14:paraId="6ECC9554" w14:textId="01C94C63" w:rsidR="000D1CC2" w:rsidRDefault="00FB2BE7" w:rsidP="00A85DDA">
      <w:pPr>
        <w:spacing w:line="360" w:lineRule="auto"/>
        <w:jc w:val="both"/>
        <w:rPr>
          <w:rFonts w:ascii="Verdana" w:hAnsi="Verdana"/>
          <w:sz w:val="24"/>
          <w:szCs w:val="24"/>
        </w:rPr>
      </w:pPr>
      <w:r w:rsidRPr="00FB2BE7">
        <w:rPr>
          <w:rFonts w:ascii="Verdana" w:hAnsi="Verdana"/>
          <w:b/>
          <w:bCs/>
          <w:sz w:val="24"/>
          <w:szCs w:val="24"/>
        </w:rPr>
        <w:t>(</w:t>
      </w:r>
      <w:r w:rsidR="00C67F61">
        <w:rPr>
          <w:rFonts w:ascii="Verdana" w:hAnsi="Verdana"/>
          <w:b/>
          <w:bCs/>
          <w:sz w:val="24"/>
          <w:szCs w:val="24"/>
        </w:rPr>
        <w:t>F</w:t>
      </w:r>
      <w:r w:rsidRPr="00FB2BE7">
        <w:rPr>
          <w:rFonts w:ascii="Verdana" w:hAnsi="Verdana"/>
          <w:b/>
          <w:bCs/>
          <w:sz w:val="24"/>
          <w:szCs w:val="24"/>
        </w:rPr>
        <w:t>)</w:t>
      </w:r>
      <w:r>
        <w:rPr>
          <w:rFonts w:ascii="Verdana" w:hAnsi="Verdana"/>
          <w:sz w:val="24"/>
          <w:szCs w:val="24"/>
        </w:rPr>
        <w:t xml:space="preserve"> </w:t>
      </w:r>
      <w:r w:rsidR="00763366" w:rsidRPr="00763366">
        <w:rPr>
          <w:rFonts w:ascii="Verdana" w:hAnsi="Verdana"/>
          <w:sz w:val="24"/>
          <w:szCs w:val="24"/>
        </w:rPr>
        <w:t xml:space="preserve">as Partes firmaram ainda termo de quitação para liberação parcial das hipotecas objetos das Escrituras de Hipoteca Original, referente às unidades autônomas matriculadas sob os </w:t>
      </w:r>
      <w:proofErr w:type="spellStart"/>
      <w:r w:rsidR="00763366" w:rsidRPr="00763366">
        <w:rPr>
          <w:rFonts w:ascii="Verdana" w:hAnsi="Verdana"/>
          <w:sz w:val="24"/>
          <w:szCs w:val="24"/>
        </w:rPr>
        <w:t>nºs</w:t>
      </w:r>
      <w:proofErr w:type="spellEnd"/>
      <w:r w:rsidR="00763366" w:rsidRPr="00763366">
        <w:rPr>
          <w:rFonts w:ascii="Verdana" w:hAnsi="Verdana"/>
          <w:sz w:val="24"/>
          <w:szCs w:val="24"/>
        </w:rPr>
        <w:t xml:space="preserve"> 335.474 (Apartamento 12 – Torre Eucalipto), 335.557 (Apartamento 11 – Torre Jacarandá), 335.558 (Apartamento 12 – Torre Jacarandá), 335.559 (Apartamento 13 – Torre Jacarandá), 335.560 (Apartamento 14 – Torre Jacarandá), 335.572 (Apartamento 44 – Torre Jacarandá), 335.575 (Apartamento 53 – Torre Jacarandá), todas do 9º Oficial de Registro de Imóveis de São Paulo/SP, que será apresentado a registro ao respectivo Cartório de Registro de Imóveis, concomitantemente com o presente instrumento</w:t>
      </w:r>
      <w:r w:rsidRPr="00FB2BE7">
        <w:rPr>
          <w:rFonts w:ascii="Verdana" w:hAnsi="Verdana"/>
          <w:sz w:val="24"/>
          <w:szCs w:val="24"/>
        </w:rPr>
        <w:t xml:space="preserve">. Isso posto, as Partes neste ato celebram esta Retificação, </w:t>
      </w:r>
      <w:r w:rsidRPr="00FB2BE7">
        <w:rPr>
          <w:rFonts w:ascii="Verdana" w:hAnsi="Verdana"/>
          <w:sz w:val="24"/>
          <w:szCs w:val="24"/>
        </w:rPr>
        <w:lastRenderedPageBreak/>
        <w:t>Ratificação e Primeiro Aditamento ao Instrumento Público de Hipoteca (“</w:t>
      </w:r>
      <w:r w:rsidRPr="00FB2BE7">
        <w:rPr>
          <w:rFonts w:ascii="Verdana" w:hAnsi="Verdana"/>
          <w:sz w:val="24"/>
          <w:szCs w:val="24"/>
          <w:u w:val="single"/>
        </w:rPr>
        <w:t>Aditamento</w:t>
      </w:r>
      <w:r w:rsidRPr="00FB2BE7">
        <w:rPr>
          <w:rFonts w:ascii="Verdana" w:hAnsi="Verdana"/>
          <w:sz w:val="24"/>
          <w:szCs w:val="24"/>
        </w:rPr>
        <w:t>”), que será regido pelos seguintes termos e condições</w:t>
      </w:r>
      <w:r w:rsidR="00810BFC" w:rsidRPr="000D1CC2">
        <w:rPr>
          <w:rFonts w:ascii="Verdana" w:hAnsi="Verdana"/>
          <w:sz w:val="24"/>
          <w:szCs w:val="24"/>
        </w:rPr>
        <w:t>.</w:t>
      </w:r>
      <w:r>
        <w:rPr>
          <w:rFonts w:ascii="Verdana" w:hAnsi="Verdana"/>
          <w:sz w:val="24"/>
          <w:szCs w:val="24"/>
        </w:rPr>
        <w:t xml:space="preserve"> </w:t>
      </w:r>
    </w:p>
    <w:p w14:paraId="39899FE4"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w:t>
      </w:r>
      <w:r w:rsidRPr="000D1CC2">
        <w:rPr>
          <w:rFonts w:ascii="Verdana" w:hAnsi="Verdana"/>
          <w:b/>
          <w:bCs/>
          <w:sz w:val="24"/>
          <w:szCs w:val="24"/>
        </w:rPr>
        <w:t xml:space="preserve"> – DEFINIÇÕES</w:t>
      </w:r>
      <w:r w:rsidRPr="000D1CC2">
        <w:rPr>
          <w:rFonts w:ascii="Verdana" w:hAnsi="Verdana"/>
          <w:sz w:val="24"/>
          <w:szCs w:val="24"/>
        </w:rPr>
        <w:t>.</w:t>
      </w:r>
      <w:bookmarkStart w:id="0" w:name="_Toc295914290"/>
      <w:bookmarkStart w:id="1" w:name="_Toc295916712"/>
      <w:bookmarkStart w:id="2" w:name="_Toc295916837"/>
      <w:r w:rsidRPr="000D1CC2">
        <w:rPr>
          <w:rFonts w:ascii="Verdana" w:hAnsi="Verdana"/>
          <w:sz w:val="24"/>
          <w:szCs w:val="24"/>
        </w:rPr>
        <w:t xml:space="preserve"> </w:t>
      </w:r>
      <w:r w:rsidRPr="000D1CC2">
        <w:rPr>
          <w:rFonts w:ascii="Verdana" w:hAnsi="Verdana"/>
          <w:b/>
          <w:sz w:val="24"/>
          <w:szCs w:val="24"/>
        </w:rPr>
        <w:t>Cláusula 1.1.</w:t>
      </w:r>
      <w:r w:rsidRPr="000D1CC2">
        <w:rPr>
          <w:rFonts w:ascii="Verdana" w:hAnsi="Verdana"/>
          <w:sz w:val="24"/>
          <w:szCs w:val="24"/>
        </w:rPr>
        <w:t xml:space="preserve"> Os termos utilizados neste instrumento e iniciados em letra maiúscula, exceto se previsto de outra maneira neste Aditamento, terão o mesmo significado atribuído a eles na Escritura de Hipoteca Original.</w:t>
      </w:r>
      <w:bookmarkEnd w:id="0"/>
      <w:bookmarkEnd w:id="1"/>
      <w:bookmarkEnd w:id="2"/>
      <w:r w:rsidRPr="000D1CC2">
        <w:rPr>
          <w:rFonts w:ascii="Verdana" w:hAnsi="Verdana"/>
          <w:sz w:val="24"/>
          <w:szCs w:val="24"/>
        </w:rPr>
        <w:t xml:space="preserve"> Todos os termos definidos neste Aditamento terão o mesmo significado sempre que utilizados em qualquer outro certificado ou documento entregue ou preparado com relação a este Aditamento, exceto se previsto de outra maneira nesse certificado ou documento.</w:t>
      </w:r>
    </w:p>
    <w:p w14:paraId="6FC7C8B7" w14:textId="77777777" w:rsidR="000D1CC2" w:rsidRDefault="00810BFC" w:rsidP="00A85DDA">
      <w:pPr>
        <w:spacing w:line="360" w:lineRule="auto"/>
        <w:jc w:val="both"/>
        <w:rPr>
          <w:rFonts w:ascii="Verdana" w:hAnsi="Verdana"/>
          <w:sz w:val="24"/>
          <w:szCs w:val="24"/>
        </w:rPr>
      </w:pPr>
      <w:r w:rsidRPr="000D1CC2">
        <w:rPr>
          <w:rFonts w:ascii="Verdana" w:hAnsi="Verdana"/>
          <w:b/>
          <w:bCs/>
          <w:sz w:val="24"/>
          <w:szCs w:val="24"/>
          <w:u w:val="single"/>
        </w:rPr>
        <w:t>ARTIGO II</w:t>
      </w:r>
      <w:r w:rsidRPr="000D1CC2">
        <w:rPr>
          <w:rFonts w:ascii="Verdana" w:hAnsi="Verdana"/>
          <w:b/>
          <w:bCs/>
          <w:sz w:val="24"/>
          <w:szCs w:val="24"/>
        </w:rPr>
        <w:t xml:space="preserve"> – RERRATIFICAÇÃO E ALTERAÇÕES AO CONTRATO</w:t>
      </w:r>
      <w:r w:rsidRPr="000D1CC2">
        <w:rPr>
          <w:rFonts w:ascii="Verdana" w:hAnsi="Verdana"/>
          <w:sz w:val="24"/>
          <w:szCs w:val="24"/>
        </w:rPr>
        <w:t xml:space="preserve">. </w:t>
      </w:r>
      <w:r w:rsidRPr="000D1CC2">
        <w:rPr>
          <w:rFonts w:ascii="Verdana" w:hAnsi="Verdana"/>
          <w:b/>
          <w:sz w:val="24"/>
          <w:szCs w:val="24"/>
        </w:rPr>
        <w:t>Cláusula 2.1.</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2602E0" w:rsidRPr="000D1CC2">
        <w:rPr>
          <w:rFonts w:ascii="Verdana" w:hAnsi="Verdana"/>
          <w:sz w:val="24"/>
          <w:szCs w:val="24"/>
        </w:rPr>
        <w:t>o termo definido de “Documentos da Operação”</w:t>
      </w:r>
      <w:r w:rsidRPr="000D1CC2">
        <w:rPr>
          <w:rFonts w:ascii="Verdana" w:hAnsi="Verdana"/>
          <w:sz w:val="24"/>
          <w:szCs w:val="24"/>
        </w:rPr>
        <w:t xml:space="preserve"> descrito n</w:t>
      </w:r>
      <w:r w:rsidR="002602E0" w:rsidRPr="000D1CC2">
        <w:rPr>
          <w:rFonts w:ascii="Verdana" w:hAnsi="Verdana"/>
          <w:sz w:val="24"/>
          <w:szCs w:val="24"/>
        </w:rPr>
        <w:t>a</w:t>
      </w:r>
      <w:r w:rsidRPr="000D1CC2">
        <w:rPr>
          <w:rFonts w:ascii="Verdana" w:hAnsi="Verdana"/>
          <w:sz w:val="24"/>
          <w:szCs w:val="24"/>
        </w:rPr>
        <w:t xml:space="preserve"> </w:t>
      </w:r>
      <w:r w:rsidR="002602E0" w:rsidRPr="000D1CC2">
        <w:rPr>
          <w:rFonts w:ascii="Verdana" w:hAnsi="Verdana"/>
          <w:sz w:val="24"/>
          <w:szCs w:val="24"/>
        </w:rPr>
        <w:t>cláusula</w:t>
      </w:r>
      <w:r w:rsidRPr="000D1CC2">
        <w:rPr>
          <w:rFonts w:ascii="Verdana" w:hAnsi="Verdana"/>
          <w:sz w:val="24"/>
          <w:szCs w:val="24"/>
        </w:rPr>
        <w:t xml:space="preserve"> </w:t>
      </w:r>
      <w:r w:rsidR="002602E0" w:rsidRPr="000D1CC2">
        <w:rPr>
          <w:rFonts w:ascii="Verdana" w:hAnsi="Verdana"/>
          <w:sz w:val="24"/>
          <w:szCs w:val="24"/>
        </w:rPr>
        <w:t>1.3</w:t>
      </w:r>
      <w:r w:rsidRPr="000D1CC2">
        <w:rPr>
          <w:rFonts w:ascii="Verdana" w:hAnsi="Verdana"/>
          <w:sz w:val="24"/>
          <w:szCs w:val="24"/>
        </w:rPr>
        <w:t xml:space="preserve"> da Escritura de Hipoteca Original, que passará a ter a seguinte redação, e não como constou na Escritura de Hipoteca Original:</w:t>
      </w:r>
    </w:p>
    <w:p w14:paraId="5E6BFAFB" w14:textId="77777777" w:rsidR="000D1CC2" w:rsidRDefault="00810BFC" w:rsidP="00A85DDA">
      <w:pPr>
        <w:spacing w:line="360" w:lineRule="auto"/>
        <w:jc w:val="both"/>
        <w:rPr>
          <w:rFonts w:ascii="Verdana" w:hAnsi="Verdana"/>
          <w:i/>
          <w:iCs/>
          <w:sz w:val="24"/>
          <w:szCs w:val="24"/>
        </w:rPr>
      </w:pPr>
      <w:r w:rsidRPr="000D1CC2">
        <w:rPr>
          <w:rFonts w:ascii="Verdana" w:hAnsi="Verdana"/>
          <w:sz w:val="24"/>
          <w:szCs w:val="24"/>
        </w:rPr>
        <w:t xml:space="preserve"> “</w:t>
      </w:r>
      <w:r w:rsidR="002602E0" w:rsidRPr="000D1CC2">
        <w:rPr>
          <w:rFonts w:ascii="Verdana" w:hAnsi="Verdana"/>
          <w:b/>
          <w:bCs/>
          <w:i/>
          <w:sz w:val="24"/>
          <w:szCs w:val="24"/>
        </w:rPr>
        <w:t>1.3.</w:t>
      </w:r>
      <w:r w:rsidRPr="000D1CC2">
        <w:rPr>
          <w:rFonts w:ascii="Verdana" w:hAnsi="Verdana"/>
          <w:i/>
          <w:sz w:val="24"/>
          <w:szCs w:val="24"/>
        </w:rPr>
        <w:t xml:space="preserve"> </w:t>
      </w:r>
      <w:r w:rsidR="002602E0" w:rsidRPr="000D1CC2">
        <w:rPr>
          <w:rFonts w:ascii="Verdana" w:hAnsi="Verdana"/>
          <w:i/>
          <w:sz w:val="24"/>
          <w:szCs w:val="24"/>
        </w:rPr>
        <w:t>Fazem parte da Oferta os seguintes documentos (conforme definidos no Termo de Securitização):</w:t>
      </w:r>
      <w:r w:rsidR="002602E0" w:rsidRPr="000D1CC2">
        <w:rPr>
          <w:rFonts w:ascii="Verdana" w:hAnsi="Verdana"/>
          <w:i/>
          <w:iCs/>
          <w:sz w:val="24"/>
          <w:szCs w:val="24"/>
        </w:rPr>
        <w:t xml:space="preserve"> (i) a Escritura de Emissão; (</w:t>
      </w:r>
      <w:proofErr w:type="spellStart"/>
      <w:r w:rsidR="002602E0" w:rsidRPr="000D1CC2">
        <w:rPr>
          <w:rFonts w:ascii="Verdana" w:hAnsi="Verdana"/>
          <w:i/>
          <w:iCs/>
          <w:sz w:val="24"/>
          <w:szCs w:val="24"/>
        </w:rPr>
        <w:t>ii</w:t>
      </w:r>
      <w:proofErr w:type="spellEnd"/>
      <w:r w:rsidR="002602E0" w:rsidRPr="000D1CC2">
        <w:rPr>
          <w:rFonts w:ascii="Verdana" w:hAnsi="Verdana"/>
          <w:i/>
          <w:iCs/>
          <w:sz w:val="24"/>
          <w:szCs w:val="24"/>
        </w:rPr>
        <w:t>) o(s) boletim(</w:t>
      </w:r>
      <w:proofErr w:type="spellStart"/>
      <w:r w:rsidR="002602E0" w:rsidRPr="000D1CC2">
        <w:rPr>
          <w:rFonts w:ascii="Verdana" w:hAnsi="Verdana"/>
          <w:i/>
          <w:iCs/>
          <w:sz w:val="24"/>
          <w:szCs w:val="24"/>
        </w:rPr>
        <w:t>ns</w:t>
      </w:r>
      <w:proofErr w:type="spellEnd"/>
      <w:r w:rsidR="002602E0" w:rsidRPr="000D1CC2">
        <w:rPr>
          <w:rFonts w:ascii="Verdana" w:hAnsi="Verdana"/>
          <w:i/>
          <w:iCs/>
          <w:sz w:val="24"/>
          <w:szCs w:val="24"/>
        </w:rPr>
        <w:t xml:space="preserve">) de subscrição das Debêntures; (iii) o Contrato de Alienação Fiduciária de Ações e Quotas; (iv) o Contrato de Cessão Fiduciária de Direitos Creditórios; (v) </w:t>
      </w:r>
      <w:r w:rsidR="002602E0" w:rsidRPr="000D1CC2">
        <w:rPr>
          <w:rFonts w:ascii="Verdana" w:hAnsi="Verdana"/>
          <w:i/>
          <w:sz w:val="24"/>
          <w:szCs w:val="24"/>
        </w:rPr>
        <w:t xml:space="preserve">as </w:t>
      </w:r>
      <w:r w:rsidR="002602E0" w:rsidRPr="000D1CC2">
        <w:rPr>
          <w:rFonts w:ascii="Verdana" w:hAnsi="Verdana"/>
          <w:i/>
          <w:iCs/>
          <w:sz w:val="24"/>
          <w:szCs w:val="24"/>
        </w:rPr>
        <w:t xml:space="preserve">Escrituras de </w:t>
      </w:r>
      <w:r w:rsidR="002602E0" w:rsidRPr="000D1CC2">
        <w:rPr>
          <w:rFonts w:ascii="Verdana" w:hAnsi="Verdana"/>
          <w:i/>
          <w:sz w:val="24"/>
          <w:szCs w:val="24"/>
        </w:rPr>
        <w:t>Hipoteca</w:t>
      </w:r>
      <w:r w:rsidR="002602E0" w:rsidRPr="000D1CC2">
        <w:rPr>
          <w:rFonts w:ascii="Verdana" w:hAnsi="Verdana"/>
          <w:i/>
          <w:iCs/>
          <w:sz w:val="24"/>
          <w:szCs w:val="24"/>
        </w:rPr>
        <w:t>; (vi) os Contratos de Alienação Fiduciária de Imóveis; (vii) o Termo de Securitização; (viii) o Instrumento de Emissão de CCI; (ix) o Contrato de Distribuição; (x) cada boletim de subscrição dos CRI; (xi) a declaração de investidor profissional; (</w:t>
      </w:r>
      <w:proofErr w:type="spellStart"/>
      <w:r w:rsidR="002602E0" w:rsidRPr="000D1CC2">
        <w:rPr>
          <w:rFonts w:ascii="Verdana" w:hAnsi="Verdana"/>
          <w:i/>
          <w:iCs/>
          <w:sz w:val="24"/>
          <w:szCs w:val="24"/>
        </w:rPr>
        <w:t>xii</w:t>
      </w:r>
      <w:proofErr w:type="spellEnd"/>
      <w:r w:rsidR="002602E0" w:rsidRPr="000D1CC2">
        <w:rPr>
          <w:rFonts w:ascii="Verdana" w:hAnsi="Verdana"/>
          <w:i/>
          <w:iCs/>
          <w:sz w:val="24"/>
          <w:szCs w:val="24"/>
        </w:rPr>
        <w:t>) os demais instrumentos celebrados com prestadores de serviços contratados no âmbito da Emissão e da Oferta; e (</w:t>
      </w:r>
      <w:proofErr w:type="spellStart"/>
      <w:r w:rsidR="002602E0" w:rsidRPr="000D1CC2">
        <w:rPr>
          <w:rFonts w:ascii="Verdana" w:hAnsi="Verdana"/>
          <w:i/>
          <w:iCs/>
          <w:sz w:val="24"/>
          <w:szCs w:val="24"/>
        </w:rPr>
        <w:t>xiii</w:t>
      </w:r>
      <w:proofErr w:type="spellEnd"/>
      <w:r w:rsidR="002602E0" w:rsidRPr="000D1CC2">
        <w:rPr>
          <w:rFonts w:ascii="Verdana" w:hAnsi="Verdana"/>
          <w:i/>
          <w:iCs/>
          <w:sz w:val="24"/>
          <w:szCs w:val="24"/>
        </w:rPr>
        <w:t>) eventuais aditamentos aos instrumentos mencionados nos itens anteriores, conforme aplicável.”</w:t>
      </w:r>
    </w:p>
    <w:p w14:paraId="6F885B9A"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2.2.</w:t>
      </w:r>
      <w:r w:rsidRPr="000D1CC2">
        <w:rPr>
          <w:rFonts w:ascii="Verdana" w:hAnsi="Verdana"/>
          <w:sz w:val="24"/>
          <w:szCs w:val="24"/>
        </w:rPr>
        <w:t xml:space="preserve"> As Partes neste ato concordam em </w:t>
      </w:r>
      <w:r w:rsidRPr="000D1CC2">
        <w:rPr>
          <w:rFonts w:ascii="Verdana" w:hAnsi="Verdana"/>
          <w:b/>
          <w:sz w:val="24"/>
          <w:szCs w:val="24"/>
        </w:rPr>
        <w:t>retificar</w:t>
      </w:r>
      <w:r w:rsidRPr="000D1CC2">
        <w:rPr>
          <w:rFonts w:ascii="Verdana" w:hAnsi="Verdana"/>
          <w:sz w:val="24"/>
          <w:szCs w:val="24"/>
        </w:rPr>
        <w:t xml:space="preserve"> </w:t>
      </w:r>
      <w:r w:rsidR="000E4115" w:rsidRPr="000D1CC2">
        <w:rPr>
          <w:rFonts w:ascii="Verdana" w:hAnsi="Verdana"/>
          <w:sz w:val="24"/>
          <w:szCs w:val="24"/>
        </w:rPr>
        <w:t xml:space="preserve">o item </w:t>
      </w:r>
      <w:r w:rsidRPr="000D1CC2">
        <w:rPr>
          <w:rFonts w:ascii="Verdana" w:hAnsi="Verdana"/>
          <w:sz w:val="24"/>
          <w:szCs w:val="24"/>
        </w:rPr>
        <w:t xml:space="preserve"> </w:t>
      </w:r>
      <w:r w:rsidR="00A12B6B" w:rsidRPr="000D1CC2">
        <w:rPr>
          <w:rFonts w:ascii="Verdana" w:hAnsi="Verdana"/>
          <w:sz w:val="24"/>
          <w:szCs w:val="24"/>
        </w:rPr>
        <w:t xml:space="preserve">“vi” da </w:t>
      </w:r>
      <w:r w:rsidRPr="000D1CC2">
        <w:rPr>
          <w:rFonts w:ascii="Verdana" w:hAnsi="Verdana"/>
          <w:sz w:val="24"/>
          <w:szCs w:val="24"/>
        </w:rPr>
        <w:t>Cláusula 8.</w:t>
      </w:r>
      <w:r w:rsidR="00A12B6B" w:rsidRPr="000D1CC2">
        <w:rPr>
          <w:rFonts w:ascii="Verdana" w:hAnsi="Verdana"/>
          <w:sz w:val="24"/>
          <w:szCs w:val="24"/>
        </w:rPr>
        <w:t>2</w:t>
      </w:r>
      <w:r w:rsidRPr="000D1CC2">
        <w:rPr>
          <w:rFonts w:ascii="Verdana" w:hAnsi="Verdana"/>
          <w:sz w:val="24"/>
          <w:szCs w:val="24"/>
        </w:rPr>
        <w:t xml:space="preserve"> da Escritura de Hipoteca Original, que passará a ter a seguinte redação, e não como constou na Escritura de Hipoteca Original: “</w:t>
      </w:r>
      <w:r w:rsidR="00A12B6B" w:rsidRPr="000D1CC2">
        <w:rPr>
          <w:rFonts w:ascii="Verdana" w:hAnsi="Verdana"/>
          <w:i/>
          <w:sz w:val="24"/>
          <w:szCs w:val="24"/>
        </w:rPr>
        <w:t>(vi)</w:t>
      </w:r>
      <w:r w:rsidRPr="000D1CC2">
        <w:rPr>
          <w:rFonts w:ascii="Verdana" w:hAnsi="Verdana"/>
          <w:i/>
          <w:sz w:val="24"/>
          <w:szCs w:val="24"/>
        </w:rPr>
        <w:t xml:space="preserve"> </w:t>
      </w:r>
      <w:r w:rsidR="00A12B6B" w:rsidRPr="000D1CC2">
        <w:rPr>
          <w:rFonts w:ascii="Verdana" w:hAnsi="Verdana"/>
          <w:i/>
          <w:sz w:val="24"/>
          <w:szCs w:val="24"/>
        </w:rPr>
        <w:t xml:space="preserve">inadimplemento, pela DEVEDORA, de qualquer obrigação não pecuniária a ela atribuída, relacionada às Debêntures, </w:t>
      </w:r>
      <w:r w:rsidR="00A12B6B" w:rsidRPr="000D1CC2">
        <w:rPr>
          <w:rFonts w:ascii="Verdana" w:hAnsi="Verdana"/>
          <w:i/>
          <w:sz w:val="24"/>
          <w:szCs w:val="24"/>
        </w:rPr>
        <w:lastRenderedPageBreak/>
        <w:t>esteja ela prevista na Escritura de Emissão e/ou no Contrato de Alienação Fiduciária de Ações e Quotas, no Contrato de Cessão Fiduciária, neste instrumento e nos Contratos de Alienação Fiduciária de Imóveis, não sanado no prazo de 10 (dez) Dias Úteis contados da data do respectivo inadimplemento, sendo que o prazo aqui descrito não aplica às obrigações para as quais tenha sido estipulado prazo de cura específico ou para qualquer dos demais Eventos de Vencimento Antecipado</w:t>
      </w:r>
      <w:r w:rsidRPr="000D1CC2">
        <w:rPr>
          <w:rFonts w:ascii="Verdana" w:hAnsi="Verdana"/>
          <w:sz w:val="24"/>
          <w:szCs w:val="24"/>
        </w:rPr>
        <w:t>.”</w:t>
      </w:r>
      <w:bookmarkStart w:id="3" w:name="_Toc295914291"/>
      <w:bookmarkStart w:id="4" w:name="_Toc295916713"/>
      <w:bookmarkStart w:id="5" w:name="_Toc295916838"/>
      <w:bookmarkStart w:id="6" w:name="_Toc295916994"/>
    </w:p>
    <w:p w14:paraId="5D2F1CC7" w14:textId="77777777" w:rsidR="000D1CC2" w:rsidRDefault="00810BFC" w:rsidP="00A85DDA">
      <w:pPr>
        <w:spacing w:line="360" w:lineRule="auto"/>
        <w:jc w:val="both"/>
        <w:rPr>
          <w:rFonts w:ascii="Verdana" w:hAnsi="Verdana"/>
          <w:sz w:val="24"/>
          <w:szCs w:val="24"/>
        </w:rPr>
      </w:pPr>
      <w:r w:rsidRPr="00C36A8E">
        <w:rPr>
          <w:rFonts w:ascii="Verdana" w:hAnsi="Verdana"/>
          <w:b/>
          <w:color w:val="FF0000"/>
          <w:sz w:val="24"/>
          <w:szCs w:val="24"/>
        </w:rPr>
        <w:t>Cláusula 2.</w:t>
      </w:r>
      <w:r w:rsidR="00A12B6B" w:rsidRPr="00C36A8E">
        <w:rPr>
          <w:rFonts w:ascii="Verdana" w:hAnsi="Verdana"/>
          <w:b/>
          <w:color w:val="FF0000"/>
          <w:sz w:val="24"/>
          <w:szCs w:val="24"/>
        </w:rPr>
        <w:t>2.1</w:t>
      </w:r>
      <w:r w:rsidRPr="00C36A8E">
        <w:rPr>
          <w:rFonts w:ascii="Verdana" w:hAnsi="Verdana"/>
          <w:b/>
          <w:color w:val="FF0000"/>
          <w:sz w:val="24"/>
          <w:szCs w:val="24"/>
        </w:rPr>
        <w:t>.</w:t>
      </w:r>
      <w:bookmarkEnd w:id="3"/>
      <w:bookmarkEnd w:id="4"/>
      <w:bookmarkEnd w:id="5"/>
      <w:bookmarkEnd w:id="6"/>
      <w:r w:rsidRPr="00C36A8E">
        <w:rPr>
          <w:rFonts w:ascii="Verdana" w:hAnsi="Verdana"/>
          <w:color w:val="FF0000"/>
          <w:sz w:val="24"/>
          <w:szCs w:val="24"/>
        </w:rPr>
        <w:t xml:space="preserve"> </w:t>
      </w:r>
      <w:r w:rsidR="00A12B6B" w:rsidRPr="00C36A8E">
        <w:rPr>
          <w:rFonts w:ascii="Verdana" w:hAnsi="Verdana"/>
          <w:color w:val="FF0000"/>
          <w:sz w:val="24"/>
          <w:szCs w:val="24"/>
        </w:rPr>
        <w:t>As Partes r</w:t>
      </w:r>
      <w:r w:rsidRPr="00C36A8E">
        <w:rPr>
          <w:rFonts w:ascii="Verdana" w:hAnsi="Verdana"/>
          <w:color w:val="FF0000"/>
          <w:sz w:val="24"/>
          <w:szCs w:val="24"/>
        </w:rPr>
        <w:t>etifica</w:t>
      </w:r>
      <w:r w:rsidR="00A12B6B" w:rsidRPr="00C36A8E">
        <w:rPr>
          <w:rFonts w:ascii="Verdana" w:hAnsi="Verdana"/>
          <w:color w:val="FF0000"/>
          <w:sz w:val="24"/>
          <w:szCs w:val="24"/>
        </w:rPr>
        <w:t>m ainda o item “</w:t>
      </w:r>
      <w:proofErr w:type="spellStart"/>
      <w:r w:rsidR="00A12B6B" w:rsidRPr="00C36A8E">
        <w:rPr>
          <w:rFonts w:ascii="Verdana" w:hAnsi="Verdana"/>
          <w:color w:val="FF0000"/>
          <w:sz w:val="24"/>
          <w:szCs w:val="24"/>
        </w:rPr>
        <w:t>xxv</w:t>
      </w:r>
      <w:proofErr w:type="spellEnd"/>
      <w:r w:rsidR="00A12B6B" w:rsidRPr="00C36A8E">
        <w:rPr>
          <w:rFonts w:ascii="Verdana" w:hAnsi="Verdana"/>
          <w:color w:val="FF0000"/>
          <w:sz w:val="24"/>
          <w:szCs w:val="24"/>
        </w:rPr>
        <w:t xml:space="preserve">” da Cláusula 8.2 da Escritura de Hipoteca Original, que passará a ter a seguinte redação, e não como constou na Escritura </w:t>
      </w:r>
      <w:r w:rsidRPr="00C36A8E">
        <w:rPr>
          <w:rFonts w:ascii="Verdana" w:hAnsi="Verdana"/>
          <w:color w:val="FF0000"/>
          <w:sz w:val="24"/>
          <w:szCs w:val="24"/>
        </w:rPr>
        <w:t>de Hipoteca Original</w:t>
      </w:r>
      <w:r w:rsidR="00A12B6B" w:rsidRPr="00C36A8E">
        <w:rPr>
          <w:rFonts w:ascii="Verdana" w:hAnsi="Verdana"/>
          <w:color w:val="FF0000"/>
          <w:sz w:val="24"/>
          <w:szCs w:val="24"/>
        </w:rPr>
        <w:t>: “</w:t>
      </w:r>
      <w:r w:rsidR="00A12B6B" w:rsidRPr="00C36A8E">
        <w:rPr>
          <w:rFonts w:ascii="Verdana" w:hAnsi="Verdana"/>
          <w:i/>
          <w:iCs/>
          <w:color w:val="FF0000"/>
          <w:sz w:val="24"/>
          <w:szCs w:val="24"/>
        </w:rPr>
        <w:t>(</w:t>
      </w:r>
      <w:proofErr w:type="spellStart"/>
      <w:r w:rsidR="00A12B6B" w:rsidRPr="00C36A8E">
        <w:rPr>
          <w:rFonts w:ascii="Verdana" w:hAnsi="Verdana"/>
          <w:i/>
          <w:iCs/>
          <w:color w:val="FF0000"/>
          <w:sz w:val="24"/>
          <w:szCs w:val="24"/>
        </w:rPr>
        <w:t>xxv</w:t>
      </w:r>
      <w:proofErr w:type="spellEnd"/>
      <w:r w:rsidR="00A12B6B" w:rsidRPr="00C36A8E">
        <w:rPr>
          <w:rFonts w:ascii="Verdana" w:hAnsi="Verdana"/>
          <w:i/>
          <w:iCs/>
          <w:color w:val="FF0000"/>
          <w:sz w:val="24"/>
          <w:szCs w:val="24"/>
        </w:rPr>
        <w:t>) caso, após concluída a liberação do total de R$ 100.000.000,00 (cem milhões de reais) no âmbito da Liberação para a Conta de Livre Movimentação</w:t>
      </w:r>
      <w:r w:rsidR="00C143AD" w:rsidRPr="00C36A8E">
        <w:rPr>
          <w:rFonts w:ascii="Verdana" w:hAnsi="Verdana"/>
          <w:i/>
          <w:iCs/>
          <w:color w:val="FF0000"/>
          <w:sz w:val="24"/>
          <w:szCs w:val="24"/>
        </w:rPr>
        <w:t xml:space="preserve"> (conforme definido na Escritura de Emissão)</w:t>
      </w:r>
      <w:r w:rsidR="00A12B6B" w:rsidRPr="00C36A8E">
        <w:rPr>
          <w:rFonts w:ascii="Verdana" w:hAnsi="Verdana"/>
          <w:i/>
          <w:iCs/>
          <w:color w:val="FF0000"/>
          <w:sz w:val="24"/>
          <w:szCs w:val="24"/>
        </w:rPr>
        <w:t>, o Índice Mínimo de Garantias ou o Novo Índice de Garantia</w:t>
      </w:r>
      <w:r w:rsidR="00C143AD" w:rsidRPr="00C36A8E">
        <w:rPr>
          <w:rFonts w:ascii="Verdana" w:hAnsi="Verdana"/>
          <w:i/>
          <w:iCs/>
          <w:color w:val="FF0000"/>
          <w:sz w:val="24"/>
          <w:szCs w:val="24"/>
        </w:rPr>
        <w:t xml:space="preserve">, conforme definidos e calculados na Escritura de Emissão, </w:t>
      </w:r>
      <w:r w:rsidR="00A12B6B" w:rsidRPr="00C36A8E">
        <w:rPr>
          <w:rFonts w:ascii="Verdana" w:hAnsi="Verdana"/>
          <w:i/>
          <w:iCs/>
          <w:color w:val="FF0000"/>
          <w:sz w:val="24"/>
          <w:szCs w:val="24"/>
        </w:rPr>
        <w:t xml:space="preserve">não seja </w:t>
      </w:r>
      <w:r w:rsidR="00A12B6B" w:rsidRPr="00C36A8E">
        <w:rPr>
          <w:rFonts w:ascii="Verdana" w:hAnsi="Verdana"/>
          <w:i/>
          <w:iCs/>
          <w:color w:val="FF0000"/>
          <w:kern w:val="20"/>
          <w:sz w:val="24"/>
          <w:szCs w:val="24"/>
        </w:rPr>
        <w:t xml:space="preserve">observado por mais de 3 (três) meses, consecutivos ou não, e que não tenha sido realizada sua recomposição nos termos previstos </w:t>
      </w:r>
      <w:r w:rsidR="00A12B6B" w:rsidRPr="00C36A8E">
        <w:rPr>
          <w:rFonts w:ascii="Verdana" w:hAnsi="Verdana"/>
          <w:i/>
          <w:iCs/>
          <w:color w:val="FF0000"/>
          <w:sz w:val="24"/>
          <w:szCs w:val="24"/>
        </w:rPr>
        <w:t>na Escritura de Emissão.”</w:t>
      </w:r>
      <w:r w:rsidR="00184A5C" w:rsidRPr="000D1CC2">
        <w:rPr>
          <w:rFonts w:ascii="Verdana" w:hAnsi="Verdana"/>
          <w:i/>
          <w:iCs/>
          <w:sz w:val="24"/>
          <w:szCs w:val="24"/>
        </w:rPr>
        <w:t xml:space="preserve"> </w:t>
      </w:r>
      <w:r w:rsidRPr="000D1CC2">
        <w:rPr>
          <w:rFonts w:ascii="Verdana" w:hAnsi="Verdana"/>
          <w:b/>
          <w:bCs/>
          <w:sz w:val="24"/>
          <w:szCs w:val="24"/>
        </w:rPr>
        <w:t>ARTIGO III – DISPOSIÇÕES DIVERSAS</w:t>
      </w:r>
      <w:r w:rsidRPr="000D1CC2">
        <w:rPr>
          <w:rFonts w:ascii="Verdana" w:hAnsi="Verdana"/>
          <w:sz w:val="24"/>
          <w:szCs w:val="24"/>
        </w:rPr>
        <w:t xml:space="preserve">. </w:t>
      </w:r>
      <w:bookmarkStart w:id="7" w:name="_Hlk482865598"/>
      <w:r w:rsidRPr="000D1CC2">
        <w:rPr>
          <w:rFonts w:ascii="Verdana" w:hAnsi="Verdana"/>
          <w:b/>
          <w:sz w:val="24"/>
          <w:szCs w:val="24"/>
        </w:rPr>
        <w:t>Cláusula 3.1</w:t>
      </w:r>
      <w:bookmarkStart w:id="8" w:name="_Hlk482865486"/>
      <w:r w:rsidRPr="000D1CC2">
        <w:rPr>
          <w:rFonts w:ascii="Verdana" w:hAnsi="Verdana"/>
          <w:b/>
          <w:sz w:val="24"/>
          <w:szCs w:val="24"/>
        </w:rPr>
        <w:t>.</w:t>
      </w:r>
      <w:r w:rsidRPr="000D1CC2">
        <w:rPr>
          <w:rFonts w:ascii="Verdana" w:hAnsi="Verdana"/>
          <w:sz w:val="24"/>
          <w:szCs w:val="24"/>
        </w:rPr>
        <w:t xml:space="preserve"> </w:t>
      </w:r>
      <w:r w:rsidR="00A12B6B" w:rsidRPr="000D1CC2">
        <w:rPr>
          <w:rFonts w:ascii="Verdana" w:hAnsi="Verdana"/>
          <w:sz w:val="24"/>
          <w:szCs w:val="24"/>
        </w:rPr>
        <w:t>A</w:t>
      </w:r>
      <w:r w:rsidRPr="000D1CC2">
        <w:rPr>
          <w:rFonts w:ascii="Verdana" w:hAnsi="Verdana"/>
          <w:sz w:val="24"/>
          <w:szCs w:val="24"/>
        </w:rPr>
        <w:t xml:space="preserve"> </w:t>
      </w:r>
      <w:r w:rsidRPr="000D1CC2">
        <w:rPr>
          <w:rFonts w:ascii="Verdana" w:hAnsi="Verdana"/>
          <w:b/>
          <w:sz w:val="24"/>
          <w:szCs w:val="24"/>
        </w:rPr>
        <w:t>DEVEDOR</w:t>
      </w:r>
      <w:r w:rsidR="00A12B6B" w:rsidRPr="000D1CC2">
        <w:rPr>
          <w:rFonts w:ascii="Verdana" w:hAnsi="Verdana"/>
          <w:b/>
          <w:sz w:val="24"/>
          <w:szCs w:val="24"/>
        </w:rPr>
        <w:t>A</w:t>
      </w:r>
      <w:r w:rsidRPr="000D1CC2">
        <w:rPr>
          <w:rFonts w:ascii="Verdana" w:hAnsi="Verdana"/>
          <w:b/>
          <w:sz w:val="24"/>
          <w:szCs w:val="24"/>
        </w:rPr>
        <w:t xml:space="preserve"> </w:t>
      </w:r>
      <w:r w:rsidR="00B54F7F" w:rsidRPr="000D1CC2">
        <w:rPr>
          <w:rFonts w:ascii="Verdana" w:hAnsi="Verdana"/>
          <w:bCs/>
          <w:sz w:val="24"/>
          <w:szCs w:val="24"/>
        </w:rPr>
        <w:t>e a</w:t>
      </w:r>
      <w:r w:rsidR="00B54F7F" w:rsidRPr="000D1CC2">
        <w:rPr>
          <w:rFonts w:ascii="Verdana" w:hAnsi="Verdana"/>
          <w:b/>
          <w:sz w:val="24"/>
          <w:szCs w:val="24"/>
        </w:rPr>
        <w:t xml:space="preserve"> HIPOTECANTE</w:t>
      </w:r>
      <w:r w:rsidR="00B54F7F" w:rsidRPr="000D1CC2">
        <w:rPr>
          <w:rFonts w:ascii="Verdana" w:hAnsi="Verdana"/>
          <w:bCs/>
          <w:sz w:val="24"/>
          <w:szCs w:val="24"/>
        </w:rPr>
        <w:t>,</w:t>
      </w:r>
      <w:r w:rsidR="00B54F7F" w:rsidRPr="000D1CC2">
        <w:rPr>
          <w:rFonts w:ascii="Verdana" w:hAnsi="Verdana"/>
          <w:b/>
          <w:sz w:val="24"/>
          <w:szCs w:val="24"/>
        </w:rPr>
        <w:t xml:space="preserve"> </w:t>
      </w:r>
      <w:r w:rsidRPr="000D1CC2">
        <w:rPr>
          <w:rFonts w:ascii="Verdana" w:hAnsi="Verdana"/>
          <w:sz w:val="24"/>
          <w:szCs w:val="24"/>
        </w:rPr>
        <w:t>neste ato</w:t>
      </w:r>
      <w:r w:rsidR="00B54F7F" w:rsidRPr="000D1CC2">
        <w:rPr>
          <w:rFonts w:ascii="Verdana" w:hAnsi="Verdana"/>
          <w:sz w:val="24"/>
          <w:szCs w:val="24"/>
        </w:rPr>
        <w:t>,</w:t>
      </w:r>
      <w:r w:rsidRPr="000D1CC2">
        <w:rPr>
          <w:rFonts w:ascii="Verdana" w:hAnsi="Verdana"/>
          <w:sz w:val="24"/>
          <w:szCs w:val="24"/>
        </w:rPr>
        <w:t xml:space="preserve"> declara</w:t>
      </w:r>
      <w:r w:rsidR="00B54F7F" w:rsidRPr="000D1CC2">
        <w:rPr>
          <w:rFonts w:ascii="Verdana" w:hAnsi="Verdana"/>
          <w:sz w:val="24"/>
          <w:szCs w:val="24"/>
        </w:rPr>
        <w:t>m</w:t>
      </w:r>
      <w:r w:rsidRPr="000D1CC2">
        <w:rPr>
          <w:rFonts w:ascii="Verdana" w:hAnsi="Verdana"/>
          <w:sz w:val="24"/>
          <w:szCs w:val="24"/>
        </w:rPr>
        <w:t xml:space="preserve"> </w:t>
      </w:r>
      <w:r w:rsidR="00A12B6B" w:rsidRPr="000D1CC2">
        <w:rPr>
          <w:rFonts w:ascii="Verdana" w:hAnsi="Verdana"/>
          <w:sz w:val="24"/>
          <w:szCs w:val="24"/>
        </w:rPr>
        <w:t>à</w:t>
      </w:r>
      <w:r w:rsidRPr="000D1CC2">
        <w:rPr>
          <w:rFonts w:ascii="Verdana" w:hAnsi="Verdana"/>
          <w:sz w:val="24"/>
          <w:szCs w:val="24"/>
        </w:rPr>
        <w:t xml:space="preserve"> </w:t>
      </w:r>
      <w:r w:rsidRPr="000D1CC2">
        <w:rPr>
          <w:rFonts w:ascii="Verdana" w:hAnsi="Verdana"/>
          <w:b/>
          <w:bCs/>
          <w:sz w:val="24"/>
          <w:szCs w:val="24"/>
        </w:rPr>
        <w:t>CREDOR</w:t>
      </w:r>
      <w:r w:rsidR="00A12B6B" w:rsidRPr="000D1CC2">
        <w:rPr>
          <w:rFonts w:ascii="Verdana" w:hAnsi="Verdana"/>
          <w:b/>
          <w:bCs/>
          <w:sz w:val="24"/>
          <w:szCs w:val="24"/>
        </w:rPr>
        <w:t>A</w:t>
      </w:r>
      <w:r w:rsidRPr="000D1CC2">
        <w:rPr>
          <w:rFonts w:ascii="Verdana" w:hAnsi="Verdana"/>
          <w:sz w:val="24"/>
          <w:szCs w:val="24"/>
        </w:rPr>
        <w:t>, na data desta Rerratificação e Aditamento, que as declarações e garantias prestadas por el</w:t>
      </w:r>
      <w:r w:rsidR="00B54F7F" w:rsidRPr="000D1CC2">
        <w:rPr>
          <w:rFonts w:ascii="Verdana" w:hAnsi="Verdana"/>
          <w:sz w:val="24"/>
          <w:szCs w:val="24"/>
        </w:rPr>
        <w:t>as</w:t>
      </w:r>
      <w:r w:rsidRPr="000D1CC2">
        <w:rPr>
          <w:rFonts w:ascii="Verdana" w:hAnsi="Verdana"/>
          <w:sz w:val="24"/>
          <w:szCs w:val="24"/>
        </w:rPr>
        <w:t xml:space="preserve"> na Escritura de Hipoteca Original são válidas na presente data como se fossem totalmente redigidas neste instrumento. </w:t>
      </w:r>
      <w:r w:rsidRPr="000D1CC2">
        <w:rPr>
          <w:rFonts w:ascii="Verdana" w:hAnsi="Verdana"/>
          <w:b/>
          <w:color w:val="000000"/>
          <w:sz w:val="24"/>
          <w:szCs w:val="24"/>
        </w:rPr>
        <w:t>Cláusula</w:t>
      </w:r>
      <w:r w:rsidRPr="000D1CC2">
        <w:rPr>
          <w:rFonts w:ascii="Verdana" w:hAnsi="Verdana"/>
          <w:color w:val="000000"/>
          <w:sz w:val="24"/>
          <w:szCs w:val="24"/>
        </w:rPr>
        <w:t xml:space="preserve"> </w:t>
      </w:r>
      <w:r w:rsidRPr="000D1CC2">
        <w:rPr>
          <w:rFonts w:ascii="Verdana" w:hAnsi="Verdana"/>
          <w:b/>
          <w:color w:val="000000"/>
          <w:sz w:val="24"/>
          <w:szCs w:val="24"/>
        </w:rPr>
        <w:t>3.2</w:t>
      </w:r>
      <w:bookmarkEnd w:id="8"/>
      <w:r w:rsidRPr="000D1CC2">
        <w:rPr>
          <w:rFonts w:ascii="Verdana" w:hAnsi="Verdana"/>
          <w:b/>
          <w:color w:val="000000"/>
          <w:sz w:val="24"/>
          <w:szCs w:val="24"/>
        </w:rPr>
        <w:t>.</w:t>
      </w:r>
      <w:r w:rsidRPr="000D1CC2">
        <w:rPr>
          <w:rFonts w:ascii="Verdana" w:hAnsi="Verdana"/>
          <w:color w:val="000000"/>
          <w:sz w:val="24"/>
          <w:szCs w:val="24"/>
        </w:rPr>
        <w:t xml:space="preserve"> </w:t>
      </w:r>
      <w:r w:rsidR="00B54F7F" w:rsidRPr="000D1CC2">
        <w:rPr>
          <w:rFonts w:ascii="Verdana" w:hAnsi="Verdana"/>
          <w:color w:val="000000"/>
          <w:sz w:val="24"/>
          <w:szCs w:val="24"/>
        </w:rPr>
        <w:t>A</w:t>
      </w:r>
      <w:r w:rsidRPr="000D1CC2">
        <w:rPr>
          <w:rFonts w:ascii="Verdana" w:hAnsi="Verdana"/>
          <w:sz w:val="24"/>
          <w:szCs w:val="24"/>
        </w:rPr>
        <w:t xml:space="preserve"> </w:t>
      </w:r>
      <w:r w:rsidRPr="000D1CC2">
        <w:rPr>
          <w:rFonts w:ascii="Verdana" w:hAnsi="Verdana"/>
          <w:b/>
          <w:sz w:val="24"/>
          <w:szCs w:val="24"/>
        </w:rPr>
        <w:t>DEVEDOR</w:t>
      </w:r>
      <w:r w:rsidR="00B54F7F" w:rsidRPr="000D1CC2">
        <w:rPr>
          <w:rFonts w:ascii="Verdana" w:hAnsi="Verdana"/>
          <w:b/>
          <w:sz w:val="24"/>
          <w:szCs w:val="24"/>
        </w:rPr>
        <w:t>A</w:t>
      </w:r>
      <w:r w:rsidRPr="000D1CC2">
        <w:rPr>
          <w:rFonts w:ascii="Verdana" w:hAnsi="Verdana"/>
          <w:b/>
          <w:sz w:val="24"/>
          <w:szCs w:val="24"/>
        </w:rPr>
        <w:t xml:space="preserve"> </w:t>
      </w:r>
      <w:r w:rsidRPr="000D1CC2">
        <w:rPr>
          <w:rFonts w:ascii="Verdana" w:hAnsi="Verdana"/>
          <w:sz w:val="24"/>
          <w:szCs w:val="24"/>
        </w:rPr>
        <w:t xml:space="preserve">entregará </w:t>
      </w:r>
      <w:r w:rsidR="00B54F7F" w:rsidRPr="000D1CC2">
        <w:rPr>
          <w:rFonts w:ascii="Verdana" w:hAnsi="Verdana"/>
          <w:sz w:val="24"/>
          <w:szCs w:val="24"/>
        </w:rPr>
        <w:t>à</w:t>
      </w:r>
      <w:r w:rsidRPr="000D1CC2">
        <w:rPr>
          <w:rFonts w:ascii="Verdana" w:hAnsi="Verdana"/>
          <w:sz w:val="24"/>
          <w:szCs w:val="24"/>
        </w:rPr>
        <w:t xml:space="preserve"> </w:t>
      </w:r>
      <w:bookmarkStart w:id="9" w:name="_Hlk104803855"/>
      <w:r w:rsidRPr="000D1CC2">
        <w:rPr>
          <w:rFonts w:ascii="Verdana" w:hAnsi="Verdana"/>
          <w:b/>
          <w:bCs/>
          <w:sz w:val="24"/>
          <w:szCs w:val="24"/>
        </w:rPr>
        <w:t>CREDOR</w:t>
      </w:r>
      <w:r w:rsidR="00B54F7F" w:rsidRPr="000D1CC2">
        <w:rPr>
          <w:rFonts w:ascii="Verdana" w:hAnsi="Verdana"/>
          <w:b/>
          <w:bCs/>
          <w:sz w:val="24"/>
          <w:szCs w:val="24"/>
        </w:rPr>
        <w:t>A</w:t>
      </w:r>
      <w:bookmarkEnd w:id="9"/>
      <w:r w:rsidRPr="000D1CC2">
        <w:rPr>
          <w:rFonts w:ascii="Verdana" w:hAnsi="Verdana"/>
          <w:sz w:val="24"/>
          <w:szCs w:val="24"/>
        </w:rPr>
        <w:t xml:space="preserve">, no prazo de </w:t>
      </w:r>
      <w:r w:rsidR="00184A5C" w:rsidRPr="000D1CC2">
        <w:rPr>
          <w:rFonts w:ascii="Verdana" w:hAnsi="Verdana"/>
          <w:b/>
          <w:bCs/>
          <w:color w:val="FF0000"/>
          <w:sz w:val="24"/>
          <w:szCs w:val="24"/>
        </w:rPr>
        <w:t>[</w:t>
      </w:r>
      <w:r w:rsidRPr="000D1CC2">
        <w:rPr>
          <w:rFonts w:ascii="Verdana" w:hAnsi="Verdana"/>
          <w:b/>
          <w:bCs/>
          <w:color w:val="FF0000"/>
          <w:sz w:val="24"/>
          <w:szCs w:val="24"/>
          <w:highlight w:val="lightGray"/>
        </w:rPr>
        <w:t>5 (cinco) Dias Úteis</w:t>
      </w:r>
      <w:r w:rsidR="00184A5C" w:rsidRPr="000D1CC2">
        <w:rPr>
          <w:rFonts w:ascii="Verdana" w:hAnsi="Verdana"/>
          <w:b/>
          <w:bCs/>
          <w:color w:val="FF0000"/>
          <w:sz w:val="24"/>
          <w:szCs w:val="24"/>
        </w:rPr>
        <w:t>]</w:t>
      </w:r>
      <w:r w:rsidRPr="000D1CC2">
        <w:rPr>
          <w:rFonts w:ascii="Verdana" w:hAnsi="Verdana"/>
          <w:sz w:val="24"/>
          <w:szCs w:val="24"/>
        </w:rPr>
        <w:t xml:space="preserve"> (ou período mais longo que </w:t>
      </w:r>
      <w:r w:rsidR="00B54F7F" w:rsidRPr="000D1CC2">
        <w:rPr>
          <w:rFonts w:ascii="Verdana" w:hAnsi="Verdana"/>
          <w:sz w:val="24"/>
          <w:szCs w:val="24"/>
        </w:rPr>
        <w:t>a</w:t>
      </w:r>
      <w:r w:rsidRPr="000D1CC2">
        <w:rPr>
          <w:rFonts w:ascii="Verdana" w:hAnsi="Verdana"/>
          <w:sz w:val="24"/>
          <w:szCs w:val="24"/>
        </w:rPr>
        <w:t xml:space="preserve"> </w:t>
      </w:r>
      <w:r w:rsidRPr="000D1CC2">
        <w:rPr>
          <w:rFonts w:ascii="Verdana" w:hAnsi="Verdana"/>
          <w:b/>
          <w:bCs/>
          <w:sz w:val="24"/>
          <w:szCs w:val="24"/>
        </w:rPr>
        <w:t>CREDOR</w:t>
      </w:r>
      <w:r w:rsidR="00B54F7F" w:rsidRPr="000D1CC2">
        <w:rPr>
          <w:rFonts w:ascii="Verdana" w:hAnsi="Verdana"/>
          <w:b/>
          <w:bCs/>
          <w:sz w:val="24"/>
          <w:szCs w:val="24"/>
        </w:rPr>
        <w:t>A</w:t>
      </w:r>
      <w:r w:rsidRPr="000D1CC2">
        <w:rPr>
          <w:rFonts w:ascii="Verdana" w:hAnsi="Verdana"/>
          <w:b/>
          <w:bCs/>
          <w:sz w:val="24"/>
          <w:szCs w:val="24"/>
        </w:rPr>
        <w:t xml:space="preserve"> </w:t>
      </w:r>
      <w:r w:rsidRPr="000D1CC2">
        <w:rPr>
          <w:rFonts w:ascii="Verdana" w:hAnsi="Verdana"/>
          <w:sz w:val="24"/>
          <w:szCs w:val="24"/>
        </w:rPr>
        <w:t>possa razoavelmente acordar) a contar do devido registro desta Rerratificação e Aditamento pelo Cartório de Registro de Imóveis, uma cópia digital de uma versão registrada desta Rerratificação e Aditamento.</w:t>
      </w:r>
      <w:bookmarkEnd w:id="7"/>
    </w:p>
    <w:p w14:paraId="736FE59E"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3</w:t>
      </w:r>
      <w:r w:rsidRPr="000D1CC2">
        <w:rPr>
          <w:rFonts w:ascii="Verdana" w:hAnsi="Verdana"/>
          <w:b/>
          <w:sz w:val="24"/>
          <w:szCs w:val="24"/>
        </w:rPr>
        <w:t>.</w:t>
      </w:r>
      <w:r w:rsidRPr="000D1CC2">
        <w:rPr>
          <w:rFonts w:ascii="Verdana" w:hAnsi="Verdana"/>
          <w:sz w:val="24"/>
          <w:szCs w:val="24"/>
        </w:rPr>
        <w:t xml:space="preserve"> Para os fins do Artigo 361 do Código Civil Brasileiro, as Partes declaram que esta Rerratificação e Aditamento não constitui </w:t>
      </w:r>
      <w:r w:rsidRPr="000D1CC2">
        <w:rPr>
          <w:rFonts w:ascii="Verdana" w:hAnsi="Verdana"/>
          <w:sz w:val="24"/>
          <w:szCs w:val="24"/>
        </w:rPr>
        <w:lastRenderedPageBreak/>
        <w:t>uma novação das obrigações estabelecidas segundo a Escritura de Hipoteca Original.</w:t>
      </w:r>
    </w:p>
    <w:p w14:paraId="26C8CABF"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4</w:t>
      </w:r>
      <w:r w:rsidRPr="000D1CC2">
        <w:rPr>
          <w:rFonts w:ascii="Verdana" w:hAnsi="Verdana"/>
          <w:b/>
          <w:sz w:val="24"/>
          <w:szCs w:val="24"/>
        </w:rPr>
        <w:t>.</w:t>
      </w:r>
      <w:r w:rsidRPr="000D1CC2">
        <w:rPr>
          <w:rFonts w:ascii="Verdana" w:hAnsi="Verdana"/>
          <w:sz w:val="24"/>
          <w:szCs w:val="24"/>
        </w:rPr>
        <w:t xml:space="preserve"> Todas as disposições da Escritura de Hipoteca Original que não tenham sido expressamente alteradas ou modificadas por esta Rerratificação e Aditamento permanecerão em pleno vigor e efeito de acordo com os termos da Escritura de Hipoteca Original e serão aplicáveis </w:t>
      </w:r>
      <w:r w:rsidRPr="000D1CC2">
        <w:rPr>
          <w:rFonts w:ascii="Verdana" w:hAnsi="Verdana"/>
          <w:i/>
          <w:sz w:val="24"/>
          <w:szCs w:val="24"/>
        </w:rPr>
        <w:t>mutatis mutandis</w:t>
      </w:r>
      <w:r w:rsidRPr="000D1CC2">
        <w:rPr>
          <w:rFonts w:ascii="Verdana" w:hAnsi="Verdana"/>
          <w:sz w:val="24"/>
          <w:szCs w:val="24"/>
        </w:rPr>
        <w:t xml:space="preserve"> a esta Rerratificação e Aditamento como se fossem totalmente redigidas neste instrumento.</w:t>
      </w:r>
    </w:p>
    <w:p w14:paraId="0016CE0B"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rPr>
        <w:t>Cláusula 3.</w:t>
      </w:r>
      <w:r w:rsidR="00184A5C" w:rsidRPr="000D1CC2">
        <w:rPr>
          <w:rFonts w:ascii="Verdana" w:hAnsi="Verdana"/>
          <w:b/>
          <w:sz w:val="24"/>
          <w:szCs w:val="24"/>
        </w:rPr>
        <w:t>5</w:t>
      </w:r>
      <w:r w:rsidRPr="000D1CC2">
        <w:rPr>
          <w:rFonts w:ascii="Verdana" w:hAnsi="Verdana"/>
          <w:b/>
          <w:sz w:val="24"/>
          <w:szCs w:val="24"/>
        </w:rPr>
        <w:t>.</w:t>
      </w:r>
      <w:r w:rsidRPr="000D1CC2">
        <w:rPr>
          <w:rFonts w:ascii="Verdana" w:hAnsi="Verdana"/>
          <w:sz w:val="24"/>
          <w:szCs w:val="24"/>
        </w:rPr>
        <w:t xml:space="preserve"> Esta Rerratificação e Aditamento será regido e interpretado de acordo com as leis da República Federativa do Brasil. As Partes contratantes concordam, em caráter irrevogável e irretratável, em submeter aos tribunais competentes d</w:t>
      </w:r>
      <w:r w:rsidR="004B0B23" w:rsidRPr="000D1CC2">
        <w:rPr>
          <w:rFonts w:ascii="Verdana" w:hAnsi="Verdana"/>
          <w:sz w:val="24"/>
          <w:szCs w:val="24"/>
        </w:rPr>
        <w:t>o local da comarca dos Imóveis</w:t>
      </w:r>
      <w:r w:rsidRPr="000D1CC2">
        <w:rPr>
          <w:rFonts w:ascii="Verdana" w:hAnsi="Verdana"/>
          <w:sz w:val="24"/>
          <w:szCs w:val="24"/>
        </w:rPr>
        <w:t>, qualquer demanda ou controvérsia resultante desta Rerratificação e Aditamento, com a expressa renúncia ao foro de qualquer outro tribunal, por mais privilegiado que possa ser.</w:t>
      </w:r>
    </w:p>
    <w:p w14:paraId="05EB2882" w14:textId="244465D3" w:rsidR="000D1CC2" w:rsidRDefault="00810BFC" w:rsidP="00A85DDA">
      <w:pPr>
        <w:spacing w:line="360" w:lineRule="auto"/>
        <w:jc w:val="both"/>
        <w:rPr>
          <w:rFonts w:ascii="Verdana" w:hAnsi="Verdana"/>
          <w:sz w:val="24"/>
          <w:szCs w:val="24"/>
        </w:rPr>
      </w:pPr>
      <w:r w:rsidRPr="000D1CC2">
        <w:rPr>
          <w:rFonts w:ascii="Verdana" w:hAnsi="Verdana"/>
          <w:b/>
          <w:sz w:val="24"/>
          <w:szCs w:val="24"/>
        </w:rPr>
        <w:t>DAS CERTIDÕES</w:t>
      </w:r>
      <w:r w:rsidRPr="000D1CC2">
        <w:rPr>
          <w:rFonts w:ascii="Verdana" w:hAnsi="Verdana"/>
          <w:sz w:val="24"/>
          <w:szCs w:val="24"/>
        </w:rPr>
        <w:t xml:space="preserve">: A </w:t>
      </w:r>
      <w:r w:rsidRPr="000D1CC2">
        <w:rPr>
          <w:rFonts w:ascii="Verdana" w:hAnsi="Verdana"/>
          <w:b/>
          <w:bCs/>
          <w:sz w:val="24"/>
          <w:szCs w:val="24"/>
        </w:rPr>
        <w:t>CREDORA</w:t>
      </w:r>
      <w:r w:rsidRPr="000D1CC2">
        <w:rPr>
          <w:rFonts w:ascii="Verdana" w:hAnsi="Verdana"/>
          <w:sz w:val="24"/>
          <w:szCs w:val="24"/>
        </w:rPr>
        <w:t xml:space="preserve"> tem ciência dos dispositivos contidos na Lei Federal n.º 7.433/1985, regulamentada pelo Decreto n.º 93.240/1986, na Lei Federal 8.212/1991, na Portaria Conjunta n.º 3/2007, da Procuradoria-Geral da Fazenda Nacional e Secretaria da Receita Federal do Brasil, todavia dispensou as apresentações e seus arquivamentos nesta serventia, exceto as seguintes: </w:t>
      </w:r>
      <w:r w:rsidRPr="000D1CC2">
        <w:rPr>
          <w:rFonts w:ascii="Verdana" w:hAnsi="Verdana"/>
          <w:sz w:val="24"/>
          <w:szCs w:val="24"/>
          <w:u w:val="single"/>
        </w:rPr>
        <w:t>Certidão de propriedade e de ônus reais</w:t>
      </w:r>
      <w:r w:rsidRPr="000D1CC2">
        <w:rPr>
          <w:rFonts w:ascii="Verdana" w:hAnsi="Verdana"/>
          <w:sz w:val="24"/>
          <w:szCs w:val="24"/>
        </w:rPr>
        <w:t xml:space="preserve">, relativa aos </w:t>
      </w:r>
      <w:r w:rsidR="0075471D" w:rsidRPr="000D1CC2">
        <w:rPr>
          <w:rFonts w:ascii="Verdana" w:hAnsi="Verdana"/>
          <w:sz w:val="24"/>
          <w:szCs w:val="24"/>
        </w:rPr>
        <w:t>I</w:t>
      </w:r>
      <w:r w:rsidRPr="000D1CC2">
        <w:rPr>
          <w:rFonts w:ascii="Verdana" w:hAnsi="Verdana"/>
          <w:sz w:val="24"/>
          <w:szCs w:val="24"/>
        </w:rPr>
        <w:t xml:space="preserve">móveis objetos desta, todas localizadas no município de </w:t>
      </w:r>
      <w:r w:rsidR="00763366">
        <w:rPr>
          <w:rFonts w:ascii="Verdana" w:hAnsi="Verdana"/>
          <w:sz w:val="24"/>
          <w:szCs w:val="24"/>
        </w:rPr>
        <w:t>São Paulo</w:t>
      </w:r>
      <w:r w:rsidRPr="000D1CC2">
        <w:rPr>
          <w:rFonts w:ascii="Verdana" w:hAnsi="Verdana"/>
          <w:sz w:val="24"/>
          <w:szCs w:val="24"/>
        </w:rPr>
        <w:t xml:space="preserve"> – Estado d</w:t>
      </w:r>
      <w:r w:rsidR="00814BD2">
        <w:rPr>
          <w:rFonts w:ascii="Verdana" w:hAnsi="Verdana"/>
          <w:sz w:val="24"/>
          <w:szCs w:val="24"/>
        </w:rPr>
        <w:t>e</w:t>
      </w:r>
      <w:r w:rsidRPr="000D1CC2">
        <w:rPr>
          <w:rFonts w:ascii="Verdana" w:hAnsi="Verdana"/>
          <w:sz w:val="24"/>
          <w:szCs w:val="24"/>
        </w:rPr>
        <w:t xml:space="preserve"> </w:t>
      </w:r>
      <w:r w:rsidR="00814BD2">
        <w:rPr>
          <w:rFonts w:ascii="Verdana" w:hAnsi="Verdana"/>
          <w:sz w:val="24"/>
          <w:szCs w:val="24"/>
        </w:rPr>
        <w:t>São Paulo</w:t>
      </w:r>
      <w:r w:rsidRPr="000D1CC2">
        <w:rPr>
          <w:rFonts w:ascii="Verdana" w:hAnsi="Verdana"/>
          <w:sz w:val="24"/>
          <w:szCs w:val="24"/>
        </w:rPr>
        <w:t xml:space="preserve">, </w:t>
      </w:r>
      <w:r w:rsidR="00763366">
        <w:rPr>
          <w:rFonts w:ascii="Verdana" w:hAnsi="Verdana"/>
          <w:sz w:val="24"/>
          <w:szCs w:val="24"/>
        </w:rPr>
        <w:t>9</w:t>
      </w:r>
      <w:r w:rsidR="00814BD2">
        <w:rPr>
          <w:rFonts w:ascii="Verdana" w:hAnsi="Verdana"/>
          <w:sz w:val="24"/>
          <w:szCs w:val="24"/>
        </w:rPr>
        <w:t xml:space="preserve">º Cartório de Registro de Imóveis de </w:t>
      </w:r>
      <w:r w:rsidR="00763366">
        <w:rPr>
          <w:rFonts w:ascii="Verdana" w:hAnsi="Verdana"/>
          <w:sz w:val="24"/>
          <w:szCs w:val="24"/>
        </w:rPr>
        <w:t>São Paulo</w:t>
      </w:r>
      <w:r w:rsidRPr="000D1CC2">
        <w:rPr>
          <w:rFonts w:ascii="Verdana" w:hAnsi="Verdana"/>
          <w:sz w:val="24"/>
          <w:szCs w:val="24"/>
        </w:rPr>
        <w:t xml:space="preserve">, </w:t>
      </w:r>
      <w:r w:rsidRPr="000D1CC2">
        <w:rPr>
          <w:rFonts w:ascii="Verdana" w:hAnsi="Verdana"/>
          <w:b/>
          <w:bCs/>
          <w:color w:val="FF0000"/>
          <w:sz w:val="24"/>
          <w:szCs w:val="24"/>
        </w:rPr>
        <w:t xml:space="preserve">emitidas em </w:t>
      </w:r>
      <w:r w:rsidR="00184A5C" w:rsidRPr="000D1CC2">
        <w:rPr>
          <w:rFonts w:ascii="Verdana" w:hAnsi="Verdana"/>
          <w:b/>
          <w:bCs/>
          <w:color w:val="FF0000"/>
          <w:sz w:val="24"/>
          <w:szCs w:val="24"/>
        </w:rPr>
        <w:t>[</w:t>
      </w:r>
      <w:r w:rsidR="00184A5C" w:rsidRPr="000D1CC2">
        <w:rPr>
          <w:rFonts w:ascii="Verdana" w:hAnsi="Verdana"/>
          <w:b/>
          <w:bCs/>
          <w:color w:val="FF0000"/>
          <w:sz w:val="24"/>
          <w:szCs w:val="24"/>
          <w:highlight w:val="lightGray"/>
        </w:rPr>
        <w:t>inserir</w:t>
      </w:r>
      <w:r w:rsidR="00184A5C" w:rsidRPr="000D1CC2">
        <w:rPr>
          <w:rFonts w:ascii="Verdana" w:hAnsi="Verdana"/>
          <w:b/>
          <w:bCs/>
          <w:color w:val="FF0000"/>
          <w:sz w:val="24"/>
          <w:szCs w:val="24"/>
        </w:rPr>
        <w:t>]</w:t>
      </w:r>
      <w:r w:rsidRPr="000D1CC2">
        <w:rPr>
          <w:rFonts w:ascii="Verdana" w:hAnsi="Verdana"/>
          <w:b/>
          <w:bCs/>
          <w:color w:val="FF0000"/>
          <w:sz w:val="24"/>
          <w:szCs w:val="24"/>
        </w:rPr>
        <w:t>,</w:t>
      </w:r>
      <w:r w:rsidRPr="000D1CC2">
        <w:rPr>
          <w:rFonts w:ascii="Verdana" w:hAnsi="Verdana"/>
          <w:sz w:val="24"/>
          <w:szCs w:val="24"/>
        </w:rPr>
        <w:t xml:space="preserve"> de forma eletrônica e assinada digitalmente, que ficam arquivadas nestas Notas; </w:t>
      </w:r>
      <w:r w:rsidRPr="000D1CC2">
        <w:rPr>
          <w:rFonts w:ascii="Verdana" w:hAnsi="Verdana"/>
          <w:sz w:val="24"/>
          <w:szCs w:val="24"/>
          <w:u w:val="single"/>
        </w:rPr>
        <w:t>Certidão Negativa de Débitos Trabalhistas</w:t>
      </w:r>
      <w:r w:rsidRPr="000D1CC2">
        <w:rPr>
          <w:rFonts w:ascii="Verdana" w:hAnsi="Verdana"/>
          <w:sz w:val="24"/>
          <w:szCs w:val="24"/>
        </w:rPr>
        <w:t xml:space="preserve">, emitida por meio do site www.tst.jus.br </w:t>
      </w:r>
      <w:r w:rsidRPr="000D1CC2">
        <w:rPr>
          <w:rFonts w:ascii="Verdana" w:hAnsi="Verdana"/>
          <w:sz w:val="24"/>
          <w:szCs w:val="24"/>
          <w:highlight w:val="yellow"/>
        </w:rPr>
        <w:t xml:space="preserve">sob n.º </w:t>
      </w:r>
      <w:r w:rsidR="000D1CC2" w:rsidRPr="000D1CC2">
        <w:rPr>
          <w:rFonts w:ascii="Verdana" w:hAnsi="Verdana"/>
          <w:sz w:val="24"/>
          <w:szCs w:val="24"/>
          <w:highlight w:val="yellow"/>
        </w:rPr>
        <w:t>__________</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 xml:space="preserve">Certidão Positiva com Efeitos de Negativa De Débitos Relativos Aos Tributos Federais </w:t>
      </w:r>
      <w:r w:rsidR="00184A5C" w:rsidRPr="000D1CC2">
        <w:rPr>
          <w:rFonts w:ascii="Verdana" w:hAnsi="Verdana"/>
          <w:sz w:val="24"/>
          <w:szCs w:val="24"/>
          <w:u w:val="single"/>
        </w:rPr>
        <w:t>e</w:t>
      </w:r>
      <w:r w:rsidRPr="000D1CC2">
        <w:rPr>
          <w:rFonts w:ascii="Verdana" w:hAnsi="Verdana"/>
          <w:sz w:val="24"/>
          <w:szCs w:val="24"/>
          <w:u w:val="single"/>
        </w:rPr>
        <w:t xml:space="preserve"> </w:t>
      </w:r>
      <w:r w:rsidR="00184A5C" w:rsidRPr="000D1CC2">
        <w:rPr>
          <w:rFonts w:ascii="Verdana" w:hAnsi="Verdana"/>
          <w:sz w:val="24"/>
          <w:szCs w:val="24"/>
          <w:u w:val="single"/>
        </w:rPr>
        <w:t>à</w:t>
      </w:r>
      <w:r w:rsidRPr="000D1CC2">
        <w:rPr>
          <w:rFonts w:ascii="Verdana" w:hAnsi="Verdana"/>
          <w:sz w:val="24"/>
          <w:szCs w:val="24"/>
          <w:u w:val="single"/>
        </w:rPr>
        <w:t xml:space="preserve"> Dívida Ativa </w:t>
      </w:r>
      <w:r w:rsidR="00184A5C" w:rsidRPr="000D1CC2">
        <w:rPr>
          <w:rFonts w:ascii="Verdana" w:hAnsi="Verdana"/>
          <w:sz w:val="24"/>
          <w:szCs w:val="24"/>
          <w:u w:val="single"/>
        </w:rPr>
        <w:t>d</w:t>
      </w:r>
      <w:r w:rsidRPr="000D1CC2">
        <w:rPr>
          <w:rFonts w:ascii="Verdana" w:hAnsi="Verdana"/>
          <w:sz w:val="24"/>
          <w:szCs w:val="24"/>
          <w:u w:val="single"/>
        </w:rPr>
        <w:t>a União</w:t>
      </w:r>
      <w:r w:rsidRPr="000D1CC2">
        <w:rPr>
          <w:rFonts w:ascii="Verdana" w:hAnsi="Verdana"/>
          <w:sz w:val="24"/>
          <w:szCs w:val="24"/>
        </w:rPr>
        <w:t xml:space="preserve">, </w:t>
      </w:r>
      <w:r w:rsidRPr="000D1CC2">
        <w:rPr>
          <w:rFonts w:ascii="Verdana" w:hAnsi="Verdana"/>
          <w:sz w:val="24"/>
          <w:szCs w:val="24"/>
          <w:highlight w:val="yellow"/>
        </w:rPr>
        <w:t xml:space="preserve">expedida aos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válida até </w:t>
      </w:r>
      <w:r w:rsidR="000D1CC2" w:rsidRPr="000D1CC2">
        <w:rPr>
          <w:rFonts w:ascii="Verdana" w:hAnsi="Verdana"/>
          <w:sz w:val="24"/>
          <w:szCs w:val="24"/>
          <w:highlight w:val="yellow"/>
        </w:rPr>
        <w:t>________</w:t>
      </w:r>
      <w:r w:rsidRPr="000D1CC2">
        <w:rPr>
          <w:rFonts w:ascii="Verdana" w:hAnsi="Verdana"/>
          <w:sz w:val="24"/>
          <w:szCs w:val="24"/>
          <w:highlight w:val="yellow"/>
        </w:rPr>
        <w:t xml:space="preserve">, com código de controle n.º </w:t>
      </w:r>
      <w:r w:rsidR="000D1CC2" w:rsidRPr="000D1CC2">
        <w:rPr>
          <w:rFonts w:ascii="Verdana" w:hAnsi="Verdana"/>
          <w:sz w:val="24"/>
          <w:szCs w:val="24"/>
          <w:highlight w:val="yellow"/>
        </w:rPr>
        <w:t>__________</w:t>
      </w:r>
      <w:r w:rsidRPr="000D1CC2">
        <w:rPr>
          <w:rFonts w:ascii="Verdana" w:hAnsi="Verdana"/>
          <w:sz w:val="24"/>
          <w:szCs w:val="24"/>
          <w:highlight w:val="yellow"/>
        </w:rPr>
        <w:t>;</w:t>
      </w:r>
      <w:r w:rsidRPr="000D1CC2">
        <w:rPr>
          <w:rFonts w:ascii="Verdana" w:hAnsi="Verdana"/>
          <w:sz w:val="24"/>
          <w:szCs w:val="24"/>
        </w:rPr>
        <w:t xml:space="preserve"> </w:t>
      </w:r>
      <w:r w:rsidRPr="000D1CC2">
        <w:rPr>
          <w:rFonts w:ascii="Verdana" w:hAnsi="Verdana"/>
          <w:sz w:val="24"/>
          <w:szCs w:val="24"/>
          <w:u w:val="single"/>
        </w:rPr>
        <w:t>Certidão Negativa de Débitos Fiscais</w:t>
      </w:r>
      <w:r w:rsidRPr="000D1CC2">
        <w:rPr>
          <w:rFonts w:ascii="Verdana" w:hAnsi="Verdana"/>
          <w:sz w:val="24"/>
          <w:szCs w:val="24"/>
        </w:rPr>
        <w:t xml:space="preserve"> n.º </w:t>
      </w:r>
      <w:r w:rsidR="000D1CC2" w:rsidRPr="000D1CC2">
        <w:rPr>
          <w:rFonts w:ascii="Verdana" w:hAnsi="Verdana"/>
          <w:sz w:val="24"/>
          <w:szCs w:val="24"/>
          <w:highlight w:val="yellow"/>
        </w:rPr>
        <w:lastRenderedPageBreak/>
        <w:t>____________</w:t>
      </w:r>
      <w:r w:rsidRPr="000D1CC2">
        <w:rPr>
          <w:rFonts w:ascii="Verdana" w:hAnsi="Verdana"/>
          <w:sz w:val="24"/>
          <w:szCs w:val="24"/>
          <w:highlight w:val="yellow"/>
        </w:rPr>
        <w:t>, emitida</w:t>
      </w:r>
      <w:r w:rsidR="00184A5C" w:rsidRPr="000D1CC2">
        <w:rPr>
          <w:rFonts w:ascii="Verdana" w:hAnsi="Verdana"/>
          <w:sz w:val="24"/>
          <w:szCs w:val="24"/>
          <w:highlight w:val="yellow"/>
        </w:rPr>
        <w:t>s</w:t>
      </w:r>
      <w:r w:rsidRPr="000D1CC2">
        <w:rPr>
          <w:rFonts w:ascii="Verdana" w:hAnsi="Verdana"/>
          <w:sz w:val="24"/>
          <w:szCs w:val="24"/>
          <w:highlight w:val="yellow"/>
        </w:rPr>
        <w:t xml:space="preserve"> pela Prefeitura Municipal de </w:t>
      </w:r>
      <w:r w:rsidR="00763366">
        <w:rPr>
          <w:rFonts w:ascii="Verdana" w:hAnsi="Verdana"/>
          <w:sz w:val="24"/>
          <w:szCs w:val="24"/>
          <w:highlight w:val="yellow"/>
        </w:rPr>
        <w:t>São Paulo</w:t>
      </w:r>
      <w:r w:rsidRPr="000D1CC2">
        <w:rPr>
          <w:rFonts w:ascii="Verdana" w:hAnsi="Verdana"/>
          <w:sz w:val="24"/>
          <w:szCs w:val="24"/>
          <w:highlight w:val="yellow"/>
        </w:rPr>
        <w:t>/</w:t>
      </w:r>
      <w:r w:rsidR="00814BD2">
        <w:rPr>
          <w:rFonts w:ascii="Verdana" w:hAnsi="Verdana"/>
          <w:sz w:val="24"/>
          <w:szCs w:val="24"/>
          <w:highlight w:val="yellow"/>
        </w:rPr>
        <w:t>SP</w:t>
      </w:r>
      <w:r w:rsidRPr="000D1CC2">
        <w:rPr>
          <w:rFonts w:ascii="Verdana" w:hAnsi="Verdana"/>
          <w:sz w:val="24"/>
          <w:szCs w:val="24"/>
          <w:highlight w:val="yellow"/>
        </w:rPr>
        <w:t xml:space="preserve">, em </w:t>
      </w:r>
      <w:r w:rsidR="000D1CC2" w:rsidRPr="000D1CC2">
        <w:rPr>
          <w:rFonts w:ascii="Verdana" w:hAnsi="Verdana"/>
          <w:sz w:val="24"/>
          <w:szCs w:val="24"/>
          <w:highlight w:val="yellow"/>
        </w:rPr>
        <w:t>________</w:t>
      </w:r>
      <w:r w:rsidRPr="000D1CC2">
        <w:rPr>
          <w:rFonts w:ascii="Verdana" w:hAnsi="Verdana"/>
          <w:sz w:val="24"/>
          <w:szCs w:val="24"/>
          <w:highlight w:val="yellow"/>
        </w:rPr>
        <w:t>,</w:t>
      </w:r>
      <w:r w:rsidRPr="000D1CC2">
        <w:rPr>
          <w:rFonts w:ascii="Verdana" w:hAnsi="Verdana"/>
          <w:sz w:val="24"/>
          <w:szCs w:val="24"/>
        </w:rPr>
        <w:t xml:space="preserve"> válida por </w:t>
      </w:r>
      <w:r w:rsidR="000D1CC2" w:rsidRPr="000D1CC2">
        <w:rPr>
          <w:rFonts w:ascii="Verdana" w:hAnsi="Verdana"/>
          <w:sz w:val="24"/>
          <w:szCs w:val="24"/>
          <w:highlight w:val="yellow"/>
        </w:rPr>
        <w:t>_______</w:t>
      </w:r>
      <w:r w:rsidRPr="000D1CC2">
        <w:rPr>
          <w:rFonts w:ascii="Verdana" w:hAnsi="Verdana"/>
          <w:sz w:val="24"/>
          <w:szCs w:val="24"/>
          <w:highlight w:val="yellow"/>
        </w:rPr>
        <w:t xml:space="preserve"> </w:t>
      </w:r>
      <w:r w:rsidR="000D1CC2" w:rsidRPr="000D1CC2">
        <w:rPr>
          <w:rFonts w:ascii="Verdana" w:hAnsi="Verdana"/>
          <w:sz w:val="24"/>
          <w:szCs w:val="24"/>
          <w:highlight w:val="yellow"/>
        </w:rPr>
        <w:t>__________</w:t>
      </w:r>
      <w:r w:rsidRPr="000D1CC2">
        <w:rPr>
          <w:rFonts w:ascii="Verdana" w:hAnsi="Verdana"/>
          <w:sz w:val="24"/>
          <w:szCs w:val="24"/>
        </w:rPr>
        <w:t xml:space="preserve"> </w:t>
      </w:r>
      <w:proofErr w:type="spellStart"/>
      <w:r w:rsidRPr="000D1CC2">
        <w:rPr>
          <w:rFonts w:ascii="Verdana" w:hAnsi="Verdana"/>
          <w:sz w:val="24"/>
          <w:szCs w:val="24"/>
        </w:rPr>
        <w:t>dias</w:t>
      </w:r>
      <w:proofErr w:type="spellEnd"/>
      <w:r w:rsidRPr="000D1CC2">
        <w:rPr>
          <w:rFonts w:ascii="Verdana" w:hAnsi="Verdana"/>
          <w:sz w:val="24"/>
          <w:szCs w:val="24"/>
        </w:rPr>
        <w:t>.</w:t>
      </w:r>
    </w:p>
    <w:p w14:paraId="297DB2A9" w14:textId="77777777" w:rsidR="000D1CC2" w:rsidRDefault="00810BFC" w:rsidP="00A85DDA">
      <w:pPr>
        <w:spacing w:line="360" w:lineRule="auto"/>
        <w:jc w:val="both"/>
        <w:rPr>
          <w:rFonts w:ascii="Verdana" w:hAnsi="Verdana"/>
          <w:sz w:val="24"/>
          <w:szCs w:val="24"/>
        </w:rPr>
      </w:pPr>
      <w:r w:rsidRPr="000D1CC2">
        <w:rPr>
          <w:rFonts w:ascii="Verdana" w:hAnsi="Verdana"/>
          <w:b/>
          <w:sz w:val="24"/>
          <w:szCs w:val="24"/>
          <w:u w:val="single"/>
        </w:rPr>
        <w:t>DAS AUTORIZAÇÕES E REQUERIMENTOS</w:t>
      </w:r>
      <w:r w:rsidRPr="000D1CC2">
        <w:rPr>
          <w:rFonts w:ascii="Verdana" w:hAnsi="Verdana"/>
          <w:sz w:val="24"/>
          <w:szCs w:val="24"/>
        </w:rPr>
        <w:t>: As partes autorizam o Oficial do Registro Imobiliário competente a promover todos os atos que se fizerem necessários para o registro desta escritura.</w:t>
      </w:r>
    </w:p>
    <w:p w14:paraId="563BBDB3" w14:textId="72DAB81F" w:rsidR="000D1CC2" w:rsidRDefault="00810BFC" w:rsidP="00A85DDA">
      <w:pPr>
        <w:spacing w:line="360" w:lineRule="auto"/>
        <w:jc w:val="both"/>
        <w:rPr>
          <w:rFonts w:ascii="Verdana" w:hAnsi="Verdana"/>
          <w:i/>
          <w:sz w:val="24"/>
          <w:szCs w:val="24"/>
        </w:rPr>
      </w:pPr>
      <w:r w:rsidRPr="000D1CC2">
        <w:rPr>
          <w:rFonts w:ascii="Verdana" w:hAnsi="Verdana"/>
          <w:b/>
          <w:sz w:val="24"/>
          <w:szCs w:val="24"/>
          <w:u w:val="single"/>
        </w:rPr>
        <w:t>DA CONSULTA À CENTRAL DE INDISPONIBILIDADE</w:t>
      </w:r>
      <w:r w:rsidRPr="000D1CC2">
        <w:rPr>
          <w:rFonts w:ascii="Verdana" w:hAnsi="Verdana"/>
          <w:sz w:val="24"/>
          <w:szCs w:val="24"/>
        </w:rPr>
        <w:t xml:space="preserve">: Realizada nesta data e nos termos do artigo </w:t>
      </w:r>
      <w:r w:rsidR="000D1CC2">
        <w:rPr>
          <w:rFonts w:ascii="Verdana" w:hAnsi="Verdana"/>
          <w:sz w:val="24"/>
          <w:szCs w:val="24"/>
        </w:rPr>
        <w:t>__________</w:t>
      </w:r>
      <w:r w:rsidRPr="000D1CC2">
        <w:rPr>
          <w:rFonts w:ascii="Verdana" w:hAnsi="Verdana"/>
          <w:sz w:val="24"/>
          <w:szCs w:val="24"/>
        </w:rPr>
        <w:t xml:space="preserve"> do Provimento CGJ-</w:t>
      </w:r>
      <w:r w:rsidR="00814BD2">
        <w:rPr>
          <w:rFonts w:ascii="Verdana" w:hAnsi="Verdana"/>
          <w:sz w:val="24"/>
          <w:szCs w:val="24"/>
        </w:rPr>
        <w:t>SP</w:t>
      </w:r>
      <w:r w:rsidRPr="000D1CC2">
        <w:rPr>
          <w:rFonts w:ascii="Verdana" w:hAnsi="Verdana"/>
          <w:sz w:val="24"/>
          <w:szCs w:val="24"/>
        </w:rPr>
        <w:t xml:space="preserve"> </w:t>
      </w:r>
      <w:r w:rsidR="000D1CC2">
        <w:rPr>
          <w:rFonts w:ascii="Verdana" w:hAnsi="Verdana"/>
          <w:sz w:val="24"/>
          <w:szCs w:val="24"/>
        </w:rPr>
        <w:t>___________</w:t>
      </w:r>
      <w:r w:rsidRPr="000D1CC2">
        <w:rPr>
          <w:rFonts w:ascii="Verdana" w:hAnsi="Verdana"/>
          <w:sz w:val="24"/>
          <w:szCs w:val="24"/>
        </w:rPr>
        <w:t xml:space="preserve">, para a inscrição no CNPJ/ME </w:t>
      </w:r>
      <w:proofErr w:type="spellStart"/>
      <w:r w:rsidRPr="000D1CC2">
        <w:rPr>
          <w:rFonts w:ascii="Verdana" w:hAnsi="Verdana"/>
          <w:sz w:val="24"/>
          <w:szCs w:val="24"/>
        </w:rPr>
        <w:t>da</w:t>
      </w:r>
      <w:proofErr w:type="spellEnd"/>
      <w:r w:rsidRPr="000D1CC2">
        <w:rPr>
          <w:rFonts w:ascii="Verdana" w:hAnsi="Verdana"/>
          <w:sz w:val="24"/>
          <w:szCs w:val="24"/>
        </w:rPr>
        <w:t xml:space="preserve"> </w:t>
      </w:r>
      <w:r w:rsidR="00184A5C" w:rsidRPr="000D1CC2">
        <w:rPr>
          <w:rFonts w:ascii="Verdana" w:hAnsi="Verdana"/>
          <w:sz w:val="24"/>
          <w:szCs w:val="24"/>
        </w:rPr>
        <w:t>DEVEDORA</w:t>
      </w:r>
      <w:r w:rsidRPr="000D1CC2">
        <w:rPr>
          <w:rFonts w:ascii="Verdana" w:hAnsi="Verdana"/>
          <w:sz w:val="24"/>
          <w:szCs w:val="24"/>
        </w:rPr>
        <w:t xml:space="preserve">, com resultado negativo segundo o relatório código </w:t>
      </w:r>
      <w:proofErr w:type="spellStart"/>
      <w:r w:rsidRPr="000D1CC2">
        <w:rPr>
          <w:rFonts w:ascii="Verdana" w:hAnsi="Verdana"/>
          <w:sz w:val="24"/>
          <w:szCs w:val="24"/>
          <w:highlight w:val="yellow"/>
        </w:rPr>
        <w:t>hash</w:t>
      </w:r>
      <w:proofErr w:type="spellEnd"/>
      <w:r w:rsidRPr="000D1CC2">
        <w:rPr>
          <w:rFonts w:ascii="Verdana" w:hAnsi="Verdana"/>
          <w:sz w:val="24"/>
          <w:szCs w:val="24"/>
          <w:highlight w:val="yellow"/>
        </w:rPr>
        <w:t>: _______________________.</w:t>
      </w:r>
      <w:r w:rsidRPr="000D1CC2">
        <w:rPr>
          <w:rFonts w:ascii="Verdana" w:hAnsi="Verdana"/>
          <w:sz w:val="24"/>
          <w:szCs w:val="24"/>
        </w:rPr>
        <w:t xml:space="preserve"> </w:t>
      </w:r>
      <w:r w:rsidRPr="000D1CC2">
        <w:rPr>
          <w:rFonts w:ascii="Verdana" w:hAnsi="Verdana"/>
          <w:b/>
          <w:sz w:val="24"/>
          <w:szCs w:val="24"/>
          <w:u w:val="single"/>
        </w:rPr>
        <w:t>DOS ARQUIVAMENTOS</w:t>
      </w:r>
      <w:r w:rsidRPr="000D1CC2">
        <w:rPr>
          <w:rFonts w:ascii="Verdana" w:hAnsi="Verdana"/>
          <w:sz w:val="24"/>
          <w:szCs w:val="24"/>
        </w:rPr>
        <w:t xml:space="preserve">: </w:t>
      </w:r>
      <w:r w:rsidRPr="000D1CC2">
        <w:rPr>
          <w:rFonts w:ascii="Verdana" w:hAnsi="Verdana"/>
          <w:i/>
          <w:sz w:val="24"/>
          <w:szCs w:val="24"/>
        </w:rPr>
        <w:t xml:space="preserve">Conforme preceitua o Cap. </w:t>
      </w:r>
      <w:r w:rsidR="000D1CC2" w:rsidRPr="000D1CC2">
        <w:rPr>
          <w:rFonts w:ascii="Verdana" w:hAnsi="Verdana"/>
          <w:i/>
          <w:sz w:val="24"/>
          <w:szCs w:val="24"/>
          <w:highlight w:val="yellow"/>
        </w:rPr>
        <w:t>________</w:t>
      </w:r>
      <w:r w:rsidR="00184A5C" w:rsidRPr="000D1CC2">
        <w:rPr>
          <w:rFonts w:ascii="Verdana" w:hAnsi="Verdana"/>
          <w:sz w:val="24"/>
          <w:szCs w:val="24"/>
          <w:highlight w:val="yellow"/>
        </w:rPr>
        <w:t>[inserir]</w:t>
      </w:r>
      <w:r w:rsidRPr="000D1CC2">
        <w:rPr>
          <w:rFonts w:ascii="Verdana" w:hAnsi="Verdana"/>
          <w:i/>
          <w:sz w:val="24"/>
          <w:szCs w:val="24"/>
          <w:highlight w:val="yellow"/>
        </w:rPr>
        <w:t>,</w:t>
      </w:r>
      <w:r w:rsidRPr="000D1CC2">
        <w:rPr>
          <w:rFonts w:ascii="Verdana" w:hAnsi="Verdana"/>
          <w:i/>
          <w:sz w:val="24"/>
          <w:szCs w:val="24"/>
        </w:rPr>
        <w:t xml:space="preserve"> das Normas de Serviço da Corregedoria Geral da Justiça do Estado d</w:t>
      </w:r>
      <w:r w:rsidR="00814BD2">
        <w:rPr>
          <w:rFonts w:ascii="Verdana" w:hAnsi="Verdana"/>
          <w:i/>
          <w:sz w:val="24"/>
          <w:szCs w:val="24"/>
        </w:rPr>
        <w:t>e</w:t>
      </w:r>
      <w:r w:rsidR="00184A5C" w:rsidRPr="000D1CC2">
        <w:rPr>
          <w:rFonts w:ascii="Verdana" w:hAnsi="Verdana"/>
          <w:i/>
          <w:sz w:val="24"/>
          <w:szCs w:val="24"/>
        </w:rPr>
        <w:t xml:space="preserve"> </w:t>
      </w:r>
      <w:r w:rsidR="00814BD2">
        <w:rPr>
          <w:rFonts w:ascii="Verdana" w:hAnsi="Verdana"/>
          <w:i/>
          <w:sz w:val="24"/>
          <w:szCs w:val="24"/>
        </w:rPr>
        <w:t>São Paulo</w:t>
      </w:r>
      <w:r w:rsidR="00184A5C" w:rsidRPr="000D1CC2">
        <w:rPr>
          <w:rFonts w:ascii="Verdana" w:hAnsi="Verdana"/>
          <w:i/>
          <w:sz w:val="24"/>
          <w:szCs w:val="24"/>
        </w:rPr>
        <w:t xml:space="preserve"> </w:t>
      </w:r>
      <w:r w:rsidRPr="000D1CC2">
        <w:rPr>
          <w:rFonts w:ascii="Verdana" w:hAnsi="Verdana"/>
          <w:i/>
          <w:sz w:val="24"/>
          <w:szCs w:val="24"/>
        </w:rPr>
        <w:t xml:space="preserve">e o Provimento nº 100/2020 - CNJ, todos os documentos de arquivamento obrigatório mencionados neste ato notarial, tais como, as matrículas dos imóveis, escritura de hipoteca originária, ficam, nesta data, arquivados digitalmente, pelo prazo legal, neste </w:t>
      </w:r>
      <w:r w:rsidR="000D1CC2">
        <w:rPr>
          <w:rFonts w:ascii="Verdana" w:hAnsi="Verdana"/>
          <w:i/>
          <w:sz w:val="24"/>
          <w:szCs w:val="24"/>
        </w:rPr>
        <w:t xml:space="preserve">2º. </w:t>
      </w:r>
      <w:r w:rsidRPr="000D1CC2">
        <w:rPr>
          <w:rFonts w:ascii="Verdana" w:hAnsi="Verdana"/>
          <w:i/>
          <w:sz w:val="24"/>
          <w:szCs w:val="24"/>
        </w:rPr>
        <w:t xml:space="preserve">Tabelionato de Notas </w:t>
      </w:r>
      <w:r w:rsidR="000D1CC2">
        <w:rPr>
          <w:rFonts w:ascii="Verdana" w:hAnsi="Verdana"/>
          <w:i/>
          <w:sz w:val="24"/>
          <w:szCs w:val="24"/>
        </w:rPr>
        <w:t xml:space="preserve">da comarca da Capital do Estado de São Paulo, </w:t>
      </w:r>
      <w:r w:rsidRPr="000D1CC2">
        <w:rPr>
          <w:rFonts w:ascii="Verdana" w:hAnsi="Verdana"/>
          <w:i/>
          <w:sz w:val="24"/>
          <w:szCs w:val="24"/>
        </w:rPr>
        <w:t>tendo como referência o número de ordem do protocolo informatizado deste mesmo ato notarial.</w:t>
      </w:r>
    </w:p>
    <w:p w14:paraId="4CE96E84" w14:textId="77777777" w:rsidR="00403386" w:rsidRPr="000D1CC2" w:rsidRDefault="00810BFC" w:rsidP="000D1CC2">
      <w:pPr>
        <w:spacing w:line="360" w:lineRule="auto"/>
        <w:jc w:val="both"/>
        <w:rPr>
          <w:rFonts w:ascii="Verdana" w:hAnsi="Verdana"/>
          <w:sz w:val="24"/>
          <w:szCs w:val="24"/>
        </w:rPr>
      </w:pPr>
      <w:r w:rsidRPr="000D1CC2">
        <w:rPr>
          <w:rFonts w:ascii="Verdana" w:hAnsi="Verdana"/>
          <w:b/>
          <w:sz w:val="24"/>
          <w:szCs w:val="24"/>
          <w:u w:val="single"/>
        </w:rPr>
        <w:t>ENCERRAMENTO</w:t>
      </w:r>
      <w:r w:rsidRPr="000D1CC2">
        <w:rPr>
          <w:rFonts w:ascii="Verdana" w:hAnsi="Verdana"/>
          <w:sz w:val="24"/>
          <w:szCs w:val="24"/>
        </w:rPr>
        <w:t>: De como assim o disse, pediu-me que lhe lavrasse a presente escritura, a qual lhe sendo lida, acharam-na conforme, aceita, outorga e assina.</w:t>
      </w:r>
    </w:p>
    <w:sectPr w:rsidR="00403386" w:rsidRPr="000D1CC2" w:rsidSect="00B654CC">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B040" w14:textId="77777777" w:rsidR="00234C5E" w:rsidRDefault="00234C5E">
      <w:r>
        <w:separator/>
      </w:r>
    </w:p>
  </w:endnote>
  <w:endnote w:type="continuationSeparator" w:id="0">
    <w:p w14:paraId="695D9397" w14:textId="77777777" w:rsidR="00234C5E" w:rsidRDefault="00234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F681" w14:textId="77777777" w:rsidR="00D13AC3" w:rsidRDefault="00D13AC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12C5" w14:textId="77777777" w:rsidR="00D13AC3" w:rsidRDefault="00D13AC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07B28" w14:textId="77777777" w:rsidR="00D13AC3" w:rsidRDefault="00D13A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1173" w14:textId="77777777" w:rsidR="00234C5E" w:rsidRDefault="00234C5E">
      <w:r>
        <w:separator/>
      </w:r>
    </w:p>
  </w:footnote>
  <w:footnote w:type="continuationSeparator" w:id="0">
    <w:p w14:paraId="679CCF5F" w14:textId="77777777" w:rsidR="00234C5E" w:rsidRDefault="00234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3994" w14:textId="77777777" w:rsidR="00D13AC3" w:rsidRDefault="00D13AC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BA5A" w14:textId="77777777" w:rsidR="00C143AD" w:rsidRPr="009371FC" w:rsidRDefault="00810BFC" w:rsidP="009371FC">
    <w:pPr>
      <w:pStyle w:val="Cabealho"/>
      <w:jc w:val="right"/>
      <w:rPr>
        <w:b/>
        <w:bCs/>
        <w:i/>
        <w:iCs/>
        <w:sz w:val="22"/>
        <w:szCs w:val="22"/>
      </w:rPr>
    </w:pPr>
    <w:r w:rsidRPr="009371FC">
      <w:rPr>
        <w:b/>
        <w:bCs/>
        <w:i/>
        <w:iCs/>
        <w:sz w:val="22"/>
        <w:szCs w:val="22"/>
      </w:rPr>
      <w:t>Minuta Cescon Barrieu</w:t>
    </w:r>
  </w:p>
  <w:p w14:paraId="61ED09CD" w14:textId="51F66555" w:rsidR="00C143AD" w:rsidRPr="009371FC" w:rsidRDefault="00417ADC" w:rsidP="009371FC">
    <w:pPr>
      <w:pStyle w:val="Cabealho"/>
      <w:jc w:val="right"/>
      <w:rPr>
        <w:b/>
        <w:bCs/>
        <w:i/>
        <w:iCs/>
        <w:sz w:val="22"/>
        <w:szCs w:val="22"/>
      </w:rPr>
    </w:pPr>
    <w:r>
      <w:rPr>
        <w:b/>
        <w:bCs/>
        <w:i/>
        <w:iCs/>
        <w:sz w:val="22"/>
        <w:szCs w:val="22"/>
      </w:rPr>
      <w:t>3</w:t>
    </w:r>
    <w:r w:rsidR="00810BFC" w:rsidRPr="009371FC">
      <w:rPr>
        <w:b/>
        <w:bCs/>
        <w:i/>
        <w:iCs/>
        <w:sz w:val="22"/>
        <w:szCs w:val="22"/>
      </w:rPr>
      <w:t>.</w:t>
    </w:r>
    <w:r w:rsidRPr="009371FC">
      <w:rPr>
        <w:b/>
        <w:bCs/>
        <w:i/>
        <w:iCs/>
        <w:sz w:val="22"/>
        <w:szCs w:val="22"/>
      </w:rPr>
      <w:t>1</w:t>
    </w:r>
    <w:r>
      <w:rPr>
        <w:b/>
        <w:bCs/>
        <w:i/>
        <w:iCs/>
        <w:sz w:val="22"/>
        <w:szCs w:val="22"/>
      </w:rPr>
      <w:t>1</w:t>
    </w:r>
    <w:r w:rsidR="00810BFC" w:rsidRPr="009371FC">
      <w:rPr>
        <w:b/>
        <w:bCs/>
        <w:i/>
        <w:iCs/>
        <w:sz w:val="22"/>
        <w:szCs w:val="22"/>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AB6A8" w14:textId="77777777" w:rsidR="00D13AC3" w:rsidRDefault="00D13A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7041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sDel="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7F"/>
    <w:rsid w:val="000B274B"/>
    <w:rsid w:val="000D09D5"/>
    <w:rsid w:val="000D1CC2"/>
    <w:rsid w:val="000E4115"/>
    <w:rsid w:val="000E71EE"/>
    <w:rsid w:val="00144476"/>
    <w:rsid w:val="00184A5C"/>
    <w:rsid w:val="00234C5E"/>
    <w:rsid w:val="002602E0"/>
    <w:rsid w:val="002B6C56"/>
    <w:rsid w:val="002F304F"/>
    <w:rsid w:val="003B2199"/>
    <w:rsid w:val="00403386"/>
    <w:rsid w:val="00417ADC"/>
    <w:rsid w:val="00440FBC"/>
    <w:rsid w:val="004650C1"/>
    <w:rsid w:val="004B0B23"/>
    <w:rsid w:val="0050490A"/>
    <w:rsid w:val="00530FDC"/>
    <w:rsid w:val="005E6638"/>
    <w:rsid w:val="006C2735"/>
    <w:rsid w:val="0075471D"/>
    <w:rsid w:val="007560E8"/>
    <w:rsid w:val="00763366"/>
    <w:rsid w:val="0077141C"/>
    <w:rsid w:val="00810BFC"/>
    <w:rsid w:val="00814BD2"/>
    <w:rsid w:val="00840898"/>
    <w:rsid w:val="008750B9"/>
    <w:rsid w:val="009371FC"/>
    <w:rsid w:val="00990268"/>
    <w:rsid w:val="00A12B6B"/>
    <w:rsid w:val="00A42DFA"/>
    <w:rsid w:val="00A85DDA"/>
    <w:rsid w:val="00B54F7F"/>
    <w:rsid w:val="00B654CC"/>
    <w:rsid w:val="00BB0D32"/>
    <w:rsid w:val="00C143AD"/>
    <w:rsid w:val="00C30D1C"/>
    <w:rsid w:val="00C36A8E"/>
    <w:rsid w:val="00C57F8F"/>
    <w:rsid w:val="00C64D63"/>
    <w:rsid w:val="00C67F61"/>
    <w:rsid w:val="00D13AC3"/>
    <w:rsid w:val="00DA28C4"/>
    <w:rsid w:val="00DC2205"/>
    <w:rsid w:val="00DE0591"/>
    <w:rsid w:val="00E0709D"/>
    <w:rsid w:val="00E44732"/>
    <w:rsid w:val="00E7017F"/>
    <w:rsid w:val="00EA5B26"/>
    <w:rsid w:val="00F62819"/>
    <w:rsid w:val="00F74929"/>
    <w:rsid w:val="00FB12B1"/>
    <w:rsid w:val="00FB2BE7"/>
    <w:rsid w:val="00FC4FBF"/>
    <w:rsid w:val="00FD4332"/>
    <w:rsid w:val="00FE77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2CD62"/>
  <w15:docId w15:val="{5D3DAC60-6A2E-442B-B622-E85C2F9C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7F"/>
    <w:pPr>
      <w:suppressAutoHyphens/>
      <w:spacing w:after="0" w:line="240" w:lineRule="auto"/>
    </w:pPr>
    <w:rPr>
      <w:rFonts w:ascii="Times New Roman" w:eastAsia="Times New Roman" w:hAnsi="Times New Roman" w:cs="Times New Roman"/>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EA5B26"/>
    <w:rPr>
      <w:sz w:val="16"/>
      <w:szCs w:val="16"/>
    </w:rPr>
  </w:style>
  <w:style w:type="paragraph" w:styleId="Textodecomentrio">
    <w:name w:val="annotation text"/>
    <w:basedOn w:val="Normal"/>
    <w:link w:val="TextodecomentrioChar"/>
    <w:uiPriority w:val="99"/>
    <w:unhideWhenUsed/>
    <w:rsid w:val="00EA5B26"/>
  </w:style>
  <w:style w:type="character" w:customStyle="1" w:styleId="TextodecomentrioChar">
    <w:name w:val="Texto de comentário Char"/>
    <w:basedOn w:val="Fontepargpadro"/>
    <w:link w:val="Textodecomentrio"/>
    <w:uiPriority w:val="99"/>
    <w:rsid w:val="00EA5B26"/>
    <w:rPr>
      <w:rFonts w:ascii="Times New Roman" w:eastAsia="Times New Roman" w:hAnsi="Times New Roman" w:cs="Times New Roman"/>
      <w:sz w:val="20"/>
      <w:szCs w:val="20"/>
      <w:lang w:val="pt-BR" w:eastAsia="ar-SA"/>
    </w:rPr>
  </w:style>
  <w:style w:type="paragraph" w:styleId="Assuntodocomentrio">
    <w:name w:val="annotation subject"/>
    <w:basedOn w:val="Textodecomentrio"/>
    <w:next w:val="Textodecomentrio"/>
    <w:link w:val="AssuntodocomentrioChar"/>
    <w:uiPriority w:val="99"/>
    <w:semiHidden/>
    <w:unhideWhenUsed/>
    <w:rsid w:val="00EA5B26"/>
    <w:rPr>
      <w:b/>
      <w:bCs/>
    </w:rPr>
  </w:style>
  <w:style w:type="character" w:customStyle="1" w:styleId="AssuntodocomentrioChar">
    <w:name w:val="Assunto do comentário Char"/>
    <w:basedOn w:val="TextodecomentrioChar"/>
    <w:link w:val="Assuntodocomentrio"/>
    <w:uiPriority w:val="99"/>
    <w:semiHidden/>
    <w:rsid w:val="00EA5B26"/>
    <w:rPr>
      <w:rFonts w:ascii="Times New Roman" w:eastAsia="Times New Roman" w:hAnsi="Times New Roman" w:cs="Times New Roman"/>
      <w:b/>
      <w:bCs/>
      <w:sz w:val="20"/>
      <w:szCs w:val="20"/>
      <w:lang w:val="pt-BR" w:eastAsia="ar-SA"/>
    </w:rPr>
  </w:style>
  <w:style w:type="paragraph" w:styleId="Reviso">
    <w:name w:val="Revision"/>
    <w:hidden/>
    <w:uiPriority w:val="99"/>
    <w:semiHidden/>
    <w:rsid w:val="00C143AD"/>
    <w:pPr>
      <w:spacing w:after="0" w:line="240" w:lineRule="auto"/>
    </w:pPr>
    <w:rPr>
      <w:rFonts w:ascii="Times New Roman" w:eastAsia="Times New Roman" w:hAnsi="Times New Roman" w:cs="Times New Roman"/>
      <w:sz w:val="20"/>
      <w:szCs w:val="20"/>
      <w:lang w:val="pt-BR" w:eastAsia="ar-SA"/>
    </w:rPr>
  </w:style>
  <w:style w:type="paragraph" w:styleId="Cabealho">
    <w:name w:val="header"/>
    <w:basedOn w:val="Normal"/>
    <w:link w:val="CabealhoChar"/>
    <w:uiPriority w:val="99"/>
    <w:unhideWhenUsed/>
    <w:rsid w:val="00C143AD"/>
    <w:pPr>
      <w:tabs>
        <w:tab w:val="center" w:pos="4252"/>
        <w:tab w:val="right" w:pos="8504"/>
      </w:tabs>
    </w:pPr>
  </w:style>
  <w:style w:type="character" w:customStyle="1" w:styleId="CabealhoChar">
    <w:name w:val="Cabeçalho Char"/>
    <w:basedOn w:val="Fontepargpadro"/>
    <w:link w:val="Cabealho"/>
    <w:uiPriority w:val="99"/>
    <w:rsid w:val="00C143AD"/>
    <w:rPr>
      <w:rFonts w:ascii="Times New Roman" w:eastAsia="Times New Roman" w:hAnsi="Times New Roman" w:cs="Times New Roman"/>
      <w:sz w:val="20"/>
      <w:szCs w:val="20"/>
      <w:lang w:val="pt-BR" w:eastAsia="ar-SA"/>
    </w:rPr>
  </w:style>
  <w:style w:type="paragraph" w:styleId="Rodap">
    <w:name w:val="footer"/>
    <w:basedOn w:val="Normal"/>
    <w:link w:val="RodapChar"/>
    <w:uiPriority w:val="99"/>
    <w:unhideWhenUsed/>
    <w:rsid w:val="00C143AD"/>
    <w:pPr>
      <w:tabs>
        <w:tab w:val="center" w:pos="4252"/>
        <w:tab w:val="right" w:pos="8504"/>
      </w:tabs>
    </w:pPr>
  </w:style>
  <w:style w:type="character" w:customStyle="1" w:styleId="RodapChar">
    <w:name w:val="Rodapé Char"/>
    <w:basedOn w:val="Fontepargpadro"/>
    <w:link w:val="Rodap"/>
    <w:uiPriority w:val="99"/>
    <w:rsid w:val="00C143AD"/>
    <w:rPr>
      <w:rFonts w:ascii="Times New Roman" w:eastAsia="Times New Roman" w:hAnsi="Times New Roman" w:cs="Times New Roman"/>
      <w:sz w:val="20"/>
      <w:szCs w:val="20"/>
      <w:lang w:val="pt-BR" w:eastAsia="ar-SA"/>
    </w:rPr>
  </w:style>
  <w:style w:type="character" w:styleId="Hyperlink">
    <w:name w:val="Hyperlink"/>
    <w:basedOn w:val="Fontepargpadro"/>
    <w:uiPriority w:val="99"/>
    <w:unhideWhenUsed/>
    <w:rsid w:val="00417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2821</Words>
  <Characters>15235</Characters>
  <Application>Microsoft Office Word</Application>
  <DocSecurity>0</DocSecurity>
  <Lines>126</Lines>
  <Paragraphs>36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paulo.risacosta</dc:creator>
  <cp:lastModifiedBy>Isabela Moraes</cp:lastModifiedBy>
  <cp:revision>2</cp:revision>
  <dcterms:created xsi:type="dcterms:W3CDTF">2022-11-03T19:13:00Z</dcterms:created>
  <dcterms:modified xsi:type="dcterms:W3CDTF">2022-11-03T19:13:00Z</dcterms:modified>
</cp:coreProperties>
</file>