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575BBBD4" w14:textId="77777777">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754190A0" w14:textId="77777777">
      <w:pPr>
        <w:spacing w:line="360" w:lineRule="auto"/>
        <w:rPr>
          <w:rFonts w:cs="Times New Roman"/>
          <w:sz w:val="22"/>
          <w:lang w:val="pt-BR"/>
        </w:rPr>
      </w:pPr>
      <w:bookmarkEnd w:id="0"/>
    </w:p>
    <w:p w:rsidR="00663A92" w:rsidRPr="006A54D7" w:rsidP="00892DA7" w14:paraId="6F563771" w14:textId="7777777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5999EADA" w14:textId="77777777">
      <w:pPr>
        <w:spacing w:line="360" w:lineRule="auto"/>
        <w:rPr>
          <w:rFonts w:cs="Times New Roman"/>
          <w:color w:val="000000"/>
          <w:sz w:val="22"/>
          <w:lang w:val="pt-BR"/>
        </w:rPr>
      </w:pPr>
    </w:p>
    <w:p w:rsidR="00E603B8" w:rsidRPr="006A54D7" w:rsidP="00D30130" w14:paraId="00D39054" w14:textId="77777777">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Pr="006A54D7" w:rsidR="009238B6">
        <w:rPr>
          <w:rFonts w:cs="Times New Roman"/>
          <w:sz w:val="22"/>
        </w:rPr>
        <w:t>Cadastro Nacional da Pessoa Jurídica do Ministério da Economia (“</w:t>
      </w:r>
      <w:r w:rsidRPr="006A54D7" w:rsidR="009238B6">
        <w:rPr>
          <w:rFonts w:cs="Times New Roman"/>
          <w:sz w:val="22"/>
          <w:u w:val="single"/>
        </w:rPr>
        <w:t>CNPJ/ME</w:t>
      </w:r>
      <w:r w:rsidRPr="006A54D7" w:rsidR="009238B6">
        <w:rPr>
          <w:rFonts w:cs="Times New Roman"/>
          <w:sz w:val="22"/>
        </w:rPr>
        <w:t xml:space="preserve">”) </w:t>
      </w:r>
      <w:r w:rsidRPr="006A54D7">
        <w:rPr>
          <w:rFonts w:cs="Times New Roman"/>
          <w:color w:val="000000"/>
          <w:sz w:val="22"/>
        </w:rPr>
        <w:t xml:space="preserve">sob o nº 01.545.826/0001-07, neste ato representada </w:t>
      </w:r>
      <w:r w:rsidRPr="006A54D7" w:rsidR="00A1031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Pr="006A54D7" w:rsidR="009238B6">
        <w:rPr>
          <w:rFonts w:cs="Times New Roman"/>
          <w:color w:val="000000"/>
          <w:sz w:val="22"/>
        </w:rPr>
        <w:t xml:space="preserve">ME </w:t>
      </w:r>
      <w:r w:rsidRPr="006A54D7">
        <w:rPr>
          <w:rFonts w:cs="Times New Roman"/>
          <w:color w:val="000000"/>
          <w:sz w:val="22"/>
        </w:rPr>
        <w:t>sob o nº 176.943.218-30</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0E2A82">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0E2A82">
        <w:rPr>
          <w:rFonts w:cs="Times New Roman"/>
          <w:color w:val="000000"/>
          <w:sz w:val="22"/>
          <w:highlight w:val="lightGray"/>
        </w:rPr>
        <w:t>, bem como incluir dados do endereço comercial dos representantes da Gafisa</w:t>
      </w:r>
      <w:r w:rsidRPr="006A54D7" w:rsidR="00882AEA">
        <w:rPr>
          <w:rFonts w:cs="Times New Roman"/>
          <w:color w:val="000000"/>
          <w:sz w:val="22"/>
          <w:highlight w:val="lightGray"/>
        </w:rPr>
        <w:t>.</w:t>
      </w:r>
      <w:r w:rsidRPr="006A54D7" w:rsidR="00882AEA">
        <w:rPr>
          <w:rFonts w:cs="Times New Roman"/>
          <w:color w:val="000000"/>
          <w:sz w:val="22"/>
        </w:rPr>
        <w:t>]</w:t>
      </w:r>
      <w:r w:rsidRPr="006A54D7" w:rsidR="000E2A82">
        <w:rPr>
          <w:rFonts w:cs="Times New Roman"/>
          <w:color w:val="000000"/>
          <w:sz w:val="22"/>
        </w:rPr>
        <w:t xml:space="preserve"> </w:t>
      </w:r>
    </w:p>
    <w:p w:rsidR="00E603B8" w:rsidRPr="006A54D7" w:rsidP="00D30130" w14:paraId="4F54A5E8" w14:textId="77777777">
      <w:pPr>
        <w:pStyle w:val="Qualificao"/>
        <w:numPr>
          <w:ilvl w:val="0"/>
          <w:numId w:val="0"/>
        </w:numPr>
        <w:spacing w:line="360" w:lineRule="auto"/>
        <w:ind w:left="709"/>
        <w:rPr>
          <w:rFonts w:cs="Times New Roman"/>
          <w:color w:val="000000"/>
          <w:sz w:val="22"/>
        </w:rPr>
      </w:pPr>
    </w:p>
    <w:p w:rsidR="00663A92" w:rsidRPr="006A54D7" w:rsidP="00D30130" w14:paraId="7D6D8261" w14:textId="77777777">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6D2FCB61" w14:textId="77777777">
      <w:pPr>
        <w:spacing w:line="360" w:lineRule="auto"/>
        <w:ind w:firstLine="0"/>
        <w:rPr>
          <w:rFonts w:cs="Times New Roman"/>
          <w:color w:val="000000"/>
          <w:sz w:val="22"/>
          <w:lang w:val="pt-BR"/>
        </w:rPr>
      </w:pPr>
    </w:p>
    <w:p w:rsidR="007C32A2" w:rsidRPr="006A54D7" w:rsidP="00D30130" w14:paraId="5D9A4A16" w14:textId="77777777">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com 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031925F5" w14:textId="77777777">
      <w:pPr>
        <w:spacing w:line="360" w:lineRule="auto"/>
        <w:ind w:firstLine="0"/>
        <w:rPr>
          <w:rFonts w:cs="Times New Roman"/>
          <w:sz w:val="22"/>
          <w:lang w:val="pt-BR"/>
        </w:rPr>
      </w:pPr>
    </w:p>
    <w:p w:rsidR="00E603B8" w:rsidRPr="006A54D7" w:rsidP="00D30130" w14:paraId="76D1D40F" w14:textId="2A23D2A5">
      <w:pPr>
        <w:pStyle w:val="Qualificao"/>
        <w:numPr>
          <w:ilvl w:val="0"/>
          <w:numId w:val="13"/>
        </w:numPr>
        <w:spacing w:line="360" w:lineRule="auto"/>
        <w:ind w:left="709" w:hanging="425"/>
        <w:rPr>
          <w:rFonts w:cs="Times New Roman"/>
          <w:color w:val="000000"/>
          <w:sz w:val="22"/>
        </w:rPr>
      </w:pPr>
      <w:bookmarkStart w:id="4" w:name="_Hlk115940363"/>
      <w:r w:rsidRPr="006A54D7">
        <w:rPr>
          <w:rFonts w:cs="Times New Roman"/>
          <w:b/>
          <w:sz w:val="22"/>
        </w:rPr>
        <w:t>SIMPLIFIC PAVARINI DISTRIBUIDORA DE TÍTULOS E VALORES MOBILIÁRIOS LTDA.</w:t>
      </w:r>
      <w:bookmarkEnd w:id="4"/>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3B10B3" w:rsidR="003B10B3">
        <w:rPr>
          <w:rFonts w:cs="Times New Roman"/>
          <w:b/>
          <w:bCs/>
          <w:sz w:val="22"/>
        </w:rPr>
        <w:t>RINALDO RABELLO FERREIRA</w:t>
      </w:r>
      <w:r w:rsidR="003B10B3">
        <w:rPr>
          <w:rFonts w:cs="Times New Roman"/>
          <w:sz w:val="22"/>
        </w:rPr>
        <w:t>, brasileiro, casado com separação total de bens, economista</w:t>
      </w:r>
      <w:r w:rsidRPr="006A54D7" w:rsidR="00A10317">
        <w:rPr>
          <w:rFonts w:cs="Times New Roman"/>
          <w:color w:val="000000"/>
          <w:sz w:val="22"/>
        </w:rPr>
        <w:t xml:space="preserve">, portador da carteira de identidade nº </w:t>
      </w:r>
      <w:r w:rsidR="003B10B3">
        <w:rPr>
          <w:rFonts w:cs="Times New Roman"/>
          <w:color w:val="000000"/>
          <w:sz w:val="22"/>
        </w:rPr>
        <w:t xml:space="preserve">03.158.463-4 (Detran-RJ), </w:t>
      </w:r>
      <w:r w:rsidRPr="006A54D7" w:rsidR="003B10B3">
        <w:rPr>
          <w:rFonts w:cs="Times New Roman"/>
          <w:color w:val="000000"/>
          <w:sz w:val="22"/>
        </w:rPr>
        <w:t xml:space="preserve">inscrito no CPF/ME sob o nº </w:t>
      </w:r>
      <w:r w:rsidR="003B10B3">
        <w:rPr>
          <w:rFonts w:cs="Times New Roman"/>
          <w:color w:val="000000"/>
          <w:sz w:val="22"/>
        </w:rPr>
        <w:t xml:space="preserve">509.941.827-91, </w:t>
      </w:r>
      <w:r w:rsidRPr="006A54D7" w:rsidR="003B10B3">
        <w:rPr>
          <w:rFonts w:cs="Times New Roman"/>
          <w:color w:val="000000"/>
          <w:sz w:val="22"/>
        </w:rPr>
        <w:t>endereço eletrônico</w:t>
      </w:r>
      <w:r w:rsidRPr="006A54D7" w:rsidR="003B10B3">
        <w:rPr>
          <w:rFonts w:cs="Times New Roman"/>
          <w:sz w:val="22"/>
        </w:rPr>
        <w:t xml:space="preserve"> </w:t>
      </w:r>
      <w:r w:rsidRPr="00553BED" w:rsidR="003B10B3">
        <w:t>rinaldo@simplificpavarini.com.br</w:t>
      </w:r>
      <w:r w:rsidR="003B10B3">
        <w:rPr>
          <w:rFonts w:cs="Times New Roman"/>
          <w:sz w:val="22"/>
        </w:rPr>
        <w:t>, e com o endereço comercial acima indicado,</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e</w:t>
      </w:r>
    </w:p>
    <w:p w:rsidR="00312517" w:rsidRPr="006A54D7" w:rsidP="00D30130" w14:paraId="6AC13C29" w14:textId="77777777">
      <w:pPr>
        <w:spacing w:line="360" w:lineRule="auto"/>
        <w:ind w:firstLine="0"/>
        <w:rPr>
          <w:rFonts w:cs="Times New Roman"/>
          <w:sz w:val="22"/>
          <w:lang w:val="pt-BR"/>
        </w:rPr>
      </w:pPr>
    </w:p>
    <w:p w:rsidR="00663A92" w:rsidRPr="006A54D7" w:rsidP="000272DA" w14:paraId="122DD347" w14:textId="77777777">
      <w:pPr>
        <w:pStyle w:val="Qualificao"/>
        <w:numPr>
          <w:ilvl w:val="0"/>
          <w:numId w:val="13"/>
        </w:numPr>
        <w:spacing w:line="360" w:lineRule="auto"/>
        <w:ind w:left="709" w:hanging="425"/>
        <w:rPr>
          <w:rFonts w:cs="Times New Roman"/>
          <w:color w:val="000000"/>
          <w:sz w:val="22"/>
        </w:rPr>
      </w:pPr>
      <w:bookmarkStart w:id="5" w:name="_Hlk115940333"/>
      <w:r w:rsidRPr="006A54D7">
        <w:rPr>
          <w:rFonts w:cs="Times New Roman"/>
          <w:b/>
          <w:sz w:val="22"/>
        </w:rPr>
        <w:t>I950 TUITI SPE - EMPREENDIMENTOS IMOBILIÁRIOS LTDA.,</w:t>
      </w:r>
      <w:bookmarkEnd w:id="5"/>
      <w:r w:rsidRPr="006A54D7">
        <w:rPr>
          <w:rFonts w:cs="Times New Roman"/>
          <w:b/>
          <w:sz w:val="22"/>
        </w:rPr>
        <w:t xml:space="preserve"> </w:t>
      </w:r>
      <w:r w:rsidRPr="006A54D7">
        <w:rPr>
          <w:rFonts w:cs="Times New Roman"/>
          <w:bCs/>
          <w:sz w:val="22"/>
        </w:rPr>
        <w:t>com sede na Cidade de São Paulo, Estado de São Paulo, na Avenida Presidente Juscelino Kubitschek</w:t>
      </w:r>
      <w:r w:rsidRPr="006A54D7" w:rsidR="00FE0DE3">
        <w:rPr>
          <w:rFonts w:cs="Times New Roman"/>
          <w:bCs/>
          <w:sz w:val="22"/>
        </w:rPr>
        <w:t>,</w:t>
      </w:r>
      <w:r w:rsidRPr="006A54D7">
        <w:rPr>
          <w:rFonts w:cs="Times New Roman"/>
          <w:bCs/>
          <w:sz w:val="22"/>
        </w:rPr>
        <w:t xml:space="preserve"> n° 1.830, conjunto 32, 3° andar, Bloco 2, Condomínio Edifício São Luiz, Vila Nova Conceição, CEP 04543-090, inscrita no CNPJ n° 34.425.337/0001-62, NIRE 35.235.591.871, neste ato representada, nos termos </w:t>
      </w:r>
      <w:r w:rsidRPr="006A54D7" w:rsidR="00FE0DE3">
        <w:rPr>
          <w:rFonts w:cs="Times New Roman"/>
          <w:sz w:val="22"/>
        </w:rPr>
        <w:t>do seu contrato social,</w:t>
      </w:r>
      <w:r w:rsidRPr="006A54D7" w:rsidR="00FE0DE3">
        <w:rPr>
          <w:rFonts w:cs="Times New Roman"/>
          <w:bCs/>
          <w:sz w:val="22"/>
        </w:rPr>
        <w:t xml:space="preserve"> </w:t>
      </w:r>
      <w:r w:rsidRPr="006A54D7">
        <w:rPr>
          <w:rFonts w:cs="Times New Roman"/>
          <w:bCs/>
          <w:sz w:val="22"/>
        </w:rPr>
        <w:t xml:space="preserve">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Incorporadora</w:t>
      </w:r>
      <w:r w:rsidRPr="006A54D7" w:rsidR="009238B6">
        <w:rPr>
          <w:rFonts w:cs="Times New Roman"/>
          <w:color w:val="000000"/>
          <w:sz w:val="22"/>
        </w:rPr>
        <w:t xml:space="preserve">”; </w:t>
      </w:r>
      <w:r w:rsidRPr="006A54D7">
        <w:rPr>
          <w:rFonts w:cs="Times New Roman"/>
          <w:color w:val="000000"/>
          <w:sz w:val="22"/>
        </w:rPr>
        <w:t>e</w:t>
      </w:r>
      <w:r w:rsidRPr="006A54D7" w:rsidR="003264A8">
        <w:rPr>
          <w:rFonts w:cs="Times New Roman"/>
          <w:color w:val="000000"/>
          <w:sz w:val="22"/>
        </w:rPr>
        <w:t xml:space="preserve">, em conjunto com </w:t>
      </w:r>
      <w:r w:rsidRPr="006A54D7" w:rsidR="009238B6">
        <w:rPr>
          <w:rFonts w:cs="Times New Roman"/>
          <w:color w:val="000000"/>
          <w:sz w:val="22"/>
        </w:rPr>
        <w:t xml:space="preserve">o </w:t>
      </w:r>
      <w:r w:rsidRPr="006A54D7">
        <w:rPr>
          <w:rFonts w:cs="Times New Roman"/>
          <w:color w:val="000000"/>
          <w:sz w:val="22"/>
        </w:rPr>
        <w:t xml:space="preserve">Agente </w:t>
      </w:r>
      <w:r w:rsidRPr="006A54D7" w:rsidR="009238B6">
        <w:rPr>
          <w:rFonts w:cs="Times New Roman"/>
          <w:color w:val="000000"/>
          <w:sz w:val="22"/>
        </w:rPr>
        <w:t>Fiduciário</w:t>
      </w:r>
      <w:r w:rsidRPr="006A54D7" w:rsidR="009A03AB">
        <w:rPr>
          <w:rFonts w:cs="Times New Roman"/>
          <w:color w:val="000000"/>
          <w:sz w:val="22"/>
        </w:rPr>
        <w:t xml:space="preserve"> dos CRI</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Intervenientes Anuentes</w:t>
      </w:r>
      <w:r w:rsidRPr="006A54D7" w:rsidR="009238B6">
        <w:rPr>
          <w:rFonts w:cs="Times New Roman"/>
          <w:color w:val="000000"/>
          <w:sz w:val="22"/>
        </w:rPr>
        <w:t xml:space="preserve">”); </w:t>
      </w:r>
      <w:r w:rsidRPr="006A54D7" w:rsidR="003264A8">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3264A8">
        <w:rPr>
          <w:rFonts w:cs="Times New Roman"/>
          <w:color w:val="000000"/>
          <w:sz w:val="22"/>
          <w:highlight w:val="lightGray"/>
        </w:rPr>
        <w:t>: Favor confirmar os  representantes.</w:t>
      </w:r>
      <w:r w:rsidRPr="006A54D7" w:rsidR="003264A8">
        <w:rPr>
          <w:rFonts w:cs="Times New Roman"/>
          <w:color w:val="000000"/>
          <w:sz w:val="22"/>
        </w:rPr>
        <w:t>]</w:t>
      </w:r>
    </w:p>
    <w:p w:rsidR="00892DA7" w:rsidRPr="006A54D7" w:rsidP="00892DA7" w14:paraId="030F113B" w14:textId="77777777">
      <w:pPr>
        <w:pStyle w:val="Qualificao"/>
        <w:numPr>
          <w:ilvl w:val="0"/>
          <w:numId w:val="0"/>
        </w:numPr>
        <w:spacing w:line="360" w:lineRule="auto"/>
        <w:ind w:left="709" w:hanging="425"/>
        <w:rPr>
          <w:rFonts w:cs="Times New Roman"/>
          <w:sz w:val="22"/>
        </w:rPr>
      </w:pPr>
    </w:p>
    <w:p w:rsidR="00892DA7" w:rsidRPr="006A54D7" w:rsidP="00892DA7" w14:paraId="7414AE04" w14:textId="7777777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5864C863" w14:textId="77777777">
      <w:pPr>
        <w:spacing w:line="360" w:lineRule="auto"/>
        <w:ind w:firstLine="0"/>
        <w:rPr>
          <w:rFonts w:cs="Times New Roman"/>
          <w:sz w:val="22"/>
          <w:lang w:val="pt-BR"/>
        </w:rPr>
      </w:pPr>
    </w:p>
    <w:p w:rsidR="00663A92" w:rsidRPr="006A54D7" w:rsidP="00D30130" w14:paraId="2D687554" w14:textId="77777777">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1B69D88E" w14:textId="77777777">
      <w:pPr>
        <w:spacing w:line="360" w:lineRule="auto"/>
        <w:ind w:firstLine="0"/>
        <w:rPr>
          <w:rFonts w:cs="Times New Roman"/>
          <w:color w:val="000000"/>
          <w:sz w:val="22"/>
          <w:lang w:val="pt-BR"/>
        </w:rPr>
      </w:pPr>
    </w:p>
    <w:p w:rsidR="002A6657" w:rsidRPr="006A54D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6A54D7">
        <w:rPr>
          <w:rFonts w:cs="Times New Roman"/>
          <w:bCs/>
          <w:sz w:val="22"/>
          <w:lang w:val="pt-BR"/>
        </w:rPr>
        <w:t xml:space="preserve">em 15 de setembro de 2020, </w:t>
      </w:r>
      <w:r w:rsidRPr="006A54D7" w:rsidR="009A03AB">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da 1ª (Primeira) Emissão de </w:t>
      </w:r>
      <w:bookmarkStart w:id="7" w:name="_Hlk115081067"/>
      <w:r w:rsidRPr="006A54D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7"/>
      <w:bookmarkEnd w:id="8"/>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580D5283" w14:textId="77777777">
      <w:pPr>
        <w:spacing w:line="360" w:lineRule="auto"/>
        <w:ind w:left="567" w:firstLine="0"/>
        <w:rPr>
          <w:rFonts w:cs="Times New Roman"/>
          <w:bCs/>
          <w:sz w:val="22"/>
          <w:lang w:val="pt-BR"/>
        </w:rPr>
      </w:pPr>
    </w:p>
    <w:p w:rsidR="005A3101" w:rsidRPr="006A54D7" w:rsidP="00373FEA" w14:paraId="12235744" w14:textId="25B4241C">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w:t>
      </w:r>
      <w:r w:rsidRPr="006A54D7" w:rsidR="003B10B3">
        <w:rPr>
          <w:rFonts w:cs="Times New Roman"/>
          <w:bCs/>
          <w:sz w:val="22"/>
          <w:highlight w:val="yellow"/>
          <w:lang w:val="pt-BR"/>
        </w:rPr>
        <w:t>[</w:t>
      </w:r>
      <w:r w:rsidR="003B10B3">
        <w:rPr>
          <w:rFonts w:cs="Times New Roman"/>
          <w:bCs/>
          <w:sz w:val="22"/>
          <w:highlight w:val="yellow"/>
          <w:lang w:val="pt-BR"/>
        </w:rPr>
        <w:t>2</w:t>
      </w:r>
      <w:r w:rsidR="002569B8">
        <w:rPr>
          <w:rFonts w:cs="Times New Roman"/>
          <w:bCs/>
          <w:sz w:val="22"/>
          <w:highlight w:val="yellow"/>
          <w:lang w:val="pt-BR"/>
        </w:rPr>
        <w:t>8</w:t>
      </w:r>
      <w:r w:rsidRPr="006A54D7" w:rsidR="003B10B3">
        <w:rPr>
          <w:rFonts w:cs="Times New Roman"/>
          <w:bCs/>
          <w:sz w:val="22"/>
          <w:highlight w:val="yellow"/>
          <w:lang w:val="pt-BR"/>
        </w:rPr>
        <w:t>]</w:t>
      </w:r>
      <w:r w:rsidRPr="006A54D7" w:rsidR="003B10B3">
        <w:rPr>
          <w:rFonts w:cs="Times New Roman"/>
          <w:bCs/>
          <w:sz w:val="22"/>
          <w:lang w:val="pt-BR"/>
        </w:rPr>
        <w:t xml:space="preserve"> </w:t>
      </w:r>
      <w:r w:rsidRPr="006A54D7">
        <w:rPr>
          <w:rFonts w:cs="Times New Roman"/>
          <w:bCs/>
          <w:sz w:val="22"/>
          <w:lang w:val="pt-BR"/>
        </w:rPr>
        <w:t xml:space="preserve">de </w:t>
      </w:r>
      <w:r w:rsidRPr="00553BED" w:rsidR="003B10B3">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Pr="006A54D7" w:rsidR="003B10B3">
        <w:rPr>
          <w:rFonts w:cs="Times New Roman"/>
          <w:bCs/>
          <w:sz w:val="22"/>
          <w:lang w:val="pt-BR"/>
        </w:rPr>
        <w:t>% (</w:t>
      </w:r>
      <w:r w:rsidR="003B10B3">
        <w:rPr>
          <w:rFonts w:cs="Times New Roman"/>
          <w:bCs/>
          <w:sz w:val="22"/>
          <w:lang w:val="pt-BR"/>
        </w:rPr>
        <w:t>cem</w:t>
      </w:r>
      <w:r w:rsidRPr="006A54D7" w:rsidR="003B10B3">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Pr="006A54D7" w:rsidR="00D01816">
        <w:rPr>
          <w:rFonts w:cs="Times New Roman"/>
          <w:sz w:val="22"/>
          <w:lang w:val="pt-BR"/>
        </w:rPr>
        <w:t>h</w:t>
      </w:r>
      <w:r w:rsidRPr="006A54D7">
        <w:rPr>
          <w:rFonts w:cs="Times New Roman"/>
          <w:sz w:val="22"/>
          <w:lang w:val="pt-BR"/>
        </w:rPr>
        <w:t xml:space="preserve">ipotecas 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constituição de </w:t>
      </w:r>
      <w:r w:rsidRPr="006A54D7">
        <w:rPr>
          <w:rFonts w:cs="Times New Roman"/>
          <w:bCs/>
          <w:sz w:val="22"/>
          <w:lang w:val="pt-BR"/>
        </w:rPr>
        <w:t>alienação fiduciária</w:t>
      </w:r>
      <w:r w:rsidRPr="006A54D7">
        <w:rPr>
          <w:rFonts w:cs="Times New Roman"/>
          <w:sz w:val="22"/>
          <w:lang w:val="pt-BR"/>
        </w:rPr>
        <w:t xml:space="preserve"> sobre </w:t>
      </w:r>
      <w:r w:rsidRPr="006A54D7" w:rsidR="008A7036">
        <w:rPr>
          <w:rFonts w:cs="Times New Roman"/>
          <w:sz w:val="22"/>
          <w:lang w:val="pt-BR"/>
        </w:rPr>
        <w:t xml:space="preserve">todas as </w:t>
      </w:r>
      <w:r w:rsidRPr="006A54D7">
        <w:rPr>
          <w:rFonts w:cs="Times New Roman"/>
          <w:sz w:val="22"/>
          <w:lang w:val="pt-BR"/>
        </w:rPr>
        <w:t>unidades autônomas prontas</w:t>
      </w:r>
      <w:r w:rsidRPr="006A54D7" w:rsidR="00512DB0">
        <w:rPr>
          <w:rFonts w:cs="Times New Roman"/>
          <w:sz w:val="22"/>
          <w:lang w:val="pt-BR"/>
        </w:rPr>
        <w:t>,</w:t>
      </w:r>
      <w:r w:rsidRPr="006A54D7">
        <w:rPr>
          <w:rFonts w:cs="Times New Roman"/>
          <w:sz w:val="22"/>
          <w:lang w:val="pt-BR"/>
        </w:rPr>
        <w:t xml:space="preserve"> acabadas </w:t>
      </w:r>
      <w:r w:rsidRPr="006A54D7" w:rsidR="00512DB0">
        <w:rPr>
          <w:rFonts w:cs="Times New Roman"/>
          <w:sz w:val="22"/>
          <w:lang w:val="pt-BR"/>
        </w:rPr>
        <w:t xml:space="preserve">e disponíveis </w:t>
      </w:r>
      <w:r w:rsidRPr="006A54D7" w:rsidR="00512DB0">
        <w:rPr>
          <w:rFonts w:cs="Times New Roman"/>
          <w:bCs/>
          <w:sz w:val="22"/>
          <w:lang w:val="pt-BR"/>
        </w:rPr>
        <w:t xml:space="preserve">em </w:t>
      </w:r>
      <w:r w:rsidR="002569B8">
        <w:rPr>
          <w:rFonts w:cs="Times New Roman"/>
          <w:bCs/>
          <w:sz w:val="22"/>
          <w:lang w:val="pt-BR"/>
        </w:rPr>
        <w:t>[</w:t>
      </w:r>
      <w:r w:rsidRPr="00553BED" w:rsidR="003B10B3">
        <w:rPr>
          <w:rFonts w:cs="Times New Roman"/>
          <w:bCs/>
          <w:sz w:val="22"/>
          <w:highlight w:val="yellow"/>
          <w:lang w:val="pt-BR"/>
        </w:rPr>
        <w:t>28 de outubro de 2022</w:t>
      </w:r>
      <w:r w:rsidR="002569B8">
        <w:rPr>
          <w:rFonts w:cs="Times New Roman"/>
          <w:bCs/>
          <w:sz w:val="22"/>
          <w:lang w:val="pt-BR"/>
        </w:rPr>
        <w:t>]</w:t>
      </w:r>
      <w:r w:rsidRPr="006A54D7" w:rsidR="00F83B8D">
        <w:rPr>
          <w:rFonts w:cs="Times New Roman"/>
          <w:bCs/>
          <w:sz w:val="22"/>
          <w:lang w:val="pt-BR"/>
        </w:rPr>
        <w:t>,</w:t>
      </w:r>
      <w:r w:rsidRPr="006A54D7" w:rsidR="00512DB0">
        <w:rPr>
          <w:rFonts w:cs="Times New Roman"/>
          <w:bCs/>
          <w:sz w:val="22"/>
          <w:lang w:val="pt-BR"/>
        </w:rPr>
        <w:t xml:space="preserve"> </w:t>
      </w:r>
      <w:r w:rsidRPr="006A54D7">
        <w:rPr>
          <w:rFonts w:cs="Times New Roman"/>
          <w:sz w:val="22"/>
          <w:lang w:val="pt-BR"/>
        </w:rPr>
        <w:t xml:space="preserve">dos referidos </w:t>
      </w:r>
      <w:r w:rsidRPr="006A54D7">
        <w:rPr>
          <w:rFonts w:cs="Times New Roman"/>
          <w:bCs/>
          <w:sz w:val="22"/>
          <w:lang w:val="pt-BR"/>
        </w:rPr>
        <w:t>empreendimentos</w:t>
      </w:r>
      <w:r w:rsidRPr="006A54D7">
        <w:rPr>
          <w:rFonts w:cs="Times New Roman"/>
          <w:sz w:val="22"/>
          <w:lang w:val="pt-BR"/>
        </w:rPr>
        <w:t xml:space="preserve">, de propriedade da </w:t>
      </w:r>
      <w:r w:rsidRPr="006A54D7" w:rsidR="00D01816">
        <w:rPr>
          <w:rFonts w:cs="Times New Roman"/>
          <w:sz w:val="22"/>
          <w:lang w:val="pt-BR"/>
        </w:rPr>
        <w:t>Fiduciante</w:t>
      </w:r>
      <w:r w:rsidRPr="006A54D7" w:rsidR="00512DB0">
        <w:rPr>
          <w:rFonts w:cs="Times New Roman"/>
          <w:sz w:val="22"/>
          <w:lang w:val="pt-BR"/>
        </w:rPr>
        <w:t xml:space="preserve"> 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6A54D7">
        <w:rPr>
          <w:rFonts w:cs="Times New Roman"/>
          <w:bCs/>
          <w:sz w:val="22"/>
          <w:lang w:val="pt-BR"/>
        </w:rPr>
        <w:t>;</w:t>
      </w:r>
    </w:p>
    <w:p w:rsidR="005A3101" w:rsidRPr="006A54D7" w:rsidP="00373FEA" w14:paraId="70D77FDA" w14:textId="77777777">
      <w:pPr>
        <w:spacing w:line="360" w:lineRule="auto"/>
        <w:ind w:left="567" w:hanging="501"/>
        <w:rPr>
          <w:rFonts w:cs="Times New Roman"/>
          <w:bCs/>
          <w:sz w:val="22"/>
          <w:lang w:val="pt-BR"/>
        </w:rPr>
      </w:pPr>
    </w:p>
    <w:p w:rsidR="00DA3E28" w:rsidRPr="006A54D7" w:rsidP="00373FEA" w14:paraId="1650B839" w14:textId="6A1EC217">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w:t>
      </w:r>
      <w:r w:rsidRPr="006A54D7" w:rsidR="008A7036">
        <w:rPr>
          <w:rFonts w:cs="Times New Roman"/>
          <w:bCs/>
          <w:sz w:val="22"/>
          <w:lang w:val="pt-BR"/>
        </w:rPr>
        <w:t>emissão das Debêntures</w:t>
      </w:r>
      <w:r w:rsidRPr="006A54D7">
        <w:rPr>
          <w:rFonts w:cs="Times New Roman"/>
          <w:bCs/>
          <w:sz w:val="22"/>
          <w:lang w:val="pt-BR"/>
        </w:rPr>
        <w:t xml:space="preserve">, conforme mencionado no </w:t>
      </w:r>
      <w:r w:rsidRPr="006A54D7" w:rsidR="008A7036">
        <w:rPr>
          <w:rFonts w:cs="Times New Roman"/>
          <w:bCs/>
          <w:sz w:val="22"/>
          <w:lang w:val="pt-BR"/>
        </w:rPr>
        <w:t>C</w:t>
      </w:r>
      <w:r w:rsidRPr="006A54D7">
        <w:rPr>
          <w:rFonts w:cs="Times New Roman"/>
          <w:bCs/>
          <w:sz w:val="22"/>
          <w:lang w:val="pt-BR"/>
        </w:rPr>
        <w:t>onsiderando “</w:t>
      </w:r>
      <w:r w:rsidRPr="006A54D7" w:rsidR="008A7036">
        <w:rPr>
          <w:rFonts w:cs="Times New Roman"/>
          <w:bCs/>
          <w:sz w:val="22"/>
          <w:lang w:val="pt-BR"/>
        </w:rPr>
        <w:t>(</w:t>
      </w:r>
      <w:r w:rsidRPr="006A54D7">
        <w:rPr>
          <w:rFonts w:cs="Times New Roman"/>
          <w:bCs/>
          <w:sz w:val="22"/>
          <w:lang w:val="pt-BR"/>
        </w:rPr>
        <w:t>i</w:t>
      </w:r>
      <w:r w:rsidRPr="006A54D7" w:rsidR="008A7036">
        <w:rPr>
          <w:rFonts w:cs="Times New Roman"/>
          <w:bCs/>
          <w:sz w:val="22"/>
          <w:lang w:val="pt-BR"/>
        </w:rPr>
        <w:t>)</w:t>
      </w:r>
      <w:r w:rsidRPr="006A54D7">
        <w:rPr>
          <w:rFonts w:cs="Times New Roman"/>
          <w:bCs/>
          <w:sz w:val="22"/>
          <w:lang w:val="pt-BR"/>
        </w:rPr>
        <w:t>” acima, 100% (cem por cento) do imóvel matriculado sob o nº 128.235 do 9º Cartório de Registro de Imóveis de São Paulo</w:t>
      </w:r>
      <w:r w:rsidR="001E6003">
        <w:rPr>
          <w:rFonts w:cs="Times New Roman"/>
          <w:bCs/>
          <w:sz w:val="22"/>
          <w:lang w:val="pt-BR"/>
        </w:rPr>
        <w:t xml:space="preserve"> (registro anterior dos Imóveis)</w:t>
      </w:r>
      <w:r w:rsidRPr="006A54D7">
        <w:rPr>
          <w:rFonts w:cs="Times New Roman"/>
          <w:bCs/>
          <w:sz w:val="22"/>
          <w:lang w:val="pt-BR"/>
        </w:rPr>
        <w:t xml:space="preserve"> foi hipotecado, nos termos dos registros </w:t>
      </w:r>
      <w:r w:rsidRPr="006A54D7">
        <w:rPr>
          <w:rFonts w:cs="Times New Roman"/>
          <w:bCs/>
          <w:sz w:val="22"/>
          <w:lang w:val="pt-BR"/>
        </w:rPr>
        <w:t>nºs</w:t>
      </w:r>
      <w:r w:rsidRPr="006A54D7">
        <w:rPr>
          <w:rFonts w:cs="Times New Roman"/>
          <w:bCs/>
          <w:sz w:val="22"/>
          <w:lang w:val="pt-BR"/>
        </w:rPr>
        <w:t xml:space="preserve"> 18 e </w:t>
      </w:r>
      <w:r w:rsidR="001E6003">
        <w:rPr>
          <w:rFonts w:cs="Times New Roman"/>
          <w:bCs/>
          <w:sz w:val="22"/>
          <w:lang w:val="pt-BR"/>
        </w:rPr>
        <w:t>28</w:t>
      </w:r>
      <w:r w:rsidRPr="006A54D7" w:rsidR="001E6003">
        <w:rPr>
          <w:rFonts w:cs="Times New Roman"/>
          <w:bCs/>
          <w:sz w:val="22"/>
          <w:lang w:val="pt-BR"/>
        </w:rPr>
        <w:t xml:space="preserve">, </w:t>
      </w:r>
      <w:r w:rsidRPr="006A54D7">
        <w:rPr>
          <w:rFonts w:cs="Times New Roman"/>
          <w:bCs/>
          <w:sz w:val="22"/>
          <w:lang w:val="pt-BR"/>
        </w:rPr>
        <w:t xml:space="preserve">de 13 de novembro de 2018 e de </w:t>
      </w:r>
      <w:r w:rsidR="001E6003">
        <w:rPr>
          <w:rFonts w:cs="Times New Roman"/>
          <w:bCs/>
          <w:sz w:val="22"/>
          <w:lang w:val="pt-BR"/>
        </w:rPr>
        <w:t xml:space="preserve">9 </w:t>
      </w:r>
      <w:r w:rsidRPr="006A54D7">
        <w:rPr>
          <w:rFonts w:cs="Times New Roman"/>
          <w:bCs/>
          <w:sz w:val="22"/>
          <w:lang w:val="pt-BR"/>
        </w:rPr>
        <w:t xml:space="preserve">de </w:t>
      </w:r>
      <w:r w:rsidR="001E6003">
        <w:rPr>
          <w:rFonts w:cs="Times New Roman"/>
          <w:bCs/>
          <w:sz w:val="22"/>
          <w:lang w:val="pt-BR"/>
        </w:rPr>
        <w:t>dezembro</w:t>
      </w:r>
      <w:r w:rsidRPr="006A54D7" w:rsidR="001E6003">
        <w:rPr>
          <w:rFonts w:cs="Times New Roman"/>
          <w:bCs/>
          <w:sz w:val="22"/>
          <w:lang w:val="pt-BR"/>
        </w:rPr>
        <w:t xml:space="preserve"> </w:t>
      </w:r>
      <w:r w:rsidRPr="006A54D7">
        <w:rPr>
          <w:rFonts w:cs="Times New Roman"/>
          <w:bCs/>
          <w:sz w:val="22"/>
          <w:lang w:val="pt-BR"/>
        </w:rPr>
        <w:t>de 20</w:t>
      </w:r>
      <w:r w:rsidR="001E6003">
        <w:rPr>
          <w:rFonts w:cs="Times New Roman"/>
          <w:bCs/>
          <w:sz w:val="22"/>
          <w:lang w:val="pt-BR"/>
        </w:rPr>
        <w:t>21</w:t>
      </w:r>
      <w:r w:rsidRPr="006A54D7">
        <w:rPr>
          <w:rFonts w:cs="Times New Roman"/>
          <w:bCs/>
          <w:sz w:val="22"/>
          <w:lang w:val="pt-BR"/>
        </w:rPr>
        <w:t>, respectivamente</w:t>
      </w:r>
      <w:r w:rsidRPr="006A54D7" w:rsidR="00B369D1">
        <w:rPr>
          <w:rFonts w:cs="Times New Roman"/>
          <w:bCs/>
          <w:sz w:val="22"/>
          <w:lang w:val="pt-BR"/>
        </w:rPr>
        <w:t xml:space="preserve"> (“</w:t>
      </w:r>
      <w:r w:rsidRPr="006A54D7" w:rsidR="00B369D1">
        <w:rPr>
          <w:rFonts w:cs="Times New Roman"/>
          <w:bCs/>
          <w:sz w:val="22"/>
          <w:u w:val="single"/>
          <w:lang w:val="pt-BR"/>
        </w:rPr>
        <w:t>Hipotecas</w:t>
      </w:r>
      <w:r w:rsidRPr="006A54D7" w:rsidR="00B369D1">
        <w:rPr>
          <w:rFonts w:cs="Times New Roman"/>
          <w:bCs/>
          <w:sz w:val="22"/>
          <w:lang w:val="pt-BR"/>
        </w:rPr>
        <w:t>”)</w:t>
      </w:r>
      <w:r w:rsidRPr="006A54D7">
        <w:rPr>
          <w:rFonts w:cs="Times New Roman"/>
          <w:bCs/>
          <w:sz w:val="22"/>
          <w:lang w:val="pt-BR"/>
        </w:rPr>
        <w:t xml:space="preserve">; </w:t>
      </w:r>
    </w:p>
    <w:p w:rsidR="00DA3E28" w:rsidRPr="006A54D7" w:rsidP="00DA3E28" w14:paraId="31B81715" w14:textId="77777777">
      <w:pPr>
        <w:pStyle w:val="ListParagraph"/>
        <w:rPr>
          <w:rFonts w:cs="Times New Roman"/>
          <w:bCs/>
          <w:sz w:val="22"/>
          <w:lang w:val="pt-BR"/>
        </w:rPr>
      </w:pPr>
    </w:p>
    <w:p w:rsidR="002E0ED8" w:rsidRPr="006A54D7" w:rsidP="00373FEA" w14:paraId="7E5A5931" w14:textId="77777777">
      <w:pPr>
        <w:numPr>
          <w:ilvl w:val="0"/>
          <w:numId w:val="2"/>
        </w:numPr>
        <w:spacing w:line="360" w:lineRule="auto"/>
        <w:ind w:left="567" w:hanging="501"/>
        <w:rPr>
          <w:rFonts w:cs="Times New Roman"/>
          <w:bCs/>
          <w:sz w:val="22"/>
          <w:lang w:val="pt-BR"/>
        </w:rPr>
      </w:pPr>
      <w:r w:rsidRPr="006A54D7">
        <w:rPr>
          <w:rFonts w:cs="Times New Roman"/>
          <w:bCs/>
          <w:sz w:val="22"/>
          <w:lang w:val="pt-BR"/>
        </w:rPr>
        <w:t>conforme aprovado na Assembleia Especial dos Titulares dos CRI, em [</w:t>
      </w:r>
      <w:r w:rsidRPr="001E6003">
        <w:rPr>
          <w:rFonts w:cs="Times New Roman"/>
          <w:bCs/>
          <w:sz w:val="22"/>
          <w:highlight w:val="yellow"/>
          <w:lang w:val="pt-BR"/>
        </w:rPr>
        <w:t>●</w:t>
      </w:r>
      <w:r w:rsidRPr="006A54D7">
        <w:rPr>
          <w:rFonts w:cs="Times New Roman"/>
          <w:bCs/>
          <w:sz w:val="22"/>
          <w:lang w:val="pt-BR"/>
        </w:rPr>
        <w:t>] de [</w:t>
      </w:r>
      <w:r w:rsidRPr="001E6003">
        <w:rPr>
          <w:rFonts w:cs="Times New Roman"/>
          <w:bCs/>
          <w:sz w:val="22"/>
          <w:highlight w:val="yellow"/>
          <w:lang w:val="pt-BR"/>
        </w:rPr>
        <w:t>●</w:t>
      </w:r>
      <w:r w:rsidRPr="006A54D7">
        <w:rPr>
          <w:rFonts w:cs="Times New Roman"/>
          <w:bCs/>
          <w:sz w:val="22"/>
          <w:lang w:val="pt-BR"/>
        </w:rPr>
        <w:t xml:space="preserve">] 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Termo de Liberação e Cancelamento de Hipoteca</w:t>
      </w:r>
      <w:r w:rsidRPr="006A54D7">
        <w:rPr>
          <w:rFonts w:cs="Times New Roman"/>
          <w:bCs/>
          <w:sz w:val="22"/>
          <w:lang w:val="pt-BR"/>
        </w:rPr>
        <w:t>” referente à</w:t>
      </w:r>
      <w:r w:rsidRPr="006A54D7" w:rsidR="00DA3E28">
        <w:rPr>
          <w:rFonts w:cs="Times New Roman"/>
          <w:bCs/>
          <w:sz w:val="22"/>
          <w:lang w:val="pt-BR"/>
        </w:rPr>
        <w:t>s</w:t>
      </w:r>
      <w:r w:rsidRPr="006A54D7">
        <w:rPr>
          <w:rFonts w:cs="Times New Roman"/>
          <w:bCs/>
          <w:sz w:val="22"/>
          <w:lang w:val="pt-BR"/>
        </w:rPr>
        <w:t xml:space="preserve"> </w:t>
      </w:r>
      <w:r w:rsidRPr="006A54D7" w:rsidR="00B369D1">
        <w:rPr>
          <w:rFonts w:cs="Times New Roman"/>
          <w:bCs/>
          <w:sz w:val="22"/>
          <w:lang w:val="pt-BR"/>
        </w:rPr>
        <w:t>Hipotecas</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9º Cartório de Registro de Imóveis de São Paulo;</w:t>
      </w:r>
      <w:bookmarkStart w:id="10" w:name="_Hlk115937878"/>
    </w:p>
    <w:p w:rsidR="002E0ED8" w:rsidRPr="006A54D7" w:rsidP="00373FEA" w14:paraId="6B1CA176" w14:textId="77777777">
      <w:pPr>
        <w:pStyle w:val="ListParagraph"/>
        <w:ind w:left="567" w:hanging="501"/>
        <w:rPr>
          <w:rFonts w:cs="Times New Roman"/>
          <w:bCs/>
          <w:sz w:val="22"/>
          <w:highlight w:val="yellow"/>
          <w:lang w:val="pt-BR"/>
        </w:rPr>
      </w:pPr>
    </w:p>
    <w:p w:rsidR="00452C82" w:rsidRPr="006A54D7" w:rsidP="00373FEA" w14:paraId="446B2507" w14:textId="300E6DDB">
      <w:pPr>
        <w:numPr>
          <w:ilvl w:val="0"/>
          <w:numId w:val="2"/>
        </w:numPr>
        <w:spacing w:line="360" w:lineRule="auto"/>
        <w:ind w:left="567" w:hanging="567"/>
        <w:rPr>
          <w:rFonts w:cs="Times New Roman"/>
          <w:bCs/>
          <w:sz w:val="22"/>
          <w:lang w:val="pt-BR"/>
        </w:rPr>
      </w:pPr>
      <w:bookmarkEnd w:id="10"/>
      <w:r w:rsidRPr="006A54D7">
        <w:rPr>
          <w:rFonts w:cs="Times New Roman"/>
          <w:bCs/>
          <w:sz w:val="22"/>
          <w:lang w:val="pt-BR"/>
        </w:rPr>
        <w:t xml:space="preserve">conforme </w:t>
      </w:r>
      <w:r w:rsidRPr="002569B8">
        <w:rPr>
          <w:rFonts w:cs="Times New Roman"/>
          <w:bCs/>
          <w:sz w:val="22"/>
          <w:lang w:val="pt-BR"/>
        </w:rPr>
        <w:t>aprovação em sede</w:t>
      </w:r>
      <w:r w:rsidRPr="002569B8" w:rsidR="00CA09AC">
        <w:rPr>
          <w:rFonts w:cs="Times New Roman"/>
          <w:bCs/>
          <w:sz w:val="22"/>
          <w:lang w:val="pt-BR"/>
        </w:rPr>
        <w:t xml:space="preserve"> de </w:t>
      </w:r>
      <w:r w:rsidRPr="002569B8" w:rsidR="00512DB0">
        <w:rPr>
          <w:rFonts w:cs="Times New Roman"/>
          <w:bCs/>
          <w:sz w:val="22"/>
          <w:lang w:val="pt-BR"/>
        </w:rPr>
        <w:t>Reunião do Conselho de Administração da Fiduciante</w:t>
      </w:r>
      <w:r w:rsidRPr="002569B8" w:rsidR="0076698C">
        <w:rPr>
          <w:rFonts w:cs="Times New Roman"/>
          <w:bCs/>
          <w:sz w:val="22"/>
          <w:lang w:val="pt-BR"/>
        </w:rPr>
        <w:t xml:space="preserve"> </w:t>
      </w:r>
      <w:r w:rsidRPr="002569B8" w:rsidR="00CA09AC">
        <w:rPr>
          <w:rFonts w:cs="Times New Roman"/>
          <w:bCs/>
          <w:sz w:val="22"/>
          <w:lang w:val="pt-BR"/>
        </w:rPr>
        <w:t xml:space="preserve">realizada em </w:t>
      </w:r>
      <w:r w:rsidRPr="00553BED" w:rsidR="002569B8">
        <w:rPr>
          <w:rFonts w:cs="Times New Roman"/>
          <w:bCs/>
          <w:sz w:val="22"/>
          <w:lang w:val="pt-BR"/>
        </w:rPr>
        <w:t xml:space="preserve">25 </w:t>
      </w:r>
      <w:r w:rsidRPr="002569B8" w:rsidR="00CA09AC">
        <w:rPr>
          <w:rFonts w:cs="Times New Roman"/>
          <w:bCs/>
          <w:sz w:val="22"/>
          <w:lang w:val="pt-BR"/>
        </w:rPr>
        <w:t>de</w:t>
      </w:r>
      <w:r w:rsidRPr="006A54D7" w:rsidR="00CA09AC">
        <w:rPr>
          <w:rFonts w:cs="Times New Roman"/>
          <w:bCs/>
          <w:sz w:val="22"/>
          <w:lang w:val="pt-BR"/>
        </w:rPr>
        <w:t xml:space="preserve"> </w:t>
      </w:r>
      <w:r w:rsidR="002569B8">
        <w:rPr>
          <w:rFonts w:cs="Times New Roman"/>
          <w:bCs/>
          <w:sz w:val="22"/>
          <w:lang w:val="pt-BR"/>
        </w:rPr>
        <w:t>outubro</w:t>
      </w:r>
      <w:r w:rsidRPr="006A54D7" w:rsidR="002569B8">
        <w:rPr>
          <w:rFonts w:cs="Times New Roman"/>
          <w:bCs/>
          <w:sz w:val="22"/>
          <w:lang w:val="pt-BR"/>
        </w:rPr>
        <w:t xml:space="preserve"> </w:t>
      </w:r>
      <w:r w:rsidRPr="006A54D7" w:rsidR="00CA09AC">
        <w:rPr>
          <w:rFonts w:cs="Times New Roman"/>
          <w:bCs/>
          <w:sz w:val="22"/>
          <w:lang w:val="pt-BR"/>
        </w:rPr>
        <w:t>de 2022,</w:t>
      </w:r>
      <w:r w:rsidR="002569B8">
        <w:rPr>
          <w:rFonts w:cs="Times New Roman"/>
          <w:bCs/>
          <w:sz w:val="22"/>
          <w:lang w:val="pt-BR"/>
        </w:rPr>
        <w:t xml:space="preserve"> cuja ata será registrada na JUCESP e publicada no jornal “Data Mercantil”</w:t>
      </w:r>
      <w:r w:rsidRPr="006A54D7" w:rsidR="00CA09AC">
        <w:rPr>
          <w:rFonts w:cs="Times New Roman"/>
          <w:bCs/>
          <w:sz w:val="22"/>
          <w:lang w:val="pt-BR"/>
        </w:rPr>
        <w:t xml:space="preserve"> </w:t>
      </w:r>
      <w:bookmarkEnd w:id="6"/>
      <w:bookmarkEnd w:id="9"/>
      <w:r w:rsidRPr="006A54D7">
        <w:rPr>
          <w:rFonts w:cs="Times New Roman"/>
          <w:bCs/>
          <w:sz w:val="22"/>
          <w:lang w:val="pt-BR"/>
        </w:rPr>
        <w:t xml:space="preserve">a Fiduciante, neste ato, resolve alienar fiduciariamente em garantia </w:t>
      </w:r>
      <w:r w:rsidRPr="006A54D7" w:rsidR="0076698C">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Pr="006A54D7" w:rsidR="0076698C">
        <w:rPr>
          <w:rFonts w:cs="Times New Roman"/>
          <w:bCs/>
          <w:sz w:val="22"/>
          <w:lang w:val="pt-BR"/>
        </w:rPr>
        <w:t>(“</w:t>
      </w:r>
      <w:r w:rsidRPr="006A54D7">
        <w:rPr>
          <w:rFonts w:cs="Times New Roman"/>
          <w:bCs/>
          <w:sz w:val="22"/>
          <w:u w:val="single"/>
          <w:lang w:val="pt-BR"/>
        </w:rPr>
        <w:t>Propriedade Fiduciária</w:t>
      </w:r>
      <w:r w:rsidRPr="006A54D7" w:rsidR="0076698C">
        <w:rPr>
          <w:rFonts w:cs="Times New Roman"/>
          <w:bCs/>
          <w:sz w:val="22"/>
          <w:lang w:val="pt-BR"/>
        </w:rPr>
        <w:t xml:space="preserve">”) </w:t>
      </w:r>
      <w:r w:rsidRPr="006A54D7">
        <w:rPr>
          <w:rFonts w:cs="Times New Roman"/>
          <w:bCs/>
          <w:sz w:val="22"/>
          <w:lang w:val="pt-BR"/>
        </w:rPr>
        <w:t>do</w:t>
      </w:r>
      <w:r w:rsidRPr="006A54D7" w:rsidR="00B369D1">
        <w:rPr>
          <w:rFonts w:cs="Times New Roman"/>
          <w:bCs/>
          <w:sz w:val="22"/>
          <w:lang w:val="pt-BR"/>
        </w:rPr>
        <w:t>s</w:t>
      </w:r>
      <w:r w:rsidRPr="006A54D7">
        <w:rPr>
          <w:rFonts w:cs="Times New Roman"/>
          <w:bCs/>
          <w:sz w:val="22"/>
          <w:lang w:val="pt-BR"/>
        </w:rPr>
        <w:t xml:space="preserve"> Imóve</w:t>
      </w:r>
      <w:r w:rsidRPr="006A54D7" w:rsidR="00B369D1">
        <w:rPr>
          <w:rFonts w:cs="Times New Roman"/>
          <w:bCs/>
          <w:sz w:val="22"/>
          <w:lang w:val="pt-BR"/>
        </w:rPr>
        <w:t>is</w:t>
      </w:r>
      <w:r w:rsidRPr="006A54D7">
        <w:rPr>
          <w:rFonts w:cs="Times New Roman"/>
          <w:bCs/>
          <w:sz w:val="22"/>
          <w:lang w:val="pt-BR"/>
        </w:rPr>
        <w:t xml:space="preserve"> especificado</w:t>
      </w:r>
      <w:r w:rsidRPr="006A54D7" w:rsidR="00B369D1">
        <w:rPr>
          <w:rFonts w:cs="Times New Roman"/>
          <w:bCs/>
          <w:sz w:val="22"/>
          <w:lang w:val="pt-BR"/>
        </w:rPr>
        <w:t>s</w:t>
      </w:r>
      <w:r w:rsidRPr="006A54D7">
        <w:rPr>
          <w:rFonts w:cs="Times New Roman"/>
          <w:bCs/>
          <w:sz w:val="22"/>
          <w:lang w:val="pt-BR"/>
        </w:rPr>
        <w:t>, descrito</w:t>
      </w:r>
      <w:r w:rsidRPr="006A54D7" w:rsidR="00B369D1">
        <w:rPr>
          <w:rFonts w:cs="Times New Roman"/>
          <w:bCs/>
          <w:sz w:val="22"/>
          <w:lang w:val="pt-BR"/>
        </w:rPr>
        <w:t>s</w:t>
      </w:r>
      <w:r w:rsidRPr="006A54D7">
        <w:rPr>
          <w:rFonts w:cs="Times New Roman"/>
          <w:bCs/>
          <w:sz w:val="22"/>
          <w:lang w:val="pt-BR"/>
        </w:rPr>
        <w:t xml:space="preserve"> e caracterizado</w:t>
      </w:r>
      <w:r w:rsidRPr="006A54D7" w:rsidR="00B369D1">
        <w:rPr>
          <w:rFonts w:cs="Times New Roman"/>
          <w:bCs/>
          <w:sz w:val="22"/>
          <w:lang w:val="pt-BR"/>
        </w:rPr>
        <w:t>s</w:t>
      </w:r>
      <w:r w:rsidRPr="006A54D7">
        <w:rPr>
          <w:rFonts w:cs="Times New Roman"/>
          <w:bCs/>
          <w:sz w:val="22"/>
          <w:lang w:val="pt-BR"/>
        </w:rPr>
        <w:t xml:space="preserve"> na Cláusula 2.</w:t>
      </w:r>
      <w:r w:rsidRPr="006A54D7" w:rsidR="00020C07">
        <w:rPr>
          <w:rFonts w:cs="Times New Roman"/>
          <w:bCs/>
          <w:sz w:val="22"/>
          <w:lang w:val="pt-BR"/>
        </w:rPr>
        <w:t>2</w:t>
      </w:r>
      <w:r w:rsidRPr="006A54D7">
        <w:rPr>
          <w:rFonts w:cs="Times New Roman"/>
          <w:bCs/>
          <w:sz w:val="22"/>
          <w:lang w:val="pt-BR"/>
        </w:rPr>
        <w:t xml:space="preserve"> abaixo </w:t>
      </w:r>
      <w:r w:rsidRPr="006A54D7" w:rsidR="0076698C">
        <w:rPr>
          <w:rFonts w:cs="Times New Roman"/>
          <w:bCs/>
          <w:sz w:val="22"/>
          <w:lang w:val="pt-BR"/>
        </w:rPr>
        <w:t>(“</w:t>
      </w:r>
      <w:r w:rsidRPr="006A54D7" w:rsidR="00620E03">
        <w:rPr>
          <w:rFonts w:cs="Times New Roman"/>
          <w:bCs/>
          <w:sz w:val="22"/>
          <w:u w:val="single"/>
          <w:lang w:val="pt-BR"/>
        </w:rPr>
        <w:t>Imóve</w:t>
      </w:r>
      <w:r w:rsidRPr="006A54D7" w:rsidR="00B369D1">
        <w:rPr>
          <w:rFonts w:cs="Times New Roman"/>
          <w:bCs/>
          <w:sz w:val="22"/>
          <w:u w:val="single"/>
          <w:lang w:val="pt-BR"/>
        </w:rPr>
        <w:t>is</w:t>
      </w:r>
      <w:r w:rsidRPr="006A54D7" w:rsidR="0076698C">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Pr="006A54D7" w:rsidR="00143188">
        <w:rPr>
          <w:rFonts w:cs="Times New Roman"/>
          <w:bCs/>
          <w:sz w:val="22"/>
          <w:lang w:val="pt-BR"/>
        </w:rPr>
        <w:t xml:space="preserve">Devedora </w:t>
      </w:r>
      <w:r w:rsidRPr="006A54D7">
        <w:rPr>
          <w:rFonts w:cs="Times New Roman"/>
          <w:bCs/>
          <w:sz w:val="22"/>
          <w:lang w:val="pt-BR"/>
        </w:rPr>
        <w:t>previstas n</w:t>
      </w:r>
      <w:r w:rsidRPr="006A54D7" w:rsidR="00620E03">
        <w:rPr>
          <w:rFonts w:cs="Times New Roman"/>
          <w:bCs/>
          <w:sz w:val="22"/>
          <w:lang w:val="pt-BR"/>
        </w:rPr>
        <w:t xml:space="preserve">a </w:t>
      </w:r>
      <w:r w:rsidRPr="006A54D7" w:rsidR="00C305F9">
        <w:rPr>
          <w:rFonts w:cs="Times New Roman"/>
          <w:bCs/>
          <w:sz w:val="22"/>
          <w:lang w:val="pt-BR"/>
        </w:rPr>
        <w:t>Escritura de Emissão</w:t>
      </w:r>
      <w:r w:rsidRPr="006A54D7">
        <w:rPr>
          <w:rFonts w:cs="Times New Roman"/>
          <w:bCs/>
          <w:sz w:val="22"/>
          <w:lang w:val="pt-BR"/>
        </w:rPr>
        <w:t xml:space="preserve">, conforme os </w:t>
      </w:r>
      <w:r w:rsidRPr="006A54D7">
        <w:rPr>
          <w:rFonts w:cs="Times New Roman"/>
          <w:bCs/>
          <w:sz w:val="22"/>
          <w:lang w:val="pt-BR"/>
        </w:rPr>
        <w:t>considerandos</w:t>
      </w:r>
      <w:r w:rsidRPr="006A54D7">
        <w:rPr>
          <w:rFonts w:cs="Times New Roman"/>
          <w:bCs/>
          <w:sz w:val="22"/>
          <w:lang w:val="pt-BR"/>
        </w:rPr>
        <w:t xml:space="preserve"> acima, incluindo o principal, juros remuneratórios, encargos ordinários e/ou de mora especificados nas Cláusulas 4.</w:t>
      </w:r>
      <w:r w:rsidRPr="006A54D7" w:rsidR="00C14BD8">
        <w:rPr>
          <w:rFonts w:cs="Times New Roman"/>
          <w:bCs/>
          <w:sz w:val="22"/>
          <w:lang w:val="pt-BR"/>
        </w:rPr>
        <w:t>1</w:t>
      </w:r>
      <w:r w:rsidRPr="006A54D7">
        <w:rPr>
          <w:rFonts w:cs="Times New Roman"/>
          <w:bCs/>
          <w:sz w:val="22"/>
          <w:lang w:val="pt-BR"/>
        </w:rPr>
        <w:t xml:space="preserve"> e seguintes abaixo </w:t>
      </w:r>
      <w:r w:rsidRPr="006A54D7" w:rsidR="0076698C">
        <w:rPr>
          <w:rFonts w:cs="Times New Roman"/>
          <w:bCs/>
          <w:sz w:val="22"/>
          <w:lang w:val="pt-BR"/>
        </w:rPr>
        <w:t>(“</w:t>
      </w:r>
      <w:r w:rsidRPr="006A54D7">
        <w:rPr>
          <w:rFonts w:cs="Times New Roman"/>
          <w:bCs/>
          <w:sz w:val="22"/>
          <w:u w:val="single"/>
          <w:lang w:val="pt-BR"/>
        </w:rPr>
        <w:t>Obrigações Garantidas</w:t>
      </w:r>
      <w:r w:rsidRPr="006A54D7" w:rsidR="0076698C">
        <w:rPr>
          <w:rFonts w:cs="Times New Roman"/>
          <w:bCs/>
          <w:sz w:val="22"/>
          <w:lang w:val="pt-BR"/>
        </w:rPr>
        <w:t xml:space="preserve">”); </w:t>
      </w:r>
      <w:r w:rsidRPr="006A54D7">
        <w:rPr>
          <w:rFonts w:cs="Times New Roman"/>
          <w:bCs/>
          <w:sz w:val="22"/>
          <w:lang w:val="pt-BR"/>
        </w:rPr>
        <w:t>e</w:t>
      </w:r>
    </w:p>
    <w:p w:rsidR="00452C82" w:rsidRPr="006A54D7" w:rsidP="00D30130" w14:paraId="5D784C71" w14:textId="77777777">
      <w:pPr>
        <w:pStyle w:val="ListParagraph"/>
        <w:spacing w:line="360" w:lineRule="auto"/>
        <w:rPr>
          <w:rFonts w:eastAsia="Verdana" w:cs="Times New Roman"/>
          <w:color w:val="000000"/>
          <w:spacing w:val="-5"/>
          <w:sz w:val="22"/>
          <w:lang w:val="pt-BR"/>
        </w:rPr>
      </w:pPr>
    </w:p>
    <w:p w:rsidR="00802493" w:rsidRPr="006A54D7" w:rsidP="00D30130" w14:paraId="6B196F27" w14:textId="77777777">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49CA1EC8" w14:textId="77777777">
      <w:pPr>
        <w:spacing w:line="360" w:lineRule="auto"/>
        <w:ind w:firstLine="0"/>
        <w:rPr>
          <w:rFonts w:cs="Times New Roman"/>
          <w:color w:val="000000"/>
          <w:sz w:val="22"/>
          <w:lang w:val="pt-BR"/>
        </w:rPr>
      </w:pPr>
    </w:p>
    <w:p w:rsidR="00663A92" w:rsidRPr="006A54D7" w:rsidP="00D30130" w14:paraId="6A0BC2FC" w14:textId="77777777">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60441FB4" w14:textId="77777777">
      <w:pPr>
        <w:spacing w:line="360" w:lineRule="auto"/>
        <w:rPr>
          <w:rFonts w:cs="Times New Roman"/>
          <w:color w:val="000000"/>
          <w:sz w:val="22"/>
          <w:lang w:val="pt-BR"/>
        </w:rPr>
      </w:pPr>
    </w:p>
    <w:p w:rsidR="00663A92" w:rsidRPr="006A54D7" w:rsidP="00D30130" w14:paraId="30811448"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62F3EA77" w14:textId="77777777">
      <w:pPr>
        <w:spacing w:line="360" w:lineRule="auto"/>
        <w:rPr>
          <w:rFonts w:cs="Times New Roman"/>
          <w:color w:val="000000"/>
          <w:sz w:val="22"/>
          <w:lang w:val="pt-BR"/>
        </w:rPr>
      </w:pPr>
    </w:p>
    <w:p w:rsidR="00663A92" w:rsidRPr="006A54D7" w:rsidP="00D30130" w14:paraId="4276CF0A" w14:textId="7777777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62F19D7B" w14:textId="77777777">
      <w:pPr>
        <w:spacing w:line="240" w:lineRule="auto"/>
        <w:rPr>
          <w:rFonts w:cs="Times New Roman"/>
          <w:color w:val="000000"/>
          <w:sz w:val="22"/>
          <w:lang w:val="pt-BR"/>
        </w:rPr>
      </w:pPr>
    </w:p>
    <w:p w:rsidR="00663A92" w:rsidRPr="006A54D7" w:rsidP="00D30130" w14:paraId="6A335245" w14:textId="77777777">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4DE8120F" w14:textId="77777777">
      <w:pPr>
        <w:spacing w:line="240" w:lineRule="auto"/>
        <w:rPr>
          <w:rFonts w:cs="Times New Roman"/>
          <w:color w:val="000000"/>
          <w:sz w:val="22"/>
          <w:lang w:val="pt-BR"/>
        </w:rPr>
      </w:pPr>
    </w:p>
    <w:p w:rsidR="00663A92" w:rsidRPr="006A54D7" w:rsidP="00D30130" w14:paraId="5B099FFD"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1B4BA53F" w14:textId="77777777">
      <w:pPr>
        <w:spacing w:line="240" w:lineRule="auto"/>
        <w:rPr>
          <w:rFonts w:cs="Times New Roman"/>
          <w:color w:val="000000"/>
          <w:sz w:val="22"/>
          <w:lang w:val="pt-BR"/>
        </w:rPr>
      </w:pPr>
    </w:p>
    <w:p w:rsidR="00257E5D" w:rsidP="00D30130" w14:paraId="400F30C9" w14:textId="77777777">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 legítima e exclusiva titular do</w:t>
      </w:r>
      <w:r w:rsidRPr="006A54D7" w:rsidR="00B369D1">
        <w:rPr>
          <w:rFonts w:cs="Times New Roman"/>
          <w:sz w:val="22"/>
        </w:rPr>
        <w:t>s</w:t>
      </w:r>
      <w:r w:rsidRPr="006A54D7">
        <w:rPr>
          <w:rFonts w:cs="Times New Roman"/>
          <w:sz w:val="22"/>
        </w:rPr>
        <w:t xml:space="preserve"> Imóve</w:t>
      </w:r>
      <w:r w:rsidRPr="006A54D7" w:rsidR="00B369D1">
        <w:rPr>
          <w:rFonts w:cs="Times New Roman"/>
          <w:sz w:val="22"/>
        </w:rPr>
        <w:t>is</w:t>
      </w:r>
      <w:r w:rsidRPr="006A54D7">
        <w:rPr>
          <w:rFonts w:cs="Times New Roman"/>
          <w:sz w:val="22"/>
        </w:rPr>
        <w:t>, indicado</w:t>
      </w:r>
      <w:r w:rsidRPr="006A54D7" w:rsidR="00B369D1">
        <w:rPr>
          <w:rFonts w:cs="Times New Roman"/>
          <w:sz w:val="22"/>
        </w:rPr>
        <w:t>s</w:t>
      </w:r>
      <w:r w:rsidRPr="006A54D7">
        <w:rPr>
          <w:rFonts w:cs="Times New Roman"/>
          <w:sz w:val="22"/>
        </w:rPr>
        <w:t xml:space="preserve"> e descrito</w:t>
      </w:r>
      <w:r w:rsidRPr="006A54D7" w:rsidR="00B369D1">
        <w:rPr>
          <w:rFonts w:cs="Times New Roman"/>
          <w:sz w:val="22"/>
        </w:rPr>
        <w:t>s</w:t>
      </w:r>
      <w:r w:rsidRPr="006A54D7">
        <w:rPr>
          <w:rFonts w:cs="Times New Roman"/>
          <w:sz w:val="22"/>
        </w:rPr>
        <w:t xml:space="preserve"> sumariamente abaixo, </w:t>
      </w:r>
      <w:r w:rsidRPr="006A54D7" w:rsidR="00AB1FA5">
        <w:rPr>
          <w:rFonts w:cs="Times New Roman"/>
          <w:sz w:val="22"/>
        </w:rPr>
        <w:t>que</w:t>
      </w:r>
      <w:r w:rsidRPr="006A54D7" w:rsidR="002E064A">
        <w:rPr>
          <w:rFonts w:cs="Times New Roman"/>
          <w:sz w:val="22"/>
        </w:rPr>
        <w:t xml:space="preserve">, </w:t>
      </w:r>
      <w:r w:rsidRPr="006A54D7" w:rsidR="000F0D26">
        <w:rPr>
          <w:rFonts w:cs="Times New Roman"/>
          <w:sz w:val="22"/>
        </w:rPr>
        <w:t xml:space="preserve">observada </w:t>
      </w:r>
      <w:r w:rsidRPr="006A54D7" w:rsidR="002E064A">
        <w:rPr>
          <w:rFonts w:cs="Times New Roman"/>
          <w:sz w:val="22"/>
        </w:rPr>
        <w:t xml:space="preserve">a </w:t>
      </w:r>
      <w:r w:rsidRPr="00553BED" w:rsidR="002E064A">
        <w:rPr>
          <w:rFonts w:cs="Times New Roman"/>
          <w:sz w:val="22"/>
          <w:highlight w:val="yellow"/>
        </w:rPr>
        <w:t>Cláusula 2.2.1 abaixo</w:t>
      </w:r>
      <w:r w:rsidRPr="006A54D7" w:rsidR="003F7A9A">
        <w:rPr>
          <w:rFonts w:cs="Times New Roman"/>
          <w:sz w:val="22"/>
        </w:rPr>
        <w:t xml:space="preserve">, </w:t>
      </w:r>
      <w:r w:rsidRPr="006A54D7" w:rsidR="00AB1FA5">
        <w:rPr>
          <w:rFonts w:cs="Times New Roman"/>
          <w:sz w:val="22"/>
        </w:rPr>
        <w:t xml:space="preserve">se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r w:rsidRPr="006D582D" w:rsidR="007F6AE3">
        <w:rPr>
          <w:rFonts w:cs="Times New Roman"/>
          <w:color w:val="000000"/>
          <w:sz w:val="22"/>
        </w:rPr>
        <w:t xml:space="preserve"> [</w:t>
      </w:r>
      <w:r w:rsidRPr="00553BED" w:rsidR="007F6AE3">
        <w:rPr>
          <w:rFonts w:cs="Times New Roman"/>
          <w:b/>
          <w:bCs/>
          <w:color w:val="000000"/>
          <w:sz w:val="22"/>
          <w:highlight w:val="yellow"/>
        </w:rPr>
        <w:t xml:space="preserve">Nota </w:t>
      </w:r>
      <w:r w:rsidRPr="00553BED" w:rsidR="007F6AE3">
        <w:rPr>
          <w:rFonts w:cs="Times New Roman"/>
          <w:b/>
          <w:bCs/>
          <w:color w:val="000000"/>
          <w:sz w:val="22"/>
          <w:highlight w:val="yellow"/>
        </w:rPr>
        <w:t>Cescon</w:t>
      </w:r>
      <w:r w:rsidRPr="00553BED" w:rsidR="007F6AE3">
        <w:rPr>
          <w:rFonts w:cs="Times New Roman"/>
          <w:b/>
          <w:bCs/>
          <w:color w:val="000000"/>
          <w:sz w:val="22"/>
          <w:highlight w:val="yellow"/>
        </w:rPr>
        <w:t xml:space="preserve"> </w:t>
      </w:r>
      <w:r w:rsidRPr="00553BED" w:rsidR="007F6AE3">
        <w:rPr>
          <w:rFonts w:cs="Times New Roman"/>
          <w:b/>
          <w:bCs/>
          <w:color w:val="000000"/>
          <w:sz w:val="22"/>
          <w:highlight w:val="yellow"/>
        </w:rPr>
        <w:t>Barrieu</w:t>
      </w:r>
      <w:r w:rsidRPr="00553BED" w:rsidR="007F6AE3">
        <w:rPr>
          <w:rFonts w:cs="Times New Roman"/>
          <w:b/>
          <w:bCs/>
          <w:color w:val="000000"/>
          <w:sz w:val="22"/>
          <w:highlight w:val="yellow"/>
        </w:rPr>
        <w:t>:</w:t>
      </w:r>
      <w:r w:rsidRPr="00553BED" w:rsidR="00FD7802">
        <w:rPr>
          <w:rFonts w:cs="Times New Roman"/>
          <w:b/>
          <w:bCs/>
          <w:color w:val="000000"/>
          <w:sz w:val="22"/>
          <w:highlight w:val="yellow"/>
        </w:rPr>
        <w:t xml:space="preserve"> </w:t>
      </w:r>
      <w:r w:rsidRPr="00553BED" w:rsidR="00FD7802">
        <w:rPr>
          <w:rFonts w:cs="Times New Roman"/>
          <w:color w:val="000000"/>
          <w:sz w:val="22"/>
          <w:highlight w:val="yellow"/>
        </w:rPr>
        <w:t>Time Pavarini, já temos a menção à Cláusula 2.2.1</w:t>
      </w:r>
      <w:r w:rsidR="00FD7802">
        <w:rPr>
          <w:rFonts w:cs="Times New Roman"/>
          <w:color w:val="000000"/>
          <w:sz w:val="22"/>
        </w:rPr>
        <w:t>]</w:t>
      </w:r>
    </w:p>
    <w:p w:rsidR="00257E5D" w:rsidP="00257E5D" w14:paraId="21CF7320" w14:textId="77777777">
      <w:pPr>
        <w:widowControl w:val="0"/>
        <w:shd w:val="clear" w:color="auto" w:fill="FFFFFF"/>
        <w:autoSpaceDE w:val="0"/>
        <w:autoSpaceDN w:val="0"/>
        <w:adjustRightInd w:val="0"/>
        <w:spacing w:line="312" w:lineRule="auto"/>
        <w:ind w:firstLine="0"/>
        <w:rPr>
          <w:lang w:val="pt-BR"/>
        </w:rPr>
      </w:pPr>
      <w:bookmarkStart w:id="11" w:name="_Hlk80972059"/>
    </w:p>
    <w:p w:rsidR="00234745" w:rsidRPr="00553BED" w:rsidP="00553BED" w14:paraId="2E805FE1" w14:textId="77777777">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Pr="00553BED" w:rsidR="007F6AE3">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553BED">
        <w:rPr>
          <w:sz w:val="22"/>
          <w:szCs w:val="20"/>
        </w:rPr>
        <w:t xml:space="preserve"> ou</w:t>
      </w:r>
      <w:bookmarkEnd w:id="12"/>
      <w:r w:rsidRPr="00553BED">
        <w:rPr>
          <w:sz w:val="22"/>
          <w:szCs w:val="20"/>
        </w:rPr>
        <w:t xml:space="preserve"> (</w:t>
      </w:r>
      <w:r w:rsidRPr="00553BED">
        <w:rPr>
          <w:sz w:val="22"/>
          <w:szCs w:val="20"/>
        </w:rPr>
        <w:t>ii</w:t>
      </w:r>
      <w:r w:rsidRPr="00553BED">
        <w:rPr>
          <w:sz w:val="22"/>
          <w:szCs w:val="20"/>
        </w:rPr>
        <w:t>) qualquer outro ônus, real ou não, gravame</w:t>
      </w:r>
      <w:bookmarkStart w:id="13" w:name="_DV_C302"/>
      <w:r w:rsidRPr="00553BED">
        <w:rPr>
          <w:sz w:val="22"/>
          <w:szCs w:val="20"/>
        </w:rPr>
        <w:t>; ou</w:t>
      </w:r>
      <w:bookmarkEnd w:id="13"/>
      <w:r w:rsidRPr="00553BED">
        <w:rPr>
          <w:sz w:val="22"/>
          <w:szCs w:val="20"/>
        </w:rPr>
        <w:t xml:space="preserve"> (</w:t>
      </w:r>
      <w:r w:rsidRPr="00553BED">
        <w:rPr>
          <w:sz w:val="22"/>
          <w:szCs w:val="20"/>
        </w:rPr>
        <w:t>iii</w:t>
      </w:r>
      <w:r w:rsidRPr="00553BED">
        <w:rPr>
          <w:sz w:val="22"/>
          <w:szCs w:val="20"/>
        </w:rPr>
        <w:t>)</w:t>
      </w:r>
      <w:bookmarkStart w:id="14" w:name="_DV_C304"/>
      <w:r w:rsidRPr="00553BED">
        <w:rPr>
          <w:sz w:val="22"/>
          <w:szCs w:val="20"/>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553BED">
        <w:rPr>
          <w:sz w:val="22"/>
          <w:szCs w:val="20"/>
        </w:rPr>
        <w:t>.</w:t>
      </w:r>
      <w:r w:rsidRPr="00553BED">
        <w:rPr>
          <w:sz w:val="22"/>
          <w:szCs w:val="20"/>
        </w:rPr>
        <w:t xml:space="preserve"> </w:t>
      </w:r>
    </w:p>
    <w:p w:rsidR="00234745" w:rsidRPr="006A54D7" w:rsidP="00780277" w14:paraId="0DEAF8A2" w14:textId="77777777">
      <w:pPr>
        <w:spacing w:line="240" w:lineRule="auto"/>
        <w:rPr>
          <w:rFonts w:cs="Times New Roman"/>
          <w:sz w:val="22"/>
          <w:lang w:val="pt-BR"/>
        </w:rPr>
      </w:pPr>
    </w:p>
    <w:p w:rsidR="002E064A" w:rsidRPr="006A54D7" w:rsidP="00AB1FA5" w14:paraId="0A5113AE" w14:textId="41522B51">
      <w:pPr>
        <w:pStyle w:val="Pargrafo"/>
        <w:spacing w:line="360" w:lineRule="auto"/>
        <w:rPr>
          <w:rFonts w:cs="Times New Roman"/>
          <w:sz w:val="22"/>
        </w:rPr>
      </w:pPr>
      <w:r w:rsidRPr="006A54D7">
        <w:rPr>
          <w:rFonts w:cs="Times New Roman"/>
          <w:sz w:val="22"/>
        </w:rPr>
        <w:t>É objeto do presente instrumento</w:t>
      </w:r>
      <w:r w:rsidRPr="006A54D7" w:rsidR="00B369D1">
        <w:rPr>
          <w:rFonts w:cs="Times New Roman"/>
          <w:sz w:val="22"/>
        </w:rPr>
        <w:t xml:space="preserve"> a unidade autônoma</w:t>
      </w:r>
      <w:r w:rsidR="001D6251">
        <w:rPr>
          <w:rFonts w:cs="Times New Roman"/>
          <w:sz w:val="22"/>
        </w:rPr>
        <w:t xml:space="preserve"> nº 12 da Torre Eucalipto e as unidades autônomas </w:t>
      </w:r>
      <w:r w:rsidR="001D6251">
        <w:rPr>
          <w:rFonts w:cs="Times New Roman"/>
          <w:sz w:val="22"/>
        </w:rPr>
        <w:t>nºs</w:t>
      </w:r>
      <w:r w:rsidR="001D6251">
        <w:rPr>
          <w:rFonts w:cs="Times New Roman"/>
          <w:sz w:val="22"/>
        </w:rPr>
        <w:t xml:space="preserve"> 11, 12, 13, 14, 44 e 53 da Torre B - Jacarandá</w:t>
      </w:r>
      <w:r w:rsidRPr="006A54D7" w:rsidR="00B369D1">
        <w:rPr>
          <w:rFonts w:cs="Times New Roman"/>
          <w:sz w:val="22"/>
        </w:rPr>
        <w:t xml:space="preserve">, </w:t>
      </w:r>
      <w:r w:rsidR="001D6251">
        <w:rPr>
          <w:rFonts w:cs="Times New Roman"/>
          <w:sz w:val="22"/>
        </w:rPr>
        <w:t xml:space="preserve">todas </w:t>
      </w:r>
      <w:r w:rsidRPr="006A54D7" w:rsidR="00B369D1">
        <w:rPr>
          <w:rFonts w:cs="Times New Roman"/>
          <w:sz w:val="22"/>
        </w:rPr>
        <w:t>prontas</w:t>
      </w:r>
      <w:r w:rsidRPr="006A54D7" w:rsidR="004C1F5C">
        <w:rPr>
          <w:rFonts w:cs="Times New Roman"/>
          <w:sz w:val="22"/>
        </w:rPr>
        <w:t>,</w:t>
      </w:r>
      <w:r w:rsidRPr="006A54D7" w:rsidR="00B369D1">
        <w:rPr>
          <w:rFonts w:cs="Times New Roman"/>
          <w:sz w:val="22"/>
        </w:rPr>
        <w:t xml:space="preserve"> acabadas</w:t>
      </w:r>
      <w:r w:rsidRPr="006A54D7" w:rsidR="004C1F5C">
        <w:rPr>
          <w:rFonts w:cs="Times New Roman"/>
          <w:sz w:val="22"/>
        </w:rPr>
        <w:t xml:space="preserve"> e disponíveis</w:t>
      </w:r>
      <w:r w:rsidRPr="006A54D7" w:rsidR="00B369D1">
        <w:rPr>
          <w:rFonts w:cs="Times New Roman"/>
          <w:sz w:val="22"/>
        </w:rPr>
        <w:t xml:space="preserve"> do empreendimento denominado “</w:t>
      </w:r>
      <w:r w:rsidRPr="006A54D7" w:rsidR="00B369D1">
        <w:rPr>
          <w:rFonts w:cs="Times New Roman"/>
          <w:b/>
          <w:bCs/>
          <w:sz w:val="22"/>
          <w:u w:val="single"/>
        </w:rPr>
        <w:t>Scena</w:t>
      </w:r>
      <w:r w:rsidRPr="006A54D7" w:rsidR="00B369D1">
        <w:rPr>
          <w:rFonts w:cs="Times New Roman"/>
          <w:b/>
          <w:bCs/>
          <w:sz w:val="22"/>
          <w:u w:val="single"/>
        </w:rPr>
        <w:t xml:space="preserve"> Tatuapé</w:t>
      </w:r>
      <w:r w:rsidRPr="006A54D7" w:rsidR="00B369D1">
        <w:rPr>
          <w:rFonts w:cs="Times New Roman"/>
          <w:sz w:val="22"/>
        </w:rPr>
        <w:t xml:space="preserve">”, localizado na </w:t>
      </w:r>
      <w:r w:rsidRPr="006A54D7" w:rsidR="004F7C2C">
        <w:rPr>
          <w:rFonts w:cs="Times New Roman"/>
          <w:sz w:val="22"/>
        </w:rPr>
        <w:t>Rua Tuiuti</w:t>
      </w:r>
      <w:r w:rsidRPr="006A54D7" w:rsidR="00797B41">
        <w:rPr>
          <w:rFonts w:cs="Times New Roman"/>
          <w:sz w:val="22"/>
        </w:rPr>
        <w:t>,</w:t>
      </w:r>
      <w:r w:rsidRPr="006A54D7" w:rsidR="004F7C2C">
        <w:rPr>
          <w:rFonts w:cs="Times New Roman"/>
          <w:sz w:val="22"/>
        </w:rPr>
        <w:t xml:space="preserve"> nº 626, n</w:t>
      </w:r>
      <w:r w:rsidRPr="006A54D7">
        <w:rPr>
          <w:rFonts w:cs="Times New Roman"/>
          <w:sz w:val="22"/>
        </w:rPr>
        <w:t>o município de São Paulo, Estado de São Paulo</w:t>
      </w:r>
      <w:r w:rsidRPr="006A54D7" w:rsidR="004F7C2C">
        <w:rPr>
          <w:rFonts w:cs="Times New Roman"/>
          <w:sz w:val="22"/>
        </w:rPr>
        <w:t>, perfeitamente descrito</w:t>
      </w:r>
      <w:r w:rsidRPr="006A54D7">
        <w:rPr>
          <w:rFonts w:cs="Times New Roman"/>
          <w:sz w:val="22"/>
        </w:rPr>
        <w:t>s e caracterizados</w:t>
      </w:r>
      <w:r w:rsidRPr="006A54D7" w:rsidR="004F7C2C">
        <w:rPr>
          <w:rFonts w:cs="Times New Roman"/>
          <w:sz w:val="22"/>
        </w:rPr>
        <w:t xml:space="preserve"> na</w:t>
      </w:r>
      <w:r w:rsidRPr="006A54D7">
        <w:rPr>
          <w:rFonts w:cs="Times New Roman"/>
          <w:sz w:val="22"/>
        </w:rPr>
        <w:t>s</w:t>
      </w:r>
      <w:r w:rsidRPr="006A54D7" w:rsidR="004F7C2C">
        <w:rPr>
          <w:rFonts w:cs="Times New Roman"/>
          <w:sz w:val="22"/>
        </w:rPr>
        <w:t xml:space="preserve"> </w:t>
      </w:r>
      <w:r w:rsidRPr="006A54D7" w:rsidR="00234745">
        <w:rPr>
          <w:rFonts w:cs="Times New Roman"/>
          <w:b/>
          <w:bCs/>
          <w:sz w:val="22"/>
        </w:rPr>
        <w:t>matrícula</w:t>
      </w:r>
      <w:r w:rsidRPr="006A54D7">
        <w:rPr>
          <w:rFonts w:cs="Times New Roman"/>
          <w:b/>
          <w:bCs/>
          <w:sz w:val="22"/>
        </w:rPr>
        <w:t>s</w:t>
      </w:r>
      <w:r w:rsidRPr="006A54D7" w:rsidR="00234745">
        <w:rPr>
          <w:rFonts w:cs="Times New Roman"/>
          <w:b/>
          <w:bCs/>
          <w:sz w:val="22"/>
        </w:rPr>
        <w:t xml:space="preserve"> </w:t>
      </w:r>
      <w:r w:rsidRPr="006A54D7" w:rsidR="00234745">
        <w:rPr>
          <w:rFonts w:cs="Times New Roman"/>
          <w:b/>
          <w:bCs/>
          <w:sz w:val="22"/>
        </w:rPr>
        <w:t>nº</w:t>
      </w:r>
      <w:r w:rsidRPr="006A54D7">
        <w:rPr>
          <w:rFonts w:cs="Times New Roman"/>
          <w:b/>
          <w:bCs/>
          <w:sz w:val="22"/>
        </w:rPr>
        <w:t>s</w:t>
      </w:r>
      <w:r w:rsidRPr="006A54D7" w:rsidR="00234745">
        <w:rPr>
          <w:rFonts w:cs="Times New Roman"/>
          <w:b/>
          <w:bCs/>
          <w:sz w:val="22"/>
        </w:rPr>
        <w:t xml:space="preserve"> </w:t>
      </w:r>
      <w:r w:rsidR="001D6251">
        <w:rPr>
          <w:rFonts w:cs="Times New Roman"/>
          <w:b/>
          <w:sz w:val="22"/>
        </w:rPr>
        <w:t>335.474 (Apartamento 12 – Torre Eucalipto), 335.557 (Apartamento 11 – Torre Jacarandá), 335.558 (Apartamento 12 – Torre Jacarandá), 335.559 (Apartamento 13 – Torre Jacarandá), 335.560 (Apartamento 14 – Torre Jacarandá), 335.572 (Apartamento 44 – Torre Jacarandá), 335.575 (Apartamento 53 – Torre Jacarandá)</w:t>
      </w:r>
      <w:r w:rsidRPr="006A54D7" w:rsidR="001D6251">
        <w:rPr>
          <w:rFonts w:cs="Times New Roman"/>
          <w:b/>
          <w:sz w:val="22"/>
        </w:rPr>
        <w:t xml:space="preserve">, </w:t>
      </w:r>
      <w:r w:rsidRPr="006A54D7">
        <w:rPr>
          <w:rFonts w:cs="Times New Roman"/>
          <w:b/>
          <w:sz w:val="22"/>
        </w:rPr>
        <w:t>todas</w:t>
      </w:r>
      <w:r w:rsidRPr="006A54D7" w:rsidR="00234745">
        <w:rPr>
          <w:rFonts w:cs="Times New Roman"/>
          <w:b/>
          <w:bCs/>
          <w:sz w:val="22"/>
        </w:rPr>
        <w:t xml:space="preserve"> do 9º Ofício de Registro de Imóveis da Comarca de São Paulo, Estado de São Paulo</w:t>
      </w:r>
      <w:r w:rsidRPr="006A54D7" w:rsidR="00234745">
        <w:rPr>
          <w:rFonts w:cs="Times New Roman"/>
          <w:sz w:val="22"/>
        </w:rPr>
        <w:t xml:space="preserve">, </w:t>
      </w:r>
      <w:r w:rsidRPr="006A54D7" w:rsidR="004F7C2C">
        <w:rPr>
          <w:rFonts w:cs="Times New Roman"/>
          <w:sz w:val="22"/>
        </w:rPr>
        <w:t>e</w:t>
      </w:r>
      <w:r w:rsidRPr="006A54D7" w:rsidR="002E4BED">
        <w:rPr>
          <w:rFonts w:cs="Times New Roman"/>
          <w:sz w:val="22"/>
        </w:rPr>
        <w:t xml:space="preserve"> </w:t>
      </w:r>
      <w:r w:rsidRPr="006A54D7" w:rsidR="00663A92">
        <w:rPr>
          <w:rFonts w:cs="Times New Roman"/>
          <w:color w:val="000000"/>
          <w:sz w:val="22"/>
        </w:rPr>
        <w:t>cadastrado</w:t>
      </w:r>
      <w:r w:rsidRPr="006A54D7">
        <w:rPr>
          <w:rFonts w:cs="Times New Roman"/>
          <w:color w:val="000000"/>
          <w:sz w:val="22"/>
        </w:rPr>
        <w:t>s</w:t>
      </w:r>
      <w:r w:rsidRPr="006A54D7" w:rsidR="00663A92">
        <w:rPr>
          <w:rFonts w:cs="Times New Roman"/>
          <w:color w:val="000000"/>
          <w:sz w:val="22"/>
        </w:rPr>
        <w:t xml:space="preserve"> perante a Prefeitura de São Paulo, Estado de São Paulo, </w:t>
      </w:r>
      <w:r w:rsidRPr="006A54D7" w:rsidR="009E2134">
        <w:rPr>
          <w:rFonts w:cs="Times New Roman"/>
          <w:color w:val="000000"/>
          <w:sz w:val="22"/>
        </w:rPr>
        <w:t xml:space="preserve">conforme </w:t>
      </w:r>
      <w:r w:rsidRPr="006A54D7" w:rsidR="007617F0">
        <w:rPr>
          <w:rFonts w:cs="Times New Roman"/>
          <w:color w:val="000000"/>
          <w:sz w:val="22"/>
        </w:rPr>
        <w:t>unidades, matrículas e valores venais</w:t>
      </w:r>
      <w:r w:rsidRPr="006A54D7" w:rsidR="00115DEF">
        <w:rPr>
          <w:rFonts w:cs="Times New Roman"/>
          <w:color w:val="000000"/>
          <w:sz w:val="22"/>
        </w:rPr>
        <w:t xml:space="preserve"> </w:t>
      </w:r>
      <w:r w:rsidRPr="006A54D7" w:rsidR="007617F0">
        <w:rPr>
          <w:rFonts w:cs="Times New Roman"/>
          <w:color w:val="000000"/>
          <w:sz w:val="22"/>
        </w:rPr>
        <w:t>descritos</w:t>
      </w:r>
      <w:r w:rsidRPr="006A54D7" w:rsidR="009E2134">
        <w:rPr>
          <w:rFonts w:cs="Times New Roman"/>
          <w:color w:val="000000"/>
          <w:sz w:val="22"/>
        </w:rPr>
        <w:t xml:space="preserve"> no </w:t>
      </w:r>
      <w:r w:rsidRPr="006A54D7" w:rsidR="009E2134">
        <w:rPr>
          <w:rFonts w:cs="Times New Roman"/>
          <w:color w:val="000000"/>
          <w:sz w:val="22"/>
          <w:u w:val="single"/>
        </w:rPr>
        <w:t>Anexo I</w:t>
      </w:r>
      <w:r w:rsidRPr="006A54D7" w:rsidR="009E2134">
        <w:rPr>
          <w:rFonts w:cs="Times New Roman"/>
          <w:color w:val="000000"/>
          <w:sz w:val="22"/>
        </w:rPr>
        <w:t xml:space="preserve"> a este Contrato</w:t>
      </w:r>
      <w:r w:rsidRPr="006A54D7" w:rsidR="006A776E">
        <w:rPr>
          <w:rFonts w:cs="Times New Roman"/>
          <w:color w:val="000000"/>
          <w:sz w:val="22"/>
        </w:rPr>
        <w:t xml:space="preserve"> </w:t>
      </w:r>
      <w:r w:rsidRPr="006A54D7" w:rsidR="009B470D">
        <w:rPr>
          <w:rFonts w:cs="Times New Roman"/>
          <w:color w:val="000000"/>
          <w:sz w:val="22"/>
        </w:rPr>
        <w:t>(“</w:t>
      </w:r>
      <w:r w:rsidRPr="006A54D7" w:rsidR="009B470D">
        <w:rPr>
          <w:rFonts w:cs="Times New Roman"/>
          <w:color w:val="000000"/>
          <w:sz w:val="22"/>
          <w:u w:val="single"/>
        </w:rPr>
        <w:t>Imóve</w:t>
      </w:r>
      <w:r w:rsidRPr="006A54D7">
        <w:rPr>
          <w:rFonts w:cs="Times New Roman"/>
          <w:color w:val="000000"/>
          <w:sz w:val="22"/>
          <w:u w:val="single"/>
        </w:rPr>
        <w:t>is</w:t>
      </w:r>
      <w:r w:rsidRPr="006A54D7" w:rsidR="009B470D">
        <w:rPr>
          <w:rFonts w:cs="Times New Roman"/>
          <w:color w:val="000000"/>
          <w:sz w:val="22"/>
        </w:rPr>
        <w:t>”)</w:t>
      </w:r>
      <w:r w:rsidRPr="006A54D7" w:rsidR="00663A92">
        <w:rPr>
          <w:rFonts w:cs="Times New Roman"/>
          <w:color w:val="000000"/>
          <w:sz w:val="22"/>
        </w:rPr>
        <w:t>.</w:t>
      </w:r>
      <w:r w:rsidRPr="006A54D7" w:rsidR="002E4BED">
        <w:rPr>
          <w:rFonts w:cs="Times New Roman"/>
          <w:color w:val="000000"/>
          <w:sz w:val="22"/>
        </w:rPr>
        <w:t xml:space="preserve"> </w:t>
      </w:r>
    </w:p>
    <w:p w:rsidR="002E064A" w:rsidRPr="006A54D7" w:rsidP="002E064A" w14:paraId="636CAFDC" w14:textId="77777777">
      <w:pPr>
        <w:pStyle w:val="Pargrafo"/>
        <w:numPr>
          <w:ilvl w:val="0"/>
          <w:numId w:val="0"/>
        </w:numPr>
        <w:spacing w:line="360" w:lineRule="auto"/>
        <w:rPr>
          <w:rFonts w:cs="Times New Roman"/>
          <w:sz w:val="22"/>
        </w:rPr>
      </w:pPr>
    </w:p>
    <w:p w:rsidR="006A776E" w:rsidRPr="006A54D7" w:rsidP="006A776E" w14:paraId="5BA366DC" w14:textId="34083DA6">
      <w:pPr>
        <w:pStyle w:val="Pargrafo"/>
        <w:numPr>
          <w:ilvl w:val="2"/>
          <w:numId w:val="17"/>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encontra</w:t>
      </w:r>
      <w:r w:rsidRPr="006A54D7" w:rsidR="000F0D26">
        <w:rPr>
          <w:rFonts w:cs="Times New Roman"/>
          <w:sz w:val="22"/>
        </w:rPr>
        <w:t>va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conforme registro nº </w:t>
      </w:r>
      <w:r w:rsidR="003B10B3">
        <w:rPr>
          <w:rFonts w:cs="Times New Roman"/>
          <w:color w:val="000000"/>
          <w:sz w:val="22"/>
        </w:rPr>
        <w:t>R.26 de 21</w:t>
      </w:r>
      <w:r w:rsidR="0040592B">
        <w:rPr>
          <w:rFonts w:cs="Times New Roman"/>
          <w:color w:val="000000"/>
          <w:sz w:val="22"/>
        </w:rPr>
        <w:t xml:space="preserve"> de janeiro de </w:t>
      </w:r>
      <w:r w:rsidR="003B10B3">
        <w:rPr>
          <w:rFonts w:cs="Times New Roman"/>
          <w:color w:val="000000"/>
          <w:sz w:val="22"/>
        </w:rPr>
        <w:t>2021; R.28 de 09</w:t>
      </w:r>
      <w:r w:rsidR="0040592B">
        <w:rPr>
          <w:rFonts w:cs="Times New Roman"/>
          <w:color w:val="000000"/>
          <w:sz w:val="22"/>
        </w:rPr>
        <w:t xml:space="preserve"> de dezembro </w:t>
      </w:r>
      <w:r w:rsidR="003B10B3">
        <w:rPr>
          <w:rFonts w:cs="Times New Roman"/>
          <w:color w:val="000000"/>
          <w:sz w:val="22"/>
        </w:rPr>
        <w:t>2021 e averbação nº Av.30 de 12</w:t>
      </w:r>
      <w:r w:rsidR="0040592B">
        <w:rPr>
          <w:rFonts w:cs="Times New Roman"/>
          <w:color w:val="000000"/>
          <w:sz w:val="22"/>
        </w:rPr>
        <w:t xml:space="preserve"> de </w:t>
      </w:r>
      <w:r w:rsidR="001E6003">
        <w:rPr>
          <w:rFonts w:cs="Times New Roman"/>
          <w:color w:val="000000"/>
          <w:sz w:val="22"/>
        </w:rPr>
        <w:t>abril</w:t>
      </w:r>
      <w:r w:rsidR="0040592B">
        <w:rPr>
          <w:rFonts w:cs="Times New Roman"/>
          <w:color w:val="000000"/>
          <w:sz w:val="22"/>
        </w:rPr>
        <w:t xml:space="preserve"> de </w:t>
      </w:r>
      <w:r w:rsidR="003B10B3">
        <w:rPr>
          <w:rFonts w:cs="Times New Roman"/>
          <w:color w:val="000000"/>
          <w:sz w:val="22"/>
        </w:rPr>
        <w:t xml:space="preserve">2022, todos da Matrícula nº 128.235, </w:t>
      </w:r>
      <w:r w:rsidRPr="006A54D7">
        <w:rPr>
          <w:rFonts w:cs="Times New Roman"/>
          <w:bCs/>
          <w:sz w:val="22"/>
        </w:rPr>
        <w:t xml:space="preserve">das </w:t>
      </w:r>
      <w:r w:rsidR="003B10B3">
        <w:rPr>
          <w:rFonts w:cs="Times New Roman"/>
          <w:bCs/>
          <w:sz w:val="22"/>
        </w:rPr>
        <w:t>M</w:t>
      </w:r>
      <w:r w:rsidRPr="006A54D7" w:rsidR="003B10B3">
        <w:rPr>
          <w:rFonts w:cs="Times New Roman"/>
          <w:bCs/>
          <w:sz w:val="22"/>
        </w:rPr>
        <w:t xml:space="preserve">atrículas </w:t>
      </w:r>
      <w:r w:rsidRPr="006A54D7">
        <w:rPr>
          <w:rFonts w:cs="Times New Roman"/>
          <w:bCs/>
          <w:sz w:val="22"/>
        </w:rPr>
        <w:t>dos Imóveis</w:t>
      </w:r>
      <w:r w:rsidR="003B10B3">
        <w:rPr>
          <w:rFonts w:cs="Times New Roman"/>
          <w:bCs/>
          <w:sz w:val="22"/>
        </w:rPr>
        <w:t>.</w:t>
      </w:r>
      <w:r w:rsidRPr="006A54D7" w:rsidR="003B10B3">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Pr="006A54D7" w:rsidR="005F230F">
        <w:rPr>
          <w:rFonts w:cs="Times New Roman"/>
          <w:bCs/>
          <w:sz w:val="22"/>
        </w:rPr>
        <w:t xml:space="preserve"> </w:t>
      </w:r>
      <w:r w:rsidRPr="006A54D7" w:rsidR="000F0D26">
        <w:rPr>
          <w:rFonts w:cs="Times New Roman"/>
          <w:bCs/>
          <w:sz w:val="22"/>
        </w:rPr>
        <w:t xml:space="preserve">antes </w:t>
      </w:r>
      <w:r w:rsidR="003B10B3">
        <w:rPr>
          <w:rFonts w:cs="Times New Roman"/>
          <w:bCs/>
          <w:sz w:val="22"/>
        </w:rPr>
        <w:t>da assinatura e consequente</w:t>
      </w:r>
      <w:r w:rsidRPr="006A54D7" w:rsidR="005F230F">
        <w:rPr>
          <w:rFonts w:cs="Times New Roman"/>
          <w:bCs/>
          <w:sz w:val="22"/>
        </w:rPr>
        <w:t xml:space="preserve">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26ADDAE4" w14:textId="77777777">
      <w:pPr>
        <w:ind w:left="284"/>
        <w:rPr>
          <w:rFonts w:cs="Times New Roman"/>
          <w:sz w:val="22"/>
          <w:lang w:val="pt-BR"/>
        </w:rPr>
      </w:pPr>
    </w:p>
    <w:p w:rsidR="0019513E" w:rsidRPr="006A54D7" w:rsidP="005A77A0" w14:paraId="76B335EA" w14:textId="04932C3A">
      <w:pPr>
        <w:pStyle w:val="Pargrafo"/>
        <w:numPr>
          <w:ilvl w:val="2"/>
          <w:numId w:val="17"/>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w:t>
      </w:r>
      <w:r w:rsidR="003B10B3">
        <w:rPr>
          <w:rFonts w:cs="Times New Roman"/>
          <w:color w:val="000000"/>
          <w:sz w:val="22"/>
        </w:rPr>
        <w:t xml:space="preserve">fazem parte do empreendimento </w:t>
      </w:r>
      <w:r w:rsidR="003B10B3">
        <w:rPr>
          <w:rFonts w:cs="Times New Roman"/>
          <w:color w:val="000000"/>
          <w:sz w:val="22"/>
        </w:rPr>
        <w:t>Scena</w:t>
      </w:r>
      <w:r w:rsidR="003B10B3">
        <w:rPr>
          <w:rFonts w:cs="Times New Roman"/>
          <w:color w:val="000000"/>
          <w:sz w:val="22"/>
        </w:rPr>
        <w:t xml:space="preserve"> Tatuapé, cuja incorporação foi realizada em imóv</w:t>
      </w:r>
      <w:r w:rsidR="007F6AE3">
        <w:rPr>
          <w:rFonts w:cs="Times New Roman"/>
          <w:color w:val="000000"/>
          <w:sz w:val="22"/>
        </w:rPr>
        <w:t>eis</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por meio da </w:t>
      </w:r>
      <w:r w:rsidRPr="006A54D7" w:rsidR="003A09E1">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Pr="006A54D7" w:rsidR="001E49A5">
        <w:rPr>
          <w:rFonts w:cs="Times New Roman"/>
          <w:color w:val="000000"/>
          <w:sz w:val="22"/>
        </w:rPr>
        <w:t>.</w:t>
      </w:r>
    </w:p>
    <w:p w:rsidR="00463BF2" w:rsidRPr="006A54D7" w:rsidP="005A77A0" w14:paraId="54285116" w14:textId="77777777">
      <w:pPr>
        <w:ind w:left="284" w:firstLine="0"/>
        <w:rPr>
          <w:rFonts w:cs="Times New Roman"/>
          <w:sz w:val="22"/>
          <w:lang w:val="pt-BR"/>
        </w:rPr>
      </w:pPr>
    </w:p>
    <w:p w:rsidR="00B96C6F" w:rsidRPr="007F6AE3" w:rsidP="00AA6D93" w14:paraId="29BB953B" w14:textId="7BA7A015">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116F45">
        <w:rPr>
          <w:rFonts w:cs="Times New Roman"/>
          <w:bCs/>
          <w:color w:val="000000"/>
          <w:sz w:val="22"/>
        </w:rPr>
        <w:t xml:space="preserve">, </w:t>
      </w:r>
      <w:r w:rsidR="003B10B3">
        <w:rPr>
          <w:rFonts w:cs="Times New Roman"/>
          <w:bCs/>
          <w:color w:val="000000"/>
          <w:sz w:val="22"/>
        </w:rPr>
        <w:t xml:space="preserve">sendo o valor total dos Imóveis </w:t>
      </w:r>
      <w:r w:rsidRPr="006A54D7" w:rsidR="00116F45">
        <w:rPr>
          <w:rFonts w:cs="Times New Roman"/>
          <w:bCs/>
          <w:color w:val="000000"/>
          <w:sz w:val="22"/>
        </w:rPr>
        <w:t>equivale a, aproximadamente,</w:t>
      </w:r>
      <w:r w:rsidRPr="006A54D7" w:rsidR="001E49A5">
        <w:rPr>
          <w:rFonts w:cs="Times New Roman"/>
          <w:bCs/>
          <w:color w:val="000000"/>
          <w:sz w:val="22"/>
        </w:rPr>
        <w:t xml:space="preserve"> </w:t>
      </w:r>
      <w:r w:rsidRPr="006A54D7" w:rsidR="00116F45">
        <w:rPr>
          <w:rFonts w:cs="Times New Roman"/>
          <w:bCs/>
          <w:sz w:val="22"/>
          <w:highlight w:val="yellow"/>
        </w:rPr>
        <w:t>[</w:t>
      </w:r>
      <w:r w:rsidRPr="006A54D7" w:rsidR="00116F45">
        <w:rPr>
          <w:rFonts w:cs="Times New Roman"/>
          <w:bCs/>
          <w:sz w:val="22"/>
          <w:highlight w:val="yellow"/>
        </w:rPr>
        <w:t>●]</w:t>
      </w:r>
      <w:r w:rsidRPr="006A54D7" w:rsidR="00116F45">
        <w:rPr>
          <w:rFonts w:cs="Times New Roman"/>
          <w:color w:val="000000"/>
          <w:sz w:val="22"/>
        </w:rPr>
        <w:t>%</w:t>
      </w:r>
      <w:r w:rsidRPr="006A54D7" w:rsidR="00116F45">
        <w:rPr>
          <w:rFonts w:cs="Times New Roman"/>
          <w:color w:val="000000"/>
          <w:sz w:val="22"/>
        </w:rPr>
        <w:t xml:space="preserve"> (</w:t>
      </w:r>
      <w:r w:rsidRPr="006A54D7" w:rsidR="00116F45">
        <w:rPr>
          <w:rFonts w:cs="Times New Roman"/>
          <w:bCs/>
          <w:sz w:val="22"/>
          <w:highlight w:val="yellow"/>
        </w:rPr>
        <w:t>[●]</w:t>
      </w:r>
      <w:r w:rsidRPr="006A54D7" w:rsidR="00116F45">
        <w:rPr>
          <w:rFonts w:cs="Times New Roman"/>
          <w:color w:val="000000"/>
          <w:sz w:val="22"/>
        </w:rPr>
        <w:t xml:space="preserve"> por cento) do saldo das Obrigações Garantidas, </w:t>
      </w:r>
      <w:r w:rsidRPr="00553BED" w:rsidR="00631804">
        <w:rPr>
          <w:rFonts w:cs="Times New Roman"/>
          <w:color w:val="000000"/>
          <w:sz w:val="22"/>
          <w:highlight w:val="yellow"/>
        </w:rPr>
        <w:t xml:space="preserve">na </w:t>
      </w:r>
      <w:r w:rsidRPr="00553BED" w:rsidR="007F6AE3">
        <w:rPr>
          <w:rFonts w:cs="Times New Roman"/>
          <w:color w:val="000000"/>
          <w:sz w:val="22"/>
          <w:highlight w:val="yellow"/>
        </w:rPr>
        <w:t>presente data</w:t>
      </w:r>
      <w:r w:rsidR="00631804">
        <w:rPr>
          <w:rFonts w:cs="Times New Roman"/>
          <w:color w:val="000000"/>
          <w:sz w:val="22"/>
        </w:rPr>
        <w:t xml:space="preserve"> </w:t>
      </w:r>
      <w:r w:rsidRPr="006A54D7" w:rsidR="0076698C">
        <w:rPr>
          <w:rFonts w:cs="Times New Roman"/>
          <w:color w:val="000000"/>
          <w:sz w:val="22"/>
        </w:rPr>
        <w:t>.</w:t>
      </w:r>
      <w:r w:rsidRPr="006A54D7" w:rsidR="00797B41">
        <w:rPr>
          <w:rFonts w:cs="Times New Roman"/>
          <w:color w:val="000000"/>
          <w:sz w:val="22"/>
        </w:rPr>
        <w:t xml:space="preserve"> </w:t>
      </w:r>
      <w:r w:rsidR="00257E5D">
        <w:rPr>
          <w:rFonts w:cs="Times New Roman"/>
          <w:color w:val="000000"/>
          <w:sz w:val="22"/>
        </w:rPr>
        <w:t>[</w:t>
      </w:r>
      <w:r w:rsidRPr="00553BED" w:rsidR="00257E5D">
        <w:rPr>
          <w:rFonts w:cs="Times New Roman"/>
          <w:b/>
          <w:bCs/>
          <w:color w:val="000000"/>
          <w:sz w:val="22"/>
          <w:highlight w:val="green"/>
        </w:rPr>
        <w:t xml:space="preserve">Nota Jurídico </w:t>
      </w:r>
      <w:r w:rsidRPr="00553BED" w:rsidR="00257E5D">
        <w:rPr>
          <w:rFonts w:cs="Times New Roman"/>
          <w:b/>
          <w:bCs/>
          <w:color w:val="000000"/>
          <w:sz w:val="22"/>
          <w:highlight w:val="green"/>
        </w:rPr>
        <w:t>Trustee</w:t>
      </w:r>
      <w:r w:rsidRPr="00553BED" w:rsidR="00257E5D">
        <w:rPr>
          <w:rFonts w:cs="Times New Roman"/>
          <w:b/>
          <w:bCs/>
          <w:color w:val="000000"/>
          <w:sz w:val="22"/>
          <w:highlight w:val="green"/>
        </w:rPr>
        <w:t>:</w:t>
      </w:r>
      <w:r w:rsidRPr="00553BED" w:rsidR="00257E5D">
        <w:rPr>
          <w:rFonts w:cs="Times New Roman"/>
          <w:color w:val="000000"/>
          <w:sz w:val="22"/>
          <w:highlight w:val="green"/>
        </w:rPr>
        <w:t xml:space="preserve"> favor enviar o laudo de avaliação</w:t>
      </w:r>
      <w:r w:rsidR="00257E5D">
        <w:rPr>
          <w:rFonts w:cs="Times New Roman"/>
          <w:color w:val="000000"/>
          <w:sz w:val="22"/>
        </w:rPr>
        <w:t>]</w:t>
      </w:r>
      <w:r w:rsidR="007F6AE3">
        <w:rPr>
          <w:rFonts w:cs="Times New Roman"/>
          <w:color w:val="000000"/>
          <w:sz w:val="22"/>
        </w:rPr>
        <w:t xml:space="preserve"> [</w:t>
      </w:r>
      <w:r w:rsidRPr="00553BED" w:rsidR="007F6AE3">
        <w:rPr>
          <w:rFonts w:cs="Times New Roman"/>
          <w:b/>
          <w:bCs/>
          <w:color w:val="000000"/>
          <w:sz w:val="22"/>
          <w:highlight w:val="yellow"/>
        </w:rPr>
        <w:t xml:space="preserve">Nota </w:t>
      </w:r>
      <w:r w:rsidRPr="00553BED" w:rsidR="007F6AE3">
        <w:rPr>
          <w:rFonts w:cs="Times New Roman"/>
          <w:b/>
          <w:bCs/>
          <w:color w:val="000000"/>
          <w:sz w:val="22"/>
          <w:highlight w:val="yellow"/>
        </w:rPr>
        <w:t>Cescon</w:t>
      </w:r>
      <w:r w:rsidRPr="00553BED" w:rsidR="007F6AE3">
        <w:rPr>
          <w:rFonts w:cs="Times New Roman"/>
          <w:b/>
          <w:bCs/>
          <w:color w:val="000000"/>
          <w:sz w:val="22"/>
          <w:highlight w:val="yellow"/>
        </w:rPr>
        <w:t xml:space="preserve"> </w:t>
      </w:r>
      <w:r w:rsidRPr="00553BED" w:rsidR="007F6AE3">
        <w:rPr>
          <w:rFonts w:cs="Times New Roman"/>
          <w:b/>
          <w:bCs/>
          <w:color w:val="000000"/>
          <w:sz w:val="22"/>
          <w:highlight w:val="yellow"/>
        </w:rPr>
        <w:t>Barrieu</w:t>
      </w:r>
      <w:r w:rsidRPr="00553BED" w:rsidR="007F6AE3">
        <w:rPr>
          <w:rFonts w:cs="Times New Roman"/>
          <w:b/>
          <w:bCs/>
          <w:color w:val="000000"/>
          <w:sz w:val="22"/>
          <w:highlight w:val="yellow"/>
        </w:rPr>
        <w:t>:</w:t>
      </w:r>
      <w:r w:rsidRPr="00553BED" w:rsidR="007F6AE3">
        <w:rPr>
          <w:rFonts w:cs="Times New Roman"/>
          <w:color w:val="000000"/>
          <w:sz w:val="22"/>
          <w:highlight w:val="yellow"/>
        </w:rPr>
        <w:t xml:space="preserve"> time Pavarini, tendo em vista que a data de emissão foi em 2020, substituímos a menção à data de emissão </w:t>
      </w:r>
      <w:r w:rsidRPr="00553BED" w:rsidR="007F6AE3">
        <w:rPr>
          <w:rFonts w:cs="Times New Roman"/>
          <w:color w:val="000000"/>
          <w:sz w:val="22"/>
          <w:highlight w:val="yellow"/>
        </w:rPr>
        <w:t>por</w:t>
      </w:r>
      <w:r w:rsidR="007F6AE3">
        <w:rPr>
          <w:rFonts w:cs="Times New Roman"/>
          <w:color w:val="000000"/>
          <w:sz w:val="22"/>
          <w:highlight w:val="yellow"/>
        </w:rPr>
        <w:t xml:space="preserve"> </w:t>
      </w:r>
      <w:r w:rsidRPr="00553BED" w:rsidR="007F6AE3">
        <w:rPr>
          <w:rFonts w:cs="Times New Roman"/>
          <w:color w:val="000000"/>
          <w:sz w:val="22"/>
          <w:highlight w:val="yellow"/>
        </w:rPr>
        <w:t>“na presente data</w:t>
      </w:r>
      <w:r w:rsidRPr="00406CE5" w:rsidR="007F6AE3">
        <w:rPr>
          <w:rFonts w:cs="Times New Roman"/>
          <w:color w:val="000000"/>
          <w:sz w:val="22"/>
          <w:highlight w:val="yellow"/>
        </w:rPr>
        <w:t>”</w:t>
      </w:r>
      <w:r w:rsidRPr="00406CE5" w:rsidR="00406CE5">
        <w:rPr>
          <w:rFonts w:cs="Times New Roman"/>
          <w:color w:val="000000"/>
          <w:sz w:val="22"/>
          <w:highlight w:val="yellow"/>
        </w:rPr>
        <w:t xml:space="preserve">. Além disso, excluímos a referência ao Laudo de Avaliação, uma vez que, </w:t>
      </w:r>
      <w:bookmarkStart w:id="15" w:name="_Hlk117793839"/>
      <w:r w:rsidRPr="00406CE5" w:rsidR="00406CE5">
        <w:rPr>
          <w:rFonts w:cs="Times New Roman"/>
          <w:color w:val="000000"/>
          <w:sz w:val="22"/>
          <w:highlight w:val="yellow"/>
        </w:rPr>
        <w:t>conforme informado pela Gafisa não há Laudo de Avaliação, que os valores utilizados se referem aos valores das 10 últimas vendas, com deságio de 15%</w:t>
      </w:r>
      <w:bookmarkEnd w:id="15"/>
      <w:r w:rsidRPr="00406CE5" w:rsidR="00406CE5">
        <w:rPr>
          <w:rFonts w:cs="Times New Roman"/>
          <w:color w:val="000000"/>
          <w:sz w:val="22"/>
          <w:highlight w:val="yellow"/>
        </w:rPr>
        <w:t>.</w:t>
      </w:r>
      <w:r w:rsidR="007F6AE3">
        <w:rPr>
          <w:rFonts w:cs="Times New Roman"/>
          <w:color w:val="000000"/>
          <w:sz w:val="22"/>
        </w:rPr>
        <w:t>]</w:t>
      </w:r>
    </w:p>
    <w:p w:rsidR="00B96C6F" w:rsidRPr="006A54D7" w:rsidP="00AA6D93" w14:paraId="1C58C2EA" w14:textId="77777777">
      <w:pPr>
        <w:pStyle w:val="Pargrafo2"/>
        <w:numPr>
          <w:ilvl w:val="0"/>
          <w:numId w:val="0"/>
        </w:numPr>
        <w:spacing w:line="360" w:lineRule="auto"/>
        <w:rPr>
          <w:rFonts w:cs="Times New Roman"/>
          <w:sz w:val="22"/>
          <w:u w:val="single"/>
        </w:rPr>
      </w:pPr>
    </w:p>
    <w:p w:rsidR="00663A92" w:rsidRPr="006A54D7" w:rsidP="00AA6D93" w14:paraId="143A539E" w14:textId="77777777">
      <w:pPr>
        <w:pStyle w:val="Pargrafo"/>
        <w:numPr>
          <w:ilvl w:val="1"/>
          <w:numId w:val="18"/>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1CA68840" w14:textId="77777777">
      <w:pPr>
        <w:spacing w:line="240" w:lineRule="auto"/>
        <w:rPr>
          <w:rFonts w:cs="Times New Roman"/>
          <w:color w:val="000000"/>
          <w:sz w:val="22"/>
          <w:lang w:val="pt-BR"/>
        </w:rPr>
      </w:pPr>
    </w:p>
    <w:p w:rsidR="00663A92" w:rsidRPr="006A54D7" w:rsidP="00AA6D93" w14:paraId="3BC5CD67" w14:textId="3BAAC750">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constante na Cláusula 2.3, acima, deverá ser atualizado, mensalmente, com base na variação acumulada do </w:t>
      </w:r>
      <w:r w:rsidRPr="006A54D7">
        <w:rPr>
          <w:rFonts w:cs="Times New Roman"/>
          <w:sz w:val="22"/>
          <w:highlight w:val="yellow"/>
        </w:rPr>
        <w:t>Índice Nacional</w:t>
      </w:r>
      <w:r w:rsidRPr="006A54D7" w:rsidR="00D836E7">
        <w:rPr>
          <w:rFonts w:cs="Times New Roman"/>
          <w:sz w:val="22"/>
          <w:highlight w:val="yellow"/>
        </w:rPr>
        <w:t xml:space="preserve"> </w:t>
      </w:r>
      <w:r w:rsidRPr="006A54D7">
        <w:rPr>
          <w:rFonts w:cs="Times New Roman"/>
          <w:sz w:val="22"/>
          <w:highlight w:val="yellow"/>
        </w:rPr>
        <w:t>de Preços ao Consumidor Amplo ("IPCA"), divulgado pelo IBGE – Instituto Brasileiro de Geografia e Estatística</w:t>
      </w:r>
      <w:r w:rsidRPr="006A54D7">
        <w:rPr>
          <w:rFonts w:cs="Times New Roman"/>
          <w:sz w:val="22"/>
        </w:rPr>
        <w:t>, desde a data de assinatura deste Contrato.</w:t>
      </w:r>
      <w:r w:rsidRPr="006A54D7" w:rsidR="00D836E7">
        <w:rPr>
          <w:rFonts w:cs="Times New Roman"/>
          <w:sz w:val="22"/>
        </w:rPr>
        <w:t xml:space="preserve"> [</w:t>
      </w:r>
      <w:r w:rsidRPr="006A54D7" w:rsidR="00D836E7">
        <w:rPr>
          <w:rFonts w:cs="Times New Roman"/>
          <w:b/>
          <w:bCs/>
          <w:sz w:val="22"/>
          <w:highlight w:val="lightGray"/>
        </w:rPr>
        <w:t xml:space="preserve">Nota </w:t>
      </w:r>
      <w:r w:rsidRPr="006A54D7" w:rsidR="00D836E7">
        <w:rPr>
          <w:rFonts w:cs="Times New Roman"/>
          <w:b/>
          <w:bCs/>
          <w:sz w:val="22"/>
          <w:highlight w:val="lightGray"/>
        </w:rPr>
        <w:t>C</w:t>
      </w:r>
      <w:r w:rsidRPr="006A54D7" w:rsidR="00D86FFF">
        <w:rPr>
          <w:rFonts w:cs="Times New Roman"/>
          <w:b/>
          <w:bCs/>
          <w:sz w:val="22"/>
          <w:highlight w:val="lightGray"/>
        </w:rPr>
        <w:t>escon</w:t>
      </w:r>
      <w:r w:rsidRPr="006A54D7" w:rsidR="00D86FFF">
        <w:rPr>
          <w:rFonts w:cs="Times New Roman"/>
          <w:b/>
          <w:bCs/>
          <w:sz w:val="22"/>
          <w:highlight w:val="lightGray"/>
        </w:rPr>
        <w:t xml:space="preserve"> </w:t>
      </w:r>
      <w:r w:rsidRPr="006A54D7" w:rsidR="00C405CC">
        <w:rPr>
          <w:rFonts w:cs="Times New Roman"/>
          <w:b/>
          <w:bCs/>
          <w:sz w:val="22"/>
          <w:highlight w:val="lightGray"/>
        </w:rPr>
        <w:t>B</w:t>
      </w:r>
      <w:r w:rsidRPr="006A54D7" w:rsidR="00D86FFF">
        <w:rPr>
          <w:rFonts w:cs="Times New Roman"/>
          <w:b/>
          <w:bCs/>
          <w:sz w:val="22"/>
          <w:highlight w:val="lightGray"/>
        </w:rPr>
        <w:t>arrieu</w:t>
      </w:r>
      <w:r w:rsidRPr="006A54D7" w:rsidR="00D836E7">
        <w:rPr>
          <w:rFonts w:cs="Times New Roman"/>
          <w:b/>
          <w:bCs/>
          <w:sz w:val="22"/>
          <w:highlight w:val="lightGray"/>
        </w:rPr>
        <w:t>:</w:t>
      </w:r>
      <w:r w:rsidRPr="006A54D7" w:rsidR="00D836E7">
        <w:rPr>
          <w:rFonts w:cs="Times New Roman"/>
          <w:sz w:val="22"/>
          <w:highlight w:val="lightGray"/>
        </w:rPr>
        <w:t xml:space="preserve"> favor confirmar o índice a ser aplicado</w:t>
      </w:r>
      <w:r w:rsidRPr="006A54D7" w:rsidR="00C405CC">
        <w:rPr>
          <w:rFonts w:cs="Times New Roman"/>
          <w:sz w:val="22"/>
        </w:rPr>
        <w:t>.</w:t>
      </w:r>
      <w:r w:rsidRPr="006A54D7" w:rsidR="00D836E7">
        <w:rPr>
          <w:rFonts w:cs="Times New Roman"/>
          <w:sz w:val="22"/>
        </w:rPr>
        <w:t>]</w:t>
      </w:r>
      <w:r w:rsidR="00257E5D">
        <w:rPr>
          <w:rFonts w:cs="Times New Roman"/>
          <w:sz w:val="22"/>
        </w:rPr>
        <w:t xml:space="preserve"> </w:t>
      </w:r>
      <w:r w:rsidRPr="00C94CD6" w:rsidR="00257E5D">
        <w:rPr>
          <w:rFonts w:cs="Times New Roman"/>
          <w:sz w:val="22"/>
          <w:highlight w:val="green"/>
        </w:rPr>
        <w:t>[</w:t>
      </w:r>
      <w:r w:rsidRPr="00C94CD6" w:rsidR="00257E5D">
        <w:rPr>
          <w:rFonts w:cs="Times New Roman"/>
          <w:b/>
          <w:bCs/>
          <w:sz w:val="22"/>
          <w:highlight w:val="green"/>
        </w:rPr>
        <w:t xml:space="preserve">NOTA </w:t>
      </w:r>
      <w:r w:rsidR="00257E5D">
        <w:rPr>
          <w:rFonts w:cs="Times New Roman"/>
          <w:b/>
          <w:bCs/>
          <w:sz w:val="22"/>
          <w:highlight w:val="green"/>
        </w:rPr>
        <w:t xml:space="preserve">Jurídico </w:t>
      </w:r>
      <w:r w:rsidR="00257E5D">
        <w:rPr>
          <w:rFonts w:cs="Times New Roman"/>
          <w:b/>
          <w:bCs/>
          <w:sz w:val="22"/>
          <w:highlight w:val="green"/>
        </w:rPr>
        <w:t>Trustee</w:t>
      </w:r>
      <w:r w:rsidRPr="00C94CD6" w:rsidR="00257E5D">
        <w:rPr>
          <w:rFonts w:cs="Times New Roman"/>
          <w:sz w:val="22"/>
          <w:highlight w:val="green"/>
        </w:rPr>
        <w:t>: qual valor? O valor de venda forçada ou o valor de mercado?]</w:t>
      </w:r>
      <w:r w:rsidR="006D582D">
        <w:rPr>
          <w:rFonts w:cs="Times New Roman"/>
          <w:sz w:val="22"/>
        </w:rPr>
        <w:t xml:space="preserve"> [</w:t>
      </w:r>
      <w:r w:rsidRPr="00406CE5" w:rsidR="006D582D">
        <w:rPr>
          <w:rFonts w:cs="Times New Roman"/>
          <w:b/>
          <w:bCs/>
          <w:sz w:val="22"/>
          <w:highlight w:val="yellow"/>
        </w:rPr>
        <w:t xml:space="preserve">Nota </w:t>
      </w:r>
      <w:r w:rsidRPr="00406CE5" w:rsidR="00406CE5">
        <w:rPr>
          <w:rFonts w:cs="Times New Roman"/>
          <w:b/>
          <w:bCs/>
          <w:sz w:val="22"/>
          <w:highlight w:val="yellow"/>
        </w:rPr>
        <w:t>Cescon</w:t>
      </w:r>
      <w:r w:rsidRPr="00406CE5" w:rsidR="00406CE5">
        <w:rPr>
          <w:rFonts w:cs="Times New Roman"/>
          <w:b/>
          <w:bCs/>
          <w:sz w:val="22"/>
          <w:highlight w:val="yellow"/>
        </w:rPr>
        <w:t xml:space="preserve"> </w:t>
      </w:r>
      <w:r w:rsidRPr="00406CE5" w:rsidR="00406CE5">
        <w:rPr>
          <w:rFonts w:cs="Times New Roman"/>
          <w:b/>
          <w:bCs/>
          <w:sz w:val="22"/>
          <w:highlight w:val="yellow"/>
        </w:rPr>
        <w:t>Barrieu</w:t>
      </w:r>
      <w:r w:rsidRPr="00406CE5" w:rsidR="006D582D">
        <w:rPr>
          <w:rFonts w:cs="Times New Roman"/>
          <w:b/>
          <w:bCs/>
          <w:sz w:val="22"/>
          <w:highlight w:val="yellow"/>
        </w:rPr>
        <w:t>:</w:t>
      </w:r>
      <w:r w:rsidRPr="00406CE5" w:rsidR="006D582D">
        <w:rPr>
          <w:rFonts w:cs="Times New Roman"/>
          <w:sz w:val="22"/>
          <w:highlight w:val="yellow"/>
        </w:rPr>
        <w:t xml:space="preserve"> </w:t>
      </w:r>
      <w:r w:rsidRPr="00406CE5" w:rsidR="00406CE5">
        <w:rPr>
          <w:rFonts w:cs="Times New Roman"/>
          <w:sz w:val="22"/>
          <w:highlight w:val="yellow"/>
        </w:rPr>
        <w:t>Seria o Valor de Venda Forçada. Excluímos aqui a definição de Valor de Mercado, pois entendemos que, na Cláusula 2.3, o Valor de Venda Forçada e o Valor de Mercado seriam os mesmos</w:t>
      </w:r>
      <w:r w:rsidR="00406CE5">
        <w:rPr>
          <w:rFonts w:cs="Times New Roman"/>
          <w:sz w:val="22"/>
        </w:rPr>
        <w:t>.</w:t>
      </w:r>
      <w:r w:rsidR="006D582D">
        <w:rPr>
          <w:rFonts w:cs="Times New Roman"/>
          <w:sz w:val="22"/>
        </w:rPr>
        <w:t>]</w:t>
      </w:r>
    </w:p>
    <w:p w:rsidR="005F230F" w:rsidRPr="006A54D7" w:rsidP="009238B6" w14:paraId="2E65AD34" w14:textId="77777777">
      <w:pPr>
        <w:rPr>
          <w:rFonts w:cs="Times New Roman"/>
          <w:sz w:val="22"/>
          <w:lang w:val="pt-BR"/>
        </w:rPr>
      </w:pPr>
    </w:p>
    <w:p w:rsidR="00156B52" w:rsidRPr="006A54D7" w:rsidP="00156B52" w14:paraId="0DB273FE" w14:textId="77777777">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 [</w:t>
      </w:r>
      <w:r w:rsidRPr="006A54D7">
        <w:rPr>
          <w:rFonts w:cs="Times New Roman"/>
          <w:b/>
          <w:bCs/>
          <w:sz w:val="22"/>
          <w:highlight w:val="lightGray"/>
        </w:rPr>
        <w:t xml:space="preserve">Nota </w:t>
      </w:r>
      <w:r w:rsidRPr="006A54D7">
        <w:rPr>
          <w:rFonts w:cs="Times New Roman"/>
          <w:b/>
          <w:bCs/>
          <w:sz w:val="22"/>
          <w:highlight w:val="lightGray"/>
        </w:rPr>
        <w:t>Cescon</w:t>
      </w:r>
      <w:r w:rsidRPr="006A54D7">
        <w:rPr>
          <w:rFonts w:cs="Times New Roman"/>
          <w:b/>
          <w:bCs/>
          <w:sz w:val="22"/>
          <w:highlight w:val="lightGray"/>
        </w:rPr>
        <w:t xml:space="preserve"> </w:t>
      </w:r>
      <w:r w:rsidRPr="006A54D7">
        <w:rPr>
          <w:rFonts w:cs="Times New Roman"/>
          <w:b/>
          <w:bCs/>
          <w:sz w:val="22"/>
          <w:highlight w:val="lightGray"/>
        </w:rPr>
        <w:t>Barrieu</w:t>
      </w:r>
      <w:r w:rsidRPr="006A54D7">
        <w:rPr>
          <w:rFonts w:cs="Times New Roman"/>
          <w:b/>
          <w:bCs/>
          <w:sz w:val="22"/>
          <w:highlight w:val="lightGray"/>
        </w:rPr>
        <w:t>:</w:t>
      </w:r>
      <w:r w:rsidRPr="006A54D7">
        <w:rPr>
          <w:rFonts w:cs="Times New Roman"/>
          <w:sz w:val="22"/>
          <w:highlight w:val="lightGray"/>
        </w:rPr>
        <w:t xml:space="preserve"> Favor confirmar.</w:t>
      </w:r>
      <w:r w:rsidRPr="006A54D7">
        <w:rPr>
          <w:rFonts w:cs="Times New Roman"/>
          <w:sz w:val="22"/>
        </w:rPr>
        <w:t>]</w:t>
      </w:r>
      <w:r w:rsidRPr="006A54D7" w:rsidR="0076698C">
        <w:rPr>
          <w:rFonts w:cs="Times New Roman"/>
          <w:sz w:val="22"/>
        </w:rPr>
        <w:t xml:space="preserve"> </w:t>
      </w:r>
      <w:r w:rsidRPr="006A54D7" w:rsidR="00797B41">
        <w:rPr>
          <w:rFonts w:cs="Times New Roman"/>
          <w:sz w:val="22"/>
        </w:rPr>
        <w:t xml:space="preserve"> </w:t>
      </w:r>
    </w:p>
    <w:p w:rsidR="00663A92" w:rsidRPr="006A54D7" w:rsidP="00405ECA" w14:paraId="1218916C" w14:textId="77777777">
      <w:pPr>
        <w:spacing w:line="240" w:lineRule="auto"/>
        <w:ind w:firstLine="0"/>
        <w:rPr>
          <w:rFonts w:cs="Times New Roman"/>
          <w:color w:val="000000"/>
          <w:sz w:val="22"/>
          <w:lang w:val="pt-BR"/>
        </w:rPr>
      </w:pPr>
    </w:p>
    <w:p w:rsidR="00780277" w:rsidRPr="006A54D7" w:rsidP="00E94EC9" w14:paraId="538F8DE9"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45440DE5" w14:textId="77777777">
      <w:pPr>
        <w:rPr>
          <w:rFonts w:cs="Times New Roman"/>
          <w:sz w:val="22"/>
          <w:lang w:val="pt-BR"/>
        </w:rPr>
      </w:pPr>
    </w:p>
    <w:p w:rsidR="00663A92" w:rsidRPr="006A54D7" w:rsidP="00D30130" w14:paraId="5ED5D365"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4C1BB54A" w14:textId="77777777">
      <w:pPr>
        <w:spacing w:line="240" w:lineRule="auto"/>
        <w:rPr>
          <w:rFonts w:cs="Times New Roman"/>
          <w:color w:val="000000"/>
          <w:sz w:val="22"/>
          <w:lang w:val="pt-BR"/>
        </w:rPr>
      </w:pPr>
    </w:p>
    <w:p w:rsidR="00663A92" w:rsidRPr="006A54D7" w:rsidP="00D30130" w14:paraId="5E06AB6D" w14:textId="77777777">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40EB62BE" w14:textId="77777777">
      <w:pPr>
        <w:spacing w:line="240" w:lineRule="auto"/>
        <w:rPr>
          <w:rFonts w:cs="Times New Roman"/>
          <w:color w:val="000000"/>
          <w:sz w:val="22"/>
          <w:lang w:val="pt-BR"/>
        </w:rPr>
      </w:pPr>
    </w:p>
    <w:p w:rsidR="00663A92" w:rsidRPr="006A54D7" w:rsidP="00D30130" w14:paraId="2137ED50" w14:textId="77777777">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7997EB2E" w14:textId="77777777">
      <w:pPr>
        <w:rPr>
          <w:rFonts w:cs="Times New Roman"/>
          <w:sz w:val="22"/>
          <w:lang w:val="pt-BR"/>
        </w:rPr>
      </w:pPr>
    </w:p>
    <w:p w:rsidR="00523562" w:rsidRPr="006A54D7" w:rsidP="00523562" w14:paraId="54262ABD" w14:textId="777777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57426535" w14:textId="77777777">
      <w:pPr>
        <w:rPr>
          <w:rFonts w:cs="Times New Roman"/>
          <w:sz w:val="22"/>
          <w:lang w:val="pt-BR"/>
        </w:rPr>
      </w:pPr>
    </w:p>
    <w:p w:rsidR="00523562" w:rsidRPr="006A54D7" w:rsidP="00523562" w14:paraId="29318636" w14:textId="7777777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6A54D7" w:rsidP="00523562" w14:paraId="6BF684EE" w14:textId="77777777">
      <w:pPr>
        <w:pStyle w:val="Pargrafo"/>
        <w:numPr>
          <w:ilvl w:val="0"/>
          <w:numId w:val="0"/>
        </w:numPr>
        <w:spacing w:line="360" w:lineRule="auto"/>
        <w:rPr>
          <w:rFonts w:cs="Times New Roman"/>
          <w:color w:val="000000"/>
          <w:sz w:val="22"/>
        </w:rPr>
      </w:pPr>
    </w:p>
    <w:p w:rsidR="00523562" w:rsidRPr="006A54D7" w:rsidP="00523562" w14:paraId="6B568AF4"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6A54D7" w:rsidP="00523562" w14:paraId="721DB371" w14:textId="77777777">
      <w:pPr>
        <w:rPr>
          <w:rFonts w:cs="Times New Roman"/>
          <w:sz w:val="22"/>
          <w:lang w:val="pt-BR"/>
        </w:rPr>
      </w:pPr>
    </w:p>
    <w:p w:rsidR="00523562" w:rsidRPr="006A54D7" w:rsidP="000272DA" w14:paraId="7879D92E" w14:textId="77777777">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758D9F89" w14:textId="77777777">
      <w:pPr>
        <w:spacing w:line="240" w:lineRule="auto"/>
        <w:rPr>
          <w:rFonts w:cs="Times New Roman"/>
          <w:color w:val="000000"/>
          <w:sz w:val="22"/>
          <w:lang w:val="pt-BR"/>
        </w:rPr>
      </w:pPr>
    </w:p>
    <w:p w:rsidR="00663A92" w:rsidRPr="006A54D7" w:rsidP="00D30130" w14:paraId="552E4547" w14:textId="77777777">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6B248E08" w14:textId="77777777">
      <w:pPr>
        <w:rPr>
          <w:rFonts w:cs="Times New Roman"/>
          <w:sz w:val="22"/>
          <w:lang w:val="pt-BR"/>
        </w:rPr>
      </w:pPr>
    </w:p>
    <w:p w:rsidR="00490A26" w:rsidRPr="006A54D7" w:rsidP="00490A26" w14:paraId="7469AF8E" w14:textId="77777777">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1580D519" w14:textId="77777777">
      <w:pPr>
        <w:spacing w:line="360" w:lineRule="auto"/>
        <w:rPr>
          <w:rFonts w:cs="Times New Roman"/>
          <w:color w:val="000000"/>
          <w:sz w:val="22"/>
          <w:lang w:val="pt-BR"/>
        </w:rPr>
      </w:pPr>
    </w:p>
    <w:p w:rsidR="00663A92" w:rsidRPr="006A54D7" w:rsidP="00D30130" w14:paraId="0A7BD2F6" w14:textId="77777777">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Pr="006A54D7" w:rsidR="00C405CC">
        <w:rPr>
          <w:rFonts w:cs="Times New Roman"/>
          <w:color w:val="000000"/>
          <w:sz w:val="22"/>
        </w:rPr>
        <w:t>s</w:t>
      </w:r>
      <w:r w:rsidRPr="006A54D7">
        <w:rPr>
          <w:rFonts w:cs="Times New Roman"/>
          <w:color w:val="000000"/>
          <w:sz w:val="22"/>
        </w:rPr>
        <w:t xml:space="preserve"> matrícula</w:t>
      </w:r>
      <w:r w:rsidRPr="006A54D7" w:rsidR="00C405CC">
        <w:rPr>
          <w:rFonts w:cs="Times New Roman"/>
          <w:color w:val="000000"/>
          <w:sz w:val="22"/>
        </w:rPr>
        <w:t>s</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perante o 9º Ofício de Registro de Imóveis da Comarca de São Paulo, Estado de São Paulo, em prazo não excedente a </w:t>
      </w:r>
      <w:r w:rsidRPr="006A54D7" w:rsidR="0070515A">
        <w:rPr>
          <w:rFonts w:cs="Times New Roman"/>
          <w:color w:val="000000"/>
          <w:sz w:val="22"/>
        </w:rPr>
        <w:t xml:space="preserve">60 </w:t>
      </w:r>
      <w:r w:rsidRPr="006A54D7">
        <w:rPr>
          <w:rFonts w:cs="Times New Roman"/>
          <w:color w:val="000000"/>
          <w:sz w:val="22"/>
        </w:rPr>
        <w:t>(</w:t>
      </w:r>
      <w:r w:rsidRPr="006A54D7" w:rsidR="0070515A">
        <w:rPr>
          <w:rFonts w:cs="Times New Roman"/>
          <w:color w:val="000000"/>
          <w:sz w:val="22"/>
        </w:rPr>
        <w:t>sessenta</w:t>
      </w:r>
      <w:r w:rsidRPr="006A54D7">
        <w:rPr>
          <w:rFonts w:cs="Times New Roman"/>
          <w:color w:val="000000"/>
          <w:sz w:val="22"/>
        </w:rPr>
        <w:t>) dias corridos a contar da data de assinatura deste Contrato</w:t>
      </w:r>
      <w:r w:rsidRPr="006A54D7" w:rsidR="0070515A">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Pr="006A54D7" w:rsidR="0070515A">
        <w:rPr>
          <w:rFonts w:cs="Times New Roman"/>
          <w:color w:val="000000"/>
          <w:sz w:val="22"/>
        </w:rPr>
        <w:t xml:space="preserve">por </w:t>
      </w:r>
      <w:r w:rsidRPr="006A54D7" w:rsidR="0070515A">
        <w:rPr>
          <w:rFonts w:cs="Times New Roman"/>
          <w:bCs/>
          <w:color w:val="000000"/>
          <w:sz w:val="22"/>
        </w:rPr>
        <w:t>1 (um) período sucessivo de 60 (sessenta) dias</w:t>
      </w:r>
      <w:r w:rsidRPr="006A54D7" w:rsidR="0070515A">
        <w:rPr>
          <w:rFonts w:cs="Times New Roman"/>
          <w:color w:val="000000"/>
          <w:sz w:val="22"/>
        </w:rPr>
        <w:t xml:space="preserve"> </w:t>
      </w:r>
      <w:r w:rsidRPr="006A54D7">
        <w:rPr>
          <w:rFonts w:cs="Times New Roman"/>
          <w:color w:val="000000"/>
          <w:sz w:val="22"/>
        </w:rPr>
        <w:t>, em caso de exigências que sejam formuladas pelo 9º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6A54D7" w:rsidP="00523562" w14:paraId="4B58E7A8" w14:textId="77777777">
      <w:pPr>
        <w:pStyle w:val="Pargrafo"/>
        <w:numPr>
          <w:ilvl w:val="0"/>
          <w:numId w:val="0"/>
        </w:numPr>
        <w:spacing w:line="360" w:lineRule="auto"/>
        <w:rPr>
          <w:rFonts w:cs="Times New Roman"/>
          <w:color w:val="000000"/>
          <w:sz w:val="22"/>
        </w:rPr>
      </w:pPr>
    </w:p>
    <w:p w:rsidR="00523562" w:rsidRPr="006A54D7" w:rsidP="00523562" w14:paraId="2CBBEC07" w14:textId="77777777">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6A54D7" w:rsidP="00523562" w14:paraId="405A93C5" w14:textId="77777777">
      <w:pPr>
        <w:pStyle w:val="Pargrafo"/>
        <w:numPr>
          <w:ilvl w:val="0"/>
          <w:numId w:val="0"/>
        </w:numPr>
        <w:spacing w:line="360" w:lineRule="auto"/>
        <w:rPr>
          <w:rFonts w:cs="Times New Roman"/>
          <w:color w:val="000000"/>
          <w:sz w:val="22"/>
        </w:rPr>
      </w:pPr>
    </w:p>
    <w:p w:rsidR="00523562" w:rsidRPr="006A54D7" w:rsidP="00523562" w14:paraId="6DE3D47D" w14:textId="77777777">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Pr="006A54D7" w:rsidR="009375BB">
        <w:rPr>
          <w:rFonts w:cs="Times New Roman"/>
          <w:color w:val="000000"/>
          <w:sz w:val="22"/>
        </w:rPr>
        <w:t xml:space="preserve">10 </w:t>
      </w:r>
      <w:r w:rsidRPr="006A54D7">
        <w:rPr>
          <w:rFonts w:cs="Times New Roman"/>
          <w:color w:val="000000"/>
          <w:sz w:val="22"/>
        </w:rPr>
        <w:t>acima, a reembolsar a Fiduciária pelas despesas por el</w:t>
      </w:r>
      <w:r w:rsidRPr="006A54D7" w:rsidR="00A34CD0">
        <w:rPr>
          <w:rFonts w:cs="Times New Roman"/>
          <w:color w:val="000000"/>
          <w:sz w:val="22"/>
        </w:rPr>
        <w:t>a</w:t>
      </w:r>
      <w:r w:rsidRPr="006A54D7">
        <w:rPr>
          <w:rFonts w:cs="Times New Roman"/>
          <w:color w:val="000000"/>
          <w:sz w:val="22"/>
        </w:rPr>
        <w:t xml:space="preserve"> incorridas em conexão com o feito, no prazo de 5 (cinco) </w:t>
      </w:r>
      <w:r w:rsidRPr="006A54D7" w:rsidR="00E215C5">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rsidR="00523562" w:rsidRPr="006A54D7" w:rsidP="00523562" w14:paraId="585BBD24" w14:textId="77777777">
      <w:pPr>
        <w:pStyle w:val="Pargrafo"/>
        <w:numPr>
          <w:ilvl w:val="0"/>
          <w:numId w:val="0"/>
        </w:numPr>
        <w:spacing w:line="360" w:lineRule="auto"/>
        <w:rPr>
          <w:rFonts w:cs="Times New Roman"/>
          <w:color w:val="000000"/>
          <w:sz w:val="22"/>
        </w:rPr>
      </w:pPr>
    </w:p>
    <w:p w:rsidR="00663A92" w:rsidRPr="006A54D7" w:rsidP="00D30130" w14:paraId="5273E020" w14:textId="77777777">
      <w:pPr>
        <w:pStyle w:val="Pargrafo"/>
        <w:spacing w:line="360" w:lineRule="auto"/>
        <w:rPr>
          <w:rFonts w:cs="Times New Roman"/>
          <w:color w:val="000000"/>
          <w:sz w:val="22"/>
        </w:rPr>
      </w:pPr>
      <w:r w:rsidRPr="006A54D7">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rsidR="00663A92" w:rsidRPr="006A54D7" w:rsidP="00D30130" w14:paraId="426A017E" w14:textId="77777777">
      <w:pPr>
        <w:spacing w:line="360" w:lineRule="auto"/>
        <w:rPr>
          <w:rFonts w:cs="Times New Roman"/>
          <w:color w:val="000000"/>
          <w:sz w:val="22"/>
          <w:lang w:val="pt-BR"/>
        </w:rPr>
      </w:pPr>
    </w:p>
    <w:p w:rsidR="00663A92" w:rsidRPr="006A54D7" w:rsidP="00D30130" w14:paraId="77C81EC1" w14:textId="77777777">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5350C61A" w14:textId="77777777">
      <w:pPr>
        <w:spacing w:line="360" w:lineRule="auto"/>
        <w:rPr>
          <w:rFonts w:cs="Times New Roman"/>
          <w:color w:val="000000"/>
          <w:sz w:val="22"/>
          <w:lang w:val="pt-BR"/>
        </w:rPr>
      </w:pPr>
    </w:p>
    <w:p w:rsidR="00663A92" w:rsidRPr="006A54D7" w:rsidP="00523562" w14:paraId="5CCCB42D" w14:textId="77777777">
      <w:pPr>
        <w:pStyle w:val="Pargrafo2"/>
        <w:spacing w:line="360" w:lineRule="auto"/>
        <w:ind w:left="284"/>
        <w:rPr>
          <w:rFonts w:cs="Times New Roman"/>
          <w:color w:val="000000"/>
          <w:sz w:val="22"/>
        </w:rPr>
      </w:pPr>
      <w:r w:rsidRPr="006A54D7">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rsidR="00663A92" w:rsidRPr="006A54D7" w:rsidP="005A77A0" w14:paraId="34290F4B" w14:textId="77777777">
      <w:pPr>
        <w:spacing w:line="360" w:lineRule="auto"/>
        <w:ind w:left="284"/>
        <w:rPr>
          <w:rFonts w:cs="Times New Roman"/>
          <w:color w:val="000000"/>
          <w:sz w:val="22"/>
          <w:lang w:val="pt-BR"/>
        </w:rPr>
      </w:pPr>
    </w:p>
    <w:p w:rsidR="00663A92" w:rsidRPr="006A54D7" w:rsidP="005A77A0" w14:paraId="263C8E22" w14:textId="77777777">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7C2578AD" w14:textId="77777777">
      <w:pPr>
        <w:spacing w:line="360" w:lineRule="auto"/>
        <w:rPr>
          <w:rFonts w:cs="Times New Roman"/>
          <w:color w:val="000000"/>
          <w:sz w:val="22"/>
          <w:lang w:val="pt-BR"/>
        </w:rPr>
      </w:pPr>
    </w:p>
    <w:p w:rsidR="00663A92" w:rsidRPr="006A54D7" w:rsidP="00D30130" w14:paraId="44938C3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6B78090D" w14:textId="77777777">
      <w:pPr>
        <w:spacing w:line="360" w:lineRule="auto"/>
        <w:rPr>
          <w:rFonts w:cs="Times New Roman"/>
          <w:color w:val="000000"/>
          <w:sz w:val="22"/>
          <w:lang w:val="pt-BR"/>
        </w:rPr>
      </w:pPr>
    </w:p>
    <w:p w:rsidR="00663A92" w:rsidRPr="006A54D7" w:rsidP="009F7F70" w14:paraId="77003274" w14:textId="77777777">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5D9C7A5C" w14:textId="77777777">
      <w:pPr>
        <w:spacing w:line="360" w:lineRule="auto"/>
        <w:rPr>
          <w:rFonts w:cs="Times New Roman"/>
          <w:color w:val="000000"/>
          <w:sz w:val="22"/>
          <w:lang w:val="pt-BR"/>
        </w:rPr>
      </w:pPr>
    </w:p>
    <w:p w:rsidR="00663A92" w:rsidRPr="006A54D7" w:rsidP="00D30130" w14:paraId="570EFCC1" w14:textId="0B75DB86">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Fiduciária</w:t>
      </w:r>
      <w:r w:rsidR="00631804">
        <w:rPr>
          <w:rFonts w:cs="Times New Roman"/>
          <w:color w:val="000000"/>
          <w:sz w:val="22"/>
        </w:rPr>
        <w:t xml:space="preserve">, na </w:t>
      </w:r>
      <w:r w:rsidRPr="00553BED" w:rsidR="006D582D">
        <w:rPr>
          <w:rFonts w:cs="Times New Roman"/>
          <w:color w:val="000000"/>
          <w:sz w:val="22"/>
          <w:highlight w:val="yellow"/>
        </w:rPr>
        <w:t>presente data</w:t>
      </w:r>
      <w:r w:rsidR="00631804">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00631804">
        <w:rPr>
          <w:rFonts w:cs="Times New Roman"/>
          <w:sz w:val="22"/>
        </w:rPr>
        <w:t>, que será</w:t>
      </w:r>
      <w:r w:rsidRPr="006A54D7" w:rsidR="00C4713E">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Pr="006A54D7" w:rsidR="00631804">
        <w:rPr>
          <w:rFonts w:cs="Times New Roman"/>
          <w:color w:val="000000"/>
          <w:sz w:val="22"/>
        </w:rPr>
        <w:t>até a data do</w:t>
      </w:r>
      <w:r w:rsidR="00631804">
        <w:rPr>
          <w:rFonts w:cs="Times New Roman"/>
          <w:color w:val="000000"/>
          <w:sz w:val="22"/>
        </w:rPr>
        <w:t>s respectivos</w:t>
      </w:r>
      <w:r w:rsidRPr="006A54D7" w:rsidR="00631804">
        <w:rPr>
          <w:rFonts w:cs="Times New Roman"/>
          <w:color w:val="000000"/>
          <w:sz w:val="22"/>
        </w:rPr>
        <w:t xml:space="preserve"> pagamento</w:t>
      </w:r>
      <w:r w:rsidR="00631804">
        <w:rPr>
          <w:rFonts w:cs="Times New Roman"/>
          <w:color w:val="000000"/>
          <w:sz w:val="22"/>
        </w:rPr>
        <w:t>s,</w:t>
      </w:r>
      <w:r w:rsidRPr="006A54D7" w:rsidR="00631804">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r w:rsidR="006D582D">
        <w:rPr>
          <w:rFonts w:cs="Times New Roman"/>
          <w:color w:val="000000"/>
          <w:sz w:val="22"/>
        </w:rPr>
        <w:t xml:space="preserve"> [</w:t>
      </w:r>
      <w:r w:rsidRPr="00553BED" w:rsidR="006D582D">
        <w:rPr>
          <w:rFonts w:cs="Times New Roman"/>
          <w:b/>
          <w:bCs/>
          <w:color w:val="000000"/>
          <w:sz w:val="22"/>
          <w:highlight w:val="yellow"/>
        </w:rPr>
        <w:t xml:space="preserve">Nota </w:t>
      </w:r>
      <w:r w:rsidRPr="00553BED" w:rsidR="006D582D">
        <w:rPr>
          <w:rFonts w:cs="Times New Roman"/>
          <w:b/>
          <w:bCs/>
          <w:color w:val="000000"/>
          <w:sz w:val="22"/>
          <w:highlight w:val="yellow"/>
        </w:rPr>
        <w:t>Cescon</w:t>
      </w:r>
      <w:r w:rsidRPr="00553BED" w:rsidR="006D582D">
        <w:rPr>
          <w:rFonts w:cs="Times New Roman"/>
          <w:b/>
          <w:bCs/>
          <w:color w:val="000000"/>
          <w:sz w:val="22"/>
          <w:highlight w:val="yellow"/>
        </w:rPr>
        <w:t xml:space="preserve"> </w:t>
      </w:r>
      <w:r w:rsidRPr="00553BED" w:rsidR="006D582D">
        <w:rPr>
          <w:rFonts w:cs="Times New Roman"/>
          <w:b/>
          <w:bCs/>
          <w:color w:val="000000"/>
          <w:sz w:val="22"/>
          <w:highlight w:val="yellow"/>
        </w:rPr>
        <w:t>Barrieu</w:t>
      </w:r>
      <w:r w:rsidRPr="00553BED" w:rsidR="006D582D">
        <w:rPr>
          <w:rFonts w:cs="Times New Roman"/>
          <w:b/>
          <w:bCs/>
          <w:color w:val="000000"/>
          <w:sz w:val="22"/>
          <w:highlight w:val="yellow"/>
        </w:rPr>
        <w:t>:</w:t>
      </w:r>
      <w:r w:rsidRPr="00553BED" w:rsidR="006D582D">
        <w:rPr>
          <w:rFonts w:cs="Times New Roman"/>
          <w:color w:val="000000"/>
          <w:sz w:val="22"/>
          <w:highlight w:val="yellow"/>
        </w:rPr>
        <w:t xml:space="preserve"> time Pavarini, vide nota acima</w:t>
      </w:r>
      <w:r w:rsidR="006D582D">
        <w:rPr>
          <w:rFonts w:cs="Times New Roman"/>
          <w:color w:val="000000"/>
          <w:sz w:val="22"/>
        </w:rPr>
        <w:t>]</w:t>
      </w:r>
    </w:p>
    <w:p w:rsidR="00663A92" w:rsidRPr="006A54D7" w:rsidP="00D30130" w14:paraId="75035014" w14:textId="77777777">
      <w:pPr>
        <w:spacing w:line="360" w:lineRule="auto"/>
        <w:rPr>
          <w:rFonts w:cs="Times New Roman"/>
          <w:color w:val="000000"/>
          <w:sz w:val="22"/>
          <w:lang w:val="pt-BR"/>
        </w:rPr>
      </w:pPr>
    </w:p>
    <w:p w:rsidR="00330EB5" w:rsidRPr="006A54D7" w:rsidP="00330EB5" w14:paraId="1B23F28C"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4D1CB243" w14:textId="77777777">
      <w:pPr>
        <w:spacing w:line="360" w:lineRule="auto"/>
        <w:ind w:left="709"/>
        <w:rPr>
          <w:rFonts w:cs="Times New Roman"/>
          <w:sz w:val="22"/>
          <w:lang w:val="pt-BR"/>
        </w:rPr>
      </w:pPr>
    </w:p>
    <w:p w:rsidR="00330EB5" w:rsidRPr="006A54D7" w:rsidP="00330EB5" w14:paraId="60EF802A"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5F14C491" w14:textId="77777777">
      <w:pPr>
        <w:spacing w:line="360" w:lineRule="auto"/>
        <w:ind w:left="709"/>
        <w:rPr>
          <w:rFonts w:cs="Times New Roman"/>
          <w:sz w:val="22"/>
          <w:lang w:val="pt-BR"/>
        </w:rPr>
      </w:pPr>
    </w:p>
    <w:p w:rsidR="00330EB5" w:rsidRPr="006A54D7" w:rsidP="00330EB5" w14:paraId="3AC5CB70"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w:t>
      </w:r>
      <w:r w:rsidRPr="006A54D7" w:rsidR="00E215C5">
        <w:rPr>
          <w:rFonts w:cs="Times New Roman"/>
          <w:color w:val="000000"/>
          <w:sz w:val="22"/>
        </w:rPr>
        <w:t xml:space="preserve">reais) </w:t>
      </w:r>
      <w:r w:rsidRPr="006A54D7">
        <w:rPr>
          <w:rFonts w:cs="Times New Roman"/>
          <w:color w:val="000000"/>
          <w:sz w:val="22"/>
        </w:rPr>
        <w:t xml:space="preserve">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511A5C95" w14:textId="77777777">
      <w:pPr>
        <w:spacing w:line="360" w:lineRule="auto"/>
        <w:ind w:left="709"/>
        <w:rPr>
          <w:rFonts w:cs="Times New Roman"/>
          <w:sz w:val="22"/>
          <w:lang w:val="pt-BR"/>
        </w:rPr>
      </w:pPr>
    </w:p>
    <w:p w:rsidR="00330EB5" w:rsidRPr="006A54D7" w:rsidP="00330EB5" w14:paraId="7B5E923F"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761D7E15" w14:textId="77777777">
      <w:pPr>
        <w:spacing w:line="360" w:lineRule="auto"/>
        <w:ind w:left="709"/>
        <w:rPr>
          <w:rFonts w:cs="Times New Roman"/>
          <w:sz w:val="22"/>
          <w:lang w:val="pt-BR"/>
        </w:rPr>
      </w:pPr>
    </w:p>
    <w:p w:rsidR="00330EB5" w:rsidRPr="006A54D7" w:rsidP="00330EB5" w14:paraId="647AEDED"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5B069881" w14:textId="77777777">
      <w:pPr>
        <w:spacing w:line="360" w:lineRule="auto"/>
        <w:ind w:left="709"/>
        <w:rPr>
          <w:rFonts w:cs="Times New Roman"/>
          <w:sz w:val="22"/>
          <w:lang w:val="pt-BR"/>
        </w:rPr>
      </w:pPr>
    </w:p>
    <w:p w:rsidR="00330EB5" w:rsidRPr="006A54D7" w:rsidP="00330EB5" w14:paraId="27156CEC" w14:textId="77777777">
      <w:pPr>
        <w:pStyle w:val="Pargrafo2"/>
        <w:numPr>
          <w:ilvl w:val="0"/>
          <w:numId w:val="19"/>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7C006E53" w14:textId="77777777">
      <w:pPr>
        <w:pStyle w:val="Pargrafo2"/>
        <w:numPr>
          <w:ilvl w:val="0"/>
          <w:numId w:val="0"/>
        </w:numPr>
        <w:spacing w:line="360" w:lineRule="auto"/>
        <w:ind w:left="709"/>
        <w:rPr>
          <w:rFonts w:cs="Times New Roman"/>
          <w:sz w:val="22"/>
        </w:rPr>
      </w:pPr>
    </w:p>
    <w:p w:rsidR="00330EB5" w:rsidRPr="006A54D7" w:rsidP="00330EB5" w14:paraId="37956921" w14:textId="77777777">
      <w:pPr>
        <w:pStyle w:val="Pargrafo2"/>
        <w:numPr>
          <w:ilvl w:val="0"/>
          <w:numId w:val="19"/>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79EEDDF1" w14:textId="77777777">
      <w:pPr>
        <w:spacing w:line="360" w:lineRule="auto"/>
        <w:ind w:left="709"/>
        <w:rPr>
          <w:rFonts w:cs="Times New Roman"/>
          <w:color w:val="000000"/>
          <w:sz w:val="22"/>
          <w:lang w:val="pt-BR"/>
        </w:rPr>
      </w:pPr>
    </w:p>
    <w:p w:rsidR="00257E5D" w:rsidP="00F260F4" w14:paraId="5BC56747" w14:textId="77777777">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Pr>
          <w:rFonts w:cs="Times New Roman"/>
          <w:sz w:val="22"/>
        </w:rPr>
        <w:t>,00</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p>
    <w:p w:rsidR="00257E5D" w:rsidRPr="00553BED" w:rsidP="00553BED" w14:paraId="3F17EB08" w14:textId="77777777"/>
    <w:p w:rsidR="00330EB5" w:rsidRPr="00257E5D" w:rsidP="00F260F4" w14:paraId="13A05C63" w14:textId="77777777">
      <w:pPr>
        <w:pStyle w:val="Pargrafo"/>
        <w:spacing w:line="360" w:lineRule="auto"/>
        <w:rPr>
          <w:rFonts w:cs="Times New Roman"/>
          <w:color w:val="000000"/>
          <w:sz w:val="22"/>
        </w:rPr>
      </w:pPr>
      <w:r w:rsidRPr="00553BE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57E5D" w:rsidR="003B4542">
        <w:rPr>
          <w:rFonts w:cs="Times New Roman"/>
          <w:sz w:val="22"/>
        </w:rPr>
        <w:t xml:space="preserve"> </w:t>
      </w:r>
    </w:p>
    <w:p w:rsidR="00663A92" w:rsidRPr="006A54D7" w:rsidP="005653A6" w14:paraId="0A050A93" w14:textId="77777777">
      <w:pPr>
        <w:spacing w:line="360" w:lineRule="auto"/>
        <w:ind w:firstLine="0"/>
        <w:rPr>
          <w:rFonts w:cs="Times New Roman"/>
          <w:color w:val="000000"/>
          <w:sz w:val="22"/>
          <w:lang w:val="pt-BR"/>
        </w:rPr>
      </w:pPr>
    </w:p>
    <w:p w:rsidR="00663A92" w:rsidRPr="006A54D7" w:rsidP="00D30130" w14:paraId="7E735D40"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2ACD54C4" w14:textId="77777777">
      <w:pPr>
        <w:spacing w:line="360" w:lineRule="auto"/>
        <w:rPr>
          <w:rFonts w:cs="Times New Roman"/>
          <w:color w:val="000000"/>
          <w:sz w:val="22"/>
          <w:lang w:val="pt-BR"/>
        </w:rPr>
      </w:pPr>
    </w:p>
    <w:p w:rsidR="00663A92" w:rsidRPr="006A54D7" w:rsidP="00D30130" w14:paraId="2239A810" w14:textId="77777777">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6A54D7" w:rsidP="00D30130" w14:paraId="18F144E2" w14:textId="77777777">
      <w:pPr>
        <w:spacing w:line="360" w:lineRule="auto"/>
        <w:rPr>
          <w:rFonts w:cs="Times New Roman"/>
          <w:color w:val="000000"/>
          <w:sz w:val="22"/>
          <w:lang w:val="pt-BR"/>
        </w:rPr>
      </w:pPr>
    </w:p>
    <w:p w:rsidR="00117D00" w:rsidRPr="006A54D7" w:rsidP="00117D00" w14:paraId="7AEC481F"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5597CC0A" w14:textId="77777777">
      <w:pPr>
        <w:pStyle w:val="Pargrafo"/>
        <w:numPr>
          <w:ilvl w:val="0"/>
          <w:numId w:val="0"/>
        </w:numPr>
        <w:spacing w:line="360" w:lineRule="auto"/>
        <w:rPr>
          <w:rFonts w:cs="Times New Roman"/>
          <w:color w:val="000000"/>
          <w:sz w:val="22"/>
        </w:rPr>
      </w:pPr>
    </w:p>
    <w:p w:rsidR="00663A92" w:rsidRPr="006A54D7" w:rsidP="00D30130" w14:paraId="3B7B825C" w14:textId="77777777">
      <w:pPr>
        <w:pStyle w:val="Pargrafo"/>
        <w:spacing w:line="360" w:lineRule="auto"/>
        <w:rPr>
          <w:rFonts w:cs="Times New Roman"/>
          <w:color w:val="000000"/>
          <w:sz w:val="22"/>
        </w:rPr>
      </w:pPr>
      <w:r w:rsidRPr="006A54D7">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0C44DE63" w14:textId="77777777">
      <w:pPr>
        <w:spacing w:line="360" w:lineRule="auto"/>
        <w:rPr>
          <w:rFonts w:cs="Times New Roman"/>
          <w:color w:val="000000"/>
          <w:sz w:val="22"/>
          <w:lang w:val="pt-BR"/>
        </w:rPr>
      </w:pPr>
    </w:p>
    <w:p w:rsidR="00663A92" w:rsidRPr="006A54D7" w:rsidP="00D30130" w14:paraId="49144312" w14:textId="77777777">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295DF1D7" w14:textId="77777777">
      <w:pPr>
        <w:spacing w:line="360" w:lineRule="auto"/>
        <w:rPr>
          <w:rFonts w:cs="Times New Roman"/>
          <w:color w:val="000000"/>
          <w:sz w:val="22"/>
          <w:lang w:val="pt-BR"/>
        </w:rPr>
      </w:pPr>
    </w:p>
    <w:p w:rsidR="00663A92" w:rsidRPr="006A54D7" w:rsidP="00D30130" w14:paraId="141398F4" w14:textId="77777777">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Se constatado que a Fiduciante se encontra em outro local incerto e não sabido, o fato será certificado pelo serventuário encarregado da diligência e informado ao 9º Ofício de Registro de Imóveis da Comarca de São Paulo, Estado de São Paulo, que, à vista da certidão, promoverá a 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4EDF85EE" w14:textId="77777777">
      <w:pPr>
        <w:spacing w:line="360" w:lineRule="auto"/>
        <w:rPr>
          <w:rFonts w:cs="Times New Roman"/>
          <w:color w:val="000000"/>
          <w:sz w:val="22"/>
          <w:lang w:val="pt-BR"/>
        </w:rPr>
      </w:pPr>
    </w:p>
    <w:p w:rsidR="00663A92" w:rsidRPr="006A54D7" w:rsidP="005A77A0" w14:paraId="7021EBA0" w14:textId="77777777">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6059561B" w14:textId="77777777">
      <w:pPr>
        <w:spacing w:line="360" w:lineRule="auto"/>
        <w:ind w:left="142"/>
        <w:rPr>
          <w:rFonts w:cs="Times New Roman"/>
          <w:color w:val="000000"/>
          <w:sz w:val="22"/>
          <w:lang w:val="pt-BR"/>
        </w:rPr>
      </w:pPr>
    </w:p>
    <w:p w:rsidR="00663A92" w:rsidRPr="006A54D7" w:rsidP="005A77A0" w14:paraId="5E4922BF" w14:textId="77777777">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rsidR="00663A92" w:rsidRPr="006A54D7" w:rsidP="005A77A0" w14:paraId="36C6EA88" w14:textId="77777777">
      <w:pPr>
        <w:spacing w:line="360" w:lineRule="auto"/>
        <w:ind w:left="142"/>
        <w:rPr>
          <w:rFonts w:cs="Times New Roman"/>
          <w:color w:val="000000"/>
          <w:sz w:val="22"/>
          <w:lang w:val="pt-BR"/>
        </w:rPr>
      </w:pPr>
    </w:p>
    <w:p w:rsidR="00663A92" w:rsidRPr="006A54D7" w:rsidP="005A77A0" w14:paraId="08202187" w14:textId="77777777">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9º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53B2DB69" w14:textId="77777777">
      <w:pPr>
        <w:spacing w:line="360" w:lineRule="auto"/>
        <w:rPr>
          <w:rFonts w:cs="Times New Roman"/>
          <w:color w:val="000000"/>
          <w:sz w:val="22"/>
          <w:lang w:val="pt-BR"/>
        </w:rPr>
      </w:pPr>
    </w:p>
    <w:p w:rsidR="00663A92" w:rsidRPr="006A54D7" w:rsidP="00D30130" w14:paraId="0F981ACC" w14:textId="77777777">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5948BACE" w14:textId="77777777">
      <w:pPr>
        <w:spacing w:line="360" w:lineRule="auto"/>
        <w:rPr>
          <w:rFonts w:cs="Times New Roman"/>
          <w:color w:val="000000"/>
          <w:sz w:val="22"/>
          <w:lang w:val="pt-BR"/>
        </w:rPr>
      </w:pPr>
    </w:p>
    <w:p w:rsidR="00663A92" w:rsidRPr="006A54D7" w:rsidP="00D30130" w14:paraId="5633619A" w14:textId="77777777">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0C3438F3" w14:textId="77777777">
      <w:pPr>
        <w:spacing w:line="360" w:lineRule="auto"/>
        <w:rPr>
          <w:rFonts w:cs="Times New Roman"/>
          <w:color w:val="000000"/>
          <w:sz w:val="22"/>
          <w:lang w:val="pt-BR"/>
        </w:rPr>
      </w:pPr>
    </w:p>
    <w:p w:rsidR="00663A92" w:rsidRPr="006A54D7" w:rsidP="005A77A0" w14:paraId="4A797A40" w14:textId="77777777">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variação do </w:t>
      </w:r>
      <w:r w:rsidRPr="006A54D7" w:rsidR="00AE4B1F">
        <w:rPr>
          <w:rFonts w:cs="Times New Roman"/>
          <w:color w:val="000000"/>
          <w:sz w:val="22"/>
        </w:rPr>
        <w:t>[</w:t>
      </w:r>
      <w:r w:rsidRPr="006A54D7">
        <w:rPr>
          <w:rFonts w:cs="Times New Roman"/>
          <w:color w:val="000000"/>
          <w:sz w:val="22"/>
          <w:highlight w:val="yellow"/>
        </w:rPr>
        <w:t>IPCA/IBGE</w:t>
      </w:r>
      <w:r w:rsidRPr="006A54D7" w:rsidR="00AE4B1F">
        <w:rPr>
          <w:rFonts w:cs="Times New Roman"/>
          <w:color w:val="000000"/>
          <w:sz w:val="22"/>
        </w:rPr>
        <w:t>]</w:t>
      </w:r>
      <w:r w:rsidRPr="006A54D7">
        <w:rPr>
          <w:rFonts w:cs="Times New Roman"/>
          <w:color w:val="000000"/>
          <w:sz w:val="22"/>
        </w:rPr>
        <w:t xml:space="preserve"> ocorrida entre a assinatura deste Contrato e a realização do leilão.</w:t>
      </w:r>
      <w:r w:rsidRPr="006A54D7" w:rsidR="00DA631E">
        <w:rPr>
          <w:rFonts w:cs="Times New Roman"/>
          <w:sz w:val="22"/>
        </w:rPr>
        <w:t xml:space="preserve"> [</w:t>
      </w:r>
      <w:r w:rsidRPr="006A54D7" w:rsidR="00DA631E">
        <w:rPr>
          <w:rFonts w:cs="Times New Roman"/>
          <w:b/>
          <w:bCs/>
          <w:sz w:val="22"/>
          <w:highlight w:val="lightGray"/>
        </w:rPr>
        <w:t xml:space="preserve">Nota </w:t>
      </w:r>
      <w:r w:rsidRPr="006A54D7" w:rsidR="00DA631E">
        <w:rPr>
          <w:rFonts w:cs="Times New Roman"/>
          <w:b/>
          <w:bCs/>
          <w:sz w:val="22"/>
          <w:highlight w:val="lightGray"/>
        </w:rPr>
        <w:t>C</w:t>
      </w:r>
      <w:r w:rsidRPr="006A54D7" w:rsidR="00156B52">
        <w:rPr>
          <w:rFonts w:cs="Times New Roman"/>
          <w:b/>
          <w:bCs/>
          <w:sz w:val="22"/>
          <w:highlight w:val="lightGray"/>
        </w:rPr>
        <w:t>escon</w:t>
      </w:r>
      <w:r w:rsidRPr="006A54D7" w:rsidR="00156B52">
        <w:rPr>
          <w:rFonts w:cs="Times New Roman"/>
          <w:b/>
          <w:bCs/>
          <w:sz w:val="22"/>
          <w:highlight w:val="lightGray"/>
        </w:rPr>
        <w:t xml:space="preserve"> </w:t>
      </w:r>
      <w:r w:rsidRPr="006A54D7" w:rsidR="00DA631E">
        <w:rPr>
          <w:rFonts w:cs="Times New Roman"/>
          <w:b/>
          <w:bCs/>
          <w:sz w:val="22"/>
          <w:highlight w:val="lightGray"/>
        </w:rPr>
        <w:t>B</w:t>
      </w:r>
      <w:r w:rsidRPr="006A54D7" w:rsidR="00156B52">
        <w:rPr>
          <w:rFonts w:cs="Times New Roman"/>
          <w:b/>
          <w:bCs/>
          <w:sz w:val="22"/>
          <w:highlight w:val="lightGray"/>
        </w:rPr>
        <w:t>arrieu</w:t>
      </w:r>
      <w:r w:rsidRPr="006A54D7" w:rsidR="00DA631E">
        <w:rPr>
          <w:rFonts w:cs="Times New Roman"/>
          <w:b/>
          <w:bCs/>
          <w:sz w:val="22"/>
          <w:highlight w:val="lightGray"/>
        </w:rPr>
        <w:t>:</w:t>
      </w:r>
      <w:r w:rsidRPr="006A54D7" w:rsidR="00DA631E">
        <w:rPr>
          <w:rFonts w:cs="Times New Roman"/>
          <w:sz w:val="22"/>
          <w:highlight w:val="lightGray"/>
        </w:rPr>
        <w:t xml:space="preserve"> favor confirmar o índice a ser aplicado</w:t>
      </w:r>
      <w:r w:rsidRPr="006A54D7" w:rsidR="003B4542">
        <w:rPr>
          <w:rFonts w:cs="Times New Roman"/>
          <w:sz w:val="22"/>
          <w:highlight w:val="lightGray"/>
        </w:rPr>
        <w:t>.</w:t>
      </w:r>
      <w:r w:rsidRPr="006A54D7" w:rsidR="00DA631E">
        <w:rPr>
          <w:rFonts w:cs="Times New Roman"/>
          <w:sz w:val="22"/>
        </w:rPr>
        <w:t>]</w:t>
      </w:r>
    </w:p>
    <w:p w:rsidR="00663A92" w:rsidRPr="006A54D7" w:rsidP="00D30130" w14:paraId="3153B707" w14:textId="77777777">
      <w:pPr>
        <w:spacing w:line="360" w:lineRule="auto"/>
        <w:rPr>
          <w:rFonts w:cs="Times New Roman"/>
          <w:color w:val="000000"/>
          <w:sz w:val="22"/>
          <w:lang w:val="pt-BR"/>
        </w:rPr>
      </w:pPr>
    </w:p>
    <w:p w:rsidR="00663A92" w:rsidRPr="006A54D7" w:rsidP="007A27A5" w14:paraId="73A14FD9" w14:textId="43734FD0">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Pr="006A54D7" w:rsidR="00406CE5">
        <w:rPr>
          <w:rFonts w:cs="Times New Roman"/>
          <w:color w:val="000000"/>
          <w:sz w:val="22"/>
        </w:rPr>
        <w:t xml:space="preserve"> </w:t>
      </w:r>
      <w:r w:rsidRPr="006A54D7">
        <w:rPr>
          <w:rFonts w:cs="Times New Roman"/>
          <w:color w:val="000000"/>
          <w:sz w:val="22"/>
        </w:rPr>
        <w:t>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0E811C8A" w14:textId="77777777">
      <w:pPr>
        <w:spacing w:line="360" w:lineRule="auto"/>
        <w:rPr>
          <w:rFonts w:cs="Times New Roman"/>
          <w:color w:val="000000"/>
          <w:sz w:val="22"/>
          <w:lang w:val="pt-BR"/>
        </w:rPr>
      </w:pPr>
    </w:p>
    <w:p w:rsidR="00663A92" w:rsidRPr="006A54D7" w:rsidP="001E6751" w14:paraId="0A309268" w14:textId="77777777">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6A54D7" w:rsidP="00D30130" w14:paraId="046D6312" w14:textId="77777777">
      <w:pPr>
        <w:spacing w:line="360" w:lineRule="auto"/>
        <w:rPr>
          <w:rFonts w:cs="Times New Roman"/>
          <w:color w:val="000000"/>
          <w:sz w:val="22"/>
          <w:lang w:val="pt-BR"/>
        </w:rPr>
      </w:pPr>
    </w:p>
    <w:p w:rsidR="00663A92" w:rsidRPr="006A54D7" w:rsidP="007A27A5" w14:paraId="737E615C" w14:textId="77777777">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5269ECA0" w14:textId="77777777">
      <w:pPr>
        <w:spacing w:line="360" w:lineRule="auto"/>
        <w:ind w:left="993"/>
        <w:rPr>
          <w:rFonts w:cs="Times New Roman"/>
          <w:color w:val="000000"/>
          <w:sz w:val="22"/>
          <w:lang w:val="pt-BR"/>
        </w:rPr>
      </w:pPr>
    </w:p>
    <w:p w:rsidR="00663A92" w:rsidRPr="006A54D7" w:rsidP="007A27A5" w14:paraId="44A786AC" w14:textId="77777777">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69E65870" w14:textId="77777777">
      <w:pPr>
        <w:spacing w:line="360" w:lineRule="auto"/>
        <w:rPr>
          <w:rFonts w:cs="Times New Roman"/>
          <w:color w:val="000000"/>
          <w:sz w:val="22"/>
          <w:lang w:val="pt-BR"/>
        </w:rPr>
      </w:pPr>
    </w:p>
    <w:p w:rsidR="00663A92" w:rsidRPr="006A54D7" w:rsidP="00D30130" w14:paraId="44DBA65D" w14:textId="77777777">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398A2A48" w14:textId="77777777">
      <w:pPr>
        <w:spacing w:line="360" w:lineRule="auto"/>
        <w:rPr>
          <w:rFonts w:cs="Times New Roman"/>
          <w:color w:val="000000"/>
          <w:sz w:val="22"/>
          <w:lang w:val="pt-BR"/>
        </w:rPr>
      </w:pPr>
    </w:p>
    <w:p w:rsidR="00663A92" w:rsidRPr="006A54D7" w:rsidP="007A27A5" w14:paraId="0484E699" w14:textId="77777777">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6A54D7" w:rsidP="007A27A5" w14:paraId="798F3845" w14:textId="77777777">
      <w:pPr>
        <w:spacing w:line="360" w:lineRule="auto"/>
        <w:ind w:left="567"/>
        <w:rPr>
          <w:rFonts w:cs="Times New Roman"/>
          <w:color w:val="000000"/>
          <w:sz w:val="22"/>
          <w:lang w:val="pt-BR"/>
        </w:rPr>
      </w:pPr>
    </w:p>
    <w:p w:rsidR="00663A92" w:rsidRPr="006A54D7" w:rsidP="007A27A5" w14:paraId="066EB438" w14:textId="77777777">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60047347" w14:textId="77777777">
      <w:pPr>
        <w:spacing w:line="360" w:lineRule="auto"/>
        <w:ind w:left="567"/>
        <w:rPr>
          <w:rFonts w:cs="Times New Roman"/>
          <w:color w:val="000000"/>
          <w:sz w:val="22"/>
          <w:lang w:val="pt-BR"/>
        </w:rPr>
      </w:pPr>
    </w:p>
    <w:p w:rsidR="00663A92" w:rsidRPr="006A54D7" w:rsidP="007A27A5" w14:paraId="25C747B5"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6916A738" w14:textId="77777777">
      <w:pPr>
        <w:spacing w:line="360" w:lineRule="auto"/>
        <w:ind w:left="567"/>
        <w:rPr>
          <w:rFonts w:cs="Times New Roman"/>
          <w:color w:val="000000"/>
          <w:sz w:val="22"/>
          <w:lang w:val="pt-BR"/>
        </w:rPr>
      </w:pPr>
    </w:p>
    <w:p w:rsidR="00663A92" w:rsidRPr="006A54D7" w:rsidP="005D5CD4" w14:paraId="2519FF97"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716EFB13" w14:textId="77777777">
      <w:pPr>
        <w:spacing w:line="360" w:lineRule="auto"/>
        <w:ind w:left="1134"/>
        <w:rPr>
          <w:rFonts w:cs="Times New Roman"/>
          <w:color w:val="000000"/>
          <w:sz w:val="22"/>
          <w:lang w:val="pt-BR"/>
        </w:rPr>
      </w:pPr>
    </w:p>
    <w:p w:rsidR="00663A92" w:rsidRPr="006A54D7" w:rsidP="005D5CD4" w14:paraId="49A30316"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0DBA2E26" w14:textId="77777777">
      <w:pPr>
        <w:spacing w:line="360" w:lineRule="auto"/>
        <w:ind w:left="1134"/>
        <w:rPr>
          <w:rFonts w:cs="Times New Roman"/>
          <w:color w:val="000000"/>
          <w:sz w:val="22"/>
          <w:lang w:val="pt-BR"/>
        </w:rPr>
      </w:pPr>
    </w:p>
    <w:p w:rsidR="00663A92" w:rsidRPr="006A54D7" w:rsidP="005D5CD4" w14:paraId="3A892266"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39F97E8B" w14:textId="77777777">
      <w:pPr>
        <w:spacing w:line="360" w:lineRule="auto"/>
        <w:ind w:left="1134"/>
        <w:rPr>
          <w:rFonts w:cs="Times New Roman"/>
          <w:color w:val="000000"/>
          <w:sz w:val="22"/>
          <w:lang w:val="pt-BR"/>
        </w:rPr>
      </w:pPr>
    </w:p>
    <w:p w:rsidR="00663A92" w:rsidRPr="006A54D7" w:rsidP="005D5CD4" w14:paraId="33786C05"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2DD4C745" w14:textId="77777777">
      <w:pPr>
        <w:spacing w:line="360" w:lineRule="auto"/>
        <w:ind w:left="1134"/>
        <w:rPr>
          <w:rFonts w:cs="Times New Roman"/>
          <w:color w:val="000000"/>
          <w:sz w:val="22"/>
          <w:lang w:val="pt-BR"/>
        </w:rPr>
      </w:pPr>
    </w:p>
    <w:p w:rsidR="00663A92" w:rsidRPr="006A54D7" w:rsidP="005D5CD4" w14:paraId="56ED7888"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6F35EAC5" w14:textId="77777777">
      <w:pPr>
        <w:spacing w:line="360" w:lineRule="auto"/>
        <w:ind w:left="1134"/>
        <w:rPr>
          <w:rFonts w:cs="Times New Roman"/>
          <w:color w:val="000000"/>
          <w:sz w:val="22"/>
          <w:lang w:val="pt-BR"/>
        </w:rPr>
      </w:pPr>
    </w:p>
    <w:p w:rsidR="00663A92" w:rsidRPr="006A54D7" w:rsidP="005D5CD4" w14:paraId="027C80F4"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7D6BCE01" w14:textId="77777777">
      <w:pPr>
        <w:spacing w:line="360" w:lineRule="auto"/>
        <w:ind w:left="567"/>
        <w:rPr>
          <w:rFonts w:cs="Times New Roman"/>
          <w:color w:val="000000"/>
          <w:sz w:val="22"/>
          <w:lang w:val="pt-BR"/>
        </w:rPr>
      </w:pPr>
    </w:p>
    <w:p w:rsidR="00663A92" w:rsidRPr="006A54D7" w:rsidP="007A27A5" w14:paraId="2BCAF381"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23EC5F13" w14:textId="77777777">
      <w:pPr>
        <w:spacing w:line="360" w:lineRule="auto"/>
        <w:rPr>
          <w:rFonts w:cs="Times New Roman"/>
          <w:color w:val="000000"/>
          <w:sz w:val="22"/>
          <w:lang w:val="pt-BR"/>
        </w:rPr>
      </w:pPr>
    </w:p>
    <w:p w:rsidR="00663A92" w:rsidRPr="006A54D7" w:rsidP="00D30130" w14:paraId="3E08331F" w14:textId="77777777">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5B9DF038" w14:textId="77777777">
      <w:pPr>
        <w:spacing w:line="360" w:lineRule="auto"/>
        <w:rPr>
          <w:rFonts w:cs="Times New Roman"/>
          <w:color w:val="000000"/>
          <w:sz w:val="22"/>
          <w:lang w:val="pt-BR"/>
        </w:rPr>
      </w:pPr>
    </w:p>
    <w:p w:rsidR="00663A92" w:rsidRPr="006A54D7" w:rsidP="00A664CD" w14:paraId="55158AE1" w14:textId="77777777">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367DC137" w14:textId="77777777">
      <w:pPr>
        <w:spacing w:line="360" w:lineRule="auto"/>
        <w:ind w:left="567"/>
        <w:rPr>
          <w:rFonts w:cs="Times New Roman"/>
          <w:color w:val="000000"/>
          <w:sz w:val="22"/>
          <w:lang w:val="pt-BR"/>
        </w:rPr>
      </w:pPr>
    </w:p>
    <w:p w:rsidR="00663A92" w:rsidRPr="006A54D7" w:rsidP="00A664CD" w14:paraId="116A2EE7" w14:textId="77777777">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3196182E" w14:textId="77777777">
      <w:pPr>
        <w:rPr>
          <w:rFonts w:cs="Times New Roman"/>
          <w:sz w:val="22"/>
          <w:lang w:val="pt-BR"/>
        </w:rPr>
      </w:pPr>
    </w:p>
    <w:p w:rsidR="00D86FFF" w:rsidRPr="006A54D7" w:rsidP="000272DA" w14:paraId="662A6264" w14:textId="77777777">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030D93B0" w14:textId="77777777">
      <w:pPr>
        <w:spacing w:line="360" w:lineRule="auto"/>
        <w:rPr>
          <w:rFonts w:cs="Times New Roman"/>
          <w:color w:val="000000"/>
          <w:sz w:val="22"/>
          <w:lang w:val="pt-BR"/>
        </w:rPr>
      </w:pPr>
    </w:p>
    <w:p w:rsidR="00663A92" w:rsidRPr="006A54D7" w:rsidP="00D30130" w14:paraId="3AE775F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5CA66DD0" w14:textId="77777777">
      <w:pPr>
        <w:spacing w:line="360" w:lineRule="auto"/>
        <w:rPr>
          <w:rFonts w:cs="Times New Roman"/>
          <w:color w:val="000000"/>
          <w:sz w:val="22"/>
          <w:lang w:val="pt-BR"/>
        </w:rPr>
      </w:pPr>
    </w:p>
    <w:p w:rsidR="00663A92" w:rsidRPr="006A54D7" w:rsidP="00D30130" w14:paraId="77CF9B8D" w14:textId="77777777">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728F6C00" w14:textId="77777777">
      <w:pPr>
        <w:spacing w:line="360" w:lineRule="auto"/>
        <w:rPr>
          <w:rFonts w:cs="Times New Roman"/>
          <w:color w:val="000000"/>
          <w:sz w:val="22"/>
          <w:lang w:val="pt-BR"/>
        </w:rPr>
      </w:pPr>
    </w:p>
    <w:p w:rsidR="00663A92" w:rsidRPr="006A54D7" w:rsidP="00D30130" w14:paraId="032F3EE7" w14:textId="77777777">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r w:rsidR="00257E5D">
        <w:rPr>
          <w:rFonts w:cs="Times New Roman"/>
          <w:color w:val="000000"/>
          <w:sz w:val="22"/>
        </w:rPr>
        <w:t xml:space="preserve"> </w:t>
      </w:r>
      <w:r w:rsidRPr="00C94CD6" w:rsidR="00257E5D">
        <w:rPr>
          <w:rFonts w:cs="Times New Roman"/>
          <w:color w:val="000000"/>
          <w:sz w:val="22"/>
          <w:highlight w:val="green"/>
        </w:rPr>
        <w:t>[</w:t>
      </w:r>
      <w:r w:rsidRPr="00C94CD6" w:rsidR="00257E5D">
        <w:rPr>
          <w:rFonts w:cs="Times New Roman"/>
          <w:b/>
          <w:bCs/>
          <w:color w:val="000000"/>
          <w:sz w:val="22"/>
          <w:highlight w:val="green"/>
        </w:rPr>
        <w:t>NOTA J</w:t>
      </w:r>
      <w:r w:rsidR="00257E5D">
        <w:rPr>
          <w:rFonts w:cs="Times New Roman"/>
          <w:b/>
          <w:bCs/>
          <w:color w:val="000000"/>
          <w:sz w:val="22"/>
          <w:highlight w:val="green"/>
        </w:rPr>
        <w:t xml:space="preserve">urídico </w:t>
      </w:r>
      <w:r w:rsidR="00257E5D">
        <w:rPr>
          <w:rFonts w:cs="Times New Roman"/>
          <w:b/>
          <w:bCs/>
          <w:color w:val="000000"/>
          <w:sz w:val="22"/>
          <w:highlight w:val="green"/>
        </w:rPr>
        <w:t>Trustee</w:t>
      </w:r>
      <w:r w:rsidRPr="00C94CD6" w:rsidR="00257E5D">
        <w:rPr>
          <w:rFonts w:cs="Times New Roman"/>
          <w:color w:val="000000"/>
          <w:sz w:val="22"/>
          <w:highlight w:val="green"/>
        </w:rPr>
        <w:t>: não é oportuno mencionar os mecanismos de liberação sem envolver as hipóteses de excussão? Como por exemplo, em caso de as unidades autônomas serem quitadas, não haveria a liberação dessas unidades e a solicitação de liberação parcial da AF?]</w:t>
      </w:r>
      <w:r w:rsidR="006D582D">
        <w:rPr>
          <w:rFonts w:cs="Times New Roman"/>
          <w:color w:val="000000"/>
          <w:sz w:val="22"/>
        </w:rPr>
        <w:t xml:space="preserve"> [</w:t>
      </w:r>
      <w:r w:rsidRPr="00553BED" w:rsidR="006D582D">
        <w:rPr>
          <w:rFonts w:cs="Times New Roman"/>
          <w:b/>
          <w:bCs/>
          <w:color w:val="000000"/>
          <w:sz w:val="22"/>
          <w:highlight w:val="yellow"/>
        </w:rPr>
        <w:t xml:space="preserve">Nota </w:t>
      </w:r>
      <w:r w:rsidRPr="00553BED" w:rsidR="006D582D">
        <w:rPr>
          <w:rFonts w:cs="Times New Roman"/>
          <w:b/>
          <w:bCs/>
          <w:color w:val="000000"/>
          <w:sz w:val="22"/>
          <w:highlight w:val="yellow"/>
        </w:rPr>
        <w:t>Cescon</w:t>
      </w:r>
      <w:r w:rsidRPr="00553BED" w:rsidR="006D582D">
        <w:rPr>
          <w:rFonts w:cs="Times New Roman"/>
          <w:b/>
          <w:bCs/>
          <w:color w:val="000000"/>
          <w:sz w:val="22"/>
          <w:highlight w:val="yellow"/>
        </w:rPr>
        <w:t xml:space="preserve"> </w:t>
      </w:r>
      <w:r w:rsidRPr="00553BED" w:rsidR="006D582D">
        <w:rPr>
          <w:rFonts w:cs="Times New Roman"/>
          <w:b/>
          <w:bCs/>
          <w:color w:val="000000"/>
          <w:sz w:val="22"/>
          <w:highlight w:val="yellow"/>
        </w:rPr>
        <w:t>Barrieu</w:t>
      </w:r>
      <w:r w:rsidRPr="00553BED" w:rsidR="006D582D">
        <w:rPr>
          <w:rFonts w:cs="Times New Roman"/>
          <w:b/>
          <w:bCs/>
          <w:color w:val="000000"/>
          <w:sz w:val="22"/>
          <w:highlight w:val="yellow"/>
        </w:rPr>
        <w:t>:</w:t>
      </w:r>
      <w:r w:rsidRPr="00553BED" w:rsidR="006D582D">
        <w:rPr>
          <w:rFonts w:cs="Times New Roman"/>
          <w:color w:val="000000"/>
          <w:sz w:val="22"/>
          <w:highlight w:val="yellow"/>
        </w:rPr>
        <w:t xml:space="preserve"> já previsto na Cláusula 6.4 abaixo</w:t>
      </w:r>
      <w:r w:rsidR="006D582D">
        <w:rPr>
          <w:rFonts w:cs="Times New Roman"/>
          <w:color w:val="000000"/>
          <w:sz w:val="22"/>
        </w:rPr>
        <w:t>]</w:t>
      </w:r>
    </w:p>
    <w:p w:rsidR="00663A92" w:rsidRPr="006A54D7" w:rsidP="00D30130" w14:paraId="468CE3FB" w14:textId="77777777">
      <w:pPr>
        <w:spacing w:line="360" w:lineRule="auto"/>
        <w:rPr>
          <w:rFonts w:cs="Times New Roman"/>
          <w:color w:val="000000"/>
          <w:sz w:val="22"/>
          <w:lang w:val="pt-BR"/>
        </w:rPr>
      </w:pPr>
    </w:p>
    <w:p w:rsidR="00663A92" w:rsidRPr="006A54D7" w:rsidP="00D86FFF" w14:paraId="2612F9A4" w14:textId="77777777">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r w:rsidR="003B0E32">
        <w:rPr>
          <w:rFonts w:cs="Times New Roman"/>
          <w:color w:val="000000"/>
          <w:sz w:val="22"/>
        </w:rPr>
        <w:t xml:space="preserve"> </w:t>
      </w:r>
      <w:r w:rsidRPr="00C94CD6" w:rsidR="003B0E32">
        <w:rPr>
          <w:rFonts w:cs="Times New Roman"/>
          <w:color w:val="000000"/>
          <w:sz w:val="22"/>
          <w:highlight w:val="green"/>
        </w:rPr>
        <w:t>[</w:t>
      </w:r>
      <w:r w:rsidRPr="00C94CD6" w:rsidR="003B0E32">
        <w:rPr>
          <w:rFonts w:cs="Times New Roman"/>
          <w:b/>
          <w:bCs/>
          <w:color w:val="000000"/>
          <w:sz w:val="22"/>
          <w:highlight w:val="green"/>
        </w:rPr>
        <w:t>NOTA J</w:t>
      </w:r>
      <w:r w:rsidR="003B0E32">
        <w:rPr>
          <w:rFonts w:cs="Times New Roman"/>
          <w:b/>
          <w:bCs/>
          <w:color w:val="000000"/>
          <w:sz w:val="22"/>
          <w:highlight w:val="green"/>
        </w:rPr>
        <w:t xml:space="preserve">urídico </w:t>
      </w:r>
      <w:r w:rsidR="003B0E32">
        <w:rPr>
          <w:rFonts w:cs="Times New Roman"/>
          <w:b/>
          <w:bCs/>
          <w:color w:val="000000"/>
          <w:sz w:val="22"/>
          <w:highlight w:val="green"/>
        </w:rPr>
        <w:t>Trustee</w:t>
      </w:r>
      <w:r w:rsidRPr="00C94CD6" w:rsidR="003B0E32">
        <w:rPr>
          <w:rFonts w:cs="Times New Roman"/>
          <w:color w:val="000000"/>
          <w:sz w:val="22"/>
          <w:highlight w:val="green"/>
        </w:rPr>
        <w:t>: vide comentário acima, talvez seja oportuno dividir liberação parcial e total da AF]</w:t>
      </w:r>
      <w:r w:rsidR="006D582D">
        <w:rPr>
          <w:rFonts w:cs="Times New Roman"/>
          <w:color w:val="000000"/>
          <w:sz w:val="22"/>
        </w:rPr>
        <w:t xml:space="preserve"> [</w:t>
      </w:r>
      <w:r w:rsidRPr="00C94CD6" w:rsidR="006D582D">
        <w:rPr>
          <w:rFonts w:cs="Times New Roman"/>
          <w:b/>
          <w:bCs/>
          <w:color w:val="000000"/>
          <w:sz w:val="22"/>
          <w:highlight w:val="yellow"/>
        </w:rPr>
        <w:t xml:space="preserve">Nota </w:t>
      </w:r>
      <w:r w:rsidRPr="00C94CD6" w:rsidR="006D582D">
        <w:rPr>
          <w:rFonts w:cs="Times New Roman"/>
          <w:b/>
          <w:bCs/>
          <w:color w:val="000000"/>
          <w:sz w:val="22"/>
          <w:highlight w:val="yellow"/>
        </w:rPr>
        <w:t>Cescon</w:t>
      </w:r>
      <w:r w:rsidRPr="00C94CD6" w:rsidR="006D582D">
        <w:rPr>
          <w:rFonts w:cs="Times New Roman"/>
          <w:b/>
          <w:bCs/>
          <w:color w:val="000000"/>
          <w:sz w:val="22"/>
          <w:highlight w:val="yellow"/>
        </w:rPr>
        <w:t xml:space="preserve"> </w:t>
      </w:r>
      <w:r w:rsidRPr="00C94CD6" w:rsidR="006D582D">
        <w:rPr>
          <w:rFonts w:cs="Times New Roman"/>
          <w:b/>
          <w:bCs/>
          <w:color w:val="000000"/>
          <w:sz w:val="22"/>
          <w:highlight w:val="yellow"/>
        </w:rPr>
        <w:t>Barrieu</w:t>
      </w:r>
      <w:r w:rsidRPr="00C94CD6" w:rsidR="006D582D">
        <w:rPr>
          <w:rFonts w:cs="Times New Roman"/>
          <w:b/>
          <w:bCs/>
          <w:color w:val="000000"/>
          <w:sz w:val="22"/>
          <w:highlight w:val="yellow"/>
        </w:rPr>
        <w:t>:</w:t>
      </w:r>
      <w:r w:rsidRPr="00C94CD6" w:rsidR="006D582D">
        <w:rPr>
          <w:rFonts w:cs="Times New Roman"/>
          <w:color w:val="000000"/>
          <w:sz w:val="22"/>
          <w:highlight w:val="yellow"/>
        </w:rPr>
        <w:t xml:space="preserve"> já previsto na Cláusula 6.4 abaixo</w:t>
      </w:r>
      <w:r w:rsidR="006D582D">
        <w:rPr>
          <w:rFonts w:cs="Times New Roman"/>
          <w:color w:val="000000"/>
          <w:sz w:val="22"/>
        </w:rPr>
        <w:t>]</w:t>
      </w:r>
    </w:p>
    <w:p w:rsidR="00D86FFF" w:rsidRPr="006A54D7" w:rsidP="00D86FFF" w14:paraId="40FFD0CF" w14:textId="77777777">
      <w:pPr>
        <w:rPr>
          <w:rFonts w:cs="Times New Roman"/>
          <w:sz w:val="22"/>
          <w:lang w:val="pt-BR"/>
        </w:rPr>
      </w:pPr>
    </w:p>
    <w:p w:rsidR="00D86FFF" w:rsidRPr="006A54D7" w:rsidP="00D86FFF" w14:paraId="30FA72F0" w14:textId="77777777">
      <w:pPr>
        <w:pStyle w:val="Pargrafo"/>
        <w:spacing w:line="360" w:lineRule="auto"/>
        <w:rPr>
          <w:rFonts w:cs="Times New Roman"/>
          <w:sz w:val="22"/>
        </w:rPr>
      </w:pPr>
      <w:r w:rsidRPr="006A54D7">
        <w:rPr>
          <w:rFonts w:cs="Times New Roman"/>
          <w:sz w:val="22"/>
        </w:rPr>
        <w:t xml:space="preserve">A Fiduciante poderá solicitar à Fiduciária a liberação de um ou </w:t>
      </w:r>
      <w:r w:rsidRPr="006A54D7">
        <w:rPr>
          <w:rFonts w:cs="Times New Roman"/>
          <w:sz w:val="22"/>
        </w:rPr>
        <w:t>mais Imóveis</w:t>
      </w:r>
      <w:r w:rsidRPr="006A54D7">
        <w:rPr>
          <w:rFonts w:cs="Times New Roman"/>
          <w:sz w:val="22"/>
        </w:rPr>
        <w:t xml:space="preserve"> conforme forem quitadas as parcelas do Valor das Obrigações Garantidas, de acordo com o disposto a seguir:</w:t>
      </w:r>
    </w:p>
    <w:p w:rsidR="00D86FFF" w:rsidRPr="006A54D7" w:rsidP="00D86FFF" w14:paraId="13181D95" w14:textId="77777777">
      <w:pPr>
        <w:spacing w:line="360" w:lineRule="auto"/>
        <w:rPr>
          <w:rFonts w:cs="Times New Roman"/>
          <w:sz w:val="22"/>
          <w:lang w:val="pt-BR"/>
        </w:rPr>
      </w:pPr>
    </w:p>
    <w:p w:rsidR="00D86FFF" w:rsidRPr="006A54D7" w:rsidP="00D86FFF" w14:paraId="1F33A00B" w14:textId="77777777">
      <w:pPr>
        <w:pStyle w:val="Pargrafo2"/>
        <w:spacing w:line="360" w:lineRule="auto"/>
        <w:ind w:left="567"/>
        <w:rPr>
          <w:rFonts w:cs="Times New Roman"/>
          <w:sz w:val="22"/>
        </w:rPr>
      </w:pPr>
      <w:r w:rsidRPr="006A54D7">
        <w:rPr>
          <w:rFonts w:cs="Times New Roman"/>
          <w:sz w:val="22"/>
        </w:rPr>
        <w:t xml:space="preserve">É condição para a liberação de um ou </w:t>
      </w:r>
      <w:r w:rsidRPr="006A54D7">
        <w:rPr>
          <w:rFonts w:cs="Times New Roman"/>
          <w:sz w:val="22"/>
        </w:rPr>
        <w:t>mais Imóveis</w:t>
      </w:r>
      <w:r w:rsidRPr="006A54D7">
        <w:rPr>
          <w:rFonts w:cs="Times New Roman"/>
          <w:sz w:val="22"/>
        </w:rPr>
        <w:t xml:space="preserve">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1A8F8158" w14:textId="77777777">
      <w:pPr>
        <w:spacing w:line="360" w:lineRule="auto"/>
        <w:rPr>
          <w:rFonts w:cs="Times New Roman"/>
          <w:sz w:val="22"/>
          <w:lang w:val="pt-BR"/>
        </w:rPr>
      </w:pPr>
    </w:p>
    <w:p w:rsidR="00D86FFF" w:rsidRPr="006A54D7" w:rsidP="00D86FFF" w14:paraId="0E61BB0E" w14:textId="77777777">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5651B065" w14:textId="77777777">
      <w:pPr>
        <w:spacing w:line="360" w:lineRule="auto"/>
        <w:rPr>
          <w:rFonts w:cs="Times New Roman"/>
          <w:sz w:val="22"/>
          <w:lang w:val="pt-BR"/>
        </w:rPr>
      </w:pPr>
    </w:p>
    <w:p w:rsidR="00D86FFF" w:rsidRPr="006A54D7" w:rsidP="00D86FFF" w14:paraId="16E90842" w14:textId="77777777">
      <w:pPr>
        <w:pStyle w:val="Pargrafo2"/>
        <w:spacing w:line="360" w:lineRule="auto"/>
        <w:ind w:left="567"/>
        <w:rPr>
          <w:rFonts w:cs="Times New Roman"/>
          <w:sz w:val="22"/>
        </w:rPr>
      </w:pPr>
      <w:r w:rsidRPr="006A54D7">
        <w:rPr>
          <w:rFonts w:cs="Times New Roman"/>
          <w:sz w:val="22"/>
        </w:rPr>
        <w:t xml:space="preserve">Uma vez aceita a liberação de um ou mais Imóveis pela Fiduciária (se assim deliberado pelos </w:t>
      </w:r>
      <w:r w:rsidRPr="006A54D7" w:rsidR="0070515A">
        <w:rPr>
          <w:rFonts w:cs="Times New Roman"/>
          <w:sz w:val="22"/>
        </w:rPr>
        <w:t xml:space="preserve">Titulares dos CRI </w:t>
      </w:r>
      <w:r w:rsidRPr="006A54D7">
        <w:rPr>
          <w:rFonts w:cs="Times New Roman"/>
          <w:sz w:val="22"/>
        </w:rPr>
        <w:t xml:space="preserve">em Assembleia </w:t>
      </w:r>
      <w:r w:rsidRPr="006A54D7" w:rsidR="0070515A">
        <w:rPr>
          <w:rFonts w:cs="Times New Roman"/>
          <w:sz w:val="22"/>
        </w:rPr>
        <w:t>Especial de Investidores</w:t>
      </w:r>
      <w:r w:rsidRPr="006A54D7">
        <w:rPr>
          <w:rFonts w:cs="Times New Roman"/>
          <w:sz w:val="22"/>
        </w:rPr>
        <w:t>),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r w:rsidR="003B0E32">
        <w:rPr>
          <w:rFonts w:cs="Times New Roman"/>
          <w:sz w:val="22"/>
        </w:rPr>
        <w:t xml:space="preserve"> </w:t>
      </w:r>
      <w:r w:rsidRPr="00C94CD6" w:rsidR="003B0E32">
        <w:rPr>
          <w:sz w:val="22"/>
          <w:highlight w:val="green"/>
        </w:rPr>
        <w:t>[</w:t>
      </w:r>
      <w:r w:rsidRPr="00C94CD6" w:rsidR="003B0E32">
        <w:rPr>
          <w:b/>
          <w:bCs/>
          <w:sz w:val="22"/>
          <w:highlight w:val="green"/>
        </w:rPr>
        <w:t xml:space="preserve">NOTA </w:t>
      </w:r>
      <w:r w:rsidR="003B0E32">
        <w:rPr>
          <w:b/>
          <w:bCs/>
          <w:sz w:val="22"/>
          <w:highlight w:val="green"/>
        </w:rPr>
        <w:t xml:space="preserve">Jurídico </w:t>
      </w:r>
      <w:r w:rsidR="003B0E32">
        <w:rPr>
          <w:b/>
          <w:bCs/>
          <w:sz w:val="22"/>
          <w:highlight w:val="green"/>
        </w:rPr>
        <w:t>Trustee</w:t>
      </w:r>
      <w:r w:rsidRPr="00C94CD6" w:rsidR="003B0E32">
        <w:rPr>
          <w:sz w:val="22"/>
          <w:highlight w:val="green"/>
        </w:rPr>
        <w:t>: para cada unidade autônom</w:t>
      </w:r>
      <w:r w:rsidR="003B0E32">
        <w:rPr>
          <w:sz w:val="22"/>
          <w:highlight w:val="green"/>
        </w:rPr>
        <w:t>a</w:t>
      </w:r>
      <w:r w:rsidRPr="00C94CD6" w:rsidR="003B0E32">
        <w:rPr>
          <w:sz w:val="22"/>
          <w:highlight w:val="green"/>
        </w:rPr>
        <w:t xml:space="preserve"> quitada deverá haver assembleia para liberação do registro da garantia?]</w:t>
      </w:r>
      <w:r w:rsidR="006D582D">
        <w:rPr>
          <w:sz w:val="22"/>
        </w:rPr>
        <w:t xml:space="preserve"> </w:t>
      </w:r>
      <w:r w:rsidR="006D582D">
        <w:rPr>
          <w:b/>
          <w:bCs/>
          <w:sz w:val="22"/>
        </w:rPr>
        <w:t>[</w:t>
      </w:r>
      <w:r w:rsidRPr="00553BED" w:rsidR="006D582D">
        <w:rPr>
          <w:b/>
          <w:bCs/>
          <w:sz w:val="22"/>
          <w:highlight w:val="yellow"/>
        </w:rPr>
        <w:t xml:space="preserve">Nota </w:t>
      </w:r>
      <w:r w:rsidRPr="00553BED" w:rsidR="006D582D">
        <w:rPr>
          <w:b/>
          <w:bCs/>
          <w:sz w:val="22"/>
          <w:highlight w:val="yellow"/>
        </w:rPr>
        <w:t>Cescon</w:t>
      </w:r>
      <w:r w:rsidRPr="00553BED" w:rsidR="006D582D">
        <w:rPr>
          <w:b/>
          <w:bCs/>
          <w:sz w:val="22"/>
          <w:highlight w:val="yellow"/>
        </w:rPr>
        <w:t xml:space="preserve"> </w:t>
      </w:r>
      <w:r w:rsidRPr="00553BED" w:rsidR="006D582D">
        <w:rPr>
          <w:b/>
          <w:bCs/>
          <w:sz w:val="22"/>
          <w:highlight w:val="yellow"/>
        </w:rPr>
        <w:t>Barrieu</w:t>
      </w:r>
      <w:r w:rsidRPr="00553BED" w:rsidR="006D582D">
        <w:rPr>
          <w:b/>
          <w:bCs/>
          <w:sz w:val="22"/>
          <w:highlight w:val="yellow"/>
        </w:rPr>
        <w:t>:</w:t>
      </w:r>
      <w:r w:rsidRPr="00553BED" w:rsidR="006D582D">
        <w:rPr>
          <w:sz w:val="22"/>
          <w:highlight w:val="yellow"/>
        </w:rPr>
        <w:t xml:space="preserve"> por ser um ponto comercial, pedimos a confirmação do grupo</w:t>
      </w:r>
      <w:r w:rsidR="006D582D">
        <w:rPr>
          <w:sz w:val="22"/>
        </w:rPr>
        <w:t>]</w:t>
      </w:r>
    </w:p>
    <w:p w:rsidR="00663A92" w:rsidRPr="006A54D7" w:rsidP="00D30130" w14:paraId="04EE7F3B" w14:textId="77777777">
      <w:pPr>
        <w:spacing w:line="360" w:lineRule="auto"/>
        <w:rPr>
          <w:rFonts w:cs="Times New Roman"/>
          <w:color w:val="000000"/>
          <w:sz w:val="22"/>
          <w:lang w:val="pt-BR"/>
        </w:rPr>
      </w:pPr>
    </w:p>
    <w:p w:rsidR="00663A92" w:rsidRPr="006A54D7" w:rsidP="00D30130" w14:paraId="4C93B733" w14:textId="77777777">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59E80547" w14:textId="77777777">
      <w:pPr>
        <w:spacing w:line="360" w:lineRule="auto"/>
        <w:rPr>
          <w:rFonts w:cs="Times New Roman"/>
          <w:color w:val="000000"/>
          <w:sz w:val="22"/>
          <w:lang w:val="pt-BR"/>
        </w:rPr>
      </w:pPr>
    </w:p>
    <w:p w:rsidR="00663A92" w:rsidRPr="006A54D7" w:rsidP="00D30130" w14:paraId="351F6842" w14:textId="77777777">
      <w:pPr>
        <w:pStyle w:val="Pargrafo"/>
        <w:spacing w:line="360" w:lineRule="auto"/>
        <w:rPr>
          <w:rFonts w:cs="Times New Roman"/>
          <w:color w:val="000000"/>
          <w:sz w:val="22"/>
        </w:rPr>
      </w:pPr>
      <w:r w:rsidRPr="006A54D7">
        <w:rPr>
          <w:rFonts w:cs="Times New Roman"/>
          <w:color w:val="000000"/>
          <w:sz w:val="22"/>
        </w:rPr>
        <w:t>A Fiduciante declara e garante que:</w:t>
      </w:r>
      <w:r w:rsidRPr="006A54D7" w:rsidR="00D86FFF">
        <w:rPr>
          <w:rFonts w:cs="Times New Roman"/>
          <w:color w:val="000000"/>
          <w:sz w:val="22"/>
        </w:rPr>
        <w:t xml:space="preserve"> [</w:t>
      </w:r>
      <w:r w:rsidRPr="006A54D7" w:rsidR="00D86FFF">
        <w:rPr>
          <w:rFonts w:cs="Times New Roman"/>
          <w:b/>
          <w:bCs/>
          <w:color w:val="000000"/>
          <w:sz w:val="22"/>
          <w:highlight w:val="lightGray"/>
        </w:rPr>
        <w:t xml:space="preserve">Comentários </w:t>
      </w:r>
      <w:r w:rsidRPr="006A54D7" w:rsidR="00D86FFF">
        <w:rPr>
          <w:rFonts w:cs="Times New Roman"/>
          <w:b/>
          <w:bCs/>
          <w:color w:val="000000"/>
          <w:sz w:val="22"/>
          <w:highlight w:val="lightGray"/>
        </w:rPr>
        <w:t>Cescon</w:t>
      </w:r>
      <w:r w:rsidRPr="006A54D7" w:rsidR="00D86FFF">
        <w:rPr>
          <w:rFonts w:cs="Times New Roman"/>
          <w:b/>
          <w:bCs/>
          <w:color w:val="000000"/>
          <w:sz w:val="22"/>
          <w:highlight w:val="lightGray"/>
        </w:rPr>
        <w:t xml:space="preserve"> </w:t>
      </w:r>
      <w:r w:rsidRPr="006A54D7" w:rsidR="00D86FFF">
        <w:rPr>
          <w:rFonts w:cs="Times New Roman"/>
          <w:b/>
          <w:bCs/>
          <w:color w:val="000000"/>
          <w:sz w:val="22"/>
          <w:highlight w:val="lightGray"/>
        </w:rPr>
        <w:t>Barrieu</w:t>
      </w:r>
      <w:r w:rsidRPr="006A54D7" w:rsidR="00D86FFF">
        <w:rPr>
          <w:rFonts w:cs="Times New Roman"/>
          <w:color w:val="000000"/>
          <w:sz w:val="22"/>
          <w:highlight w:val="lightGray"/>
        </w:rPr>
        <w:t>: Favor confirmar as declarações previstas nesse capítulo.</w:t>
      </w:r>
      <w:r w:rsidRPr="006A54D7" w:rsidR="00D86FFF">
        <w:rPr>
          <w:rFonts w:cs="Times New Roman"/>
          <w:color w:val="000000"/>
          <w:sz w:val="22"/>
        </w:rPr>
        <w:t>]</w:t>
      </w:r>
    </w:p>
    <w:p w:rsidR="00663A92" w:rsidRPr="006A54D7" w:rsidP="00D30130" w14:paraId="10EF824C" w14:textId="77777777">
      <w:pPr>
        <w:spacing w:line="360" w:lineRule="auto"/>
        <w:rPr>
          <w:rFonts w:cs="Times New Roman"/>
          <w:color w:val="000000"/>
          <w:sz w:val="22"/>
          <w:lang w:val="pt-BR"/>
        </w:rPr>
      </w:pPr>
    </w:p>
    <w:p w:rsidR="00663A92" w:rsidRPr="006A54D7" w:rsidP="00D30130" w14:paraId="4F665AAD"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24B17A1D" w14:textId="77777777">
      <w:pPr>
        <w:spacing w:line="360" w:lineRule="auto"/>
        <w:rPr>
          <w:rFonts w:cs="Times New Roman"/>
          <w:color w:val="000000"/>
          <w:sz w:val="22"/>
          <w:lang w:val="pt-BR"/>
        </w:rPr>
      </w:pPr>
    </w:p>
    <w:p w:rsidR="00663A92" w:rsidRPr="006A54D7" w:rsidP="00D30130" w14:paraId="47A66727"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6A54D7" w:rsidP="00D30130" w14:paraId="55D01AFC" w14:textId="77777777">
      <w:pPr>
        <w:spacing w:line="360" w:lineRule="auto"/>
        <w:rPr>
          <w:rFonts w:cs="Times New Roman"/>
          <w:color w:val="000000"/>
          <w:sz w:val="22"/>
          <w:lang w:val="pt-BR"/>
        </w:rPr>
      </w:pPr>
    </w:p>
    <w:p w:rsidR="00663A92" w:rsidRPr="006A54D7" w:rsidP="00D30130" w14:paraId="2BA80AE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68B6A265" w14:textId="77777777">
      <w:pPr>
        <w:spacing w:line="360" w:lineRule="auto"/>
        <w:rPr>
          <w:rFonts w:cs="Times New Roman"/>
          <w:color w:val="000000"/>
          <w:sz w:val="22"/>
          <w:lang w:val="pt-BR"/>
        </w:rPr>
      </w:pPr>
    </w:p>
    <w:p w:rsidR="00663A92" w:rsidRPr="006A54D7" w:rsidP="00D30130" w14:paraId="4180E72A"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0931145F" w14:textId="77777777">
      <w:pPr>
        <w:spacing w:line="360" w:lineRule="auto"/>
        <w:rPr>
          <w:rFonts w:cs="Times New Roman"/>
          <w:color w:val="000000"/>
          <w:sz w:val="22"/>
          <w:lang w:val="pt-BR"/>
        </w:rPr>
      </w:pPr>
    </w:p>
    <w:p w:rsidR="00663A92" w:rsidRPr="006A54D7" w:rsidP="00D30130" w14:paraId="3AE73962"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53913945" w14:textId="77777777">
      <w:pPr>
        <w:spacing w:line="360" w:lineRule="auto"/>
        <w:rPr>
          <w:rFonts w:cs="Times New Roman"/>
          <w:color w:val="000000"/>
          <w:sz w:val="22"/>
          <w:lang w:val="pt-BR"/>
        </w:rPr>
      </w:pPr>
    </w:p>
    <w:p w:rsidR="00663A92" w:rsidRPr="006A54D7" w:rsidP="00D30130" w14:paraId="054EEFA6"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404C7624" w14:textId="77777777">
      <w:pPr>
        <w:spacing w:line="360" w:lineRule="auto"/>
        <w:rPr>
          <w:rFonts w:cs="Times New Roman"/>
          <w:color w:val="000000"/>
          <w:sz w:val="22"/>
          <w:lang w:val="pt-BR"/>
        </w:rPr>
      </w:pPr>
    </w:p>
    <w:p w:rsidR="00663A92" w:rsidRPr="006A54D7" w:rsidP="00D30130" w14:paraId="505D1DD1"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1F4DB37E" w14:textId="77777777">
      <w:pPr>
        <w:spacing w:line="360" w:lineRule="auto"/>
        <w:rPr>
          <w:rFonts w:cs="Times New Roman"/>
          <w:color w:val="000000"/>
          <w:sz w:val="22"/>
          <w:lang w:val="pt-BR"/>
        </w:rPr>
      </w:pPr>
    </w:p>
    <w:p w:rsidR="00663A92" w:rsidRPr="006A54D7" w:rsidP="00D30130" w14:paraId="02EBB71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27DB26A0" w14:textId="77777777">
      <w:pPr>
        <w:spacing w:line="360" w:lineRule="auto"/>
        <w:rPr>
          <w:rFonts w:cs="Times New Roman"/>
          <w:color w:val="000000"/>
          <w:sz w:val="22"/>
          <w:lang w:val="pt-BR"/>
        </w:rPr>
      </w:pPr>
    </w:p>
    <w:p w:rsidR="00663A92" w:rsidRPr="006A54D7" w:rsidP="00D30130" w14:paraId="1D658FFC"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5C518871" w14:textId="77777777">
      <w:pPr>
        <w:spacing w:line="360" w:lineRule="auto"/>
        <w:rPr>
          <w:rFonts w:cs="Times New Roman"/>
          <w:color w:val="000000"/>
          <w:sz w:val="22"/>
          <w:lang w:val="pt-BR"/>
        </w:rPr>
      </w:pPr>
    </w:p>
    <w:p w:rsidR="00663A92" w:rsidRPr="006A54D7" w:rsidP="00D30130" w14:paraId="3EEC4558"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092D2933" w14:textId="77777777">
      <w:pPr>
        <w:spacing w:line="360" w:lineRule="auto"/>
        <w:rPr>
          <w:rFonts w:cs="Times New Roman"/>
          <w:color w:val="000000"/>
          <w:sz w:val="22"/>
          <w:lang w:val="pt-BR"/>
        </w:rPr>
      </w:pPr>
    </w:p>
    <w:p w:rsidR="00663A92" w:rsidRPr="006A54D7" w:rsidP="00D30130" w14:paraId="2492300B"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1749D769" w14:textId="77777777">
      <w:pPr>
        <w:spacing w:line="360" w:lineRule="auto"/>
        <w:ind w:firstLine="0"/>
        <w:rPr>
          <w:rFonts w:cs="Times New Roman"/>
          <w:color w:val="000000"/>
          <w:sz w:val="22"/>
          <w:lang w:val="pt-BR"/>
        </w:rPr>
      </w:pPr>
    </w:p>
    <w:p w:rsidR="00663A92" w:rsidRPr="006A54D7" w:rsidP="00D30130" w14:paraId="06D9A09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5F2018A" w14:textId="77777777">
      <w:pPr>
        <w:spacing w:line="360" w:lineRule="auto"/>
        <w:rPr>
          <w:rFonts w:cs="Times New Roman"/>
          <w:color w:val="000000"/>
          <w:sz w:val="22"/>
          <w:lang w:val="pt-BR"/>
        </w:rPr>
      </w:pPr>
    </w:p>
    <w:p w:rsidR="00663A92" w:rsidRPr="006A54D7" w:rsidP="00D30130" w14:paraId="1031F8AE"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681DF41D" w14:textId="77777777">
      <w:pPr>
        <w:spacing w:line="360" w:lineRule="auto"/>
        <w:rPr>
          <w:rFonts w:cs="Times New Roman"/>
          <w:color w:val="000000"/>
          <w:sz w:val="22"/>
          <w:lang w:val="pt-BR"/>
        </w:rPr>
      </w:pPr>
    </w:p>
    <w:p w:rsidR="00663A92" w:rsidRPr="006A54D7" w:rsidP="00D30130" w14:paraId="602AF29F"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AAAA1CA" w14:textId="77777777">
      <w:pPr>
        <w:spacing w:line="360" w:lineRule="auto"/>
        <w:rPr>
          <w:rFonts w:cs="Times New Roman"/>
          <w:color w:val="000000"/>
          <w:sz w:val="22"/>
          <w:lang w:val="pt-BR"/>
        </w:rPr>
      </w:pPr>
    </w:p>
    <w:p w:rsidR="00663A92" w:rsidRPr="006A54D7" w:rsidP="00D30130" w14:paraId="2F0DAF08"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3B0087EB" w14:textId="77777777">
      <w:pPr>
        <w:spacing w:line="360" w:lineRule="auto"/>
        <w:rPr>
          <w:rFonts w:cs="Times New Roman"/>
          <w:color w:val="000000"/>
          <w:sz w:val="22"/>
          <w:lang w:val="pt-BR"/>
        </w:rPr>
      </w:pPr>
    </w:p>
    <w:p w:rsidR="00663A92" w:rsidRPr="006A54D7" w:rsidP="00D30130" w14:paraId="1E6B1D30"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6A54D7" w:rsidP="00D30130" w14:paraId="0E4B739C" w14:textId="77777777">
      <w:pPr>
        <w:spacing w:line="360" w:lineRule="auto"/>
        <w:rPr>
          <w:rFonts w:cs="Times New Roman"/>
          <w:color w:val="000000"/>
          <w:sz w:val="22"/>
          <w:lang w:val="pt-BR"/>
        </w:rPr>
      </w:pPr>
    </w:p>
    <w:p w:rsidR="00663A92" w:rsidRPr="006A54D7" w:rsidP="00D30130" w14:paraId="7F9EF1D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0FB10B4B" w14:textId="77777777">
      <w:pPr>
        <w:spacing w:line="360" w:lineRule="auto"/>
        <w:rPr>
          <w:rFonts w:cs="Times New Roman"/>
          <w:color w:val="000000"/>
          <w:sz w:val="22"/>
          <w:lang w:val="pt-BR"/>
        </w:rPr>
      </w:pPr>
    </w:p>
    <w:p w:rsidR="00663A92" w:rsidRPr="006A54D7" w:rsidP="00D30130" w14:paraId="160B00A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3F2500A7" w14:textId="77777777">
      <w:pPr>
        <w:spacing w:line="360" w:lineRule="auto"/>
        <w:rPr>
          <w:rFonts w:cs="Times New Roman"/>
          <w:color w:val="000000"/>
          <w:sz w:val="22"/>
          <w:lang w:val="pt-BR"/>
        </w:rPr>
      </w:pPr>
    </w:p>
    <w:p w:rsidR="00663A92" w:rsidRPr="006A54D7" w:rsidP="00D30130" w14:paraId="0996D56C"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7A864009" w14:textId="77777777">
      <w:pPr>
        <w:spacing w:line="360" w:lineRule="auto"/>
        <w:rPr>
          <w:rFonts w:cs="Times New Roman"/>
          <w:color w:val="000000"/>
          <w:sz w:val="22"/>
          <w:lang w:val="pt-BR"/>
        </w:rPr>
      </w:pPr>
    </w:p>
    <w:p w:rsidR="00663A92" w:rsidRPr="006A54D7" w:rsidP="00D30130" w14:paraId="0B539521"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w:t>
      </w:r>
      <w:r w:rsidRPr="006A54D7">
        <w:rPr>
          <w:rFonts w:cs="Times New Roman"/>
          <w:color w:val="000000"/>
          <w:sz w:val="22"/>
          <w:lang w:val="pt-BR"/>
        </w:rPr>
        <w:t>de</w:t>
      </w:r>
      <w:r w:rsidRPr="006A54D7">
        <w:rPr>
          <w:rFonts w:cs="Times New Roman"/>
          <w:color w:val="000000"/>
          <w:sz w:val="22"/>
          <w:lang w:val="pt-BR"/>
        </w:rPr>
        <w:t xml:space="preserv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208CD035" w14:textId="77777777">
      <w:pPr>
        <w:spacing w:line="360" w:lineRule="auto"/>
        <w:rPr>
          <w:rFonts w:cs="Times New Roman"/>
          <w:color w:val="000000"/>
          <w:sz w:val="22"/>
          <w:lang w:val="pt-BR"/>
        </w:rPr>
      </w:pPr>
    </w:p>
    <w:p w:rsidR="00663A92" w:rsidRPr="006A54D7" w:rsidP="00D30130" w14:paraId="551C4417"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386D0118" w14:textId="77777777">
      <w:pPr>
        <w:spacing w:line="360" w:lineRule="auto"/>
        <w:rPr>
          <w:rFonts w:cs="Times New Roman"/>
          <w:color w:val="000000"/>
          <w:sz w:val="22"/>
          <w:lang w:val="pt-BR"/>
        </w:rPr>
      </w:pPr>
    </w:p>
    <w:p w:rsidR="00663A92" w:rsidRPr="006A54D7" w:rsidP="00D30130" w14:paraId="48CFCE4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672994D1" w14:textId="77777777">
      <w:pPr>
        <w:spacing w:line="360" w:lineRule="auto"/>
        <w:rPr>
          <w:rFonts w:cs="Times New Roman"/>
          <w:color w:val="000000"/>
          <w:sz w:val="22"/>
          <w:lang w:val="pt-BR"/>
        </w:rPr>
      </w:pPr>
    </w:p>
    <w:p w:rsidR="00663A92" w:rsidRPr="006A54D7" w:rsidP="00D30130" w14:paraId="413F0F03"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2B2FADF3" w14:textId="77777777">
      <w:pPr>
        <w:spacing w:line="360" w:lineRule="auto"/>
        <w:rPr>
          <w:rFonts w:cs="Times New Roman"/>
          <w:color w:val="000000"/>
          <w:sz w:val="22"/>
          <w:lang w:val="pt-BR"/>
        </w:rPr>
      </w:pPr>
    </w:p>
    <w:p w:rsidR="00663A92" w:rsidRPr="006A54D7" w:rsidP="00D30130" w14:paraId="5F30FE2B"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7593AEFB" w14:textId="77777777">
      <w:pPr>
        <w:spacing w:line="360" w:lineRule="auto"/>
        <w:rPr>
          <w:rFonts w:cs="Times New Roman"/>
          <w:color w:val="000000"/>
          <w:sz w:val="22"/>
          <w:lang w:val="pt-BR"/>
        </w:rPr>
      </w:pPr>
    </w:p>
    <w:p w:rsidR="00663A92" w:rsidRPr="006A54D7" w:rsidP="00D30130" w14:paraId="3DACBA96" w14:textId="77777777">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267ED972" w14:textId="77777777">
      <w:pPr>
        <w:rPr>
          <w:rFonts w:cs="Times New Roman"/>
          <w:sz w:val="22"/>
          <w:lang w:val="pt-BR"/>
        </w:rPr>
      </w:pPr>
    </w:p>
    <w:p w:rsidR="005C2FDA" w:rsidRPr="006A54D7" w:rsidP="005C2FDA" w14:paraId="6B68B2CB"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2AA0016B" w14:textId="77777777">
      <w:pPr>
        <w:spacing w:line="276" w:lineRule="auto"/>
        <w:rPr>
          <w:rFonts w:cs="Times New Roman"/>
          <w:color w:val="000000"/>
          <w:sz w:val="22"/>
        </w:rPr>
      </w:pPr>
    </w:p>
    <w:p w:rsidR="005C2FDA" w:rsidRPr="006A54D7" w:rsidP="005C2FDA" w14:paraId="57634075" w14:textId="77777777">
      <w:pPr>
        <w:pStyle w:val="Pargrafo"/>
        <w:spacing w:line="360" w:lineRule="auto"/>
        <w:rPr>
          <w:rFonts w:cs="Times New Roman"/>
          <w:color w:val="000000"/>
          <w:sz w:val="22"/>
        </w:rPr>
      </w:pPr>
      <w:bookmarkStart w:id="16"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 [</w:t>
      </w:r>
      <w:r w:rsidRPr="006A54D7">
        <w:rPr>
          <w:rFonts w:cs="Times New Roman"/>
          <w:b/>
          <w:sz w:val="22"/>
          <w:highlight w:val="lightGray"/>
        </w:rPr>
        <w:t xml:space="preserve">Nota </w:t>
      </w:r>
      <w:r w:rsidRPr="006A54D7">
        <w:rPr>
          <w:rFonts w:cs="Times New Roman"/>
          <w:b/>
          <w:sz w:val="22"/>
          <w:highlight w:val="lightGray"/>
        </w:rPr>
        <w:t>Cescon</w:t>
      </w:r>
      <w:r w:rsidRPr="006A54D7">
        <w:rPr>
          <w:rFonts w:cs="Times New Roman"/>
          <w:b/>
          <w:sz w:val="22"/>
          <w:highlight w:val="lightGray"/>
        </w:rPr>
        <w:t xml:space="preserve"> </w:t>
      </w:r>
      <w:r w:rsidRPr="006A54D7">
        <w:rPr>
          <w:rFonts w:cs="Times New Roman"/>
          <w:b/>
          <w:sz w:val="22"/>
          <w:highlight w:val="lightGray"/>
        </w:rPr>
        <w:t>Barrieu</w:t>
      </w:r>
      <w:r w:rsidRPr="006A54D7">
        <w:rPr>
          <w:rFonts w:cs="Times New Roman"/>
          <w:b/>
          <w:sz w:val="22"/>
          <w:highlight w:val="lightGray"/>
        </w:rPr>
        <w:t xml:space="preserve">: </w:t>
      </w:r>
      <w:r w:rsidRPr="006A54D7">
        <w:rPr>
          <w:rFonts w:cs="Times New Roman"/>
          <w:sz w:val="22"/>
          <w:highlight w:val="lightGray"/>
        </w:rPr>
        <w:t xml:space="preserve">favor completar </w:t>
      </w:r>
      <w:r w:rsidRPr="006A54D7" w:rsidR="00784079">
        <w:rPr>
          <w:rFonts w:cs="Times New Roman"/>
          <w:sz w:val="22"/>
          <w:highlight w:val="lightGray"/>
        </w:rPr>
        <w:t xml:space="preserve">e confirmar </w:t>
      </w:r>
      <w:r w:rsidRPr="006A54D7">
        <w:rPr>
          <w:rFonts w:cs="Times New Roman"/>
          <w:sz w:val="22"/>
          <w:highlight w:val="lightGray"/>
        </w:rPr>
        <w:t>os dados abaixo</w:t>
      </w:r>
      <w:r w:rsidRPr="006A54D7" w:rsidR="00784079">
        <w:rPr>
          <w:rFonts w:cs="Times New Roman"/>
          <w:sz w:val="22"/>
          <w:highlight w:val="lightGray"/>
        </w:rPr>
        <w:t>.</w:t>
      </w:r>
      <w:r w:rsidRPr="006A54D7">
        <w:rPr>
          <w:rFonts w:cs="Times New Roman"/>
          <w:sz w:val="22"/>
        </w:rPr>
        <w:t>]</w:t>
      </w:r>
    </w:p>
    <w:p w:rsidR="005C2FDA" w:rsidRPr="006A54D7" w:rsidP="005C2FDA" w14:paraId="15ACB980" w14:textId="77777777">
      <w:pPr>
        <w:spacing w:line="360" w:lineRule="auto"/>
        <w:rPr>
          <w:rFonts w:cs="Times New Roman"/>
          <w:sz w:val="22"/>
          <w:lang w:val="pt-BR"/>
        </w:rPr>
      </w:pPr>
      <w:bookmarkEnd w:id="16"/>
    </w:p>
    <w:p w:rsidR="005C2FDA" w:rsidRPr="006A54D7" w:rsidP="00CF56FE" w14:paraId="1E5513AE" w14:textId="77777777">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CF56FE" w:rsidRPr="006A54D7" w:rsidP="00CF56FE" w14:paraId="40E0CC2F" w14:textId="77777777">
      <w:pPr>
        <w:spacing w:line="360" w:lineRule="auto"/>
        <w:ind w:left="567" w:hanging="11"/>
        <w:rPr>
          <w:rFonts w:cs="Times New Roman"/>
          <w:b/>
          <w:bCs/>
          <w:caps/>
          <w:color w:val="000000"/>
          <w:sz w:val="22"/>
          <w:lang w:val="pt-BR"/>
        </w:rPr>
      </w:pPr>
      <w:bookmarkStart w:id="17" w:name="_Hlk86919081"/>
      <w:r w:rsidRPr="006A54D7">
        <w:rPr>
          <w:rFonts w:cs="Times New Roman"/>
          <w:b/>
          <w:bCs/>
          <w:caps/>
          <w:color w:val="000000"/>
          <w:sz w:val="22"/>
          <w:lang w:val="pt-BR"/>
        </w:rPr>
        <w:t>GAFISA S.A.</w:t>
      </w:r>
    </w:p>
    <w:p w:rsidR="005C2FDA" w:rsidRPr="006A54D7" w:rsidP="00CF56FE" w14:paraId="0B05F5FA" w14:textId="77777777">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5C2FDA" w:rsidRPr="006A54D7" w:rsidP="00CF56FE" w14:paraId="7EBA358F"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48A5A290" w14:textId="77777777">
      <w:pPr>
        <w:spacing w:line="360" w:lineRule="auto"/>
        <w:ind w:left="567" w:hanging="11"/>
        <w:rPr>
          <w:rFonts w:cs="Times New Roman"/>
          <w:sz w:val="22"/>
          <w:lang w:val="pt-BR"/>
        </w:rPr>
      </w:pPr>
      <w:r w:rsidRPr="006A54D7">
        <w:rPr>
          <w:rFonts w:cs="Times New Roman"/>
          <w:sz w:val="22"/>
          <w:lang w:val="pt-BR"/>
        </w:rPr>
        <w:t>São Paulo</w:t>
      </w:r>
      <w:r w:rsidRPr="006A54D7">
        <w:rPr>
          <w:rFonts w:cs="Times New Roman"/>
          <w:sz w:val="22"/>
          <w:lang w:val="pt-BR"/>
        </w:rPr>
        <w:t xml:space="preserve">, </w:t>
      </w:r>
      <w:r w:rsidRPr="006A54D7">
        <w:rPr>
          <w:rFonts w:cs="Times New Roman"/>
          <w:sz w:val="22"/>
          <w:lang w:val="pt-BR"/>
        </w:rPr>
        <w:t>SP</w:t>
      </w:r>
    </w:p>
    <w:p w:rsidR="003B11B1" w:rsidRPr="006A54D7" w:rsidP="003B11B1" w14:paraId="155A52A5"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45213FBC"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796E731"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632FF8BF" w14:textId="77777777">
      <w:pPr>
        <w:spacing w:line="360" w:lineRule="auto"/>
        <w:ind w:left="567" w:hanging="11"/>
        <w:rPr>
          <w:rFonts w:cs="Times New Roman"/>
          <w:sz w:val="22"/>
          <w:lang w:val="it-IT"/>
        </w:rPr>
      </w:pPr>
    </w:p>
    <w:p w:rsidR="005C2FDA" w:rsidRPr="006A54D7" w:rsidP="00CF56FE" w14:paraId="4266AF32"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785BFC02" w14:textId="77777777">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7BDFD9AD"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55AEB2EA"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2A129898"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674D40A"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6AF74EC9"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C9655FA"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1E6D3376" w14:textId="77777777">
      <w:pPr>
        <w:spacing w:line="360" w:lineRule="auto"/>
        <w:ind w:left="567" w:hanging="11"/>
        <w:rPr>
          <w:rFonts w:cs="Times New Roman"/>
          <w:bCs/>
          <w:sz w:val="22"/>
          <w:lang w:val="pt-BR"/>
        </w:rPr>
      </w:pPr>
    </w:p>
    <w:p w:rsidR="00CF56FE" w:rsidRPr="006A54D7" w:rsidP="00CF56FE" w14:paraId="5E5BEEF6" w14:textId="77777777">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07EB3CF2"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668DC0C4" w14:textId="77777777">
      <w:pPr>
        <w:spacing w:line="360" w:lineRule="auto"/>
        <w:ind w:left="567" w:hanging="11"/>
        <w:rPr>
          <w:rFonts w:cs="Times New Roman"/>
          <w:sz w:val="22"/>
          <w:lang w:val="pt-BR"/>
        </w:rPr>
      </w:pPr>
      <w:r w:rsidRPr="006A54D7">
        <w:rPr>
          <w:rFonts w:cs="Times New Roman"/>
          <w:sz w:val="22"/>
          <w:lang w:val="pt-BR"/>
        </w:rPr>
        <w:t xml:space="preserve">Rua Hungria, nº 1.240, 6° andar, </w:t>
      </w:r>
      <w:r w:rsidRPr="006A54D7">
        <w:rPr>
          <w:rFonts w:cs="Times New Roman"/>
          <w:sz w:val="22"/>
          <w:lang w:val="pt-BR"/>
        </w:rPr>
        <w:t>Conjunto</w:t>
      </w:r>
      <w:r w:rsidRPr="006A54D7">
        <w:rPr>
          <w:rFonts w:cs="Times New Roman"/>
          <w:sz w:val="22"/>
          <w:lang w:val="pt-BR"/>
        </w:rPr>
        <w:t xml:space="preserve"> 62, bairro Pinheiros,</w:t>
      </w:r>
    </w:p>
    <w:p w:rsidR="00CF56FE" w:rsidRPr="006A54D7" w:rsidP="00CF56FE" w14:paraId="67290986" w14:textId="77777777">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2C5F5038"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5F953574"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7A309D6C"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361422DC" w14:textId="77777777">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3D8A17AE" w14:textId="77777777">
      <w:pPr>
        <w:spacing w:line="360" w:lineRule="auto"/>
        <w:ind w:left="567" w:hanging="11"/>
        <w:rPr>
          <w:rFonts w:cs="Times New Roman"/>
          <w:sz w:val="22"/>
          <w:lang w:val="pt-BR"/>
        </w:rPr>
      </w:pPr>
    </w:p>
    <w:p w:rsidR="00CF56FE" w:rsidRPr="006A54D7" w:rsidP="00CF56FE" w14:paraId="75BB4C2B"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2D660548"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3DE57825"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631804" w:rsidRPr="00631804" w:rsidP="00631804" w14:paraId="273EE6E1" w14:textId="77777777">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rsidR="00631804" w:rsidRPr="00631804" w:rsidP="00631804" w14:paraId="332C0B7F" w14:textId="77777777">
      <w:pPr>
        <w:spacing w:line="360" w:lineRule="auto"/>
        <w:ind w:left="567" w:hanging="11"/>
        <w:rPr>
          <w:rFonts w:cs="Times New Roman"/>
          <w:sz w:val="22"/>
          <w:lang w:val="pt-BR"/>
        </w:rPr>
      </w:pPr>
      <w:r w:rsidRPr="00631804">
        <w:rPr>
          <w:rFonts w:cs="Times New Roman"/>
          <w:sz w:val="22"/>
          <w:lang w:val="pt-BR"/>
        </w:rPr>
        <w:t>São Paulo, SP</w:t>
      </w:r>
    </w:p>
    <w:p w:rsidR="00631804" w:rsidRPr="00631804" w:rsidP="00631804" w14:paraId="3BC1E519" w14:textId="77777777">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rsidR="00631804" w:rsidRPr="00631804" w:rsidP="00631804" w14:paraId="187EC162" w14:textId="77777777">
      <w:pPr>
        <w:spacing w:line="360" w:lineRule="auto"/>
        <w:ind w:left="567" w:hanging="11"/>
        <w:rPr>
          <w:rFonts w:cs="Times New Roman"/>
          <w:sz w:val="22"/>
          <w:lang w:val="pt-BR"/>
        </w:rPr>
      </w:pPr>
      <w:r w:rsidRPr="00631804">
        <w:rPr>
          <w:rFonts w:cs="Times New Roman"/>
          <w:sz w:val="22"/>
          <w:lang w:val="pt-BR"/>
        </w:rPr>
        <w:t>Telefone: 3090-0447</w:t>
      </w:r>
    </w:p>
    <w:p w:rsidR="00631804" w:rsidRPr="00631804" w:rsidP="00631804" w14:paraId="51CD8326" w14:textId="77777777">
      <w:pPr>
        <w:spacing w:line="360" w:lineRule="auto"/>
        <w:ind w:left="567" w:hanging="11"/>
        <w:rPr>
          <w:rFonts w:cs="Times New Roman"/>
          <w:sz w:val="22"/>
          <w:lang w:val="pt-BR"/>
        </w:rPr>
      </w:pPr>
      <w:r w:rsidRPr="00631804">
        <w:rPr>
          <w:rFonts w:cs="Times New Roman"/>
          <w:sz w:val="22"/>
          <w:lang w:val="pt-BR"/>
        </w:rPr>
        <w:t xml:space="preserve">E-mail: </w:t>
      </w:r>
      <w:r w:rsidRPr="00553BED">
        <w:t>spestruturacao@simplificpavarini.com.br</w:t>
      </w:r>
      <w:r w:rsidRPr="00631804">
        <w:rPr>
          <w:rFonts w:cs="Times New Roman"/>
          <w:sz w:val="22"/>
          <w:lang w:val="pt-BR"/>
        </w:rPr>
        <w:t xml:space="preserve">, </w:t>
      </w:r>
      <w:r w:rsidRPr="00553BED">
        <w:t>spjuridico@simplificpavarini.com.br</w:t>
      </w:r>
      <w:r w:rsidRPr="00631804">
        <w:rPr>
          <w:rFonts w:cs="Times New Roman"/>
          <w:sz w:val="22"/>
          <w:lang w:val="pt-BR"/>
        </w:rPr>
        <w:t xml:space="preserve"> e spoperacional@simplificpavarini.com.br</w:t>
      </w:r>
    </w:p>
    <w:p w:rsidR="00CF56FE" w:rsidRPr="006A54D7" w:rsidP="00CF56FE" w14:paraId="51ABA789" w14:textId="77777777">
      <w:pPr>
        <w:spacing w:line="360" w:lineRule="auto"/>
        <w:ind w:left="567" w:hanging="11"/>
        <w:rPr>
          <w:rFonts w:cs="Times New Roman"/>
          <w:sz w:val="22"/>
          <w:lang w:val="pt-BR"/>
        </w:rPr>
      </w:pPr>
    </w:p>
    <w:p w:rsidR="00CF56FE" w:rsidRPr="006A54D7" w:rsidP="00CF56FE" w14:paraId="41470531" w14:textId="7777777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CF56FE" w:rsidRPr="006A54D7" w:rsidP="00CF56FE" w14:paraId="5C9EFB25" w14:textId="77777777">
      <w:pPr>
        <w:spacing w:line="360" w:lineRule="auto"/>
        <w:ind w:left="567" w:hanging="11"/>
        <w:rPr>
          <w:rFonts w:cs="Times New Roman"/>
          <w:b/>
          <w:sz w:val="22"/>
          <w:lang w:val="pt-BR"/>
        </w:rPr>
      </w:pPr>
      <w:r w:rsidRPr="006A54D7">
        <w:rPr>
          <w:rFonts w:cs="Times New Roman"/>
          <w:b/>
          <w:sz w:val="22"/>
          <w:lang w:val="pt-BR"/>
        </w:rPr>
        <w:t>I950 TUITI SPE - EMPREENDIMENTOS IMOBILIÁRIOS LTDA.</w:t>
      </w:r>
    </w:p>
    <w:p w:rsidR="00CF56FE" w:rsidRPr="006A54D7" w:rsidP="00CF56FE" w14:paraId="5A15AC2E"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CF56FE" w:rsidRPr="006A54D7" w:rsidP="00CF56FE" w14:paraId="0C7B5694"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CF56FE" w:rsidRPr="006A54D7" w:rsidP="00CF56FE" w14:paraId="72B51486"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7E151B1"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0A07B444"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649B5AAF"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5C2FDA" w14:paraId="36F2DE71" w14:textId="77777777">
      <w:pPr>
        <w:spacing w:line="360" w:lineRule="auto"/>
        <w:rPr>
          <w:rFonts w:cs="Times New Roman"/>
          <w:sz w:val="22"/>
          <w:lang w:val="it-IT"/>
        </w:rPr>
      </w:pPr>
      <w:bookmarkEnd w:id="17"/>
    </w:p>
    <w:p w:rsidR="00663A92" w:rsidRPr="006A54D7" w:rsidP="005C2FDA" w14:paraId="1E4C59FD" w14:textId="77777777">
      <w:pPr>
        <w:pStyle w:val="Pargrafo"/>
        <w:tabs>
          <w:tab w:val="left" w:pos="709"/>
        </w:tabs>
        <w:spacing w:line="360" w:lineRule="auto"/>
        <w:rPr>
          <w:rFonts w:cs="Times New Roman"/>
          <w:sz w:val="22"/>
        </w:rPr>
      </w:pPr>
      <w:bookmarkStart w:id="18"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8"/>
    </w:p>
    <w:p w:rsidR="005C2FDA" w:rsidRPr="006A54D7" w:rsidP="005C2FDA" w14:paraId="7224F694" w14:textId="77777777">
      <w:pPr>
        <w:rPr>
          <w:rFonts w:cs="Times New Roman"/>
          <w:sz w:val="22"/>
          <w:lang w:val="pt-BR"/>
        </w:rPr>
      </w:pPr>
    </w:p>
    <w:p w:rsidR="00663A92" w:rsidRPr="006A54D7" w:rsidP="00D30130" w14:paraId="0F148A66"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220E1DA2" w14:textId="77777777">
      <w:pPr>
        <w:spacing w:line="360" w:lineRule="auto"/>
        <w:rPr>
          <w:rFonts w:cs="Times New Roman"/>
          <w:color w:val="000000"/>
          <w:sz w:val="22"/>
          <w:lang w:val="pt-BR"/>
        </w:rPr>
      </w:pPr>
    </w:p>
    <w:p w:rsidR="00663A92" w:rsidRPr="006A54D7" w:rsidP="00D30130" w14:paraId="12939AA2" w14:textId="77777777">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439FF6F8" w14:textId="77777777">
      <w:pPr>
        <w:spacing w:line="360" w:lineRule="auto"/>
        <w:rPr>
          <w:rFonts w:cs="Times New Roman"/>
          <w:color w:val="000000"/>
          <w:sz w:val="22"/>
          <w:lang w:val="pt-BR"/>
        </w:rPr>
      </w:pPr>
    </w:p>
    <w:p w:rsidR="00663A92" w:rsidRPr="006A54D7" w:rsidP="00D30130" w14:paraId="6AD251D2"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2199DB4E" w14:textId="77777777">
      <w:pPr>
        <w:spacing w:line="360" w:lineRule="auto"/>
        <w:rPr>
          <w:rFonts w:cs="Times New Roman"/>
          <w:color w:val="000000"/>
          <w:sz w:val="22"/>
          <w:lang w:val="pt-BR"/>
        </w:rPr>
      </w:pPr>
    </w:p>
    <w:p w:rsidR="00663A92" w:rsidRPr="006A54D7" w:rsidP="00D30130" w14:paraId="267EF61C" w14:textId="77777777">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6FB4618B" w14:textId="77777777">
      <w:pPr>
        <w:spacing w:line="360" w:lineRule="auto"/>
        <w:rPr>
          <w:rFonts w:cs="Times New Roman"/>
          <w:color w:val="000000"/>
          <w:sz w:val="22"/>
          <w:lang w:val="pt-BR"/>
        </w:rPr>
      </w:pPr>
    </w:p>
    <w:p w:rsidR="00663A92" w:rsidRPr="006A54D7" w:rsidP="007F6673" w14:paraId="760EF55F" w14:textId="77777777">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6A54D7" w:rsidP="00D30130" w14:paraId="36E842A9" w14:textId="77777777">
      <w:pPr>
        <w:spacing w:line="360" w:lineRule="auto"/>
        <w:rPr>
          <w:rFonts w:cs="Times New Roman"/>
          <w:color w:val="000000"/>
          <w:sz w:val="22"/>
          <w:lang w:val="pt-BR"/>
        </w:rPr>
      </w:pPr>
    </w:p>
    <w:p w:rsidR="00663A92" w:rsidRPr="006A54D7" w:rsidP="00D30130" w14:paraId="07521EB2" w14:textId="77777777">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9º Ofício de Registro de Imóveis da Comarca de São Paulo, Estado de São Paulo, inclusive para firmar eventual instrumento de retificação e ratificação deste, para fins exclusivos de registro desta garantia.</w:t>
      </w:r>
    </w:p>
    <w:p w:rsidR="00663A92" w:rsidRPr="006A54D7" w:rsidP="00D30130" w14:paraId="74704936" w14:textId="77777777">
      <w:pPr>
        <w:spacing w:line="360" w:lineRule="auto"/>
        <w:rPr>
          <w:rFonts w:cs="Times New Roman"/>
          <w:color w:val="000000"/>
          <w:sz w:val="22"/>
          <w:lang w:val="pt-BR"/>
        </w:rPr>
      </w:pPr>
    </w:p>
    <w:p w:rsidR="00663A92" w:rsidRPr="006A54D7" w:rsidP="00D30130" w14:paraId="12B57F73" w14:textId="77777777">
      <w:pPr>
        <w:pStyle w:val="Pargrafo"/>
        <w:spacing w:line="360" w:lineRule="auto"/>
        <w:rPr>
          <w:rFonts w:cs="Times New Roman"/>
          <w:color w:val="000000"/>
          <w:sz w:val="22"/>
        </w:rPr>
      </w:pPr>
      <w:r w:rsidRPr="006A54D7">
        <w:rPr>
          <w:rFonts w:cs="Times New Roman"/>
          <w:color w:val="000000"/>
          <w:sz w:val="22"/>
        </w:rPr>
        <w:t xml:space="preserve">As Partes requerem ao 9º Ofício de Registro de Imóveis da Comarca de São Paulo, Estado de São Paulo,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57E728BB" w14:textId="77777777">
      <w:pPr>
        <w:spacing w:line="360" w:lineRule="auto"/>
        <w:rPr>
          <w:rFonts w:cs="Times New Roman"/>
          <w:color w:val="000000"/>
          <w:sz w:val="22"/>
          <w:lang w:val="pt-BR"/>
        </w:rPr>
      </w:pPr>
    </w:p>
    <w:p w:rsidR="00663A92" w:rsidRPr="006A54D7" w:rsidP="00D30130" w14:paraId="5A12727C"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10BEF61C" w14:textId="77777777">
      <w:pPr>
        <w:spacing w:line="360" w:lineRule="auto"/>
        <w:rPr>
          <w:rFonts w:cs="Times New Roman"/>
          <w:color w:val="000000"/>
          <w:sz w:val="22"/>
          <w:lang w:val="pt-BR"/>
        </w:rPr>
      </w:pPr>
    </w:p>
    <w:p w:rsidR="00663A92" w:rsidRPr="006A54D7" w:rsidP="00D30130" w14:paraId="08F45BB4" w14:textId="77777777">
      <w:pPr>
        <w:pStyle w:val="Pargrafo"/>
        <w:spacing w:line="360" w:lineRule="auto"/>
        <w:rPr>
          <w:rFonts w:cs="Times New Roman"/>
          <w:color w:val="000000"/>
          <w:sz w:val="22"/>
        </w:rPr>
      </w:pPr>
      <w:r w:rsidRPr="006A54D7">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rsidR="00663A92" w:rsidRPr="006A54D7" w:rsidP="00D30130" w14:paraId="216EBF77" w14:textId="77777777">
      <w:pPr>
        <w:spacing w:line="360" w:lineRule="auto"/>
        <w:rPr>
          <w:rFonts w:cs="Times New Roman"/>
          <w:color w:val="000000"/>
          <w:sz w:val="22"/>
          <w:lang w:val="pt-BR"/>
        </w:rPr>
      </w:pPr>
    </w:p>
    <w:p w:rsidR="00663A92" w:rsidRPr="006A54D7" w:rsidP="00D30130" w14:paraId="30B3FF1D"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044ECEEF" w14:textId="77777777">
      <w:pPr>
        <w:spacing w:line="360" w:lineRule="auto"/>
        <w:rPr>
          <w:rFonts w:cs="Times New Roman"/>
          <w:color w:val="000000"/>
          <w:sz w:val="22"/>
          <w:lang w:val="pt-BR"/>
        </w:rPr>
      </w:pPr>
    </w:p>
    <w:p w:rsidR="00663A92" w:rsidRPr="006A54D7" w:rsidP="00D30130" w14:paraId="5E6560AB"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723A62A6" w14:textId="77777777">
      <w:pPr>
        <w:spacing w:line="360" w:lineRule="auto"/>
        <w:rPr>
          <w:rFonts w:cs="Times New Roman"/>
          <w:color w:val="000000"/>
          <w:sz w:val="22"/>
          <w:lang w:val="pt-BR"/>
        </w:rPr>
      </w:pPr>
    </w:p>
    <w:p w:rsidR="00663A92" w:rsidRPr="006A54D7" w:rsidP="00D30130" w14:paraId="44E7750A" w14:textId="77777777">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9º Ofício de Registro de Imóveis da Comarca de São Paulo, Estado de São Paulo,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Se houver qualquer exigência apresentada pelo 9º Ofício de Registro de Imóveis da Comarca de São Paulo, Estado de São Paulo,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7E81C87C" w14:textId="77777777">
      <w:pPr>
        <w:spacing w:line="360" w:lineRule="auto"/>
        <w:rPr>
          <w:rFonts w:cs="Times New Roman"/>
          <w:color w:val="000000"/>
          <w:sz w:val="22"/>
          <w:lang w:val="pt-BR"/>
        </w:rPr>
      </w:pPr>
    </w:p>
    <w:p w:rsidR="00663A92" w:rsidRPr="006A54D7" w:rsidP="00D30130" w14:paraId="53F544AB"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03582546" w14:textId="77777777">
      <w:pPr>
        <w:spacing w:line="360" w:lineRule="auto"/>
        <w:rPr>
          <w:rFonts w:cs="Times New Roman"/>
          <w:color w:val="000000"/>
          <w:sz w:val="22"/>
          <w:lang w:val="pt-BR"/>
        </w:rPr>
      </w:pPr>
    </w:p>
    <w:p w:rsidR="00663A92" w:rsidRPr="006A54D7" w:rsidP="00D30130" w14:paraId="679A970A" w14:textId="77777777">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30A145B5" w14:textId="77777777">
      <w:pPr>
        <w:spacing w:line="360" w:lineRule="auto"/>
        <w:rPr>
          <w:rFonts w:cs="Times New Roman"/>
          <w:color w:val="000000"/>
          <w:sz w:val="22"/>
          <w:lang w:val="pt-BR"/>
        </w:rPr>
      </w:pPr>
    </w:p>
    <w:p w:rsidR="00663A92" w:rsidRPr="006A54D7" w:rsidP="00D30130" w14:paraId="35FBF9E3" w14:textId="77777777">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1EAE37BC" w14:textId="77777777">
      <w:pPr>
        <w:spacing w:line="360" w:lineRule="auto"/>
        <w:rPr>
          <w:rFonts w:cs="Times New Roman"/>
          <w:color w:val="000000"/>
          <w:sz w:val="22"/>
          <w:lang w:val="pt-BR"/>
        </w:rPr>
      </w:pPr>
    </w:p>
    <w:p w:rsidR="00663A92" w:rsidRPr="006A54D7" w:rsidP="00C635CE" w14:paraId="1C9CD89A" w14:textId="77777777">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482E535A" w14:textId="77777777">
      <w:pPr>
        <w:spacing w:line="360" w:lineRule="auto"/>
        <w:rPr>
          <w:rFonts w:cs="Times New Roman"/>
          <w:color w:val="000000"/>
          <w:sz w:val="22"/>
          <w:lang w:val="pt-BR"/>
        </w:rPr>
      </w:pPr>
    </w:p>
    <w:p w:rsidR="00663A92" w:rsidRPr="006A54D7" w:rsidP="00D30130" w14:paraId="34408182" w14:textId="77777777">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29B51B97" w14:textId="77777777">
      <w:pPr>
        <w:spacing w:line="360" w:lineRule="auto"/>
        <w:rPr>
          <w:rFonts w:cs="Times New Roman"/>
          <w:color w:val="000000"/>
          <w:sz w:val="22"/>
          <w:lang w:val="pt-BR"/>
        </w:rPr>
      </w:pPr>
    </w:p>
    <w:p w:rsidR="00663A92" w:rsidRPr="006A54D7" w:rsidP="00D30130" w14:paraId="23F02EA6"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503A5206" w14:textId="77777777">
      <w:pPr>
        <w:spacing w:line="360" w:lineRule="auto"/>
        <w:rPr>
          <w:rFonts w:cs="Times New Roman"/>
          <w:color w:val="000000"/>
          <w:sz w:val="22"/>
          <w:lang w:val="pt-BR"/>
        </w:rPr>
      </w:pPr>
    </w:p>
    <w:p w:rsidR="00663A92" w:rsidRPr="006A54D7" w:rsidP="00D30130" w14:paraId="6869811A"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6A54D7" w:rsidP="00D30130" w14:paraId="328AA2E1" w14:textId="77777777">
      <w:pPr>
        <w:spacing w:line="360" w:lineRule="auto"/>
        <w:rPr>
          <w:rFonts w:cs="Times New Roman"/>
          <w:color w:val="000000"/>
          <w:sz w:val="22"/>
          <w:lang w:val="pt-BR"/>
        </w:rPr>
      </w:pPr>
    </w:p>
    <w:p w:rsidR="00663A92" w:rsidRPr="006A54D7" w:rsidP="00D30130" w14:paraId="0B9762D0"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49B68D91" w14:textId="77777777">
      <w:pPr>
        <w:spacing w:line="360" w:lineRule="auto"/>
        <w:rPr>
          <w:rFonts w:cs="Times New Roman"/>
          <w:color w:val="000000"/>
          <w:sz w:val="22"/>
          <w:lang w:val="pt-BR"/>
        </w:rPr>
      </w:pPr>
    </w:p>
    <w:p w:rsidR="00663A92" w:rsidRPr="006A54D7" w:rsidP="00D30130" w14:paraId="7B61E2DE" w14:textId="77777777">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75494DC4" w14:textId="77777777">
      <w:pPr>
        <w:pStyle w:val="Pargrafo"/>
        <w:numPr>
          <w:ilvl w:val="0"/>
          <w:numId w:val="0"/>
        </w:numPr>
        <w:spacing w:line="360" w:lineRule="auto"/>
        <w:rPr>
          <w:rFonts w:cs="Times New Roman"/>
          <w:color w:val="000000"/>
          <w:sz w:val="22"/>
        </w:rPr>
      </w:pPr>
    </w:p>
    <w:p w:rsidR="008B21E2" w:rsidRPr="006A54D7" w:rsidP="009238B6" w14:paraId="1839406E" w14:textId="77777777">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676988E9" w14:textId="77777777">
      <w:pPr>
        <w:pStyle w:val="Pargrafo"/>
        <w:numPr>
          <w:ilvl w:val="0"/>
          <w:numId w:val="0"/>
        </w:numPr>
        <w:spacing w:line="360" w:lineRule="auto"/>
        <w:rPr>
          <w:rFonts w:cs="Times New Roman"/>
          <w:color w:val="000000"/>
          <w:sz w:val="22"/>
        </w:rPr>
      </w:pPr>
    </w:p>
    <w:p w:rsidR="008B21E2" w:rsidRPr="006A54D7" w:rsidP="008B21E2" w14:paraId="56B64163" w14:textId="77777777">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28F75EA3" w14:textId="77777777">
      <w:pPr>
        <w:rPr>
          <w:rFonts w:cs="Times New Roman"/>
          <w:color w:val="000000"/>
          <w:sz w:val="22"/>
          <w:lang w:val="pt-BR"/>
        </w:rPr>
      </w:pPr>
    </w:p>
    <w:p w:rsidR="00663A92" w:rsidRPr="006A54D7" w:rsidP="00E94EC9" w14:paraId="34F66DBB" w14:textId="77777777">
      <w:pPr>
        <w:ind w:firstLine="0"/>
        <w:jc w:val="center"/>
        <w:rPr>
          <w:rFonts w:cs="Times New Roman"/>
          <w:color w:val="000000"/>
          <w:sz w:val="22"/>
          <w:lang w:val="pt-BR"/>
        </w:rPr>
      </w:pPr>
      <w:r w:rsidRPr="006A54D7">
        <w:rPr>
          <w:rFonts w:cs="Times New Roman"/>
          <w:color w:val="000000"/>
          <w:sz w:val="22"/>
          <w:lang w:val="pt-BR"/>
        </w:rPr>
        <w:t xml:space="preserve">São Paulo, </w:t>
      </w:r>
      <w:r w:rsidRPr="006A54D7" w:rsidR="00C6279C">
        <w:rPr>
          <w:rFonts w:cs="Times New Roman"/>
          <w:bCs/>
          <w:sz w:val="22"/>
          <w:highlight w:val="yellow"/>
          <w:lang w:val="pt-BR"/>
        </w:rPr>
        <w:t>[●]</w:t>
      </w:r>
      <w:r w:rsidRPr="006A54D7">
        <w:rPr>
          <w:rFonts w:cs="Times New Roman"/>
          <w:color w:val="000000"/>
          <w:sz w:val="22"/>
          <w:lang w:val="pt-BR"/>
        </w:rPr>
        <w:t xml:space="preserve"> de </w:t>
      </w:r>
      <w:r w:rsidRPr="006A54D7" w:rsidR="00C6279C">
        <w:rPr>
          <w:rFonts w:cs="Times New Roman"/>
          <w:bCs/>
          <w:sz w:val="22"/>
          <w:highlight w:val="yellow"/>
          <w:lang w:val="pt-BR"/>
        </w:rPr>
        <w:t>[●]</w:t>
      </w:r>
      <w:r w:rsidRPr="006A54D7" w:rsidR="00C6279C">
        <w:rPr>
          <w:rFonts w:cs="Times New Roman"/>
          <w:bCs/>
          <w:sz w:val="22"/>
          <w:lang w:val="pt-BR"/>
        </w:rPr>
        <w:t xml:space="preserve"> </w:t>
      </w:r>
      <w:r w:rsidRPr="006A54D7">
        <w:rPr>
          <w:rFonts w:cs="Times New Roman"/>
          <w:color w:val="000000"/>
          <w:sz w:val="22"/>
          <w:lang w:val="pt-BR"/>
        </w:rPr>
        <w:t>de 2022.</w:t>
      </w:r>
    </w:p>
    <w:p w:rsidR="00815434" w:rsidRPr="006A54D7" w:rsidP="00E94EC9" w14:paraId="6CDC6297" w14:textId="77777777">
      <w:pPr>
        <w:ind w:firstLine="0"/>
        <w:jc w:val="center"/>
        <w:rPr>
          <w:rFonts w:cs="Times New Roman"/>
          <w:color w:val="000000"/>
          <w:sz w:val="22"/>
          <w:lang w:val="pt-BR"/>
        </w:rPr>
      </w:pPr>
    </w:p>
    <w:p w:rsidR="008E4FB4" w:rsidRPr="006A54D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0C691EDA" w14:textId="77777777">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3B0D17" w:rsidRPr="006A54D7" w14:paraId="37D14B31"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15434" w:rsidRPr="006A54D7" w:rsidP="008E4FB4" w14:paraId="733E60E7" w14:textId="77777777">
      <w:pPr>
        <w:ind w:firstLine="0"/>
        <w:rPr>
          <w:rFonts w:cs="Times New Roman"/>
          <w:b/>
          <w:bCs/>
          <w:i/>
          <w:sz w:val="22"/>
          <w:lang w:val="pt-BR"/>
        </w:rPr>
      </w:pPr>
      <w:r w:rsidRPr="006A54D7">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663A92" w:rsidRPr="006A54D7" w:rsidP="00E94EC9" w14:paraId="3B187069" w14:textId="77777777">
      <w:pPr>
        <w:ind w:firstLine="0"/>
        <w:rPr>
          <w:rFonts w:cs="Times New Roman"/>
          <w:color w:val="000000"/>
          <w:sz w:val="22"/>
          <w:lang w:val="pt-BR"/>
        </w:rPr>
      </w:pPr>
    </w:p>
    <w:p w:rsidR="00663A92" w:rsidRPr="006A54D7" w:rsidP="00E94EC9" w14:paraId="339D349A"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30F7C439" w14:textId="77777777">
      <w:pPr>
        <w:ind w:firstLine="0"/>
        <w:jc w:val="center"/>
        <w:rPr>
          <w:rFonts w:cs="Times New Roman"/>
          <w:color w:val="000000"/>
          <w:sz w:val="22"/>
          <w:lang w:val="pt-BR"/>
        </w:rPr>
      </w:pPr>
    </w:p>
    <w:p w:rsidR="001F21CA" w:rsidRPr="006A54D7" w:rsidP="00E94EC9" w14:paraId="2C2F951A" w14:textId="77777777">
      <w:pPr>
        <w:ind w:firstLine="0"/>
        <w:jc w:val="center"/>
        <w:rPr>
          <w:rFonts w:cs="Times New Roman"/>
          <w:color w:val="000000"/>
          <w:sz w:val="22"/>
          <w:lang w:val="pt-BR"/>
        </w:rPr>
      </w:pPr>
    </w:p>
    <w:p w:rsidR="001F21CA" w:rsidRPr="006A54D7" w:rsidP="001F21CA" w14:paraId="3877CA7B" w14:textId="77777777">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rsidR="001F21CA" w:rsidRPr="006A54D7" w:rsidP="001F21CA" w14:paraId="669FA7D3" w14:textId="77777777">
      <w:pPr>
        <w:autoSpaceDE w:val="0"/>
        <w:autoSpaceDN w:val="0"/>
        <w:adjustRightInd w:val="0"/>
        <w:spacing w:line="320" w:lineRule="exact"/>
        <w:jc w:val="center"/>
        <w:rPr>
          <w:rFonts w:cs="Times New Roman"/>
          <w:b/>
          <w:bCs/>
          <w:sz w:val="22"/>
        </w:rPr>
      </w:pPr>
    </w:p>
    <w:p w:rsidR="001F21CA" w:rsidRPr="006A54D7" w:rsidP="001F21CA" w14:paraId="15F62D03" w14:textId="77777777">
      <w:pPr>
        <w:autoSpaceDE w:val="0"/>
        <w:autoSpaceDN w:val="0"/>
        <w:adjustRightInd w:val="0"/>
        <w:spacing w:line="320" w:lineRule="exact"/>
        <w:jc w:val="center"/>
        <w:rPr>
          <w:rFonts w:cs="Times New Roman"/>
          <w:b/>
          <w:bCs/>
          <w:sz w:val="22"/>
        </w:rPr>
      </w:pPr>
    </w:p>
    <w:p w:rsidR="001F21CA" w:rsidRPr="006A54D7"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723AF8EA" w14:textId="77777777">
            <w:pPr>
              <w:suppressAutoHyphens/>
              <w:spacing w:line="320" w:lineRule="exact"/>
              <w:jc w:val="center"/>
              <w:rPr>
                <w:rFonts w:cs="Times New Roman"/>
                <w:b/>
                <w:kern w:val="20"/>
                <w:sz w:val="22"/>
              </w:rPr>
            </w:pPr>
          </w:p>
        </w:tc>
        <w:tc>
          <w:tcPr>
            <w:tcW w:w="281" w:type="dxa"/>
          </w:tcPr>
          <w:p w:rsidR="001F21CA" w:rsidRPr="006A54D7"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6A54D7" w:rsidP="009238B6" w14:paraId="23BA9D0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21511E3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1B3E06B" w14:textId="77777777" w:rsidTr="00E94EC9">
        <w:tblPrEx>
          <w:tblW w:w="0" w:type="auto"/>
          <w:tblLook w:val="04A0"/>
        </w:tblPrEx>
        <w:tc>
          <w:tcPr>
            <w:tcW w:w="4140" w:type="dxa"/>
          </w:tcPr>
          <w:p w:rsidR="001F21CA" w:rsidRPr="006A54D7" w:rsidP="009238B6" w14:paraId="17F2ABA8"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53B00A25" w14:textId="77777777">
            <w:pPr>
              <w:suppressAutoHyphens/>
              <w:spacing w:line="320" w:lineRule="exact"/>
              <w:rPr>
                <w:rFonts w:cs="Times New Roman"/>
                <w:b/>
                <w:kern w:val="20"/>
                <w:sz w:val="22"/>
              </w:rPr>
            </w:pPr>
          </w:p>
        </w:tc>
        <w:tc>
          <w:tcPr>
            <w:tcW w:w="4084" w:type="dxa"/>
          </w:tcPr>
          <w:p w:rsidR="001F21CA" w:rsidRPr="006A54D7" w:rsidP="009238B6" w14:paraId="23821D89"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7CB545EE" w14:textId="77777777">
      <w:pPr>
        <w:ind w:firstLine="0"/>
        <w:jc w:val="center"/>
        <w:rPr>
          <w:rFonts w:cs="Times New Roman"/>
          <w:color w:val="000000"/>
          <w:sz w:val="22"/>
          <w:lang w:val="pt-BR"/>
        </w:rPr>
      </w:pPr>
    </w:p>
    <w:p w:rsidR="001F21CA" w:rsidRPr="006A54D7" w14:paraId="5148AC3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6C041525" w14:textId="7777777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3AC11BE" w14:textId="77777777">
      <w:pPr>
        <w:ind w:firstLine="0"/>
        <w:jc w:val="center"/>
        <w:rPr>
          <w:rFonts w:cs="Times New Roman"/>
          <w:b/>
          <w:bCs/>
          <w:caps/>
          <w:color w:val="000000"/>
          <w:sz w:val="22"/>
          <w:lang w:val="pt-BR"/>
        </w:rPr>
      </w:pPr>
    </w:p>
    <w:p w:rsidR="00015FA1" w:rsidRPr="006A54D7" w:rsidP="00015FA1" w14:paraId="2B31960B"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2855ECC1" w14:textId="77777777">
      <w:pPr>
        <w:ind w:firstLine="0"/>
        <w:jc w:val="center"/>
        <w:rPr>
          <w:rFonts w:cs="Times New Roman"/>
          <w:color w:val="000000"/>
          <w:sz w:val="22"/>
          <w:lang w:val="pt-BR"/>
        </w:rPr>
      </w:pPr>
    </w:p>
    <w:p w:rsidR="00015FA1" w:rsidRPr="006A54D7" w:rsidP="00015FA1" w14:paraId="036869E8" w14:textId="77777777">
      <w:pPr>
        <w:ind w:firstLine="0"/>
        <w:jc w:val="center"/>
        <w:rPr>
          <w:rFonts w:cs="Times New Roman"/>
          <w:color w:val="000000"/>
          <w:sz w:val="22"/>
          <w:lang w:val="pt-BR"/>
        </w:rPr>
      </w:pPr>
    </w:p>
    <w:p w:rsidR="00015FA1" w:rsidRPr="006A54D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1D94F28D"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7629D446" w14:textId="77777777">
      <w:pPr>
        <w:autoSpaceDE w:val="0"/>
        <w:autoSpaceDN w:val="0"/>
        <w:adjustRightInd w:val="0"/>
        <w:spacing w:line="320" w:lineRule="exact"/>
        <w:jc w:val="center"/>
        <w:rPr>
          <w:rFonts w:cs="Times New Roman"/>
          <w:b/>
          <w:bCs/>
          <w:sz w:val="22"/>
          <w:lang w:val="pt-BR"/>
        </w:rPr>
      </w:pPr>
    </w:p>
    <w:p w:rsidR="000F0D26" w:rsidRPr="006A54D7" w:rsidP="00015FA1" w14:paraId="3DC18574" w14:textId="77777777">
      <w:pPr>
        <w:autoSpaceDE w:val="0"/>
        <w:autoSpaceDN w:val="0"/>
        <w:adjustRightInd w:val="0"/>
        <w:spacing w:line="320" w:lineRule="exact"/>
        <w:jc w:val="center"/>
        <w:rPr>
          <w:rFonts w:cs="Times New Roman"/>
          <w:b/>
          <w:bCs/>
          <w:sz w:val="22"/>
          <w:lang w:val="pt-BR"/>
        </w:rPr>
      </w:pPr>
    </w:p>
    <w:p w:rsidR="00015FA1" w:rsidRPr="006A54D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6A54D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6A54D7" w:rsidP="000272DA" w14:paraId="74251ED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5786E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5CD5B41" w14:textId="77777777" w:rsidTr="000272DA">
        <w:tblPrEx>
          <w:tblW w:w="0" w:type="auto"/>
          <w:tblLook w:val="04A0"/>
        </w:tblPrEx>
        <w:tc>
          <w:tcPr>
            <w:tcW w:w="4140" w:type="dxa"/>
          </w:tcPr>
          <w:p w:rsidR="00015FA1" w:rsidRPr="006A54D7" w:rsidP="000272DA" w14:paraId="1F5E3BB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D24FE57" w14:textId="77777777">
            <w:pPr>
              <w:suppressAutoHyphens/>
              <w:spacing w:line="320" w:lineRule="exact"/>
              <w:rPr>
                <w:rFonts w:cs="Times New Roman"/>
                <w:b/>
                <w:kern w:val="20"/>
                <w:sz w:val="22"/>
              </w:rPr>
            </w:pPr>
          </w:p>
        </w:tc>
        <w:tc>
          <w:tcPr>
            <w:tcW w:w="4084" w:type="dxa"/>
          </w:tcPr>
          <w:p w:rsidR="00015FA1" w:rsidRPr="006A54D7" w:rsidP="000272DA" w14:paraId="0F3E5847"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1232C70D" w14:textId="77777777">
      <w:pPr>
        <w:ind w:firstLine="0"/>
        <w:rPr>
          <w:rFonts w:cs="Times New Roman"/>
          <w:color w:val="000000"/>
          <w:sz w:val="22"/>
          <w:lang w:val="pt-BR"/>
        </w:rPr>
      </w:pPr>
    </w:p>
    <w:p w:rsidR="00015FA1" w:rsidRPr="006A54D7" w14:paraId="410AE98E"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5AAED064" w14:textId="7777777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F7D6411" w14:textId="77777777">
      <w:pPr>
        <w:ind w:firstLine="0"/>
        <w:jc w:val="center"/>
        <w:rPr>
          <w:rFonts w:cs="Times New Roman"/>
          <w:b/>
          <w:bCs/>
          <w:caps/>
          <w:color w:val="000000"/>
          <w:sz w:val="22"/>
          <w:lang w:val="pt-BR"/>
        </w:rPr>
      </w:pPr>
    </w:p>
    <w:p w:rsidR="00015FA1" w:rsidRPr="006A54D7" w:rsidP="00015FA1" w14:paraId="0874D4EB" w14:textId="77777777">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0518EEDA" w14:textId="77777777">
      <w:pPr>
        <w:ind w:firstLine="0"/>
        <w:jc w:val="center"/>
        <w:rPr>
          <w:rFonts w:cs="Times New Roman"/>
          <w:color w:val="000000"/>
          <w:sz w:val="22"/>
          <w:lang w:val="pt-BR"/>
        </w:rPr>
      </w:pPr>
    </w:p>
    <w:p w:rsidR="00015FA1" w:rsidRPr="006A54D7" w:rsidP="00015FA1" w14:paraId="288FCC81" w14:textId="77777777">
      <w:pPr>
        <w:ind w:firstLine="0"/>
        <w:jc w:val="center"/>
        <w:rPr>
          <w:rFonts w:cs="Times New Roman"/>
          <w:color w:val="000000"/>
          <w:sz w:val="22"/>
          <w:lang w:val="pt-BR"/>
        </w:rPr>
      </w:pPr>
    </w:p>
    <w:p w:rsidR="00015FA1" w:rsidRPr="006A54D7" w:rsidP="00015FA1" w14:paraId="2FA54A41"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731E6DD6" w14:textId="77777777">
      <w:pPr>
        <w:autoSpaceDE w:val="0"/>
        <w:autoSpaceDN w:val="0"/>
        <w:adjustRightInd w:val="0"/>
        <w:spacing w:line="320" w:lineRule="exact"/>
        <w:jc w:val="center"/>
        <w:rPr>
          <w:rFonts w:cs="Times New Roman"/>
          <w:b/>
          <w:bCs/>
          <w:sz w:val="22"/>
          <w:lang w:val="pt-BR"/>
        </w:rPr>
      </w:pPr>
    </w:p>
    <w:p w:rsidR="00015FA1" w:rsidRPr="006A54D7" w:rsidP="00015FA1" w14:paraId="71689CDB" w14:textId="77777777">
      <w:pPr>
        <w:autoSpaceDE w:val="0"/>
        <w:autoSpaceDN w:val="0"/>
        <w:adjustRightInd w:val="0"/>
        <w:spacing w:line="320" w:lineRule="exact"/>
        <w:jc w:val="center"/>
        <w:rPr>
          <w:rFonts w:cs="Times New Roman"/>
          <w:b/>
          <w:bCs/>
          <w:sz w:val="22"/>
          <w:lang w:val="pt-BR"/>
        </w:rPr>
      </w:pPr>
    </w:p>
    <w:p w:rsidR="00015FA1" w:rsidRPr="006A54D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6A54D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6A54D7" w:rsidP="000272DA" w14:paraId="3A012B0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F6A43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1047DC7" w14:textId="77777777" w:rsidTr="000272DA">
        <w:tblPrEx>
          <w:tblW w:w="0" w:type="auto"/>
          <w:tblLook w:val="04A0"/>
        </w:tblPrEx>
        <w:tc>
          <w:tcPr>
            <w:tcW w:w="4140" w:type="dxa"/>
          </w:tcPr>
          <w:p w:rsidR="00015FA1" w:rsidRPr="006A54D7" w:rsidP="000272DA" w14:paraId="2E73A24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2524ABD3" w14:textId="77777777">
            <w:pPr>
              <w:suppressAutoHyphens/>
              <w:spacing w:line="320" w:lineRule="exact"/>
              <w:rPr>
                <w:rFonts w:cs="Times New Roman"/>
                <w:b/>
                <w:kern w:val="20"/>
                <w:sz w:val="22"/>
              </w:rPr>
            </w:pPr>
          </w:p>
        </w:tc>
        <w:tc>
          <w:tcPr>
            <w:tcW w:w="4084" w:type="dxa"/>
          </w:tcPr>
          <w:p w:rsidR="00015FA1" w:rsidRPr="006A54D7" w:rsidP="000272DA" w14:paraId="0AE07C1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045A20D3" w14:textId="77777777">
      <w:pPr>
        <w:ind w:firstLine="0"/>
        <w:rPr>
          <w:rFonts w:cs="Times New Roman"/>
          <w:color w:val="000000"/>
          <w:sz w:val="22"/>
          <w:lang w:val="pt-BR"/>
        </w:rPr>
      </w:pPr>
    </w:p>
    <w:p w:rsidR="00015FA1" w:rsidRPr="006A54D7" w:rsidP="00015FA1" w14:paraId="10A9F6D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636FC583" w14:textId="77777777">
      <w:pPr>
        <w:spacing w:after="160" w:line="259" w:lineRule="auto"/>
        <w:ind w:firstLine="0"/>
        <w:jc w:val="left"/>
        <w:rPr>
          <w:rFonts w:cs="Times New Roman"/>
          <w:color w:val="000000"/>
          <w:sz w:val="22"/>
          <w:lang w:val="pt-BR"/>
        </w:rPr>
      </w:pPr>
    </w:p>
    <w:p w:rsidR="008E4FB4" w:rsidRPr="006A54D7" w:rsidP="008E4FB4" w14:paraId="51F914E5" w14:textId="77777777">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5BA37B05" w14:textId="77777777">
      <w:pPr>
        <w:ind w:firstLine="0"/>
        <w:jc w:val="center"/>
        <w:rPr>
          <w:rFonts w:cs="Times New Roman"/>
          <w:b/>
          <w:bCs/>
          <w:caps/>
          <w:color w:val="000000"/>
          <w:sz w:val="22"/>
          <w:lang w:val="pt-BR"/>
        </w:rPr>
      </w:pPr>
    </w:p>
    <w:p w:rsidR="001F21CA" w:rsidRPr="006A54D7" w:rsidP="001F21CA" w14:paraId="29B342E3" w14:textId="77777777">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5D19D0A9" w14:textId="77777777">
      <w:pPr>
        <w:ind w:firstLine="0"/>
        <w:jc w:val="center"/>
        <w:rPr>
          <w:rFonts w:cs="Times New Roman"/>
          <w:color w:val="000000"/>
          <w:sz w:val="22"/>
          <w:lang w:val="pt-BR"/>
        </w:rPr>
      </w:pPr>
    </w:p>
    <w:p w:rsidR="001F21CA" w:rsidRPr="006A54D7" w:rsidP="001F21CA" w14:paraId="4266C733" w14:textId="77777777">
      <w:pPr>
        <w:ind w:firstLine="0"/>
        <w:jc w:val="center"/>
        <w:rPr>
          <w:rFonts w:cs="Times New Roman"/>
          <w:color w:val="000000"/>
          <w:sz w:val="22"/>
          <w:lang w:val="pt-BR"/>
        </w:rPr>
      </w:pPr>
    </w:p>
    <w:p w:rsidR="001F21CA" w:rsidRPr="006A54D7" w:rsidP="009238B6" w14:paraId="7BF4C744"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760D0A"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036D9494" w14:textId="77777777">
            <w:pPr>
              <w:suppressAutoHyphens/>
              <w:spacing w:line="320" w:lineRule="exact"/>
              <w:jc w:val="center"/>
              <w:rPr>
                <w:rFonts w:cs="Times New Roman"/>
                <w:b/>
                <w:kern w:val="20"/>
                <w:sz w:val="22"/>
                <w:lang w:val="pt-BR"/>
              </w:rPr>
            </w:pPr>
          </w:p>
        </w:tc>
        <w:tc>
          <w:tcPr>
            <w:tcW w:w="281" w:type="dxa"/>
          </w:tcPr>
          <w:p w:rsidR="001F21CA" w:rsidRPr="006A54D7" w:rsidP="00E94EC9" w14:paraId="1DE9ABC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286F21F2" w14:textId="77777777">
            <w:pPr>
              <w:suppressAutoHyphens/>
              <w:spacing w:line="320" w:lineRule="exact"/>
              <w:jc w:val="center"/>
              <w:rPr>
                <w:rFonts w:cs="Times New Roman"/>
                <w:b/>
                <w:kern w:val="20"/>
                <w:sz w:val="22"/>
                <w:lang w:val="pt-BR"/>
              </w:rPr>
            </w:pPr>
          </w:p>
        </w:tc>
      </w:tr>
      <w:tr w14:paraId="0329D8BE" w14:textId="77777777" w:rsidTr="00E94EC9">
        <w:tblPrEx>
          <w:tblW w:w="0" w:type="auto"/>
          <w:tblLook w:val="04A0"/>
        </w:tblPrEx>
        <w:tc>
          <w:tcPr>
            <w:tcW w:w="4140" w:type="dxa"/>
            <w:tcBorders>
              <w:top w:val="single" w:sz="4" w:space="0" w:color="auto"/>
            </w:tcBorders>
          </w:tcPr>
          <w:p w:rsidR="001F21CA" w:rsidRPr="006A54D7" w:rsidP="009238B6" w14:paraId="2DDF277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64F9596A"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CE8344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E0A82F8" w14:textId="77777777" w:rsidTr="00E94EC9">
        <w:tblPrEx>
          <w:tblW w:w="0" w:type="auto"/>
          <w:tblLook w:val="04A0"/>
        </w:tblPrEx>
        <w:tc>
          <w:tcPr>
            <w:tcW w:w="4140" w:type="dxa"/>
          </w:tcPr>
          <w:p w:rsidR="001F21CA" w:rsidRPr="006A54D7" w:rsidP="009238B6" w14:paraId="776CA1C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1D8818D5" w14:textId="77777777">
            <w:pPr>
              <w:suppressAutoHyphens/>
              <w:spacing w:line="320" w:lineRule="exact"/>
              <w:rPr>
                <w:rFonts w:cs="Times New Roman"/>
                <w:b/>
                <w:kern w:val="20"/>
                <w:sz w:val="22"/>
              </w:rPr>
            </w:pPr>
          </w:p>
        </w:tc>
        <w:tc>
          <w:tcPr>
            <w:tcW w:w="4084" w:type="dxa"/>
          </w:tcPr>
          <w:p w:rsidR="001F21CA" w:rsidRPr="006A54D7" w:rsidP="009238B6" w14:paraId="092D686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644F383D" w14:textId="77777777">
      <w:pPr>
        <w:ind w:firstLine="0"/>
        <w:rPr>
          <w:rFonts w:cs="Times New Roman"/>
          <w:color w:val="000000"/>
          <w:sz w:val="22"/>
          <w:lang w:val="pt-BR"/>
        </w:rPr>
      </w:pPr>
    </w:p>
    <w:p w:rsidR="001F21CA" w:rsidRPr="006A54D7" w14:paraId="4E2D5553"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3C2F30D6" w14:textId="77777777">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97159DB" w14:textId="77777777">
      <w:pPr>
        <w:ind w:firstLine="0"/>
        <w:jc w:val="center"/>
        <w:rPr>
          <w:rFonts w:cs="Times New Roman"/>
          <w:b/>
          <w:bCs/>
          <w:caps/>
          <w:color w:val="000000"/>
          <w:sz w:val="22"/>
          <w:lang w:val="pt-BR"/>
        </w:rPr>
      </w:pPr>
    </w:p>
    <w:p w:rsidR="001F21CA" w:rsidRPr="006A54D7" w:rsidP="001F21CA" w14:paraId="0C9117C7" w14:textId="77777777">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3549F274" w14:textId="77777777">
      <w:pPr>
        <w:ind w:firstLine="0"/>
        <w:jc w:val="center"/>
        <w:rPr>
          <w:rFonts w:cs="Times New Roman"/>
          <w:color w:val="000000"/>
          <w:sz w:val="22"/>
          <w:lang w:val="pt-BR"/>
        </w:rPr>
      </w:pPr>
    </w:p>
    <w:p w:rsidR="00015FA1" w:rsidRPr="006A54D7" w:rsidP="001F21CA" w14:paraId="70E718B7" w14:textId="77777777">
      <w:pPr>
        <w:ind w:firstLine="0"/>
        <w:jc w:val="center"/>
        <w:rPr>
          <w:rFonts w:cs="Times New Roman"/>
          <w:color w:val="000000"/>
          <w:sz w:val="22"/>
          <w:lang w:val="pt-BR"/>
        </w:rPr>
      </w:pPr>
    </w:p>
    <w:p w:rsidR="001F21CA" w:rsidRPr="006A54D7" w:rsidP="009238B6" w14:paraId="6CAC16BE"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I950 TUITI SPE - EMPREENDIMENTOS IMOBILIÁRIOS LTDA.</w:t>
      </w:r>
    </w:p>
    <w:p w:rsidR="001F21CA" w:rsidRPr="006A54D7"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3EFA0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11B6EA08" w14:textId="77777777">
            <w:pPr>
              <w:suppressAutoHyphens/>
              <w:spacing w:line="320" w:lineRule="exact"/>
              <w:jc w:val="center"/>
              <w:rPr>
                <w:rFonts w:cs="Times New Roman"/>
                <w:b/>
                <w:kern w:val="20"/>
                <w:sz w:val="22"/>
                <w:lang w:val="pt-BR"/>
              </w:rPr>
            </w:pPr>
          </w:p>
        </w:tc>
        <w:tc>
          <w:tcPr>
            <w:tcW w:w="281" w:type="dxa"/>
          </w:tcPr>
          <w:p w:rsidR="001F21CA" w:rsidRPr="006A54D7" w:rsidP="00E94EC9" w14:paraId="313CFA11"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0B522AC2" w14:textId="77777777">
            <w:pPr>
              <w:suppressAutoHyphens/>
              <w:spacing w:line="320" w:lineRule="exact"/>
              <w:jc w:val="center"/>
              <w:rPr>
                <w:rFonts w:cs="Times New Roman"/>
                <w:b/>
                <w:kern w:val="20"/>
                <w:sz w:val="22"/>
                <w:lang w:val="pt-BR"/>
              </w:rPr>
            </w:pPr>
          </w:p>
        </w:tc>
      </w:tr>
      <w:tr w14:paraId="41A07E45" w14:textId="77777777" w:rsidTr="00E94EC9">
        <w:tblPrEx>
          <w:tblW w:w="0" w:type="auto"/>
          <w:tblLook w:val="04A0"/>
        </w:tblPrEx>
        <w:tc>
          <w:tcPr>
            <w:tcW w:w="4140" w:type="dxa"/>
            <w:tcBorders>
              <w:top w:val="single" w:sz="4" w:space="0" w:color="auto"/>
            </w:tcBorders>
          </w:tcPr>
          <w:p w:rsidR="001F21CA" w:rsidRPr="006A54D7" w:rsidP="009238B6" w14:paraId="0D0A455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5E13FFC9"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048BDA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AB9AE7C" w14:textId="77777777" w:rsidTr="00E94EC9">
        <w:tblPrEx>
          <w:tblW w:w="0" w:type="auto"/>
          <w:tblLook w:val="04A0"/>
        </w:tblPrEx>
        <w:tc>
          <w:tcPr>
            <w:tcW w:w="4140" w:type="dxa"/>
          </w:tcPr>
          <w:p w:rsidR="001F21CA" w:rsidRPr="006A54D7" w:rsidP="009238B6" w14:paraId="4518E54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67217258" w14:textId="77777777">
            <w:pPr>
              <w:suppressAutoHyphens/>
              <w:spacing w:line="320" w:lineRule="exact"/>
              <w:rPr>
                <w:rFonts w:cs="Times New Roman"/>
                <w:b/>
                <w:kern w:val="20"/>
                <w:sz w:val="22"/>
              </w:rPr>
            </w:pPr>
          </w:p>
        </w:tc>
        <w:tc>
          <w:tcPr>
            <w:tcW w:w="4084" w:type="dxa"/>
          </w:tcPr>
          <w:p w:rsidR="001F21CA" w:rsidRPr="006A54D7" w:rsidP="009238B6" w14:paraId="092C7CBA"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10678665" w14:textId="77777777">
      <w:pPr>
        <w:ind w:firstLine="0"/>
        <w:rPr>
          <w:rFonts w:cs="Times New Roman"/>
          <w:color w:val="000000"/>
          <w:sz w:val="22"/>
          <w:lang w:val="pt-BR"/>
        </w:rPr>
      </w:pPr>
    </w:p>
    <w:p w:rsidR="00D216A0" w:rsidRPr="006A54D7" w14:paraId="6E9B7EC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5E5B409A" w14:textId="7777777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6DCA49A8" w14:textId="77777777">
      <w:pPr>
        <w:ind w:firstLine="0"/>
        <w:rPr>
          <w:rFonts w:cs="Times New Roman"/>
          <w:bCs/>
          <w:i/>
          <w:iCs/>
          <w:sz w:val="22"/>
          <w:lang w:val="pt-BR"/>
        </w:rPr>
      </w:pPr>
    </w:p>
    <w:p w:rsidR="00D216A0" w:rsidRPr="006A54D7" w:rsidP="00D216A0" w14:paraId="04789996" w14:textId="77777777">
      <w:pPr>
        <w:ind w:firstLine="0"/>
        <w:rPr>
          <w:rFonts w:cs="Times New Roman"/>
          <w:bCs/>
          <w:i/>
          <w:iCs/>
          <w:sz w:val="22"/>
          <w:lang w:val="pt-BR"/>
        </w:rPr>
      </w:pPr>
    </w:p>
    <w:p w:rsidR="00D216A0" w:rsidRPr="006A54D7" w:rsidP="00D216A0" w14:paraId="21A8C42B" w14:textId="77777777">
      <w:pPr>
        <w:ind w:firstLine="0"/>
        <w:rPr>
          <w:rFonts w:cs="Times New Roman"/>
          <w:b/>
          <w:sz w:val="22"/>
          <w:lang w:val="pt-BR"/>
        </w:rPr>
      </w:pPr>
      <w:r w:rsidRPr="006A54D7">
        <w:rPr>
          <w:rFonts w:cs="Times New Roman"/>
          <w:b/>
          <w:sz w:val="22"/>
          <w:lang w:val="pt-BR"/>
        </w:rPr>
        <w:t>Testemunhas</w:t>
      </w:r>
    </w:p>
    <w:p w:rsidR="00663A92" w:rsidRPr="006A54D7" w:rsidP="001F21CA" w14:paraId="627A73B2" w14:textId="77777777">
      <w:pPr>
        <w:ind w:firstLine="0"/>
        <w:rPr>
          <w:rFonts w:cs="Times New Roman"/>
          <w:color w:val="000000"/>
          <w:sz w:val="22"/>
          <w:lang w:val="pt-BR"/>
        </w:rPr>
      </w:pPr>
    </w:p>
    <w:p w:rsidR="00D216A0" w:rsidRPr="006A54D7" w:rsidP="001F21CA" w14:paraId="0EB557D9" w14:textId="77777777">
      <w:pPr>
        <w:ind w:firstLine="0"/>
        <w:rPr>
          <w:rFonts w:cs="Times New Roman"/>
          <w:color w:val="000000"/>
          <w:sz w:val="22"/>
          <w:lang w:val="pt-BR"/>
        </w:rPr>
      </w:pPr>
    </w:p>
    <w:p w:rsidR="00D216A0" w:rsidRPr="006A54D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B14E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B14EBE" w14:paraId="069AB913" w14:textId="77777777">
            <w:pPr>
              <w:suppressAutoHyphens/>
              <w:spacing w:line="320" w:lineRule="exact"/>
              <w:jc w:val="center"/>
              <w:rPr>
                <w:rFonts w:cs="Times New Roman"/>
                <w:b/>
                <w:kern w:val="20"/>
                <w:sz w:val="22"/>
                <w:lang w:val="pt-BR"/>
              </w:rPr>
            </w:pPr>
          </w:p>
        </w:tc>
        <w:tc>
          <w:tcPr>
            <w:tcW w:w="281" w:type="dxa"/>
          </w:tcPr>
          <w:p w:rsidR="00D216A0" w:rsidRPr="006A54D7" w:rsidP="00B14EBE"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B14EBE" w14:paraId="2FDB94F0" w14:textId="77777777">
            <w:pPr>
              <w:suppressAutoHyphens/>
              <w:spacing w:line="320" w:lineRule="exact"/>
              <w:jc w:val="center"/>
              <w:rPr>
                <w:rFonts w:cs="Times New Roman"/>
                <w:b/>
                <w:kern w:val="20"/>
                <w:sz w:val="22"/>
                <w:lang w:val="pt-BR"/>
              </w:rPr>
            </w:pPr>
          </w:p>
        </w:tc>
      </w:tr>
      <w:tr w14:paraId="0C11D5A5" w14:textId="77777777" w:rsidTr="00B14EBE">
        <w:tblPrEx>
          <w:tblW w:w="0" w:type="auto"/>
          <w:tblLook w:val="04A0"/>
        </w:tblPrEx>
        <w:tc>
          <w:tcPr>
            <w:tcW w:w="4140" w:type="dxa"/>
            <w:tcBorders>
              <w:top w:val="single" w:sz="4" w:space="0" w:color="auto"/>
            </w:tcBorders>
          </w:tcPr>
          <w:p w:rsidR="00D216A0" w:rsidRPr="006A54D7" w:rsidP="00B14EBE" w14:paraId="53B7DF0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B14EBE"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B14EBE" w14:paraId="5DAE8ADB"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D5D938F" w14:textId="77777777" w:rsidTr="00B14EBE">
        <w:tblPrEx>
          <w:tblW w:w="0" w:type="auto"/>
          <w:tblLook w:val="04A0"/>
        </w:tblPrEx>
        <w:tc>
          <w:tcPr>
            <w:tcW w:w="4140" w:type="dxa"/>
          </w:tcPr>
          <w:p w:rsidR="00D216A0" w:rsidRPr="006A54D7" w:rsidP="00B14EBE" w14:paraId="233DC581"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B14EBE" w14:paraId="13CE9FF0" w14:textId="77777777">
            <w:pPr>
              <w:suppressAutoHyphens/>
              <w:spacing w:line="320" w:lineRule="exact"/>
              <w:rPr>
                <w:rFonts w:cs="Times New Roman"/>
                <w:b/>
                <w:kern w:val="20"/>
                <w:sz w:val="22"/>
              </w:rPr>
            </w:pPr>
          </w:p>
        </w:tc>
        <w:tc>
          <w:tcPr>
            <w:tcW w:w="4084" w:type="dxa"/>
          </w:tcPr>
          <w:p w:rsidR="00D216A0" w:rsidRPr="006A54D7" w:rsidP="00B14EBE" w14:paraId="78DA64E5"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39F2C438" w14:textId="77777777">
      <w:pPr>
        <w:ind w:firstLine="0"/>
        <w:rPr>
          <w:rFonts w:cs="Times New Roman"/>
          <w:color w:val="000000"/>
          <w:sz w:val="22"/>
          <w:lang w:val="pt-BR"/>
        </w:rPr>
      </w:pPr>
    </w:p>
    <w:p w:rsidR="009E2134" w:rsidRPr="006A54D7" w14:paraId="315E682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0DCE1814" w14:textId="77777777">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RPr="007137B1" w:rsidP="006A54D7" w14:paraId="367E796E" w14:textId="2EEFC343">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Pr="00C84D83" w:rsidR="00C84D83">
        <w:rPr>
          <w:rFonts w:cs="Times New Roman"/>
          <w:color w:val="000000"/>
          <w:sz w:val="22"/>
          <w:u w:val="single"/>
          <w:lang w:val="pt-BR"/>
        </w:rPr>
        <w:t>Valor</w:t>
      </w:r>
      <w:r w:rsidR="00C84D83">
        <w:rPr>
          <w:rFonts w:cs="Times New Roman"/>
          <w:color w:val="000000"/>
          <w:sz w:val="22"/>
          <w:u w:val="single"/>
          <w:lang w:val="pt-BR"/>
        </w:rPr>
        <w:t>es</w:t>
      </w:r>
      <w:r w:rsidRPr="00C84D83" w:rsidR="00C84D83">
        <w:rPr>
          <w:rFonts w:cs="Times New Roman"/>
          <w:color w:val="000000"/>
          <w:sz w:val="22"/>
          <w:u w:val="single"/>
          <w:lang w:val="pt-BR"/>
        </w:rPr>
        <w:t xml:space="preserve"> Individualizado</w:t>
      </w:r>
      <w:r w:rsidR="00C84D83">
        <w:rPr>
          <w:rFonts w:cs="Times New Roman"/>
          <w:color w:val="000000"/>
          <w:sz w:val="22"/>
          <w:u w:val="single"/>
          <w:lang w:val="pt-BR"/>
        </w:rPr>
        <w:t>s</w:t>
      </w:r>
      <w:r w:rsidRPr="00C84D83" w:rsidR="00C84D83">
        <w:rPr>
          <w:rFonts w:cs="Times New Roman"/>
          <w:color w:val="000000"/>
          <w:sz w:val="22"/>
          <w:u w:val="single"/>
          <w:lang w:val="pt-BR"/>
        </w:rPr>
        <w:t xml:space="preserve"> </w:t>
      </w:r>
      <w:r w:rsidR="00C84D83">
        <w:rPr>
          <w:rFonts w:cs="Times New Roman"/>
          <w:color w:val="000000"/>
          <w:sz w:val="22"/>
          <w:u w:val="single"/>
          <w:lang w:val="pt-BR"/>
        </w:rPr>
        <w:t>d</w:t>
      </w:r>
      <w:r w:rsidRPr="00C84D83" w:rsidR="00C84D83">
        <w:rPr>
          <w:rFonts w:cs="Times New Roman"/>
          <w:color w:val="000000"/>
          <w:sz w:val="22"/>
          <w:u w:val="single"/>
          <w:lang w:val="pt-BR"/>
        </w:rPr>
        <w:t xml:space="preserve">os Imóveis </w:t>
      </w:r>
      <w:r w:rsidR="00C84D83">
        <w:rPr>
          <w:rFonts w:cs="Times New Roman"/>
          <w:color w:val="000000"/>
          <w:sz w:val="22"/>
          <w:u w:val="single"/>
          <w:lang w:val="pt-BR"/>
        </w:rPr>
        <w:t>p</w:t>
      </w:r>
      <w:r w:rsidRPr="00C84D83" w:rsidR="00C84D83">
        <w:rPr>
          <w:rFonts w:cs="Times New Roman"/>
          <w:color w:val="000000"/>
          <w:sz w:val="22"/>
          <w:u w:val="single"/>
          <w:lang w:val="pt-BR"/>
        </w:rPr>
        <w:t xml:space="preserve">ara Fins </w:t>
      </w:r>
      <w:r w:rsidR="00C84D83">
        <w:rPr>
          <w:rFonts w:cs="Times New Roman"/>
          <w:color w:val="000000"/>
          <w:sz w:val="22"/>
          <w:u w:val="single"/>
          <w:lang w:val="pt-BR"/>
        </w:rPr>
        <w:t>d</w:t>
      </w:r>
      <w:r w:rsidRPr="00C84D83" w:rsidR="00C84D83">
        <w:rPr>
          <w:rFonts w:cs="Times New Roman"/>
          <w:color w:val="000000"/>
          <w:sz w:val="22"/>
          <w:u w:val="single"/>
          <w:lang w:val="pt-BR"/>
        </w:rPr>
        <w:t>o Primeiro Leilão</w:t>
      </w:r>
    </w:p>
    <w:p w:rsidR="007137B1" w:rsidRPr="006A54D7" w:rsidP="006A54D7" w14:paraId="2D053359" w14:textId="77777777">
      <w:pPr>
        <w:ind w:firstLine="0"/>
        <w:jc w:val="center"/>
        <w:rPr>
          <w:rFonts w:cs="Times New Roman"/>
          <w:color w:val="000000"/>
          <w:sz w:val="22"/>
          <w:u w:val="single"/>
          <w:lang w:val="pt-BR"/>
        </w:rPr>
      </w:pPr>
    </w:p>
    <w:p w:rsidR="00C84D83" w:rsidRPr="00C84D83" w:rsidP="00C84D83" w14:paraId="73DC2C40" w14:textId="77777777">
      <w:pPr>
        <w:pStyle w:val="BodyText"/>
        <w:widowControl/>
        <w:spacing w:line="320" w:lineRule="exact"/>
        <w:jc w:val="center"/>
        <w:rPr>
          <w:rFonts w:ascii="Times New Roman" w:hAnsi="Times New Roman" w:cs="Times New Roman"/>
          <w:b/>
        </w:rPr>
      </w:pPr>
    </w:p>
    <w:p w:rsidR="00C84D83" w:rsidRPr="00C84D83" w:rsidP="00C84D83" w14:paraId="609A7B53" w14:textId="77777777">
      <w:pPr>
        <w:pStyle w:val="BodyText"/>
        <w:widowControl/>
        <w:spacing w:line="320" w:lineRule="exact"/>
        <w:jc w:val="center"/>
        <w:rPr>
          <w:rFonts w:ascii="Times New Roman" w:hAnsi="Times New Roman" w:cs="Times New Roman"/>
          <w:b/>
        </w:rPr>
      </w:pPr>
      <w:r w:rsidRPr="00C84D83">
        <w:rPr>
          <w:rFonts w:ascii="Times New Roman" w:hAnsi="Times New Roman" w:cs="Times New Roman"/>
          <w:b/>
        </w:rPr>
        <w:t>IMÓVEL 1</w:t>
      </w:r>
    </w:p>
    <w:p w:rsidR="00C84D83" w:rsidRPr="00C84D83" w:rsidP="00C84D83" w14:paraId="217A0488" w14:textId="77777777">
      <w:pPr>
        <w:pStyle w:val="ListParagraph"/>
        <w:tabs>
          <w:tab w:val="left" w:pos="709"/>
        </w:tabs>
        <w:spacing w:line="320" w:lineRule="exact"/>
        <w:ind w:left="709"/>
        <w:rPr>
          <w:rFonts w:cs="Times New Roman"/>
          <w:iCs/>
          <w:sz w:val="22"/>
        </w:rPr>
      </w:pPr>
    </w:p>
    <w:p w:rsidR="00C84D83" w:rsidRPr="00C84D83" w:rsidP="00C84D83" w14:paraId="610CA60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C84D83">
        <w:rPr>
          <w:rFonts w:cs="Times New Roman"/>
          <w:i/>
          <w:iCs/>
          <w:sz w:val="22"/>
          <w:u w:val="single"/>
          <w:lang w:val="pt-BR"/>
        </w:rPr>
        <w:t>Cartório:</w:t>
      </w:r>
      <w:r w:rsidRPr="00C84D83">
        <w:rPr>
          <w:rFonts w:cs="Times New Roman"/>
          <w:i/>
          <w:iCs/>
          <w:sz w:val="22"/>
          <w:lang w:val="pt-BR"/>
        </w:rPr>
        <w:t xml:space="preserve"> 9º Oficial de Registro de Imóveis de São Paulo/SP</w:t>
      </w:r>
    </w:p>
    <w:p w:rsidR="00C84D83" w:rsidRPr="00553BED" w:rsidP="00C84D83" w14:paraId="3D4A4577" w14:textId="77777777">
      <w:pPr>
        <w:pStyle w:val="ListParagraph"/>
        <w:numPr>
          <w:ilvl w:val="0"/>
          <w:numId w:val="40"/>
        </w:numPr>
        <w:tabs>
          <w:tab w:val="left" w:pos="709"/>
        </w:tabs>
        <w:autoSpaceDN w:val="0"/>
        <w:spacing w:line="288" w:lineRule="auto"/>
        <w:ind w:left="709" w:hanging="709"/>
        <w:rPr>
          <w:rFonts w:cs="Times New Roman"/>
          <w:i/>
          <w:iCs/>
          <w:sz w:val="22"/>
        </w:rPr>
      </w:pPr>
      <w:r w:rsidRPr="00C84D83">
        <w:rPr>
          <w:rFonts w:cs="Times New Roman"/>
          <w:i/>
          <w:iCs/>
          <w:sz w:val="22"/>
          <w:lang w:val="pt-BR"/>
        </w:rPr>
        <w:tab/>
      </w:r>
      <w:r w:rsidRPr="00553BED">
        <w:rPr>
          <w:rFonts w:cs="Times New Roman"/>
          <w:i/>
          <w:iCs/>
          <w:sz w:val="22"/>
          <w:u w:val="single"/>
        </w:rPr>
        <w:t>Matrícula</w:t>
      </w:r>
      <w:r w:rsidRPr="00553BED">
        <w:rPr>
          <w:rFonts w:cs="Times New Roman"/>
          <w:i/>
          <w:iCs/>
          <w:sz w:val="22"/>
        </w:rPr>
        <w:t>: 335.474</w:t>
      </w:r>
    </w:p>
    <w:p w:rsidR="00C84D83" w:rsidRPr="00553BED" w:rsidP="00C84D83" w14:paraId="6557C7C9" w14:textId="3A7E1539">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IMÓVEL: Apartamento nº 12. localizado no 1º pavimento da Torre "A Eucalipto”, do condomínio SCENA TATUAPÉ, empreendimento situado na Rua Tuiuti, nº 626, no 27º Subdistrito - Tatuapé, contendo: área privativa total de 162,940m2 (sendo 105, 560m2 coberta e 57, 380m2 descoberta), já incluída a área de 1,320m2 correspondente ao depósito nº 59 do 1º subsolo, área comum de 108,333m2 (sendo 71,523m2 coberta e 36,81 m2 descoberta), já incluída a área correspondente a 02 vagas na garagem coletiva, perfazendo a área total de 271, 273m2 ; correspondendo a fr</w:t>
      </w:r>
      <w:r>
        <w:rPr>
          <w:rFonts w:cs="Times New Roman"/>
          <w:i/>
          <w:iCs/>
          <w:sz w:val="22"/>
          <w:lang w:val="pt-BR"/>
        </w:rPr>
        <w:t>a</w:t>
      </w:r>
      <w:r w:rsidRPr="00553BED">
        <w:rPr>
          <w:rFonts w:cs="Times New Roman"/>
          <w:i/>
          <w:iCs/>
          <w:sz w:val="22"/>
          <w:lang w:val="pt-BR"/>
        </w:rPr>
        <w:t>ção ideal de O,7066% no terreno. Contribuinte: 062.110.0092-8 (maior área).</w:t>
      </w:r>
    </w:p>
    <w:p w:rsidR="00C84D83" w:rsidRPr="00553BED" w:rsidP="00C84D83" w14:paraId="739856E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364A3FB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R$ 1.062.521,15</w:t>
      </w:r>
    </w:p>
    <w:p w:rsidR="00C84D83" w:rsidRPr="00553BED" w:rsidP="00C84D83" w14:paraId="597C50D6" w14:textId="77777777">
      <w:pPr>
        <w:pStyle w:val="ListParagraph"/>
        <w:tabs>
          <w:tab w:val="left" w:pos="709"/>
        </w:tabs>
        <w:spacing w:line="288" w:lineRule="auto"/>
        <w:ind w:left="709"/>
        <w:rPr>
          <w:rFonts w:cs="Times New Roman"/>
          <w:i/>
          <w:iCs/>
          <w:sz w:val="22"/>
          <w:lang w:val="pt-BR"/>
        </w:rPr>
      </w:pPr>
    </w:p>
    <w:p w:rsidR="00C84D83" w:rsidRPr="00553BED" w:rsidP="00C84D83" w14:paraId="11360267" w14:textId="77777777">
      <w:pPr>
        <w:pStyle w:val="ListParagraph"/>
        <w:tabs>
          <w:tab w:val="left" w:pos="709"/>
        </w:tabs>
        <w:spacing w:line="288" w:lineRule="auto"/>
        <w:ind w:left="709"/>
        <w:rPr>
          <w:rFonts w:cs="Times New Roman"/>
          <w:i/>
          <w:iCs/>
          <w:sz w:val="22"/>
          <w:lang w:val="pt-BR"/>
        </w:rPr>
      </w:pPr>
    </w:p>
    <w:p w:rsidR="00C84D83" w:rsidRPr="00553BED" w:rsidP="00C84D83" w14:paraId="6006E908"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2</w:t>
      </w:r>
    </w:p>
    <w:p w:rsidR="00C84D83" w:rsidRPr="00553BED" w:rsidP="00C84D83" w14:paraId="0426B9EB" w14:textId="77777777">
      <w:pPr>
        <w:pStyle w:val="ListParagraph"/>
        <w:tabs>
          <w:tab w:val="left" w:pos="709"/>
        </w:tabs>
        <w:spacing w:line="320" w:lineRule="exact"/>
        <w:ind w:left="709"/>
        <w:rPr>
          <w:rFonts w:cs="Times New Roman"/>
          <w:iCs/>
          <w:sz w:val="22"/>
        </w:rPr>
      </w:pPr>
    </w:p>
    <w:p w:rsidR="00C84D83" w:rsidRPr="00553BED" w:rsidP="00C84D83" w14:paraId="5CB70F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75EC34EB"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335.557</w:t>
      </w:r>
    </w:p>
    <w:p w:rsidR="00C84D83" w:rsidRPr="00553BED" w:rsidP="00C84D83" w14:paraId="01B71270" w14:textId="47CAD68A">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Apartamento nº 11, localizado no 1º pavimento da Torre "B — Jacarandá", do condomínio SCENA TATUAPÉ, empreendimento situado na Rua Tuiuti, na 626, no 272 Subdistrito — Tatuapé, contendo: área privativa total de 159,200m2 (sendo 105, 560m2 coberta e 53,640m2 descoberta), já incluída a área de I, 320m2 correspondente ao depósito n2 77 do 22 subsolo, área comum de 107,529m2 (sendo 71,159m2 coberta e 36,370m2 descoberta),  já incluída a área correspondente 02 vagas na garagem coletiva, perfa</w:t>
      </w:r>
      <w:r>
        <w:rPr>
          <w:rFonts w:cs="Times New Roman"/>
          <w:i/>
          <w:iCs/>
          <w:sz w:val="22"/>
          <w:lang w:val="pt-BR"/>
        </w:rPr>
        <w:t>z</w:t>
      </w:r>
      <w:r w:rsidRPr="00553BED">
        <w:rPr>
          <w:rFonts w:cs="Times New Roman"/>
          <w:i/>
          <w:iCs/>
          <w:sz w:val="22"/>
          <w:lang w:val="pt-BR"/>
        </w:rPr>
        <w:t>endo área total de 266,729m2; correspondendo a fração ideal de 0,6978% no terreno.</w:t>
      </w:r>
    </w:p>
    <w:p w:rsidR="00C84D83" w:rsidRPr="00553BED" w:rsidP="00C84D83" w14:paraId="674AF7E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21623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65CE5A0" w14:textId="77777777">
      <w:pPr>
        <w:pStyle w:val="ListParagraph"/>
        <w:tabs>
          <w:tab w:val="left" w:pos="709"/>
        </w:tabs>
        <w:spacing w:line="288" w:lineRule="auto"/>
        <w:ind w:left="709"/>
        <w:rPr>
          <w:rFonts w:cs="Times New Roman"/>
          <w:i/>
          <w:iCs/>
          <w:sz w:val="22"/>
          <w:lang w:val="pt-BR"/>
        </w:rPr>
      </w:pPr>
    </w:p>
    <w:p w:rsidR="00C84D83" w:rsidRPr="00553BED" w:rsidP="00C84D83" w14:paraId="14E21C32" w14:textId="77777777">
      <w:pPr>
        <w:pStyle w:val="ListParagraph"/>
        <w:tabs>
          <w:tab w:val="left" w:pos="709"/>
        </w:tabs>
        <w:spacing w:line="288" w:lineRule="auto"/>
        <w:ind w:left="709"/>
        <w:rPr>
          <w:rFonts w:cs="Times New Roman"/>
          <w:i/>
          <w:iCs/>
          <w:sz w:val="22"/>
          <w:lang w:val="pt-BR"/>
        </w:rPr>
      </w:pPr>
    </w:p>
    <w:p w:rsidR="00C84D83" w:rsidRPr="00553BED" w:rsidP="00C84D83" w14:paraId="41606150"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3</w:t>
      </w:r>
    </w:p>
    <w:p w:rsidR="00C84D83" w:rsidRPr="00553BED" w:rsidP="00C84D83" w14:paraId="298207EA" w14:textId="77777777">
      <w:pPr>
        <w:pStyle w:val="ListParagraph"/>
        <w:tabs>
          <w:tab w:val="left" w:pos="709"/>
        </w:tabs>
        <w:spacing w:line="320" w:lineRule="exact"/>
        <w:ind w:left="709"/>
        <w:rPr>
          <w:rFonts w:cs="Times New Roman"/>
          <w:iCs/>
          <w:sz w:val="22"/>
        </w:rPr>
      </w:pPr>
    </w:p>
    <w:p w:rsidR="00C84D83" w:rsidRPr="00553BED" w:rsidP="00C84D83" w14:paraId="7C766B4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65FE89BD"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335.558</w:t>
      </w:r>
    </w:p>
    <w:p w:rsidR="00C84D83" w:rsidRPr="00553BED" w:rsidP="00C84D83" w14:paraId="70F6F6BE"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12, localizado no 1º pavimento da Torre "B — Jacarandá", do condomínio SCENA TATUÃPÉ, empreendimento situado na Rua Tuiuti, nº 626, no 27º Subdistrito — Tatuapé, contendo: área privativa total de 159,200m2 (sendo 105,560m2 coberta e 53,640m2 descoberta), já incluída a área de 1,320m2 correspondente ao depósito nº 85 do 1º subsolo, área comum de 107,529m2 (sendo 71,159m2 coberta e 36,370m2 descoberta), já incluída a área correspondente a 02 vagas na garagem coletiva, perfazendo área total de 266,729m2; correspondendo a fração ideal de O, 6978%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4D64C41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2DC49EB9"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B09E14B" w14:textId="77777777">
      <w:pPr>
        <w:pStyle w:val="ListParagraph"/>
        <w:tabs>
          <w:tab w:val="left" w:pos="709"/>
        </w:tabs>
        <w:spacing w:line="288" w:lineRule="auto"/>
        <w:ind w:left="709"/>
        <w:rPr>
          <w:rFonts w:cs="Times New Roman"/>
          <w:i/>
          <w:iCs/>
          <w:sz w:val="22"/>
          <w:lang w:val="pt-BR"/>
        </w:rPr>
      </w:pPr>
    </w:p>
    <w:p w:rsidR="00C84D83" w:rsidRPr="00553BED" w:rsidP="00C84D83" w14:paraId="7514DC06" w14:textId="77777777">
      <w:pPr>
        <w:pStyle w:val="ListParagraph"/>
        <w:tabs>
          <w:tab w:val="left" w:pos="709"/>
        </w:tabs>
        <w:spacing w:line="288" w:lineRule="auto"/>
        <w:ind w:left="709"/>
        <w:rPr>
          <w:rFonts w:cs="Times New Roman"/>
          <w:i/>
          <w:iCs/>
          <w:sz w:val="22"/>
          <w:lang w:val="pt-BR"/>
        </w:rPr>
      </w:pPr>
    </w:p>
    <w:p w:rsidR="00C84D83" w:rsidRPr="00553BED" w:rsidP="00C84D83" w14:paraId="3C49D408"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3</w:t>
      </w:r>
    </w:p>
    <w:p w:rsidR="00C84D83" w:rsidRPr="00553BED" w:rsidP="00C84D83" w14:paraId="77580880" w14:textId="77777777">
      <w:pPr>
        <w:pStyle w:val="ListParagraph"/>
        <w:tabs>
          <w:tab w:val="left" w:pos="709"/>
        </w:tabs>
        <w:spacing w:line="320" w:lineRule="exact"/>
        <w:ind w:left="709"/>
        <w:rPr>
          <w:rFonts w:cs="Times New Roman"/>
          <w:iCs/>
          <w:sz w:val="22"/>
        </w:rPr>
      </w:pPr>
    </w:p>
    <w:p w:rsidR="00C84D83" w:rsidRPr="00553BED" w:rsidP="00C84D83" w14:paraId="074B0F4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659635DD"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335.559</w:t>
      </w:r>
    </w:p>
    <w:p w:rsidR="00C84D83" w:rsidRPr="00553BED" w:rsidP="00C84D83" w14:paraId="4E9D5107" w14:textId="6D8A1191">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13, localizado no 1º pavimento da Torre "B — Jacarandá". do condomínio SCENA TATUAPÉ, empreendimento situado na Rua Tuiuti. 626, no 27º Subdistrito — Tatuapé, contendo: área privativa total de 159,200m2 (sendo 105,560m2 coberta e 53,640m2 descoberta), já incluída a área de 1,320m2 correspondente ao depósito nº 76 do 2º subsolo, área comum de 107,529m2 (sendo 71,159m2 coberta e 36,370m2 descoberta), já incluída a área correspondente a 02 vagas na garagem coletiva, perfazendo a área total de 266,729m2; correspondendo a fração ideal de O, 6978% no terreno. </w:t>
      </w:r>
      <w:r w:rsidRPr="00553BED">
        <w:rPr>
          <w:rFonts w:cs="Times New Roman"/>
          <w:i/>
          <w:iCs/>
          <w:sz w:val="22"/>
        </w:rPr>
        <w:t>Contribuinte</w:t>
      </w:r>
      <w:r w:rsidRPr="00553BED">
        <w:rPr>
          <w:rFonts w:cs="Times New Roman"/>
          <w:i/>
          <w:iCs/>
          <w:sz w:val="22"/>
        </w:rPr>
        <w:t>: 062 .110 .0092—8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043A490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B10FA1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55849E8" w14:textId="77777777">
      <w:pPr>
        <w:pStyle w:val="ListParagraph"/>
        <w:numPr>
          <w:ilvl w:val="0"/>
          <w:numId w:val="40"/>
        </w:numPr>
        <w:tabs>
          <w:tab w:val="left" w:pos="709"/>
        </w:tabs>
        <w:autoSpaceDN w:val="0"/>
        <w:spacing w:line="288" w:lineRule="auto"/>
        <w:ind w:left="709" w:hanging="709"/>
        <w:rPr>
          <w:rFonts w:cs="Times New Roman"/>
          <w:i/>
          <w:iCs/>
          <w:sz w:val="22"/>
          <w:lang w:val="pt-BR"/>
        </w:rPr>
      </w:pPr>
    </w:p>
    <w:p w:rsidR="00C84D83" w:rsidRPr="00553BED" w:rsidP="00C84D83" w14:paraId="07183089" w14:textId="77777777">
      <w:pPr>
        <w:pStyle w:val="ListParagraph"/>
        <w:tabs>
          <w:tab w:val="left" w:pos="709"/>
        </w:tabs>
        <w:spacing w:line="288" w:lineRule="auto"/>
        <w:ind w:left="709"/>
        <w:rPr>
          <w:rFonts w:cs="Times New Roman"/>
          <w:i/>
          <w:iCs/>
          <w:sz w:val="22"/>
          <w:lang w:val="pt-BR"/>
        </w:rPr>
      </w:pPr>
    </w:p>
    <w:p w:rsidR="00C84D83" w:rsidRPr="00553BED" w:rsidP="00C84D83" w14:paraId="460AB6C9"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4</w:t>
      </w:r>
    </w:p>
    <w:p w:rsidR="00C84D83" w:rsidRPr="00553BED" w:rsidP="00C84D83" w14:paraId="24130DA5" w14:textId="77777777">
      <w:pPr>
        <w:pStyle w:val="ListParagraph"/>
        <w:tabs>
          <w:tab w:val="left" w:pos="709"/>
        </w:tabs>
        <w:spacing w:line="320" w:lineRule="exact"/>
        <w:ind w:left="709"/>
        <w:rPr>
          <w:rFonts w:cs="Times New Roman"/>
          <w:iCs/>
          <w:sz w:val="22"/>
        </w:rPr>
      </w:pPr>
    </w:p>
    <w:p w:rsidR="00C84D83" w:rsidRPr="00553BED" w:rsidP="00C84D83" w14:paraId="09FF37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1F010B0F"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335.560</w:t>
      </w:r>
    </w:p>
    <w:p w:rsidR="00C84D83" w:rsidRPr="00553BED" w:rsidP="00C84D83" w14:paraId="061204F6"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14, localizado no 2º pavimento da Torre "B — Jacarandá" , do condomínio SCENA TATUAPÉ, empreendimento situado na Rua Tuiuti, no 626, no 272 Subdistrito — Tatuapé, contendo: área privativa total de 159,200m2 (sendo 105,560m2 coberta e 53,640m2 descoberta), já incluída a área de 1,320m2 correspondente ao depósito nº 60 do 2º subsolo, área comum de 107,5291112 (sendo 71,159m2  coberta; e 36,370m2 descoberta), já  incluída a área correspondente a 02 vagas na garagem coletiva, perfazendo a área total de 266,729m2; correspondendo a fração ideal de O,6978%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7C5501EB"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6437892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4196B0CF" w14:textId="77777777">
      <w:pPr>
        <w:pStyle w:val="ListParagraph"/>
        <w:tabs>
          <w:tab w:val="left" w:pos="709"/>
        </w:tabs>
        <w:spacing w:line="288" w:lineRule="auto"/>
        <w:ind w:left="709"/>
        <w:rPr>
          <w:rFonts w:cs="Times New Roman"/>
          <w:i/>
          <w:iCs/>
          <w:sz w:val="22"/>
          <w:lang w:val="pt-BR"/>
        </w:rPr>
      </w:pPr>
    </w:p>
    <w:p w:rsidR="00C84D83" w:rsidRPr="00553BED" w:rsidP="00C84D83" w14:paraId="4D09BBC8" w14:textId="77777777">
      <w:pPr>
        <w:pStyle w:val="ListParagraph"/>
        <w:tabs>
          <w:tab w:val="left" w:pos="709"/>
        </w:tabs>
        <w:spacing w:line="288" w:lineRule="auto"/>
        <w:ind w:left="709"/>
        <w:rPr>
          <w:rFonts w:cs="Times New Roman"/>
          <w:i/>
          <w:iCs/>
          <w:sz w:val="22"/>
          <w:lang w:val="pt-BR"/>
        </w:rPr>
      </w:pPr>
    </w:p>
    <w:p w:rsidR="00C84D83" w:rsidRPr="00553BED" w:rsidP="00C84D83" w14:paraId="0975C58C"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5</w:t>
      </w:r>
    </w:p>
    <w:p w:rsidR="00C84D83" w:rsidRPr="00553BED" w:rsidP="00C84D83" w14:paraId="06282FD4" w14:textId="77777777">
      <w:pPr>
        <w:pStyle w:val="ListParagraph"/>
        <w:tabs>
          <w:tab w:val="left" w:pos="709"/>
        </w:tabs>
        <w:spacing w:line="320" w:lineRule="exact"/>
        <w:ind w:left="709"/>
        <w:rPr>
          <w:rFonts w:cs="Times New Roman"/>
          <w:iCs/>
          <w:sz w:val="22"/>
        </w:rPr>
      </w:pPr>
    </w:p>
    <w:p w:rsidR="00C84D83" w:rsidRPr="00553BED" w:rsidP="00C84D83" w14:paraId="4EBF92A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266B2608"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335.572</w:t>
      </w:r>
    </w:p>
    <w:p w:rsidR="00C84D83" w:rsidRPr="00553BED" w:rsidP="00C84D83" w14:paraId="779ECE4E"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44, localizado no 4º pavimento da Torre "B — Jacarandá", do condomínio SCENA TATUAPÉ. empreendimento situado na Rua Tuiuti, nº 626, no 27º Subdistrito — Tatuapé, contendo: área privativa total e coberta de 105,560m2, já incluída a área de 1,320m2 correspondente ao depósito nº 54 do 2º subsolo, área comum de 96,941m2 (sendo 66,242m2 coberta e 30,699m2 descoberta), já incluída a área correspondente a 02 vagas na garagem coletiva, perfazendo a área total de 202,501m2; correspondendo a fração ideal de 0,5900%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225D788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76E5A5F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R$ 707.000,20</w:t>
      </w:r>
    </w:p>
    <w:p w:rsidR="00C84D83" w:rsidRPr="00553BED" w:rsidP="00C84D83" w14:paraId="631DB7AB" w14:textId="77777777">
      <w:pPr>
        <w:pStyle w:val="ListParagraph"/>
        <w:tabs>
          <w:tab w:val="left" w:pos="709"/>
        </w:tabs>
        <w:spacing w:line="288" w:lineRule="auto"/>
        <w:ind w:left="709"/>
        <w:rPr>
          <w:rFonts w:cs="Times New Roman"/>
          <w:i/>
          <w:iCs/>
          <w:sz w:val="22"/>
          <w:lang w:val="pt-BR"/>
        </w:rPr>
      </w:pPr>
    </w:p>
    <w:p w:rsidR="00C84D83" w:rsidRPr="00553BED" w:rsidP="00C84D83" w14:paraId="061C1688" w14:textId="77777777">
      <w:pPr>
        <w:pStyle w:val="ListParagraph"/>
        <w:tabs>
          <w:tab w:val="left" w:pos="709"/>
        </w:tabs>
        <w:spacing w:line="288" w:lineRule="auto"/>
        <w:ind w:left="709"/>
        <w:rPr>
          <w:rFonts w:cs="Times New Roman"/>
          <w:i/>
          <w:iCs/>
          <w:sz w:val="22"/>
          <w:lang w:val="pt-BR"/>
        </w:rPr>
      </w:pPr>
    </w:p>
    <w:p w:rsidR="00C84D83" w:rsidRPr="00553BED" w:rsidP="00C84D83" w14:paraId="7E991919"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6</w:t>
      </w:r>
    </w:p>
    <w:p w:rsidR="00C84D83" w:rsidRPr="00553BED" w:rsidP="00C84D83" w14:paraId="5264CF0A" w14:textId="77777777">
      <w:pPr>
        <w:pStyle w:val="ListParagraph"/>
        <w:tabs>
          <w:tab w:val="left" w:pos="709"/>
        </w:tabs>
        <w:spacing w:line="320" w:lineRule="exact"/>
        <w:ind w:left="709"/>
        <w:rPr>
          <w:rFonts w:cs="Times New Roman"/>
          <w:iCs/>
          <w:sz w:val="22"/>
        </w:rPr>
      </w:pPr>
    </w:p>
    <w:p w:rsidR="00C84D83" w:rsidRPr="00553BED" w:rsidP="00C84D83" w14:paraId="00678F5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1FF20AB7"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335.575</w:t>
      </w:r>
    </w:p>
    <w:p w:rsidR="00C84D83" w:rsidRPr="00553BED" w:rsidP="00C84D83" w14:paraId="2391E4B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Apartamento nº 53, Localizado no 5º pavimento da Torre "B — Jacarandá" , do condomínio SCENA TATUAPÉ, empreendimento situado na Rua Tuiuti, nº 626, no 27º Subdistrito — Tatuapé, contendo: área privativa total e coberta de 105,560m2, incluída a área de 1,320m2 correspondente ao depósito 72 do 2º subsolo, área comum de 96, 941m2 (sendo 66, 242m2 coberta e 30, 699m2 descoberta), já incluída a área correspondente a 02 vagas na garagem coletiva. perfazendo a área total de 202,501m2; correspondendo a fração ideal de 0,5900% no terreno.</w:t>
      </w:r>
    </w:p>
    <w:p w:rsidR="00C84D83" w:rsidRPr="00553BED" w:rsidP="00C84D83" w14:paraId="2F00780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00A8BA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R$ 707.000,20</w:t>
      </w:r>
    </w:p>
    <w:p w:rsidR="00E87DF7" w:rsidRPr="006A54D7" w:rsidP="006A54D7" w14:paraId="2E845A34" w14:textId="77777777">
      <w:pPr>
        <w:ind w:firstLine="0"/>
        <w:jc w:val="center"/>
        <w:rPr>
          <w:rFonts w:cs="Times New Roman"/>
          <w:color w:val="000000"/>
          <w:sz w:val="22"/>
          <w:u w:val="single"/>
          <w:lang w:val="pt-BR"/>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2E691A8D" w14:textId="77777777">
    <w:pPr>
      <w:pStyle w:val="Footer"/>
    </w:pPr>
    <w:bookmarkStart w:id="111" w:name="_Hlk15483046"/>
    <w:bookmarkStart w:id="112" w:name="_Hlk15483047"/>
    <w:bookmarkStart w:id="113" w:name="_Hlk15561518"/>
    <w:bookmarkStart w:id="114" w:name="_Hlk15561519"/>
    <w:bookmarkStart w:id="115" w:name="_Hlk15561787"/>
    <w:bookmarkStart w:id="116" w:name="_Hlk15561788"/>
    <w:bookmarkStart w:id="117" w:name="_Hlk15562186"/>
    <w:bookmarkStart w:id="118" w:name="_Hlk15562187"/>
    <w:bookmarkStart w:id="119" w:name="_Hlk15562386"/>
    <w:bookmarkStart w:id="120" w:name="_Hlk15562387"/>
    <w:bookmarkStart w:id="121" w:name="_Hlk15564092"/>
    <w:bookmarkStart w:id="122" w:name="_Hlk15564093"/>
    <w:bookmarkStart w:id="123" w:name="_Hlk15566669"/>
    <w:bookmarkStart w:id="124" w:name="_Hlk15566670"/>
    <w:bookmarkStart w:id="125" w:name="_Hlk15567178"/>
    <w:bookmarkStart w:id="126" w:name="_Hlk15567179"/>
    <w:bookmarkStart w:id="127" w:name="_Hlk15567480"/>
    <w:bookmarkStart w:id="128" w:name="_Hlk15567481"/>
    <w:bookmarkStart w:id="129" w:name="_Hlk15649527"/>
    <w:bookmarkStart w:id="130" w:name="_Hlk15649528"/>
    <w:bookmarkStart w:id="131" w:name="_Hlk15649539"/>
    <w:bookmarkStart w:id="132" w:name="_Hlk15649540"/>
    <w:bookmarkStart w:id="133" w:name="_Hlk15649551"/>
    <w:bookmarkStart w:id="134" w:name="_Hlk15649552"/>
    <w:bookmarkStart w:id="135" w:name="_Hlk15649563"/>
    <w:bookmarkStart w:id="136" w:name="_Hlk15649564"/>
    <w:bookmarkStart w:id="137" w:name="_Hlk15649575"/>
    <w:bookmarkStart w:id="138" w:name="_Hlk15649576"/>
    <w:bookmarkStart w:id="139" w:name="_Hlk15649587"/>
    <w:bookmarkStart w:id="140" w:name="_Hlk15649588"/>
    <w:bookmarkStart w:id="141" w:name="_Hlk15652891"/>
    <w:bookmarkStart w:id="142" w:name="_Hlk15652892"/>
    <w:bookmarkStart w:id="143" w:name="_Hlk15653151"/>
    <w:bookmarkStart w:id="144" w:name="_Hlk15653152"/>
    <w:bookmarkStart w:id="145" w:name="_Hlk15659313"/>
    <w:bookmarkStart w:id="146" w:name="_Hlk15659314"/>
    <w:bookmarkStart w:id="147" w:name="_Hlk15659732"/>
    <w:bookmarkStart w:id="148" w:name="_Hlk15659733"/>
    <w:bookmarkStart w:id="149" w:name="_Hlk16064409"/>
    <w:bookmarkStart w:id="150" w:name="_Hlk16064410"/>
    <w:bookmarkStart w:id="151" w:name="_Hlk16064424"/>
    <w:bookmarkStart w:id="152" w:name="_Hlk16064425"/>
    <w:bookmarkStart w:id="153" w:name="_Hlk16064436"/>
    <w:bookmarkStart w:id="154" w:name="_Hlk16064437"/>
    <w:bookmarkStart w:id="155" w:name="_Hlk16260848"/>
    <w:bookmarkStart w:id="156" w:name="_Hlk1626084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6B9287D5" w14:textId="77777777">
    <w:pPr>
      <w:pStyle w:val="Footer"/>
    </w:pPr>
    <w:bookmarkStart w:id="157" w:name="_Hlk15483042"/>
    <w:bookmarkStart w:id="158" w:name="_Hlk15483043"/>
    <w:bookmarkStart w:id="159" w:name="_Hlk15561514"/>
    <w:bookmarkStart w:id="160" w:name="_Hlk15561515"/>
    <w:bookmarkStart w:id="161" w:name="_Hlk15561783"/>
    <w:bookmarkStart w:id="162" w:name="_Hlk15561784"/>
    <w:bookmarkStart w:id="163" w:name="_Hlk15562182"/>
    <w:bookmarkStart w:id="164" w:name="_Hlk15562183"/>
    <w:bookmarkStart w:id="165" w:name="_Hlk15562382"/>
    <w:bookmarkStart w:id="166" w:name="_Hlk15562383"/>
    <w:bookmarkStart w:id="167" w:name="_Hlk15564088"/>
    <w:bookmarkStart w:id="168" w:name="_Hlk15564089"/>
    <w:bookmarkStart w:id="169" w:name="_Hlk15566665"/>
    <w:bookmarkStart w:id="170" w:name="_Hlk15566666"/>
    <w:bookmarkStart w:id="171" w:name="_Hlk15567174"/>
    <w:bookmarkStart w:id="172" w:name="_Hlk15567175"/>
    <w:bookmarkStart w:id="173" w:name="_Hlk15567476"/>
    <w:bookmarkStart w:id="174" w:name="_Hlk15567477"/>
    <w:bookmarkStart w:id="175" w:name="_Hlk15649523"/>
    <w:bookmarkStart w:id="176" w:name="_Hlk15649524"/>
    <w:bookmarkStart w:id="177" w:name="_Hlk15649535"/>
    <w:bookmarkStart w:id="178" w:name="_Hlk15649536"/>
    <w:bookmarkStart w:id="179" w:name="_Hlk15649547"/>
    <w:bookmarkStart w:id="180" w:name="_Hlk15649548"/>
    <w:bookmarkStart w:id="181" w:name="_Hlk15649559"/>
    <w:bookmarkStart w:id="182" w:name="_Hlk15649560"/>
    <w:bookmarkStart w:id="183" w:name="_Hlk15649571"/>
    <w:bookmarkStart w:id="184" w:name="_Hlk15649572"/>
    <w:bookmarkStart w:id="185" w:name="_Hlk15649583"/>
    <w:bookmarkStart w:id="186" w:name="_Hlk15649584"/>
    <w:bookmarkStart w:id="187" w:name="_Hlk15652887"/>
    <w:bookmarkStart w:id="188" w:name="_Hlk15652888"/>
    <w:bookmarkStart w:id="189" w:name="_Hlk15653147"/>
    <w:bookmarkStart w:id="190" w:name="_Hlk15653148"/>
    <w:bookmarkStart w:id="191" w:name="_Hlk15659309"/>
    <w:bookmarkStart w:id="192" w:name="_Hlk15659310"/>
    <w:bookmarkStart w:id="193" w:name="_Hlk15659728"/>
    <w:bookmarkStart w:id="194" w:name="_Hlk15659729"/>
    <w:bookmarkStart w:id="195" w:name="_Hlk16064405"/>
    <w:bookmarkStart w:id="196" w:name="_Hlk16064406"/>
    <w:bookmarkStart w:id="197" w:name="_Hlk16064420"/>
    <w:bookmarkStart w:id="198" w:name="_Hlk16064421"/>
    <w:bookmarkStart w:id="199" w:name="_Hlk16064432"/>
    <w:bookmarkStart w:id="200" w:name="_Hlk16064433"/>
    <w:bookmarkStart w:id="201" w:name="_Hlk16260844"/>
    <w:bookmarkStart w:id="202" w:name="_Hlk1626084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77C61A9F" w14:textId="77777777">
    <w:pPr>
      <w:pStyle w:val="Footer"/>
    </w:pPr>
    <w:bookmarkStart w:id="249" w:name="_Hlk15483044"/>
    <w:bookmarkStart w:id="250" w:name="_Hlk15483045"/>
    <w:bookmarkStart w:id="251" w:name="_Hlk15561516"/>
    <w:bookmarkStart w:id="252" w:name="_Hlk15561517"/>
    <w:bookmarkStart w:id="253" w:name="_Hlk15561785"/>
    <w:bookmarkStart w:id="254" w:name="_Hlk15561786"/>
    <w:bookmarkStart w:id="255" w:name="_Hlk15562184"/>
    <w:bookmarkStart w:id="256" w:name="_Hlk15562185"/>
    <w:bookmarkStart w:id="257" w:name="_Hlk15562384"/>
    <w:bookmarkStart w:id="258" w:name="_Hlk15562385"/>
    <w:bookmarkStart w:id="259" w:name="_Hlk15564090"/>
    <w:bookmarkStart w:id="260" w:name="_Hlk15564091"/>
    <w:bookmarkStart w:id="261" w:name="_Hlk15566667"/>
    <w:bookmarkStart w:id="262" w:name="_Hlk15566668"/>
    <w:bookmarkStart w:id="263" w:name="_Hlk15567176"/>
    <w:bookmarkStart w:id="264" w:name="_Hlk15567177"/>
    <w:bookmarkStart w:id="265" w:name="_Hlk15567478"/>
    <w:bookmarkStart w:id="266" w:name="_Hlk15567479"/>
    <w:bookmarkStart w:id="267" w:name="_Hlk15649525"/>
    <w:bookmarkStart w:id="268" w:name="_Hlk15649526"/>
    <w:bookmarkStart w:id="269" w:name="_Hlk15649537"/>
    <w:bookmarkStart w:id="270" w:name="_Hlk15649538"/>
    <w:bookmarkStart w:id="271" w:name="_Hlk15649549"/>
    <w:bookmarkStart w:id="272" w:name="_Hlk15649550"/>
    <w:bookmarkStart w:id="273" w:name="_Hlk15649561"/>
    <w:bookmarkStart w:id="274" w:name="_Hlk15649562"/>
    <w:bookmarkStart w:id="275" w:name="_Hlk15649573"/>
    <w:bookmarkStart w:id="276" w:name="_Hlk15649574"/>
    <w:bookmarkStart w:id="277" w:name="_Hlk15649585"/>
    <w:bookmarkStart w:id="278" w:name="_Hlk15649586"/>
    <w:bookmarkStart w:id="279" w:name="_Hlk15652889"/>
    <w:bookmarkStart w:id="280" w:name="_Hlk15652890"/>
    <w:bookmarkStart w:id="281" w:name="_Hlk15653149"/>
    <w:bookmarkStart w:id="282" w:name="_Hlk15653150"/>
    <w:bookmarkStart w:id="283" w:name="_Hlk15659311"/>
    <w:bookmarkStart w:id="284" w:name="_Hlk15659312"/>
    <w:bookmarkStart w:id="285" w:name="_Hlk15659730"/>
    <w:bookmarkStart w:id="286" w:name="_Hlk15659731"/>
    <w:bookmarkStart w:id="287" w:name="_Hlk16064407"/>
    <w:bookmarkStart w:id="288" w:name="_Hlk16064408"/>
    <w:bookmarkStart w:id="289" w:name="_Hlk16064422"/>
    <w:bookmarkStart w:id="290" w:name="_Hlk16064423"/>
    <w:bookmarkStart w:id="291" w:name="_Hlk16064434"/>
    <w:bookmarkStart w:id="292" w:name="_Hlk16064435"/>
    <w:bookmarkStart w:id="293" w:name="_Hlk16260846"/>
    <w:bookmarkStart w:id="294" w:name="_Hlk16260847"/>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5E83EC52" w14:textId="77777777">
    <w:pPr>
      <w:pStyle w:val="Header"/>
    </w:pPr>
    <w:bookmarkStart w:id="19" w:name="_Hlk15483040"/>
    <w:bookmarkStart w:id="20" w:name="_Hlk15483041"/>
    <w:bookmarkStart w:id="21" w:name="_Hlk15561512"/>
    <w:bookmarkStart w:id="22" w:name="_Hlk15561513"/>
    <w:bookmarkStart w:id="23" w:name="_Hlk15561781"/>
    <w:bookmarkStart w:id="24" w:name="_Hlk15561782"/>
    <w:bookmarkStart w:id="25" w:name="_Hlk15562180"/>
    <w:bookmarkStart w:id="26" w:name="_Hlk15562181"/>
    <w:bookmarkStart w:id="27" w:name="_Hlk15562380"/>
    <w:bookmarkStart w:id="28" w:name="_Hlk15562381"/>
    <w:bookmarkStart w:id="29" w:name="_Hlk15564086"/>
    <w:bookmarkStart w:id="30" w:name="_Hlk15564087"/>
    <w:bookmarkStart w:id="31" w:name="_Hlk15566663"/>
    <w:bookmarkStart w:id="32" w:name="_Hlk15566664"/>
    <w:bookmarkStart w:id="33" w:name="_Hlk15567172"/>
    <w:bookmarkStart w:id="34" w:name="_Hlk15567173"/>
    <w:bookmarkStart w:id="35" w:name="_Hlk15567474"/>
    <w:bookmarkStart w:id="36" w:name="_Hlk15567475"/>
    <w:bookmarkStart w:id="37" w:name="_Hlk15649521"/>
    <w:bookmarkStart w:id="38" w:name="_Hlk15649522"/>
    <w:bookmarkStart w:id="39" w:name="_Hlk15649533"/>
    <w:bookmarkStart w:id="40" w:name="_Hlk15649534"/>
    <w:bookmarkStart w:id="41" w:name="_Hlk15649545"/>
    <w:bookmarkStart w:id="42" w:name="_Hlk15649546"/>
    <w:bookmarkStart w:id="43" w:name="_Hlk15649557"/>
    <w:bookmarkStart w:id="44" w:name="_Hlk15649558"/>
    <w:bookmarkStart w:id="45" w:name="_Hlk15649569"/>
    <w:bookmarkStart w:id="46" w:name="_Hlk15649570"/>
    <w:bookmarkStart w:id="47" w:name="_Hlk15649581"/>
    <w:bookmarkStart w:id="48" w:name="_Hlk15649582"/>
    <w:bookmarkStart w:id="49" w:name="_Hlk15652885"/>
    <w:bookmarkStart w:id="50" w:name="_Hlk15652886"/>
    <w:bookmarkStart w:id="51" w:name="_Hlk15653145"/>
    <w:bookmarkStart w:id="52" w:name="_Hlk15653146"/>
    <w:bookmarkStart w:id="53" w:name="_Hlk15659307"/>
    <w:bookmarkStart w:id="54" w:name="_Hlk15659308"/>
    <w:bookmarkStart w:id="55" w:name="_Hlk15659726"/>
    <w:bookmarkStart w:id="56" w:name="_Hlk15659727"/>
    <w:bookmarkStart w:id="57" w:name="_Hlk16064403"/>
    <w:bookmarkStart w:id="58" w:name="_Hlk16064404"/>
    <w:bookmarkStart w:id="59" w:name="_Hlk16064418"/>
    <w:bookmarkStart w:id="60" w:name="_Hlk16064419"/>
    <w:bookmarkStart w:id="61" w:name="_Hlk16064430"/>
    <w:bookmarkStart w:id="62" w:name="_Hlk16064431"/>
    <w:bookmarkStart w:id="63" w:name="_Hlk16260842"/>
    <w:bookmarkStart w:id="64" w:name="_Hlk1626084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rsidRPr="00D216A0" w:rsidP="00D216A0" w14:paraId="5F17C056" w14:textId="77777777">
    <w:pPr>
      <w:pStyle w:val="Header"/>
      <w:jc w:val="right"/>
      <w:rPr>
        <w:b/>
        <w:bCs/>
        <w:i/>
        <w:iCs/>
      </w:rPr>
    </w:pPr>
    <w:bookmarkStart w:id="65" w:name="_Hlk15483036"/>
    <w:bookmarkStart w:id="66" w:name="_Hlk15483037"/>
    <w:bookmarkStart w:id="67" w:name="_Hlk15561508"/>
    <w:bookmarkStart w:id="68" w:name="_Hlk15561509"/>
    <w:bookmarkStart w:id="69" w:name="_Hlk15561777"/>
    <w:bookmarkStart w:id="70" w:name="_Hlk15561778"/>
    <w:bookmarkStart w:id="71" w:name="_Hlk15562176"/>
    <w:bookmarkStart w:id="72" w:name="_Hlk15562177"/>
    <w:bookmarkStart w:id="73" w:name="_Hlk15562376"/>
    <w:bookmarkStart w:id="74" w:name="_Hlk15562377"/>
    <w:bookmarkStart w:id="75" w:name="_Hlk15564082"/>
    <w:bookmarkStart w:id="76" w:name="_Hlk15564083"/>
    <w:bookmarkStart w:id="77" w:name="_Hlk15566659"/>
    <w:bookmarkStart w:id="78" w:name="_Hlk15566660"/>
    <w:bookmarkStart w:id="79" w:name="_Hlk15567168"/>
    <w:bookmarkStart w:id="80" w:name="_Hlk15567169"/>
    <w:bookmarkStart w:id="81" w:name="_Hlk15567470"/>
    <w:bookmarkStart w:id="82" w:name="_Hlk15567471"/>
    <w:bookmarkStart w:id="83" w:name="_Hlk15649517"/>
    <w:bookmarkStart w:id="84" w:name="_Hlk15649518"/>
    <w:bookmarkStart w:id="85" w:name="_Hlk15649529"/>
    <w:bookmarkStart w:id="86" w:name="_Hlk15649530"/>
    <w:bookmarkStart w:id="87" w:name="_Hlk15649541"/>
    <w:bookmarkStart w:id="88" w:name="_Hlk15649542"/>
    <w:bookmarkStart w:id="89" w:name="_Hlk15649553"/>
    <w:bookmarkStart w:id="90" w:name="_Hlk15649554"/>
    <w:bookmarkStart w:id="91" w:name="_Hlk15649565"/>
    <w:bookmarkStart w:id="92" w:name="_Hlk15649566"/>
    <w:bookmarkStart w:id="93" w:name="_Hlk15649577"/>
    <w:bookmarkStart w:id="94" w:name="_Hlk15649578"/>
    <w:bookmarkStart w:id="95" w:name="_Hlk15652881"/>
    <w:bookmarkStart w:id="96" w:name="_Hlk15652882"/>
    <w:bookmarkStart w:id="97" w:name="_Hlk15653141"/>
    <w:bookmarkStart w:id="98" w:name="_Hlk15653142"/>
    <w:bookmarkStart w:id="99" w:name="_Hlk15659303"/>
    <w:bookmarkStart w:id="100" w:name="_Hlk15659304"/>
    <w:bookmarkStart w:id="101" w:name="_Hlk15659722"/>
    <w:bookmarkStart w:id="102" w:name="_Hlk15659723"/>
    <w:bookmarkStart w:id="103" w:name="_Hlk16064399"/>
    <w:bookmarkStart w:id="104" w:name="_Hlk16064400"/>
    <w:bookmarkStart w:id="105" w:name="_Hlk16064414"/>
    <w:bookmarkStart w:id="106" w:name="_Hlk16064415"/>
    <w:bookmarkStart w:id="107" w:name="_Hlk16064426"/>
    <w:bookmarkStart w:id="108" w:name="_Hlk16064427"/>
    <w:bookmarkStart w:id="109" w:name="_Hlk16260838"/>
    <w:bookmarkStart w:id="110" w:name="_Hlk1626083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0272DA" w:rsidRPr="00D216A0" w:rsidP="00D216A0" w14:paraId="2D3A97AF" w14:textId="5A4D8400">
    <w:pPr>
      <w:pStyle w:val="Header"/>
      <w:jc w:val="right"/>
      <w:rPr>
        <w:b/>
        <w:bCs/>
        <w:i/>
        <w:iCs/>
      </w:rPr>
    </w:pPr>
    <w:r>
      <w:rPr>
        <w:b/>
        <w:bCs/>
        <w:i/>
        <w:iCs/>
      </w:rPr>
      <w:t>27</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01D9C635" w14:textId="77777777">
    <w:pPr>
      <w:pStyle w:val="Header"/>
    </w:pPr>
    <w:bookmarkStart w:id="203" w:name="_Hlk15483038"/>
    <w:bookmarkStart w:id="204" w:name="_Hlk15483039"/>
    <w:bookmarkStart w:id="205" w:name="_Hlk15561510"/>
    <w:bookmarkStart w:id="206" w:name="_Hlk15561511"/>
    <w:bookmarkStart w:id="207" w:name="_Hlk15561779"/>
    <w:bookmarkStart w:id="208" w:name="_Hlk15561780"/>
    <w:bookmarkStart w:id="209" w:name="_Hlk15562178"/>
    <w:bookmarkStart w:id="210" w:name="_Hlk15562179"/>
    <w:bookmarkStart w:id="211" w:name="_Hlk15562378"/>
    <w:bookmarkStart w:id="212" w:name="_Hlk15562379"/>
    <w:bookmarkStart w:id="213" w:name="_Hlk15564084"/>
    <w:bookmarkStart w:id="214" w:name="_Hlk15564085"/>
    <w:bookmarkStart w:id="215" w:name="_Hlk15566661"/>
    <w:bookmarkStart w:id="216" w:name="_Hlk15566662"/>
    <w:bookmarkStart w:id="217" w:name="_Hlk15567170"/>
    <w:bookmarkStart w:id="218" w:name="_Hlk15567171"/>
    <w:bookmarkStart w:id="219" w:name="_Hlk15567472"/>
    <w:bookmarkStart w:id="220" w:name="_Hlk15567473"/>
    <w:bookmarkStart w:id="221" w:name="_Hlk15649519"/>
    <w:bookmarkStart w:id="222" w:name="_Hlk15649520"/>
    <w:bookmarkStart w:id="223" w:name="_Hlk15649531"/>
    <w:bookmarkStart w:id="224" w:name="_Hlk15649532"/>
    <w:bookmarkStart w:id="225" w:name="_Hlk15649543"/>
    <w:bookmarkStart w:id="226" w:name="_Hlk15649544"/>
    <w:bookmarkStart w:id="227" w:name="_Hlk15649555"/>
    <w:bookmarkStart w:id="228" w:name="_Hlk15649556"/>
    <w:bookmarkStart w:id="229" w:name="_Hlk15649567"/>
    <w:bookmarkStart w:id="230" w:name="_Hlk15649568"/>
    <w:bookmarkStart w:id="231" w:name="_Hlk15649579"/>
    <w:bookmarkStart w:id="232" w:name="_Hlk15649580"/>
    <w:bookmarkStart w:id="233" w:name="_Hlk15652883"/>
    <w:bookmarkStart w:id="234" w:name="_Hlk15652884"/>
    <w:bookmarkStart w:id="235" w:name="_Hlk15653143"/>
    <w:bookmarkStart w:id="236" w:name="_Hlk15653144"/>
    <w:bookmarkStart w:id="237" w:name="_Hlk15659305"/>
    <w:bookmarkStart w:id="238" w:name="_Hlk15659306"/>
    <w:bookmarkStart w:id="239" w:name="_Hlk15659724"/>
    <w:bookmarkStart w:id="240" w:name="_Hlk15659725"/>
    <w:bookmarkStart w:id="241" w:name="_Hlk16064401"/>
    <w:bookmarkStart w:id="242" w:name="_Hlk16064402"/>
    <w:bookmarkStart w:id="243" w:name="_Hlk16064416"/>
    <w:bookmarkStart w:id="244" w:name="_Hlk16064417"/>
    <w:bookmarkStart w:id="245" w:name="_Hlk16064428"/>
    <w:bookmarkStart w:id="246" w:name="_Hlk16064429"/>
    <w:bookmarkStart w:id="247" w:name="_Hlk16260840"/>
    <w:bookmarkStart w:id="248" w:name="_Hlk1626084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D1FFD"/>
    <w:multiLevelType w:val="hybridMultilevel"/>
    <w:tmpl w:val="E2C670F6"/>
    <w:lvl w:ilvl="0">
      <w:start w:val="1"/>
      <w:numFmt w:val="lowerRoman"/>
      <w:lvlText w:val="(%1)"/>
      <w:lvlJc w:val="left"/>
      <w:pPr>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3">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BA97549"/>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9"/>
  </w:num>
  <w:num w:numId="4">
    <w:abstractNumId w:val="5"/>
  </w:num>
  <w:num w:numId="5">
    <w:abstractNumId w:val="8"/>
  </w:num>
  <w:num w:numId="6">
    <w:abstractNumId w:val="5"/>
  </w:num>
  <w:num w:numId="7">
    <w:abstractNumId w:val="5"/>
  </w:num>
  <w:num w:numId="8">
    <w:abstractNumId w:val="11"/>
    <w:lvlOverride w:ilvl="0">
      <w:startOverride w:val="1"/>
    </w:lvlOverride>
  </w:num>
  <w:num w:numId="9">
    <w:abstractNumId w:val="15"/>
  </w:num>
  <w:num w:numId="10">
    <w:abstractNumId w:val="1"/>
  </w:num>
  <w:num w:numId="11">
    <w:abstractNumId w:val="3"/>
  </w:num>
  <w:num w:numId="12">
    <w:abstractNumId w:val="4"/>
  </w:num>
  <w:num w:numId="13">
    <w:abstractNumId w:val="11"/>
    <w:lvlOverride w:ilvl="0">
      <w:startOverride w:val="1"/>
    </w:lvlOverride>
  </w:num>
  <w:num w:numId="14">
    <w:abstractNumId w:val="13"/>
  </w:num>
  <w:num w:numId="15">
    <w:abstractNumId w:val="14"/>
  </w:num>
  <w:num w:numId="16">
    <w:abstractNumId w:val="5"/>
    <w:lvlOverride w:ilvl="0">
      <w:startOverride w:val="2"/>
    </w:lvlOverride>
    <w:lvlOverride w:ilvl="1">
      <w:startOverride w:val="3"/>
    </w:lvlOverride>
    <w:lvlOverride w:ilvl="2">
      <w:startOverride w:val="1"/>
    </w:lvlOverride>
  </w:num>
  <w:num w:numId="17">
    <w:abstractNumId w:val="12"/>
  </w:num>
  <w:num w:numId="18">
    <w:abstractNumId w:val="5"/>
    <w:lvlOverride w:ilvl="0">
      <w:startOverride w:val="2"/>
    </w:lvlOverride>
    <w:lvlOverride w:ilvl="1">
      <w:startOverride w:val="4"/>
    </w:lvlOverride>
  </w:num>
  <w:num w:numId="19">
    <w:abstractNumId w:val="10"/>
  </w:num>
  <w:num w:numId="20">
    <w:abstractNumId w:val="5"/>
  </w:num>
  <w:num w:numId="21">
    <w:abstractNumId w:val="5"/>
  </w:num>
  <w:num w:numId="22">
    <w:abstractNumId w:val="5"/>
  </w:num>
  <w:num w:numId="23">
    <w:abstractNumId w:val="5"/>
  </w:num>
  <w:num w:numId="24">
    <w:abstractNumId w:val="5"/>
  </w:num>
  <w:num w:numId="25">
    <w:abstractNumId w:val="7"/>
  </w:num>
  <w:num w:numId="26">
    <w:abstractNumId w:val="5"/>
  </w:num>
  <w:num w:numId="27">
    <w:abstractNumId w:val="2"/>
  </w:num>
  <w:num w:numId="28">
    <w:abstractNumId w:val="16"/>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4CD6"/>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 S C B F - S P ! 1 6 8 5 4 7 4 8 . 1 6 < / d o c u m e n t i d >  
     < s e n d e r i d > V S I M O N I < / s e n d e r i d >  
     < s e n d e r e m a i l > V I T T O R I A . S I M O N I @ C E S C O N B A R R I E U . C O M . B R < / s e n d e r e m a i l >  
     < l a s t m o d i f i e d > 2 0 2 2 - 1 0 - 2 7 T 1 8 : 5 2 : 0 0 . 0 0 0 0 0 0 0 - 0 3 : 0 0 < / l a s t m o d i f i e d >  
     < d a t a b a s e > S C B F - S P < / d a t a b a s e >  
 < / p r o p e r t i e s > 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11053</Words>
  <Characters>62792</Characters>
  <Application>Microsoft Office Word</Application>
  <DocSecurity>0</DocSecurity>
  <Lines>1249</Lines>
  <Paragraphs>279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