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bookmarkStart w:id="2" w:name="_GoBack"/>
      <w:bookmarkEnd w:id="2"/>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3"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4"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4"/>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5"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6"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5"/>
      <w:bookmarkEnd w:id="6"/>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3"/>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7" w:name="OLE_LINK1"/>
      <w:bookmarkStart w:id="8"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e a Pilkington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Instrumento Particular Atípico de Desenvolvimento de Edificação, Construção sob Encomenda e Locação Atípica, na Modalidade de Built to Suit</w:t>
      </w:r>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24D14B14"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lastRenderedPageBreak/>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723BBB70"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9" w:name="_Hlk23184118"/>
      <w:bookmarkStart w:id="10"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1"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Securitizadora S.A.</w:t>
      </w:r>
      <w:r w:rsidR="00756673" w:rsidRPr="00DA1BE2">
        <w:rPr>
          <w:rFonts w:ascii="Verdana" w:hAnsi="Verdana" w:cs="Leelawadee"/>
          <w:color w:val="auto"/>
          <w:sz w:val="20"/>
          <w:szCs w:val="20"/>
        </w:rPr>
        <w:t>”</w:t>
      </w:r>
      <w:bookmarkEnd w:id="9"/>
      <w:bookmarkEnd w:id="11"/>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10"/>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51D7E518"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2"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(ii)</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(i</w:t>
      </w:r>
      <w:r w:rsidR="00DA32C7">
        <w:rPr>
          <w:rFonts w:ascii="Verdana" w:hAnsi="Verdana" w:cs="Leelawadee"/>
          <w:b/>
          <w:color w:val="auto"/>
          <w:sz w:val="20"/>
          <w:szCs w:val="20"/>
        </w:rPr>
        <w:t>ii</w:t>
      </w:r>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(vii)</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2"/>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7"/>
    <w:bookmarkEnd w:id="8"/>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Todos os termos constantes desse Instrumento que não estejam aqui definidos tem a sua definição feita nos Documentos da </w:t>
      </w:r>
      <w:r w:rsidR="00DA32C7">
        <w:rPr>
          <w:rFonts w:ascii="Verdana" w:hAnsi="Verdana" w:cs="Leelawadee"/>
          <w:color w:val="auto"/>
          <w:sz w:val="20"/>
          <w:szCs w:val="20"/>
        </w:rPr>
        <w:lastRenderedPageBreak/>
        <w:t>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3"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3"/>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4"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4"/>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5"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5"/>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1962763F"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w:t>
      </w:r>
      <w:r w:rsidR="000B223B">
        <w:rPr>
          <w:rFonts w:ascii="Verdana" w:hAnsi="Verdana" w:cs="Leelawadee"/>
          <w:sz w:val="20"/>
          <w:szCs w:val="20"/>
        </w:rPr>
        <w:t>a primeira integralização</w:t>
      </w:r>
      <w:r w:rsidR="00DE5539">
        <w:rPr>
          <w:rFonts w:ascii="Verdana" w:hAnsi="Verdana" w:cs="Leelawadee"/>
          <w:sz w:val="20"/>
          <w:szCs w:val="20"/>
        </w:rPr>
        <w:t xml:space="preserve"> do CRI</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(ii) a identificação do Imóvel; e (iii)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4C56144F"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w:t>
      </w:r>
      <w:r w:rsidR="00D65C76">
        <w:rPr>
          <w:rFonts w:ascii="Verdana" w:hAnsi="Verdana" w:cs="Leelawadee"/>
          <w:sz w:val="20"/>
          <w:szCs w:val="20"/>
        </w:rPr>
        <w:t>mediante retenção do Preço de Cessão às Cedentes, nos termos da cláusula 7.12 abaixo</w:t>
      </w:r>
      <w:r w:rsidR="009F7DA1">
        <w:rPr>
          <w:rFonts w:ascii="Verdana" w:hAnsi="Verdana" w:cs="Leelawadee"/>
          <w:sz w:val="20"/>
          <w:szCs w:val="20"/>
        </w:rPr>
        <w:t>, ou com recursos do Patrimônio S</w:t>
      </w:r>
      <w:r w:rsidR="009F7DA1" w:rsidRPr="00DA1BE2">
        <w:rPr>
          <w:rFonts w:ascii="Verdana" w:hAnsi="Verdana" w:cs="Leelawadee"/>
          <w:sz w:val="20"/>
          <w:szCs w:val="20"/>
        </w:rPr>
        <w:t>eparado dos CRI</w:t>
      </w:r>
      <w:r w:rsidRPr="002542B9">
        <w:rPr>
          <w:rFonts w:ascii="Verdana" w:hAnsi="Verdana" w:cs="Leelawadee"/>
          <w:sz w:val="20"/>
          <w:szCs w:val="20"/>
        </w:rPr>
        <w:t>.</w:t>
      </w:r>
    </w:p>
    <w:p w14:paraId="3E8B81E4" w14:textId="77777777" w:rsidR="002542B9" w:rsidRDefault="002542B9" w:rsidP="002542B9">
      <w:pPr>
        <w:pStyle w:val="SemEspaamento"/>
      </w:pPr>
    </w:p>
    <w:p w14:paraId="371B4209" w14:textId="76698D2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xml:space="preserve">. Caso os Créditos Imobiliários venham a ter suas características alteradas, por qualquer razão, anteriormente à emissão do CRI, as Partes </w:t>
      </w:r>
      <w:r w:rsidRPr="002542B9">
        <w:rPr>
          <w:rFonts w:ascii="Verdana" w:hAnsi="Verdana" w:cs="Leelawadee"/>
          <w:sz w:val="20"/>
          <w:szCs w:val="20"/>
        </w:rPr>
        <w:lastRenderedPageBreak/>
        <w:t>comprometem-se a realizar o devido aditamento ao presente Contrato de Cessão</w:t>
      </w:r>
      <w:r w:rsidR="00D65C76">
        <w:rPr>
          <w:rFonts w:ascii="Verdana" w:hAnsi="Verdana" w:cs="Leelawadee"/>
          <w:sz w:val="20"/>
          <w:szCs w:val="20"/>
        </w:rPr>
        <w:t xml:space="preserve"> e às CCI, conforme o caso</w:t>
      </w:r>
      <w:r w:rsidRPr="002542B9">
        <w:rPr>
          <w:rFonts w:ascii="Verdana" w:hAnsi="Verdana" w:cs="Leelawadee"/>
          <w:sz w:val="20"/>
          <w:szCs w:val="20"/>
        </w:rPr>
        <w:t>,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9EC56A5"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w:t>
      </w:r>
      <w:r w:rsidR="00AD57CC">
        <w:rPr>
          <w:rFonts w:ascii="Verdana" w:hAnsi="Verdana" w:cs="Leelawadee"/>
          <w:sz w:val="20"/>
          <w:szCs w:val="22"/>
        </w:rPr>
        <w:t xml:space="preserve"> data de </w:t>
      </w:r>
      <w:r w:rsidR="000B223B">
        <w:rPr>
          <w:rFonts w:ascii="Verdana" w:hAnsi="Verdana" w:cs="Leelawadee"/>
          <w:sz w:val="20"/>
          <w:szCs w:val="22"/>
        </w:rPr>
        <w:t xml:space="preserve">transferência de titularidade da </w:t>
      </w:r>
      <w:r w:rsidR="000B223B" w:rsidRPr="000B223B">
        <w:rPr>
          <w:rFonts w:ascii="Verdana" w:hAnsi="Verdana" w:cs="Leelawadee"/>
          <w:sz w:val="20"/>
          <w:szCs w:val="22"/>
        </w:rPr>
        <w:t>CCI representativa dos Créditos Imobiliários</w:t>
      </w:r>
      <w:r w:rsidR="000B223B">
        <w:rPr>
          <w:rFonts w:ascii="Verdana" w:hAnsi="Verdana" w:cs="Leelawadee"/>
          <w:sz w:val="20"/>
          <w:szCs w:val="22"/>
        </w:rPr>
        <w:t xml:space="preserve"> junto à B3 – Segmento UTVM e vinculação ao CRI pela Cessionária</w:t>
      </w:r>
      <w:r w:rsidRPr="008A6E9E">
        <w:rPr>
          <w:rFonts w:ascii="Verdana" w:hAnsi="Verdana" w:cs="Leelawadee"/>
          <w:sz w:val="20"/>
          <w:szCs w:val="22"/>
        </w:rPr>
        <w:t xml:space="preserve">,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6" w:name="_Toc497474964"/>
      <w:r w:rsidRPr="00DA1BE2">
        <w:rPr>
          <w:rFonts w:ascii="Verdana" w:hAnsi="Verdana" w:cs="Leelawadee"/>
          <w:b/>
        </w:rPr>
        <w:t>CLÁUSULA SEGUNDA – CRÉDITOS IMOBILIÁRIOS</w:t>
      </w:r>
      <w:bookmarkEnd w:id="16"/>
    </w:p>
    <w:p w14:paraId="1564D7F2" w14:textId="77777777" w:rsidR="00021A62" w:rsidRPr="00DA1BE2" w:rsidRDefault="00021A62" w:rsidP="00384756">
      <w:pPr>
        <w:pStyle w:val="SemEspaamento"/>
      </w:pPr>
    </w:p>
    <w:p w14:paraId="6854D98D" w14:textId="55465347" w:rsidR="00021A62" w:rsidRPr="00DA1BE2" w:rsidRDefault="00543AC2" w:rsidP="007C0F31">
      <w:pPr>
        <w:pStyle w:val="PargrafodaLista"/>
        <w:numPr>
          <w:ilvl w:val="1"/>
          <w:numId w:val="12"/>
        </w:numPr>
        <w:tabs>
          <w:tab w:val="left" w:pos="709"/>
        </w:tabs>
        <w:spacing w:line="360" w:lineRule="auto"/>
        <w:ind w:left="0" w:firstLine="0"/>
        <w:jc w:val="both"/>
      </w:pPr>
      <w:r w:rsidRPr="007F29DC">
        <w:rPr>
          <w:rFonts w:ascii="Verdana" w:hAnsi="Verdana" w:cs="Leelawadee"/>
          <w:sz w:val="20"/>
          <w:szCs w:val="20"/>
          <w:u w:val="single"/>
        </w:rPr>
        <w:lastRenderedPageBreak/>
        <w:t>Valor Nominal</w:t>
      </w:r>
      <w:bookmarkStart w:id="17" w:name="_Hlk19528401"/>
      <w:r w:rsidR="00C35666" w:rsidRPr="007F29DC">
        <w:rPr>
          <w:rFonts w:ascii="Verdana" w:hAnsi="Verdana" w:cs="Leelawadee"/>
          <w:sz w:val="20"/>
          <w:szCs w:val="20"/>
        </w:rPr>
        <w:t>:</w:t>
      </w:r>
      <w:r w:rsidRPr="007F29DC">
        <w:rPr>
          <w:rFonts w:ascii="Verdana" w:hAnsi="Verdana" w:cs="Leelawadee"/>
          <w:sz w:val="20"/>
          <w:szCs w:val="20"/>
        </w:rPr>
        <w:t xml:space="preserve"> </w:t>
      </w:r>
      <w:r w:rsidR="00DE652B" w:rsidRPr="007F29DC">
        <w:rPr>
          <w:rFonts w:ascii="Verdana" w:hAnsi="Verdana" w:cs="Leelawadee"/>
          <w:sz w:val="20"/>
          <w:szCs w:val="20"/>
        </w:rPr>
        <w:t>Os Créditos Imobiliários possuem</w:t>
      </w:r>
      <w:r w:rsidR="009A3617" w:rsidRPr="007F29DC">
        <w:rPr>
          <w:rFonts w:ascii="Verdana" w:hAnsi="Verdana" w:cs="Leelawadee"/>
          <w:sz w:val="20"/>
          <w:szCs w:val="20"/>
        </w:rPr>
        <w:t xml:space="preserve">, </w:t>
      </w:r>
      <w:r w:rsidR="00DE5539" w:rsidRPr="00AD57CC">
        <w:rPr>
          <w:rFonts w:ascii="Verdana" w:hAnsi="Verdana" w:cs="Leelawadee"/>
          <w:sz w:val="20"/>
          <w:szCs w:val="20"/>
        </w:rPr>
        <w:t>nesta data</w:t>
      </w:r>
      <w:r w:rsidR="00323875" w:rsidRPr="00AD57CC">
        <w:rPr>
          <w:rFonts w:ascii="Verdana" w:hAnsi="Verdana" w:cs="Leelawadee"/>
          <w:sz w:val="20"/>
          <w:szCs w:val="20"/>
        </w:rPr>
        <w:t>,</w:t>
      </w:r>
      <w:r w:rsidR="00DE652B" w:rsidRPr="00AD57CC">
        <w:rPr>
          <w:rFonts w:ascii="Verdana" w:hAnsi="Verdana" w:cs="Leelawadee"/>
          <w:sz w:val="20"/>
          <w:szCs w:val="20"/>
        </w:rPr>
        <w:t xml:space="preserve"> o valor </w:t>
      </w:r>
      <w:r w:rsidR="00DE652B" w:rsidRPr="007C0F31">
        <w:rPr>
          <w:rFonts w:ascii="Verdana" w:hAnsi="Verdana" w:cs="Leelawadee"/>
          <w:sz w:val="20"/>
          <w:szCs w:val="20"/>
          <w:highlight w:val="yellow"/>
        </w:rPr>
        <w:t>nominal</w:t>
      </w:r>
      <w:r w:rsidR="00DE652B" w:rsidRPr="00AD57CC">
        <w:rPr>
          <w:rFonts w:ascii="Verdana" w:hAnsi="Verdana" w:cs="Leelawadee"/>
          <w:sz w:val="20"/>
          <w:szCs w:val="20"/>
        </w:rPr>
        <w:t xml:space="preserve"> </w:t>
      </w:r>
      <w:bookmarkEnd w:id="17"/>
      <w:r w:rsidR="009A3617" w:rsidRPr="00C65E1F">
        <w:rPr>
          <w:rFonts w:ascii="Verdana" w:hAnsi="Verdana" w:cs="Leelawadee"/>
          <w:sz w:val="20"/>
          <w:szCs w:val="20"/>
        </w:rPr>
        <w:t xml:space="preserve">total </w:t>
      </w:r>
      <w:r w:rsidR="009A3617" w:rsidRPr="00C65E1F">
        <w:rPr>
          <w:rFonts w:ascii="Verdana" w:hAnsi="Verdana" w:cs="Tahoma"/>
          <w:sz w:val="20"/>
          <w:szCs w:val="20"/>
        </w:rPr>
        <w:t xml:space="preserve">de </w:t>
      </w:r>
      <w:bookmarkStart w:id="18" w:name="_DV_C169"/>
      <w:r w:rsidR="002A4490" w:rsidRPr="002A4490">
        <w:rPr>
          <w:rFonts w:ascii="Verdana" w:hAnsi="Verdana" w:cs="Leelawadee"/>
          <w:b/>
          <w:sz w:val="20"/>
          <w:szCs w:val="20"/>
        </w:rPr>
        <w:t>R$21.004.515,00</w:t>
      </w:r>
      <w:r w:rsidR="002A4490">
        <w:rPr>
          <w:rFonts w:ascii="Verdana" w:hAnsi="Verdana" w:cs="Leelawadee"/>
          <w:b/>
          <w:sz w:val="20"/>
          <w:szCs w:val="20"/>
        </w:rPr>
        <w:t xml:space="preserve"> (vinte e um milhões, quatro mil, quinhentos e quinze reais)</w:t>
      </w:r>
      <w:bookmarkStart w:id="19" w:name="_DV_M323"/>
      <w:bookmarkStart w:id="20" w:name="_DV_M322"/>
      <w:bookmarkStart w:id="21" w:name="_DV_M321"/>
      <w:bookmarkStart w:id="22" w:name="_DV_M320"/>
      <w:bookmarkEnd w:id="18"/>
      <w:bookmarkEnd w:id="19"/>
      <w:bookmarkEnd w:id="20"/>
      <w:bookmarkEnd w:id="21"/>
      <w:bookmarkEnd w:id="22"/>
      <w:r w:rsidR="009A3617" w:rsidRPr="002322B2">
        <w:rPr>
          <w:rFonts w:ascii="Verdana" w:hAnsi="Verdana"/>
          <w:sz w:val="20"/>
          <w:szCs w:val="20"/>
        </w:rPr>
        <w:t xml:space="preserve"> </w:t>
      </w:r>
      <w:r w:rsidR="009A3617" w:rsidRPr="002322B2">
        <w:rPr>
          <w:rFonts w:ascii="Verdana" w:hAnsi="Verdana" w:cs="Tahoma"/>
          <w:sz w:val="20"/>
          <w:szCs w:val="20"/>
        </w:rPr>
        <w:t>(“</w:t>
      </w:r>
      <w:r w:rsidR="009A3617" w:rsidRPr="00B1799B">
        <w:rPr>
          <w:rFonts w:ascii="Verdana" w:hAnsi="Verdana" w:cs="Tahoma"/>
          <w:sz w:val="20"/>
          <w:szCs w:val="20"/>
          <w:u w:val="single"/>
        </w:rPr>
        <w:t>Valor Nominal dos Créditos Imobiliários</w:t>
      </w:r>
      <w:r w:rsidR="009A3617" w:rsidRPr="00B1799B">
        <w:rPr>
          <w:rFonts w:ascii="Verdana" w:hAnsi="Verdana" w:cs="Tahoma"/>
          <w:sz w:val="20"/>
          <w:szCs w:val="20"/>
        </w:rPr>
        <w:t>”)</w:t>
      </w:r>
      <w:r w:rsidR="000F5534" w:rsidRPr="007F29DC">
        <w:rPr>
          <w:rFonts w:ascii="Verdana" w:hAnsi="Verdana" w:cs="Tahoma"/>
          <w:sz w:val="20"/>
          <w:szCs w:val="20"/>
        </w:rPr>
        <w:t xml:space="preserve"> </w:t>
      </w: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34B137D0" w14:textId="45D53D10" w:rsidR="00434B76" w:rsidRPr="007C0F31" w:rsidRDefault="00B22F63" w:rsidP="00B37A8B">
      <w:pPr>
        <w:pStyle w:val="SemEspaamento"/>
        <w:numPr>
          <w:ilvl w:val="2"/>
          <w:numId w:val="12"/>
        </w:numPr>
        <w:spacing w:line="360" w:lineRule="auto"/>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r w:rsidRPr="002E0A16">
        <w:rPr>
          <w:rFonts w:ascii="Verdana" w:hAnsi="Verdana" w:cs="Tahoma"/>
          <w:i/>
          <w:sz w:val="20"/>
          <w:szCs w:val="20"/>
        </w:rPr>
        <w:t>pro-rata-temporis</w:t>
      </w:r>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 xml:space="preserve">dentes </w:t>
      </w:r>
      <w:r w:rsidR="009F7DA1" w:rsidRPr="009F7DA1">
        <w:rPr>
          <w:rFonts w:ascii="Verdana" w:hAnsi="Verdana" w:cs="Tahoma"/>
          <w:sz w:val="20"/>
          <w:szCs w:val="20"/>
        </w:rPr>
        <w:t xml:space="preserve">em até 1 (um) Dia Útil após o </w:t>
      </w:r>
      <w:r w:rsidR="00DE5539">
        <w:rPr>
          <w:rFonts w:ascii="Verdana" w:hAnsi="Verdana" w:cs="Tahoma"/>
          <w:sz w:val="20"/>
          <w:szCs w:val="20"/>
        </w:rPr>
        <w:t xml:space="preserve"> </w:t>
      </w:r>
      <w:r w:rsidR="00B51EDE" w:rsidRPr="002E0A16">
        <w:rPr>
          <w:rFonts w:ascii="Verdana" w:hAnsi="Verdana" w:cs="Tahoma"/>
          <w:sz w:val="20"/>
          <w:szCs w:val="20"/>
        </w:rPr>
        <w:t xml:space="preserve">cumprimento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ão, os valores não serão atualizados monetariamente.</w:t>
      </w:r>
    </w:p>
    <w:p w14:paraId="4734A3A3" w14:textId="77777777" w:rsidR="00F65F50" w:rsidRPr="007C0F31" w:rsidRDefault="00F65F50" w:rsidP="007C0F31">
      <w:pPr>
        <w:pStyle w:val="SemEspaamento"/>
        <w:spacing w:line="360" w:lineRule="auto"/>
        <w:ind w:left="709"/>
        <w:jc w:val="both"/>
      </w:pPr>
    </w:p>
    <w:p w14:paraId="25C2B92B" w14:textId="4262BCDC" w:rsidR="006941F6" w:rsidRPr="007C0F31" w:rsidRDefault="00434B76" w:rsidP="007C0F31">
      <w:pPr>
        <w:pStyle w:val="PargrafodaLista"/>
        <w:numPr>
          <w:ilvl w:val="2"/>
          <w:numId w:val="12"/>
        </w:numPr>
        <w:spacing w:line="360" w:lineRule="auto"/>
        <w:ind w:left="709" w:firstLine="0"/>
        <w:jc w:val="both"/>
        <w:rPr>
          <w:rFonts w:ascii="Verdana" w:hAnsi="Verdana" w:cs="Tahoma"/>
          <w:sz w:val="20"/>
          <w:szCs w:val="20"/>
        </w:rPr>
      </w:pPr>
      <w:r w:rsidRPr="00434B76">
        <w:rPr>
          <w:rFonts w:ascii="Verdana" w:hAnsi="Verdana" w:cs="Tahoma"/>
          <w:sz w:val="20"/>
          <w:szCs w:val="20"/>
        </w:rPr>
        <w:t xml:space="preserve">O Preço de Cessão deverá ser atualizado monetariamente </w:t>
      </w:r>
      <w:r w:rsidR="006A465D">
        <w:rPr>
          <w:rFonts w:ascii="Verdana" w:hAnsi="Verdana" w:cs="Tahoma"/>
          <w:sz w:val="20"/>
          <w:szCs w:val="20"/>
        </w:rPr>
        <w:t xml:space="preserve">pelo mesmo índice de atualização e </w:t>
      </w:r>
      <w:r w:rsidR="00F65F50" w:rsidRPr="00434B76">
        <w:rPr>
          <w:rFonts w:ascii="Verdana" w:hAnsi="Verdana" w:cs="Tahoma"/>
          <w:sz w:val="20"/>
          <w:szCs w:val="20"/>
        </w:rPr>
        <w:t xml:space="preserve">remunerado </w:t>
      </w:r>
      <w:r w:rsidRPr="00434B76">
        <w:rPr>
          <w:rFonts w:ascii="Verdana" w:hAnsi="Verdana" w:cs="Tahoma"/>
          <w:sz w:val="20"/>
          <w:szCs w:val="20"/>
        </w:rPr>
        <w:t xml:space="preserve">pela mesma taxa de juros que remunera os CRI, de forma </w:t>
      </w:r>
      <w:r w:rsidRPr="007C0F31">
        <w:rPr>
          <w:rFonts w:ascii="Verdana" w:hAnsi="Verdana" w:cs="Tahoma"/>
          <w:i/>
          <w:iCs/>
          <w:sz w:val="20"/>
          <w:szCs w:val="20"/>
        </w:rPr>
        <w:t>pro</w:t>
      </w:r>
      <w:r w:rsidR="00F65F50">
        <w:rPr>
          <w:rFonts w:ascii="Verdana" w:hAnsi="Verdana" w:cs="Tahoma"/>
          <w:i/>
          <w:iCs/>
          <w:sz w:val="20"/>
          <w:szCs w:val="20"/>
        </w:rPr>
        <w:t xml:space="preserve"> </w:t>
      </w:r>
      <w:r w:rsidRPr="007C0F31">
        <w:rPr>
          <w:rFonts w:ascii="Verdana" w:hAnsi="Verdana" w:cs="Tahoma"/>
          <w:i/>
          <w:iCs/>
          <w:sz w:val="20"/>
          <w:szCs w:val="20"/>
        </w:rPr>
        <w:t>rata</w:t>
      </w:r>
      <w:r w:rsidR="00F65F50">
        <w:rPr>
          <w:rFonts w:ascii="Verdana" w:hAnsi="Verdana" w:cs="Tahoma"/>
          <w:i/>
          <w:iCs/>
          <w:sz w:val="20"/>
          <w:szCs w:val="20"/>
        </w:rPr>
        <w:t xml:space="preserve"> </w:t>
      </w:r>
      <w:r w:rsidRPr="007C0F31">
        <w:rPr>
          <w:rFonts w:ascii="Verdana" w:hAnsi="Verdana" w:cs="Tahoma"/>
          <w:i/>
          <w:iCs/>
          <w:sz w:val="20"/>
          <w:szCs w:val="20"/>
        </w:rPr>
        <w:t>temporis</w:t>
      </w:r>
      <w:r w:rsidRPr="00434B76">
        <w:rPr>
          <w:rFonts w:ascii="Verdana" w:hAnsi="Verdana" w:cs="Tahoma"/>
          <w:sz w:val="20"/>
          <w:szCs w:val="20"/>
        </w:rPr>
        <w:t xml:space="preserve">, desde a </w:t>
      </w:r>
      <w:r w:rsidR="00F65F50">
        <w:rPr>
          <w:rFonts w:ascii="Verdana" w:hAnsi="Verdana" w:cs="Tahoma"/>
          <w:sz w:val="20"/>
          <w:szCs w:val="20"/>
        </w:rPr>
        <w:t>d</w:t>
      </w:r>
      <w:r w:rsidRPr="00434B76">
        <w:rPr>
          <w:rFonts w:ascii="Verdana" w:hAnsi="Verdana" w:cs="Tahoma"/>
          <w:sz w:val="20"/>
          <w:szCs w:val="20"/>
        </w:rPr>
        <w:t>ata de cálculo do Preço de Cessão, a saber</w:t>
      </w:r>
      <w:r w:rsidR="006F3579">
        <w:rPr>
          <w:rFonts w:ascii="Verdana" w:hAnsi="Verdana" w:cs="Tahoma"/>
          <w:sz w:val="20"/>
          <w:szCs w:val="20"/>
        </w:rPr>
        <w:t xml:space="preserve">, </w:t>
      </w:r>
      <w:r w:rsidRPr="00434B76">
        <w:rPr>
          <w:rFonts w:ascii="Verdana" w:hAnsi="Verdana" w:cs="Tahoma"/>
          <w:sz w:val="20"/>
          <w:szCs w:val="20"/>
        </w:rPr>
        <w:t>19</w:t>
      </w:r>
      <w:r w:rsidR="00F65F50">
        <w:rPr>
          <w:rFonts w:ascii="Verdana" w:hAnsi="Verdana" w:cs="Tahoma"/>
          <w:sz w:val="20"/>
          <w:szCs w:val="20"/>
        </w:rPr>
        <w:t xml:space="preserve"> de agosto de </w:t>
      </w:r>
      <w:r w:rsidRPr="00434B76">
        <w:rPr>
          <w:rFonts w:ascii="Verdana" w:hAnsi="Verdana" w:cs="Tahoma"/>
          <w:sz w:val="20"/>
          <w:szCs w:val="20"/>
        </w:rPr>
        <w:t>2020, até a Data de Emissão do</w:t>
      </w:r>
      <w:r w:rsidR="00705BDE">
        <w:rPr>
          <w:rFonts w:ascii="Verdana" w:hAnsi="Verdana" w:cs="Tahoma"/>
          <w:sz w:val="20"/>
          <w:szCs w:val="20"/>
        </w:rPr>
        <w:t>s</w:t>
      </w:r>
      <w:r w:rsidRPr="00434B76">
        <w:rPr>
          <w:rFonts w:ascii="Verdana" w:hAnsi="Verdana" w:cs="Tahoma"/>
          <w:sz w:val="20"/>
          <w:szCs w:val="20"/>
        </w:rPr>
        <w:t xml:space="preserve"> CRI.</w:t>
      </w:r>
      <w:r w:rsidR="006D04F0" w:rsidRPr="007C0F31">
        <w:rPr>
          <w:rFonts w:ascii="Verdana" w:hAnsi="Verdana" w:cs="Tahoma"/>
          <w:sz w:val="20"/>
          <w:szCs w:val="20"/>
        </w:rPr>
        <w:t xml:space="preserve"> </w:t>
      </w:r>
    </w:p>
    <w:p w14:paraId="6F3970F9" w14:textId="77777777" w:rsidR="000F5534" w:rsidRPr="00DA1BE2" w:rsidRDefault="000F5534" w:rsidP="00B37A8B">
      <w:pPr>
        <w:pStyle w:val="SemEspaamento"/>
        <w:ind w:left="709"/>
      </w:pPr>
    </w:p>
    <w:p w14:paraId="30183B22" w14:textId="195CA9A6"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23"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w:t>
      </w:r>
      <w:r w:rsidR="007A30B1">
        <w:rPr>
          <w:rFonts w:ascii="Verdana" w:hAnsi="Verdana" w:cs="Leelawadee"/>
          <w:sz w:val="20"/>
          <w:szCs w:val="20"/>
        </w:rPr>
        <w:t>no mesmo Dia Útil</w:t>
      </w:r>
      <w:r w:rsidR="00705BDE">
        <w:rPr>
          <w:rFonts w:ascii="Verdana" w:hAnsi="Verdana" w:cs="Leelawadee"/>
          <w:sz w:val="20"/>
          <w:szCs w:val="20"/>
        </w:rPr>
        <w:t xml:space="preserve"> da </w:t>
      </w:r>
      <w:r w:rsidR="00263338">
        <w:rPr>
          <w:rFonts w:ascii="Verdana" w:hAnsi="Verdana" w:cs="Leelawadee"/>
          <w:sz w:val="20"/>
          <w:szCs w:val="20"/>
        </w:rPr>
        <w:t>integralização</w:t>
      </w:r>
      <w:r w:rsidR="00705BDE">
        <w:rPr>
          <w:rFonts w:ascii="Verdana" w:hAnsi="Verdana" w:cs="Leelawadee"/>
          <w:sz w:val="20"/>
          <w:szCs w:val="20"/>
        </w:rPr>
        <w:t xml:space="preserve"> dos CRI</w:t>
      </w:r>
      <w:r w:rsidR="007A30B1">
        <w:rPr>
          <w:rFonts w:ascii="Verdana" w:hAnsi="Verdana" w:cs="Leelawadee"/>
          <w:sz w:val="20"/>
          <w:szCs w:val="20"/>
        </w:rPr>
        <w:t xml:space="preserve">, caso o cumprimento das Condições Precedentes seja verificado até as 16 horas </w:t>
      </w:r>
      <w:r w:rsidR="00705BDE">
        <w:rPr>
          <w:rFonts w:ascii="Verdana" w:hAnsi="Verdana" w:cs="Leelawadee"/>
          <w:sz w:val="20"/>
          <w:szCs w:val="20"/>
        </w:rPr>
        <w:t xml:space="preserve">do referido Dia Útil </w:t>
      </w:r>
      <w:r w:rsidR="007A30B1">
        <w:rPr>
          <w:rFonts w:ascii="Verdana" w:hAnsi="Verdana" w:cs="Leelawadee"/>
          <w:sz w:val="20"/>
          <w:szCs w:val="20"/>
        </w:rPr>
        <w:t xml:space="preserve">ou, após esse horário, </w:t>
      </w:r>
      <w:r w:rsidR="00705BDE">
        <w:rPr>
          <w:rFonts w:ascii="Verdana" w:hAnsi="Verdana" w:cs="Leelawadee"/>
          <w:sz w:val="20"/>
          <w:szCs w:val="20"/>
        </w:rPr>
        <w:t xml:space="preserve">no </w:t>
      </w:r>
      <w:r w:rsidR="00476F96">
        <w:rPr>
          <w:rFonts w:ascii="Verdana" w:hAnsi="Verdana" w:cs="Leelawadee"/>
          <w:sz w:val="20"/>
          <w:szCs w:val="20"/>
        </w:rPr>
        <w:t>Dia Útil</w:t>
      </w:r>
      <w:r w:rsidR="00705BDE">
        <w:rPr>
          <w:rFonts w:ascii="Verdana" w:hAnsi="Verdana" w:cs="Leelawadee"/>
          <w:sz w:val="20"/>
          <w:szCs w:val="20"/>
        </w:rPr>
        <w:t xml:space="preserve"> subsequente</w:t>
      </w:r>
      <w:r w:rsidR="00476F96">
        <w:rPr>
          <w:rFonts w:ascii="Verdana" w:hAnsi="Verdana" w:cs="Leelawadee"/>
          <w:sz w:val="20"/>
          <w:szCs w:val="20"/>
        </w:rPr>
        <w:t xml:space="preserve">, diretamente nas seguintes contas correntes: </w:t>
      </w:r>
    </w:p>
    <w:p w14:paraId="7DD84F49" w14:textId="77777777" w:rsidR="002747B6" w:rsidRDefault="002747B6" w:rsidP="002747B6">
      <w:pPr>
        <w:pStyle w:val="SemEspaamento"/>
      </w:pPr>
    </w:p>
    <w:p w14:paraId="340C75E9" w14:textId="3708723B"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05574-8</w:t>
      </w:r>
      <w:r w:rsidR="003E7B1A"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0910</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Banco </w:t>
      </w:r>
      <w:r w:rsidR="003E7B1A">
        <w:rPr>
          <w:rFonts w:ascii="Verdana" w:hAnsi="Verdana" w:cs="Leelawadee"/>
          <w:b/>
          <w:sz w:val="20"/>
          <w:szCs w:val="20"/>
        </w:rPr>
        <w:t>Itaú Unibanco S.A.</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3B130E78"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sidR="003E7B1A">
        <w:rPr>
          <w:rFonts w:ascii="Verdana" w:hAnsi="Verdana" w:cs="Leelawadee"/>
          <w:b/>
          <w:sz w:val="20"/>
          <w:szCs w:val="20"/>
        </w:rPr>
        <w:t>03348-9</w:t>
      </w:r>
      <w:r w:rsidR="003E7B1A" w:rsidRPr="00DA1BE2">
        <w:rPr>
          <w:rFonts w:ascii="Verdana" w:hAnsi="Verdana" w:cs="Leelawadee"/>
          <w:sz w:val="20"/>
          <w:szCs w:val="20"/>
        </w:rPr>
        <w:t xml:space="preserve">, </w:t>
      </w:r>
      <w:r w:rsidRPr="00DA1BE2">
        <w:rPr>
          <w:rFonts w:ascii="Verdana" w:hAnsi="Verdana" w:cs="Leelawadee"/>
          <w:sz w:val="20"/>
          <w:szCs w:val="20"/>
        </w:rPr>
        <w:t xml:space="preserve">agência nº </w:t>
      </w:r>
      <w:r w:rsidR="003E7B1A">
        <w:rPr>
          <w:rFonts w:ascii="Verdana" w:hAnsi="Verdana" w:cs="Leelawadee"/>
          <w:b/>
          <w:sz w:val="20"/>
          <w:szCs w:val="20"/>
        </w:rPr>
        <w:t>0910</w:t>
      </w:r>
      <w:r w:rsidR="003E7B1A" w:rsidRPr="00DA1BE2">
        <w:rPr>
          <w:rFonts w:ascii="Verdana" w:hAnsi="Verdana" w:cs="Leelawadee"/>
          <w:sz w:val="20"/>
          <w:szCs w:val="20"/>
        </w:rPr>
        <w:t xml:space="preserve">, </w:t>
      </w:r>
      <w:r w:rsidRPr="00DA1BE2">
        <w:rPr>
          <w:rFonts w:ascii="Verdana" w:hAnsi="Verdana" w:cs="Leelawadee"/>
          <w:sz w:val="20"/>
          <w:szCs w:val="20"/>
        </w:rPr>
        <w:t xml:space="preserve">Banco </w:t>
      </w:r>
      <w:r w:rsidR="003E7B1A">
        <w:rPr>
          <w:rFonts w:ascii="Verdana" w:hAnsi="Verdana"/>
          <w:b/>
          <w:bCs/>
          <w:sz w:val="20"/>
          <w:szCs w:val="20"/>
        </w:rPr>
        <w:t>Itaú Unibanco S.A.</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31AABAD7"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w:t>
      </w:r>
      <w:r w:rsidR="003E7B1A">
        <w:rPr>
          <w:rFonts w:ascii="Verdana" w:hAnsi="Verdana" w:cs="Leelawadee"/>
          <w:sz w:val="20"/>
          <w:szCs w:val="20"/>
        </w:rPr>
        <w:t xml:space="preserve"> no</w:t>
      </w:r>
      <w:r w:rsidR="006F3579">
        <w:rPr>
          <w:rFonts w:ascii="Verdana" w:hAnsi="Verdana" w:cs="Leelawadee"/>
          <w:sz w:val="20"/>
          <w:szCs w:val="20"/>
        </w:rPr>
        <w:t>s termos da Cláusula 2.3</w:t>
      </w:r>
      <w:r w:rsidR="003E7B1A">
        <w:rPr>
          <w:rFonts w:ascii="Verdana" w:hAnsi="Verdana" w:cs="Leelawadee"/>
          <w:sz w:val="20"/>
          <w:szCs w:val="20"/>
        </w:rPr>
        <w:t>,</w:t>
      </w:r>
      <w:r w:rsidRPr="00DA1BE2">
        <w:rPr>
          <w:rFonts w:ascii="Verdana" w:hAnsi="Verdana" w:cs="Leelawadee"/>
          <w:sz w:val="20"/>
          <w:szCs w:val="20"/>
        </w:rPr>
        <w:t xml:space="preserve"> com base, exclusivamente, nos recursos provenientes da integralização dos CRI, pelos investidores</w:t>
      </w:r>
      <w:r w:rsidR="001F3AB7" w:rsidRPr="00DA1BE2">
        <w:rPr>
          <w:rFonts w:ascii="Verdana" w:hAnsi="Verdana" w:cs="Leelawadee"/>
          <w:sz w:val="20"/>
          <w:szCs w:val="20"/>
        </w:rPr>
        <w:t>.</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23"/>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24" w:name="_Hlk23181601"/>
    </w:p>
    <w:p w14:paraId="75101563" w14:textId="5F5043E0" w:rsidR="00794936" w:rsidRDefault="00263338"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 xml:space="preserve">comprovação, pela Cessionária, do </w:t>
      </w:r>
      <w:r w:rsidR="007A1025">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sidR="007A1025">
        <w:rPr>
          <w:rFonts w:ascii="Verdana" w:hAnsi="Verdana" w:cs="Leelawadee"/>
          <w:sz w:val="20"/>
          <w:szCs w:val="20"/>
        </w:rPr>
        <w:t>em circulação,</w:t>
      </w:r>
      <w:r w:rsidR="00D00D80">
        <w:rPr>
          <w:rFonts w:ascii="Verdana" w:hAnsi="Verdana" w:cs="Leelawadee"/>
          <w:sz w:val="20"/>
          <w:szCs w:val="20"/>
        </w:rPr>
        <w:t xml:space="preserve"> pela RB SEC</w:t>
      </w:r>
      <w:r w:rsidR="007A1025">
        <w:rPr>
          <w:rFonts w:ascii="Verdana" w:hAnsi="Verdana" w:cs="Leelawadee"/>
          <w:sz w:val="20"/>
          <w:szCs w:val="20"/>
        </w:rPr>
        <w:t>, com a consequente liberação das CCI Primeiro Aditamento junto à Instituição Custodiante</w:t>
      </w:r>
      <w:r>
        <w:rPr>
          <w:rFonts w:ascii="Verdana" w:hAnsi="Verdana" w:cs="Leelawadee"/>
          <w:sz w:val="20"/>
          <w:szCs w:val="20"/>
        </w:rPr>
        <w:t>;</w:t>
      </w:r>
      <w:r w:rsidR="009B18ED">
        <w:rPr>
          <w:rFonts w:ascii="Verdana" w:hAnsi="Verdana" w:cs="Leelawadee"/>
          <w:sz w:val="20"/>
          <w:szCs w:val="20"/>
        </w:rPr>
        <w:t xml:space="preserve"> </w:t>
      </w:r>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2548C6DD"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início do procedimento de distribuição pública dos CRI no mercado pelo Coordenador Líder;</w:t>
      </w:r>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7237AE03"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 xml:space="preserve">ntegralização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74F499BD" w14:textId="77777777" w:rsidR="009B4B09" w:rsidRPr="00DA1BE2" w:rsidRDefault="009B4B09" w:rsidP="00AE262A">
      <w:pPr>
        <w:pStyle w:val="SemEspaamento"/>
      </w:pPr>
    </w:p>
    <w:p w14:paraId="54636F25" w14:textId="32066A73" w:rsidR="00794BF8" w:rsidRPr="00DA1BE2" w:rsidRDefault="003E7B1A" w:rsidP="00794BF8">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registro</w:t>
      </w:r>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467B8B">
        <w:rPr>
          <w:rFonts w:ascii="Verdana" w:hAnsi="Verdana" w:cs="Leelawadee"/>
          <w:sz w:val="20"/>
          <w:szCs w:val="20"/>
        </w:rPr>
        <w:t>n</w:t>
      </w:r>
      <w:r w:rsidR="00794BF8" w:rsidRPr="00DA1BE2">
        <w:rPr>
          <w:rFonts w:ascii="Verdana" w:hAnsi="Verdana" w:cs="Leelawadee"/>
          <w:sz w:val="20"/>
          <w:szCs w:val="20"/>
        </w:rPr>
        <w:t>o Cartório de Registro de Títulos e Documentos da sede das Partes</w:t>
      </w:r>
      <w:r w:rsidR="00467B8B">
        <w:rPr>
          <w:rFonts w:ascii="Verdana" w:hAnsi="Verdana" w:cs="Leelawadee"/>
          <w:sz w:val="20"/>
          <w:szCs w:val="20"/>
        </w:rPr>
        <w:t xml:space="preserve"> observados os prazos da legislação aplicável</w:t>
      </w:r>
      <w:r w:rsidR="000B0547" w:rsidRPr="00DA1BE2">
        <w:rPr>
          <w:rFonts w:ascii="Verdana" w:hAnsi="Verdana" w:cs="Leelawadee"/>
          <w:sz w:val="20"/>
          <w:szCs w:val="20"/>
        </w:rPr>
        <w:t>;</w:t>
      </w:r>
      <w:r>
        <w:rPr>
          <w:rFonts w:ascii="Verdana" w:hAnsi="Verdana" w:cs="Leelawadee"/>
          <w:sz w:val="20"/>
          <w:szCs w:val="20"/>
        </w:rPr>
        <w:t xml:space="preserve"> </w:t>
      </w:r>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r w:rsidRPr="00DA1BE2">
        <w:rPr>
          <w:rFonts w:ascii="Verdana" w:hAnsi="Verdana" w:cs="Leelawadee"/>
          <w:i/>
          <w:iCs/>
          <w:sz w:val="20"/>
          <w:szCs w:val="20"/>
        </w:rPr>
        <w:t>due diligence</w:t>
      </w:r>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72548AD6" w:rsidR="00021A6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xml:space="preserve">, ou dispensadas expressamente de cumprimento pela </w:t>
      </w:r>
      <w:r w:rsidR="00543AC2" w:rsidRPr="00DA1BE2">
        <w:rPr>
          <w:rFonts w:ascii="Verdana" w:hAnsi="Verdana" w:cs="Leelawadee"/>
          <w:sz w:val="20"/>
          <w:szCs w:val="20"/>
        </w:rPr>
        <w:lastRenderedPageBreak/>
        <w:t>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05F2EB3" w14:textId="77777777" w:rsidR="00D92822" w:rsidRPr="007C0F31" w:rsidRDefault="00D92822" w:rsidP="007C0F31">
      <w:pPr>
        <w:tabs>
          <w:tab w:val="left" w:pos="1418"/>
        </w:tabs>
        <w:spacing w:line="360" w:lineRule="auto"/>
        <w:ind w:left="709"/>
        <w:jc w:val="both"/>
        <w:rPr>
          <w:rFonts w:ascii="Verdana" w:hAnsi="Verdana" w:cs="Leelawadee"/>
          <w:sz w:val="20"/>
          <w:szCs w:val="20"/>
        </w:rPr>
      </w:pPr>
    </w:p>
    <w:p w14:paraId="4FB308D7" w14:textId="4BA2C88F" w:rsidR="00D92822" w:rsidRPr="00DA1BE2" w:rsidRDefault="00D92822"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A verificação do cumprimento da Condição Precedente 2.5 “a” acima se dará através do envio de um correio eletrônico (</w:t>
      </w:r>
      <w:r w:rsidRPr="00D92822">
        <w:rPr>
          <w:rFonts w:ascii="Verdana" w:hAnsi="Verdana" w:cs="Leelawadee"/>
          <w:sz w:val="20"/>
          <w:szCs w:val="20"/>
        </w:rPr>
        <w:t>e-mail</w:t>
      </w:r>
      <w:r>
        <w:rPr>
          <w:rFonts w:ascii="Verdana" w:hAnsi="Verdana" w:cs="Leelawadee"/>
          <w:sz w:val="20"/>
          <w:szCs w:val="20"/>
        </w:rPr>
        <w:t>), de acordo com o procedimento da cláusula 6.1 abaixo,</w:t>
      </w:r>
      <w:r w:rsidRPr="00D92822">
        <w:rPr>
          <w:rFonts w:ascii="Verdana" w:hAnsi="Verdana" w:cs="Leelawadee"/>
          <w:sz w:val="20"/>
          <w:szCs w:val="20"/>
        </w:rPr>
        <w:t xml:space="preserve"> </w:t>
      </w:r>
      <w:r w:rsidR="005F02A9">
        <w:rPr>
          <w:rFonts w:ascii="Verdana" w:hAnsi="Verdana" w:cs="Leelawadee"/>
          <w:sz w:val="20"/>
          <w:szCs w:val="20"/>
        </w:rPr>
        <w:t>pela</w:t>
      </w:r>
      <w:r w:rsidRPr="00D92822">
        <w:rPr>
          <w:rFonts w:ascii="Verdana" w:hAnsi="Verdana" w:cs="Leelawadee"/>
          <w:sz w:val="20"/>
          <w:szCs w:val="20"/>
        </w:rPr>
        <w:t xml:space="preserve"> RB SEC à Cessionária</w:t>
      </w:r>
      <w:r w:rsidR="005F02A9">
        <w:rPr>
          <w:rFonts w:ascii="Verdana" w:hAnsi="Verdana" w:cs="Leelawadee"/>
          <w:sz w:val="20"/>
          <w:szCs w:val="20"/>
        </w:rPr>
        <w:t>,</w:t>
      </w:r>
      <w:r w:rsidRPr="00D92822">
        <w:rPr>
          <w:rFonts w:ascii="Verdana" w:hAnsi="Verdana" w:cs="Leelawadee"/>
          <w:sz w:val="20"/>
          <w:szCs w:val="20"/>
        </w:rPr>
        <w:t xml:space="preserve"> confirmando o resgate total dos CRI da 148ª Série em circulação, anexando </w:t>
      </w:r>
      <w:r w:rsidR="005F02A9">
        <w:rPr>
          <w:rFonts w:ascii="Verdana" w:hAnsi="Verdana" w:cs="Leelawadee"/>
          <w:sz w:val="20"/>
          <w:szCs w:val="20"/>
        </w:rPr>
        <w:t xml:space="preserve">ao referido correio eletrônico </w:t>
      </w:r>
      <w:r w:rsidRPr="00D92822">
        <w:rPr>
          <w:rFonts w:ascii="Verdana" w:hAnsi="Verdana" w:cs="Leelawadee"/>
          <w:sz w:val="20"/>
          <w:szCs w:val="20"/>
        </w:rPr>
        <w:t>documento que comprove este resgate, podendo ser, mas não se limitando</w:t>
      </w:r>
      <w:r w:rsidR="005F02A9">
        <w:rPr>
          <w:rFonts w:ascii="Verdana" w:hAnsi="Verdana" w:cs="Leelawadee"/>
          <w:sz w:val="20"/>
          <w:szCs w:val="20"/>
        </w:rPr>
        <w:t>,</w:t>
      </w:r>
      <w:r w:rsidRPr="00D92822">
        <w:rPr>
          <w:rFonts w:ascii="Verdana" w:hAnsi="Verdana" w:cs="Leelawadee"/>
          <w:sz w:val="20"/>
          <w:szCs w:val="20"/>
        </w:rPr>
        <w:t xml:space="preserve"> a</w:t>
      </w:r>
      <w:r w:rsidR="005F02A9">
        <w:rPr>
          <w:rFonts w:ascii="Verdana" w:hAnsi="Verdana" w:cs="Leelawadee"/>
          <w:sz w:val="20"/>
          <w:szCs w:val="20"/>
        </w:rPr>
        <w:t>o</w:t>
      </w:r>
      <w:r w:rsidRPr="00D92822">
        <w:rPr>
          <w:rFonts w:ascii="Verdana" w:hAnsi="Verdana" w:cs="Leelawadee"/>
          <w:sz w:val="20"/>
          <w:szCs w:val="20"/>
        </w:rPr>
        <w:t xml:space="preserve"> comprovante de Transferência Eletrônica Disponível (“TED”)</w:t>
      </w:r>
      <w:r w:rsidR="005F02A9">
        <w:rPr>
          <w:rFonts w:ascii="Verdana" w:hAnsi="Verdana" w:cs="Leelawadee"/>
          <w:sz w:val="20"/>
          <w:szCs w:val="20"/>
        </w:rPr>
        <w:t>,</w:t>
      </w:r>
      <w:r w:rsidRPr="00D92822">
        <w:rPr>
          <w:rFonts w:ascii="Verdana" w:hAnsi="Verdana" w:cs="Leelawadee"/>
          <w:sz w:val="20"/>
          <w:szCs w:val="20"/>
        </w:rPr>
        <w:t xml:space="preserve"> contendo o valor pago pelo resgate, </w:t>
      </w:r>
      <w:r w:rsidRPr="007C0F31">
        <w:rPr>
          <w:rFonts w:ascii="Verdana" w:hAnsi="Verdana" w:cs="Leelawadee"/>
          <w:i/>
          <w:iCs/>
          <w:sz w:val="20"/>
          <w:szCs w:val="20"/>
        </w:rPr>
        <w:t>print</w:t>
      </w:r>
      <w:r w:rsidRPr="00D92822">
        <w:rPr>
          <w:rFonts w:ascii="Verdana" w:hAnsi="Verdana" w:cs="Leelawadee"/>
          <w:sz w:val="20"/>
          <w:szCs w:val="20"/>
        </w:rPr>
        <w:t xml:space="preserve"> da tela do sistema da B3</w:t>
      </w:r>
      <w:r w:rsidR="005F02A9">
        <w:rPr>
          <w:rFonts w:ascii="Verdana" w:hAnsi="Verdana" w:cs="Leelawadee"/>
          <w:sz w:val="20"/>
          <w:szCs w:val="20"/>
        </w:rPr>
        <w:t xml:space="preserve"> – Segmento UTVM</w:t>
      </w:r>
      <w:r w:rsidRPr="00D92822">
        <w:rPr>
          <w:rFonts w:ascii="Verdana" w:hAnsi="Verdana" w:cs="Leelawadee"/>
          <w:sz w:val="20"/>
          <w:szCs w:val="20"/>
        </w:rPr>
        <w:t xml:space="preserve"> que identifi</w:t>
      </w:r>
      <w:r w:rsidR="005F02A9">
        <w:rPr>
          <w:rFonts w:ascii="Verdana" w:hAnsi="Verdana" w:cs="Leelawadee"/>
          <w:sz w:val="20"/>
          <w:szCs w:val="20"/>
        </w:rPr>
        <w:t>que</w:t>
      </w:r>
      <w:r w:rsidRPr="00D92822">
        <w:rPr>
          <w:rFonts w:ascii="Verdana" w:hAnsi="Verdana" w:cs="Leelawadee"/>
          <w:sz w:val="20"/>
          <w:szCs w:val="20"/>
        </w:rPr>
        <w:t xml:space="preserve"> o evento de resgat</w:t>
      </w:r>
      <w:r w:rsidR="005F02A9">
        <w:rPr>
          <w:rFonts w:ascii="Verdana" w:hAnsi="Verdana" w:cs="Leelawadee"/>
          <w:sz w:val="20"/>
          <w:szCs w:val="20"/>
        </w:rPr>
        <w:t>e</w:t>
      </w:r>
      <w:r w:rsidRPr="00D92822">
        <w:rPr>
          <w:rFonts w:ascii="Verdana" w:hAnsi="Verdana" w:cs="Leelawadee"/>
          <w:sz w:val="20"/>
          <w:szCs w:val="20"/>
        </w:rPr>
        <w:t xml:space="preserve"> ou </w:t>
      </w:r>
      <w:r w:rsidR="005F02A9">
        <w:rPr>
          <w:rFonts w:ascii="Verdana" w:hAnsi="Verdana" w:cs="Leelawadee"/>
          <w:sz w:val="20"/>
          <w:szCs w:val="20"/>
        </w:rPr>
        <w:t xml:space="preserve">quaisquer </w:t>
      </w:r>
      <w:r w:rsidRPr="00D92822">
        <w:rPr>
          <w:rFonts w:ascii="Verdana" w:hAnsi="Verdana" w:cs="Leelawadee"/>
          <w:sz w:val="20"/>
          <w:szCs w:val="20"/>
        </w:rPr>
        <w:t xml:space="preserve">outros documentos </w:t>
      </w:r>
      <w:r w:rsidR="005F02A9">
        <w:rPr>
          <w:rFonts w:ascii="Verdana" w:hAnsi="Verdana" w:cs="Leelawadee"/>
          <w:sz w:val="20"/>
          <w:szCs w:val="20"/>
        </w:rPr>
        <w:t xml:space="preserve">emitidos </w:t>
      </w:r>
      <w:r w:rsidRPr="00D92822">
        <w:rPr>
          <w:rFonts w:ascii="Verdana" w:hAnsi="Verdana" w:cs="Leelawadee"/>
          <w:sz w:val="20"/>
          <w:szCs w:val="20"/>
        </w:rPr>
        <w:t>que a</w:t>
      </w:r>
      <w:r w:rsidR="005F02A9">
        <w:rPr>
          <w:rFonts w:ascii="Verdana" w:hAnsi="Verdana" w:cs="Leelawadee"/>
          <w:sz w:val="20"/>
          <w:szCs w:val="20"/>
        </w:rPr>
        <w:t xml:space="preserve">s Partes entendam </w:t>
      </w:r>
      <w:r w:rsidRPr="00D92822">
        <w:rPr>
          <w:rFonts w:ascii="Verdana" w:hAnsi="Verdana" w:cs="Leelawadee"/>
          <w:sz w:val="20"/>
          <w:szCs w:val="20"/>
        </w:rPr>
        <w:t xml:space="preserve">serem suficientes para a confirmação do </w:t>
      </w:r>
      <w:r w:rsidR="005F02A9">
        <w:rPr>
          <w:rFonts w:ascii="Verdana" w:hAnsi="Verdana" w:cs="Leelawadee"/>
          <w:sz w:val="20"/>
          <w:szCs w:val="20"/>
        </w:rPr>
        <w:t>cumprimento da mencionada Condição Precedente.</w:t>
      </w:r>
    </w:p>
    <w:p w14:paraId="3BDE9D4D" w14:textId="77777777" w:rsidR="00EE2570" w:rsidRPr="00DA1BE2" w:rsidRDefault="00EE2570" w:rsidP="00AE262A">
      <w:pPr>
        <w:pStyle w:val="SemEspaamento"/>
      </w:pPr>
    </w:p>
    <w:bookmarkEnd w:id="24"/>
    <w:p w14:paraId="668B8389" w14:textId="2ACB71EA"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w:t>
      </w:r>
      <w:r w:rsidR="000F044C">
        <w:rPr>
          <w:rFonts w:ascii="Verdana" w:hAnsi="Verdana" w:cs="Leelawadee"/>
          <w:sz w:val="20"/>
          <w:szCs w:val="20"/>
          <w:lang w:bidi="pa-IN"/>
        </w:rPr>
        <w:t xml:space="preserve"> </w:t>
      </w:r>
      <w:r w:rsidR="00AD57CC">
        <w:rPr>
          <w:rFonts w:ascii="Verdana" w:hAnsi="Verdana" w:cs="Leelawadee"/>
          <w:sz w:val="20"/>
          <w:szCs w:val="20"/>
          <w:lang w:bidi="pa-IN"/>
        </w:rPr>
        <w:t xml:space="preserve">data de </w:t>
      </w:r>
      <w:r w:rsidR="00DD0E2A">
        <w:rPr>
          <w:rFonts w:ascii="Verdana" w:hAnsi="Verdana" w:cs="Leelawadee"/>
          <w:sz w:val="20"/>
          <w:szCs w:val="20"/>
          <w:lang w:bidi="pa-IN"/>
        </w:rPr>
        <w:t>transferência das CCI junto à B3 – Segmento UTVM para a titularidade da Cessionária e consequente vinculação aos CRI</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(ii)</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(iii)</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(ii)</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(iii)</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25"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25"/>
    </w:p>
    <w:p w14:paraId="37666C06" w14:textId="1AD2C269" w:rsidR="00021A62" w:rsidRPr="00DA1BE2" w:rsidRDefault="00021A62" w:rsidP="00330D06">
      <w:pPr>
        <w:pStyle w:val="SemEspaamento"/>
      </w:pPr>
    </w:p>
    <w:p w14:paraId="0BC3C302" w14:textId="78EC22F2"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lastRenderedPageBreak/>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que:</w:t>
      </w:r>
    </w:p>
    <w:p w14:paraId="701CE789" w14:textId="77777777" w:rsidR="00D161A6" w:rsidRPr="00DA1BE2" w:rsidRDefault="00D161A6" w:rsidP="00330D06">
      <w:pPr>
        <w:pStyle w:val="SemEspaamento"/>
        <w:rPr>
          <w:lang w:bidi="pa-IN"/>
        </w:rPr>
      </w:pPr>
    </w:p>
    <w:p w14:paraId="1FEB5B5F" w14:textId="0EDAE82D" w:rsidR="00D161A6" w:rsidRPr="00DA1BE2" w:rsidRDefault="00601E1F"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Pr>
          <w:rFonts w:ascii="Verdana" w:hAnsi="Verdana"/>
          <w:sz w:val="20"/>
          <w:szCs w:val="20"/>
        </w:rPr>
        <w:t xml:space="preserve">na primeira data de integralização dos CRI, </w:t>
      </w:r>
      <w:r w:rsidR="00D161A6" w:rsidRPr="00DA1BE2">
        <w:rPr>
          <w:rFonts w:ascii="Verdana" w:hAnsi="Verdana"/>
          <w:sz w:val="20"/>
          <w:szCs w:val="20"/>
        </w:rPr>
        <w:t xml:space="preserve">os Créditos Imobiliários </w:t>
      </w:r>
      <w:r w:rsidR="00D161A6"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00D161A6" w:rsidRPr="00DA1BE2">
        <w:rPr>
          <w:rFonts w:ascii="Verdana" w:hAnsi="Verdana"/>
          <w:spacing w:val="4"/>
          <w:sz w:val="20"/>
          <w:szCs w:val="20"/>
        </w:rPr>
        <w:t>legítima</w:t>
      </w:r>
      <w:r w:rsidR="004409B9">
        <w:rPr>
          <w:rFonts w:ascii="Verdana" w:hAnsi="Verdana"/>
          <w:spacing w:val="4"/>
          <w:sz w:val="20"/>
          <w:szCs w:val="20"/>
        </w:rPr>
        <w:t>s</w:t>
      </w:r>
      <w:r w:rsidR="00D161A6" w:rsidRPr="00DA1BE2">
        <w:rPr>
          <w:rFonts w:ascii="Verdana" w:hAnsi="Verdana"/>
          <w:spacing w:val="4"/>
          <w:sz w:val="20"/>
          <w:szCs w:val="20"/>
        </w:rPr>
        <w:t xml:space="preserve"> e exclusiva</w:t>
      </w:r>
      <w:r w:rsidR="004409B9">
        <w:rPr>
          <w:rFonts w:ascii="Verdana" w:hAnsi="Verdana"/>
          <w:spacing w:val="4"/>
          <w:sz w:val="20"/>
          <w:szCs w:val="20"/>
        </w:rPr>
        <w:t>s</w:t>
      </w:r>
      <w:r w:rsidR="00D161A6" w:rsidRPr="00DA1BE2">
        <w:rPr>
          <w:rFonts w:ascii="Verdana" w:hAnsi="Verdana"/>
          <w:spacing w:val="4"/>
          <w:sz w:val="20"/>
          <w:szCs w:val="20"/>
        </w:rPr>
        <w:t xml:space="preserve"> titularidade</w:t>
      </w:r>
      <w:r w:rsidR="004409B9">
        <w:rPr>
          <w:rFonts w:ascii="Verdana" w:hAnsi="Verdana"/>
          <w:spacing w:val="4"/>
          <w:sz w:val="20"/>
          <w:szCs w:val="20"/>
        </w:rPr>
        <w:t>, em especial,</w:t>
      </w:r>
      <w:r w:rsidR="00D161A6"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00D161A6"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00D161A6"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00D161A6" w:rsidRPr="00DA1BE2">
        <w:rPr>
          <w:rFonts w:ascii="Verdana" w:hAnsi="Verdana"/>
          <w:sz w:val="20"/>
          <w:szCs w:val="20"/>
        </w:rPr>
        <w:t>,</w:t>
      </w:r>
      <w:r w:rsidR="00D161A6"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00D161A6" w:rsidRPr="00DA1BE2">
        <w:rPr>
          <w:rFonts w:ascii="Verdana" w:hAnsi="Verdana"/>
          <w:sz w:val="20"/>
          <w:szCs w:val="20"/>
        </w:rPr>
        <w:t>;</w:t>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754EE8B1"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no</w:t>
      </w:r>
      <w:r w:rsidR="00D161A6" w:rsidRPr="00DA1BE2">
        <w:rPr>
          <w:rFonts w:ascii="Verdana" w:hAnsi="Verdana"/>
          <w:sz w:val="20"/>
          <w:szCs w:val="20"/>
        </w:rPr>
        <w:t xml:space="preserve"> seu melhor conhecimento inexiste, </w:t>
      </w:r>
      <w:r w:rsidR="00CD534D">
        <w:rPr>
          <w:rFonts w:ascii="Verdana" w:hAnsi="Verdana"/>
          <w:sz w:val="20"/>
          <w:szCs w:val="20"/>
        </w:rPr>
        <w:t xml:space="preserve">na data de emissão do CRI,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SemEspaamento"/>
        <w:rPr>
          <w:lang w:bidi="pa-IN"/>
        </w:rPr>
      </w:pPr>
    </w:p>
    <w:p w14:paraId="70E87962" w14:textId="21CDB97A"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w:t>
      </w:r>
      <w:r w:rsidR="00AD57CC">
        <w:rPr>
          <w:rFonts w:ascii="Verdana" w:hAnsi="Verdana" w:cs="Leelawadee"/>
          <w:sz w:val="20"/>
          <w:szCs w:val="20"/>
        </w:rPr>
        <w:t xml:space="preserve">esta data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6" w:name="_DV_M206"/>
      <w:bookmarkEnd w:id="26"/>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7" w:name="_DV_M207"/>
      <w:bookmarkEnd w:id="27"/>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8" w:name="_DV_M208"/>
      <w:bookmarkEnd w:id="28"/>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w:t>
      </w:r>
      <w:r w:rsidRPr="00DA1BE2">
        <w:rPr>
          <w:rFonts w:ascii="Verdana" w:hAnsi="Verdana" w:cs="Leelawadee"/>
          <w:sz w:val="20"/>
          <w:szCs w:val="20"/>
        </w:rPr>
        <w:lastRenderedPageBreak/>
        <w:t xml:space="preserve">conforme em vigor, o </w:t>
      </w:r>
      <w:r w:rsidRPr="00DA1BE2">
        <w:rPr>
          <w:rFonts w:ascii="Verdana" w:hAnsi="Verdana" w:cs="Leelawadee"/>
          <w:i/>
          <w:iCs/>
          <w:sz w:val="20"/>
          <w:szCs w:val="20"/>
        </w:rPr>
        <w:t>UK Bribery Act</w:t>
      </w:r>
      <w:r w:rsidRPr="00DA1BE2">
        <w:rPr>
          <w:rFonts w:ascii="Verdana" w:hAnsi="Verdana" w:cs="Leelawadee"/>
          <w:sz w:val="20"/>
          <w:szCs w:val="20"/>
        </w:rPr>
        <w:t xml:space="preserve"> de 2010 e a </w:t>
      </w:r>
      <w:r w:rsidRPr="00DA1BE2">
        <w:rPr>
          <w:rFonts w:ascii="Verdana" w:hAnsi="Verdana" w:cs="Leelawadee"/>
          <w:i/>
          <w:iCs/>
          <w:sz w:val="20"/>
          <w:szCs w:val="20"/>
        </w:rPr>
        <w:t xml:space="preserve">U.S. Foreign Corrupt Practices Act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(ii)</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(iii)</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(iv)</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9" w:name="_DV_M209"/>
      <w:bookmarkEnd w:id="29"/>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30"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31" w:name="_Toc497474968"/>
      <w:bookmarkEnd w:id="30"/>
      <w:r w:rsidRPr="00DA1BE2">
        <w:rPr>
          <w:rFonts w:ascii="Verdana" w:hAnsi="Verdana" w:cs="Leelawadee"/>
          <w:b/>
        </w:rPr>
        <w:t>CLÁUSULA QUINTA – ARRECADAÇÃO, ADMINISTRAÇÃO E COBRANÇA DOS CRÉDITOS IMOBILIÁRIOS</w:t>
      </w:r>
      <w:bookmarkEnd w:id="31"/>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32" w:name="_DV_M224"/>
      <w:bookmarkStart w:id="33" w:name="_DV_M259"/>
      <w:bookmarkStart w:id="34" w:name="_DV_M260"/>
      <w:bookmarkEnd w:id="32"/>
      <w:bookmarkEnd w:id="33"/>
      <w:bookmarkEnd w:id="34"/>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35"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35"/>
    </w:p>
    <w:p w14:paraId="4E3B2FD9" w14:textId="77777777" w:rsidR="00021A62" w:rsidRPr="00DA1BE2" w:rsidRDefault="00021A62" w:rsidP="003C24DE">
      <w:pPr>
        <w:pStyle w:val="SemEspaamento"/>
        <w:rPr>
          <w:lang w:bidi="pa-IN"/>
        </w:rPr>
      </w:pPr>
    </w:p>
    <w:p w14:paraId="4FA77CD6" w14:textId="4E61006D"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At</w:t>
      </w:r>
      <w:r w:rsidRPr="00115343">
        <w:rPr>
          <w:rFonts w:ascii="Verdana" w:eastAsia="Arial Unicode MS" w:hAnsi="Verdana" w:cs="Leelawadee"/>
          <w:lang w:bidi="pa-IN"/>
        </w:rPr>
        <w:t xml:space="preserve">.: </w:t>
      </w:r>
      <w:r w:rsidRPr="002E0A16">
        <w:rPr>
          <w:rFonts w:ascii="Verdana" w:eastAsia="Arial Unicode MS" w:hAnsi="Verdana" w:cs="Leelawadee"/>
          <w:lang w:bidi="pa-IN"/>
        </w:rPr>
        <w:t>Flavia Palacios</w:t>
      </w:r>
    </w:p>
    <w:p w14:paraId="717B8488" w14:textId="77777777" w:rsidR="00B2001E" w:rsidRPr="00115343"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36"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At.: </w:t>
      </w:r>
      <w:r w:rsidR="00B2001E" w:rsidRPr="002E0A16">
        <w:rPr>
          <w:rFonts w:ascii="Verdana" w:eastAsia="Arial Unicode MS" w:hAnsi="Verdana" w:cs="Leelawadee"/>
          <w:lang w:bidi="pa-IN"/>
        </w:rPr>
        <w:t>Juridico</w:t>
      </w:r>
    </w:p>
    <w:p w14:paraId="5FF4A393" w14:textId="5CACD272" w:rsidR="00FC6097" w:rsidRPr="00115343" w:rsidRDefault="00B2001E"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36"/>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37"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38" w:name="_Hlk23183800"/>
      <w:bookmarkStart w:id="39"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38"/>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37"/>
    <w:bookmarkEnd w:id="39"/>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(iii)</w:t>
      </w:r>
      <w:r w:rsidRPr="00DA1BE2">
        <w:rPr>
          <w:rFonts w:ascii="Verdana" w:hAnsi="Verdana" w:cs="Leelawadee"/>
          <w:sz w:val="20"/>
          <w:szCs w:val="20"/>
          <w:lang w:bidi="pa-IN"/>
        </w:rPr>
        <w:t xml:space="preserve"> no primeiro dia útil subsequente ao do envio, com confirmação de entrega, se transmitida via e-mail; e </w:t>
      </w:r>
      <w:r w:rsidRPr="00DA1BE2">
        <w:rPr>
          <w:rFonts w:ascii="Verdana" w:hAnsi="Verdana" w:cs="Leelawadee"/>
          <w:b/>
          <w:bCs/>
          <w:sz w:val="20"/>
          <w:szCs w:val="20"/>
          <w:lang w:bidi="pa-IN"/>
        </w:rPr>
        <w:t>(iv)</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40"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40"/>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w:t>
      </w:r>
      <w:r w:rsidRPr="00DA1BE2">
        <w:rPr>
          <w:rFonts w:ascii="Verdana" w:hAnsi="Verdana" w:cs="Leelawadee"/>
          <w:sz w:val="20"/>
          <w:szCs w:val="20"/>
          <w:lang w:bidi="pa-IN"/>
        </w:rPr>
        <w:lastRenderedPageBreak/>
        <w:t>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C5134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AD57CC">
        <w:rPr>
          <w:rFonts w:ascii="Verdana" w:hAnsi="Verdana" w:cs="Leelawadee"/>
          <w:sz w:val="20"/>
          <w:szCs w:val="20"/>
          <w:lang w:bidi="pa-IN"/>
        </w:rPr>
        <w:t xml:space="preserve">data da assinatura do presente </w:t>
      </w:r>
      <w:r w:rsidR="00DD0E2A">
        <w:rPr>
          <w:rFonts w:ascii="Verdana" w:hAnsi="Verdana" w:cs="Leelawadee"/>
          <w:sz w:val="20"/>
          <w:szCs w:val="20"/>
          <w:lang w:bidi="pa-IN"/>
        </w:rPr>
        <w:t>C</w:t>
      </w:r>
      <w:r w:rsidR="00AD57CC">
        <w:rPr>
          <w:rFonts w:ascii="Verdana" w:hAnsi="Verdana" w:cs="Leelawadee"/>
          <w:sz w:val="20"/>
          <w:szCs w:val="20"/>
          <w:lang w:bidi="pa-IN"/>
        </w:rPr>
        <w:t>ontrato</w:t>
      </w:r>
      <w:r w:rsidR="00DD0E2A">
        <w:rPr>
          <w:rFonts w:ascii="Verdana" w:hAnsi="Verdana" w:cs="Leelawadee"/>
          <w:sz w:val="20"/>
          <w:szCs w:val="20"/>
          <w:lang w:bidi="pa-IN"/>
        </w:rPr>
        <w:t xml:space="preserve"> de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pro-rata-temporis</w:t>
      </w:r>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(iii)</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3E73889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w:t>
      </w:r>
      <w:r w:rsidR="00C65E1F">
        <w:rPr>
          <w:rFonts w:ascii="Verdana" w:hAnsi="Verdana" w:cs="Leelawadee"/>
          <w:sz w:val="20"/>
          <w:szCs w:val="20"/>
        </w:rPr>
        <w:t xml:space="preserve"> observados os prazos da legislação aplicável</w:t>
      </w:r>
      <w:r w:rsidRPr="00DA1BE2">
        <w:rPr>
          <w:rFonts w:ascii="Verdana" w:hAnsi="Verdana" w:cs="Leelawadee"/>
          <w:sz w:val="20"/>
          <w:szCs w:val="20"/>
        </w:rPr>
        <w:t xml:space="preserve">, encaminhando documento </w:t>
      </w:r>
      <w:r w:rsidRPr="00DA1BE2">
        <w:rPr>
          <w:rFonts w:ascii="Verdana" w:hAnsi="Verdana" w:cs="Leelawadee"/>
          <w:sz w:val="20"/>
          <w:szCs w:val="20"/>
        </w:rPr>
        <w:lastRenderedPageBreak/>
        <w:t xml:space="preserve">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00C65E1F">
        <w:rPr>
          <w:rStyle w:val="Refdenotaderodap"/>
          <w:rFonts w:ascii="Verdana" w:hAnsi="Verdana" w:cs="Leelawadee"/>
          <w:sz w:val="20"/>
          <w:szCs w:val="20"/>
          <w:highlight w:val="yellow"/>
        </w:rPr>
        <w:footnoteReference w:id="2"/>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6BEFC67D" w14:textId="4F246882" w:rsidR="00347955" w:rsidRPr="00AC509C" w:rsidRDefault="00BF1113" w:rsidP="00AC509C">
      <w:pPr>
        <w:tabs>
          <w:tab w:val="left" w:pos="284"/>
        </w:tabs>
        <w:spacing w:line="360" w:lineRule="auto"/>
        <w:jc w:val="both"/>
        <w:rPr>
          <w:rFonts w:ascii="Verdana" w:hAnsi="Verdana" w:cs="Arial"/>
          <w:sz w:val="20"/>
          <w:szCs w:val="20"/>
        </w:rPr>
      </w:pPr>
      <w:bookmarkStart w:id="41"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D91792">
        <w:rPr>
          <w:rFonts w:ascii="Verdana" w:hAnsi="Verdana" w:cs="Arial"/>
          <w:sz w:val="20"/>
          <w:szCs w:val="20"/>
        </w:rPr>
        <w:t>, incluindo, sem limitação, a</w:t>
      </w:r>
      <w:r w:rsidR="00B12BEE" w:rsidRPr="00B12BEE">
        <w:rPr>
          <w:rFonts w:ascii="Verdana" w:hAnsi="Verdana" w:cs="Arial"/>
          <w:sz w:val="20"/>
          <w:szCs w:val="20"/>
        </w:rPr>
        <w:t xml:space="preserve"> </w:t>
      </w:r>
      <w:r w:rsidR="00B12BEE" w:rsidRPr="00DA1BE2">
        <w:rPr>
          <w:rFonts w:ascii="Verdana" w:hAnsi="Verdana" w:cs="Arial"/>
          <w:sz w:val="20"/>
          <w:szCs w:val="20"/>
        </w:rPr>
        <w:t>remuneração de estruturação da Cessionária</w:t>
      </w:r>
      <w:r w:rsidR="00D91792">
        <w:rPr>
          <w:rFonts w:ascii="Verdana" w:hAnsi="Verdana" w:cs="Arial"/>
          <w:sz w:val="20"/>
          <w:szCs w:val="20"/>
        </w:rPr>
        <w:t>, o valor do Fundo de Despesas</w:t>
      </w:r>
      <w:r w:rsidR="00B12BEE" w:rsidRPr="00DA1BE2">
        <w:rPr>
          <w:rFonts w:ascii="Verdana" w:hAnsi="Verdana" w:cs="Arial"/>
          <w:sz w:val="20"/>
          <w:szCs w:val="20"/>
        </w:rPr>
        <w:t xml:space="preserve"> </w:t>
      </w:r>
      <w:r w:rsidR="00B20D96">
        <w:rPr>
          <w:rFonts w:ascii="Verdana" w:hAnsi="Verdana" w:cs="Arial"/>
          <w:sz w:val="20"/>
          <w:szCs w:val="20"/>
        </w:rPr>
        <w:t xml:space="preserve">e a 1ª (primeira) parcela e das Despesas Recorrentes, conforme definidas no </w:t>
      </w:r>
      <w:r w:rsidR="00A46287">
        <w:rPr>
          <w:rFonts w:ascii="Verdana" w:hAnsi="Verdana" w:cs="Arial"/>
          <w:sz w:val="20"/>
          <w:szCs w:val="20"/>
        </w:rPr>
        <w:t>Termo de S</w:t>
      </w:r>
      <w:r w:rsidR="00B20D96">
        <w:rPr>
          <w:rFonts w:ascii="Verdana" w:hAnsi="Verdana" w:cs="Arial"/>
          <w:sz w:val="20"/>
          <w:szCs w:val="20"/>
        </w:rPr>
        <w:t>ecuritização dos CRI</w:t>
      </w:r>
      <w:r w:rsidR="00B20D96" w:rsidRPr="00DA1BE2">
        <w:rPr>
          <w:rFonts w:ascii="Verdana" w:hAnsi="Verdana" w:cs="Arial"/>
          <w:sz w:val="20"/>
          <w:szCs w:val="20"/>
        </w:rPr>
        <w:t xml:space="preserve"> </w:t>
      </w:r>
      <w:r w:rsidR="00B12BEE" w:rsidRPr="00DA1BE2">
        <w:rPr>
          <w:rFonts w:ascii="Verdana" w:hAnsi="Verdana" w:cs="Arial"/>
          <w:sz w:val="20"/>
          <w:szCs w:val="20"/>
        </w:rPr>
        <w:t>(“</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F0829">
        <w:rPr>
          <w:rStyle w:val="Refdenotaderodap"/>
          <w:rFonts w:ascii="Verdana" w:hAnsi="Verdana" w:cs="Arial"/>
          <w:sz w:val="20"/>
          <w:szCs w:val="20"/>
        </w:rPr>
        <w:footnoteReference w:id="3"/>
      </w:r>
      <w:r w:rsidR="00DC1D11" w:rsidRPr="00DA1BE2">
        <w:rPr>
          <w:rFonts w:ascii="Verdana" w:hAnsi="Verdana" w:cs="Arial"/>
          <w:sz w:val="20"/>
          <w:szCs w:val="20"/>
        </w:rPr>
        <w:t>:</w:t>
      </w:r>
      <w:r w:rsidR="00DF0829" w:rsidDel="00DF0829">
        <w:rPr>
          <w:rFonts w:ascii="Verdana" w:hAnsi="Verdana" w:cs="Arial"/>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88"/>
      </w:tblGrid>
      <w:tr w:rsidR="002322B2" w:rsidRPr="00DA1BE2" w14:paraId="0A03195A" w14:textId="77777777" w:rsidTr="002322B2">
        <w:trPr>
          <w:trHeight w:val="315"/>
          <w:jc w:val="center"/>
        </w:trPr>
        <w:tc>
          <w:tcPr>
            <w:tcW w:w="3531" w:type="pct"/>
            <w:shd w:val="clear" w:color="auto" w:fill="auto"/>
            <w:noWrap/>
            <w:vAlign w:val="center"/>
            <w:hideMark/>
          </w:tcPr>
          <w:p w14:paraId="689E96E1" w14:textId="48951493" w:rsidR="00347955" w:rsidRPr="002C3F9C" w:rsidRDefault="00347955" w:rsidP="00B87C06">
            <w:pPr>
              <w:autoSpaceDE/>
              <w:autoSpaceDN/>
              <w:adjustRightInd/>
              <w:rPr>
                <w:rFonts w:ascii="Verdana" w:hAnsi="Verdana" w:cs="Arial"/>
                <w:sz w:val="20"/>
                <w:szCs w:val="20"/>
              </w:rPr>
            </w:pPr>
            <w:r w:rsidRPr="007C0F31">
              <w:rPr>
                <w:rFonts w:ascii="Verdana" w:hAnsi="Verdana" w:cs="Arial"/>
                <w:i/>
                <w:iCs/>
                <w:sz w:val="20"/>
                <w:szCs w:val="20"/>
              </w:rPr>
              <w:t>Fee</w:t>
            </w:r>
            <w:r w:rsidRPr="002C3F9C">
              <w:rPr>
                <w:rFonts w:ascii="Verdana" w:hAnsi="Verdana" w:cs="Arial"/>
                <w:sz w:val="20"/>
                <w:szCs w:val="20"/>
              </w:rPr>
              <w:t xml:space="preserve"> de </w:t>
            </w:r>
            <w:r w:rsidR="00536A68">
              <w:rPr>
                <w:rFonts w:ascii="Verdana" w:hAnsi="Verdana" w:cs="Arial"/>
                <w:sz w:val="20"/>
                <w:szCs w:val="20"/>
              </w:rPr>
              <w:t>C</w:t>
            </w:r>
            <w:r w:rsidR="00536A68" w:rsidRPr="002C3F9C">
              <w:rPr>
                <w:rFonts w:ascii="Verdana" w:hAnsi="Verdana" w:cs="Arial"/>
                <w:sz w:val="20"/>
                <w:szCs w:val="20"/>
              </w:rPr>
              <w:t xml:space="preserve">oordenador </w:t>
            </w:r>
            <w:r w:rsidR="00536A68">
              <w:rPr>
                <w:rFonts w:ascii="Verdana" w:hAnsi="Verdana" w:cs="Arial"/>
                <w:sz w:val="20"/>
                <w:szCs w:val="20"/>
              </w:rPr>
              <w:t>L</w:t>
            </w:r>
            <w:r w:rsidR="00536A68" w:rsidRPr="002C3F9C">
              <w:rPr>
                <w:rFonts w:ascii="Verdana" w:hAnsi="Verdana" w:cs="Arial"/>
                <w:sz w:val="20"/>
                <w:szCs w:val="20"/>
              </w:rPr>
              <w:t>íder</w:t>
            </w:r>
          </w:p>
        </w:tc>
        <w:tc>
          <w:tcPr>
            <w:tcW w:w="1469"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2322B2" w:rsidRPr="00DA1BE2" w14:paraId="3547C81D" w14:textId="77777777" w:rsidTr="002322B2">
        <w:trPr>
          <w:trHeight w:val="300"/>
          <w:jc w:val="center"/>
        </w:trPr>
        <w:tc>
          <w:tcPr>
            <w:tcW w:w="3531" w:type="pct"/>
            <w:shd w:val="clear" w:color="auto" w:fill="auto"/>
            <w:noWrap/>
            <w:vAlign w:val="center"/>
          </w:tcPr>
          <w:p w14:paraId="33F04ADE" w14:textId="1A431642"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 xml:space="preserve">Rebate, ou </w:t>
            </w:r>
            <w:r w:rsidR="00536A68" w:rsidRPr="007C0F31">
              <w:rPr>
                <w:rFonts w:ascii="Verdana" w:hAnsi="Verdana" w:cs="Arial"/>
                <w:i/>
                <w:iCs/>
                <w:sz w:val="20"/>
                <w:szCs w:val="20"/>
              </w:rPr>
              <w:t>fee</w:t>
            </w:r>
            <w:r w:rsidR="00536A68" w:rsidRPr="007C0F31">
              <w:rPr>
                <w:rFonts w:ascii="Verdana" w:hAnsi="Verdana" w:cs="Arial"/>
                <w:sz w:val="20"/>
                <w:szCs w:val="20"/>
              </w:rPr>
              <w:t>,</w:t>
            </w:r>
            <w:r w:rsidR="00536A68" w:rsidRPr="002C3F9C">
              <w:rPr>
                <w:rFonts w:ascii="Verdana" w:hAnsi="Verdana" w:cs="Arial"/>
                <w:sz w:val="20"/>
                <w:szCs w:val="20"/>
              </w:rPr>
              <w:t xml:space="preserve"> </w:t>
            </w:r>
            <w:r w:rsidRPr="002C3F9C">
              <w:rPr>
                <w:rFonts w:ascii="Verdana" w:hAnsi="Verdana" w:cs="Arial"/>
                <w:sz w:val="20"/>
                <w:szCs w:val="20"/>
              </w:rPr>
              <w:t>do participante especial</w:t>
            </w:r>
          </w:p>
        </w:tc>
        <w:tc>
          <w:tcPr>
            <w:tcW w:w="1469"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EF2CA0" w:rsidRPr="00DA1BE2" w14:paraId="231FC3CA" w14:textId="77777777" w:rsidTr="002322B2">
        <w:trPr>
          <w:trHeight w:val="300"/>
          <w:jc w:val="center"/>
        </w:trPr>
        <w:tc>
          <w:tcPr>
            <w:tcW w:w="3531" w:type="pct"/>
            <w:shd w:val="clear" w:color="auto" w:fill="auto"/>
            <w:noWrap/>
            <w:vAlign w:val="center"/>
          </w:tcPr>
          <w:p w14:paraId="3EE31426" w14:textId="0203E06B" w:rsidR="00EF2CA0" w:rsidRPr="002C3F9C" w:rsidRDefault="00EF2CA0" w:rsidP="00B87C06">
            <w:pPr>
              <w:autoSpaceDE/>
              <w:autoSpaceDN/>
              <w:adjustRightInd/>
              <w:rPr>
                <w:rFonts w:ascii="Verdana" w:hAnsi="Verdana" w:cs="Arial"/>
                <w:sz w:val="20"/>
                <w:szCs w:val="20"/>
              </w:rPr>
            </w:pPr>
            <w:r w:rsidRPr="00AC509C">
              <w:rPr>
                <w:rFonts w:ascii="Verdana" w:hAnsi="Verdana" w:cs="Arial"/>
                <w:i/>
                <w:iCs/>
                <w:sz w:val="20"/>
                <w:szCs w:val="20"/>
              </w:rPr>
              <w:t>Fee</w:t>
            </w:r>
            <w:r>
              <w:rPr>
                <w:rFonts w:ascii="Verdana" w:hAnsi="Verdana" w:cs="Arial"/>
                <w:sz w:val="20"/>
                <w:szCs w:val="20"/>
              </w:rPr>
              <w:t xml:space="preserve"> de estruturação da Cessionária</w:t>
            </w:r>
          </w:p>
        </w:tc>
        <w:tc>
          <w:tcPr>
            <w:tcW w:w="1469" w:type="pct"/>
            <w:shd w:val="clear" w:color="auto" w:fill="auto"/>
            <w:noWrap/>
            <w:vAlign w:val="center"/>
          </w:tcPr>
          <w:p w14:paraId="2888CCA6" w14:textId="728AE66C" w:rsidR="00EF2CA0" w:rsidRPr="002C3F9C" w:rsidRDefault="00EF2CA0"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2322B2" w:rsidRPr="00DA1BE2" w14:paraId="693A9522" w14:textId="77777777" w:rsidTr="002322B2">
        <w:trPr>
          <w:trHeight w:val="300"/>
          <w:jc w:val="center"/>
        </w:trPr>
        <w:tc>
          <w:tcPr>
            <w:tcW w:w="3531" w:type="pct"/>
            <w:shd w:val="clear" w:color="auto" w:fill="auto"/>
            <w:noWrap/>
            <w:vAlign w:val="center"/>
          </w:tcPr>
          <w:p w14:paraId="78DFF1F5" w14:textId="452A1EB1" w:rsidR="00C65E1F" w:rsidRPr="002C3F9C" w:rsidRDefault="00C65E1F" w:rsidP="00B87C06">
            <w:pPr>
              <w:autoSpaceDE/>
              <w:autoSpaceDN/>
              <w:adjustRightInd/>
              <w:rPr>
                <w:rFonts w:ascii="Verdana" w:hAnsi="Verdana" w:cs="Arial"/>
                <w:sz w:val="20"/>
                <w:szCs w:val="20"/>
              </w:rPr>
            </w:pPr>
            <w:r w:rsidRPr="007C0F31">
              <w:rPr>
                <w:rFonts w:ascii="Verdana" w:hAnsi="Verdana" w:cs="Arial"/>
                <w:i/>
                <w:iCs/>
                <w:sz w:val="20"/>
                <w:szCs w:val="20"/>
              </w:rPr>
              <w:t>Fee</w:t>
            </w:r>
            <w:r>
              <w:rPr>
                <w:rFonts w:ascii="Verdana" w:hAnsi="Verdana" w:cs="Arial"/>
                <w:sz w:val="20"/>
                <w:szCs w:val="20"/>
              </w:rPr>
              <w:t xml:space="preserve"> da 1ª </w:t>
            </w:r>
            <w:r w:rsidR="00536A68">
              <w:rPr>
                <w:rFonts w:ascii="Verdana" w:hAnsi="Verdana" w:cs="Arial"/>
                <w:sz w:val="20"/>
                <w:szCs w:val="20"/>
              </w:rPr>
              <w:t xml:space="preserve">(primeira) </w:t>
            </w:r>
            <w:r>
              <w:rPr>
                <w:rFonts w:ascii="Verdana" w:hAnsi="Verdana" w:cs="Arial"/>
                <w:sz w:val="20"/>
                <w:szCs w:val="20"/>
              </w:rPr>
              <w:t>parcela das Despesas Recorrentes</w:t>
            </w:r>
          </w:p>
        </w:tc>
        <w:tc>
          <w:tcPr>
            <w:tcW w:w="1469" w:type="pct"/>
            <w:shd w:val="clear" w:color="auto" w:fill="auto"/>
            <w:noWrap/>
            <w:vAlign w:val="center"/>
          </w:tcPr>
          <w:p w14:paraId="42524555" w14:textId="7A584274" w:rsidR="00C65E1F" w:rsidRPr="002C3F9C" w:rsidRDefault="002322B2"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D91792" w:rsidRPr="00DA1BE2" w14:paraId="105CD8CE" w14:textId="77777777" w:rsidTr="002322B2">
        <w:trPr>
          <w:trHeight w:val="300"/>
          <w:jc w:val="center"/>
        </w:trPr>
        <w:tc>
          <w:tcPr>
            <w:tcW w:w="3531" w:type="pct"/>
            <w:shd w:val="clear" w:color="auto" w:fill="auto"/>
            <w:noWrap/>
            <w:vAlign w:val="center"/>
          </w:tcPr>
          <w:p w14:paraId="68D0ABBE" w14:textId="30630B3E" w:rsidR="00D91792" w:rsidRPr="00AC509C" w:rsidRDefault="00D91792" w:rsidP="00B87C06">
            <w:pPr>
              <w:autoSpaceDE/>
              <w:autoSpaceDN/>
              <w:adjustRightInd/>
              <w:rPr>
                <w:rFonts w:ascii="Verdana" w:hAnsi="Verdana" w:cs="Arial"/>
                <w:sz w:val="20"/>
                <w:szCs w:val="20"/>
              </w:rPr>
            </w:pPr>
            <w:r>
              <w:rPr>
                <w:rFonts w:ascii="Verdana" w:hAnsi="Verdana" w:cs="Arial"/>
                <w:sz w:val="20"/>
                <w:szCs w:val="20"/>
              </w:rPr>
              <w:t>Taxas B3</w:t>
            </w:r>
          </w:p>
        </w:tc>
        <w:tc>
          <w:tcPr>
            <w:tcW w:w="1469" w:type="pct"/>
            <w:shd w:val="clear" w:color="auto" w:fill="auto"/>
            <w:noWrap/>
            <w:vAlign w:val="center"/>
          </w:tcPr>
          <w:p w14:paraId="2859995A" w14:textId="1660C451" w:rsidR="00D91792" w:rsidRPr="002C3F9C" w:rsidRDefault="00D91792"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D91792" w:rsidRPr="00DA1BE2" w14:paraId="7EACD3E0" w14:textId="77777777" w:rsidTr="002322B2">
        <w:trPr>
          <w:trHeight w:val="300"/>
          <w:jc w:val="center"/>
        </w:trPr>
        <w:tc>
          <w:tcPr>
            <w:tcW w:w="3531" w:type="pct"/>
            <w:shd w:val="clear" w:color="auto" w:fill="auto"/>
            <w:noWrap/>
            <w:vAlign w:val="center"/>
          </w:tcPr>
          <w:p w14:paraId="62C8CD97" w14:textId="0152B787" w:rsidR="00D91792" w:rsidRDefault="00D91792" w:rsidP="00B87C06">
            <w:pPr>
              <w:autoSpaceDE/>
              <w:autoSpaceDN/>
              <w:adjustRightInd/>
              <w:rPr>
                <w:rFonts w:ascii="Verdana" w:hAnsi="Verdana" w:cs="Arial"/>
                <w:sz w:val="20"/>
                <w:szCs w:val="20"/>
              </w:rPr>
            </w:pPr>
            <w:r>
              <w:rPr>
                <w:rFonts w:ascii="Verdana" w:hAnsi="Verdana" w:cs="Arial"/>
                <w:sz w:val="20"/>
                <w:szCs w:val="20"/>
              </w:rPr>
              <w:t>Fundo de Despesas</w:t>
            </w:r>
          </w:p>
        </w:tc>
        <w:tc>
          <w:tcPr>
            <w:tcW w:w="1469" w:type="pct"/>
            <w:shd w:val="clear" w:color="auto" w:fill="auto"/>
            <w:noWrap/>
            <w:vAlign w:val="center"/>
          </w:tcPr>
          <w:p w14:paraId="4C83FDCF" w14:textId="7719CF1B" w:rsidR="00D91792" w:rsidRPr="002C3F9C" w:rsidRDefault="00D91792" w:rsidP="00B87C06">
            <w:pPr>
              <w:autoSpaceDE/>
              <w:autoSpaceDN/>
              <w:adjustRightInd/>
              <w:jc w:val="right"/>
              <w:rPr>
                <w:rFonts w:ascii="Verdana" w:hAnsi="Verdana" w:cs="Arial"/>
                <w:sz w:val="20"/>
                <w:szCs w:val="20"/>
              </w:rPr>
            </w:pPr>
            <w:r>
              <w:rPr>
                <w:rFonts w:ascii="Verdana" w:hAnsi="Verdana" w:cs="Arial"/>
                <w:sz w:val="20"/>
                <w:szCs w:val="20"/>
              </w:rPr>
              <w:t>R$ 20.000,00</w:t>
            </w:r>
          </w:p>
        </w:tc>
      </w:tr>
      <w:tr w:rsidR="002322B2" w:rsidRPr="002C3F9C" w14:paraId="1422B1F2" w14:textId="77777777" w:rsidTr="002322B2">
        <w:trPr>
          <w:trHeight w:val="300"/>
          <w:jc w:val="center"/>
        </w:trPr>
        <w:tc>
          <w:tcPr>
            <w:tcW w:w="3531"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r w:rsidRPr="002C3F9C">
              <w:rPr>
                <w:rFonts w:ascii="Verdana" w:hAnsi="Verdana" w:cs="Arial"/>
                <w:b/>
                <w:bCs/>
                <w:sz w:val="20"/>
                <w:szCs w:val="20"/>
              </w:rPr>
              <w:t xml:space="preserve">Total </w:t>
            </w:r>
          </w:p>
        </w:tc>
        <w:tc>
          <w:tcPr>
            <w:tcW w:w="1469"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2AC0B38" w14:textId="520224C7" w:rsidR="00F77321" w:rsidRPr="00DA1BE2" w:rsidRDefault="00347955" w:rsidP="001B0F23">
      <w:pPr>
        <w:tabs>
          <w:tab w:val="left" w:pos="1418"/>
        </w:tabs>
        <w:autoSpaceDE/>
        <w:autoSpaceDN/>
        <w:adjustRightInd/>
        <w:spacing w:line="360" w:lineRule="auto"/>
        <w:ind w:left="709"/>
        <w:rPr>
          <w:rFonts w:ascii="Verdana" w:hAnsi="Verdana" w:cs="Leelawadee"/>
          <w:sz w:val="20"/>
          <w:szCs w:val="20"/>
        </w:rPr>
      </w:pPr>
      <w:r>
        <w:rPr>
          <w:rFonts w:ascii="Verdana" w:hAnsi="Verdana" w:cs="Arial"/>
          <w:sz w:val="20"/>
          <w:szCs w:val="20"/>
        </w:rPr>
        <w:br/>
      </w:r>
    </w:p>
    <w:bookmarkEnd w:id="41"/>
    <w:p w14:paraId="68B98992" w14:textId="0E61875A" w:rsidR="00621DCD"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w:t>
      </w:r>
      <w:r w:rsidR="00B20D96">
        <w:rPr>
          <w:rFonts w:ascii="Verdana" w:hAnsi="Verdana" w:cs="Leelawadee"/>
          <w:sz w:val="20"/>
          <w:szCs w:val="20"/>
        </w:rPr>
        <w:t>pelo Fundo de Despesa</w:t>
      </w:r>
      <w:r w:rsidR="00A46287">
        <w:rPr>
          <w:rFonts w:ascii="Verdana" w:hAnsi="Verdana" w:cs="Leelawadee"/>
          <w:sz w:val="20"/>
          <w:szCs w:val="20"/>
        </w:rPr>
        <w:t>s, constituído de acordo com o Termo de S</w:t>
      </w:r>
      <w:r w:rsidR="00B20D96">
        <w:rPr>
          <w:rFonts w:ascii="Verdana" w:hAnsi="Verdana" w:cs="Leelawadee"/>
          <w:sz w:val="20"/>
          <w:szCs w:val="20"/>
        </w:rPr>
        <w:t xml:space="preserve">ecuritização, ou </w:t>
      </w:r>
      <w:r w:rsidRPr="00DA1BE2">
        <w:rPr>
          <w:rFonts w:ascii="Verdana" w:hAnsi="Verdana" w:cs="Leelawadee"/>
          <w:sz w:val="20"/>
          <w:szCs w:val="20"/>
        </w:rPr>
        <w:t xml:space="preserve">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r w:rsidR="00B20D96">
        <w:rPr>
          <w:rFonts w:ascii="Verdana" w:hAnsi="Verdana" w:cs="Leelawadee"/>
          <w:sz w:val="20"/>
          <w:szCs w:val="20"/>
        </w:rPr>
        <w:t>, conforme o caso e nos termos do termo de securitização dos CRI</w:t>
      </w:r>
      <w:r w:rsidRPr="00DA1BE2">
        <w:rPr>
          <w:rFonts w:ascii="Verdana" w:hAnsi="Verdana" w:cs="Leelawadee"/>
          <w:sz w:val="20"/>
          <w:szCs w:val="20"/>
        </w:rPr>
        <w:t>.</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42" w:name="_Toc510869666"/>
      <w:bookmarkStart w:id="43" w:name="_Toc529870650"/>
      <w:bookmarkStart w:id="44"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45"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45"/>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46"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46"/>
      <w:r w:rsidRPr="00DA1BE2">
        <w:rPr>
          <w:rFonts w:ascii="Verdana" w:hAnsi="Verdana" w:cs="Leelawadee"/>
          <w:sz w:val="20"/>
          <w:szCs w:val="20"/>
        </w:rPr>
        <w:t>.</w:t>
      </w:r>
    </w:p>
    <w:bookmarkEnd w:id="42"/>
    <w:bookmarkEnd w:id="43"/>
    <w:bookmarkEnd w:id="44"/>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47"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xml:space="preserve">) vias de igual teor e forma, para os mesmos fins e efeitos de direito, obrigando-se por si, por seus </w:t>
      </w:r>
      <w:r w:rsidRPr="00DA1BE2">
        <w:rPr>
          <w:rFonts w:ascii="Verdana" w:hAnsi="Verdana" w:cs="Leelawadee"/>
          <w:sz w:val="20"/>
          <w:szCs w:val="20"/>
        </w:rPr>
        <w:lastRenderedPageBreak/>
        <w:t>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47"/>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48"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49"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50"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50"/>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48"/>
    <w:bookmarkEnd w:id="49"/>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51"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51"/>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52" w:name="_Hlk15060012"/>
      <w:bookmarkStart w:id="53"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52"/>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1 à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n.a.</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6CC20ED5" w:rsidR="00D15B15" w:rsidRPr="0064111D" w:rsidRDefault="00D15B15" w:rsidP="00C72E38">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inscrita no CNPJ/MF sob nº 59.104.760/0001-91, localizado no Município de Sorocaba, no Bairro do Itavuvu,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n.a.</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inscrita no CNPJ/MF sob nº 59.104.760/0001-91, localizado no Município de Sorocaba, no Bairro do Itavuvu,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54" w:name="TOC282167653"/>
      <w:bookmarkEnd w:id="53"/>
      <w:bookmarkEnd w:id="54"/>
    </w:p>
    <w:p w14:paraId="58600BE4" w14:textId="29F8590A" w:rsidR="008D0F99" w:rsidRDefault="008D0F99" w:rsidP="003025F9">
      <w:pPr>
        <w:pStyle w:val="Ttulo2"/>
        <w:keepNext/>
        <w:spacing w:line="360" w:lineRule="auto"/>
        <w:jc w:val="center"/>
        <w:rPr>
          <w:rFonts w:ascii="Verdana" w:hAnsi="Verdana"/>
          <w:b/>
        </w:rPr>
      </w:pPr>
      <w:bookmarkStart w:id="55" w:name="_Toc497474975"/>
      <w:r w:rsidRPr="00DA1BE2">
        <w:rPr>
          <w:rFonts w:ascii="Verdana" w:hAnsi="Verdana"/>
          <w:b/>
        </w:rPr>
        <w:t>ANEXO II - MODELO DA NOTIFICAÇÃO DE CESSÃO</w:t>
      </w:r>
      <w:bookmarkEnd w:id="55"/>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r w:rsidRPr="001005B5">
              <w:rPr>
                <w:rFonts w:ascii="Verdana" w:hAnsi="Verdana"/>
                <w:b/>
                <w:sz w:val="20"/>
                <w:szCs w:val="20"/>
              </w:rPr>
              <w:t>Pilkington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7C0F31" w:rsidRDefault="006F0828" w:rsidP="00472C49">
            <w:pPr>
              <w:tabs>
                <w:tab w:val="left" w:pos="851"/>
                <w:tab w:val="left" w:pos="1134"/>
              </w:tabs>
              <w:spacing w:line="360" w:lineRule="auto"/>
              <w:jc w:val="both"/>
              <w:rPr>
                <w:rFonts w:ascii="Verdana" w:hAnsi="Verdana"/>
                <w:sz w:val="20"/>
                <w:szCs w:val="20"/>
                <w:lang w:val="en-US"/>
              </w:rPr>
            </w:pPr>
            <w:r w:rsidRPr="007C0F31">
              <w:rPr>
                <w:rFonts w:ascii="Verdana" w:hAnsi="Verdana"/>
                <w:sz w:val="20"/>
                <w:szCs w:val="20"/>
                <w:lang w:val="en-US"/>
              </w:rPr>
              <w:t>CEP 12.286-160</w:t>
            </w:r>
          </w:p>
          <w:p w14:paraId="67D085EC" w14:textId="29E2CCC0" w:rsidR="006F0828" w:rsidRPr="007C0F31" w:rsidRDefault="006F0828" w:rsidP="00472C49">
            <w:pPr>
              <w:tabs>
                <w:tab w:val="left" w:pos="851"/>
                <w:tab w:val="left" w:pos="1134"/>
              </w:tabs>
              <w:spacing w:line="360" w:lineRule="auto"/>
              <w:jc w:val="both"/>
              <w:rPr>
                <w:rFonts w:ascii="Verdana" w:hAnsi="Verdana"/>
                <w:sz w:val="20"/>
                <w:szCs w:val="20"/>
                <w:lang w:val="en-US"/>
              </w:rPr>
            </w:pPr>
            <w:r w:rsidRPr="007C0F31">
              <w:rPr>
                <w:rFonts w:ascii="Verdana" w:hAnsi="Verdana"/>
                <w:sz w:val="20"/>
                <w:szCs w:val="20"/>
                <w:lang w:val="en-US"/>
              </w:rPr>
              <w:t xml:space="preserve">At.: </w:t>
            </w:r>
            <w:r w:rsidR="006D63C7" w:rsidRPr="007C0F31">
              <w:rPr>
                <w:rFonts w:ascii="Verdana" w:hAnsi="Verdana" w:cs="Arial"/>
                <w:sz w:val="20"/>
                <w:szCs w:val="20"/>
                <w:lang w:val="en-US"/>
              </w:rPr>
              <w:t>[</w:t>
            </w:r>
            <w:r w:rsidR="006D63C7" w:rsidRPr="007C0F31">
              <w:rPr>
                <w:rFonts w:ascii="Verdana" w:hAnsi="Verdana" w:cs="Arial" w:hint="eastAsia"/>
                <w:sz w:val="20"/>
                <w:szCs w:val="20"/>
                <w:lang w:val="en-US"/>
              </w:rPr>
              <w:t>●</w:t>
            </w:r>
            <w:r w:rsidR="006D63C7" w:rsidRPr="007C0F31">
              <w:rPr>
                <w:rFonts w:ascii="Verdana" w:hAnsi="Verdana" w:cs="Arial"/>
                <w:sz w:val="20"/>
                <w:szCs w:val="20"/>
                <w:lang w:val="en-US"/>
              </w:rPr>
              <w:t>]</w:t>
            </w:r>
          </w:p>
          <w:p w14:paraId="45AEA68B" w14:textId="77777777" w:rsidR="006F0828" w:rsidRPr="007C0F31" w:rsidRDefault="006F0828" w:rsidP="00472C49">
            <w:pPr>
              <w:tabs>
                <w:tab w:val="left" w:pos="851"/>
                <w:tab w:val="left" w:pos="1134"/>
              </w:tabs>
              <w:spacing w:line="360" w:lineRule="auto"/>
              <w:jc w:val="both"/>
              <w:rPr>
                <w:rFonts w:ascii="Verdana" w:hAnsi="Verdana" w:cs="Arial"/>
                <w:sz w:val="20"/>
                <w:szCs w:val="20"/>
                <w:lang w:val="en-US"/>
              </w:rPr>
            </w:pPr>
            <w:r w:rsidRPr="007C0F31">
              <w:rPr>
                <w:rFonts w:ascii="Verdana" w:hAnsi="Verdana" w:cs="Arial"/>
                <w:sz w:val="20"/>
                <w:szCs w:val="20"/>
                <w:lang w:val="en-US"/>
              </w:rPr>
              <w:t>Tel.: [</w:t>
            </w:r>
            <w:r w:rsidRPr="007C0F31">
              <w:rPr>
                <w:rFonts w:ascii="Verdana" w:hAnsi="Verdana" w:cs="Arial" w:hint="eastAsia"/>
                <w:sz w:val="20"/>
                <w:szCs w:val="20"/>
                <w:lang w:val="en-US"/>
              </w:rPr>
              <w:t>●</w:t>
            </w:r>
            <w:r w:rsidRPr="007C0F31">
              <w:rPr>
                <w:rFonts w:ascii="Verdana" w:hAnsi="Verdana" w:cs="Arial"/>
                <w:sz w:val="20"/>
                <w:szCs w:val="20"/>
                <w:lang w:val="en-US"/>
              </w:rPr>
              <w:t>]</w:t>
            </w:r>
          </w:p>
          <w:p w14:paraId="58380D58" w14:textId="77777777" w:rsidR="006F0828" w:rsidRPr="007C0F31" w:rsidRDefault="006F0828" w:rsidP="00472C49">
            <w:pPr>
              <w:tabs>
                <w:tab w:val="left" w:pos="851"/>
                <w:tab w:val="left" w:pos="1134"/>
              </w:tabs>
              <w:spacing w:line="360" w:lineRule="auto"/>
              <w:jc w:val="both"/>
              <w:rPr>
                <w:rFonts w:ascii="Verdana" w:hAnsi="Verdana" w:cs="Arial"/>
                <w:sz w:val="20"/>
                <w:szCs w:val="20"/>
                <w:lang w:val="en-US"/>
              </w:rPr>
            </w:pPr>
            <w:r w:rsidRPr="007C0F31">
              <w:rPr>
                <w:rFonts w:ascii="Verdana" w:hAnsi="Verdana" w:cs="Arial"/>
                <w:sz w:val="20"/>
                <w:szCs w:val="20"/>
                <w:lang w:val="en-US"/>
              </w:rPr>
              <w:t>E-mail: [</w:t>
            </w:r>
            <w:r w:rsidRPr="007C0F31">
              <w:rPr>
                <w:rFonts w:ascii="Verdana" w:hAnsi="Verdana" w:cs="Arial" w:hint="eastAsia"/>
                <w:sz w:val="20"/>
                <w:szCs w:val="20"/>
                <w:lang w:val="en-US"/>
              </w:rPr>
              <w:t>●</w:t>
            </w:r>
            <w:r w:rsidRPr="007C0F31">
              <w:rPr>
                <w:rFonts w:ascii="Verdana" w:hAnsi="Verdana" w:cs="Arial"/>
                <w:sz w:val="20"/>
                <w:szCs w:val="20"/>
                <w:lang w:val="en-US"/>
              </w:rPr>
              <w:t>]</w:t>
            </w:r>
          </w:p>
          <w:p w14:paraId="2434A46F" w14:textId="77777777" w:rsidR="00AA73D1" w:rsidRPr="007C0F31" w:rsidRDefault="00AA73D1" w:rsidP="00AA73D1">
            <w:pPr>
              <w:pStyle w:val="SemEspaamento"/>
              <w:spacing w:line="360" w:lineRule="auto"/>
              <w:jc w:val="both"/>
              <w:rPr>
                <w:rFonts w:ascii="Verdana" w:hAnsi="Verdana"/>
                <w:sz w:val="20"/>
                <w:szCs w:val="20"/>
                <w:lang w:val="en-US"/>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r w:rsidRPr="00F374A9">
              <w:rPr>
                <w:rFonts w:ascii="Verdana" w:hAnsi="Verdana"/>
                <w:i/>
                <w:iCs/>
                <w:sz w:val="20"/>
                <w:szCs w:val="20"/>
              </w:rPr>
              <w:t>Built to Suit</w:t>
            </w:r>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Instrumento Particular Atípico de Desenvolvimento de Edificação, Construção sob Encomenda e Locação Atípica, na Modalidade de Built to Suit</w:t>
            </w:r>
            <w:r w:rsidRPr="00AA73D1">
              <w:rPr>
                <w:rFonts w:ascii="Verdana" w:hAnsi="Verdana"/>
                <w:sz w:val="20"/>
                <w:szCs w:val="20"/>
              </w:rPr>
              <w:t xml:space="preserve"> celebrado, em 05 de setembro de 2011, entre Salus Fundo de Investimento Imobiliário – FII, na qualidade de locadora, Pilkington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Aditado, deverá ser efetuado nos prazos e nos termos das Cláusulas 3.2 e 3.3 do Segundo </w:t>
            </w:r>
            <w:r w:rsidRPr="00AA73D1">
              <w:rPr>
                <w:rFonts w:ascii="Verdana" w:hAnsi="Verdana"/>
                <w:sz w:val="20"/>
                <w:szCs w:val="20"/>
              </w:rPr>
              <w:lastRenderedPageBreak/>
              <w:t>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56"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56"/>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1DA27" w14:textId="77777777" w:rsidR="00DF0829" w:rsidRDefault="00DF0829">
      <w:r>
        <w:separator/>
      </w:r>
    </w:p>
  </w:endnote>
  <w:endnote w:type="continuationSeparator" w:id="0">
    <w:p w14:paraId="059CFDC8" w14:textId="77777777" w:rsidR="00DF0829" w:rsidRDefault="00DF0829">
      <w:r>
        <w:continuationSeparator/>
      </w:r>
    </w:p>
  </w:endnote>
  <w:endnote w:type="continuationNotice" w:id="1">
    <w:p w14:paraId="63AFADCB" w14:textId="77777777" w:rsidR="00DF0829" w:rsidRDefault="00DF0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DF0829" w:rsidRPr="00C9658B" w:rsidRDefault="00DF0829">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AC509C">
          <w:rPr>
            <w:rFonts w:ascii="Trebuchet MS" w:hAnsi="Trebuchet MS" w:cs="Leelawadee"/>
          </w:rPr>
          <w:t>19</w:t>
        </w:r>
        <w:r w:rsidRPr="00C9658B">
          <w:rPr>
            <w:rFonts w:ascii="Trebuchet MS" w:hAnsi="Trebuchet MS" w:cs="Leelawadee"/>
          </w:rPr>
          <w:fldChar w:fldCharType="end"/>
        </w:r>
      </w:p>
    </w:sdtContent>
  </w:sdt>
  <w:p w14:paraId="40C05BE7" w14:textId="77777777" w:rsidR="00DF0829" w:rsidRPr="00713E98" w:rsidRDefault="00DF0829">
    <w:pPr>
      <w:pStyle w:val="Rodap"/>
      <w:rPr>
        <w:rFonts w:ascii="Leelawadee" w:hAnsi="Leelawadee" w:cs="Leelawad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7637" w14:textId="77777777" w:rsidR="00DF0829" w:rsidRPr="00D60EB8" w:rsidRDefault="00DF0829">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AC509C">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A780" w14:textId="77777777" w:rsidR="00DF0829" w:rsidRDefault="00DF0829">
      <w:r>
        <w:separator/>
      </w:r>
    </w:p>
  </w:footnote>
  <w:footnote w:type="continuationSeparator" w:id="0">
    <w:p w14:paraId="03D48617" w14:textId="77777777" w:rsidR="00DF0829" w:rsidRDefault="00DF0829">
      <w:r>
        <w:continuationSeparator/>
      </w:r>
    </w:p>
  </w:footnote>
  <w:footnote w:type="continuationNotice" w:id="1">
    <w:p w14:paraId="35DB0081" w14:textId="77777777" w:rsidR="00DF0829" w:rsidRDefault="00DF0829"/>
  </w:footnote>
  <w:footnote w:id="2">
    <w:p w14:paraId="27974E7A" w14:textId="7BA4A4A4" w:rsidR="00DF0829" w:rsidRPr="007C0F31" w:rsidRDefault="00DF0829">
      <w:pPr>
        <w:pStyle w:val="Textodenotaderodap"/>
        <w:rPr>
          <w:rFonts w:ascii="Verdana" w:hAnsi="Verdana"/>
          <w:sz w:val="18"/>
          <w:szCs w:val="18"/>
        </w:rPr>
      </w:pPr>
      <w:r w:rsidRPr="007C0F31">
        <w:rPr>
          <w:rStyle w:val="Refdenotaderodap"/>
          <w:rFonts w:ascii="Verdana" w:hAnsi="Verdana"/>
          <w:sz w:val="18"/>
          <w:szCs w:val="18"/>
        </w:rPr>
        <w:footnoteRef/>
      </w:r>
      <w:r w:rsidRPr="007C0F31">
        <w:rPr>
          <w:rFonts w:ascii="Verdana" w:hAnsi="Verdana"/>
          <w:sz w:val="18"/>
          <w:szCs w:val="18"/>
        </w:rPr>
        <w:t xml:space="preserve"> Nota para </w:t>
      </w:r>
      <w:r>
        <w:rPr>
          <w:rFonts w:ascii="Verdana" w:hAnsi="Verdana"/>
          <w:sz w:val="18"/>
          <w:szCs w:val="18"/>
        </w:rPr>
        <w:t>Gaia e Pavarini</w:t>
      </w:r>
      <w:r w:rsidRPr="007C0F31">
        <w:rPr>
          <w:rFonts w:ascii="Verdana" w:hAnsi="Verdana"/>
          <w:sz w:val="18"/>
          <w:szCs w:val="18"/>
        </w:rPr>
        <w:t xml:space="preserve">: Confirmar se estão de acordo com este prazo. </w:t>
      </w:r>
    </w:p>
  </w:footnote>
  <w:footnote w:id="3">
    <w:p w14:paraId="0E48829B" w14:textId="558CB21C" w:rsidR="00DF0829" w:rsidRDefault="00DF0829" w:rsidP="00AC509C">
      <w:pPr>
        <w:pStyle w:val="Textodenotaderodap"/>
        <w:jc w:val="both"/>
      </w:pPr>
      <w:r>
        <w:rPr>
          <w:rStyle w:val="Refdenotaderodap"/>
        </w:rPr>
        <w:footnoteRef/>
      </w:r>
      <w:r>
        <w:t xml:space="preserve"> </w:t>
      </w:r>
      <w:r>
        <w:rPr>
          <w:rFonts w:ascii="Verdana" w:hAnsi="Verdana"/>
          <w:sz w:val="18"/>
          <w:szCs w:val="18"/>
        </w:rPr>
        <w:t xml:space="preserve">Nota para </w:t>
      </w:r>
      <w:r w:rsidRPr="00AC509C">
        <w:rPr>
          <w:rFonts w:ascii="Verdana" w:hAnsi="Verdana"/>
          <w:sz w:val="18"/>
          <w:szCs w:val="18"/>
        </w:rPr>
        <w:t>RB</w:t>
      </w:r>
      <w:r>
        <w:rPr>
          <w:rFonts w:ascii="Verdana" w:hAnsi="Verdana"/>
          <w:sz w:val="18"/>
          <w:szCs w:val="18"/>
        </w:rPr>
        <w:t>: F</w:t>
      </w:r>
      <w:r w:rsidRPr="00AC509C">
        <w:rPr>
          <w:rFonts w:ascii="Verdana" w:hAnsi="Verdana"/>
          <w:sz w:val="18"/>
          <w:szCs w:val="18"/>
        </w:rPr>
        <w:t>avor confirmar se a Gaia deverá reter os valores para pagamento das demais despesas previstas na planilha, quais sejam (i) assessor legal, (ii) Anbima, (iii) estruturação (0,5%), ou se vocês farão o pagamento diretamente. O valor do fee da Gaia, da Taxa B3 e do Fundo de Despesas, já incluí abaixo pois são pagos/retidos pela Gaia</w:t>
      </w:r>
      <w:r>
        <w:rPr>
          <w:rFonts w:ascii="Verdana" w:hAnsi="Verdana"/>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23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44C"/>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22C"/>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5F20"/>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2B2"/>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3338"/>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8B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90"/>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6CF"/>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1A"/>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4B76"/>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8B"/>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09"/>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6A68"/>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2A9"/>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1E1F"/>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1"/>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65D"/>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3C7"/>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579"/>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5BDE"/>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0B1"/>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0F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29DC"/>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4EC5"/>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8ED"/>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05C"/>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9F7DA1"/>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287"/>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09C"/>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7CC"/>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99B"/>
    <w:rsid w:val="00B17AB5"/>
    <w:rsid w:val="00B2001E"/>
    <w:rsid w:val="00B20B4E"/>
    <w:rsid w:val="00B20BED"/>
    <w:rsid w:val="00B20D96"/>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8E"/>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5FE2"/>
    <w:rsid w:val="00C5677B"/>
    <w:rsid w:val="00C5688D"/>
    <w:rsid w:val="00C56C90"/>
    <w:rsid w:val="00C574FA"/>
    <w:rsid w:val="00C5755E"/>
    <w:rsid w:val="00C575F7"/>
    <w:rsid w:val="00C5790D"/>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5E1F"/>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E38"/>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34D"/>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5C76"/>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792"/>
    <w:rsid w:val="00D91AB9"/>
    <w:rsid w:val="00D91B32"/>
    <w:rsid w:val="00D91F7C"/>
    <w:rsid w:val="00D92358"/>
    <w:rsid w:val="00D925C3"/>
    <w:rsid w:val="00D9260D"/>
    <w:rsid w:val="00D9279B"/>
    <w:rsid w:val="00D92822"/>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2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5539"/>
    <w:rsid w:val="00DE61F2"/>
    <w:rsid w:val="00DE6486"/>
    <w:rsid w:val="00DE652B"/>
    <w:rsid w:val="00DE6936"/>
    <w:rsid w:val="00DE6D85"/>
    <w:rsid w:val="00DE74A8"/>
    <w:rsid w:val="00DE7906"/>
    <w:rsid w:val="00DE7973"/>
    <w:rsid w:val="00DE7F00"/>
    <w:rsid w:val="00DF016C"/>
    <w:rsid w:val="00DF0829"/>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2CA0"/>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5F50"/>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2.xml><?xml version="1.0" encoding="utf-8"?>
<ds:datastoreItem xmlns:ds="http://schemas.openxmlformats.org/officeDocument/2006/customXml" ds:itemID="{C92DCEC4-C441-4044-9E0E-BEADB7471A2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5f61430-050b-48a0-8214-bc3c6854fc4b"/>
    <ds:schemaRef ds:uri="3d645ca5-30c4-4270-9d85-86aba2d8f824"/>
    <ds:schemaRef ds:uri="http://www.w3.org/XML/1998/namespace"/>
    <ds:schemaRef ds:uri="http://purl.org/dc/dcmitype/"/>
  </ds:schemaRefs>
</ds:datastoreItem>
</file>

<file path=customXml/itemProps3.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B6606-31BF-408C-818F-2F61BBF4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6925</Words>
  <Characters>38565</Characters>
  <Application>Microsoft Office Word</Application>
  <DocSecurity>0</DocSecurity>
  <Lines>964</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TozziniFreire Advogados</cp:lastModifiedBy>
  <cp:revision>2</cp:revision>
  <cp:lastPrinted>2019-09-20T19:39:00Z</cp:lastPrinted>
  <dcterms:created xsi:type="dcterms:W3CDTF">2020-08-06T18:16:00Z</dcterms:created>
  <dcterms:modified xsi:type="dcterms:W3CDTF">2020-08-06T18:16:00Z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
  </property>
</Properties>
</file>