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50C4B" w14:textId="77777777" w:rsidR="00225055" w:rsidRDefault="00225055" w:rsidP="00225055">
      <w:pPr>
        <w:spacing w:after="0" w:line="324" w:lineRule="auto"/>
        <w:jc w:val="center"/>
        <w:rPr>
          <w:rFonts w:ascii="Garamond" w:hAnsi="Garamond"/>
          <w:b/>
          <w:bCs/>
          <w:sz w:val="24"/>
          <w:szCs w:val="24"/>
        </w:rPr>
      </w:pPr>
      <w:r>
        <w:rPr>
          <w:rFonts w:ascii="Garamond" w:hAnsi="Garamond"/>
          <w:b/>
          <w:bCs/>
          <w:sz w:val="24"/>
          <w:szCs w:val="24"/>
        </w:rPr>
        <w:t>PLANETA SECURITIZADORA S.A.</w:t>
      </w:r>
    </w:p>
    <w:p w14:paraId="28B572DD" w14:textId="77777777" w:rsidR="00225055" w:rsidRDefault="00225055" w:rsidP="00225055">
      <w:pPr>
        <w:spacing w:after="0" w:line="324" w:lineRule="auto"/>
        <w:jc w:val="center"/>
        <w:rPr>
          <w:rFonts w:ascii="Garamond" w:hAnsi="Garamond"/>
          <w:sz w:val="24"/>
          <w:szCs w:val="24"/>
        </w:rPr>
      </w:pPr>
      <w:r>
        <w:rPr>
          <w:rFonts w:ascii="Garamond" w:hAnsi="Garamond"/>
          <w:sz w:val="24"/>
          <w:szCs w:val="24"/>
        </w:rPr>
        <w:t>(nova razão social da Gaia Securitizadora S.A.)</w:t>
      </w:r>
    </w:p>
    <w:p w14:paraId="5404450D" w14:textId="0BED347B" w:rsidR="00225055" w:rsidRDefault="00225055" w:rsidP="00225055">
      <w:pPr>
        <w:spacing w:after="0" w:line="324" w:lineRule="auto"/>
        <w:jc w:val="center"/>
        <w:rPr>
          <w:rFonts w:ascii="Garamond" w:hAnsi="Garamond"/>
          <w:sz w:val="24"/>
          <w:szCs w:val="24"/>
        </w:rPr>
      </w:pPr>
      <w:r>
        <w:rPr>
          <w:rFonts w:ascii="Garamond" w:hAnsi="Garamond"/>
          <w:sz w:val="24"/>
          <w:szCs w:val="24"/>
        </w:rPr>
        <w:t xml:space="preserve">Companhia </w:t>
      </w:r>
      <w:r w:rsidR="001828CF">
        <w:rPr>
          <w:rFonts w:ascii="Garamond" w:hAnsi="Garamond"/>
          <w:sz w:val="24"/>
          <w:szCs w:val="24"/>
        </w:rPr>
        <w:t>Securitizadora</w:t>
      </w:r>
      <w:r>
        <w:rPr>
          <w:rFonts w:ascii="Garamond" w:hAnsi="Garamond"/>
          <w:sz w:val="24"/>
          <w:szCs w:val="24"/>
        </w:rPr>
        <w:t xml:space="preserve"> </w:t>
      </w:r>
    </w:p>
    <w:p w14:paraId="42D9E97A" w14:textId="77777777" w:rsidR="00225055" w:rsidRDefault="00225055" w:rsidP="00225055">
      <w:pPr>
        <w:spacing w:after="0" w:line="324" w:lineRule="auto"/>
        <w:jc w:val="center"/>
        <w:rPr>
          <w:rFonts w:ascii="Garamond" w:hAnsi="Garamond"/>
          <w:sz w:val="24"/>
          <w:szCs w:val="24"/>
        </w:rPr>
      </w:pPr>
      <w:r>
        <w:rPr>
          <w:rFonts w:ascii="Garamond" w:hAnsi="Garamond"/>
          <w:sz w:val="24"/>
          <w:szCs w:val="24"/>
        </w:rPr>
        <w:t>CNPJ/ME nº 07.587.384/0001-30</w:t>
      </w:r>
    </w:p>
    <w:p w14:paraId="3CDEBA6C" w14:textId="77777777" w:rsidR="00225055" w:rsidRDefault="00225055" w:rsidP="00225055">
      <w:pPr>
        <w:spacing w:after="0" w:line="324" w:lineRule="auto"/>
        <w:jc w:val="center"/>
        <w:rPr>
          <w:rFonts w:ascii="Garamond" w:hAnsi="Garamond"/>
          <w:sz w:val="24"/>
          <w:szCs w:val="24"/>
        </w:rPr>
      </w:pPr>
      <w:r>
        <w:rPr>
          <w:rFonts w:ascii="Garamond" w:hAnsi="Garamond"/>
          <w:sz w:val="24"/>
          <w:szCs w:val="24"/>
        </w:rPr>
        <w:t>NIRE 35.300.369.149</w:t>
      </w:r>
    </w:p>
    <w:p w14:paraId="6364C95B" w14:textId="2C8D94C8" w:rsidR="007A7012" w:rsidRDefault="007A7012" w:rsidP="00C37D6E">
      <w:pPr>
        <w:spacing w:after="0" w:line="324" w:lineRule="auto"/>
        <w:jc w:val="center"/>
        <w:rPr>
          <w:rFonts w:ascii="Garamond" w:hAnsi="Garamond"/>
          <w:sz w:val="24"/>
          <w:szCs w:val="24"/>
        </w:rPr>
      </w:pPr>
    </w:p>
    <w:p w14:paraId="2F512D42" w14:textId="46B0BB5D" w:rsidR="00327CBF" w:rsidRDefault="00327CBF" w:rsidP="00A50790">
      <w:pPr>
        <w:spacing w:after="0" w:line="324" w:lineRule="auto"/>
        <w:jc w:val="both"/>
        <w:rPr>
          <w:rFonts w:ascii="Garamond" w:hAnsi="Garamond"/>
          <w:b/>
          <w:bCs/>
          <w:sz w:val="24"/>
          <w:szCs w:val="24"/>
        </w:rPr>
      </w:pPr>
      <w:r w:rsidRPr="00327CBF">
        <w:rPr>
          <w:rFonts w:ascii="Garamond" w:hAnsi="Garamond"/>
          <w:b/>
          <w:bCs/>
          <w:sz w:val="24"/>
          <w:szCs w:val="24"/>
        </w:rPr>
        <w:t xml:space="preserve">ATA DA </w:t>
      </w:r>
      <w:r w:rsidR="001828CF">
        <w:rPr>
          <w:rFonts w:ascii="Garamond" w:hAnsi="Garamond"/>
          <w:b/>
          <w:bCs/>
          <w:sz w:val="24"/>
          <w:szCs w:val="24"/>
        </w:rPr>
        <w:t xml:space="preserve">ASSEMBLEIA GERAL DE TITULARES DOS CERTIFICADOS DE RECEBÍVEIS IMOBILIÁRIOS DAS 131ª, 132ª, 133ª E 134ª SÉRIES DA 4ª EMISSÃO DA PLANETA SECURITIZADORA S.A., REALIZADA EM </w:t>
      </w:r>
      <w:r w:rsidR="00841096">
        <w:rPr>
          <w:rFonts w:ascii="Garamond" w:hAnsi="Garamond"/>
          <w:b/>
          <w:bCs/>
          <w:sz w:val="24"/>
          <w:szCs w:val="24"/>
        </w:rPr>
        <w:t xml:space="preserve">13 </w:t>
      </w:r>
      <w:r w:rsidR="001828CF">
        <w:rPr>
          <w:rFonts w:ascii="Garamond" w:hAnsi="Garamond"/>
          <w:b/>
          <w:bCs/>
          <w:sz w:val="24"/>
          <w:szCs w:val="24"/>
        </w:rPr>
        <w:t xml:space="preserve">DE </w:t>
      </w:r>
      <w:r w:rsidR="00841096">
        <w:rPr>
          <w:rFonts w:ascii="Garamond" w:hAnsi="Garamond"/>
          <w:b/>
          <w:bCs/>
          <w:sz w:val="24"/>
          <w:szCs w:val="24"/>
        </w:rPr>
        <w:t xml:space="preserve">JULHO </w:t>
      </w:r>
      <w:r w:rsidR="001828CF">
        <w:rPr>
          <w:rFonts w:ascii="Garamond" w:hAnsi="Garamond"/>
          <w:b/>
          <w:bCs/>
          <w:sz w:val="24"/>
          <w:szCs w:val="24"/>
        </w:rPr>
        <w:t>DE 2022</w:t>
      </w:r>
      <w:r w:rsidR="005251E2">
        <w:rPr>
          <w:rFonts w:ascii="Garamond" w:hAnsi="Garamond"/>
          <w:b/>
          <w:bCs/>
          <w:sz w:val="24"/>
          <w:szCs w:val="24"/>
        </w:rPr>
        <w:t>.</w:t>
      </w:r>
    </w:p>
    <w:p w14:paraId="7C1F9299" w14:textId="77777777" w:rsidR="005251E2" w:rsidRDefault="005251E2" w:rsidP="00A50790">
      <w:pPr>
        <w:spacing w:after="0" w:line="324" w:lineRule="auto"/>
        <w:jc w:val="both"/>
        <w:rPr>
          <w:rFonts w:ascii="Garamond" w:hAnsi="Garamond"/>
          <w:b/>
          <w:bCs/>
          <w:sz w:val="24"/>
          <w:szCs w:val="24"/>
        </w:rPr>
      </w:pPr>
    </w:p>
    <w:p w14:paraId="770B28C8" w14:textId="5765DFDD" w:rsidR="00327CBF" w:rsidRDefault="00E1520A" w:rsidP="00A50790">
      <w:pPr>
        <w:pStyle w:val="PargrafodaLista"/>
        <w:numPr>
          <w:ilvl w:val="0"/>
          <w:numId w:val="1"/>
        </w:numPr>
        <w:spacing w:after="0" w:line="324" w:lineRule="auto"/>
        <w:ind w:left="0" w:firstLine="0"/>
        <w:jc w:val="both"/>
        <w:rPr>
          <w:rFonts w:ascii="Garamond" w:hAnsi="Garamond"/>
          <w:sz w:val="24"/>
          <w:szCs w:val="24"/>
        </w:rPr>
      </w:pPr>
      <w:r w:rsidRPr="00E26793">
        <w:rPr>
          <w:rFonts w:ascii="Garamond" w:hAnsi="Garamond"/>
          <w:b/>
          <w:bCs/>
          <w:sz w:val="24"/>
          <w:szCs w:val="24"/>
        </w:rPr>
        <w:t>DATA, HORA e LOCAL</w:t>
      </w:r>
      <w:r w:rsidRPr="00E26793">
        <w:rPr>
          <w:rFonts w:ascii="Garamond" w:hAnsi="Garamond"/>
          <w:sz w:val="24"/>
          <w:szCs w:val="24"/>
        </w:rPr>
        <w:t xml:space="preserve">: </w:t>
      </w:r>
      <w:r w:rsidR="00841096">
        <w:rPr>
          <w:rFonts w:ascii="Garamond" w:hAnsi="Garamond"/>
          <w:sz w:val="24"/>
          <w:szCs w:val="24"/>
        </w:rPr>
        <w:t xml:space="preserve">13 </w:t>
      </w:r>
      <w:r w:rsidRPr="00E26793">
        <w:rPr>
          <w:rFonts w:ascii="Garamond" w:hAnsi="Garamond"/>
          <w:sz w:val="24"/>
          <w:szCs w:val="24"/>
        </w:rPr>
        <w:t xml:space="preserve">de </w:t>
      </w:r>
      <w:r w:rsidR="00841096">
        <w:rPr>
          <w:rFonts w:ascii="Garamond" w:hAnsi="Garamond"/>
          <w:sz w:val="24"/>
          <w:szCs w:val="24"/>
        </w:rPr>
        <w:t xml:space="preserve">julho </w:t>
      </w:r>
      <w:r w:rsidRPr="00E26793">
        <w:rPr>
          <w:rFonts w:ascii="Garamond" w:hAnsi="Garamond"/>
          <w:sz w:val="24"/>
          <w:szCs w:val="24"/>
        </w:rPr>
        <w:t xml:space="preserve">de </w:t>
      </w:r>
      <w:r w:rsidR="00B56B64">
        <w:rPr>
          <w:rFonts w:ascii="Garamond" w:hAnsi="Garamond"/>
          <w:sz w:val="24"/>
          <w:szCs w:val="24"/>
        </w:rPr>
        <w:t>2022</w:t>
      </w:r>
      <w:r w:rsidRPr="00E26793">
        <w:rPr>
          <w:rFonts w:ascii="Garamond" w:hAnsi="Garamond"/>
          <w:sz w:val="24"/>
          <w:szCs w:val="24"/>
        </w:rPr>
        <w:t xml:space="preserve">, às </w:t>
      </w:r>
      <w:r w:rsidR="00841096">
        <w:rPr>
          <w:rFonts w:ascii="Garamond" w:hAnsi="Garamond"/>
          <w:sz w:val="24"/>
          <w:szCs w:val="24"/>
        </w:rPr>
        <w:t>17</w:t>
      </w:r>
      <w:r w:rsidR="00841096" w:rsidRPr="00E26793">
        <w:rPr>
          <w:rFonts w:ascii="Garamond" w:hAnsi="Garamond"/>
          <w:sz w:val="24"/>
          <w:szCs w:val="24"/>
        </w:rPr>
        <w:t>:</w:t>
      </w:r>
      <w:r w:rsidR="008C3569" w:rsidRPr="00E26793">
        <w:rPr>
          <w:rFonts w:ascii="Garamond" w:hAnsi="Garamond"/>
          <w:sz w:val="24"/>
          <w:szCs w:val="24"/>
        </w:rPr>
        <w:t xml:space="preserve">00, de forma integralmente digital, nos termos da </w:t>
      </w:r>
      <w:r w:rsidR="001828CF">
        <w:rPr>
          <w:rFonts w:ascii="Garamond" w:hAnsi="Garamond"/>
          <w:sz w:val="24"/>
          <w:szCs w:val="24"/>
        </w:rPr>
        <w:t>Resolução CVM nº 60, de 23 de dezembro de 2021 (“</w:t>
      </w:r>
      <w:r w:rsidR="001828CF">
        <w:rPr>
          <w:rFonts w:ascii="Garamond" w:hAnsi="Garamond"/>
          <w:sz w:val="24"/>
          <w:szCs w:val="24"/>
          <w:u w:val="single"/>
        </w:rPr>
        <w:t>Resolução CVM 60</w:t>
      </w:r>
      <w:r w:rsidR="001828CF">
        <w:rPr>
          <w:rFonts w:ascii="Garamond" w:hAnsi="Garamond"/>
          <w:sz w:val="24"/>
          <w:szCs w:val="24"/>
        </w:rPr>
        <w:t>”)</w:t>
      </w:r>
      <w:r w:rsidR="008C3569" w:rsidRPr="00E26793">
        <w:rPr>
          <w:rFonts w:ascii="Garamond" w:hAnsi="Garamond"/>
          <w:sz w:val="24"/>
          <w:szCs w:val="24"/>
        </w:rPr>
        <w:t xml:space="preserve">, </w:t>
      </w:r>
      <w:r w:rsidR="00E613B9" w:rsidRPr="00E26793">
        <w:rPr>
          <w:rFonts w:ascii="Garamond" w:hAnsi="Garamond"/>
          <w:sz w:val="24"/>
          <w:szCs w:val="24"/>
        </w:rPr>
        <w:t xml:space="preserve">coordenada pela </w:t>
      </w:r>
      <w:r w:rsidR="001415B8">
        <w:rPr>
          <w:rFonts w:ascii="Garamond" w:hAnsi="Garamond"/>
          <w:b/>
          <w:bCs/>
          <w:sz w:val="24"/>
          <w:szCs w:val="24"/>
        </w:rPr>
        <w:t>PLANETA</w:t>
      </w:r>
      <w:r w:rsidR="00954A1D">
        <w:rPr>
          <w:rFonts w:ascii="Garamond" w:hAnsi="Garamond"/>
          <w:b/>
          <w:bCs/>
          <w:sz w:val="24"/>
          <w:szCs w:val="24"/>
        </w:rPr>
        <w:t xml:space="preserve"> </w:t>
      </w:r>
      <w:r w:rsidR="00E613B9" w:rsidRPr="00E26793">
        <w:rPr>
          <w:rFonts w:ascii="Garamond" w:hAnsi="Garamond"/>
          <w:b/>
          <w:bCs/>
          <w:sz w:val="24"/>
          <w:szCs w:val="24"/>
        </w:rPr>
        <w:t>SECURITIZADORA S.A.</w:t>
      </w:r>
      <w:r w:rsidR="00E613B9" w:rsidRPr="00E26793">
        <w:rPr>
          <w:rFonts w:ascii="Garamond" w:hAnsi="Garamond"/>
          <w:sz w:val="24"/>
          <w:szCs w:val="24"/>
        </w:rPr>
        <w:t xml:space="preserve">, com sede na cidade de São Paulo, estado de São Paulo, </w:t>
      </w:r>
      <w:r w:rsidR="00E26793" w:rsidRPr="00E26793">
        <w:rPr>
          <w:rFonts w:ascii="Garamond" w:hAnsi="Garamond"/>
          <w:sz w:val="24"/>
          <w:szCs w:val="24"/>
        </w:rPr>
        <w:t xml:space="preserve">na Rua </w:t>
      </w:r>
      <w:r w:rsidR="001828CF">
        <w:rPr>
          <w:rFonts w:ascii="Garamond" w:hAnsi="Garamond"/>
          <w:sz w:val="24"/>
          <w:szCs w:val="24"/>
        </w:rPr>
        <w:t>Hungria</w:t>
      </w:r>
      <w:r w:rsidR="00E26793" w:rsidRPr="00E26793">
        <w:rPr>
          <w:rFonts w:ascii="Garamond" w:hAnsi="Garamond"/>
          <w:sz w:val="24"/>
          <w:szCs w:val="24"/>
        </w:rPr>
        <w:t xml:space="preserve">, nº </w:t>
      </w:r>
      <w:r w:rsidR="001828CF">
        <w:rPr>
          <w:rFonts w:ascii="Garamond" w:hAnsi="Garamond"/>
          <w:sz w:val="24"/>
          <w:szCs w:val="24"/>
        </w:rPr>
        <w:t>1240</w:t>
      </w:r>
      <w:r w:rsidR="00E26793" w:rsidRPr="00E26793">
        <w:rPr>
          <w:rFonts w:ascii="Garamond" w:hAnsi="Garamond"/>
          <w:sz w:val="24"/>
          <w:szCs w:val="24"/>
        </w:rPr>
        <w:t xml:space="preserve">, </w:t>
      </w:r>
      <w:r w:rsidR="001828CF">
        <w:rPr>
          <w:rFonts w:ascii="Garamond" w:hAnsi="Garamond"/>
          <w:sz w:val="24"/>
          <w:szCs w:val="24"/>
        </w:rPr>
        <w:t>6</w:t>
      </w:r>
      <w:r w:rsidR="00E26793" w:rsidRPr="00E26793">
        <w:rPr>
          <w:rFonts w:ascii="Garamond" w:hAnsi="Garamond"/>
          <w:sz w:val="24"/>
          <w:szCs w:val="24"/>
        </w:rPr>
        <w:t xml:space="preserve">º andar, conjunto </w:t>
      </w:r>
      <w:r w:rsidR="001828CF">
        <w:rPr>
          <w:rFonts w:ascii="Garamond" w:hAnsi="Garamond"/>
          <w:sz w:val="24"/>
          <w:szCs w:val="24"/>
        </w:rPr>
        <w:t>62</w:t>
      </w:r>
      <w:r w:rsidR="00E26793" w:rsidRPr="00E26793">
        <w:rPr>
          <w:rFonts w:ascii="Garamond" w:hAnsi="Garamond"/>
          <w:sz w:val="24"/>
          <w:szCs w:val="24"/>
        </w:rPr>
        <w:t xml:space="preserve">, </w:t>
      </w:r>
      <w:r w:rsidR="001828CF">
        <w:rPr>
          <w:rFonts w:ascii="Garamond" w:hAnsi="Garamond"/>
          <w:sz w:val="24"/>
          <w:szCs w:val="24"/>
        </w:rPr>
        <w:t>Jardim Europa</w:t>
      </w:r>
      <w:r w:rsidR="00E26793" w:rsidRPr="00E26793">
        <w:rPr>
          <w:rFonts w:ascii="Garamond" w:hAnsi="Garamond"/>
          <w:sz w:val="24"/>
          <w:szCs w:val="24"/>
        </w:rPr>
        <w:t xml:space="preserve">, CEP </w:t>
      </w:r>
      <w:r w:rsidR="001828CF">
        <w:rPr>
          <w:rFonts w:ascii="Garamond" w:hAnsi="Garamond"/>
          <w:sz w:val="24"/>
          <w:szCs w:val="24"/>
        </w:rPr>
        <w:t xml:space="preserve">01.455-000 </w:t>
      </w:r>
      <w:r w:rsidR="00E613B9" w:rsidRPr="00E26793">
        <w:rPr>
          <w:rFonts w:ascii="Garamond" w:hAnsi="Garamond"/>
          <w:sz w:val="24"/>
          <w:szCs w:val="24"/>
        </w:rPr>
        <w:t>(“</w:t>
      </w:r>
      <w:r w:rsidR="00E613B9" w:rsidRPr="00E26793">
        <w:rPr>
          <w:rFonts w:ascii="Garamond" w:hAnsi="Garamond"/>
          <w:sz w:val="24"/>
          <w:szCs w:val="24"/>
          <w:u w:val="single"/>
        </w:rPr>
        <w:t>Emissora</w:t>
      </w:r>
      <w:r w:rsidR="00E613B9" w:rsidRPr="00E26793">
        <w:rPr>
          <w:rFonts w:ascii="Garamond" w:hAnsi="Garamond"/>
          <w:sz w:val="24"/>
          <w:szCs w:val="24"/>
        </w:rPr>
        <w:t>”</w:t>
      </w:r>
      <w:r w:rsidR="005B0BBA">
        <w:rPr>
          <w:rFonts w:ascii="Garamond" w:hAnsi="Garamond"/>
          <w:sz w:val="24"/>
          <w:szCs w:val="24"/>
        </w:rPr>
        <w:t xml:space="preserve"> e “</w:t>
      </w:r>
      <w:r w:rsidR="005B0BBA">
        <w:rPr>
          <w:rFonts w:ascii="Garamond" w:hAnsi="Garamond"/>
          <w:sz w:val="24"/>
          <w:szCs w:val="24"/>
          <w:u w:val="single"/>
        </w:rPr>
        <w:t>Assembleia</w:t>
      </w:r>
      <w:r w:rsidR="005B0BBA">
        <w:rPr>
          <w:rFonts w:ascii="Garamond" w:hAnsi="Garamond"/>
          <w:sz w:val="24"/>
          <w:szCs w:val="24"/>
        </w:rPr>
        <w:t>”, respectivamente</w:t>
      </w:r>
      <w:r w:rsidR="00E613B9" w:rsidRPr="00E26793">
        <w:rPr>
          <w:rFonts w:ascii="Garamond" w:hAnsi="Garamond"/>
          <w:sz w:val="24"/>
          <w:szCs w:val="24"/>
        </w:rPr>
        <w:t>)</w:t>
      </w:r>
      <w:r w:rsidR="00E26793" w:rsidRPr="00E26793">
        <w:rPr>
          <w:rFonts w:ascii="Garamond" w:hAnsi="Garamond"/>
          <w:sz w:val="24"/>
          <w:szCs w:val="24"/>
        </w:rPr>
        <w:t>.</w:t>
      </w:r>
      <w:r w:rsidRPr="00E26793">
        <w:rPr>
          <w:rFonts w:ascii="Garamond" w:hAnsi="Garamond"/>
          <w:sz w:val="24"/>
          <w:szCs w:val="24"/>
        </w:rPr>
        <w:t xml:space="preserve"> </w:t>
      </w:r>
    </w:p>
    <w:p w14:paraId="7D7E7C14" w14:textId="2585DA84" w:rsidR="00E26793" w:rsidRPr="00E26793" w:rsidRDefault="00E26793" w:rsidP="00A50790">
      <w:pPr>
        <w:pStyle w:val="PargrafodaLista"/>
        <w:spacing w:after="0" w:line="324" w:lineRule="auto"/>
        <w:ind w:left="0"/>
        <w:jc w:val="both"/>
        <w:rPr>
          <w:rFonts w:ascii="Garamond" w:hAnsi="Garamond"/>
          <w:sz w:val="24"/>
          <w:szCs w:val="24"/>
        </w:rPr>
      </w:pPr>
    </w:p>
    <w:p w14:paraId="38176C6B" w14:textId="3E0C2C48" w:rsidR="00E26793" w:rsidRDefault="00E26793" w:rsidP="00A50790">
      <w:pPr>
        <w:pStyle w:val="PargrafodaLista"/>
        <w:numPr>
          <w:ilvl w:val="0"/>
          <w:numId w:val="1"/>
        </w:numPr>
        <w:spacing w:after="0" w:line="324" w:lineRule="auto"/>
        <w:ind w:left="0" w:firstLine="0"/>
        <w:jc w:val="both"/>
        <w:rPr>
          <w:rFonts w:ascii="Garamond" w:hAnsi="Garamond"/>
          <w:sz w:val="24"/>
          <w:szCs w:val="24"/>
        </w:rPr>
      </w:pPr>
      <w:r>
        <w:rPr>
          <w:rFonts w:ascii="Garamond" w:hAnsi="Garamond"/>
          <w:b/>
          <w:bCs/>
          <w:sz w:val="24"/>
          <w:szCs w:val="24"/>
        </w:rPr>
        <w:t>CONVOCAÇÃO</w:t>
      </w:r>
      <w:r>
        <w:rPr>
          <w:rFonts w:ascii="Garamond" w:hAnsi="Garamond"/>
          <w:sz w:val="24"/>
          <w:szCs w:val="24"/>
        </w:rPr>
        <w:t xml:space="preserve">: </w:t>
      </w:r>
      <w:r w:rsidR="001828CF" w:rsidRPr="00284AE4">
        <w:rPr>
          <w:rFonts w:ascii="Garamond" w:hAnsi="Garamond"/>
          <w:sz w:val="24"/>
          <w:szCs w:val="24"/>
        </w:rPr>
        <w:t>Dispensada a convocação por edital, tendo em vista a presença da totalidade dos titulares dos</w:t>
      </w:r>
      <w:r w:rsidR="001828CF">
        <w:rPr>
          <w:rFonts w:ascii="Garamond" w:hAnsi="Garamond"/>
          <w:sz w:val="24"/>
          <w:szCs w:val="24"/>
        </w:rPr>
        <w:t xml:space="preserve"> Certificados de Recebíveis Imobiliários das 131ª, 132ª, 133ª e 134ª Séries da 4ª Emissão da Emissora (“</w:t>
      </w:r>
      <w:r w:rsidR="001828CF" w:rsidRPr="006148D3">
        <w:rPr>
          <w:rFonts w:ascii="Garamond" w:hAnsi="Garamond"/>
          <w:sz w:val="24"/>
          <w:szCs w:val="24"/>
          <w:u w:val="single"/>
        </w:rPr>
        <w:t>CRI</w:t>
      </w:r>
      <w:r w:rsidR="001828CF">
        <w:rPr>
          <w:rFonts w:ascii="Garamond" w:hAnsi="Garamond"/>
          <w:sz w:val="24"/>
          <w:szCs w:val="24"/>
        </w:rPr>
        <w:t>” e “</w:t>
      </w:r>
      <w:r w:rsidR="001828CF">
        <w:rPr>
          <w:rFonts w:ascii="Garamond" w:hAnsi="Garamond"/>
          <w:sz w:val="24"/>
          <w:szCs w:val="24"/>
          <w:u w:val="single"/>
        </w:rPr>
        <w:t>Titulares dos CRI</w:t>
      </w:r>
      <w:r w:rsidR="001828CF">
        <w:rPr>
          <w:rFonts w:ascii="Garamond" w:hAnsi="Garamond"/>
          <w:sz w:val="24"/>
          <w:szCs w:val="24"/>
        </w:rPr>
        <w:t>”, respectivamente)</w:t>
      </w:r>
      <w:r w:rsidR="001828CF" w:rsidRPr="000B11B1">
        <w:rPr>
          <w:rFonts w:ascii="Garamond" w:hAnsi="Garamond"/>
          <w:sz w:val="24"/>
          <w:szCs w:val="24"/>
        </w:rPr>
        <w:t xml:space="preserve">, </w:t>
      </w:r>
      <w:r w:rsidR="001828CF">
        <w:rPr>
          <w:rFonts w:ascii="Garamond" w:hAnsi="Garamond"/>
          <w:sz w:val="24"/>
          <w:szCs w:val="24"/>
        </w:rPr>
        <w:t>observando o disposto na Cláusula 12.3 do “</w:t>
      </w:r>
      <w:r w:rsidR="001828CF">
        <w:rPr>
          <w:rFonts w:ascii="Garamond" w:hAnsi="Garamond"/>
          <w:i/>
          <w:iCs/>
          <w:sz w:val="24"/>
          <w:szCs w:val="24"/>
        </w:rPr>
        <w:t>Termo de Securitização de Créditos Imobiliários das 131ª, 132ª, 133ª e 134ª Séries da 4ª Emissão de Certificados de Recebíveis Imobiliários da Planeta Securitizadora S.A.</w:t>
      </w:r>
      <w:r w:rsidR="001828CF">
        <w:rPr>
          <w:rFonts w:ascii="Garamond" w:hAnsi="Garamond"/>
          <w:sz w:val="24"/>
          <w:szCs w:val="24"/>
        </w:rPr>
        <w:t>” (“</w:t>
      </w:r>
      <w:r w:rsidR="001828CF">
        <w:rPr>
          <w:rFonts w:ascii="Garamond" w:hAnsi="Garamond"/>
          <w:sz w:val="24"/>
          <w:szCs w:val="24"/>
          <w:u w:val="single"/>
        </w:rPr>
        <w:t>Termo de Securitização</w:t>
      </w:r>
      <w:r w:rsidR="001828CF">
        <w:rPr>
          <w:rFonts w:ascii="Garamond" w:hAnsi="Garamond"/>
          <w:sz w:val="24"/>
          <w:szCs w:val="24"/>
        </w:rPr>
        <w:t>”)</w:t>
      </w:r>
      <w:r w:rsidR="001828CF" w:rsidRPr="000B11B1">
        <w:rPr>
          <w:rFonts w:ascii="Garamond" w:hAnsi="Garamond"/>
          <w:sz w:val="24"/>
          <w:szCs w:val="24"/>
        </w:rPr>
        <w:t xml:space="preserve">, celebrado </w:t>
      </w:r>
      <w:r w:rsidR="001828CF">
        <w:rPr>
          <w:rFonts w:ascii="Garamond" w:hAnsi="Garamond"/>
          <w:sz w:val="24"/>
          <w:szCs w:val="24"/>
        </w:rPr>
        <w:t xml:space="preserve">entre a Emissora e a </w:t>
      </w:r>
      <w:r w:rsidR="001828CF">
        <w:rPr>
          <w:rFonts w:ascii="Garamond" w:hAnsi="Garamond"/>
          <w:b/>
          <w:bCs/>
          <w:sz w:val="24"/>
          <w:szCs w:val="24"/>
        </w:rPr>
        <w:t>SIMPLIFIC PAVARINI DISTRIBUIDORA DE TÍTULOS E VALORES MOBILIÁRIOS LTDA.</w:t>
      </w:r>
      <w:r w:rsidR="001828CF">
        <w:rPr>
          <w:rFonts w:ascii="Garamond" w:hAnsi="Garamond"/>
          <w:sz w:val="24"/>
          <w:szCs w:val="24"/>
        </w:rPr>
        <w:t>, inscrita no CNPJ sob o nº 15.227.994/0004-01, na qualidade de agente fiduciário (“</w:t>
      </w:r>
      <w:r w:rsidR="001828CF">
        <w:rPr>
          <w:rFonts w:ascii="Garamond" w:hAnsi="Garamond"/>
          <w:sz w:val="24"/>
          <w:szCs w:val="24"/>
          <w:u w:val="single"/>
        </w:rPr>
        <w:t>Agente Fiduciário</w:t>
      </w:r>
      <w:r w:rsidR="001828CF">
        <w:rPr>
          <w:rFonts w:ascii="Garamond" w:hAnsi="Garamond"/>
          <w:sz w:val="24"/>
          <w:szCs w:val="24"/>
        </w:rPr>
        <w:t xml:space="preserve">”), </w:t>
      </w:r>
      <w:r w:rsidR="001828CF" w:rsidRPr="000B11B1">
        <w:rPr>
          <w:rFonts w:ascii="Garamond" w:hAnsi="Garamond"/>
          <w:sz w:val="24"/>
          <w:szCs w:val="24"/>
        </w:rPr>
        <w:t xml:space="preserve">em </w:t>
      </w:r>
      <w:r w:rsidR="001828CF">
        <w:rPr>
          <w:rFonts w:ascii="Garamond" w:hAnsi="Garamond"/>
          <w:sz w:val="24"/>
          <w:szCs w:val="24"/>
        </w:rPr>
        <w:t>29</w:t>
      </w:r>
      <w:r w:rsidR="001828CF" w:rsidRPr="000B11B1">
        <w:rPr>
          <w:rFonts w:ascii="Garamond" w:hAnsi="Garamond"/>
          <w:sz w:val="24"/>
          <w:szCs w:val="24"/>
        </w:rPr>
        <w:t xml:space="preserve"> de </w:t>
      </w:r>
      <w:r w:rsidR="001828CF">
        <w:rPr>
          <w:rFonts w:ascii="Garamond" w:hAnsi="Garamond"/>
          <w:sz w:val="24"/>
          <w:szCs w:val="24"/>
        </w:rPr>
        <w:t xml:space="preserve">novembro </w:t>
      </w:r>
      <w:r w:rsidR="001828CF" w:rsidRPr="000B11B1">
        <w:rPr>
          <w:rFonts w:ascii="Garamond" w:hAnsi="Garamond"/>
          <w:sz w:val="24"/>
          <w:szCs w:val="24"/>
        </w:rPr>
        <w:t xml:space="preserve">de </w:t>
      </w:r>
      <w:r w:rsidR="001828CF">
        <w:rPr>
          <w:rFonts w:ascii="Garamond" w:hAnsi="Garamond"/>
          <w:sz w:val="24"/>
          <w:szCs w:val="24"/>
        </w:rPr>
        <w:t>2019</w:t>
      </w:r>
      <w:r w:rsidR="001828CF" w:rsidRPr="000B11B1">
        <w:rPr>
          <w:rFonts w:ascii="Garamond" w:hAnsi="Garamond"/>
          <w:sz w:val="24"/>
          <w:szCs w:val="24"/>
        </w:rPr>
        <w:t xml:space="preserve"> (“</w:t>
      </w:r>
      <w:r w:rsidR="001828CF" w:rsidRPr="005571AF">
        <w:rPr>
          <w:rFonts w:ascii="Garamond" w:hAnsi="Garamond"/>
          <w:sz w:val="24"/>
          <w:szCs w:val="24"/>
          <w:u w:val="single"/>
        </w:rPr>
        <w:t>Termo de Securitização</w:t>
      </w:r>
      <w:r w:rsidR="001828CF" w:rsidRPr="000B11B1">
        <w:rPr>
          <w:rFonts w:ascii="Garamond" w:hAnsi="Garamond"/>
          <w:sz w:val="24"/>
          <w:szCs w:val="24"/>
        </w:rPr>
        <w:t>”)</w:t>
      </w:r>
      <w:r w:rsidR="00FC5DBD">
        <w:rPr>
          <w:rFonts w:ascii="Garamond" w:hAnsi="Garamond"/>
          <w:sz w:val="24"/>
          <w:szCs w:val="24"/>
        </w:rPr>
        <w:t xml:space="preserve">, conforme lista de </w:t>
      </w:r>
      <w:r w:rsidR="00284AE4" w:rsidRPr="00695D26">
        <w:rPr>
          <w:rFonts w:ascii="Garamond" w:hAnsi="Garamond"/>
          <w:sz w:val="24"/>
          <w:szCs w:val="24"/>
        </w:rPr>
        <w:t xml:space="preserve">presença constante no </w:t>
      </w:r>
      <w:r w:rsidR="00284AE4" w:rsidRPr="00276927">
        <w:rPr>
          <w:rFonts w:ascii="Garamond" w:hAnsi="Garamond"/>
          <w:b/>
          <w:bCs/>
          <w:sz w:val="24"/>
          <w:szCs w:val="24"/>
        </w:rPr>
        <w:t xml:space="preserve">Anexo </w:t>
      </w:r>
      <w:r w:rsidR="005958DE">
        <w:rPr>
          <w:rFonts w:ascii="Garamond" w:hAnsi="Garamond"/>
          <w:b/>
          <w:bCs/>
          <w:sz w:val="24"/>
          <w:szCs w:val="24"/>
        </w:rPr>
        <w:t>A</w:t>
      </w:r>
      <w:r w:rsidR="00EF553A" w:rsidRPr="00695D26">
        <w:rPr>
          <w:rFonts w:ascii="Garamond" w:hAnsi="Garamond"/>
          <w:sz w:val="24"/>
          <w:szCs w:val="24"/>
        </w:rPr>
        <w:t xml:space="preserve"> </w:t>
      </w:r>
      <w:r w:rsidR="009B3899">
        <w:rPr>
          <w:rFonts w:ascii="Garamond" w:hAnsi="Garamond"/>
          <w:sz w:val="24"/>
          <w:szCs w:val="24"/>
        </w:rPr>
        <w:t>desta</w:t>
      </w:r>
      <w:r w:rsidR="00284AE4" w:rsidRPr="00695D26">
        <w:rPr>
          <w:rFonts w:ascii="Garamond" w:hAnsi="Garamond"/>
          <w:sz w:val="24"/>
          <w:szCs w:val="24"/>
        </w:rPr>
        <w:t xml:space="preserve"> ata</w:t>
      </w:r>
      <w:r w:rsidR="00FC5DBD">
        <w:rPr>
          <w:rFonts w:ascii="Garamond" w:hAnsi="Garamond"/>
          <w:sz w:val="24"/>
          <w:szCs w:val="24"/>
        </w:rPr>
        <w:t>.</w:t>
      </w:r>
    </w:p>
    <w:p w14:paraId="5680F684" w14:textId="77777777" w:rsidR="001310B7" w:rsidRPr="001310B7" w:rsidRDefault="001310B7" w:rsidP="00A50790">
      <w:pPr>
        <w:pStyle w:val="PargrafodaLista"/>
        <w:jc w:val="both"/>
        <w:rPr>
          <w:rFonts w:ascii="Garamond" w:hAnsi="Garamond"/>
          <w:sz w:val="24"/>
          <w:szCs w:val="24"/>
        </w:rPr>
      </w:pPr>
    </w:p>
    <w:p w14:paraId="732B12E6" w14:textId="7A4A1186" w:rsidR="001310B7" w:rsidRDefault="001310B7" w:rsidP="00A50790">
      <w:pPr>
        <w:pStyle w:val="PargrafodaLista"/>
        <w:numPr>
          <w:ilvl w:val="0"/>
          <w:numId w:val="1"/>
        </w:numPr>
        <w:spacing w:after="0" w:line="324" w:lineRule="auto"/>
        <w:ind w:left="0" w:firstLine="0"/>
        <w:jc w:val="both"/>
        <w:rPr>
          <w:rFonts w:ascii="Garamond" w:hAnsi="Garamond"/>
          <w:sz w:val="24"/>
          <w:szCs w:val="24"/>
        </w:rPr>
      </w:pPr>
      <w:r>
        <w:rPr>
          <w:rFonts w:ascii="Garamond" w:hAnsi="Garamond"/>
          <w:b/>
          <w:bCs/>
          <w:sz w:val="24"/>
          <w:szCs w:val="24"/>
        </w:rPr>
        <w:t>PRESENÇA</w:t>
      </w:r>
      <w:r>
        <w:rPr>
          <w:rFonts w:ascii="Garamond" w:hAnsi="Garamond"/>
          <w:sz w:val="24"/>
          <w:szCs w:val="24"/>
        </w:rPr>
        <w:t xml:space="preserve">: Presentes (i) </w:t>
      </w:r>
      <w:r w:rsidR="001828CF">
        <w:rPr>
          <w:rFonts w:ascii="Garamond" w:hAnsi="Garamond"/>
          <w:sz w:val="24"/>
          <w:szCs w:val="24"/>
        </w:rPr>
        <w:t>100</w:t>
      </w:r>
      <w:r w:rsidR="001F44F0">
        <w:rPr>
          <w:rFonts w:ascii="Garamond" w:hAnsi="Garamond"/>
          <w:sz w:val="24"/>
          <w:szCs w:val="24"/>
        </w:rPr>
        <w:t>% (</w:t>
      </w:r>
      <w:r w:rsidR="001828CF">
        <w:rPr>
          <w:rFonts w:ascii="Garamond" w:hAnsi="Garamond"/>
          <w:sz w:val="24"/>
          <w:szCs w:val="24"/>
        </w:rPr>
        <w:t xml:space="preserve">cem </w:t>
      </w:r>
      <w:r w:rsidR="001F44F0">
        <w:rPr>
          <w:rFonts w:ascii="Garamond" w:hAnsi="Garamond"/>
          <w:sz w:val="24"/>
          <w:szCs w:val="24"/>
        </w:rPr>
        <w:t>por cento) d</w:t>
      </w:r>
      <w:r w:rsidR="00625399">
        <w:rPr>
          <w:rFonts w:ascii="Garamond" w:hAnsi="Garamond"/>
          <w:sz w:val="24"/>
          <w:szCs w:val="24"/>
        </w:rPr>
        <w:t>o</w:t>
      </w:r>
      <w:r w:rsidR="001F44F0">
        <w:rPr>
          <w:rFonts w:ascii="Garamond" w:hAnsi="Garamond"/>
          <w:sz w:val="24"/>
          <w:szCs w:val="24"/>
        </w:rPr>
        <w:t>s</w:t>
      </w:r>
      <w:r>
        <w:rPr>
          <w:rFonts w:ascii="Garamond" w:hAnsi="Garamond"/>
          <w:sz w:val="24"/>
          <w:szCs w:val="24"/>
        </w:rPr>
        <w:t xml:space="preserve"> Titular</w:t>
      </w:r>
      <w:r w:rsidR="001F44F0">
        <w:rPr>
          <w:rFonts w:ascii="Garamond" w:hAnsi="Garamond"/>
          <w:sz w:val="24"/>
          <w:szCs w:val="24"/>
        </w:rPr>
        <w:t>es</w:t>
      </w:r>
      <w:r>
        <w:rPr>
          <w:rFonts w:ascii="Garamond" w:hAnsi="Garamond"/>
          <w:sz w:val="24"/>
          <w:szCs w:val="24"/>
        </w:rPr>
        <w:t xml:space="preserve"> dos </w:t>
      </w:r>
      <w:r w:rsidR="001828CF">
        <w:rPr>
          <w:rFonts w:ascii="Garamond" w:hAnsi="Garamond"/>
          <w:sz w:val="24"/>
          <w:szCs w:val="24"/>
        </w:rPr>
        <w:t>CRI</w:t>
      </w:r>
      <w:r>
        <w:rPr>
          <w:rFonts w:ascii="Garamond" w:hAnsi="Garamond"/>
          <w:sz w:val="24"/>
          <w:szCs w:val="24"/>
        </w:rPr>
        <w:t>;</w:t>
      </w:r>
      <w:r w:rsidR="000A2C7D">
        <w:rPr>
          <w:rFonts w:ascii="Garamond" w:hAnsi="Garamond"/>
          <w:sz w:val="24"/>
          <w:szCs w:val="24"/>
        </w:rPr>
        <w:t xml:space="preserve"> (</w:t>
      </w:r>
      <w:proofErr w:type="spellStart"/>
      <w:r w:rsidR="000A2C7D">
        <w:rPr>
          <w:rFonts w:ascii="Garamond" w:hAnsi="Garamond"/>
          <w:sz w:val="24"/>
          <w:szCs w:val="24"/>
        </w:rPr>
        <w:t>ii</w:t>
      </w:r>
      <w:proofErr w:type="spellEnd"/>
      <w:r w:rsidR="000A2C7D">
        <w:rPr>
          <w:rFonts w:ascii="Garamond" w:hAnsi="Garamond"/>
          <w:sz w:val="24"/>
          <w:szCs w:val="24"/>
        </w:rPr>
        <w:t xml:space="preserve">) </w:t>
      </w:r>
      <w:r w:rsidR="00DD4A56">
        <w:rPr>
          <w:rFonts w:ascii="Garamond" w:hAnsi="Garamond"/>
          <w:sz w:val="24"/>
          <w:szCs w:val="24"/>
        </w:rPr>
        <w:t xml:space="preserve">os </w:t>
      </w:r>
      <w:r w:rsidR="000A2C7D">
        <w:rPr>
          <w:rFonts w:ascii="Garamond" w:hAnsi="Garamond"/>
          <w:sz w:val="24"/>
          <w:szCs w:val="24"/>
        </w:rPr>
        <w:t>representantes do Agente Fiduciário; (</w:t>
      </w:r>
      <w:proofErr w:type="spellStart"/>
      <w:r w:rsidR="000A2C7D">
        <w:rPr>
          <w:rFonts w:ascii="Garamond" w:hAnsi="Garamond"/>
          <w:sz w:val="24"/>
          <w:szCs w:val="24"/>
        </w:rPr>
        <w:t>iii</w:t>
      </w:r>
      <w:proofErr w:type="spellEnd"/>
      <w:r w:rsidR="000A2C7D">
        <w:rPr>
          <w:rFonts w:ascii="Garamond" w:hAnsi="Garamond"/>
          <w:sz w:val="24"/>
          <w:szCs w:val="24"/>
        </w:rPr>
        <w:t xml:space="preserve">) </w:t>
      </w:r>
      <w:r w:rsidR="00DD4A56">
        <w:rPr>
          <w:rFonts w:ascii="Garamond" w:hAnsi="Garamond"/>
          <w:sz w:val="24"/>
          <w:szCs w:val="24"/>
        </w:rPr>
        <w:t xml:space="preserve">os </w:t>
      </w:r>
      <w:r w:rsidR="000A2C7D">
        <w:rPr>
          <w:rFonts w:ascii="Garamond" w:hAnsi="Garamond"/>
          <w:sz w:val="24"/>
          <w:szCs w:val="24"/>
        </w:rPr>
        <w:t>representantes da Emissora.</w:t>
      </w:r>
    </w:p>
    <w:p w14:paraId="765FDF1C" w14:textId="77777777" w:rsidR="000A2C7D" w:rsidRPr="000A2C7D" w:rsidRDefault="000A2C7D" w:rsidP="00A50790">
      <w:pPr>
        <w:pStyle w:val="PargrafodaLista"/>
        <w:jc w:val="both"/>
        <w:rPr>
          <w:rFonts w:ascii="Garamond" w:hAnsi="Garamond"/>
          <w:sz w:val="24"/>
          <w:szCs w:val="24"/>
        </w:rPr>
      </w:pPr>
    </w:p>
    <w:p w14:paraId="7061E374" w14:textId="2120AE1F" w:rsidR="000A2C7D" w:rsidRDefault="000A2C7D" w:rsidP="00A50790">
      <w:pPr>
        <w:pStyle w:val="PargrafodaLista"/>
        <w:numPr>
          <w:ilvl w:val="0"/>
          <w:numId w:val="1"/>
        </w:numPr>
        <w:spacing w:after="0" w:line="324" w:lineRule="auto"/>
        <w:ind w:left="0" w:firstLine="0"/>
        <w:jc w:val="both"/>
        <w:rPr>
          <w:rFonts w:ascii="Garamond" w:hAnsi="Garamond"/>
          <w:sz w:val="24"/>
          <w:szCs w:val="24"/>
        </w:rPr>
      </w:pPr>
      <w:r>
        <w:rPr>
          <w:rFonts w:ascii="Garamond" w:hAnsi="Garamond"/>
          <w:b/>
          <w:bCs/>
          <w:sz w:val="24"/>
          <w:szCs w:val="24"/>
        </w:rPr>
        <w:t>MESA</w:t>
      </w:r>
      <w:r>
        <w:rPr>
          <w:rFonts w:ascii="Garamond" w:hAnsi="Garamond"/>
          <w:sz w:val="24"/>
          <w:szCs w:val="24"/>
        </w:rPr>
        <w:t xml:space="preserve">: Os trabalhos foram presididos por </w:t>
      </w:r>
      <w:r w:rsidR="00B44D38">
        <w:rPr>
          <w:rFonts w:ascii="Garamond" w:hAnsi="Garamond"/>
          <w:b/>
          <w:bCs/>
          <w:sz w:val="24"/>
          <w:szCs w:val="24"/>
        </w:rPr>
        <w:t>[</w:t>
      </w:r>
      <w:r w:rsidR="00B44D38" w:rsidRPr="00B44D38">
        <w:rPr>
          <w:rFonts w:ascii="Garamond" w:hAnsi="Garamond"/>
          <w:b/>
          <w:bCs/>
          <w:sz w:val="24"/>
          <w:szCs w:val="24"/>
          <w:highlight w:val="yellow"/>
        </w:rPr>
        <w:t>=</w:t>
      </w:r>
      <w:r w:rsidR="00B44D38">
        <w:rPr>
          <w:rFonts w:ascii="Garamond" w:hAnsi="Garamond"/>
          <w:b/>
          <w:bCs/>
          <w:sz w:val="24"/>
          <w:szCs w:val="24"/>
        </w:rPr>
        <w:t>]</w:t>
      </w:r>
      <w:r>
        <w:rPr>
          <w:rFonts w:ascii="Garamond" w:hAnsi="Garamond"/>
          <w:sz w:val="24"/>
          <w:szCs w:val="24"/>
        </w:rPr>
        <w:t xml:space="preserve"> e </w:t>
      </w:r>
      <w:r w:rsidR="006B74B1">
        <w:rPr>
          <w:rFonts w:ascii="Garamond" w:hAnsi="Garamond"/>
          <w:sz w:val="24"/>
          <w:szCs w:val="24"/>
        </w:rPr>
        <w:t xml:space="preserve">secretariados por </w:t>
      </w:r>
      <w:r w:rsidR="00B44D38">
        <w:rPr>
          <w:rFonts w:ascii="Garamond" w:hAnsi="Garamond"/>
          <w:b/>
          <w:bCs/>
          <w:sz w:val="24"/>
          <w:szCs w:val="24"/>
        </w:rPr>
        <w:t>[</w:t>
      </w:r>
      <w:r w:rsidR="00B44D38" w:rsidRPr="00B44D38">
        <w:rPr>
          <w:rFonts w:ascii="Garamond" w:hAnsi="Garamond"/>
          <w:b/>
          <w:bCs/>
          <w:sz w:val="24"/>
          <w:szCs w:val="24"/>
          <w:highlight w:val="yellow"/>
        </w:rPr>
        <w:t>=</w:t>
      </w:r>
      <w:r w:rsidR="00B44D38">
        <w:rPr>
          <w:rFonts w:ascii="Garamond" w:hAnsi="Garamond"/>
          <w:b/>
          <w:bCs/>
          <w:sz w:val="24"/>
          <w:szCs w:val="24"/>
        </w:rPr>
        <w:t>]</w:t>
      </w:r>
      <w:r w:rsidR="006B74B1">
        <w:rPr>
          <w:rFonts w:ascii="Garamond" w:hAnsi="Garamond"/>
          <w:sz w:val="24"/>
          <w:szCs w:val="24"/>
        </w:rPr>
        <w:t xml:space="preserve">. </w:t>
      </w:r>
    </w:p>
    <w:p w14:paraId="5BC36792" w14:textId="77777777" w:rsidR="006B74B1" w:rsidRPr="006B74B1" w:rsidRDefault="006B74B1" w:rsidP="00A50790">
      <w:pPr>
        <w:pStyle w:val="PargrafodaLista"/>
        <w:jc w:val="both"/>
        <w:rPr>
          <w:rFonts w:ascii="Garamond" w:hAnsi="Garamond"/>
          <w:sz w:val="24"/>
          <w:szCs w:val="24"/>
        </w:rPr>
      </w:pPr>
    </w:p>
    <w:p w14:paraId="4882C4C4" w14:textId="7C595076" w:rsidR="006B74B1" w:rsidRDefault="008E39A0" w:rsidP="00A50790">
      <w:pPr>
        <w:pStyle w:val="PargrafodaLista"/>
        <w:numPr>
          <w:ilvl w:val="0"/>
          <w:numId w:val="1"/>
        </w:numPr>
        <w:spacing w:after="0" w:line="324" w:lineRule="auto"/>
        <w:ind w:left="0" w:firstLine="0"/>
        <w:jc w:val="both"/>
        <w:rPr>
          <w:rFonts w:ascii="Garamond" w:hAnsi="Garamond"/>
          <w:sz w:val="24"/>
          <w:szCs w:val="24"/>
        </w:rPr>
      </w:pPr>
      <w:r>
        <w:rPr>
          <w:rFonts w:ascii="Garamond" w:hAnsi="Garamond"/>
          <w:b/>
          <w:bCs/>
          <w:sz w:val="24"/>
          <w:szCs w:val="24"/>
        </w:rPr>
        <w:t>ORDEM DO DIA</w:t>
      </w:r>
      <w:r>
        <w:rPr>
          <w:rFonts w:ascii="Garamond" w:hAnsi="Garamond"/>
          <w:sz w:val="24"/>
          <w:szCs w:val="24"/>
        </w:rPr>
        <w:t xml:space="preserve">: </w:t>
      </w:r>
      <w:r w:rsidR="001828CF">
        <w:rPr>
          <w:rFonts w:ascii="Garamond" w:hAnsi="Garamond"/>
          <w:sz w:val="24"/>
          <w:szCs w:val="24"/>
        </w:rPr>
        <w:t>Discutir, analisar e deliberar sobre as seguintes matérias</w:t>
      </w:r>
      <w:r>
        <w:rPr>
          <w:rFonts w:ascii="Garamond" w:hAnsi="Garamond"/>
          <w:sz w:val="24"/>
          <w:szCs w:val="24"/>
        </w:rPr>
        <w:t>:</w:t>
      </w:r>
    </w:p>
    <w:p w14:paraId="63BECA5F" w14:textId="287BC883" w:rsidR="008E39A0" w:rsidRDefault="008E39A0" w:rsidP="00620679">
      <w:pPr>
        <w:pStyle w:val="PargrafodaLista"/>
        <w:spacing w:after="0" w:line="324" w:lineRule="auto"/>
        <w:jc w:val="both"/>
        <w:rPr>
          <w:rFonts w:ascii="Garamond" w:hAnsi="Garamond"/>
          <w:sz w:val="24"/>
          <w:szCs w:val="24"/>
        </w:rPr>
      </w:pPr>
    </w:p>
    <w:p w14:paraId="0458B963" w14:textId="29705B8C" w:rsidR="00630A2C" w:rsidRDefault="001828CF" w:rsidP="00620679">
      <w:pPr>
        <w:pStyle w:val="PargrafodaLista"/>
        <w:numPr>
          <w:ilvl w:val="0"/>
          <w:numId w:val="2"/>
        </w:numPr>
        <w:spacing w:after="0" w:line="324" w:lineRule="auto"/>
        <w:jc w:val="both"/>
        <w:rPr>
          <w:rFonts w:ascii="Garamond" w:hAnsi="Garamond"/>
          <w:sz w:val="24"/>
          <w:szCs w:val="24"/>
        </w:rPr>
      </w:pPr>
      <w:r>
        <w:rPr>
          <w:rFonts w:ascii="Garamond" w:hAnsi="Garamond"/>
          <w:sz w:val="24"/>
          <w:szCs w:val="24"/>
        </w:rPr>
        <w:t xml:space="preserve">aprovar, ou não, </w:t>
      </w:r>
      <w:r w:rsidRPr="00907482">
        <w:rPr>
          <w:rFonts w:ascii="Garamond" w:hAnsi="Garamond"/>
          <w:b/>
          <w:bCs/>
          <w:sz w:val="24"/>
          <w:szCs w:val="24"/>
        </w:rPr>
        <w:t>(a)</w:t>
      </w:r>
      <w:r>
        <w:rPr>
          <w:rFonts w:ascii="Garamond" w:hAnsi="Garamond"/>
          <w:b/>
          <w:bCs/>
          <w:sz w:val="24"/>
          <w:szCs w:val="24"/>
        </w:rPr>
        <w:t xml:space="preserve"> </w:t>
      </w:r>
      <w:r>
        <w:rPr>
          <w:rFonts w:ascii="Garamond" w:hAnsi="Garamond"/>
          <w:i/>
          <w:iCs/>
          <w:sz w:val="24"/>
          <w:szCs w:val="24"/>
        </w:rPr>
        <w:t>conforme deliberação exclusiva dos Titulares dos CRI Sênior, CRI Mezanino 1 e CRI Mezanino 2</w:t>
      </w:r>
      <w:r>
        <w:rPr>
          <w:rFonts w:ascii="Garamond" w:hAnsi="Garamond"/>
          <w:sz w:val="24"/>
          <w:szCs w:val="24"/>
        </w:rPr>
        <w:t>: a realização, com os recursos disponíveis na Conta Centralizadora</w:t>
      </w:r>
      <w:r w:rsidR="00BC0C8B">
        <w:rPr>
          <w:rFonts w:ascii="Garamond" w:hAnsi="Garamond"/>
          <w:sz w:val="24"/>
          <w:szCs w:val="24"/>
        </w:rPr>
        <w:t xml:space="preserve"> e conforme procedimentos da Emissora</w:t>
      </w:r>
      <w:r w:rsidR="00416C32">
        <w:rPr>
          <w:rFonts w:ascii="Garamond" w:hAnsi="Garamond"/>
          <w:sz w:val="24"/>
          <w:szCs w:val="24"/>
        </w:rPr>
        <w:t xml:space="preserve"> e do Agente Fiduciário</w:t>
      </w:r>
      <w:r>
        <w:rPr>
          <w:rFonts w:ascii="Garamond" w:hAnsi="Garamond"/>
          <w:sz w:val="24"/>
          <w:szCs w:val="24"/>
        </w:rPr>
        <w:t xml:space="preserve">, (1) do resgate antecipado total dos CRI Mezanino 1 e dos CRI </w:t>
      </w:r>
      <w:r>
        <w:rPr>
          <w:rFonts w:ascii="Garamond" w:hAnsi="Garamond"/>
          <w:sz w:val="24"/>
          <w:szCs w:val="24"/>
        </w:rPr>
        <w:lastRenderedPageBreak/>
        <w:t>Mezanino 2 (</w:t>
      </w:r>
      <w:r w:rsidRPr="00905A54">
        <w:rPr>
          <w:rFonts w:ascii="Garamond" w:hAnsi="Garamond"/>
          <w:sz w:val="24"/>
          <w:szCs w:val="24"/>
        </w:rPr>
        <w:t>“</w:t>
      </w:r>
      <w:r w:rsidRPr="00905A54">
        <w:rPr>
          <w:rFonts w:ascii="Garamond" w:hAnsi="Garamond"/>
          <w:sz w:val="24"/>
          <w:szCs w:val="24"/>
          <w:u w:val="single"/>
        </w:rPr>
        <w:t>Resgate Total Mezanino</w:t>
      </w:r>
      <w:r>
        <w:rPr>
          <w:rFonts w:ascii="Garamond" w:hAnsi="Garamond"/>
          <w:sz w:val="24"/>
          <w:szCs w:val="24"/>
        </w:rPr>
        <w:t>”)</w:t>
      </w:r>
      <w:r w:rsidR="00B761A7">
        <w:rPr>
          <w:rFonts w:ascii="Garamond" w:hAnsi="Garamond"/>
          <w:sz w:val="24"/>
          <w:szCs w:val="24"/>
        </w:rPr>
        <w:t xml:space="preserve">, sendo certo que </w:t>
      </w:r>
      <w:r w:rsidR="003D1C24">
        <w:rPr>
          <w:rFonts w:ascii="Garamond" w:hAnsi="Garamond"/>
          <w:sz w:val="24"/>
          <w:szCs w:val="24"/>
        </w:rPr>
        <w:t>o</w:t>
      </w:r>
      <w:r w:rsidR="00B761A7">
        <w:rPr>
          <w:rFonts w:ascii="Garamond" w:hAnsi="Garamond"/>
          <w:sz w:val="24"/>
          <w:szCs w:val="24"/>
        </w:rPr>
        <w:t xml:space="preserve"> Resgate Total Mezanino </w:t>
      </w:r>
      <w:r w:rsidR="009D2ED5">
        <w:rPr>
          <w:rFonts w:ascii="Garamond" w:hAnsi="Garamond"/>
          <w:sz w:val="24"/>
          <w:szCs w:val="24"/>
        </w:rPr>
        <w:t>será</w:t>
      </w:r>
      <w:r w:rsidR="00B761A7">
        <w:rPr>
          <w:rFonts w:ascii="Garamond" w:hAnsi="Garamond"/>
          <w:sz w:val="24"/>
          <w:szCs w:val="24"/>
        </w:rPr>
        <w:t xml:space="preserve"> condicionad</w:t>
      </w:r>
      <w:r w:rsidR="003D1C24">
        <w:rPr>
          <w:rFonts w:ascii="Garamond" w:hAnsi="Garamond"/>
          <w:sz w:val="24"/>
          <w:szCs w:val="24"/>
        </w:rPr>
        <w:t>o</w:t>
      </w:r>
      <w:r w:rsidR="00B761A7">
        <w:rPr>
          <w:rFonts w:ascii="Garamond" w:hAnsi="Garamond"/>
          <w:sz w:val="24"/>
          <w:szCs w:val="24"/>
        </w:rPr>
        <w:t xml:space="preserve"> à efetiva realização </w:t>
      </w:r>
      <w:r w:rsidR="009D2ED5">
        <w:rPr>
          <w:rFonts w:ascii="Garamond" w:hAnsi="Garamond"/>
          <w:sz w:val="24"/>
          <w:szCs w:val="24"/>
        </w:rPr>
        <w:t xml:space="preserve">da Recompra Facultativa dos Créditos Imobiliários inadimplidos, nos termos do item </w:t>
      </w:r>
      <w:r w:rsidR="009D2ED5">
        <w:rPr>
          <w:rFonts w:ascii="Garamond" w:hAnsi="Garamond"/>
          <w:b/>
          <w:bCs/>
          <w:sz w:val="24"/>
          <w:szCs w:val="24"/>
        </w:rPr>
        <w:t>(</w:t>
      </w:r>
      <w:proofErr w:type="spellStart"/>
      <w:r w:rsidR="009D2ED5">
        <w:rPr>
          <w:rFonts w:ascii="Garamond" w:hAnsi="Garamond"/>
          <w:b/>
          <w:bCs/>
          <w:sz w:val="24"/>
          <w:szCs w:val="24"/>
        </w:rPr>
        <w:t>iii</w:t>
      </w:r>
      <w:proofErr w:type="spellEnd"/>
      <w:r w:rsidR="009D2ED5">
        <w:rPr>
          <w:rFonts w:ascii="Garamond" w:hAnsi="Garamond"/>
          <w:b/>
          <w:bCs/>
          <w:sz w:val="24"/>
          <w:szCs w:val="24"/>
        </w:rPr>
        <w:t>)</w:t>
      </w:r>
      <w:r w:rsidR="009D2ED5">
        <w:rPr>
          <w:rFonts w:ascii="Garamond" w:hAnsi="Garamond"/>
          <w:sz w:val="24"/>
          <w:szCs w:val="24"/>
        </w:rPr>
        <w:t xml:space="preserve"> abaixo, caso aprovado</w:t>
      </w:r>
      <w:r>
        <w:rPr>
          <w:rFonts w:ascii="Garamond" w:hAnsi="Garamond"/>
          <w:sz w:val="24"/>
          <w:szCs w:val="24"/>
        </w:rPr>
        <w:t xml:space="preserve">; e (2) da amortização antecipada extraordinária do Valor Nominal Unitário dos CRI Seniores, </w:t>
      </w:r>
      <w:r w:rsidR="00753E52">
        <w:rPr>
          <w:rFonts w:ascii="Garamond" w:hAnsi="Garamond"/>
          <w:sz w:val="24"/>
          <w:szCs w:val="24"/>
        </w:rPr>
        <w:t xml:space="preserve">de modo que será </w:t>
      </w:r>
      <w:r>
        <w:rPr>
          <w:rFonts w:ascii="Garamond" w:hAnsi="Garamond"/>
          <w:sz w:val="24"/>
          <w:szCs w:val="24"/>
        </w:rPr>
        <w:t xml:space="preserve">amortizado </w:t>
      </w:r>
      <w:r w:rsidR="00753E52">
        <w:rPr>
          <w:rFonts w:ascii="Garamond" w:hAnsi="Garamond"/>
          <w:sz w:val="24"/>
          <w:szCs w:val="24"/>
        </w:rPr>
        <w:t xml:space="preserve">do Valor Nominal Unitário dos CRI Seniores </w:t>
      </w:r>
      <w:r>
        <w:rPr>
          <w:rFonts w:ascii="Garamond" w:hAnsi="Garamond"/>
          <w:sz w:val="24"/>
          <w:szCs w:val="24"/>
        </w:rPr>
        <w:t xml:space="preserve">o valor </w:t>
      </w:r>
      <w:r w:rsidR="0059563B">
        <w:rPr>
          <w:rFonts w:ascii="Garamond" w:hAnsi="Garamond"/>
          <w:sz w:val="24"/>
          <w:szCs w:val="24"/>
        </w:rPr>
        <w:t xml:space="preserve">equivalente ao saldo disponível </w:t>
      </w:r>
      <w:r w:rsidR="00753E52">
        <w:rPr>
          <w:rFonts w:ascii="Garamond" w:hAnsi="Garamond"/>
          <w:sz w:val="24"/>
          <w:szCs w:val="24"/>
        </w:rPr>
        <w:t xml:space="preserve">na Conta Centralizadora após a realização do Resgate Total Mezanino, </w:t>
      </w:r>
      <w:r w:rsidR="00425B25">
        <w:rPr>
          <w:rFonts w:ascii="Garamond" w:hAnsi="Garamond"/>
          <w:sz w:val="24"/>
          <w:szCs w:val="24"/>
        </w:rPr>
        <w:t>excluído o montante do Fundo de Reserva</w:t>
      </w:r>
      <w:r w:rsidR="00753E52">
        <w:rPr>
          <w:rFonts w:ascii="Garamond" w:hAnsi="Garamond"/>
          <w:sz w:val="24"/>
          <w:szCs w:val="24"/>
        </w:rPr>
        <w:t xml:space="preserve"> </w:t>
      </w:r>
      <w:r>
        <w:rPr>
          <w:rFonts w:ascii="Garamond" w:hAnsi="Garamond"/>
          <w:sz w:val="24"/>
          <w:szCs w:val="24"/>
        </w:rPr>
        <w:t>(“</w:t>
      </w:r>
      <w:r>
        <w:rPr>
          <w:rFonts w:ascii="Garamond" w:hAnsi="Garamond"/>
          <w:sz w:val="24"/>
          <w:szCs w:val="24"/>
          <w:u w:val="single"/>
        </w:rPr>
        <w:t>Amortização Extraordinária Sênior</w:t>
      </w:r>
      <w:r>
        <w:rPr>
          <w:rFonts w:ascii="Garamond" w:hAnsi="Garamond"/>
          <w:sz w:val="24"/>
          <w:szCs w:val="24"/>
        </w:rPr>
        <w:t xml:space="preserve">”); e </w:t>
      </w:r>
      <w:r>
        <w:rPr>
          <w:rFonts w:ascii="Garamond" w:hAnsi="Garamond"/>
          <w:b/>
          <w:bCs/>
          <w:sz w:val="24"/>
          <w:szCs w:val="24"/>
        </w:rPr>
        <w:t xml:space="preserve">(b) </w:t>
      </w:r>
      <w:r>
        <w:rPr>
          <w:rFonts w:ascii="Garamond" w:hAnsi="Garamond"/>
          <w:i/>
          <w:iCs/>
          <w:sz w:val="24"/>
          <w:szCs w:val="24"/>
        </w:rPr>
        <w:t>conforme deliberação exclusiva dos Titulares dos CRI Juniores</w:t>
      </w:r>
      <w:r>
        <w:rPr>
          <w:rFonts w:ascii="Garamond" w:hAnsi="Garamond"/>
          <w:sz w:val="24"/>
          <w:szCs w:val="24"/>
        </w:rPr>
        <w:t xml:space="preserve">: a renúncia ao recebimento do Prêmio de Subordinação, </w:t>
      </w:r>
      <w:r w:rsidR="00B0289A">
        <w:rPr>
          <w:rFonts w:ascii="Garamond" w:hAnsi="Garamond"/>
          <w:sz w:val="24"/>
          <w:szCs w:val="24"/>
        </w:rPr>
        <w:t>d</w:t>
      </w:r>
      <w:r w:rsidR="003015F3">
        <w:rPr>
          <w:rFonts w:ascii="Garamond" w:hAnsi="Garamond"/>
          <w:sz w:val="24"/>
          <w:szCs w:val="24"/>
        </w:rPr>
        <w:t>a Remuneração dos CRI Juniores e da</w:t>
      </w:r>
      <w:r w:rsidR="00B0289A">
        <w:rPr>
          <w:rFonts w:ascii="Garamond" w:hAnsi="Garamond"/>
          <w:sz w:val="24"/>
          <w:szCs w:val="24"/>
        </w:rPr>
        <w:t xml:space="preserve"> Amortização</w:t>
      </w:r>
      <w:r w:rsidR="003015F3">
        <w:rPr>
          <w:rFonts w:ascii="Garamond" w:hAnsi="Garamond"/>
          <w:sz w:val="24"/>
          <w:szCs w:val="24"/>
        </w:rPr>
        <w:t xml:space="preserve"> dos CRI Juniores</w:t>
      </w:r>
      <w:r w:rsidR="00B0289A">
        <w:rPr>
          <w:rFonts w:ascii="Garamond" w:hAnsi="Garamond"/>
          <w:sz w:val="24"/>
          <w:szCs w:val="24"/>
        </w:rPr>
        <w:t xml:space="preserve">, </w:t>
      </w:r>
      <w:r>
        <w:rPr>
          <w:rFonts w:ascii="Garamond" w:hAnsi="Garamond"/>
          <w:sz w:val="24"/>
          <w:szCs w:val="24"/>
        </w:rPr>
        <w:t>autorizando a utilização excepcional dos recursos disponíveis na Conta Centralizadora para a realização da Amortização Extraordinária Sênior e do Resgate Total Mezanino</w:t>
      </w:r>
      <w:r w:rsidR="00630A2C">
        <w:rPr>
          <w:rFonts w:ascii="Garamond" w:hAnsi="Garamond"/>
          <w:sz w:val="24"/>
          <w:szCs w:val="24"/>
        </w:rPr>
        <w:t>;</w:t>
      </w:r>
    </w:p>
    <w:p w14:paraId="2F1F783D" w14:textId="7D0A01FC" w:rsidR="001828CF" w:rsidRDefault="001828CF" w:rsidP="001828CF">
      <w:pPr>
        <w:pStyle w:val="PargrafodaLista"/>
        <w:spacing w:after="0" w:line="324" w:lineRule="auto"/>
        <w:ind w:left="1440"/>
        <w:jc w:val="both"/>
        <w:rPr>
          <w:rFonts w:ascii="Garamond" w:hAnsi="Garamond"/>
          <w:sz w:val="24"/>
          <w:szCs w:val="24"/>
        </w:rPr>
      </w:pPr>
    </w:p>
    <w:p w14:paraId="0849A3EC" w14:textId="544B0E5B" w:rsidR="001828CF" w:rsidRDefault="001828CF" w:rsidP="001828CF">
      <w:pPr>
        <w:pStyle w:val="PargrafodaLista"/>
        <w:numPr>
          <w:ilvl w:val="0"/>
          <w:numId w:val="2"/>
        </w:numPr>
        <w:spacing w:after="0" w:line="324" w:lineRule="auto"/>
        <w:jc w:val="both"/>
        <w:rPr>
          <w:rFonts w:ascii="Garamond" w:hAnsi="Garamond"/>
          <w:sz w:val="24"/>
          <w:szCs w:val="24"/>
        </w:rPr>
      </w:pPr>
      <w:r>
        <w:rPr>
          <w:rFonts w:ascii="Garamond" w:hAnsi="Garamond"/>
          <w:sz w:val="24"/>
          <w:szCs w:val="24"/>
        </w:rPr>
        <w:t xml:space="preserve">aprovar, ou não, condicionada à aprovação e realização do Resgate Total Mezanino, a inclusão de nova cláusula no Termo de Securitização, disciplinando a Amortização Extraordinária dos CRI Seniores, prevendo que, após </w:t>
      </w:r>
      <w:r w:rsidR="00C529A4">
        <w:rPr>
          <w:rFonts w:ascii="Garamond" w:hAnsi="Garamond"/>
          <w:sz w:val="24"/>
          <w:szCs w:val="24"/>
        </w:rPr>
        <w:t xml:space="preserve">a </w:t>
      </w:r>
      <w:r>
        <w:rPr>
          <w:rFonts w:ascii="Garamond" w:hAnsi="Garamond"/>
          <w:sz w:val="24"/>
          <w:szCs w:val="24"/>
        </w:rPr>
        <w:t xml:space="preserve">data </w:t>
      </w:r>
      <w:r w:rsidR="00C529A4">
        <w:rPr>
          <w:rFonts w:ascii="Garamond" w:hAnsi="Garamond"/>
          <w:sz w:val="24"/>
          <w:szCs w:val="24"/>
        </w:rPr>
        <w:t>desta</w:t>
      </w:r>
      <w:r>
        <w:rPr>
          <w:rFonts w:ascii="Garamond" w:hAnsi="Garamond"/>
          <w:sz w:val="24"/>
          <w:szCs w:val="24"/>
        </w:rPr>
        <w:t xml:space="preserve"> Assembleia (a ser definida como a “</w:t>
      </w:r>
      <w:r>
        <w:rPr>
          <w:rFonts w:ascii="Garamond" w:hAnsi="Garamond"/>
          <w:sz w:val="24"/>
          <w:szCs w:val="24"/>
          <w:u w:val="single"/>
        </w:rPr>
        <w:t>Data Aceleração CRI Seniores</w:t>
      </w:r>
      <w:r>
        <w:rPr>
          <w:rFonts w:ascii="Garamond" w:hAnsi="Garamond"/>
          <w:sz w:val="24"/>
          <w:szCs w:val="24"/>
        </w:rPr>
        <w:t>”), em cada data de pagamento dos CRI Seniores prevista na Tabela Vigente, a totalidade dos recursos oriundos dos pagamentos, pré-pagamentos e/ou recompra dos Créditos Imobiliários será utilizada exclusivamente para a amortização extraordinária dos CRI Seniores;</w:t>
      </w:r>
    </w:p>
    <w:p w14:paraId="4C5892F1" w14:textId="6FE393A8" w:rsidR="001828CF" w:rsidRDefault="001828CF" w:rsidP="001828CF">
      <w:pPr>
        <w:pStyle w:val="PargrafodaLista"/>
        <w:spacing w:after="0" w:line="324" w:lineRule="auto"/>
        <w:ind w:left="1440"/>
        <w:jc w:val="both"/>
        <w:rPr>
          <w:rFonts w:ascii="Garamond" w:hAnsi="Garamond"/>
          <w:sz w:val="24"/>
          <w:szCs w:val="24"/>
        </w:rPr>
      </w:pPr>
    </w:p>
    <w:p w14:paraId="47F07C76" w14:textId="4019592F" w:rsidR="001828CF" w:rsidRDefault="001828CF" w:rsidP="00620679">
      <w:pPr>
        <w:pStyle w:val="PargrafodaLista"/>
        <w:numPr>
          <w:ilvl w:val="0"/>
          <w:numId w:val="2"/>
        </w:numPr>
        <w:spacing w:after="0" w:line="324" w:lineRule="auto"/>
        <w:jc w:val="both"/>
        <w:rPr>
          <w:rFonts w:ascii="Garamond" w:hAnsi="Garamond"/>
          <w:sz w:val="24"/>
          <w:szCs w:val="24"/>
        </w:rPr>
      </w:pPr>
      <w:r>
        <w:rPr>
          <w:rFonts w:ascii="Garamond" w:hAnsi="Garamond"/>
          <w:sz w:val="24"/>
          <w:szCs w:val="24"/>
        </w:rPr>
        <w:t xml:space="preserve">autorizar, ou não, a Recompra Facultativa dos Créditos Imobiliários inadimplidos (conforme definida no Contrato de Cessão), </w:t>
      </w:r>
      <w:r w:rsidRPr="008B29BE">
        <w:rPr>
          <w:rFonts w:ascii="Garamond" w:hAnsi="Garamond"/>
          <w:sz w:val="24"/>
          <w:szCs w:val="24"/>
        </w:rPr>
        <w:t xml:space="preserve">pelo valor de </w:t>
      </w:r>
      <w:r w:rsidR="00A31F17">
        <w:rPr>
          <w:rFonts w:ascii="Garamond" w:hAnsi="Garamond"/>
          <w:sz w:val="24"/>
          <w:szCs w:val="24"/>
        </w:rPr>
        <w:t xml:space="preserve">venda </w:t>
      </w:r>
      <w:r w:rsidRPr="008B29BE">
        <w:rPr>
          <w:rFonts w:ascii="Garamond" w:hAnsi="Garamond"/>
          <w:sz w:val="24"/>
          <w:szCs w:val="24"/>
        </w:rPr>
        <w:t xml:space="preserve">dos respectivos Imóveis vinculados aos Créditos Imobiliários objeto da recompra, exclusivamente nos casos em que </w:t>
      </w:r>
      <w:r w:rsidR="008B29BE">
        <w:rPr>
          <w:rFonts w:ascii="Garamond" w:hAnsi="Garamond"/>
          <w:sz w:val="24"/>
          <w:szCs w:val="24"/>
        </w:rPr>
        <w:t xml:space="preserve">o valor do Imóvel seja superior ao </w:t>
      </w:r>
      <w:r w:rsidRPr="008B29BE">
        <w:rPr>
          <w:rFonts w:ascii="Garamond" w:hAnsi="Garamond"/>
          <w:sz w:val="24"/>
          <w:szCs w:val="24"/>
        </w:rPr>
        <w:t>saldo devedor do Crédito Imobiliário</w:t>
      </w:r>
      <w:r w:rsidR="008B29BE">
        <w:rPr>
          <w:rFonts w:ascii="Garamond" w:hAnsi="Garamond"/>
          <w:sz w:val="24"/>
          <w:szCs w:val="24"/>
        </w:rPr>
        <w:t xml:space="preserve">, </w:t>
      </w:r>
      <w:r>
        <w:rPr>
          <w:rFonts w:ascii="Garamond" w:hAnsi="Garamond"/>
          <w:sz w:val="24"/>
          <w:szCs w:val="24"/>
        </w:rPr>
        <w:t>conforme apurado por uma das Empresas Avaliadoras abaixo definidas (</w:t>
      </w:r>
      <w:r w:rsidR="00CA5C40">
        <w:rPr>
          <w:rFonts w:ascii="Garamond" w:hAnsi="Garamond"/>
          <w:sz w:val="24"/>
          <w:szCs w:val="24"/>
        </w:rPr>
        <w:t>“</w:t>
      </w:r>
      <w:r w:rsidRPr="00947F13">
        <w:rPr>
          <w:rFonts w:ascii="Garamond" w:hAnsi="Garamond"/>
          <w:sz w:val="24"/>
          <w:szCs w:val="24"/>
          <w:u w:val="single"/>
        </w:rPr>
        <w:t>LTV</w:t>
      </w:r>
      <w:r w:rsidR="00CA5C40">
        <w:rPr>
          <w:rFonts w:ascii="Garamond" w:hAnsi="Garamond"/>
          <w:sz w:val="24"/>
          <w:szCs w:val="24"/>
        </w:rPr>
        <w:t>”</w:t>
      </w:r>
      <w:r>
        <w:rPr>
          <w:rFonts w:ascii="Garamond" w:hAnsi="Garamond"/>
          <w:sz w:val="24"/>
          <w:szCs w:val="24"/>
        </w:rPr>
        <w:t xml:space="preserve">), seja superior </w:t>
      </w:r>
      <w:r w:rsidR="00EB641C">
        <w:rPr>
          <w:rFonts w:ascii="Garamond" w:hAnsi="Garamond"/>
          <w:sz w:val="24"/>
          <w:szCs w:val="24"/>
        </w:rPr>
        <w:t xml:space="preserve">a </w:t>
      </w:r>
      <w:r>
        <w:rPr>
          <w:rFonts w:ascii="Garamond" w:hAnsi="Garamond"/>
          <w:sz w:val="24"/>
          <w:szCs w:val="24"/>
        </w:rPr>
        <w:t>100% (cem por cento)</w:t>
      </w:r>
      <w:r w:rsidR="00CA5C40">
        <w:rPr>
          <w:rFonts w:ascii="Garamond" w:hAnsi="Garamond"/>
          <w:sz w:val="24"/>
          <w:szCs w:val="24"/>
        </w:rPr>
        <w:t>,</w:t>
      </w:r>
      <w:r w:rsidR="00CA5C40" w:rsidRPr="00CA5C40">
        <w:rPr>
          <w:rFonts w:ascii="Garamond" w:hAnsi="Garamond"/>
          <w:sz w:val="24"/>
          <w:szCs w:val="24"/>
        </w:rPr>
        <w:t xml:space="preserve"> </w:t>
      </w:r>
      <w:r w:rsidR="00CA5C40">
        <w:rPr>
          <w:rFonts w:ascii="Garamond" w:hAnsi="Garamond"/>
          <w:sz w:val="24"/>
          <w:szCs w:val="24"/>
        </w:rPr>
        <w:t>sendo que os respectivos laudos de avaliação dos Imóveis deverão ser disponibilizados ao Agente Fiduciário;</w:t>
      </w:r>
      <w:r>
        <w:rPr>
          <w:rFonts w:ascii="Garamond" w:hAnsi="Garamond"/>
          <w:sz w:val="24"/>
          <w:szCs w:val="24"/>
        </w:rPr>
        <w:t xml:space="preserve"> sendo certo</w:t>
      </w:r>
      <w:r w:rsidR="00CA5C40">
        <w:rPr>
          <w:rFonts w:ascii="Garamond" w:hAnsi="Garamond"/>
          <w:sz w:val="24"/>
          <w:szCs w:val="24"/>
        </w:rPr>
        <w:t>, ainda,</w:t>
      </w:r>
      <w:r>
        <w:rPr>
          <w:rFonts w:ascii="Garamond" w:hAnsi="Garamond"/>
          <w:sz w:val="24"/>
          <w:szCs w:val="24"/>
        </w:rPr>
        <w:t xml:space="preserve"> que, </w:t>
      </w:r>
      <w:r w:rsidR="00BF6AC8" w:rsidRPr="00947F13">
        <w:rPr>
          <w:rFonts w:ascii="Garamond" w:hAnsi="Garamond"/>
          <w:b/>
          <w:bCs/>
          <w:sz w:val="24"/>
          <w:szCs w:val="24"/>
        </w:rPr>
        <w:t>(a)</w:t>
      </w:r>
      <w:r w:rsidR="00BF6AC8">
        <w:rPr>
          <w:rFonts w:ascii="Garamond" w:hAnsi="Garamond"/>
          <w:sz w:val="24"/>
          <w:szCs w:val="24"/>
        </w:rPr>
        <w:t xml:space="preserve"> </w:t>
      </w:r>
      <w:r>
        <w:rPr>
          <w:rFonts w:ascii="Garamond" w:hAnsi="Garamond"/>
          <w:sz w:val="24"/>
          <w:szCs w:val="24"/>
        </w:rPr>
        <w:t xml:space="preserve">em até </w:t>
      </w:r>
      <w:r w:rsidR="0074055D">
        <w:rPr>
          <w:rFonts w:ascii="Garamond" w:hAnsi="Garamond"/>
          <w:sz w:val="24"/>
          <w:szCs w:val="24"/>
        </w:rPr>
        <w:t xml:space="preserve">3 </w:t>
      </w:r>
      <w:r>
        <w:rPr>
          <w:rFonts w:ascii="Garamond" w:hAnsi="Garamond"/>
          <w:sz w:val="24"/>
          <w:szCs w:val="24"/>
        </w:rPr>
        <w:t>(</w:t>
      </w:r>
      <w:r w:rsidR="0074055D">
        <w:rPr>
          <w:rFonts w:ascii="Garamond" w:hAnsi="Garamond"/>
          <w:sz w:val="24"/>
          <w:szCs w:val="24"/>
        </w:rPr>
        <w:t>três</w:t>
      </w:r>
      <w:r>
        <w:rPr>
          <w:rFonts w:ascii="Garamond" w:hAnsi="Garamond"/>
          <w:sz w:val="24"/>
          <w:szCs w:val="24"/>
        </w:rPr>
        <w:t xml:space="preserve">) </w:t>
      </w:r>
      <w:r w:rsidR="0074055D">
        <w:rPr>
          <w:rFonts w:ascii="Garamond" w:hAnsi="Garamond"/>
          <w:sz w:val="24"/>
          <w:szCs w:val="24"/>
        </w:rPr>
        <w:t xml:space="preserve">Dias Úteis </w:t>
      </w:r>
      <w:r>
        <w:rPr>
          <w:rFonts w:ascii="Garamond" w:hAnsi="Garamond"/>
          <w:sz w:val="24"/>
          <w:szCs w:val="24"/>
        </w:rPr>
        <w:t xml:space="preserve">após a data da Assembleia, a Cedente deverá realizar uma Recompra Facultativa no montante de </w:t>
      </w:r>
      <w:r w:rsidR="005E04F3" w:rsidRPr="005E04F3">
        <w:rPr>
          <w:rFonts w:ascii="Garamond" w:hAnsi="Garamond"/>
          <w:sz w:val="24"/>
          <w:szCs w:val="24"/>
        </w:rPr>
        <w:t>R$14.252.424,82 (quatorze milhões e duzentos e cinquenta e dois mil quatrocentos e vinte e quatro reais e oitenta e dois centavos)</w:t>
      </w:r>
      <w:r w:rsidR="0041697F">
        <w:rPr>
          <w:rFonts w:ascii="Garamond" w:hAnsi="Garamond"/>
          <w:sz w:val="24"/>
          <w:szCs w:val="24"/>
        </w:rPr>
        <w:t xml:space="preserve">, </w:t>
      </w:r>
      <w:r w:rsidR="00872C2A">
        <w:rPr>
          <w:rFonts w:ascii="Garamond" w:hAnsi="Garamond"/>
          <w:sz w:val="24"/>
          <w:szCs w:val="24"/>
        </w:rPr>
        <w:t>referentes a</w:t>
      </w:r>
      <w:r w:rsidR="008B29BE">
        <w:rPr>
          <w:rFonts w:ascii="Garamond" w:hAnsi="Garamond"/>
          <w:sz w:val="24"/>
          <w:szCs w:val="24"/>
        </w:rPr>
        <w:t xml:space="preserve">o valor de </w:t>
      </w:r>
      <w:r w:rsidR="00A31F17">
        <w:rPr>
          <w:rFonts w:ascii="Garamond" w:hAnsi="Garamond"/>
          <w:sz w:val="24"/>
          <w:szCs w:val="24"/>
        </w:rPr>
        <w:t xml:space="preserve">venda </w:t>
      </w:r>
      <w:r w:rsidR="00DA4868">
        <w:rPr>
          <w:rFonts w:ascii="Garamond" w:hAnsi="Garamond"/>
          <w:sz w:val="24"/>
          <w:szCs w:val="24"/>
        </w:rPr>
        <w:t xml:space="preserve">de determinados Imóveis, </w:t>
      </w:r>
      <w:r w:rsidR="007A0D1E">
        <w:rPr>
          <w:rFonts w:ascii="Garamond" w:hAnsi="Garamond"/>
          <w:sz w:val="24"/>
          <w:szCs w:val="24"/>
        </w:rPr>
        <w:t>cujo</w:t>
      </w:r>
      <w:r w:rsidR="00CA5C40">
        <w:rPr>
          <w:rFonts w:ascii="Garamond" w:hAnsi="Garamond"/>
          <w:sz w:val="24"/>
          <w:szCs w:val="24"/>
        </w:rPr>
        <w:t>s</w:t>
      </w:r>
      <w:r w:rsidR="007A0D1E">
        <w:rPr>
          <w:rFonts w:ascii="Garamond" w:hAnsi="Garamond"/>
          <w:sz w:val="24"/>
          <w:szCs w:val="24"/>
        </w:rPr>
        <w:t xml:space="preserve"> </w:t>
      </w:r>
      <w:r w:rsidR="00CA5C40">
        <w:rPr>
          <w:rFonts w:ascii="Garamond" w:hAnsi="Garamond"/>
          <w:sz w:val="24"/>
          <w:szCs w:val="24"/>
        </w:rPr>
        <w:t xml:space="preserve">respectivos </w:t>
      </w:r>
      <w:r w:rsidR="007A0D1E">
        <w:rPr>
          <w:rFonts w:ascii="Garamond" w:hAnsi="Garamond"/>
          <w:sz w:val="24"/>
          <w:szCs w:val="24"/>
        </w:rPr>
        <w:t xml:space="preserve">LTV </w:t>
      </w:r>
      <w:r w:rsidR="00BF6AC8">
        <w:rPr>
          <w:rFonts w:ascii="Garamond" w:hAnsi="Garamond"/>
          <w:sz w:val="24"/>
          <w:szCs w:val="24"/>
        </w:rPr>
        <w:t>são</w:t>
      </w:r>
      <w:r w:rsidR="00DA4868">
        <w:rPr>
          <w:rFonts w:ascii="Garamond" w:hAnsi="Garamond"/>
          <w:sz w:val="24"/>
          <w:szCs w:val="24"/>
        </w:rPr>
        <w:t xml:space="preserve"> superior</w:t>
      </w:r>
      <w:r w:rsidR="00BF6AC8">
        <w:rPr>
          <w:rFonts w:ascii="Garamond" w:hAnsi="Garamond"/>
          <w:sz w:val="24"/>
          <w:szCs w:val="24"/>
        </w:rPr>
        <w:t>es</w:t>
      </w:r>
      <w:r w:rsidR="00DA4868">
        <w:rPr>
          <w:rFonts w:ascii="Garamond" w:hAnsi="Garamond"/>
          <w:sz w:val="24"/>
          <w:szCs w:val="24"/>
        </w:rPr>
        <w:t xml:space="preserve"> </w:t>
      </w:r>
      <w:r w:rsidR="00CA5C40">
        <w:rPr>
          <w:rFonts w:ascii="Garamond" w:hAnsi="Garamond"/>
          <w:sz w:val="24"/>
          <w:szCs w:val="24"/>
        </w:rPr>
        <w:t>a 100% (cem por cento)</w:t>
      </w:r>
      <w:r w:rsidR="00DA4868">
        <w:rPr>
          <w:rFonts w:ascii="Garamond" w:hAnsi="Garamond"/>
          <w:sz w:val="24"/>
          <w:szCs w:val="24"/>
        </w:rPr>
        <w:t>,</w:t>
      </w:r>
      <w:r w:rsidR="00F22AFF">
        <w:rPr>
          <w:rFonts w:ascii="Garamond" w:hAnsi="Garamond"/>
          <w:sz w:val="24"/>
          <w:szCs w:val="24"/>
        </w:rPr>
        <w:t xml:space="preserve"> conforme </w:t>
      </w:r>
      <w:r w:rsidR="00923D94">
        <w:rPr>
          <w:rFonts w:ascii="Garamond" w:hAnsi="Garamond"/>
          <w:sz w:val="24"/>
          <w:szCs w:val="24"/>
        </w:rPr>
        <w:t xml:space="preserve">já validados pelos titulares dos </w:t>
      </w:r>
      <w:r w:rsidR="00923D94" w:rsidRPr="005E63B0">
        <w:rPr>
          <w:rFonts w:ascii="Garamond" w:hAnsi="Garamond"/>
          <w:sz w:val="24"/>
          <w:szCs w:val="24"/>
        </w:rPr>
        <w:t>CRI em Circulação</w:t>
      </w:r>
      <w:r w:rsidR="00BF6AC8">
        <w:rPr>
          <w:rFonts w:ascii="Garamond" w:hAnsi="Garamond"/>
          <w:sz w:val="24"/>
          <w:szCs w:val="24"/>
        </w:rPr>
        <w:t xml:space="preserve"> </w:t>
      </w:r>
      <w:r w:rsidR="00D17CF3">
        <w:rPr>
          <w:rFonts w:ascii="Garamond" w:hAnsi="Garamond"/>
          <w:sz w:val="24"/>
          <w:szCs w:val="24"/>
        </w:rPr>
        <w:t xml:space="preserve">(definido na Cláusula 1.1 do Termo de Securitização) </w:t>
      </w:r>
      <w:r w:rsidR="00BF6AC8">
        <w:rPr>
          <w:rFonts w:ascii="Garamond" w:hAnsi="Garamond"/>
          <w:sz w:val="24"/>
          <w:szCs w:val="24"/>
        </w:rPr>
        <w:t xml:space="preserve">e </w:t>
      </w:r>
      <w:r w:rsidR="00BF6AC8" w:rsidRPr="00947F13">
        <w:rPr>
          <w:rFonts w:ascii="Garamond" w:hAnsi="Garamond"/>
          <w:b/>
          <w:bCs/>
          <w:sz w:val="24"/>
          <w:szCs w:val="24"/>
        </w:rPr>
        <w:t>(b)</w:t>
      </w:r>
      <w:r w:rsidR="00BF6AC8">
        <w:rPr>
          <w:rFonts w:ascii="Garamond" w:hAnsi="Garamond"/>
          <w:sz w:val="24"/>
          <w:szCs w:val="24"/>
        </w:rPr>
        <w:t xml:space="preserve"> </w:t>
      </w:r>
      <w:r w:rsidR="0041697F">
        <w:rPr>
          <w:rFonts w:ascii="Garamond" w:hAnsi="Garamond"/>
          <w:sz w:val="24"/>
          <w:szCs w:val="24"/>
        </w:rPr>
        <w:t xml:space="preserve">que os recursos </w:t>
      </w:r>
      <w:r w:rsidR="00BF6AC8">
        <w:rPr>
          <w:rFonts w:ascii="Garamond" w:hAnsi="Garamond"/>
          <w:sz w:val="24"/>
          <w:szCs w:val="24"/>
        </w:rPr>
        <w:lastRenderedPageBreak/>
        <w:t xml:space="preserve">indicados na alínea (a) acima, </w:t>
      </w:r>
      <w:r w:rsidR="0041697F">
        <w:rPr>
          <w:rFonts w:ascii="Garamond" w:hAnsi="Garamond"/>
          <w:sz w:val="24"/>
          <w:szCs w:val="24"/>
        </w:rPr>
        <w:t>depositados na Conta Centralizadora</w:t>
      </w:r>
      <w:r w:rsidR="00BF6AC8">
        <w:rPr>
          <w:rFonts w:ascii="Garamond" w:hAnsi="Garamond"/>
          <w:sz w:val="24"/>
          <w:szCs w:val="24"/>
        </w:rPr>
        <w:t>,</w:t>
      </w:r>
      <w:r w:rsidR="0041697F" w:rsidRPr="0041697F">
        <w:rPr>
          <w:rFonts w:ascii="Garamond" w:hAnsi="Garamond"/>
          <w:sz w:val="24"/>
          <w:szCs w:val="24"/>
        </w:rPr>
        <w:t xml:space="preserve"> deverão ser utilizados</w:t>
      </w:r>
      <w:r w:rsidR="00D864C0">
        <w:rPr>
          <w:rFonts w:ascii="Garamond" w:hAnsi="Garamond"/>
          <w:sz w:val="24"/>
          <w:szCs w:val="24"/>
        </w:rPr>
        <w:t xml:space="preserve"> pela Emissora para</w:t>
      </w:r>
      <w:r w:rsidR="0041697F" w:rsidRPr="0041697F">
        <w:rPr>
          <w:rFonts w:ascii="Garamond" w:hAnsi="Garamond"/>
          <w:sz w:val="24"/>
          <w:szCs w:val="24"/>
        </w:rPr>
        <w:t xml:space="preserve">, </w:t>
      </w:r>
      <w:r w:rsidR="00D864C0">
        <w:rPr>
          <w:rFonts w:ascii="Garamond" w:hAnsi="Garamond"/>
          <w:sz w:val="24"/>
          <w:szCs w:val="24"/>
        </w:rPr>
        <w:t>em até 1 (um) Dia Útil</w:t>
      </w:r>
      <w:r w:rsidR="0041697F" w:rsidRPr="0041697F">
        <w:rPr>
          <w:rFonts w:ascii="Garamond" w:hAnsi="Garamond"/>
          <w:sz w:val="24"/>
          <w:szCs w:val="24"/>
        </w:rPr>
        <w:t xml:space="preserve">, a </w:t>
      </w:r>
      <w:r w:rsidR="0041697F">
        <w:rPr>
          <w:rFonts w:ascii="Garamond" w:hAnsi="Garamond"/>
          <w:sz w:val="24"/>
          <w:szCs w:val="24"/>
        </w:rPr>
        <w:t xml:space="preserve">realização da </w:t>
      </w:r>
      <w:r w:rsidR="0041697F" w:rsidRPr="0041697F">
        <w:rPr>
          <w:rFonts w:ascii="Garamond" w:hAnsi="Garamond"/>
          <w:sz w:val="24"/>
          <w:szCs w:val="24"/>
        </w:rPr>
        <w:t>Amortização Extraordinária S</w:t>
      </w:r>
      <w:r w:rsidR="0041697F">
        <w:rPr>
          <w:rFonts w:ascii="Garamond" w:hAnsi="Garamond"/>
          <w:sz w:val="24"/>
          <w:szCs w:val="24"/>
        </w:rPr>
        <w:t>ê</w:t>
      </w:r>
      <w:r w:rsidR="0041697F" w:rsidRPr="0041697F">
        <w:rPr>
          <w:rFonts w:ascii="Garamond" w:hAnsi="Garamond"/>
          <w:sz w:val="24"/>
          <w:szCs w:val="24"/>
        </w:rPr>
        <w:t xml:space="preserve">nior e/ou </w:t>
      </w:r>
      <w:r w:rsidR="00D864C0">
        <w:rPr>
          <w:rFonts w:ascii="Garamond" w:hAnsi="Garamond"/>
          <w:sz w:val="24"/>
          <w:szCs w:val="24"/>
        </w:rPr>
        <w:t xml:space="preserve">do </w:t>
      </w:r>
      <w:r w:rsidR="0041697F" w:rsidRPr="0041697F">
        <w:rPr>
          <w:rFonts w:ascii="Garamond" w:hAnsi="Garamond"/>
          <w:sz w:val="24"/>
          <w:szCs w:val="24"/>
        </w:rPr>
        <w:t>Resgate Total Mezanino</w:t>
      </w:r>
      <w:r w:rsidR="009F4F95">
        <w:rPr>
          <w:rFonts w:ascii="Garamond" w:hAnsi="Garamond"/>
          <w:sz w:val="24"/>
          <w:szCs w:val="24"/>
        </w:rPr>
        <w:t>, conforme aplicável</w:t>
      </w:r>
      <w:r>
        <w:rPr>
          <w:rFonts w:ascii="Garamond" w:hAnsi="Garamond"/>
          <w:sz w:val="24"/>
          <w:szCs w:val="24"/>
        </w:rPr>
        <w:t>;</w:t>
      </w:r>
    </w:p>
    <w:p w14:paraId="6356988E" w14:textId="77777777" w:rsidR="00083A0D" w:rsidRPr="00276927" w:rsidRDefault="00083A0D" w:rsidP="00276927">
      <w:pPr>
        <w:pStyle w:val="PargrafodaLista"/>
        <w:rPr>
          <w:rFonts w:ascii="Garamond" w:hAnsi="Garamond"/>
          <w:sz w:val="24"/>
          <w:szCs w:val="24"/>
        </w:rPr>
      </w:pPr>
    </w:p>
    <w:p w14:paraId="0E8C252B" w14:textId="04E6A513" w:rsidR="001828CF" w:rsidRDefault="001828CF" w:rsidP="00E01BEC">
      <w:pPr>
        <w:pStyle w:val="PargrafodaLista"/>
        <w:numPr>
          <w:ilvl w:val="0"/>
          <w:numId w:val="2"/>
        </w:numPr>
        <w:spacing w:after="0" w:line="324" w:lineRule="auto"/>
        <w:jc w:val="both"/>
        <w:rPr>
          <w:rFonts w:ascii="Garamond" w:hAnsi="Garamond"/>
          <w:sz w:val="24"/>
          <w:szCs w:val="24"/>
        </w:rPr>
      </w:pPr>
      <w:r>
        <w:rPr>
          <w:rFonts w:ascii="Garamond" w:hAnsi="Garamond"/>
          <w:sz w:val="24"/>
          <w:szCs w:val="24"/>
        </w:rPr>
        <w:t xml:space="preserve">aprovar, ou não, </w:t>
      </w:r>
      <w:r w:rsidRPr="00AC6EEB">
        <w:rPr>
          <w:rFonts w:ascii="Garamond" w:hAnsi="Garamond"/>
          <w:sz w:val="24"/>
          <w:szCs w:val="24"/>
        </w:rPr>
        <w:t xml:space="preserve">a outorga de poderes </w:t>
      </w:r>
      <w:r>
        <w:rPr>
          <w:rFonts w:ascii="Garamond" w:hAnsi="Garamond"/>
          <w:sz w:val="24"/>
          <w:szCs w:val="24"/>
        </w:rPr>
        <w:t>pela</w:t>
      </w:r>
      <w:r w:rsidRPr="00AC6EEB">
        <w:rPr>
          <w:rFonts w:ascii="Garamond" w:hAnsi="Garamond"/>
          <w:sz w:val="24"/>
          <w:szCs w:val="24"/>
        </w:rPr>
        <w:t xml:space="preserve"> Emissora à Cedente</w:t>
      </w:r>
      <w:r>
        <w:rPr>
          <w:rFonts w:ascii="Garamond" w:hAnsi="Garamond"/>
          <w:sz w:val="24"/>
          <w:szCs w:val="24"/>
        </w:rPr>
        <w:t xml:space="preserve"> e ao </w:t>
      </w:r>
      <w:proofErr w:type="spellStart"/>
      <w:r>
        <w:rPr>
          <w:rFonts w:ascii="Garamond" w:hAnsi="Garamond"/>
          <w:sz w:val="24"/>
          <w:szCs w:val="24"/>
        </w:rPr>
        <w:t>Servicer</w:t>
      </w:r>
      <w:proofErr w:type="spellEnd"/>
      <w:r w:rsidRPr="00AC6EEB">
        <w:rPr>
          <w:rFonts w:ascii="Garamond" w:hAnsi="Garamond"/>
          <w:sz w:val="24"/>
          <w:szCs w:val="24"/>
        </w:rPr>
        <w:t xml:space="preserve"> para que seja promovido</w:t>
      </w:r>
      <w:r>
        <w:rPr>
          <w:rFonts w:ascii="Garamond" w:hAnsi="Garamond"/>
          <w:sz w:val="24"/>
          <w:szCs w:val="24"/>
        </w:rPr>
        <w:t>, em caso de inadimplemento,</w:t>
      </w:r>
      <w:r w:rsidRPr="00AC6EEB">
        <w:rPr>
          <w:rFonts w:ascii="Garamond" w:hAnsi="Garamond"/>
          <w:sz w:val="24"/>
          <w:szCs w:val="24"/>
        </w:rPr>
        <w:t xml:space="preserve"> o requerimento de intimação do Devedor dos Créditos Imobiliários ao competente oficial de registro de imóveis,</w:t>
      </w:r>
      <w:r>
        <w:rPr>
          <w:rFonts w:ascii="Garamond" w:hAnsi="Garamond"/>
          <w:sz w:val="24"/>
          <w:szCs w:val="24"/>
        </w:rPr>
        <w:t xml:space="preserve"> exclusivamente</w:t>
      </w:r>
      <w:r w:rsidRPr="00AC6EEB">
        <w:rPr>
          <w:rFonts w:ascii="Garamond" w:hAnsi="Garamond"/>
          <w:sz w:val="24"/>
          <w:szCs w:val="24"/>
        </w:rPr>
        <w:t xml:space="preserve"> para fins de constituição do referido Devedor em mora</w:t>
      </w:r>
      <w:r w:rsidR="002A3620">
        <w:rPr>
          <w:rFonts w:ascii="Garamond" w:hAnsi="Garamond"/>
          <w:sz w:val="24"/>
          <w:szCs w:val="24"/>
        </w:rPr>
        <w:t>,</w:t>
      </w:r>
      <w:r w:rsidRPr="00AC6EEB">
        <w:rPr>
          <w:rFonts w:ascii="Garamond" w:hAnsi="Garamond"/>
          <w:sz w:val="24"/>
          <w:szCs w:val="24"/>
        </w:rPr>
        <w:t xml:space="preserve"> </w:t>
      </w:r>
      <w:r w:rsidR="000553BA">
        <w:rPr>
          <w:rFonts w:ascii="Garamond" w:hAnsi="Garamond"/>
          <w:sz w:val="24"/>
          <w:szCs w:val="24"/>
        </w:rPr>
        <w:t xml:space="preserve">de execução extrajudicial da Alienação Fiduciária, </w:t>
      </w:r>
      <w:r w:rsidRPr="00D663A7">
        <w:rPr>
          <w:rFonts w:ascii="Garamond" w:hAnsi="Garamond"/>
          <w:sz w:val="24"/>
          <w:szCs w:val="24"/>
        </w:rPr>
        <w:t>nos termos da Lei nº 9.514, de 20 de novembro de 1997 (“</w:t>
      </w:r>
      <w:r w:rsidRPr="00EE4632">
        <w:rPr>
          <w:rFonts w:ascii="Garamond" w:hAnsi="Garamond"/>
          <w:sz w:val="24"/>
          <w:szCs w:val="24"/>
          <w:u w:val="single"/>
        </w:rPr>
        <w:t>Lei nº 9.514</w:t>
      </w:r>
      <w:r w:rsidRPr="00D663A7">
        <w:rPr>
          <w:rFonts w:ascii="Garamond" w:hAnsi="Garamond"/>
          <w:sz w:val="24"/>
          <w:szCs w:val="24"/>
        </w:rPr>
        <w:t>”)</w:t>
      </w:r>
      <w:r w:rsidR="000553BA">
        <w:rPr>
          <w:rFonts w:ascii="Garamond" w:hAnsi="Garamond"/>
          <w:sz w:val="24"/>
          <w:szCs w:val="24"/>
        </w:rPr>
        <w:t>,</w:t>
      </w:r>
      <w:r>
        <w:rPr>
          <w:rFonts w:ascii="Garamond" w:hAnsi="Garamond"/>
          <w:sz w:val="24"/>
          <w:szCs w:val="24"/>
        </w:rPr>
        <w:t xml:space="preserve"> bem como</w:t>
      </w:r>
      <w:r w:rsidR="000553BA">
        <w:rPr>
          <w:rFonts w:ascii="Garamond" w:hAnsi="Garamond"/>
          <w:sz w:val="24"/>
          <w:szCs w:val="24"/>
        </w:rPr>
        <w:t>,</w:t>
      </w:r>
      <w:r>
        <w:rPr>
          <w:rFonts w:ascii="Garamond" w:hAnsi="Garamond"/>
          <w:sz w:val="24"/>
          <w:szCs w:val="24"/>
        </w:rPr>
        <w:t xml:space="preserve"> para iniciar processos de cobrança judicial e extrajudicial</w:t>
      </w:r>
      <w:r w:rsidR="000553BA">
        <w:rPr>
          <w:rFonts w:ascii="Garamond" w:hAnsi="Garamond"/>
          <w:sz w:val="24"/>
          <w:szCs w:val="24"/>
        </w:rPr>
        <w:t xml:space="preserve"> </w:t>
      </w:r>
      <w:r>
        <w:rPr>
          <w:rFonts w:ascii="Garamond" w:hAnsi="Garamond"/>
          <w:sz w:val="24"/>
          <w:szCs w:val="24"/>
        </w:rPr>
        <w:t>dos Créditos Imobiliários inadimplidos;</w:t>
      </w:r>
    </w:p>
    <w:p w14:paraId="317A8F34" w14:textId="77777777" w:rsidR="001828CF" w:rsidRPr="001828CF" w:rsidRDefault="001828CF" w:rsidP="001828CF">
      <w:pPr>
        <w:pStyle w:val="PargrafodaLista"/>
        <w:rPr>
          <w:rFonts w:ascii="Garamond" w:hAnsi="Garamond"/>
          <w:sz w:val="24"/>
          <w:szCs w:val="24"/>
        </w:rPr>
      </w:pPr>
    </w:p>
    <w:p w14:paraId="6F16ACBF" w14:textId="77777777" w:rsidR="001828CF" w:rsidRDefault="001828CF" w:rsidP="001828CF">
      <w:pPr>
        <w:pStyle w:val="PargrafodaLista"/>
        <w:numPr>
          <w:ilvl w:val="0"/>
          <w:numId w:val="2"/>
        </w:numPr>
        <w:spacing w:after="0" w:line="324" w:lineRule="auto"/>
        <w:jc w:val="both"/>
        <w:rPr>
          <w:rFonts w:ascii="Garamond" w:hAnsi="Garamond"/>
          <w:sz w:val="24"/>
          <w:szCs w:val="24"/>
        </w:rPr>
      </w:pPr>
      <w:r w:rsidRPr="00D663A7">
        <w:rPr>
          <w:rFonts w:ascii="Garamond" w:hAnsi="Garamond"/>
          <w:sz w:val="24"/>
          <w:szCs w:val="24"/>
        </w:rPr>
        <w:t>aprovar</w:t>
      </w:r>
      <w:r>
        <w:rPr>
          <w:rFonts w:ascii="Garamond" w:hAnsi="Garamond"/>
          <w:sz w:val="24"/>
          <w:szCs w:val="24"/>
        </w:rPr>
        <w:t>, ou não,</w:t>
      </w:r>
      <w:r w:rsidRPr="00D663A7">
        <w:rPr>
          <w:rFonts w:ascii="Garamond" w:hAnsi="Garamond"/>
          <w:sz w:val="24"/>
          <w:szCs w:val="24"/>
        </w:rPr>
        <w:t xml:space="preserve"> a possibilidade de venda dos Imóveis consolidados no Patrimônio Separado, após frustrados o primeiro e segundo leilões, </w:t>
      </w:r>
      <w:r>
        <w:rPr>
          <w:rFonts w:ascii="Garamond" w:hAnsi="Garamond"/>
          <w:sz w:val="24"/>
          <w:szCs w:val="24"/>
        </w:rPr>
        <w:t>nos termos da Lei nº 9.514</w:t>
      </w:r>
      <w:r w:rsidRPr="00D663A7">
        <w:rPr>
          <w:rFonts w:ascii="Garamond" w:hAnsi="Garamond"/>
          <w:sz w:val="24"/>
          <w:szCs w:val="24"/>
        </w:rPr>
        <w:t xml:space="preserve">, por valor inferior ao saldo do respectivo Crédito Imobiliário, sendo que o </w:t>
      </w:r>
      <w:r>
        <w:rPr>
          <w:rFonts w:ascii="Garamond" w:hAnsi="Garamond"/>
          <w:sz w:val="24"/>
          <w:szCs w:val="24"/>
        </w:rPr>
        <w:t>referido Imóvel</w:t>
      </w:r>
      <w:r w:rsidRPr="00D663A7">
        <w:rPr>
          <w:rFonts w:ascii="Garamond" w:hAnsi="Garamond"/>
          <w:sz w:val="24"/>
          <w:szCs w:val="24"/>
        </w:rPr>
        <w:t xml:space="preserve"> não poderá ser </w:t>
      </w:r>
      <w:r>
        <w:rPr>
          <w:rFonts w:ascii="Garamond" w:hAnsi="Garamond"/>
          <w:sz w:val="24"/>
          <w:szCs w:val="24"/>
        </w:rPr>
        <w:t xml:space="preserve">vendido por valor inferior </w:t>
      </w:r>
      <w:r w:rsidRPr="00D663A7">
        <w:rPr>
          <w:rFonts w:ascii="Garamond" w:hAnsi="Garamond"/>
          <w:sz w:val="24"/>
          <w:szCs w:val="24"/>
        </w:rPr>
        <w:t xml:space="preserve">a </w:t>
      </w:r>
      <w:r>
        <w:rPr>
          <w:rFonts w:ascii="Garamond" w:hAnsi="Garamond"/>
          <w:sz w:val="24"/>
          <w:szCs w:val="24"/>
        </w:rPr>
        <w:t>8</w:t>
      </w:r>
      <w:r w:rsidRPr="00D663A7">
        <w:rPr>
          <w:rFonts w:ascii="Garamond" w:hAnsi="Garamond"/>
          <w:sz w:val="24"/>
          <w:szCs w:val="24"/>
        </w:rPr>
        <w:t>0% (</w:t>
      </w:r>
      <w:r>
        <w:rPr>
          <w:rFonts w:ascii="Garamond" w:hAnsi="Garamond"/>
          <w:sz w:val="24"/>
          <w:szCs w:val="24"/>
        </w:rPr>
        <w:t xml:space="preserve">oitenta </w:t>
      </w:r>
      <w:r w:rsidRPr="00D663A7">
        <w:rPr>
          <w:rFonts w:ascii="Garamond" w:hAnsi="Garamond"/>
          <w:sz w:val="24"/>
          <w:szCs w:val="24"/>
        </w:rPr>
        <w:t>por cento) do</w:t>
      </w:r>
      <w:r>
        <w:rPr>
          <w:rFonts w:ascii="Garamond" w:hAnsi="Garamond"/>
          <w:sz w:val="24"/>
          <w:szCs w:val="24"/>
        </w:rPr>
        <w:t xml:space="preserve"> seu</w:t>
      </w:r>
      <w:r w:rsidRPr="00D663A7">
        <w:rPr>
          <w:rFonts w:ascii="Garamond" w:hAnsi="Garamond"/>
          <w:sz w:val="24"/>
          <w:szCs w:val="24"/>
        </w:rPr>
        <w:t xml:space="preserve"> valor de</w:t>
      </w:r>
      <w:r>
        <w:rPr>
          <w:rFonts w:ascii="Garamond" w:hAnsi="Garamond"/>
          <w:sz w:val="24"/>
          <w:szCs w:val="24"/>
        </w:rPr>
        <w:t xml:space="preserve"> liquidação forçada</w:t>
      </w:r>
      <w:r w:rsidRPr="00D663A7">
        <w:rPr>
          <w:rFonts w:ascii="Garamond" w:hAnsi="Garamond"/>
          <w:sz w:val="24"/>
          <w:szCs w:val="24"/>
        </w:rPr>
        <w:t xml:space="preserve">, </w:t>
      </w:r>
      <w:r>
        <w:rPr>
          <w:rFonts w:ascii="Garamond" w:hAnsi="Garamond"/>
          <w:sz w:val="24"/>
          <w:szCs w:val="24"/>
        </w:rPr>
        <w:t>conforme apurado em</w:t>
      </w:r>
      <w:r w:rsidRPr="00D663A7">
        <w:rPr>
          <w:rFonts w:ascii="Garamond" w:hAnsi="Garamond"/>
          <w:sz w:val="24"/>
          <w:szCs w:val="24"/>
        </w:rPr>
        <w:t xml:space="preserve"> laudo de avaliação </w:t>
      </w:r>
      <w:r>
        <w:rPr>
          <w:rFonts w:ascii="Garamond" w:hAnsi="Garamond"/>
          <w:sz w:val="24"/>
          <w:szCs w:val="24"/>
        </w:rPr>
        <w:t xml:space="preserve">a ser </w:t>
      </w:r>
      <w:r w:rsidRPr="00D663A7">
        <w:rPr>
          <w:rFonts w:ascii="Garamond" w:hAnsi="Garamond"/>
          <w:sz w:val="24"/>
          <w:szCs w:val="24"/>
        </w:rPr>
        <w:t>elaborado por uma das seguintes empresas: (a) FBC Engenharia de Avaliação Ltda., inscrita no CNPJ sob o nº 47.416.706/0001-00; ou (b) M2G2 Imóveis Ltda., inscrita no CNPJ sob o nº 20.665.151/0001-76</w:t>
      </w:r>
      <w:r>
        <w:rPr>
          <w:rFonts w:ascii="Garamond" w:hAnsi="Garamond"/>
          <w:sz w:val="24"/>
          <w:szCs w:val="24"/>
        </w:rPr>
        <w:t>; ou (c)</w:t>
      </w:r>
      <w:r w:rsidRPr="00515515">
        <w:rPr>
          <w:rFonts w:ascii="Garamond" w:hAnsi="Garamond"/>
          <w:sz w:val="24"/>
          <w:szCs w:val="24"/>
        </w:rPr>
        <w:t xml:space="preserve"> </w:t>
      </w:r>
      <w:proofErr w:type="spellStart"/>
      <w:r>
        <w:rPr>
          <w:rFonts w:ascii="Garamond" w:hAnsi="Garamond"/>
          <w:sz w:val="24"/>
          <w:szCs w:val="24"/>
        </w:rPr>
        <w:t>Galache</w:t>
      </w:r>
      <w:proofErr w:type="spellEnd"/>
      <w:r w:rsidRPr="00515515">
        <w:rPr>
          <w:rFonts w:ascii="Garamond" w:hAnsi="Garamond"/>
          <w:sz w:val="24"/>
          <w:szCs w:val="24"/>
        </w:rPr>
        <w:t xml:space="preserve"> </w:t>
      </w:r>
      <w:r>
        <w:rPr>
          <w:rFonts w:ascii="Garamond" w:hAnsi="Garamond"/>
          <w:sz w:val="24"/>
          <w:szCs w:val="24"/>
        </w:rPr>
        <w:t xml:space="preserve">Engenharia Ltda., inscrita no CNPJ sob o nº 02.358.652/0001-28 </w:t>
      </w:r>
      <w:r w:rsidRPr="00D663A7">
        <w:rPr>
          <w:rFonts w:ascii="Garamond" w:hAnsi="Garamond"/>
          <w:sz w:val="24"/>
          <w:szCs w:val="24"/>
        </w:rPr>
        <w:t>(“</w:t>
      </w:r>
      <w:r w:rsidRPr="00462F18">
        <w:rPr>
          <w:rFonts w:ascii="Garamond" w:hAnsi="Garamond"/>
          <w:sz w:val="24"/>
          <w:szCs w:val="24"/>
          <w:u w:val="single"/>
        </w:rPr>
        <w:t>Empresas Avaliadoras</w:t>
      </w:r>
      <w:r w:rsidRPr="00D663A7">
        <w:rPr>
          <w:rFonts w:ascii="Garamond" w:hAnsi="Garamond"/>
          <w:sz w:val="24"/>
          <w:szCs w:val="24"/>
        </w:rPr>
        <w:t>”);</w:t>
      </w:r>
    </w:p>
    <w:p w14:paraId="1045F400" w14:textId="66AE6808" w:rsidR="001828CF" w:rsidRDefault="001828CF" w:rsidP="001828CF">
      <w:pPr>
        <w:pStyle w:val="PargrafodaLista"/>
        <w:spacing w:after="0" w:line="324" w:lineRule="auto"/>
        <w:ind w:left="1440"/>
        <w:jc w:val="both"/>
        <w:rPr>
          <w:rFonts w:ascii="Garamond" w:hAnsi="Garamond"/>
          <w:sz w:val="24"/>
          <w:szCs w:val="24"/>
        </w:rPr>
      </w:pPr>
    </w:p>
    <w:p w14:paraId="72B706F5" w14:textId="6F28BFB9" w:rsidR="001828CF" w:rsidRDefault="001828CF" w:rsidP="00E01BEC">
      <w:pPr>
        <w:pStyle w:val="PargrafodaLista"/>
        <w:numPr>
          <w:ilvl w:val="0"/>
          <w:numId w:val="2"/>
        </w:numPr>
        <w:spacing w:after="0" w:line="324" w:lineRule="auto"/>
        <w:jc w:val="both"/>
        <w:rPr>
          <w:rFonts w:ascii="Garamond" w:hAnsi="Garamond"/>
          <w:sz w:val="24"/>
          <w:szCs w:val="24"/>
        </w:rPr>
      </w:pPr>
      <w:r w:rsidRPr="00FF14CA">
        <w:rPr>
          <w:rFonts w:ascii="Garamond" w:hAnsi="Garamond"/>
          <w:sz w:val="24"/>
          <w:szCs w:val="24"/>
        </w:rPr>
        <w:t xml:space="preserve">autorizar a outorga de anuência pela Emissora, na qualidade de fiduciária nas Alienações Fiduciárias, caso o Devedor inadimplente ofereça dação do direito eventual ao Imóvel em pagamento da sua dívida, nos termos do Art. 26, § 8º da Lei nº 9.514, </w:t>
      </w:r>
      <w:r>
        <w:rPr>
          <w:rFonts w:ascii="Garamond" w:hAnsi="Garamond"/>
          <w:sz w:val="24"/>
          <w:szCs w:val="24"/>
        </w:rPr>
        <w:t xml:space="preserve">somente nos casos em que </w:t>
      </w:r>
      <w:r w:rsidR="00F2053F">
        <w:rPr>
          <w:rFonts w:ascii="Garamond" w:hAnsi="Garamond"/>
          <w:sz w:val="24"/>
          <w:szCs w:val="24"/>
        </w:rPr>
        <w:t xml:space="preserve">o </w:t>
      </w:r>
      <w:r>
        <w:rPr>
          <w:rFonts w:ascii="Garamond" w:hAnsi="Garamond"/>
          <w:sz w:val="24"/>
          <w:szCs w:val="24"/>
        </w:rPr>
        <w:t>LTV seja superior à 100% (cem por cento)</w:t>
      </w:r>
      <w:r w:rsidR="00A64950">
        <w:rPr>
          <w:rFonts w:ascii="Garamond" w:hAnsi="Garamond"/>
          <w:sz w:val="24"/>
          <w:szCs w:val="24"/>
        </w:rPr>
        <w:t xml:space="preserve">, sendo certo que qualquer Imóvel recebido em dação em pagamento deverá ser </w:t>
      </w:r>
      <w:r w:rsidR="008F52AA">
        <w:rPr>
          <w:rFonts w:ascii="Garamond" w:hAnsi="Garamond"/>
          <w:sz w:val="24"/>
          <w:szCs w:val="24"/>
        </w:rPr>
        <w:t xml:space="preserve">vendido </w:t>
      </w:r>
      <w:r w:rsidR="00A64950">
        <w:rPr>
          <w:rFonts w:ascii="Garamond" w:hAnsi="Garamond"/>
          <w:sz w:val="24"/>
          <w:szCs w:val="24"/>
        </w:rPr>
        <w:t>pela Emissora</w:t>
      </w:r>
      <w:r w:rsidR="00D61596">
        <w:rPr>
          <w:rFonts w:ascii="Garamond" w:hAnsi="Garamond"/>
          <w:sz w:val="24"/>
          <w:szCs w:val="24"/>
        </w:rPr>
        <w:t>, inclusive por meio de terceiros por ela contratados</w:t>
      </w:r>
      <w:r w:rsidR="00404EC4">
        <w:rPr>
          <w:rFonts w:ascii="Garamond" w:hAnsi="Garamond"/>
          <w:sz w:val="24"/>
          <w:szCs w:val="24"/>
        </w:rPr>
        <w:t xml:space="preserve"> com recursos do Patrimônio Separado</w:t>
      </w:r>
      <w:r w:rsidR="00D61596">
        <w:rPr>
          <w:rFonts w:ascii="Garamond" w:hAnsi="Garamond"/>
          <w:sz w:val="24"/>
          <w:szCs w:val="24"/>
        </w:rPr>
        <w:t xml:space="preserve">, </w:t>
      </w:r>
      <w:r w:rsidR="00B02D7A">
        <w:rPr>
          <w:rFonts w:ascii="Garamond" w:hAnsi="Garamond"/>
          <w:sz w:val="24"/>
          <w:szCs w:val="24"/>
        </w:rPr>
        <w:t xml:space="preserve">de forma que os recursos provenientes da </w:t>
      </w:r>
      <w:r w:rsidR="008F52AA">
        <w:rPr>
          <w:rFonts w:ascii="Garamond" w:hAnsi="Garamond"/>
          <w:sz w:val="24"/>
          <w:szCs w:val="24"/>
        </w:rPr>
        <w:t xml:space="preserve">venda do Imóvel, </w:t>
      </w:r>
      <w:r w:rsidR="00CE3694">
        <w:rPr>
          <w:rFonts w:ascii="Garamond" w:hAnsi="Garamond"/>
          <w:sz w:val="24"/>
          <w:szCs w:val="24"/>
        </w:rPr>
        <w:t xml:space="preserve">deverão ser utilizados pela Emissora, para a realização </w:t>
      </w:r>
      <w:r w:rsidR="00770DE7">
        <w:rPr>
          <w:rFonts w:ascii="Garamond" w:hAnsi="Garamond"/>
          <w:sz w:val="24"/>
          <w:szCs w:val="24"/>
        </w:rPr>
        <w:t>da</w:t>
      </w:r>
      <w:r w:rsidR="00CE3694">
        <w:rPr>
          <w:rFonts w:ascii="Garamond" w:hAnsi="Garamond"/>
          <w:sz w:val="24"/>
          <w:szCs w:val="24"/>
        </w:rPr>
        <w:t xml:space="preserve"> Amortização Extraordinária dos CRI, observada a Cascata de Pagamentos</w:t>
      </w:r>
      <w:r>
        <w:rPr>
          <w:rFonts w:ascii="Garamond" w:hAnsi="Garamond"/>
          <w:sz w:val="24"/>
          <w:szCs w:val="24"/>
        </w:rPr>
        <w:t xml:space="preserve">; </w:t>
      </w:r>
    </w:p>
    <w:p w14:paraId="7292E2E1" w14:textId="77777777" w:rsidR="001828CF" w:rsidRPr="001828CF" w:rsidRDefault="001828CF" w:rsidP="001828CF">
      <w:pPr>
        <w:pStyle w:val="PargrafodaLista"/>
        <w:rPr>
          <w:rFonts w:ascii="Garamond" w:hAnsi="Garamond"/>
          <w:sz w:val="24"/>
          <w:szCs w:val="24"/>
        </w:rPr>
      </w:pPr>
    </w:p>
    <w:p w14:paraId="1D553DEC" w14:textId="5A9FE25C" w:rsidR="001828CF" w:rsidRPr="00D97CC5" w:rsidRDefault="001828CF" w:rsidP="009353CE">
      <w:pPr>
        <w:pStyle w:val="PargrafodaLista"/>
        <w:numPr>
          <w:ilvl w:val="0"/>
          <w:numId w:val="2"/>
        </w:numPr>
        <w:spacing w:after="0" w:line="324" w:lineRule="auto"/>
        <w:jc w:val="both"/>
        <w:rPr>
          <w:rFonts w:ascii="Garamond" w:hAnsi="Garamond"/>
          <w:sz w:val="24"/>
          <w:szCs w:val="24"/>
        </w:rPr>
      </w:pPr>
      <w:r>
        <w:rPr>
          <w:rFonts w:ascii="Garamond" w:hAnsi="Garamond"/>
          <w:sz w:val="24"/>
          <w:szCs w:val="24"/>
        </w:rPr>
        <w:t>autorizar, após o resgate da totalidade dos CRI Seniores</w:t>
      </w:r>
      <w:r w:rsidR="00EE506A">
        <w:rPr>
          <w:rFonts w:ascii="Garamond" w:hAnsi="Garamond"/>
          <w:sz w:val="24"/>
          <w:szCs w:val="24"/>
        </w:rPr>
        <w:t xml:space="preserve"> e a realização do Resgate Total Mezanino</w:t>
      </w:r>
      <w:r>
        <w:rPr>
          <w:rFonts w:ascii="Garamond" w:hAnsi="Garamond"/>
          <w:sz w:val="24"/>
          <w:szCs w:val="24"/>
        </w:rPr>
        <w:t xml:space="preserve">, </w:t>
      </w:r>
      <w:r w:rsidR="006E64F8">
        <w:rPr>
          <w:rFonts w:ascii="Garamond" w:hAnsi="Garamond"/>
          <w:i/>
          <w:iCs/>
          <w:sz w:val="24"/>
          <w:szCs w:val="24"/>
        </w:rPr>
        <w:t xml:space="preserve">conforme deliberação exclusiva dos titulares dos CRI Júniores, </w:t>
      </w:r>
      <w:r>
        <w:rPr>
          <w:rFonts w:ascii="Garamond" w:hAnsi="Garamond"/>
          <w:sz w:val="24"/>
          <w:szCs w:val="24"/>
        </w:rPr>
        <w:t xml:space="preserve">a Recompra Facultativa, pela Cedente, da totalidade dos Créditos </w:t>
      </w:r>
      <w:r>
        <w:rPr>
          <w:rFonts w:ascii="Garamond" w:hAnsi="Garamond"/>
          <w:sz w:val="24"/>
          <w:szCs w:val="24"/>
        </w:rPr>
        <w:lastRenderedPageBreak/>
        <w:t xml:space="preserve">Imobiliários ainda vinculados ao Patrimônio Separado pelo seu valor presente, apurado conforme </w:t>
      </w:r>
      <w:r w:rsidR="00B17EAF">
        <w:rPr>
          <w:rFonts w:ascii="Garamond" w:hAnsi="Garamond"/>
          <w:sz w:val="24"/>
          <w:szCs w:val="24"/>
        </w:rPr>
        <w:t>os seguintes critérios</w:t>
      </w:r>
      <w:r w:rsidR="00EE506A">
        <w:rPr>
          <w:rFonts w:ascii="Garamond" w:hAnsi="Garamond"/>
          <w:sz w:val="24"/>
          <w:szCs w:val="24"/>
        </w:rPr>
        <w:t>:</w:t>
      </w:r>
      <w:r w:rsidR="00B17EAF">
        <w:rPr>
          <w:rFonts w:ascii="Garamond" w:hAnsi="Garamond"/>
          <w:sz w:val="24"/>
          <w:szCs w:val="24"/>
        </w:rPr>
        <w:t xml:space="preserve"> </w:t>
      </w:r>
      <w:r w:rsidR="00B17EAF" w:rsidRPr="00F54B06">
        <w:rPr>
          <w:rFonts w:ascii="Garamond" w:hAnsi="Garamond"/>
          <w:b/>
          <w:bCs/>
          <w:sz w:val="24"/>
          <w:szCs w:val="24"/>
        </w:rPr>
        <w:t xml:space="preserve">(a) </w:t>
      </w:r>
      <w:r w:rsidR="00B17EAF">
        <w:rPr>
          <w:rFonts w:ascii="Garamond" w:hAnsi="Garamond"/>
          <w:sz w:val="24"/>
          <w:szCs w:val="24"/>
        </w:rPr>
        <w:t>a</w:t>
      </w:r>
      <w:r w:rsidR="00B17EAF" w:rsidRPr="00F54B06">
        <w:rPr>
          <w:rFonts w:ascii="Garamond" w:hAnsi="Garamond"/>
          <w:sz w:val="24"/>
          <w:szCs w:val="24"/>
        </w:rPr>
        <w:t xml:space="preserve">os Créditos Imobiliários que encontrarem-se inadimplentes por um período de 31 a </w:t>
      </w:r>
      <w:r w:rsidR="00162002">
        <w:rPr>
          <w:rFonts w:ascii="Garamond" w:hAnsi="Garamond"/>
          <w:sz w:val="24"/>
          <w:szCs w:val="24"/>
        </w:rPr>
        <w:t>90</w:t>
      </w:r>
      <w:r w:rsidR="00B17EAF" w:rsidRPr="00F54B06">
        <w:rPr>
          <w:rFonts w:ascii="Garamond" w:hAnsi="Garamond"/>
          <w:sz w:val="24"/>
          <w:szCs w:val="24"/>
        </w:rPr>
        <w:t xml:space="preserve"> dias corridos, será aplicado um deságio de 15% (quinze por cento) em relação ao saldo devedor do respectivo Crédito Imobiliário inadimplente;</w:t>
      </w:r>
      <w:r w:rsidR="00B17EAF">
        <w:rPr>
          <w:rFonts w:ascii="Garamond" w:hAnsi="Garamond"/>
          <w:sz w:val="24"/>
          <w:szCs w:val="24"/>
        </w:rPr>
        <w:t xml:space="preserve"> </w:t>
      </w:r>
      <w:r w:rsidR="00B17EAF">
        <w:rPr>
          <w:rFonts w:ascii="Garamond" w:hAnsi="Garamond"/>
          <w:b/>
          <w:bCs/>
          <w:sz w:val="24"/>
          <w:szCs w:val="24"/>
        </w:rPr>
        <w:t>(</w:t>
      </w:r>
      <w:r w:rsidR="00162002">
        <w:rPr>
          <w:rFonts w:ascii="Garamond" w:hAnsi="Garamond"/>
          <w:b/>
          <w:bCs/>
          <w:sz w:val="24"/>
          <w:szCs w:val="24"/>
        </w:rPr>
        <w:t>b</w:t>
      </w:r>
      <w:r w:rsidR="00B17EAF">
        <w:rPr>
          <w:rFonts w:ascii="Garamond" w:hAnsi="Garamond"/>
          <w:b/>
          <w:bCs/>
          <w:sz w:val="24"/>
          <w:szCs w:val="24"/>
        </w:rPr>
        <w:t xml:space="preserve">) </w:t>
      </w:r>
      <w:r w:rsidR="00B17EAF">
        <w:rPr>
          <w:rFonts w:ascii="Garamond" w:hAnsi="Garamond"/>
          <w:sz w:val="24"/>
          <w:szCs w:val="24"/>
        </w:rPr>
        <w:t>a</w:t>
      </w:r>
      <w:r w:rsidR="00B17EAF" w:rsidRPr="00F54B06">
        <w:rPr>
          <w:rFonts w:ascii="Garamond" w:hAnsi="Garamond"/>
          <w:sz w:val="24"/>
          <w:szCs w:val="24"/>
        </w:rPr>
        <w:t xml:space="preserve">os Créditos Imobiliários que encontrarem-se inadimplentes </w:t>
      </w:r>
      <w:r w:rsidR="009D20E7">
        <w:rPr>
          <w:rFonts w:ascii="Garamond" w:hAnsi="Garamond"/>
          <w:sz w:val="24"/>
          <w:szCs w:val="24"/>
        </w:rPr>
        <w:t xml:space="preserve">por um período </w:t>
      </w:r>
      <w:r w:rsidR="00B17EAF" w:rsidRPr="00F54B06">
        <w:rPr>
          <w:rFonts w:ascii="Garamond" w:hAnsi="Garamond"/>
          <w:sz w:val="24"/>
          <w:szCs w:val="24"/>
        </w:rPr>
        <w:t>acima de 91 dias corridos</w:t>
      </w:r>
      <w:r w:rsidR="00B17EAF" w:rsidRPr="00954683">
        <w:t xml:space="preserve"> </w:t>
      </w:r>
      <w:r w:rsidR="00B17EAF" w:rsidRPr="00F54B06">
        <w:rPr>
          <w:rFonts w:ascii="Garamond" w:hAnsi="Garamond"/>
          <w:sz w:val="24"/>
          <w:szCs w:val="24"/>
        </w:rPr>
        <w:t xml:space="preserve">com: </w:t>
      </w:r>
      <w:r w:rsidR="00B17EAF">
        <w:rPr>
          <w:rFonts w:ascii="Garamond" w:hAnsi="Garamond"/>
          <w:b/>
          <w:bCs/>
          <w:sz w:val="24"/>
          <w:szCs w:val="24"/>
        </w:rPr>
        <w:t xml:space="preserve">(1) </w:t>
      </w:r>
      <w:r w:rsidR="00B17EAF" w:rsidRPr="00F54B06">
        <w:rPr>
          <w:rFonts w:ascii="Garamond" w:hAnsi="Garamond"/>
          <w:sz w:val="24"/>
          <w:szCs w:val="24"/>
        </w:rPr>
        <w:t xml:space="preserve">LTV acima de 100% será considerado o valor do </w:t>
      </w:r>
      <w:r w:rsidR="00B17EAF">
        <w:rPr>
          <w:rFonts w:ascii="Garamond" w:hAnsi="Garamond"/>
          <w:sz w:val="24"/>
          <w:szCs w:val="24"/>
        </w:rPr>
        <w:t>I</w:t>
      </w:r>
      <w:r w:rsidR="00B17EAF" w:rsidRPr="00F54B06">
        <w:rPr>
          <w:rFonts w:ascii="Garamond" w:hAnsi="Garamond"/>
          <w:sz w:val="24"/>
          <w:szCs w:val="24"/>
        </w:rPr>
        <w:t>móvel cedido em garantia do respectivo Crédito Imobiliário inadimplente</w:t>
      </w:r>
      <w:r w:rsidR="00B17EAF">
        <w:rPr>
          <w:rFonts w:ascii="Garamond" w:hAnsi="Garamond"/>
          <w:sz w:val="24"/>
          <w:szCs w:val="24"/>
        </w:rPr>
        <w:t xml:space="preserve">; e </w:t>
      </w:r>
      <w:r w:rsidR="00B17EAF">
        <w:rPr>
          <w:rFonts w:ascii="Garamond" w:hAnsi="Garamond"/>
          <w:b/>
          <w:bCs/>
          <w:sz w:val="24"/>
          <w:szCs w:val="24"/>
        </w:rPr>
        <w:t xml:space="preserve">(2) </w:t>
      </w:r>
      <w:r w:rsidR="00B17EAF" w:rsidRPr="00F54B06">
        <w:rPr>
          <w:rFonts w:ascii="Garamond" w:hAnsi="Garamond"/>
          <w:sz w:val="24"/>
          <w:szCs w:val="24"/>
        </w:rPr>
        <w:t>LTV abaixo de 100% será aplicado um deságio de 30% (trinta por cento) em relação ao saldo devedor</w:t>
      </w:r>
      <w:r w:rsidR="00B17EAF">
        <w:rPr>
          <w:rFonts w:ascii="Garamond" w:hAnsi="Garamond"/>
          <w:sz w:val="24"/>
          <w:szCs w:val="24"/>
        </w:rPr>
        <w:t>;</w:t>
      </w:r>
      <w:r w:rsidR="009353CE">
        <w:rPr>
          <w:rFonts w:ascii="Garamond" w:hAnsi="Garamond"/>
          <w:sz w:val="24"/>
          <w:szCs w:val="24"/>
        </w:rPr>
        <w:t xml:space="preserve"> </w:t>
      </w:r>
      <w:r w:rsidRPr="00D97CC5">
        <w:rPr>
          <w:rFonts w:ascii="Garamond" w:hAnsi="Garamond"/>
          <w:sz w:val="24"/>
          <w:szCs w:val="24"/>
        </w:rPr>
        <w:t>e</w:t>
      </w:r>
    </w:p>
    <w:p w14:paraId="65DB66D8" w14:textId="77777777" w:rsidR="006E64F8" w:rsidRPr="006E64F8" w:rsidRDefault="006E64F8" w:rsidP="006E64F8">
      <w:pPr>
        <w:pStyle w:val="PargrafodaLista"/>
        <w:rPr>
          <w:rFonts w:ascii="Garamond" w:hAnsi="Garamond"/>
          <w:sz w:val="24"/>
          <w:szCs w:val="24"/>
        </w:rPr>
      </w:pPr>
    </w:p>
    <w:p w14:paraId="59B0A22E" w14:textId="442860FB" w:rsidR="008E39A0" w:rsidRPr="006E64F8" w:rsidRDefault="006E64F8" w:rsidP="006E64F8">
      <w:pPr>
        <w:pStyle w:val="PargrafodaLista"/>
        <w:numPr>
          <w:ilvl w:val="0"/>
          <w:numId w:val="2"/>
        </w:numPr>
        <w:spacing w:after="0" w:line="324" w:lineRule="auto"/>
        <w:jc w:val="both"/>
        <w:rPr>
          <w:rFonts w:ascii="Garamond" w:hAnsi="Garamond"/>
          <w:sz w:val="24"/>
          <w:szCs w:val="24"/>
        </w:rPr>
      </w:pPr>
      <w:r w:rsidRPr="00FD683E">
        <w:rPr>
          <w:rFonts w:ascii="Garamond" w:hAnsi="Garamond"/>
          <w:sz w:val="24"/>
          <w:szCs w:val="24"/>
        </w:rPr>
        <w:t xml:space="preserve">autorizar a Emissora e o Agente Fiduciário </w:t>
      </w:r>
      <w:r>
        <w:rPr>
          <w:rFonts w:ascii="Garamond" w:hAnsi="Garamond"/>
          <w:sz w:val="24"/>
          <w:szCs w:val="24"/>
        </w:rPr>
        <w:t>a</w:t>
      </w:r>
      <w:r w:rsidRPr="00FD683E">
        <w:rPr>
          <w:rFonts w:ascii="Garamond" w:hAnsi="Garamond"/>
          <w:sz w:val="24"/>
          <w:szCs w:val="24"/>
        </w:rPr>
        <w:t xml:space="preserve"> realizar todos os atos necessários para a implementação das deliberações </w:t>
      </w:r>
      <w:r>
        <w:rPr>
          <w:rFonts w:ascii="Garamond" w:hAnsi="Garamond"/>
          <w:sz w:val="24"/>
          <w:szCs w:val="24"/>
        </w:rPr>
        <w:t>da</w:t>
      </w:r>
      <w:r w:rsidRPr="00FD683E">
        <w:rPr>
          <w:rFonts w:ascii="Garamond" w:hAnsi="Garamond"/>
          <w:sz w:val="24"/>
          <w:szCs w:val="24"/>
        </w:rPr>
        <w:t xml:space="preserve"> </w:t>
      </w:r>
      <w:r>
        <w:rPr>
          <w:rFonts w:ascii="Garamond" w:hAnsi="Garamond"/>
          <w:sz w:val="24"/>
          <w:szCs w:val="24"/>
        </w:rPr>
        <w:t>A</w:t>
      </w:r>
      <w:r w:rsidRPr="00FD683E">
        <w:rPr>
          <w:rFonts w:ascii="Garamond" w:hAnsi="Garamond"/>
          <w:sz w:val="24"/>
          <w:szCs w:val="24"/>
        </w:rPr>
        <w:t>ssembleia e efetivação dos negócios jurídicos decorrentes das aprovações deliberadas</w:t>
      </w:r>
      <w:r>
        <w:rPr>
          <w:rFonts w:ascii="Garamond" w:hAnsi="Garamond"/>
          <w:sz w:val="24"/>
          <w:szCs w:val="24"/>
        </w:rPr>
        <w:t>.</w:t>
      </w:r>
    </w:p>
    <w:p w14:paraId="27A2DE08" w14:textId="77777777" w:rsidR="00E01BEC" w:rsidRPr="00E01BEC" w:rsidRDefault="00E01BEC" w:rsidP="00E01BEC">
      <w:pPr>
        <w:spacing w:after="0" w:line="324" w:lineRule="auto"/>
        <w:jc w:val="both"/>
        <w:rPr>
          <w:rFonts w:ascii="Garamond" w:hAnsi="Garamond"/>
          <w:sz w:val="24"/>
          <w:szCs w:val="24"/>
        </w:rPr>
      </w:pPr>
    </w:p>
    <w:p w14:paraId="405DA63A" w14:textId="6129DDD1" w:rsidR="008E39A0" w:rsidRDefault="00B37F68" w:rsidP="00620679">
      <w:pPr>
        <w:pStyle w:val="PargrafodaLista"/>
        <w:numPr>
          <w:ilvl w:val="0"/>
          <w:numId w:val="1"/>
        </w:numPr>
        <w:spacing w:after="0" w:line="324" w:lineRule="auto"/>
        <w:ind w:left="0" w:firstLine="0"/>
        <w:jc w:val="both"/>
        <w:rPr>
          <w:rFonts w:ascii="Garamond" w:hAnsi="Garamond"/>
          <w:sz w:val="24"/>
          <w:szCs w:val="24"/>
        </w:rPr>
      </w:pPr>
      <w:r w:rsidRPr="00841096">
        <w:rPr>
          <w:rFonts w:ascii="Garamond" w:hAnsi="Garamond"/>
          <w:b/>
          <w:bCs/>
          <w:sz w:val="24"/>
          <w:szCs w:val="24"/>
        </w:rPr>
        <w:t>DELIBERAÇÕES</w:t>
      </w:r>
      <w:r w:rsidRPr="00841096">
        <w:rPr>
          <w:rFonts w:ascii="Garamond" w:hAnsi="Garamond"/>
          <w:sz w:val="24"/>
          <w:szCs w:val="24"/>
        </w:rPr>
        <w:t xml:space="preserve">: </w:t>
      </w:r>
      <w:r w:rsidR="005E63B0">
        <w:rPr>
          <w:rFonts w:ascii="Garamond" w:hAnsi="Garamond"/>
          <w:sz w:val="24"/>
          <w:szCs w:val="24"/>
        </w:rPr>
        <w:t>O</w:t>
      </w:r>
      <w:r w:rsidR="00D17CF3">
        <w:rPr>
          <w:rFonts w:ascii="Garamond" w:hAnsi="Garamond"/>
          <w:sz w:val="24"/>
          <w:szCs w:val="24"/>
        </w:rPr>
        <w:t xml:space="preserve">s Titulares dos CRI, por unanimidade, aprovaram, </w:t>
      </w:r>
      <w:r w:rsidR="006E64F8" w:rsidRPr="00841096">
        <w:rPr>
          <w:rFonts w:ascii="Garamond" w:hAnsi="Garamond"/>
          <w:sz w:val="24"/>
          <w:szCs w:val="24"/>
        </w:rPr>
        <w:t>sem ressalvas e sem reservas</w:t>
      </w:r>
      <w:r w:rsidR="005E63B0">
        <w:rPr>
          <w:rFonts w:ascii="Garamond" w:hAnsi="Garamond"/>
          <w:sz w:val="24"/>
          <w:szCs w:val="24"/>
        </w:rPr>
        <w:t xml:space="preserve">, as matérias da Ordem do Dia, </w:t>
      </w:r>
      <w:r w:rsidR="00C04994">
        <w:rPr>
          <w:rFonts w:ascii="Garamond" w:hAnsi="Garamond"/>
          <w:sz w:val="24"/>
          <w:szCs w:val="24"/>
        </w:rPr>
        <w:t>observando</w:t>
      </w:r>
      <w:r w:rsidR="00C04994">
        <w:rPr>
          <w:rFonts w:ascii="Garamond" w:hAnsi="Garamond"/>
          <w:sz w:val="24"/>
          <w:szCs w:val="24"/>
        </w:rPr>
        <w:t xml:space="preserve"> </w:t>
      </w:r>
      <w:r w:rsidR="00C04994" w:rsidRPr="00841096">
        <w:rPr>
          <w:rFonts w:ascii="Garamond" w:hAnsi="Garamond"/>
          <w:sz w:val="24"/>
          <w:szCs w:val="24"/>
        </w:rPr>
        <w:t xml:space="preserve">que a Cedente, conforme definida no Termo de Securitização, seus respectivos controladores ou qualquer de suas respectivas controladas ou coligadas, na qualidade de Titular dos CRI, não </w:t>
      </w:r>
      <w:r w:rsidR="00C04994">
        <w:rPr>
          <w:rFonts w:ascii="Garamond" w:hAnsi="Garamond"/>
          <w:sz w:val="24"/>
          <w:szCs w:val="24"/>
        </w:rPr>
        <w:t xml:space="preserve">votaram </w:t>
      </w:r>
      <w:r w:rsidR="00C04994" w:rsidRPr="00841096">
        <w:rPr>
          <w:rFonts w:ascii="Garamond" w:hAnsi="Garamond"/>
          <w:sz w:val="24"/>
          <w:szCs w:val="24"/>
        </w:rPr>
        <w:t xml:space="preserve">nas matérias indicadas nos itens </w:t>
      </w:r>
      <w:r w:rsidR="00C04994" w:rsidRPr="00841096">
        <w:rPr>
          <w:rFonts w:ascii="Garamond" w:hAnsi="Garamond"/>
          <w:b/>
          <w:bCs/>
          <w:sz w:val="24"/>
          <w:szCs w:val="24"/>
        </w:rPr>
        <w:t>(</w:t>
      </w:r>
      <w:proofErr w:type="spellStart"/>
      <w:r w:rsidR="00C04994" w:rsidRPr="00841096">
        <w:rPr>
          <w:rFonts w:ascii="Garamond" w:hAnsi="Garamond"/>
          <w:b/>
          <w:bCs/>
          <w:sz w:val="24"/>
          <w:szCs w:val="24"/>
        </w:rPr>
        <w:t>iii</w:t>
      </w:r>
      <w:proofErr w:type="spellEnd"/>
      <w:r w:rsidR="00C04994" w:rsidRPr="00841096">
        <w:rPr>
          <w:rFonts w:ascii="Garamond" w:hAnsi="Garamond"/>
          <w:b/>
          <w:bCs/>
          <w:sz w:val="24"/>
          <w:szCs w:val="24"/>
        </w:rPr>
        <w:t xml:space="preserve">) </w:t>
      </w:r>
      <w:r w:rsidR="00C04994" w:rsidRPr="00841096">
        <w:rPr>
          <w:rFonts w:ascii="Garamond" w:hAnsi="Garamond"/>
          <w:sz w:val="24"/>
          <w:szCs w:val="24"/>
        </w:rPr>
        <w:t xml:space="preserve">e </w:t>
      </w:r>
      <w:r w:rsidR="00C04994" w:rsidRPr="00841096">
        <w:rPr>
          <w:rFonts w:ascii="Garamond" w:hAnsi="Garamond"/>
          <w:b/>
          <w:bCs/>
          <w:sz w:val="24"/>
          <w:szCs w:val="24"/>
        </w:rPr>
        <w:t>(</w:t>
      </w:r>
      <w:proofErr w:type="spellStart"/>
      <w:r w:rsidR="00C04994" w:rsidRPr="00841096">
        <w:rPr>
          <w:rFonts w:ascii="Garamond" w:hAnsi="Garamond"/>
          <w:b/>
          <w:bCs/>
          <w:sz w:val="24"/>
          <w:szCs w:val="24"/>
        </w:rPr>
        <w:t>vii</w:t>
      </w:r>
      <w:proofErr w:type="spellEnd"/>
      <w:r w:rsidR="00C04994" w:rsidRPr="00841096">
        <w:rPr>
          <w:rFonts w:ascii="Garamond" w:hAnsi="Garamond"/>
          <w:b/>
          <w:bCs/>
          <w:sz w:val="24"/>
          <w:szCs w:val="24"/>
        </w:rPr>
        <w:t>)</w:t>
      </w:r>
      <w:r w:rsidR="00C04994" w:rsidRPr="00841096">
        <w:rPr>
          <w:rFonts w:ascii="Garamond" w:hAnsi="Garamond"/>
          <w:sz w:val="24"/>
          <w:szCs w:val="24"/>
        </w:rPr>
        <w:t xml:space="preserve"> da Ordem do Dia, nos termos da Cláusula 12.7.1 do Termo de Securitização (“</w:t>
      </w:r>
      <w:r w:rsidR="00C04994" w:rsidRPr="00841096">
        <w:rPr>
          <w:rFonts w:ascii="Garamond" w:hAnsi="Garamond"/>
          <w:sz w:val="24"/>
          <w:szCs w:val="24"/>
          <w:u w:val="single"/>
        </w:rPr>
        <w:t>Titulares Conflitados</w:t>
      </w:r>
      <w:r w:rsidR="00C04994" w:rsidRPr="00841096">
        <w:rPr>
          <w:rFonts w:ascii="Garamond" w:hAnsi="Garamond"/>
          <w:sz w:val="24"/>
          <w:szCs w:val="24"/>
        </w:rPr>
        <w:t>”)</w:t>
      </w:r>
      <w:r w:rsidR="00C04994">
        <w:rPr>
          <w:rFonts w:ascii="Garamond" w:hAnsi="Garamond"/>
          <w:sz w:val="24"/>
          <w:szCs w:val="24"/>
        </w:rPr>
        <w:t xml:space="preserve">, </w:t>
      </w:r>
      <w:r w:rsidR="005E63B0">
        <w:rPr>
          <w:rFonts w:ascii="Garamond" w:hAnsi="Garamond"/>
          <w:sz w:val="24"/>
          <w:szCs w:val="24"/>
        </w:rPr>
        <w:t>da seguinte forma</w:t>
      </w:r>
      <w:r w:rsidR="00167175" w:rsidRPr="00841096">
        <w:rPr>
          <w:rFonts w:ascii="Garamond" w:hAnsi="Garamond"/>
          <w:sz w:val="24"/>
          <w:szCs w:val="24"/>
        </w:rPr>
        <w:t>:</w:t>
      </w:r>
    </w:p>
    <w:p w14:paraId="60F07CAD" w14:textId="77777777" w:rsidR="00841096" w:rsidRPr="00841096" w:rsidRDefault="00841096" w:rsidP="00947F13">
      <w:pPr>
        <w:pStyle w:val="PargrafodaLista"/>
        <w:spacing w:after="0" w:line="324" w:lineRule="auto"/>
        <w:ind w:left="0"/>
        <w:jc w:val="both"/>
        <w:rPr>
          <w:rFonts w:ascii="Garamond" w:hAnsi="Garamond"/>
          <w:sz w:val="24"/>
          <w:szCs w:val="24"/>
        </w:rPr>
      </w:pPr>
    </w:p>
    <w:p w14:paraId="485BFB47" w14:textId="4DAB99EA" w:rsidR="006E64F8" w:rsidRDefault="00BB3889" w:rsidP="006E64F8">
      <w:pPr>
        <w:pStyle w:val="PargrafodaLista"/>
        <w:numPr>
          <w:ilvl w:val="0"/>
          <w:numId w:val="7"/>
        </w:numPr>
        <w:spacing w:after="0" w:line="324" w:lineRule="auto"/>
        <w:jc w:val="both"/>
        <w:rPr>
          <w:rFonts w:ascii="Garamond" w:hAnsi="Garamond"/>
          <w:sz w:val="24"/>
          <w:szCs w:val="24"/>
        </w:rPr>
      </w:pPr>
      <w:r>
        <w:rPr>
          <w:rFonts w:ascii="Garamond" w:hAnsi="Garamond"/>
          <w:b/>
          <w:bCs/>
          <w:sz w:val="24"/>
          <w:szCs w:val="24"/>
        </w:rPr>
        <w:t xml:space="preserve">(a) </w:t>
      </w:r>
      <w:r w:rsidR="006E64F8" w:rsidRPr="00046763">
        <w:rPr>
          <w:rFonts w:ascii="Garamond" w:hAnsi="Garamond"/>
          <w:i/>
          <w:iCs/>
          <w:sz w:val="24"/>
          <w:szCs w:val="24"/>
        </w:rPr>
        <w:t>os Titulares de CRI representando 100% (cem por cento) dos CRI Sênior, CRI Mezanino 1 e CRI Mezanino 2</w:t>
      </w:r>
      <w:r w:rsidR="00046763" w:rsidRPr="00046763">
        <w:rPr>
          <w:rFonts w:ascii="Garamond" w:hAnsi="Garamond"/>
          <w:sz w:val="24"/>
          <w:szCs w:val="24"/>
        </w:rPr>
        <w:t xml:space="preserve"> </w:t>
      </w:r>
      <w:r w:rsidR="00046763">
        <w:rPr>
          <w:rFonts w:ascii="Garamond" w:hAnsi="Garamond"/>
          <w:b/>
          <w:bCs/>
          <w:sz w:val="24"/>
          <w:szCs w:val="24"/>
          <w:u w:val="single"/>
        </w:rPr>
        <w:t>aprovaram</w:t>
      </w:r>
      <w:r w:rsidR="006E64F8">
        <w:rPr>
          <w:rFonts w:ascii="Garamond" w:hAnsi="Garamond"/>
          <w:sz w:val="24"/>
          <w:szCs w:val="24"/>
        </w:rPr>
        <w:t xml:space="preserve"> a realização, com os recursos disponíveis na Conta Centralizadora</w:t>
      </w:r>
      <w:r w:rsidR="00135389" w:rsidRPr="00135389">
        <w:rPr>
          <w:rFonts w:ascii="Garamond" w:hAnsi="Garamond"/>
          <w:sz w:val="24"/>
          <w:szCs w:val="24"/>
        </w:rPr>
        <w:t xml:space="preserve"> </w:t>
      </w:r>
      <w:r w:rsidR="00135389">
        <w:rPr>
          <w:rFonts w:ascii="Garamond" w:hAnsi="Garamond"/>
          <w:sz w:val="24"/>
          <w:szCs w:val="24"/>
        </w:rPr>
        <w:t>e conforme procedimentos da Emissora e do Agente Fiduciário</w:t>
      </w:r>
      <w:r w:rsidR="006E64F8">
        <w:rPr>
          <w:rFonts w:ascii="Garamond" w:hAnsi="Garamond"/>
          <w:sz w:val="24"/>
          <w:szCs w:val="24"/>
        </w:rPr>
        <w:t xml:space="preserve">, (1) </w:t>
      </w:r>
      <w:r>
        <w:rPr>
          <w:rFonts w:ascii="Garamond" w:hAnsi="Garamond"/>
          <w:sz w:val="24"/>
          <w:szCs w:val="24"/>
        </w:rPr>
        <w:t xml:space="preserve">o </w:t>
      </w:r>
      <w:r w:rsidR="006E64F8" w:rsidRPr="00BB3889">
        <w:rPr>
          <w:rFonts w:ascii="Garamond" w:hAnsi="Garamond"/>
          <w:sz w:val="24"/>
          <w:szCs w:val="24"/>
        </w:rPr>
        <w:t>Resgate Total Mezanino</w:t>
      </w:r>
      <w:r w:rsidR="005E1799" w:rsidRPr="005E1799">
        <w:rPr>
          <w:rFonts w:ascii="Garamond" w:hAnsi="Garamond"/>
          <w:sz w:val="24"/>
          <w:szCs w:val="24"/>
        </w:rPr>
        <w:t xml:space="preserve">, sendo certo que </w:t>
      </w:r>
      <w:r w:rsidR="005E1799">
        <w:rPr>
          <w:rFonts w:ascii="Garamond" w:hAnsi="Garamond"/>
          <w:sz w:val="24"/>
          <w:szCs w:val="24"/>
        </w:rPr>
        <w:t>o</w:t>
      </w:r>
      <w:r w:rsidR="005E1799" w:rsidRPr="005E1799">
        <w:rPr>
          <w:rFonts w:ascii="Garamond" w:hAnsi="Garamond"/>
          <w:sz w:val="24"/>
          <w:szCs w:val="24"/>
        </w:rPr>
        <w:t xml:space="preserve"> Resgate Total Mezanino será condicionad</w:t>
      </w:r>
      <w:r w:rsidR="005E1799">
        <w:rPr>
          <w:rFonts w:ascii="Garamond" w:hAnsi="Garamond"/>
          <w:sz w:val="24"/>
          <w:szCs w:val="24"/>
        </w:rPr>
        <w:t>o</w:t>
      </w:r>
      <w:r w:rsidR="005E1799" w:rsidRPr="005E1799">
        <w:rPr>
          <w:rFonts w:ascii="Garamond" w:hAnsi="Garamond"/>
          <w:sz w:val="24"/>
          <w:szCs w:val="24"/>
        </w:rPr>
        <w:t xml:space="preserve"> à efetiva realização da Recompra Facultativa dos Créditos Imobiliários inadimplidos, nos termos do item </w:t>
      </w:r>
      <w:r w:rsidR="005E1799" w:rsidRPr="00D97CC5">
        <w:rPr>
          <w:rFonts w:ascii="Garamond" w:hAnsi="Garamond"/>
          <w:b/>
          <w:bCs/>
          <w:sz w:val="24"/>
          <w:szCs w:val="24"/>
        </w:rPr>
        <w:t>(</w:t>
      </w:r>
      <w:proofErr w:type="spellStart"/>
      <w:r w:rsidR="005E1799" w:rsidRPr="00D97CC5">
        <w:rPr>
          <w:rFonts w:ascii="Garamond" w:hAnsi="Garamond"/>
          <w:b/>
          <w:bCs/>
          <w:sz w:val="24"/>
          <w:szCs w:val="24"/>
        </w:rPr>
        <w:t>iii</w:t>
      </w:r>
      <w:proofErr w:type="spellEnd"/>
      <w:r w:rsidR="005E1799" w:rsidRPr="00D97CC5">
        <w:rPr>
          <w:rFonts w:ascii="Garamond" w:hAnsi="Garamond"/>
          <w:b/>
          <w:bCs/>
          <w:sz w:val="24"/>
          <w:szCs w:val="24"/>
        </w:rPr>
        <w:t>)</w:t>
      </w:r>
      <w:r w:rsidR="005E1799" w:rsidRPr="005E1799">
        <w:rPr>
          <w:rFonts w:ascii="Garamond" w:hAnsi="Garamond"/>
          <w:sz w:val="24"/>
          <w:szCs w:val="24"/>
        </w:rPr>
        <w:t xml:space="preserve"> abaixo, </w:t>
      </w:r>
      <w:r w:rsidR="005E1799">
        <w:rPr>
          <w:rFonts w:ascii="Garamond" w:hAnsi="Garamond"/>
          <w:sz w:val="24"/>
          <w:szCs w:val="24"/>
        </w:rPr>
        <w:t>ora</w:t>
      </w:r>
      <w:r w:rsidR="005E1799" w:rsidRPr="005E1799">
        <w:rPr>
          <w:rFonts w:ascii="Garamond" w:hAnsi="Garamond"/>
          <w:sz w:val="24"/>
          <w:szCs w:val="24"/>
        </w:rPr>
        <w:t xml:space="preserve"> aprovado</w:t>
      </w:r>
      <w:r w:rsidR="006E64F8">
        <w:rPr>
          <w:rFonts w:ascii="Garamond" w:hAnsi="Garamond"/>
          <w:sz w:val="24"/>
          <w:szCs w:val="24"/>
        </w:rPr>
        <w:t xml:space="preserve">; e (2) </w:t>
      </w:r>
      <w:r w:rsidR="006E64F8" w:rsidRPr="00BB3889">
        <w:rPr>
          <w:rFonts w:ascii="Garamond" w:hAnsi="Garamond"/>
          <w:sz w:val="24"/>
          <w:szCs w:val="24"/>
        </w:rPr>
        <w:t>Amortização Extraordinária Sênior</w:t>
      </w:r>
      <w:r w:rsidR="006E64F8">
        <w:rPr>
          <w:rFonts w:ascii="Garamond" w:hAnsi="Garamond"/>
          <w:sz w:val="24"/>
          <w:szCs w:val="24"/>
        </w:rPr>
        <w:t>; e</w:t>
      </w:r>
      <w:r w:rsidR="00372B55">
        <w:rPr>
          <w:rFonts w:ascii="Garamond" w:hAnsi="Garamond"/>
          <w:sz w:val="24"/>
          <w:szCs w:val="24"/>
        </w:rPr>
        <w:t xml:space="preserve"> </w:t>
      </w:r>
      <w:r w:rsidR="00372B55">
        <w:rPr>
          <w:rFonts w:ascii="Garamond" w:hAnsi="Garamond"/>
          <w:b/>
          <w:bCs/>
          <w:sz w:val="24"/>
          <w:szCs w:val="24"/>
        </w:rPr>
        <w:t>(b)</w:t>
      </w:r>
      <w:r w:rsidR="006E64F8">
        <w:rPr>
          <w:rFonts w:ascii="Garamond" w:hAnsi="Garamond"/>
          <w:sz w:val="24"/>
          <w:szCs w:val="24"/>
        </w:rPr>
        <w:t xml:space="preserve"> </w:t>
      </w:r>
      <w:r w:rsidRPr="00046763">
        <w:rPr>
          <w:rFonts w:ascii="Garamond" w:hAnsi="Garamond"/>
          <w:i/>
          <w:iCs/>
          <w:sz w:val="24"/>
          <w:szCs w:val="24"/>
        </w:rPr>
        <w:t xml:space="preserve">os Titulares de CRI representando 100% (cem por cento) dos CRI </w:t>
      </w:r>
      <w:r>
        <w:rPr>
          <w:rFonts w:ascii="Garamond" w:hAnsi="Garamond"/>
          <w:i/>
          <w:iCs/>
          <w:sz w:val="24"/>
          <w:szCs w:val="24"/>
        </w:rPr>
        <w:t>Juniores</w:t>
      </w:r>
      <w:r w:rsidRPr="00046763">
        <w:rPr>
          <w:rFonts w:ascii="Garamond" w:hAnsi="Garamond"/>
          <w:sz w:val="24"/>
          <w:szCs w:val="24"/>
        </w:rPr>
        <w:t xml:space="preserve"> </w:t>
      </w:r>
      <w:r>
        <w:rPr>
          <w:rFonts w:ascii="Garamond" w:hAnsi="Garamond"/>
          <w:b/>
          <w:bCs/>
          <w:sz w:val="24"/>
          <w:szCs w:val="24"/>
          <w:u w:val="single"/>
        </w:rPr>
        <w:t>aprovaram</w:t>
      </w:r>
      <w:r w:rsidR="006E64F8">
        <w:rPr>
          <w:rFonts w:ascii="Garamond" w:hAnsi="Garamond"/>
          <w:sz w:val="24"/>
          <w:szCs w:val="24"/>
        </w:rPr>
        <w:t xml:space="preserve"> a </w:t>
      </w:r>
      <w:r w:rsidR="006E64F8">
        <w:rPr>
          <w:rFonts w:ascii="Garamond" w:hAnsi="Garamond"/>
          <w:sz w:val="24"/>
          <w:szCs w:val="24"/>
        </w:rPr>
        <w:lastRenderedPageBreak/>
        <w:t>renúncia ao recebimento do Prêmio de Subordinação,</w:t>
      </w:r>
      <w:r w:rsidR="003015F3" w:rsidRPr="003015F3">
        <w:rPr>
          <w:rFonts w:ascii="Garamond" w:hAnsi="Garamond"/>
          <w:sz w:val="24"/>
          <w:szCs w:val="24"/>
        </w:rPr>
        <w:t xml:space="preserve"> </w:t>
      </w:r>
      <w:r w:rsidR="003015F3">
        <w:rPr>
          <w:rFonts w:ascii="Garamond" w:hAnsi="Garamond"/>
          <w:sz w:val="24"/>
          <w:szCs w:val="24"/>
        </w:rPr>
        <w:t>da Remuneração dos CRI Juniores e da Amortização dos CRI Juniores,</w:t>
      </w:r>
      <w:r w:rsidR="006E64F8">
        <w:rPr>
          <w:rFonts w:ascii="Garamond" w:hAnsi="Garamond"/>
          <w:sz w:val="24"/>
          <w:szCs w:val="24"/>
        </w:rPr>
        <w:t xml:space="preserve"> autorizando a utilização excepcional dos recursos disponíveis na Conta Centralizadora para a realização da Amortização Extraordinária Sênior e do Resgate Total Mezanino;</w:t>
      </w:r>
    </w:p>
    <w:p w14:paraId="0BC39BDA" w14:textId="4B3C8E15" w:rsidR="006E64F8" w:rsidRDefault="006E64F8" w:rsidP="006E64F8">
      <w:pPr>
        <w:pStyle w:val="PargrafodaLista"/>
        <w:spacing w:after="0" w:line="324" w:lineRule="auto"/>
        <w:ind w:left="1440"/>
        <w:jc w:val="both"/>
        <w:rPr>
          <w:rFonts w:ascii="Garamond" w:hAnsi="Garamond"/>
          <w:sz w:val="24"/>
          <w:szCs w:val="24"/>
        </w:rPr>
      </w:pPr>
    </w:p>
    <w:p w14:paraId="6A3EB17D" w14:textId="1E2F7D4F" w:rsidR="006E64F8" w:rsidRDefault="00BB3889" w:rsidP="006E64F8">
      <w:pPr>
        <w:pStyle w:val="PargrafodaLista"/>
        <w:numPr>
          <w:ilvl w:val="0"/>
          <w:numId w:val="7"/>
        </w:numPr>
        <w:spacing w:after="0" w:line="324" w:lineRule="auto"/>
        <w:jc w:val="both"/>
        <w:rPr>
          <w:rFonts w:ascii="Garamond" w:hAnsi="Garamond"/>
          <w:sz w:val="24"/>
          <w:szCs w:val="24"/>
        </w:rPr>
      </w:pPr>
      <w:r>
        <w:rPr>
          <w:rFonts w:ascii="Garamond" w:hAnsi="Garamond"/>
          <w:i/>
          <w:iCs/>
          <w:sz w:val="24"/>
          <w:szCs w:val="24"/>
        </w:rPr>
        <w:t xml:space="preserve">os Titulares de CRI representando 100% (cem por cento) dos CRI </w:t>
      </w:r>
      <w:r>
        <w:rPr>
          <w:rFonts w:ascii="Garamond" w:hAnsi="Garamond"/>
          <w:b/>
          <w:bCs/>
          <w:sz w:val="24"/>
          <w:szCs w:val="24"/>
          <w:u w:val="single"/>
        </w:rPr>
        <w:t>aprovaram</w:t>
      </w:r>
      <w:r w:rsidR="006E64F8">
        <w:rPr>
          <w:rFonts w:ascii="Garamond" w:hAnsi="Garamond"/>
          <w:sz w:val="24"/>
          <w:szCs w:val="24"/>
        </w:rPr>
        <w:t>, condicionada à realização do Resgate Total Mezanino, a inclusão de nova cláusula no Termo de Securitização, disciplinando a Amortização Extraordinária dos CRI Seniores, prevendo que, a “</w:t>
      </w:r>
      <w:r w:rsidR="006E64F8">
        <w:rPr>
          <w:rFonts w:ascii="Garamond" w:hAnsi="Garamond"/>
          <w:sz w:val="24"/>
          <w:szCs w:val="24"/>
          <w:u w:val="single"/>
        </w:rPr>
        <w:t>Data Aceleração CRI Seniores</w:t>
      </w:r>
      <w:r w:rsidR="006E64F8">
        <w:rPr>
          <w:rFonts w:ascii="Garamond" w:hAnsi="Garamond"/>
          <w:sz w:val="24"/>
          <w:szCs w:val="24"/>
        </w:rPr>
        <w:t>”</w:t>
      </w:r>
      <w:r>
        <w:rPr>
          <w:rFonts w:ascii="Garamond" w:hAnsi="Garamond"/>
          <w:sz w:val="24"/>
          <w:szCs w:val="24"/>
        </w:rPr>
        <w:t xml:space="preserve"> a ser prevista no Termo de Securitização será </w:t>
      </w:r>
      <w:r w:rsidR="00B72B33">
        <w:rPr>
          <w:rFonts w:ascii="Garamond" w:hAnsi="Garamond"/>
          <w:sz w:val="24"/>
          <w:szCs w:val="24"/>
        </w:rPr>
        <w:t>a data desta Assembleia</w:t>
      </w:r>
      <w:r w:rsidR="006E64F8">
        <w:rPr>
          <w:rFonts w:ascii="Garamond" w:hAnsi="Garamond"/>
          <w:sz w:val="24"/>
          <w:szCs w:val="24"/>
        </w:rPr>
        <w:t xml:space="preserve">, </w:t>
      </w:r>
      <w:r w:rsidR="00B72B33">
        <w:rPr>
          <w:rFonts w:ascii="Garamond" w:hAnsi="Garamond"/>
          <w:sz w:val="24"/>
          <w:szCs w:val="24"/>
        </w:rPr>
        <w:t xml:space="preserve">de modo que </w:t>
      </w:r>
      <w:r w:rsidR="006E64F8">
        <w:rPr>
          <w:rFonts w:ascii="Garamond" w:hAnsi="Garamond"/>
          <w:sz w:val="24"/>
          <w:szCs w:val="24"/>
        </w:rPr>
        <w:t>em cada data de pagamento dos CRI Seniores prevista na Tabela Vigente, a totalidade dos recursos oriundos dos pagamentos, pré-pagamentos e/ou recompra dos Créditos Imobiliários será utilizada exclusivamente para a amortização extraordinária dos CRI Seniores;</w:t>
      </w:r>
    </w:p>
    <w:p w14:paraId="022C0A91" w14:textId="1F7ADE3F" w:rsidR="006E64F8" w:rsidRDefault="006E64F8" w:rsidP="006E64F8">
      <w:pPr>
        <w:pStyle w:val="PargrafodaLista"/>
        <w:spacing w:after="0" w:line="324" w:lineRule="auto"/>
        <w:ind w:left="1440"/>
        <w:jc w:val="both"/>
        <w:rPr>
          <w:rFonts w:ascii="Garamond" w:hAnsi="Garamond"/>
          <w:sz w:val="24"/>
          <w:szCs w:val="24"/>
        </w:rPr>
      </w:pPr>
    </w:p>
    <w:p w14:paraId="6E9DFD58" w14:textId="1FE3164D" w:rsidR="006E64F8" w:rsidRDefault="00BB3889" w:rsidP="006E64F8">
      <w:pPr>
        <w:pStyle w:val="PargrafodaLista"/>
        <w:numPr>
          <w:ilvl w:val="0"/>
          <w:numId w:val="7"/>
        </w:numPr>
        <w:spacing w:after="0" w:line="324" w:lineRule="auto"/>
        <w:jc w:val="both"/>
        <w:rPr>
          <w:rFonts w:ascii="Garamond" w:hAnsi="Garamond"/>
          <w:sz w:val="24"/>
          <w:szCs w:val="24"/>
        </w:rPr>
      </w:pPr>
      <w:r>
        <w:rPr>
          <w:rFonts w:ascii="Garamond" w:hAnsi="Garamond"/>
          <w:i/>
          <w:iCs/>
          <w:sz w:val="24"/>
          <w:szCs w:val="24"/>
        </w:rPr>
        <w:t xml:space="preserve">os </w:t>
      </w:r>
      <w:r w:rsidR="00D17CF3">
        <w:rPr>
          <w:rFonts w:ascii="Garamond" w:hAnsi="Garamond"/>
          <w:i/>
          <w:iCs/>
          <w:sz w:val="24"/>
          <w:szCs w:val="24"/>
        </w:rPr>
        <w:t>t</w:t>
      </w:r>
      <w:r>
        <w:rPr>
          <w:rFonts w:ascii="Garamond" w:hAnsi="Garamond"/>
          <w:i/>
          <w:iCs/>
          <w:sz w:val="24"/>
          <w:szCs w:val="24"/>
        </w:rPr>
        <w:t xml:space="preserve">itulares de CRI representando 100% (cem por cento) dos CRI em Circulação, excluídos do cômputo do quórum os Titulares Conflitados </w:t>
      </w:r>
      <w:r>
        <w:rPr>
          <w:rFonts w:ascii="Garamond" w:hAnsi="Garamond"/>
          <w:b/>
          <w:bCs/>
          <w:sz w:val="24"/>
          <w:szCs w:val="24"/>
          <w:u w:val="single"/>
        </w:rPr>
        <w:t>autorizaram</w:t>
      </w:r>
      <w:r>
        <w:rPr>
          <w:rFonts w:ascii="Garamond" w:hAnsi="Garamond"/>
          <w:sz w:val="24"/>
          <w:szCs w:val="24"/>
        </w:rPr>
        <w:t xml:space="preserve"> </w:t>
      </w:r>
      <w:r w:rsidR="006E64F8">
        <w:rPr>
          <w:rFonts w:ascii="Garamond" w:hAnsi="Garamond"/>
          <w:sz w:val="24"/>
          <w:szCs w:val="24"/>
        </w:rPr>
        <w:t xml:space="preserve">a Recompra Facultativa dos Créditos Imobiliários inadimplidos (conforme definida no Contrato de Cessão), pelo valor de mercado dos respectivos Imóveis vinculados aos Créditos Imobiliários objeto da recompra, exclusivamente nos casos em que </w:t>
      </w:r>
      <w:r w:rsidR="0013094E">
        <w:rPr>
          <w:rFonts w:ascii="Garamond" w:hAnsi="Garamond"/>
          <w:sz w:val="24"/>
          <w:szCs w:val="24"/>
        </w:rPr>
        <w:t>o LTV</w:t>
      </w:r>
      <w:r w:rsidR="00135389">
        <w:rPr>
          <w:rFonts w:ascii="Garamond" w:hAnsi="Garamond"/>
          <w:sz w:val="24"/>
          <w:szCs w:val="24"/>
        </w:rPr>
        <w:t xml:space="preserve"> </w:t>
      </w:r>
      <w:r w:rsidR="006E64F8">
        <w:rPr>
          <w:rFonts w:ascii="Garamond" w:hAnsi="Garamond"/>
          <w:sz w:val="24"/>
          <w:szCs w:val="24"/>
        </w:rPr>
        <w:t xml:space="preserve">seja superior </w:t>
      </w:r>
      <w:r w:rsidR="00EB641C">
        <w:rPr>
          <w:rFonts w:ascii="Garamond" w:hAnsi="Garamond"/>
          <w:sz w:val="24"/>
          <w:szCs w:val="24"/>
        </w:rPr>
        <w:t xml:space="preserve">a </w:t>
      </w:r>
      <w:r w:rsidR="006E64F8">
        <w:rPr>
          <w:rFonts w:ascii="Garamond" w:hAnsi="Garamond"/>
          <w:sz w:val="24"/>
          <w:szCs w:val="24"/>
        </w:rPr>
        <w:t xml:space="preserve">100% (cem por cento), </w:t>
      </w:r>
      <w:r w:rsidR="0013094E">
        <w:rPr>
          <w:rFonts w:ascii="Garamond" w:hAnsi="Garamond"/>
          <w:sz w:val="24"/>
          <w:szCs w:val="24"/>
        </w:rPr>
        <w:t xml:space="preserve">sendo que os respectivos laudos de avaliação dos Imóveis deverão ser disponibilizados ao Agente Fiduciário, </w:t>
      </w:r>
      <w:r w:rsidR="006E64F8">
        <w:rPr>
          <w:rFonts w:ascii="Garamond" w:hAnsi="Garamond"/>
          <w:sz w:val="24"/>
          <w:szCs w:val="24"/>
        </w:rPr>
        <w:t>sendo certo</w:t>
      </w:r>
      <w:r w:rsidR="0013094E">
        <w:rPr>
          <w:rFonts w:ascii="Garamond" w:hAnsi="Garamond"/>
          <w:sz w:val="24"/>
          <w:szCs w:val="24"/>
        </w:rPr>
        <w:t>, ainda</w:t>
      </w:r>
      <w:r w:rsidR="006E64F8">
        <w:rPr>
          <w:rFonts w:ascii="Garamond" w:hAnsi="Garamond"/>
          <w:sz w:val="24"/>
          <w:szCs w:val="24"/>
        </w:rPr>
        <w:t xml:space="preserve"> que,</w:t>
      </w:r>
      <w:r w:rsidR="0013094E">
        <w:rPr>
          <w:rFonts w:ascii="Garamond" w:hAnsi="Garamond"/>
          <w:sz w:val="24"/>
          <w:szCs w:val="24"/>
        </w:rPr>
        <w:t xml:space="preserve"> </w:t>
      </w:r>
      <w:r w:rsidR="0013094E">
        <w:rPr>
          <w:rFonts w:ascii="Garamond" w:hAnsi="Garamond"/>
          <w:b/>
          <w:bCs/>
          <w:sz w:val="24"/>
          <w:szCs w:val="24"/>
        </w:rPr>
        <w:t>(a)</w:t>
      </w:r>
      <w:r w:rsidR="006E64F8">
        <w:rPr>
          <w:rFonts w:ascii="Garamond" w:hAnsi="Garamond"/>
          <w:sz w:val="24"/>
          <w:szCs w:val="24"/>
        </w:rPr>
        <w:t xml:space="preserve"> em até </w:t>
      </w:r>
      <w:r w:rsidR="008C596D">
        <w:rPr>
          <w:rFonts w:ascii="Garamond" w:hAnsi="Garamond"/>
          <w:sz w:val="24"/>
          <w:szCs w:val="24"/>
        </w:rPr>
        <w:t xml:space="preserve">3 </w:t>
      </w:r>
      <w:r w:rsidR="006E64F8">
        <w:rPr>
          <w:rFonts w:ascii="Garamond" w:hAnsi="Garamond"/>
          <w:sz w:val="24"/>
          <w:szCs w:val="24"/>
        </w:rPr>
        <w:t>(</w:t>
      </w:r>
      <w:r w:rsidR="008C596D">
        <w:rPr>
          <w:rFonts w:ascii="Garamond" w:hAnsi="Garamond"/>
          <w:sz w:val="24"/>
          <w:szCs w:val="24"/>
        </w:rPr>
        <w:t>três</w:t>
      </w:r>
      <w:r w:rsidR="006E64F8">
        <w:rPr>
          <w:rFonts w:ascii="Garamond" w:hAnsi="Garamond"/>
          <w:sz w:val="24"/>
          <w:szCs w:val="24"/>
        </w:rPr>
        <w:t xml:space="preserve">) </w:t>
      </w:r>
      <w:r w:rsidR="008C596D">
        <w:rPr>
          <w:rFonts w:ascii="Garamond" w:hAnsi="Garamond"/>
          <w:sz w:val="24"/>
          <w:szCs w:val="24"/>
        </w:rPr>
        <w:t xml:space="preserve">Dias Úteis </w:t>
      </w:r>
      <w:r w:rsidR="006E64F8">
        <w:rPr>
          <w:rFonts w:ascii="Garamond" w:hAnsi="Garamond"/>
          <w:sz w:val="24"/>
          <w:szCs w:val="24"/>
        </w:rPr>
        <w:t>após a data d</w:t>
      </w:r>
      <w:r w:rsidR="00CB067D">
        <w:rPr>
          <w:rFonts w:ascii="Garamond" w:hAnsi="Garamond"/>
          <w:sz w:val="24"/>
          <w:szCs w:val="24"/>
        </w:rPr>
        <w:t>est</w:t>
      </w:r>
      <w:r w:rsidR="006E64F8">
        <w:rPr>
          <w:rFonts w:ascii="Garamond" w:hAnsi="Garamond"/>
          <w:sz w:val="24"/>
          <w:szCs w:val="24"/>
        </w:rPr>
        <w:t xml:space="preserve">a Assembleia, a Cedente deverá realizar uma Recompra Facultativa no montante de </w:t>
      </w:r>
      <w:r w:rsidR="00CC3AFD" w:rsidRPr="00CC3AFD">
        <w:rPr>
          <w:rFonts w:ascii="Garamond" w:hAnsi="Garamond"/>
          <w:sz w:val="24"/>
          <w:szCs w:val="24"/>
        </w:rPr>
        <w:t>R$14.252.424,82 (quatorze milhões e duzentos e cinquenta e dois mil quatrocentos e vinte e quatro reais e oitenta e dois centavos)</w:t>
      </w:r>
      <w:r w:rsidR="0013094E" w:rsidRPr="0013094E">
        <w:rPr>
          <w:rFonts w:ascii="Garamond" w:hAnsi="Garamond"/>
          <w:sz w:val="24"/>
          <w:szCs w:val="24"/>
        </w:rPr>
        <w:t xml:space="preserve"> </w:t>
      </w:r>
      <w:r w:rsidR="0013094E">
        <w:rPr>
          <w:rFonts w:ascii="Garamond" w:hAnsi="Garamond"/>
          <w:sz w:val="24"/>
          <w:szCs w:val="24"/>
        </w:rPr>
        <w:t xml:space="preserve">referentes ao valor de venda de determinados Imóveis, cujos respectivos LTV são superiores a 100% (cem por cento), conforme já validados pelos titulares dos CRI em Circulação e </w:t>
      </w:r>
      <w:r w:rsidR="0013094E">
        <w:rPr>
          <w:rFonts w:ascii="Garamond" w:hAnsi="Garamond"/>
          <w:b/>
          <w:bCs/>
          <w:sz w:val="24"/>
          <w:szCs w:val="24"/>
        </w:rPr>
        <w:t>(b)</w:t>
      </w:r>
      <w:r w:rsidR="00D864C0">
        <w:rPr>
          <w:rFonts w:ascii="Garamond" w:hAnsi="Garamond"/>
          <w:sz w:val="24"/>
          <w:szCs w:val="24"/>
        </w:rPr>
        <w:t xml:space="preserve"> que os recursos </w:t>
      </w:r>
      <w:r w:rsidR="0013094E">
        <w:rPr>
          <w:rFonts w:ascii="Garamond" w:hAnsi="Garamond"/>
          <w:sz w:val="24"/>
          <w:szCs w:val="24"/>
        </w:rPr>
        <w:t xml:space="preserve">indicados na alínea (a) acima, </w:t>
      </w:r>
      <w:r w:rsidR="00D864C0">
        <w:rPr>
          <w:rFonts w:ascii="Garamond" w:hAnsi="Garamond"/>
          <w:sz w:val="24"/>
          <w:szCs w:val="24"/>
        </w:rPr>
        <w:t>depositados na Conta Centralizadora</w:t>
      </w:r>
      <w:r w:rsidR="00D864C0" w:rsidRPr="0041697F">
        <w:rPr>
          <w:rFonts w:ascii="Garamond" w:hAnsi="Garamond"/>
          <w:sz w:val="24"/>
          <w:szCs w:val="24"/>
        </w:rPr>
        <w:t xml:space="preserve"> deverão ser utilizados</w:t>
      </w:r>
      <w:r w:rsidR="00D864C0">
        <w:rPr>
          <w:rFonts w:ascii="Garamond" w:hAnsi="Garamond"/>
          <w:sz w:val="24"/>
          <w:szCs w:val="24"/>
        </w:rPr>
        <w:t xml:space="preserve"> pela Emissora para</w:t>
      </w:r>
      <w:r w:rsidR="00D864C0" w:rsidRPr="0041697F">
        <w:rPr>
          <w:rFonts w:ascii="Garamond" w:hAnsi="Garamond"/>
          <w:sz w:val="24"/>
          <w:szCs w:val="24"/>
        </w:rPr>
        <w:t xml:space="preserve">, </w:t>
      </w:r>
      <w:r w:rsidR="00D864C0">
        <w:rPr>
          <w:rFonts w:ascii="Garamond" w:hAnsi="Garamond"/>
          <w:sz w:val="24"/>
          <w:szCs w:val="24"/>
        </w:rPr>
        <w:t>em até 1 (um) Dia Útil</w:t>
      </w:r>
      <w:r w:rsidR="00D864C0" w:rsidRPr="0041697F">
        <w:rPr>
          <w:rFonts w:ascii="Garamond" w:hAnsi="Garamond"/>
          <w:sz w:val="24"/>
          <w:szCs w:val="24"/>
        </w:rPr>
        <w:t xml:space="preserve">, a </w:t>
      </w:r>
      <w:r w:rsidR="00D864C0">
        <w:rPr>
          <w:rFonts w:ascii="Garamond" w:hAnsi="Garamond"/>
          <w:sz w:val="24"/>
          <w:szCs w:val="24"/>
        </w:rPr>
        <w:t xml:space="preserve">realização da </w:t>
      </w:r>
      <w:r w:rsidR="00D864C0" w:rsidRPr="0041697F">
        <w:rPr>
          <w:rFonts w:ascii="Garamond" w:hAnsi="Garamond"/>
          <w:sz w:val="24"/>
          <w:szCs w:val="24"/>
        </w:rPr>
        <w:t>Amortização Extraordinária S</w:t>
      </w:r>
      <w:r w:rsidR="00D864C0">
        <w:rPr>
          <w:rFonts w:ascii="Garamond" w:hAnsi="Garamond"/>
          <w:sz w:val="24"/>
          <w:szCs w:val="24"/>
        </w:rPr>
        <w:t>ê</w:t>
      </w:r>
      <w:r w:rsidR="00D864C0" w:rsidRPr="0041697F">
        <w:rPr>
          <w:rFonts w:ascii="Garamond" w:hAnsi="Garamond"/>
          <w:sz w:val="24"/>
          <w:szCs w:val="24"/>
        </w:rPr>
        <w:t xml:space="preserve">nior e/ou </w:t>
      </w:r>
      <w:r w:rsidR="00D864C0">
        <w:rPr>
          <w:rFonts w:ascii="Garamond" w:hAnsi="Garamond"/>
          <w:sz w:val="24"/>
          <w:szCs w:val="24"/>
        </w:rPr>
        <w:t xml:space="preserve">do </w:t>
      </w:r>
      <w:r w:rsidR="00D864C0" w:rsidRPr="0041697F">
        <w:rPr>
          <w:rFonts w:ascii="Garamond" w:hAnsi="Garamond"/>
          <w:sz w:val="24"/>
          <w:szCs w:val="24"/>
        </w:rPr>
        <w:t>Resgate Total Mezanino</w:t>
      </w:r>
      <w:r w:rsidR="009F4F95">
        <w:rPr>
          <w:rFonts w:ascii="Garamond" w:hAnsi="Garamond"/>
          <w:sz w:val="24"/>
          <w:szCs w:val="24"/>
        </w:rPr>
        <w:t>, conforme aplicável</w:t>
      </w:r>
      <w:r w:rsidR="006E64F8">
        <w:rPr>
          <w:rFonts w:ascii="Garamond" w:hAnsi="Garamond"/>
          <w:sz w:val="24"/>
          <w:szCs w:val="24"/>
        </w:rPr>
        <w:t>;</w:t>
      </w:r>
    </w:p>
    <w:p w14:paraId="3E0CFA4E" w14:textId="71EE43B0" w:rsidR="006E64F8" w:rsidRPr="00276927" w:rsidRDefault="006E64F8" w:rsidP="006E64F8">
      <w:pPr>
        <w:pStyle w:val="PargrafodaLista"/>
        <w:rPr>
          <w:rFonts w:ascii="Garamond" w:hAnsi="Garamond"/>
          <w:sz w:val="24"/>
          <w:szCs w:val="24"/>
        </w:rPr>
      </w:pPr>
    </w:p>
    <w:p w14:paraId="12EB4AF2" w14:textId="2B2D66C8" w:rsidR="006E64F8" w:rsidRDefault="00BB3889" w:rsidP="006E64F8">
      <w:pPr>
        <w:pStyle w:val="PargrafodaLista"/>
        <w:numPr>
          <w:ilvl w:val="0"/>
          <w:numId w:val="7"/>
        </w:numPr>
        <w:spacing w:after="0" w:line="324" w:lineRule="auto"/>
        <w:jc w:val="both"/>
        <w:rPr>
          <w:rFonts w:ascii="Garamond" w:hAnsi="Garamond"/>
          <w:sz w:val="24"/>
          <w:szCs w:val="24"/>
        </w:rPr>
      </w:pPr>
      <w:r>
        <w:rPr>
          <w:rFonts w:ascii="Garamond" w:hAnsi="Garamond"/>
          <w:i/>
          <w:iCs/>
          <w:sz w:val="24"/>
          <w:szCs w:val="24"/>
        </w:rPr>
        <w:t xml:space="preserve">os Titulares de CRI representando 100% (cem por cento) dos CRI </w:t>
      </w:r>
      <w:r>
        <w:rPr>
          <w:rFonts w:ascii="Garamond" w:hAnsi="Garamond"/>
          <w:b/>
          <w:bCs/>
          <w:sz w:val="24"/>
          <w:szCs w:val="24"/>
          <w:u w:val="single"/>
        </w:rPr>
        <w:t>aprovaram</w:t>
      </w:r>
      <w:r w:rsidRPr="00BB3889">
        <w:rPr>
          <w:rFonts w:ascii="Garamond" w:hAnsi="Garamond"/>
          <w:sz w:val="24"/>
          <w:szCs w:val="24"/>
        </w:rPr>
        <w:t xml:space="preserve"> </w:t>
      </w:r>
      <w:r>
        <w:rPr>
          <w:rFonts w:ascii="Garamond" w:hAnsi="Garamond"/>
          <w:sz w:val="24"/>
          <w:szCs w:val="24"/>
        </w:rPr>
        <w:t xml:space="preserve">a </w:t>
      </w:r>
      <w:r w:rsidR="006E64F8" w:rsidRPr="00AC6EEB">
        <w:rPr>
          <w:rFonts w:ascii="Garamond" w:hAnsi="Garamond"/>
          <w:sz w:val="24"/>
          <w:szCs w:val="24"/>
        </w:rPr>
        <w:t xml:space="preserve">outorga de poderes </w:t>
      </w:r>
      <w:r w:rsidR="006E64F8">
        <w:rPr>
          <w:rFonts w:ascii="Garamond" w:hAnsi="Garamond"/>
          <w:sz w:val="24"/>
          <w:szCs w:val="24"/>
        </w:rPr>
        <w:t>pela</w:t>
      </w:r>
      <w:r w:rsidR="006E64F8" w:rsidRPr="00AC6EEB">
        <w:rPr>
          <w:rFonts w:ascii="Garamond" w:hAnsi="Garamond"/>
          <w:sz w:val="24"/>
          <w:szCs w:val="24"/>
        </w:rPr>
        <w:t xml:space="preserve"> Emissora à Cedente</w:t>
      </w:r>
      <w:r w:rsidR="006E64F8">
        <w:rPr>
          <w:rFonts w:ascii="Garamond" w:hAnsi="Garamond"/>
          <w:sz w:val="24"/>
          <w:szCs w:val="24"/>
        </w:rPr>
        <w:t xml:space="preserve"> e ao </w:t>
      </w:r>
      <w:proofErr w:type="spellStart"/>
      <w:r w:rsidR="006E64F8">
        <w:rPr>
          <w:rFonts w:ascii="Garamond" w:hAnsi="Garamond"/>
          <w:sz w:val="24"/>
          <w:szCs w:val="24"/>
        </w:rPr>
        <w:t>Servicer</w:t>
      </w:r>
      <w:proofErr w:type="spellEnd"/>
      <w:r w:rsidR="006E64F8" w:rsidRPr="00AC6EEB">
        <w:rPr>
          <w:rFonts w:ascii="Garamond" w:hAnsi="Garamond"/>
          <w:sz w:val="24"/>
          <w:szCs w:val="24"/>
        </w:rPr>
        <w:t xml:space="preserve"> para que seja promovido</w:t>
      </w:r>
      <w:r w:rsidR="006E64F8">
        <w:rPr>
          <w:rFonts w:ascii="Garamond" w:hAnsi="Garamond"/>
          <w:sz w:val="24"/>
          <w:szCs w:val="24"/>
        </w:rPr>
        <w:t>, em caso de inadimplemento,</w:t>
      </w:r>
      <w:r w:rsidR="006E64F8" w:rsidRPr="00AC6EEB">
        <w:rPr>
          <w:rFonts w:ascii="Garamond" w:hAnsi="Garamond"/>
          <w:sz w:val="24"/>
          <w:szCs w:val="24"/>
        </w:rPr>
        <w:t xml:space="preserve"> o requerimento de intimação do Devedor dos Créditos Imobiliários ao competente oficial de </w:t>
      </w:r>
      <w:r w:rsidR="006E64F8" w:rsidRPr="00AC6EEB">
        <w:rPr>
          <w:rFonts w:ascii="Garamond" w:hAnsi="Garamond"/>
          <w:sz w:val="24"/>
          <w:szCs w:val="24"/>
        </w:rPr>
        <w:lastRenderedPageBreak/>
        <w:t>registro de imóveis,</w:t>
      </w:r>
      <w:r w:rsidR="006E64F8">
        <w:rPr>
          <w:rFonts w:ascii="Garamond" w:hAnsi="Garamond"/>
          <w:sz w:val="24"/>
          <w:szCs w:val="24"/>
        </w:rPr>
        <w:t xml:space="preserve"> exclusivamente</w:t>
      </w:r>
      <w:r w:rsidR="006E64F8" w:rsidRPr="00AC6EEB">
        <w:rPr>
          <w:rFonts w:ascii="Garamond" w:hAnsi="Garamond"/>
          <w:sz w:val="24"/>
          <w:szCs w:val="24"/>
        </w:rPr>
        <w:t xml:space="preserve"> para fins de constituição do referido Devedor em mora</w:t>
      </w:r>
      <w:r w:rsidR="0013094E">
        <w:rPr>
          <w:rFonts w:ascii="Garamond" w:hAnsi="Garamond"/>
          <w:sz w:val="24"/>
          <w:szCs w:val="24"/>
        </w:rPr>
        <w:t xml:space="preserve"> e de execução extrajudicial da Alienação Fiduciária</w:t>
      </w:r>
      <w:r w:rsidR="006E64F8">
        <w:rPr>
          <w:rFonts w:ascii="Garamond" w:hAnsi="Garamond"/>
          <w:sz w:val="24"/>
          <w:szCs w:val="24"/>
        </w:rPr>
        <w:t xml:space="preserve">, </w:t>
      </w:r>
      <w:r w:rsidR="006E64F8" w:rsidRPr="00D663A7">
        <w:rPr>
          <w:rFonts w:ascii="Garamond" w:hAnsi="Garamond"/>
          <w:sz w:val="24"/>
          <w:szCs w:val="24"/>
        </w:rPr>
        <w:t xml:space="preserve">nos termos </w:t>
      </w:r>
      <w:r>
        <w:rPr>
          <w:rFonts w:ascii="Garamond" w:hAnsi="Garamond"/>
          <w:sz w:val="24"/>
          <w:szCs w:val="24"/>
        </w:rPr>
        <w:t xml:space="preserve">da </w:t>
      </w:r>
      <w:r w:rsidR="006E64F8" w:rsidRPr="00BB3889">
        <w:rPr>
          <w:rFonts w:ascii="Garamond" w:hAnsi="Garamond"/>
          <w:sz w:val="24"/>
          <w:szCs w:val="24"/>
        </w:rPr>
        <w:t>Lei nº 9.514</w:t>
      </w:r>
      <w:r w:rsidR="0013094E">
        <w:rPr>
          <w:rFonts w:ascii="Garamond" w:hAnsi="Garamond"/>
          <w:sz w:val="24"/>
          <w:szCs w:val="24"/>
        </w:rPr>
        <w:t>,</w:t>
      </w:r>
      <w:r w:rsidR="006E64F8">
        <w:rPr>
          <w:rFonts w:ascii="Garamond" w:hAnsi="Garamond"/>
          <w:sz w:val="24"/>
          <w:szCs w:val="24"/>
        </w:rPr>
        <w:t xml:space="preserve"> bem como</w:t>
      </w:r>
      <w:r w:rsidR="0013094E">
        <w:rPr>
          <w:rFonts w:ascii="Garamond" w:hAnsi="Garamond"/>
          <w:sz w:val="24"/>
          <w:szCs w:val="24"/>
        </w:rPr>
        <w:t>,</w:t>
      </w:r>
      <w:r w:rsidR="006E64F8">
        <w:rPr>
          <w:rFonts w:ascii="Garamond" w:hAnsi="Garamond"/>
          <w:sz w:val="24"/>
          <w:szCs w:val="24"/>
        </w:rPr>
        <w:t xml:space="preserve"> para iniciar processos de cobrança judicial e extrajudicial dos Créditos Imobiliários inadimplidos;</w:t>
      </w:r>
    </w:p>
    <w:p w14:paraId="67A6D9C3" w14:textId="205BD6B1" w:rsidR="006E64F8" w:rsidRPr="001828CF" w:rsidRDefault="006E64F8" w:rsidP="006E64F8">
      <w:pPr>
        <w:pStyle w:val="PargrafodaLista"/>
        <w:rPr>
          <w:rFonts w:ascii="Garamond" w:hAnsi="Garamond"/>
          <w:sz w:val="24"/>
          <w:szCs w:val="24"/>
        </w:rPr>
      </w:pPr>
    </w:p>
    <w:p w14:paraId="06FD025B" w14:textId="566640FE" w:rsidR="006E64F8" w:rsidRDefault="00372B55" w:rsidP="006E64F8">
      <w:pPr>
        <w:pStyle w:val="PargrafodaLista"/>
        <w:numPr>
          <w:ilvl w:val="0"/>
          <w:numId w:val="7"/>
        </w:numPr>
        <w:spacing w:after="0" w:line="324" w:lineRule="auto"/>
        <w:jc w:val="both"/>
        <w:rPr>
          <w:rFonts w:ascii="Garamond" w:hAnsi="Garamond"/>
          <w:sz w:val="24"/>
          <w:szCs w:val="24"/>
        </w:rPr>
      </w:pPr>
      <w:r>
        <w:rPr>
          <w:rFonts w:ascii="Garamond" w:hAnsi="Garamond"/>
          <w:i/>
          <w:iCs/>
          <w:sz w:val="24"/>
          <w:szCs w:val="24"/>
        </w:rPr>
        <w:t xml:space="preserve">os Titulares de CRI representando 100% (cem por cento) dos CRI </w:t>
      </w:r>
      <w:r>
        <w:rPr>
          <w:rFonts w:ascii="Garamond" w:hAnsi="Garamond"/>
          <w:b/>
          <w:bCs/>
          <w:sz w:val="24"/>
          <w:szCs w:val="24"/>
          <w:u w:val="single"/>
        </w:rPr>
        <w:t>aprovaram</w:t>
      </w:r>
      <w:r w:rsidRPr="00BB3889">
        <w:rPr>
          <w:rFonts w:ascii="Garamond" w:hAnsi="Garamond"/>
          <w:sz w:val="24"/>
          <w:szCs w:val="24"/>
        </w:rPr>
        <w:t xml:space="preserve"> </w:t>
      </w:r>
      <w:r w:rsidR="006E64F8" w:rsidRPr="00D663A7">
        <w:rPr>
          <w:rFonts w:ascii="Garamond" w:hAnsi="Garamond"/>
          <w:sz w:val="24"/>
          <w:szCs w:val="24"/>
        </w:rPr>
        <w:t xml:space="preserve">a possibilidade de venda dos Imóveis consolidados no Patrimônio Separado, após frustrados o primeiro e segundo leilões, </w:t>
      </w:r>
      <w:r w:rsidR="006E64F8">
        <w:rPr>
          <w:rFonts w:ascii="Garamond" w:hAnsi="Garamond"/>
          <w:sz w:val="24"/>
          <w:szCs w:val="24"/>
        </w:rPr>
        <w:t>nos termos da Lei nº 9.514</w:t>
      </w:r>
      <w:r w:rsidR="006E64F8" w:rsidRPr="00D663A7">
        <w:rPr>
          <w:rFonts w:ascii="Garamond" w:hAnsi="Garamond"/>
          <w:sz w:val="24"/>
          <w:szCs w:val="24"/>
        </w:rPr>
        <w:t xml:space="preserve">, por valor inferior ao saldo do respectivo Crédito Imobiliário, sendo que o </w:t>
      </w:r>
      <w:r w:rsidR="006E64F8">
        <w:rPr>
          <w:rFonts w:ascii="Garamond" w:hAnsi="Garamond"/>
          <w:sz w:val="24"/>
          <w:szCs w:val="24"/>
        </w:rPr>
        <w:t>referido Imóvel</w:t>
      </w:r>
      <w:r w:rsidR="006E64F8" w:rsidRPr="00D663A7">
        <w:rPr>
          <w:rFonts w:ascii="Garamond" w:hAnsi="Garamond"/>
          <w:sz w:val="24"/>
          <w:szCs w:val="24"/>
        </w:rPr>
        <w:t xml:space="preserve"> não poderá ser </w:t>
      </w:r>
      <w:r w:rsidR="006E64F8">
        <w:rPr>
          <w:rFonts w:ascii="Garamond" w:hAnsi="Garamond"/>
          <w:sz w:val="24"/>
          <w:szCs w:val="24"/>
        </w:rPr>
        <w:t xml:space="preserve">vendido por valor inferior </w:t>
      </w:r>
      <w:r w:rsidR="006E64F8" w:rsidRPr="00D663A7">
        <w:rPr>
          <w:rFonts w:ascii="Garamond" w:hAnsi="Garamond"/>
          <w:sz w:val="24"/>
          <w:szCs w:val="24"/>
        </w:rPr>
        <w:t xml:space="preserve">a </w:t>
      </w:r>
      <w:r w:rsidR="006E64F8">
        <w:rPr>
          <w:rFonts w:ascii="Garamond" w:hAnsi="Garamond"/>
          <w:sz w:val="24"/>
          <w:szCs w:val="24"/>
        </w:rPr>
        <w:t>8</w:t>
      </w:r>
      <w:r w:rsidR="006E64F8" w:rsidRPr="00D663A7">
        <w:rPr>
          <w:rFonts w:ascii="Garamond" w:hAnsi="Garamond"/>
          <w:sz w:val="24"/>
          <w:szCs w:val="24"/>
        </w:rPr>
        <w:t>0% (</w:t>
      </w:r>
      <w:r w:rsidR="006E64F8">
        <w:rPr>
          <w:rFonts w:ascii="Garamond" w:hAnsi="Garamond"/>
          <w:sz w:val="24"/>
          <w:szCs w:val="24"/>
        </w:rPr>
        <w:t xml:space="preserve">oitenta </w:t>
      </w:r>
      <w:r w:rsidR="006E64F8" w:rsidRPr="00D663A7">
        <w:rPr>
          <w:rFonts w:ascii="Garamond" w:hAnsi="Garamond"/>
          <w:sz w:val="24"/>
          <w:szCs w:val="24"/>
        </w:rPr>
        <w:t>por cento) do</w:t>
      </w:r>
      <w:r w:rsidR="006E64F8">
        <w:rPr>
          <w:rFonts w:ascii="Garamond" w:hAnsi="Garamond"/>
          <w:sz w:val="24"/>
          <w:szCs w:val="24"/>
        </w:rPr>
        <w:t xml:space="preserve"> seu</w:t>
      </w:r>
      <w:r w:rsidR="006E64F8" w:rsidRPr="00D663A7">
        <w:rPr>
          <w:rFonts w:ascii="Garamond" w:hAnsi="Garamond"/>
          <w:sz w:val="24"/>
          <w:szCs w:val="24"/>
        </w:rPr>
        <w:t xml:space="preserve"> valor de</w:t>
      </w:r>
      <w:r w:rsidR="006E64F8">
        <w:rPr>
          <w:rFonts w:ascii="Garamond" w:hAnsi="Garamond"/>
          <w:sz w:val="24"/>
          <w:szCs w:val="24"/>
        </w:rPr>
        <w:t xml:space="preserve"> liquidação forçada</w:t>
      </w:r>
      <w:r w:rsidR="006E64F8" w:rsidRPr="00D663A7">
        <w:rPr>
          <w:rFonts w:ascii="Garamond" w:hAnsi="Garamond"/>
          <w:sz w:val="24"/>
          <w:szCs w:val="24"/>
        </w:rPr>
        <w:t xml:space="preserve">, </w:t>
      </w:r>
      <w:r w:rsidR="006E64F8">
        <w:rPr>
          <w:rFonts w:ascii="Garamond" w:hAnsi="Garamond"/>
          <w:sz w:val="24"/>
          <w:szCs w:val="24"/>
        </w:rPr>
        <w:t>conforme apurado em</w:t>
      </w:r>
      <w:r w:rsidR="006E64F8" w:rsidRPr="00D663A7">
        <w:rPr>
          <w:rFonts w:ascii="Garamond" w:hAnsi="Garamond"/>
          <w:sz w:val="24"/>
          <w:szCs w:val="24"/>
        </w:rPr>
        <w:t xml:space="preserve"> laudo de avaliação </w:t>
      </w:r>
      <w:r w:rsidR="006E64F8">
        <w:rPr>
          <w:rFonts w:ascii="Garamond" w:hAnsi="Garamond"/>
          <w:sz w:val="24"/>
          <w:szCs w:val="24"/>
        </w:rPr>
        <w:t xml:space="preserve">a ser </w:t>
      </w:r>
      <w:r w:rsidR="006E64F8" w:rsidRPr="00D663A7">
        <w:rPr>
          <w:rFonts w:ascii="Garamond" w:hAnsi="Garamond"/>
          <w:sz w:val="24"/>
          <w:szCs w:val="24"/>
        </w:rPr>
        <w:t xml:space="preserve">elaborado por uma das </w:t>
      </w:r>
      <w:r w:rsidR="006E64F8" w:rsidRPr="00372B55">
        <w:rPr>
          <w:rFonts w:ascii="Garamond" w:hAnsi="Garamond"/>
          <w:sz w:val="24"/>
          <w:szCs w:val="24"/>
        </w:rPr>
        <w:t>Empresas Avaliadoras</w:t>
      </w:r>
      <w:r w:rsidR="006E64F8" w:rsidRPr="00D663A7">
        <w:rPr>
          <w:rFonts w:ascii="Garamond" w:hAnsi="Garamond"/>
          <w:sz w:val="24"/>
          <w:szCs w:val="24"/>
        </w:rPr>
        <w:t>;</w:t>
      </w:r>
    </w:p>
    <w:p w14:paraId="335021D8" w14:textId="139D7891" w:rsidR="006E64F8" w:rsidRDefault="006E64F8" w:rsidP="006E64F8">
      <w:pPr>
        <w:pStyle w:val="PargrafodaLista"/>
        <w:spacing w:after="0" w:line="324" w:lineRule="auto"/>
        <w:ind w:left="1440"/>
        <w:jc w:val="both"/>
        <w:rPr>
          <w:rFonts w:ascii="Garamond" w:hAnsi="Garamond"/>
          <w:sz w:val="24"/>
          <w:szCs w:val="24"/>
        </w:rPr>
      </w:pPr>
    </w:p>
    <w:p w14:paraId="242F2B92" w14:textId="21EAE8A5" w:rsidR="006E64F8" w:rsidRDefault="00372B55" w:rsidP="006E64F8">
      <w:pPr>
        <w:pStyle w:val="PargrafodaLista"/>
        <w:numPr>
          <w:ilvl w:val="0"/>
          <w:numId w:val="7"/>
        </w:numPr>
        <w:spacing w:after="0" w:line="324" w:lineRule="auto"/>
        <w:jc w:val="both"/>
        <w:rPr>
          <w:rFonts w:ascii="Garamond" w:hAnsi="Garamond"/>
          <w:sz w:val="24"/>
          <w:szCs w:val="24"/>
        </w:rPr>
      </w:pPr>
      <w:r>
        <w:rPr>
          <w:rFonts w:ascii="Garamond" w:hAnsi="Garamond"/>
          <w:i/>
          <w:iCs/>
          <w:sz w:val="24"/>
          <w:szCs w:val="24"/>
        </w:rPr>
        <w:t xml:space="preserve">os Titulares de CRI representando 100% (cem por cento) dos CRI </w:t>
      </w:r>
      <w:r>
        <w:rPr>
          <w:rFonts w:ascii="Garamond" w:hAnsi="Garamond"/>
          <w:b/>
          <w:bCs/>
          <w:sz w:val="24"/>
          <w:szCs w:val="24"/>
          <w:u w:val="single"/>
        </w:rPr>
        <w:t>autorizaram</w:t>
      </w:r>
      <w:r w:rsidRPr="00BB3889">
        <w:rPr>
          <w:rFonts w:ascii="Garamond" w:hAnsi="Garamond"/>
          <w:sz w:val="24"/>
          <w:szCs w:val="24"/>
        </w:rPr>
        <w:t xml:space="preserve"> </w:t>
      </w:r>
      <w:r w:rsidR="006E64F8" w:rsidRPr="00FF14CA">
        <w:rPr>
          <w:rFonts w:ascii="Garamond" w:hAnsi="Garamond"/>
          <w:sz w:val="24"/>
          <w:szCs w:val="24"/>
        </w:rPr>
        <w:t xml:space="preserve">a outorga de anuência pela Emissora, na qualidade de fiduciária nas Alienações Fiduciárias, caso o Devedor inadimplente ofereça dação do direito eventual ao Imóvel em pagamento da sua dívida, nos termos do Art. 26, § 8º da Lei nº 9.514, </w:t>
      </w:r>
      <w:r w:rsidR="006E64F8">
        <w:rPr>
          <w:rFonts w:ascii="Garamond" w:hAnsi="Garamond"/>
          <w:sz w:val="24"/>
          <w:szCs w:val="24"/>
        </w:rPr>
        <w:t xml:space="preserve">somente nos casos em que </w:t>
      </w:r>
      <w:r w:rsidR="0013094E">
        <w:rPr>
          <w:rFonts w:ascii="Garamond" w:hAnsi="Garamond"/>
          <w:sz w:val="24"/>
          <w:szCs w:val="24"/>
        </w:rPr>
        <w:t xml:space="preserve">o LTV </w:t>
      </w:r>
      <w:r w:rsidR="006E64F8">
        <w:rPr>
          <w:rFonts w:ascii="Garamond" w:hAnsi="Garamond"/>
          <w:sz w:val="24"/>
          <w:szCs w:val="24"/>
        </w:rPr>
        <w:t>seja superior à 100% (cem por cento)</w:t>
      </w:r>
      <w:r w:rsidR="00561A63">
        <w:rPr>
          <w:rFonts w:ascii="Garamond" w:hAnsi="Garamond"/>
          <w:sz w:val="24"/>
          <w:szCs w:val="24"/>
        </w:rPr>
        <w:t xml:space="preserve">, sendo certo que qualquer Imóvel recebido em dação em pagamento deverá ser </w:t>
      </w:r>
      <w:r w:rsidR="0013094E">
        <w:rPr>
          <w:rFonts w:ascii="Garamond" w:hAnsi="Garamond"/>
          <w:sz w:val="24"/>
          <w:szCs w:val="24"/>
        </w:rPr>
        <w:t xml:space="preserve">vendido </w:t>
      </w:r>
      <w:r w:rsidR="00561A63">
        <w:rPr>
          <w:rFonts w:ascii="Garamond" w:hAnsi="Garamond"/>
          <w:sz w:val="24"/>
          <w:szCs w:val="24"/>
        </w:rPr>
        <w:t>pela Emissora, inclusive por meio de terceiros por ela contratados</w:t>
      </w:r>
      <w:r w:rsidR="005879F3" w:rsidRPr="005879F3">
        <w:rPr>
          <w:rFonts w:ascii="Garamond" w:hAnsi="Garamond"/>
          <w:sz w:val="24"/>
          <w:szCs w:val="24"/>
        </w:rPr>
        <w:t xml:space="preserve"> </w:t>
      </w:r>
      <w:r w:rsidR="005879F3">
        <w:rPr>
          <w:rFonts w:ascii="Garamond" w:hAnsi="Garamond"/>
          <w:sz w:val="24"/>
          <w:szCs w:val="24"/>
        </w:rPr>
        <w:t>com recursos do Patrimônio Separado</w:t>
      </w:r>
      <w:r w:rsidR="00561A63">
        <w:rPr>
          <w:rFonts w:ascii="Garamond" w:hAnsi="Garamond"/>
          <w:sz w:val="24"/>
          <w:szCs w:val="24"/>
        </w:rPr>
        <w:t xml:space="preserve">, de forma que os recursos provenientes da </w:t>
      </w:r>
      <w:r w:rsidR="0013094E">
        <w:rPr>
          <w:rFonts w:ascii="Garamond" w:hAnsi="Garamond"/>
          <w:sz w:val="24"/>
          <w:szCs w:val="24"/>
        </w:rPr>
        <w:t xml:space="preserve">venda do Imóvel </w:t>
      </w:r>
      <w:r w:rsidR="00561A63">
        <w:rPr>
          <w:rFonts w:ascii="Garamond" w:hAnsi="Garamond"/>
          <w:sz w:val="24"/>
          <w:szCs w:val="24"/>
        </w:rPr>
        <w:t xml:space="preserve">deverão ser utilizados, pela Emissora, para a realização </w:t>
      </w:r>
      <w:r w:rsidR="00770DE7">
        <w:rPr>
          <w:rFonts w:ascii="Garamond" w:hAnsi="Garamond"/>
          <w:sz w:val="24"/>
          <w:szCs w:val="24"/>
        </w:rPr>
        <w:t>da</w:t>
      </w:r>
      <w:r w:rsidR="00561A63">
        <w:rPr>
          <w:rFonts w:ascii="Garamond" w:hAnsi="Garamond"/>
          <w:sz w:val="24"/>
          <w:szCs w:val="24"/>
        </w:rPr>
        <w:t xml:space="preserve"> Amortização Extraordinária dos CRI, observada a Cascata de Pagamentos</w:t>
      </w:r>
      <w:r w:rsidR="006E64F8">
        <w:rPr>
          <w:rFonts w:ascii="Garamond" w:hAnsi="Garamond"/>
          <w:sz w:val="24"/>
          <w:szCs w:val="24"/>
        </w:rPr>
        <w:t xml:space="preserve">; </w:t>
      </w:r>
    </w:p>
    <w:p w14:paraId="40A73A2F" w14:textId="695BA995" w:rsidR="006E64F8" w:rsidRPr="001828CF" w:rsidRDefault="006E64F8" w:rsidP="006E64F8">
      <w:pPr>
        <w:pStyle w:val="PargrafodaLista"/>
        <w:rPr>
          <w:rFonts w:ascii="Garamond" w:hAnsi="Garamond"/>
          <w:sz w:val="24"/>
          <w:szCs w:val="24"/>
        </w:rPr>
      </w:pPr>
    </w:p>
    <w:p w14:paraId="6A6FF51D" w14:textId="513237B7" w:rsidR="006E64F8" w:rsidRDefault="00372B55" w:rsidP="006E64F8">
      <w:pPr>
        <w:pStyle w:val="PargrafodaLista"/>
        <w:numPr>
          <w:ilvl w:val="0"/>
          <w:numId w:val="7"/>
        </w:numPr>
        <w:spacing w:after="0" w:line="324" w:lineRule="auto"/>
        <w:jc w:val="both"/>
        <w:rPr>
          <w:rFonts w:ascii="Garamond" w:hAnsi="Garamond"/>
          <w:sz w:val="24"/>
          <w:szCs w:val="24"/>
        </w:rPr>
      </w:pPr>
      <w:r>
        <w:rPr>
          <w:rFonts w:ascii="Garamond" w:hAnsi="Garamond"/>
          <w:i/>
          <w:iCs/>
          <w:sz w:val="24"/>
          <w:szCs w:val="24"/>
        </w:rPr>
        <w:t xml:space="preserve">os Titulares de CRI Juniores representando 100% (cem por cento) dos CRI Juniores, excluídos do cômputo do quórum os Titulares Conflitados </w:t>
      </w:r>
      <w:r>
        <w:rPr>
          <w:rFonts w:ascii="Garamond" w:hAnsi="Garamond"/>
          <w:b/>
          <w:bCs/>
          <w:sz w:val="24"/>
          <w:szCs w:val="24"/>
          <w:u w:val="single"/>
        </w:rPr>
        <w:t>autorizaram</w:t>
      </w:r>
      <w:r w:rsidR="006E64F8">
        <w:rPr>
          <w:rFonts w:ascii="Garamond" w:hAnsi="Garamond"/>
          <w:sz w:val="24"/>
          <w:szCs w:val="24"/>
        </w:rPr>
        <w:t>,</w:t>
      </w:r>
      <w:r>
        <w:rPr>
          <w:rFonts w:ascii="Garamond" w:hAnsi="Garamond"/>
          <w:sz w:val="24"/>
          <w:szCs w:val="24"/>
        </w:rPr>
        <w:t xml:space="preserve"> </w:t>
      </w:r>
      <w:r w:rsidR="006E64F8">
        <w:rPr>
          <w:rFonts w:ascii="Garamond" w:hAnsi="Garamond"/>
          <w:sz w:val="24"/>
          <w:szCs w:val="24"/>
        </w:rPr>
        <w:t xml:space="preserve">após o resgate da totalidade dos CRI Seniores, </w:t>
      </w:r>
      <w:r w:rsidRPr="00372B55">
        <w:rPr>
          <w:rFonts w:ascii="Garamond" w:hAnsi="Garamond"/>
          <w:sz w:val="24"/>
          <w:szCs w:val="24"/>
        </w:rPr>
        <w:t>a</w:t>
      </w:r>
      <w:r w:rsidR="006E64F8">
        <w:rPr>
          <w:rFonts w:ascii="Garamond" w:hAnsi="Garamond"/>
          <w:sz w:val="24"/>
          <w:szCs w:val="24"/>
        </w:rPr>
        <w:t xml:space="preserve"> Recompra Facultativa, pela Cedente, da totalidade dos Créditos Imobiliários ainda vinculados ao Patrimônio Separado pelo seu valor presente, apurado conforme </w:t>
      </w:r>
      <w:r w:rsidR="00EC3CFF">
        <w:rPr>
          <w:rFonts w:ascii="Garamond" w:hAnsi="Garamond"/>
          <w:sz w:val="24"/>
          <w:szCs w:val="24"/>
        </w:rPr>
        <w:t xml:space="preserve">os seguintes critérios: </w:t>
      </w:r>
      <w:r w:rsidR="00EC3CFF" w:rsidRPr="00F54B06">
        <w:rPr>
          <w:rFonts w:ascii="Garamond" w:hAnsi="Garamond"/>
          <w:b/>
          <w:bCs/>
          <w:sz w:val="24"/>
          <w:szCs w:val="24"/>
        </w:rPr>
        <w:t xml:space="preserve">(a) </w:t>
      </w:r>
      <w:r w:rsidR="00EC3CFF">
        <w:rPr>
          <w:rFonts w:ascii="Garamond" w:hAnsi="Garamond"/>
          <w:sz w:val="24"/>
          <w:szCs w:val="24"/>
        </w:rPr>
        <w:t>a</w:t>
      </w:r>
      <w:r w:rsidR="00EC3CFF" w:rsidRPr="00F54B06">
        <w:rPr>
          <w:rFonts w:ascii="Garamond" w:hAnsi="Garamond"/>
          <w:sz w:val="24"/>
          <w:szCs w:val="24"/>
        </w:rPr>
        <w:t xml:space="preserve">os Créditos Imobiliários que encontrarem-se inadimplentes por um período de 31 a </w:t>
      </w:r>
      <w:r w:rsidR="009D20E7">
        <w:rPr>
          <w:rFonts w:ascii="Garamond" w:hAnsi="Garamond"/>
          <w:sz w:val="24"/>
          <w:szCs w:val="24"/>
        </w:rPr>
        <w:t>90</w:t>
      </w:r>
      <w:r w:rsidR="009D20E7" w:rsidRPr="00F54B06">
        <w:rPr>
          <w:rFonts w:ascii="Garamond" w:hAnsi="Garamond"/>
          <w:sz w:val="24"/>
          <w:szCs w:val="24"/>
        </w:rPr>
        <w:t xml:space="preserve"> </w:t>
      </w:r>
      <w:r w:rsidR="00EC3CFF" w:rsidRPr="00F54B06">
        <w:rPr>
          <w:rFonts w:ascii="Garamond" w:hAnsi="Garamond"/>
          <w:sz w:val="24"/>
          <w:szCs w:val="24"/>
        </w:rPr>
        <w:t>dias corridos, será aplicado um deságio de 15% (quinze por cento) em relação ao saldo devedor do respectivo Crédito Imobiliário inadimplente;</w:t>
      </w:r>
      <w:r w:rsidR="00EC3CFF">
        <w:rPr>
          <w:rFonts w:ascii="Garamond" w:hAnsi="Garamond"/>
          <w:sz w:val="24"/>
          <w:szCs w:val="24"/>
        </w:rPr>
        <w:t xml:space="preserve"> </w:t>
      </w:r>
      <w:r w:rsidR="00EC3CFF">
        <w:rPr>
          <w:rFonts w:ascii="Garamond" w:hAnsi="Garamond"/>
          <w:b/>
          <w:bCs/>
          <w:sz w:val="24"/>
          <w:szCs w:val="24"/>
        </w:rPr>
        <w:t xml:space="preserve">(b) </w:t>
      </w:r>
      <w:r w:rsidR="00EC3CFF">
        <w:rPr>
          <w:rFonts w:ascii="Garamond" w:hAnsi="Garamond"/>
          <w:sz w:val="24"/>
          <w:szCs w:val="24"/>
        </w:rPr>
        <w:t>a</w:t>
      </w:r>
      <w:r w:rsidR="00EC3CFF" w:rsidRPr="00F54B06">
        <w:rPr>
          <w:rFonts w:ascii="Garamond" w:hAnsi="Garamond"/>
          <w:sz w:val="24"/>
          <w:szCs w:val="24"/>
        </w:rPr>
        <w:t>os Créditos Imobiliários que encontrarem-se inadimplentes por um período acima de 91 dias corridos</w:t>
      </w:r>
      <w:r w:rsidR="00EC3CFF" w:rsidRPr="00954683">
        <w:t xml:space="preserve"> </w:t>
      </w:r>
      <w:r w:rsidR="00EC3CFF" w:rsidRPr="00F54B06">
        <w:rPr>
          <w:rFonts w:ascii="Garamond" w:hAnsi="Garamond"/>
          <w:sz w:val="24"/>
          <w:szCs w:val="24"/>
        </w:rPr>
        <w:t xml:space="preserve">com: </w:t>
      </w:r>
      <w:r w:rsidR="00EC3CFF">
        <w:rPr>
          <w:rFonts w:ascii="Garamond" w:hAnsi="Garamond"/>
          <w:b/>
          <w:bCs/>
          <w:sz w:val="24"/>
          <w:szCs w:val="24"/>
        </w:rPr>
        <w:t xml:space="preserve">(1) </w:t>
      </w:r>
      <w:r w:rsidR="00EC3CFF" w:rsidRPr="00F54B06">
        <w:rPr>
          <w:rFonts w:ascii="Garamond" w:hAnsi="Garamond"/>
          <w:sz w:val="24"/>
          <w:szCs w:val="24"/>
        </w:rPr>
        <w:t xml:space="preserve">LTV acima de 100% será considerado o valor do </w:t>
      </w:r>
      <w:r w:rsidR="00EC3CFF">
        <w:rPr>
          <w:rFonts w:ascii="Garamond" w:hAnsi="Garamond"/>
          <w:sz w:val="24"/>
          <w:szCs w:val="24"/>
        </w:rPr>
        <w:t>I</w:t>
      </w:r>
      <w:r w:rsidR="00EC3CFF" w:rsidRPr="00F54B06">
        <w:rPr>
          <w:rFonts w:ascii="Garamond" w:hAnsi="Garamond"/>
          <w:sz w:val="24"/>
          <w:szCs w:val="24"/>
        </w:rPr>
        <w:t>móvel cedido em garantia do respectivo Crédito Imobiliário inadimplente</w:t>
      </w:r>
      <w:r w:rsidR="00EC3CFF">
        <w:rPr>
          <w:rFonts w:ascii="Garamond" w:hAnsi="Garamond"/>
          <w:sz w:val="24"/>
          <w:szCs w:val="24"/>
        </w:rPr>
        <w:t xml:space="preserve">; e </w:t>
      </w:r>
      <w:r w:rsidR="00EC3CFF">
        <w:rPr>
          <w:rFonts w:ascii="Garamond" w:hAnsi="Garamond"/>
          <w:b/>
          <w:bCs/>
          <w:sz w:val="24"/>
          <w:szCs w:val="24"/>
        </w:rPr>
        <w:t xml:space="preserve">(2) </w:t>
      </w:r>
      <w:r w:rsidR="00EC3CFF" w:rsidRPr="00F54B06">
        <w:rPr>
          <w:rFonts w:ascii="Garamond" w:hAnsi="Garamond"/>
          <w:sz w:val="24"/>
          <w:szCs w:val="24"/>
        </w:rPr>
        <w:t xml:space="preserve">LTV abaixo de 100% será </w:t>
      </w:r>
      <w:r w:rsidR="00EC3CFF" w:rsidRPr="00F54B06">
        <w:rPr>
          <w:rFonts w:ascii="Garamond" w:hAnsi="Garamond"/>
          <w:sz w:val="24"/>
          <w:szCs w:val="24"/>
        </w:rPr>
        <w:lastRenderedPageBreak/>
        <w:t>aplicado um deságio de 30% (trinta por cento) em relação ao saldo devedor</w:t>
      </w:r>
      <w:r w:rsidR="006E64F8">
        <w:rPr>
          <w:rFonts w:ascii="Garamond" w:hAnsi="Garamond"/>
          <w:sz w:val="24"/>
          <w:szCs w:val="24"/>
        </w:rPr>
        <w:t>; e</w:t>
      </w:r>
    </w:p>
    <w:p w14:paraId="641B43C8" w14:textId="0E903961" w:rsidR="006E64F8" w:rsidRPr="006E64F8" w:rsidRDefault="006E64F8" w:rsidP="006E64F8">
      <w:pPr>
        <w:pStyle w:val="PargrafodaLista"/>
        <w:rPr>
          <w:rFonts w:ascii="Garamond" w:hAnsi="Garamond"/>
          <w:sz w:val="24"/>
          <w:szCs w:val="24"/>
        </w:rPr>
      </w:pPr>
    </w:p>
    <w:p w14:paraId="05043F3A" w14:textId="2F2DDDEE" w:rsidR="006E64F8" w:rsidRPr="006E64F8" w:rsidRDefault="00372B55" w:rsidP="006E64F8">
      <w:pPr>
        <w:pStyle w:val="PargrafodaLista"/>
        <w:numPr>
          <w:ilvl w:val="0"/>
          <w:numId w:val="7"/>
        </w:numPr>
        <w:spacing w:after="0" w:line="324" w:lineRule="auto"/>
        <w:jc w:val="both"/>
        <w:rPr>
          <w:rFonts w:ascii="Garamond" w:hAnsi="Garamond"/>
          <w:sz w:val="24"/>
          <w:szCs w:val="24"/>
        </w:rPr>
      </w:pPr>
      <w:r>
        <w:rPr>
          <w:rFonts w:ascii="Garamond" w:hAnsi="Garamond"/>
          <w:i/>
          <w:iCs/>
          <w:sz w:val="24"/>
          <w:szCs w:val="24"/>
        </w:rPr>
        <w:t xml:space="preserve">os Titulares de CRI representando 100% (cem por cento) dos CRI </w:t>
      </w:r>
      <w:r>
        <w:rPr>
          <w:rFonts w:ascii="Garamond" w:hAnsi="Garamond"/>
          <w:b/>
          <w:bCs/>
          <w:sz w:val="24"/>
          <w:szCs w:val="24"/>
          <w:u w:val="single"/>
        </w:rPr>
        <w:t>autorizaram</w:t>
      </w:r>
      <w:r w:rsidRPr="00BB3889">
        <w:rPr>
          <w:rFonts w:ascii="Garamond" w:hAnsi="Garamond"/>
          <w:sz w:val="24"/>
          <w:szCs w:val="24"/>
        </w:rPr>
        <w:t xml:space="preserve"> </w:t>
      </w:r>
      <w:r w:rsidR="006E64F8" w:rsidRPr="00FD683E">
        <w:rPr>
          <w:rFonts w:ascii="Garamond" w:hAnsi="Garamond"/>
          <w:sz w:val="24"/>
          <w:szCs w:val="24"/>
        </w:rPr>
        <w:t xml:space="preserve">a Emissora e o Agente Fiduciário </w:t>
      </w:r>
      <w:r w:rsidR="006E64F8">
        <w:rPr>
          <w:rFonts w:ascii="Garamond" w:hAnsi="Garamond"/>
          <w:sz w:val="24"/>
          <w:szCs w:val="24"/>
        </w:rPr>
        <w:t>a</w:t>
      </w:r>
      <w:r w:rsidR="006E64F8" w:rsidRPr="00FD683E">
        <w:rPr>
          <w:rFonts w:ascii="Garamond" w:hAnsi="Garamond"/>
          <w:sz w:val="24"/>
          <w:szCs w:val="24"/>
        </w:rPr>
        <w:t xml:space="preserve"> realizar todos os atos necessários para a implementação das deliberações </w:t>
      </w:r>
      <w:r w:rsidR="006E64F8">
        <w:rPr>
          <w:rFonts w:ascii="Garamond" w:hAnsi="Garamond"/>
          <w:sz w:val="24"/>
          <w:szCs w:val="24"/>
        </w:rPr>
        <w:t>da</w:t>
      </w:r>
      <w:r w:rsidR="006E64F8" w:rsidRPr="00FD683E">
        <w:rPr>
          <w:rFonts w:ascii="Garamond" w:hAnsi="Garamond"/>
          <w:sz w:val="24"/>
          <w:szCs w:val="24"/>
        </w:rPr>
        <w:t xml:space="preserve"> </w:t>
      </w:r>
      <w:r w:rsidR="006E64F8">
        <w:rPr>
          <w:rFonts w:ascii="Garamond" w:hAnsi="Garamond"/>
          <w:sz w:val="24"/>
          <w:szCs w:val="24"/>
        </w:rPr>
        <w:t>A</w:t>
      </w:r>
      <w:r w:rsidR="006E64F8" w:rsidRPr="00FD683E">
        <w:rPr>
          <w:rFonts w:ascii="Garamond" w:hAnsi="Garamond"/>
          <w:sz w:val="24"/>
          <w:szCs w:val="24"/>
        </w:rPr>
        <w:t>ssembleia e efetivação dos negócios jurídicos decorrentes das aprovações deliberadas</w:t>
      </w:r>
      <w:r w:rsidR="006E64F8">
        <w:rPr>
          <w:rFonts w:ascii="Garamond" w:hAnsi="Garamond"/>
          <w:sz w:val="24"/>
          <w:szCs w:val="24"/>
        </w:rPr>
        <w:t>.</w:t>
      </w:r>
    </w:p>
    <w:p w14:paraId="2F5603ED" w14:textId="5024169E" w:rsidR="00E01BEC" w:rsidRPr="00E01BEC" w:rsidRDefault="00E01BEC" w:rsidP="00E01BEC">
      <w:pPr>
        <w:spacing w:after="0" w:line="324" w:lineRule="auto"/>
        <w:jc w:val="both"/>
        <w:rPr>
          <w:rFonts w:ascii="Garamond" w:hAnsi="Garamond"/>
          <w:sz w:val="24"/>
          <w:szCs w:val="24"/>
        </w:rPr>
      </w:pPr>
    </w:p>
    <w:p w14:paraId="06840E0C" w14:textId="04C46147" w:rsidR="00DE34BA" w:rsidRDefault="00DE34BA" w:rsidP="00620679">
      <w:pPr>
        <w:pStyle w:val="PargrafodaLista"/>
        <w:spacing w:after="0" w:line="324" w:lineRule="auto"/>
        <w:ind w:left="0"/>
        <w:jc w:val="both"/>
        <w:rPr>
          <w:rFonts w:ascii="Garamond" w:hAnsi="Garamond"/>
          <w:sz w:val="24"/>
          <w:szCs w:val="24"/>
        </w:rPr>
      </w:pPr>
      <w:r>
        <w:rPr>
          <w:rFonts w:ascii="Garamond" w:hAnsi="Garamond"/>
          <w:sz w:val="24"/>
          <w:szCs w:val="24"/>
        </w:rPr>
        <w:t>Fica consignado que não houve voto contrário ou abstenção.</w:t>
      </w:r>
    </w:p>
    <w:p w14:paraId="226FFA03" w14:textId="77777777" w:rsidR="00DE34BA" w:rsidRPr="00167175" w:rsidRDefault="00DE34BA" w:rsidP="00620679">
      <w:pPr>
        <w:pStyle w:val="PargrafodaLista"/>
        <w:spacing w:after="0" w:line="324" w:lineRule="auto"/>
        <w:ind w:left="0"/>
        <w:jc w:val="both"/>
        <w:rPr>
          <w:rFonts w:ascii="Garamond" w:hAnsi="Garamond"/>
          <w:sz w:val="24"/>
          <w:szCs w:val="24"/>
        </w:rPr>
      </w:pPr>
    </w:p>
    <w:p w14:paraId="4706F554" w14:textId="2FD002F2" w:rsidR="00167175" w:rsidRDefault="00DE34BA" w:rsidP="00620679">
      <w:pPr>
        <w:pStyle w:val="PargrafodaLista"/>
        <w:numPr>
          <w:ilvl w:val="0"/>
          <w:numId w:val="1"/>
        </w:numPr>
        <w:spacing w:after="0" w:line="324" w:lineRule="auto"/>
        <w:ind w:left="0" w:firstLine="0"/>
        <w:jc w:val="both"/>
        <w:rPr>
          <w:rFonts w:ascii="Garamond" w:hAnsi="Garamond"/>
          <w:sz w:val="24"/>
          <w:szCs w:val="24"/>
        </w:rPr>
      </w:pPr>
      <w:r>
        <w:rPr>
          <w:rFonts w:ascii="Garamond" w:hAnsi="Garamond"/>
          <w:b/>
          <w:bCs/>
          <w:sz w:val="24"/>
          <w:szCs w:val="24"/>
        </w:rPr>
        <w:t>DISPOSIÇÕES FINAIS</w:t>
      </w:r>
      <w:r>
        <w:rPr>
          <w:rFonts w:ascii="Garamond" w:hAnsi="Garamond"/>
          <w:sz w:val="24"/>
          <w:szCs w:val="24"/>
        </w:rPr>
        <w:t>:</w:t>
      </w:r>
      <w:r w:rsidR="001B1870">
        <w:rPr>
          <w:rFonts w:ascii="Garamond" w:hAnsi="Garamond"/>
          <w:sz w:val="24"/>
          <w:szCs w:val="24"/>
        </w:rPr>
        <w:t xml:space="preserve"> </w:t>
      </w:r>
      <w:r w:rsidR="0022274A">
        <w:rPr>
          <w:rFonts w:ascii="Garamond" w:hAnsi="Garamond"/>
          <w:sz w:val="24"/>
          <w:szCs w:val="24"/>
        </w:rPr>
        <w:t>O</w:t>
      </w:r>
      <w:r w:rsidR="00FC66DD">
        <w:rPr>
          <w:rFonts w:ascii="Garamond" w:hAnsi="Garamond"/>
          <w:sz w:val="24"/>
          <w:szCs w:val="24"/>
        </w:rPr>
        <w:t>s</w:t>
      </w:r>
      <w:r w:rsidR="00AC24C0">
        <w:rPr>
          <w:rFonts w:ascii="Garamond" w:hAnsi="Garamond"/>
          <w:sz w:val="24"/>
          <w:szCs w:val="24"/>
        </w:rPr>
        <w:t xml:space="preserve"> Titular</w:t>
      </w:r>
      <w:r w:rsidR="00FC66DD">
        <w:rPr>
          <w:rFonts w:ascii="Garamond" w:hAnsi="Garamond"/>
          <w:sz w:val="24"/>
          <w:szCs w:val="24"/>
        </w:rPr>
        <w:t>es</w:t>
      </w:r>
      <w:r w:rsidR="00AC24C0">
        <w:rPr>
          <w:rFonts w:ascii="Garamond" w:hAnsi="Garamond"/>
          <w:sz w:val="24"/>
          <w:szCs w:val="24"/>
        </w:rPr>
        <w:t xml:space="preserve"> dos </w:t>
      </w:r>
      <w:r w:rsidR="00372B55">
        <w:rPr>
          <w:rFonts w:ascii="Garamond" w:hAnsi="Garamond"/>
          <w:sz w:val="24"/>
          <w:szCs w:val="24"/>
        </w:rPr>
        <w:t>CRI</w:t>
      </w:r>
      <w:r w:rsidR="00AC24C0">
        <w:rPr>
          <w:rFonts w:ascii="Garamond" w:hAnsi="Garamond"/>
          <w:sz w:val="24"/>
          <w:szCs w:val="24"/>
        </w:rPr>
        <w:t xml:space="preserve"> exime</w:t>
      </w:r>
      <w:r w:rsidR="00FC66DD">
        <w:rPr>
          <w:rFonts w:ascii="Garamond" w:hAnsi="Garamond"/>
          <w:sz w:val="24"/>
          <w:szCs w:val="24"/>
        </w:rPr>
        <w:t>m</w:t>
      </w:r>
      <w:r w:rsidR="00AC24C0">
        <w:rPr>
          <w:rFonts w:ascii="Garamond" w:hAnsi="Garamond"/>
          <w:sz w:val="24"/>
          <w:szCs w:val="24"/>
        </w:rPr>
        <w:t xml:space="preserve"> a Emissora e o Agente Fiduciário de quaisquer responsabilidades </w:t>
      </w:r>
      <w:r w:rsidR="003563ED">
        <w:rPr>
          <w:rFonts w:ascii="Garamond" w:hAnsi="Garamond"/>
          <w:sz w:val="24"/>
          <w:szCs w:val="24"/>
        </w:rPr>
        <w:t>relacionadas às deliberações acima</w:t>
      </w:r>
      <w:r w:rsidR="00CB3459">
        <w:rPr>
          <w:rFonts w:ascii="Garamond" w:hAnsi="Garamond"/>
          <w:sz w:val="24"/>
          <w:szCs w:val="24"/>
        </w:rPr>
        <w:t>, sendo inexistente qualquer conflito de interesse</w:t>
      </w:r>
      <w:r w:rsidR="00372B55">
        <w:rPr>
          <w:rFonts w:ascii="Garamond" w:hAnsi="Garamond"/>
          <w:sz w:val="24"/>
          <w:szCs w:val="24"/>
        </w:rPr>
        <w:t>, exceto com relação aos Titulares Conflitados, cujos votos não foram computados nas matérias afetadas pela vedação ao exercício do direito de voto</w:t>
      </w:r>
      <w:r w:rsidR="003563ED">
        <w:rPr>
          <w:rFonts w:ascii="Garamond" w:hAnsi="Garamond"/>
          <w:sz w:val="24"/>
          <w:szCs w:val="24"/>
        </w:rPr>
        <w:t>.</w:t>
      </w:r>
    </w:p>
    <w:p w14:paraId="0C5412B5" w14:textId="169D26C6" w:rsidR="003563ED" w:rsidRPr="00255F3B" w:rsidRDefault="003563ED" w:rsidP="003563ED">
      <w:pPr>
        <w:pStyle w:val="PargrafodaLista"/>
        <w:spacing w:after="0" w:line="324" w:lineRule="auto"/>
        <w:ind w:left="0"/>
        <w:jc w:val="both"/>
        <w:rPr>
          <w:rFonts w:ascii="Garamond" w:hAnsi="Garamond"/>
          <w:sz w:val="24"/>
          <w:szCs w:val="24"/>
        </w:rPr>
      </w:pPr>
    </w:p>
    <w:p w14:paraId="25E53B58" w14:textId="6D7EF961" w:rsidR="00255F3B" w:rsidRDefault="00255F3B" w:rsidP="00255F3B">
      <w:pPr>
        <w:pStyle w:val="PargrafodaLista"/>
        <w:spacing w:after="0" w:line="324" w:lineRule="auto"/>
        <w:ind w:left="0"/>
        <w:jc w:val="both"/>
        <w:rPr>
          <w:rFonts w:ascii="Garamond" w:hAnsi="Garamond"/>
          <w:sz w:val="24"/>
          <w:szCs w:val="24"/>
        </w:rPr>
      </w:pPr>
      <w:r w:rsidRPr="00255F3B">
        <w:rPr>
          <w:rFonts w:ascii="Garamond" w:hAnsi="Garamond"/>
          <w:sz w:val="24"/>
          <w:szCs w:val="24"/>
        </w:rPr>
        <w:t>O</w:t>
      </w:r>
      <w:r w:rsidR="00FC66DD">
        <w:rPr>
          <w:rFonts w:ascii="Garamond" w:hAnsi="Garamond"/>
          <w:sz w:val="24"/>
          <w:szCs w:val="24"/>
        </w:rPr>
        <w:t>s</w:t>
      </w:r>
      <w:r w:rsidRPr="00255F3B">
        <w:rPr>
          <w:rFonts w:ascii="Garamond" w:hAnsi="Garamond"/>
          <w:sz w:val="24"/>
          <w:szCs w:val="24"/>
        </w:rPr>
        <w:t xml:space="preserve"> </w:t>
      </w:r>
      <w:r w:rsidR="00301A9B">
        <w:rPr>
          <w:rFonts w:ascii="Garamond" w:hAnsi="Garamond"/>
          <w:sz w:val="24"/>
          <w:szCs w:val="24"/>
        </w:rPr>
        <w:t>t</w:t>
      </w:r>
      <w:r w:rsidRPr="00255F3B">
        <w:rPr>
          <w:rFonts w:ascii="Garamond" w:hAnsi="Garamond"/>
          <w:sz w:val="24"/>
          <w:szCs w:val="24"/>
        </w:rPr>
        <w:t>itular</w:t>
      </w:r>
      <w:r w:rsidR="00FC66DD">
        <w:rPr>
          <w:rFonts w:ascii="Garamond" w:hAnsi="Garamond"/>
          <w:sz w:val="24"/>
          <w:szCs w:val="24"/>
        </w:rPr>
        <w:t>es</w:t>
      </w:r>
      <w:r w:rsidRPr="00255F3B">
        <w:rPr>
          <w:rFonts w:ascii="Garamond" w:hAnsi="Garamond"/>
          <w:sz w:val="24"/>
          <w:szCs w:val="24"/>
        </w:rPr>
        <w:t xml:space="preserve"> dos </w:t>
      </w:r>
      <w:r w:rsidR="00372B55">
        <w:rPr>
          <w:rFonts w:ascii="Garamond" w:hAnsi="Garamond"/>
          <w:sz w:val="24"/>
          <w:szCs w:val="24"/>
        </w:rPr>
        <w:t>CRI</w:t>
      </w:r>
      <w:r w:rsidR="00301A9B">
        <w:rPr>
          <w:rFonts w:ascii="Garamond" w:hAnsi="Garamond"/>
          <w:sz w:val="24"/>
          <w:szCs w:val="24"/>
        </w:rPr>
        <w:t xml:space="preserve"> em Circulação</w:t>
      </w:r>
      <w:r w:rsidRPr="00255F3B">
        <w:rPr>
          <w:rFonts w:ascii="Garamond" w:hAnsi="Garamond"/>
          <w:sz w:val="24"/>
          <w:szCs w:val="24"/>
        </w:rPr>
        <w:t>, por seus representantes presentes, declara</w:t>
      </w:r>
      <w:r w:rsidR="00770DE7">
        <w:rPr>
          <w:rFonts w:ascii="Garamond" w:hAnsi="Garamond"/>
          <w:sz w:val="24"/>
          <w:szCs w:val="24"/>
        </w:rPr>
        <w:t>m</w:t>
      </w:r>
      <w:r w:rsidRPr="00255F3B">
        <w:rPr>
          <w:rFonts w:ascii="Garamond" w:hAnsi="Garamond"/>
          <w:sz w:val="24"/>
          <w:szCs w:val="24"/>
        </w:rPr>
        <w:t xml:space="preserve"> para todos os fins e efeitos de direito</w:t>
      </w:r>
      <w:r w:rsidR="00625399">
        <w:rPr>
          <w:rFonts w:ascii="Garamond" w:hAnsi="Garamond"/>
          <w:sz w:val="24"/>
          <w:szCs w:val="24"/>
        </w:rPr>
        <w:t xml:space="preserve"> </w:t>
      </w:r>
      <w:r w:rsidRPr="00255F3B">
        <w:rPr>
          <w:rFonts w:ascii="Garamond" w:hAnsi="Garamond"/>
          <w:sz w:val="24"/>
          <w:szCs w:val="24"/>
        </w:rPr>
        <w:t>reconhecer que todos os atos aqui deliberados serão tomados pela Emissora na qualidade de administradora do</w:t>
      </w:r>
      <w:r w:rsidR="00625399">
        <w:rPr>
          <w:rFonts w:ascii="Garamond" w:hAnsi="Garamond"/>
          <w:sz w:val="24"/>
          <w:szCs w:val="24"/>
        </w:rPr>
        <w:t xml:space="preserve"> </w:t>
      </w:r>
      <w:r w:rsidRPr="00255F3B">
        <w:rPr>
          <w:rFonts w:ascii="Garamond" w:hAnsi="Garamond"/>
          <w:sz w:val="24"/>
          <w:szCs w:val="24"/>
        </w:rPr>
        <w:t xml:space="preserve">Patrimônio Separado dos </w:t>
      </w:r>
      <w:r w:rsidR="00372B55">
        <w:rPr>
          <w:rFonts w:ascii="Garamond" w:hAnsi="Garamond"/>
          <w:sz w:val="24"/>
          <w:szCs w:val="24"/>
        </w:rPr>
        <w:t>CRI</w:t>
      </w:r>
      <w:r w:rsidRPr="00255F3B">
        <w:rPr>
          <w:rFonts w:ascii="Garamond" w:hAnsi="Garamond"/>
          <w:sz w:val="24"/>
          <w:szCs w:val="24"/>
        </w:rPr>
        <w:t>, em observância às orientações e deliberações do</w:t>
      </w:r>
      <w:r w:rsidR="00FC66DD">
        <w:rPr>
          <w:rFonts w:ascii="Garamond" w:hAnsi="Garamond"/>
          <w:sz w:val="24"/>
          <w:szCs w:val="24"/>
        </w:rPr>
        <w:t>s</w:t>
      </w:r>
      <w:r w:rsidRPr="00255F3B">
        <w:rPr>
          <w:rFonts w:ascii="Garamond" w:hAnsi="Garamond"/>
          <w:sz w:val="24"/>
          <w:szCs w:val="24"/>
        </w:rPr>
        <w:t xml:space="preserve"> </w:t>
      </w:r>
      <w:r w:rsidR="00301A9B">
        <w:rPr>
          <w:rFonts w:ascii="Garamond" w:hAnsi="Garamond"/>
          <w:sz w:val="24"/>
          <w:szCs w:val="24"/>
        </w:rPr>
        <w:t>t</w:t>
      </w:r>
      <w:r w:rsidRPr="00255F3B">
        <w:rPr>
          <w:rFonts w:ascii="Garamond" w:hAnsi="Garamond"/>
          <w:sz w:val="24"/>
          <w:szCs w:val="24"/>
        </w:rPr>
        <w:t>itular</w:t>
      </w:r>
      <w:r w:rsidR="00FC66DD">
        <w:rPr>
          <w:rFonts w:ascii="Garamond" w:hAnsi="Garamond"/>
          <w:sz w:val="24"/>
          <w:szCs w:val="24"/>
        </w:rPr>
        <w:t>es</w:t>
      </w:r>
      <w:r w:rsidRPr="00255F3B">
        <w:rPr>
          <w:rFonts w:ascii="Garamond" w:hAnsi="Garamond"/>
          <w:sz w:val="24"/>
          <w:szCs w:val="24"/>
        </w:rPr>
        <w:t xml:space="preserve"> dos </w:t>
      </w:r>
      <w:r w:rsidR="00E01BEC">
        <w:rPr>
          <w:rFonts w:ascii="Garamond" w:hAnsi="Garamond"/>
          <w:sz w:val="24"/>
          <w:szCs w:val="24"/>
        </w:rPr>
        <w:t>CR</w:t>
      </w:r>
      <w:r w:rsidR="00372B55">
        <w:rPr>
          <w:rFonts w:ascii="Garamond" w:hAnsi="Garamond"/>
          <w:sz w:val="24"/>
          <w:szCs w:val="24"/>
        </w:rPr>
        <w:t>I</w:t>
      </w:r>
      <w:r w:rsidR="00301A9B">
        <w:rPr>
          <w:rFonts w:ascii="Garamond" w:hAnsi="Garamond"/>
          <w:sz w:val="24"/>
          <w:szCs w:val="24"/>
        </w:rPr>
        <w:t xml:space="preserve"> em Circulação</w:t>
      </w:r>
      <w:r w:rsidR="00292752">
        <w:rPr>
          <w:rFonts w:ascii="Garamond" w:hAnsi="Garamond"/>
          <w:sz w:val="24"/>
          <w:szCs w:val="24"/>
        </w:rPr>
        <w:t>, conforme</w:t>
      </w:r>
      <w:r w:rsidRPr="00255F3B">
        <w:rPr>
          <w:rFonts w:ascii="Garamond" w:hAnsi="Garamond"/>
          <w:sz w:val="24"/>
          <w:szCs w:val="24"/>
        </w:rPr>
        <w:t xml:space="preserve"> descritas </w:t>
      </w:r>
      <w:r w:rsidR="00292752">
        <w:rPr>
          <w:rFonts w:ascii="Garamond" w:hAnsi="Garamond"/>
          <w:sz w:val="24"/>
          <w:szCs w:val="24"/>
        </w:rPr>
        <w:t>na ata desta</w:t>
      </w:r>
      <w:r w:rsidR="00625399">
        <w:rPr>
          <w:rFonts w:ascii="Garamond" w:hAnsi="Garamond"/>
          <w:sz w:val="24"/>
          <w:szCs w:val="24"/>
        </w:rPr>
        <w:t xml:space="preserve"> </w:t>
      </w:r>
      <w:r w:rsidR="007E4AE6">
        <w:rPr>
          <w:rFonts w:ascii="Garamond" w:hAnsi="Garamond"/>
          <w:sz w:val="24"/>
          <w:szCs w:val="24"/>
        </w:rPr>
        <w:t>A</w:t>
      </w:r>
      <w:r w:rsidRPr="00255F3B">
        <w:rPr>
          <w:rFonts w:ascii="Garamond" w:hAnsi="Garamond"/>
          <w:sz w:val="24"/>
          <w:szCs w:val="24"/>
        </w:rPr>
        <w:t>ssembleia, razão pela qual o</w:t>
      </w:r>
      <w:r w:rsidR="00FC66DD">
        <w:rPr>
          <w:rFonts w:ascii="Garamond" w:hAnsi="Garamond"/>
          <w:sz w:val="24"/>
          <w:szCs w:val="24"/>
        </w:rPr>
        <w:t>s</w:t>
      </w:r>
      <w:r w:rsidRPr="00255F3B">
        <w:rPr>
          <w:rFonts w:ascii="Garamond" w:hAnsi="Garamond"/>
          <w:sz w:val="24"/>
          <w:szCs w:val="24"/>
        </w:rPr>
        <w:t xml:space="preserve"> </w:t>
      </w:r>
      <w:r w:rsidR="00301A9B">
        <w:rPr>
          <w:rFonts w:ascii="Garamond" w:hAnsi="Garamond"/>
          <w:sz w:val="24"/>
          <w:szCs w:val="24"/>
        </w:rPr>
        <w:t>t</w:t>
      </w:r>
      <w:r w:rsidRPr="00255F3B">
        <w:rPr>
          <w:rFonts w:ascii="Garamond" w:hAnsi="Garamond"/>
          <w:sz w:val="24"/>
          <w:szCs w:val="24"/>
        </w:rPr>
        <w:t>itular</w:t>
      </w:r>
      <w:r w:rsidR="00FC66DD">
        <w:rPr>
          <w:rFonts w:ascii="Garamond" w:hAnsi="Garamond"/>
          <w:sz w:val="24"/>
          <w:szCs w:val="24"/>
        </w:rPr>
        <w:t>es</w:t>
      </w:r>
      <w:r w:rsidRPr="00255F3B">
        <w:rPr>
          <w:rFonts w:ascii="Garamond" w:hAnsi="Garamond"/>
          <w:sz w:val="24"/>
          <w:szCs w:val="24"/>
        </w:rPr>
        <w:t xml:space="preserve"> dos </w:t>
      </w:r>
      <w:r w:rsidR="00372B55">
        <w:rPr>
          <w:rFonts w:ascii="Garamond" w:hAnsi="Garamond"/>
          <w:sz w:val="24"/>
          <w:szCs w:val="24"/>
        </w:rPr>
        <w:t>CRI</w:t>
      </w:r>
      <w:r w:rsidR="00301A9B">
        <w:rPr>
          <w:rFonts w:ascii="Garamond" w:hAnsi="Garamond"/>
          <w:sz w:val="24"/>
          <w:szCs w:val="24"/>
        </w:rPr>
        <w:t xml:space="preserve"> em Circulação</w:t>
      </w:r>
      <w:r w:rsidRPr="00255F3B">
        <w:rPr>
          <w:rFonts w:ascii="Garamond" w:hAnsi="Garamond"/>
          <w:sz w:val="24"/>
          <w:szCs w:val="24"/>
        </w:rPr>
        <w:t xml:space="preserve"> assume</w:t>
      </w:r>
      <w:r w:rsidR="00372B55">
        <w:rPr>
          <w:rFonts w:ascii="Garamond" w:hAnsi="Garamond"/>
          <w:sz w:val="24"/>
          <w:szCs w:val="24"/>
        </w:rPr>
        <w:t>m</w:t>
      </w:r>
      <w:r w:rsidRPr="00255F3B">
        <w:rPr>
          <w:rFonts w:ascii="Garamond" w:hAnsi="Garamond"/>
          <w:sz w:val="24"/>
          <w:szCs w:val="24"/>
        </w:rPr>
        <w:t xml:space="preserve"> integralmente a responsabilidade por tais atos, respondendo, integralmente, pela validade, legalidade e eficácia de tais atos,</w:t>
      </w:r>
      <w:r w:rsidR="00625399">
        <w:rPr>
          <w:rFonts w:ascii="Garamond" w:hAnsi="Garamond"/>
          <w:sz w:val="24"/>
          <w:szCs w:val="24"/>
        </w:rPr>
        <w:t xml:space="preserve"> </w:t>
      </w:r>
      <w:r w:rsidRPr="00255F3B">
        <w:rPr>
          <w:rFonts w:ascii="Garamond" w:hAnsi="Garamond"/>
          <w:sz w:val="24"/>
          <w:szCs w:val="24"/>
        </w:rPr>
        <w:t>mantendo a Emissora e o Agente Fiduciário integralmente indene</w:t>
      </w:r>
      <w:r w:rsidR="007410C3">
        <w:rPr>
          <w:rFonts w:ascii="Garamond" w:hAnsi="Garamond"/>
          <w:sz w:val="24"/>
          <w:szCs w:val="24"/>
        </w:rPr>
        <w:t>s</w:t>
      </w:r>
      <w:r w:rsidRPr="00255F3B">
        <w:rPr>
          <w:rFonts w:ascii="Garamond" w:hAnsi="Garamond"/>
          <w:sz w:val="24"/>
          <w:szCs w:val="24"/>
        </w:rPr>
        <w:t xml:space="preserve"> e a salvo de quaisquer despesas, custos ou danos</w:t>
      </w:r>
      <w:r w:rsidR="00625399">
        <w:rPr>
          <w:rFonts w:ascii="Garamond" w:hAnsi="Garamond"/>
          <w:sz w:val="24"/>
          <w:szCs w:val="24"/>
        </w:rPr>
        <w:t xml:space="preserve"> </w:t>
      </w:r>
      <w:r w:rsidRPr="00255F3B">
        <w:rPr>
          <w:rFonts w:ascii="Garamond" w:hAnsi="Garamond"/>
          <w:sz w:val="24"/>
          <w:szCs w:val="24"/>
        </w:rPr>
        <w:t>que est</w:t>
      </w:r>
      <w:r w:rsidR="007410C3">
        <w:rPr>
          <w:rFonts w:ascii="Garamond" w:hAnsi="Garamond"/>
          <w:sz w:val="24"/>
          <w:szCs w:val="24"/>
        </w:rPr>
        <w:t>es</w:t>
      </w:r>
      <w:r w:rsidRPr="00255F3B">
        <w:rPr>
          <w:rFonts w:ascii="Garamond" w:hAnsi="Garamond"/>
          <w:sz w:val="24"/>
          <w:szCs w:val="24"/>
        </w:rPr>
        <w:t xml:space="preserve"> venha</w:t>
      </w:r>
      <w:r w:rsidR="007410C3">
        <w:rPr>
          <w:rFonts w:ascii="Garamond" w:hAnsi="Garamond"/>
          <w:sz w:val="24"/>
          <w:szCs w:val="24"/>
        </w:rPr>
        <w:t>m a</w:t>
      </w:r>
      <w:r w:rsidRPr="00255F3B">
        <w:rPr>
          <w:rFonts w:ascii="Garamond" w:hAnsi="Garamond"/>
          <w:sz w:val="24"/>
          <w:szCs w:val="24"/>
        </w:rPr>
        <w:t xml:space="preserve"> eventualmente incorrer em decorrência dos atos praticados nos termos desta Assembleia.</w:t>
      </w:r>
    </w:p>
    <w:p w14:paraId="53D76719" w14:textId="099AFDEE" w:rsidR="00464E79" w:rsidRDefault="00464E79" w:rsidP="00255F3B">
      <w:pPr>
        <w:pStyle w:val="PargrafodaLista"/>
        <w:spacing w:after="0" w:line="324" w:lineRule="auto"/>
        <w:ind w:left="0"/>
        <w:jc w:val="both"/>
        <w:rPr>
          <w:rFonts w:ascii="Garamond" w:hAnsi="Garamond"/>
          <w:sz w:val="24"/>
          <w:szCs w:val="24"/>
        </w:rPr>
      </w:pPr>
    </w:p>
    <w:p w14:paraId="1A0C50C1" w14:textId="3B31EABC" w:rsidR="00464E79" w:rsidRPr="00255F3B" w:rsidRDefault="00464E79" w:rsidP="00464E79">
      <w:pPr>
        <w:pStyle w:val="PargrafodaLista"/>
        <w:spacing w:after="0" w:line="324" w:lineRule="auto"/>
        <w:ind w:left="0"/>
        <w:jc w:val="both"/>
        <w:rPr>
          <w:rFonts w:ascii="Garamond" w:hAnsi="Garamond"/>
          <w:sz w:val="24"/>
          <w:szCs w:val="24"/>
        </w:rPr>
      </w:pPr>
      <w:r w:rsidRPr="00464E79">
        <w:rPr>
          <w:rFonts w:ascii="Garamond" w:hAnsi="Garamond"/>
          <w:sz w:val="24"/>
          <w:szCs w:val="24"/>
        </w:rPr>
        <w:t>As deliberações da presente Assembleia ocorrem por mera liberalidade do</w:t>
      </w:r>
      <w:r w:rsidR="00FC66DD">
        <w:rPr>
          <w:rFonts w:ascii="Garamond" w:hAnsi="Garamond"/>
          <w:sz w:val="24"/>
          <w:szCs w:val="24"/>
        </w:rPr>
        <w:t>s</w:t>
      </w:r>
      <w:r w:rsidRPr="00464E79">
        <w:rPr>
          <w:rFonts w:ascii="Garamond" w:hAnsi="Garamond"/>
          <w:sz w:val="24"/>
          <w:szCs w:val="24"/>
        </w:rPr>
        <w:t xml:space="preserve"> </w:t>
      </w:r>
      <w:r w:rsidR="00301A9B">
        <w:rPr>
          <w:rFonts w:ascii="Garamond" w:hAnsi="Garamond"/>
          <w:sz w:val="24"/>
          <w:szCs w:val="24"/>
        </w:rPr>
        <w:t>t</w:t>
      </w:r>
      <w:r w:rsidRPr="00464E79">
        <w:rPr>
          <w:rFonts w:ascii="Garamond" w:hAnsi="Garamond"/>
          <w:sz w:val="24"/>
          <w:szCs w:val="24"/>
        </w:rPr>
        <w:t>itular</w:t>
      </w:r>
      <w:r w:rsidR="00FC66DD">
        <w:rPr>
          <w:rFonts w:ascii="Garamond" w:hAnsi="Garamond"/>
          <w:sz w:val="24"/>
          <w:szCs w:val="24"/>
        </w:rPr>
        <w:t>es</w:t>
      </w:r>
      <w:r w:rsidRPr="00464E79">
        <w:rPr>
          <w:rFonts w:ascii="Garamond" w:hAnsi="Garamond"/>
          <w:sz w:val="24"/>
          <w:szCs w:val="24"/>
        </w:rPr>
        <w:t xml:space="preserve"> dos </w:t>
      </w:r>
      <w:r w:rsidR="00372B55">
        <w:rPr>
          <w:rFonts w:ascii="Garamond" w:hAnsi="Garamond"/>
          <w:sz w:val="24"/>
          <w:szCs w:val="24"/>
        </w:rPr>
        <w:t>CRI</w:t>
      </w:r>
      <w:r w:rsidR="00301A9B">
        <w:rPr>
          <w:rFonts w:ascii="Garamond" w:hAnsi="Garamond"/>
          <w:sz w:val="24"/>
          <w:szCs w:val="24"/>
        </w:rPr>
        <w:t xml:space="preserve"> em Circulação</w:t>
      </w:r>
      <w:r w:rsidRPr="00464E79">
        <w:rPr>
          <w:rFonts w:ascii="Garamond" w:hAnsi="Garamond"/>
          <w:sz w:val="24"/>
          <w:szCs w:val="24"/>
        </w:rPr>
        <w:t>, não importando em</w:t>
      </w:r>
      <w:r>
        <w:rPr>
          <w:rFonts w:ascii="Garamond" w:hAnsi="Garamond"/>
          <w:sz w:val="24"/>
          <w:szCs w:val="24"/>
        </w:rPr>
        <w:t xml:space="preserve"> </w:t>
      </w:r>
      <w:r w:rsidRPr="00464E79">
        <w:rPr>
          <w:rFonts w:ascii="Garamond" w:hAnsi="Garamond"/>
          <w:sz w:val="24"/>
          <w:szCs w:val="24"/>
        </w:rPr>
        <w:t>renúncia de quaisquer direitos ou privilégios previstos no Termo de Securitização e demais Documentos</w:t>
      </w:r>
      <w:r>
        <w:rPr>
          <w:rFonts w:ascii="Garamond" w:hAnsi="Garamond"/>
          <w:sz w:val="24"/>
          <w:szCs w:val="24"/>
        </w:rPr>
        <w:t xml:space="preserve"> </w:t>
      </w:r>
      <w:r w:rsidRPr="00464E79">
        <w:rPr>
          <w:rFonts w:ascii="Garamond" w:hAnsi="Garamond"/>
          <w:sz w:val="24"/>
          <w:szCs w:val="24"/>
        </w:rPr>
        <w:t>da Operação, bem como não exoneram as partes dos referidos documentos quanto ao cumprimento de todas e</w:t>
      </w:r>
      <w:r>
        <w:rPr>
          <w:rFonts w:ascii="Garamond" w:hAnsi="Garamond"/>
          <w:sz w:val="24"/>
          <w:szCs w:val="24"/>
        </w:rPr>
        <w:t xml:space="preserve"> </w:t>
      </w:r>
      <w:r w:rsidRPr="00464E79">
        <w:rPr>
          <w:rFonts w:ascii="Garamond" w:hAnsi="Garamond"/>
          <w:sz w:val="24"/>
          <w:szCs w:val="24"/>
        </w:rPr>
        <w:t>quaisquer obrigações neles previstas, exceto pelo deliberado na presente Assembleia.</w:t>
      </w:r>
    </w:p>
    <w:p w14:paraId="510BEB31" w14:textId="77777777" w:rsidR="00255F3B" w:rsidRDefault="00255F3B" w:rsidP="003563ED">
      <w:pPr>
        <w:pStyle w:val="PargrafodaLista"/>
        <w:spacing w:after="0" w:line="324" w:lineRule="auto"/>
        <w:ind w:left="0"/>
        <w:jc w:val="both"/>
        <w:rPr>
          <w:rFonts w:ascii="Garamond" w:hAnsi="Garamond"/>
          <w:b/>
          <w:bCs/>
          <w:sz w:val="24"/>
          <w:szCs w:val="24"/>
        </w:rPr>
      </w:pPr>
    </w:p>
    <w:p w14:paraId="1E157E74" w14:textId="236FFB8E" w:rsidR="003563ED" w:rsidRDefault="003563ED" w:rsidP="003563ED">
      <w:pPr>
        <w:pStyle w:val="PargrafodaLista"/>
        <w:spacing w:after="0" w:line="324" w:lineRule="auto"/>
        <w:ind w:left="0"/>
        <w:jc w:val="both"/>
        <w:rPr>
          <w:rFonts w:ascii="Garamond" w:hAnsi="Garamond"/>
          <w:sz w:val="24"/>
          <w:szCs w:val="24"/>
        </w:rPr>
      </w:pPr>
      <w:r>
        <w:rPr>
          <w:rFonts w:ascii="Garamond" w:hAnsi="Garamond"/>
          <w:sz w:val="24"/>
          <w:szCs w:val="24"/>
        </w:rPr>
        <w:t>Os termos iniciados em letras maiúsculas que não se encontrem aqui expressamente definidos terão o significado que lhes é atribuído no Termo de Securitização.</w:t>
      </w:r>
    </w:p>
    <w:p w14:paraId="546A9A0E" w14:textId="77777777" w:rsidR="003563ED" w:rsidRPr="003563ED" w:rsidRDefault="003563ED" w:rsidP="003563ED">
      <w:pPr>
        <w:pStyle w:val="PargrafodaLista"/>
        <w:spacing w:after="0" w:line="324" w:lineRule="auto"/>
        <w:ind w:left="0"/>
        <w:jc w:val="both"/>
        <w:rPr>
          <w:rFonts w:ascii="Garamond" w:hAnsi="Garamond"/>
          <w:sz w:val="24"/>
          <w:szCs w:val="24"/>
        </w:rPr>
      </w:pPr>
    </w:p>
    <w:p w14:paraId="3C825215" w14:textId="7F5864FB" w:rsidR="00A90D1B" w:rsidRDefault="00A90D1B" w:rsidP="00A90D1B">
      <w:pPr>
        <w:pStyle w:val="PargrafodaLista"/>
        <w:numPr>
          <w:ilvl w:val="0"/>
          <w:numId w:val="1"/>
        </w:numPr>
        <w:spacing w:after="0" w:line="324" w:lineRule="auto"/>
        <w:ind w:left="0" w:firstLine="0"/>
        <w:jc w:val="both"/>
        <w:rPr>
          <w:rFonts w:ascii="Garamond" w:hAnsi="Garamond"/>
          <w:sz w:val="24"/>
          <w:szCs w:val="24"/>
        </w:rPr>
      </w:pPr>
      <w:r>
        <w:rPr>
          <w:rFonts w:ascii="Garamond" w:hAnsi="Garamond"/>
          <w:b/>
          <w:bCs/>
          <w:sz w:val="24"/>
          <w:szCs w:val="24"/>
        </w:rPr>
        <w:t>ENCERRAMENTO</w:t>
      </w:r>
      <w:r>
        <w:rPr>
          <w:rFonts w:ascii="Garamond" w:hAnsi="Garamond"/>
          <w:sz w:val="24"/>
          <w:szCs w:val="24"/>
        </w:rPr>
        <w:t xml:space="preserve">: Nada mais havendo a tratar, foram encerrados os trabalhos e lavrada esta ata, que após lida e aprovada, foi assinada eletronicamente, por todos os presentes, ficando autorizada a sua </w:t>
      </w:r>
      <w:r w:rsidR="00CB2010">
        <w:rPr>
          <w:rFonts w:ascii="Garamond" w:hAnsi="Garamond"/>
          <w:sz w:val="24"/>
          <w:szCs w:val="24"/>
        </w:rPr>
        <w:t>divulgação</w:t>
      </w:r>
      <w:r>
        <w:rPr>
          <w:rFonts w:ascii="Garamond" w:hAnsi="Garamond"/>
          <w:sz w:val="24"/>
          <w:szCs w:val="24"/>
        </w:rPr>
        <w:t xml:space="preserve">, com a omissão da qualificação e assinatura </w:t>
      </w:r>
      <w:r>
        <w:rPr>
          <w:rFonts w:ascii="Garamond" w:hAnsi="Garamond"/>
          <w:sz w:val="24"/>
          <w:szCs w:val="24"/>
        </w:rPr>
        <w:lastRenderedPageBreak/>
        <w:t>do</w:t>
      </w:r>
      <w:r w:rsidR="00FC66DD">
        <w:rPr>
          <w:rFonts w:ascii="Garamond" w:hAnsi="Garamond"/>
          <w:sz w:val="24"/>
          <w:szCs w:val="24"/>
        </w:rPr>
        <w:t>s</w:t>
      </w:r>
      <w:r>
        <w:rPr>
          <w:rFonts w:ascii="Garamond" w:hAnsi="Garamond"/>
          <w:sz w:val="24"/>
          <w:szCs w:val="24"/>
        </w:rPr>
        <w:t xml:space="preserve"> Titular</w:t>
      </w:r>
      <w:r w:rsidR="00FC66DD">
        <w:rPr>
          <w:rFonts w:ascii="Garamond" w:hAnsi="Garamond"/>
          <w:sz w:val="24"/>
          <w:szCs w:val="24"/>
        </w:rPr>
        <w:t>es</w:t>
      </w:r>
      <w:r>
        <w:rPr>
          <w:rFonts w:ascii="Garamond" w:hAnsi="Garamond"/>
          <w:sz w:val="24"/>
          <w:szCs w:val="24"/>
        </w:rPr>
        <w:t xml:space="preserve"> dos </w:t>
      </w:r>
      <w:r w:rsidR="00372B55">
        <w:rPr>
          <w:rFonts w:ascii="Garamond" w:hAnsi="Garamond"/>
          <w:sz w:val="24"/>
          <w:szCs w:val="24"/>
        </w:rPr>
        <w:t>CRI</w:t>
      </w:r>
      <w:r>
        <w:rPr>
          <w:rFonts w:ascii="Garamond" w:hAnsi="Garamond"/>
          <w:sz w:val="24"/>
          <w:szCs w:val="24"/>
        </w:rPr>
        <w:t xml:space="preserve">, no website da Emissora. A Assembleia é regular nos termos </w:t>
      </w:r>
      <w:r w:rsidR="00372B55">
        <w:rPr>
          <w:rFonts w:ascii="Garamond" w:hAnsi="Garamond"/>
          <w:sz w:val="24"/>
          <w:szCs w:val="24"/>
        </w:rPr>
        <w:t>da Resolução CVM 60</w:t>
      </w:r>
      <w:r>
        <w:rPr>
          <w:rFonts w:ascii="Garamond" w:hAnsi="Garamond"/>
          <w:sz w:val="24"/>
          <w:szCs w:val="24"/>
        </w:rPr>
        <w:t xml:space="preserve">, sendo que a presente ata será encaminhada à CVM por meio de sistema eletrônico, </w:t>
      </w:r>
      <w:r w:rsidR="005858F0">
        <w:rPr>
          <w:rFonts w:ascii="Garamond" w:hAnsi="Garamond"/>
          <w:sz w:val="24"/>
          <w:szCs w:val="24"/>
        </w:rPr>
        <w:t>nos termos</w:t>
      </w:r>
      <w:r>
        <w:rPr>
          <w:rFonts w:ascii="Garamond" w:hAnsi="Garamond"/>
          <w:sz w:val="24"/>
          <w:szCs w:val="24"/>
        </w:rPr>
        <w:t xml:space="preserve"> </w:t>
      </w:r>
      <w:r w:rsidR="005858F0">
        <w:rPr>
          <w:rFonts w:ascii="Garamond" w:hAnsi="Garamond"/>
          <w:sz w:val="24"/>
          <w:szCs w:val="24"/>
        </w:rPr>
        <w:t>d</w:t>
      </w:r>
      <w:r>
        <w:rPr>
          <w:rFonts w:ascii="Garamond" w:hAnsi="Garamond"/>
          <w:sz w:val="24"/>
          <w:szCs w:val="24"/>
        </w:rPr>
        <w:t>a regulação aplicável.</w:t>
      </w:r>
    </w:p>
    <w:p w14:paraId="60F47566" w14:textId="1D48BB3C" w:rsidR="00A90D1B" w:rsidRDefault="00A90D1B" w:rsidP="00A90D1B">
      <w:pPr>
        <w:pStyle w:val="PargrafodaLista"/>
        <w:spacing w:after="0" w:line="324" w:lineRule="auto"/>
        <w:ind w:left="0"/>
        <w:jc w:val="both"/>
        <w:rPr>
          <w:rFonts w:ascii="Garamond" w:hAnsi="Garamond"/>
          <w:b/>
          <w:bCs/>
          <w:sz w:val="24"/>
          <w:szCs w:val="24"/>
        </w:rPr>
      </w:pPr>
    </w:p>
    <w:p w14:paraId="0A43C19F" w14:textId="7AA4E407" w:rsidR="00A90D1B" w:rsidRDefault="00A90D1B" w:rsidP="00A90D1B">
      <w:pPr>
        <w:pStyle w:val="PargrafodaLista"/>
        <w:spacing w:after="0" w:line="324" w:lineRule="auto"/>
        <w:ind w:left="0"/>
        <w:jc w:val="center"/>
        <w:rPr>
          <w:rFonts w:ascii="Garamond" w:hAnsi="Garamond"/>
          <w:sz w:val="24"/>
          <w:szCs w:val="24"/>
        </w:rPr>
      </w:pPr>
      <w:r w:rsidRPr="00A90D1B">
        <w:rPr>
          <w:rFonts w:ascii="Garamond" w:hAnsi="Garamond"/>
          <w:sz w:val="24"/>
          <w:szCs w:val="24"/>
        </w:rPr>
        <w:t>São</w:t>
      </w:r>
      <w:r>
        <w:rPr>
          <w:rFonts w:ascii="Garamond" w:hAnsi="Garamond"/>
          <w:sz w:val="24"/>
          <w:szCs w:val="24"/>
        </w:rPr>
        <w:t xml:space="preserve"> Paulo, </w:t>
      </w:r>
      <w:r w:rsidR="001017EB">
        <w:rPr>
          <w:rFonts w:ascii="Garamond" w:hAnsi="Garamond"/>
          <w:sz w:val="24"/>
          <w:szCs w:val="24"/>
        </w:rPr>
        <w:t xml:space="preserve">13 </w:t>
      </w:r>
      <w:r>
        <w:rPr>
          <w:rFonts w:ascii="Garamond" w:hAnsi="Garamond"/>
          <w:sz w:val="24"/>
          <w:szCs w:val="24"/>
        </w:rPr>
        <w:t xml:space="preserve">de </w:t>
      </w:r>
      <w:r w:rsidR="001017EB">
        <w:rPr>
          <w:rFonts w:ascii="Garamond" w:hAnsi="Garamond"/>
          <w:sz w:val="24"/>
          <w:szCs w:val="24"/>
        </w:rPr>
        <w:t xml:space="preserve">julho </w:t>
      </w:r>
      <w:r>
        <w:rPr>
          <w:rFonts w:ascii="Garamond" w:hAnsi="Garamond"/>
          <w:sz w:val="24"/>
          <w:szCs w:val="24"/>
        </w:rPr>
        <w:t xml:space="preserve">de </w:t>
      </w:r>
      <w:r w:rsidR="0097526B">
        <w:rPr>
          <w:rFonts w:ascii="Garamond" w:hAnsi="Garamond"/>
          <w:sz w:val="24"/>
          <w:szCs w:val="24"/>
        </w:rPr>
        <w:t>2022</w:t>
      </w:r>
      <w:r>
        <w:rPr>
          <w:rFonts w:ascii="Garamond" w:hAnsi="Garamond"/>
          <w:sz w:val="24"/>
          <w:szCs w:val="24"/>
        </w:rPr>
        <w:t>.</w:t>
      </w:r>
    </w:p>
    <w:p w14:paraId="03B2D507" w14:textId="7EA31494" w:rsidR="006651C3" w:rsidRDefault="006651C3" w:rsidP="00A90D1B">
      <w:pPr>
        <w:pStyle w:val="PargrafodaLista"/>
        <w:spacing w:after="0" w:line="324" w:lineRule="auto"/>
        <w:ind w:left="0"/>
        <w:jc w:val="center"/>
        <w:rPr>
          <w:rFonts w:ascii="Garamond" w:hAnsi="Garamond"/>
          <w:sz w:val="24"/>
          <w:szCs w:val="24"/>
        </w:rPr>
      </w:pPr>
    </w:p>
    <w:p w14:paraId="259CB6F0" w14:textId="7F824B0D" w:rsidR="006651C3" w:rsidRDefault="006651C3" w:rsidP="006651C3">
      <w:pPr>
        <w:pStyle w:val="PargrafodaLista"/>
        <w:spacing w:after="0" w:line="324" w:lineRule="auto"/>
        <w:ind w:left="0"/>
        <w:jc w:val="both"/>
        <w:rPr>
          <w:rFonts w:ascii="Garamond" w:hAnsi="Garamond"/>
          <w:sz w:val="24"/>
          <w:szCs w:val="24"/>
        </w:rPr>
      </w:pPr>
      <w:r>
        <w:rPr>
          <w:rFonts w:ascii="Garamond" w:hAnsi="Garamond"/>
          <w:b/>
          <w:bCs/>
          <w:sz w:val="24"/>
          <w:szCs w:val="24"/>
        </w:rPr>
        <w:t>MESA: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0E4BDC" w14:paraId="737F41FB" w14:textId="77777777" w:rsidTr="00EE4C5F">
        <w:tc>
          <w:tcPr>
            <w:tcW w:w="4247" w:type="dxa"/>
          </w:tcPr>
          <w:p w14:paraId="540F782D" w14:textId="77777777" w:rsidR="000E4BDC" w:rsidRDefault="000E4BDC" w:rsidP="006651C3">
            <w:pPr>
              <w:pStyle w:val="PargrafodaLista"/>
              <w:spacing w:line="324" w:lineRule="auto"/>
              <w:ind w:left="0"/>
              <w:jc w:val="both"/>
              <w:rPr>
                <w:rFonts w:ascii="Garamond" w:hAnsi="Garamond"/>
                <w:sz w:val="24"/>
                <w:szCs w:val="24"/>
              </w:rPr>
            </w:pPr>
          </w:p>
          <w:p w14:paraId="3CBD1CE4" w14:textId="79E29BD4" w:rsidR="000E4BDC" w:rsidRDefault="0097526B" w:rsidP="000E4BDC">
            <w:pPr>
              <w:pStyle w:val="PargrafodaLista"/>
              <w:spacing w:line="324" w:lineRule="auto"/>
              <w:ind w:left="0"/>
              <w:jc w:val="center"/>
              <w:rPr>
                <w:rFonts w:ascii="Garamond" w:hAnsi="Garamond"/>
                <w:sz w:val="24"/>
                <w:szCs w:val="24"/>
              </w:rPr>
            </w:pPr>
            <w:r>
              <w:rPr>
                <w:rFonts w:ascii="Garamond" w:hAnsi="Garamond"/>
                <w:b/>
                <w:bCs/>
                <w:sz w:val="24"/>
                <w:szCs w:val="24"/>
              </w:rPr>
              <w:t>[</w:t>
            </w:r>
            <w:r w:rsidRPr="0097526B">
              <w:rPr>
                <w:rFonts w:ascii="Garamond" w:hAnsi="Garamond"/>
                <w:b/>
                <w:bCs/>
                <w:sz w:val="24"/>
                <w:szCs w:val="24"/>
                <w:highlight w:val="yellow"/>
              </w:rPr>
              <w:t>=</w:t>
            </w:r>
            <w:r>
              <w:rPr>
                <w:rFonts w:ascii="Garamond" w:hAnsi="Garamond"/>
                <w:b/>
                <w:bCs/>
                <w:sz w:val="24"/>
                <w:szCs w:val="24"/>
              </w:rPr>
              <w:t>]</w:t>
            </w:r>
          </w:p>
          <w:p w14:paraId="50C470A0" w14:textId="74C1411C" w:rsidR="000E4BDC" w:rsidRDefault="000E4BDC" w:rsidP="000E4BDC">
            <w:pPr>
              <w:pStyle w:val="PargrafodaLista"/>
              <w:spacing w:line="324" w:lineRule="auto"/>
              <w:ind w:left="0"/>
              <w:jc w:val="center"/>
              <w:rPr>
                <w:rFonts w:ascii="Garamond" w:hAnsi="Garamond"/>
                <w:sz w:val="24"/>
                <w:szCs w:val="24"/>
              </w:rPr>
            </w:pPr>
            <w:r>
              <w:rPr>
                <w:rFonts w:ascii="Garamond" w:hAnsi="Garamond"/>
                <w:sz w:val="24"/>
                <w:szCs w:val="24"/>
              </w:rPr>
              <w:t>Presidente</w:t>
            </w:r>
          </w:p>
        </w:tc>
        <w:tc>
          <w:tcPr>
            <w:tcW w:w="4247" w:type="dxa"/>
          </w:tcPr>
          <w:p w14:paraId="2EB7B419" w14:textId="77777777" w:rsidR="000E4BDC" w:rsidRDefault="000E4BDC" w:rsidP="006651C3">
            <w:pPr>
              <w:pStyle w:val="PargrafodaLista"/>
              <w:spacing w:line="324" w:lineRule="auto"/>
              <w:ind w:left="0"/>
              <w:jc w:val="both"/>
              <w:rPr>
                <w:rFonts w:ascii="Garamond" w:hAnsi="Garamond"/>
                <w:sz w:val="24"/>
                <w:szCs w:val="24"/>
              </w:rPr>
            </w:pPr>
          </w:p>
          <w:p w14:paraId="24F414CC" w14:textId="5500D790" w:rsidR="000E4BDC" w:rsidRDefault="0097526B" w:rsidP="00EE4C5F">
            <w:pPr>
              <w:pStyle w:val="PargrafodaLista"/>
              <w:spacing w:line="324" w:lineRule="auto"/>
              <w:ind w:left="0"/>
              <w:jc w:val="center"/>
              <w:rPr>
                <w:rFonts w:ascii="Garamond" w:hAnsi="Garamond"/>
                <w:sz w:val="24"/>
                <w:szCs w:val="24"/>
              </w:rPr>
            </w:pPr>
            <w:r>
              <w:rPr>
                <w:rFonts w:ascii="Garamond" w:hAnsi="Garamond"/>
                <w:b/>
                <w:bCs/>
                <w:sz w:val="24"/>
                <w:szCs w:val="24"/>
              </w:rPr>
              <w:t>[</w:t>
            </w:r>
            <w:r w:rsidRPr="0097526B">
              <w:rPr>
                <w:rFonts w:ascii="Garamond" w:hAnsi="Garamond"/>
                <w:b/>
                <w:bCs/>
                <w:sz w:val="24"/>
                <w:szCs w:val="24"/>
                <w:highlight w:val="yellow"/>
              </w:rPr>
              <w:t>=</w:t>
            </w:r>
            <w:r>
              <w:rPr>
                <w:rFonts w:ascii="Garamond" w:hAnsi="Garamond"/>
                <w:b/>
                <w:bCs/>
                <w:sz w:val="24"/>
                <w:szCs w:val="24"/>
              </w:rPr>
              <w:t>]</w:t>
            </w:r>
          </w:p>
          <w:p w14:paraId="1B219C8B" w14:textId="65D243AC" w:rsidR="00EE4C5F" w:rsidRDefault="00EE4C5F" w:rsidP="00EE4C5F">
            <w:pPr>
              <w:pStyle w:val="PargrafodaLista"/>
              <w:spacing w:line="324" w:lineRule="auto"/>
              <w:ind w:left="0"/>
              <w:jc w:val="center"/>
              <w:rPr>
                <w:rFonts w:ascii="Garamond" w:hAnsi="Garamond"/>
                <w:sz w:val="24"/>
                <w:szCs w:val="24"/>
              </w:rPr>
            </w:pPr>
            <w:r>
              <w:rPr>
                <w:rFonts w:ascii="Garamond" w:hAnsi="Garamond"/>
                <w:sz w:val="24"/>
                <w:szCs w:val="24"/>
              </w:rPr>
              <w:t>Secretário</w:t>
            </w:r>
          </w:p>
        </w:tc>
      </w:tr>
    </w:tbl>
    <w:p w14:paraId="2E4F5B0E" w14:textId="77777777" w:rsidR="006651C3" w:rsidRDefault="006651C3" w:rsidP="006651C3">
      <w:pPr>
        <w:pStyle w:val="PargrafodaLista"/>
        <w:spacing w:after="0" w:line="324" w:lineRule="auto"/>
        <w:ind w:left="0"/>
        <w:jc w:val="both"/>
        <w:rPr>
          <w:rFonts w:ascii="Garamond" w:hAnsi="Garamond"/>
          <w:sz w:val="24"/>
          <w:szCs w:val="24"/>
        </w:rPr>
      </w:pPr>
    </w:p>
    <w:p w14:paraId="7E9D33E4" w14:textId="7A8FDAE9" w:rsidR="00FB39C2" w:rsidRDefault="00FB39C2" w:rsidP="006651C3">
      <w:pPr>
        <w:pStyle w:val="PargrafodaLista"/>
        <w:spacing w:after="0" w:line="324" w:lineRule="auto"/>
        <w:ind w:left="0"/>
        <w:jc w:val="both"/>
        <w:rPr>
          <w:rFonts w:ascii="Garamond" w:hAnsi="Garamond"/>
          <w:b/>
          <w:bCs/>
          <w:sz w:val="24"/>
          <w:szCs w:val="24"/>
        </w:rPr>
      </w:pPr>
      <w:r>
        <w:rPr>
          <w:rFonts w:ascii="Garamond" w:hAnsi="Garamond"/>
          <w:b/>
          <w:bCs/>
          <w:sz w:val="24"/>
          <w:szCs w:val="24"/>
        </w:rPr>
        <w:t>EMISSORA:</w:t>
      </w:r>
    </w:p>
    <w:p w14:paraId="7BCE26A9" w14:textId="2EAE11B7" w:rsidR="00FB39C2" w:rsidRDefault="00FB39C2" w:rsidP="006651C3">
      <w:pPr>
        <w:pStyle w:val="PargrafodaLista"/>
        <w:spacing w:after="0" w:line="324" w:lineRule="auto"/>
        <w:ind w:left="0"/>
        <w:jc w:val="both"/>
        <w:rPr>
          <w:rFonts w:ascii="Garamond" w:hAnsi="Garamond"/>
          <w:b/>
          <w:bCs/>
          <w:sz w:val="24"/>
          <w:szCs w:val="24"/>
        </w:rPr>
      </w:pPr>
    </w:p>
    <w:p w14:paraId="66EA57BE" w14:textId="0E76A59F" w:rsidR="00FB39C2" w:rsidRDefault="00FB39C2" w:rsidP="006651C3">
      <w:pPr>
        <w:pStyle w:val="PargrafodaLista"/>
        <w:spacing w:after="0" w:line="324" w:lineRule="auto"/>
        <w:ind w:left="0"/>
        <w:jc w:val="both"/>
        <w:rPr>
          <w:rFonts w:ascii="Garamond" w:hAnsi="Garamond"/>
          <w:b/>
          <w:bCs/>
          <w:sz w:val="24"/>
          <w:szCs w:val="24"/>
        </w:rPr>
      </w:pPr>
    </w:p>
    <w:p w14:paraId="78BC7457" w14:textId="6BA0B88A" w:rsidR="00FB39C2" w:rsidRDefault="00FC66DD" w:rsidP="00FB39C2">
      <w:pPr>
        <w:pStyle w:val="PargrafodaLista"/>
        <w:spacing w:after="0" w:line="324" w:lineRule="auto"/>
        <w:ind w:left="0"/>
        <w:jc w:val="center"/>
        <w:rPr>
          <w:rFonts w:ascii="Garamond" w:hAnsi="Garamond"/>
          <w:b/>
          <w:bCs/>
          <w:sz w:val="24"/>
          <w:szCs w:val="24"/>
        </w:rPr>
      </w:pPr>
      <w:r>
        <w:rPr>
          <w:rFonts w:ascii="Garamond" w:hAnsi="Garamond"/>
          <w:b/>
          <w:bCs/>
          <w:sz w:val="24"/>
          <w:szCs w:val="24"/>
        </w:rPr>
        <w:t>PLANETA</w:t>
      </w:r>
      <w:r w:rsidR="00B07164">
        <w:rPr>
          <w:rFonts w:ascii="Garamond" w:hAnsi="Garamond"/>
          <w:b/>
          <w:bCs/>
          <w:sz w:val="24"/>
          <w:szCs w:val="24"/>
        </w:rPr>
        <w:t xml:space="preserve"> </w:t>
      </w:r>
      <w:r w:rsidR="00FB39C2">
        <w:rPr>
          <w:rFonts w:ascii="Garamond" w:hAnsi="Garamond"/>
          <w:b/>
          <w:bCs/>
          <w:sz w:val="24"/>
          <w:szCs w:val="24"/>
        </w:rPr>
        <w:t>SECURITIZADORA S.A.</w:t>
      </w:r>
    </w:p>
    <w:p w14:paraId="46C97B9B" w14:textId="6C0F9E00" w:rsidR="00FB39C2" w:rsidRDefault="00FB39C2" w:rsidP="006651C3">
      <w:pPr>
        <w:pStyle w:val="PargrafodaLista"/>
        <w:spacing w:after="0" w:line="324" w:lineRule="auto"/>
        <w:ind w:left="0"/>
        <w:jc w:val="both"/>
        <w:rPr>
          <w:rFonts w:ascii="Garamond" w:hAnsi="Garamond"/>
          <w:b/>
          <w:bCs/>
          <w:sz w:val="24"/>
          <w:szCs w:val="24"/>
        </w:rPr>
      </w:pPr>
    </w:p>
    <w:p w14:paraId="2E2D59C4" w14:textId="77777777" w:rsidR="005858F0" w:rsidRDefault="005858F0" w:rsidP="006651C3">
      <w:pPr>
        <w:pStyle w:val="PargrafodaLista"/>
        <w:spacing w:after="0" w:line="324" w:lineRule="auto"/>
        <w:ind w:left="0"/>
        <w:jc w:val="both"/>
        <w:rPr>
          <w:rFonts w:ascii="Garamond" w:hAnsi="Garamond"/>
          <w:b/>
          <w:bCs/>
          <w:sz w:val="24"/>
          <w:szCs w:val="24"/>
        </w:rPr>
      </w:pPr>
    </w:p>
    <w:p w14:paraId="5A026A7E" w14:textId="65811D8A" w:rsidR="00FB39C2" w:rsidRDefault="00FB39C2" w:rsidP="006651C3">
      <w:pPr>
        <w:pStyle w:val="PargrafodaLista"/>
        <w:spacing w:after="0" w:line="324" w:lineRule="auto"/>
        <w:ind w:left="0"/>
        <w:jc w:val="both"/>
        <w:rPr>
          <w:rFonts w:ascii="Garamond" w:hAnsi="Garamond"/>
          <w:b/>
          <w:bCs/>
          <w:sz w:val="24"/>
          <w:szCs w:val="24"/>
        </w:rPr>
      </w:pPr>
      <w:r>
        <w:rPr>
          <w:rFonts w:ascii="Garamond" w:hAnsi="Garamond"/>
          <w:b/>
          <w:bCs/>
          <w:sz w:val="24"/>
          <w:szCs w:val="24"/>
        </w:rPr>
        <w:t>AGENTE FIDUCIÁRIO:</w:t>
      </w:r>
    </w:p>
    <w:p w14:paraId="255734F0" w14:textId="1D96B40E" w:rsidR="00FB39C2" w:rsidRDefault="00FB39C2" w:rsidP="006651C3">
      <w:pPr>
        <w:pStyle w:val="PargrafodaLista"/>
        <w:spacing w:after="0" w:line="324" w:lineRule="auto"/>
        <w:ind w:left="0"/>
        <w:jc w:val="both"/>
        <w:rPr>
          <w:rFonts w:ascii="Garamond" w:hAnsi="Garamond"/>
          <w:b/>
          <w:bCs/>
          <w:sz w:val="24"/>
          <w:szCs w:val="24"/>
        </w:rPr>
      </w:pPr>
    </w:p>
    <w:p w14:paraId="398640E6" w14:textId="6E7479CA" w:rsidR="00FB39C2" w:rsidRDefault="00FB39C2" w:rsidP="006651C3">
      <w:pPr>
        <w:pStyle w:val="PargrafodaLista"/>
        <w:spacing w:after="0" w:line="324" w:lineRule="auto"/>
        <w:ind w:left="0"/>
        <w:jc w:val="both"/>
        <w:rPr>
          <w:rFonts w:ascii="Garamond" w:hAnsi="Garamond"/>
          <w:b/>
          <w:bCs/>
          <w:sz w:val="24"/>
          <w:szCs w:val="24"/>
        </w:rPr>
      </w:pPr>
    </w:p>
    <w:p w14:paraId="05712A1B" w14:textId="55613BA7" w:rsidR="00FB39C2" w:rsidRDefault="00B07164" w:rsidP="00FB39C2">
      <w:pPr>
        <w:pStyle w:val="PargrafodaLista"/>
        <w:spacing w:after="0" w:line="324" w:lineRule="auto"/>
        <w:ind w:left="0"/>
        <w:jc w:val="center"/>
        <w:rPr>
          <w:rFonts w:ascii="Garamond" w:hAnsi="Garamond"/>
          <w:b/>
          <w:bCs/>
          <w:sz w:val="24"/>
          <w:szCs w:val="24"/>
        </w:rPr>
      </w:pPr>
      <w:r>
        <w:rPr>
          <w:rFonts w:ascii="Garamond" w:hAnsi="Garamond"/>
          <w:b/>
          <w:bCs/>
          <w:sz w:val="24"/>
          <w:szCs w:val="24"/>
        </w:rPr>
        <w:t>SIMPLIFIC PAVARINI DISTRIBUIDORA DE TÍTULOS E VALORES MOBILIÁRIOS</w:t>
      </w:r>
      <w:r w:rsidR="00FB39C2">
        <w:rPr>
          <w:rFonts w:ascii="Garamond" w:hAnsi="Garamond"/>
          <w:b/>
          <w:bCs/>
          <w:sz w:val="24"/>
          <w:szCs w:val="24"/>
        </w:rPr>
        <w:t xml:space="preserve"> LTDA.</w:t>
      </w:r>
    </w:p>
    <w:p w14:paraId="3DB93693" w14:textId="77777777" w:rsidR="0096280F" w:rsidRDefault="00E2407D">
      <w:pPr>
        <w:rPr>
          <w:rFonts w:ascii="Garamond" w:hAnsi="Garamond"/>
          <w:b/>
          <w:bCs/>
          <w:sz w:val="24"/>
          <w:szCs w:val="24"/>
        </w:rPr>
        <w:sectPr w:rsidR="0096280F">
          <w:pgSz w:w="11906" w:h="16838"/>
          <w:pgMar w:top="1417" w:right="1701" w:bottom="1417" w:left="1701" w:header="708" w:footer="708" w:gutter="0"/>
          <w:cols w:space="708"/>
          <w:docGrid w:linePitch="360"/>
        </w:sectPr>
      </w:pPr>
      <w:r>
        <w:rPr>
          <w:rFonts w:ascii="Garamond" w:hAnsi="Garamond"/>
          <w:b/>
          <w:bCs/>
          <w:sz w:val="24"/>
          <w:szCs w:val="24"/>
        </w:rPr>
        <w:br w:type="page"/>
      </w:r>
    </w:p>
    <w:p w14:paraId="48787D82" w14:textId="1899F7B2" w:rsidR="00E2407D" w:rsidRDefault="00EA45E6" w:rsidP="00FB39C2">
      <w:pPr>
        <w:pStyle w:val="PargrafodaLista"/>
        <w:spacing w:after="0" w:line="324" w:lineRule="auto"/>
        <w:ind w:left="0"/>
        <w:jc w:val="center"/>
        <w:rPr>
          <w:rFonts w:ascii="Garamond" w:hAnsi="Garamond"/>
          <w:b/>
          <w:bCs/>
          <w:sz w:val="24"/>
          <w:szCs w:val="24"/>
        </w:rPr>
      </w:pPr>
      <w:r>
        <w:rPr>
          <w:rFonts w:ascii="Garamond" w:hAnsi="Garamond"/>
          <w:b/>
          <w:bCs/>
          <w:sz w:val="24"/>
          <w:szCs w:val="24"/>
        </w:rPr>
        <w:lastRenderedPageBreak/>
        <w:t xml:space="preserve">ANEXO </w:t>
      </w:r>
      <w:r w:rsidR="00513389">
        <w:rPr>
          <w:rFonts w:ascii="Garamond" w:hAnsi="Garamond"/>
          <w:b/>
          <w:bCs/>
          <w:sz w:val="24"/>
          <w:szCs w:val="24"/>
        </w:rPr>
        <w:t>A</w:t>
      </w:r>
    </w:p>
    <w:p w14:paraId="4D75EC26" w14:textId="14C619D5" w:rsidR="00EA45E6" w:rsidRDefault="00EA45E6" w:rsidP="00FB39C2">
      <w:pPr>
        <w:pStyle w:val="PargrafodaLista"/>
        <w:spacing w:after="0" w:line="324" w:lineRule="auto"/>
        <w:ind w:left="0"/>
        <w:jc w:val="center"/>
        <w:rPr>
          <w:rFonts w:ascii="Garamond" w:hAnsi="Garamond"/>
          <w:b/>
          <w:bCs/>
          <w:sz w:val="24"/>
          <w:szCs w:val="24"/>
        </w:rPr>
      </w:pPr>
      <w:r>
        <w:rPr>
          <w:rFonts w:ascii="Garamond" w:hAnsi="Garamond"/>
          <w:b/>
          <w:bCs/>
          <w:sz w:val="24"/>
          <w:szCs w:val="24"/>
        </w:rPr>
        <w:t>Lista de Presença</w:t>
      </w:r>
    </w:p>
    <w:p w14:paraId="62E00E2B" w14:textId="77777777" w:rsidR="000E61B0" w:rsidRDefault="000E61B0" w:rsidP="00FB39C2">
      <w:pPr>
        <w:pStyle w:val="PargrafodaLista"/>
        <w:spacing w:after="0" w:line="324" w:lineRule="auto"/>
        <w:ind w:left="0"/>
        <w:jc w:val="center"/>
        <w:rPr>
          <w:rFonts w:ascii="Garamond" w:hAnsi="Garamond"/>
          <w:b/>
          <w:bCs/>
          <w:sz w:val="24"/>
          <w:szCs w:val="24"/>
        </w:rPr>
      </w:pPr>
    </w:p>
    <w:tbl>
      <w:tblPr>
        <w:tblStyle w:val="Tabelacomgrade"/>
        <w:tblW w:w="0" w:type="auto"/>
        <w:tblLook w:val="04A0" w:firstRow="1" w:lastRow="0" w:firstColumn="1" w:lastColumn="0" w:noHBand="0" w:noVBand="1"/>
      </w:tblPr>
      <w:tblGrid>
        <w:gridCol w:w="5949"/>
        <w:gridCol w:w="2545"/>
      </w:tblGrid>
      <w:tr w:rsidR="003218BF" w14:paraId="3740796D" w14:textId="77777777" w:rsidTr="00346A11">
        <w:tc>
          <w:tcPr>
            <w:tcW w:w="5949" w:type="dxa"/>
          </w:tcPr>
          <w:p w14:paraId="4F670164" w14:textId="4328646B" w:rsidR="003218BF" w:rsidRDefault="003218BF" w:rsidP="00FB39C2">
            <w:pPr>
              <w:pStyle w:val="PargrafodaLista"/>
              <w:spacing w:line="324" w:lineRule="auto"/>
              <w:ind w:left="0"/>
              <w:jc w:val="center"/>
              <w:rPr>
                <w:rFonts w:ascii="Garamond" w:hAnsi="Garamond"/>
                <w:b/>
                <w:bCs/>
                <w:sz w:val="24"/>
                <w:szCs w:val="24"/>
              </w:rPr>
            </w:pPr>
            <w:r>
              <w:rPr>
                <w:rFonts w:ascii="Garamond" w:hAnsi="Garamond"/>
                <w:b/>
                <w:bCs/>
                <w:sz w:val="24"/>
                <w:szCs w:val="24"/>
              </w:rPr>
              <w:t xml:space="preserve">Titular dos </w:t>
            </w:r>
            <w:r w:rsidR="00372B55">
              <w:rPr>
                <w:rFonts w:ascii="Garamond" w:hAnsi="Garamond"/>
                <w:b/>
                <w:bCs/>
                <w:sz w:val="24"/>
                <w:szCs w:val="24"/>
              </w:rPr>
              <w:t>CRI</w:t>
            </w:r>
          </w:p>
        </w:tc>
        <w:tc>
          <w:tcPr>
            <w:tcW w:w="2545" w:type="dxa"/>
          </w:tcPr>
          <w:p w14:paraId="3DAD2A67" w14:textId="23085449" w:rsidR="003218BF" w:rsidRDefault="003218BF" w:rsidP="00FB39C2">
            <w:pPr>
              <w:pStyle w:val="PargrafodaLista"/>
              <w:spacing w:line="324" w:lineRule="auto"/>
              <w:ind w:left="0"/>
              <w:jc w:val="center"/>
              <w:rPr>
                <w:rFonts w:ascii="Garamond" w:hAnsi="Garamond"/>
                <w:b/>
                <w:bCs/>
                <w:sz w:val="24"/>
                <w:szCs w:val="24"/>
              </w:rPr>
            </w:pPr>
            <w:r>
              <w:rPr>
                <w:rFonts w:ascii="Garamond" w:hAnsi="Garamond"/>
                <w:b/>
                <w:bCs/>
                <w:sz w:val="24"/>
                <w:szCs w:val="24"/>
              </w:rPr>
              <w:t>Assinatura</w:t>
            </w:r>
            <w:r w:rsidR="00346A11">
              <w:rPr>
                <w:rFonts w:ascii="Garamond" w:hAnsi="Garamond"/>
                <w:b/>
                <w:bCs/>
                <w:sz w:val="24"/>
                <w:szCs w:val="24"/>
              </w:rPr>
              <w:t>(s)</w:t>
            </w:r>
          </w:p>
        </w:tc>
      </w:tr>
      <w:tr w:rsidR="003218BF" w14:paraId="25AEF3A2" w14:textId="77777777" w:rsidTr="00346A11">
        <w:tc>
          <w:tcPr>
            <w:tcW w:w="5949" w:type="dxa"/>
            <w:vAlign w:val="center"/>
          </w:tcPr>
          <w:p w14:paraId="3F7F136E" w14:textId="098538DA" w:rsidR="003218BF" w:rsidRDefault="00B07164" w:rsidP="00346A11">
            <w:pPr>
              <w:pStyle w:val="PargrafodaLista"/>
              <w:spacing w:line="324" w:lineRule="auto"/>
              <w:ind w:left="0"/>
              <w:jc w:val="both"/>
              <w:rPr>
                <w:rFonts w:ascii="Garamond" w:hAnsi="Garamond"/>
                <w:b/>
                <w:bCs/>
                <w:sz w:val="24"/>
                <w:szCs w:val="24"/>
              </w:rPr>
            </w:pPr>
            <w:r>
              <w:rPr>
                <w:rFonts w:ascii="Garamond" w:hAnsi="Garamond"/>
                <w:b/>
                <w:bCs/>
                <w:sz w:val="24"/>
                <w:szCs w:val="24"/>
              </w:rPr>
              <w:t>[</w:t>
            </w:r>
            <w:r w:rsidRPr="00B07164">
              <w:rPr>
                <w:rFonts w:ascii="Garamond" w:hAnsi="Garamond"/>
                <w:b/>
                <w:bCs/>
                <w:sz w:val="24"/>
                <w:szCs w:val="24"/>
                <w:highlight w:val="yellow"/>
              </w:rPr>
              <w:t>=</w:t>
            </w:r>
            <w:r>
              <w:rPr>
                <w:rFonts w:ascii="Garamond" w:hAnsi="Garamond"/>
                <w:b/>
                <w:bCs/>
                <w:sz w:val="24"/>
                <w:szCs w:val="24"/>
              </w:rPr>
              <w:t>]</w:t>
            </w:r>
          </w:p>
        </w:tc>
        <w:tc>
          <w:tcPr>
            <w:tcW w:w="2545" w:type="dxa"/>
          </w:tcPr>
          <w:p w14:paraId="76896438" w14:textId="73C2C9C4" w:rsidR="00346A11" w:rsidRDefault="00346A11" w:rsidP="00FB39C2">
            <w:pPr>
              <w:pStyle w:val="PargrafodaLista"/>
              <w:spacing w:line="324" w:lineRule="auto"/>
              <w:ind w:left="0"/>
              <w:jc w:val="center"/>
              <w:rPr>
                <w:rFonts w:ascii="Garamond" w:hAnsi="Garamond"/>
                <w:b/>
                <w:bCs/>
                <w:sz w:val="24"/>
                <w:szCs w:val="24"/>
              </w:rPr>
            </w:pPr>
          </w:p>
          <w:p w14:paraId="12C35965" w14:textId="77777777" w:rsidR="00346A11" w:rsidRDefault="00346A11" w:rsidP="00FB39C2">
            <w:pPr>
              <w:pStyle w:val="PargrafodaLista"/>
              <w:spacing w:line="324" w:lineRule="auto"/>
              <w:ind w:left="0"/>
              <w:jc w:val="center"/>
              <w:rPr>
                <w:rFonts w:ascii="Garamond" w:hAnsi="Garamond"/>
                <w:b/>
                <w:bCs/>
                <w:sz w:val="24"/>
                <w:szCs w:val="24"/>
              </w:rPr>
            </w:pPr>
          </w:p>
          <w:p w14:paraId="09192BB8" w14:textId="6C7C45A9" w:rsidR="00346A11" w:rsidRDefault="00346A11" w:rsidP="00FB39C2">
            <w:pPr>
              <w:pStyle w:val="PargrafodaLista"/>
              <w:spacing w:line="324" w:lineRule="auto"/>
              <w:ind w:left="0"/>
              <w:jc w:val="center"/>
              <w:rPr>
                <w:rFonts w:ascii="Garamond" w:hAnsi="Garamond"/>
                <w:b/>
                <w:bCs/>
                <w:sz w:val="24"/>
                <w:szCs w:val="24"/>
              </w:rPr>
            </w:pPr>
          </w:p>
        </w:tc>
      </w:tr>
    </w:tbl>
    <w:p w14:paraId="36BA6DD7" w14:textId="5964FA40" w:rsidR="0096280F" w:rsidRPr="00FB39C2" w:rsidRDefault="0096280F" w:rsidP="008170CE">
      <w:pPr>
        <w:jc w:val="center"/>
        <w:rPr>
          <w:rFonts w:ascii="Garamond" w:hAnsi="Garamond"/>
          <w:b/>
          <w:bCs/>
          <w:sz w:val="24"/>
          <w:szCs w:val="24"/>
        </w:rPr>
      </w:pPr>
    </w:p>
    <w:sectPr w:rsidR="0096280F" w:rsidRPr="00FB39C2" w:rsidSect="00B071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48CB"/>
    <w:multiLevelType w:val="hybridMultilevel"/>
    <w:tmpl w:val="7EF02D14"/>
    <w:lvl w:ilvl="0" w:tplc="B87624CE">
      <w:start w:val="1"/>
      <w:numFmt w:val="lowerRoman"/>
      <w:lvlText w:val="(%1)"/>
      <w:lvlJc w:val="left"/>
      <w:pPr>
        <w:ind w:left="1440" w:hanging="720"/>
      </w:pPr>
      <w:rPr>
        <w:rFonts w:hint="default"/>
        <w:b/>
        <w:bCs/>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38554736"/>
    <w:multiLevelType w:val="hybridMultilevel"/>
    <w:tmpl w:val="3B466760"/>
    <w:lvl w:ilvl="0" w:tplc="5A02567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DE94E11"/>
    <w:multiLevelType w:val="hybridMultilevel"/>
    <w:tmpl w:val="2436A026"/>
    <w:lvl w:ilvl="0" w:tplc="EC86744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99A0109"/>
    <w:multiLevelType w:val="hybridMultilevel"/>
    <w:tmpl w:val="FC76F4D0"/>
    <w:lvl w:ilvl="0" w:tplc="5C2A4DC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CA533BB"/>
    <w:multiLevelType w:val="hybridMultilevel"/>
    <w:tmpl w:val="E7D47720"/>
    <w:lvl w:ilvl="0" w:tplc="A8E860C8">
      <w:start w:val="1"/>
      <w:numFmt w:val="lowerRoman"/>
      <w:lvlText w:val="(%1)"/>
      <w:lvlJc w:val="left"/>
      <w:pPr>
        <w:ind w:left="1440" w:hanging="72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987201033">
    <w:abstractNumId w:val="3"/>
  </w:num>
  <w:num w:numId="2" w16cid:durableId="2006781752">
    <w:abstractNumId w:val="0"/>
  </w:num>
  <w:num w:numId="3" w16cid:durableId="1420448552">
    <w:abstractNumId w:val="1"/>
  </w:num>
  <w:num w:numId="4" w16cid:durableId="5977626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26900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637569">
    <w:abstractNumId w:val="2"/>
  </w:num>
  <w:num w:numId="7" w16cid:durableId="9504738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D6E"/>
    <w:rsid w:val="00006DA7"/>
    <w:rsid w:val="00046763"/>
    <w:rsid w:val="000553BA"/>
    <w:rsid w:val="00083A0D"/>
    <w:rsid w:val="0008651C"/>
    <w:rsid w:val="000A2C7D"/>
    <w:rsid w:val="000A3555"/>
    <w:rsid w:val="000D51BF"/>
    <w:rsid w:val="000E4BDC"/>
    <w:rsid w:val="000E61B0"/>
    <w:rsid w:val="001017EB"/>
    <w:rsid w:val="001232E9"/>
    <w:rsid w:val="0013094E"/>
    <w:rsid w:val="001310B7"/>
    <w:rsid w:val="00135389"/>
    <w:rsid w:val="00140535"/>
    <w:rsid w:val="001415B8"/>
    <w:rsid w:val="00142F95"/>
    <w:rsid w:val="00162002"/>
    <w:rsid w:val="00164C18"/>
    <w:rsid w:val="00167175"/>
    <w:rsid w:val="00173AAF"/>
    <w:rsid w:val="001828CF"/>
    <w:rsid w:val="001845CB"/>
    <w:rsid w:val="001A7BA8"/>
    <w:rsid w:val="001B1870"/>
    <w:rsid w:val="001E2B9F"/>
    <w:rsid w:val="001E695A"/>
    <w:rsid w:val="001F44F0"/>
    <w:rsid w:val="001F4F7E"/>
    <w:rsid w:val="001F5059"/>
    <w:rsid w:val="0020624D"/>
    <w:rsid w:val="00210628"/>
    <w:rsid w:val="00217E3B"/>
    <w:rsid w:val="0022274A"/>
    <w:rsid w:val="00225055"/>
    <w:rsid w:val="00255F3B"/>
    <w:rsid w:val="00263363"/>
    <w:rsid w:val="0026728D"/>
    <w:rsid w:val="00270E7D"/>
    <w:rsid w:val="00274521"/>
    <w:rsid w:val="00276927"/>
    <w:rsid w:val="00284AE4"/>
    <w:rsid w:val="00284CDA"/>
    <w:rsid w:val="00292752"/>
    <w:rsid w:val="00295040"/>
    <w:rsid w:val="002A1387"/>
    <w:rsid w:val="002A3620"/>
    <w:rsid w:val="002B1C87"/>
    <w:rsid w:val="002B5447"/>
    <w:rsid w:val="002C3C95"/>
    <w:rsid w:val="002D1D60"/>
    <w:rsid w:val="002F0CEB"/>
    <w:rsid w:val="002F4495"/>
    <w:rsid w:val="003015F3"/>
    <w:rsid w:val="00301A9B"/>
    <w:rsid w:val="003218BF"/>
    <w:rsid w:val="00327CBF"/>
    <w:rsid w:val="00346A11"/>
    <w:rsid w:val="00352A8D"/>
    <w:rsid w:val="003563ED"/>
    <w:rsid w:val="003607A1"/>
    <w:rsid w:val="00360B8E"/>
    <w:rsid w:val="00367F4B"/>
    <w:rsid w:val="00372440"/>
    <w:rsid w:val="00372B55"/>
    <w:rsid w:val="00374D5C"/>
    <w:rsid w:val="003832B7"/>
    <w:rsid w:val="003949F1"/>
    <w:rsid w:val="003A6F6F"/>
    <w:rsid w:val="003A738F"/>
    <w:rsid w:val="003B5388"/>
    <w:rsid w:val="003C35CE"/>
    <w:rsid w:val="003D1C24"/>
    <w:rsid w:val="003E44D0"/>
    <w:rsid w:val="003F6754"/>
    <w:rsid w:val="00404EC4"/>
    <w:rsid w:val="0041697F"/>
    <w:rsid w:val="00416C32"/>
    <w:rsid w:val="00417A95"/>
    <w:rsid w:val="00421346"/>
    <w:rsid w:val="00425B25"/>
    <w:rsid w:val="00435E7C"/>
    <w:rsid w:val="00436C89"/>
    <w:rsid w:val="00451155"/>
    <w:rsid w:val="0046044A"/>
    <w:rsid w:val="00461A04"/>
    <w:rsid w:val="00464E79"/>
    <w:rsid w:val="00477F6B"/>
    <w:rsid w:val="00494653"/>
    <w:rsid w:val="004B41B1"/>
    <w:rsid w:val="004C28BB"/>
    <w:rsid w:val="004C6853"/>
    <w:rsid w:val="004C6B03"/>
    <w:rsid w:val="004E2431"/>
    <w:rsid w:val="004F55D6"/>
    <w:rsid w:val="0050273F"/>
    <w:rsid w:val="00513389"/>
    <w:rsid w:val="005251E2"/>
    <w:rsid w:val="005421C8"/>
    <w:rsid w:val="00544FE5"/>
    <w:rsid w:val="00546636"/>
    <w:rsid w:val="00550ADC"/>
    <w:rsid w:val="00560EA0"/>
    <w:rsid w:val="00561A63"/>
    <w:rsid w:val="005674C7"/>
    <w:rsid w:val="00582E23"/>
    <w:rsid w:val="005858F0"/>
    <w:rsid w:val="00587213"/>
    <w:rsid w:val="005879F3"/>
    <w:rsid w:val="0059563B"/>
    <w:rsid w:val="005958DE"/>
    <w:rsid w:val="005B0BBA"/>
    <w:rsid w:val="005B390A"/>
    <w:rsid w:val="005C37A7"/>
    <w:rsid w:val="005E04F3"/>
    <w:rsid w:val="005E1799"/>
    <w:rsid w:val="005E63B0"/>
    <w:rsid w:val="00601783"/>
    <w:rsid w:val="00601B56"/>
    <w:rsid w:val="00601DD9"/>
    <w:rsid w:val="00620679"/>
    <w:rsid w:val="00625399"/>
    <w:rsid w:val="00630A2C"/>
    <w:rsid w:val="00663228"/>
    <w:rsid w:val="0066350F"/>
    <w:rsid w:val="006651C3"/>
    <w:rsid w:val="00695D26"/>
    <w:rsid w:val="00696EF6"/>
    <w:rsid w:val="006A16D7"/>
    <w:rsid w:val="006B74B1"/>
    <w:rsid w:val="006C2022"/>
    <w:rsid w:val="006C6209"/>
    <w:rsid w:val="006D2CC7"/>
    <w:rsid w:val="006E3CCF"/>
    <w:rsid w:val="006E64F8"/>
    <w:rsid w:val="006F0E78"/>
    <w:rsid w:val="006F2496"/>
    <w:rsid w:val="00710DAA"/>
    <w:rsid w:val="00712E0C"/>
    <w:rsid w:val="007208A5"/>
    <w:rsid w:val="00724752"/>
    <w:rsid w:val="00736893"/>
    <w:rsid w:val="0074055D"/>
    <w:rsid w:val="007410C3"/>
    <w:rsid w:val="00753D0A"/>
    <w:rsid w:val="00753E52"/>
    <w:rsid w:val="00763D10"/>
    <w:rsid w:val="00764DC9"/>
    <w:rsid w:val="00766FF6"/>
    <w:rsid w:val="00770DE7"/>
    <w:rsid w:val="00784DE6"/>
    <w:rsid w:val="007A0D1E"/>
    <w:rsid w:val="007A56F7"/>
    <w:rsid w:val="007A7012"/>
    <w:rsid w:val="007B07A4"/>
    <w:rsid w:val="007B1F9B"/>
    <w:rsid w:val="007B773B"/>
    <w:rsid w:val="007C28E3"/>
    <w:rsid w:val="007E4AE6"/>
    <w:rsid w:val="007E50AF"/>
    <w:rsid w:val="008170CE"/>
    <w:rsid w:val="00841096"/>
    <w:rsid w:val="008455EC"/>
    <w:rsid w:val="00872C2A"/>
    <w:rsid w:val="008B29BE"/>
    <w:rsid w:val="008B56D3"/>
    <w:rsid w:val="008C3569"/>
    <w:rsid w:val="008C596D"/>
    <w:rsid w:val="008E0F04"/>
    <w:rsid w:val="008E39A0"/>
    <w:rsid w:val="008F10C4"/>
    <w:rsid w:val="008F3AE1"/>
    <w:rsid w:val="008F52AA"/>
    <w:rsid w:val="00910DF4"/>
    <w:rsid w:val="00911FC3"/>
    <w:rsid w:val="009230FD"/>
    <w:rsid w:val="00923D94"/>
    <w:rsid w:val="00927AB5"/>
    <w:rsid w:val="009327BA"/>
    <w:rsid w:val="009353CE"/>
    <w:rsid w:val="009459C2"/>
    <w:rsid w:val="00947F13"/>
    <w:rsid w:val="00954A1D"/>
    <w:rsid w:val="0096280F"/>
    <w:rsid w:val="0096631D"/>
    <w:rsid w:val="00974A2D"/>
    <w:rsid w:val="0097526B"/>
    <w:rsid w:val="0097784E"/>
    <w:rsid w:val="00986FC1"/>
    <w:rsid w:val="00990A7D"/>
    <w:rsid w:val="009B3899"/>
    <w:rsid w:val="009C54B5"/>
    <w:rsid w:val="009C6FD6"/>
    <w:rsid w:val="009D20E7"/>
    <w:rsid w:val="009D2ED5"/>
    <w:rsid w:val="009F1DC6"/>
    <w:rsid w:val="009F4F95"/>
    <w:rsid w:val="00A03FFD"/>
    <w:rsid w:val="00A22EF8"/>
    <w:rsid w:val="00A2665D"/>
    <w:rsid w:val="00A31F17"/>
    <w:rsid w:val="00A3341B"/>
    <w:rsid w:val="00A3772E"/>
    <w:rsid w:val="00A5065B"/>
    <w:rsid w:val="00A50790"/>
    <w:rsid w:val="00A50E38"/>
    <w:rsid w:val="00A52650"/>
    <w:rsid w:val="00A579B2"/>
    <w:rsid w:val="00A64950"/>
    <w:rsid w:val="00A90D1B"/>
    <w:rsid w:val="00AB412C"/>
    <w:rsid w:val="00AC24C0"/>
    <w:rsid w:val="00AD6BE2"/>
    <w:rsid w:val="00B0289A"/>
    <w:rsid w:val="00B02D7A"/>
    <w:rsid w:val="00B07164"/>
    <w:rsid w:val="00B17EAF"/>
    <w:rsid w:val="00B20653"/>
    <w:rsid w:val="00B3004E"/>
    <w:rsid w:val="00B37F68"/>
    <w:rsid w:val="00B44D38"/>
    <w:rsid w:val="00B562C9"/>
    <w:rsid w:val="00B56B64"/>
    <w:rsid w:val="00B61420"/>
    <w:rsid w:val="00B675EC"/>
    <w:rsid w:val="00B72B33"/>
    <w:rsid w:val="00B75219"/>
    <w:rsid w:val="00B761A7"/>
    <w:rsid w:val="00B91956"/>
    <w:rsid w:val="00BA0D3A"/>
    <w:rsid w:val="00BA6FE7"/>
    <w:rsid w:val="00BB28F0"/>
    <w:rsid w:val="00BB3889"/>
    <w:rsid w:val="00BC0C8B"/>
    <w:rsid w:val="00BC366E"/>
    <w:rsid w:val="00BE21F2"/>
    <w:rsid w:val="00BF6AC8"/>
    <w:rsid w:val="00BF6F15"/>
    <w:rsid w:val="00C04994"/>
    <w:rsid w:val="00C05E0C"/>
    <w:rsid w:val="00C15C6B"/>
    <w:rsid w:val="00C217B2"/>
    <w:rsid w:val="00C37172"/>
    <w:rsid w:val="00C378C0"/>
    <w:rsid w:val="00C37D6E"/>
    <w:rsid w:val="00C529A4"/>
    <w:rsid w:val="00C60E68"/>
    <w:rsid w:val="00C70414"/>
    <w:rsid w:val="00C77880"/>
    <w:rsid w:val="00C96BD2"/>
    <w:rsid w:val="00CA4A21"/>
    <w:rsid w:val="00CA5C40"/>
    <w:rsid w:val="00CB067D"/>
    <w:rsid w:val="00CB1C0D"/>
    <w:rsid w:val="00CB2010"/>
    <w:rsid w:val="00CB3459"/>
    <w:rsid w:val="00CC3AFD"/>
    <w:rsid w:val="00CD2E36"/>
    <w:rsid w:val="00CD3AB2"/>
    <w:rsid w:val="00CE3694"/>
    <w:rsid w:val="00CE4D6E"/>
    <w:rsid w:val="00D1379F"/>
    <w:rsid w:val="00D17CF3"/>
    <w:rsid w:val="00D30161"/>
    <w:rsid w:val="00D61596"/>
    <w:rsid w:val="00D76163"/>
    <w:rsid w:val="00D76DD4"/>
    <w:rsid w:val="00D864C0"/>
    <w:rsid w:val="00D97595"/>
    <w:rsid w:val="00D97CC5"/>
    <w:rsid w:val="00DA4868"/>
    <w:rsid w:val="00DB6772"/>
    <w:rsid w:val="00DC6CDF"/>
    <w:rsid w:val="00DC73A4"/>
    <w:rsid w:val="00DD485E"/>
    <w:rsid w:val="00DD4A56"/>
    <w:rsid w:val="00DE2555"/>
    <w:rsid w:val="00DE34BA"/>
    <w:rsid w:val="00DF60DC"/>
    <w:rsid w:val="00E01BEC"/>
    <w:rsid w:val="00E1520A"/>
    <w:rsid w:val="00E22B17"/>
    <w:rsid w:val="00E2407D"/>
    <w:rsid w:val="00E2461D"/>
    <w:rsid w:val="00E26793"/>
    <w:rsid w:val="00E274EE"/>
    <w:rsid w:val="00E44F08"/>
    <w:rsid w:val="00E46ED3"/>
    <w:rsid w:val="00E613B9"/>
    <w:rsid w:val="00E62821"/>
    <w:rsid w:val="00E62D92"/>
    <w:rsid w:val="00E865AD"/>
    <w:rsid w:val="00EA1D03"/>
    <w:rsid w:val="00EA45E6"/>
    <w:rsid w:val="00EB641C"/>
    <w:rsid w:val="00EB678C"/>
    <w:rsid w:val="00EB7749"/>
    <w:rsid w:val="00EC3CFF"/>
    <w:rsid w:val="00EE4C5F"/>
    <w:rsid w:val="00EE506A"/>
    <w:rsid w:val="00EF553A"/>
    <w:rsid w:val="00EF6F9E"/>
    <w:rsid w:val="00F04477"/>
    <w:rsid w:val="00F061F7"/>
    <w:rsid w:val="00F2053F"/>
    <w:rsid w:val="00F22AFF"/>
    <w:rsid w:val="00F45D4C"/>
    <w:rsid w:val="00F529BF"/>
    <w:rsid w:val="00F549D2"/>
    <w:rsid w:val="00F63F16"/>
    <w:rsid w:val="00F64471"/>
    <w:rsid w:val="00F7177C"/>
    <w:rsid w:val="00F870E9"/>
    <w:rsid w:val="00FB39C2"/>
    <w:rsid w:val="00FB5DEA"/>
    <w:rsid w:val="00FC5712"/>
    <w:rsid w:val="00FC5DBD"/>
    <w:rsid w:val="00FC66DD"/>
    <w:rsid w:val="00FC6857"/>
    <w:rsid w:val="00FD2F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BD7B4"/>
  <w15:chartTrackingRefBased/>
  <w15:docId w15:val="{8A1E3E1B-748C-40B4-ACCA-28A12C59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1520A"/>
    <w:pPr>
      <w:ind w:left="720"/>
      <w:contextualSpacing/>
    </w:pPr>
  </w:style>
  <w:style w:type="table" w:styleId="Tabelacomgrade">
    <w:name w:val="Table Grid"/>
    <w:basedOn w:val="Tabelanormal"/>
    <w:uiPriority w:val="39"/>
    <w:rsid w:val="000E4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986FC1"/>
    <w:rPr>
      <w:sz w:val="16"/>
      <w:szCs w:val="16"/>
    </w:rPr>
  </w:style>
  <w:style w:type="paragraph" w:styleId="Textodecomentrio">
    <w:name w:val="annotation text"/>
    <w:basedOn w:val="Normal"/>
    <w:link w:val="TextodecomentrioChar"/>
    <w:uiPriority w:val="99"/>
    <w:semiHidden/>
    <w:unhideWhenUsed/>
    <w:rsid w:val="00986FC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86FC1"/>
    <w:rPr>
      <w:sz w:val="20"/>
      <w:szCs w:val="20"/>
    </w:rPr>
  </w:style>
  <w:style w:type="paragraph" w:styleId="Assuntodocomentrio">
    <w:name w:val="annotation subject"/>
    <w:basedOn w:val="Textodecomentrio"/>
    <w:next w:val="Textodecomentrio"/>
    <w:link w:val="AssuntodocomentrioChar"/>
    <w:uiPriority w:val="99"/>
    <w:semiHidden/>
    <w:unhideWhenUsed/>
    <w:rsid w:val="00986FC1"/>
    <w:rPr>
      <w:b/>
      <w:bCs/>
    </w:rPr>
  </w:style>
  <w:style w:type="character" w:customStyle="1" w:styleId="AssuntodocomentrioChar">
    <w:name w:val="Assunto do comentário Char"/>
    <w:basedOn w:val="TextodecomentrioChar"/>
    <w:link w:val="Assuntodocomentrio"/>
    <w:uiPriority w:val="99"/>
    <w:semiHidden/>
    <w:rsid w:val="00986FC1"/>
    <w:rPr>
      <w:b/>
      <w:bCs/>
      <w:sz w:val="20"/>
      <w:szCs w:val="20"/>
    </w:rPr>
  </w:style>
  <w:style w:type="paragraph" w:styleId="Reviso">
    <w:name w:val="Revision"/>
    <w:hidden/>
    <w:uiPriority w:val="99"/>
    <w:semiHidden/>
    <w:rsid w:val="007A56F7"/>
    <w:pPr>
      <w:spacing w:after="0" w:line="240" w:lineRule="auto"/>
    </w:pPr>
  </w:style>
  <w:style w:type="paragraph" w:styleId="Textodebalo">
    <w:name w:val="Balloon Text"/>
    <w:basedOn w:val="Normal"/>
    <w:link w:val="TextodebaloChar"/>
    <w:uiPriority w:val="99"/>
    <w:semiHidden/>
    <w:unhideWhenUsed/>
    <w:rsid w:val="0016200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620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1190">
      <w:bodyDiv w:val="1"/>
      <w:marLeft w:val="0"/>
      <w:marRight w:val="0"/>
      <w:marTop w:val="0"/>
      <w:marBottom w:val="0"/>
      <w:divBdr>
        <w:top w:val="none" w:sz="0" w:space="0" w:color="auto"/>
        <w:left w:val="none" w:sz="0" w:space="0" w:color="auto"/>
        <w:bottom w:val="none" w:sz="0" w:space="0" w:color="auto"/>
        <w:right w:val="none" w:sz="0" w:space="0" w:color="auto"/>
      </w:divBdr>
    </w:div>
    <w:div w:id="908685241">
      <w:bodyDiv w:val="1"/>
      <w:marLeft w:val="0"/>
      <w:marRight w:val="0"/>
      <w:marTop w:val="0"/>
      <w:marBottom w:val="0"/>
      <w:divBdr>
        <w:top w:val="none" w:sz="0" w:space="0" w:color="auto"/>
        <w:left w:val="none" w:sz="0" w:space="0" w:color="auto"/>
        <w:bottom w:val="none" w:sz="0" w:space="0" w:color="auto"/>
        <w:right w:val="none" w:sz="0" w:space="0" w:color="auto"/>
      </w:divBdr>
    </w:div>
    <w:div w:id="1067067922">
      <w:bodyDiv w:val="1"/>
      <w:marLeft w:val="0"/>
      <w:marRight w:val="0"/>
      <w:marTop w:val="0"/>
      <w:marBottom w:val="0"/>
      <w:divBdr>
        <w:top w:val="none" w:sz="0" w:space="0" w:color="auto"/>
        <w:left w:val="none" w:sz="0" w:space="0" w:color="auto"/>
        <w:bottom w:val="none" w:sz="0" w:space="0" w:color="auto"/>
        <w:right w:val="none" w:sz="0" w:space="0" w:color="auto"/>
      </w:divBdr>
    </w:div>
    <w:div w:id="118705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0C8EB8FFDBF2A4C91B34507D0ED314B" ma:contentTypeVersion="16" ma:contentTypeDescription="Crie um novo documento." ma:contentTypeScope="" ma:versionID="54c24285a7b2d9466190ef54fb3a4d5f">
  <xsd:schema xmlns:xsd="http://www.w3.org/2001/XMLSchema" xmlns:xs="http://www.w3.org/2001/XMLSchema" xmlns:p="http://schemas.microsoft.com/office/2006/metadata/properties" xmlns:ns2="dd290bed-64ff-42cb-91fb-6d5d4eccf7be" xmlns:ns3="96a688fd-d50c-4b35-8462-504bdcc29401" targetNamespace="http://schemas.microsoft.com/office/2006/metadata/properties" ma:root="true" ma:fieldsID="6d20349cdd7f4d662da77a839b0dd391" ns2:_="" ns3:_="">
    <xsd:import namespace="dd290bed-64ff-42cb-91fb-6d5d4eccf7be"/>
    <xsd:import namespace="96a688fd-d50c-4b35-8462-504bdcc294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90bed-64ff-42cb-91fb-6d5d4eccf7b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48165e78-6eed-421d-bbb0-2109be36f4f3}" ma:internalName="TaxCatchAll" ma:showField="CatchAllData" ma:web="dd290bed-64ff-42cb-91fb-6d5d4eccf7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688fd-d50c-4b35-8462-504bdcc294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fc65dd94-e92d-40ce-8e41-07ed79e48ff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d290bed-64ff-42cb-91fb-6d5d4eccf7be" xsi:nil="true"/>
    <lcf76f155ced4ddcb4097134ff3c332f xmlns="96a688fd-d50c-4b35-8462-504bdcc294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D75FE3-5037-409A-A4AE-B8F5731A1DA1}">
  <ds:schemaRefs>
    <ds:schemaRef ds:uri="http://schemas.microsoft.com/sharepoint/v3/contenttype/forms"/>
  </ds:schemaRefs>
</ds:datastoreItem>
</file>

<file path=customXml/itemProps2.xml><?xml version="1.0" encoding="utf-8"?>
<ds:datastoreItem xmlns:ds="http://schemas.openxmlformats.org/officeDocument/2006/customXml" ds:itemID="{683F5013-F2F3-4BC9-B327-1E4A2C7A1978}">
  <ds:schemaRefs>
    <ds:schemaRef ds:uri="http://schemas.openxmlformats.org/officeDocument/2006/bibliography"/>
  </ds:schemaRefs>
</ds:datastoreItem>
</file>

<file path=customXml/itemProps3.xml><?xml version="1.0" encoding="utf-8"?>
<ds:datastoreItem xmlns:ds="http://schemas.openxmlformats.org/officeDocument/2006/customXml" ds:itemID="{EF903D02-F0E7-4305-BE22-DB33B2321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90bed-64ff-42cb-91fb-6d5d4eccf7be"/>
    <ds:schemaRef ds:uri="96a688fd-d50c-4b35-8462-504bdcc29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4D0FD7-034D-43A4-81AA-6969704F5AE0}">
  <ds:schemaRefs>
    <ds:schemaRef ds:uri="http://schemas.microsoft.com/office/2006/metadata/properties"/>
    <ds:schemaRef ds:uri="http://schemas.microsoft.com/office/infopath/2007/PartnerControls"/>
    <ds:schemaRef ds:uri="dd290bed-64ff-42cb-91fb-6d5d4eccf7be"/>
    <ds:schemaRef ds:uri="96a688fd-d50c-4b35-8462-504bdcc2940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2637</Words>
  <Characters>14245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Koga</dc:creator>
  <cp:keywords/>
  <dc:description/>
  <cp:lastModifiedBy>William Koga</cp:lastModifiedBy>
  <cp:revision>3</cp:revision>
  <dcterms:created xsi:type="dcterms:W3CDTF">2022-07-13T20:15:00Z</dcterms:created>
  <dcterms:modified xsi:type="dcterms:W3CDTF">2022-07-13T20:16:00Z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0x01010000C8EB8FFDBF2A4C91B34507D0ED314B</vt:lpwstr>
  </property>
</Properties>
</file>