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B9" w:rsidRPr="00A12AFF" w:rsidRDefault="005B2AB9" w:rsidP="005B2AB9">
      <w:pPr>
        <w:keepNext/>
        <w:pageBreakBefore/>
        <w:spacing w:after="240" w:line="290" w:lineRule="auto"/>
        <w:jc w:val="center"/>
        <w:outlineLvl w:val="3"/>
        <w:rPr>
          <w:b/>
          <w:kern w:val="23"/>
          <w:sz w:val="22"/>
        </w:rPr>
      </w:pPr>
      <w:r w:rsidRPr="00A12AFF">
        <w:rPr>
          <w:b/>
          <w:kern w:val="23"/>
          <w:sz w:val="22"/>
        </w:rPr>
        <w:t>DECLARAÇÃO DE INEXISTÊNCIA DE CONFLITO DE INTERESSES</w:t>
      </w:r>
    </w:p>
    <w:p w:rsidR="005B2AB9" w:rsidRPr="00A12AFF" w:rsidRDefault="005B2AB9" w:rsidP="005B2AB9">
      <w:pPr>
        <w:keepNext/>
        <w:spacing w:before="140" w:after="140" w:line="290" w:lineRule="auto"/>
        <w:jc w:val="center"/>
        <w:outlineLvl w:val="0"/>
        <w:rPr>
          <w:b/>
          <w:kern w:val="21"/>
          <w:sz w:val="21"/>
        </w:rPr>
      </w:pPr>
      <w:r w:rsidRPr="00A12AFF">
        <w:rPr>
          <w:b/>
          <w:kern w:val="21"/>
          <w:sz w:val="21"/>
        </w:rPr>
        <w:t>AGENTE FIDUCIÁRIO CADASTRADO NA CVM</w:t>
      </w:r>
    </w:p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</w:p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>O Agente Fiduciário a seguir identificado: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7"/>
      </w:tblGrid>
      <w:tr w:rsidR="005B2AB9" w:rsidRPr="00A12AFF" w:rsidTr="00CA5CCB">
        <w:trPr>
          <w:jc w:val="center"/>
        </w:trPr>
        <w:tc>
          <w:tcPr>
            <w:tcW w:w="5000" w:type="pct"/>
            <w:shd w:val="clear" w:color="auto" w:fill="auto"/>
          </w:tcPr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 xml:space="preserve">Razão Social: </w:t>
            </w:r>
            <w:r w:rsidRPr="00A12AFF">
              <w:rPr>
                <w:rFonts w:cs="Calibri"/>
                <w:b/>
                <w:bCs/>
              </w:rPr>
              <w:t>SIMPLIFIC PAVARINI DISTRIBUIDORA DE TÍTULOS E VALORES MOBILIÁRIOS LTDA.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  <w:color w:val="000000"/>
              </w:rPr>
            </w:pPr>
            <w:r w:rsidRPr="00A12AFF">
              <w:rPr>
                <w:rFonts w:cs="Calibri"/>
              </w:rPr>
              <w:t xml:space="preserve">Endereço: </w:t>
            </w:r>
            <w:r w:rsidRPr="0042482B">
              <w:rPr>
                <w:rFonts w:cs="Calibri"/>
                <w:color w:val="000000"/>
              </w:rPr>
              <w:t>Rua Joaqui</w:t>
            </w:r>
            <w:bookmarkStart w:id="0" w:name="_GoBack"/>
            <w:bookmarkEnd w:id="0"/>
            <w:r w:rsidRPr="0042482B">
              <w:rPr>
                <w:rFonts w:cs="Calibri"/>
                <w:color w:val="000000"/>
              </w:rPr>
              <w:t>m Floriano, nº 466, Bloco B, sala 1401, Itaim Bibi, CEP 04534-002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>Cidade / Estado: São Paulo/São Paulo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 xml:space="preserve">CNPJ nº: </w:t>
            </w:r>
            <w:r w:rsidRPr="0042482B">
              <w:rPr>
                <w:rFonts w:cs="Calibri"/>
              </w:rPr>
              <w:t>15.227.994/0004-01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  <w:color w:val="000000"/>
              </w:rPr>
            </w:pPr>
            <w:r w:rsidRPr="00A12AFF">
              <w:rPr>
                <w:rFonts w:cs="Calibri"/>
              </w:rPr>
              <w:t xml:space="preserve">Representado neste ato por seu diretor estatutário: </w:t>
            </w:r>
            <w:r w:rsidRPr="00A12AFF">
              <w:rPr>
                <w:rFonts w:cs="Calibri"/>
                <w:color w:val="000000"/>
              </w:rPr>
              <w:t>[●]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 xml:space="preserve">CPF nº: </w:t>
            </w:r>
            <w:r w:rsidRPr="00A12AFF">
              <w:rPr>
                <w:rFonts w:cs="Calibri"/>
                <w:color w:val="000000"/>
              </w:rPr>
              <w:t>[●]</w:t>
            </w:r>
          </w:p>
        </w:tc>
      </w:tr>
    </w:tbl>
    <w:p w:rsidR="005B2AB9" w:rsidRPr="00A12AFF" w:rsidRDefault="005B2AB9" w:rsidP="005B2AB9">
      <w:pPr>
        <w:spacing w:after="140" w:line="290" w:lineRule="auto"/>
        <w:jc w:val="both"/>
        <w:rPr>
          <w:rFonts w:eastAsia="Calibri"/>
          <w:kern w:val="20"/>
        </w:rPr>
      </w:pPr>
    </w:p>
    <w:p w:rsidR="005B2AB9" w:rsidRPr="00A12AFF" w:rsidRDefault="005B2AB9" w:rsidP="005B2AB9">
      <w:pPr>
        <w:spacing w:after="140" w:line="290" w:lineRule="auto"/>
        <w:jc w:val="both"/>
        <w:rPr>
          <w:rFonts w:eastAsia="Calibri"/>
          <w:kern w:val="20"/>
        </w:rPr>
      </w:pPr>
      <w:r w:rsidRPr="00A12AFF">
        <w:rPr>
          <w:rFonts w:eastAsia="Calibri"/>
          <w:kern w:val="20"/>
        </w:rPr>
        <w:t>da oferta pública com esforços restritos do seguinte valor mobiliário: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5B2AB9" w:rsidRPr="00A12AFF" w:rsidTr="00CA5CCB">
        <w:trPr>
          <w:jc w:val="center"/>
        </w:trPr>
        <w:tc>
          <w:tcPr>
            <w:tcW w:w="5000" w:type="pct"/>
            <w:shd w:val="clear" w:color="auto" w:fill="auto"/>
          </w:tcPr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>Valor Mobiliário Objeto da Oferta: Certificados de Recebíveis Imobiliários – CRI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>Número da Emissão: 1ª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>Número da Série: 268ª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 xml:space="preserve">Emissor: </w:t>
            </w:r>
            <w:r w:rsidRPr="00A12AFF">
              <w:rPr>
                <w:rFonts w:cs="Calibri"/>
                <w:b/>
              </w:rPr>
              <w:t>TRUE SECURITIZADORA S.A.</w:t>
            </w:r>
            <w:r w:rsidRPr="00A12AFF">
              <w:rPr>
                <w:rFonts w:cs="Calibri"/>
              </w:rPr>
              <w:t>, inscrita no CNPJ sob o nº 12.130.744/0001-00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  <w:color w:val="000000"/>
              </w:rPr>
            </w:pPr>
            <w:r w:rsidRPr="00A12AFF">
              <w:rPr>
                <w:rFonts w:cs="Calibri"/>
              </w:rPr>
              <w:t xml:space="preserve">Quantidade: </w:t>
            </w:r>
            <w:r>
              <w:rPr>
                <w:rFonts w:cs="Calibri"/>
                <w:color w:val="000000"/>
              </w:rPr>
              <w:t>1.000</w:t>
            </w:r>
          </w:p>
          <w:p w:rsidR="005B2AB9" w:rsidRPr="00A12AFF" w:rsidRDefault="005B2AB9" w:rsidP="00CA5CCB">
            <w:pPr>
              <w:spacing w:before="40" w:after="40" w:line="320" w:lineRule="exact"/>
              <w:jc w:val="both"/>
              <w:rPr>
                <w:rFonts w:cs="Calibri"/>
              </w:rPr>
            </w:pPr>
            <w:r w:rsidRPr="00A12AFF">
              <w:rPr>
                <w:rFonts w:cs="Calibri"/>
              </w:rPr>
              <w:t>Forma: Nominativa escritural</w:t>
            </w:r>
          </w:p>
        </w:tc>
      </w:tr>
    </w:tbl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</w:p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>Declara, nos termos da Instrução CVM nº 583/16, a não existência de situação de conflito de interesses que o impeça de exercer a função de agente fiduciário para a emissão acima indicada e se compromete a comunicar, formal e imediatamente, à B3 (segmento CETIP UTVM), a ocorrência de qualquer fato superveniente que venha a alterar referida situação.</w:t>
      </w:r>
    </w:p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</w:p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 xml:space="preserve">São Paulo, </w:t>
      </w:r>
      <w:r>
        <w:rPr>
          <w:kern w:val="20"/>
        </w:rPr>
        <w:t>20</w:t>
      </w:r>
      <w:r w:rsidRPr="00A12AFF">
        <w:rPr>
          <w:kern w:val="20"/>
        </w:rPr>
        <w:t xml:space="preserve"> de fevereiro de 2020.</w:t>
      </w:r>
    </w:p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</w:p>
    <w:p w:rsidR="005B2AB9" w:rsidRPr="00A12AFF" w:rsidRDefault="005B2AB9" w:rsidP="005B2AB9">
      <w:pPr>
        <w:spacing w:after="140" w:line="290" w:lineRule="auto"/>
        <w:jc w:val="center"/>
        <w:rPr>
          <w:b/>
          <w:bCs/>
          <w:kern w:val="20"/>
        </w:rPr>
      </w:pPr>
      <w:r w:rsidRPr="00A12AFF">
        <w:rPr>
          <w:b/>
          <w:bCs/>
          <w:kern w:val="20"/>
        </w:rPr>
        <w:t>SIMPLIFIC PAVARINI DISTRIBUIDORA DE TÍTULOS E VALORES MOBILIÁRIOS LTDA.</w:t>
      </w:r>
    </w:p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</w:p>
    <w:p w:rsidR="005B2AB9" w:rsidRPr="00A12AFF" w:rsidRDefault="005B2AB9" w:rsidP="005B2AB9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>_________________________________</w:t>
      </w:r>
      <w:r w:rsidRPr="00A12AFF">
        <w:rPr>
          <w:kern w:val="20"/>
        </w:rPr>
        <w:br/>
        <w:t>Nome:</w:t>
      </w:r>
      <w:r w:rsidRPr="00A12AFF">
        <w:rPr>
          <w:kern w:val="20"/>
        </w:rPr>
        <w:br/>
        <w:t>Cargo:</w:t>
      </w:r>
    </w:p>
    <w:p w:rsidR="000F5334" w:rsidRPr="00636363" w:rsidRDefault="000F5334" w:rsidP="00636363">
      <w:pPr>
        <w:pStyle w:val="Body"/>
      </w:pPr>
    </w:p>
    <w:sectPr w:rsidR="000F5334" w:rsidRPr="00636363" w:rsidSect="00636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B9" w:rsidRDefault="005B2AB9">
      <w:r>
        <w:separator/>
      </w:r>
    </w:p>
  </w:endnote>
  <w:endnote w:type="continuationSeparator" w:id="0">
    <w:p w:rsidR="005B2AB9" w:rsidRDefault="005B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B9" w:rsidRDefault="005B2A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B9" w:rsidRDefault="005B2AB9">
    <w:pPr>
      <w:pStyle w:val="Rodap"/>
      <w:rPr>
        <w:rFonts w:ascii="Arial" w:hAnsi="Arial" w:cs="Arial"/>
        <w:sz w:val="10"/>
      </w:rPr>
    </w:pPr>
    <w:r>
      <w:rPr>
        <w:rFonts w:ascii="Arial" w:hAnsi="Arial" w:cs="Arial"/>
        <w:sz w:val="10"/>
      </w:rPr>
      <w:fldChar w:fldCharType="begin"/>
    </w:r>
    <w:r>
      <w:rPr>
        <w:rFonts w:ascii="Arial" w:hAnsi="Arial" w:cs="Arial"/>
        <w:sz w:val="10"/>
      </w:rPr>
      <w:instrText xml:space="preserve"> DOCPROPERTY "iManageFooter"  \* MERGEFORMAT </w:instrText>
    </w:r>
    <w:r>
      <w:rPr>
        <w:rFonts w:ascii="Arial" w:hAnsi="Arial" w:cs="Arial"/>
        <w:sz w:val="10"/>
      </w:rPr>
      <w:fldChar w:fldCharType="separate"/>
    </w:r>
  </w:p>
  <w:p w:rsidR="005B2AB9" w:rsidRPr="005B2AB9" w:rsidRDefault="005B2AB9" w:rsidP="005B2AB9">
    <w:pPr>
      <w:pStyle w:val="Rodap"/>
      <w:jc w:val="left"/>
      <w:rPr>
        <w:rFonts w:ascii="Arial" w:hAnsi="Arial" w:cs="Arial"/>
        <w:sz w:val="10"/>
      </w:rPr>
    </w:pPr>
    <w:r>
      <w:rPr>
        <w:rFonts w:ascii="Arial" w:hAnsi="Arial" w:cs="Arial"/>
        <w:sz w:val="10"/>
      </w:rPr>
      <w:t xml:space="preserve">GED - 4709489v4 </w:t>
    </w:r>
    <w:r>
      <w:rPr>
        <w:rFonts w:ascii="Arial" w:hAnsi="Arial" w:cs="Arial"/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B9" w:rsidRDefault="005B2A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B9" w:rsidRDefault="005B2AB9">
      <w:r>
        <w:separator/>
      </w:r>
    </w:p>
  </w:footnote>
  <w:footnote w:type="continuationSeparator" w:id="0">
    <w:p w:rsidR="005B2AB9" w:rsidRDefault="005B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B9" w:rsidRDefault="005B2A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B9" w:rsidRDefault="005B2A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B9" w:rsidRDefault="005B2A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2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3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8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8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9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5"/>
  </w:num>
  <w:num w:numId="5">
    <w:abstractNumId w:val="16"/>
  </w:num>
  <w:num w:numId="6">
    <w:abstractNumId w:val="12"/>
  </w:num>
  <w:num w:numId="7">
    <w:abstractNumId w:val="38"/>
  </w:num>
  <w:num w:numId="8">
    <w:abstractNumId w:val="36"/>
  </w:num>
  <w:num w:numId="9">
    <w:abstractNumId w:val="6"/>
  </w:num>
  <w:num w:numId="10">
    <w:abstractNumId w:val="15"/>
  </w:num>
  <w:num w:numId="11">
    <w:abstractNumId w:val="19"/>
  </w:num>
  <w:num w:numId="12">
    <w:abstractNumId w:val="17"/>
  </w:num>
  <w:num w:numId="13">
    <w:abstractNumId w:val="4"/>
  </w:num>
  <w:num w:numId="14">
    <w:abstractNumId w:val="35"/>
  </w:num>
  <w:num w:numId="15">
    <w:abstractNumId w:val="39"/>
  </w:num>
  <w:num w:numId="16">
    <w:abstractNumId w:val="23"/>
  </w:num>
  <w:num w:numId="17">
    <w:abstractNumId w:val="14"/>
  </w:num>
  <w:num w:numId="18">
    <w:abstractNumId w:val="40"/>
  </w:num>
  <w:num w:numId="19">
    <w:abstractNumId w:val="32"/>
  </w:num>
  <w:num w:numId="20">
    <w:abstractNumId w:val="29"/>
  </w:num>
  <w:num w:numId="21">
    <w:abstractNumId w:val="3"/>
  </w:num>
  <w:num w:numId="22">
    <w:abstractNumId w:val="1"/>
  </w:num>
  <w:num w:numId="23">
    <w:abstractNumId w:val="25"/>
  </w:num>
  <w:num w:numId="24">
    <w:abstractNumId w:val="22"/>
  </w:num>
  <w:num w:numId="25">
    <w:abstractNumId w:val="37"/>
  </w:num>
  <w:num w:numId="26">
    <w:abstractNumId w:val="26"/>
  </w:num>
  <w:num w:numId="27">
    <w:abstractNumId w:val="21"/>
  </w:num>
  <w:num w:numId="28">
    <w:abstractNumId w:val="34"/>
  </w:num>
  <w:num w:numId="29">
    <w:abstractNumId w:val="31"/>
  </w:num>
  <w:num w:numId="30">
    <w:abstractNumId w:val="2"/>
  </w:num>
  <w:num w:numId="31">
    <w:abstractNumId w:val="9"/>
  </w:num>
  <w:num w:numId="32">
    <w:abstractNumId w:val="24"/>
  </w:num>
  <w:num w:numId="33">
    <w:abstractNumId w:val="27"/>
  </w:num>
  <w:num w:numId="34">
    <w:abstractNumId w:val="0"/>
  </w:num>
  <w:num w:numId="35">
    <w:abstractNumId w:val="11"/>
  </w:num>
  <w:num w:numId="36">
    <w:abstractNumId w:val="28"/>
  </w:num>
  <w:num w:numId="37">
    <w:abstractNumId w:val="8"/>
  </w:num>
  <w:num w:numId="38">
    <w:abstractNumId w:val="13"/>
  </w:num>
  <w:num w:numId="39">
    <w:abstractNumId w:val="30"/>
  </w:num>
  <w:num w:numId="40">
    <w:abstractNumId w:val="7"/>
  </w:num>
  <w:num w:numId="41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AB9"/>
    <w:rsid w:val="0000645B"/>
    <w:rsid w:val="00007C99"/>
    <w:rsid w:val="000126DC"/>
    <w:rsid w:val="000145C4"/>
    <w:rsid w:val="000168DE"/>
    <w:rsid w:val="00020B00"/>
    <w:rsid w:val="0004065C"/>
    <w:rsid w:val="00040DB8"/>
    <w:rsid w:val="000507CF"/>
    <w:rsid w:val="00053295"/>
    <w:rsid w:val="00060E62"/>
    <w:rsid w:val="000663C6"/>
    <w:rsid w:val="000667F4"/>
    <w:rsid w:val="000700DD"/>
    <w:rsid w:val="000705EA"/>
    <w:rsid w:val="00071FF4"/>
    <w:rsid w:val="00090FB6"/>
    <w:rsid w:val="000A0367"/>
    <w:rsid w:val="000B08FC"/>
    <w:rsid w:val="000B7826"/>
    <w:rsid w:val="000C4851"/>
    <w:rsid w:val="000D3E3E"/>
    <w:rsid w:val="000E4203"/>
    <w:rsid w:val="000F5334"/>
    <w:rsid w:val="00115719"/>
    <w:rsid w:val="001229AA"/>
    <w:rsid w:val="00123063"/>
    <w:rsid w:val="00126B3D"/>
    <w:rsid w:val="00136A13"/>
    <w:rsid w:val="001376E4"/>
    <w:rsid w:val="00141184"/>
    <w:rsid w:val="001510A9"/>
    <w:rsid w:val="00153867"/>
    <w:rsid w:val="00155109"/>
    <w:rsid w:val="00165538"/>
    <w:rsid w:val="001677F7"/>
    <w:rsid w:val="00175083"/>
    <w:rsid w:val="001863BB"/>
    <w:rsid w:val="001925E0"/>
    <w:rsid w:val="00193C46"/>
    <w:rsid w:val="001971B3"/>
    <w:rsid w:val="001B25FE"/>
    <w:rsid w:val="001B2678"/>
    <w:rsid w:val="001B3224"/>
    <w:rsid w:val="001C3066"/>
    <w:rsid w:val="001C3BA2"/>
    <w:rsid w:val="001C66B1"/>
    <w:rsid w:val="001C6B64"/>
    <w:rsid w:val="001E3069"/>
    <w:rsid w:val="001E7027"/>
    <w:rsid w:val="001E7A50"/>
    <w:rsid w:val="001F20B9"/>
    <w:rsid w:val="001F2FA1"/>
    <w:rsid w:val="00202EFF"/>
    <w:rsid w:val="002039B0"/>
    <w:rsid w:val="00204675"/>
    <w:rsid w:val="00232ACC"/>
    <w:rsid w:val="002436AB"/>
    <w:rsid w:val="00243E5E"/>
    <w:rsid w:val="002519D2"/>
    <w:rsid w:val="002529A9"/>
    <w:rsid w:val="002616E5"/>
    <w:rsid w:val="002622C6"/>
    <w:rsid w:val="00263812"/>
    <w:rsid w:val="002766FE"/>
    <w:rsid w:val="00282E0F"/>
    <w:rsid w:val="002878A8"/>
    <w:rsid w:val="0029287E"/>
    <w:rsid w:val="00294F17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50E46"/>
    <w:rsid w:val="00371295"/>
    <w:rsid w:val="00373ED0"/>
    <w:rsid w:val="003742BB"/>
    <w:rsid w:val="003A2C67"/>
    <w:rsid w:val="003A33DA"/>
    <w:rsid w:val="003A58F0"/>
    <w:rsid w:val="003A660B"/>
    <w:rsid w:val="003C0FFD"/>
    <w:rsid w:val="003D0D6B"/>
    <w:rsid w:val="003D5D3B"/>
    <w:rsid w:val="003E3956"/>
    <w:rsid w:val="003F31ED"/>
    <w:rsid w:val="003F6E4C"/>
    <w:rsid w:val="0041533F"/>
    <w:rsid w:val="00416D88"/>
    <w:rsid w:val="00432B3E"/>
    <w:rsid w:val="00432EB4"/>
    <w:rsid w:val="00440C70"/>
    <w:rsid w:val="00443C67"/>
    <w:rsid w:val="004461BE"/>
    <w:rsid w:val="004500CA"/>
    <w:rsid w:val="004543F7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617F"/>
    <w:rsid w:val="004D7F42"/>
    <w:rsid w:val="004F565C"/>
    <w:rsid w:val="00505185"/>
    <w:rsid w:val="0051260E"/>
    <w:rsid w:val="00512E61"/>
    <w:rsid w:val="00513945"/>
    <w:rsid w:val="00516378"/>
    <w:rsid w:val="00521BA8"/>
    <w:rsid w:val="0053478C"/>
    <w:rsid w:val="005467A3"/>
    <w:rsid w:val="0054762D"/>
    <w:rsid w:val="00551697"/>
    <w:rsid w:val="005621A5"/>
    <w:rsid w:val="005671AB"/>
    <w:rsid w:val="00573D7A"/>
    <w:rsid w:val="00580208"/>
    <w:rsid w:val="0058179E"/>
    <w:rsid w:val="00585F1F"/>
    <w:rsid w:val="0059256F"/>
    <w:rsid w:val="00593621"/>
    <w:rsid w:val="005B146D"/>
    <w:rsid w:val="005B2AB9"/>
    <w:rsid w:val="005D5002"/>
    <w:rsid w:val="005E3477"/>
    <w:rsid w:val="005F2D18"/>
    <w:rsid w:val="005F3E19"/>
    <w:rsid w:val="005F4168"/>
    <w:rsid w:val="005F4787"/>
    <w:rsid w:val="00601B92"/>
    <w:rsid w:val="00604333"/>
    <w:rsid w:val="00606354"/>
    <w:rsid w:val="00620EE6"/>
    <w:rsid w:val="0062533A"/>
    <w:rsid w:val="00627EDC"/>
    <w:rsid w:val="00632330"/>
    <w:rsid w:val="00632F5A"/>
    <w:rsid w:val="00636363"/>
    <w:rsid w:val="00637ADA"/>
    <w:rsid w:val="00641729"/>
    <w:rsid w:val="006629CC"/>
    <w:rsid w:val="0066725D"/>
    <w:rsid w:val="00673F54"/>
    <w:rsid w:val="00674B77"/>
    <w:rsid w:val="00680557"/>
    <w:rsid w:val="006810C9"/>
    <w:rsid w:val="0069030F"/>
    <w:rsid w:val="006945FF"/>
    <w:rsid w:val="00696A5F"/>
    <w:rsid w:val="00697159"/>
    <w:rsid w:val="006B0E0F"/>
    <w:rsid w:val="006B138E"/>
    <w:rsid w:val="006B14AE"/>
    <w:rsid w:val="006B259A"/>
    <w:rsid w:val="006B5400"/>
    <w:rsid w:val="006C4272"/>
    <w:rsid w:val="006D7939"/>
    <w:rsid w:val="006E39ED"/>
    <w:rsid w:val="006F5378"/>
    <w:rsid w:val="006F7246"/>
    <w:rsid w:val="00707E72"/>
    <w:rsid w:val="007143BB"/>
    <w:rsid w:val="00716D50"/>
    <w:rsid w:val="00716F0F"/>
    <w:rsid w:val="00717130"/>
    <w:rsid w:val="00720E72"/>
    <w:rsid w:val="00734F8C"/>
    <w:rsid w:val="00747B48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D30"/>
    <w:rsid w:val="007D41FA"/>
    <w:rsid w:val="007D652F"/>
    <w:rsid w:val="007D68A1"/>
    <w:rsid w:val="007E0F16"/>
    <w:rsid w:val="007E5C56"/>
    <w:rsid w:val="007F3735"/>
    <w:rsid w:val="008051F8"/>
    <w:rsid w:val="00812BE2"/>
    <w:rsid w:val="00823C65"/>
    <w:rsid w:val="00831603"/>
    <w:rsid w:val="008340E9"/>
    <w:rsid w:val="00845E0D"/>
    <w:rsid w:val="00862AE0"/>
    <w:rsid w:val="008727CB"/>
    <w:rsid w:val="008765C5"/>
    <w:rsid w:val="008815AD"/>
    <w:rsid w:val="00886577"/>
    <w:rsid w:val="008940D0"/>
    <w:rsid w:val="008A0388"/>
    <w:rsid w:val="008B1916"/>
    <w:rsid w:val="008B1E2B"/>
    <w:rsid w:val="008B7065"/>
    <w:rsid w:val="008D2B1B"/>
    <w:rsid w:val="008D5DCF"/>
    <w:rsid w:val="00903BCE"/>
    <w:rsid w:val="009042A0"/>
    <w:rsid w:val="00907CEF"/>
    <w:rsid w:val="00921D11"/>
    <w:rsid w:val="00924098"/>
    <w:rsid w:val="00925827"/>
    <w:rsid w:val="00934CD7"/>
    <w:rsid w:val="00937C2B"/>
    <w:rsid w:val="0094017D"/>
    <w:rsid w:val="00944102"/>
    <w:rsid w:val="00947C92"/>
    <w:rsid w:val="00953E58"/>
    <w:rsid w:val="00955A1E"/>
    <w:rsid w:val="00965F1B"/>
    <w:rsid w:val="009718F5"/>
    <w:rsid w:val="009724B2"/>
    <w:rsid w:val="00977D14"/>
    <w:rsid w:val="00983A7E"/>
    <w:rsid w:val="00984FFC"/>
    <w:rsid w:val="00985F0F"/>
    <w:rsid w:val="00997C1E"/>
    <w:rsid w:val="009A39D5"/>
    <w:rsid w:val="009B2D84"/>
    <w:rsid w:val="009B47BF"/>
    <w:rsid w:val="009B64BA"/>
    <w:rsid w:val="009C0E81"/>
    <w:rsid w:val="009D4CAC"/>
    <w:rsid w:val="009E4A62"/>
    <w:rsid w:val="00A0677E"/>
    <w:rsid w:val="00A07362"/>
    <w:rsid w:val="00A1010B"/>
    <w:rsid w:val="00A124FE"/>
    <w:rsid w:val="00A153C7"/>
    <w:rsid w:val="00A22BAA"/>
    <w:rsid w:val="00A2686A"/>
    <w:rsid w:val="00A30F25"/>
    <w:rsid w:val="00A32596"/>
    <w:rsid w:val="00A36E80"/>
    <w:rsid w:val="00A3705A"/>
    <w:rsid w:val="00A50775"/>
    <w:rsid w:val="00A844D4"/>
    <w:rsid w:val="00A85E88"/>
    <w:rsid w:val="00A86272"/>
    <w:rsid w:val="00A91E93"/>
    <w:rsid w:val="00A95EEC"/>
    <w:rsid w:val="00A96252"/>
    <w:rsid w:val="00A96FA3"/>
    <w:rsid w:val="00AC4962"/>
    <w:rsid w:val="00AC65AF"/>
    <w:rsid w:val="00AD0F73"/>
    <w:rsid w:val="00AD2971"/>
    <w:rsid w:val="00AD3AAF"/>
    <w:rsid w:val="00AD6F0F"/>
    <w:rsid w:val="00AE4C0F"/>
    <w:rsid w:val="00AE4FA4"/>
    <w:rsid w:val="00AF03F2"/>
    <w:rsid w:val="00AF5AE9"/>
    <w:rsid w:val="00B019C5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79E"/>
    <w:rsid w:val="00B30855"/>
    <w:rsid w:val="00B308D8"/>
    <w:rsid w:val="00B34CB1"/>
    <w:rsid w:val="00B41010"/>
    <w:rsid w:val="00B41382"/>
    <w:rsid w:val="00B50A76"/>
    <w:rsid w:val="00B515C2"/>
    <w:rsid w:val="00B524D6"/>
    <w:rsid w:val="00B5796D"/>
    <w:rsid w:val="00B61FC7"/>
    <w:rsid w:val="00B635D1"/>
    <w:rsid w:val="00B73FAB"/>
    <w:rsid w:val="00B82E71"/>
    <w:rsid w:val="00B85E0F"/>
    <w:rsid w:val="00B94E08"/>
    <w:rsid w:val="00BA154F"/>
    <w:rsid w:val="00BA38FB"/>
    <w:rsid w:val="00BB1C1D"/>
    <w:rsid w:val="00BC4ABC"/>
    <w:rsid w:val="00BC52FD"/>
    <w:rsid w:val="00BC589F"/>
    <w:rsid w:val="00BC6EBE"/>
    <w:rsid w:val="00BD3A07"/>
    <w:rsid w:val="00BD4342"/>
    <w:rsid w:val="00BD7180"/>
    <w:rsid w:val="00C10B79"/>
    <w:rsid w:val="00C12E1B"/>
    <w:rsid w:val="00C14A57"/>
    <w:rsid w:val="00C179A8"/>
    <w:rsid w:val="00C26B16"/>
    <w:rsid w:val="00C30805"/>
    <w:rsid w:val="00C5656E"/>
    <w:rsid w:val="00C61204"/>
    <w:rsid w:val="00C61952"/>
    <w:rsid w:val="00C65AC1"/>
    <w:rsid w:val="00C75577"/>
    <w:rsid w:val="00C95E08"/>
    <w:rsid w:val="00C95F71"/>
    <w:rsid w:val="00C961B8"/>
    <w:rsid w:val="00CB7ABC"/>
    <w:rsid w:val="00CC203D"/>
    <w:rsid w:val="00CD015B"/>
    <w:rsid w:val="00CE4732"/>
    <w:rsid w:val="00CF4809"/>
    <w:rsid w:val="00CF7AB6"/>
    <w:rsid w:val="00D02F98"/>
    <w:rsid w:val="00D0552D"/>
    <w:rsid w:val="00D060B0"/>
    <w:rsid w:val="00D06E18"/>
    <w:rsid w:val="00D0712D"/>
    <w:rsid w:val="00D260CD"/>
    <w:rsid w:val="00D3456E"/>
    <w:rsid w:val="00D34D12"/>
    <w:rsid w:val="00D36D19"/>
    <w:rsid w:val="00D42425"/>
    <w:rsid w:val="00D42427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671C"/>
    <w:rsid w:val="00D9119B"/>
    <w:rsid w:val="00D9120E"/>
    <w:rsid w:val="00D95226"/>
    <w:rsid w:val="00DA568E"/>
    <w:rsid w:val="00DB2C1F"/>
    <w:rsid w:val="00DB44F1"/>
    <w:rsid w:val="00DB5D66"/>
    <w:rsid w:val="00DB686A"/>
    <w:rsid w:val="00DB6A24"/>
    <w:rsid w:val="00DC1D29"/>
    <w:rsid w:val="00DC4D27"/>
    <w:rsid w:val="00DE6F5D"/>
    <w:rsid w:val="00E10F1D"/>
    <w:rsid w:val="00E23A38"/>
    <w:rsid w:val="00E2495B"/>
    <w:rsid w:val="00E26399"/>
    <w:rsid w:val="00E27155"/>
    <w:rsid w:val="00E34283"/>
    <w:rsid w:val="00E425CF"/>
    <w:rsid w:val="00E45716"/>
    <w:rsid w:val="00E515E6"/>
    <w:rsid w:val="00E56F12"/>
    <w:rsid w:val="00E6259B"/>
    <w:rsid w:val="00E62DCC"/>
    <w:rsid w:val="00E65ADF"/>
    <w:rsid w:val="00E80F5F"/>
    <w:rsid w:val="00E90D3A"/>
    <w:rsid w:val="00E91D0B"/>
    <w:rsid w:val="00EA3DE3"/>
    <w:rsid w:val="00EB0B3D"/>
    <w:rsid w:val="00EB39FD"/>
    <w:rsid w:val="00EB503C"/>
    <w:rsid w:val="00EC57CF"/>
    <w:rsid w:val="00EC5922"/>
    <w:rsid w:val="00ED0BC0"/>
    <w:rsid w:val="00ED608C"/>
    <w:rsid w:val="00ED6E4B"/>
    <w:rsid w:val="00EE4500"/>
    <w:rsid w:val="00EE466E"/>
    <w:rsid w:val="00EE5485"/>
    <w:rsid w:val="00F057DB"/>
    <w:rsid w:val="00F1568B"/>
    <w:rsid w:val="00F25C5E"/>
    <w:rsid w:val="00F319BB"/>
    <w:rsid w:val="00F355DA"/>
    <w:rsid w:val="00F41DB7"/>
    <w:rsid w:val="00F4431D"/>
    <w:rsid w:val="00F473CB"/>
    <w:rsid w:val="00F51741"/>
    <w:rsid w:val="00F54744"/>
    <w:rsid w:val="00F6686B"/>
    <w:rsid w:val="00F90DA9"/>
    <w:rsid w:val="00FA166D"/>
    <w:rsid w:val="00FA2AE4"/>
    <w:rsid w:val="00FA3AC7"/>
    <w:rsid w:val="00FA6B06"/>
    <w:rsid w:val="00FB0172"/>
    <w:rsid w:val="00FB6D2C"/>
    <w:rsid w:val="00FB73C3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786858-8BD8-4A4B-B12E-66E16A35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AB9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Fontes Zagni</dc:creator>
  <cp:keywords/>
  <dc:description/>
  <cp:lastModifiedBy>João Pedro Fontes Zagni</cp:lastModifiedBy>
  <cp:revision>1</cp:revision>
  <cp:lastPrinted>2008-05-14T19:51:00Z</cp:lastPrinted>
  <dcterms:created xsi:type="dcterms:W3CDTF">2020-02-20T14:40:00Z</dcterms:created>
  <dcterms:modified xsi:type="dcterms:W3CDTF">2020-02-20T14:44:00Z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- 4709489v4 </vt:lpwstr>
  </property>
</Properties>
</file>