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15" w:rsidRPr="006B4381" w:rsidRDefault="00A672A3"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rsidR="00147D15" w:rsidRPr="00240206" w:rsidRDefault="00A672A3" w:rsidP="00CC0E30">
      <w:pPr>
        <w:pStyle w:val="ContratoTexto"/>
        <w:numPr>
          <w:ilvl w:val="0"/>
          <w:numId w:val="24"/>
        </w:numPr>
        <w:spacing w:before="0" w:line="276" w:lineRule="auto"/>
        <w:ind w:left="0" w:firstLine="0"/>
        <w:rPr>
          <w:rFonts w:ascii="Tahoma" w:hAnsi="Tahoma" w:cs="Tahoma"/>
          <w:sz w:val="22"/>
          <w:szCs w:val="22"/>
        </w:rPr>
      </w:pPr>
      <w:r w:rsidRPr="00240206">
        <w:rPr>
          <w:rFonts w:ascii="Tahoma" w:hAnsi="Tahoma" w:cs="Tahoma"/>
          <w:sz w:val="22"/>
          <w:szCs w:val="22"/>
        </w:rPr>
        <w:t>Pelo presente instrumento particular,</w:t>
      </w:r>
      <w:r w:rsidR="00BC0FA0" w:rsidRPr="00240206">
        <w:rPr>
          <w:rFonts w:ascii="Tahoma" w:hAnsi="Tahoma" w:cs="Tahoma"/>
          <w:sz w:val="22"/>
          <w:szCs w:val="22"/>
        </w:rPr>
        <w:t xml:space="preserve"> </w:t>
      </w:r>
      <w:r w:rsidR="00EB219D" w:rsidRPr="00240206">
        <w:rPr>
          <w:rFonts w:ascii="Tahoma" w:hAnsi="Tahoma" w:cs="Tahoma"/>
          <w:sz w:val="22"/>
          <w:szCs w:val="22"/>
        </w:rPr>
        <w:t>como cedente</w:t>
      </w:r>
      <w:r w:rsidR="0021655D" w:rsidRPr="00240206">
        <w:rPr>
          <w:rFonts w:ascii="Tahoma" w:hAnsi="Tahoma" w:cs="Tahoma"/>
          <w:sz w:val="22"/>
          <w:szCs w:val="22"/>
        </w:rPr>
        <w:t>s</w:t>
      </w:r>
      <w:r w:rsidR="003951BE" w:rsidRPr="00240206">
        <w:rPr>
          <w:rFonts w:ascii="Tahoma" w:hAnsi="Tahoma" w:cs="Tahoma"/>
          <w:sz w:val="22"/>
          <w:szCs w:val="22"/>
        </w:rPr>
        <w:t xml:space="preserve"> fiduciante</w:t>
      </w:r>
      <w:r w:rsidR="0021655D" w:rsidRPr="00240206">
        <w:rPr>
          <w:rFonts w:ascii="Tahoma" w:hAnsi="Tahoma" w:cs="Tahoma"/>
          <w:sz w:val="22"/>
          <w:szCs w:val="22"/>
        </w:rPr>
        <w:t>s</w:t>
      </w:r>
      <w:r w:rsidR="00F71FB4" w:rsidRPr="00240206">
        <w:rPr>
          <w:rFonts w:ascii="Tahoma" w:hAnsi="Tahoma" w:cs="Tahoma"/>
          <w:sz w:val="22"/>
          <w:szCs w:val="22"/>
        </w:rPr>
        <w:t>:</w:t>
      </w:r>
    </w:p>
    <w:p w:rsidR="00B41F59" w:rsidRPr="00CC0E30" w:rsidRDefault="00A672A3" w:rsidP="00B41F59">
      <w:pPr>
        <w:spacing w:after="240" w:line="320" w:lineRule="atLeast"/>
        <w:jc w:val="both"/>
        <w:rPr>
          <w:rFonts w:ascii="Tahoma" w:hAnsi="Tahoma" w:cs="Tahoma"/>
          <w:b/>
          <w:sz w:val="22"/>
          <w:szCs w:val="22"/>
          <w:lang w:val="pt-BR"/>
        </w:rPr>
      </w:pPr>
      <w:bookmarkStart w:id="0" w:name="_Hlk31122996"/>
      <w:bookmarkStart w:id="1" w:name="_Hlk69811900"/>
      <w:r w:rsidRPr="00240206">
        <w:rPr>
          <w:rFonts w:ascii="Tahoma" w:hAnsi="Tahoma" w:cs="Tahoma"/>
          <w:b/>
          <w:sz w:val="22"/>
          <w:szCs w:val="22"/>
          <w:lang w:val="pt-BR"/>
        </w:rPr>
        <w:t xml:space="preserve">EMPREENDIMENTOS IMOBILIÁRIOS DAMHA </w:t>
      </w:r>
      <w:r w:rsidR="005C488C">
        <w:rPr>
          <w:rFonts w:ascii="Tahoma" w:hAnsi="Tahoma" w:cs="Tahoma"/>
          <w:b/>
          <w:sz w:val="22"/>
          <w:szCs w:val="22"/>
          <w:lang w:val="pt-BR"/>
        </w:rPr>
        <w:t xml:space="preserve">– </w:t>
      </w:r>
      <w:r w:rsidRPr="00240206">
        <w:rPr>
          <w:rFonts w:ascii="Tahoma" w:hAnsi="Tahoma" w:cs="Tahoma"/>
          <w:b/>
          <w:sz w:val="22"/>
          <w:szCs w:val="22"/>
          <w:lang w:val="pt-BR"/>
        </w:rPr>
        <w:t>ASSIS I</w:t>
      </w:r>
      <w:r w:rsidR="005C488C">
        <w:rPr>
          <w:rFonts w:ascii="Tahoma" w:hAnsi="Tahoma" w:cs="Tahoma"/>
          <w:b/>
          <w:sz w:val="22"/>
          <w:szCs w:val="22"/>
          <w:lang w:val="pt-BR"/>
        </w:rPr>
        <w:t xml:space="preserve"> –</w:t>
      </w:r>
      <w:r w:rsidRPr="00240206">
        <w:rPr>
          <w:rFonts w:ascii="Tahoma" w:hAnsi="Tahoma" w:cs="Tahoma"/>
          <w:b/>
          <w:sz w:val="22"/>
          <w:szCs w:val="22"/>
          <w:lang w:val="pt-BR"/>
        </w:rPr>
        <w:t xml:space="preserve"> SPE LTDA., </w:t>
      </w:r>
      <w:r w:rsidRPr="00240206">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009D08DA" w:rsidRPr="00240206">
        <w:rPr>
          <w:rFonts w:ascii="Tahoma" w:hAnsi="Tahoma" w:cs="Tahoma"/>
          <w:sz w:val="22"/>
          <w:szCs w:val="22"/>
          <w:u w:val="single"/>
          <w:lang w:val="pt-BR"/>
        </w:rPr>
        <w:t>CNPJ</w:t>
      </w:r>
      <w:r w:rsidRPr="00240206">
        <w:rPr>
          <w:rFonts w:ascii="Tahoma" w:hAnsi="Tahoma" w:cs="Tahoma"/>
          <w:sz w:val="22"/>
          <w:szCs w:val="22"/>
          <w:lang w:val="pt-BR"/>
        </w:rPr>
        <w:t>”) sob o nº 13.411.745/000-95 e com seus atos constitutivos arquivados na JUCESP sob o NIRE 35.225.252.197, neste ato representada na forma do seu contrato social (“</w:t>
      </w:r>
      <w:r w:rsidRPr="00240206">
        <w:rPr>
          <w:rFonts w:ascii="Tahoma" w:hAnsi="Tahoma" w:cs="Tahoma"/>
          <w:sz w:val="22"/>
          <w:szCs w:val="22"/>
          <w:u w:val="single"/>
          <w:lang w:val="pt-BR"/>
        </w:rPr>
        <w:t>Assis I</w:t>
      </w:r>
      <w:r w:rsidRPr="00240206">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r w:rsidR="00B24350">
        <w:rPr>
          <w:rFonts w:ascii="Tahoma" w:hAnsi="Tahoma" w:cs="Tahoma"/>
          <w:sz w:val="22"/>
          <w:szCs w:val="22"/>
          <w:lang w:val="pt-BR"/>
        </w:rPr>
        <w:t xml:space="preserve"> </w:t>
      </w:r>
    </w:p>
    <w:p w:rsidR="00B41F59" w:rsidRPr="00CC0E30" w:rsidRDefault="00A672A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C34047">
        <w:rPr>
          <w:rFonts w:ascii="Tahoma" w:hAnsi="Tahoma" w:cs="Tahoma"/>
          <w:sz w:val="22"/>
          <w:szCs w:val="22"/>
          <w:u w:val="single"/>
          <w:lang w:val="pt-BR"/>
        </w:rPr>
        <w:t>JUCEP</w:t>
      </w:r>
      <w:r w:rsidR="00C34047" w:rsidRPr="00C34047">
        <w:rPr>
          <w:rFonts w:ascii="Tahoma" w:hAnsi="Tahoma" w:cs="Tahoma"/>
          <w:sz w:val="22"/>
          <w:szCs w:val="22"/>
          <w:lang w:val="pt-BR"/>
        </w:rPr>
        <w:t>”) sob o NIRE 25.200.363.716</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Parahyba I</w:t>
      </w:r>
      <w:r w:rsidRPr="00CC0E30">
        <w:rPr>
          <w:rFonts w:ascii="Tahoma" w:hAnsi="Tahoma" w:cs="Tahoma"/>
          <w:sz w:val="22"/>
          <w:szCs w:val="22"/>
          <w:lang w:val="pt-BR"/>
        </w:rPr>
        <w:t xml:space="preserve">”); </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FEIRA DE SANTANA I – SPE LTDA., </w:t>
      </w:r>
      <w:r w:rsidRPr="00F779C7">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15.058.037/0001-48 e com seus atos constitutivos arquivados na Junta Comercial do Estado da Bahia (“</w:t>
      </w:r>
      <w:r w:rsidRPr="00F779C7">
        <w:rPr>
          <w:rFonts w:ascii="Tahoma" w:hAnsi="Tahoma" w:cs="Tahoma"/>
          <w:sz w:val="22"/>
          <w:szCs w:val="22"/>
          <w:u w:val="single"/>
          <w:lang w:val="pt-BR"/>
        </w:rPr>
        <w:t>JUCEB</w:t>
      </w:r>
      <w:r w:rsidRPr="00F779C7">
        <w:rPr>
          <w:rFonts w:ascii="Tahoma" w:hAnsi="Tahoma" w:cs="Tahoma"/>
          <w:sz w:val="22"/>
          <w:szCs w:val="22"/>
          <w:lang w:val="pt-BR"/>
        </w:rPr>
        <w:t>”) sob o NIRE 29.203.821.828, neste ato representada na forma do seu contrato social (“</w:t>
      </w:r>
      <w:r w:rsidRPr="00F779C7">
        <w:rPr>
          <w:rFonts w:ascii="Tahoma" w:hAnsi="Tahoma" w:cs="Tahoma"/>
          <w:sz w:val="22"/>
          <w:szCs w:val="22"/>
          <w:u w:val="single"/>
          <w:lang w:val="pt-BR"/>
        </w:rPr>
        <w:t>Feira de Santana I</w:t>
      </w:r>
      <w:r w:rsidRPr="00F779C7">
        <w:rPr>
          <w:rFonts w:ascii="Tahoma" w:hAnsi="Tahoma" w:cs="Tahoma"/>
          <w:sz w:val="22"/>
          <w:szCs w:val="22"/>
          <w:lang w:val="pt-BR"/>
        </w:rPr>
        <w:t>”);</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DAMHA SANTA MÔNICA EMPREENDIMENTOS IMOBILIÁRIOS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F779C7">
        <w:rPr>
          <w:rFonts w:ascii="Tahoma" w:hAnsi="Tahoma" w:cs="Tahoma"/>
          <w:sz w:val="22"/>
          <w:szCs w:val="22"/>
          <w:u w:val="single"/>
          <w:lang w:val="pt-BR"/>
        </w:rPr>
        <w:t>Santa Mônica</w:t>
      </w:r>
      <w:r w:rsidRPr="00F779C7">
        <w:rPr>
          <w:rFonts w:ascii="Tahoma" w:hAnsi="Tahoma" w:cs="Tahoma"/>
          <w:sz w:val="22"/>
          <w:szCs w:val="22"/>
          <w:lang w:val="pt-BR"/>
        </w:rPr>
        <w:t>”);</w:t>
      </w:r>
    </w:p>
    <w:p w:rsidR="00B41F59" w:rsidRPr="00F779C7" w:rsidRDefault="00A672A3" w:rsidP="004658ED">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lastRenderedPageBreak/>
        <w:t xml:space="preserve">EMPREENDIMENTOS IMOBILIÁRIOS DAMHA – IPIGUÁ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Conjunto 701, Sala A,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F779C7">
        <w:rPr>
          <w:rFonts w:ascii="Tahoma" w:hAnsi="Tahoma" w:cs="Tahoma"/>
          <w:sz w:val="22"/>
          <w:szCs w:val="22"/>
          <w:u w:val="single"/>
          <w:lang w:val="pt-BR"/>
        </w:rPr>
        <w:t>Ipiguá I</w:t>
      </w:r>
      <w:r w:rsidRPr="00F779C7">
        <w:rPr>
          <w:rFonts w:ascii="Tahoma" w:hAnsi="Tahoma" w:cs="Tahoma"/>
          <w:sz w:val="22"/>
          <w:szCs w:val="22"/>
          <w:lang w:val="pt-BR"/>
        </w:rPr>
        <w:t>”);</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LIMEIRA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F779C7">
        <w:rPr>
          <w:rFonts w:ascii="Tahoma" w:hAnsi="Tahoma" w:cs="Tahoma"/>
          <w:sz w:val="22"/>
          <w:szCs w:val="22"/>
          <w:u w:val="single"/>
          <w:lang w:val="pt-BR"/>
        </w:rPr>
        <w:t>Limeira I</w:t>
      </w:r>
      <w:r w:rsidRPr="00F779C7">
        <w:rPr>
          <w:rFonts w:ascii="Tahoma" w:hAnsi="Tahoma" w:cs="Tahoma"/>
          <w:sz w:val="22"/>
          <w:szCs w:val="22"/>
          <w:lang w:val="pt-BR"/>
        </w:rPr>
        <w:t>”);</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MARÍLIA I – SPE LTDA., </w:t>
      </w:r>
      <w:r w:rsidRPr="00F779C7">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F779C7">
        <w:rPr>
          <w:rFonts w:ascii="Tahoma" w:hAnsi="Tahoma" w:cs="Tahoma"/>
          <w:sz w:val="22"/>
          <w:szCs w:val="22"/>
          <w:u w:val="single"/>
          <w:lang w:val="pt-BR"/>
        </w:rPr>
        <w:t>Marília I</w:t>
      </w:r>
      <w:r w:rsidRPr="00F779C7">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MIRASSOL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F779C7">
        <w:rPr>
          <w:rFonts w:ascii="Tahoma" w:hAnsi="Tahoma" w:cs="Tahoma"/>
          <w:sz w:val="22"/>
          <w:szCs w:val="22"/>
          <w:u w:val="single"/>
          <w:lang w:val="pt-BR"/>
        </w:rPr>
        <w:t>Mirassol I</w:t>
      </w:r>
      <w:r w:rsidRPr="00F779C7">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rsidR="00B41F59" w:rsidRPr="00F779C7" w:rsidRDefault="00A672A3" w:rsidP="00CC0E30">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lastRenderedPageBreak/>
        <w:t xml:space="preserve">EMPREENDIMENTOS IMOBILIÁRIOS DAMHA – SÃO JOSÉ DO RIO PRETO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F779C7">
        <w:rPr>
          <w:rFonts w:ascii="Tahoma" w:hAnsi="Tahoma" w:cs="Tahoma"/>
          <w:sz w:val="22"/>
          <w:szCs w:val="22"/>
          <w:u w:val="single"/>
          <w:lang w:val="pt-BR"/>
        </w:rPr>
        <w:t>São José I</w:t>
      </w:r>
      <w:r w:rsidRPr="00F779C7">
        <w:rPr>
          <w:rFonts w:ascii="Tahoma" w:hAnsi="Tahoma" w:cs="Tahoma"/>
          <w:sz w:val="22"/>
          <w:szCs w:val="22"/>
          <w:lang w:val="pt-BR"/>
        </w:rPr>
        <w:t>”);</w:t>
      </w:r>
    </w:p>
    <w:p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II – SPE LTDA., </w:t>
      </w:r>
      <w:r w:rsidRPr="00F779C7">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F779C7">
        <w:rPr>
          <w:rFonts w:ascii="Tahoma" w:hAnsi="Tahoma" w:cs="Tahoma"/>
          <w:sz w:val="22"/>
          <w:szCs w:val="22"/>
          <w:u w:val="single"/>
          <w:lang w:val="pt-BR"/>
        </w:rPr>
        <w:t>São José II</w:t>
      </w:r>
      <w:r w:rsidRPr="00F779C7">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SÃO JOSÉ DO RIO PRETO V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SPE LTDA., </w:t>
      </w:r>
      <w:r w:rsidRPr="00F779C7">
        <w:rPr>
          <w:rFonts w:ascii="Tahoma" w:hAnsi="Tahoma" w:cs="Tahoma"/>
          <w:sz w:val="22"/>
          <w:szCs w:val="22"/>
          <w:lang w:val="pt-BR"/>
        </w:rPr>
        <w:t xml:space="preserve">sociedade empresária limitada, com sede na cidade de </w:t>
      </w:r>
      <w:r w:rsidR="00C34047" w:rsidRPr="00F779C7">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F779C7">
        <w:rPr>
          <w:rFonts w:ascii="Tahoma" w:hAnsi="Tahoma" w:cs="Tahoma"/>
          <w:sz w:val="22"/>
          <w:szCs w:val="22"/>
          <w:lang w:val="pt-BR"/>
        </w:rPr>
        <w:t>, neste ato representada na forma do seu contrato social (“</w:t>
      </w:r>
      <w:r w:rsidRPr="00F779C7">
        <w:rPr>
          <w:rFonts w:ascii="Tahoma" w:hAnsi="Tahoma" w:cs="Tahoma"/>
          <w:sz w:val="22"/>
          <w:szCs w:val="22"/>
          <w:u w:val="single"/>
          <w:lang w:val="pt-BR"/>
        </w:rPr>
        <w:t>São José V</w:t>
      </w:r>
      <w:r w:rsidRPr="00F779C7">
        <w:rPr>
          <w:rFonts w:ascii="Tahoma" w:hAnsi="Tahoma" w:cs="Tahoma"/>
          <w:sz w:val="22"/>
          <w:szCs w:val="22"/>
          <w:lang w:val="pt-BR"/>
        </w:rPr>
        <w:t xml:space="preserve">”); </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Paço do Lumiar, estado do Maranhão, na Rodovia MA 203, s/n, Residencial Damha Araçagy, Bairro Araçagy, CEP 65130-000, inscrita no CNPJ sob o nº 15.065.057/0001-46 e com seus atos constitutivos arquivados na Junta Comercial do Estado do Maranhão (“</w:t>
      </w:r>
      <w:r w:rsidR="00C34047" w:rsidRPr="00C34047">
        <w:rPr>
          <w:rFonts w:ascii="Tahoma" w:hAnsi="Tahoma" w:cs="Tahoma"/>
          <w:sz w:val="22"/>
          <w:szCs w:val="22"/>
          <w:u w:val="single"/>
          <w:lang w:val="pt-BR"/>
        </w:rPr>
        <w:t>JUCEMA</w:t>
      </w:r>
      <w:r w:rsidR="00C34047" w:rsidRPr="00C34047">
        <w:rPr>
          <w:rFonts w:ascii="Tahoma" w:hAnsi="Tahoma" w:cs="Tahoma"/>
          <w:sz w:val="22"/>
          <w:szCs w:val="22"/>
          <w:lang w:val="pt-BR"/>
        </w:rPr>
        <w:t>”) sob o NIRE 21.200.813.509</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p>
    <w:p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rsidR="00B41F59" w:rsidRPr="00CC0E30" w:rsidRDefault="00A672A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xml:space="preserve">”, em conjunto com Assis I, São Paulo II, Parahyba I, Feira de </w:t>
      </w:r>
      <w:r w:rsidRPr="00CC0E30">
        <w:rPr>
          <w:rFonts w:ascii="Tahoma" w:hAnsi="Tahoma" w:cs="Tahoma"/>
          <w:sz w:val="22"/>
          <w:szCs w:val="22"/>
          <w:lang w:val="pt-BR"/>
        </w:rPr>
        <w:lastRenderedPageBreak/>
        <w:t>Santana I, 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bookmarkEnd w:id="0"/>
    <w:bookmarkEnd w:id="1"/>
    <w:p w:rsidR="004E5B90" w:rsidRPr="006B4381" w:rsidRDefault="00A672A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 xml:space="preserve">na qualidade de cessionária, </w:t>
      </w:r>
    </w:p>
    <w:p w:rsidR="004E5B90" w:rsidRPr="006B4381" w:rsidRDefault="00A672A3" w:rsidP="00507858">
      <w:pPr>
        <w:pStyle w:val="ContratoTexto"/>
        <w:spacing w:before="0" w:line="276" w:lineRule="auto"/>
        <w:rPr>
          <w:rFonts w:ascii="Tahoma" w:hAnsi="Tahoma" w:cs="Tahoma"/>
          <w:sz w:val="22"/>
          <w:szCs w:val="22"/>
        </w:rPr>
      </w:pPr>
      <w:bookmarkStart w:id="2" w:name="_Hlk68707873"/>
      <w:bookmarkStart w:id="3"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B41F59" w:rsidRPr="00CC0E30">
        <w:rPr>
          <w:rFonts w:ascii="Tahoma" w:hAnsi="Tahoma" w:cs="Tahoma"/>
          <w:sz w:val="22"/>
          <w:szCs w:val="22"/>
        </w:rPr>
        <w:t xml:space="preserve">companhia securitizadora, com sede na </w:t>
      </w:r>
      <w:r w:rsidR="00B41F59" w:rsidRPr="00CC0E30">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00B41F59" w:rsidRPr="00CC0E30">
        <w:rPr>
          <w:rFonts w:ascii="Tahoma" w:hAnsi="Tahoma" w:cs="Tahoma"/>
          <w:bCs/>
          <w:sz w:val="22"/>
          <w:szCs w:val="22"/>
        </w:rPr>
        <w:t xml:space="preserve"> sob o nº 12.130.744/0001-00</w:t>
      </w:r>
      <w:r w:rsidR="00B41F59" w:rsidRPr="00CC0E30">
        <w:rPr>
          <w:rFonts w:ascii="Tahoma" w:hAnsi="Tahoma" w:cs="Tahoma"/>
          <w:sz w:val="22"/>
          <w:szCs w:val="22"/>
        </w:rPr>
        <w:t xml:space="preserve">, neste ato representada nos termos do seu estatuto social </w:t>
      </w:r>
      <w:bookmarkEnd w:id="2"/>
      <w:bookmarkEnd w:id="3"/>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rsidR="0099469F" w:rsidRPr="006B4381" w:rsidRDefault="00A672A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rsidR="0099469F" w:rsidRDefault="00A672A3">
      <w:pPr>
        <w:pStyle w:val="ContratoTexto"/>
        <w:spacing w:before="0" w:line="276" w:lineRule="auto"/>
        <w:rPr>
          <w:rFonts w:ascii="Tahoma" w:hAnsi="Tahoma" w:cs="Tahoma"/>
          <w:sz w:val="22"/>
          <w:szCs w:val="22"/>
        </w:rPr>
      </w:pPr>
      <w:bookmarkStart w:id="4" w:name="_Hlk63939497"/>
      <w:r w:rsidRPr="006B4381">
        <w:rPr>
          <w:rFonts w:ascii="Tahoma" w:hAnsi="Tahoma" w:cs="Tahoma"/>
          <w:b/>
          <w:sz w:val="22"/>
          <w:szCs w:val="22"/>
        </w:rPr>
        <w:t>DAMHA URBANIZADORA II ADMINISTRAÇÃO E PARTICIPAÇÕES S.A.</w:t>
      </w:r>
      <w:bookmarkEnd w:id="4"/>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rsidR="00D506B4" w:rsidRPr="006B4381" w:rsidRDefault="00A672A3"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00ED366A" w:rsidRPr="00DB636E">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009761F0" w:rsidRPr="00CC0E3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009761F0" w:rsidRPr="00CC0E30">
        <w:rPr>
          <w:rFonts w:ascii="Tahoma" w:hAnsi="Tahoma" w:cs="Tahoma"/>
          <w:bCs/>
          <w:sz w:val="22"/>
          <w:szCs w:val="22"/>
        </w:rPr>
        <w:t>466, Bloco</w:t>
      </w:r>
      <w:r w:rsidR="00A347DF">
        <w:rPr>
          <w:rFonts w:ascii="Tahoma" w:hAnsi="Tahoma" w:cs="Tahoma"/>
          <w:bCs/>
          <w:sz w:val="22"/>
          <w:szCs w:val="22"/>
        </w:rPr>
        <w:t> </w:t>
      </w:r>
      <w:r w:rsidR="009761F0" w:rsidRPr="00CC0E3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009761F0" w:rsidRPr="00CC0E30">
        <w:rPr>
          <w:rFonts w:ascii="Tahoma" w:hAnsi="Tahoma" w:cs="Tahoma"/>
          <w:bCs/>
          <w:sz w:val="22"/>
          <w:szCs w:val="22"/>
        </w:rPr>
        <w:t xml:space="preserve"> sob o nº 15.227.994/0004-01, neste ato representada na forma do seu contrato social</w:t>
      </w:r>
      <w:r w:rsidR="009761F0" w:rsidRPr="00CC0E30">
        <w:rPr>
          <w:rFonts w:ascii="Tahoma" w:hAnsi="Tahoma" w:cs="Tahoma"/>
          <w:b/>
          <w:bCs/>
          <w:sz w:val="22"/>
          <w:szCs w:val="22"/>
        </w:rPr>
        <w:t> </w:t>
      </w:r>
      <w:r w:rsidR="00D55B9F">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147D15" w:rsidRPr="006B4381" w:rsidRDefault="00A672A3" w:rsidP="00507858">
      <w:pPr>
        <w:pStyle w:val="ContratoTexto"/>
        <w:spacing w:before="0" w:line="276" w:lineRule="auto"/>
        <w:rPr>
          <w:rFonts w:ascii="Tahoma" w:hAnsi="Tahoma" w:cs="Tahoma"/>
          <w:b/>
          <w:sz w:val="22"/>
          <w:szCs w:val="22"/>
        </w:rPr>
      </w:pPr>
      <w:bookmarkStart w:id="5" w:name="_Hlk26359189"/>
      <w:bookmarkStart w:id="6"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rsidR="00871163" w:rsidRPr="00507858"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7" w:name="_Ref523150266"/>
      <w:r w:rsidRPr="00CC0E30">
        <w:rPr>
          <w:rFonts w:ascii="Tahoma" w:hAnsi="Tahoma" w:cs="Tahoma"/>
          <w:b/>
          <w:sz w:val="22"/>
          <w:szCs w:val="22"/>
          <w:lang w:val="pt-BR"/>
        </w:rPr>
        <w:t>(a)</w:t>
      </w:r>
      <w:r>
        <w:rPr>
          <w:rFonts w:ascii="Tahoma" w:hAnsi="Tahoma" w:cs="Tahoma"/>
          <w:sz w:val="22"/>
          <w:szCs w:val="22"/>
          <w:lang w:val="pt-BR"/>
        </w:rPr>
        <w:t xml:space="preserve"> </w:t>
      </w:r>
      <w:r w:rsidR="00507858"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00507858"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00507858" w:rsidRPr="006B4381">
        <w:rPr>
          <w:rFonts w:ascii="Tahoma" w:hAnsi="Tahoma" w:cs="Tahoma"/>
          <w:sz w:val="22"/>
          <w:szCs w:val="22"/>
          <w:lang w:val="pt-BR"/>
        </w:rPr>
        <w:t xml:space="preserve">realizada em </w:t>
      </w:r>
      <w:r w:rsidR="003A6EEF">
        <w:rPr>
          <w:rFonts w:ascii="Tahoma" w:hAnsi="Tahoma" w:cs="Tahoma"/>
          <w:sz w:val="22"/>
          <w:szCs w:val="22"/>
          <w:lang w:val="pt-BR"/>
        </w:rPr>
        <w:t>14</w:t>
      </w:r>
      <w:r w:rsidR="003A6EEF"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r w:rsidR="000244CB" w:rsidRPr="006B4381">
        <w:rPr>
          <w:rFonts w:ascii="Tahoma" w:hAnsi="Tahoma" w:cs="Tahoma"/>
          <w:sz w:val="22"/>
          <w:szCs w:val="22"/>
          <w:lang w:val="pt-BR"/>
        </w:rPr>
        <w:t>de 20</w:t>
      </w:r>
      <w:r w:rsidR="00997475" w:rsidRPr="006B4381">
        <w:rPr>
          <w:rFonts w:ascii="Tahoma" w:hAnsi="Tahoma" w:cs="Tahoma"/>
          <w:sz w:val="22"/>
          <w:szCs w:val="22"/>
          <w:lang w:val="pt-BR"/>
        </w:rPr>
        <w:t>21</w:t>
      </w:r>
      <w:r w:rsidR="00507858" w:rsidRPr="006B4381">
        <w:rPr>
          <w:rFonts w:ascii="Tahoma" w:eastAsia="Arial Unicode MS" w:hAnsi="Tahoma" w:cs="Tahoma"/>
          <w:sz w:val="22"/>
          <w:szCs w:val="22"/>
          <w:lang w:val="pt-BR"/>
        </w:rPr>
        <w:t>,</w:t>
      </w:r>
      <w:r w:rsidR="00507858" w:rsidRPr="006B4381">
        <w:rPr>
          <w:rFonts w:ascii="Tahoma" w:hAnsi="Tahoma" w:cs="Tahoma"/>
          <w:sz w:val="22"/>
          <w:szCs w:val="22"/>
          <w:lang w:val="pt-BR"/>
        </w:rPr>
        <w:t xml:space="preserve"> foram deliberadas e aprovadas, dentre outras matérias: </w:t>
      </w:r>
      <w:r w:rsidR="00507858" w:rsidRPr="00CC0E30">
        <w:rPr>
          <w:rFonts w:ascii="Tahoma" w:hAnsi="Tahoma" w:cs="Tahoma"/>
          <w:sz w:val="22"/>
          <w:szCs w:val="22"/>
          <w:lang w:val="pt-BR"/>
        </w:rPr>
        <w:t>(a</w:t>
      </w:r>
      <w:r w:rsidRPr="00CC0E30">
        <w:rPr>
          <w:rFonts w:ascii="Tahoma" w:hAnsi="Tahoma" w:cs="Tahoma"/>
          <w:sz w:val="22"/>
          <w:szCs w:val="22"/>
          <w:lang w:val="pt-BR"/>
        </w:rPr>
        <w:t>.1</w:t>
      </w:r>
      <w:r w:rsidR="00507858" w:rsidRPr="00CC0E30">
        <w:rPr>
          <w:rFonts w:ascii="Tahoma" w:hAnsi="Tahoma" w:cs="Tahoma"/>
          <w:sz w:val="22"/>
          <w:szCs w:val="22"/>
          <w:lang w:val="pt-BR"/>
        </w:rPr>
        <w:t>)</w:t>
      </w:r>
      <w:r w:rsidR="00507858" w:rsidRPr="006B4381">
        <w:rPr>
          <w:rFonts w:ascii="Tahoma" w:hAnsi="Tahoma" w:cs="Tahoma"/>
          <w:sz w:val="22"/>
          <w:szCs w:val="22"/>
          <w:lang w:val="pt-BR"/>
        </w:rPr>
        <w:t xml:space="preserve"> a </w:t>
      </w:r>
      <w:r w:rsidR="00507858"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00507858" w:rsidRPr="006B4381">
        <w:rPr>
          <w:rFonts w:ascii="Tahoma" w:hAnsi="Tahoma" w:cs="Tahoma"/>
          <w:sz w:val="22"/>
          <w:szCs w:val="22"/>
          <w:lang w:val="pt-BR"/>
        </w:rPr>
        <w:t>(</w:t>
      </w:r>
      <w:r w:rsidR="00997475" w:rsidRPr="006B4381">
        <w:rPr>
          <w:rFonts w:ascii="Tahoma" w:hAnsi="Tahoma" w:cs="Tahoma"/>
          <w:sz w:val="22"/>
          <w:szCs w:val="22"/>
          <w:lang w:val="pt-BR"/>
        </w:rPr>
        <w:t>primeira</w:t>
      </w:r>
      <w:r w:rsidR="00507858"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00507858"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00507858" w:rsidRPr="002B1057">
        <w:rPr>
          <w:rFonts w:ascii="Tahoma" w:hAnsi="Tahoma" w:cs="Tahoma"/>
          <w:sz w:val="22"/>
          <w:szCs w:val="22"/>
          <w:lang w:val="pt-BR"/>
        </w:rPr>
        <w:t>(“</w:t>
      </w:r>
      <w:r w:rsidR="00507858" w:rsidRPr="002B1057">
        <w:rPr>
          <w:rFonts w:ascii="Tahoma" w:hAnsi="Tahoma" w:cs="Tahoma"/>
          <w:sz w:val="22"/>
          <w:szCs w:val="22"/>
          <w:u w:val="single"/>
          <w:lang w:val="pt-BR"/>
        </w:rPr>
        <w:t>Emissão</w:t>
      </w:r>
      <w:r w:rsidR="00507858" w:rsidRPr="002B1057">
        <w:rPr>
          <w:rFonts w:ascii="Tahoma" w:hAnsi="Tahoma" w:cs="Tahoma"/>
          <w:sz w:val="22"/>
          <w:szCs w:val="22"/>
          <w:lang w:val="pt-BR"/>
        </w:rPr>
        <w:t>” e “</w:t>
      </w:r>
      <w:r w:rsidR="00507858" w:rsidRPr="002B1057">
        <w:rPr>
          <w:rFonts w:ascii="Tahoma" w:hAnsi="Tahoma" w:cs="Tahoma"/>
          <w:sz w:val="22"/>
          <w:szCs w:val="22"/>
          <w:u w:val="single"/>
          <w:lang w:val="pt-BR"/>
        </w:rPr>
        <w:t>Debêntures</w:t>
      </w:r>
      <w:r w:rsidR="00507858" w:rsidRPr="002B1057">
        <w:rPr>
          <w:rFonts w:ascii="Tahoma" w:hAnsi="Tahoma" w:cs="Tahoma"/>
          <w:sz w:val="22"/>
          <w:szCs w:val="22"/>
          <w:lang w:val="pt-BR"/>
        </w:rPr>
        <w:t>”, respectivamente)</w:t>
      </w:r>
      <w:r w:rsidR="00507858" w:rsidRPr="002B1057">
        <w:rPr>
          <w:rFonts w:ascii="Tahoma" w:eastAsia="Arial Unicode MS" w:hAnsi="Tahoma" w:cs="Tahoma"/>
          <w:sz w:val="22"/>
          <w:szCs w:val="22"/>
          <w:lang w:val="pt-BR"/>
        </w:rPr>
        <w:t xml:space="preserve">, incluindo seus termos e condições, em conformidade com o disposto no </w:t>
      </w:r>
      <w:r w:rsidR="00507858" w:rsidRPr="002B1057">
        <w:rPr>
          <w:rFonts w:ascii="Tahoma" w:eastAsia="Arial Unicode MS" w:hAnsi="Tahoma" w:cs="Tahoma"/>
          <w:i/>
          <w:sz w:val="22"/>
          <w:szCs w:val="22"/>
          <w:lang w:val="pt-BR"/>
        </w:rPr>
        <w:t>caput</w:t>
      </w:r>
      <w:r w:rsidR="00507858" w:rsidRPr="002B1057">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00507858" w:rsidRPr="002B1057">
        <w:rPr>
          <w:rFonts w:ascii="Tahoma" w:eastAsia="Arial Unicode MS" w:hAnsi="Tahoma" w:cs="Tahoma"/>
          <w:sz w:val="22"/>
          <w:szCs w:val="22"/>
          <w:lang w:val="pt-BR"/>
        </w:rPr>
        <w:t>6.404, de 15 de dezembro de 1976, conforme alterada (“</w:t>
      </w:r>
      <w:r w:rsidR="00507858" w:rsidRPr="002B1057">
        <w:rPr>
          <w:rFonts w:ascii="Tahoma" w:eastAsia="Arial Unicode MS" w:hAnsi="Tahoma" w:cs="Tahoma"/>
          <w:sz w:val="22"/>
          <w:szCs w:val="22"/>
          <w:u w:val="single"/>
          <w:lang w:val="pt-BR"/>
        </w:rPr>
        <w:t>Lei das Sociedades por Ações</w:t>
      </w:r>
      <w:r w:rsidR="00507858"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00507858" w:rsidRPr="002B1057">
        <w:rPr>
          <w:rFonts w:ascii="Tahoma" w:eastAsia="Arial Unicode MS" w:hAnsi="Tahoma" w:cs="Tahoma"/>
          <w:sz w:val="22"/>
          <w:szCs w:val="22"/>
          <w:lang w:val="pt-BR"/>
        </w:rPr>
        <w:t>estatuto social</w:t>
      </w:r>
      <w:r w:rsidR="00507858"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00507858" w:rsidRPr="002B1057">
        <w:rPr>
          <w:rFonts w:ascii="Tahoma" w:hAnsi="Tahoma" w:cs="Tahoma"/>
          <w:sz w:val="22"/>
          <w:szCs w:val="22"/>
          <w:lang w:val="pt-BR"/>
        </w:rPr>
        <w:t xml:space="preserve"> </w:t>
      </w:r>
      <w:r w:rsidR="00507858" w:rsidRPr="00CC0E30">
        <w:rPr>
          <w:rFonts w:ascii="Tahoma" w:hAnsi="Tahoma" w:cs="Tahoma"/>
          <w:sz w:val="22"/>
          <w:szCs w:val="22"/>
          <w:lang w:val="pt-BR"/>
        </w:rPr>
        <w:t>(</w:t>
      </w:r>
      <w:r w:rsidRPr="00CC0E30">
        <w:rPr>
          <w:rFonts w:ascii="Tahoma" w:hAnsi="Tahoma" w:cs="Tahoma"/>
          <w:sz w:val="22"/>
          <w:szCs w:val="22"/>
          <w:lang w:val="pt-BR"/>
        </w:rPr>
        <w:t>a.2</w:t>
      </w:r>
      <w:r w:rsidR="00507858" w:rsidRPr="00CC0E30">
        <w:rPr>
          <w:rFonts w:ascii="Tahoma" w:hAnsi="Tahoma" w:cs="Tahoma"/>
          <w:sz w:val="22"/>
          <w:szCs w:val="22"/>
          <w:lang w:val="pt-BR"/>
        </w:rPr>
        <w:t>)</w:t>
      </w:r>
      <w:r w:rsidR="00507858"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00507858" w:rsidRPr="002B1057">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00507858" w:rsidRPr="002B1057">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 xml:space="preserve">nas reuniões de sócios das Cedentes Fiduciantes realizadas em </w:t>
      </w:r>
      <w:r w:rsidR="003A6EEF">
        <w:rPr>
          <w:rFonts w:ascii="Tahoma" w:hAnsi="Tahoma" w:cs="Tahoma"/>
          <w:sz w:val="22"/>
          <w:szCs w:val="22"/>
          <w:lang w:val="pt-BR"/>
        </w:rPr>
        <w:t>14</w:t>
      </w:r>
      <w:r w:rsidR="003A6EEF"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eastAsia="Arial Unicode MS" w:hAnsi="Tahoma" w:cs="Tahoma"/>
          <w:sz w:val="22"/>
          <w:szCs w:val="22"/>
          <w:lang w:val="pt-BR"/>
        </w:rPr>
        <w:t xml:space="preserve"> </w:t>
      </w:r>
      <w:r w:rsidRPr="006B4381">
        <w:rPr>
          <w:rFonts w:ascii="Tahoma" w:eastAsia="Arial Unicode MS" w:hAnsi="Tahoma" w:cs="Tahoma"/>
          <w:sz w:val="22"/>
          <w:szCs w:val="22"/>
          <w:lang w:val="pt-BR"/>
        </w:rPr>
        <w:t>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w:t>
      </w:r>
      <w:r w:rsidRPr="006B4381">
        <w:rPr>
          <w:rFonts w:ascii="Tahoma" w:hAnsi="Tahoma" w:cs="Tahoma"/>
          <w:sz w:val="22"/>
          <w:szCs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rsidR="003C193F" w:rsidRPr="00507858" w:rsidRDefault="00A672A3"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3A6EEF">
        <w:rPr>
          <w:rFonts w:ascii="Tahoma" w:hAnsi="Tahoma" w:cs="Tahoma"/>
          <w:sz w:val="22"/>
          <w:szCs w:val="22"/>
        </w:rPr>
        <w:t>14</w:t>
      </w:r>
      <w:r w:rsidR="003A6EEF" w:rsidRPr="006B4381">
        <w:rPr>
          <w:rFonts w:ascii="Tahoma" w:hAnsi="Tahoma" w:cs="Tahoma"/>
          <w:sz w:val="22"/>
          <w:szCs w:val="22"/>
        </w:rPr>
        <w:t xml:space="preserve"> </w:t>
      </w:r>
      <w:r w:rsidR="00997475" w:rsidRPr="006B4381">
        <w:rPr>
          <w:rFonts w:ascii="Tahoma" w:hAnsi="Tahoma" w:cs="Tahoma"/>
          <w:sz w:val="22"/>
          <w:szCs w:val="22"/>
        </w:rPr>
        <w:t xml:space="preserve">de </w:t>
      </w:r>
      <w:r w:rsidR="00AD1136">
        <w:rPr>
          <w:rFonts w:ascii="Tahoma" w:hAnsi="Tahoma" w:cs="Tahoma"/>
          <w:sz w:val="22"/>
          <w:szCs w:val="22"/>
        </w:rPr>
        <w:t>junho</w:t>
      </w:r>
      <w:r w:rsidR="00AD1136"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r w:rsidR="00E63DE0">
        <w:rPr>
          <w:rFonts w:ascii="Tahoma" w:hAnsi="Tahoma"/>
          <w:i/>
          <w:sz w:val="22"/>
        </w:rPr>
        <w:t>Série Única</w:t>
      </w:r>
      <w:r w:rsidR="00997475" w:rsidRPr="00507858">
        <w:rPr>
          <w:rFonts w:ascii="Tahoma" w:hAnsi="Tahoma"/>
          <w:i/>
          <w:sz w:val="22"/>
        </w:rPr>
        <w:t>, para Colocação Privada</w:t>
      </w:r>
      <w:r w:rsidR="00997475" w:rsidRPr="006B4381">
        <w:rPr>
          <w:rFonts w:ascii="Tahoma" w:hAnsi="Tahoma" w:cs="Tahoma"/>
          <w:i/>
          <w:sz w:val="22"/>
          <w:szCs w:val="22"/>
        </w:rPr>
        <w:t>, da Damha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a Securitizadora</w:t>
      </w:r>
      <w:r w:rsidR="00866629" w:rsidRPr="002B1057">
        <w:rPr>
          <w:rFonts w:ascii="Tahoma" w:hAnsi="Tahoma" w:cs="Tahoma"/>
          <w:sz w:val="22"/>
          <w:szCs w:val="22"/>
        </w:rPr>
        <w:t>, o Agente Fiduciário dos CRI</w:t>
      </w:r>
      <w:r w:rsidR="00ED366A">
        <w:rPr>
          <w:rFonts w:ascii="Tahoma" w:hAnsi="Tahoma" w:cs="Tahoma"/>
          <w:sz w:val="22"/>
          <w:szCs w:val="22"/>
        </w:rPr>
        <w:t xml:space="preserve"> e</w:t>
      </w:r>
      <w:r w:rsidR="00ED366A"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E82CBA">
        <w:rPr>
          <w:rFonts w:ascii="Tahoma" w:hAnsi="Tahoma" w:cs="Tahoma"/>
          <w:sz w:val="22"/>
          <w:szCs w:val="22"/>
          <w:u w:val="single"/>
        </w:rPr>
        <w:t>Fiadora</w:t>
      </w:r>
      <w:r w:rsidR="00997475"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rsidR="00A57256" w:rsidRPr="006B4381" w:rsidRDefault="00A672A3"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rsidR="00F21B2B" w:rsidRPr="006B4381"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securitizadora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rsidR="00AA5659" w:rsidRPr="002B105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8" w:name="_Ref434649480"/>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795308">
        <w:rPr>
          <w:rFonts w:ascii="Tahoma" w:hAnsi="Tahoma" w:cs="Tahoma"/>
          <w:sz w:val="22"/>
          <w:szCs w:val="22"/>
          <w:lang w:val="pt-BR"/>
        </w:rPr>
        <w:t>383</w:t>
      </w:r>
      <w:r w:rsidR="00795308" w:rsidRPr="00CC0E30">
        <w:rPr>
          <w:rFonts w:ascii="Tahoma" w:hAnsi="Tahoma" w:cs="Tahoma"/>
          <w:sz w:val="22"/>
          <w:szCs w:val="22"/>
          <w:lang w:val="pt-BR"/>
        </w:rPr>
        <w:t>ª</w:t>
      </w:r>
      <w:r w:rsidR="00795308" w:rsidRPr="006B4381">
        <w:rPr>
          <w:rFonts w:ascii="Tahoma" w:eastAsia="Arial Unicode MS" w:hAnsi="Tahoma" w:cs="Tahoma"/>
          <w:bCs/>
          <w:sz w:val="22"/>
          <w:szCs w:val="22"/>
          <w:lang w:val="pt-BR"/>
        </w:rPr>
        <w:t xml:space="preserve"> </w:t>
      </w:r>
      <w:r w:rsidR="008B5CB4" w:rsidRPr="006B4381">
        <w:rPr>
          <w:rFonts w:ascii="Tahoma" w:eastAsia="Arial Unicode MS" w:hAnsi="Tahoma" w:cs="Tahoma"/>
          <w:bCs/>
          <w:sz w:val="22"/>
          <w:szCs w:val="22"/>
          <w:lang w:val="pt-BR"/>
        </w:rPr>
        <w:t xml:space="preserve">Série da </w:t>
      </w:r>
      <w:r w:rsidR="00BD4D53">
        <w:rPr>
          <w:rFonts w:ascii="Tahoma" w:hAnsi="Tahoma" w:cs="Tahoma"/>
          <w:sz w:val="22"/>
          <w:szCs w:val="22"/>
          <w:lang w:val="pt-BR"/>
        </w:rPr>
        <w:t>1</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9" w:name="_DV_M0"/>
      <w:bookmarkStart w:id="10" w:name="_DV_M1"/>
      <w:bookmarkStart w:id="11" w:name="_DV_M2"/>
      <w:bookmarkStart w:id="12" w:name="_DV_M3"/>
      <w:bookmarkEnd w:id="9"/>
      <w:bookmarkEnd w:id="10"/>
      <w:bookmarkEnd w:id="11"/>
      <w:bookmarkEnd w:id="12"/>
    </w:p>
    <w:p w:rsidR="00AA5659"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3A6EEF">
        <w:rPr>
          <w:rFonts w:ascii="Tahoma" w:hAnsi="Tahoma" w:cs="Tahoma"/>
          <w:sz w:val="22"/>
          <w:szCs w:val="22"/>
          <w:lang w:val="pt-BR"/>
        </w:rPr>
        <w:t>14</w:t>
      </w:r>
      <w:r w:rsidR="003A6EEF" w:rsidRPr="006B4381">
        <w:rPr>
          <w:rFonts w:ascii="Tahoma" w:hAnsi="Tahoma" w:cs="Tahoma"/>
          <w:sz w:val="22"/>
          <w:szCs w:val="22"/>
          <w:lang w:val="pt-BR"/>
        </w:rPr>
        <w:t xml:space="preserve"> </w:t>
      </w:r>
      <w:r w:rsidR="006C5E6A" w:rsidRPr="006B4381">
        <w:rPr>
          <w:rFonts w:ascii="Tahoma"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r w:rsidR="006C5E6A" w:rsidRPr="006B4381">
        <w:rPr>
          <w:rFonts w:ascii="Tahoma" w:hAnsi="Tahoma" w:cs="Tahoma"/>
          <w:sz w:val="22"/>
          <w:szCs w:val="22"/>
          <w:lang w:val="pt-BR"/>
        </w:rPr>
        <w:t>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rsidR="00E63DE0" w:rsidRPr="00D506B4"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x-none"/>
        </w:rPr>
        <w:lastRenderedPageBreak/>
        <w:t xml:space="preserve">de </w:t>
      </w:r>
      <w:r w:rsidR="00622D8D" w:rsidRPr="00622D8D">
        <w:rPr>
          <w:rFonts w:ascii="Tahoma" w:hAnsi="Tahoma" w:cs="Tahoma"/>
          <w:sz w:val="22"/>
          <w:szCs w:val="22"/>
          <w:lang w:val="pt-BR"/>
        </w:rPr>
        <w:t>qualquer Ônus</w:t>
      </w:r>
      <w:r w:rsidR="009E2DD8">
        <w:rPr>
          <w:rFonts w:ascii="Tahoma" w:hAnsi="Tahoma" w:cs="Tahoma"/>
          <w:sz w:val="22"/>
          <w:szCs w:val="22"/>
          <w:lang w:val="pt-BR"/>
        </w:rPr>
        <w:t> (conforme definido abaixo)</w:t>
      </w:r>
      <w:r w:rsidR="005022B3" w:rsidRPr="005022B3">
        <w:rPr>
          <w:rFonts w:ascii="Tahoma" w:hAnsi="Tahoma" w:cs="Tahoma"/>
          <w:sz w:val="22"/>
          <w:szCs w:val="22"/>
          <w:lang w:val="pt-BR"/>
        </w:rPr>
        <w:t>, exceto pel</w:t>
      </w:r>
      <w:r w:rsidR="005022B3">
        <w:rPr>
          <w:rFonts w:ascii="Tahoma" w:hAnsi="Tahoma" w:cs="Tahoma"/>
          <w:sz w:val="22"/>
          <w:szCs w:val="22"/>
          <w:lang w:val="pt-BR"/>
        </w:rPr>
        <w:t>o</w:t>
      </w:r>
      <w:r w:rsidR="005022B3" w:rsidRPr="005022B3">
        <w:rPr>
          <w:rFonts w:ascii="Tahoma" w:hAnsi="Tahoma" w:cs="Tahoma"/>
          <w:sz w:val="22"/>
          <w:szCs w:val="22"/>
          <w:lang w:val="pt-BR"/>
        </w:rPr>
        <w:t xml:space="preserve">s </w:t>
      </w:r>
      <w:r w:rsidR="005022B3">
        <w:rPr>
          <w:rFonts w:ascii="Tahoma" w:hAnsi="Tahoma" w:cs="Tahoma"/>
          <w:sz w:val="22"/>
          <w:szCs w:val="22"/>
          <w:lang w:val="pt-BR"/>
        </w:rPr>
        <w:t xml:space="preserve">Recebíveis Onerados </w:t>
      </w:r>
      <w:r w:rsidR="005022B3" w:rsidRPr="005022B3">
        <w:rPr>
          <w:rFonts w:ascii="Tahoma" w:hAnsi="Tahoma" w:cs="Tahoma"/>
          <w:sz w:val="22"/>
          <w:szCs w:val="22"/>
          <w:lang w:val="pt-BR"/>
        </w:rPr>
        <w:t>(conforme definido abaixo)</w:t>
      </w:r>
      <w:r>
        <w:rPr>
          <w:rFonts w:ascii="Tahoma" w:hAnsi="Tahoma" w:cs="Tahoma"/>
          <w:sz w:val="22"/>
          <w:szCs w:val="22"/>
          <w:lang w:val="pt-BR"/>
        </w:rPr>
        <w:t>;</w:t>
      </w:r>
    </w:p>
    <w:p w:rsidR="00501B5A" w:rsidRPr="0078293C"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13"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8"/>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w:t>
      </w:r>
      <w:r w:rsidR="00365FB1" w:rsidRPr="006B4381">
        <w:rPr>
          <w:rFonts w:ascii="Tahoma" w:hAnsi="Tahoma" w:cs="Tahoma"/>
          <w:sz w:val="22"/>
          <w:szCs w:val="22"/>
          <w:lang w:val="pt-BR"/>
        </w:rPr>
        <w:t>econômico</w:t>
      </w:r>
      <w:r w:rsidR="00365FB1">
        <w:rPr>
          <w:rFonts w:ascii="Tahoma" w:hAnsi="Tahoma" w:cs="Tahoma"/>
          <w:sz w:val="22"/>
          <w:szCs w:val="22"/>
          <w:lang w:val="pt-BR"/>
        </w:rPr>
        <w:t> </w:t>
      </w:r>
      <w:r w:rsidR="00095BF4" w:rsidRPr="006B4381">
        <w:rPr>
          <w:rFonts w:ascii="Tahoma" w:hAnsi="Tahoma" w:cs="Tahoma"/>
          <w:sz w:val="22"/>
          <w:szCs w:val="22"/>
          <w:lang w:val="pt-BR"/>
        </w:rPr>
        <w:t>(“</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w:t>
      </w:r>
      <w:r w:rsidR="00365FB1">
        <w:rPr>
          <w:rFonts w:ascii="Tahoma" w:hAnsi="Tahoma"/>
          <w:sz w:val="22"/>
          <w:lang w:val="pt-BR"/>
        </w:rPr>
        <w:t>s respectivos</w:t>
      </w:r>
      <w:r w:rsidR="00095BF4" w:rsidRPr="00507858">
        <w:rPr>
          <w:rFonts w:ascii="Tahoma" w:hAnsi="Tahoma"/>
          <w:sz w:val="22"/>
          <w:lang w:val="pt-BR"/>
        </w:rPr>
        <w:t xml:space="preserve"> </w:t>
      </w:r>
      <w:r w:rsidR="00365FB1" w:rsidRPr="00365FB1">
        <w:rPr>
          <w:rFonts w:ascii="Tahoma" w:hAnsi="Tahoma"/>
          <w:sz w:val="22"/>
          <w:lang w:val="pt-BR"/>
        </w:rPr>
        <w:t>instrumento</w:t>
      </w:r>
      <w:r w:rsidR="00365FB1">
        <w:rPr>
          <w:rFonts w:ascii="Tahoma" w:hAnsi="Tahoma"/>
          <w:sz w:val="22"/>
          <w:lang w:val="pt-BR"/>
        </w:rPr>
        <w:t>s</w:t>
      </w:r>
      <w:r w:rsidR="00365FB1" w:rsidRPr="00365FB1">
        <w:rPr>
          <w:rFonts w:ascii="Tahoma" w:hAnsi="Tahoma"/>
          <w:sz w:val="22"/>
          <w:lang w:val="pt-BR"/>
        </w:rPr>
        <w:t xml:space="preserve"> particular</w:t>
      </w:r>
      <w:r w:rsidR="00365FB1">
        <w:rPr>
          <w:rFonts w:ascii="Tahoma" w:hAnsi="Tahoma"/>
          <w:sz w:val="22"/>
          <w:lang w:val="pt-BR"/>
        </w:rPr>
        <w:t>es</w:t>
      </w:r>
      <w:r w:rsidR="00365FB1" w:rsidRPr="00365FB1">
        <w:rPr>
          <w:rFonts w:ascii="Tahoma" w:hAnsi="Tahoma"/>
          <w:sz w:val="22"/>
          <w:lang w:val="pt-BR"/>
        </w:rPr>
        <w:t xml:space="preserve"> de alienação fiduciária de </w:t>
      </w:r>
      <w:r w:rsidR="00365FB1" w:rsidRPr="00365FB1">
        <w:rPr>
          <w:rFonts w:ascii="Tahoma" w:hAnsi="Tahoma" w:cs="Tahoma"/>
          <w:sz w:val="22"/>
          <w:szCs w:val="22"/>
          <w:lang w:val="pt-BR"/>
        </w:rPr>
        <w:t>quotas</w:t>
      </w:r>
      <w:r w:rsidR="00365FB1" w:rsidRPr="00365FB1">
        <w:rPr>
          <w:rFonts w:ascii="Tahoma" w:hAnsi="Tahoma"/>
          <w:sz w:val="22"/>
          <w:lang w:val="pt-BR"/>
        </w:rPr>
        <w:t xml:space="preserve"> e outras avenças</w:t>
      </w:r>
      <w:r w:rsidR="00095BF4" w:rsidRPr="00507858">
        <w:rPr>
          <w:rFonts w:ascii="Tahoma" w:hAnsi="Tahoma"/>
          <w:sz w:val="22"/>
          <w:lang w:val="pt-BR"/>
        </w:rPr>
        <w:t>, a ser</w:t>
      </w:r>
      <w:r w:rsidR="00365FB1">
        <w:rPr>
          <w:rFonts w:ascii="Tahoma" w:hAnsi="Tahoma"/>
          <w:sz w:val="22"/>
          <w:lang w:val="pt-BR"/>
        </w:rPr>
        <w:t>em</w:t>
      </w:r>
      <w:r w:rsidR="00095BF4" w:rsidRPr="00507858">
        <w:rPr>
          <w:rFonts w:ascii="Tahoma" w:hAnsi="Tahoma"/>
          <w:sz w:val="22"/>
          <w:lang w:val="pt-BR"/>
        </w:rPr>
        <w:t xml:space="preserve"> celebrado</w:t>
      </w:r>
      <w:r w:rsidR="00365FB1">
        <w:rPr>
          <w:rFonts w:ascii="Tahoma" w:hAnsi="Tahoma"/>
          <w:sz w:val="22"/>
          <w:lang w:val="pt-BR"/>
        </w:rPr>
        <w:t>s</w:t>
      </w:r>
      <w:r w:rsidR="00095BF4" w:rsidRPr="00507858">
        <w:rPr>
          <w:rFonts w:ascii="Tahoma" w:hAnsi="Tahoma"/>
          <w:sz w:val="22"/>
          <w:lang w:val="pt-BR"/>
        </w:rPr>
        <w:t xml:space="preserve">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D366A">
        <w:rPr>
          <w:rFonts w:ascii="Tahoma" w:hAnsi="Tahoma"/>
          <w:sz w:val="22"/>
          <w:lang w:val="pt-BR"/>
        </w:rPr>
        <w:t>,</w:t>
      </w:r>
      <w:r w:rsidR="00095BF4" w:rsidRPr="00507858">
        <w:rPr>
          <w:rFonts w:ascii="Tahoma" w:hAnsi="Tahoma"/>
          <w:sz w:val="22"/>
          <w:lang w:val="pt-BR"/>
        </w:rPr>
        <w:t xml:space="preserve"> </w:t>
      </w:r>
      <w:r w:rsidR="00365FB1">
        <w:rPr>
          <w:rFonts w:ascii="Tahoma" w:hAnsi="Tahoma"/>
          <w:sz w:val="22"/>
          <w:lang w:val="pt-BR"/>
        </w:rPr>
        <w:t xml:space="preserve">as demais sócias das Cedentes Fiduciantes e </w:t>
      </w:r>
      <w:r w:rsidR="00095BF4" w:rsidRPr="00507858">
        <w:rPr>
          <w:rFonts w:ascii="Tahoma" w:hAnsi="Tahoma"/>
          <w:sz w:val="22"/>
          <w:lang w:val="pt-BR"/>
        </w:rPr>
        <w:t xml:space="preserve">a Securitizadora,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Contrato</w:t>
      </w:r>
      <w:r w:rsidR="00365FB1">
        <w:rPr>
          <w:rFonts w:ascii="Tahoma" w:hAnsi="Tahoma"/>
          <w:sz w:val="22"/>
          <w:u w:val="single"/>
          <w:lang w:val="pt-BR"/>
        </w:rPr>
        <w:t>s</w:t>
      </w:r>
      <w:r w:rsidR="00095BF4" w:rsidRPr="00507858">
        <w:rPr>
          <w:rFonts w:ascii="Tahoma" w:hAnsi="Tahoma"/>
          <w:sz w:val="22"/>
          <w:u w:val="single"/>
          <w:lang w:val="pt-BR"/>
        </w:rPr>
        <w:t xml:space="preserve">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w:t>
      </w:r>
      <w:r w:rsidR="00365FB1">
        <w:rPr>
          <w:rFonts w:ascii="Tahoma" w:hAnsi="Tahoma"/>
          <w:sz w:val="22"/>
          <w:lang w:val="pt-BR"/>
        </w:rPr>
        <w:t>)</w:t>
      </w:r>
      <w:r w:rsidR="00095BF4" w:rsidRPr="00507858">
        <w:rPr>
          <w:rFonts w:ascii="Tahoma" w:hAnsi="Tahoma"/>
          <w:sz w:val="22"/>
          <w:lang w:val="pt-BR"/>
        </w:rPr>
        <w:t xml:space="preserve">; </w:t>
      </w:r>
      <w:r w:rsidR="00365FB1" w:rsidRPr="00D55B9F">
        <w:rPr>
          <w:rFonts w:ascii="Tahoma" w:hAnsi="Tahoma"/>
          <w:b/>
          <w:sz w:val="22"/>
          <w:lang w:val="pt-BR"/>
        </w:rPr>
        <w:t>(b)</w:t>
      </w:r>
      <w:r w:rsidR="00365FB1">
        <w:rPr>
          <w:rFonts w:ascii="Tahoma" w:hAnsi="Tahoma"/>
          <w:sz w:val="22"/>
          <w:lang w:val="pt-BR"/>
        </w:rPr>
        <w:t> </w:t>
      </w:r>
      <w:r w:rsidR="00365FB1" w:rsidRPr="00365FB1">
        <w:rPr>
          <w:rFonts w:ascii="Tahoma" w:hAnsi="Tahoma"/>
          <w:sz w:val="22"/>
          <w:lang w:val="pt-BR"/>
        </w:rPr>
        <w:t>alienação fiduciária de determinado imóvel de propriedade da Encalso Construções Ltda. (“</w:t>
      </w:r>
      <w:r w:rsidR="00365FB1" w:rsidRPr="00365FB1">
        <w:rPr>
          <w:rFonts w:ascii="Tahoma" w:hAnsi="Tahoma"/>
          <w:sz w:val="22"/>
          <w:u w:val="single"/>
          <w:lang w:val="pt-BR"/>
        </w:rPr>
        <w:t>Encalso</w:t>
      </w:r>
      <w:r w:rsidR="00365FB1" w:rsidRPr="00365FB1">
        <w:rPr>
          <w:rFonts w:ascii="Tahoma" w:hAnsi="Tahoma"/>
          <w:sz w:val="22"/>
          <w:lang w:val="pt-BR"/>
        </w:rPr>
        <w:t>”)</w:t>
      </w:r>
      <w:r w:rsidR="00365FB1">
        <w:rPr>
          <w:rFonts w:ascii="Tahoma" w:hAnsi="Tahoma"/>
          <w:sz w:val="22"/>
          <w:lang w:val="pt-BR"/>
        </w:rPr>
        <w:t>, conforme</w:t>
      </w:r>
      <w:r w:rsidR="00365FB1" w:rsidRPr="00365FB1">
        <w:rPr>
          <w:rFonts w:ascii="Tahoma" w:hAnsi="Tahoma"/>
          <w:sz w:val="22"/>
          <w:lang w:val="pt-BR"/>
        </w:rPr>
        <w:t xml:space="preserve"> descrito no “</w:t>
      </w:r>
      <w:r w:rsidR="00365FB1" w:rsidRPr="00365FB1">
        <w:rPr>
          <w:rFonts w:ascii="Tahoma" w:hAnsi="Tahoma"/>
          <w:i/>
          <w:sz w:val="22"/>
          <w:lang w:val="pt-BR"/>
        </w:rPr>
        <w:t xml:space="preserve">Instrumento Particular de Alienação Fiduciária de Imóvel em Garantia </w:t>
      </w:r>
      <w:r w:rsidR="00917FFD">
        <w:rPr>
          <w:rFonts w:ascii="Tahoma" w:hAnsi="Tahoma"/>
          <w:i/>
          <w:sz w:val="22"/>
          <w:lang w:val="pt-BR"/>
        </w:rPr>
        <w:t xml:space="preserve">Com Condição Resolutiva </w:t>
      </w:r>
      <w:r w:rsidR="00365FB1" w:rsidRPr="00365FB1">
        <w:rPr>
          <w:rFonts w:ascii="Tahoma" w:hAnsi="Tahoma"/>
          <w:i/>
          <w:sz w:val="22"/>
          <w:lang w:val="pt-BR"/>
        </w:rPr>
        <w:t>e Outras Avenças</w:t>
      </w:r>
      <w:r w:rsidR="00365FB1" w:rsidRPr="00365FB1">
        <w:rPr>
          <w:rFonts w:ascii="Tahoma" w:hAnsi="Tahoma"/>
          <w:sz w:val="22"/>
          <w:lang w:val="pt-BR"/>
        </w:rPr>
        <w:t xml:space="preserve">”, a ser celebrado entre a Encalso, a Securitizadora e a </w:t>
      </w:r>
      <w:r w:rsidR="00365FB1">
        <w:rPr>
          <w:rFonts w:ascii="Tahoma" w:hAnsi="Tahoma"/>
          <w:sz w:val="22"/>
          <w:lang w:val="pt-BR"/>
        </w:rPr>
        <w:t xml:space="preserve">Companhia </w:t>
      </w:r>
      <w:bookmarkStart w:id="14" w:name="_Hlk72745076"/>
      <w:r w:rsidR="00365FB1">
        <w:rPr>
          <w:rFonts w:ascii="Tahoma" w:hAnsi="Tahoma"/>
          <w:sz w:val="22"/>
          <w:lang w:val="pt-BR"/>
        </w:rPr>
        <w:t>(“</w:t>
      </w:r>
      <w:r w:rsidR="00365FB1" w:rsidRPr="00D55B9F">
        <w:rPr>
          <w:rFonts w:ascii="Tahoma" w:hAnsi="Tahoma"/>
          <w:sz w:val="22"/>
          <w:u w:val="single"/>
          <w:lang w:val="pt-BR"/>
        </w:rPr>
        <w:t>Contrato de Alienação Fiduciária de Imóvel</w:t>
      </w:r>
      <w:r w:rsidR="00365FB1">
        <w:rPr>
          <w:rFonts w:ascii="Tahoma" w:hAnsi="Tahoma"/>
          <w:sz w:val="22"/>
          <w:lang w:val="pt-BR"/>
        </w:rPr>
        <w:t xml:space="preserve">”, em conjunto com o presente Contrato e os Contratos de Alienação Fiduciária de </w:t>
      </w:r>
      <w:r w:rsidR="00365FB1" w:rsidRPr="0078293C">
        <w:rPr>
          <w:rFonts w:ascii="Tahoma" w:hAnsi="Tahoma"/>
          <w:sz w:val="22"/>
          <w:lang w:val="pt-BR"/>
        </w:rPr>
        <w:t>Quotas</w:t>
      </w:r>
      <w:r w:rsidR="00365FB1">
        <w:rPr>
          <w:rFonts w:ascii="Tahoma" w:hAnsi="Tahoma"/>
          <w:sz w:val="22"/>
          <w:lang w:val="pt-BR"/>
        </w:rPr>
        <w:t>, os “</w:t>
      </w:r>
      <w:r w:rsidR="00365FB1" w:rsidRPr="00D55B9F">
        <w:rPr>
          <w:rFonts w:ascii="Tahoma" w:hAnsi="Tahoma"/>
          <w:sz w:val="22"/>
          <w:u w:val="single"/>
          <w:lang w:val="pt-BR"/>
        </w:rPr>
        <w:t>Contratos de Garantia</w:t>
      </w:r>
      <w:r w:rsidR="00365FB1">
        <w:rPr>
          <w:rFonts w:ascii="Tahoma" w:hAnsi="Tahoma"/>
          <w:sz w:val="22"/>
          <w:lang w:val="pt-BR"/>
        </w:rPr>
        <w:t>”)</w:t>
      </w:r>
      <w:bookmarkEnd w:id="14"/>
      <w:r w:rsidR="00365FB1">
        <w:rPr>
          <w:rFonts w:ascii="Tahoma" w:hAnsi="Tahoma"/>
          <w:sz w:val="22"/>
          <w:lang w:val="pt-BR"/>
        </w:rPr>
        <w:t xml:space="preserve">; </w:t>
      </w:r>
      <w:r w:rsidR="00095BF4" w:rsidRPr="00507858">
        <w:rPr>
          <w:rFonts w:ascii="Tahoma" w:hAnsi="Tahoma"/>
          <w:sz w:val="22"/>
          <w:lang w:val="pt-BR"/>
        </w:rPr>
        <w:t xml:space="preserve">e </w:t>
      </w:r>
      <w:r w:rsidR="00095BF4" w:rsidRPr="002B1057">
        <w:rPr>
          <w:rFonts w:ascii="Tahoma" w:hAnsi="Tahoma" w:cs="Tahoma"/>
          <w:b/>
          <w:sz w:val="22"/>
          <w:szCs w:val="22"/>
          <w:lang w:val="pt-BR"/>
        </w:rPr>
        <w:t>(</w:t>
      </w:r>
      <w:r w:rsidR="00365FB1">
        <w:rPr>
          <w:rFonts w:ascii="Tahoma" w:hAnsi="Tahoma" w:cs="Tahoma"/>
          <w:b/>
          <w:sz w:val="22"/>
          <w:szCs w:val="22"/>
          <w:lang w:val="pt-BR"/>
        </w:rPr>
        <w:t>c</w:t>
      </w:r>
      <w:r w:rsidR="00095BF4" w:rsidRPr="002B1057">
        <w:rPr>
          <w:rFonts w:ascii="Tahoma" w:hAnsi="Tahoma" w:cs="Tahoma"/>
          <w:b/>
          <w:sz w:val="22"/>
          <w:szCs w:val="22"/>
          <w:lang w:val="pt-BR"/>
        </w:rPr>
        <w:t>)</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008E62A6" w:rsidRPr="002B1057">
        <w:rPr>
          <w:rFonts w:ascii="Tahoma" w:hAnsi="Tahoma" w:cs="Tahoma"/>
          <w:sz w:val="22"/>
          <w:szCs w:val="22"/>
          <w:lang w:val="pt-BR"/>
        </w:rPr>
        <w:t>pel</w:t>
      </w:r>
      <w:r w:rsidR="008E62A6">
        <w:rPr>
          <w:rFonts w:ascii="Tahoma" w:hAnsi="Tahoma" w:cs="Tahoma"/>
          <w:sz w:val="22"/>
          <w:szCs w:val="22"/>
          <w:lang w:val="pt-BR"/>
        </w:rPr>
        <w:t>a</w:t>
      </w:r>
      <w:r w:rsidR="008E62A6" w:rsidRPr="006B4381">
        <w:rPr>
          <w:rFonts w:ascii="Tahoma" w:hAnsi="Tahoma" w:cs="Tahoma"/>
          <w:sz w:val="22"/>
          <w:szCs w:val="22"/>
          <w:lang w:val="pt-BR"/>
        </w:rPr>
        <w:t xml:space="preserve"> </w:t>
      </w:r>
      <w:r w:rsidR="00866629" w:rsidRPr="006B4381">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rsidR="005A02AA" w:rsidRPr="00D55B9F" w:rsidRDefault="00A672A3" w:rsidP="005022B3">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5022B3">
        <w:rPr>
          <w:rFonts w:ascii="Tahoma" w:hAnsi="Tahoma"/>
          <w:sz w:val="22"/>
          <w:lang w:val="pt-BR"/>
        </w:rPr>
        <w:t xml:space="preserve">nesta data, parte dos Direitos Cedidos Fiduciariamente (conforme definido abaixo) devidos à </w:t>
      </w:r>
      <w:r w:rsidR="005022B3" w:rsidRPr="00D55B9F">
        <w:rPr>
          <w:rFonts w:ascii="Tahoma" w:hAnsi="Tahoma"/>
          <w:sz w:val="22"/>
          <w:lang w:val="pt-BR"/>
        </w:rPr>
        <w:t>Assis I</w:t>
      </w:r>
      <w:r w:rsidR="005022B3" w:rsidRPr="005022B3">
        <w:rPr>
          <w:rFonts w:ascii="Tahoma" w:hAnsi="Tahoma"/>
          <w:sz w:val="22"/>
          <w:lang w:val="pt-BR"/>
        </w:rPr>
        <w:t xml:space="preserve">, Parahyba I, Feira de Santana I, Santa Mônica, Ipiguá I, Limeira I, Marília I, Mirassol I, </w:t>
      </w:r>
      <w:r w:rsidR="005022B3" w:rsidRPr="00D55B9F">
        <w:rPr>
          <w:rFonts w:ascii="Tahoma" w:hAnsi="Tahoma"/>
          <w:sz w:val="22"/>
          <w:lang w:val="pt-BR"/>
        </w:rPr>
        <w:t>São José I</w:t>
      </w:r>
      <w:r w:rsidR="005022B3" w:rsidRPr="005022B3">
        <w:rPr>
          <w:rFonts w:ascii="Tahoma" w:hAnsi="Tahoma"/>
          <w:sz w:val="22"/>
          <w:lang w:val="pt-BR"/>
        </w:rPr>
        <w:t>, São José II</w:t>
      </w:r>
      <w:r w:rsidR="005022B3">
        <w:rPr>
          <w:rFonts w:ascii="Tahoma" w:hAnsi="Tahoma"/>
          <w:sz w:val="22"/>
          <w:lang w:val="pt-BR"/>
        </w:rPr>
        <w:t xml:space="preserve"> e </w:t>
      </w:r>
      <w:r w:rsidR="005022B3" w:rsidRPr="005022B3">
        <w:rPr>
          <w:rFonts w:ascii="Tahoma" w:hAnsi="Tahoma"/>
          <w:sz w:val="22"/>
          <w:lang w:val="pt-BR"/>
        </w:rPr>
        <w:t>São José V</w:t>
      </w:r>
      <w:r w:rsidR="005022B3">
        <w:rPr>
          <w:rFonts w:ascii="Tahoma" w:hAnsi="Tahoma"/>
          <w:sz w:val="22"/>
          <w:lang w:val="pt-BR"/>
        </w:rPr>
        <w:t xml:space="preserve"> </w:t>
      </w:r>
      <w:r w:rsidRPr="00D55B9F">
        <w:rPr>
          <w:rFonts w:ascii="Tahoma" w:hAnsi="Tahoma"/>
          <w:sz w:val="22"/>
          <w:lang w:val="pt-BR"/>
        </w:rPr>
        <w:t>(“</w:t>
      </w:r>
      <w:r w:rsidR="005022B3">
        <w:rPr>
          <w:rFonts w:ascii="Tahoma" w:hAnsi="Tahoma"/>
          <w:sz w:val="22"/>
          <w:u w:val="single"/>
          <w:lang w:val="pt-BR"/>
        </w:rPr>
        <w:t xml:space="preserve">Recebíveis </w:t>
      </w:r>
      <w:r w:rsidRPr="00D55B9F">
        <w:rPr>
          <w:rFonts w:ascii="Tahoma" w:hAnsi="Tahoma"/>
          <w:sz w:val="22"/>
          <w:u w:val="single"/>
          <w:lang w:val="pt-BR"/>
        </w:rPr>
        <w:t>Onerad</w:t>
      </w:r>
      <w:r w:rsidR="005022B3">
        <w:rPr>
          <w:rFonts w:ascii="Tahoma" w:hAnsi="Tahoma"/>
          <w:sz w:val="22"/>
          <w:u w:val="single"/>
          <w:lang w:val="pt-BR"/>
        </w:rPr>
        <w:t>o</w:t>
      </w:r>
      <w:r w:rsidRPr="00D55B9F">
        <w:rPr>
          <w:rFonts w:ascii="Tahoma" w:hAnsi="Tahoma"/>
          <w:sz w:val="22"/>
          <w:u w:val="single"/>
          <w:lang w:val="pt-BR"/>
        </w:rPr>
        <w:t>s</w:t>
      </w:r>
      <w:r w:rsidRPr="00D55B9F">
        <w:rPr>
          <w:rFonts w:ascii="Tahoma" w:hAnsi="Tahoma"/>
          <w:sz w:val="22"/>
          <w:lang w:val="pt-BR"/>
        </w:rPr>
        <w:t xml:space="preserve">”) encontram-se </w:t>
      </w:r>
      <w:r w:rsidR="005022B3">
        <w:rPr>
          <w:rFonts w:ascii="Tahoma" w:hAnsi="Tahoma"/>
          <w:sz w:val="22"/>
          <w:lang w:val="pt-BR"/>
        </w:rPr>
        <w:t>cedidos</w:t>
      </w:r>
      <w:r w:rsidRPr="00D55B9F">
        <w:rPr>
          <w:rFonts w:ascii="Tahoma" w:hAnsi="Tahoma"/>
          <w:sz w:val="22"/>
          <w:lang w:val="pt-BR"/>
        </w:rPr>
        <w:t xml:space="preserve"> fiduciariamente no âmbito da 59</w:t>
      </w:r>
      <w:r w:rsidRPr="00D55B9F">
        <w:rPr>
          <w:rFonts w:ascii="Tahoma" w:hAnsi="Tahoma"/>
          <w:bCs/>
          <w:sz w:val="22"/>
          <w:lang w:val="pt-BR"/>
        </w:rPr>
        <w:t xml:space="preserve">ª e 60ª séries da </w:t>
      </w:r>
      <w:r w:rsidRPr="00D55B9F">
        <w:rPr>
          <w:rFonts w:ascii="Tahoma" w:hAnsi="Tahoma"/>
          <w:sz w:val="22"/>
          <w:lang w:val="pt-BR"/>
        </w:rPr>
        <w:t>1</w:t>
      </w:r>
      <w:r w:rsidRPr="00D55B9F">
        <w:rPr>
          <w:rFonts w:ascii="Tahoma" w:hAnsi="Tahoma"/>
          <w:bCs/>
          <w:sz w:val="22"/>
          <w:lang w:val="pt-BR"/>
        </w:rPr>
        <w:t>ª emissão de certificados de recebíveis imobiliários de emissão da Securitizadora (“</w:t>
      </w:r>
      <w:r w:rsidRPr="00D55B9F">
        <w:rPr>
          <w:rFonts w:ascii="Tahoma" w:hAnsi="Tahoma"/>
          <w:bCs/>
          <w:sz w:val="22"/>
          <w:u w:val="single"/>
          <w:lang w:val="pt-BR"/>
        </w:rPr>
        <w:t>Dívida Existente</w:t>
      </w:r>
      <w:r w:rsidRPr="00D55B9F">
        <w:rPr>
          <w:rFonts w:ascii="Tahoma" w:hAnsi="Tahoma"/>
          <w:bCs/>
          <w:sz w:val="22"/>
          <w:lang w:val="pt-BR"/>
        </w:rPr>
        <w:t xml:space="preserve">”), sendo do interesse das Fiduciantes e da Companhia quitar a Dívida Existente, de forma a liberar a garantia incidente sobre </w:t>
      </w:r>
      <w:r w:rsidR="005022B3">
        <w:rPr>
          <w:rFonts w:ascii="Tahoma" w:hAnsi="Tahoma"/>
          <w:bCs/>
          <w:sz w:val="22"/>
          <w:lang w:val="pt-BR"/>
        </w:rPr>
        <w:t xml:space="preserve">os Recebíveis Onerados </w:t>
      </w:r>
      <w:r w:rsidRPr="00D55B9F">
        <w:rPr>
          <w:rFonts w:ascii="Tahoma" w:hAnsi="Tahoma"/>
          <w:bCs/>
          <w:sz w:val="22"/>
          <w:lang w:val="pt-BR"/>
        </w:rPr>
        <w:t>(“</w:t>
      </w:r>
      <w:r w:rsidRPr="00D55B9F">
        <w:rPr>
          <w:rFonts w:ascii="Tahoma" w:hAnsi="Tahoma"/>
          <w:bCs/>
          <w:sz w:val="22"/>
          <w:u w:val="single"/>
          <w:lang w:val="pt-BR"/>
        </w:rPr>
        <w:t>Garantia Existente</w:t>
      </w:r>
      <w:r w:rsidRPr="00D55B9F">
        <w:rPr>
          <w:rFonts w:ascii="Tahoma" w:hAnsi="Tahoma"/>
          <w:bCs/>
          <w:sz w:val="22"/>
          <w:lang w:val="pt-BR"/>
        </w:rPr>
        <w:t>”)</w:t>
      </w:r>
      <w:r w:rsidR="0078293C">
        <w:rPr>
          <w:rFonts w:ascii="Tahoma" w:hAnsi="Tahoma"/>
          <w:bCs/>
          <w:sz w:val="22"/>
          <w:lang w:val="pt-BR"/>
        </w:rPr>
        <w:t>;</w:t>
      </w:r>
    </w:p>
    <w:p w:rsidR="00F21B2B" w:rsidRPr="006B4381"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rsidR="00914549" w:rsidRPr="006B4381" w:rsidRDefault="00A672A3"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rsidR="00866629" w:rsidRPr="00507858" w:rsidRDefault="00A672A3" w:rsidP="00507858">
      <w:pPr>
        <w:pStyle w:val="ContratoTexto"/>
        <w:spacing w:before="0" w:line="276" w:lineRule="auto"/>
        <w:rPr>
          <w:rFonts w:ascii="Tahoma" w:hAnsi="Tahoma"/>
          <w:sz w:val="22"/>
        </w:rPr>
      </w:pPr>
      <w:r w:rsidRPr="002B1057">
        <w:rPr>
          <w:rFonts w:ascii="Tahoma" w:hAnsi="Tahoma" w:cs="Tahoma"/>
          <w:sz w:val="22"/>
          <w:szCs w:val="22"/>
        </w:rPr>
        <w:lastRenderedPageBreak/>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rsidR="00147D15" w:rsidRPr="006B4381"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2"/>
      <w:bookmarkStart w:id="23" w:name="_DV_M79"/>
      <w:bookmarkStart w:id="24" w:name="_DV_M34"/>
      <w:bookmarkStart w:id="25" w:name="_DV_M35"/>
      <w:bookmarkStart w:id="26" w:name="_DV_M36"/>
      <w:bookmarkStart w:id="27" w:name="_DV_M40"/>
      <w:bookmarkStart w:id="28" w:name="_DV_M41"/>
      <w:bookmarkEnd w:id="5"/>
      <w:bookmarkEnd w:id="6"/>
      <w:bookmarkEnd w:id="7"/>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ahoma" w:eastAsia="Times New Roman" w:hAnsi="Tahoma" w:cs="Tahoma"/>
          <w:bCs w:val="0"/>
          <w:caps/>
          <w:szCs w:val="22"/>
        </w:rPr>
        <w:t>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rsidR="00501B5A"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9" w:name="_Ref8246168"/>
      <w:bookmarkStart w:id="30" w:name="_Ref5959162"/>
      <w:bookmarkStart w:id="31" w:name="_Hlk26359467"/>
      <w:bookmarkStart w:id="32"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r w:rsidR="00E63DE0">
        <w:rPr>
          <w:rFonts w:ascii="Tahoma" w:hAnsi="Tahoma" w:cs="Tahoma"/>
          <w:sz w:val="22"/>
          <w:szCs w:val="22"/>
        </w:rPr>
        <w:t>Securitizadora</w:t>
      </w:r>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w:t>
      </w:r>
      <w:r w:rsidR="00866629" w:rsidRPr="00E61418">
        <w:rPr>
          <w:rFonts w:ascii="Tahoma" w:hAnsi="Tahoma" w:cs="Tahoma"/>
          <w:sz w:val="22"/>
          <w:szCs w:val="22"/>
        </w:rPr>
        <w:t xml:space="preserve">de Emissão </w:t>
      </w:r>
      <w:r w:rsidR="004658ED" w:rsidRPr="00795308">
        <w:rPr>
          <w:rFonts w:ascii="Tahoma" w:hAnsi="Tahoma"/>
          <w:sz w:val="22"/>
        </w:rPr>
        <w:t xml:space="preserve">e </w:t>
      </w:r>
      <w:r w:rsidR="004658ED">
        <w:rPr>
          <w:rFonts w:ascii="Tahoma" w:hAnsi="Tahoma" w:cs="Tahoma"/>
          <w:sz w:val="22"/>
          <w:szCs w:val="22"/>
        </w:rPr>
        <w:t xml:space="preserve">dos Contratos de Garantia, </w:t>
      </w:r>
      <w:r w:rsidR="00866629" w:rsidRPr="00E61418">
        <w:rPr>
          <w:rFonts w:ascii="Tahoma" w:hAnsi="Tahoma" w:cs="Tahoma"/>
          <w:sz w:val="22"/>
          <w:szCs w:val="22"/>
        </w:rPr>
        <w:t>em especial</w:t>
      </w:r>
      <w:r w:rsidR="00866629" w:rsidRPr="002B1057">
        <w:rPr>
          <w:rFonts w:ascii="Tahoma" w:hAnsi="Tahoma" w:cs="Tahoma"/>
          <w:sz w:val="22"/>
          <w:szCs w:val="22"/>
        </w:rPr>
        <w:t xml:space="preserve"> ao Valor Nominal Unitário ou saldo do Valor Nominal Unitário, conforme o caso, à Atualização Monetária, à Remuneração, </w:t>
      </w:r>
      <w:r w:rsidR="006D3A88" w:rsidRPr="006D3A88">
        <w:rPr>
          <w:rFonts w:ascii="Tahoma" w:hAnsi="Tahoma" w:cs="Tahoma"/>
          <w:sz w:val="22"/>
          <w:szCs w:val="22"/>
        </w:rPr>
        <w:t>ao Valor do Resgate Antecipado Facultativo das Debêntures, ao Valor do Resgate Antecipado Obrigatório das Debêntures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(ii)</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00866629" w:rsidRPr="002B1057">
        <w:rPr>
          <w:rFonts w:ascii="Tahoma" w:hAnsi="Tahoma" w:cs="Tahoma"/>
          <w:sz w:val="22"/>
          <w:szCs w:val="22"/>
        </w:rPr>
        <w:t xml:space="preserve">, custas e despesas judiciais ou extrajudiciais, multas e tributos, bem como todo e qualquer custo ou despesa incorrido </w:t>
      </w:r>
      <w:r w:rsidR="007A045F" w:rsidRPr="007E489D">
        <w:rPr>
          <w:rFonts w:ascii="Tahoma" w:hAnsi="Tahoma" w:cs="Tahoma"/>
          <w:sz w:val="22"/>
          <w:szCs w:val="22"/>
        </w:rPr>
        <w:t xml:space="preserve">pela Securitizadora, </w:t>
      </w:r>
      <w:r w:rsidR="00866629" w:rsidRPr="002B1057">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29"/>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33" w:name="_Ref522895440"/>
      <w:bookmarkStart w:id="34" w:name="_Ref5886520"/>
      <w:bookmarkEnd w:id="30"/>
      <w:r w:rsidR="003039D7" w:rsidRPr="006B4381">
        <w:rPr>
          <w:rFonts w:ascii="Tahoma" w:hAnsi="Tahoma" w:cs="Tahoma"/>
          <w:sz w:val="22"/>
          <w:szCs w:val="22"/>
        </w:rPr>
        <w:t>,</w:t>
      </w:r>
      <w:r w:rsidRPr="006B4381">
        <w:rPr>
          <w:rFonts w:ascii="Tahoma" w:hAnsi="Tahoma" w:cs="Tahoma"/>
          <w:sz w:val="22"/>
          <w:szCs w:val="22"/>
        </w:rPr>
        <w:t xml:space="preserve"> </w:t>
      </w:r>
      <w:bookmarkStart w:id="35"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 xml:space="preserve">e créditos </w:t>
      </w:r>
      <w:r w:rsidR="00F77EBD" w:rsidRPr="00A12C90">
        <w:rPr>
          <w:rFonts w:ascii="Tahoma" w:hAnsi="Tahoma" w:cs="Tahoma"/>
          <w:sz w:val="22"/>
          <w:szCs w:val="22"/>
        </w:rPr>
        <w:t>listados abaixo</w:t>
      </w:r>
      <w:bookmarkEnd w:id="35"/>
      <w:r w:rsidR="00F77EBD">
        <w:rPr>
          <w:rFonts w:ascii="Tahoma" w:hAnsi="Tahoma" w:cs="Tahoma"/>
          <w:sz w:val="22"/>
          <w:szCs w:val="22"/>
        </w:rPr>
        <w:t xml:space="preserve">, </w:t>
      </w:r>
      <w:r w:rsidR="00596FD7" w:rsidRPr="00596FD7">
        <w:rPr>
          <w:rFonts w:ascii="Tahoma" w:hAnsi="Tahoma" w:cs="Tahoma"/>
          <w:sz w:val="22"/>
          <w:szCs w:val="22"/>
        </w:rPr>
        <w:t xml:space="preserve">livres e desembaraçados de quaisquer </w:t>
      </w:r>
      <w:r w:rsidR="00622D8D">
        <w:rPr>
          <w:rFonts w:ascii="Tahoma" w:hAnsi="Tahoma" w:cs="Tahoma"/>
          <w:sz w:val="22"/>
          <w:szCs w:val="22"/>
        </w:rPr>
        <w:t>Ônus</w:t>
      </w:r>
      <w:r w:rsidR="00596FD7" w:rsidRPr="00596FD7">
        <w:rPr>
          <w:rFonts w:ascii="Tahoma" w:hAnsi="Tahoma" w:cs="Tahoma"/>
          <w:sz w:val="22"/>
          <w:szCs w:val="22"/>
        </w:rPr>
        <w:t>, nos termos e condições previstos neste Contrato</w:t>
      </w:r>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31"/>
      <w:r w:rsidR="005A02AA" w:rsidRPr="00D55B9F">
        <w:rPr>
          <w:rFonts w:ascii="Tahoma" w:hAnsi="Tahoma" w:cs="Tahoma"/>
          <w:sz w:val="22"/>
          <w:szCs w:val="22"/>
        </w:rPr>
        <w:t>, observada a Condição Suspensiva</w:t>
      </w:r>
      <w:r w:rsidR="00AD1136">
        <w:rPr>
          <w:rFonts w:ascii="Tahoma" w:hAnsi="Tahoma" w:cs="Tahoma"/>
          <w:sz w:val="22"/>
          <w:szCs w:val="22"/>
        </w:rPr>
        <w:t xml:space="preserve"> exclusivamente</w:t>
      </w:r>
      <w:r w:rsidR="005A02AA" w:rsidRPr="00D55B9F">
        <w:rPr>
          <w:rFonts w:ascii="Tahoma" w:hAnsi="Tahoma" w:cs="Tahoma"/>
          <w:sz w:val="22"/>
          <w:szCs w:val="22"/>
        </w:rPr>
        <w:t xml:space="preserve"> em relação </w:t>
      </w:r>
      <w:r w:rsidR="005A02AA">
        <w:rPr>
          <w:rFonts w:ascii="Tahoma" w:hAnsi="Tahoma" w:cs="Tahoma"/>
          <w:sz w:val="22"/>
          <w:szCs w:val="22"/>
        </w:rPr>
        <w:t>aos Recebíveis Onerados</w:t>
      </w:r>
      <w:r w:rsidRPr="006B4381">
        <w:rPr>
          <w:rFonts w:ascii="Tahoma" w:hAnsi="Tahoma" w:cs="Tahoma"/>
          <w:sz w:val="22"/>
          <w:szCs w:val="22"/>
        </w:rPr>
        <w:t>:</w:t>
      </w:r>
      <w:bookmarkEnd w:id="32"/>
    </w:p>
    <w:p w:rsidR="00866629" w:rsidRPr="006B4381"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36"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37" w:name="_Hlk68863069"/>
      <w:r w:rsidRPr="002B1057">
        <w:rPr>
          <w:rFonts w:ascii="Tahoma" w:eastAsia="Times New Roman" w:hAnsi="Tahoma" w:cs="Tahoma"/>
          <w:sz w:val="22"/>
          <w:szCs w:val="22"/>
        </w:rPr>
        <w:t xml:space="preserve">unidades dos empreendimentos listados </w:t>
      </w:r>
      <w:bookmarkEnd w:id="37"/>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00296218" w:rsidRPr="002B1057">
        <w:rPr>
          <w:rFonts w:ascii="Tahoma" w:eastAsia="Times New Roman" w:hAnsi="Tahoma" w:cs="Tahoma"/>
          <w:sz w:val="22"/>
          <w:szCs w:val="22"/>
        </w:rPr>
        <w:t xml:space="preserve"> </w:t>
      </w:r>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xml:space="preserve">; </w:t>
      </w:r>
      <w:bookmarkEnd w:id="36"/>
    </w:p>
    <w:p w:rsidR="00365FB1" w:rsidRPr="00D55B9F"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w:t>
      </w:r>
      <w:r>
        <w:rPr>
          <w:rFonts w:ascii="Tahoma" w:hAnsi="Tahoma" w:cs="Tahoma"/>
          <w:sz w:val="22"/>
          <w:szCs w:val="22"/>
        </w:rPr>
        <w:t>;</w:t>
      </w:r>
    </w:p>
    <w:p w:rsidR="00B24350" w:rsidRPr="007C3C6E"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lastRenderedPageBreak/>
        <w:t>da totalidade dos recebíveis</w:t>
      </w:r>
      <w:r>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w:t>
      </w:r>
      <w:r w:rsidR="00942EEF">
        <w:rPr>
          <w:rFonts w:ascii="Tahoma" w:hAnsi="Tahoma" w:cs="Tahoma"/>
          <w:sz w:val="22"/>
          <w:szCs w:val="22"/>
        </w:rPr>
        <w:t xml:space="preserve">Imóveis Garantia, listados no </w:t>
      </w:r>
      <w:r w:rsidR="00942EEF" w:rsidRPr="00AB60F7">
        <w:rPr>
          <w:rFonts w:ascii="Tahoma" w:hAnsi="Tahoma" w:cs="Tahoma"/>
          <w:sz w:val="22"/>
          <w:szCs w:val="22"/>
          <w:u w:val="single"/>
        </w:rPr>
        <w:t>Anexo III</w:t>
      </w:r>
      <w:r w:rsidR="00942EEF">
        <w:rPr>
          <w:rFonts w:ascii="Tahoma" w:hAnsi="Tahoma" w:cs="Tahoma"/>
          <w:sz w:val="22"/>
          <w:szCs w:val="22"/>
        </w:rPr>
        <w:t xml:space="preserve">, no âmbito dos respectivos </w:t>
      </w:r>
      <w:r w:rsidRPr="006B4381">
        <w:rPr>
          <w:rFonts w:ascii="Tahoma" w:hAnsi="Tahoma" w:cs="Tahoma"/>
          <w:sz w:val="22"/>
          <w:szCs w:val="22"/>
        </w:rPr>
        <w:t xml:space="preserve">contratos de </w:t>
      </w:r>
      <w:r>
        <w:rPr>
          <w:rFonts w:ascii="Tahoma" w:hAnsi="Tahoma" w:cs="Tahoma"/>
          <w:sz w:val="22"/>
          <w:szCs w:val="22"/>
        </w:rPr>
        <w:t xml:space="preserve">parceria imobiliária </w:t>
      </w:r>
      <w:r w:rsidRPr="006B4381">
        <w:rPr>
          <w:rFonts w:ascii="Tahoma" w:hAnsi="Tahoma" w:cs="Tahoma"/>
          <w:sz w:val="22"/>
          <w:szCs w:val="22"/>
        </w:rPr>
        <w:t>listad</w:t>
      </w:r>
      <w:r>
        <w:rPr>
          <w:rFonts w:ascii="Tahoma" w:hAnsi="Tahoma" w:cs="Tahoma"/>
          <w:sz w:val="22"/>
          <w:szCs w:val="22"/>
        </w:rPr>
        <w:t>o</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w:t>
      </w:r>
      <w:r w:rsidRPr="002B1057">
        <w:rPr>
          <w:rFonts w:ascii="Tahoma" w:hAnsi="Tahoma" w:cs="Tahoma"/>
          <w:sz w:val="22"/>
          <w:szCs w:val="22"/>
          <w:u w:val="single"/>
        </w:rPr>
        <w:t>V</w:t>
      </w:r>
      <w:r w:rsidRPr="006B4381">
        <w:rPr>
          <w:rFonts w:ascii="Tahoma" w:hAnsi="Tahoma" w:cs="Tahoma"/>
          <w:sz w:val="22"/>
          <w:szCs w:val="22"/>
        </w:rPr>
        <w:t xml:space="preserve"> celebrados entre as Cedentes Fiduciantes e os respectivos </w:t>
      </w:r>
      <w:r>
        <w:rPr>
          <w:rFonts w:ascii="Tahoma" w:hAnsi="Tahoma" w:cs="Tahoma"/>
          <w:sz w:val="22"/>
          <w:szCs w:val="22"/>
        </w:rPr>
        <w:t>parceiros</w:t>
      </w:r>
      <w:r w:rsidRPr="006B4381">
        <w:rPr>
          <w:rFonts w:ascii="Tahoma" w:hAnsi="Tahoma" w:cs="Tahoma"/>
          <w:sz w:val="22"/>
          <w:szCs w:val="22"/>
        </w:rPr>
        <w:t xml:space="preserve"> dos Imóveis Garantia (“</w:t>
      </w:r>
      <w:r w:rsidRPr="002B1057">
        <w:rPr>
          <w:rFonts w:ascii="Tahoma" w:hAnsi="Tahoma" w:cs="Tahoma"/>
          <w:sz w:val="22"/>
          <w:szCs w:val="22"/>
          <w:u w:val="single"/>
        </w:rPr>
        <w:t xml:space="preserve">Contratos </w:t>
      </w:r>
      <w:r>
        <w:rPr>
          <w:rFonts w:ascii="Tahoma" w:hAnsi="Tahoma" w:cs="Tahoma"/>
          <w:sz w:val="22"/>
          <w:szCs w:val="22"/>
          <w:u w:val="single"/>
        </w:rPr>
        <w:t>de Parceria Imobiliária</w:t>
      </w:r>
      <w:r w:rsidRPr="00D55B9F">
        <w:rPr>
          <w:rFonts w:ascii="Tahoma" w:hAnsi="Tahoma" w:cs="Tahoma"/>
          <w:sz w:val="22"/>
          <w:szCs w:val="22"/>
        </w:rPr>
        <w:t>”, em conjunto com os Contratos de Compra e Venda, os “</w:t>
      </w:r>
      <w:r>
        <w:rPr>
          <w:rFonts w:ascii="Tahoma" w:hAnsi="Tahoma" w:cs="Tahoma"/>
          <w:sz w:val="22"/>
          <w:szCs w:val="22"/>
          <w:u w:val="single"/>
        </w:rPr>
        <w:t xml:space="preserve">Contratos </w:t>
      </w:r>
      <w:r w:rsidR="00E61418" w:rsidRPr="002B1057">
        <w:rPr>
          <w:rFonts w:ascii="Tahoma" w:hAnsi="Tahoma" w:cs="Tahoma"/>
          <w:sz w:val="22"/>
          <w:szCs w:val="22"/>
          <w:u w:val="single"/>
        </w:rPr>
        <w:t>Cedidos</w:t>
      </w:r>
      <w:r w:rsidR="00E61418" w:rsidRPr="006B4381">
        <w:rPr>
          <w:rFonts w:ascii="Tahoma" w:hAnsi="Tahoma" w:cs="Tahoma"/>
          <w:sz w:val="22"/>
          <w:szCs w:val="22"/>
        </w:rPr>
        <w:t>”</w:t>
      </w:r>
      <w:r>
        <w:rPr>
          <w:rFonts w:ascii="Tahoma" w:hAnsi="Tahoma" w:cs="Tahoma"/>
          <w:sz w:val="22"/>
          <w:szCs w:val="22"/>
        </w:rPr>
        <w:t>. Sendo os Contratos Cedidos,</w:t>
      </w:r>
      <w:r w:rsidR="00E61418" w:rsidRPr="006B4381">
        <w:rPr>
          <w:rFonts w:ascii="Tahoma" w:hAnsi="Tahoma" w:cs="Tahoma"/>
          <w:sz w:val="22"/>
          <w:szCs w:val="22"/>
        </w:rPr>
        <w:t xml:space="preserve">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00E61418" w:rsidRPr="006B4381">
        <w:rPr>
          <w:rFonts w:ascii="Tahoma" w:hAnsi="Tahoma" w:cs="Tahoma"/>
          <w:sz w:val="22"/>
          <w:szCs w:val="22"/>
        </w:rPr>
        <w:t>”)</w:t>
      </w:r>
      <w:r>
        <w:rPr>
          <w:rFonts w:ascii="Tahoma" w:hAnsi="Tahoma" w:cs="Tahoma"/>
          <w:sz w:val="22"/>
          <w:szCs w:val="22"/>
        </w:rPr>
        <w:t>; e</w:t>
      </w:r>
    </w:p>
    <w:p w:rsidR="008144FB" w:rsidRPr="006B4381"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38" w:name="_Ref58060296"/>
      <w:bookmarkStart w:id="39" w:name="_Ref349171902"/>
      <w:bookmarkStart w:id="40"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38"/>
      <w:bookmarkEnd w:id="39"/>
      <w:bookmarkEnd w:id="40"/>
      <w:r w:rsidRPr="006B4381">
        <w:rPr>
          <w:rFonts w:ascii="Tahoma" w:hAnsi="Tahoma" w:cs="Tahoma"/>
          <w:sz w:val="22"/>
          <w:szCs w:val="22"/>
        </w:rPr>
        <w:t xml:space="preserve"> </w:t>
      </w:r>
    </w:p>
    <w:p w:rsidR="008144FB" w:rsidRPr="00D55B9F" w:rsidRDefault="00A672A3" w:rsidP="00C226E1">
      <w:pPr>
        <w:pStyle w:val="Level2"/>
        <w:numPr>
          <w:ilvl w:val="0"/>
          <w:numId w:val="21"/>
        </w:numPr>
        <w:spacing w:after="240" w:line="276" w:lineRule="auto"/>
        <w:ind w:left="1134" w:hanging="1134"/>
        <w:outlineLvl w:val="9"/>
        <w:rPr>
          <w:rFonts w:ascii="Tahoma" w:hAnsi="Tahoma" w:cs="Tahoma"/>
          <w:sz w:val="22"/>
          <w:szCs w:val="22"/>
        </w:rPr>
      </w:pPr>
      <w:bookmarkStart w:id="41" w:name="_Ref58064521"/>
      <w:bookmarkStart w:id="42"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00025D5F" w:rsidRPr="00CC0E30">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no </w:t>
      </w:r>
      <w:r w:rsidR="00FB5AEF" w:rsidRPr="002B1057">
        <w:rPr>
          <w:rFonts w:ascii="Tahoma" w:hAnsi="Tahoma" w:cs="Tahoma"/>
          <w:sz w:val="22"/>
          <w:szCs w:val="22"/>
          <w:u w:val="single"/>
        </w:rPr>
        <w:t>Anexo</w:t>
      </w:r>
      <w:r w:rsidR="00FB5AEF" w:rsidRPr="006B4381">
        <w:rPr>
          <w:rFonts w:ascii="Tahoma" w:hAnsi="Tahoma" w:cs="Tahoma"/>
          <w:sz w:val="22"/>
          <w:szCs w:val="22"/>
          <w:u w:val="single"/>
        </w:rPr>
        <w:t> I</w:t>
      </w:r>
      <w:r w:rsidR="00FB5AEF" w:rsidRPr="002B1057">
        <w:rPr>
          <w:rFonts w:ascii="Tahoma" w:hAnsi="Tahoma" w:cs="Tahoma"/>
          <w:sz w:val="22"/>
          <w:szCs w:val="22"/>
          <w:u w:val="single"/>
        </w:rPr>
        <w:t>V</w:t>
      </w:r>
      <w:r w:rsidR="00943314">
        <w:rPr>
          <w:rFonts w:ascii="Tahoma" w:hAnsi="Tahoma" w:cs="Tahoma"/>
          <w:sz w:val="22"/>
          <w:szCs w:val="22"/>
        </w:rPr>
        <w:t xml:space="preserve"> decorrente de eventuais distratos dos Contratos de Compra e Venda listados nesta data</w:t>
      </w:r>
      <w:r w:rsidR="00FB5AEF" w:rsidRPr="006B4381">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p>
    <w:p w:rsidR="008144FB"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43" w:name="_Ref58066776"/>
      <w:bookmarkEnd w:id="41"/>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21061E">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00795308" w:rsidRPr="00795308">
        <w:rPr>
          <w:rFonts w:ascii="Tahoma" w:hAnsi="Tahoma" w:cs="Tahoma"/>
          <w:b/>
          <w:bCs/>
          <w:sz w:val="22"/>
          <w:szCs w:val="22"/>
        </w:rPr>
        <w:t>(i)</w:t>
      </w:r>
      <w:r w:rsidR="00795308">
        <w:rPr>
          <w:rFonts w:ascii="Tahoma" w:hAnsi="Tahoma" w:cs="Tahoma"/>
          <w:sz w:val="22"/>
          <w:szCs w:val="22"/>
        </w:rPr>
        <w:t xml:space="preserve"> </w:t>
      </w:r>
      <w:r w:rsidR="007F6DBA" w:rsidRPr="00D506B4">
        <w:rPr>
          <w:rFonts w:ascii="Tahoma" w:hAnsi="Tahoma" w:cs="Tahoma"/>
          <w:sz w:val="22"/>
          <w:szCs w:val="22"/>
        </w:rPr>
        <w:t xml:space="preserve">no prazo de até 10 (dez) Dias Úteis contado da celebração de Novos Contratos </w:t>
      </w:r>
      <w:r w:rsidR="00EA7398">
        <w:rPr>
          <w:rFonts w:ascii="Tahoma" w:hAnsi="Tahoma" w:cs="Tahoma"/>
          <w:sz w:val="22"/>
          <w:szCs w:val="22"/>
        </w:rPr>
        <w:t>Cedidos</w:t>
      </w:r>
      <w:r w:rsidR="007F6DBA" w:rsidRPr="00D55B9F">
        <w:rPr>
          <w:rFonts w:ascii="Tahoma" w:hAnsi="Tahoma"/>
          <w:b/>
          <w:sz w:val="22"/>
        </w:rPr>
        <w:t xml:space="preserve"> </w:t>
      </w:r>
      <w:r w:rsidRPr="00D506B4">
        <w:rPr>
          <w:rFonts w:ascii="Tahoma" w:hAnsi="Tahoma" w:cs="Tahoma"/>
          <w:color w:val="000000"/>
          <w:sz w:val="22"/>
          <w:szCs w:val="22"/>
        </w:rPr>
        <w:t>notificar a Securitizadora e o Agente Fiduciário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w:t>
      </w:r>
      <w:r w:rsidR="00EA7398">
        <w:rPr>
          <w:rFonts w:ascii="Tahoma" w:hAnsi="Tahoma" w:cs="Tahoma"/>
          <w:sz w:val="22"/>
          <w:szCs w:val="22"/>
        </w:rPr>
        <w:t>Cedidos</w:t>
      </w:r>
      <w:r w:rsidRPr="002B1057">
        <w:rPr>
          <w:rFonts w:ascii="Tahoma" w:hAnsi="Tahoma" w:cs="Tahoma"/>
          <w:sz w:val="22"/>
          <w:szCs w:val="22"/>
        </w:rPr>
        <w:t>, à Securitizadora</w:t>
      </w:r>
      <w:r w:rsidR="00337963">
        <w:rPr>
          <w:rFonts w:ascii="Tahoma" w:hAnsi="Tahoma" w:cs="Tahoma"/>
          <w:sz w:val="22"/>
          <w:szCs w:val="22"/>
        </w:rPr>
        <w:t xml:space="preserve">, </w:t>
      </w:r>
      <w:r w:rsidR="00795308">
        <w:rPr>
          <w:rFonts w:ascii="Tahoma" w:hAnsi="Tahoma" w:cs="Tahoma"/>
          <w:sz w:val="22"/>
          <w:szCs w:val="22"/>
        </w:rPr>
        <w:t xml:space="preserve">ao Agente Fiduciário dos CRIs e </w:t>
      </w:r>
      <w:r w:rsidR="00337963">
        <w:rPr>
          <w:rFonts w:ascii="Tahoma" w:hAnsi="Tahoma" w:cs="Tahoma"/>
          <w:sz w:val="22"/>
          <w:szCs w:val="22"/>
        </w:rPr>
        <w:t xml:space="preserve">à </w:t>
      </w:r>
      <w:r w:rsidR="009E2DD8" w:rsidRPr="00CC0E30">
        <w:rPr>
          <w:rFonts w:ascii="Tahoma" w:hAnsi="Tahoma" w:cs="Tahoma"/>
          <w:sz w:val="22"/>
          <w:szCs w:val="22"/>
        </w:rPr>
        <w:t>Certificadora de Créditos Imobiliários e Participações S.A</w:t>
      </w:r>
      <w:r w:rsidR="005545B3" w:rsidRPr="00CC0E30">
        <w:rPr>
          <w:rFonts w:ascii="Tahoma" w:hAnsi="Tahoma" w:cs="Tahoma"/>
          <w:sz w:val="22"/>
          <w:szCs w:val="22"/>
        </w:rPr>
        <w:t>.</w:t>
      </w:r>
      <w:r w:rsidR="009E2DD8">
        <w:rPr>
          <w:rFonts w:ascii="Tahoma" w:hAnsi="Tahoma" w:cs="Tahoma"/>
          <w:sz w:val="22"/>
          <w:szCs w:val="22"/>
        </w:rPr>
        <w:t> </w:t>
      </w:r>
      <w:r w:rsidR="005545B3" w:rsidRPr="009E2DD8">
        <w:rPr>
          <w:rFonts w:ascii="Tahoma" w:hAnsi="Tahoma" w:cs="Tahoma"/>
          <w:sz w:val="22"/>
          <w:szCs w:val="22"/>
        </w:rPr>
        <w:t>(“</w:t>
      </w:r>
      <w:r w:rsidR="005545B3" w:rsidRPr="00D55B9F">
        <w:rPr>
          <w:rFonts w:ascii="Tahoma" w:hAnsi="Tahoma"/>
          <w:sz w:val="22"/>
          <w:u w:val="single"/>
        </w:rPr>
        <w:t>Certificadora</w:t>
      </w:r>
      <w:r w:rsidR="005545B3" w:rsidRPr="00CC0E30">
        <w:rPr>
          <w:rFonts w:ascii="Tahoma" w:hAnsi="Tahoma" w:cs="Tahoma"/>
          <w:sz w:val="22"/>
          <w:szCs w:val="22"/>
        </w:rPr>
        <w:t>”)</w:t>
      </w:r>
      <w:r w:rsidR="005545B3">
        <w:rPr>
          <w:rFonts w:ascii="Tahoma" w:hAnsi="Tahoma" w:cs="Tahoma"/>
          <w:sz w:val="22"/>
          <w:szCs w:val="22"/>
        </w:rPr>
        <w:t xml:space="preserve">, a esta última no prazo previsto no Contrato de </w:t>
      </w:r>
      <w:r w:rsidR="005545B3" w:rsidRPr="001B6C64">
        <w:rPr>
          <w:rFonts w:ascii="Tahoma" w:hAnsi="Tahoma" w:cs="Tahoma"/>
          <w:i/>
          <w:sz w:val="22"/>
          <w:szCs w:val="22"/>
        </w:rPr>
        <w:t>Servicing</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w:t>
      </w:r>
      <w:r w:rsidR="00D25EF3">
        <w:rPr>
          <w:rFonts w:ascii="Tahoma" w:hAnsi="Tahoma" w:cs="Tahoma"/>
          <w:sz w:val="22"/>
          <w:szCs w:val="22"/>
        </w:rPr>
        <w:t>com periodicidade mínima trimestral</w:t>
      </w:r>
      <w:r w:rsidR="00795308">
        <w:rPr>
          <w:rFonts w:ascii="Tahoma" w:hAnsi="Tahoma" w:cs="Tahoma"/>
          <w:sz w:val="22"/>
          <w:szCs w:val="22"/>
        </w:rPr>
        <w:t xml:space="preserve">, </w:t>
      </w:r>
      <w:r w:rsidR="00D25EF3">
        <w:rPr>
          <w:rFonts w:ascii="Tahoma" w:hAnsi="Tahoma" w:cs="Tahoma"/>
          <w:sz w:val="22"/>
          <w:szCs w:val="22"/>
        </w:rPr>
        <w:t>a partir da data de assinatura do presente Contrato, ou em até 10 (dez) Dias Úteis de solicitação da Securitizadora nesse sentido,</w:t>
      </w:r>
      <w:r w:rsidR="00795308">
        <w:rPr>
          <w:rFonts w:ascii="Tahoma" w:hAnsi="Tahoma" w:cs="Tahoma"/>
          <w:sz w:val="22"/>
          <w:szCs w:val="22"/>
        </w:rPr>
        <w:t xml:space="preserve"> </w:t>
      </w:r>
      <w:r w:rsidR="00D25EF3">
        <w:rPr>
          <w:rFonts w:ascii="Tahoma" w:hAnsi="Tahoma" w:cs="Tahoma"/>
          <w:sz w:val="22"/>
          <w:szCs w:val="22"/>
        </w:rPr>
        <w:t>(a</w:t>
      </w:r>
      <w:r w:rsidR="00D25EF3" w:rsidRPr="00D55B9F">
        <w:rPr>
          <w:rFonts w:ascii="Tahoma" w:hAnsi="Tahoma"/>
          <w:sz w:val="22"/>
        </w:rPr>
        <w:t>)</w:t>
      </w:r>
      <w:r w:rsidR="00D25EF3">
        <w:rPr>
          <w:rFonts w:ascii="Tahoma" w:hAnsi="Tahoma" w:cs="Tahoma"/>
          <w:sz w:val="22"/>
          <w:szCs w:val="22"/>
        </w:rPr>
        <w:t xml:space="preserve"> </w:t>
      </w:r>
      <w:r w:rsidRPr="002B1057">
        <w:rPr>
          <w:rFonts w:ascii="Tahoma" w:hAnsi="Tahoma" w:cs="Tahoma"/>
          <w:sz w:val="22"/>
          <w:szCs w:val="22"/>
        </w:rPr>
        <w:t xml:space="preserve">celebrar um aditamento a este Contrato na forma do </w:t>
      </w:r>
      <w:r w:rsidRPr="002B1057">
        <w:rPr>
          <w:rFonts w:ascii="Tahoma" w:hAnsi="Tahoma" w:cs="Tahoma"/>
          <w:sz w:val="22"/>
          <w:szCs w:val="22"/>
          <w:u w:val="single"/>
        </w:rPr>
        <w:t>Anexo V</w:t>
      </w:r>
      <w:r w:rsidR="00365FB1">
        <w:rPr>
          <w:rFonts w:ascii="Tahoma" w:hAnsi="Tahoma" w:cs="Tahoma"/>
          <w:sz w:val="22"/>
          <w:szCs w:val="22"/>
          <w:u w:val="single"/>
        </w:rPr>
        <w:t>I</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21061E">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D55B9F">
        <w:rPr>
          <w:rFonts w:ascii="Tahoma" w:hAnsi="Tahoma"/>
          <w:sz w:val="22"/>
        </w:rPr>
        <w:t>(</w:t>
      </w:r>
      <w:r w:rsidR="00D25EF3">
        <w:rPr>
          <w:rFonts w:ascii="Tahoma" w:hAnsi="Tahoma" w:cs="Tahoma"/>
          <w:bCs/>
          <w:sz w:val="22"/>
          <w:szCs w:val="22"/>
        </w:rPr>
        <w:t>b</w:t>
      </w:r>
      <w:r w:rsidRPr="00D55B9F">
        <w:rPr>
          <w:rFonts w:ascii="Tahoma" w:hAnsi="Tahoma"/>
          <w:sz w:val="22"/>
        </w:rPr>
        <w:t>)</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21061E">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42"/>
      <w:bookmarkEnd w:id="43"/>
      <w:r w:rsidR="00E656A6">
        <w:rPr>
          <w:rFonts w:ascii="Tahoma" w:hAnsi="Tahoma" w:cs="Tahoma"/>
          <w:sz w:val="22"/>
          <w:szCs w:val="22"/>
        </w:rPr>
        <w:t xml:space="preserve"> </w:t>
      </w:r>
    </w:p>
    <w:p w:rsidR="00372C6C"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til do mês, sobre eventuais distratos d</w:t>
      </w:r>
      <w:r>
        <w:rPr>
          <w:rFonts w:ascii="Tahoma" w:hAnsi="Tahoma" w:cs="Tahoma"/>
          <w:sz w:val="22"/>
          <w:szCs w:val="22"/>
        </w:rPr>
        <w:t xml:space="preserve">e Contratos </w:t>
      </w:r>
      <w:r w:rsidR="00EA7398">
        <w:rPr>
          <w:rFonts w:ascii="Tahoma" w:hAnsi="Tahoma" w:cs="Tahoma"/>
          <w:sz w:val="22"/>
          <w:szCs w:val="22"/>
        </w:rPr>
        <w:t>Cedidos</w:t>
      </w:r>
      <w:r>
        <w:rPr>
          <w:rFonts w:ascii="Tahoma" w:hAnsi="Tahoma" w:cs="Tahoma"/>
          <w:sz w:val="22"/>
          <w:szCs w:val="22"/>
        </w:rPr>
        <w:t xml:space="preserve"> e/ou Novos Contratos </w:t>
      </w:r>
      <w:r w:rsidR="00EA7398">
        <w:rPr>
          <w:rFonts w:ascii="Tahoma" w:hAnsi="Tahoma" w:cs="Tahoma"/>
          <w:sz w:val="22"/>
          <w:szCs w:val="22"/>
        </w:rPr>
        <w:t>Cedidos</w:t>
      </w:r>
      <w:r>
        <w:rPr>
          <w:rFonts w:ascii="Tahoma" w:hAnsi="Tahoma" w:cs="Tahoma"/>
          <w:sz w:val="22"/>
          <w:szCs w:val="22"/>
        </w:rPr>
        <w:t>.</w:t>
      </w:r>
    </w:p>
    <w:bookmarkEnd w:id="33"/>
    <w:bookmarkEnd w:id="34"/>
    <w:p w:rsidR="00942EEF"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Para evitar qualquer interpretação diversa, fica desde já certo e acordado que fazem parte da presente Cessão Fiduciária apenas os Direitos Cedidos Fiduciariamente de </w:t>
      </w:r>
      <w:r>
        <w:rPr>
          <w:rFonts w:ascii="Tahoma" w:hAnsi="Tahoma" w:cs="Tahoma"/>
          <w:sz w:val="22"/>
          <w:szCs w:val="22"/>
        </w:rPr>
        <w:lastRenderedPageBreak/>
        <w:t>propriedade das Cedentes Fiduciantes, não sendo onerados eventuais recebíveis de parceiros das Cedentes Fiduciantes nos Imóveis Garantia</w:t>
      </w:r>
      <w:r w:rsidR="0085402E">
        <w:rPr>
          <w:rFonts w:ascii="Tahoma" w:hAnsi="Tahoma" w:cs="Tahoma"/>
          <w:sz w:val="22"/>
          <w:szCs w:val="22"/>
        </w:rPr>
        <w:t>, não podendo, portanto, serem bloqueados pela Securitizadora por qualquer motivo</w:t>
      </w:r>
      <w:r w:rsidR="00FC4C6C">
        <w:rPr>
          <w:rFonts w:ascii="Tahoma" w:hAnsi="Tahoma" w:cs="Tahoma"/>
          <w:sz w:val="22"/>
          <w:szCs w:val="22"/>
        </w:rPr>
        <w:t>.</w:t>
      </w:r>
    </w:p>
    <w:p w:rsidR="00A347F6"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rsidR="00F92D9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rsidR="0018496A"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21061E">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r w:rsidR="00AF1B9F" w:rsidRPr="00E656A6">
        <w:rPr>
          <w:rFonts w:ascii="Tahoma" w:hAnsi="Tahoma" w:cs="Tahoma"/>
          <w:sz w:val="22"/>
          <w:szCs w:val="22"/>
        </w:rPr>
        <w:t>,</w:t>
      </w:r>
      <w:r w:rsidR="00AF1B9F" w:rsidRPr="00795308">
        <w:rPr>
          <w:rFonts w:ascii="Tahoma" w:hAnsi="Tahoma"/>
          <w:sz w:val="22"/>
        </w:rPr>
        <w:t xml:space="preserve"> d</w:t>
      </w:r>
      <w:r w:rsidR="00BF4EE9" w:rsidRPr="00795308">
        <w:rPr>
          <w:rFonts w:ascii="Tahoma" w:hAnsi="Tahoma"/>
          <w:sz w:val="22"/>
        </w:rPr>
        <w:t>o</w:t>
      </w:r>
      <w:r w:rsidR="00AF1B9F" w:rsidRPr="00795308">
        <w:rPr>
          <w:rFonts w:ascii="Tahoma" w:hAnsi="Tahoma"/>
          <w:sz w:val="22"/>
        </w:rPr>
        <w:t xml:space="preserve"> </w:t>
      </w:r>
      <w:r w:rsidR="00BF4EE9" w:rsidRPr="00795308">
        <w:rPr>
          <w:rFonts w:ascii="Tahoma" w:hAnsi="Tahoma"/>
          <w:sz w:val="22"/>
        </w:rPr>
        <w:t xml:space="preserve">Instrumento de Emissão </w:t>
      </w:r>
      <w:r w:rsidR="00AF1B9F" w:rsidRPr="00795308">
        <w:rPr>
          <w:rFonts w:ascii="Tahoma" w:hAnsi="Tahoma"/>
          <w:sz w:val="22"/>
        </w:rPr>
        <w:t>de CCI e do Termo de Securitização</w:t>
      </w:r>
      <w:r w:rsidRPr="00795308">
        <w:rPr>
          <w:rFonts w:ascii="Tahoma" w:hAnsi="Tahoma"/>
          <w:sz w:val="22"/>
        </w:rPr>
        <w:t xml:space="preserve"> (em conjunto</w:t>
      </w:r>
      <w:r w:rsidR="002A42C1" w:rsidRPr="00795308">
        <w:rPr>
          <w:rFonts w:ascii="Tahoma" w:hAnsi="Tahoma"/>
          <w:sz w:val="22"/>
        </w:rPr>
        <w:t>, os</w:t>
      </w:r>
      <w:r w:rsidRPr="00795308">
        <w:rPr>
          <w:rFonts w:ascii="Tahoma" w:hAnsi="Tahoma"/>
          <w:sz w:val="22"/>
        </w:rPr>
        <w:t xml:space="preserve"> “</w:t>
      </w:r>
      <w:r w:rsidRPr="00795308">
        <w:rPr>
          <w:rFonts w:ascii="Tahoma" w:hAnsi="Tahoma"/>
          <w:sz w:val="22"/>
          <w:u w:val="single"/>
        </w:rPr>
        <w:t>Documentos da Securitização</w:t>
      </w:r>
      <w:r w:rsidRPr="00E656A6">
        <w:rPr>
          <w:rFonts w:ascii="Tahoma" w:hAnsi="Tahoma" w:cs="Tahoma"/>
          <w:sz w:val="22"/>
          <w:szCs w:val="22"/>
        </w:rPr>
        <w:t>”)</w:t>
      </w:r>
      <w:r w:rsidRPr="00E61418">
        <w:rPr>
          <w:rFonts w:ascii="Tahoma" w:hAnsi="Tahoma" w:cs="Tahoma"/>
          <w:sz w:val="22"/>
          <w:szCs w:val="22"/>
        </w:rPr>
        <w:t>.</w:t>
      </w:r>
    </w:p>
    <w:p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005022B3" w:rsidRPr="00D55B9F">
        <w:rPr>
          <w:rFonts w:ascii="Tahoma" w:hAnsi="Tahoma" w:cs="Tahoma"/>
          <w:sz w:val="22"/>
          <w:szCs w:val="22"/>
        </w:rPr>
        <w:t xml:space="preserve">, mediante a implementação da Condição Suspensiva em relação </w:t>
      </w:r>
      <w:r w:rsidR="005022B3">
        <w:rPr>
          <w:rFonts w:ascii="Tahoma" w:hAnsi="Tahoma" w:cs="Tahoma"/>
          <w:sz w:val="22"/>
          <w:szCs w:val="22"/>
        </w:rPr>
        <w:t>aos Recebíveis Onerados</w:t>
      </w:r>
      <w:r w:rsidRPr="006B4381">
        <w:rPr>
          <w:rFonts w:ascii="Tahoma" w:hAnsi="Tahoma" w:cs="Tahoma"/>
          <w:sz w:val="22"/>
          <w:szCs w:val="22"/>
        </w:rPr>
        <w:t xml:space="preserve">. </w:t>
      </w:r>
    </w:p>
    <w:p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sem a prévia autorização da Securitizadora</w:t>
      </w:r>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44" w:name="_Hlk68703899"/>
      <w:r w:rsidR="009E2DD8">
        <w:rPr>
          <w:rFonts w:ascii="Tahoma" w:hAnsi="Tahoma" w:cs="Tahoma"/>
          <w:sz w:val="22"/>
          <w:szCs w:val="22"/>
        </w:rPr>
        <w:t>Cláusula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21061E">
        <w:rPr>
          <w:rFonts w:ascii="Tahoma" w:hAnsi="Tahoma" w:cs="Tahoma"/>
          <w:sz w:val="22"/>
          <w:szCs w:val="22"/>
        </w:rPr>
        <w:t>4.1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21061E">
        <w:rPr>
          <w:rFonts w:ascii="Tahoma" w:hAnsi="Tahoma" w:cs="Tahoma"/>
          <w:sz w:val="22"/>
          <w:szCs w:val="22"/>
        </w:rPr>
        <w:t>(v) abaixo</w:t>
      </w:r>
      <w:r w:rsidR="00241964" w:rsidRPr="006B4381">
        <w:rPr>
          <w:rFonts w:ascii="Tahoma" w:hAnsi="Tahoma" w:cs="Tahoma"/>
          <w:sz w:val="22"/>
          <w:szCs w:val="22"/>
        </w:rPr>
        <w:fldChar w:fldCharType="end"/>
      </w:r>
      <w:bookmarkEnd w:id="44"/>
      <w:r w:rsidRPr="006B4381">
        <w:rPr>
          <w:rFonts w:ascii="Tahoma" w:hAnsi="Tahoma" w:cs="Tahoma"/>
          <w:sz w:val="22"/>
          <w:szCs w:val="22"/>
        </w:rPr>
        <w:t>.</w:t>
      </w:r>
      <w:r w:rsidR="001C4B43" w:rsidRPr="006B4381">
        <w:rPr>
          <w:rFonts w:ascii="Tahoma" w:hAnsi="Tahoma" w:cs="Tahoma"/>
          <w:sz w:val="22"/>
          <w:szCs w:val="22"/>
        </w:rPr>
        <w:t xml:space="preserve"> </w:t>
      </w:r>
    </w:p>
    <w:p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00241964" w:rsidRPr="006B4381">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rsidR="00D072C7"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nos termos do </w:t>
      </w:r>
      <w:r w:rsidRPr="006B4381">
        <w:rPr>
          <w:rFonts w:ascii="Tahoma" w:hAnsi="Tahoma" w:cs="Tahoma"/>
          <w:sz w:val="22"/>
          <w:szCs w:val="22"/>
        </w:rPr>
        <w:lastRenderedPageBreak/>
        <w:t>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os Documentos Comprobatórios originais sob sua posse direta, a título de fiel depositária, obrigando-se a entregá-los, quando solicitado pela Securitizadora, em até 5 (cinco) Dias Úteis da solicitação</w:t>
      </w:r>
      <w:r w:rsidR="00507CF4" w:rsidRPr="006B4381">
        <w:rPr>
          <w:rFonts w:ascii="Tahoma" w:hAnsi="Tahoma" w:cs="Tahoma"/>
          <w:sz w:val="22"/>
          <w:szCs w:val="22"/>
        </w:rPr>
        <w:t xml:space="preserve">,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45" w:name="_DV_M62"/>
      <w:bookmarkStart w:id="46" w:name="_Ref426495261"/>
      <w:bookmarkEnd w:id="45"/>
      <w:r w:rsidRPr="006B4381">
        <w:rPr>
          <w:rFonts w:ascii="Tahoma" w:hAnsi="Tahoma" w:cs="Tahoma"/>
          <w:sz w:val="22"/>
          <w:szCs w:val="22"/>
        </w:rPr>
        <w:t xml:space="preserve"> </w:t>
      </w:r>
      <w:bookmarkEnd w:id="46"/>
    </w:p>
    <w:p w:rsidR="00484D72"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rsidR="00D0780E"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rsidR="00C477C8" w:rsidRPr="00D55B9F"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r>
      <w:r w:rsidR="0098722F">
        <w:rPr>
          <w:rFonts w:ascii="Tahoma" w:hAnsi="Tahoma" w:cs="Tahoma"/>
          <w:sz w:val="22"/>
          <w:szCs w:val="22"/>
        </w:rPr>
        <w:fldChar w:fldCharType="separate"/>
      </w:r>
      <w:r w:rsidR="0021061E">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r>
      <w:r w:rsidR="0098722F">
        <w:rPr>
          <w:rFonts w:ascii="Tahoma" w:hAnsi="Tahoma" w:cs="Tahoma"/>
          <w:sz w:val="22"/>
          <w:szCs w:val="22"/>
        </w:rPr>
        <w:fldChar w:fldCharType="separate"/>
      </w:r>
      <w:r w:rsidR="0021061E">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0098722F" w:rsidRPr="00CC0E30">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p>
    <w:p w:rsidR="005022B3" w:rsidRPr="00D55B9F" w:rsidRDefault="00A672A3" w:rsidP="00D55B9F">
      <w:pPr>
        <w:pStyle w:val="Level2"/>
        <w:numPr>
          <w:ilvl w:val="1"/>
          <w:numId w:val="7"/>
        </w:numPr>
        <w:tabs>
          <w:tab w:val="left" w:pos="1134"/>
        </w:tabs>
        <w:spacing w:after="240" w:line="276" w:lineRule="auto"/>
        <w:ind w:left="0" w:firstLine="0"/>
        <w:outlineLvl w:val="9"/>
        <w:rPr>
          <w:rFonts w:ascii="Tahoma" w:eastAsia="SimSun" w:hAnsi="Tahoma" w:cs="Tahoma"/>
          <w:bCs/>
          <w:kern w:val="20"/>
          <w:sz w:val="22"/>
          <w:szCs w:val="22"/>
        </w:rPr>
      </w:pPr>
      <w:bookmarkStart w:id="47" w:name="_Ref73030788"/>
      <w:r w:rsidRPr="00D55B9F">
        <w:rPr>
          <w:rFonts w:ascii="Tahoma" w:eastAsia="SimSun" w:hAnsi="Tahoma" w:cs="Tahoma"/>
          <w:bCs/>
          <w:kern w:val="20"/>
          <w:sz w:val="22"/>
          <w:szCs w:val="22"/>
          <w:u w:val="single"/>
        </w:rPr>
        <w:t>Condição Suspensiva</w:t>
      </w:r>
      <w:r w:rsidRPr="00D55B9F">
        <w:rPr>
          <w:rFonts w:ascii="Tahoma" w:eastAsia="SimSun" w:hAnsi="Tahoma" w:cs="Tahoma"/>
          <w:bCs/>
          <w:kern w:val="20"/>
          <w:sz w:val="22"/>
          <w:szCs w:val="22"/>
        </w:rPr>
        <w:t xml:space="preserve">. A </w:t>
      </w:r>
      <w:r>
        <w:rPr>
          <w:rFonts w:ascii="Tahoma" w:eastAsia="SimSun" w:hAnsi="Tahoma" w:cs="Tahoma"/>
          <w:bCs/>
          <w:kern w:val="20"/>
          <w:sz w:val="22"/>
          <w:szCs w:val="22"/>
          <w:lang w:eastAsia="en-US"/>
        </w:rPr>
        <w:t>Cessão Fiduciária sobre os Recebíveis</w:t>
      </w:r>
      <w:r w:rsidRPr="00D55B9F">
        <w:rPr>
          <w:rFonts w:ascii="Tahoma" w:eastAsia="SimSun" w:hAnsi="Tahoma" w:cs="Tahoma"/>
          <w:bCs/>
          <w:kern w:val="20"/>
          <w:sz w:val="22"/>
          <w:szCs w:val="22"/>
        </w:rPr>
        <w:t xml:space="preserve"> Onerad</w:t>
      </w:r>
      <w:r>
        <w:rPr>
          <w:rFonts w:ascii="Tahoma" w:eastAsia="SimSun" w:hAnsi="Tahoma" w:cs="Tahoma"/>
          <w:bCs/>
          <w:kern w:val="20"/>
          <w:sz w:val="22"/>
          <w:szCs w:val="22"/>
          <w:lang w:eastAsia="en-US"/>
        </w:rPr>
        <w:t>os</w:t>
      </w:r>
      <w:r w:rsidRPr="00D55B9F">
        <w:rPr>
          <w:rFonts w:ascii="Tahoma" w:eastAsia="SimSun" w:hAnsi="Tahoma" w:cs="Tahoma"/>
          <w:bCs/>
          <w:kern w:val="20"/>
          <w:sz w:val="22"/>
          <w:szCs w:val="22"/>
        </w:rPr>
        <w:t xml:space="preserve"> tem eficácia sujeita à condição suspensiva, nos termos do artigo 125 do Código Civil (“</w:t>
      </w:r>
      <w:r w:rsidRPr="00C6313B">
        <w:rPr>
          <w:rFonts w:ascii="Tahoma" w:eastAsia="SimSun" w:hAnsi="Tahoma" w:cs="Tahoma"/>
          <w:kern w:val="20"/>
          <w:sz w:val="22"/>
          <w:szCs w:val="22"/>
          <w:u w:val="single"/>
        </w:rPr>
        <w:t>Condição Suspensiva</w:t>
      </w:r>
      <w:r w:rsidRPr="00D55B9F">
        <w:rPr>
          <w:rFonts w:ascii="Tahoma" w:eastAsia="SimSun" w:hAnsi="Tahoma" w:cs="Tahoma"/>
          <w:bCs/>
          <w:kern w:val="20"/>
          <w:sz w:val="22"/>
          <w:szCs w:val="22"/>
        </w:rPr>
        <w:t>”), tornando-se plenamente eficaz somente após a quitação integral</w:t>
      </w:r>
      <w:r w:rsidRPr="00D55B9F">
        <w:rPr>
          <w:rFonts w:ascii="Tahoma" w:hAnsi="Tahoma" w:cs="Tahoma"/>
          <w:sz w:val="22"/>
          <w:szCs w:val="22"/>
        </w:rPr>
        <w:t xml:space="preserve"> </w:t>
      </w:r>
      <w:r w:rsidRPr="00D55B9F">
        <w:rPr>
          <w:rFonts w:ascii="Tahoma" w:eastAsia="SimSun" w:hAnsi="Tahoma" w:cs="Tahoma"/>
          <w:bCs/>
          <w:kern w:val="20"/>
          <w:sz w:val="22"/>
          <w:szCs w:val="22"/>
        </w:rPr>
        <w:t>das obrigações previstas na Dívida Existente.</w:t>
      </w:r>
      <w:bookmarkEnd w:id="47"/>
    </w:p>
    <w:p w:rsidR="005022B3" w:rsidRPr="005022B3" w:rsidRDefault="00A672A3" w:rsidP="00D55B9F">
      <w:pPr>
        <w:pStyle w:val="Level2"/>
        <w:numPr>
          <w:ilvl w:val="2"/>
          <w:numId w:val="7"/>
        </w:numPr>
        <w:tabs>
          <w:tab w:val="left" w:pos="1134"/>
        </w:tabs>
        <w:spacing w:after="240" w:line="276" w:lineRule="auto"/>
        <w:ind w:left="0" w:firstLine="0"/>
        <w:outlineLvl w:val="9"/>
        <w:rPr>
          <w:rFonts w:ascii="Tahoma" w:hAnsi="Tahoma" w:cs="Tahoma"/>
          <w:sz w:val="22"/>
          <w:szCs w:val="22"/>
        </w:rPr>
      </w:pPr>
      <w:r w:rsidRPr="00D55B9F">
        <w:rPr>
          <w:rFonts w:ascii="Tahoma" w:eastAsia="SimSun" w:hAnsi="Tahoma" w:cs="Tahoma"/>
          <w:bCs/>
          <w:kern w:val="20"/>
          <w:sz w:val="22"/>
          <w:szCs w:val="22"/>
          <w:lang w:eastAsia="en-US"/>
        </w:rPr>
        <w:t xml:space="preserve">Para a verificação da Condição Suspensiva, as </w:t>
      </w:r>
      <w:r>
        <w:rPr>
          <w:rFonts w:ascii="Tahoma" w:eastAsia="SimSun" w:hAnsi="Tahoma" w:cs="Tahoma"/>
          <w:bCs/>
          <w:kern w:val="20"/>
          <w:sz w:val="22"/>
          <w:szCs w:val="22"/>
          <w:lang w:eastAsia="en-US"/>
        </w:rPr>
        <w:t>Fiduciantes e a Companhia</w:t>
      </w:r>
      <w:r w:rsidRPr="00D55B9F">
        <w:rPr>
          <w:rFonts w:ascii="Tahoma" w:eastAsia="SimSun" w:hAnsi="Tahoma" w:cs="Tahoma"/>
          <w:bCs/>
          <w:kern w:val="20"/>
          <w:sz w:val="22"/>
          <w:szCs w:val="22"/>
          <w:lang w:eastAsia="en-US"/>
        </w:rPr>
        <w:t xml:space="preserve"> deverão enviar </w:t>
      </w:r>
      <w:r>
        <w:rPr>
          <w:rFonts w:ascii="Tahoma" w:eastAsia="SimSun" w:hAnsi="Tahoma" w:cs="Tahoma"/>
          <w:bCs/>
          <w:kern w:val="20"/>
          <w:sz w:val="22"/>
          <w:szCs w:val="22"/>
          <w:lang w:eastAsia="en-US"/>
        </w:rPr>
        <w:t xml:space="preserve">à Securitizadora e </w:t>
      </w:r>
      <w:r w:rsidRPr="00D55B9F">
        <w:rPr>
          <w:rFonts w:ascii="Tahoma" w:eastAsia="SimSun" w:hAnsi="Tahoma" w:cs="Tahoma"/>
          <w:bCs/>
          <w:kern w:val="20"/>
          <w:sz w:val="22"/>
          <w:szCs w:val="22"/>
          <w:lang w:eastAsia="en-US"/>
        </w:rPr>
        <w:t>ao Agente Fiduciário</w:t>
      </w:r>
      <w:r w:rsidR="00985777">
        <w:rPr>
          <w:rFonts w:ascii="Tahoma" w:eastAsia="SimSun" w:hAnsi="Tahoma" w:cs="Tahoma"/>
          <w:bCs/>
          <w:kern w:val="20"/>
          <w:sz w:val="22"/>
          <w:szCs w:val="22"/>
          <w:lang w:eastAsia="en-US"/>
        </w:rPr>
        <w:t>, com cópia para Certificadora</w:t>
      </w:r>
      <w:r w:rsidRPr="00D55B9F">
        <w:rPr>
          <w:rFonts w:ascii="Tahoma" w:eastAsia="SimSun" w:hAnsi="Tahoma" w:cs="Tahoma"/>
          <w:bCs/>
          <w:kern w:val="20"/>
          <w:sz w:val="22"/>
          <w:szCs w:val="22"/>
          <w:lang w:eastAsia="en-US"/>
        </w:rPr>
        <w:t xml:space="preserve"> </w:t>
      </w:r>
      <w:r w:rsidRPr="00D55B9F">
        <w:rPr>
          <w:rFonts w:ascii="Tahoma" w:eastAsia="SimSun" w:hAnsi="Tahoma" w:cs="Tahoma"/>
          <w:b/>
          <w:bCs/>
          <w:kern w:val="20"/>
          <w:sz w:val="22"/>
          <w:szCs w:val="22"/>
          <w:lang w:eastAsia="en-US"/>
        </w:rPr>
        <w:t>(i)</w:t>
      </w:r>
      <w:r w:rsidRPr="00D55B9F">
        <w:rPr>
          <w:rFonts w:ascii="Tahoma" w:eastAsia="SimSun" w:hAnsi="Tahoma" w:cs="Tahoma"/>
          <w:bCs/>
          <w:kern w:val="20"/>
          <w:sz w:val="22"/>
          <w:szCs w:val="22"/>
          <w:lang w:eastAsia="en-US"/>
        </w:rPr>
        <w:t xml:space="preserve"> o comprovante da quitação integral da Dívida Existente, no prazo de até 1 (um) Dia Útil contado da data de quitação da Dívida Existente</w:t>
      </w:r>
      <w:r w:rsidR="00AD1136">
        <w:rPr>
          <w:rFonts w:ascii="Tahoma" w:eastAsia="SimSun" w:hAnsi="Tahoma" w:cs="Tahoma"/>
          <w:bCs/>
          <w:kern w:val="20"/>
          <w:sz w:val="22"/>
          <w:szCs w:val="22"/>
          <w:lang w:eastAsia="en-US"/>
        </w:rPr>
        <w:t xml:space="preserve">, o que deverá ocorrer em até 2 (dois) Dias </w:t>
      </w:r>
      <w:r w:rsidR="00F07480">
        <w:rPr>
          <w:rFonts w:ascii="Tahoma" w:eastAsia="SimSun" w:hAnsi="Tahoma" w:cs="Tahoma"/>
          <w:bCs/>
          <w:kern w:val="20"/>
          <w:sz w:val="22"/>
          <w:szCs w:val="22"/>
          <w:lang w:eastAsia="en-US"/>
        </w:rPr>
        <w:t>Ú</w:t>
      </w:r>
      <w:r w:rsidR="00AD1136">
        <w:rPr>
          <w:rFonts w:ascii="Tahoma" w:eastAsia="SimSun" w:hAnsi="Tahoma" w:cs="Tahoma"/>
          <w:bCs/>
          <w:kern w:val="20"/>
          <w:sz w:val="22"/>
          <w:szCs w:val="22"/>
          <w:lang w:eastAsia="en-US"/>
        </w:rPr>
        <w:t>teis da data de integralização dos CRI</w:t>
      </w:r>
      <w:r w:rsidRPr="00D55B9F">
        <w:rPr>
          <w:rFonts w:ascii="Tahoma" w:eastAsia="SimSun" w:hAnsi="Tahoma" w:cs="Tahoma"/>
          <w:bCs/>
          <w:kern w:val="20"/>
          <w:sz w:val="22"/>
          <w:szCs w:val="22"/>
          <w:lang w:eastAsia="en-US"/>
        </w:rPr>
        <w:t xml:space="preserve">; </w:t>
      </w:r>
      <w:r>
        <w:rPr>
          <w:rFonts w:ascii="Tahoma" w:eastAsia="SimSun" w:hAnsi="Tahoma" w:cs="Tahoma"/>
          <w:bCs/>
          <w:kern w:val="20"/>
          <w:sz w:val="22"/>
          <w:szCs w:val="22"/>
          <w:lang w:eastAsia="en-US"/>
        </w:rPr>
        <w:t xml:space="preserve">e </w:t>
      </w:r>
      <w:r w:rsidRPr="00D55B9F">
        <w:rPr>
          <w:rFonts w:ascii="Tahoma" w:eastAsia="SimSun" w:hAnsi="Tahoma" w:cs="Tahoma"/>
          <w:b/>
          <w:bCs/>
          <w:kern w:val="20"/>
          <w:sz w:val="22"/>
          <w:szCs w:val="22"/>
          <w:lang w:eastAsia="en-US"/>
        </w:rPr>
        <w:t>(ii)</w:t>
      </w:r>
      <w:r w:rsidRPr="00D55B9F">
        <w:rPr>
          <w:rFonts w:ascii="Tahoma" w:eastAsia="SimSun" w:hAnsi="Tahoma" w:cs="Tahoma"/>
          <w:bCs/>
          <w:kern w:val="20"/>
          <w:sz w:val="22"/>
          <w:szCs w:val="22"/>
          <w:lang w:eastAsia="en-US"/>
        </w:rPr>
        <w:t xml:space="preserve"> os respectivos termos de liberação das garantias da Dívida Existente devidamente arquivados(s) perante os cartórios de registro de títulos e documentos competentes, em até 10 (dez) Dias Úteis da data de quitação da Dívida Existente.</w:t>
      </w:r>
    </w:p>
    <w:p w:rsidR="00067D29" w:rsidRPr="006B4381"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48" w:name="_Ref68679553"/>
      <w:r>
        <w:rPr>
          <w:rFonts w:ascii="Tahoma" w:eastAsia="Times New Roman" w:hAnsi="Tahoma" w:cs="Tahoma"/>
          <w:bCs w:val="0"/>
          <w:caps/>
          <w:szCs w:val="22"/>
        </w:rPr>
        <w:t>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00507858"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49" w:name="_Hlk504318818"/>
      <w:bookmarkEnd w:id="48"/>
    </w:p>
    <w:p w:rsidR="00067D29"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50" w:name="_Ref5809832"/>
      <w:bookmarkStart w:id="51" w:name="_Ref5893377"/>
      <w:bookmarkStart w:id="52" w:name="_Ref360034044"/>
      <w:bookmarkStart w:id="53" w:name="_Ref521532202"/>
      <w:bookmarkStart w:id="54"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50"/>
      <w:bookmarkEnd w:id="51"/>
      <w:r w:rsidR="003B41AD" w:rsidRPr="006B4381">
        <w:rPr>
          <w:rFonts w:ascii="Tahoma" w:hAnsi="Tahoma" w:cs="Tahoma"/>
          <w:sz w:val="22"/>
          <w:szCs w:val="22"/>
        </w:rPr>
        <w:t xml:space="preserve"> </w:t>
      </w:r>
    </w:p>
    <w:p w:rsidR="00B25348" w:rsidRPr="006B4381" w:rsidRDefault="00A672A3"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55" w:name="_Ref414888716"/>
      <w:bookmarkStart w:id="56" w:name="_Ref505299192"/>
      <w:bookmarkStart w:id="57" w:name="_Ref5959077"/>
      <w:bookmarkStart w:id="58" w:name="_Ref505264179"/>
      <w:bookmarkStart w:id="59" w:name="_Ref382385720"/>
      <w:r w:rsidRPr="006B4381">
        <w:rPr>
          <w:rStyle w:val="DeltaViewInsertion"/>
          <w:rFonts w:ascii="Tahoma" w:eastAsia="SimSun" w:hAnsi="Tahoma" w:cs="Tahoma"/>
          <w:color w:val="auto"/>
          <w:sz w:val="22"/>
          <w:szCs w:val="22"/>
          <w:u w:val="none"/>
        </w:rPr>
        <w:t xml:space="preserve">em até </w:t>
      </w:r>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w:t>
      </w:r>
      <w:r>
        <w:rPr>
          <w:rStyle w:val="DeltaViewInsertion"/>
          <w:rFonts w:ascii="Tahoma" w:eastAsia="SimSun" w:hAnsi="Tahoma" w:cs="Tahoma"/>
          <w:color w:val="auto"/>
          <w:sz w:val="22"/>
          <w:szCs w:val="22"/>
          <w:u w:val="none"/>
        </w:rPr>
        <w:t>dez</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a celebração deste Contrato e</w:t>
      </w:r>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 xml:space="preserve">aditamentos a este Contrato </w:t>
      </w:r>
      <w:r w:rsidRPr="006B4381">
        <w:rPr>
          <w:rStyle w:val="DeltaViewInsertion"/>
          <w:rFonts w:ascii="Tahoma" w:eastAsia="SimSun" w:hAnsi="Tahoma" w:cs="Tahoma"/>
          <w:color w:val="auto"/>
          <w:sz w:val="22"/>
          <w:szCs w:val="22"/>
          <w:u w:val="none"/>
        </w:rPr>
        <w:lastRenderedPageBreak/>
        <w:t>(“</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52"/>
      <w:bookmarkEnd w:id="53"/>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xml:space="preserve">, </w:t>
      </w:r>
      <w:r w:rsidR="00622D8D" w:rsidRPr="00CC0E30">
        <w:rPr>
          <w:rFonts w:ascii="Tahoma" w:hAnsi="Tahoma" w:cs="Tahoma"/>
          <w:sz w:val="22"/>
          <w:szCs w:val="22"/>
        </w:rPr>
        <w:t xml:space="preserve">da Cidade de Feira de Santana, Estado da Bahia, da Cidade de Marília, Estado de São Paulo, da Cidade de </w:t>
      </w:r>
      <w:r w:rsidR="00047257">
        <w:rPr>
          <w:rFonts w:ascii="Tahoma" w:hAnsi="Tahoma" w:cs="Tahoma"/>
          <w:sz w:val="22"/>
          <w:szCs w:val="22"/>
        </w:rPr>
        <w:t xml:space="preserve">Paço do Lumiar, Estado do Maranhão, da Cidade de Conde, no Estado da Paraíba, </w:t>
      </w:r>
      <w:r w:rsidR="00047257" w:rsidRPr="00CC0E30">
        <w:rPr>
          <w:rFonts w:ascii="Tahoma" w:hAnsi="Tahoma" w:cs="Tahoma"/>
          <w:sz w:val="22"/>
          <w:szCs w:val="22"/>
        </w:rPr>
        <w:t xml:space="preserve">da Cidade de </w:t>
      </w:r>
      <w:r w:rsidR="00622D8D" w:rsidRPr="00CC0E30">
        <w:rPr>
          <w:rFonts w:ascii="Tahoma" w:hAnsi="Tahoma" w:cs="Tahoma"/>
          <w:sz w:val="22"/>
          <w:szCs w:val="22"/>
        </w:rPr>
        <w:t>Presidente Prudente, Estado de São Paulo</w:t>
      </w:r>
      <w:r w:rsidR="00622D8D">
        <w:rPr>
          <w:rFonts w:ascii="Tahoma" w:eastAsia="SimSun" w:hAnsi="Tahoma" w:cs="Tahoma"/>
          <w:sz w:val="22"/>
          <w:szCs w:val="22"/>
        </w:rPr>
        <w:t>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55"/>
      <w:bookmarkEnd w:id="56"/>
      <w:bookmarkEnd w:id="57"/>
      <w:r w:rsidR="00E656A6">
        <w:rPr>
          <w:rStyle w:val="DeltaViewInsertion"/>
          <w:rFonts w:ascii="Tahoma" w:eastAsia="SimSun" w:hAnsi="Tahoma" w:cs="Tahoma"/>
          <w:color w:val="auto"/>
          <w:sz w:val="22"/>
          <w:szCs w:val="22"/>
          <w:u w:val="none"/>
        </w:rPr>
        <w:t xml:space="preserve"> </w:t>
      </w:r>
    </w:p>
    <w:p w:rsidR="007F15C0" w:rsidRPr="00507858" w:rsidRDefault="00A672A3"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54"/>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21061E">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98722F" w:rsidRPr="006B4381">
        <w:rPr>
          <w:rFonts w:ascii="Tahoma" w:hAnsi="Tahoma" w:cs="Tahoma"/>
          <w:sz w:val="22"/>
          <w:szCs w:val="22"/>
        </w:rPr>
        <w:t>5 (cinco)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005545B3" w:rsidRP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00047257">
        <w:rPr>
          <w:rFonts w:ascii="Tahoma" w:eastAsia="SimSun" w:hAnsi="Tahoma" w:cs="Tahoma"/>
          <w:sz w:val="22"/>
          <w:szCs w:val="22"/>
        </w:rPr>
        <w:t>,</w:t>
      </w:r>
      <w:r w:rsidR="00047257" w:rsidRPr="00047257">
        <w:rPr>
          <w:rFonts w:ascii="Tahoma" w:eastAsia="SimSun" w:hAnsi="Tahoma" w:cs="Tahoma"/>
          <w:sz w:val="22"/>
          <w:szCs w:val="22"/>
          <w:lang w:eastAsia="en-US"/>
        </w:rPr>
        <w:t xml:space="preserve"> </w:t>
      </w:r>
      <w:r w:rsidR="00047257" w:rsidRPr="00047257">
        <w:rPr>
          <w:rFonts w:ascii="Tahoma" w:eastAsia="SimSun" w:hAnsi="Tahoma" w:cs="Tahoma"/>
          <w:sz w:val="22"/>
          <w:szCs w:val="22"/>
        </w:rPr>
        <w:t xml:space="preserve">exceto para os contratos registrados na Cidade de Paço do Lumiar, Estado do Maranhão, e na Cidade de Conde, no Estado da Paraíba, para os quais o prazo para apresentação da via devidamente registrada será de </w:t>
      </w:r>
      <w:r w:rsidR="00047257">
        <w:rPr>
          <w:rFonts w:ascii="Tahoma" w:eastAsia="SimSun" w:hAnsi="Tahoma" w:cs="Tahoma"/>
          <w:sz w:val="22"/>
          <w:szCs w:val="22"/>
        </w:rPr>
        <w:t>15</w:t>
      </w:r>
      <w:r w:rsidR="00047257" w:rsidRPr="00047257">
        <w:rPr>
          <w:rFonts w:ascii="Tahoma" w:eastAsia="SimSun" w:hAnsi="Tahoma" w:cs="Tahoma"/>
          <w:sz w:val="22"/>
          <w:szCs w:val="22"/>
        </w:rPr>
        <w:t xml:space="preserve"> (</w:t>
      </w:r>
      <w:r w:rsidR="00047257">
        <w:rPr>
          <w:rFonts w:ascii="Tahoma" w:eastAsia="SimSun" w:hAnsi="Tahoma" w:cs="Tahoma"/>
          <w:sz w:val="22"/>
          <w:szCs w:val="22"/>
        </w:rPr>
        <w:t>quinze</w:t>
      </w:r>
      <w:r w:rsidR="00047257" w:rsidRPr="00047257">
        <w:rPr>
          <w:rFonts w:ascii="Tahoma" w:eastAsia="SimSun" w:hAnsi="Tahoma" w:cs="Tahoma"/>
          <w:sz w:val="22"/>
          <w:szCs w:val="22"/>
        </w:rPr>
        <w:t>) dias corridos</w:t>
      </w:r>
      <w:r w:rsidR="009D6E98" w:rsidRPr="009D6E98">
        <w:rPr>
          <w:rFonts w:ascii="Tahoma" w:eastAsia="SimSun" w:hAnsi="Tahoma" w:cs="Tahoma"/>
          <w:sz w:val="22"/>
          <w:szCs w:val="22"/>
        </w:rPr>
        <w:t xml:space="preserve"> </w:t>
      </w:r>
      <w:r w:rsidR="009D6E98" w:rsidRPr="006B4381">
        <w:rPr>
          <w:rFonts w:ascii="Tahoma" w:eastAsia="SimSun" w:hAnsi="Tahoma" w:cs="Tahoma"/>
          <w:sz w:val="22"/>
          <w:szCs w:val="22"/>
        </w:rPr>
        <w:t>contados da data do registro</w:t>
      </w:r>
      <w:r w:rsidRPr="006B4381">
        <w:rPr>
          <w:rFonts w:ascii="Tahoma" w:eastAsia="SimSun" w:hAnsi="Tahoma" w:cs="Tahoma"/>
          <w:sz w:val="22"/>
          <w:szCs w:val="22"/>
        </w:rPr>
        <w:t>; e</w:t>
      </w:r>
    </w:p>
    <w:p w:rsidR="003F55C6" w:rsidRPr="006B4381" w:rsidRDefault="00A672A3"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60" w:name="_Ref69837266"/>
      <w:r w:rsidRPr="002B1057">
        <w:rPr>
          <w:rFonts w:ascii="Tahoma" w:hAnsi="Tahoma" w:cs="Tahoma"/>
          <w:sz w:val="22"/>
          <w:szCs w:val="22"/>
        </w:rPr>
        <w:t xml:space="preserve">no prazo de até </w:t>
      </w:r>
      <w:r w:rsidR="0098722F">
        <w:rPr>
          <w:rFonts w:ascii="Tahoma" w:hAnsi="Tahoma" w:cs="Tahoma"/>
          <w:sz w:val="22"/>
          <w:szCs w:val="22"/>
        </w:rPr>
        <w:t>10</w:t>
      </w:r>
      <w:r w:rsidR="0098722F" w:rsidRPr="006B4381">
        <w:rPr>
          <w:rFonts w:ascii="Tahoma" w:hAnsi="Tahoma" w:cs="Tahoma"/>
          <w:sz w:val="22"/>
          <w:szCs w:val="22"/>
        </w:rPr>
        <w:t> (</w:t>
      </w:r>
      <w:r w:rsidR="0098722F">
        <w:rPr>
          <w:rFonts w:ascii="Tahoma" w:hAnsi="Tahoma" w:cs="Tahoma"/>
          <w:sz w:val="22"/>
          <w:szCs w:val="22"/>
        </w:rPr>
        <w:t>dez</w:t>
      </w:r>
      <w:r w:rsidR="0098722F" w:rsidRPr="006B4381">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w:t>
      </w:r>
      <w:r w:rsidR="00EA7398">
        <w:rPr>
          <w:rFonts w:ascii="Tahoma" w:hAnsi="Tahoma" w:cs="Tahoma"/>
          <w:sz w:val="22"/>
          <w:szCs w:val="22"/>
        </w:rPr>
        <w:t>Cedidos</w:t>
      </w:r>
      <w:r w:rsidRPr="002B1057">
        <w:rPr>
          <w:rFonts w:ascii="Tahoma" w:hAnsi="Tahoma" w:cs="Tahoma"/>
          <w:sz w:val="22"/>
          <w:szCs w:val="22"/>
        </w:rPr>
        <w:t>,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w:t>
      </w:r>
      <w:r w:rsidR="00365FB1">
        <w:rPr>
          <w:rFonts w:ascii="Tahoma" w:hAnsi="Tahoma" w:cs="Tahoma"/>
          <w:color w:val="000000" w:themeColor="text1"/>
          <w:sz w:val="22"/>
          <w:szCs w:val="22"/>
          <w:u w:val="single"/>
        </w:rPr>
        <w:t>I</w:t>
      </w:r>
      <w:r w:rsidRPr="006B4381">
        <w:rPr>
          <w:rFonts w:ascii="Tahoma" w:hAnsi="Tahoma" w:cs="Tahoma"/>
          <w:color w:val="000000" w:themeColor="text1"/>
          <w:sz w:val="22"/>
          <w:szCs w:val="22"/>
          <w:u w:val="single"/>
        </w:rPr>
        <w:t>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008F7BF6" w:rsidRPr="006B4381">
        <w:rPr>
          <w:rFonts w:ascii="Tahoma" w:hAnsi="Tahoma" w:cs="Tahoma"/>
          <w:sz w:val="22"/>
          <w:szCs w:val="22"/>
        </w:rPr>
        <w:t>conta do patrimônio separado dos CRI, qual seja, a conta corrente n.º </w:t>
      </w:r>
      <w:r w:rsidR="00223745" w:rsidRPr="00190D68">
        <w:rPr>
          <w:rFonts w:ascii="Tahoma" w:hAnsi="Tahoma" w:cs="Tahoma"/>
          <w:sz w:val="22"/>
          <w:szCs w:val="22"/>
        </w:rPr>
        <w:t>46575-3</w:t>
      </w:r>
      <w:r w:rsidR="008F7BF6" w:rsidRPr="006B4381">
        <w:rPr>
          <w:rFonts w:ascii="Tahoma" w:hAnsi="Tahoma" w:cs="Tahoma"/>
          <w:sz w:val="22"/>
          <w:szCs w:val="22"/>
        </w:rPr>
        <w:t xml:space="preserve">, </w:t>
      </w:r>
      <w:bookmarkStart w:id="61" w:name="_Hlk66868191"/>
      <w:r w:rsidR="008F7BF6" w:rsidRPr="006B4381">
        <w:rPr>
          <w:rFonts w:ascii="Tahoma" w:hAnsi="Tahoma" w:cs="Tahoma"/>
          <w:sz w:val="22"/>
          <w:szCs w:val="22"/>
        </w:rPr>
        <w:t xml:space="preserve">agência </w:t>
      </w:r>
      <w:r w:rsidR="00223745">
        <w:rPr>
          <w:rFonts w:ascii="Tahoma" w:hAnsi="Tahoma" w:cs="Tahoma"/>
          <w:sz w:val="22"/>
          <w:szCs w:val="22"/>
        </w:rPr>
        <w:t>0350</w:t>
      </w:r>
      <w:r w:rsidR="008F7BF6" w:rsidRPr="006B4381">
        <w:rPr>
          <w:rFonts w:ascii="Tahoma" w:hAnsi="Tahoma" w:cs="Tahoma"/>
          <w:sz w:val="22"/>
          <w:szCs w:val="22"/>
        </w:rPr>
        <w:t xml:space="preserve">, do </w:t>
      </w:r>
      <w:r w:rsidR="00223745">
        <w:rPr>
          <w:rFonts w:ascii="Tahoma" w:hAnsi="Tahoma" w:cs="Tahoma"/>
          <w:sz w:val="22"/>
          <w:szCs w:val="22"/>
        </w:rPr>
        <w:t>Itaú Unibanco S.A.</w:t>
      </w:r>
      <w:bookmarkEnd w:id="61"/>
      <w:r w:rsidR="008F7BF6" w:rsidRPr="006B4381">
        <w:rPr>
          <w:rFonts w:ascii="Tahoma" w:hAnsi="Tahoma" w:cs="Tahoma"/>
          <w:sz w:val="22"/>
          <w:szCs w:val="22"/>
        </w:rPr>
        <w:t>,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Pr>
          <w:rFonts w:ascii="Tahoma" w:hAnsi="Tahoma" w:cs="Tahoma"/>
          <w:sz w:val="22"/>
          <w:szCs w:val="22"/>
        </w:rPr>
        <w:t>5</w:t>
      </w:r>
      <w:r w:rsidRPr="006B4381">
        <w:rPr>
          <w:rFonts w:ascii="Tahoma" w:hAnsi="Tahoma" w:cs="Tahoma"/>
          <w:sz w:val="22"/>
          <w:szCs w:val="22"/>
        </w:rPr>
        <w:t xml:space="preserve"> (</w:t>
      </w:r>
      <w:r w:rsidR="0098722F">
        <w:rPr>
          <w:rFonts w:ascii="Tahoma" w:hAnsi="Tahoma" w:cs="Tahoma"/>
          <w:sz w:val="22"/>
          <w:szCs w:val="22"/>
        </w:rPr>
        <w:t>cinco</w:t>
      </w:r>
      <w:r w:rsidRPr="006B4381">
        <w:rPr>
          <w:rFonts w:ascii="Tahoma" w:hAnsi="Tahoma" w:cs="Tahoma"/>
          <w:sz w:val="22"/>
          <w:szCs w:val="22"/>
        </w:rPr>
        <w:t>) Dias Úteis contado do recebimento do aviso de recebimento assinado</w:t>
      </w:r>
      <w:bookmarkEnd w:id="58"/>
      <w:bookmarkEnd w:id="59"/>
      <w:r w:rsidR="007F15C0" w:rsidRPr="006B4381">
        <w:rPr>
          <w:rFonts w:ascii="Tahoma" w:eastAsia="SimSun" w:hAnsi="Tahoma" w:cs="Tahoma"/>
          <w:sz w:val="22"/>
          <w:szCs w:val="22"/>
        </w:rPr>
        <w:t>.</w:t>
      </w:r>
      <w:bookmarkEnd w:id="60"/>
    </w:p>
    <w:p w:rsidR="00D0780E"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rsidR="00067D29" w:rsidRPr="004F1E06"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Pr>
          <w:rFonts w:ascii="Tahoma" w:hAnsi="Tahoma" w:cs="Tahoma"/>
          <w:sz w:val="22"/>
          <w:szCs w:val="22"/>
        </w:rPr>
        <w:t xml:space="preserve">Em caso de descumprimento pelas Cedentes Fiduciantes das obrigações </w:t>
      </w:r>
      <w:r w:rsidR="009D6E98">
        <w:rPr>
          <w:rFonts w:ascii="Tahoma" w:hAnsi="Tahoma" w:cs="Tahoma"/>
          <w:sz w:val="22"/>
          <w:szCs w:val="22"/>
        </w:rPr>
        <w:t xml:space="preserve">e/ou prazos </w:t>
      </w:r>
      <w:r>
        <w:rPr>
          <w:rFonts w:ascii="Tahoma" w:hAnsi="Tahoma" w:cs="Tahoma"/>
          <w:sz w:val="22"/>
          <w:szCs w:val="22"/>
        </w:rPr>
        <w:t>constantes da Cláusula 2.1 acima, a</w:t>
      </w:r>
      <w:r w:rsidR="009D6E98">
        <w:rPr>
          <w:rFonts w:ascii="Tahoma" w:hAnsi="Tahoma" w:cs="Tahoma"/>
          <w:sz w:val="22"/>
          <w:szCs w:val="22"/>
        </w:rPr>
        <w:t xml:space="preserve"> </w:t>
      </w:r>
      <w:r w:rsidR="00E61418" w:rsidRPr="006B4381">
        <w:rPr>
          <w:rFonts w:ascii="Tahoma" w:hAnsi="Tahoma" w:cs="Tahoma"/>
          <w:sz w:val="22"/>
          <w:szCs w:val="22"/>
        </w:rPr>
        <w:t>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00E61418" w:rsidRPr="006B4381">
        <w:rPr>
          <w:rFonts w:ascii="Tahoma" w:hAnsi="Tahoma" w:cs="Tahoma"/>
          <w:sz w:val="22"/>
          <w:szCs w:val="22"/>
        </w:rPr>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w:t>
      </w:r>
      <w:r w:rsidR="00E61418" w:rsidRPr="006B4381">
        <w:rPr>
          <w:rFonts w:ascii="Tahoma" w:hAnsi="Tahoma" w:cs="Tahoma"/>
          <w:sz w:val="22"/>
          <w:szCs w:val="22"/>
        </w:rPr>
        <w:lastRenderedPageBreak/>
        <w:t>representará, em hipótese alguma, exoneração ou limitação da responsabilidade assumida pela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E61418" w:rsidRPr="006B4381">
        <w:rPr>
          <w:rFonts w:ascii="Tahoma" w:hAnsi="Tahoma" w:cs="Tahoma"/>
          <w:sz w:val="22"/>
          <w:szCs w:val="22"/>
        </w:rPr>
        <w:t xml:space="preserve"> em relação à tempestiva conclusão dos procedimentos de registro deste Contrato.</w:t>
      </w:r>
    </w:p>
    <w:p w:rsidR="004F1E06" w:rsidRPr="004F1E06"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rsidR="004F1E06" w:rsidRPr="006B4381"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rsidR="006263D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62" w:name="_DV_M94"/>
      <w:bookmarkStart w:id="63" w:name="_Ref448518884"/>
      <w:bookmarkEnd w:id="62"/>
      <w:r w:rsidR="00507858" w:rsidRPr="006B4381">
        <w:rPr>
          <w:rFonts w:ascii="Tahoma" w:hAnsi="Tahoma" w:cs="Tahoma"/>
          <w:sz w:val="22"/>
          <w:szCs w:val="22"/>
        </w:rPr>
        <w:t xml:space="preserve">operações permitidas nos termos deste Contrato e dos demais Documentos da Securitização, </w:t>
      </w:r>
      <w:bookmarkEnd w:id="63"/>
      <w:r w:rsidR="00507858" w:rsidRPr="006B4381">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00507858" w:rsidRPr="006B4381">
        <w:rPr>
          <w:rFonts w:ascii="Tahoma" w:hAnsi="Tahoma" w:cs="Tahoma"/>
          <w:sz w:val="22"/>
          <w:szCs w:val="22"/>
        </w:rPr>
        <w:t xml:space="preserve"> ou dos titulares de CRI, </w:t>
      </w:r>
      <w:r w:rsidR="004F1E06">
        <w:rPr>
          <w:rFonts w:ascii="Tahoma" w:hAnsi="Tahoma" w:cs="Tahoma"/>
          <w:sz w:val="22"/>
          <w:szCs w:val="22"/>
        </w:rPr>
        <w:t xml:space="preserve">inclusive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rsidR="00E63DE0"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64" w:name="_DV_M92"/>
      <w:bookmarkStart w:id="65" w:name="_DV_M98"/>
      <w:bookmarkStart w:id="66" w:name="_DV_M101"/>
      <w:bookmarkStart w:id="67" w:name="_DV_M103"/>
      <w:bookmarkStart w:id="68" w:name="_DV_M104"/>
      <w:bookmarkStart w:id="69" w:name="_DV_M105"/>
      <w:bookmarkStart w:id="70" w:name="_DV_M106"/>
      <w:bookmarkStart w:id="71" w:name="_DV_M108"/>
      <w:bookmarkStart w:id="72" w:name="_DV_M73"/>
      <w:bookmarkStart w:id="73" w:name="_DV_M74"/>
      <w:bookmarkStart w:id="74" w:name="_DV_M75"/>
      <w:bookmarkStart w:id="75" w:name="_DV_M111"/>
      <w:bookmarkStart w:id="76" w:name="_DV_M118"/>
      <w:bookmarkStart w:id="77" w:name="_DV_M119"/>
      <w:bookmarkStart w:id="78" w:name="_DV_M120"/>
      <w:bookmarkStart w:id="79" w:name="_DV_M121"/>
      <w:bookmarkStart w:id="80" w:name="_DV_M122"/>
      <w:bookmarkStart w:id="81" w:name="_DV_M123"/>
      <w:bookmarkStart w:id="82" w:name="_DV_M126"/>
      <w:bookmarkStart w:id="83" w:name="_DV_M125"/>
      <w:bookmarkStart w:id="84" w:name="_DV_M127"/>
      <w:bookmarkStart w:id="85" w:name="_DV_M128"/>
      <w:bookmarkStart w:id="86" w:name="_DV_M129"/>
      <w:bookmarkStart w:id="87" w:name="_DV_M130"/>
      <w:bookmarkStart w:id="88" w:name="_DV_M132"/>
      <w:bookmarkStart w:id="89" w:name="_DV_M133"/>
      <w:bookmarkStart w:id="90" w:name="_DV_M136"/>
      <w:bookmarkStart w:id="91" w:name="_DV_M139"/>
      <w:bookmarkEnd w:id="4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Tahoma" w:hAnsi="Tahoma" w:cs="Tahoma"/>
          <w:caps/>
          <w:szCs w:val="22"/>
        </w:rPr>
        <w:t>CLÁUSULA </w:t>
      </w:r>
      <w:r w:rsidR="007C53FC" w:rsidRPr="006B4381">
        <w:rPr>
          <w:rFonts w:ascii="Tahoma" w:eastAsia="Times New Roman" w:hAnsi="Tahoma" w:cs="Tahoma"/>
          <w:bCs w:val="0"/>
          <w:caps/>
          <w:szCs w:val="22"/>
        </w:rPr>
        <w:t>TERCEIRA</w:t>
      </w:r>
      <w:r w:rsidR="00507858"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rsid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w:t>
      </w:r>
      <w:r w:rsidR="004F0F85">
        <w:rPr>
          <w:rFonts w:ascii="Tahoma" w:hAnsi="Tahoma" w:cs="Tahoma"/>
          <w:sz w:val="22"/>
          <w:szCs w:val="22"/>
        </w:rPr>
        <w:t>do mês seguinte à</w:t>
      </w:r>
      <w:r w:rsidR="004F0F85" w:rsidRPr="003058BA">
        <w:rPr>
          <w:rFonts w:ascii="Tahoma" w:hAnsi="Tahoma" w:cs="Tahoma"/>
          <w:sz w:val="22"/>
          <w:szCs w:val="22"/>
        </w:rPr>
        <w:t xml:space="preserve"> </w:t>
      </w:r>
      <w:r w:rsidRPr="003058BA">
        <w:rPr>
          <w:rFonts w:ascii="Tahoma" w:hAnsi="Tahoma" w:cs="Tahoma"/>
          <w:sz w:val="22"/>
          <w:szCs w:val="22"/>
        </w:rPr>
        <w:t xml:space="preserve">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r>
      <w:r w:rsidR="007763DC">
        <w:rPr>
          <w:rFonts w:ascii="Tahoma" w:hAnsi="Tahoma" w:cs="Tahoma"/>
          <w:sz w:val="22"/>
          <w:szCs w:val="22"/>
        </w:rPr>
        <w:fldChar w:fldCharType="separate"/>
      </w:r>
      <w:r w:rsidR="0021061E">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2"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w:t>
      </w:r>
      <w:r w:rsidR="00EA7398">
        <w:rPr>
          <w:rFonts w:ascii="Tahoma" w:hAnsi="Tahoma" w:cs="Tahoma"/>
          <w:bCs/>
          <w:sz w:val="22"/>
          <w:szCs w:val="22"/>
        </w:rPr>
        <w:t>Cedidos</w:t>
      </w:r>
      <w:r>
        <w:rPr>
          <w:rFonts w:ascii="Tahoma" w:hAnsi="Tahoma" w:cs="Tahoma"/>
          <w:bCs/>
          <w:sz w:val="22"/>
          <w:szCs w:val="22"/>
        </w:rPr>
        <w:t xml:space="preserve">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(iii)</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w:t>
      </w:r>
      <w:r w:rsidR="00EA7398">
        <w:rPr>
          <w:rFonts w:ascii="Tahoma" w:hAnsi="Tahoma" w:cs="Tahoma"/>
          <w:bCs/>
          <w:sz w:val="22"/>
          <w:szCs w:val="22"/>
        </w:rPr>
        <w:t>Cedidos</w:t>
      </w:r>
      <w:r w:rsidR="00E07F28">
        <w:rPr>
          <w:rFonts w:ascii="Tahoma" w:hAnsi="Tahoma" w:cs="Tahoma"/>
          <w:bCs/>
          <w:sz w:val="22"/>
          <w:szCs w:val="22"/>
        </w:rPr>
        <w:t xml:space="preserve">, por meio de inclusão de disposição neste sentido no respectivo </w:t>
      </w:r>
      <w:r w:rsidR="007763DC">
        <w:rPr>
          <w:rFonts w:ascii="Tahoma" w:hAnsi="Tahoma" w:cs="Tahoma"/>
          <w:bCs/>
          <w:sz w:val="22"/>
          <w:szCs w:val="22"/>
        </w:rPr>
        <w:t xml:space="preserve">Novo Contrato </w:t>
      </w:r>
      <w:r w:rsidR="00EA7398">
        <w:rPr>
          <w:rFonts w:ascii="Tahoma" w:hAnsi="Tahoma" w:cs="Tahoma"/>
          <w:bCs/>
          <w:sz w:val="22"/>
          <w:szCs w:val="22"/>
        </w:rPr>
        <w:t>Cedido</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sidR="00C62CE8">
        <w:rPr>
          <w:rFonts w:ascii="Tahoma" w:hAnsi="Tahoma" w:cs="Tahoma"/>
          <w:sz w:val="22"/>
          <w:szCs w:val="22"/>
        </w:rPr>
        <w:t xml:space="preserve">Novo </w:t>
      </w:r>
      <w:r>
        <w:rPr>
          <w:rFonts w:ascii="Tahoma" w:hAnsi="Tahoma" w:cs="Tahoma"/>
          <w:bCs/>
          <w:sz w:val="22"/>
          <w:szCs w:val="22"/>
        </w:rPr>
        <w:t>Contrato</w:t>
      </w:r>
      <w:r w:rsidRPr="003058BA">
        <w:rPr>
          <w:rFonts w:ascii="Tahoma" w:hAnsi="Tahoma" w:cs="Tahoma"/>
          <w:bCs/>
          <w:sz w:val="22"/>
          <w:szCs w:val="22"/>
        </w:rPr>
        <w:t xml:space="preserve"> </w:t>
      </w:r>
      <w:r w:rsidR="00EA7398">
        <w:rPr>
          <w:rFonts w:ascii="Tahoma" w:hAnsi="Tahoma" w:cs="Tahoma"/>
          <w:bCs/>
          <w:sz w:val="22"/>
          <w:szCs w:val="22"/>
        </w:rPr>
        <w:t>Cedido</w:t>
      </w:r>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r w:rsidR="00C62CE8">
        <w:rPr>
          <w:rFonts w:ascii="Tahoma" w:hAnsi="Tahoma" w:cs="Tahoma"/>
          <w:bCs/>
          <w:sz w:val="22"/>
          <w:szCs w:val="22"/>
        </w:rPr>
        <w:t>do respectivo contrato</w:t>
      </w:r>
      <w:r>
        <w:rPr>
          <w:rFonts w:ascii="Tahoma" w:hAnsi="Tahoma" w:cs="Tahoma"/>
          <w:bCs/>
          <w:sz w:val="22"/>
          <w:szCs w:val="22"/>
        </w:rPr>
        <w:t>.</w:t>
      </w:r>
      <w:bookmarkEnd w:id="92"/>
    </w:p>
    <w:p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3"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depositados ou transferidos pelos respectivos devedores diretamente para a Conta Centralizadora; e </w:t>
      </w:r>
      <w:r w:rsidRPr="003058BA">
        <w:rPr>
          <w:rFonts w:ascii="Tahoma" w:hAnsi="Tahoma" w:cs="Tahoma"/>
          <w:b/>
          <w:sz w:val="22"/>
          <w:szCs w:val="22"/>
        </w:rPr>
        <w:t>(ii)</w:t>
      </w:r>
      <w:r w:rsidRPr="003058BA">
        <w:rPr>
          <w:rFonts w:ascii="Tahoma" w:hAnsi="Tahoma" w:cs="Tahoma"/>
          <w:bCs/>
          <w:sz w:val="22"/>
          <w:szCs w:val="22"/>
        </w:rPr>
        <w:t xml:space="preserve"> transferir para a Conta Centralizadora, no prazo de até 2 (dois) Dias </w:t>
      </w:r>
      <w:r w:rsidRPr="003058BA">
        <w:rPr>
          <w:rFonts w:ascii="Tahoma" w:hAnsi="Tahoma" w:cs="Tahoma"/>
          <w:bCs/>
          <w:sz w:val="22"/>
          <w:szCs w:val="22"/>
        </w:rPr>
        <w:lastRenderedPageBreak/>
        <w:t xml:space="preserve">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93"/>
    </w:p>
    <w:p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rsidR="0000682B" w:rsidRPr="00FC4C6C"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xml:space="preserve">, exceto para a realização </w:t>
      </w:r>
      <w:r w:rsidR="00D06446" w:rsidRPr="00FC4C6C">
        <w:rPr>
          <w:rFonts w:ascii="Tahoma" w:hAnsi="Tahoma" w:cs="Tahoma"/>
          <w:sz w:val="22"/>
          <w:szCs w:val="22"/>
        </w:rPr>
        <w:t>do Resgate Antecipado Facultativo</w:t>
      </w:r>
      <w:r w:rsidRPr="00FC4C6C">
        <w:rPr>
          <w:rFonts w:ascii="Tahoma" w:hAnsi="Tahoma" w:cs="Tahoma"/>
          <w:sz w:val="22"/>
          <w:szCs w:val="22"/>
        </w:rPr>
        <w:t xml:space="preserve">, utilizar </w:t>
      </w:r>
      <w:r w:rsidR="005E4AB1" w:rsidRPr="00FC4C6C">
        <w:rPr>
          <w:rFonts w:ascii="Tahoma" w:hAnsi="Tahoma" w:cs="Tahoma"/>
          <w:sz w:val="22"/>
          <w:szCs w:val="22"/>
        </w:rPr>
        <w:t>os Recursos dos Empreendimentos (conforme abaixo definido)</w:t>
      </w:r>
      <w:r w:rsidR="00F9611D" w:rsidRPr="00FC4C6C">
        <w:rPr>
          <w:rFonts w:ascii="Tahoma" w:hAnsi="Tahoma" w:cs="Tahoma"/>
          <w:sz w:val="22"/>
          <w:szCs w:val="22"/>
        </w:rPr>
        <w:t xml:space="preserve"> e demais recursos decorrentes dos Direitos Cedidos Fiduciariamente, conforme o caso,</w:t>
      </w:r>
      <w:r w:rsidR="005E4AB1" w:rsidRPr="00FC4C6C">
        <w:rPr>
          <w:rFonts w:ascii="Tahoma" w:hAnsi="Tahoma" w:cs="Tahoma"/>
          <w:sz w:val="22"/>
          <w:szCs w:val="22"/>
        </w:rPr>
        <w:t xml:space="preserve"> </w:t>
      </w:r>
      <w:r w:rsidRPr="00FC4C6C">
        <w:rPr>
          <w:rFonts w:ascii="Tahoma" w:hAnsi="Tahoma" w:cs="Tahoma"/>
          <w:sz w:val="22"/>
          <w:szCs w:val="22"/>
        </w:rPr>
        <w:t>para realizar o pagamento da Remuneração, da Amortização Programada das Debêntures e</w:t>
      </w:r>
      <w:r w:rsidR="005E4AB1" w:rsidRPr="00FC4C6C">
        <w:rPr>
          <w:rFonts w:ascii="Tahoma" w:hAnsi="Tahoma" w:cs="Tahoma"/>
          <w:sz w:val="22"/>
          <w:szCs w:val="22"/>
        </w:rPr>
        <w:t>, caso aplicável,</w:t>
      </w:r>
      <w:r w:rsidRPr="00FC4C6C">
        <w:rPr>
          <w:rFonts w:ascii="Tahoma" w:hAnsi="Tahoma" w:cs="Tahoma"/>
          <w:sz w:val="22"/>
          <w:szCs w:val="22"/>
        </w:rPr>
        <w:t xml:space="preserve"> da </w:t>
      </w:r>
      <w:r w:rsidR="00372C6C" w:rsidRPr="00FC4C6C">
        <w:rPr>
          <w:rFonts w:ascii="Tahoma" w:hAnsi="Tahoma" w:cs="Tahoma"/>
          <w:sz w:val="22"/>
          <w:szCs w:val="22"/>
        </w:rPr>
        <w:t xml:space="preserve">Amortização Extraordinária </w:t>
      </w:r>
      <w:r w:rsidRPr="00FC4C6C">
        <w:rPr>
          <w:rFonts w:ascii="Tahoma" w:hAnsi="Tahoma" w:cs="Tahoma"/>
          <w:i/>
          <w:iCs/>
          <w:sz w:val="22"/>
          <w:szCs w:val="22"/>
        </w:rPr>
        <w:t>Cash Sweep</w:t>
      </w:r>
      <w:r w:rsidR="00372C6C" w:rsidRPr="00FC4C6C">
        <w:rPr>
          <w:rFonts w:ascii="Tahoma" w:hAnsi="Tahoma" w:cs="Tahoma"/>
          <w:sz w:val="22"/>
          <w:szCs w:val="22"/>
        </w:rPr>
        <w:t xml:space="preserve"> </w:t>
      </w:r>
      <w:r w:rsidR="00674534" w:rsidRPr="00FC4C6C">
        <w:rPr>
          <w:rFonts w:ascii="Tahoma" w:hAnsi="Tahoma" w:cs="Tahoma"/>
          <w:sz w:val="22"/>
          <w:szCs w:val="22"/>
        </w:rPr>
        <w:t xml:space="preserve">ou Resgate Antecipado Obrigatório </w:t>
      </w:r>
      <w:r w:rsidR="00372C6C" w:rsidRPr="00FC4C6C">
        <w:rPr>
          <w:rFonts w:ascii="Tahoma" w:hAnsi="Tahoma" w:cs="Tahoma"/>
          <w:sz w:val="22"/>
          <w:szCs w:val="22"/>
        </w:rPr>
        <w:t>(conforme definido na Escritura de Emissão).</w:t>
      </w:r>
    </w:p>
    <w:p w:rsidR="005B1EF4" w:rsidRPr="00743335"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94" w:name="_Ref69838203"/>
      <w:r w:rsidRPr="00743335">
        <w:rPr>
          <w:rFonts w:ascii="Tahoma" w:hAnsi="Tahoma" w:cs="Tahoma"/>
          <w:sz w:val="22"/>
          <w:szCs w:val="22"/>
        </w:rPr>
        <w:t>Para fins deste Contrato, “</w:t>
      </w:r>
      <w:r w:rsidRPr="00743335">
        <w:rPr>
          <w:rFonts w:ascii="Tahoma" w:hAnsi="Tahoma" w:cs="Tahoma"/>
          <w:sz w:val="22"/>
          <w:szCs w:val="22"/>
          <w:u w:val="single"/>
        </w:rPr>
        <w:t>Recursos dos Empreendimentos</w:t>
      </w:r>
      <w:r w:rsidRPr="00743335">
        <w:rPr>
          <w:rFonts w:ascii="Tahoma" w:hAnsi="Tahoma" w:cs="Tahoma"/>
          <w:sz w:val="22"/>
          <w:szCs w:val="22"/>
        </w:rPr>
        <w:t xml:space="preserve">” significa </w:t>
      </w:r>
      <w:r w:rsidR="00674534" w:rsidRPr="00743335">
        <w:rPr>
          <w:rFonts w:ascii="Tahoma" w:hAnsi="Tahoma" w:cs="Tahoma"/>
          <w:sz w:val="22"/>
          <w:szCs w:val="22"/>
        </w:rPr>
        <w:t>50%</w:t>
      </w:r>
      <w:r w:rsidR="005049D2" w:rsidRPr="00743335">
        <w:rPr>
          <w:rFonts w:ascii="Tahoma" w:hAnsi="Tahoma" w:cs="Tahoma"/>
          <w:sz w:val="22"/>
          <w:szCs w:val="22"/>
        </w:rPr>
        <w:t> </w:t>
      </w:r>
      <w:r w:rsidR="00674534" w:rsidRPr="00743335">
        <w:rPr>
          <w:rFonts w:ascii="Tahoma" w:hAnsi="Tahoma" w:cs="Tahoma"/>
          <w:sz w:val="22"/>
          <w:szCs w:val="22"/>
        </w:rPr>
        <w:t>(cinquenta por cento) d</w:t>
      </w:r>
      <w:r w:rsidRPr="00743335">
        <w:rPr>
          <w:rFonts w:ascii="Tahoma" w:hAnsi="Tahoma" w:cs="Tahoma"/>
          <w:sz w:val="22"/>
          <w:szCs w:val="22"/>
        </w:rPr>
        <w:t xml:space="preserve">os recursos </w:t>
      </w:r>
      <w:r w:rsidR="00674534" w:rsidRPr="00743335">
        <w:rPr>
          <w:rFonts w:ascii="Tahoma" w:hAnsi="Tahoma" w:cs="Tahoma"/>
          <w:sz w:val="22"/>
          <w:szCs w:val="22"/>
        </w:rPr>
        <w:t xml:space="preserve">decorrentes </w:t>
      </w:r>
      <w:r w:rsidRPr="00743335">
        <w:rPr>
          <w:rFonts w:ascii="Tahoma" w:hAnsi="Tahoma" w:cs="Tahoma"/>
          <w:sz w:val="22"/>
          <w:szCs w:val="22"/>
        </w:rPr>
        <w:t>dos Direitos Cedidos Fiduciariamente recebidos no</w:t>
      </w:r>
      <w:r w:rsidR="00AF2BD6" w:rsidRPr="00743335">
        <w:rPr>
          <w:rFonts w:ascii="Tahoma" w:hAnsi="Tahoma" w:cs="Tahoma"/>
          <w:sz w:val="22"/>
          <w:szCs w:val="22"/>
        </w:rPr>
        <w:t xml:space="preserve">s 30 </w:t>
      </w:r>
      <w:r w:rsidR="00B25A67">
        <w:rPr>
          <w:rFonts w:ascii="Tahoma" w:hAnsi="Tahoma" w:cs="Tahoma"/>
          <w:sz w:val="22"/>
          <w:szCs w:val="22"/>
        </w:rPr>
        <w:t xml:space="preserve">(trinta) </w:t>
      </w:r>
      <w:r w:rsidR="00AF2BD6" w:rsidRPr="00743335">
        <w:rPr>
          <w:rFonts w:ascii="Tahoma" w:hAnsi="Tahoma" w:cs="Tahoma"/>
          <w:sz w:val="22"/>
          <w:szCs w:val="22"/>
        </w:rPr>
        <w:t>dias anteriores à data de</w:t>
      </w:r>
      <w:r w:rsidRPr="00743335">
        <w:rPr>
          <w:rFonts w:ascii="Tahoma" w:hAnsi="Tahoma" w:cs="Tahoma"/>
          <w:sz w:val="22"/>
          <w:szCs w:val="22"/>
        </w:rPr>
        <w:t xml:space="preserve"> </w:t>
      </w:r>
      <w:r w:rsidR="00674534" w:rsidRPr="00743335">
        <w:rPr>
          <w:rFonts w:ascii="Tahoma" w:hAnsi="Tahoma" w:cs="Tahoma"/>
          <w:sz w:val="22"/>
          <w:szCs w:val="22"/>
        </w:rPr>
        <w:t xml:space="preserve">pagamento da Remuneração, da Amortização Programada das Debêntures e, caso aplicável, </w:t>
      </w:r>
      <w:r w:rsidRPr="00743335">
        <w:rPr>
          <w:rFonts w:ascii="Tahoma" w:hAnsi="Tahoma" w:cs="Tahoma"/>
          <w:sz w:val="22"/>
          <w:szCs w:val="22"/>
        </w:rPr>
        <w:t xml:space="preserve">do Resgate Antecipado Obrigatório ou da Amortização Extraordinária Cash Sweep, </w:t>
      </w:r>
      <w:ins w:id="95" w:author="Guilherme Valerini" w:date="2021-06-11T15:10:00Z">
        <w:r w:rsidR="00F93A24">
          <w:rPr>
            <w:rFonts w:ascii="Tahoma" w:hAnsi="Tahoma" w:cs="Tahoma"/>
            <w:sz w:val="22"/>
            <w:szCs w:val="22"/>
          </w:rPr>
          <w:t>já líquidos</w:t>
        </w:r>
      </w:ins>
      <w:del w:id="96" w:author="Guilherme Valerini" w:date="2021-06-11T15:10:00Z">
        <w:r w:rsidRPr="00743335" w:rsidDel="00F93A24">
          <w:rPr>
            <w:rFonts w:ascii="Tahoma" w:hAnsi="Tahoma" w:cs="Tahoma"/>
            <w:sz w:val="22"/>
            <w:szCs w:val="22"/>
          </w:rPr>
          <w:delText>descontados</w:delText>
        </w:r>
      </w:del>
      <w:r w:rsidRPr="00743335">
        <w:rPr>
          <w:rFonts w:ascii="Tahoma" w:hAnsi="Tahoma" w:cs="Tahoma"/>
          <w:sz w:val="22"/>
          <w:szCs w:val="22"/>
        </w:rPr>
        <w:t xml:space="preserve"> </w:t>
      </w:r>
      <w:ins w:id="97" w:author="Guilherme Valerini" w:date="2021-06-11T15:10:00Z">
        <w:r w:rsidR="00F93A24">
          <w:rPr>
            <w:rFonts w:ascii="Tahoma" w:hAnsi="Tahoma" w:cs="Tahoma"/>
            <w:sz w:val="22"/>
            <w:szCs w:val="22"/>
          </w:rPr>
          <w:t>d</w:t>
        </w:r>
      </w:ins>
      <w:r w:rsidRPr="00743335">
        <w:rPr>
          <w:rFonts w:ascii="Tahoma" w:hAnsi="Tahoma" w:cs="Tahoma"/>
          <w:sz w:val="22"/>
          <w:szCs w:val="22"/>
        </w:rPr>
        <w:t>os valores de impostos e comissões sobre as vendas, observado que:</w:t>
      </w:r>
      <w:bookmarkEnd w:id="94"/>
      <w:r w:rsidR="005119C3" w:rsidRPr="00743335">
        <w:rPr>
          <w:rFonts w:ascii="Tahoma" w:hAnsi="Tahoma" w:cs="Tahoma"/>
          <w:sz w:val="22"/>
          <w:szCs w:val="22"/>
        </w:rPr>
        <w:t xml:space="preserve"> </w:t>
      </w:r>
      <w:r w:rsidRPr="00743335">
        <w:rPr>
          <w:rFonts w:ascii="Tahoma" w:hAnsi="Tahoma" w:cs="Tahoma"/>
          <w:b/>
          <w:sz w:val="22"/>
          <w:szCs w:val="22"/>
        </w:rPr>
        <w:t>(i)</w:t>
      </w:r>
      <w:r w:rsidR="005119C3" w:rsidRPr="00743335">
        <w:rPr>
          <w:rFonts w:ascii="Tahoma" w:hAnsi="Tahoma" w:cs="Tahoma"/>
          <w:sz w:val="22"/>
          <w:szCs w:val="22"/>
        </w:rPr>
        <w:t xml:space="preserve"> </w:t>
      </w:r>
      <w:r w:rsidR="00674534" w:rsidRPr="00743335">
        <w:rPr>
          <w:rFonts w:ascii="Tahoma" w:hAnsi="Tahoma" w:cs="Tahoma"/>
          <w:sz w:val="22"/>
          <w:szCs w:val="22"/>
        </w:rPr>
        <w:t xml:space="preserve">caso, após </w:t>
      </w:r>
      <w:r w:rsidR="00202CF2" w:rsidRPr="00743335">
        <w:rPr>
          <w:rFonts w:ascii="Tahoma" w:hAnsi="Tahoma" w:cs="Tahoma"/>
          <w:sz w:val="22"/>
          <w:szCs w:val="22"/>
        </w:rPr>
        <w:t xml:space="preserve">o </w:t>
      </w:r>
      <w:r w:rsidRPr="00743335">
        <w:rPr>
          <w:rFonts w:ascii="Tahoma" w:hAnsi="Tahoma" w:cs="Tahoma"/>
          <w:sz w:val="22"/>
          <w:szCs w:val="22"/>
        </w:rPr>
        <w:t xml:space="preserve">pagamento </w:t>
      </w:r>
      <w:r w:rsidR="00674534" w:rsidRPr="00743335">
        <w:rPr>
          <w:rFonts w:ascii="Tahoma" w:hAnsi="Tahoma" w:cs="Tahoma"/>
          <w:sz w:val="22"/>
          <w:szCs w:val="22"/>
        </w:rPr>
        <w:t xml:space="preserve">dos valores devidos </w:t>
      </w:r>
      <w:r w:rsidR="00C62CE8" w:rsidRPr="00743335">
        <w:rPr>
          <w:rFonts w:ascii="Tahoma" w:hAnsi="Tahoma" w:cs="Tahoma"/>
          <w:sz w:val="22"/>
          <w:szCs w:val="22"/>
        </w:rPr>
        <w:t>a</w:t>
      </w:r>
      <w:r w:rsidR="00674534" w:rsidRPr="00743335">
        <w:rPr>
          <w:rFonts w:ascii="Tahoma" w:hAnsi="Tahoma" w:cs="Tahoma"/>
          <w:sz w:val="22"/>
          <w:szCs w:val="22"/>
        </w:rPr>
        <w:t xml:space="preserve"> título de Remuneração e Amortização Programa</w:t>
      </w:r>
      <w:r w:rsidR="00060562" w:rsidRPr="00743335">
        <w:rPr>
          <w:rFonts w:ascii="Tahoma" w:hAnsi="Tahoma" w:cs="Tahoma"/>
          <w:sz w:val="22"/>
          <w:szCs w:val="22"/>
        </w:rPr>
        <w:t>da</w:t>
      </w:r>
      <w:r w:rsidR="00674534" w:rsidRPr="00743335">
        <w:rPr>
          <w:rFonts w:ascii="Tahoma" w:hAnsi="Tahoma" w:cs="Tahoma"/>
          <w:sz w:val="22"/>
          <w:szCs w:val="22"/>
        </w:rPr>
        <w:t xml:space="preserve"> das </w:t>
      </w:r>
      <w:r w:rsidRPr="00743335">
        <w:rPr>
          <w:rFonts w:ascii="Tahoma" w:hAnsi="Tahoma" w:cs="Tahoma"/>
          <w:sz w:val="22"/>
          <w:szCs w:val="22"/>
        </w:rPr>
        <w:t>Debêntures, seja verifica</w:t>
      </w:r>
      <w:r w:rsidR="0029727E" w:rsidRPr="00743335">
        <w:rPr>
          <w:rFonts w:ascii="Tahoma" w:hAnsi="Tahoma" w:cs="Tahoma"/>
          <w:sz w:val="22"/>
          <w:szCs w:val="22"/>
        </w:rPr>
        <w:t>do</w:t>
      </w:r>
      <w:r w:rsidRPr="00743335">
        <w:rPr>
          <w:rFonts w:ascii="Tahoma" w:hAnsi="Tahoma" w:cs="Tahoma"/>
          <w:sz w:val="22"/>
          <w:szCs w:val="22"/>
        </w:rPr>
        <w:t xml:space="preserve"> excesso de Recursos dos Empreendimentos na Conta Centralizadora, tais recursos serão utilizados para pagamento do Resgate Antecipado Obrigatório ou da Amortização Extraordinária Cash Sweep, conforme aplicável</w:t>
      </w:r>
      <w:r w:rsidR="00060562" w:rsidRPr="00743335">
        <w:rPr>
          <w:rFonts w:ascii="Tahoma" w:hAnsi="Tahoma" w:cs="Tahoma"/>
          <w:sz w:val="22"/>
          <w:szCs w:val="22"/>
        </w:rPr>
        <w:t>, até o limite previsto n</w:t>
      </w:r>
      <w:r w:rsidR="00BE4E75" w:rsidRPr="00743335">
        <w:rPr>
          <w:rFonts w:ascii="Tahoma" w:hAnsi="Tahoma" w:cs="Tahoma"/>
          <w:sz w:val="22"/>
          <w:szCs w:val="22"/>
        </w:rPr>
        <w:t>esta</w:t>
      </w:r>
      <w:r w:rsidR="00060562" w:rsidRPr="00743335">
        <w:rPr>
          <w:rFonts w:ascii="Tahoma" w:hAnsi="Tahoma" w:cs="Tahoma"/>
          <w:sz w:val="22"/>
          <w:szCs w:val="22"/>
        </w:rPr>
        <w:t xml:space="preserve"> </w:t>
      </w:r>
      <w:r w:rsidR="009E2DD8" w:rsidRPr="00743335">
        <w:rPr>
          <w:rFonts w:ascii="Tahoma" w:hAnsi="Tahoma" w:cs="Tahoma"/>
          <w:sz w:val="22"/>
          <w:szCs w:val="22"/>
        </w:rPr>
        <w:t>Cláusula </w:t>
      </w:r>
      <w:r w:rsidR="00BE4E75" w:rsidRPr="0021061E">
        <w:rPr>
          <w:rFonts w:ascii="Tahoma" w:hAnsi="Tahoma" w:cs="Tahoma"/>
          <w:sz w:val="22"/>
          <w:szCs w:val="22"/>
        </w:rPr>
        <w:fldChar w:fldCharType="begin"/>
      </w:r>
      <w:r w:rsidR="00BE4E75" w:rsidRPr="00743335">
        <w:rPr>
          <w:rFonts w:ascii="Tahoma" w:hAnsi="Tahoma" w:cs="Tahoma"/>
          <w:sz w:val="22"/>
          <w:szCs w:val="22"/>
        </w:rPr>
        <w:instrText xml:space="preserve"> REF _Ref69855059 \r \h </w:instrText>
      </w:r>
      <w:r w:rsidR="00FC4C6C" w:rsidRPr="0021061E">
        <w:rPr>
          <w:rFonts w:ascii="Tahoma" w:hAnsi="Tahoma" w:cs="Tahoma"/>
          <w:sz w:val="22"/>
          <w:szCs w:val="22"/>
        </w:rPr>
        <w:instrText xml:space="preserve"> \* MERGEFORMAT </w:instrText>
      </w:r>
      <w:r w:rsidR="00BE4E75" w:rsidRPr="0021061E">
        <w:rPr>
          <w:rFonts w:ascii="Tahoma" w:hAnsi="Tahoma" w:cs="Tahoma"/>
          <w:sz w:val="22"/>
          <w:szCs w:val="22"/>
        </w:rPr>
      </w:r>
      <w:r w:rsidR="00BE4E75" w:rsidRPr="0021061E">
        <w:rPr>
          <w:rFonts w:ascii="Tahoma" w:hAnsi="Tahoma" w:cs="Tahoma"/>
          <w:sz w:val="22"/>
          <w:szCs w:val="22"/>
        </w:rPr>
        <w:fldChar w:fldCharType="separate"/>
      </w:r>
      <w:r w:rsidR="0021061E">
        <w:rPr>
          <w:rFonts w:ascii="Tahoma" w:hAnsi="Tahoma" w:cs="Tahoma"/>
          <w:sz w:val="22"/>
          <w:szCs w:val="22"/>
        </w:rPr>
        <w:t>3.5.1</w:t>
      </w:r>
      <w:r w:rsidR="00BE4E75" w:rsidRPr="0021061E">
        <w:rPr>
          <w:rFonts w:ascii="Tahoma" w:hAnsi="Tahoma" w:cs="Tahoma"/>
          <w:sz w:val="22"/>
          <w:szCs w:val="22"/>
        </w:rPr>
        <w:fldChar w:fldCharType="end"/>
      </w:r>
      <w:r w:rsidR="00F9611D" w:rsidRPr="00743335">
        <w:rPr>
          <w:rFonts w:ascii="Tahoma" w:hAnsi="Tahoma" w:cs="Tahoma"/>
          <w:sz w:val="22"/>
          <w:szCs w:val="22"/>
        </w:rPr>
        <w:t xml:space="preserve"> e na Escritura de Emissão</w:t>
      </w:r>
      <w:r w:rsidRPr="00743335">
        <w:rPr>
          <w:rFonts w:ascii="Tahoma" w:hAnsi="Tahoma" w:cs="Tahoma"/>
          <w:sz w:val="22"/>
          <w:szCs w:val="22"/>
        </w:rPr>
        <w:t>; e</w:t>
      </w:r>
      <w:r w:rsidR="00D26646" w:rsidRPr="00743335">
        <w:rPr>
          <w:rFonts w:ascii="Tahoma" w:hAnsi="Tahoma" w:cs="Tahoma"/>
          <w:sz w:val="22"/>
          <w:szCs w:val="22"/>
        </w:rPr>
        <w:t xml:space="preserve"> </w:t>
      </w:r>
      <w:bookmarkStart w:id="98" w:name="_Ref69855059"/>
      <w:r w:rsidRPr="00743335">
        <w:rPr>
          <w:rFonts w:ascii="Tahoma" w:hAnsi="Tahoma" w:cs="Tahoma"/>
          <w:b/>
          <w:sz w:val="22"/>
          <w:szCs w:val="22"/>
        </w:rPr>
        <w:t>(ii)</w:t>
      </w:r>
      <w:r w:rsidR="005049D2" w:rsidRPr="00743335">
        <w:rPr>
          <w:rFonts w:ascii="Tahoma" w:hAnsi="Tahoma" w:cs="Tahoma"/>
          <w:sz w:val="22"/>
          <w:szCs w:val="22"/>
        </w:rPr>
        <w:t xml:space="preserve"> </w:t>
      </w:r>
      <w:r w:rsidRPr="00743335">
        <w:rPr>
          <w:rFonts w:ascii="Tahoma" w:hAnsi="Tahoma" w:cs="Tahoma"/>
          <w:sz w:val="22"/>
          <w:szCs w:val="22"/>
        </w:rPr>
        <w:t>caso os Recursos dos Empreendimentos não sejam suficientes para o pagamento dos valores devidos à título de Remuneração e Amortização Programa das Debêntures</w:t>
      </w:r>
      <w:r w:rsidR="00060562" w:rsidRPr="00743335">
        <w:rPr>
          <w:rFonts w:ascii="Tahoma" w:hAnsi="Tahoma" w:cs="Tahoma"/>
          <w:sz w:val="22"/>
          <w:szCs w:val="22"/>
        </w:rPr>
        <w:t xml:space="preserve"> no respectivo mês de referência</w:t>
      </w:r>
      <w:r w:rsidRPr="00743335">
        <w:rPr>
          <w:rFonts w:ascii="Tahoma" w:hAnsi="Tahoma" w:cs="Tahoma"/>
          <w:sz w:val="22"/>
          <w:szCs w:val="22"/>
        </w:rPr>
        <w:t xml:space="preserve">, a Securitizadora poderá reter e utilizar </w:t>
      </w:r>
      <w:r w:rsidR="00C62CE8" w:rsidRPr="00743335">
        <w:rPr>
          <w:rFonts w:ascii="Tahoma" w:hAnsi="Tahoma" w:cs="Tahoma"/>
          <w:sz w:val="22"/>
          <w:szCs w:val="22"/>
        </w:rPr>
        <w:t>até a totalidade d</w:t>
      </w:r>
      <w:r w:rsidRPr="00743335">
        <w:rPr>
          <w:rFonts w:ascii="Tahoma" w:hAnsi="Tahoma" w:cs="Tahoma"/>
          <w:sz w:val="22"/>
          <w:szCs w:val="22"/>
        </w:rPr>
        <w:t xml:space="preserve">o saldo dos recursos decorrentes dos Direitos Cedidos Fiduciariamente depositados na Conta Centralizadora </w:t>
      </w:r>
      <w:r w:rsidRPr="00743335">
        <w:rPr>
          <w:rFonts w:ascii="Tahoma" w:hAnsi="Tahoma" w:cs="Tahoma"/>
          <w:sz w:val="22"/>
          <w:szCs w:val="22"/>
        </w:rPr>
        <w:lastRenderedPageBreak/>
        <w:t>exclusivamente para cumprimento das referidas obrigações, liberando em favor das Cedentes Fiduciantes ou da Companhia, conforme o caso, o</w:t>
      </w:r>
      <w:r w:rsidR="00F9611D" w:rsidRPr="00743335">
        <w:rPr>
          <w:rFonts w:ascii="Tahoma" w:hAnsi="Tahoma" w:cs="Tahoma"/>
          <w:sz w:val="22"/>
          <w:szCs w:val="22"/>
        </w:rPr>
        <w:t>s</w:t>
      </w:r>
      <w:r w:rsidRPr="00743335">
        <w:rPr>
          <w:rFonts w:ascii="Tahoma" w:hAnsi="Tahoma" w:cs="Tahoma"/>
          <w:sz w:val="22"/>
          <w:szCs w:val="22"/>
        </w:rPr>
        <w:t xml:space="preserve"> </w:t>
      </w:r>
      <w:r w:rsidR="00F9611D" w:rsidRPr="00743335">
        <w:rPr>
          <w:rFonts w:ascii="Tahoma" w:hAnsi="Tahoma" w:cs="Tahoma"/>
          <w:sz w:val="22"/>
          <w:szCs w:val="22"/>
        </w:rPr>
        <w:t xml:space="preserve">valores </w:t>
      </w:r>
      <w:r w:rsidRPr="00743335">
        <w:rPr>
          <w:rFonts w:ascii="Tahoma" w:hAnsi="Tahoma" w:cs="Tahoma"/>
          <w:sz w:val="22"/>
          <w:szCs w:val="22"/>
        </w:rPr>
        <w:t>remanescente</w:t>
      </w:r>
      <w:r w:rsidR="00F9611D" w:rsidRPr="00743335">
        <w:rPr>
          <w:rFonts w:ascii="Tahoma" w:hAnsi="Tahoma" w:cs="Tahoma"/>
          <w:sz w:val="22"/>
          <w:szCs w:val="22"/>
        </w:rPr>
        <w:t>s</w:t>
      </w:r>
      <w:r w:rsidRPr="00743335">
        <w:rPr>
          <w:rFonts w:ascii="Tahoma" w:hAnsi="Tahoma" w:cs="Tahoma"/>
          <w:sz w:val="22"/>
          <w:szCs w:val="22"/>
        </w:rPr>
        <w:t>.</w:t>
      </w:r>
      <w:bookmarkEnd w:id="98"/>
    </w:p>
    <w:p w:rsidR="005B1EF4"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00F9611D" w:rsidRP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00F9611D" w:rsidRPr="00F9611D">
        <w:rPr>
          <w:rFonts w:ascii="Tahoma" w:hAnsi="Tahoma" w:cs="Tahoma"/>
          <w:b/>
          <w:bCs/>
          <w:sz w:val="22"/>
          <w:szCs w:val="22"/>
        </w:rPr>
        <w:t>(ii)</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w:t>
      </w:r>
      <w:bookmarkStart w:id="99" w:name="_GoBack"/>
      <w:bookmarkEnd w:id="99"/>
      <w:r>
        <w:rPr>
          <w:rFonts w:ascii="Tahoma" w:hAnsi="Tahoma" w:cs="Tahoma"/>
          <w:sz w:val="22"/>
          <w:szCs w:val="22"/>
        </w:rPr>
        <w:t xml:space="preserve">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Cash Sweep</w:t>
      </w:r>
      <w:r>
        <w:rPr>
          <w:rFonts w:ascii="Tahoma" w:hAnsi="Tahoma" w:cs="Tahoma"/>
          <w:iCs/>
          <w:sz w:val="22"/>
          <w:szCs w:val="22"/>
        </w:rPr>
        <w:t xml:space="preserve"> ou qualquer retenção de recursos pela Securitizadora.</w:t>
      </w:r>
    </w:p>
    <w:p w:rsidR="003058BA"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r w:rsidR="002E02DC">
        <w:rPr>
          <w:rFonts w:ascii="Tahoma" w:hAnsi="Tahoma" w:cs="Tahoma"/>
          <w:sz w:val="22"/>
          <w:szCs w:val="22"/>
        </w:rPr>
        <w:t xml:space="preserve">a Securitizadora deverá reter 100% (cem por cento) dos Recursos dos Empreendimentos na Conta Centralizadora e </w:t>
      </w:r>
      <w:r w:rsidRPr="00372C6C">
        <w:rPr>
          <w:rFonts w:ascii="Tahoma" w:hAnsi="Tahoma" w:cs="Tahoma"/>
          <w:sz w:val="22"/>
          <w:szCs w:val="22"/>
        </w:rPr>
        <w:t xml:space="preserve">poderá </w:t>
      </w:r>
      <w:r w:rsidR="002E02DC">
        <w:rPr>
          <w:rFonts w:ascii="Tahoma" w:hAnsi="Tahoma" w:cs="Tahoma"/>
          <w:sz w:val="22"/>
          <w:szCs w:val="22"/>
        </w:rPr>
        <w:t>utilizar tais recursos</w:t>
      </w:r>
      <w:r w:rsidR="00F9611D">
        <w:rPr>
          <w:rFonts w:ascii="Tahoma" w:hAnsi="Tahoma" w:cs="Tahoma"/>
          <w:sz w:val="22"/>
          <w:szCs w:val="22"/>
        </w:rPr>
        <w:t xml:space="preserve"> para fins de pagamento das Obrigações Garantidas</w:t>
      </w:r>
      <w:r w:rsidR="00430973">
        <w:rPr>
          <w:rFonts w:ascii="Tahoma" w:hAnsi="Tahoma" w:cs="Tahoma"/>
          <w:sz w:val="22"/>
          <w:szCs w:val="22"/>
        </w:rPr>
        <w:t>, nos termos da Cláusula Sexta</w:t>
      </w:r>
      <w:r>
        <w:rPr>
          <w:rFonts w:ascii="Tahoma" w:hAnsi="Tahoma" w:cs="Tahoma"/>
          <w:sz w:val="22"/>
          <w:szCs w:val="22"/>
        </w:rPr>
        <w:t>.</w:t>
      </w:r>
    </w:p>
    <w:p w:rsidR="00372C6C"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w:t>
      </w:r>
      <w:r w:rsidR="004F0F85" w:rsidRPr="004F0F85">
        <w:rPr>
          <w:rFonts w:ascii="Tahoma" w:hAnsi="Tahoma" w:cs="Tahoma"/>
          <w:sz w:val="22"/>
          <w:szCs w:val="22"/>
        </w:rPr>
        <w:t>certificado de depósito bancário ou em operações compromissadas emitidas pelo Itaú Unibanco S.A., em ambos os casos com liquidez diária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w:t>
      </w:r>
    </w:p>
    <w:p w:rsidR="004973B6"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rsidR="00484D72" w:rsidRPr="00507858" w:rsidRDefault="00A672A3"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100" w:name="_Ref5897325"/>
      <w:bookmarkStart w:id="101" w:name="_Hlk26374695"/>
      <w:bookmarkStart w:id="102"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100"/>
      <w:r w:rsidR="00D02AA9">
        <w:rPr>
          <w:rFonts w:ascii="Tahoma" w:hAnsi="Tahoma" w:cs="Tahoma"/>
          <w:sz w:val="22"/>
          <w:szCs w:val="22"/>
        </w:rPr>
        <w:t xml:space="preserve"> </w:t>
      </w:r>
    </w:p>
    <w:p w:rsidR="0009446F" w:rsidRPr="00507858" w:rsidRDefault="00A672A3" w:rsidP="00C226E1">
      <w:pPr>
        <w:pStyle w:val="Level4"/>
        <w:numPr>
          <w:ilvl w:val="0"/>
          <w:numId w:val="15"/>
        </w:numPr>
        <w:spacing w:after="240" w:line="276" w:lineRule="auto"/>
        <w:ind w:left="1134" w:hanging="1134"/>
        <w:outlineLvl w:val="9"/>
        <w:rPr>
          <w:rFonts w:ascii="Tahoma" w:hAnsi="Tahoma"/>
          <w:sz w:val="22"/>
        </w:rPr>
      </w:pPr>
      <w:bookmarkStart w:id="103"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21061E">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rsidR="00EC3A1B" w:rsidRPr="00EC3A1B" w:rsidRDefault="00A672A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00941A7C" w:rsidRPr="00507858">
        <w:rPr>
          <w:rFonts w:ascii="Tahoma" w:hAnsi="Tahoma"/>
          <w:sz w:val="22"/>
        </w:rPr>
        <w:t xml:space="preserve">Direitos </w:t>
      </w:r>
      <w:r w:rsidR="005208EE" w:rsidRPr="00507858">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xml:space="preserve"> referentes ou provenientes de qualquer atraso no </w:t>
      </w:r>
      <w:r w:rsidR="00847B25" w:rsidRPr="00847B25">
        <w:rPr>
          <w:rFonts w:ascii="Tahoma" w:hAnsi="Tahoma" w:cs="Tahoma"/>
          <w:sz w:val="22"/>
          <w:szCs w:val="22"/>
        </w:rPr>
        <w:lastRenderedPageBreak/>
        <w:t>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rsidR="00D0780E"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r w:rsidR="00507858" w:rsidRPr="006B4381">
        <w:rPr>
          <w:rFonts w:ascii="Tahoma" w:eastAsia="SimSun" w:hAnsi="Tahoma" w:cs="Tahoma"/>
          <w:sz w:val="22"/>
          <w:szCs w:val="22"/>
        </w:rPr>
        <w:t xml:space="preserve"> </w:t>
      </w:r>
    </w:p>
    <w:p w:rsidR="0009446F"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rsidR="00B840B2" w:rsidRPr="00507858" w:rsidRDefault="00A672A3" w:rsidP="00C226E1">
      <w:pPr>
        <w:pStyle w:val="Level4"/>
        <w:numPr>
          <w:ilvl w:val="0"/>
          <w:numId w:val="15"/>
        </w:numPr>
        <w:spacing w:after="240" w:line="276" w:lineRule="auto"/>
        <w:ind w:left="1134" w:hanging="1134"/>
        <w:outlineLvl w:val="9"/>
        <w:rPr>
          <w:rFonts w:ascii="Tahoma" w:hAnsi="Tahoma"/>
          <w:sz w:val="22"/>
        </w:rPr>
      </w:pPr>
      <w:bookmarkStart w:id="104"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105" w:name="_DV_C334"/>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106" w:name="_DV_M81"/>
      <w:bookmarkEnd w:id="106"/>
      <w:r w:rsidRPr="00507858">
        <w:rPr>
          <w:rFonts w:ascii="Tahoma" w:hAnsi="Tahoma"/>
          <w:sz w:val="22"/>
        </w:rPr>
        <w:t>, ou realizar qualquer ato que possa vir a resultar em qualquer restrição, depreciação, diminuição ou prejuízo para a garantia e/ou os direitos criados por este Contrato</w:t>
      </w:r>
      <w:bookmarkEnd w:id="105"/>
      <w:r w:rsidRPr="00507858">
        <w:rPr>
          <w:rFonts w:ascii="Tahoma" w:hAnsi="Tahoma"/>
          <w:sz w:val="22"/>
        </w:rPr>
        <w:t>;</w:t>
      </w:r>
      <w:bookmarkEnd w:id="104"/>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005049D2" w:rsidRPr="00622D8D">
        <w:rPr>
          <w:rFonts w:ascii="Tahoma" w:hAnsi="Tahoma" w:cs="Tahoma"/>
          <w:sz w:val="22"/>
          <w:szCs w:val="22"/>
        </w:rPr>
        <w:t>Para os fins deste Contrato, “</w:t>
      </w:r>
      <w:r w:rsidR="005049D2" w:rsidRPr="00622D8D">
        <w:rPr>
          <w:rFonts w:ascii="Tahoma" w:hAnsi="Tahoma" w:cs="Tahoma"/>
          <w:sz w:val="22"/>
          <w:szCs w:val="22"/>
          <w:u w:val="single"/>
        </w:rPr>
        <w:t>Ônus</w:t>
      </w:r>
      <w:r w:rsidR="005049D2" w:rsidRPr="00622D8D">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rsidR="00A80B34" w:rsidRDefault="00A672A3" w:rsidP="00C226E1">
      <w:pPr>
        <w:pStyle w:val="Level4"/>
        <w:numPr>
          <w:ilvl w:val="0"/>
          <w:numId w:val="15"/>
        </w:numPr>
        <w:spacing w:after="240" w:line="276" w:lineRule="auto"/>
        <w:ind w:left="1134" w:hanging="1134"/>
        <w:outlineLvl w:val="9"/>
        <w:rPr>
          <w:rFonts w:ascii="Tahoma" w:hAnsi="Tahoma"/>
          <w:sz w:val="22"/>
        </w:rPr>
      </w:pPr>
      <w:r>
        <w:rPr>
          <w:rFonts w:ascii="Tahoma" w:hAnsi="Tahoma"/>
          <w:sz w:val="22"/>
        </w:rPr>
        <w:t>não rescindir, cancelar</w:t>
      </w:r>
      <w:r w:rsidRPr="00A80B34">
        <w:rPr>
          <w:rFonts w:ascii="Tahoma" w:hAnsi="Tahoma"/>
          <w:sz w:val="22"/>
        </w:rPr>
        <w:t xml:space="preserve"> e/ou </w:t>
      </w:r>
      <w:r>
        <w:rPr>
          <w:rFonts w:ascii="Tahoma" w:hAnsi="Tahoma"/>
          <w:sz w:val="22"/>
        </w:rPr>
        <w:t xml:space="preserve">revogar, </w:t>
      </w:r>
      <w:r w:rsidRPr="00A80B34">
        <w:rPr>
          <w:rFonts w:ascii="Tahoma" w:hAnsi="Tahoma"/>
          <w:sz w:val="22"/>
        </w:rPr>
        <w:t xml:space="preserve">ou, ainda, </w:t>
      </w:r>
      <w:r>
        <w:rPr>
          <w:rFonts w:ascii="Tahoma" w:hAnsi="Tahoma"/>
          <w:sz w:val="22"/>
        </w:rPr>
        <w:t>aditar</w:t>
      </w:r>
      <w:r w:rsidRPr="00A80B34">
        <w:rPr>
          <w:rFonts w:ascii="Tahoma" w:hAnsi="Tahoma"/>
          <w:sz w:val="22"/>
        </w:rPr>
        <w:t xml:space="preserve"> ou </w:t>
      </w:r>
      <w:r>
        <w:rPr>
          <w:rFonts w:ascii="Tahoma" w:hAnsi="Tahoma"/>
          <w:sz w:val="22"/>
        </w:rPr>
        <w:t>modificar</w:t>
      </w:r>
      <w:r w:rsidRPr="00A80B34">
        <w:rPr>
          <w:rFonts w:ascii="Tahoma" w:hAnsi="Tahoma"/>
          <w:sz w:val="22"/>
        </w:rPr>
        <w:t xml:space="preserve"> de qualquer maneira (inclusive em relação a partilha de imóveis) </w:t>
      </w:r>
      <w:r>
        <w:rPr>
          <w:rFonts w:ascii="Tahoma" w:hAnsi="Tahoma"/>
          <w:sz w:val="22"/>
        </w:rPr>
        <w:t xml:space="preserve">os Contratos de </w:t>
      </w:r>
      <w:r>
        <w:rPr>
          <w:rFonts w:ascii="Tahoma" w:hAnsi="Tahoma"/>
          <w:sz w:val="22"/>
        </w:rPr>
        <w:lastRenderedPageBreak/>
        <w:t xml:space="preserve">Parceria, bem como as procurações </w:t>
      </w:r>
      <w:r>
        <w:rPr>
          <w:rFonts w:ascii="Tahoma" w:hAnsi="Tahoma" w:cs="Tahoma"/>
          <w:iCs/>
          <w:sz w:val="22"/>
          <w:szCs w:val="22"/>
        </w:rPr>
        <w:t>outorgadas no âmbito dos Contratos de Parceria</w:t>
      </w:r>
      <w:r>
        <w:rPr>
          <w:rFonts w:ascii="Tahoma" w:hAnsi="Tahoma"/>
          <w:sz w:val="22"/>
        </w:rPr>
        <w:t xml:space="preserve">, </w:t>
      </w:r>
      <w:r w:rsidRPr="00A80B34">
        <w:rPr>
          <w:rFonts w:ascii="Tahoma" w:hAnsi="Tahoma"/>
          <w:sz w:val="22"/>
        </w:rPr>
        <w:t>sem a prévia e expressa anuência da Debenturista</w:t>
      </w:r>
      <w:r>
        <w:rPr>
          <w:rFonts w:ascii="Tahoma" w:hAnsi="Tahoma"/>
          <w:sz w:val="22"/>
        </w:rPr>
        <w:t>;</w:t>
      </w:r>
      <w:r w:rsidRPr="00A80B34">
        <w:rPr>
          <w:rFonts w:ascii="Tahoma" w:hAnsi="Tahoma"/>
          <w:sz w:val="22"/>
        </w:rPr>
        <w:t xml:space="preserve"> </w:t>
      </w:r>
    </w:p>
    <w:p w:rsidR="00EF20BC"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Pr="00795308">
        <w:rPr>
          <w:rFonts w:ascii="Tahoma" w:hAnsi="Tahoma"/>
          <w:sz w:val="22"/>
        </w:rPr>
        <w:t>obter</w:t>
      </w:r>
      <w:r w:rsidRPr="00507858">
        <w:rPr>
          <w:rFonts w:ascii="Tahoma" w:hAnsi="Tahoma"/>
          <w:sz w:val="22"/>
        </w:rPr>
        <w:t xml:space="preserve">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p>
    <w:p w:rsidR="00522052"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21061E">
        <w:rPr>
          <w:rFonts w:ascii="Tahoma" w:eastAsia="SimSun" w:hAnsi="Tahoma" w:cs="Tahoma"/>
          <w:sz w:val="22"/>
          <w:szCs w:val="22"/>
        </w:rPr>
        <w:t>7.1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rsidR="00522052"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00100461" w:rsidRP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00100461" w:rsidRP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rsidR="0009446F"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4518D3">
        <w:rPr>
          <w:rFonts w:ascii="Tahoma" w:eastAsia="SimSun" w:hAnsi="Tahoma" w:cs="Tahoma"/>
          <w:sz w:val="22"/>
          <w:szCs w:val="22"/>
        </w:rPr>
        <w:t xml:space="preserve"> Fiduciariamente</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Securitizadora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21061E">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21061E">
        <w:rPr>
          <w:rFonts w:ascii="Tahoma" w:eastAsia="SimSun" w:hAnsi="Tahoma" w:cs="Tahoma"/>
          <w:sz w:val="22"/>
          <w:szCs w:val="22"/>
        </w:rPr>
        <w:t>(v)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9E2DD8">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21061E">
        <w:rPr>
          <w:rFonts w:ascii="Tahoma" w:eastAsia="SimSun" w:hAnsi="Tahoma" w:cs="Tahoma"/>
          <w:sz w:val="22"/>
          <w:szCs w:val="22"/>
        </w:rPr>
        <w:t>4.3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rsidR="00AD421C"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21061E">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21061E">
        <w:rPr>
          <w:rFonts w:ascii="Tahoma" w:eastAsia="SimSun" w:hAnsi="Tahoma" w:cs="Tahoma"/>
          <w:sz w:val="22"/>
          <w:szCs w:val="22"/>
        </w:rPr>
        <w:t>(v) acima</w:t>
      </w:r>
      <w:r w:rsidR="0066530E" w:rsidRPr="00D506B4">
        <w:rPr>
          <w:rFonts w:ascii="Tahoma" w:eastAsia="SimSun" w:hAnsi="Tahoma" w:cs="Tahoma"/>
          <w:sz w:val="22"/>
          <w:szCs w:val="22"/>
        </w:rPr>
        <w:fldChar w:fldCharType="end"/>
      </w:r>
      <w:bookmarkStart w:id="107" w:name="_Hlk73046005"/>
      <w:r w:rsidR="005022B3">
        <w:rPr>
          <w:rFonts w:ascii="Tahoma" w:eastAsia="SimSun" w:hAnsi="Tahoma" w:cs="Tahoma"/>
          <w:sz w:val="22"/>
          <w:szCs w:val="22"/>
        </w:rPr>
        <w:t>,</w:t>
      </w:r>
      <w:r w:rsidR="005022B3" w:rsidRPr="005022B3">
        <w:rPr>
          <w:rFonts w:ascii="Tahoma" w:eastAsia="SimSun" w:hAnsi="Tahoma"/>
          <w:sz w:val="22"/>
        </w:rPr>
        <w:t xml:space="preserve"> </w:t>
      </w:r>
      <w:r w:rsidR="005022B3">
        <w:rPr>
          <w:rFonts w:ascii="Tahoma" w:eastAsia="SimSun" w:hAnsi="Tahoma"/>
          <w:sz w:val="22"/>
        </w:rPr>
        <w:t>e em relação aos Recebíveis Onerados, mediante a verificação da Condição Suspensiva</w:t>
      </w:r>
      <w:bookmarkEnd w:id="107"/>
      <w:r w:rsidRPr="006B4381">
        <w:rPr>
          <w:rFonts w:ascii="Tahoma" w:hAnsi="Tahoma" w:cs="Tahoma"/>
          <w:sz w:val="22"/>
          <w:szCs w:val="22"/>
        </w:rPr>
        <w:t>;</w:t>
      </w:r>
    </w:p>
    <w:p w:rsidR="00146508"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108" w:name="_Ref526382508"/>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 arbitrais e/ou administrativos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xml:space="preserve">, </w:t>
      </w:r>
      <w:r w:rsidR="00136327" w:rsidRPr="006B4381">
        <w:rPr>
          <w:rFonts w:ascii="Tahoma" w:eastAsia="SimSun" w:hAnsi="Tahoma" w:cs="Tahoma"/>
          <w:sz w:val="22"/>
          <w:szCs w:val="22"/>
        </w:rPr>
        <w:lastRenderedPageBreak/>
        <w:t>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108"/>
    </w:p>
    <w:p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rsidR="00EF20BC"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r w:rsidR="001E6EB2" w:rsidRPr="00795308">
        <w:rPr>
          <w:rFonts w:ascii="Tahoma" w:hAnsi="Tahoma"/>
          <w:sz w:val="22"/>
        </w:rPr>
        <w:t>razoáveis</w:t>
      </w:r>
      <w:r w:rsidRPr="006B4381">
        <w:rPr>
          <w:rFonts w:ascii="Tahoma" w:hAnsi="Tahoma" w:cs="Tahoma"/>
          <w:sz w:val="22"/>
          <w:szCs w:val="22"/>
        </w:rPr>
        <w:t xml:space="preserve">, custas e despesas judiciais e extrajudiciais) comprovadas que venham a ser necessárias para proteger os direitos e interesses dos titulares dos CRI e da Securitizadora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Fiduciariamente</w:t>
      </w:r>
      <w:r w:rsidR="0066530E" w:rsidRPr="006B4381">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008577C7" w:rsidRPr="006B4381">
        <w:rPr>
          <w:rFonts w:ascii="Tahoma" w:eastAsia="SimSun" w:hAnsi="Tahoma" w:cs="Tahoma"/>
          <w:sz w:val="22"/>
          <w:szCs w:val="22"/>
        </w:rPr>
        <w:t xml:space="preserve"> </w:t>
      </w:r>
    </w:p>
    <w:p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2518F2">
        <w:rPr>
          <w:rFonts w:ascii="Tahoma" w:eastAsia="SimSun" w:hAnsi="Tahoma" w:cs="Tahoma"/>
          <w:sz w:val="22"/>
          <w:szCs w:val="22"/>
        </w:rPr>
        <w:t xml:space="preserve">arquivar cópia do presente Contrato na sede </w:t>
      </w:r>
      <w:r w:rsidR="00CE1631" w:rsidRPr="00D55B9F">
        <w:rPr>
          <w:rFonts w:ascii="Tahoma" w:hAnsi="Tahoma"/>
          <w:sz w:val="22"/>
        </w:rPr>
        <w:t>da</w:t>
      </w:r>
      <w:r w:rsidR="0066530E" w:rsidRPr="00D55B9F">
        <w:rPr>
          <w:rFonts w:ascii="Tahoma" w:hAnsi="Tahoma"/>
          <w:sz w:val="22"/>
        </w:rPr>
        <w:t>s</w:t>
      </w:r>
      <w:r w:rsidR="004323D7" w:rsidRPr="00D55B9F">
        <w:rPr>
          <w:rFonts w:ascii="Tahoma" w:hAnsi="Tahoma"/>
          <w:sz w:val="22"/>
        </w:rPr>
        <w:t xml:space="preserve"> </w:t>
      </w:r>
      <w:r w:rsidRPr="00D55B9F">
        <w:rPr>
          <w:rFonts w:ascii="Tahoma" w:hAnsi="Tahoma"/>
          <w:sz w:val="22"/>
        </w:rPr>
        <w:t>Cedente</w:t>
      </w:r>
      <w:r w:rsidR="0066530E" w:rsidRPr="00D55B9F">
        <w:rPr>
          <w:rFonts w:ascii="Tahoma" w:hAnsi="Tahoma"/>
          <w:sz w:val="22"/>
        </w:rPr>
        <w:t>s</w:t>
      </w:r>
      <w:r w:rsidR="00FC527F" w:rsidRPr="00D55B9F">
        <w:rPr>
          <w:rFonts w:ascii="Tahoma" w:hAnsi="Tahoma"/>
          <w:sz w:val="22"/>
        </w:rPr>
        <w:t xml:space="preserve"> Fiduciante</w:t>
      </w:r>
      <w:r w:rsidR="0066530E" w:rsidRPr="00D55B9F">
        <w:rPr>
          <w:rFonts w:ascii="Tahoma" w:hAnsi="Tahoma"/>
          <w:sz w:val="22"/>
        </w:rPr>
        <w:t>s</w:t>
      </w:r>
      <w:r w:rsidR="001E6EB2" w:rsidRPr="00D55B9F">
        <w:rPr>
          <w:rFonts w:ascii="Tahoma" w:hAnsi="Tahoma"/>
          <w:sz w:val="22"/>
        </w:rPr>
        <w:t xml:space="preserve"> </w:t>
      </w:r>
      <w:r w:rsidR="002518F2" w:rsidRPr="002518F2">
        <w:rPr>
          <w:rFonts w:ascii="Tahoma" w:hAnsi="Tahoma" w:cs="Tahoma"/>
          <w:sz w:val="22"/>
          <w:szCs w:val="22"/>
        </w:rPr>
        <w:t>e</w:t>
      </w:r>
      <w:r w:rsidR="002518F2" w:rsidRPr="00D55B9F">
        <w:rPr>
          <w:rFonts w:ascii="Tahoma" w:hAnsi="Tahoma"/>
          <w:sz w:val="22"/>
        </w:rPr>
        <w:t xml:space="preserve"> d</w:t>
      </w:r>
      <w:r w:rsidR="001E6EB2" w:rsidRPr="00D55B9F">
        <w:rPr>
          <w:rFonts w:ascii="Tahoma" w:hAnsi="Tahoma"/>
          <w:sz w:val="22"/>
        </w:rPr>
        <w:t>a Companhia</w:t>
      </w:r>
      <w:r w:rsidR="0062073F" w:rsidRPr="006B4381">
        <w:rPr>
          <w:rFonts w:ascii="Tahoma" w:eastAsia="SimSun" w:hAnsi="Tahoma" w:cs="Tahoma"/>
          <w:sz w:val="22"/>
          <w:szCs w:val="22"/>
        </w:rPr>
        <w:t>;</w:t>
      </w:r>
    </w:p>
    <w:p w:rsidR="00BA5C77"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09" w:name="_Ref523924951"/>
      <w:bookmarkStart w:id="110" w:name="_DV_C379"/>
      <w:r w:rsidRPr="006B4381">
        <w:rPr>
          <w:rFonts w:ascii="Tahoma" w:hAnsi="Tahoma" w:cs="Tahoma"/>
          <w:sz w:val="22"/>
          <w:szCs w:val="22"/>
        </w:rPr>
        <w:t>;</w:t>
      </w:r>
      <w:bookmarkEnd w:id="109"/>
      <w:bookmarkEnd w:id="110"/>
    </w:p>
    <w:p w:rsidR="00363303" w:rsidRDefault="00A672A3" w:rsidP="00C226E1">
      <w:pPr>
        <w:pStyle w:val="Level4"/>
        <w:numPr>
          <w:ilvl w:val="0"/>
          <w:numId w:val="15"/>
        </w:numPr>
        <w:spacing w:after="240" w:line="276" w:lineRule="auto"/>
        <w:ind w:left="1134" w:hanging="1134"/>
        <w:outlineLvl w:val="9"/>
        <w:rPr>
          <w:rFonts w:ascii="Tahoma" w:hAnsi="Tahoma"/>
          <w:sz w:val="22"/>
        </w:rPr>
      </w:pPr>
      <w:bookmarkStart w:id="111"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rsidR="00146508"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rsidR="00894B25" w:rsidRPr="002B1057"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lastRenderedPageBreak/>
        <w:t xml:space="preserve">cumprir,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21061E">
        <w:rPr>
          <w:rFonts w:ascii="Tahoma" w:hAnsi="Tahoma" w:cs="Tahoma"/>
          <w:sz w:val="22"/>
          <w:szCs w:val="22"/>
        </w:rPr>
        <w:t>6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p>
    <w:p w:rsidR="00894B25" w:rsidRPr="00507858"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r w:rsidR="00EA7398">
        <w:rPr>
          <w:rFonts w:ascii="Tahoma" w:hAnsi="Tahoma" w:cs="Tahoma"/>
          <w:sz w:val="22"/>
          <w:szCs w:val="22"/>
        </w:rPr>
        <w:t>Cedidos</w:t>
      </w:r>
      <w:r w:rsidRPr="002B1057">
        <w:rPr>
          <w:rFonts w:ascii="Tahoma" w:hAnsi="Tahoma" w:cs="Tahoma"/>
          <w:sz w:val="22"/>
          <w:szCs w:val="22"/>
        </w:rPr>
        <w:t xml:space="preserve">, inclusive juros, atualizações, multas e quaisquer 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rsidR="00894B25" w:rsidRPr="002B1057"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w:t>
      </w:r>
      <w:r w:rsidR="00EA7398">
        <w:rPr>
          <w:rFonts w:ascii="Tahoma" w:hAnsi="Tahoma" w:cs="Tahoma"/>
          <w:sz w:val="22"/>
          <w:szCs w:val="22"/>
        </w:rPr>
        <w:t>Cedidos</w:t>
      </w:r>
      <w:r w:rsidRPr="006B4381">
        <w:rPr>
          <w:rFonts w:ascii="Tahoma" w:hAnsi="Tahoma" w:cs="Tahoma"/>
          <w:sz w:val="22"/>
          <w:szCs w:val="22"/>
        </w:rPr>
        <w:t xml:space="preserve"> exclusivamente na Conta Centralizadora; </w:t>
      </w:r>
    </w:p>
    <w:p w:rsidR="00FF4E03" w:rsidRPr="00146508"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004938F7" w:rsidRPr="00146508">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rsidR="00A52E82"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w:t>
      </w:r>
      <w:r w:rsidR="00EA7398">
        <w:rPr>
          <w:rFonts w:ascii="Tahoma" w:hAnsi="Tahoma"/>
          <w:sz w:val="22"/>
        </w:rPr>
        <w:t>Cedidos</w:t>
      </w:r>
      <w:r w:rsidRPr="006B4381">
        <w:rPr>
          <w:rFonts w:ascii="Tahoma" w:eastAsia="SimSun" w:hAnsi="Tahoma" w:cs="Tahoma"/>
          <w:sz w:val="22"/>
          <w:szCs w:val="22"/>
        </w:rPr>
        <w:t xml:space="preserve"> sem a prévia anuência da Securitizadora;</w:t>
      </w:r>
    </w:p>
    <w:p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C656D5" w:rsidRPr="00CC0E30"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w:t>
      </w:r>
      <w:r w:rsidR="00EA7398">
        <w:rPr>
          <w:rFonts w:ascii="Tahoma" w:hAnsi="Tahoma"/>
          <w:sz w:val="22"/>
        </w:rPr>
        <w:t>Cedidos</w:t>
      </w:r>
      <w:r w:rsidRPr="006B4381">
        <w:rPr>
          <w:rFonts w:ascii="Tahoma" w:hAnsi="Tahoma" w:cs="Tahoma"/>
          <w:sz w:val="22"/>
          <w:szCs w:val="22"/>
        </w:rPr>
        <w:t xml:space="preserve"> a indicação da Conta Centralizadora como a conta em que deverá ser realizado o pagamento do valor de venda do Imóvel Garantia em questão</w:t>
      </w:r>
      <w:r>
        <w:rPr>
          <w:rFonts w:ascii="Tahoma" w:hAnsi="Tahoma" w:cs="Tahoma"/>
          <w:sz w:val="22"/>
          <w:szCs w:val="22"/>
        </w:rPr>
        <w:t>;</w:t>
      </w:r>
    </w:p>
    <w:p w:rsidR="00EA7398"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cs="Tahoma"/>
          <w:sz w:val="22"/>
          <w:szCs w:val="22"/>
        </w:rPr>
        <w:lastRenderedPageBreak/>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e dar amplo acesso a todas e quaisquer informações solicitadas pela Certificadora;</w:t>
      </w:r>
    </w:p>
    <w:p w:rsidR="00EA7398"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 dos CRI</w:t>
      </w:r>
      <w:r w:rsidRPr="006B4381">
        <w:rPr>
          <w:rFonts w:ascii="Tahoma" w:eastAsia="SimSun" w:hAnsi="Tahoma" w:cs="Tahoma"/>
          <w:sz w:val="22"/>
          <w:szCs w:val="22"/>
        </w:rPr>
        <w:t xml:space="preserve">, no prazo de até 5 (cinco) Dias Úteis contados da sua ciência a respeito de qualquer </w:t>
      </w:r>
      <w:r>
        <w:rPr>
          <w:rFonts w:ascii="Tahoma" w:eastAsia="SimSun" w:hAnsi="Tahoma" w:cs="Tahoma"/>
          <w:sz w:val="22"/>
          <w:szCs w:val="22"/>
        </w:rPr>
        <w:t>inadimplemento de qualquer Cedente Fiduciante e/ou de qualquer parceiro no âmbito dos Contratos de Parceria;</w:t>
      </w:r>
    </w:p>
    <w:p w:rsidR="005022B3"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manter válida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 xml:space="preserve">todas </w:t>
      </w:r>
      <w:r w:rsidRPr="006B4381">
        <w:rPr>
          <w:rFonts w:ascii="Tahoma" w:hAnsi="Tahoma" w:cs="Tahoma"/>
          <w:sz w:val="22"/>
          <w:szCs w:val="22"/>
        </w:rPr>
        <w:t>a</w:t>
      </w:r>
      <w:r>
        <w:rPr>
          <w:rFonts w:ascii="Tahoma" w:hAnsi="Tahoma" w:cs="Tahoma"/>
          <w:sz w:val="22"/>
          <w:szCs w:val="22"/>
        </w:rPr>
        <w:t>s</w:t>
      </w:r>
      <w:r w:rsidRPr="006B4381">
        <w:rPr>
          <w:rFonts w:ascii="Tahoma" w:hAnsi="Tahoma" w:cs="Tahoma"/>
          <w:sz w:val="22"/>
          <w:szCs w:val="22"/>
        </w:rPr>
        <w:t xml:space="preserve"> procuraç</w:t>
      </w:r>
      <w:r>
        <w:rPr>
          <w:rFonts w:ascii="Tahoma" w:hAnsi="Tahoma" w:cs="Tahoma"/>
          <w:sz w:val="22"/>
          <w:szCs w:val="22"/>
        </w:rPr>
        <w:t>ões</w:t>
      </w:r>
      <w:r w:rsidRPr="006B4381">
        <w:rPr>
          <w:rFonts w:ascii="Tahoma" w:hAnsi="Tahoma" w:cs="Tahoma"/>
          <w:sz w:val="22"/>
          <w:szCs w:val="22"/>
        </w:rPr>
        <w:t xml:space="preserve"> outorgada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nos termos dos Contratos de Parceria, bem como a</w:t>
      </w:r>
      <w:r w:rsidRPr="006B4381">
        <w:rPr>
          <w:rFonts w:ascii="Tahoma" w:hAnsi="Tahoma" w:cs="Tahoma"/>
          <w:sz w:val="22"/>
          <w:szCs w:val="22"/>
        </w:rPr>
        <w:t xml:space="preserve"> renovar referido mandato pelo maior prazo permitido e, assim, sucessivamente, até que todas as Obrigações Garantidas tenham sido integralmente satisfeitas, e apresentá-las à Securitizadora com antecedência de, no mínimo, </w:t>
      </w:r>
      <w:r>
        <w:rPr>
          <w:rFonts w:ascii="Tahoma" w:hAnsi="Tahoma" w:cs="Tahoma"/>
          <w:sz w:val="22"/>
          <w:szCs w:val="22"/>
        </w:rPr>
        <w:t xml:space="preserve">6 </w:t>
      </w:r>
      <w:r w:rsidRPr="006B4381">
        <w:rPr>
          <w:rFonts w:ascii="Tahoma" w:hAnsi="Tahoma" w:cs="Tahoma"/>
          <w:sz w:val="22"/>
          <w:szCs w:val="22"/>
        </w:rPr>
        <w:t>(</w:t>
      </w:r>
      <w:r>
        <w:rPr>
          <w:rFonts w:ascii="Tahoma" w:hAnsi="Tahoma" w:cs="Tahoma"/>
          <w:sz w:val="22"/>
          <w:szCs w:val="22"/>
        </w:rPr>
        <w:t>seis</w:t>
      </w:r>
      <w:r w:rsidRPr="006B4381">
        <w:rPr>
          <w:rFonts w:ascii="Tahoma" w:hAnsi="Tahoma" w:cs="Tahoma"/>
          <w:sz w:val="22"/>
          <w:szCs w:val="22"/>
        </w:rPr>
        <w:t xml:space="preserve">) </w:t>
      </w:r>
      <w:r>
        <w:rPr>
          <w:rFonts w:ascii="Tahoma" w:hAnsi="Tahoma" w:cs="Tahoma"/>
          <w:sz w:val="22"/>
          <w:szCs w:val="22"/>
        </w:rPr>
        <w:t xml:space="preserve">meses </w:t>
      </w:r>
      <w:r w:rsidRPr="006B4381">
        <w:rPr>
          <w:rFonts w:ascii="Tahoma" w:hAnsi="Tahoma" w:cs="Tahoma"/>
          <w:sz w:val="22"/>
          <w:szCs w:val="22"/>
        </w:rPr>
        <w:t xml:space="preserve">contados do término do prazo da procuração em vigor. Tais renovações deverão ocorrer pelo número de vezes que for necessário até que sejam integralmente quitadas todas as Obrigações Garantidas ou a presente Cessão Fiduciária seja resolvida nos termos da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_Ref69840419 \r \p \h </w:instrText>
      </w:r>
      <w:r>
        <w:rPr>
          <w:rFonts w:ascii="Tahoma" w:hAnsi="Tahoma" w:cs="Tahoma"/>
          <w:sz w:val="22"/>
          <w:szCs w:val="22"/>
        </w:rPr>
      </w:r>
      <w:r>
        <w:rPr>
          <w:rFonts w:ascii="Tahoma" w:hAnsi="Tahoma" w:cs="Tahoma"/>
          <w:sz w:val="22"/>
          <w:szCs w:val="22"/>
        </w:rPr>
        <w:fldChar w:fldCharType="separate"/>
      </w:r>
      <w:r w:rsidR="0021061E">
        <w:rPr>
          <w:rFonts w:ascii="Tahoma" w:hAnsi="Tahoma" w:cs="Tahoma"/>
          <w:sz w:val="22"/>
          <w:szCs w:val="22"/>
        </w:rPr>
        <w:t>8 abaixo</w:t>
      </w:r>
      <w:r>
        <w:rPr>
          <w:rFonts w:ascii="Tahoma" w:hAnsi="Tahoma" w:cs="Tahoma"/>
          <w:sz w:val="22"/>
          <w:szCs w:val="22"/>
        </w:rPr>
        <w:fldChar w:fldCharType="end"/>
      </w:r>
      <w:r>
        <w:rPr>
          <w:rFonts w:ascii="Tahoma" w:hAnsi="Tahoma" w:cs="Tahoma"/>
          <w:sz w:val="22"/>
          <w:szCs w:val="22"/>
        </w:rPr>
        <w:t>;</w:t>
      </w:r>
    </w:p>
    <w:p w:rsidR="00AB60F7" w:rsidRPr="00AB60F7"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providenciar a implementação da Condição Suspensiva, observados os prazos dispostos na Cláusula </w:t>
      </w:r>
      <w:r>
        <w:rPr>
          <w:rFonts w:ascii="Tahoma" w:hAnsi="Tahoma"/>
          <w:sz w:val="22"/>
        </w:rPr>
        <w:fldChar w:fldCharType="begin"/>
      </w:r>
      <w:r>
        <w:rPr>
          <w:rFonts w:ascii="Tahoma" w:hAnsi="Tahoma"/>
          <w:sz w:val="22"/>
        </w:rPr>
        <w:instrText xml:space="preserve"> REF _Ref73030788 \r \p \h </w:instrText>
      </w:r>
      <w:r>
        <w:rPr>
          <w:rFonts w:ascii="Tahoma" w:hAnsi="Tahoma"/>
          <w:sz w:val="22"/>
        </w:rPr>
      </w:r>
      <w:r>
        <w:rPr>
          <w:rFonts w:ascii="Tahoma" w:hAnsi="Tahoma"/>
          <w:sz w:val="22"/>
        </w:rPr>
        <w:fldChar w:fldCharType="separate"/>
      </w:r>
      <w:r w:rsidR="0021061E">
        <w:rPr>
          <w:rFonts w:ascii="Tahoma" w:hAnsi="Tahoma"/>
          <w:sz w:val="22"/>
        </w:rPr>
        <w:t>1.15 acima</w:t>
      </w:r>
      <w:r>
        <w:rPr>
          <w:rFonts w:ascii="Tahoma" w:hAnsi="Tahoma"/>
          <w:sz w:val="22"/>
        </w:rPr>
        <w:fldChar w:fldCharType="end"/>
      </w:r>
      <w:r>
        <w:rPr>
          <w:rFonts w:ascii="Tahoma" w:hAnsi="Tahoma"/>
          <w:sz w:val="22"/>
        </w:rPr>
        <w:t>;</w:t>
      </w:r>
    </w:p>
    <w:p w:rsidR="00622D8D" w:rsidRPr="00AB60F7"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AB60F7">
        <w:rPr>
          <w:rFonts w:ascii="Tahoma" w:hAnsi="Tahoma" w:cs="Tahoma"/>
          <w:sz w:val="22"/>
          <w:szCs w:val="22"/>
        </w:rPr>
        <w:t>não celebrar novos Contratos de Parceria em relação aos Imóveis Garantia sem a prévia anuência da Debenturista</w:t>
      </w:r>
      <w:r w:rsidR="00E61418" w:rsidRPr="00AB60F7">
        <w:rPr>
          <w:rFonts w:ascii="Tahoma" w:hAnsi="Tahoma" w:cs="Tahoma"/>
          <w:sz w:val="22"/>
          <w:szCs w:val="22"/>
        </w:rPr>
        <w:t>; e</w:t>
      </w:r>
    </w:p>
    <w:p w:rsidR="00522052" w:rsidRPr="00507858"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sidR="00EA7398">
        <w:rPr>
          <w:rFonts w:ascii="Tahoma" w:hAnsi="Tahoma"/>
          <w:sz w:val="22"/>
        </w:rPr>
        <w:fldChar w:fldCharType="begin"/>
      </w:r>
      <w:r w:rsidR="00EA7398">
        <w:rPr>
          <w:rFonts w:ascii="Tahoma" w:hAnsi="Tahoma"/>
          <w:sz w:val="22"/>
        </w:rPr>
        <w:instrText xml:space="preserve"> REF _Ref5809832 \r \h </w:instrText>
      </w:r>
      <w:r w:rsidR="00EA7398">
        <w:rPr>
          <w:rFonts w:ascii="Tahoma" w:hAnsi="Tahoma"/>
          <w:sz w:val="22"/>
        </w:rPr>
      </w:r>
      <w:r w:rsidR="00EA7398">
        <w:rPr>
          <w:rFonts w:ascii="Tahoma" w:hAnsi="Tahoma"/>
          <w:sz w:val="22"/>
        </w:rPr>
        <w:fldChar w:fldCharType="separate"/>
      </w:r>
      <w:r w:rsidR="0021061E">
        <w:rPr>
          <w:rFonts w:ascii="Tahoma" w:hAnsi="Tahoma"/>
          <w:sz w:val="22"/>
        </w:rPr>
        <w:t>2.1</w:t>
      </w:r>
      <w:r w:rsidR="00EA7398">
        <w:rPr>
          <w:rFonts w:ascii="Tahoma" w:hAnsi="Tahoma"/>
          <w:sz w:val="22"/>
        </w:rPr>
        <w:fldChar w:fldCharType="end"/>
      </w:r>
      <w:r w:rsidR="00EA7398">
        <w:rPr>
          <w:rFonts w:ascii="Tahoma" w:hAnsi="Tahoma"/>
          <w:sz w:val="22"/>
        </w:rPr>
        <w:t xml:space="preserve"> acima</w:t>
      </w:r>
      <w:r>
        <w:rPr>
          <w:rFonts w:ascii="Tahoma" w:hAnsi="Tahoma"/>
          <w:sz w:val="22"/>
        </w:rPr>
        <w:t>, apresentar o presente Contrato devidamente registrado em todos os Cartórios de Registro de Títulos e Documentos em até 30 (trinta) dias da assinatura do presente Contrato</w:t>
      </w:r>
      <w:r w:rsidR="00BA5C77" w:rsidRPr="006B4381">
        <w:rPr>
          <w:rFonts w:ascii="Tahoma" w:hAnsi="Tahoma" w:cs="Tahoma"/>
          <w:sz w:val="22"/>
          <w:szCs w:val="22"/>
        </w:rPr>
        <w:t>.</w:t>
      </w:r>
      <w:bookmarkEnd w:id="111"/>
      <w:r w:rsidR="002E02DC">
        <w:rPr>
          <w:rFonts w:ascii="Tahoma" w:hAnsi="Tahoma" w:cs="Tahoma"/>
          <w:sz w:val="22"/>
          <w:szCs w:val="22"/>
        </w:rPr>
        <w:t xml:space="preserve"> </w:t>
      </w:r>
    </w:p>
    <w:p w:rsidR="009431F9" w:rsidRPr="00507858" w:rsidRDefault="00A672A3"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r>
      <w:r w:rsidR="001E6EB2">
        <w:rPr>
          <w:rFonts w:ascii="Tahoma" w:hAnsi="Tahoma" w:cs="Tahoma"/>
          <w:sz w:val="22"/>
          <w:szCs w:val="22"/>
        </w:rPr>
        <w:fldChar w:fldCharType="separate"/>
      </w:r>
      <w:r w:rsidR="0021061E">
        <w:rPr>
          <w:rFonts w:ascii="Tahoma" w:hAnsi="Tahoma" w:cs="Tahoma"/>
          <w:sz w:val="22"/>
          <w:szCs w:val="22"/>
        </w:rPr>
        <w:t>8 abaixo</w:t>
      </w:r>
      <w:r w:rsidR="001E6EB2">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rsidR="003360F6" w:rsidRPr="00507858" w:rsidRDefault="00A672A3" w:rsidP="00C226E1">
      <w:pPr>
        <w:pStyle w:val="Level2"/>
        <w:numPr>
          <w:ilvl w:val="1"/>
          <w:numId w:val="7"/>
        </w:numPr>
        <w:tabs>
          <w:tab w:val="left" w:pos="1134"/>
        </w:tabs>
        <w:spacing w:after="240" w:line="276" w:lineRule="auto"/>
        <w:ind w:left="0" w:firstLine="0"/>
        <w:outlineLvl w:val="9"/>
        <w:rPr>
          <w:rFonts w:ascii="Tahoma" w:hAnsi="Tahoma"/>
          <w:b/>
          <w:sz w:val="22"/>
        </w:rPr>
      </w:pPr>
      <w:bookmarkStart w:id="112"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xml:space="preserve">, observados os prazos </w:t>
      </w:r>
      <w:r w:rsidR="005C3EB1" w:rsidRPr="00250C36">
        <w:rPr>
          <w:rFonts w:ascii="Tahoma" w:hAnsi="Tahoma" w:cs="Tahoma"/>
          <w:sz w:val="22"/>
          <w:szCs w:val="22"/>
        </w:rPr>
        <w:t>aqui previstos</w:t>
      </w:r>
      <w:r w:rsidRPr="004F1E06">
        <w:rPr>
          <w:rFonts w:ascii="Tahoma" w:hAnsi="Tahoma" w:cs="Tahoma"/>
          <w:sz w:val="22"/>
          <w:szCs w:val="22"/>
        </w:rPr>
        <w:t>, a Securitizadora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 xml:space="preserve">por todas as despesas </w:t>
      </w:r>
      <w:r w:rsidR="00F64C44" w:rsidRPr="004F1E06">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w:t>
      </w:r>
      <w:r w:rsidRPr="00795308">
        <w:rPr>
          <w:rFonts w:ascii="Tahoma" w:hAnsi="Tahoma"/>
          <w:sz w:val="22"/>
        </w:rPr>
        <w:t>5 (cinco</w:t>
      </w:r>
      <w:r w:rsidRPr="0017750C">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 xml:space="preserve">das consequências decorrentes </w:t>
      </w:r>
      <w:r w:rsidRPr="006B4381">
        <w:rPr>
          <w:rFonts w:ascii="Tahoma" w:hAnsi="Tahoma" w:cs="Tahoma"/>
          <w:sz w:val="22"/>
          <w:szCs w:val="22"/>
        </w:rPr>
        <w:lastRenderedPageBreak/>
        <w:t>da caracterização de descumprimento de obrigação</w:t>
      </w:r>
      <w:bookmarkEnd w:id="101"/>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p>
    <w:bookmarkEnd w:id="103"/>
    <w:p w:rsidR="003360F6"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r w:rsidR="002D6AD8" w:rsidRPr="00CC0E30">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 de Emissão.</w:t>
      </w:r>
    </w:p>
    <w:bookmarkEnd w:id="112"/>
    <w:p w:rsidR="00037EDC"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qunta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DAS </w:t>
      </w:r>
      <w:r w:rsidR="00507858" w:rsidRPr="00507858">
        <w:rPr>
          <w:rFonts w:ascii="Tahoma" w:hAnsi="Tahoma"/>
          <w:caps/>
        </w:rPr>
        <w:t xml:space="preserve">DECLARAÇÕES </w:t>
      </w:r>
      <w:r w:rsidR="00507858"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rsidR="0062073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13" w:name="_Ref416979349"/>
      <w:bookmarkStart w:id="114"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113"/>
    </w:p>
    <w:p w:rsidR="0062073F" w:rsidRPr="00507858" w:rsidRDefault="00A672A3" w:rsidP="00C226E1">
      <w:pPr>
        <w:pStyle w:val="Level4"/>
        <w:numPr>
          <w:ilvl w:val="0"/>
          <w:numId w:val="16"/>
        </w:numPr>
        <w:spacing w:after="240" w:line="276" w:lineRule="auto"/>
        <w:ind w:left="1134" w:hanging="1134"/>
        <w:outlineLvl w:val="9"/>
        <w:rPr>
          <w:rFonts w:ascii="Tahoma" w:hAnsi="Tahoma"/>
          <w:color w:val="000000"/>
          <w:w w:val="0"/>
          <w:sz w:val="22"/>
        </w:rPr>
      </w:pPr>
      <w:bookmarkStart w:id="115" w:name="_Hlk24451128"/>
      <w:r w:rsidRPr="00507858">
        <w:rPr>
          <w:rFonts w:ascii="Tahoma" w:hAnsi="Tahoma"/>
          <w:color w:val="000000"/>
          <w:w w:val="0"/>
          <w:sz w:val="22"/>
        </w:rPr>
        <w:t xml:space="preserve">é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rsidR="00522052"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rsidR="000B3D6F"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r w:rsidR="005022B3" w:rsidRPr="00D55B9F">
        <w:rPr>
          <w:rFonts w:ascii="Tahoma" w:hAnsi="Tahoma" w:cs="Tahoma"/>
          <w:sz w:val="22"/>
          <w:szCs w:val="22"/>
          <w:lang w:eastAsia="en-US"/>
        </w:rPr>
        <w:t xml:space="preserve">, sendo que em relação </w:t>
      </w:r>
      <w:r w:rsidR="005022B3">
        <w:rPr>
          <w:rFonts w:ascii="Tahoma" w:hAnsi="Tahoma" w:cs="Tahoma"/>
          <w:sz w:val="22"/>
          <w:szCs w:val="22"/>
          <w:lang w:eastAsia="en-US"/>
        </w:rPr>
        <w:t xml:space="preserve">aos Recebíveis </w:t>
      </w:r>
      <w:r w:rsidR="005022B3" w:rsidRPr="00D55B9F">
        <w:rPr>
          <w:rFonts w:ascii="Tahoma" w:hAnsi="Tahoma" w:cs="Tahoma"/>
          <w:sz w:val="22"/>
          <w:szCs w:val="22"/>
          <w:lang w:eastAsia="en-US"/>
        </w:rPr>
        <w:t>Onerad</w:t>
      </w:r>
      <w:r w:rsidR="005022B3">
        <w:rPr>
          <w:rFonts w:ascii="Tahoma" w:hAnsi="Tahoma" w:cs="Tahoma"/>
          <w:sz w:val="22"/>
          <w:szCs w:val="22"/>
          <w:lang w:eastAsia="en-US"/>
        </w:rPr>
        <w:t>o</w:t>
      </w:r>
      <w:r w:rsidR="005022B3" w:rsidRPr="00D55B9F">
        <w:rPr>
          <w:rFonts w:ascii="Tahoma" w:hAnsi="Tahoma" w:cs="Tahoma"/>
          <w:sz w:val="22"/>
          <w:szCs w:val="22"/>
          <w:lang w:eastAsia="en-US"/>
        </w:rPr>
        <w:t>s, mediante a implementação da Condição Suspensiva</w:t>
      </w:r>
      <w:r w:rsidRPr="006B4381">
        <w:rPr>
          <w:rFonts w:ascii="Tahoma" w:hAnsi="Tahoma" w:cs="Tahoma"/>
          <w:sz w:val="22"/>
          <w:szCs w:val="22"/>
          <w:lang w:eastAsia="en-US"/>
        </w:rPr>
        <w:t>;</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 xml:space="preserve">não infringem qualquer </w:t>
      </w:r>
      <w:r w:rsidRPr="006B4381">
        <w:rPr>
          <w:rFonts w:ascii="Tahoma" w:hAnsi="Tahoma" w:cs="Tahoma"/>
          <w:sz w:val="22"/>
          <w:szCs w:val="22"/>
        </w:rPr>
        <w:lastRenderedPageBreak/>
        <w:t>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rsidR="009D041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w:t>
      </w:r>
      <w:r w:rsidR="00E61418" w:rsidRPr="00CC0E30">
        <w:rPr>
          <w:rFonts w:ascii="Tahoma" w:hAnsi="Tahoma" w:cs="Tahoma"/>
          <w:b/>
          <w:iCs/>
          <w:sz w:val="22"/>
          <w:szCs w:val="22"/>
        </w:rPr>
        <w:t>(a)</w:t>
      </w:r>
      <w:r w:rsidR="00E61418">
        <w:rPr>
          <w:rFonts w:ascii="Tahoma" w:hAnsi="Tahoma" w:cs="Tahoma"/>
          <w:iCs/>
          <w:sz w:val="22"/>
          <w:szCs w:val="22"/>
        </w:rPr>
        <w:t xml:space="preserve"> </w:t>
      </w:r>
      <w:r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21061E">
        <w:rPr>
          <w:rFonts w:ascii="Tahoma" w:hAnsi="Tahoma" w:cs="Tahoma"/>
          <w:iCs/>
          <w:sz w:val="22"/>
          <w:szCs w:val="22"/>
        </w:rPr>
        <w:t>2 acima</w:t>
      </w:r>
      <w:r w:rsidR="00FA5486" w:rsidRPr="00D506B4">
        <w:rPr>
          <w:rFonts w:ascii="Tahoma" w:hAnsi="Tahoma" w:cs="Tahoma"/>
          <w:iCs/>
          <w:sz w:val="22"/>
          <w:szCs w:val="22"/>
        </w:rPr>
        <w:fldChar w:fldCharType="end"/>
      </w:r>
      <w:r w:rsidR="00E61418">
        <w:rPr>
          <w:rFonts w:ascii="Tahoma" w:hAnsi="Tahoma" w:cs="Tahoma"/>
          <w:iCs/>
          <w:sz w:val="22"/>
          <w:szCs w:val="22"/>
        </w:rPr>
        <w:t xml:space="preserve">; </w:t>
      </w:r>
      <w:r w:rsidR="00E61418" w:rsidRPr="00CC0E30">
        <w:rPr>
          <w:rFonts w:ascii="Tahoma" w:hAnsi="Tahoma" w:cs="Tahoma"/>
          <w:b/>
          <w:iCs/>
          <w:sz w:val="22"/>
          <w:szCs w:val="22"/>
        </w:rPr>
        <w:t>(b)</w:t>
      </w:r>
      <w:r w:rsidR="00E61418" w:rsidRPr="002D6AD8">
        <w:rPr>
          <w:rFonts w:ascii="Tahoma" w:eastAsia="Times New Roman" w:hAnsi="Tahoma" w:cs="Tahoma"/>
          <w:color w:val="000000"/>
          <w:sz w:val="22"/>
          <w:szCs w:val="22"/>
        </w:rPr>
        <w:t xml:space="preserve"> </w:t>
      </w:r>
      <w:r w:rsidR="00E61418" w:rsidRPr="00CC0E30">
        <w:rPr>
          <w:rFonts w:ascii="Tahoma" w:hAnsi="Tahoma" w:cs="Tahoma"/>
          <w:iCs/>
          <w:sz w:val="22"/>
          <w:szCs w:val="22"/>
        </w:rPr>
        <w:t>pela assinatura e demais formalidades relacionadas às Aprovações Societárias</w:t>
      </w:r>
      <w:r w:rsidR="005022B3" w:rsidRPr="00D55B9F">
        <w:rPr>
          <w:rFonts w:ascii="Tahoma" w:hAnsi="Tahoma" w:cs="Tahoma"/>
          <w:iCs/>
          <w:sz w:val="22"/>
          <w:szCs w:val="22"/>
        </w:rPr>
        <w:t xml:space="preserve">; e </w:t>
      </w:r>
      <w:r w:rsidR="005022B3" w:rsidRPr="00D55B9F">
        <w:rPr>
          <w:rFonts w:ascii="Tahoma" w:hAnsi="Tahoma" w:cs="Tahoma"/>
          <w:b/>
          <w:iCs/>
          <w:sz w:val="22"/>
          <w:szCs w:val="22"/>
        </w:rPr>
        <w:t>(c)</w:t>
      </w:r>
      <w:r w:rsidR="005022B3" w:rsidRPr="00D55B9F">
        <w:rPr>
          <w:rFonts w:ascii="Tahoma" w:hAnsi="Tahoma" w:cs="Tahoma"/>
          <w:iCs/>
          <w:sz w:val="22"/>
          <w:szCs w:val="22"/>
        </w:rPr>
        <w:t xml:space="preserve"> em relação </w:t>
      </w:r>
      <w:r w:rsidR="005022B3">
        <w:rPr>
          <w:rFonts w:ascii="Tahoma" w:hAnsi="Tahoma" w:cs="Tahoma"/>
          <w:iCs/>
          <w:sz w:val="22"/>
          <w:szCs w:val="22"/>
        </w:rPr>
        <w:t xml:space="preserve">aos Recebíveis </w:t>
      </w:r>
      <w:r w:rsidR="005022B3" w:rsidRPr="00D55B9F">
        <w:rPr>
          <w:rFonts w:ascii="Tahoma" w:hAnsi="Tahoma" w:cs="Tahoma"/>
          <w:iCs/>
          <w:sz w:val="22"/>
          <w:szCs w:val="22"/>
        </w:rPr>
        <w:t>Onerad</w:t>
      </w:r>
      <w:r w:rsidR="005022B3">
        <w:rPr>
          <w:rFonts w:ascii="Tahoma" w:hAnsi="Tahoma" w:cs="Tahoma"/>
          <w:iCs/>
          <w:sz w:val="22"/>
          <w:szCs w:val="22"/>
        </w:rPr>
        <w:t>o</w:t>
      </w:r>
      <w:r w:rsidR="005022B3" w:rsidRPr="00D55B9F">
        <w:rPr>
          <w:rFonts w:ascii="Tahoma" w:hAnsi="Tahoma" w:cs="Tahoma"/>
          <w:iCs/>
          <w:sz w:val="22"/>
          <w:szCs w:val="22"/>
        </w:rPr>
        <w:t xml:space="preserve">s, </w:t>
      </w:r>
      <w:r w:rsidR="005022B3">
        <w:rPr>
          <w:rFonts w:ascii="Tahoma" w:hAnsi="Tahoma" w:cs="Tahoma"/>
          <w:iCs/>
          <w:sz w:val="22"/>
          <w:szCs w:val="22"/>
        </w:rPr>
        <w:t>pela</w:t>
      </w:r>
      <w:r w:rsidR="005022B3" w:rsidRPr="00D55B9F">
        <w:rPr>
          <w:rFonts w:ascii="Tahoma" w:hAnsi="Tahoma" w:cs="Tahoma"/>
          <w:iCs/>
          <w:sz w:val="22"/>
          <w:szCs w:val="22"/>
        </w:rPr>
        <w:t xml:space="preserve"> implementação da Condição Suspensiva</w:t>
      </w:r>
      <w:r w:rsidRPr="006B4381">
        <w:rPr>
          <w:rFonts w:ascii="Tahoma" w:hAnsi="Tahoma" w:cs="Tahoma"/>
          <w:iCs/>
          <w:sz w:val="22"/>
          <w:szCs w:val="22"/>
        </w:rPr>
        <w:t xml:space="preserve">; </w:t>
      </w:r>
    </w:p>
    <w:p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bookmarkStart w:id="116" w:name="_Ref428862044"/>
      <w:r w:rsidRPr="00795308">
        <w:rPr>
          <w:rFonts w:ascii="Tahoma" w:hAnsi="Tahoma"/>
          <w:sz w:val="22"/>
        </w:rPr>
        <w:t>no melhor do seu conhecimento</w:t>
      </w:r>
      <w:r w:rsidRPr="007573C0">
        <w:rPr>
          <w:rFonts w:ascii="Tahoma" w:hAnsi="Tahoma" w:cs="Tahoma"/>
          <w:sz w:val="22"/>
          <w:szCs w:val="22"/>
        </w:rPr>
        <w:t>,</w:t>
      </w:r>
      <w:r w:rsidRPr="006B4381">
        <w:rPr>
          <w:rFonts w:ascii="Tahoma" w:hAnsi="Tahoma" w:cs="Tahoma"/>
          <w:sz w:val="22"/>
          <w:szCs w:val="22"/>
        </w:rPr>
        <w:t xml:space="preserve"> </w:t>
      </w:r>
      <w:r w:rsidR="00507858"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00507858"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00507858" w:rsidRPr="006B4381">
        <w:rPr>
          <w:rFonts w:ascii="Tahoma" w:hAnsi="Tahoma" w:cs="Tahoma"/>
          <w:sz w:val="22"/>
          <w:szCs w:val="22"/>
        </w:rPr>
        <w:t>a presente Cessão Fiduciária;</w:t>
      </w:r>
      <w:r>
        <w:rPr>
          <w:rFonts w:ascii="Tahoma" w:hAnsi="Tahoma" w:cs="Tahoma"/>
          <w:sz w:val="22"/>
          <w:szCs w:val="22"/>
        </w:rPr>
        <w:t xml:space="preserve"> </w:t>
      </w:r>
    </w:p>
    <w:p w:rsidR="00131744" w:rsidRPr="002B1057"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17"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117"/>
    </w:p>
    <w:p w:rsidR="00131744"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118" w:name="_Hlk23679079"/>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incluindo, mas sem limitação a legislação e regulamentação relacionadas à saúde e segurança ocupacional, ao meio ambiente (</w:t>
      </w:r>
      <w:r w:rsidR="00BA2D58" w:rsidRPr="00EC3B37">
        <w:rPr>
          <w:rFonts w:ascii="Tahoma" w:hAnsi="Tahoma" w:cs="Tahoma"/>
          <w:sz w:val="22"/>
          <w:szCs w:val="22"/>
        </w:rPr>
        <w:t xml:space="preserve">incluindo mas não se limitando à legislação em vigor pertinente à Política Nacional do Meio Ambiente, às </w:t>
      </w:r>
      <w:r w:rsidR="00BA2D58" w:rsidRPr="00EC3B37">
        <w:rPr>
          <w:rFonts w:ascii="Tahoma" w:hAnsi="Tahoma" w:cs="Tahoma"/>
          <w:sz w:val="22"/>
          <w:szCs w:val="22"/>
        </w:rPr>
        <w:lastRenderedPageBreak/>
        <w:t>Resoluções do Conselho Nacional do Meio Ambiente – CONAMA)</w:t>
      </w:r>
      <w:r w:rsidR="00BA2D58" w:rsidRPr="006B4381">
        <w:rPr>
          <w:rFonts w:ascii="Tahoma" w:hAnsi="Tahoma" w:cs="Tahoma"/>
          <w:sz w:val="22"/>
          <w:szCs w:val="22"/>
        </w:rPr>
        <w:t>, exceto por aquelas discutidas nas esferas administrativa e/ou judicial e que, em razão de tal discussão, estejam com sua aplicabilidade suspensa</w:t>
      </w:r>
      <w:r w:rsidR="00BA2D58">
        <w:rPr>
          <w:rFonts w:ascii="Tahoma" w:hAnsi="Tahoma" w:cs="Tahoma"/>
          <w:w w:val="0"/>
          <w:sz w:val="22"/>
          <w:szCs w:val="22"/>
        </w:rPr>
        <w:t xml:space="preserve">, </w:t>
      </w:r>
      <w:r w:rsidR="00BA2D58" w:rsidRPr="00EC3B37">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118"/>
      <w:r w:rsidR="00BA2D58" w:rsidRPr="00EC3B37">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p>
    <w:p w:rsidR="00C61CD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19" w:name="_Hlk74179724"/>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00E3612F" w:rsidRPr="007C3C6E">
        <w:rPr>
          <w:rFonts w:ascii="Tahoma" w:hAnsi="Tahoma" w:cs="Tahoma"/>
          <w:sz w:val="22"/>
          <w:szCs w:val="22"/>
          <w:lang w:eastAsia="en-US"/>
        </w:rPr>
        <w:t>,</w:t>
      </w:r>
      <w:r w:rsidR="00E3612F" w:rsidRPr="00D55B9F">
        <w:rPr>
          <w:rFonts w:ascii="Tahoma" w:hAnsi="Tahoma"/>
          <w:sz w:val="22"/>
        </w:rPr>
        <w:t xml:space="preserve"> ressalvados o pagamento do Imposto Predial e Territorial Urbano </w:t>
      </w:r>
      <w:r w:rsidR="009379F7" w:rsidRPr="007C3C6E">
        <w:rPr>
          <w:rFonts w:ascii="Tahoma" w:hAnsi="Tahoma" w:cs="Tahoma"/>
          <w:sz w:val="22"/>
          <w:szCs w:val="22"/>
          <w:lang w:eastAsia="en-US"/>
        </w:rPr>
        <w:t>–</w:t>
      </w:r>
      <w:r w:rsidR="00E3612F" w:rsidRPr="00D55B9F">
        <w:rPr>
          <w:rFonts w:ascii="Tahoma" w:hAnsi="Tahoma"/>
          <w:sz w:val="22"/>
        </w:rPr>
        <w:t xml:space="preserve"> IPTU</w:t>
      </w:r>
      <w:r w:rsidR="009379F7" w:rsidRPr="00D55B9F">
        <w:rPr>
          <w:rFonts w:ascii="Tahoma" w:hAnsi="Tahoma"/>
          <w:sz w:val="22"/>
        </w:rPr>
        <w:t xml:space="preserve"> </w:t>
      </w:r>
      <w:r w:rsidR="009379F7" w:rsidRPr="007C3C6E">
        <w:rPr>
          <w:rFonts w:ascii="Tahoma" w:hAnsi="Tahoma" w:cs="Tahoma"/>
          <w:sz w:val="22"/>
          <w:szCs w:val="22"/>
          <w:lang w:eastAsia="en-US"/>
        </w:rPr>
        <w:t xml:space="preserve">em aberto até a data de assinatura </w:t>
      </w:r>
      <w:r w:rsidR="009379F7">
        <w:rPr>
          <w:rFonts w:ascii="Tahoma" w:hAnsi="Tahoma" w:cs="Tahoma"/>
          <w:sz w:val="22"/>
          <w:szCs w:val="22"/>
          <w:lang w:eastAsia="en-US"/>
        </w:rPr>
        <w:t>do presente</w:t>
      </w:r>
      <w:r w:rsidR="009379F7" w:rsidRPr="007C3C6E">
        <w:rPr>
          <w:rFonts w:ascii="Tahoma" w:hAnsi="Tahoma" w:cs="Tahoma"/>
          <w:sz w:val="22"/>
          <w:szCs w:val="22"/>
          <w:lang w:eastAsia="en-US"/>
        </w:rPr>
        <w:t xml:space="preserve"> Contrato</w:t>
      </w:r>
      <w:r w:rsidR="009379F7">
        <w:rPr>
          <w:rFonts w:ascii="Tahoma" w:hAnsi="Tahoma" w:cs="Tahoma"/>
          <w:sz w:val="22"/>
          <w:szCs w:val="22"/>
          <w:lang w:eastAsia="en-US"/>
        </w:rPr>
        <w:t xml:space="preserve"> relativo aos Imóveis Garantia</w:t>
      </w:r>
      <w:r w:rsidR="00F44C39">
        <w:rPr>
          <w:rFonts w:ascii="Tahoma" w:hAnsi="Tahoma" w:cs="Tahoma"/>
          <w:sz w:val="22"/>
          <w:szCs w:val="22"/>
          <w:lang w:eastAsia="en-US"/>
        </w:rPr>
        <w:t xml:space="preserve"> não comercializados</w:t>
      </w:r>
      <w:r w:rsidR="00917FFD">
        <w:rPr>
          <w:rFonts w:ascii="Tahoma" w:hAnsi="Tahoma" w:cs="Tahoma"/>
          <w:sz w:val="22"/>
          <w:szCs w:val="22"/>
          <w:lang w:eastAsia="en-US"/>
        </w:rPr>
        <w:t>,</w:t>
      </w:r>
      <w:r w:rsidR="00A10277">
        <w:rPr>
          <w:rFonts w:ascii="Tahoma" w:hAnsi="Tahoma" w:cs="Tahoma"/>
          <w:sz w:val="22"/>
          <w:szCs w:val="22"/>
          <w:lang w:eastAsia="en-US"/>
        </w:rPr>
        <w:t xml:space="preserve"> no valor de R$ </w:t>
      </w:r>
      <w:r w:rsidR="003A6EEF">
        <w:rPr>
          <w:rFonts w:ascii="Tahoma" w:hAnsi="Tahoma" w:cs="Tahoma"/>
          <w:sz w:val="22"/>
          <w:szCs w:val="22"/>
          <w:lang w:eastAsia="en-US"/>
        </w:rPr>
        <w:t>761.759,07 (setecentos e se</w:t>
      </w:r>
      <w:r w:rsidR="00057891">
        <w:rPr>
          <w:rFonts w:ascii="Tahoma" w:hAnsi="Tahoma" w:cs="Tahoma"/>
          <w:sz w:val="22"/>
          <w:szCs w:val="22"/>
          <w:lang w:eastAsia="en-US"/>
        </w:rPr>
        <w:t>ssenta e um mil</w:t>
      </w:r>
      <w:r w:rsidR="007821AC">
        <w:rPr>
          <w:rFonts w:ascii="Tahoma" w:hAnsi="Tahoma" w:cs="Tahoma"/>
          <w:sz w:val="22"/>
          <w:szCs w:val="22"/>
          <w:lang w:eastAsia="en-US"/>
        </w:rPr>
        <w:t xml:space="preserve">, </w:t>
      </w:r>
      <w:r w:rsidR="00057891">
        <w:rPr>
          <w:rFonts w:ascii="Tahoma" w:hAnsi="Tahoma" w:cs="Tahoma"/>
          <w:sz w:val="22"/>
          <w:szCs w:val="22"/>
          <w:lang w:eastAsia="en-US"/>
        </w:rPr>
        <w:t>setecentos e cinquenta e nove r</w:t>
      </w:r>
      <w:r w:rsidR="007821AC">
        <w:rPr>
          <w:rFonts w:ascii="Tahoma" w:hAnsi="Tahoma" w:cs="Tahoma"/>
          <w:sz w:val="22"/>
          <w:szCs w:val="22"/>
          <w:lang w:eastAsia="en-US"/>
        </w:rPr>
        <w:t>eais e sete centavos)</w:t>
      </w:r>
      <w:r w:rsidR="004F3109">
        <w:rPr>
          <w:rFonts w:ascii="Tahoma" w:hAnsi="Tahoma" w:cs="Tahoma"/>
          <w:sz w:val="22"/>
          <w:szCs w:val="22"/>
          <w:lang w:eastAsia="en-US"/>
        </w:rPr>
        <w:t>,</w:t>
      </w:r>
      <w:r w:rsidR="004F3109" w:rsidRPr="007C3C6E">
        <w:rPr>
          <w:rFonts w:ascii="Tahoma" w:hAnsi="Tahoma" w:cs="Tahoma"/>
          <w:sz w:val="22"/>
          <w:szCs w:val="22"/>
          <w:lang w:eastAsia="en-US"/>
        </w:rPr>
        <w:t xml:space="preserve"> </w:t>
      </w:r>
      <w:r w:rsidR="009D6E98">
        <w:rPr>
          <w:rFonts w:ascii="Tahoma" w:hAnsi="Tahoma" w:cs="Tahoma"/>
          <w:sz w:val="22"/>
          <w:szCs w:val="22"/>
          <w:lang w:eastAsia="en-US"/>
        </w:rPr>
        <w:t>os quais s</w:t>
      </w:r>
      <w:r w:rsidR="004448D4">
        <w:rPr>
          <w:rFonts w:ascii="Tahoma" w:hAnsi="Tahoma" w:cs="Tahoma"/>
          <w:sz w:val="22"/>
          <w:szCs w:val="22"/>
          <w:lang w:eastAsia="en-US"/>
        </w:rPr>
        <w:t>er</w:t>
      </w:r>
      <w:r w:rsidR="009D6E98">
        <w:rPr>
          <w:rFonts w:ascii="Tahoma" w:hAnsi="Tahoma" w:cs="Tahoma"/>
          <w:sz w:val="22"/>
          <w:szCs w:val="22"/>
          <w:lang w:eastAsia="en-US"/>
        </w:rPr>
        <w:t>ão</w:t>
      </w:r>
      <w:r w:rsidR="009D6E98" w:rsidRPr="00D55B9F">
        <w:rPr>
          <w:rFonts w:ascii="Tahoma" w:hAnsi="Tahoma"/>
          <w:sz w:val="22"/>
        </w:rPr>
        <w:t xml:space="preserve"> </w:t>
      </w:r>
      <w:r w:rsidR="00E3612F" w:rsidRPr="00D55B9F">
        <w:rPr>
          <w:rFonts w:ascii="Tahoma" w:hAnsi="Tahoma"/>
          <w:sz w:val="22"/>
        </w:rPr>
        <w:t xml:space="preserve">objeto de </w:t>
      </w:r>
      <w:r w:rsidR="004448D4">
        <w:rPr>
          <w:rFonts w:ascii="Tahoma" w:hAnsi="Tahoma"/>
          <w:sz w:val="22"/>
        </w:rPr>
        <w:t xml:space="preserve">pagamento ou </w:t>
      </w:r>
      <w:r w:rsidR="00E3612F" w:rsidRPr="00D55B9F">
        <w:rPr>
          <w:rFonts w:ascii="Tahoma" w:hAnsi="Tahoma"/>
          <w:sz w:val="22"/>
        </w:rPr>
        <w:t>parcelamento junto aos municípios competentes</w:t>
      </w:r>
      <w:r w:rsidR="004448D4" w:rsidRPr="004448D4">
        <w:rPr>
          <w:rFonts w:ascii="Tahoma" w:hAnsi="Tahoma"/>
          <w:sz w:val="22"/>
        </w:rPr>
        <w:t xml:space="preserve"> </w:t>
      </w:r>
      <w:r w:rsidR="00A10277">
        <w:rPr>
          <w:rFonts w:ascii="Tahoma" w:hAnsi="Tahoma"/>
          <w:sz w:val="22"/>
        </w:rPr>
        <w:t xml:space="preserve">em até </w:t>
      </w:r>
      <w:r w:rsidR="005E0D71">
        <w:rPr>
          <w:rFonts w:ascii="Tahoma" w:hAnsi="Tahoma" w:cs="Tahoma"/>
          <w:sz w:val="22"/>
          <w:szCs w:val="22"/>
          <w:lang w:eastAsia="en-US"/>
        </w:rPr>
        <w:t xml:space="preserve">90 </w:t>
      </w:r>
      <w:r w:rsidR="00F44C39">
        <w:rPr>
          <w:rFonts w:ascii="Tahoma" w:hAnsi="Tahoma" w:cs="Tahoma"/>
          <w:sz w:val="22"/>
          <w:szCs w:val="22"/>
          <w:lang w:eastAsia="en-US"/>
        </w:rPr>
        <w:t>dias da data de integralização das Debêntures ou até data de comercialização do referido Imóvel Garantia, o que ocorrer primeiro</w:t>
      </w:r>
      <w:r w:rsidR="009D6E98">
        <w:rPr>
          <w:rFonts w:ascii="Tahoma" w:hAnsi="Tahoma" w:cs="Tahoma"/>
          <w:sz w:val="22"/>
          <w:szCs w:val="22"/>
          <w:lang w:eastAsia="en-US"/>
        </w:rPr>
        <w:t>. Para fins deste item, as Cedentes Fiduciantes declaram que estão em dia com os pagamentos dos parcelamentos referentes aos IPTUs indicados acima</w:t>
      </w:r>
      <w:r w:rsidRPr="006B4381">
        <w:rPr>
          <w:rFonts w:ascii="Tahoma" w:hAnsi="Tahoma" w:cs="Tahoma"/>
          <w:sz w:val="22"/>
          <w:szCs w:val="22"/>
          <w:lang w:eastAsia="en-US"/>
        </w:rPr>
        <w:t>;</w:t>
      </w:r>
      <w:bookmarkEnd w:id="119"/>
    </w:p>
    <w:p w:rsidR="00172FFC" w:rsidRPr="006B4381"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Pr="00795308">
        <w:rPr>
          <w:rFonts w:ascii="Tahoma" w:hAnsi="Tahoma"/>
          <w:color w:val="000000"/>
          <w:sz w:val="22"/>
        </w:rPr>
        <w:t>única</w:t>
      </w:r>
      <w:r w:rsidR="00430973">
        <w:rPr>
          <w:rFonts w:ascii="Tahoma" w:hAnsi="Tahoma" w:cs="Tahoma"/>
          <w:color w:val="000000"/>
          <w:sz w:val="22"/>
          <w:szCs w:val="22"/>
        </w:rPr>
        <w:t xml:space="preserve"> </w:t>
      </w:r>
      <w:r w:rsidRPr="006B4381">
        <w:rPr>
          <w:rFonts w:ascii="Tahoma" w:hAnsi="Tahoma" w:cs="Tahoma"/>
          <w:color w:val="000000"/>
          <w:sz w:val="22"/>
          <w:szCs w:val="22"/>
        </w:rPr>
        <w:t xml:space="preserve">e legítima titular e possuidora dos </w:t>
      </w:r>
      <w:r w:rsidR="00FF4E03" w:rsidRPr="006B4381">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396A43">
        <w:rPr>
          <w:rFonts w:ascii="Tahoma" w:hAnsi="Tahoma"/>
          <w:color w:val="000000"/>
          <w:sz w:val="22"/>
        </w:rPr>
        <w:t xml:space="preserve"> </w:t>
      </w:r>
      <w:r w:rsidR="00BA2D58" w:rsidRPr="00BA2D58">
        <w:rPr>
          <w:rFonts w:ascii="Tahoma" w:hAnsi="Tahoma" w:cs="Tahoma"/>
          <w:color w:val="000000"/>
          <w:sz w:val="22"/>
          <w:szCs w:val="22"/>
        </w:rPr>
        <w:t>que se</w:t>
      </w:r>
      <w:r w:rsidR="00BA2D58" w:rsidRPr="00396A43">
        <w:rPr>
          <w:rFonts w:ascii="Tahoma" w:hAnsi="Tahoma"/>
          <w:color w:val="000000"/>
          <w:sz w:val="22"/>
        </w:rPr>
        <w:t xml:space="preserve"> </w:t>
      </w:r>
      <w:r w:rsidR="00BA2D58" w:rsidRP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00BA2D58" w:rsidRPr="00BA2D58">
        <w:rPr>
          <w:rFonts w:ascii="Tahoma" w:hAnsi="Tahoma" w:cs="Tahoma"/>
          <w:color w:val="000000"/>
          <w:sz w:val="22"/>
          <w:szCs w:val="22"/>
        </w:rPr>
        <w:t>, exceto pela presente Cessão Fiduciária</w:t>
      </w:r>
      <w:r w:rsidR="005022B3" w:rsidRPr="005022B3">
        <w:rPr>
          <w:rFonts w:ascii="Tahoma" w:eastAsia="Times New Roman" w:hAnsi="Tahoma" w:cs="Tahoma"/>
          <w:sz w:val="22"/>
          <w:szCs w:val="22"/>
        </w:rPr>
        <w:t xml:space="preserve"> </w:t>
      </w:r>
      <w:r w:rsidR="005022B3" w:rsidRPr="00D55B9F">
        <w:rPr>
          <w:rFonts w:ascii="Tahoma" w:hAnsi="Tahoma" w:cs="Tahoma"/>
          <w:color w:val="000000"/>
          <w:sz w:val="22"/>
          <w:szCs w:val="22"/>
        </w:rPr>
        <w:t>e pela Garantia Existente até a implementação da Condição Suspensiva</w:t>
      </w:r>
      <w:r w:rsidRPr="006B4381">
        <w:rPr>
          <w:rFonts w:ascii="Tahoma" w:hAnsi="Tahoma" w:cs="Tahoma"/>
          <w:color w:val="000000"/>
          <w:sz w:val="22"/>
          <w:szCs w:val="22"/>
        </w:rPr>
        <w:t>;</w:t>
      </w:r>
    </w:p>
    <w:p w:rsidR="009379F7"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Pr>
          <w:rFonts w:ascii="Tahoma" w:hAnsi="Tahoma" w:cs="Tahoma"/>
          <w:color w:val="000000"/>
          <w:sz w:val="22"/>
          <w:szCs w:val="22"/>
        </w:rPr>
        <w:t xml:space="preserve">está adimplente com as obrigações constantes nos </w:t>
      </w:r>
      <w:r w:rsidR="00EA7398">
        <w:rPr>
          <w:rFonts w:ascii="Tahoma" w:hAnsi="Tahoma" w:cs="Tahoma"/>
          <w:color w:val="000000"/>
          <w:sz w:val="22"/>
          <w:szCs w:val="22"/>
        </w:rPr>
        <w:t>C</w:t>
      </w:r>
      <w:r>
        <w:rPr>
          <w:rFonts w:ascii="Tahoma" w:hAnsi="Tahoma" w:cs="Tahoma"/>
          <w:color w:val="000000"/>
          <w:sz w:val="22"/>
          <w:szCs w:val="22"/>
        </w:rPr>
        <w:t xml:space="preserve">ontratos de </w:t>
      </w:r>
      <w:r w:rsidR="00EA7398">
        <w:rPr>
          <w:rFonts w:ascii="Tahoma" w:hAnsi="Tahoma" w:cs="Tahoma"/>
          <w:color w:val="000000"/>
          <w:sz w:val="22"/>
          <w:szCs w:val="22"/>
        </w:rPr>
        <w:t>P</w:t>
      </w:r>
      <w:r>
        <w:rPr>
          <w:rFonts w:ascii="Tahoma" w:hAnsi="Tahoma" w:cs="Tahoma"/>
          <w:color w:val="000000"/>
          <w:sz w:val="22"/>
          <w:szCs w:val="22"/>
        </w:rPr>
        <w:t>arceria e</w:t>
      </w:r>
      <w:r w:rsidRPr="009379F7">
        <w:rPr>
          <w:rFonts w:ascii="Tahoma" w:hAnsi="Tahoma" w:cs="Tahoma"/>
          <w:sz w:val="22"/>
          <w:szCs w:val="22"/>
        </w:rPr>
        <w:t xml:space="preserve"> </w:t>
      </w:r>
      <w:r>
        <w:rPr>
          <w:rFonts w:ascii="Tahoma" w:hAnsi="Tahoma" w:cs="Tahoma"/>
          <w:sz w:val="22"/>
          <w:szCs w:val="22"/>
        </w:rPr>
        <w:t>n</w:t>
      </w:r>
      <w:r w:rsidRPr="007B6190">
        <w:rPr>
          <w:rFonts w:ascii="Tahoma" w:hAnsi="Tahoma" w:cs="Tahoma"/>
          <w:sz w:val="22"/>
          <w:szCs w:val="22"/>
        </w:rPr>
        <w:t>ão tem conhecimento da existência de quaisquer</w:t>
      </w:r>
      <w:r>
        <w:rPr>
          <w:rFonts w:ascii="Tahoma" w:hAnsi="Tahoma" w:cs="Tahoma"/>
          <w:sz w:val="22"/>
          <w:szCs w:val="22"/>
        </w:rPr>
        <w:t xml:space="preserve"> descumprimentos de obrigações por parte das contrapartes dos Contratos de Parceria</w:t>
      </w:r>
      <w:r>
        <w:rPr>
          <w:rFonts w:ascii="Tahoma" w:hAnsi="Tahoma" w:cs="Tahoma"/>
          <w:color w:val="000000"/>
          <w:sz w:val="22"/>
          <w:szCs w:val="22"/>
        </w:rPr>
        <w:t>;</w:t>
      </w:r>
    </w:p>
    <w:p w:rsidR="00172FFC" w:rsidRPr="006B4381"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w:t>
      </w:r>
      <w:r w:rsidR="00EA7398">
        <w:rPr>
          <w:rFonts w:ascii="Tahoma" w:hAnsi="Tahoma" w:cs="Tahoma"/>
          <w:color w:val="000000"/>
          <w:sz w:val="22"/>
          <w:szCs w:val="22"/>
        </w:rPr>
        <w:t>Cedidos</w:t>
      </w:r>
      <w:r w:rsidR="00894B25" w:rsidRPr="006B4381">
        <w:rPr>
          <w:rFonts w:ascii="Tahoma" w:hAnsi="Tahoma" w:cs="Tahoma"/>
          <w:color w:val="000000"/>
          <w:sz w:val="22"/>
          <w:szCs w:val="22"/>
        </w:rPr>
        <w:t xml:space="preserve">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005022B3" w:rsidRPr="005022B3">
        <w:rPr>
          <w:rFonts w:ascii="Tahoma" w:eastAsia="SimSun" w:hAnsi="Tahoma"/>
          <w:sz w:val="22"/>
        </w:rPr>
        <w:t xml:space="preserve"> </w:t>
      </w:r>
      <w:r w:rsidR="005022B3">
        <w:rPr>
          <w:rFonts w:ascii="Tahoma" w:eastAsia="SimSun" w:hAnsi="Tahoma"/>
          <w:sz w:val="22"/>
        </w:rPr>
        <w:t>e pela Garantia Existente, até a verificação da Condição Suspensiva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rsidR="008D23D2" w:rsidRPr="00507858" w:rsidRDefault="00A672A3"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w:t>
      </w:r>
      <w:r w:rsidRPr="006B4381">
        <w:rPr>
          <w:rFonts w:ascii="Tahoma" w:hAnsi="Tahoma" w:cs="Tahoma"/>
          <w:color w:val="000000"/>
          <w:sz w:val="22"/>
          <w:szCs w:val="22"/>
        </w:rPr>
        <w:lastRenderedPageBreak/>
        <w:t xml:space="preserve">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116"/>
    <w:p w:rsidR="00C61CD3" w:rsidRPr="006B4381" w:rsidRDefault="00A672A3"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21061E">
        <w:rPr>
          <w:rFonts w:ascii="Tahoma" w:hAnsi="Tahoma" w:cs="Tahoma"/>
          <w:sz w:val="22"/>
          <w:szCs w:val="22"/>
        </w:rPr>
        <w:t>7.1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rsidR="00304A60"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795308">
        <w:rPr>
          <w:rFonts w:ascii="Tahoma" w:hAnsi="Tahoma"/>
          <w:sz w:val="22"/>
        </w:rPr>
        <w:t>não outorgou</w:t>
      </w:r>
      <w:r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9E2DD8">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21061E">
        <w:rPr>
          <w:rFonts w:ascii="Tahoma" w:hAnsi="Tahoma" w:cs="Tahoma"/>
          <w:sz w:val="22"/>
          <w:szCs w:val="22"/>
        </w:rPr>
        <w:t>7.1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4.1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rsidR="00714417"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rsidR="0088215D"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rsidR="00BA2D58" w:rsidRDefault="00A672A3" w:rsidP="00C226E1">
      <w:pPr>
        <w:pStyle w:val="Level4"/>
        <w:numPr>
          <w:ilvl w:val="0"/>
          <w:numId w:val="16"/>
        </w:numPr>
        <w:spacing w:after="240" w:line="276" w:lineRule="auto"/>
        <w:ind w:left="1134" w:hanging="1134"/>
        <w:outlineLvl w:val="9"/>
        <w:rPr>
          <w:rFonts w:ascii="Tahoma" w:hAnsi="Tahoma"/>
          <w:sz w:val="22"/>
        </w:rPr>
      </w:pPr>
      <w:bookmarkStart w:id="120" w:name="_DV_C618"/>
      <w:r w:rsidRPr="00CF28F1">
        <w:rPr>
          <w:rFonts w:ascii="Tahoma" w:hAnsi="Tahoma" w:cs="Tahoma"/>
          <w:sz w:val="22"/>
          <w:szCs w:val="22"/>
        </w:rPr>
        <w:t>todos os Direitos Cedidos Fiduciariamente estão e/ou estarão amparados pelos Documentos Comprobatórios;</w:t>
      </w:r>
    </w:p>
    <w:p w:rsid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rsidR="00BA2D58" w:rsidRP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rsidR="0088215D" w:rsidRPr="00BA2D58" w:rsidRDefault="00A672A3"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120"/>
    </w:p>
    <w:p w:rsid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não se encontra em estado de necessidade ou sob coação para celebrar este Contrato, tampouco tem urgência em celebrá-los;</w:t>
      </w:r>
    </w:p>
    <w:p w:rsidR="00BA2D58" w:rsidRPr="00BA2D58"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lastRenderedPageBreak/>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115"/>
    </w:p>
    <w:p w:rsidR="004C0DF8"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rsidR="00C61CD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rsidR="00037ED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rsidR="00037ED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a Securitizadora</w:t>
      </w:r>
      <w:r w:rsidRPr="006B4381">
        <w:rPr>
          <w:rFonts w:ascii="Tahoma" w:hAnsi="Tahoma" w:cs="Tahoma"/>
          <w:sz w:val="22"/>
          <w:szCs w:val="22"/>
        </w:rPr>
        <w:t xml:space="preserve">, em até </w:t>
      </w:r>
      <w:r w:rsidR="00F53DBE">
        <w:rPr>
          <w:rFonts w:ascii="Tahoma" w:hAnsi="Tahoma" w:cs="Tahoma"/>
          <w:sz w:val="22"/>
          <w:szCs w:val="22"/>
        </w:rPr>
        <w:t>5</w:t>
      </w:r>
      <w:r w:rsidR="00B11E03">
        <w:rPr>
          <w:rFonts w:ascii="Tahoma" w:hAnsi="Tahoma" w:cs="Tahoma"/>
          <w:sz w:val="22"/>
          <w:szCs w:val="22"/>
        </w:rPr>
        <w:t> </w:t>
      </w:r>
      <w:r w:rsidR="008D23D2" w:rsidRPr="006B4381">
        <w:rPr>
          <w:rFonts w:ascii="Tahoma" w:hAnsi="Tahoma" w:cs="Tahoma"/>
          <w:sz w:val="22"/>
          <w:szCs w:val="22"/>
        </w:rPr>
        <w:t>(</w:t>
      </w:r>
      <w:r w:rsidR="00F53DBE">
        <w:rPr>
          <w:rFonts w:ascii="Tahoma" w:hAnsi="Tahoma" w:cs="Tahoma"/>
          <w:sz w:val="22"/>
          <w:szCs w:val="22"/>
        </w:rPr>
        <w:t>cinco</w:t>
      </w:r>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rsidR="00D9734B"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21" w:name="_Ref417485247"/>
      <w:bookmarkStart w:id="122" w:name="_Ref68692130"/>
      <w:bookmarkEnd w:id="102"/>
      <w:bookmarkEnd w:id="114"/>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sexta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21"/>
      <w:r w:rsidR="00507858" w:rsidRPr="006B4381">
        <w:rPr>
          <w:rFonts w:ascii="Tahoma" w:eastAsia="Times New Roman" w:hAnsi="Tahoma" w:cs="Tahoma"/>
          <w:bCs w:val="0"/>
          <w:caps/>
          <w:szCs w:val="22"/>
        </w:rPr>
        <w:t>DO INADIMPLEMENTO E EXCUSSÃO DA GARANTIA</w:t>
      </w:r>
      <w:bookmarkEnd w:id="122"/>
    </w:p>
    <w:p w:rsidR="002C115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23" w:name="_Hlk26196940"/>
      <w:bookmarkStart w:id="124"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r w:rsidR="004518D3">
        <w:rPr>
          <w:rFonts w:ascii="Tahoma" w:hAnsi="Tahoma" w:cs="Tahoma"/>
          <w:sz w:val="22"/>
          <w:szCs w:val="22"/>
        </w:rPr>
        <w:t xml:space="preserve"> Fiduciariamente</w:t>
      </w:r>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para</w:t>
      </w:r>
      <w:r w:rsidR="00250C36">
        <w:rPr>
          <w:rFonts w:ascii="Tahoma" w:hAnsi="Tahoma" w:cs="Tahoma"/>
          <w:sz w:val="22"/>
          <w:szCs w:val="22"/>
        </w:rPr>
        <w:t xml:space="preserve"> a venda, alienação</w:t>
      </w:r>
      <w:r w:rsidRPr="006B4381">
        <w:rPr>
          <w:rFonts w:ascii="Tahoma" w:hAnsi="Tahoma" w:cs="Tahoma"/>
          <w:sz w:val="22"/>
          <w:szCs w:val="22"/>
        </w:rPr>
        <w:t xml:space="preserve"> </w:t>
      </w:r>
      <w:r w:rsidR="00250C36">
        <w:rPr>
          <w:rFonts w:ascii="Tahoma" w:hAnsi="Tahoma" w:cs="Tahoma"/>
          <w:sz w:val="22"/>
          <w:szCs w:val="22"/>
        </w:rPr>
        <w:t>e/ou</w:t>
      </w:r>
      <w:r w:rsidR="00250C36" w:rsidRPr="00B36A82">
        <w:rPr>
          <w:rFonts w:ascii="Tahoma" w:hAnsi="Tahoma" w:cs="Tahoma"/>
          <w:sz w:val="22"/>
          <w:szCs w:val="22"/>
        </w:rPr>
        <w:t xml:space="preserve"> </w:t>
      </w:r>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rsidR="002C115D"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r w:rsidR="00B845CA">
        <w:rPr>
          <w:rFonts w:ascii="Tahoma" w:eastAsia="SimSun" w:hAnsi="Tahoma" w:cs="Tahoma"/>
          <w:sz w:val="22"/>
          <w:szCs w:val="22"/>
        </w:rPr>
        <w:t>/ou</w:t>
      </w:r>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r w:rsidR="00B11E03">
        <w:rPr>
          <w:rFonts w:ascii="Tahoma" w:eastAsia="SimSun" w:hAnsi="Tahoma" w:cs="Tahoma"/>
          <w:sz w:val="22"/>
          <w:szCs w:val="22"/>
        </w:rPr>
        <w:t xml:space="preserve"> </w:t>
      </w:r>
    </w:p>
    <w:p w:rsidR="0019301F"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rsidR="00F9154C"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rsidR="00F9154C"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25"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007433B3" w:rsidRPr="006B4381">
        <w:rPr>
          <w:rFonts w:ascii="Tahoma" w:hAnsi="Tahoma" w:cs="Tahoma"/>
          <w:sz w:val="22"/>
          <w:szCs w:val="22"/>
        </w:rPr>
        <w:t xml:space="preserve"> nesta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6 acima</w:t>
      </w:r>
      <w:r w:rsidR="007748A9" w:rsidRPr="00D506B4">
        <w:rPr>
          <w:rFonts w:ascii="Tahoma" w:hAnsi="Tahoma" w:cs="Tahoma"/>
          <w:sz w:val="22"/>
          <w:szCs w:val="22"/>
        </w:rPr>
        <w:fldChar w:fldCharType="end"/>
      </w:r>
      <w:r w:rsidRPr="006B4381">
        <w:rPr>
          <w:rFonts w:ascii="Tahoma" w:hAnsi="Tahoma" w:cs="Tahoma"/>
          <w:sz w:val="22"/>
          <w:szCs w:val="22"/>
        </w:rPr>
        <w:t xml:space="preserve">, inclusive no que se </w:t>
      </w:r>
      <w:r w:rsidRPr="006B4381">
        <w:rPr>
          <w:rFonts w:ascii="Tahoma" w:hAnsi="Tahoma" w:cs="Tahoma"/>
          <w:sz w:val="22"/>
          <w:szCs w:val="22"/>
        </w:rPr>
        <w:lastRenderedPageBreak/>
        <w:t>refere ao atendimento de eventuais exigências</w:t>
      </w:r>
      <w:bookmarkStart w:id="126" w:name="_DV_X92"/>
      <w:bookmarkStart w:id="127" w:name="_DV_C530"/>
      <w:bookmarkEnd w:id="125"/>
      <w:r w:rsidRPr="006B4381">
        <w:rPr>
          <w:rFonts w:ascii="Tahoma" w:hAnsi="Tahoma" w:cs="Tahoma"/>
          <w:sz w:val="22"/>
          <w:szCs w:val="22"/>
        </w:rPr>
        <w:t xml:space="preserve"> legais e regulamentares </w:t>
      </w:r>
      <w:bookmarkStart w:id="128" w:name="_DV_C531"/>
      <w:bookmarkEnd w:id="126"/>
      <w:bookmarkEnd w:id="127"/>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F213C6">
        <w:rPr>
          <w:rFonts w:ascii="Tahoma" w:hAnsi="Tahoma" w:cs="Tahoma"/>
          <w:sz w:val="22"/>
          <w:szCs w:val="22"/>
        </w:rPr>
        <w:t>Fiduciariamente</w:t>
      </w:r>
      <w:r w:rsidRPr="006B4381">
        <w:rPr>
          <w:rFonts w:ascii="Tahoma" w:hAnsi="Tahoma" w:cs="Tahoma"/>
          <w:sz w:val="22"/>
          <w:szCs w:val="22"/>
        </w:rPr>
        <w:t>.</w:t>
      </w:r>
      <w:bookmarkStart w:id="129" w:name="_DV_C532"/>
      <w:bookmarkEnd w:id="128"/>
    </w:p>
    <w:p w:rsidR="00F9154C" w:rsidRPr="00507858" w:rsidRDefault="00A672A3" w:rsidP="00C226E1">
      <w:pPr>
        <w:pStyle w:val="Level3"/>
        <w:numPr>
          <w:ilvl w:val="2"/>
          <w:numId w:val="7"/>
        </w:numPr>
        <w:tabs>
          <w:tab w:val="left" w:pos="993"/>
        </w:tabs>
        <w:spacing w:after="240" w:line="276" w:lineRule="auto"/>
        <w:ind w:left="0" w:firstLine="0"/>
        <w:outlineLvl w:val="9"/>
        <w:rPr>
          <w:rFonts w:ascii="Tahoma" w:hAnsi="Tahoma"/>
          <w:sz w:val="22"/>
        </w:rPr>
      </w:pPr>
      <w:bookmarkStart w:id="130" w:name="_DV_X567"/>
      <w:bookmarkStart w:id="131" w:name="_DV_C539"/>
      <w:bookmarkEnd w:id="129"/>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6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132" w:name="_DV_X568"/>
      <w:bookmarkStart w:id="133" w:name="_DV_C541"/>
      <w:bookmarkEnd w:id="130"/>
      <w:bookmarkEnd w:id="131"/>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134" w:name="_DV_X570"/>
      <w:bookmarkStart w:id="135" w:name="_DV_C542"/>
      <w:bookmarkEnd w:id="132"/>
      <w:bookmarkEnd w:id="133"/>
      <w:r w:rsidRPr="006B4381">
        <w:rPr>
          <w:rFonts w:ascii="Tahoma" w:hAnsi="Tahoma" w:cs="Tahoma"/>
          <w:sz w:val="22"/>
          <w:szCs w:val="22"/>
        </w:rPr>
        <w:t xml:space="preserve"> os recursos sejam alocados para o item imediatamente seguinte, e assim sucessivamente:</w:t>
      </w:r>
      <w:bookmarkEnd w:id="134"/>
      <w:bookmarkEnd w:id="135"/>
      <w:r w:rsidR="000509AD" w:rsidRPr="006B4381">
        <w:rPr>
          <w:rFonts w:ascii="Tahoma" w:hAnsi="Tahoma" w:cs="Tahoma"/>
          <w:sz w:val="22"/>
          <w:szCs w:val="22"/>
        </w:rPr>
        <w:t xml:space="preserve"> </w:t>
      </w:r>
    </w:p>
    <w:p w:rsidR="004518D3" w:rsidRPr="004518D3"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136" w:name="_Hlk66828778"/>
      <w:bookmarkStart w:id="137" w:name="_Ref22893271"/>
      <w:bookmarkStart w:id="138" w:name="_DV_X572"/>
      <w:bookmarkStart w:id="139"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rsidR="007748A9" w:rsidRPr="006B4381"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136"/>
      <w:r w:rsidRPr="006B4381">
        <w:rPr>
          <w:rFonts w:ascii="Tahoma" w:eastAsia="Arial Unicode MS" w:hAnsi="Tahoma" w:cs="Tahoma"/>
          <w:sz w:val="22"/>
          <w:szCs w:val="22"/>
        </w:rPr>
        <w:t>;</w:t>
      </w:r>
      <w:bookmarkEnd w:id="137"/>
    </w:p>
    <w:p w:rsidR="007748A9" w:rsidRPr="00D506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Pr>
          <w:rFonts w:ascii="Tahoma" w:eastAsia="Arial Unicode MS" w:hAnsi="Tahoma" w:cs="Tahoma"/>
          <w:sz w:val="22"/>
          <w:szCs w:val="22"/>
        </w:rPr>
        <w:t xml:space="preserve">amortização do </w:t>
      </w:r>
      <w:r w:rsidR="00E61418" w:rsidRPr="002B1057">
        <w:rPr>
          <w:rFonts w:ascii="Tahoma" w:eastAsia="Arial Unicode MS" w:hAnsi="Tahoma" w:cs="Tahoma"/>
          <w:sz w:val="22"/>
          <w:szCs w:val="22"/>
        </w:rPr>
        <w:t>Valor Nominal Unitário Atualizado dos CRI; e</w:t>
      </w:r>
    </w:p>
    <w:p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138"/>
    <w:bookmarkEnd w:id="139"/>
    <w:p w:rsidR="002C115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rsidR="00D9734B"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Pr="00795308">
        <w:rPr>
          <w:rFonts w:ascii="Tahoma" w:hAnsi="Tahoma"/>
          <w:sz w:val="22"/>
        </w:rPr>
        <w:t>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Pr="00F53DBE">
        <w:rPr>
          <w:rFonts w:ascii="Tahoma" w:hAnsi="Tahoma" w:cs="Tahoma"/>
          <w:sz w:val="22"/>
          <w:szCs w:val="22"/>
        </w:rPr>
        <w:t>.</w:t>
      </w:r>
    </w:p>
    <w:p w:rsidR="006B6A1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 xml:space="preserve">A eventual excussão parcial da Cessão Fiduciária não afetará os termos,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rsidR="00C12082" w:rsidRPr="00F56E3C" w:rsidRDefault="00A672A3"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rsidR="00CD582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40" w:name="_DV_C561"/>
      <w:bookmarkStart w:id="141" w:name="_Ref414889822"/>
      <w:bookmarkEnd w:id="123"/>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140"/>
      <w:bookmarkEnd w:id="141"/>
      <w:r w:rsidR="000B3D6F" w:rsidRPr="006B4381">
        <w:rPr>
          <w:rFonts w:ascii="Tahoma" w:hAnsi="Tahoma" w:cs="Tahoma"/>
          <w:sz w:val="22"/>
          <w:szCs w:val="22"/>
        </w:rPr>
        <w:t>.</w:t>
      </w:r>
    </w:p>
    <w:p w:rsidR="00010484"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2" w:name="_Ref5807698"/>
      <w:r>
        <w:rPr>
          <w:rFonts w:ascii="Tahoma" w:eastAsia="Times New Roman" w:hAnsi="Tahoma" w:cs="Tahoma"/>
          <w:bCs w:val="0"/>
          <w:caps/>
          <w:szCs w:val="22"/>
        </w:rPr>
        <w:t>CLÁUSULA </w:t>
      </w:r>
      <w:r w:rsidR="005049D2" w:rsidRPr="00CC0E30">
        <w:rPr>
          <w:rFonts w:ascii="Tahoma" w:eastAsia="Times New Roman" w:hAnsi="Tahoma" w:cs="Tahoma"/>
          <w:bCs w:val="0"/>
          <w:caps/>
          <w:szCs w:val="22"/>
        </w:rPr>
        <w:t>SÉTIMA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DO MANDATO</w:t>
      </w:r>
      <w:bookmarkEnd w:id="142"/>
    </w:p>
    <w:p w:rsidR="00AB09A4"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43"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r w:rsidR="007C1751" w:rsidRPr="00CC0E30">
        <w:rPr>
          <w:rFonts w:ascii="Tahoma" w:hAnsi="Tahoma" w:cs="Tahoma"/>
          <w:sz w:val="22"/>
          <w:szCs w:val="22"/>
        </w:rPr>
        <w:t xml:space="preserve">: </w:t>
      </w:r>
      <w:bookmarkEnd w:id="143"/>
    </w:p>
    <w:p w:rsidR="004D7D4F" w:rsidRPr="006B4381" w:rsidRDefault="00A672A3"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das Debêntures, previstas na Escritura de Emissão:</w:t>
      </w:r>
    </w:p>
    <w:p w:rsidR="00CD582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 xml:space="preserve">Cedentes </w:t>
      </w:r>
      <w:r w:rsidRPr="00F53DBE">
        <w:rPr>
          <w:rFonts w:ascii="Tahoma" w:hAnsi="Tahoma" w:cs="Tahoma"/>
          <w:snapToGrid w:val="0"/>
          <w:sz w:val="22"/>
          <w:szCs w:val="22"/>
        </w:rPr>
        <w:t>Fiduciantes, caso</w:t>
      </w:r>
      <w:r w:rsidR="00F44C39">
        <w:rPr>
          <w:rFonts w:ascii="Tahoma" w:hAnsi="Tahoma" w:cs="Tahoma"/>
          <w:snapToGrid w:val="0"/>
          <w:sz w:val="22"/>
          <w:szCs w:val="22"/>
        </w:rPr>
        <w:t>, após notificação pela Fiduciária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desta </w:t>
      </w:r>
      <w:r w:rsidR="00E61418" w:rsidRPr="006B4381">
        <w:rPr>
          <w:rFonts w:ascii="Tahoma" w:hAnsi="Tahoma" w:cs="Tahoma"/>
          <w:snapToGrid w:val="0"/>
          <w:sz w:val="22"/>
          <w:szCs w:val="22"/>
        </w:rPr>
        <w:t xml:space="preserve">Cessão Fiduciária, na medida em que seja o referido ato ou documento justificadamente necessário </w:t>
      </w:r>
      <w:bookmarkStart w:id="144" w:name="_DV_C602"/>
      <w:r w:rsidR="009D6E98" w:rsidRPr="006B4381">
        <w:rPr>
          <w:rFonts w:ascii="Tahoma" w:hAnsi="Tahoma" w:cs="Tahoma"/>
          <w:snapToGrid w:val="0"/>
          <w:sz w:val="22"/>
          <w:szCs w:val="22"/>
        </w:rPr>
        <w:t>para constituir, conservar, ou manter válida</w:t>
      </w:r>
      <w:r w:rsidR="009D6E98" w:rsidRPr="009D6E98">
        <w:rPr>
          <w:rFonts w:ascii="Tahoma" w:hAnsi="Tahoma" w:cs="Tahoma"/>
          <w:snapToGrid w:val="0"/>
          <w:sz w:val="22"/>
          <w:szCs w:val="22"/>
        </w:rPr>
        <w:t xml:space="preserve"> </w:t>
      </w:r>
      <w:r w:rsidR="009D6E98" w:rsidRPr="006B4381">
        <w:rPr>
          <w:rFonts w:ascii="Tahoma" w:hAnsi="Tahoma" w:cs="Tahoma"/>
          <w:snapToGrid w:val="0"/>
          <w:sz w:val="22"/>
          <w:szCs w:val="22"/>
        </w:rPr>
        <w:t>e exequível a Cessão Fiduciária</w:t>
      </w:r>
      <w:bookmarkStart w:id="145" w:name="_DV_C604"/>
      <w:bookmarkEnd w:id="144"/>
      <w:r w:rsidR="00E61418" w:rsidRPr="006B4381">
        <w:rPr>
          <w:rFonts w:ascii="Tahoma" w:hAnsi="Tahoma" w:cs="Tahoma"/>
          <w:snapToGrid w:val="0"/>
          <w:sz w:val="22"/>
          <w:szCs w:val="22"/>
        </w:rPr>
        <w:t>; e</w:t>
      </w:r>
      <w:bookmarkEnd w:id="145"/>
    </w:p>
    <w:p w:rsidR="004D7D4F" w:rsidRPr="006B4381" w:rsidRDefault="00A672A3"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rsidR="004D7D4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lastRenderedPageBreak/>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rsidR="003763A7"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r w:rsidR="007C1751" w:rsidRPr="006B438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p>
    <w:p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007C1751"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p>
    <w:p w:rsidR="003763A7"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rsidR="003763A7"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46"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w:t>
      </w:r>
      <w:r w:rsidR="009E2DD8">
        <w:rPr>
          <w:rFonts w:ascii="Tahoma" w:hAnsi="Tahoma" w:cs="Tahoma"/>
          <w:sz w:val="22"/>
          <w:szCs w:val="22"/>
        </w:rPr>
        <w:t>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21061E">
        <w:rPr>
          <w:rFonts w:ascii="Tahoma" w:hAnsi="Tahoma" w:cs="Tahoma"/>
          <w:sz w:val="22"/>
          <w:szCs w:val="22"/>
        </w:rPr>
        <w:t>7.1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lastRenderedPageBreak/>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146"/>
      <w:r w:rsidR="00BB4F29" w:rsidRPr="006B4381">
        <w:rPr>
          <w:rFonts w:ascii="Tahoma" w:hAnsi="Tahoma" w:cs="Tahoma"/>
          <w:sz w:val="22"/>
          <w:szCs w:val="22"/>
        </w:rPr>
        <w:t>.</w:t>
      </w:r>
    </w:p>
    <w:p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 xml:space="preserve">na </w:t>
      </w:r>
      <w:r w:rsidR="009E2DD8">
        <w:rPr>
          <w:rFonts w:ascii="Tahoma" w:hAnsi="Tahoma" w:cs="Tahoma"/>
          <w:sz w:val="22"/>
          <w:szCs w:val="22"/>
        </w:rPr>
        <w:t>Cláusula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21061E">
        <w:rPr>
          <w:rFonts w:ascii="Tahoma" w:hAnsi="Tahoma" w:cs="Tahoma"/>
          <w:sz w:val="22"/>
          <w:szCs w:val="22"/>
        </w:rPr>
        <w:t>7.1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r>
      <w:r w:rsidR="007C1751">
        <w:rPr>
          <w:rFonts w:ascii="Tahoma" w:hAnsi="Tahoma" w:cs="Tahoma"/>
          <w:sz w:val="22"/>
          <w:szCs w:val="22"/>
        </w:rPr>
        <w:fldChar w:fldCharType="separate"/>
      </w:r>
      <w:r w:rsidR="0021061E">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007C1751" w:rsidRPr="00CC0E30">
        <w:rPr>
          <w:rFonts w:ascii="Tahoma" w:hAnsi="Tahoma" w:cs="Tahoma"/>
          <w:sz w:val="22"/>
          <w:szCs w:val="22"/>
          <w:u w:val="single"/>
        </w:rPr>
        <w:t>Anexo II</w:t>
      </w:r>
      <w:r w:rsidR="007C1751">
        <w:rPr>
          <w:rFonts w:ascii="Tahoma" w:hAnsi="Tahoma" w:cs="Tahoma"/>
          <w:sz w:val="22"/>
          <w:szCs w:val="22"/>
        </w:rPr>
        <w:t xml:space="preserve"> a este Contrato, bem como a</w:t>
      </w:r>
      <w:r w:rsidR="002A6F16" w:rsidRPr="006B4381">
        <w:rPr>
          <w:rFonts w:ascii="Tahoma" w:hAnsi="Tahoma" w:cs="Tahoma"/>
          <w:sz w:val="22"/>
          <w:szCs w:val="22"/>
        </w:rPr>
        <w:t xml:space="preserve"> renovar referido mandato pelo maior prazo permitido em seu</w:t>
      </w:r>
      <w:r w:rsidR="007C1751">
        <w:rPr>
          <w:rFonts w:ascii="Tahoma" w:hAnsi="Tahoma" w:cs="Tahoma"/>
          <w:sz w:val="22"/>
          <w:szCs w:val="22"/>
        </w:rPr>
        <w:t>s</w:t>
      </w:r>
      <w:r w:rsidR="002A6F16" w:rsidRPr="006B4381">
        <w:rPr>
          <w:rFonts w:ascii="Tahoma" w:hAnsi="Tahoma" w:cs="Tahoma"/>
          <w:sz w:val="22"/>
          <w:szCs w:val="22"/>
        </w:rPr>
        <w:t xml:space="preserve"> </w:t>
      </w:r>
      <w:r w:rsidR="007C1751">
        <w:rPr>
          <w:rFonts w:ascii="Tahoma" w:hAnsi="Tahoma" w:cs="Tahoma"/>
          <w:sz w:val="22"/>
          <w:szCs w:val="22"/>
        </w:rPr>
        <w:t xml:space="preserve">respectivos </w:t>
      </w:r>
      <w:r w:rsidR="00751D2C" w:rsidRPr="006B4381">
        <w:rPr>
          <w:rFonts w:ascii="Tahoma" w:hAnsi="Tahoma" w:cs="Tahoma"/>
          <w:sz w:val="22"/>
          <w:szCs w:val="22"/>
        </w:rPr>
        <w:t>contrato</w:t>
      </w:r>
      <w:r w:rsidR="007C1751">
        <w:rPr>
          <w:rFonts w:ascii="Tahoma" w:hAnsi="Tahoma" w:cs="Tahoma"/>
          <w:sz w:val="22"/>
          <w:szCs w:val="22"/>
        </w:rPr>
        <w:t>s</w:t>
      </w:r>
      <w:r w:rsidR="00751D2C" w:rsidRPr="006B4381">
        <w:rPr>
          <w:rFonts w:ascii="Tahoma" w:hAnsi="Tahoma" w:cs="Tahoma"/>
          <w:sz w:val="22"/>
          <w:szCs w:val="22"/>
        </w:rPr>
        <w:t xml:space="preserve"> socia</w:t>
      </w:r>
      <w:r w:rsidR="007C1751">
        <w:rPr>
          <w:rFonts w:ascii="Tahoma" w:hAnsi="Tahoma" w:cs="Tahoma"/>
          <w:sz w:val="22"/>
          <w:szCs w:val="22"/>
        </w:rPr>
        <w:t>is</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007C1751" w:rsidRPr="006B4381">
        <w:rPr>
          <w:rFonts w:ascii="Tahoma" w:hAnsi="Tahoma" w:cs="Tahoma"/>
          <w:sz w:val="22"/>
          <w:szCs w:val="22"/>
        </w:rPr>
        <w:t xml:space="preserve"> </w:t>
      </w:r>
      <w:r w:rsidR="002A6F16" w:rsidRPr="006B4381">
        <w:rPr>
          <w:rFonts w:ascii="Tahoma" w:hAnsi="Tahoma" w:cs="Tahoma"/>
          <w:sz w:val="22"/>
          <w:szCs w:val="22"/>
        </w:rPr>
        <w:t>(</w:t>
      </w:r>
      <w:r w:rsidR="007C1751">
        <w:rPr>
          <w:rFonts w:ascii="Tahoma" w:hAnsi="Tahoma" w:cs="Tahoma"/>
          <w:sz w:val="22"/>
          <w:szCs w:val="22"/>
        </w:rPr>
        <w:t>trinta</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r>
      <w:r w:rsidR="007C1751">
        <w:rPr>
          <w:rFonts w:ascii="Tahoma" w:hAnsi="Tahoma" w:cs="Tahoma"/>
          <w:sz w:val="22"/>
          <w:szCs w:val="22"/>
        </w:rPr>
        <w:fldChar w:fldCharType="separate"/>
      </w:r>
      <w:r w:rsidR="0021061E">
        <w:rPr>
          <w:rFonts w:ascii="Tahoma" w:hAnsi="Tahoma" w:cs="Tahoma"/>
          <w:sz w:val="22"/>
          <w:szCs w:val="22"/>
        </w:rPr>
        <w:t>8 abaixo</w:t>
      </w:r>
      <w:r w:rsidR="007C1751">
        <w:rPr>
          <w:rFonts w:ascii="Tahoma" w:hAnsi="Tahoma" w:cs="Tahoma"/>
          <w:sz w:val="22"/>
          <w:szCs w:val="22"/>
        </w:rPr>
        <w:fldChar w:fldCharType="end"/>
      </w:r>
      <w:r w:rsidR="0019301F" w:rsidRPr="006B4381">
        <w:rPr>
          <w:rFonts w:ascii="Tahoma" w:hAnsi="Tahoma" w:cs="Tahoma"/>
          <w:sz w:val="22"/>
          <w:szCs w:val="22"/>
        </w:rPr>
        <w:t xml:space="preserve">. </w:t>
      </w:r>
    </w:p>
    <w:p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rsidR="003B12B3"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7" w:name="_Ref69840419"/>
      <w:r>
        <w:rPr>
          <w:rFonts w:ascii="Tahoma" w:eastAsia="Times New Roman" w:hAnsi="Tahoma" w:cs="Tahoma"/>
          <w:bCs w:val="0"/>
          <w:caps/>
          <w:szCs w:val="22"/>
        </w:rPr>
        <w:t>CLÁUSULA </w:t>
      </w:r>
      <w:r w:rsidR="005049D2" w:rsidRPr="00CC0E30">
        <w:rPr>
          <w:rFonts w:ascii="Tahoma" w:eastAsia="Times New Roman" w:hAnsi="Tahoma" w:cs="Tahoma"/>
          <w:bCs w:val="0"/>
          <w:caps/>
          <w:szCs w:val="22"/>
        </w:rPr>
        <w:t>OITAVA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bookmarkEnd w:id="147"/>
    </w:p>
    <w:p w:rsidR="00CD582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rsidR="003B12B3"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rsidR="00B009B9"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NONA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DAS DISPOSIÇÕES GERAIS</w:t>
      </w:r>
      <w:bookmarkStart w:id="148" w:name="_DV_M131"/>
      <w:bookmarkEnd w:id="148"/>
    </w:p>
    <w:p w:rsidR="00B009B9" w:rsidRPr="006B4381"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149" w:name="_DV_M317"/>
      <w:bookmarkEnd w:id="149"/>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rsidR="00A42A18"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lastRenderedPageBreak/>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780B22"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(ii)</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(iii</w:t>
      </w:r>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w:t>
      </w:r>
      <w:r w:rsidRPr="002B1057">
        <w:rPr>
          <w:rFonts w:ascii="Tahoma" w:hAnsi="Tahoma" w:cs="Tahoma"/>
          <w:sz w:val="22"/>
          <w:szCs w:val="22"/>
        </w:rPr>
        <w:lastRenderedPageBreak/>
        <w:t xml:space="preserve">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rsidR="00A42A1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50"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9E2DD8">
        <w:rPr>
          <w:rFonts w:ascii="Tahoma" w:hAnsi="Tahoma" w:cs="Tahoma"/>
          <w:sz w:val="22"/>
          <w:szCs w:val="22"/>
        </w:rPr>
        <w:t>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21061E">
        <w:rPr>
          <w:rFonts w:ascii="Tahoma" w:hAnsi="Tahoma" w:cs="Tahoma"/>
          <w:sz w:val="22"/>
          <w:szCs w:val="22"/>
        </w:rPr>
        <w:t>4.1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21061E">
        <w:rPr>
          <w:rFonts w:ascii="Tahoma" w:hAnsi="Tahoma" w:cs="Tahoma"/>
          <w:sz w:val="22"/>
          <w:szCs w:val="22"/>
        </w:rPr>
        <w:t>(v) acima</w:t>
      </w:r>
      <w:r w:rsidR="00780B22" w:rsidRPr="00D506B4">
        <w:rPr>
          <w:rFonts w:ascii="Tahoma" w:hAnsi="Tahoma" w:cs="Tahoma"/>
          <w:sz w:val="22"/>
          <w:szCs w:val="22"/>
        </w:rPr>
        <w:fldChar w:fldCharType="end"/>
      </w:r>
      <w:r w:rsidRPr="006B4381">
        <w:rPr>
          <w:rFonts w:ascii="Tahoma" w:hAnsi="Tahoma" w:cs="Tahoma"/>
          <w:sz w:val="22"/>
          <w:szCs w:val="22"/>
        </w:rPr>
        <w:t>.</w:t>
      </w:r>
      <w:bookmarkEnd w:id="150"/>
    </w:p>
    <w:p w:rsidR="00064C31" w:rsidRPr="00846FDD" w:rsidRDefault="00A672A3"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rsidR="00846FDD" w:rsidRPr="00846FDD" w:rsidRDefault="00A672A3" w:rsidP="00C226E1">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rsidR="001A4FF3"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rsidR="00B009B9" w:rsidRPr="00CC0E30"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00780B22" w:rsidRPr="00CC0E30">
        <w:rPr>
          <w:rFonts w:ascii="Tahoma" w:hAnsi="Tahoma" w:cs="Tahoma"/>
          <w:sz w:val="22"/>
          <w:szCs w:val="22"/>
          <w:lang w:val="pt-BR"/>
        </w:rPr>
        <w:t>as Cedentes Fiduciantes</w:t>
      </w:r>
      <w:r w:rsidRPr="00CC0E30">
        <w:rPr>
          <w:rFonts w:ascii="Tahoma" w:hAnsi="Tahoma" w:cs="Tahoma"/>
          <w:sz w:val="22"/>
          <w:szCs w:val="22"/>
          <w:lang w:val="pt-BR"/>
        </w:rPr>
        <w:t xml:space="preserve">: </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LIMEIRA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lastRenderedPageBreak/>
        <w:t>EMPREENDIMENTOS IMOBILIÁRIOS DAMHA – SÃO JOSÉ DO RIO PRETO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rsidR="00F44C39" w:rsidRPr="00941F7E" w:rsidRDefault="00A672A3" w:rsidP="00F44C39">
      <w:pPr>
        <w:tabs>
          <w:tab w:val="left" w:pos="709"/>
          <w:tab w:val="left" w:pos="1134"/>
        </w:tabs>
        <w:spacing w:after="240" w:line="276" w:lineRule="auto"/>
        <w:ind w:left="1134"/>
        <w:rPr>
          <w:rFonts w:ascii="Tahoma" w:hAnsi="Tahoma" w:cs="Tahoma"/>
          <w:sz w:val="22"/>
          <w:szCs w:val="22"/>
          <w:lang w:val="pt-BR"/>
        </w:rPr>
      </w:pPr>
      <w:r w:rsidRPr="00941F7E">
        <w:rPr>
          <w:rFonts w:ascii="Tahoma" w:hAnsi="Tahoma" w:cs="Tahoma"/>
          <w:sz w:val="22"/>
          <w:szCs w:val="22"/>
          <w:lang w:val="pt-BR"/>
        </w:rPr>
        <w:t>Avenida Brigadeiro Luis Antonio, n.º 3.421, 8º andar, Parte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r w:rsidRPr="005D4181">
        <w:rPr>
          <w:rFonts w:ascii="Tahoma" w:hAnsi="Tahoma" w:cs="Tahoma"/>
          <w:sz w:val="22"/>
          <w:szCs w:val="22"/>
          <w:lang w:val="pt-BR"/>
        </w:rPr>
        <w:t xml:space="preserve">Email: </w:t>
      </w:r>
      <w:hyperlink r:id="rId9" w:history="1">
        <w:r w:rsidRPr="005D4181">
          <w:rPr>
            <w:rStyle w:val="Hyperlink"/>
            <w:rFonts w:ascii="Tahoma" w:hAnsi="Tahoma" w:cs="Tahoma"/>
            <w:sz w:val="22"/>
            <w:szCs w:val="22"/>
            <w:lang w:val="pt-BR"/>
          </w:rPr>
          <w:t>fabio.quintiliano@grupoencalso.com.br</w:t>
        </w:r>
      </w:hyperlink>
      <w:r w:rsidRPr="005D4181">
        <w:rPr>
          <w:rFonts w:ascii="Tahoma" w:hAnsi="Tahoma" w:cs="Tahoma"/>
          <w:sz w:val="22"/>
          <w:szCs w:val="22"/>
          <w:lang w:val="pt-BR"/>
        </w:rPr>
        <w:t xml:space="preserve"> / </w:t>
      </w:r>
      <w:hyperlink r:id="rId10" w:history="1">
        <w:r w:rsidRPr="005D4181">
          <w:rPr>
            <w:rStyle w:val="Hyperlink"/>
            <w:rFonts w:ascii="Tahoma" w:hAnsi="Tahoma" w:cs="Tahoma"/>
            <w:sz w:val="22"/>
            <w:szCs w:val="22"/>
            <w:lang w:val="pt-BR"/>
          </w:rPr>
          <w:t>tesouraria@encalso.com.br</w:t>
        </w:r>
      </w:hyperlink>
      <w:r w:rsidRPr="005D4181">
        <w:rPr>
          <w:rFonts w:ascii="Tahoma" w:hAnsi="Tahoma" w:cs="Tahoma"/>
          <w:sz w:val="22"/>
          <w:szCs w:val="22"/>
          <w:lang w:val="pt-BR"/>
        </w:rPr>
        <w:br/>
      </w:r>
      <w:r w:rsidRPr="00941F7E">
        <w:rPr>
          <w:rFonts w:ascii="Tahoma" w:hAnsi="Tahoma" w:cs="Tahoma"/>
          <w:sz w:val="22"/>
          <w:szCs w:val="22"/>
          <w:lang w:val="pt-BR"/>
        </w:rPr>
        <w:t>Telefone: (11) 2171-9729</w:t>
      </w:r>
    </w:p>
    <w:p w:rsidR="00AD18A9" w:rsidRPr="00507858" w:rsidRDefault="00AD18A9" w:rsidP="00507858">
      <w:pPr>
        <w:spacing w:line="276" w:lineRule="auto"/>
        <w:ind w:left="1134"/>
        <w:contextualSpacing/>
        <w:jc w:val="both"/>
        <w:rPr>
          <w:rFonts w:ascii="Tahoma" w:hAnsi="Tahoma"/>
          <w:sz w:val="22"/>
          <w:highlight w:val="yellow"/>
          <w:lang w:val="pt-BR"/>
        </w:rPr>
      </w:pPr>
    </w:p>
    <w:p w:rsidR="00E31F6E" w:rsidRPr="00CC0E30"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rsidR="00917FFD" w:rsidRPr="0021061E" w:rsidRDefault="00A672A3" w:rsidP="0021061E">
      <w:pPr>
        <w:pStyle w:val="Lista2"/>
        <w:spacing w:line="276" w:lineRule="auto"/>
        <w:ind w:left="1134" w:firstLine="0"/>
        <w:rPr>
          <w:rFonts w:ascii="Tahoma" w:hAnsi="Tahoma" w:cs="Tahoma"/>
          <w:sz w:val="22"/>
          <w:szCs w:val="22"/>
          <w:lang w:val="pt-BR"/>
        </w:rPr>
      </w:pPr>
      <w:r w:rsidRPr="00C36653">
        <w:rPr>
          <w:rFonts w:ascii="Tahoma" w:hAnsi="Tahoma" w:cs="Tahoma"/>
          <w:b/>
          <w:sz w:val="22"/>
          <w:szCs w:val="22"/>
          <w:lang w:val="pt-BR"/>
        </w:rPr>
        <w:t>TRUE SECURITIZADORA S.A.</w:t>
      </w:r>
      <w:r w:rsidRPr="00C36653">
        <w:rPr>
          <w:rFonts w:ascii="Tahoma" w:hAnsi="Tahoma" w:cs="Tahoma"/>
          <w:b/>
          <w:sz w:val="22"/>
          <w:szCs w:val="22"/>
          <w:lang w:val="pt-BR"/>
        </w:rPr>
        <w:tab/>
      </w:r>
      <w:r w:rsidRPr="00917FFD">
        <w:rPr>
          <w:rFonts w:ascii="Tahoma" w:hAnsi="Tahoma" w:cs="Tahoma"/>
          <w:b/>
          <w:sz w:val="22"/>
          <w:szCs w:val="22"/>
          <w:lang w:val="pt-BR"/>
        </w:rPr>
        <w:br/>
      </w:r>
      <w:r w:rsidR="00917FFD" w:rsidRPr="0021061E">
        <w:rPr>
          <w:rFonts w:ascii="Tahoma" w:hAnsi="Tahoma" w:cs="Tahoma"/>
          <w:sz w:val="22"/>
          <w:szCs w:val="22"/>
          <w:lang w:val="pt-BR"/>
        </w:rPr>
        <w:t>Avenida Santo Amaro, 48, 1º andar, cj 12 – São Paulo – SP – CEP 04506-000</w:t>
      </w:r>
    </w:p>
    <w:p w:rsidR="00917FFD" w:rsidRPr="0021061E" w:rsidRDefault="00917FFD" w:rsidP="0021061E">
      <w:pPr>
        <w:pStyle w:val="Lista2"/>
        <w:spacing w:line="276" w:lineRule="auto"/>
        <w:ind w:left="1134" w:firstLine="0"/>
        <w:rPr>
          <w:rFonts w:ascii="Tahoma" w:hAnsi="Tahoma" w:cs="Tahoma"/>
          <w:sz w:val="22"/>
          <w:szCs w:val="22"/>
          <w:lang w:val="pt-BR"/>
        </w:rPr>
      </w:pPr>
      <w:r w:rsidRPr="0021061E">
        <w:rPr>
          <w:rFonts w:ascii="Tahoma" w:hAnsi="Tahoma" w:cs="Tahoma"/>
          <w:sz w:val="22"/>
          <w:szCs w:val="22"/>
          <w:lang w:val="pt-BR"/>
        </w:rPr>
        <w:t>At.: Arley Custódio Fonseca</w:t>
      </w:r>
    </w:p>
    <w:p w:rsidR="00917FFD" w:rsidRPr="0021061E" w:rsidRDefault="00917FFD" w:rsidP="0021061E">
      <w:pPr>
        <w:pStyle w:val="Lista2"/>
        <w:spacing w:line="276" w:lineRule="auto"/>
        <w:ind w:left="1134" w:firstLine="0"/>
        <w:rPr>
          <w:rFonts w:ascii="Tahoma" w:hAnsi="Tahoma" w:cs="Tahoma"/>
          <w:sz w:val="22"/>
          <w:szCs w:val="22"/>
          <w:lang w:val="pt-BR"/>
        </w:rPr>
      </w:pPr>
      <w:r w:rsidRPr="0021061E">
        <w:rPr>
          <w:rFonts w:ascii="Tahoma" w:hAnsi="Tahoma" w:cs="Tahoma"/>
          <w:sz w:val="22"/>
          <w:szCs w:val="22"/>
          <w:lang w:val="pt-BR"/>
        </w:rPr>
        <w:t>Telefone: (11) 3071-4475</w:t>
      </w:r>
    </w:p>
    <w:p w:rsidR="00C63EAF" w:rsidRPr="006B4381" w:rsidRDefault="00917FFD">
      <w:pPr>
        <w:tabs>
          <w:tab w:val="left" w:pos="709"/>
          <w:tab w:val="left" w:pos="1134"/>
        </w:tabs>
        <w:spacing w:after="240" w:line="276" w:lineRule="auto"/>
        <w:ind w:left="1134"/>
        <w:rPr>
          <w:rFonts w:ascii="Tahoma" w:hAnsi="Tahoma" w:cs="Tahoma"/>
          <w:sz w:val="22"/>
          <w:szCs w:val="22"/>
          <w:lang w:val="pt-BR"/>
        </w:rPr>
      </w:pPr>
      <w:r w:rsidRPr="0021061E">
        <w:rPr>
          <w:rFonts w:ascii="Tahoma" w:hAnsi="Tahoma" w:cs="Tahoma"/>
          <w:sz w:val="22"/>
          <w:szCs w:val="22"/>
          <w:lang w:val="pt-BR"/>
        </w:rPr>
        <w:t xml:space="preserve">Correio eletrônico: juridico@truesecuritizadora.com.br e </w:t>
      </w:r>
      <w:hyperlink r:id="rId11" w:history="1">
        <w:r w:rsidRPr="0021061E">
          <w:rPr>
            <w:rStyle w:val="Hyperlink"/>
            <w:rFonts w:ascii="Tahoma" w:hAnsi="Tahoma" w:cs="Tahoma"/>
            <w:sz w:val="22"/>
            <w:szCs w:val="22"/>
            <w:lang w:val="pt-BR"/>
          </w:rPr>
          <w:t>middle@truesecuritizadora.com.br</w:t>
        </w:r>
      </w:hyperlink>
      <w:r w:rsidR="00780B22" w:rsidRPr="002B1057">
        <w:rPr>
          <w:rFonts w:ascii="Tahoma" w:hAnsi="Tahoma" w:cs="Tahoma"/>
          <w:sz w:val="22"/>
          <w:szCs w:val="22"/>
          <w:lang w:val="pt-BR"/>
        </w:rPr>
        <w:t xml:space="preserve"> </w:t>
      </w:r>
    </w:p>
    <w:p w:rsidR="00780B22" w:rsidRPr="00CC0E30" w:rsidRDefault="00A672A3"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rsidR="00780B22" w:rsidRPr="006B4381" w:rsidRDefault="00A672A3">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941F7E">
        <w:rPr>
          <w:rFonts w:ascii="Tahoma" w:hAnsi="Tahoma" w:cs="Tahoma"/>
          <w:sz w:val="22"/>
          <w:szCs w:val="22"/>
          <w:lang w:val="pt-BR"/>
        </w:rPr>
        <w:t>Avenida Brigadeiro Luis Antonio, n.º 3.421, 8º andar, Parte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r w:rsidRPr="00AB60F7">
        <w:rPr>
          <w:rFonts w:ascii="Tahoma" w:hAnsi="Tahoma" w:cs="Tahoma"/>
          <w:sz w:val="22"/>
          <w:szCs w:val="22"/>
          <w:lang w:val="pt-BR"/>
        </w:rPr>
        <w:t xml:space="preserve">Email: </w:t>
      </w:r>
      <w:hyperlink r:id="rId12" w:history="1">
        <w:r w:rsidRPr="00AB60F7">
          <w:rPr>
            <w:rStyle w:val="Hyperlink"/>
            <w:rFonts w:ascii="Tahoma" w:hAnsi="Tahoma" w:cs="Tahoma"/>
            <w:sz w:val="22"/>
            <w:szCs w:val="22"/>
            <w:lang w:val="pt-BR"/>
          </w:rPr>
          <w:t>fabio.quintiliano@grupoencalso.com.br</w:t>
        </w:r>
      </w:hyperlink>
      <w:r w:rsidRPr="00AB60F7">
        <w:rPr>
          <w:rFonts w:ascii="Tahoma" w:hAnsi="Tahoma" w:cs="Tahoma"/>
          <w:sz w:val="22"/>
          <w:szCs w:val="22"/>
          <w:lang w:val="pt-BR"/>
        </w:rPr>
        <w:t xml:space="preserve"> / </w:t>
      </w:r>
      <w:hyperlink r:id="rId13" w:history="1">
        <w:r w:rsidRPr="00AB60F7">
          <w:rPr>
            <w:rStyle w:val="Hyperlink"/>
            <w:rFonts w:ascii="Tahoma" w:hAnsi="Tahoma" w:cs="Tahoma"/>
            <w:sz w:val="22"/>
            <w:szCs w:val="22"/>
            <w:lang w:val="pt-BR"/>
          </w:rPr>
          <w:t>tesouraria@encalso.com.br</w:t>
        </w:r>
      </w:hyperlink>
      <w:r w:rsidRPr="00AB60F7">
        <w:rPr>
          <w:rFonts w:ascii="Tahoma" w:hAnsi="Tahoma" w:cs="Tahoma"/>
          <w:sz w:val="22"/>
          <w:szCs w:val="22"/>
          <w:lang w:val="pt-BR"/>
        </w:rPr>
        <w:br/>
      </w:r>
      <w:r w:rsidRPr="00941F7E">
        <w:rPr>
          <w:rFonts w:ascii="Tahoma" w:hAnsi="Tahoma" w:cs="Tahoma"/>
          <w:sz w:val="22"/>
          <w:szCs w:val="22"/>
          <w:lang w:val="pt-BR"/>
        </w:rPr>
        <w:t>Telefone: (11) 2171-9729</w:t>
      </w:r>
    </w:p>
    <w:p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51" w:name="_Ref2862957"/>
      <w:r w:rsidRPr="002B1057">
        <w:rPr>
          <w:rFonts w:ascii="Tahoma" w:hAnsi="Tahoma" w:cs="Tahoma"/>
          <w:sz w:val="22"/>
          <w:szCs w:val="22"/>
        </w:rPr>
        <w:lastRenderedPageBreak/>
        <w:t>Qualquer mudança nos dados de contato acima deverá ser notificada às Partes sob pena de ter sido considerada entregue a notificação enviada com a informação desatualizada.</w:t>
      </w:r>
      <w:bookmarkEnd w:id="151"/>
    </w:p>
    <w:p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52"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21061E">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52"/>
    </w:p>
    <w:p w:rsidR="00527B3D"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53" w:name="_Toc296601145"/>
      <w:bookmarkStart w:id="154" w:name="_Ref382518340"/>
      <w:r>
        <w:rPr>
          <w:rFonts w:ascii="Tahoma" w:eastAsia="Times New Roman" w:hAnsi="Tahoma" w:cs="Tahoma"/>
          <w:bCs w:val="0"/>
          <w:caps/>
          <w:szCs w:val="22"/>
        </w:rPr>
        <w:t>CLÁUSULA </w:t>
      </w:r>
      <w:r w:rsidR="005049D2">
        <w:rPr>
          <w:rFonts w:ascii="Tahoma" w:eastAsia="Times New Roman" w:hAnsi="Tahoma" w:cs="Tahoma"/>
          <w:bCs w:val="0"/>
          <w:caps/>
          <w:szCs w:val="22"/>
        </w:rPr>
        <w:t>décima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53"/>
      <w:bookmarkEnd w:id="154"/>
      <w:r w:rsidR="00507858" w:rsidRPr="006B4381">
        <w:rPr>
          <w:rFonts w:ascii="Tahoma" w:eastAsia="Times New Roman" w:hAnsi="Tahoma" w:cs="Tahoma"/>
          <w:bCs w:val="0"/>
          <w:caps/>
          <w:szCs w:val="22"/>
        </w:rPr>
        <w:t>LEI APLICÁVEL E FORO COMPETENTE</w:t>
      </w:r>
    </w:p>
    <w:p w:rsidR="00527B3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55" w:name="_DV_M175"/>
      <w:bookmarkStart w:id="156" w:name="_DV_M180"/>
      <w:bookmarkStart w:id="157" w:name="_DV_M181"/>
      <w:bookmarkStart w:id="158" w:name="_DV_M182"/>
      <w:bookmarkStart w:id="159" w:name="_DV_M183"/>
      <w:bookmarkStart w:id="160" w:name="_DV_M184"/>
      <w:bookmarkStart w:id="161" w:name="_DV_M185"/>
      <w:bookmarkStart w:id="162" w:name="_DV_M187"/>
      <w:bookmarkEnd w:id="155"/>
      <w:bookmarkEnd w:id="156"/>
      <w:bookmarkEnd w:id="157"/>
      <w:bookmarkEnd w:id="158"/>
      <w:bookmarkEnd w:id="159"/>
      <w:bookmarkEnd w:id="160"/>
      <w:bookmarkEnd w:id="161"/>
      <w:bookmarkEnd w:id="162"/>
      <w:r w:rsidRPr="006B4381">
        <w:rPr>
          <w:rFonts w:ascii="Tahoma" w:hAnsi="Tahoma" w:cs="Tahoma"/>
          <w:sz w:val="22"/>
          <w:szCs w:val="22"/>
        </w:rPr>
        <w:t>Este Contrato será regido por e interpretado de acordo com as Leis da República Federativa do Brasil.</w:t>
      </w:r>
    </w:p>
    <w:p w:rsidR="00207935"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63" w:name="_Ref514142462"/>
      <w:bookmarkStart w:id="164"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163"/>
    <w:bookmarkEnd w:id="164"/>
    <w:p w:rsidR="0031171F" w:rsidRPr="00507858" w:rsidRDefault="00A672A3" w:rsidP="00507858">
      <w:pPr>
        <w:pStyle w:val="Level2"/>
        <w:tabs>
          <w:tab w:val="left" w:pos="993"/>
        </w:tabs>
        <w:spacing w:after="240" w:line="276" w:lineRule="auto"/>
        <w:outlineLvl w:val="9"/>
        <w:rPr>
          <w:rFonts w:ascii="Tahoma" w:hAnsi="Tahoma"/>
          <w:sz w:val="22"/>
        </w:rPr>
      </w:pPr>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w:t>
      </w:r>
      <w:r w:rsidR="007821AC">
        <w:rPr>
          <w:rFonts w:ascii="Tahoma" w:hAnsi="Tahoma" w:cs="Tahoma"/>
          <w:sz w:val="22"/>
          <w:szCs w:val="22"/>
        </w:rPr>
        <w:t xml:space="preserve"> (uma) via eletrônica</w:t>
      </w:r>
      <w:r w:rsidRPr="00507858">
        <w:rPr>
          <w:rFonts w:ascii="Tahoma" w:hAnsi="Tahoma"/>
          <w:sz w:val="22"/>
        </w:rPr>
        <w:t xml:space="preserve">, </w:t>
      </w:r>
      <w:r w:rsidR="007821AC">
        <w:rPr>
          <w:rFonts w:ascii="Tahoma" w:hAnsi="Tahoma"/>
          <w:sz w:val="22"/>
        </w:rPr>
        <w:t xml:space="preserve">para um só efeito legal, </w:t>
      </w:r>
      <w:r w:rsidRPr="00507858">
        <w:rPr>
          <w:rFonts w:ascii="Tahoma" w:hAnsi="Tahoma"/>
          <w:sz w:val="22"/>
        </w:rPr>
        <w:t xml:space="preserve">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rsidR="00215E64" w:rsidRPr="006B4381" w:rsidRDefault="00A672A3"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r w:rsidR="007821AC">
        <w:rPr>
          <w:rFonts w:ascii="Tahoma" w:hAnsi="Tahoma" w:cs="Tahoma"/>
          <w:sz w:val="22"/>
          <w:szCs w:val="22"/>
          <w:lang w:val="pt-BR"/>
        </w:rPr>
        <w:t>14</w:t>
      </w:r>
      <w:r w:rsidR="007821AC"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124"/>
      <w:r w:rsidR="00AD1136">
        <w:rPr>
          <w:rFonts w:ascii="Tahoma" w:hAnsi="Tahoma" w:cs="Tahoma"/>
          <w:sz w:val="22"/>
          <w:szCs w:val="22"/>
          <w:lang w:val="pt-BR"/>
        </w:rPr>
        <w:t>junho</w:t>
      </w:r>
      <w:r w:rsidR="00AD1136"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rsidR="0031171F" w:rsidRPr="006B4381" w:rsidRDefault="00A672A3"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rsidR="0031171F" w:rsidRPr="00507858" w:rsidRDefault="00A672A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00631976" w:rsidRPr="006B4381">
        <w:rPr>
          <w:rFonts w:ascii="Tahoma" w:hAnsi="Tahoma" w:cs="Tahoma"/>
          <w:i/>
          <w:sz w:val="22"/>
          <w:szCs w:val="22"/>
          <w:lang w:val="pt-BR"/>
        </w:rPr>
        <w:t xml:space="preserve">de </w:t>
      </w:r>
      <w:r w:rsidR="00AD1136">
        <w:rPr>
          <w:rFonts w:ascii="Tahoma" w:hAnsi="Tahoma" w:cs="Tahoma"/>
          <w:i/>
          <w:sz w:val="22"/>
          <w:szCs w:val="22"/>
          <w:lang w:val="pt-BR"/>
        </w:rPr>
        <w:t>junho</w:t>
      </w:r>
      <w:r w:rsidR="00AD1136"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rsidR="0031171F" w:rsidRPr="006B4381" w:rsidRDefault="0031171F" w:rsidP="002B1057">
      <w:pPr>
        <w:spacing w:after="240" w:line="276" w:lineRule="auto"/>
        <w:jc w:val="both"/>
        <w:rPr>
          <w:rFonts w:ascii="Tahoma" w:hAnsi="Tahoma" w:cs="Tahoma"/>
          <w:bCs/>
          <w:iCs/>
          <w:sz w:val="22"/>
          <w:szCs w:val="22"/>
          <w:lang w:val="pt-BR"/>
        </w:rPr>
      </w:pPr>
    </w:p>
    <w:p w:rsidR="00780B22" w:rsidRPr="006B4381" w:rsidRDefault="00A672A3"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rsidR="00780B22" w:rsidRPr="00507858" w:rsidRDefault="00780B22" w:rsidP="00507858">
      <w:pPr>
        <w:spacing w:line="276" w:lineRule="auto"/>
        <w:contextualSpacing/>
        <w:jc w:val="center"/>
        <w:rPr>
          <w:rFonts w:ascii="Tahoma" w:hAnsi="Tahoma"/>
          <w:sz w:val="22"/>
          <w:lang w:val="pt-BR"/>
        </w:rPr>
      </w:pPr>
    </w:p>
    <w:p w:rsidR="00780B22" w:rsidRPr="00507858" w:rsidRDefault="00780B22" w:rsidP="00507858">
      <w:pPr>
        <w:autoSpaceDE w:val="0"/>
        <w:autoSpaceDN w:val="0"/>
        <w:adjustRightInd w:val="0"/>
        <w:spacing w:after="240" w:line="276" w:lineRule="auto"/>
        <w:jc w:val="center"/>
        <w:rPr>
          <w:rFonts w:ascii="Tahoma" w:hAnsi="Tahoma"/>
          <w:b/>
          <w:sz w:val="22"/>
          <w:lang w:val="pt-BR"/>
        </w:rPr>
      </w:pPr>
    </w:p>
    <w:p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507858">
        <w:trPr>
          <w:jc w:val="center"/>
        </w:trPr>
        <w:tc>
          <w:tcPr>
            <w:tcW w:w="4605" w:type="dxa"/>
            <w:shd w:val="clear" w:color="auto" w:fill="auto"/>
          </w:tcPr>
          <w:p w:rsidR="00780B2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rsidR="00780B2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rsidR="00780B22" w:rsidRPr="006B4381" w:rsidRDefault="00780B22" w:rsidP="00507858">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507858" w:rsidRDefault="00A672A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bookmarkStart w:id="165" w:name="_Hlk69849139"/>
      <w:r w:rsidRPr="00ED366A">
        <w:rPr>
          <w:rFonts w:ascii="Tahoma" w:hAnsi="Tahoma" w:cs="Tahoma"/>
          <w:b/>
          <w:bCs/>
          <w:sz w:val="22"/>
          <w:szCs w:val="22"/>
          <w:lang w:val="pt-BR"/>
        </w:rPr>
        <w:t>EMPREENDIMENTOS IMOBILIÁRIOS DAMHA – FEIRA DE SANTANA I – SPE LTDA.</w:t>
      </w:r>
      <w:bookmarkEnd w:id="165"/>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IPIGUÁ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LIMEIRA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MARÍLIA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42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SÃO JOSÉ DO RIO PRETO V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ARACAJÚ I – SPE LTDA.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XXX - SPE LTDA.</w:t>
      </w:r>
    </w:p>
    <w:p w:rsidR="00D31072" w:rsidRPr="006B4381" w:rsidRDefault="00D31072" w:rsidP="002B1057">
      <w:pPr>
        <w:spacing w:line="276" w:lineRule="auto"/>
        <w:jc w:val="center"/>
        <w:rPr>
          <w:rFonts w:ascii="Tahoma" w:hAnsi="Tahoma" w:cs="Tahoma"/>
          <w:b/>
          <w:sz w:val="22"/>
          <w:szCs w:val="22"/>
          <w:lang w:val="pt-BR"/>
        </w:rPr>
      </w:pPr>
    </w:p>
    <w:p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51D2C">
        <w:trPr>
          <w:jc w:val="center"/>
        </w:trPr>
        <w:tc>
          <w:tcPr>
            <w:tcW w:w="4605" w:type="dxa"/>
            <w:shd w:val="clear" w:color="auto" w:fill="auto"/>
          </w:tcPr>
          <w:p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51D2C">
        <w:trPr>
          <w:jc w:val="center"/>
        </w:trPr>
        <w:tc>
          <w:tcPr>
            <w:tcW w:w="4605" w:type="dxa"/>
            <w:shd w:val="clear" w:color="auto" w:fill="auto"/>
          </w:tcPr>
          <w:p w:rsidR="00D3107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3107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FC4CA2" w:rsidRPr="006B4381" w:rsidRDefault="00FC4CA2" w:rsidP="002B1057">
      <w:pPr>
        <w:spacing w:after="240" w:line="276" w:lineRule="auto"/>
        <w:jc w:val="both"/>
        <w:rPr>
          <w:rFonts w:ascii="Tahoma" w:hAnsi="Tahoma" w:cs="Tahoma"/>
          <w:sz w:val="22"/>
          <w:szCs w:val="22"/>
          <w:lang w:val="pt-BR"/>
        </w:rPr>
      </w:pPr>
    </w:p>
    <w:p w:rsidR="00830302" w:rsidRPr="006B4381" w:rsidRDefault="00830302" w:rsidP="002B1057">
      <w:pPr>
        <w:spacing w:after="240" w:line="276" w:lineRule="auto"/>
        <w:jc w:val="center"/>
        <w:rPr>
          <w:rFonts w:ascii="Tahoma" w:hAnsi="Tahoma" w:cs="Tahoma"/>
          <w:b/>
          <w:sz w:val="22"/>
          <w:szCs w:val="22"/>
          <w:lang w:val="pt-BR"/>
        </w:rPr>
      </w:pPr>
    </w:p>
    <w:p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31171F"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00D506B4" w:rsidRPr="006B4381">
        <w:rPr>
          <w:rFonts w:ascii="Tahoma" w:hAnsi="Tahoma" w:cs="Tahoma"/>
          <w:i/>
          <w:sz w:val="22"/>
          <w:szCs w:val="22"/>
          <w:lang w:val="pt-BR"/>
        </w:rPr>
        <w:t xml:space="preserve">de </w:t>
      </w:r>
      <w:r w:rsidR="00AD1136">
        <w:rPr>
          <w:rFonts w:ascii="Tahoma" w:hAnsi="Tahoma" w:cs="Tahoma"/>
          <w:i/>
          <w:sz w:val="22"/>
          <w:szCs w:val="22"/>
          <w:lang w:val="pt-BR"/>
        </w:rPr>
        <w:t>junho</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rsidR="0031171F" w:rsidRPr="006B4381" w:rsidRDefault="0031171F" w:rsidP="00507858">
      <w:pPr>
        <w:spacing w:after="240" w:line="276" w:lineRule="auto"/>
        <w:jc w:val="both"/>
        <w:rPr>
          <w:rFonts w:ascii="Tahoma" w:hAnsi="Tahoma" w:cs="Tahoma"/>
          <w:bCs/>
          <w:iCs/>
          <w:sz w:val="22"/>
          <w:szCs w:val="22"/>
          <w:lang w:val="pt-BR"/>
        </w:rPr>
      </w:pPr>
    </w:p>
    <w:p w:rsidR="0031171F" w:rsidRPr="00507858" w:rsidRDefault="00A672A3"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rsidR="0031171F" w:rsidRPr="00507858" w:rsidRDefault="0031171F" w:rsidP="00507858">
      <w:pPr>
        <w:autoSpaceDE w:val="0"/>
        <w:autoSpaceDN w:val="0"/>
        <w:adjustRightInd w:val="0"/>
        <w:spacing w:after="240" w:line="276" w:lineRule="auto"/>
        <w:jc w:val="both"/>
        <w:rPr>
          <w:rFonts w:ascii="Tahoma" w:hAnsi="Tahoma"/>
          <w:sz w:val="22"/>
        </w:rPr>
      </w:pPr>
    </w:p>
    <w:p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9616AA" w:rsidTr="00751D2C">
        <w:trPr>
          <w:jc w:val="center"/>
        </w:trPr>
        <w:tc>
          <w:tcPr>
            <w:tcW w:w="4605" w:type="dxa"/>
            <w:shd w:val="clear" w:color="auto" w:fill="auto"/>
          </w:tcPr>
          <w:p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507858">
        <w:trPr>
          <w:jc w:val="center"/>
        </w:trPr>
        <w:tc>
          <w:tcPr>
            <w:tcW w:w="4605" w:type="dxa"/>
            <w:shd w:val="clear" w:color="auto" w:fill="auto"/>
          </w:tcPr>
          <w:p w:rsidR="00D3107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rsidR="00D3107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rsidR="009E47F5" w:rsidRPr="006B4381" w:rsidRDefault="009E47F5" w:rsidP="002B1057">
      <w:pPr>
        <w:spacing w:after="240" w:line="276" w:lineRule="auto"/>
        <w:jc w:val="both"/>
        <w:rPr>
          <w:rFonts w:ascii="Tahoma" w:hAnsi="Tahoma" w:cs="Tahoma"/>
          <w:b/>
          <w:sz w:val="22"/>
          <w:szCs w:val="22"/>
        </w:rPr>
      </w:pPr>
    </w:p>
    <w:p w:rsidR="00780B22" w:rsidRPr="006B4381" w:rsidRDefault="00A672A3"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
          <w:bCs/>
          <w:sz w:val="22"/>
          <w:szCs w:val="22"/>
          <w:lang w:val="pt-BR"/>
        </w:rPr>
      </w:pPr>
    </w:p>
    <w:p w:rsidR="00780B22" w:rsidRPr="006B4381" w:rsidRDefault="00780B22" w:rsidP="002B1057">
      <w:pPr>
        <w:spacing w:line="276" w:lineRule="auto"/>
        <w:contextualSpacing/>
        <w:jc w:val="center"/>
        <w:rPr>
          <w:rFonts w:ascii="Tahoma" w:hAnsi="Tahoma" w:cs="Tahoma"/>
          <w:bCs/>
          <w:sz w:val="22"/>
          <w:szCs w:val="22"/>
          <w:lang w:val="pt-BR"/>
        </w:rPr>
      </w:pPr>
    </w:p>
    <w:p w:rsidR="00780B22" w:rsidRPr="006B4381" w:rsidRDefault="00A672A3"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780B22">
        <w:trPr>
          <w:jc w:val="center"/>
        </w:trPr>
        <w:tc>
          <w:tcPr>
            <w:tcW w:w="4605"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780B22">
        <w:trPr>
          <w:jc w:val="center"/>
        </w:trPr>
        <w:tc>
          <w:tcPr>
            <w:tcW w:w="4605"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RDefault="00780B22" w:rsidP="002B1057">
      <w:pPr>
        <w:spacing w:after="240" w:line="276" w:lineRule="auto"/>
        <w:jc w:val="both"/>
        <w:rPr>
          <w:rFonts w:ascii="Tahoma" w:hAnsi="Tahoma" w:cs="Tahoma"/>
          <w:sz w:val="22"/>
          <w:szCs w:val="22"/>
          <w:lang w:val="pt-BR"/>
        </w:rPr>
      </w:pPr>
    </w:p>
    <w:p w:rsidR="00780B22" w:rsidRPr="006B4381" w:rsidRDefault="00780B22" w:rsidP="002B1057">
      <w:pPr>
        <w:spacing w:after="240" w:line="276" w:lineRule="auto"/>
        <w:jc w:val="both"/>
        <w:rPr>
          <w:rFonts w:ascii="Tahoma" w:hAnsi="Tahoma" w:cs="Tahoma"/>
          <w:sz w:val="22"/>
          <w:szCs w:val="22"/>
          <w:lang w:val="pt-BR"/>
        </w:rPr>
      </w:pPr>
    </w:p>
    <w:p w:rsidR="00D506B4" w:rsidRPr="006B4381" w:rsidRDefault="00A672A3"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D506B4" w:rsidRPr="006B4381" w:rsidRDefault="00D506B4" w:rsidP="00D506B4">
      <w:pPr>
        <w:spacing w:after="240" w:line="276" w:lineRule="auto"/>
        <w:jc w:val="both"/>
        <w:rPr>
          <w:rFonts w:ascii="Tahoma" w:hAnsi="Tahoma" w:cs="Tahoma"/>
          <w:bCs/>
          <w:iCs/>
          <w:sz w:val="22"/>
          <w:szCs w:val="22"/>
          <w:lang w:val="pt-BR"/>
        </w:rPr>
      </w:pPr>
    </w:p>
    <w:p w:rsidR="00D506B4" w:rsidRPr="002B1057" w:rsidRDefault="00A672A3"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Tr="009E7C49">
        <w:trPr>
          <w:jc w:val="center"/>
        </w:trPr>
        <w:tc>
          <w:tcPr>
            <w:tcW w:w="4605" w:type="dxa"/>
            <w:shd w:val="clear" w:color="auto" w:fill="auto"/>
          </w:tcPr>
          <w:p w:rsidR="00D506B4" w:rsidRPr="006B4381" w:rsidRDefault="00A672A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506B4" w:rsidRPr="006B4381" w:rsidRDefault="00A672A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rsidTr="009E7C49">
        <w:trPr>
          <w:jc w:val="center"/>
        </w:trPr>
        <w:tc>
          <w:tcPr>
            <w:tcW w:w="4605" w:type="dxa"/>
            <w:shd w:val="clear" w:color="auto" w:fill="auto"/>
          </w:tcPr>
          <w:p w:rsidR="00D506B4" w:rsidRPr="006B4381" w:rsidRDefault="00A672A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506B4" w:rsidRPr="006B4381" w:rsidRDefault="00A672A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D506B4" w:rsidRPr="006B4381" w:rsidRDefault="00D506B4" w:rsidP="00D506B4">
      <w:pPr>
        <w:spacing w:after="240" w:line="276" w:lineRule="auto"/>
        <w:jc w:val="both"/>
        <w:rPr>
          <w:rFonts w:ascii="Tahoma" w:hAnsi="Tahoma" w:cs="Tahoma"/>
          <w:b/>
          <w:sz w:val="22"/>
          <w:szCs w:val="22"/>
        </w:rPr>
      </w:pPr>
    </w:p>
    <w:p w:rsidR="00D506B4" w:rsidRPr="006B4381" w:rsidRDefault="00A672A3"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507858" w:rsidRDefault="00780B22" w:rsidP="00507858">
      <w:pPr>
        <w:spacing w:line="276" w:lineRule="auto"/>
        <w:contextualSpacing/>
        <w:jc w:val="center"/>
        <w:rPr>
          <w:rFonts w:ascii="Tahoma" w:hAnsi="Tahoma"/>
          <w:b/>
          <w:sz w:val="22"/>
          <w:lang w:val="pt-BR"/>
        </w:rPr>
      </w:pPr>
    </w:p>
    <w:p w:rsidR="00780B22" w:rsidRPr="00507858" w:rsidRDefault="00780B22" w:rsidP="00507858">
      <w:pPr>
        <w:spacing w:line="276" w:lineRule="auto"/>
        <w:contextualSpacing/>
        <w:jc w:val="center"/>
        <w:rPr>
          <w:rFonts w:ascii="Tahoma" w:hAnsi="Tahoma"/>
          <w:b/>
          <w:sz w:val="22"/>
          <w:lang w:val="pt-BR"/>
        </w:rPr>
      </w:pPr>
    </w:p>
    <w:p w:rsidR="00780B22" w:rsidRPr="006B4381" w:rsidRDefault="00780B22" w:rsidP="00507858">
      <w:pPr>
        <w:spacing w:line="276" w:lineRule="auto"/>
        <w:contextualSpacing/>
        <w:jc w:val="center"/>
        <w:rPr>
          <w:rFonts w:ascii="Tahoma" w:hAnsi="Tahoma" w:cs="Tahoma"/>
          <w:bCs/>
          <w:sz w:val="22"/>
          <w:szCs w:val="22"/>
          <w:lang w:val="pt-BR"/>
        </w:rPr>
      </w:pPr>
    </w:p>
    <w:p w:rsidR="0031171F" w:rsidRPr="00507858" w:rsidRDefault="00A672A3" w:rsidP="00507858">
      <w:pPr>
        <w:spacing w:after="240" w:line="276" w:lineRule="auto"/>
        <w:jc w:val="both"/>
        <w:rPr>
          <w:rFonts w:ascii="Tahoma" w:hAnsi="Tahoma"/>
          <w:b/>
          <w:sz w:val="22"/>
        </w:rPr>
      </w:pPr>
      <w:r w:rsidRPr="00507858">
        <w:rPr>
          <w:rFonts w:ascii="Tahoma" w:hAnsi="Tahoma"/>
          <w:b/>
          <w:sz w:val="22"/>
        </w:rPr>
        <w:t>Testemunhas:</w:t>
      </w:r>
    </w:p>
    <w:p w:rsidR="0031171F" w:rsidRPr="00507858" w:rsidRDefault="0031171F" w:rsidP="00507858">
      <w:pPr>
        <w:spacing w:after="240" w:line="276" w:lineRule="auto"/>
        <w:jc w:val="both"/>
        <w:rPr>
          <w:rFonts w:ascii="Tahoma" w:hAnsi="Tahoma"/>
          <w:b/>
          <w:i/>
          <w:sz w:val="22"/>
        </w:rPr>
      </w:pPr>
    </w:p>
    <w:p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9616AA" w:rsidTr="004F1E06">
        <w:trPr>
          <w:jc w:val="center"/>
        </w:trPr>
        <w:tc>
          <w:tcPr>
            <w:tcW w:w="4773" w:type="dxa"/>
          </w:tcPr>
          <w:p w:rsidR="00846FDD" w:rsidRPr="006B4381" w:rsidRDefault="00A672A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rsidR="00846FDD" w:rsidRPr="00507858" w:rsidRDefault="00A672A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rsidR="00846FDD" w:rsidRPr="006B4381" w:rsidRDefault="00A672A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rsidR="00846FDD" w:rsidRPr="00507858" w:rsidRDefault="00A672A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rsidR="0031171F" w:rsidRPr="006B4381" w:rsidRDefault="0031171F" w:rsidP="002B1057">
      <w:pPr>
        <w:spacing w:after="240" w:line="276" w:lineRule="auto"/>
        <w:jc w:val="center"/>
        <w:rPr>
          <w:rFonts w:ascii="Tahoma" w:eastAsia="SimSun" w:hAnsi="Tahoma" w:cs="Tahoma"/>
          <w:b/>
          <w:sz w:val="22"/>
          <w:szCs w:val="22"/>
        </w:rPr>
      </w:pPr>
    </w:p>
    <w:p w:rsidR="000E0FEF" w:rsidRDefault="000E0FEF" w:rsidP="002B1057">
      <w:pPr>
        <w:spacing w:after="240" w:line="276" w:lineRule="auto"/>
        <w:rPr>
          <w:rFonts w:ascii="Tahoma" w:hAnsi="Tahoma" w:cs="Tahoma"/>
          <w:b/>
          <w:sz w:val="22"/>
          <w:szCs w:val="22"/>
          <w:lang w:val="pt-BR"/>
        </w:rPr>
        <w:sectPr w:rsidR="000E0FEF" w:rsidSect="00851829">
          <w:headerReference w:type="default" r:id="rId14"/>
          <w:footerReference w:type="default" r:id="rId15"/>
          <w:pgSz w:w="12240" w:h="15840"/>
          <w:pgMar w:top="1440" w:right="1797" w:bottom="1440" w:left="1797" w:header="709" w:footer="709" w:gutter="0"/>
          <w:cols w:space="708"/>
          <w:docGrid w:linePitch="360"/>
        </w:sectPr>
      </w:pPr>
    </w:p>
    <w:p w:rsidR="009106A2" w:rsidRPr="00507858" w:rsidRDefault="00A672A3" w:rsidP="00507858">
      <w:pPr>
        <w:spacing w:after="240" w:line="276" w:lineRule="auto"/>
        <w:jc w:val="center"/>
        <w:rPr>
          <w:rFonts w:ascii="Tahoma" w:hAnsi="Tahoma"/>
          <w:b/>
          <w:sz w:val="22"/>
          <w:u w:val="single"/>
          <w:lang w:val="pt-BR"/>
        </w:rPr>
      </w:pPr>
      <w:bookmarkStart w:id="166" w:name="_Ref8246410"/>
      <w:bookmarkStart w:id="167" w:name="_Ref8246383"/>
      <w:r w:rsidRPr="00507858">
        <w:rPr>
          <w:rFonts w:ascii="Tahoma" w:hAnsi="Tahoma"/>
          <w:b/>
          <w:sz w:val="22"/>
          <w:u w:val="single"/>
          <w:lang w:val="pt-BR"/>
        </w:rPr>
        <w:lastRenderedPageBreak/>
        <w:t>ANEXO I</w:t>
      </w:r>
    </w:p>
    <w:bookmarkEnd w:id="166"/>
    <w:p w:rsidR="00A177D2" w:rsidRPr="00507858" w:rsidRDefault="00A672A3" w:rsidP="00507858">
      <w:pPr>
        <w:spacing w:after="240" w:line="276" w:lineRule="auto"/>
        <w:jc w:val="center"/>
        <w:rPr>
          <w:rFonts w:ascii="Tahoma" w:hAnsi="Tahoma"/>
          <w:b/>
          <w:sz w:val="22"/>
          <w:u w:val="single"/>
          <w:lang w:val="pt-BR"/>
        </w:rPr>
      </w:pPr>
      <w:r w:rsidRPr="00507858">
        <w:rPr>
          <w:rFonts w:ascii="Tahoma" w:hAnsi="Tahoma"/>
          <w:b/>
          <w:sz w:val="22"/>
          <w:u w:val="single"/>
          <w:lang w:val="pt-BR"/>
        </w:rPr>
        <w:t>DESCRIÇÃO DAS OBRIGAÇÕES GARANTIDAS</w:t>
      </w:r>
    </w:p>
    <w:bookmarkEnd w:id="167"/>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Valor Total da Emissão</w:t>
      </w:r>
      <w:r w:rsidRPr="0021061E">
        <w:rPr>
          <w:rFonts w:ascii="Tahoma" w:hAnsi="Tahoma" w:cs="Tahoma"/>
          <w:sz w:val="22"/>
          <w:szCs w:val="22"/>
          <w:lang w:val="pt-BR"/>
        </w:rPr>
        <w:t>: R</w:t>
      </w:r>
      <w:r w:rsidRPr="0021061E">
        <w:rPr>
          <w:rStyle w:val="PargrafoComumNvel1Char"/>
          <w:rFonts w:ascii="Tahoma" w:hAnsi="Tahoma" w:cs="Tahoma"/>
          <w:sz w:val="22"/>
          <w:szCs w:val="22"/>
          <w:lang w:val="pt-BR"/>
        </w:rPr>
        <w:t>$48.000.000,00 (quarenta e oito milhões de reais) na Data de Emissão</w:t>
      </w:r>
      <w:r w:rsidRPr="0021061E">
        <w:rPr>
          <w:rFonts w:ascii="Tahoma" w:hAnsi="Tahoma" w:cs="Tahoma"/>
          <w:sz w:val="22"/>
          <w:szCs w:val="22"/>
          <w:lang w:val="pt-BR"/>
        </w:rPr>
        <w:t>.</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Quantidade de Debêntures</w:t>
      </w:r>
      <w:r w:rsidRPr="0021061E">
        <w:rPr>
          <w:rFonts w:ascii="Tahoma" w:hAnsi="Tahoma" w:cs="Tahoma"/>
          <w:sz w:val="22"/>
          <w:szCs w:val="22"/>
          <w:lang w:val="pt-BR"/>
        </w:rPr>
        <w:t>: 48.000 (quarenta e oito mil) Debêntures.</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Valor Nominal Unitário</w:t>
      </w:r>
      <w:r w:rsidRPr="0021061E">
        <w:rPr>
          <w:rFonts w:ascii="Tahoma" w:hAnsi="Tahoma" w:cs="Tahoma"/>
          <w:sz w:val="22"/>
          <w:szCs w:val="22"/>
          <w:lang w:val="pt-BR"/>
        </w:rPr>
        <w:t>: R$ 1.000,00 (mil reais).</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Atualização Monetária</w:t>
      </w:r>
      <w:r w:rsidRPr="0021061E">
        <w:rPr>
          <w:rFonts w:ascii="Tahoma" w:hAnsi="Tahoma" w:cs="Tahoma"/>
          <w:sz w:val="22"/>
          <w:szCs w:val="22"/>
          <w:lang w:val="pt-BR"/>
        </w:rPr>
        <w:t xml:space="preserve">: </w:t>
      </w:r>
      <w:bookmarkStart w:id="168" w:name="_Toc63964969"/>
      <w:r w:rsidRPr="0021061E">
        <w:rPr>
          <w:rFonts w:ascii="Tahoma" w:hAnsi="Tahoma" w:cs="Tahoma"/>
          <w:sz w:val="22"/>
          <w:szCs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21061E">
        <w:rPr>
          <w:rFonts w:ascii="Tahoma" w:hAnsi="Tahoma" w:cs="Tahoma"/>
          <w:i/>
          <w:sz w:val="22"/>
          <w:szCs w:val="22"/>
          <w:lang w:val="pt-BR"/>
        </w:rPr>
        <w:t xml:space="preserve">pro rata temporis </w:t>
      </w:r>
      <w:r w:rsidRPr="0021061E">
        <w:rPr>
          <w:rFonts w:ascii="Tahoma" w:hAnsi="Tahoma" w:cs="Tahoma"/>
          <w:sz w:val="22"/>
          <w:szCs w:val="22"/>
          <w:lang w:val="pt-BR"/>
        </w:rPr>
        <w:t>por Dias Úteis até a liquidação integral das Debêntures, conforme fórmula prevista na Escritura de Emissão (“</w:t>
      </w:r>
      <w:r w:rsidRPr="0021061E">
        <w:rPr>
          <w:rFonts w:ascii="Tahoma" w:hAnsi="Tahoma" w:cs="Tahoma"/>
          <w:sz w:val="22"/>
          <w:szCs w:val="22"/>
          <w:u w:val="single"/>
          <w:lang w:val="pt-BR"/>
        </w:rPr>
        <w:t>Atualização Monetária</w:t>
      </w:r>
      <w:r w:rsidRPr="0021061E">
        <w:rPr>
          <w:rFonts w:ascii="Tahoma" w:hAnsi="Tahoma" w:cs="Tahoma"/>
          <w:sz w:val="22"/>
          <w:szCs w:val="22"/>
          <w:lang w:val="pt-BR"/>
        </w:rPr>
        <w:t>”), sendo o produto da atualização incorporado automaticamente ao Valor Nominal Unitário ou saldo do Valor Nominal Unitário das Debêntures, conforme aplicável</w:t>
      </w:r>
      <w:bookmarkEnd w:id="168"/>
      <w:r w:rsidRPr="0021061E">
        <w:rPr>
          <w:rFonts w:ascii="Tahoma" w:hAnsi="Tahoma" w:cs="Tahoma"/>
          <w:sz w:val="22"/>
          <w:szCs w:val="22"/>
          <w:lang w:val="pt-BR"/>
        </w:rPr>
        <w:t xml:space="preserve">. </w:t>
      </w:r>
    </w:p>
    <w:p w:rsidR="007821AC" w:rsidRPr="0021061E" w:rsidRDefault="007821AC" w:rsidP="007821AC">
      <w:pPr>
        <w:numPr>
          <w:ilvl w:val="0"/>
          <w:numId w:val="35"/>
        </w:numPr>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Remuneração das Debêntures</w:t>
      </w:r>
      <w:r w:rsidRPr="0021061E">
        <w:rPr>
          <w:rFonts w:ascii="Tahoma" w:hAnsi="Tahoma" w:cs="Tahoma"/>
          <w:sz w:val="22"/>
          <w:szCs w:val="22"/>
          <w:lang w:val="pt-BR"/>
        </w:rPr>
        <w:t xml:space="preserve">: </w:t>
      </w:r>
      <w:bookmarkStart w:id="169" w:name="_Toc63964971"/>
      <w:r w:rsidRPr="0021061E">
        <w:rPr>
          <w:rFonts w:ascii="Tahoma" w:hAnsi="Tahoma" w:cs="Tahoma"/>
          <w:sz w:val="22"/>
          <w:szCs w:val="22"/>
          <w:lang w:val="pt-BR"/>
        </w:rPr>
        <w:t xml:space="preserve">A partir da primeira Data de Integralização, sobre o Valor Nominal Unitário Atualizado das Debêntures ou saldo do Valor Nominal Unitário </w:t>
      </w:r>
      <w:bookmarkStart w:id="170" w:name="_Hlk66601171"/>
      <w:r w:rsidRPr="0021061E">
        <w:rPr>
          <w:rFonts w:ascii="Tahoma" w:hAnsi="Tahoma" w:cs="Tahoma"/>
          <w:sz w:val="22"/>
          <w:szCs w:val="22"/>
          <w:lang w:val="pt-BR"/>
        </w:rPr>
        <w:t xml:space="preserve">Atualizado </w:t>
      </w:r>
      <w:bookmarkEnd w:id="170"/>
      <w:r w:rsidRPr="0021061E">
        <w:rPr>
          <w:rFonts w:ascii="Tahoma" w:hAnsi="Tahoma" w:cs="Tahoma"/>
          <w:sz w:val="22"/>
          <w:szCs w:val="22"/>
          <w:lang w:val="pt-BR"/>
        </w:rPr>
        <w:t>das Debêntures incidirão juros remuneratórios prefixados correspondentes a 8,00% (oito por cento) ao ano,</w:t>
      </w:r>
      <w:r w:rsidRPr="0021061E" w:rsidDel="00CB1692">
        <w:rPr>
          <w:rFonts w:ascii="Tahoma" w:hAnsi="Tahoma" w:cs="Tahoma"/>
          <w:sz w:val="22"/>
          <w:szCs w:val="22"/>
          <w:lang w:val="pt-BR"/>
        </w:rPr>
        <w:t xml:space="preserve"> </w:t>
      </w:r>
      <w:r w:rsidRPr="0021061E">
        <w:rPr>
          <w:rFonts w:ascii="Tahoma" w:hAnsi="Tahoma" w:cs="Tahoma"/>
          <w:sz w:val="22"/>
          <w:szCs w:val="22"/>
          <w:lang w:val="pt-BR"/>
        </w:rPr>
        <w:t>base 252 (duzentos e cinquenta e dois) Dias Úteis</w:t>
      </w:r>
      <w:bookmarkEnd w:id="169"/>
      <w:r w:rsidRPr="0021061E">
        <w:rPr>
          <w:rFonts w:ascii="Tahoma" w:hAnsi="Tahoma" w:cs="Tahoma"/>
          <w:sz w:val="22"/>
          <w:szCs w:val="22"/>
          <w:lang w:val="pt-BR"/>
        </w:rPr>
        <w:t xml:space="preserve"> (“</w:t>
      </w:r>
      <w:r w:rsidRPr="0021061E">
        <w:rPr>
          <w:rFonts w:ascii="Tahoma" w:hAnsi="Tahoma" w:cs="Tahoma"/>
          <w:sz w:val="22"/>
          <w:szCs w:val="22"/>
          <w:u w:val="single"/>
          <w:lang w:val="pt-BR"/>
        </w:rPr>
        <w:t>Remuneração</w:t>
      </w:r>
      <w:r w:rsidRPr="0021061E">
        <w:rPr>
          <w:rFonts w:ascii="Tahoma" w:hAnsi="Tahoma" w:cs="Tahoma"/>
          <w:sz w:val="22"/>
          <w:szCs w:val="22"/>
          <w:lang w:val="pt-BR"/>
        </w:rPr>
        <w:t>”)</w:t>
      </w:r>
      <w:r w:rsidRPr="0021061E">
        <w:rPr>
          <w:rFonts w:ascii="Tahoma" w:hAnsi="Tahoma" w:cs="Tahoma"/>
          <w:bCs/>
          <w:sz w:val="22"/>
          <w:szCs w:val="22"/>
          <w:lang w:val="pt-BR"/>
        </w:rPr>
        <w:t xml:space="preserve">. </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b/>
          <w:sz w:val="22"/>
          <w:szCs w:val="22"/>
          <w:lang w:val="pt-BR"/>
        </w:rPr>
      </w:pPr>
      <w:r w:rsidRPr="0021061E">
        <w:rPr>
          <w:rFonts w:ascii="Tahoma" w:hAnsi="Tahoma" w:cs="Tahoma"/>
          <w:b/>
          <w:sz w:val="22"/>
          <w:szCs w:val="22"/>
          <w:lang w:val="pt-BR"/>
        </w:rPr>
        <w:t>Data de Emissão das Debêntures</w:t>
      </w:r>
      <w:r w:rsidRPr="0021061E">
        <w:rPr>
          <w:rFonts w:ascii="Tahoma" w:hAnsi="Tahoma" w:cs="Tahoma"/>
          <w:sz w:val="22"/>
          <w:szCs w:val="22"/>
          <w:lang w:val="pt-BR"/>
        </w:rPr>
        <w:t>:</w:t>
      </w:r>
      <w:r w:rsidRPr="0021061E">
        <w:rPr>
          <w:rFonts w:ascii="Tahoma" w:hAnsi="Tahoma" w:cs="Tahoma"/>
          <w:b/>
          <w:sz w:val="22"/>
          <w:szCs w:val="22"/>
          <w:lang w:val="pt-BR"/>
        </w:rPr>
        <w:t xml:space="preserve"> </w:t>
      </w:r>
      <w:r w:rsidRPr="0021061E">
        <w:rPr>
          <w:rFonts w:ascii="Tahoma" w:hAnsi="Tahoma" w:cs="Tahoma"/>
          <w:sz w:val="22"/>
          <w:szCs w:val="22"/>
          <w:lang w:val="pt-BR"/>
        </w:rPr>
        <w:t>14 de junho de 2021.</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Prazo e Data de Vencimento das Debêntures</w:t>
      </w:r>
      <w:r w:rsidRPr="0021061E">
        <w:rPr>
          <w:rFonts w:ascii="Tahoma" w:hAnsi="Tahoma" w:cs="Tahoma"/>
          <w:sz w:val="22"/>
          <w:szCs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21061E">
        <w:rPr>
          <w:rFonts w:ascii="Tahoma" w:eastAsia="MS Mincho" w:hAnsi="Tahoma" w:cs="Tahoma"/>
          <w:sz w:val="22"/>
          <w:szCs w:val="22"/>
          <w:u w:val="single"/>
          <w:lang w:val="pt-BR"/>
        </w:rPr>
        <w:t>Data de Vencimento</w:t>
      </w:r>
      <w:r w:rsidRPr="0021061E">
        <w:rPr>
          <w:rFonts w:ascii="Tahoma" w:eastAsia="MS Mincho" w:hAnsi="Tahoma" w:cs="Tahoma"/>
          <w:sz w:val="22"/>
          <w:szCs w:val="22"/>
          <w:lang w:val="pt-BR"/>
        </w:rPr>
        <w:t>”)</w:t>
      </w:r>
      <w:r w:rsidRPr="0021061E">
        <w:rPr>
          <w:rFonts w:ascii="Tahoma" w:hAnsi="Tahoma" w:cs="Tahoma"/>
          <w:sz w:val="22"/>
          <w:szCs w:val="22"/>
          <w:lang w:val="pt-BR"/>
        </w:rPr>
        <w:t xml:space="preserve">. </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Pagamento da Remuneração das Debêntures</w:t>
      </w:r>
      <w:r w:rsidRPr="0021061E">
        <w:rPr>
          <w:rFonts w:ascii="Tahoma" w:hAnsi="Tahoma" w:cs="Tahoma"/>
          <w:sz w:val="22"/>
          <w:szCs w:val="22"/>
          <w:lang w:val="pt-BR"/>
        </w:rPr>
        <w:t xml:space="preserve">: Os valores relativos à Remuneração das Debêntures serão pagos </w:t>
      </w:r>
      <w:bookmarkStart w:id="171" w:name="_Hlk66601178"/>
      <w:r w:rsidRPr="0021061E">
        <w:rPr>
          <w:rFonts w:ascii="Tahoma" w:hAnsi="Tahoma" w:cs="Tahoma"/>
          <w:sz w:val="22"/>
          <w:szCs w:val="22"/>
          <w:lang w:val="pt-BR"/>
        </w:rPr>
        <w:t xml:space="preserve">mensalmente </w:t>
      </w:r>
      <w:bookmarkEnd w:id="171"/>
      <w:r w:rsidRPr="0021061E">
        <w:rPr>
          <w:rFonts w:ascii="Tahoma" w:hAnsi="Tahoma" w:cs="Tahoma"/>
          <w:sz w:val="22"/>
          <w:szCs w:val="22"/>
          <w:lang w:val="pt-BR"/>
        </w:rPr>
        <w:t xml:space="preserve">até a Data de Vencimento (inclusive), nas datas previstas na tabela constante do Anexo I da Escritura de Emissão, sendo o primeiro pagamento devido em 16 de julho de 2021 e o último, na Data de Vencimento, ressalvadas as hipóteses de Resgate Antecipado Obrigatório, do Resgate Antecipado Facultativo das Debêntures, da 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 xml:space="preserve">, da Amortização Extraordinária </w:t>
      </w:r>
      <w:r w:rsidRPr="0021061E">
        <w:rPr>
          <w:rFonts w:ascii="Tahoma" w:hAnsi="Tahoma" w:cs="Tahoma"/>
          <w:sz w:val="22"/>
          <w:szCs w:val="22"/>
          <w:lang w:val="pt-BR"/>
        </w:rPr>
        <w:lastRenderedPageBreak/>
        <w:t>Obrigatória e/ou do Vencimento Antecipado das Debêntures, nos termos da Escritura de Emissão.</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Amortização Programada das Debêntures</w:t>
      </w:r>
      <w:r w:rsidRPr="0021061E">
        <w:rPr>
          <w:rFonts w:ascii="Tahoma" w:hAnsi="Tahoma" w:cs="Tahoma"/>
          <w:sz w:val="22"/>
          <w:szCs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21061E">
        <w:rPr>
          <w:rFonts w:ascii="Tahoma" w:hAnsi="Tahoma" w:cs="Tahoma"/>
          <w:sz w:val="22"/>
          <w:szCs w:val="22"/>
          <w:u w:val="single"/>
          <w:lang w:val="pt-BR"/>
        </w:rPr>
        <w:t>Data de Pagamento das Debêntures</w:t>
      </w:r>
      <w:r w:rsidRPr="0021061E">
        <w:rPr>
          <w:rFonts w:ascii="Tahoma" w:hAnsi="Tahoma" w:cs="Tahoma"/>
          <w:sz w:val="22"/>
          <w:szCs w:val="22"/>
          <w:lang w:val="pt-BR"/>
        </w:rPr>
        <w:t xml:space="preserve">”), sendo o primeiro pagamento devido em 16 de julho de 2021 e o último na respectiva Data de Vencimento, ressalvadas as hipóteses de Resgate Antecipado Obrigatório, Resgate Antecipado Facultativo das Debêntures, </w:t>
      </w:r>
      <w:bookmarkStart w:id="172" w:name="_Hlk66601160"/>
      <w:r w:rsidRPr="0021061E">
        <w:rPr>
          <w:rFonts w:ascii="Tahoma" w:hAnsi="Tahoma" w:cs="Tahoma"/>
          <w:sz w:val="22"/>
          <w:szCs w:val="22"/>
          <w:lang w:val="pt-BR"/>
        </w:rPr>
        <w:t xml:space="preserve">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 xml:space="preserve">, </w:t>
      </w:r>
      <w:bookmarkEnd w:id="172"/>
      <w:r w:rsidRPr="0021061E">
        <w:rPr>
          <w:rFonts w:ascii="Tahoma" w:hAnsi="Tahoma" w:cs="Tahoma"/>
          <w:sz w:val="22"/>
          <w:szCs w:val="22"/>
          <w:lang w:val="pt-BR"/>
        </w:rPr>
        <w:t>Amortização Extraordinária Obrigatória e/ou Vencimento Antecipado das Debêntures, nos termos da Escritura de Emissão, calculado nos termos da fórmula disposta na Escritura de Emissão, cujo resultado será apurado pela Debenturista.</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bCs/>
          <w:sz w:val="22"/>
          <w:szCs w:val="22"/>
          <w:lang w:val="pt-BR"/>
        </w:rPr>
        <w:t>Resgate Antecipado Facultativo</w:t>
      </w:r>
      <w:r w:rsidRPr="0021061E">
        <w:rPr>
          <w:rFonts w:ascii="Tahoma" w:hAnsi="Tahoma" w:cs="Tahoma"/>
          <w:sz w:val="22"/>
          <w:szCs w:val="22"/>
          <w:lang w:val="pt-BR"/>
        </w:rPr>
        <w:t>: A Emissora poderá, a seu exclusivo critério, realizar, a partir de 14 de junho de 2023 (inclusive), o resgate antecipado da totalidade (e não menos do que a totalidade) das Debêntures (“</w:t>
      </w:r>
      <w:r w:rsidRPr="0021061E">
        <w:rPr>
          <w:rFonts w:ascii="Tahoma" w:hAnsi="Tahoma" w:cs="Tahoma"/>
          <w:sz w:val="22"/>
          <w:szCs w:val="22"/>
          <w:u w:val="single"/>
          <w:lang w:val="pt-BR"/>
        </w:rPr>
        <w:t>Resgate Antecipado Facultativo das Debêntures</w:t>
      </w:r>
      <w:r w:rsidRPr="0021061E">
        <w:rPr>
          <w:rFonts w:ascii="Tahoma" w:hAnsi="Tahoma" w:cs="Tahoma"/>
          <w:sz w:val="22"/>
          <w:szCs w:val="22"/>
          <w:lang w:val="pt-BR"/>
        </w:rPr>
        <w:t xml:space="preserve">”), com o consequente cancelamento de tais Debêntures, de acordo com os demais termos e condições previstos na Escritura de Emissão. O valor do Resgate Antecipado Facultativo das Debêntures será equivalente </w:t>
      </w:r>
      <w:r w:rsidRPr="0021061E">
        <w:rPr>
          <w:rFonts w:ascii="Tahoma" w:hAnsi="Tahoma" w:cs="Tahoma"/>
          <w:b/>
          <w:sz w:val="22"/>
          <w:szCs w:val="22"/>
          <w:lang w:val="pt-BR"/>
        </w:rPr>
        <w:t>(a)</w:t>
      </w:r>
      <w:r w:rsidRPr="0021061E">
        <w:rPr>
          <w:rFonts w:ascii="Tahoma" w:hAnsi="Tahoma" w:cs="Tahoma"/>
          <w:sz w:val="22"/>
          <w:szCs w:val="22"/>
          <w:lang w:val="pt-BR"/>
        </w:rPr>
        <w:t xml:space="preserve"> ao Valor Nominal Unitário Atualizado ou ao saldo do Valor Nominal Unitário Atualizado das Debêntures, conforme o caso, acrescido da Remuneração</w:t>
      </w:r>
      <w:bookmarkStart w:id="173" w:name="_Hlk64126333"/>
      <w:r w:rsidRPr="0021061E">
        <w:rPr>
          <w:rFonts w:ascii="Tahoma" w:hAnsi="Tahoma" w:cs="Tahoma"/>
          <w:sz w:val="22"/>
          <w:szCs w:val="22"/>
          <w:lang w:val="pt-BR"/>
        </w:rPr>
        <w:t xml:space="preserve">, calculada </w:t>
      </w:r>
      <w:r w:rsidRPr="0021061E">
        <w:rPr>
          <w:rFonts w:ascii="Tahoma" w:hAnsi="Tahoma" w:cs="Tahoma"/>
          <w:i/>
          <w:sz w:val="22"/>
          <w:szCs w:val="22"/>
          <w:lang w:val="pt-BR"/>
        </w:rPr>
        <w:t>pro rata temporis</w:t>
      </w:r>
      <w:r w:rsidRPr="0021061E">
        <w:rPr>
          <w:rFonts w:ascii="Tahoma" w:hAnsi="Tahoma" w:cs="Tahoma"/>
          <w:sz w:val="22"/>
          <w:szCs w:val="22"/>
          <w:lang w:val="pt-BR"/>
        </w:rPr>
        <w:t>, desde a primeira Data de Integralização, ou a Data de Pagamento da Remuneração imediatamente anterior, conforme aplicável, até a data do efetivo resgate</w:t>
      </w:r>
      <w:bookmarkEnd w:id="173"/>
      <w:r w:rsidRPr="0021061E">
        <w:rPr>
          <w:rFonts w:ascii="Tahoma" w:hAnsi="Tahoma" w:cs="Tahoma"/>
          <w:sz w:val="22"/>
          <w:szCs w:val="22"/>
          <w:lang w:val="pt-BR"/>
        </w:rPr>
        <w:t xml:space="preserve">; acrescido </w:t>
      </w:r>
      <w:r w:rsidRPr="0021061E">
        <w:rPr>
          <w:rFonts w:ascii="Tahoma" w:hAnsi="Tahoma" w:cs="Tahoma"/>
          <w:b/>
          <w:sz w:val="22"/>
          <w:szCs w:val="22"/>
          <w:lang w:val="pt-BR"/>
        </w:rPr>
        <w:t>(b)</w:t>
      </w:r>
      <w:r w:rsidRPr="0021061E">
        <w:rPr>
          <w:rFonts w:ascii="Tahoma" w:hAnsi="Tahoma" w:cs="Tahoma"/>
          <w:sz w:val="22"/>
          <w:szCs w:val="22"/>
          <w:lang w:val="pt-BR"/>
        </w:rPr>
        <w:t xml:space="preserve"> do Prêmio de Resgate Antecipado Facultativo das Debêntures (conforme abaixo definido), apurado nos termos da Escritura de Emissão e </w:t>
      </w:r>
      <w:r w:rsidRPr="0021061E">
        <w:rPr>
          <w:rFonts w:ascii="Tahoma" w:hAnsi="Tahoma" w:cs="Tahoma"/>
          <w:b/>
          <w:bCs/>
          <w:sz w:val="22"/>
          <w:szCs w:val="22"/>
          <w:lang w:val="pt-BR"/>
        </w:rPr>
        <w:t>(c)</w:t>
      </w:r>
      <w:r w:rsidRPr="0021061E">
        <w:rPr>
          <w:rFonts w:ascii="Tahoma" w:hAnsi="Tahoma" w:cs="Tahoma"/>
          <w:sz w:val="22"/>
          <w:szCs w:val="22"/>
          <w:lang w:val="pt-BR"/>
        </w:rPr>
        <w:t xml:space="preserve"> dos Encargos Moratórios, se houver (“</w:t>
      </w:r>
      <w:r w:rsidRPr="0021061E">
        <w:rPr>
          <w:rFonts w:ascii="Tahoma" w:hAnsi="Tahoma" w:cs="Tahoma"/>
          <w:sz w:val="22"/>
          <w:szCs w:val="22"/>
          <w:u w:val="single"/>
          <w:lang w:val="pt-BR"/>
        </w:rPr>
        <w:t>Valor do Resgate Antecipado Facultativo das Debêntures</w:t>
      </w:r>
      <w:r w:rsidRPr="0021061E">
        <w:rPr>
          <w:rFonts w:ascii="Tahoma" w:hAnsi="Tahoma" w:cs="Tahoma"/>
          <w:sz w:val="22"/>
          <w:szCs w:val="22"/>
          <w:lang w:val="pt-BR"/>
        </w:rPr>
        <w:t>”)</w:t>
      </w:r>
      <w:bookmarkStart w:id="174" w:name="_Ref34193188"/>
      <w:r w:rsidRPr="0021061E">
        <w:rPr>
          <w:rFonts w:ascii="Tahoma" w:hAnsi="Tahoma" w:cs="Tahoma"/>
          <w:bCs/>
          <w:sz w:val="22"/>
          <w:szCs w:val="22"/>
          <w:lang w:val="pt-BR"/>
        </w:rPr>
        <w:t>.</w:t>
      </w:r>
      <w:bookmarkStart w:id="175" w:name="_Ref64009611"/>
      <w:r w:rsidRPr="0021061E">
        <w:rPr>
          <w:rFonts w:ascii="Tahoma" w:hAnsi="Tahoma" w:cs="Tahoma"/>
          <w:bCs/>
          <w:sz w:val="22"/>
          <w:szCs w:val="22"/>
          <w:lang w:val="pt-BR"/>
        </w:rPr>
        <w:t xml:space="preserve"> </w:t>
      </w:r>
      <w:r w:rsidRPr="0021061E">
        <w:rPr>
          <w:rFonts w:ascii="Tahoma" w:hAnsi="Tahoma" w:cs="Tahoma"/>
          <w:sz w:val="22"/>
          <w:szCs w:val="22"/>
          <w:lang w:val="pt-BR"/>
        </w:rPr>
        <w:t xml:space="preserve">O prêmio </w:t>
      </w:r>
      <w:r w:rsidRPr="0021061E">
        <w:rPr>
          <w:rFonts w:ascii="Tahoma" w:hAnsi="Tahoma" w:cs="Tahoma"/>
          <w:i/>
          <w:sz w:val="22"/>
          <w:szCs w:val="22"/>
          <w:lang w:val="pt-BR"/>
        </w:rPr>
        <w:t xml:space="preserve">flat </w:t>
      </w:r>
      <w:r w:rsidRPr="0021061E">
        <w:rPr>
          <w:rFonts w:ascii="Tahoma" w:hAnsi="Tahoma" w:cs="Tahoma"/>
          <w:sz w:val="22"/>
          <w:szCs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21061E">
        <w:rPr>
          <w:rFonts w:ascii="Tahoma" w:hAnsi="Tahoma" w:cs="Tahoma"/>
          <w:sz w:val="22"/>
          <w:szCs w:val="22"/>
          <w:u w:val="single"/>
          <w:lang w:val="pt-BR"/>
        </w:rPr>
        <w:t>Prêmio do Resgate Antecipado Facultativo das Debêntures</w:t>
      </w:r>
      <w:r w:rsidRPr="0021061E">
        <w:rPr>
          <w:rFonts w:ascii="Tahoma" w:hAnsi="Tahoma" w:cs="Tahoma"/>
          <w:sz w:val="22"/>
          <w:szCs w:val="22"/>
          <w:lang w:val="pt-BR"/>
        </w:rPr>
        <w:t>”)</w:t>
      </w:r>
      <w:bookmarkEnd w:id="174"/>
      <w:bookmarkEnd w:id="175"/>
      <w:r w:rsidRPr="0021061E">
        <w:rPr>
          <w:rFonts w:ascii="Tahoma" w:hAnsi="Tahoma" w:cs="Tahoma"/>
          <w:sz w:val="22"/>
          <w:szCs w:val="22"/>
          <w:lang w:val="pt-BR"/>
        </w:rPr>
        <w:t xml:space="preserve">. </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b/>
          <w:sz w:val="22"/>
          <w:szCs w:val="22"/>
          <w:lang w:val="pt-BR"/>
        </w:rPr>
      </w:pPr>
      <w:r w:rsidRPr="0021061E">
        <w:rPr>
          <w:rFonts w:ascii="Tahoma" w:hAnsi="Tahoma" w:cs="Tahoma"/>
          <w:b/>
          <w:sz w:val="22"/>
          <w:szCs w:val="22"/>
          <w:lang w:val="pt-BR"/>
        </w:rPr>
        <w:t>Resgate Antecipado Obrigatório em Decorrência de Venda dos Imóveis</w:t>
      </w:r>
      <w:r w:rsidRPr="0021061E">
        <w:rPr>
          <w:rFonts w:ascii="Tahoma" w:hAnsi="Tahoma" w:cs="Tahoma"/>
          <w:sz w:val="22"/>
          <w:szCs w:val="22"/>
          <w:lang w:val="pt-BR"/>
        </w:rPr>
        <w:t>: A</w:t>
      </w:r>
      <w:r w:rsidRPr="0021061E">
        <w:rPr>
          <w:lang w:val="pt-BR"/>
        </w:rPr>
        <w:t xml:space="preserve"> </w:t>
      </w:r>
      <w:r w:rsidRPr="0021061E">
        <w:rPr>
          <w:rFonts w:ascii="Tahoma" w:hAnsi="Tahoma" w:cs="Tahoma"/>
          <w:sz w:val="22"/>
          <w:szCs w:val="22"/>
          <w:lang w:val="pt-BR"/>
        </w:rPr>
        <w:t>Emissora, ou as Garantidoras, por conta e ordem da Emissora, deverá realizar o resgate antecipado da totalidade das Debêntures (“</w:t>
      </w:r>
      <w:r w:rsidRPr="0021061E">
        <w:rPr>
          <w:rFonts w:ascii="Tahoma" w:hAnsi="Tahoma" w:cs="Tahoma"/>
          <w:sz w:val="22"/>
          <w:szCs w:val="22"/>
          <w:u w:val="single"/>
          <w:lang w:val="pt-BR"/>
        </w:rPr>
        <w:t>Resgate Antecipado Obrigatório</w:t>
      </w:r>
      <w:r w:rsidRPr="0021061E">
        <w:rPr>
          <w:rFonts w:ascii="Tahoma" w:hAnsi="Tahoma" w:cs="Tahoma"/>
          <w:sz w:val="22"/>
          <w:szCs w:val="22"/>
          <w:lang w:val="pt-BR"/>
        </w:rPr>
        <w:t xml:space="preserve">”), com o consequente cancelamento de tais </w:t>
      </w:r>
      <w:r w:rsidRPr="0021061E">
        <w:rPr>
          <w:rFonts w:ascii="Tahoma" w:hAnsi="Tahoma" w:cs="Tahoma"/>
          <w:sz w:val="22"/>
          <w:szCs w:val="22"/>
          <w:lang w:val="pt-BR"/>
        </w:rPr>
        <w:lastRenderedPageBreak/>
        <w:t xml:space="preserve">Debêntures, de acordo com os termos e condições previstos na Escritura de Emissão, exclusivamente caso os Recursos dos Empreendimentos sejam suficientes </w:t>
      </w:r>
      <w:bookmarkStart w:id="176" w:name="_Hlk69767582"/>
      <w:r w:rsidRPr="0021061E">
        <w:rPr>
          <w:rFonts w:ascii="Tahoma" w:hAnsi="Tahoma" w:cs="Tahoma"/>
          <w:sz w:val="22"/>
          <w:szCs w:val="22"/>
          <w:lang w:val="pt-BR"/>
        </w:rPr>
        <w:t>para o pagamento da totalidade das Obrigações Garantidas</w:t>
      </w:r>
      <w:bookmarkEnd w:id="176"/>
      <w:r w:rsidRPr="0021061E">
        <w:rPr>
          <w:rFonts w:ascii="Tahoma" w:hAnsi="Tahoma" w:cs="Tahoma"/>
          <w:sz w:val="22"/>
          <w:szCs w:val="22"/>
          <w:lang w:val="pt-BR"/>
        </w:rPr>
        <w:t xml:space="preserve">. Para fins de esclarecimento, caso os Recursos </w:t>
      </w:r>
      <w:r w:rsidRPr="0021061E">
        <w:rPr>
          <w:rFonts w:ascii="Tahoma" w:hAnsi="Tahoma" w:cs="Tahoma"/>
          <w:bCs/>
          <w:sz w:val="22"/>
          <w:szCs w:val="22"/>
          <w:lang w:val="pt-BR"/>
        </w:rPr>
        <w:t>dos Empreendimentos</w:t>
      </w:r>
      <w:r w:rsidRPr="0021061E">
        <w:rPr>
          <w:rFonts w:ascii="Tahoma" w:hAnsi="Tahoma" w:cs="Tahoma"/>
          <w:sz w:val="22"/>
          <w:szCs w:val="22"/>
          <w:lang w:val="pt-BR"/>
        </w:rPr>
        <w:t xml:space="preserve"> não sejam suficientes para o resgate integral da totalidade das Debêntures, tais recursos deverão ser aplicados na 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bookmarkStart w:id="177" w:name="_Ref459908695"/>
      <w:r w:rsidRPr="0021061E">
        <w:rPr>
          <w:rFonts w:ascii="Tahoma" w:hAnsi="Tahoma" w:cs="Tahoma"/>
          <w:b/>
          <w:sz w:val="22"/>
          <w:szCs w:val="22"/>
          <w:lang w:val="pt-BR"/>
        </w:rPr>
        <w:t xml:space="preserve">Amortização Extraordinária Obrigatória </w:t>
      </w:r>
      <w:r w:rsidRPr="0021061E">
        <w:rPr>
          <w:rFonts w:ascii="Tahoma" w:hAnsi="Tahoma" w:cs="Tahoma"/>
          <w:b/>
          <w:i/>
          <w:sz w:val="22"/>
          <w:szCs w:val="22"/>
          <w:lang w:val="pt-BR"/>
        </w:rPr>
        <w:t>Cash Sweep</w:t>
      </w:r>
      <w:r w:rsidRPr="0021061E">
        <w:rPr>
          <w:rFonts w:ascii="Tahoma" w:hAnsi="Tahoma" w:cs="Tahoma"/>
          <w:sz w:val="22"/>
          <w:szCs w:val="22"/>
          <w:lang w:val="pt-BR"/>
        </w:rPr>
        <w:t xml:space="preserve">: A Emissora, ou as Garantidoras ou a Debenturista, conforme o caso, por conta e ordem da Emissora, deverá amortizar extraordinariamente as Debêntures </w:t>
      </w:r>
      <w:bookmarkStart w:id="178" w:name="_Hlk36572539"/>
      <w:r w:rsidRPr="0021061E">
        <w:rPr>
          <w:rFonts w:ascii="Tahoma" w:hAnsi="Tahoma" w:cs="Tahoma"/>
          <w:sz w:val="22"/>
          <w:szCs w:val="22"/>
          <w:lang w:val="pt-BR"/>
        </w:rPr>
        <w:t xml:space="preserve">com os </w:t>
      </w:r>
      <w:bookmarkEnd w:id="178"/>
      <w:r w:rsidRPr="0021061E">
        <w:rPr>
          <w:rFonts w:ascii="Tahoma" w:hAnsi="Tahoma" w:cs="Tahoma"/>
          <w:sz w:val="22"/>
          <w:szCs w:val="22"/>
          <w:lang w:val="pt-BR"/>
        </w:rPr>
        <w:t xml:space="preserve">Recursos </w:t>
      </w:r>
      <w:r w:rsidRPr="0021061E">
        <w:rPr>
          <w:rFonts w:ascii="Tahoma" w:hAnsi="Tahoma" w:cs="Tahoma"/>
          <w:bCs/>
          <w:sz w:val="22"/>
          <w:szCs w:val="22"/>
          <w:lang w:val="pt-BR"/>
        </w:rPr>
        <w:t>dos Empreendimentos </w:t>
      </w:r>
      <w:r w:rsidRPr="0021061E">
        <w:rPr>
          <w:rFonts w:ascii="Tahoma" w:hAnsi="Tahoma" w:cs="Tahoma"/>
          <w:sz w:val="22"/>
          <w:szCs w:val="22"/>
          <w:lang w:val="pt-BR"/>
        </w:rPr>
        <w:t>(“</w:t>
      </w:r>
      <w:r w:rsidRPr="0021061E">
        <w:rPr>
          <w:rFonts w:ascii="Tahoma" w:hAnsi="Tahoma" w:cs="Tahoma"/>
          <w:sz w:val="22"/>
          <w:szCs w:val="22"/>
          <w:u w:val="single"/>
          <w:lang w:val="pt-BR"/>
        </w:rPr>
        <w:t xml:space="preserve">Amortização Extraordinária </w:t>
      </w:r>
      <w:r w:rsidRPr="0021061E">
        <w:rPr>
          <w:rFonts w:ascii="Tahoma" w:hAnsi="Tahoma" w:cs="Tahoma"/>
          <w:i/>
          <w:sz w:val="22"/>
          <w:szCs w:val="22"/>
          <w:u w:val="single"/>
          <w:lang w:val="pt-BR"/>
        </w:rPr>
        <w:t>Cash Sweep</w:t>
      </w:r>
      <w:r w:rsidRPr="0021061E">
        <w:rPr>
          <w:rFonts w:ascii="Tahoma" w:hAnsi="Tahoma" w:cs="Tahoma"/>
          <w:sz w:val="22"/>
          <w:szCs w:val="22"/>
          <w:lang w:val="pt-BR"/>
        </w:rPr>
        <w:t xml:space="preserve">”), observados os termos e condições previstos na Escritura de Emissão. </w:t>
      </w:r>
      <w:bookmarkStart w:id="179" w:name="_Ref68473968"/>
      <w:r w:rsidRPr="0021061E">
        <w:rPr>
          <w:rFonts w:ascii="Tahoma" w:hAnsi="Tahoma" w:cs="Tahoma"/>
          <w:sz w:val="22"/>
          <w:szCs w:val="22"/>
          <w:lang w:val="pt-BR"/>
        </w:rPr>
        <w:t xml:space="preserve">A 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 xml:space="preserve"> </w:t>
      </w:r>
      <w:bookmarkStart w:id="180" w:name="_Hlk26214914"/>
      <w:r w:rsidRPr="0021061E">
        <w:rPr>
          <w:rFonts w:ascii="Tahoma" w:hAnsi="Tahoma" w:cs="Tahoma"/>
          <w:bCs/>
          <w:sz w:val="22"/>
          <w:szCs w:val="22"/>
          <w:lang w:val="pt-BR"/>
        </w:rPr>
        <w:t xml:space="preserve">abrangerá, proporcionalmente, a totalidade das Debêntures, e estará, em qualquer hipótese, limitada a 98% (noventa e oito por cento) do Valor Nominal Unitário </w:t>
      </w:r>
      <w:r w:rsidRPr="0021061E">
        <w:rPr>
          <w:rFonts w:ascii="Tahoma" w:hAnsi="Tahoma" w:cs="Tahoma"/>
          <w:sz w:val="22"/>
          <w:szCs w:val="22"/>
          <w:lang w:val="pt-BR"/>
        </w:rPr>
        <w:t>Atualizado</w:t>
      </w:r>
      <w:bookmarkEnd w:id="180"/>
      <w:r w:rsidRPr="0021061E">
        <w:rPr>
          <w:rFonts w:ascii="Tahoma" w:hAnsi="Tahoma" w:cs="Tahoma"/>
          <w:sz w:val="22"/>
          <w:szCs w:val="22"/>
          <w:lang w:val="pt-BR"/>
        </w:rPr>
        <w:t>.</w:t>
      </w:r>
      <w:bookmarkEnd w:id="179"/>
      <w:r w:rsidRPr="0021061E">
        <w:rPr>
          <w:rFonts w:ascii="Tahoma" w:hAnsi="Tahoma" w:cs="Tahoma"/>
          <w:sz w:val="22"/>
          <w:szCs w:val="22"/>
          <w:lang w:val="pt-BR"/>
        </w:rPr>
        <w:t xml:space="preserve"> </w:t>
      </w:r>
      <w:bookmarkStart w:id="181" w:name="_Ref69257928"/>
      <w:r w:rsidRPr="0021061E">
        <w:rPr>
          <w:rFonts w:ascii="Tahoma" w:hAnsi="Tahoma" w:cs="Tahoma"/>
          <w:sz w:val="22"/>
          <w:szCs w:val="22"/>
          <w:lang w:val="pt-BR"/>
        </w:rPr>
        <w:t xml:space="preserve">A 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 xml:space="preserve"> ocorrerá automaticamente, mensalmente em cada Data de Pagamento da Remuneração</w:t>
      </w:r>
      <w:r w:rsidRPr="0021061E">
        <w:rPr>
          <w:rFonts w:ascii="Tahoma" w:hAnsi="Tahoma" w:cs="Tahoma"/>
          <w:bCs/>
          <w:sz w:val="22"/>
          <w:szCs w:val="22"/>
          <w:lang w:val="pt-BR"/>
        </w:rPr>
        <w:t>, com base no relatório de venda de imóveis enviado na forma prevista na Escritura de Emissão</w:t>
      </w:r>
      <w:r w:rsidRPr="0021061E">
        <w:rPr>
          <w:rFonts w:ascii="Tahoma" w:hAnsi="Tahoma" w:cs="Tahoma"/>
          <w:sz w:val="22"/>
          <w:szCs w:val="22"/>
          <w:lang w:val="pt-BR"/>
        </w:rPr>
        <w:t xml:space="preserve">, </w:t>
      </w:r>
      <w:r w:rsidRPr="0021061E">
        <w:rPr>
          <w:rFonts w:ascii="Tahoma" w:hAnsi="Tahoma" w:cs="Tahoma"/>
          <w:bCs/>
          <w:sz w:val="22"/>
          <w:szCs w:val="22"/>
          <w:lang w:val="pt-BR"/>
        </w:rPr>
        <w:t>sem a necessidade de qualquer comunicação por parte da Emissora</w:t>
      </w:r>
      <w:r w:rsidRPr="0021061E">
        <w:rPr>
          <w:rFonts w:ascii="Tahoma" w:hAnsi="Tahoma" w:cs="Tahoma"/>
          <w:sz w:val="22"/>
          <w:szCs w:val="22"/>
          <w:lang w:val="pt-BR"/>
        </w:rPr>
        <w:t>.</w:t>
      </w:r>
      <w:bookmarkEnd w:id="181"/>
      <w:r w:rsidRPr="0021061E">
        <w:rPr>
          <w:rFonts w:ascii="Tahoma" w:hAnsi="Tahoma" w:cs="Tahoma"/>
          <w:sz w:val="22"/>
          <w:szCs w:val="22"/>
          <w:lang w:val="pt-BR"/>
        </w:rPr>
        <w:t xml:space="preserve"> </w:t>
      </w:r>
      <w:r w:rsidRPr="0021061E">
        <w:rPr>
          <w:rFonts w:ascii="Tahoma" w:hAnsi="Tahoma" w:cs="Tahoma"/>
          <w:bCs/>
          <w:iCs/>
          <w:sz w:val="22"/>
          <w:szCs w:val="22"/>
          <w:lang w:val="pt-BR"/>
        </w:rPr>
        <w:t xml:space="preserve">O valor a </w:t>
      </w:r>
      <w:r w:rsidRPr="0021061E">
        <w:rPr>
          <w:rFonts w:ascii="Tahoma" w:hAnsi="Tahoma" w:cs="Tahoma"/>
          <w:sz w:val="22"/>
          <w:szCs w:val="22"/>
          <w:lang w:val="pt-BR"/>
        </w:rPr>
        <w:t>ser pago ao Debenturista no âmbito</w:t>
      </w:r>
      <w:r w:rsidRPr="0021061E">
        <w:rPr>
          <w:rFonts w:ascii="Tahoma" w:hAnsi="Tahoma" w:cs="Tahoma"/>
          <w:bCs/>
          <w:iCs/>
          <w:sz w:val="22"/>
          <w:szCs w:val="22"/>
          <w:lang w:val="pt-BR"/>
        </w:rPr>
        <w:t xml:space="preserve"> da Amortização Extraordinária </w:t>
      </w:r>
      <w:r w:rsidRPr="0021061E">
        <w:rPr>
          <w:rFonts w:ascii="Tahoma" w:hAnsi="Tahoma" w:cs="Tahoma"/>
          <w:i/>
          <w:sz w:val="22"/>
          <w:szCs w:val="22"/>
          <w:lang w:val="pt-BR"/>
        </w:rPr>
        <w:t>Cash Sweep</w:t>
      </w:r>
      <w:r w:rsidRPr="0021061E">
        <w:rPr>
          <w:rFonts w:ascii="Tahoma" w:hAnsi="Tahoma" w:cs="Tahoma"/>
          <w:bCs/>
          <w:iCs/>
          <w:sz w:val="22"/>
          <w:szCs w:val="22"/>
          <w:lang w:val="pt-BR"/>
        </w:rPr>
        <w:t xml:space="preserve"> será </w:t>
      </w:r>
      <w:r w:rsidRPr="0021061E">
        <w:rPr>
          <w:rFonts w:ascii="Tahoma" w:hAnsi="Tahoma" w:cs="Tahoma"/>
          <w:sz w:val="22"/>
          <w:szCs w:val="22"/>
          <w:lang w:val="pt-BR"/>
        </w:rPr>
        <w:t xml:space="preserve">equivalente </w:t>
      </w:r>
      <w:r w:rsidRPr="0021061E">
        <w:rPr>
          <w:rFonts w:ascii="Tahoma" w:hAnsi="Tahoma" w:cs="Tahoma"/>
          <w:b/>
          <w:sz w:val="22"/>
          <w:szCs w:val="22"/>
          <w:lang w:val="pt-BR"/>
        </w:rPr>
        <w:t>(i)</w:t>
      </w:r>
      <w:r w:rsidRPr="0021061E">
        <w:rPr>
          <w:rFonts w:ascii="Tahoma" w:hAnsi="Tahoma" w:cs="Tahoma"/>
          <w:sz w:val="22"/>
          <w:szCs w:val="22"/>
          <w:lang w:val="pt-BR"/>
        </w:rPr>
        <w:t> ao percentual</w:t>
      </w:r>
      <w:r w:rsidRPr="0021061E">
        <w:rPr>
          <w:rFonts w:ascii="Tahoma" w:hAnsi="Tahoma" w:cs="Tahoma"/>
          <w:bCs/>
          <w:iCs/>
          <w:sz w:val="22"/>
          <w:szCs w:val="22"/>
          <w:lang w:val="pt-BR"/>
        </w:rPr>
        <w:t xml:space="preserve"> do Valor Nominal Unitário Atualizado</w:t>
      </w:r>
      <w:r w:rsidRPr="0021061E">
        <w:rPr>
          <w:rFonts w:ascii="Tahoma" w:hAnsi="Tahoma" w:cs="Tahoma"/>
          <w:sz w:val="22"/>
          <w:szCs w:val="22"/>
          <w:lang w:val="pt-BR"/>
        </w:rPr>
        <w:t xml:space="preserve"> ou do saldo do Valor Nominal Unitário Atualizado a ser amortizado, </w:t>
      </w:r>
      <w:r w:rsidRPr="0021061E">
        <w:rPr>
          <w:rFonts w:ascii="Tahoma" w:hAnsi="Tahoma" w:cs="Tahoma"/>
          <w:b/>
          <w:sz w:val="22"/>
          <w:szCs w:val="22"/>
          <w:lang w:val="pt-BR"/>
        </w:rPr>
        <w:t>(ii)</w:t>
      </w:r>
      <w:r w:rsidRPr="0021061E">
        <w:rPr>
          <w:rFonts w:ascii="Tahoma" w:hAnsi="Tahoma" w:cs="Tahoma"/>
          <w:sz w:val="22"/>
          <w:szCs w:val="22"/>
          <w:lang w:val="pt-BR"/>
        </w:rPr>
        <w:t> </w:t>
      </w:r>
      <w:r w:rsidRPr="0021061E">
        <w:rPr>
          <w:rFonts w:ascii="Tahoma" w:hAnsi="Tahoma" w:cs="Tahoma"/>
          <w:bCs/>
          <w:iCs/>
          <w:sz w:val="22"/>
          <w:szCs w:val="22"/>
          <w:lang w:val="pt-BR"/>
        </w:rPr>
        <w:t xml:space="preserve">da Remuneração, calculada </w:t>
      </w:r>
      <w:r w:rsidRPr="0021061E">
        <w:rPr>
          <w:rFonts w:ascii="Tahoma" w:hAnsi="Tahoma" w:cs="Tahoma"/>
          <w:bCs/>
          <w:i/>
          <w:iCs/>
          <w:sz w:val="22"/>
          <w:szCs w:val="22"/>
          <w:lang w:val="pt-BR"/>
        </w:rPr>
        <w:t>pro rata temporis</w:t>
      </w:r>
      <w:r w:rsidRPr="0021061E">
        <w:rPr>
          <w:rFonts w:ascii="Tahoma" w:hAnsi="Tahoma" w:cs="Tahoma"/>
          <w:sz w:val="22"/>
          <w:szCs w:val="22"/>
          <w:lang w:val="pt-BR"/>
        </w:rPr>
        <w:t>,</w:t>
      </w:r>
      <w:r w:rsidRPr="0021061E">
        <w:rPr>
          <w:rFonts w:ascii="Tahoma" w:hAnsi="Tahoma" w:cs="Tahoma"/>
          <w:bCs/>
          <w:iCs/>
          <w:sz w:val="22"/>
          <w:szCs w:val="22"/>
          <w:lang w:val="pt-BR"/>
        </w:rPr>
        <w:t xml:space="preserve"> desde a primeira Data </w:t>
      </w:r>
      <w:r w:rsidRPr="0021061E">
        <w:rPr>
          <w:rFonts w:ascii="Tahoma" w:hAnsi="Tahoma" w:cs="Tahoma"/>
          <w:sz w:val="22"/>
          <w:szCs w:val="22"/>
          <w:lang w:val="pt-BR"/>
        </w:rPr>
        <w:t>de</w:t>
      </w:r>
      <w:r w:rsidRPr="0021061E">
        <w:rPr>
          <w:rFonts w:ascii="Tahoma" w:hAnsi="Tahoma" w:cs="Tahoma"/>
          <w:bCs/>
          <w:iCs/>
          <w:sz w:val="22"/>
          <w:szCs w:val="22"/>
          <w:lang w:val="pt-BR"/>
        </w:rPr>
        <w:t xml:space="preserve"> Integralização</w:t>
      </w:r>
      <w:r w:rsidRPr="0021061E">
        <w:rPr>
          <w:rFonts w:ascii="Tahoma" w:hAnsi="Tahoma" w:cs="Tahoma"/>
          <w:sz w:val="22"/>
          <w:szCs w:val="22"/>
          <w:lang w:val="pt-BR"/>
        </w:rPr>
        <w:t>,</w:t>
      </w:r>
      <w:r w:rsidRPr="0021061E">
        <w:rPr>
          <w:rFonts w:ascii="Tahoma" w:hAnsi="Tahoma" w:cs="Tahoma"/>
          <w:bCs/>
          <w:iCs/>
          <w:sz w:val="22"/>
          <w:szCs w:val="22"/>
          <w:lang w:val="pt-BR"/>
        </w:rPr>
        <w:t xml:space="preserve"> ou a Data de Pagamento da Remuneração imediatamente anterior, conforme </w:t>
      </w:r>
      <w:r w:rsidRPr="0021061E">
        <w:rPr>
          <w:rFonts w:ascii="Tahoma" w:hAnsi="Tahoma" w:cs="Tahoma"/>
          <w:sz w:val="22"/>
          <w:szCs w:val="22"/>
          <w:lang w:val="pt-BR"/>
        </w:rPr>
        <w:t>aplicável</w:t>
      </w:r>
      <w:r w:rsidRPr="0021061E">
        <w:rPr>
          <w:rFonts w:ascii="Tahoma" w:hAnsi="Tahoma" w:cs="Tahoma"/>
          <w:bCs/>
          <w:iCs/>
          <w:sz w:val="22"/>
          <w:szCs w:val="22"/>
          <w:lang w:val="pt-BR"/>
        </w:rPr>
        <w:t xml:space="preserve">, até a data </w:t>
      </w:r>
      <w:r w:rsidRPr="0021061E">
        <w:rPr>
          <w:rFonts w:ascii="Tahoma" w:hAnsi="Tahoma" w:cs="Tahoma"/>
          <w:sz w:val="22"/>
          <w:szCs w:val="22"/>
          <w:lang w:val="pt-BR"/>
        </w:rPr>
        <w:t xml:space="preserve">da efetiva amortização, e </w:t>
      </w:r>
      <w:r w:rsidRPr="0021061E">
        <w:rPr>
          <w:rFonts w:ascii="Tahoma" w:hAnsi="Tahoma" w:cs="Tahoma"/>
          <w:b/>
          <w:sz w:val="22"/>
          <w:szCs w:val="22"/>
          <w:lang w:val="pt-BR"/>
        </w:rPr>
        <w:t>(iii</w:t>
      </w:r>
      <w:bookmarkStart w:id="182" w:name="_Ref69369912"/>
      <w:r w:rsidRPr="0021061E">
        <w:rPr>
          <w:rFonts w:ascii="Tahoma" w:hAnsi="Tahoma" w:cs="Tahoma"/>
          <w:b/>
          <w:sz w:val="22"/>
          <w:szCs w:val="22"/>
          <w:lang w:val="pt-BR"/>
        </w:rPr>
        <w:t>)</w:t>
      </w:r>
      <w:r w:rsidRPr="0021061E">
        <w:rPr>
          <w:rFonts w:ascii="Tahoma" w:hAnsi="Tahoma" w:cs="Tahoma"/>
          <w:sz w:val="22"/>
          <w:szCs w:val="22"/>
          <w:lang w:val="pt-BR"/>
        </w:rPr>
        <w:t> </w:t>
      </w:r>
      <w:r w:rsidRPr="0021061E">
        <w:rPr>
          <w:rFonts w:ascii="Tahoma" w:hAnsi="Tahoma" w:cs="Tahoma"/>
          <w:bCs/>
          <w:iCs/>
          <w:sz w:val="22"/>
          <w:szCs w:val="22"/>
          <w:lang w:val="pt-BR"/>
        </w:rPr>
        <w:t>dos Encargos Moratórios, se houver (“</w:t>
      </w:r>
      <w:r w:rsidRPr="0021061E">
        <w:rPr>
          <w:rFonts w:ascii="Tahoma" w:hAnsi="Tahoma" w:cs="Tahoma"/>
          <w:bCs/>
          <w:iCs/>
          <w:sz w:val="22"/>
          <w:szCs w:val="22"/>
          <w:u w:val="single"/>
          <w:lang w:val="pt-BR"/>
        </w:rPr>
        <w:t xml:space="preserve">Valor da Amortização Extraordinária </w:t>
      </w:r>
      <w:r w:rsidRPr="0021061E">
        <w:rPr>
          <w:rFonts w:ascii="Tahoma" w:hAnsi="Tahoma" w:cs="Tahoma"/>
          <w:bCs/>
          <w:i/>
          <w:iCs/>
          <w:sz w:val="22"/>
          <w:szCs w:val="22"/>
          <w:u w:val="single"/>
          <w:lang w:val="pt-BR"/>
        </w:rPr>
        <w:t>Cash Sweep</w:t>
      </w:r>
      <w:r w:rsidRPr="0021061E">
        <w:rPr>
          <w:rFonts w:ascii="Tahoma" w:hAnsi="Tahoma" w:cs="Tahoma"/>
          <w:bCs/>
          <w:iCs/>
          <w:sz w:val="22"/>
          <w:szCs w:val="22"/>
          <w:lang w:val="pt-BR"/>
        </w:rPr>
        <w:t>”).</w:t>
      </w:r>
      <w:bookmarkEnd w:id="182"/>
      <w:r w:rsidRPr="0021061E">
        <w:rPr>
          <w:rFonts w:ascii="Tahoma" w:hAnsi="Tahoma" w:cs="Tahoma"/>
          <w:bCs/>
          <w:iCs/>
          <w:sz w:val="22"/>
          <w:szCs w:val="22"/>
          <w:lang w:val="pt-BR"/>
        </w:rPr>
        <w:t xml:space="preserve"> O Valor da Amortização Extraordinária </w:t>
      </w:r>
      <w:r w:rsidRPr="0021061E">
        <w:rPr>
          <w:rFonts w:ascii="Tahoma" w:hAnsi="Tahoma" w:cs="Tahoma"/>
          <w:bCs/>
          <w:i/>
          <w:iCs/>
          <w:sz w:val="22"/>
          <w:szCs w:val="22"/>
          <w:lang w:val="pt-BR"/>
        </w:rPr>
        <w:t>Cash Sweep</w:t>
      </w:r>
      <w:r w:rsidRPr="0021061E">
        <w:rPr>
          <w:rFonts w:ascii="Tahoma" w:hAnsi="Tahoma" w:cs="Tahoma"/>
          <w:bCs/>
          <w:iCs/>
          <w:sz w:val="22"/>
          <w:szCs w:val="22"/>
          <w:lang w:val="pt-BR"/>
        </w:rPr>
        <w:t xml:space="preserve"> será limitado ao valor dos Recursos dos Empreendimentos e deverá observar o disposto na Escritura de Emissão.</w:t>
      </w:r>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Amortização Extraordinária Obrigatória</w:t>
      </w:r>
      <w:r w:rsidRPr="0021061E">
        <w:rPr>
          <w:rFonts w:ascii="Tahoma" w:hAnsi="Tahoma" w:cs="Tahoma"/>
          <w:sz w:val="22"/>
          <w:szCs w:val="22"/>
          <w:lang w:val="pt-BR"/>
        </w:rPr>
        <w:t>: As Debêntures serão amortizadas extraordinariamente</w:t>
      </w:r>
      <w:bookmarkStart w:id="183" w:name="_Hlk48070868"/>
      <w:r w:rsidRPr="0021061E">
        <w:rPr>
          <w:rFonts w:ascii="Tahoma" w:hAnsi="Tahoma" w:cs="Tahoma"/>
          <w:sz w:val="22"/>
          <w:szCs w:val="22"/>
          <w:lang w:val="pt-BR"/>
        </w:rPr>
        <w:t>, limitado exclusivamente ao valor necessário para recomposição do Índice Mínimo de Cobertura, mas, em qualquer caso, a 98% (noventa e oito por cento) do saldo do Valor Nominal Unitário Atualizado (“</w:t>
      </w:r>
      <w:r w:rsidRPr="0021061E">
        <w:rPr>
          <w:rFonts w:ascii="Tahoma" w:hAnsi="Tahoma" w:cs="Tahoma"/>
          <w:sz w:val="22"/>
          <w:szCs w:val="22"/>
          <w:u w:val="single"/>
          <w:lang w:val="pt-BR"/>
        </w:rPr>
        <w:t>Amortização Extraordinária Obrigatória</w:t>
      </w:r>
      <w:r w:rsidRPr="0021061E">
        <w:rPr>
          <w:rFonts w:ascii="Tahoma" w:hAnsi="Tahoma" w:cs="Tahoma"/>
          <w:sz w:val="22"/>
          <w:szCs w:val="22"/>
          <w:lang w:val="pt-BR"/>
        </w:rPr>
        <w:t xml:space="preserve">”), e deverá abranger, proporcionalmente, todas as Debêntures, </w:t>
      </w:r>
      <w:bookmarkEnd w:id="183"/>
      <w:r w:rsidRPr="0021061E">
        <w:rPr>
          <w:rFonts w:ascii="Tahoma" w:hAnsi="Tahoma" w:cs="Tahoma"/>
          <w:sz w:val="22"/>
          <w:szCs w:val="22"/>
          <w:lang w:val="pt-BR"/>
        </w:rPr>
        <w:t>a qualquer momento, exclusivamente no caso de não atendimento do Índice Mínimo de Cobertura a níveis inferiores ao percentual definido na Escritura de Emissão (“</w:t>
      </w:r>
      <w:r w:rsidRPr="0021061E">
        <w:rPr>
          <w:rFonts w:ascii="Tahoma" w:hAnsi="Tahoma" w:cs="Tahoma"/>
          <w:sz w:val="22"/>
          <w:szCs w:val="22"/>
          <w:u w:val="single"/>
          <w:lang w:val="pt-BR"/>
        </w:rPr>
        <w:t>Evento de Amortização Extraordinária Obrigatória</w:t>
      </w:r>
      <w:r w:rsidRPr="0021061E">
        <w:rPr>
          <w:rFonts w:ascii="Tahoma" w:hAnsi="Tahoma" w:cs="Tahoma"/>
          <w:sz w:val="22"/>
          <w:szCs w:val="22"/>
          <w:lang w:val="pt-BR"/>
        </w:rPr>
        <w:t xml:space="preserve">”). </w:t>
      </w:r>
      <w:bookmarkStart w:id="184" w:name="_Ref65029869"/>
      <w:r w:rsidRPr="0021061E">
        <w:rPr>
          <w:rFonts w:ascii="Tahoma" w:hAnsi="Tahoma" w:cs="Tahoma"/>
          <w:sz w:val="22"/>
          <w:szCs w:val="22"/>
          <w:lang w:val="pt-BR"/>
        </w:rPr>
        <w:t xml:space="preserve">O valor a ser pago à Debenturista no âmbito da Amortização Extraordinária Obrigatória será equivalente </w:t>
      </w:r>
      <w:r w:rsidRPr="0021061E">
        <w:rPr>
          <w:rFonts w:ascii="Tahoma" w:hAnsi="Tahoma" w:cs="Tahoma"/>
          <w:b/>
          <w:sz w:val="22"/>
          <w:szCs w:val="22"/>
          <w:lang w:val="pt-BR"/>
        </w:rPr>
        <w:t>(i)</w:t>
      </w:r>
      <w:r w:rsidRPr="0021061E">
        <w:rPr>
          <w:rFonts w:ascii="Tahoma" w:hAnsi="Tahoma" w:cs="Tahoma"/>
          <w:sz w:val="22"/>
          <w:szCs w:val="22"/>
          <w:lang w:val="pt-BR"/>
        </w:rPr>
        <w:t xml:space="preserve"> ao percentual do Valor Nominal Unitário Atualizado ou do saldo do Valor Nominal Unitário Atualizado a ser amortizado, acrescido da Remuneração, calculada </w:t>
      </w:r>
      <w:r w:rsidRPr="0021061E">
        <w:rPr>
          <w:rFonts w:ascii="Tahoma" w:hAnsi="Tahoma" w:cs="Tahoma"/>
          <w:i/>
          <w:sz w:val="22"/>
          <w:szCs w:val="22"/>
          <w:lang w:val="pt-BR"/>
        </w:rPr>
        <w:t xml:space="preserve">pro rata </w:t>
      </w:r>
      <w:r w:rsidRPr="0021061E">
        <w:rPr>
          <w:rFonts w:ascii="Tahoma" w:hAnsi="Tahoma" w:cs="Tahoma"/>
          <w:i/>
          <w:sz w:val="22"/>
          <w:szCs w:val="22"/>
          <w:lang w:val="pt-BR"/>
        </w:rPr>
        <w:lastRenderedPageBreak/>
        <w:t>temporis</w:t>
      </w:r>
      <w:r w:rsidRPr="0021061E">
        <w:rPr>
          <w:rFonts w:ascii="Tahoma" w:hAnsi="Tahoma" w:cs="Tahoma"/>
          <w:sz w:val="22"/>
          <w:szCs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21061E">
        <w:rPr>
          <w:rFonts w:ascii="Tahoma" w:hAnsi="Tahoma" w:cs="Tahoma"/>
          <w:b/>
          <w:sz w:val="22"/>
          <w:szCs w:val="22"/>
          <w:lang w:val="pt-BR"/>
        </w:rPr>
        <w:t>(ii)</w:t>
      </w:r>
      <w:r w:rsidRPr="0021061E">
        <w:rPr>
          <w:rFonts w:ascii="Tahoma" w:hAnsi="Tahoma" w:cs="Tahoma"/>
          <w:sz w:val="22"/>
          <w:szCs w:val="22"/>
          <w:lang w:val="pt-BR"/>
        </w:rPr>
        <w:t> dos Encargos Moratórios.</w:t>
      </w:r>
      <w:bookmarkEnd w:id="184"/>
    </w:p>
    <w:p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bookmarkStart w:id="185" w:name="_Ref3748079"/>
      <w:bookmarkStart w:id="186" w:name="_Toc7790907"/>
      <w:bookmarkStart w:id="187" w:name="_Toc8171344"/>
      <w:bookmarkStart w:id="188" w:name="_Toc8697045"/>
      <w:bookmarkStart w:id="189" w:name="_Toc63859700"/>
      <w:bookmarkStart w:id="190" w:name="_Toc63964979"/>
      <w:bookmarkEnd w:id="177"/>
      <w:r w:rsidRPr="0021061E">
        <w:rPr>
          <w:rStyle w:val="Ttulo3Char"/>
          <w:rFonts w:ascii="Tahoma" w:hAnsi="Tahoma" w:cs="Tahoma"/>
          <w:sz w:val="22"/>
          <w:szCs w:val="22"/>
          <w:lang w:val="pt-BR"/>
        </w:rPr>
        <w:t>Encargos Moratórios</w:t>
      </w:r>
      <w:bookmarkEnd w:id="185"/>
      <w:bookmarkEnd w:id="186"/>
      <w:bookmarkEnd w:id="187"/>
      <w:bookmarkEnd w:id="188"/>
      <w:bookmarkEnd w:id="189"/>
      <w:bookmarkEnd w:id="190"/>
      <w:r w:rsidRPr="0021061E">
        <w:rPr>
          <w:rFonts w:ascii="Tahoma" w:hAnsi="Tahoma" w:cs="Tahoma"/>
          <w:sz w:val="22"/>
          <w:szCs w:val="22"/>
          <w:lang w:val="pt-BR"/>
        </w:rPr>
        <w:t xml:space="preserve">: Ocorrendo impontualidade no </w:t>
      </w:r>
      <w:bookmarkStart w:id="191" w:name="_Hlk64550328"/>
      <w:r w:rsidRPr="0021061E">
        <w:rPr>
          <w:rFonts w:ascii="Tahoma" w:hAnsi="Tahoma" w:cs="Tahoma"/>
          <w:sz w:val="22"/>
          <w:szCs w:val="22"/>
          <w:lang w:val="pt-BR"/>
        </w:rPr>
        <w:t>pagamento de quaisquer obrigações pecuniárias relativas às Debêntures nos termos da Escritura de Emissão</w:t>
      </w:r>
      <w:bookmarkEnd w:id="191"/>
      <w:r w:rsidRPr="0021061E">
        <w:rPr>
          <w:rFonts w:ascii="Tahoma" w:hAnsi="Tahoma" w:cs="Tahoma"/>
          <w:sz w:val="22"/>
          <w:szCs w:val="22"/>
          <w:lang w:val="pt-BR"/>
        </w:rPr>
        <w:t xml:space="preserve">, adicionalmente ao pagamento da Atualização Monetária e da Remuneração, </w:t>
      </w:r>
      <w:bookmarkStart w:id="192" w:name="_Hlk64550357"/>
      <w:r w:rsidRPr="0021061E">
        <w:rPr>
          <w:rFonts w:ascii="Tahoma" w:hAnsi="Tahoma" w:cs="Tahoma"/>
          <w:sz w:val="22"/>
          <w:szCs w:val="22"/>
          <w:lang w:val="pt-BR"/>
        </w:rPr>
        <w:t xml:space="preserve">calculada </w:t>
      </w:r>
      <w:r w:rsidRPr="0021061E">
        <w:rPr>
          <w:rFonts w:ascii="Tahoma" w:hAnsi="Tahoma" w:cs="Tahoma"/>
          <w:i/>
          <w:sz w:val="22"/>
          <w:szCs w:val="22"/>
          <w:lang w:val="pt-BR"/>
        </w:rPr>
        <w:t>pro rata temporis</w:t>
      </w:r>
      <w:r w:rsidRPr="0021061E">
        <w:rPr>
          <w:rFonts w:ascii="Tahoma" w:hAnsi="Tahoma" w:cs="Tahoma"/>
          <w:sz w:val="22"/>
          <w:szCs w:val="22"/>
          <w:lang w:val="pt-BR"/>
        </w:rPr>
        <w:t xml:space="preserve"> a partir da primeira Data de Integralização ou da Data de Pagamento de Remuneração imediatamente anterior, conforme o caso</w:t>
      </w:r>
      <w:bookmarkEnd w:id="192"/>
      <w:r w:rsidRPr="0021061E">
        <w:rPr>
          <w:rFonts w:ascii="Tahoma" w:hAnsi="Tahoma" w:cs="Tahoma"/>
          <w:sz w:val="22"/>
          <w:szCs w:val="22"/>
          <w:lang w:val="pt-BR"/>
        </w:rPr>
        <w:t xml:space="preserve">, sobre todos e quaisquer valores em atraso, incidirão, independentemente de aviso, notificação ou interpelação judicial ou extrajudicial </w:t>
      </w:r>
      <w:bookmarkStart w:id="193" w:name="_Hlk64550395"/>
      <w:r w:rsidRPr="0021061E">
        <w:rPr>
          <w:rFonts w:ascii="Tahoma" w:hAnsi="Tahoma" w:cs="Tahoma"/>
          <w:b/>
          <w:sz w:val="22"/>
          <w:szCs w:val="22"/>
          <w:lang w:val="pt-BR"/>
        </w:rPr>
        <w:t>(i)</w:t>
      </w:r>
      <w:r w:rsidRPr="0021061E">
        <w:rPr>
          <w:rFonts w:ascii="Tahoma" w:hAnsi="Tahoma" w:cs="Tahoma"/>
          <w:sz w:val="22"/>
          <w:szCs w:val="22"/>
          <w:lang w:val="pt-BR"/>
        </w:rPr>
        <w:t xml:space="preserve"> juros de mora de 1% (um por cento) ao mês, calculados </w:t>
      </w:r>
      <w:r w:rsidRPr="0021061E">
        <w:rPr>
          <w:rFonts w:ascii="Tahoma" w:hAnsi="Tahoma" w:cs="Tahoma"/>
          <w:i/>
          <w:sz w:val="22"/>
          <w:szCs w:val="22"/>
          <w:lang w:val="pt-BR"/>
        </w:rPr>
        <w:t>pro rata die</w:t>
      </w:r>
      <w:r w:rsidRPr="0021061E">
        <w:rPr>
          <w:rFonts w:ascii="Tahoma" w:hAnsi="Tahoma" w:cs="Tahoma"/>
          <w:sz w:val="22"/>
          <w:szCs w:val="22"/>
          <w:lang w:val="pt-BR"/>
        </w:rPr>
        <w:t xml:space="preserve">, desde a data de inadimplemento até a data do efetivo pagamento; </w:t>
      </w:r>
      <w:r w:rsidRPr="0021061E">
        <w:rPr>
          <w:rFonts w:ascii="Tahoma" w:hAnsi="Tahoma" w:cs="Tahoma"/>
          <w:b/>
          <w:sz w:val="22"/>
          <w:szCs w:val="22"/>
          <w:lang w:val="pt-BR"/>
        </w:rPr>
        <w:t>(ii)</w:t>
      </w:r>
      <w:r w:rsidRPr="0021061E">
        <w:rPr>
          <w:rFonts w:ascii="Tahoma" w:hAnsi="Tahoma" w:cs="Tahoma"/>
          <w:sz w:val="22"/>
          <w:szCs w:val="22"/>
          <w:lang w:val="pt-BR"/>
        </w:rPr>
        <w:t xml:space="preserve"> multa não compensatória de 2% (dois por cento); e </w:t>
      </w:r>
      <w:r w:rsidRPr="0021061E">
        <w:rPr>
          <w:rFonts w:ascii="Tahoma" w:hAnsi="Tahoma" w:cs="Tahoma"/>
          <w:b/>
          <w:sz w:val="22"/>
          <w:szCs w:val="22"/>
          <w:lang w:val="pt-BR"/>
        </w:rPr>
        <w:t>(iii)</w:t>
      </w:r>
      <w:r w:rsidRPr="0021061E">
        <w:rPr>
          <w:rFonts w:ascii="Tahoma" w:hAnsi="Tahoma" w:cs="Tahoma"/>
          <w:sz w:val="22"/>
          <w:szCs w:val="22"/>
          <w:lang w:val="pt-BR"/>
        </w:rPr>
        <w:t> atualização monetária pela variação acumulada do IPCA/IBGE (“</w:t>
      </w:r>
      <w:r w:rsidRPr="0021061E">
        <w:rPr>
          <w:rFonts w:ascii="Tahoma" w:hAnsi="Tahoma" w:cs="Tahoma"/>
          <w:sz w:val="22"/>
          <w:szCs w:val="22"/>
          <w:u w:val="single"/>
          <w:lang w:val="pt-BR"/>
        </w:rPr>
        <w:t>Encargos Moratórios</w:t>
      </w:r>
      <w:bookmarkEnd w:id="193"/>
      <w:r w:rsidRPr="0021061E">
        <w:rPr>
          <w:rFonts w:ascii="Tahoma" w:hAnsi="Tahoma" w:cs="Tahoma"/>
          <w:sz w:val="22"/>
          <w:szCs w:val="22"/>
          <w:lang w:val="pt-BR"/>
        </w:rPr>
        <w:t>”).</w:t>
      </w:r>
    </w:p>
    <w:p w:rsidR="00780B22" w:rsidRPr="0021061E" w:rsidRDefault="007821AC" w:rsidP="0021061E">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Local de Pagamento</w:t>
      </w:r>
      <w:r w:rsidRPr="0021061E">
        <w:rPr>
          <w:rFonts w:ascii="Tahoma" w:hAnsi="Tahoma" w:cs="Tahoma"/>
          <w:sz w:val="22"/>
          <w:szCs w:val="22"/>
          <w:lang w:val="pt-BR"/>
        </w:rPr>
        <w:t xml:space="preserve">: </w:t>
      </w:r>
      <w:bookmarkStart w:id="194" w:name="_Hlk23678134"/>
      <w:r w:rsidRPr="0021061E">
        <w:rPr>
          <w:rFonts w:ascii="Tahoma" w:hAnsi="Tahoma" w:cs="Tahoma"/>
          <w:sz w:val="22"/>
          <w:szCs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94"/>
      <w:r w:rsidRPr="0021061E">
        <w:rPr>
          <w:rFonts w:ascii="Tahoma" w:hAnsi="Tahoma" w:cs="Tahoma"/>
          <w:sz w:val="22"/>
          <w:szCs w:val="22"/>
          <w:lang w:val="pt-BR"/>
        </w:rPr>
        <w:t>.</w:t>
      </w:r>
      <w:r w:rsidRPr="007821AC" w:rsidDel="007821AC">
        <w:rPr>
          <w:rFonts w:ascii="Tahoma" w:hAnsi="Tahoma" w:cs="Tahoma"/>
          <w:color w:val="000000"/>
          <w:sz w:val="22"/>
          <w:szCs w:val="22"/>
          <w:lang w:val="pt-BR"/>
        </w:rPr>
        <w:t xml:space="preserve"> </w:t>
      </w:r>
    </w:p>
    <w:p w:rsidR="00711D8D" w:rsidRPr="006B4381" w:rsidRDefault="00A672A3"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rsidR="0061389D" w:rsidRPr="00507858" w:rsidRDefault="00A672A3"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00E63DE0" w:rsidRPr="00E63DE0">
        <w:rPr>
          <w:rFonts w:ascii="Tahoma" w:hAnsi="Tahoma" w:cs="Tahoma"/>
          <w:sz w:val="22"/>
          <w:szCs w:val="22"/>
          <w:lang w:val="pt-BR"/>
        </w:rPr>
        <w:t>Securitizadora</w:t>
      </w:r>
      <w:r w:rsidRPr="006B4381">
        <w:rPr>
          <w:rFonts w:ascii="Tahoma" w:hAnsi="Tahoma" w:cs="Tahoma"/>
          <w:sz w:val="22"/>
          <w:szCs w:val="22"/>
          <w:lang w:val="pt-BR"/>
        </w:rPr>
        <w:t>.</w:t>
      </w:r>
      <w:bookmarkStart w:id="195" w:name="_Ref8246402"/>
      <w:r w:rsidRPr="00507858">
        <w:rPr>
          <w:rFonts w:ascii="Tahoma" w:eastAsia="SimSun" w:hAnsi="Tahoma"/>
          <w:b/>
          <w:sz w:val="22"/>
          <w:u w:val="single"/>
          <w:lang w:val="pt-BR"/>
        </w:rPr>
        <w:br w:type="page"/>
      </w:r>
    </w:p>
    <w:p w:rsidR="000A5A13" w:rsidRPr="006B4381" w:rsidRDefault="00A672A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I</w:t>
      </w:r>
      <w:r w:rsidR="008F5A75" w:rsidRPr="00507858">
        <w:rPr>
          <w:rFonts w:ascii="Tahoma" w:eastAsia="SimSun" w:hAnsi="Tahoma"/>
          <w:b/>
          <w:sz w:val="22"/>
          <w:u w:val="single"/>
          <w:lang w:val="pt-BR"/>
        </w:rPr>
        <w:t>I</w:t>
      </w:r>
    </w:p>
    <w:bookmarkEnd w:id="195"/>
    <w:p w:rsidR="008F5A75" w:rsidRPr="006B4381" w:rsidRDefault="00A672A3"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rsidR="003D1DAF" w:rsidRPr="00CC0E30" w:rsidRDefault="00A672A3" w:rsidP="00CC0E30">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00F2057E" w:rsidRPr="00CC0E30">
        <w:rPr>
          <w:rFonts w:ascii="Tahoma" w:hAnsi="Tahoma" w:cs="Tahoma"/>
          <w:b/>
          <w:sz w:val="22"/>
          <w:szCs w:val="22"/>
          <w:lang w:val="pt-BR"/>
        </w:rPr>
        <w:t xml:space="preserve">EMPREENDIMENTOS IMOBILIÁRIOS DAMHA ASSIS I SPE LTDA., </w:t>
      </w:r>
      <w:r w:rsidR="00F2057E" w:rsidRPr="00CC0E30">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CC0E30">
        <w:rPr>
          <w:rFonts w:ascii="Tahoma" w:hAnsi="Tahoma" w:cs="Tahoma"/>
          <w:sz w:val="22"/>
          <w:szCs w:val="22"/>
          <w:u w:val="single"/>
          <w:lang w:val="pt-BR"/>
        </w:rPr>
        <w:t>Assis I</w:t>
      </w:r>
      <w:r w:rsidR="00F2057E" w:rsidRPr="00CC0E30">
        <w:rPr>
          <w:rFonts w:ascii="Tahoma" w:hAnsi="Tahoma" w:cs="Tahoma"/>
          <w:sz w:val="22"/>
          <w:szCs w:val="22"/>
          <w:lang w:val="pt-BR"/>
        </w:rPr>
        <w:t xml:space="preserve">”); </w:t>
      </w:r>
      <w:r w:rsidR="00F2057E" w:rsidRPr="00CC0E30">
        <w:rPr>
          <w:rFonts w:ascii="Tahoma" w:hAnsi="Tahoma" w:cs="Tahoma"/>
          <w:b/>
          <w:sz w:val="22"/>
          <w:szCs w:val="22"/>
          <w:lang w:val="pt-BR"/>
        </w:rPr>
        <w:t xml:space="preserve">EMPREENDIMENTOS IMOBILIÁRIOS DAMHA - SÃO PAULO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CC0E30">
        <w:rPr>
          <w:rFonts w:ascii="Tahoma" w:hAnsi="Tahoma" w:cs="Tahoma"/>
          <w:sz w:val="22"/>
          <w:szCs w:val="22"/>
          <w:u w:val="single"/>
          <w:lang w:val="pt-BR"/>
        </w:rPr>
        <w:t>São Paulo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PARAHYBA I SPE LTDA., </w:t>
      </w:r>
      <w:r w:rsidR="00F2057E" w:rsidRPr="00CC0E30">
        <w:rPr>
          <w:rFonts w:ascii="Tahoma" w:hAnsi="Tahoma" w:cs="Tahoma"/>
          <w:sz w:val="22"/>
          <w:szCs w:val="22"/>
          <w:lang w:val="pt-BR"/>
        </w:rPr>
        <w:t xml:space="preserve">sociedade empresária limitada, com sede na </w:t>
      </w:r>
      <w:r w:rsidR="00EA7398" w:rsidRPr="00EA7398">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00EA7398" w:rsidRPr="00EA7398">
        <w:rPr>
          <w:rFonts w:ascii="Tahoma" w:hAnsi="Tahoma" w:cs="Tahoma"/>
          <w:sz w:val="22"/>
          <w:szCs w:val="22"/>
          <w:u w:val="single"/>
          <w:lang w:val="pt-BR"/>
        </w:rPr>
        <w:t>JUCEP</w:t>
      </w:r>
      <w:r w:rsidR="00EA7398" w:rsidRPr="00EA7398">
        <w:rPr>
          <w:rFonts w:ascii="Tahoma" w:hAnsi="Tahoma" w:cs="Tahoma"/>
          <w:sz w:val="22"/>
          <w:szCs w:val="22"/>
          <w:lang w:val="pt-BR"/>
        </w:rPr>
        <w:t>”) sob o NIRE 25.200.363.716</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Parahyba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FEIRA DE SANTANA I – SPE LTDA., </w:t>
      </w:r>
      <w:r w:rsidR="00F2057E" w:rsidRPr="00CC0E30">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CC0E30">
        <w:rPr>
          <w:rFonts w:ascii="Tahoma" w:hAnsi="Tahoma" w:cs="Tahoma"/>
          <w:sz w:val="22"/>
          <w:szCs w:val="22"/>
          <w:u w:val="single"/>
          <w:lang w:val="pt-BR"/>
        </w:rPr>
        <w:t>JUCEB</w:t>
      </w:r>
      <w:r w:rsidR="00F2057E" w:rsidRPr="00CC0E30">
        <w:rPr>
          <w:rFonts w:ascii="Tahoma" w:hAnsi="Tahoma" w:cs="Tahoma"/>
          <w:sz w:val="22"/>
          <w:szCs w:val="22"/>
          <w:lang w:val="pt-BR"/>
        </w:rPr>
        <w:t>”) sob o NIRE 29.203.821.828, neste ato representada na forma do seu contrato social (“</w:t>
      </w:r>
      <w:r w:rsidR="00F2057E" w:rsidRPr="00CC0E30">
        <w:rPr>
          <w:rFonts w:ascii="Tahoma" w:hAnsi="Tahoma" w:cs="Tahoma"/>
          <w:sz w:val="22"/>
          <w:szCs w:val="22"/>
          <w:u w:val="single"/>
          <w:lang w:val="pt-BR"/>
        </w:rPr>
        <w:t>Feira de Santana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DAMHA SANTA MÔNICA EMPREENDIMENTOS IMOBILIÁRIOS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CC0E30">
        <w:rPr>
          <w:rFonts w:ascii="Tahoma" w:hAnsi="Tahoma" w:cs="Tahoma"/>
          <w:sz w:val="22"/>
          <w:szCs w:val="22"/>
          <w:u w:val="single"/>
          <w:lang w:val="pt-BR"/>
        </w:rPr>
        <w:t>Santa Mônica</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IPIGUÁ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701, Sala A, Jardim Paulista, CEP 01402-001</w:t>
      </w:r>
      <w:r w:rsidR="00F2057E" w:rsidRPr="00CC0E30">
        <w:rPr>
          <w:rFonts w:ascii="Tahoma" w:hAnsi="Tahoma" w:cs="Tahoma"/>
          <w:sz w:val="22"/>
          <w:szCs w:val="22"/>
          <w:lang w:val="pt-BR"/>
        </w:rPr>
        <w:t>, inscrita no CNPJ sob o nº 15.058.119/0001-92 e com seus atos constitutivos arquivados na JUCESP sob o NIRE 35.226.207.110, neste ato representada na forma do seu contrato social (“</w:t>
      </w:r>
      <w:r w:rsidR="00F2057E" w:rsidRPr="00CC0E30">
        <w:rPr>
          <w:rFonts w:ascii="Tahoma" w:hAnsi="Tahoma" w:cs="Tahoma"/>
          <w:sz w:val="22"/>
          <w:szCs w:val="22"/>
          <w:u w:val="single"/>
          <w:lang w:val="pt-BR"/>
        </w:rPr>
        <w:t>Ipiguá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LIMEIRA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xml:space="preserve">, inscrita no CNPJ sob o nº 12.613.526/0001-26 e com seus atos constitutivos arquivados na JUCESP sob o NIRE 35.224.709.045, neste ato representada na forma do seu contrato </w:t>
      </w:r>
      <w:r w:rsidR="00F2057E" w:rsidRPr="00CC0E30">
        <w:rPr>
          <w:rFonts w:ascii="Tahoma" w:hAnsi="Tahoma" w:cs="Tahoma"/>
          <w:sz w:val="22"/>
          <w:szCs w:val="22"/>
          <w:lang w:val="pt-BR"/>
        </w:rPr>
        <w:lastRenderedPageBreak/>
        <w:t>social (“</w:t>
      </w:r>
      <w:r w:rsidR="00F2057E" w:rsidRPr="00CC0E30">
        <w:rPr>
          <w:rFonts w:ascii="Tahoma" w:hAnsi="Tahoma" w:cs="Tahoma"/>
          <w:sz w:val="22"/>
          <w:szCs w:val="22"/>
          <w:u w:val="single"/>
          <w:lang w:val="pt-BR"/>
        </w:rPr>
        <w:t>Limeira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MARÍLIA I – SPE LTDA., </w:t>
      </w:r>
      <w:r w:rsidR="00F2057E" w:rsidRPr="00CC0E30">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CC0E30">
        <w:rPr>
          <w:rFonts w:ascii="Tahoma" w:hAnsi="Tahoma" w:cs="Tahoma"/>
          <w:sz w:val="22"/>
          <w:szCs w:val="22"/>
          <w:u w:val="single"/>
          <w:lang w:val="pt-BR"/>
        </w:rPr>
        <w:t>Marília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CC0E30">
        <w:rPr>
          <w:rFonts w:ascii="Tahoma" w:hAnsi="Tahoma" w:cs="Tahoma"/>
          <w:sz w:val="22"/>
          <w:szCs w:val="22"/>
          <w:u w:val="single"/>
          <w:lang w:val="pt-BR"/>
        </w:rPr>
        <w:t>Mirassol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702, sala A, Jardim Paulista, CEP 01402-001</w:t>
      </w:r>
      <w:r w:rsidR="00F2057E" w:rsidRPr="00CC0E30">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CC0E30">
        <w:rPr>
          <w:rFonts w:ascii="Tahoma" w:hAnsi="Tahoma" w:cs="Tahoma"/>
          <w:sz w:val="22"/>
          <w:szCs w:val="22"/>
          <w:u w:val="single"/>
          <w:lang w:val="pt-BR"/>
        </w:rPr>
        <w:t>Mirassol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42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CC0E30">
        <w:rPr>
          <w:rFonts w:ascii="Tahoma" w:hAnsi="Tahoma" w:cs="Tahoma"/>
          <w:sz w:val="22"/>
          <w:szCs w:val="22"/>
          <w:u w:val="single"/>
          <w:lang w:val="pt-BR"/>
        </w:rPr>
        <w:t>Presidente Prudente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CC0E30">
        <w:rPr>
          <w:rFonts w:ascii="Tahoma" w:hAnsi="Tahoma" w:cs="Tahoma"/>
          <w:sz w:val="22"/>
          <w:szCs w:val="22"/>
          <w:u w:val="single"/>
          <w:lang w:val="pt-BR"/>
        </w:rPr>
        <w:t>São José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II – SPE LTDA., </w:t>
      </w:r>
      <w:r w:rsidR="00F2057E" w:rsidRPr="00CC0E30">
        <w:rPr>
          <w:rFonts w:ascii="Tahoma" w:hAnsi="Tahoma" w:cs="Tahoma"/>
          <w:sz w:val="22"/>
          <w:szCs w:val="22"/>
          <w:lang w:val="pt-BR"/>
        </w:rPr>
        <w:t>sociedade empresária limitada, com sede na cidade de Presidente Prudente, Estado de São Paulo, na Avenida Miguel Damha, nº 225, sala 08, CEP 19053-681, inscrita no CNPJ sob o nº 09.466.936/0001-87 e com seus atos constitutivos arquivados na JUCESP sob o NIRE 35.222.210.817, neste ato representada na forma do seu contrato social (“</w:t>
      </w:r>
      <w:r w:rsidR="00F2057E" w:rsidRPr="00CC0E30">
        <w:rPr>
          <w:rFonts w:ascii="Tahoma" w:hAnsi="Tahoma" w:cs="Tahoma"/>
          <w:sz w:val="22"/>
          <w:szCs w:val="22"/>
          <w:u w:val="single"/>
          <w:lang w:val="pt-BR"/>
        </w:rPr>
        <w:t>São José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SÃO JOSÉ DO RIO PRETO V SPE LTDA., </w:t>
      </w:r>
      <w:r w:rsidR="00F2057E" w:rsidRPr="00CC0E30">
        <w:rPr>
          <w:rFonts w:ascii="Tahoma" w:hAnsi="Tahoma" w:cs="Tahoma"/>
          <w:sz w:val="22"/>
          <w:szCs w:val="22"/>
          <w:lang w:val="pt-BR"/>
        </w:rPr>
        <w:t xml:space="preserve">sociedade empresária limitada, com sede na cidade </w:t>
      </w:r>
      <w:r w:rsidR="00EA7398" w:rsidRPr="00EA7398">
        <w:rPr>
          <w:rFonts w:ascii="Tahoma" w:hAnsi="Tahoma" w:cs="Tahoma"/>
          <w:sz w:val="22"/>
          <w:szCs w:val="22"/>
          <w:lang w:val="pt-BR"/>
        </w:rPr>
        <w:t xml:space="preserve">de São Paulo, Estado de São Paulo, na </w:t>
      </w:r>
      <w:r w:rsidR="00EA7398" w:rsidRPr="00EA7398">
        <w:rPr>
          <w:rFonts w:ascii="Tahoma" w:hAnsi="Tahoma" w:cs="Tahoma"/>
          <w:bCs/>
          <w:sz w:val="22"/>
          <w:szCs w:val="22"/>
          <w:lang w:val="pt-BR"/>
        </w:rPr>
        <w:t>Avenida Brigadeiro Luis Antonio, nº 3.421, 7º andar, conjunto 704, sala A, Jardim Paulista, CEP 01402-001</w:t>
      </w:r>
      <w:r w:rsidR="00EA7398" w:rsidRPr="00EA7398">
        <w:rPr>
          <w:rFonts w:ascii="Tahoma" w:hAnsi="Tahoma" w:cs="Tahoma"/>
          <w:sz w:val="22"/>
          <w:szCs w:val="22"/>
          <w:lang w:val="pt-BR"/>
        </w:rPr>
        <w:t>, inscrita no CNPJ sob o nº 12.217.993/0001-37 e com seus atos constitutivos arquivados na JUCESP sob o NIRE 35.224.462.392</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São José V</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PAÇO DO LUMIAR I EMPREENDIMENTOS IMOBILIÁRIOS SPE LTDA., </w:t>
      </w:r>
      <w:r w:rsidR="00F2057E" w:rsidRPr="00CC0E30">
        <w:rPr>
          <w:rFonts w:ascii="Tahoma" w:hAnsi="Tahoma" w:cs="Tahoma"/>
          <w:sz w:val="22"/>
          <w:szCs w:val="22"/>
          <w:lang w:val="pt-BR"/>
        </w:rPr>
        <w:t xml:space="preserve">sociedade empresária limitada, com sede na cidade de </w:t>
      </w:r>
      <w:r w:rsidR="00EA7398" w:rsidRPr="00EA7398">
        <w:rPr>
          <w:rFonts w:ascii="Tahoma" w:hAnsi="Tahoma" w:cs="Tahoma"/>
          <w:sz w:val="22"/>
          <w:szCs w:val="22"/>
          <w:lang w:val="pt-BR"/>
        </w:rPr>
        <w:t xml:space="preserve">Paço do Lumiar, estado do Maranhão, na Rodovia MA 203, s/n, Residencial Damha Araçagy, Bairro Araçagy, CEP 65130-000, inscrita no CNPJ sob o nº 15.065.057/0001-46 e com seus atos constitutivos </w:t>
      </w:r>
      <w:r w:rsidR="00EA7398" w:rsidRPr="00EA7398">
        <w:rPr>
          <w:rFonts w:ascii="Tahoma" w:hAnsi="Tahoma" w:cs="Tahoma"/>
          <w:sz w:val="22"/>
          <w:szCs w:val="22"/>
          <w:lang w:val="pt-BR"/>
        </w:rPr>
        <w:lastRenderedPageBreak/>
        <w:t>arquivados na Junta Comercial do Estado do Maranhão (“</w:t>
      </w:r>
      <w:r w:rsidR="00EA7398" w:rsidRPr="00EA7398">
        <w:rPr>
          <w:rFonts w:ascii="Tahoma" w:hAnsi="Tahoma" w:cs="Tahoma"/>
          <w:sz w:val="22"/>
          <w:szCs w:val="22"/>
          <w:u w:val="single"/>
          <w:lang w:val="pt-BR"/>
        </w:rPr>
        <w:t>JUCEMA</w:t>
      </w:r>
      <w:r w:rsidR="00EA7398" w:rsidRPr="00EA7398">
        <w:rPr>
          <w:rFonts w:ascii="Tahoma" w:hAnsi="Tahoma" w:cs="Tahoma"/>
          <w:sz w:val="22"/>
          <w:szCs w:val="22"/>
          <w:lang w:val="pt-BR"/>
        </w:rPr>
        <w:t>”) sob o NIRE 21.200.813.509</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Lumiar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ARACAJÚ I – SPE LTDA., </w:t>
      </w:r>
      <w:r w:rsidR="00F2057E" w:rsidRPr="00CC0E30">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00F2057E" w:rsidRPr="00CC0E30">
        <w:rPr>
          <w:rFonts w:ascii="Tahoma" w:hAnsi="Tahoma" w:cs="Tahoma"/>
          <w:sz w:val="22"/>
          <w:szCs w:val="22"/>
          <w:u w:val="single"/>
          <w:lang w:val="pt-BR"/>
        </w:rPr>
        <w:t>JUCESE</w:t>
      </w:r>
      <w:r w:rsidR="00F2057E" w:rsidRPr="00CC0E30">
        <w:rPr>
          <w:rFonts w:ascii="Tahoma" w:hAnsi="Tahoma" w:cs="Tahoma"/>
          <w:sz w:val="22"/>
          <w:szCs w:val="22"/>
          <w:lang w:val="pt-BR"/>
        </w:rPr>
        <w:t>”) sob o NIRE 28.200.531.135, neste ato representada na forma do seu contrato social (“</w:t>
      </w:r>
      <w:r w:rsidR="00F2057E" w:rsidRPr="00CC0E30">
        <w:rPr>
          <w:rFonts w:ascii="Tahoma" w:hAnsi="Tahoma" w:cs="Tahoma"/>
          <w:sz w:val="22"/>
          <w:szCs w:val="22"/>
          <w:u w:val="single"/>
          <w:lang w:val="pt-BR"/>
        </w:rPr>
        <w:t>Aracaju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XXX - SPE LTDA., </w:t>
      </w:r>
      <w:r w:rsidR="00F2057E"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CC0E30">
        <w:rPr>
          <w:rFonts w:ascii="Tahoma" w:hAnsi="Tahoma" w:cs="Tahoma"/>
          <w:sz w:val="22"/>
          <w:szCs w:val="22"/>
          <w:u w:val="single"/>
          <w:lang w:val="pt-BR"/>
        </w:rPr>
        <w:t>São Paulo XXX</w:t>
      </w:r>
      <w:r w:rsidR="00F2057E" w:rsidRPr="00CC0E3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00F2057E" w:rsidRPr="00CC0E30">
        <w:rPr>
          <w:rFonts w:ascii="Tahoma" w:hAnsi="Tahoma" w:cs="Tahoma"/>
          <w:sz w:val="22"/>
          <w:szCs w:val="22"/>
          <w:u w:val="single"/>
          <w:lang w:val="pt-BR"/>
        </w:rPr>
        <w:t>Outorgantes</w:t>
      </w:r>
      <w:r w:rsidR="00F2057E" w:rsidRPr="00CC0E30">
        <w:rPr>
          <w:rFonts w:ascii="Tahoma" w:hAnsi="Tahoma" w:cs="Tahoma"/>
          <w:sz w:val="22"/>
          <w:szCs w:val="22"/>
          <w:lang w:val="pt-BR"/>
        </w:rPr>
        <w:t>”)</w:t>
      </w:r>
      <w:r w:rsidR="00F2057E" w:rsidRPr="009D08DA">
        <w:rPr>
          <w:rFonts w:ascii="Tahoma" w:hAnsi="Tahoma" w:cs="Tahoma"/>
          <w:sz w:val="22"/>
          <w:szCs w:val="22"/>
          <w:lang w:val="pt-BR"/>
        </w:rPr>
        <w:t xml:space="preserve">, </w:t>
      </w:r>
      <w:r w:rsidRPr="00CC0E30">
        <w:rPr>
          <w:rFonts w:ascii="Tahoma" w:hAnsi="Tahoma" w:cs="Tahoma"/>
          <w:sz w:val="22"/>
          <w:szCs w:val="22"/>
          <w:lang w:val="pt-BR"/>
        </w:rPr>
        <w:t>neste ato nomeia e constitu</w:t>
      </w:r>
      <w:r w:rsidR="00F70108" w:rsidRPr="00CC0E30">
        <w:rPr>
          <w:rFonts w:ascii="Tahoma" w:hAnsi="Tahoma" w:cs="Tahoma"/>
          <w:sz w:val="22"/>
          <w:szCs w:val="22"/>
          <w:lang w:val="pt-BR"/>
        </w:rPr>
        <w:t>i</w:t>
      </w:r>
      <w:r w:rsidRPr="00CC0E30">
        <w:rPr>
          <w:rFonts w:ascii="Tahoma" w:hAnsi="Tahoma" w:cs="Tahoma"/>
          <w:sz w:val="22"/>
          <w:szCs w:val="22"/>
          <w:lang w:val="pt-BR"/>
        </w:rPr>
        <w:t xml:space="preserve"> como seu bastante procurador,</w:t>
      </w:r>
      <w:r w:rsidR="00F2057E" w:rsidRPr="00CC0E30">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00780B22" w:rsidRPr="00CC0E30">
        <w:rPr>
          <w:rFonts w:ascii="Tahoma" w:hAnsi="Tahoma" w:cs="Tahoma"/>
          <w:bCs/>
          <w:sz w:val="22"/>
          <w:szCs w:val="22"/>
          <w:lang w:val="pt-BR"/>
        </w:rPr>
        <w:t>sociedade por ações</w:t>
      </w:r>
      <w:r w:rsidR="00780B22" w:rsidRPr="00CC0E30">
        <w:rPr>
          <w:rFonts w:ascii="Tahoma" w:hAnsi="Tahoma" w:cs="Tahoma"/>
          <w:sz w:val="22"/>
          <w:szCs w:val="22"/>
          <w:lang w:val="pt-BR"/>
        </w:rPr>
        <w:t xml:space="preserve">, com sede na Avenida Santo Amaro,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48, 1º</w:t>
      </w:r>
      <w:r w:rsidR="00780B22" w:rsidRPr="00CC0E30">
        <w:rPr>
          <w:rFonts w:ascii="Tahoma" w:hAnsi="Tahoma" w:cs="Tahoma"/>
          <w:bCs/>
          <w:sz w:val="22"/>
          <w:szCs w:val="22"/>
          <w:lang w:val="pt-BR"/>
        </w:rPr>
        <w:t> </w:t>
      </w:r>
      <w:r w:rsidR="00780B22" w:rsidRPr="00CC0E30">
        <w:rPr>
          <w:rFonts w:ascii="Tahoma" w:hAnsi="Tahoma" w:cs="Tahoma"/>
          <w:sz w:val="22"/>
          <w:szCs w:val="22"/>
          <w:lang w:val="pt-BR"/>
        </w:rPr>
        <w:t xml:space="preserve">andar, </w:t>
      </w:r>
      <w:r w:rsidR="00780B22" w:rsidRPr="00CC0E30">
        <w:rPr>
          <w:rFonts w:ascii="Tahoma" w:hAnsi="Tahoma" w:cs="Tahoma"/>
          <w:bCs/>
          <w:sz w:val="22"/>
          <w:szCs w:val="22"/>
          <w:lang w:val="pt-BR"/>
        </w:rPr>
        <w:t>conjunto</w:t>
      </w:r>
      <w:r w:rsidR="00780B22" w:rsidRPr="00CC0E30">
        <w:rPr>
          <w:rFonts w:ascii="Tahoma" w:hAnsi="Tahoma" w:cs="Tahoma"/>
          <w:sz w:val="22"/>
          <w:szCs w:val="22"/>
          <w:lang w:val="pt-BR"/>
        </w:rPr>
        <w:t xml:space="preserve"> 12, Vila Nova Conceição, CEP 04506-000, </w:t>
      </w:r>
      <w:r w:rsidR="00780B22" w:rsidRPr="00CC0E30">
        <w:rPr>
          <w:rFonts w:ascii="Tahoma" w:hAnsi="Tahoma" w:cs="Tahoma"/>
          <w:bCs/>
          <w:sz w:val="22"/>
          <w:szCs w:val="22"/>
          <w:lang w:val="pt-BR"/>
        </w:rPr>
        <w:t xml:space="preserve">na cidade de São Paulo, Estado de São Paulo, </w:t>
      </w:r>
      <w:r w:rsidR="00780B22" w:rsidRPr="00CC0E30">
        <w:rPr>
          <w:rFonts w:ascii="Tahoma" w:hAnsi="Tahoma" w:cs="Tahoma"/>
          <w:sz w:val="22"/>
          <w:szCs w:val="22"/>
          <w:lang w:val="pt-BR"/>
        </w:rPr>
        <w:t xml:space="preserve">inscrita no </w:t>
      </w:r>
      <w:r w:rsidR="009D08DA">
        <w:rPr>
          <w:rFonts w:ascii="Tahoma" w:hAnsi="Tahoma" w:cs="Tahoma"/>
          <w:sz w:val="22"/>
          <w:szCs w:val="22"/>
          <w:lang w:val="pt-BR"/>
        </w:rPr>
        <w:t>CNPJ</w:t>
      </w:r>
      <w:r w:rsidR="00780B22" w:rsidRPr="00CC0E30">
        <w:rPr>
          <w:rFonts w:ascii="Tahoma" w:hAnsi="Tahoma" w:cs="Tahoma"/>
          <w:sz w:val="22"/>
          <w:szCs w:val="22"/>
          <w:lang w:val="pt-BR"/>
        </w:rPr>
        <w:t xml:space="preserve"> sob 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00726975" w:rsidRPr="00CC0E30">
        <w:rPr>
          <w:rFonts w:ascii="Tahoma" w:hAnsi="Tahoma" w:cs="Tahoma"/>
          <w:sz w:val="22"/>
          <w:szCs w:val="22"/>
          <w:lang w:val="pt-BR"/>
        </w:rPr>
        <w:t>(“</w:t>
      </w:r>
      <w:r w:rsidR="00726975" w:rsidRPr="00CC0E30">
        <w:rPr>
          <w:rFonts w:ascii="Tahoma" w:hAnsi="Tahoma" w:cs="Tahoma"/>
          <w:sz w:val="22"/>
          <w:szCs w:val="22"/>
          <w:u w:val="single"/>
          <w:lang w:val="pt-BR"/>
        </w:rPr>
        <w:t>Outorgada</w:t>
      </w:r>
      <w:r w:rsidR="00726975" w:rsidRPr="00CC0E30">
        <w:rPr>
          <w:rFonts w:ascii="Tahoma" w:hAnsi="Tahoma" w:cs="Tahoma"/>
          <w:sz w:val="22"/>
          <w:szCs w:val="22"/>
          <w:lang w:val="pt-BR"/>
        </w:rPr>
        <w:t>”);</w:t>
      </w:r>
    </w:p>
    <w:p w:rsidR="00C846D5" w:rsidRPr="006B4381" w:rsidRDefault="00A672A3"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23113B">
        <w:rPr>
          <w:rFonts w:ascii="Tahoma" w:hAnsi="Tahoma" w:cs="Tahoma"/>
          <w:sz w:val="22"/>
          <w:szCs w:val="22"/>
          <w:lang w:val="pt-BR"/>
        </w:rPr>
        <w:t>junho</w:t>
      </w:r>
      <w:r w:rsidR="0023113B"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rsidR="00AD18A9" w:rsidRPr="006B4381"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Outorgantes</w:t>
      </w:r>
      <w:r w:rsidRPr="00F53DBE">
        <w:rPr>
          <w:rFonts w:ascii="Tahoma" w:hAnsi="Tahoma" w:cs="Tahoma"/>
          <w:snapToGrid w:val="0"/>
          <w:sz w:val="22"/>
          <w:szCs w:val="22"/>
        </w:rPr>
        <w:t>, caso</w:t>
      </w:r>
      <w:r>
        <w:rPr>
          <w:rFonts w:ascii="Tahoma" w:hAnsi="Tahoma" w:cs="Tahoma"/>
          <w:snapToGrid w:val="0"/>
          <w:sz w:val="22"/>
          <w:szCs w:val="22"/>
        </w:rPr>
        <w:t>, após notificação pela Outorgada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w:t>
      </w:r>
      <w:r>
        <w:rPr>
          <w:rFonts w:ascii="Tahoma" w:hAnsi="Tahoma" w:cs="Tahoma"/>
          <w:snapToGrid w:val="0"/>
          <w:sz w:val="22"/>
          <w:szCs w:val="22"/>
        </w:rPr>
        <w:t xml:space="preserve">da </w:t>
      </w:r>
      <w:r w:rsidRPr="006B4381">
        <w:rPr>
          <w:rFonts w:ascii="Tahoma" w:hAnsi="Tahoma" w:cs="Tahoma"/>
          <w:snapToGrid w:val="0"/>
          <w:sz w:val="22"/>
          <w:szCs w:val="22"/>
        </w:rPr>
        <w:t>Cessão Fiduciária, na medida em que seja o referido ato ou documento justificadamente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e exequível a Cessão Fiduciária</w:t>
      </w:r>
      <w:r w:rsidR="009A09B3" w:rsidRPr="006B4381">
        <w:rPr>
          <w:rFonts w:ascii="Tahoma" w:hAnsi="Tahoma" w:cs="Tahoma"/>
          <w:snapToGrid w:val="0"/>
          <w:sz w:val="22"/>
          <w:szCs w:val="22"/>
        </w:rPr>
        <w:t>; e</w:t>
      </w:r>
    </w:p>
    <w:p w:rsidR="00780B22" w:rsidRPr="006B4381"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lastRenderedPageBreak/>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00BC694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A33908" w:rsidRPr="00B36A82">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00A33908" w:rsidRPr="00B36A82">
        <w:rPr>
          <w:rFonts w:ascii="Tahoma" w:eastAsia="SimSun" w:hAnsi="Tahoma" w:cs="Tahoma"/>
          <w:sz w:val="22"/>
          <w:szCs w:val="22"/>
        </w:rPr>
        <w:t>no todo ou em parte, a quaisquer terceiros, nos termos do Contrato; e</w:t>
      </w:r>
    </w:p>
    <w:p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rsidR="00C8500C" w:rsidRPr="006B4381" w:rsidRDefault="00A672A3" w:rsidP="002B1057">
      <w:pPr>
        <w:spacing w:after="240" w:line="276" w:lineRule="auto"/>
        <w:jc w:val="both"/>
        <w:rPr>
          <w:rFonts w:ascii="Tahoma" w:eastAsia="SimSun" w:hAnsi="Tahoma" w:cs="Tahoma"/>
          <w:sz w:val="22"/>
          <w:szCs w:val="22"/>
          <w:lang w:val="pt-BR"/>
        </w:rPr>
      </w:pPr>
      <w:bookmarkStart w:id="196" w:name="_Hlk69844583"/>
      <w:r w:rsidRPr="006B4381">
        <w:rPr>
          <w:rFonts w:ascii="Tahoma" w:eastAsia="SimSun" w:hAnsi="Tahoma" w:cs="Tahoma"/>
          <w:sz w:val="22"/>
          <w:szCs w:val="22"/>
          <w:lang w:val="pt-BR"/>
        </w:rPr>
        <w:t xml:space="preserve">Esta procuração será válida </w:t>
      </w:r>
      <w:r w:rsidR="00D8709F" w:rsidRP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009A58B1" w:rsidRPr="006B4381">
        <w:rPr>
          <w:rFonts w:ascii="Tahoma" w:eastAsia="MS Mincho" w:hAnsi="Tahoma" w:cs="Tahoma"/>
          <w:sz w:val="22"/>
          <w:szCs w:val="22"/>
          <w:lang w:val="pt-BR"/>
        </w:rPr>
        <w:t xml:space="preserve"> contado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bookmarkEnd w:id="196"/>
      <w:r w:rsidRPr="006B4381">
        <w:rPr>
          <w:rFonts w:ascii="Tahoma" w:eastAsia="SimSun" w:hAnsi="Tahoma" w:cs="Tahoma"/>
          <w:sz w:val="22"/>
          <w:szCs w:val="22"/>
          <w:lang w:val="pt-BR"/>
        </w:rPr>
        <w:t>.</w:t>
      </w:r>
      <w:r w:rsidR="00B845CA">
        <w:rPr>
          <w:rFonts w:ascii="Tahoma" w:eastAsia="SimSun" w:hAnsi="Tahoma" w:cs="Tahoma"/>
          <w:sz w:val="22"/>
          <w:szCs w:val="22"/>
          <w:lang w:val="pt-BR"/>
        </w:rPr>
        <w:t xml:space="preserve"> </w:t>
      </w:r>
    </w:p>
    <w:p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lastRenderedPageBreak/>
        <w:t>Esta procuração é outorgada como condição do Contrato, a fim de assegurar o cumprimento das obrigações estabelecidas no Contrato e é irrevogável e irretratável de acordo com o artigo 684 do Código Civil.</w:t>
      </w:r>
    </w:p>
    <w:p w:rsidR="00C76A28" w:rsidRPr="009D08DA" w:rsidRDefault="00A672A3" w:rsidP="00507858">
      <w:pPr>
        <w:tabs>
          <w:tab w:val="left" w:pos="0"/>
        </w:tabs>
        <w:spacing w:after="240" w:line="276" w:lineRule="auto"/>
        <w:ind w:hanging="11"/>
        <w:jc w:val="both"/>
        <w:rPr>
          <w:rFonts w:ascii="Tahoma" w:eastAsia="SimSun" w:hAnsi="Tahoma" w:cs="Tahoma"/>
          <w:sz w:val="22"/>
          <w:szCs w:val="22"/>
          <w:lang w:val="pt-BR"/>
        </w:rPr>
      </w:pPr>
      <w:r w:rsidRPr="00F53DBE">
        <w:rPr>
          <w:rFonts w:ascii="Tahoma" w:eastAsia="SimSun" w:hAnsi="Tahoma" w:cs="Tahoma"/>
          <w:sz w:val="22"/>
          <w:szCs w:val="22"/>
          <w:lang w:val="pt-BR"/>
        </w:rPr>
        <w:t xml:space="preserve">Esta procuração poderá ser substabelecida a qualquer tempo pela Outorgada, no todo ou em parte, com ou sem reserva de iguais poderes, para prestadores de serviços contratados pela Securitizadora no âmbito de processo de execução da </w:t>
      </w:r>
      <w:r>
        <w:rPr>
          <w:rFonts w:ascii="Tahoma" w:eastAsia="SimSun" w:hAnsi="Tahoma" w:cs="Tahoma"/>
          <w:sz w:val="22"/>
          <w:szCs w:val="22"/>
          <w:lang w:val="pt-BR"/>
        </w:rPr>
        <w:t>Cessão</w:t>
      </w:r>
      <w:r w:rsidRPr="00F53DBE">
        <w:rPr>
          <w:rFonts w:ascii="Tahoma" w:eastAsia="SimSun" w:hAnsi="Tahoma" w:cs="Tahoma"/>
          <w:sz w:val="22"/>
          <w:szCs w:val="22"/>
          <w:lang w:val="pt-BR"/>
        </w:rPr>
        <w:t xml:space="preserve"> Fiduciária</w:t>
      </w:r>
      <w:r w:rsidR="00E61418" w:rsidRPr="006B4381">
        <w:rPr>
          <w:rFonts w:ascii="Tahoma" w:eastAsia="SimSun" w:hAnsi="Tahoma" w:cs="Tahoma"/>
          <w:sz w:val="22"/>
          <w:szCs w:val="22"/>
          <w:lang w:val="pt-BR"/>
        </w:rPr>
        <w:t>.</w:t>
      </w:r>
    </w:p>
    <w:p w:rsidR="00726975" w:rsidRPr="006B4381" w:rsidRDefault="00A672A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rsidR="00726975" w:rsidRPr="006B4381" w:rsidRDefault="00A672A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917FFD">
        <w:rPr>
          <w:rFonts w:ascii="Tahoma" w:hAnsi="Tahoma" w:cs="Tahoma"/>
          <w:sz w:val="22"/>
          <w:szCs w:val="22"/>
          <w:lang w:val="pt-BR"/>
        </w:rPr>
        <w:t>junho</w:t>
      </w:r>
      <w:r w:rsidR="00917FFD"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rsidR="00631976" w:rsidRPr="006B4381" w:rsidRDefault="00A672A3"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4938F7" w:rsidRPr="00507858" w:rsidRDefault="00A672A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III</w:t>
      </w:r>
    </w:p>
    <w:p w:rsidR="004938F7" w:rsidRPr="006B4381" w:rsidRDefault="00A672A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rsidR="004938F7" w:rsidRPr="006B4381" w:rsidRDefault="00A672A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B25A67" w:rsidRDefault="00B25A67" w:rsidP="00507858">
      <w:pPr>
        <w:spacing w:after="240" w:line="276" w:lineRule="auto"/>
        <w:jc w:val="center"/>
        <w:rPr>
          <w:rFonts w:ascii="Tahoma" w:eastAsia="SimSun" w:hAnsi="Tahoma"/>
          <w:b/>
          <w:sz w:val="22"/>
          <w:u w:val="single"/>
          <w:lang w:val="pt-BR"/>
        </w:rPr>
        <w:sectPr w:rsidR="00B25A67" w:rsidSect="00B15425">
          <w:headerReference w:type="even" r:id="rId16"/>
          <w:headerReference w:type="default" r:id="rId17"/>
          <w:footerReference w:type="even" r:id="rId18"/>
          <w:footerReference w:type="default" r:id="rId19"/>
          <w:headerReference w:type="first" r:id="rId20"/>
          <w:footerReference w:type="first" r:id="rId21"/>
          <w:pgSz w:w="12240" w:h="15840"/>
          <w:pgMar w:top="1440" w:right="1797" w:bottom="1440" w:left="1701" w:header="709" w:footer="709" w:gutter="0"/>
          <w:cols w:space="708"/>
          <w:docGrid w:linePitch="360"/>
        </w:sectPr>
      </w:pPr>
    </w:p>
    <w:p w:rsidR="004938F7" w:rsidRPr="00507858" w:rsidRDefault="00A672A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IV</w:t>
      </w:r>
    </w:p>
    <w:p w:rsidR="004938F7" w:rsidRPr="006B4381" w:rsidRDefault="00A672A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B25A67" w:rsidRPr="00592236" w:rsidTr="003A6EEF">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CPF_CNPJ</w:t>
            </w:r>
          </w:p>
        </w:tc>
      </w:tr>
      <w:tr w:rsidR="00B25A67" w:rsidRPr="00592236" w:rsidTr="003A6EEF">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130.839.838-75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158.791.878-10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050.457.788-38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050.457.788-38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056.283.039/0001-18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287.908.358-32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206.441.558-09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206.441.558-09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164.502.448-28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164.502.448-28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060.372.318-77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203.603.631-72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345.606.608-24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002.002.368-57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409.836.628-27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103.297.088-05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158.790.338-56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389.252.128-03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313.297.178-21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158.787.538-12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736.104.027-68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018.059.107/0001-70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089.261.168-59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61@290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010.567.083/0001-59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299.426.608-36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272.056.668-30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260.991.768-61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303.134.348-40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030.715.818-74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221.258.498-95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227.970.678-43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351.028.778-95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361.894.358-07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096.292.888-77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288.808.948-38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030.744.772/0001-07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266.510.408-39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215.156.688-94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906.758.608-06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906.758.608-06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906.758.608-06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068.058.468-46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325.697.568-22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325.697.568-22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138.237.198-58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349.634.128-96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61@470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369.830.098-27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601.519.438-34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808.261.995-34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035.973.458-83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035.973.458-83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061.644.326-93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174.092.598-09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304.348.028-75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220.180.208-46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803.015.418-68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309.724.988-50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276.332.008-20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381.904.988-60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267.739.158-99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212.955.128-90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076.931.654-95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008.064.794-42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049.907.518-84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202.837.504-30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102.768.194-89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172.569.684-34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049.907.518-84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168.166.924-20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055.386.508-04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58@114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365.005.344-68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046.354.094-81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929.853.604-63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328.139.704-25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690.657.994-00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069.955.744-51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521.467.234-91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132.119.194-49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048.681.198-00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646.461.061-91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311.912.868-60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041.537.334-40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139.580.138-05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258.073.310-87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873.736.374-34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093.564.134-36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928.434.844-72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046.620.944-45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343.179.964-72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707.660.724-79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707.660.724-79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169.824.874-15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073.292.774-95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053.066.854-80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054.536.984-38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152.970.204-68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035.290.751-75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48@65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087.476.875-68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011.569.435-82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160.434.645-00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490.111.385-20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465.019.835-68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370.522.845-53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296.415.515-15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777.693.845-91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622.982.405-15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382.312.805-10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285.187.305-97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039.398.325-02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061.629.065-90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733.777.831-72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030.016.755-51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633.948.555-34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339.210.405-15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130.702.098-40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130.702.098-40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130.702.098-40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011.095.515-33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48@835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417.811.125-68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123.037.555-49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025.671.325-11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023.534.325-06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293.785.595-49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013.130.345-76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047.115.545-48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017.643.765-79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382.082.102-34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453.164.577-49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453.164.577-49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499.826.059-68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341.094.635-72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013.395.695-40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037.081.565-36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466.492.635-91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242.335.015-53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016.926.302/0001-25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924.105.535-91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002.377.304/0001-06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039.253.635-80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48@893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972.336.765-34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084.900.288-50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223.274.795-68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011.723.185-14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342.747.268-00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113.979.775-15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024.027.810/0001-08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706.763.055-04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057.330.885-32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049.352.445-26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613.218.937-87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080.307.075-68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023.855.415-56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004.151.887/0001-70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888.896.375-87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416.968.325-00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017.386.125-38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005.894.215-73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021.423.705-27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526.770.285-49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037.869.338/0001-94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49@452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020.421.415-77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018.896.528-90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281.386.378-54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039.209.146-19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053.902.568-24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600.387.568-20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281.386.378-54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293.873.388-78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056.773.768-33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152.539.698-61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025.731.768-60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677.095.088-04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348.038.368-84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152.539.698-61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16@197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277.132.088-60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276.909.828-40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000.558.981-90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109.496.458-18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735.674.698-00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393.345.629-00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098.060.738-86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383.986.758-45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085.599.418-51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029.352.138-74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007.149.022/0001-67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356.312.868-58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273.150.278-90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273.150.278-90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16@221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246.915.018-35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071.829.478-54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547.067.008-25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080.814.958-00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062.331.418-50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035.572.806/0001-39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035.572.806/0001-39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035.572.806/0001-39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318.909.938-32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067.325.476-31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156.132.048-02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035.718.437/0001-40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005.922.126-70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735.674.698-00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16@238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184.569.028-10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020.350.517-46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360.405.938-06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159.997.568-80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098.325.788-41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354.783.128-86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178.408.428-01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202.777.958-26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932.738.008-87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169.791.248-62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184.520.718-17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367.669.678-62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508.754.851-20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314.897.698-38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070.617.948-01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107.021.278-41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373.664.928-25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754.707.488-04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109.518.108-47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422.023.318-08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224.876.808-73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062.289.268-10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51@368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337.090.318-00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109.393.808-03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214.579.438-75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332.403.808-11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360.331.848-07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282.560.258-24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259.446.398-14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355.541.458-50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328.357.138-40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353.400.908-84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067.290.488-83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063.920.188-16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063.920.188-16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270.195.578-56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604.034.038-04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604.034.038-04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318.269.698-02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281.243.308-67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048.356.128-25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010.587.076/0001-19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228.687.488-30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043.227.088-46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218.800.058-75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392.107.498-39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276.046.708-22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601.338.998-53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015.355.908-07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52@67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015.355.908-07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263.623.008-40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270.195.578-56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127.385.198-65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969.785.978-72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312.982.408-16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044.966.888-67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247.646.758-89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112.446.508-11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067.997.468-73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094.179.618-37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262.476.998-67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335.077.668-09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120.153.738-02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120.153.738-02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041.799.848-14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217.225.628-54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010.285.622/0001-67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010.802.856/0001-34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958.682.081-53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065.022.548-10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218.800.058-75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248.691.858-22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227.921.738-40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015.964.848-37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163.307.758-69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286.663.198-60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52@204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028.349.948-62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019.847.518-75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218.152.898-56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004.181.689-70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255.539.648-90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004.181.689-70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215.748.058-78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150.605.278-91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353.266.818-11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353.266.818-11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221.563.578-97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001.848.568-50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970.194.108-04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970.194.108-04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010.269.999/0001-22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333.962.528-02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092.491.368-11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092.491.368-11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369.194.438-80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366.437.088-00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038.969.309/0001-67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083.973.978-84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227.921.738-40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017.293.900/0001-77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281.074.478-59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015.464.458-70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180.909.218-33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52@323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015.808.448-98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373.305.358-34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042.196.388-30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042.196.388-30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031.413.518-99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339.946.968-36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145.894.368-25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069.385.658-05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120.059.028-70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294.063.448-31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255.340.548-08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161.883.408-88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717.063.728-68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011.266.854/0001-30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102.338.156-78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249.641.581-87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400.623.968-89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959.278.400-00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246.604.438-25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213.151.338-06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330.753.238-37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200.131.808-19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158.162.958-37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324.443.518-19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067.323.006-60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023.479.699-51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095.685.638-14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195.723.918-28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55@313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290.162.048-57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755.176.398-87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055.802.009-78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199.627.558-59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202.728.118-58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142.598.458-45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736.579.998-68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268.098.078-61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279.050.088-60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456.057.678-52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345.673.068-30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310.893.608-51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377.264.458-90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212.717.318-00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048.729.768-78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352.410.798-23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362.370.448-25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311.065.178-57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402.678.348-02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339.370.718-30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394.784.238-43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334.091.128-20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427.159.778-32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354.783.128-86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070.401.418-17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899.596.398-00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60@119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121.182.588-44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050.394.058-55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300.917.438-18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216.224.618-00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389.340.798-78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047.430.798-02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294.390.638-74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309.462.518-51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017.658.548-65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097.479.758-82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300.917.438-18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043.895.548-08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215.928.188-38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329.419.848-52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217.804.238-45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383.744.278-09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114.695.708-40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408.136.008-12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109.484.648-10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085.260.578-12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323.894.678-14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40@583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312.806.648-51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069.580.319-03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229.704.128-45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221.272.878-60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222.690.928-13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436.905.211-49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133.470.298-52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805.077.433-34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460.015.573-49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460.015.573-49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749.733.203-15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826.439.623-20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017.919.363-50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961.837.053-49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840.363.113-87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029.422.374/0001-87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515.785.063-87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279.086.073-49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002.341.143-04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018.072.383-93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013.024.852/0001-60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913.570.473-04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009.081.955-16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266.407.085-15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149.978.785-53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46@454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043.098.915-60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503.541.835-91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824.499.295-68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256.663.968-03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025.991.067-88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456.532.595-00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297.078.977-91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575.739.215-00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882.377.965-00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024.755.979-25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027.776.465-38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059.272.905-23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024.761.789-00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184.584.755-53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027.776.465-38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060.574.636-25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089.750.706-11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056.148.236-54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755.206.996-15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070.298.736-02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055.616.236-64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066.694.666-33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084.455.636-02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340.957.306-25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361.899.606-34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452.386.346-68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452.386.346-68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022.935.062/0001-28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105.291.486-17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097.330.418-90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765.140.996-53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366.311.738-33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556.934.586-87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083.384.736-85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075.399.656-14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299.546.178-50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863.285.226-49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012.121.466-46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928.418.216-68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029.303.145/0001-43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029.303.145/0001-43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036.285.636-23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222.510.028-47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075.660.976-36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012.792.586-40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012.792.586-40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013.509.086-57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731.855.746-72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433.305.171-15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560.705.438-15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004.588.407/0001-32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965.168.106-30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471.655.536-49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031.584.486-88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031.584.486-88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106.682.906-33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009.368.070/0001-71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002.796.441/0001-77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947.202.586-20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009.368.070/0001-71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246.861.678-25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079.389.926-58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202.671.018-05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005.544.846-17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013.528.396-52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756.025.396-20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755.284.106-06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084.181.396-50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084.181.396-50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084.181.396-50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015.957.706-31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348.389.448-96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348.389.448-96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348.389.448-96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104.687.036-08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084.455.636-02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68@124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789.351.641-00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002.728.586-33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246.237.008-01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040.536.856-99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458.134.426-34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458.134.426-34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053.111.806-17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067.161.786-94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112.913.376-10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406.144.256-20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078.841.756-81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216.616.338-62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011.975.486-02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075.044.686-22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014.545.218-21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054.575.066-06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054.575.066-06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755.603.136-53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755.603.136-53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863.333.136-53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035.864.476-39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560.465.376-49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266.557.646-53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099.302.236-73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719.098.346-53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216.500.098-01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018.033.911/0001-80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828.687.866-34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68@169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288.836.166-34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057.984.026-30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576.992.086-68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652.927.666-15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037.515.806-54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037.515.806-54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029.392.227/0001-01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043.564.218-92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043.564.218-92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006.351.305/0001-24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006.351.305/0001-24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063.789.016-78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630.216.256-49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449.425.916-00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323.257.206-59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076.079.986-59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076.079.986-59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054.599.016-50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714.042.951-00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278.640.448-75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270.226.498-04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270.226.498-04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022.801.297/0001-27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022.801.297/0001-27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026.569.732/0001-90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240.594.986-53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301.327.206-63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055.934.606-98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055.934.606-98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352.088.508-50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800.154.335-87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070.485.256-06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040.083.026-46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181.925.996-04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004.444.438/0001-10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082.782.906-01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046.283.006-31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017.336.864/0001-81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105.291.486-17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077.674.076-83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276.261.828-20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223.411.088-22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088.283.416-96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088.283.416-96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452.611.306-97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031.864.146-10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877.991.898-00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863.316.806-59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019.002.559-01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072.207.776-98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123.262.836-00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710.299.316-15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743.885.766-20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046.576.796-60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68@288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075.292.266-14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097.467.446-07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261.777.008-70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103.625.516-69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362.122.376-20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031.456.586-89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517.639.666-15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383.465.958-40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005.158.289-98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120.988.756-81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055.274.836-69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931.410.680-20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931.410.680-20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046.775.136-60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051.330.746-03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014.503.391-07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066.630.326-66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517.413.266-72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517.413.266-72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063.068.856-76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015.705.458/0001-13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015.705.458/0001-13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082.885.176-09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052.128.336-12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052.128.336-12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046.960.206-65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063.751.046-10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68@331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877.869.407-82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877.869.407-82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058.247.276-86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058.247.276-86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068.918.496-40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084.713.856-94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018.033.911/0001-80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018.033.911/0001-80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025.026.091-35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108.972.058-04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108.972.058-04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944.974.941-87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085.646.056-78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037.096.646-59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756.038.966-04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138.832.218-80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452.611.306-97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459.630.536-68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075.416.936-77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016.035.656-39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045.089.406-17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334.404.687-04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334.404.687-04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070.198.956-46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070.198.956-46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016.410.676-67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016.410.676-67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002.742.376-01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68@364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068.984.526-06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476.722.186-20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719.179.006-78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062.747.196-01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002.742.376-01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987.637.500-82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002.742.346-88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002.742.346-88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037.096.646-59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037.096.646-59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084.713.856-94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059.609.156-77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059.609.156-77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947.647.196-49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743.813.776-72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503.300.556-15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067.432.436-63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057.970.966-33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037.619.016-74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060.087.956-95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031.309.680/0001-53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044.714.926-16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846.458.811-91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947.303.936-00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68@419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057.818.986-03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009.097.396-84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068.871.436-66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068.871.436-66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426.158.799-87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066.138.906-50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108.287.566-00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332.914.008-95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031.787.928/0001-91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485.245.576-72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182.774.116-34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953.819.616-34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050.096.216-22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073.244.206-05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947.202.586-20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947.202.586-20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068.579.796-18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068.579.796-18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182.109.106-04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309.302.638-55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033.826.286-51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019.043.013/0001-76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842.512.986-91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842.512.986-91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094.561.886-71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267.127.698-25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035.992.626-67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027.788.036-02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027.788.036-02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056.927.046-41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104.342.438-50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951.916.236-49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044.271.056-96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362.081.756-15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097.415.516-06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089.851.926-80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089.851.926-80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011.203.285/0001-84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011.203.285/0001-84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011.203.285/0001-84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007.563.543/0001-66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102.866.058-80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822.438.915-49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052.435.686-60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214.501.778-08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214.501.778-08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245.199.791-53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046.960.206-65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046.960.206-65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004.235.711/0001-04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68@522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075.458.106-35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345.169.908-73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079.195.756-05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064.854.896-14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050.246.716-94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050.246.716-94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075.909.326-12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041.178.256-82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052.379.356-13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038.789.186-23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012.554.246-13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016.512.746-57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863.547.286-15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079.826.526-46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999.738.556-04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015.588.876-52</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812.529.786-34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640.024.626-68</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221.117.861-87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075.660.976-36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075.660.976-36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105.856.054-91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68@569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014.763.826-70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912.028.846-87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912.028.846-87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040.832.016-81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114.616.107-70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072.127.906-64</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126.508.826-89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828.010.706-10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828.010.706-10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368.945.798-06</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028.434.776-03</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073.848.326-59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073.848.326-59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073.848.326-59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012.459.751/0001-50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038.014.666-55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060.574.026-77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099.831.656-35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304.686.318-79</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094.561.886-71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063.510.256-05</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118.687.898-37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088.736.246-00</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947.675.996-87</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078.488.756-01</w:t>
            </w:r>
          </w:p>
        </w:tc>
      </w:tr>
      <w:tr w:rsidR="00B25A67" w:rsidRPr="00592236"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065.650.786-10</w:t>
            </w:r>
          </w:p>
        </w:tc>
      </w:tr>
      <w:tr w:rsidR="00B25A67" w:rsidRPr="00592236" w:rsidTr="003A6EEF">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069.913.236-32</w:t>
            </w:r>
          </w:p>
        </w:tc>
      </w:tr>
    </w:tbl>
    <w:p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0B1973" w:rsidRDefault="000B1973" w:rsidP="00365FB1">
      <w:pPr>
        <w:spacing w:after="240" w:line="276" w:lineRule="auto"/>
        <w:jc w:val="center"/>
        <w:rPr>
          <w:rFonts w:ascii="Tahoma" w:eastAsia="SimSun" w:hAnsi="Tahoma"/>
          <w:b/>
          <w:sz w:val="22"/>
          <w:u w:val="single"/>
          <w:lang w:val="pt-BR"/>
        </w:rPr>
        <w:sectPr w:rsidR="000B1973" w:rsidSect="000B1973">
          <w:pgSz w:w="15840" w:h="12240" w:orient="landscape" w:code="1"/>
          <w:pgMar w:top="1701" w:right="1440" w:bottom="1797" w:left="1440" w:header="709" w:footer="709" w:gutter="0"/>
          <w:cols w:space="708"/>
          <w:docGrid w:linePitch="360"/>
        </w:sectPr>
      </w:pPr>
    </w:p>
    <w:p w:rsidR="00365FB1" w:rsidRPr="00507858" w:rsidRDefault="00A672A3" w:rsidP="00365FB1">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V</w:t>
      </w:r>
    </w:p>
    <w:p w:rsidR="00365FB1" w:rsidRPr="006B4381" w:rsidRDefault="00A672A3" w:rsidP="00365FB1">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CONTRATOS DE </w:t>
      </w:r>
      <w:r>
        <w:rPr>
          <w:rFonts w:ascii="Tahoma" w:eastAsia="SimSun" w:hAnsi="Tahoma" w:cs="Tahoma"/>
          <w:b/>
          <w:smallCaps/>
          <w:sz w:val="22"/>
          <w:szCs w:val="22"/>
          <w:lang w:val="pt-BR"/>
        </w:rPr>
        <w:t>PARCERIA IMOBILIÁRIA</w:t>
      </w:r>
    </w:p>
    <w:tbl>
      <w:tblPr>
        <w:tblStyle w:val="Tabelacomgrade"/>
        <w:tblW w:w="9362" w:type="dxa"/>
        <w:jc w:val="center"/>
        <w:tblLook w:val="04A0" w:firstRow="1" w:lastRow="0" w:firstColumn="1" w:lastColumn="0" w:noHBand="0" w:noVBand="1"/>
      </w:tblPr>
      <w:tblGrid>
        <w:gridCol w:w="1939"/>
        <w:gridCol w:w="2022"/>
        <w:gridCol w:w="1797"/>
        <w:gridCol w:w="1797"/>
        <w:gridCol w:w="1807"/>
      </w:tblGrid>
      <w:tr w:rsidR="007821AC" w:rsidRPr="007821AC" w:rsidTr="006E3880">
        <w:trPr>
          <w:jc w:val="center"/>
        </w:trPr>
        <w:tc>
          <w:tcPr>
            <w:tcW w:w="1939"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Nome do Empreendimento</w:t>
            </w:r>
          </w:p>
        </w:tc>
        <w:tc>
          <w:tcPr>
            <w:tcW w:w="2022"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Contrato/Aditivos</w:t>
            </w:r>
          </w:p>
        </w:tc>
        <w:tc>
          <w:tcPr>
            <w:tcW w:w="1797"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Data de Celebração</w:t>
            </w:r>
          </w:p>
        </w:tc>
        <w:tc>
          <w:tcPr>
            <w:tcW w:w="1797"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SPE Urbanizadora</w:t>
            </w:r>
          </w:p>
        </w:tc>
        <w:tc>
          <w:tcPr>
            <w:tcW w:w="1807" w:type="dxa"/>
            <w:shd w:val="clear" w:color="auto" w:fill="D9D9D9" w:themeFill="background1" w:themeFillShade="D9"/>
          </w:tcPr>
          <w:p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Terrenistas (Proprietários Tabulares)</w:t>
            </w:r>
          </w:p>
        </w:tc>
      </w:tr>
      <w:tr w:rsidR="007821AC" w:rsidRPr="007821AC" w:rsidTr="006E3880">
        <w:trPr>
          <w:jc w:val="center"/>
        </w:trPr>
        <w:tc>
          <w:tcPr>
            <w:tcW w:w="1939" w:type="dxa"/>
            <w:shd w:val="clear" w:color="auto" w:fill="F2F2F2" w:themeFill="background1" w:themeFillShade="F2"/>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Assis – Village I</w:t>
            </w:r>
          </w:p>
        </w:tc>
        <w:tc>
          <w:tcPr>
            <w:tcW w:w="2022"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Contrato de Parceria</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1º Aditamento</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2º Aditamento</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3º Aditamento</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27.06.2011</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17.07.2012</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19.02.2014</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28.12.2016</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Emp. Imob. Damha Assis I SPE Ltda (CNPJ: 13.411.745/0001-95)</w:t>
            </w:r>
          </w:p>
        </w:tc>
        <w:tc>
          <w:tcPr>
            <w:tcW w:w="180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Boa Vista Empreendimentos Imobiliários SPE de Assis Ltda. (CNPJ: 14.930.771/0001-92)</w:t>
            </w:r>
          </w:p>
        </w:tc>
      </w:tr>
      <w:tr w:rsidR="007821AC" w:rsidRPr="007821AC" w:rsidTr="006E3880">
        <w:trPr>
          <w:jc w:val="center"/>
        </w:trPr>
        <w:tc>
          <w:tcPr>
            <w:tcW w:w="1939" w:type="dxa"/>
            <w:shd w:val="clear" w:color="auto" w:fill="F2F2F2" w:themeFill="background1" w:themeFillShade="F2"/>
          </w:tcPr>
          <w:p w:rsidR="007821AC" w:rsidRPr="0021061E" w:rsidRDefault="007821AC" w:rsidP="006E3880">
            <w:pPr>
              <w:spacing w:after="240" w:line="276" w:lineRule="auto"/>
              <w:jc w:val="both"/>
              <w:rPr>
                <w:rFonts w:ascii="Tahoma" w:eastAsia="SimSun" w:hAnsi="Tahoma" w:cs="Tahoma"/>
                <w:bCs/>
                <w:iCs/>
                <w:sz w:val="20"/>
                <w:szCs w:val="20"/>
                <w:u w:val="single"/>
                <w:lang w:val="pt-BR" w:eastAsia="x-none"/>
              </w:rPr>
            </w:pPr>
            <w:r w:rsidRPr="0021061E">
              <w:rPr>
                <w:rFonts w:ascii="Tahoma" w:eastAsia="SimSun" w:hAnsi="Tahoma" w:cs="Tahoma"/>
                <w:bCs/>
                <w:iCs/>
                <w:sz w:val="20"/>
                <w:szCs w:val="20"/>
                <w:u w:val="single"/>
                <w:lang w:val="pt-BR" w:eastAsia="x-none"/>
              </w:rPr>
              <w:t>Birigui – Village I</w:t>
            </w:r>
          </w:p>
        </w:tc>
        <w:tc>
          <w:tcPr>
            <w:tcW w:w="2022"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Contrato de Parceria</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1º Aditamento</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06.06.2011</w:t>
            </w:r>
          </w:p>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19.03.2018</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Emp. Imob. Damha São Paulo II SPE Ltda (CNPJ: 11.400.963/0001-07)</w:t>
            </w:r>
          </w:p>
        </w:tc>
        <w:tc>
          <w:tcPr>
            <w:tcW w:w="180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Polizel Participações Ltda. (CNPJ: 10.534.275/0001-69)</w:t>
            </w:r>
          </w:p>
        </w:tc>
      </w:tr>
      <w:tr w:rsidR="007821AC" w:rsidRPr="007821AC" w:rsidTr="006E3880">
        <w:trPr>
          <w:jc w:val="center"/>
        </w:trPr>
        <w:tc>
          <w:tcPr>
            <w:tcW w:w="1939" w:type="dxa"/>
            <w:shd w:val="clear" w:color="auto" w:fill="F2F2F2" w:themeFill="background1" w:themeFillShade="F2"/>
          </w:tcPr>
          <w:p w:rsidR="007821AC" w:rsidRPr="0021061E" w:rsidRDefault="007821AC" w:rsidP="006E3880">
            <w:pPr>
              <w:spacing w:after="240" w:line="276" w:lineRule="auto"/>
              <w:jc w:val="both"/>
              <w:rPr>
                <w:rFonts w:ascii="Tahoma" w:eastAsia="SimSun" w:hAnsi="Tahoma" w:cs="Tahoma"/>
                <w:bCs/>
                <w:iCs/>
                <w:color w:val="FF0000"/>
                <w:sz w:val="20"/>
                <w:szCs w:val="20"/>
                <w:u w:val="single"/>
                <w:lang w:val="pt-BR" w:eastAsia="x-none"/>
              </w:rPr>
            </w:pPr>
            <w:r w:rsidRPr="0021061E">
              <w:rPr>
                <w:rFonts w:ascii="Tahoma" w:eastAsia="SimSun" w:hAnsi="Tahoma" w:cs="Tahoma"/>
                <w:bCs/>
                <w:iCs/>
                <w:color w:val="FF0000"/>
                <w:sz w:val="20"/>
                <w:szCs w:val="20"/>
                <w:u w:val="single"/>
                <w:lang w:val="pt-BR" w:eastAsia="x-none"/>
              </w:rPr>
              <w:t>Conde – Village I</w:t>
            </w:r>
          </w:p>
        </w:tc>
        <w:tc>
          <w:tcPr>
            <w:tcW w:w="2022" w:type="dxa"/>
          </w:tcPr>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Contrato de Parceria</w:t>
            </w:r>
          </w:p>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Distrato</w:t>
            </w:r>
          </w:p>
        </w:tc>
        <w:tc>
          <w:tcPr>
            <w:tcW w:w="1797" w:type="dxa"/>
          </w:tcPr>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03.06.2013</w:t>
            </w:r>
          </w:p>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09.08.2018</w:t>
            </w:r>
          </w:p>
        </w:tc>
        <w:tc>
          <w:tcPr>
            <w:tcW w:w="1797" w:type="dxa"/>
          </w:tcPr>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Emp. Imob. Damha Parahyba I SPE Ltda (CNPJ: 18.502.529/0001-79)</w:t>
            </w:r>
          </w:p>
        </w:tc>
        <w:tc>
          <w:tcPr>
            <w:tcW w:w="1807" w:type="dxa"/>
          </w:tcPr>
          <w:p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Conde Empreendimentos Imobiliários SPE Ltda. (CNPJ: 19.289.328/0001-06)</w:t>
            </w:r>
          </w:p>
        </w:tc>
      </w:tr>
      <w:tr w:rsidR="007821AC" w:rsidRPr="0021061E" w:rsidTr="006E3880">
        <w:trPr>
          <w:jc w:val="center"/>
        </w:trPr>
        <w:tc>
          <w:tcPr>
            <w:tcW w:w="1939" w:type="dxa"/>
            <w:shd w:val="clear" w:color="auto" w:fill="F2F2F2" w:themeFill="background1" w:themeFillShade="F2"/>
          </w:tcPr>
          <w:p w:rsidR="007821AC" w:rsidRPr="0021061E" w:rsidRDefault="007821AC" w:rsidP="006E3880">
            <w:pPr>
              <w:spacing w:after="240" w:line="276" w:lineRule="auto"/>
              <w:jc w:val="both"/>
              <w:rPr>
                <w:rFonts w:ascii="Tahoma" w:eastAsia="SimSun" w:hAnsi="Tahoma" w:cs="Tahoma"/>
                <w:bCs/>
                <w:iCs/>
                <w:sz w:val="20"/>
                <w:szCs w:val="20"/>
                <w:u w:val="single"/>
                <w:lang w:val="pt-BR" w:eastAsia="x-none"/>
              </w:rPr>
            </w:pPr>
            <w:r w:rsidRPr="0021061E">
              <w:rPr>
                <w:rFonts w:ascii="Tahoma" w:eastAsia="SimSun" w:hAnsi="Tahoma" w:cs="Tahoma"/>
                <w:bCs/>
                <w:iCs/>
                <w:sz w:val="20"/>
                <w:szCs w:val="20"/>
                <w:u w:val="single"/>
                <w:lang w:val="pt-BR" w:eastAsia="x-none"/>
              </w:rPr>
              <w:t>Marília – Village I</w:t>
            </w:r>
          </w:p>
        </w:tc>
        <w:tc>
          <w:tcPr>
            <w:tcW w:w="2022"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Acordo de Investimento</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20.12.2020</w:t>
            </w:r>
          </w:p>
        </w:tc>
        <w:tc>
          <w:tcPr>
            <w:tcW w:w="179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Emp. Imob. Damha Marília I SPE Ltda (CNPJ: 13.411.675/0001-75)</w:t>
            </w:r>
          </w:p>
        </w:tc>
        <w:tc>
          <w:tcPr>
            <w:tcW w:w="1807" w:type="dxa"/>
          </w:tcPr>
          <w:p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8I Empreendimentos Imobiliários Ltda. (CNPJ: 14.782.384/0001-56)</w:t>
            </w:r>
          </w:p>
        </w:tc>
      </w:tr>
    </w:tbl>
    <w:p w:rsidR="00365FB1" w:rsidRPr="006B4381" w:rsidRDefault="007821AC" w:rsidP="00365FB1">
      <w:pPr>
        <w:spacing w:after="240" w:line="276" w:lineRule="auto"/>
        <w:jc w:val="both"/>
        <w:rPr>
          <w:rFonts w:ascii="Tahoma" w:eastAsia="SimSun" w:hAnsi="Tahoma" w:cs="Tahoma"/>
          <w:b/>
          <w:bCs/>
          <w:iCs/>
          <w:sz w:val="22"/>
          <w:szCs w:val="22"/>
          <w:u w:val="single"/>
          <w:lang w:val="pt-BR" w:eastAsia="x-none"/>
        </w:rPr>
      </w:pPr>
      <w:r w:rsidRPr="006B4381" w:rsidDel="007821AC">
        <w:rPr>
          <w:rFonts w:ascii="Tahoma" w:hAnsi="Tahoma" w:cs="Tahoma"/>
          <w:sz w:val="22"/>
          <w:szCs w:val="22"/>
          <w:lang w:val="pt-BR"/>
        </w:rPr>
        <w:t xml:space="preserve"> </w:t>
      </w:r>
    </w:p>
    <w:p w:rsidR="00365FB1" w:rsidRPr="00507858" w:rsidRDefault="00A672A3" w:rsidP="00365FB1">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7821AC" w:rsidRPr="006B4381" w:rsidRDefault="00A672A3">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V</w:t>
      </w:r>
      <w:r w:rsidR="00365FB1">
        <w:rPr>
          <w:rFonts w:ascii="Tahoma" w:eastAsia="SimSun" w:hAnsi="Tahoma"/>
          <w:b/>
          <w:sz w:val="22"/>
          <w:u w:val="single"/>
          <w:lang w:val="pt-BR"/>
        </w:rPr>
        <w:t>I</w:t>
      </w:r>
    </w:p>
    <w:p w:rsidR="004938F7" w:rsidRPr="006B4381" w:rsidRDefault="00A672A3"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rsidR="004938F7" w:rsidRPr="006B4381" w:rsidRDefault="00A672A3" w:rsidP="002B1057">
      <w:pPr>
        <w:tabs>
          <w:tab w:val="left" w:pos="0"/>
          <w:tab w:val="left" w:pos="851"/>
        </w:tabs>
        <w:spacing w:line="276" w:lineRule="auto"/>
        <w:jc w:val="center"/>
        <w:rPr>
          <w:rFonts w:ascii="Tahoma" w:eastAsia="SimSun" w:hAnsi="Tahoma" w:cs="Tahoma"/>
          <w:color w:val="000000"/>
          <w:sz w:val="22"/>
          <w:szCs w:val="22"/>
          <w:lang w:val="pt-BR"/>
        </w:rPr>
      </w:pPr>
      <w:bookmarkStart w:id="197" w:name="_DV_M280"/>
      <w:bookmarkStart w:id="198" w:name="_DV_M282"/>
      <w:bookmarkStart w:id="199" w:name="_DV_M283"/>
      <w:bookmarkStart w:id="200" w:name="_DV_M284"/>
      <w:bookmarkStart w:id="201" w:name="_DV_M285"/>
      <w:bookmarkStart w:id="202" w:name="_DV_M286"/>
      <w:bookmarkStart w:id="203" w:name="_DV_M287"/>
      <w:bookmarkStart w:id="204" w:name="_DV_M288"/>
      <w:bookmarkStart w:id="205" w:name="_DV_M289"/>
      <w:bookmarkStart w:id="206" w:name="_DV_M290"/>
      <w:bookmarkStart w:id="207" w:name="_DV_M291"/>
      <w:bookmarkStart w:id="208" w:name="_DV_M292"/>
      <w:bookmarkStart w:id="209" w:name="_DV_M293"/>
      <w:bookmarkStart w:id="210" w:name="_DV_M294"/>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rsidR="004938F7" w:rsidRPr="006B4381" w:rsidRDefault="004938F7" w:rsidP="002B1057">
      <w:pPr>
        <w:tabs>
          <w:tab w:val="left" w:pos="851"/>
        </w:tabs>
        <w:spacing w:line="276" w:lineRule="auto"/>
        <w:jc w:val="center"/>
        <w:rPr>
          <w:rFonts w:ascii="Tahoma" w:hAnsi="Tahoma" w:cs="Tahoma"/>
          <w:bCs/>
          <w:sz w:val="22"/>
          <w:szCs w:val="22"/>
          <w:lang w:val="pt-BR"/>
        </w:rPr>
      </w:pPr>
    </w:p>
    <w:p w:rsidR="004938F7" w:rsidRPr="006B4381" w:rsidRDefault="00A672A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rsidR="004938F7" w:rsidRDefault="004938F7" w:rsidP="002B1057">
      <w:pPr>
        <w:tabs>
          <w:tab w:val="left" w:pos="851"/>
        </w:tabs>
        <w:spacing w:line="276" w:lineRule="auto"/>
        <w:jc w:val="both"/>
        <w:rPr>
          <w:rFonts w:ascii="Tahoma" w:hAnsi="Tahoma" w:cs="Tahoma"/>
          <w:color w:val="000000"/>
          <w:sz w:val="22"/>
          <w:szCs w:val="22"/>
          <w:lang w:val="pt-BR"/>
        </w:rPr>
      </w:pPr>
    </w:p>
    <w:p w:rsidR="00D11944" w:rsidRPr="00CC0E30" w:rsidRDefault="00A672A3" w:rsidP="00CC0E30">
      <w:pPr>
        <w:pStyle w:val="PargrafodaLista"/>
        <w:numPr>
          <w:ilvl w:val="0"/>
          <w:numId w:val="25"/>
        </w:numPr>
        <w:tabs>
          <w:tab w:val="left" w:pos="851"/>
        </w:tabs>
        <w:spacing w:line="276" w:lineRule="auto"/>
        <w:ind w:left="0" w:firstLine="0"/>
        <w:jc w:val="both"/>
        <w:rPr>
          <w:rFonts w:ascii="Tahoma" w:hAnsi="Tahoma" w:cs="Tahoma"/>
          <w:color w:val="000000"/>
          <w:sz w:val="22"/>
          <w:szCs w:val="22"/>
          <w:lang w:val="pt-BR"/>
        </w:rPr>
      </w:pPr>
      <w:r w:rsidRPr="00CC0E30">
        <w:rPr>
          <w:rFonts w:ascii="Tahoma" w:hAnsi="Tahoma" w:cs="Tahoma"/>
          <w:sz w:val="22"/>
          <w:szCs w:val="22"/>
        </w:rPr>
        <w:t>como cedentes fiduciantes:</w:t>
      </w:r>
    </w:p>
    <w:p w:rsidR="00D11944" w:rsidRPr="006B4381" w:rsidRDefault="00D11944" w:rsidP="002B1057">
      <w:pPr>
        <w:tabs>
          <w:tab w:val="left" w:pos="851"/>
        </w:tabs>
        <w:spacing w:line="276" w:lineRule="auto"/>
        <w:jc w:val="both"/>
        <w:rPr>
          <w:rFonts w:ascii="Tahoma" w:hAnsi="Tahoma" w:cs="Tahoma"/>
          <w:color w:val="000000"/>
          <w:sz w:val="22"/>
          <w:szCs w:val="22"/>
          <w:lang w:val="pt-BR"/>
        </w:rPr>
      </w:pP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rsidR="00D11944" w:rsidRPr="00EA7398" w:rsidRDefault="00A672A3" w:rsidP="00D11944">
      <w:pPr>
        <w:spacing w:after="240" w:line="320" w:lineRule="atLeast"/>
        <w:jc w:val="both"/>
        <w:rPr>
          <w:rFonts w:ascii="Tahoma" w:hAnsi="Tahoma" w:cs="Tahoma"/>
          <w:sz w:val="22"/>
          <w:szCs w:val="22"/>
          <w:lang w:val="pt-BR"/>
        </w:rPr>
      </w:pPr>
      <w:r w:rsidRPr="00D55B9F">
        <w:rPr>
          <w:rFonts w:ascii="Tahoma" w:hAnsi="Tahoma" w:cs="Tahoma"/>
          <w:b/>
          <w:sz w:val="22"/>
          <w:szCs w:val="22"/>
          <w:lang w:val="pt-BR"/>
        </w:rPr>
        <w:t xml:space="preserve">EMPREENDIMENTOS IMOBILIÁRIOS DAMHA PARAHYBA I SPE LTDA., </w:t>
      </w:r>
      <w:r w:rsidRPr="00D55B9F">
        <w:rPr>
          <w:rFonts w:ascii="Tahoma" w:hAnsi="Tahoma" w:cs="Tahoma"/>
          <w:sz w:val="22"/>
          <w:szCs w:val="22"/>
          <w:lang w:val="pt-BR"/>
        </w:rPr>
        <w:t>sociedade empresária limitada, com sede na cidade de Conde, Estado da Paraíba, na Rodovia PB 018, s/nº, complemento KM 01, CEP 58322-000, inscrita no CNPJ sob o nº 18.502.529/0001-79 e com seus atos constitutivos arquivados na Junta Comercial do Estado da Paraíba (“</w:t>
      </w:r>
      <w:r w:rsidRPr="00D55B9F">
        <w:rPr>
          <w:rFonts w:ascii="Tahoma" w:hAnsi="Tahoma" w:cs="Tahoma"/>
          <w:sz w:val="22"/>
          <w:szCs w:val="22"/>
          <w:u w:val="single"/>
          <w:lang w:val="pt-BR"/>
        </w:rPr>
        <w:t>JUCEP</w:t>
      </w:r>
      <w:r w:rsidRPr="00D55B9F">
        <w:rPr>
          <w:rFonts w:ascii="Tahoma" w:hAnsi="Tahoma" w:cs="Tahoma"/>
          <w:sz w:val="22"/>
          <w:szCs w:val="22"/>
          <w:lang w:val="pt-BR"/>
        </w:rPr>
        <w:t>”) sob o NIRE 25.200.363.716 neste ato representada na forma do seu contrato social (“</w:t>
      </w:r>
      <w:r w:rsidRPr="00D55B9F">
        <w:rPr>
          <w:rFonts w:ascii="Tahoma" w:hAnsi="Tahoma" w:cs="Tahoma"/>
          <w:sz w:val="22"/>
          <w:szCs w:val="22"/>
          <w:u w:val="single"/>
          <w:lang w:val="pt-BR"/>
        </w:rPr>
        <w:t>Parahyba I</w:t>
      </w:r>
      <w:r w:rsidRPr="00D55B9F">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381A90">
        <w:rPr>
          <w:rFonts w:ascii="Tahoma" w:hAnsi="Tahoma" w:cs="Tahoma"/>
          <w:sz w:val="22"/>
          <w:szCs w:val="22"/>
          <w:u w:val="single"/>
          <w:lang w:val="pt-BR"/>
        </w:rPr>
        <w:t>Ipiguá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rsidR="00D11944" w:rsidRPr="00381A90" w:rsidRDefault="00A672A3" w:rsidP="00D11944">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rsidR="00EA7398" w:rsidRPr="00D55B9F" w:rsidRDefault="00A672A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EMPREENDIMENTOS IMOBILIÁRIOS DAMHA – SÃO JOSÉ DO RIO PRETO V – SPE LTDA., </w:t>
      </w:r>
      <w:r w:rsidRPr="00D55B9F">
        <w:rPr>
          <w:rFonts w:ascii="Tahoma" w:hAnsi="Tahoma" w:cs="Tahoma"/>
          <w:sz w:val="22"/>
          <w:szCs w:val="22"/>
          <w:lang w:val="pt-BR"/>
        </w:rPr>
        <w:t xml:space="preserve">sociedade empresária limitada, com sede na cidade de São Paulo, Estado de São Paulo, na </w:t>
      </w:r>
      <w:r w:rsidRPr="00D55B9F">
        <w:rPr>
          <w:rFonts w:ascii="Tahoma" w:hAnsi="Tahoma" w:cs="Tahoma"/>
          <w:bCs/>
          <w:sz w:val="22"/>
          <w:szCs w:val="22"/>
          <w:lang w:val="pt-BR"/>
        </w:rPr>
        <w:t>Avenida Brigadeiro Luis Antonio, nº 3.421, 7º andar, conjunto 704, sala A, Jardim Paulista, CEP 01402-001</w:t>
      </w:r>
      <w:r w:rsidRPr="00D55B9F">
        <w:rPr>
          <w:rFonts w:ascii="Tahoma" w:hAnsi="Tahoma" w:cs="Tahoma"/>
          <w:sz w:val="22"/>
          <w:szCs w:val="22"/>
          <w:lang w:val="pt-BR"/>
        </w:rPr>
        <w:t>, inscrita no CNPJ sob o nº 12.217.993/0001-37 e com seus atos constitutivos arquivados na JUCESP sob o NIRE 35.224.462.392, neste ato representada na forma do seu contrato social (“</w:t>
      </w:r>
      <w:r w:rsidRPr="00D55B9F">
        <w:rPr>
          <w:rFonts w:ascii="Tahoma" w:hAnsi="Tahoma" w:cs="Tahoma"/>
          <w:sz w:val="22"/>
          <w:szCs w:val="22"/>
          <w:u w:val="single"/>
          <w:lang w:val="pt-BR"/>
        </w:rPr>
        <w:t>São José V</w:t>
      </w:r>
      <w:r w:rsidRPr="00D55B9F">
        <w:rPr>
          <w:rFonts w:ascii="Tahoma" w:hAnsi="Tahoma" w:cs="Tahoma"/>
          <w:sz w:val="22"/>
          <w:szCs w:val="22"/>
          <w:lang w:val="pt-BR"/>
        </w:rPr>
        <w:t xml:space="preserve">”); </w:t>
      </w:r>
    </w:p>
    <w:p w:rsidR="00EA7398" w:rsidRPr="00D55B9F" w:rsidRDefault="00A672A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PAÇO DO LUMIAR I EMPREENDIMENTOS IMOBILIÁRIOS SPE LTDA., </w:t>
      </w:r>
      <w:r w:rsidRPr="00D55B9F">
        <w:rPr>
          <w:rFonts w:ascii="Tahoma" w:hAnsi="Tahoma" w:cs="Tahoma"/>
          <w:sz w:val="22"/>
          <w:szCs w:val="22"/>
          <w:lang w:val="pt-BR"/>
        </w:rPr>
        <w:t>sociedade empresária limitada, com sede na cidade de Paço do Lumiar, estado do Maranhão, na Rodovia MA 203, s/n, Residencial Damha Araçagy, Bairro Araçagy, CEP 65130-000, inscrita no CNPJ sob o nº 15.065.057/0001-46 e com seus atos constitutivos arquivados na Junta Comercial do Estado do Maranhão (“</w:t>
      </w:r>
      <w:r w:rsidRPr="00D55B9F">
        <w:rPr>
          <w:rFonts w:ascii="Tahoma" w:hAnsi="Tahoma" w:cs="Tahoma"/>
          <w:sz w:val="22"/>
          <w:szCs w:val="22"/>
          <w:u w:val="single"/>
          <w:lang w:val="pt-BR"/>
        </w:rPr>
        <w:t>JUCEMA</w:t>
      </w:r>
      <w:r w:rsidRPr="00D55B9F">
        <w:rPr>
          <w:rFonts w:ascii="Tahoma" w:hAnsi="Tahoma" w:cs="Tahoma"/>
          <w:sz w:val="22"/>
          <w:szCs w:val="22"/>
          <w:lang w:val="pt-BR"/>
        </w:rPr>
        <w:t>”) sob o NIRE 21.200.813.509, neste ato representada na forma do seu contrato social (“</w:t>
      </w:r>
      <w:r w:rsidRPr="00D55B9F">
        <w:rPr>
          <w:rFonts w:ascii="Tahoma" w:hAnsi="Tahoma" w:cs="Tahoma"/>
          <w:sz w:val="22"/>
          <w:szCs w:val="22"/>
          <w:u w:val="single"/>
          <w:lang w:val="pt-BR"/>
        </w:rPr>
        <w:t>Lumiar I</w:t>
      </w:r>
      <w:r w:rsidRPr="00D55B9F">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rsidR="00D11944" w:rsidRPr="00381A90" w:rsidRDefault="00A672A3"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lastRenderedPageBreak/>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rsidR="004938F7"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rPr>
      </w:pPr>
      <w:r w:rsidRPr="00CC0E30">
        <w:rPr>
          <w:rFonts w:ascii="Tahoma" w:hAnsi="Tahoma" w:cs="Tahoma"/>
          <w:sz w:val="22"/>
          <w:szCs w:val="22"/>
        </w:rPr>
        <w:t xml:space="preserve">na qualidade de cessionária, </w:t>
      </w:r>
    </w:p>
    <w:p w:rsidR="00D11944" w:rsidRPr="00CC0E30" w:rsidRDefault="00D11944" w:rsidP="00CC0E30">
      <w:pPr>
        <w:pStyle w:val="PargrafodaLista"/>
        <w:tabs>
          <w:tab w:val="left" w:pos="851"/>
        </w:tabs>
        <w:spacing w:line="276" w:lineRule="auto"/>
        <w:ind w:left="0"/>
        <w:jc w:val="both"/>
        <w:rPr>
          <w:rFonts w:ascii="Tahoma" w:hAnsi="Tahoma" w:cs="Tahoma"/>
          <w:sz w:val="22"/>
          <w:szCs w:val="22"/>
        </w:rPr>
      </w:pPr>
    </w:p>
    <w:p w:rsidR="004938F7" w:rsidRPr="006B4381" w:rsidRDefault="00A672A3"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rsidR="004938F7" w:rsidRPr="00CC0E30"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rsidR="00D11944" w:rsidRPr="00CC0E30" w:rsidRDefault="00D11944" w:rsidP="00CC0E30">
      <w:pPr>
        <w:pStyle w:val="PargrafodaLista"/>
        <w:tabs>
          <w:tab w:val="left" w:pos="851"/>
        </w:tabs>
        <w:spacing w:line="276" w:lineRule="auto"/>
        <w:ind w:left="0"/>
        <w:jc w:val="both"/>
        <w:rPr>
          <w:rFonts w:ascii="Tahoma" w:hAnsi="Tahoma" w:cs="Tahoma"/>
          <w:sz w:val="22"/>
          <w:szCs w:val="22"/>
          <w:lang w:val="pt-BR"/>
        </w:rPr>
      </w:pPr>
    </w:p>
    <w:p w:rsidR="004938F7" w:rsidRDefault="00A672A3"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rsidR="00D506B4" w:rsidRPr="006B4381" w:rsidRDefault="00A672A3"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4938F7" w:rsidRPr="006B4381" w:rsidRDefault="00A672A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rsidR="004938F7" w:rsidRPr="006B4381" w:rsidRDefault="004938F7" w:rsidP="002B1057">
      <w:pPr>
        <w:tabs>
          <w:tab w:val="left" w:pos="851"/>
        </w:tabs>
        <w:spacing w:line="276" w:lineRule="auto"/>
        <w:jc w:val="both"/>
        <w:rPr>
          <w:rFonts w:ascii="Tahoma" w:hAnsi="Tahoma" w:cs="Tahoma"/>
          <w:sz w:val="22"/>
          <w:szCs w:val="22"/>
          <w:lang w:val="pt-BR"/>
        </w:rPr>
      </w:pPr>
    </w:p>
    <w:p w:rsidR="004938F7" w:rsidRPr="006B4381" w:rsidRDefault="00A672A3"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rsidR="004938F7" w:rsidRPr="006B4381" w:rsidRDefault="004938F7" w:rsidP="002B1057">
      <w:pPr>
        <w:tabs>
          <w:tab w:val="left" w:pos="851"/>
        </w:tabs>
        <w:spacing w:line="276" w:lineRule="auto"/>
        <w:jc w:val="both"/>
        <w:rPr>
          <w:rFonts w:ascii="Tahoma" w:hAnsi="Tahoma" w:cs="Tahoma"/>
          <w:b/>
          <w:sz w:val="22"/>
          <w:szCs w:val="22"/>
          <w:lang w:val="pt-BR"/>
        </w:rPr>
      </w:pPr>
    </w:p>
    <w:p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de </w:t>
      </w:r>
      <w:r w:rsidR="00917FFD">
        <w:rPr>
          <w:rFonts w:ascii="Tahoma" w:hAnsi="Tahoma" w:cs="Tahoma"/>
          <w:sz w:val="22"/>
          <w:szCs w:val="22"/>
          <w:lang w:val="pt-BR"/>
        </w:rPr>
        <w:t>junho</w:t>
      </w:r>
      <w:r w:rsidR="00917FFD" w:rsidRPr="006B4381">
        <w:rPr>
          <w:rFonts w:ascii="Tahoma" w:hAnsi="Tahoma" w:cs="Tahoma"/>
          <w:sz w:val="22"/>
          <w:szCs w:val="22"/>
          <w:lang w:val="pt-BR"/>
        </w:rPr>
        <w:t xml:space="preserve"> </w:t>
      </w:r>
      <w:r w:rsidRPr="006B4381">
        <w:rPr>
          <w:rFonts w:ascii="Tahoma" w:hAnsi="Tahoma" w:cs="Tahoma"/>
          <w:sz w:val="22"/>
          <w:szCs w:val="22"/>
          <w:lang w:val="pt-BR"/>
        </w:rPr>
        <w:t>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lastRenderedPageBreak/>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novos contratos de compra e venda de imóveis</w:t>
      </w:r>
      <w:r w:rsidR="00EA7398"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 xml:space="preserve">novos contratos de </w:t>
      </w:r>
      <w:r w:rsidR="00EA7398">
        <w:rPr>
          <w:rFonts w:ascii="Tahoma" w:hAnsi="Tahoma" w:cs="Tahoma"/>
          <w:color w:val="000000"/>
          <w:sz w:val="22"/>
          <w:szCs w:val="22"/>
          <w:lang w:val="pt-BR"/>
        </w:rPr>
        <w:t>parceria</w:t>
      </w:r>
      <w:r w:rsidR="00EA7398"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rsidR="004938F7" w:rsidRPr="006B4381" w:rsidRDefault="00A672A3"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PRIMEIRA – DO ADITAMENTO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21061E">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rsidR="004938F7" w:rsidRPr="006B4381"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SEGUNDA – DA RATIFICAÇÃO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rsidR="004938F7" w:rsidRPr="006B4381"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lastRenderedPageBreak/>
        <w:t>CLÁUSULA </w:t>
      </w:r>
      <w:r w:rsidR="00507858" w:rsidRPr="006B4381">
        <w:rPr>
          <w:rFonts w:ascii="Tahoma" w:eastAsia="SimSun" w:hAnsi="Tahoma" w:cs="Tahoma"/>
          <w:szCs w:val="22"/>
        </w:rPr>
        <w:t xml:space="preserve">TERCEIRA – DA LEI APLICÁVEL E FORO </w:t>
      </w:r>
    </w:p>
    <w:p w:rsidR="004938F7" w:rsidRPr="006B4381"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rsidR="004938F7" w:rsidRPr="006B4381"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rsidR="004938F7" w:rsidRPr="002B1057" w:rsidRDefault="00A672A3"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rsidR="004938F7" w:rsidRPr="006B4381" w:rsidRDefault="00A672A3"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rsidR="004938F7" w:rsidRPr="006B4381" w:rsidRDefault="004938F7" w:rsidP="002B1057">
      <w:pPr>
        <w:keepNext/>
        <w:tabs>
          <w:tab w:val="left" w:pos="851"/>
        </w:tabs>
        <w:spacing w:line="276" w:lineRule="auto"/>
        <w:jc w:val="both"/>
        <w:rPr>
          <w:rFonts w:ascii="Tahoma" w:hAnsi="Tahoma" w:cs="Tahoma"/>
          <w:bCs/>
          <w:sz w:val="22"/>
          <w:szCs w:val="22"/>
          <w:lang w:val="pt-BR"/>
        </w:rPr>
      </w:pPr>
    </w:p>
    <w:p w:rsidR="004938F7" w:rsidRPr="006B4381" w:rsidRDefault="00A672A3"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rsidR="004938F7" w:rsidRPr="002B1057" w:rsidRDefault="00A672A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rsidR="004938F7" w:rsidRPr="002B1057" w:rsidRDefault="00A672A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rsidR="004938F7" w:rsidRPr="006B4381" w:rsidRDefault="00A672A3"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rsidR="004938F7" w:rsidRPr="006B4381" w:rsidRDefault="00A672A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rsidR="004938F7" w:rsidRPr="006B4381" w:rsidRDefault="00A672A3"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r w:rsidR="00365FB1">
        <w:rPr>
          <w:rFonts w:ascii="Tahoma" w:eastAsia="SimSun" w:hAnsi="Tahoma" w:cs="Tahoma"/>
          <w:b/>
          <w:bCs/>
          <w:iCs/>
          <w:sz w:val="22"/>
          <w:szCs w:val="22"/>
          <w:u w:val="single"/>
          <w:lang w:val="pt-BR" w:eastAsia="x-none"/>
        </w:rPr>
        <w:t>I</w:t>
      </w:r>
    </w:p>
    <w:p w:rsidR="004938F7" w:rsidRPr="006B4381" w:rsidRDefault="00A672A3"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rsidR="004938F7" w:rsidRPr="006B4381" w:rsidRDefault="00A672A3"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rsidR="004938F7" w:rsidRPr="006B4381" w:rsidRDefault="00A672A3"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009D08DA" w:rsidRPr="006B4381">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009D08DA" w:rsidRPr="009D08DA">
        <w:rPr>
          <w:rFonts w:ascii="Tahoma" w:hAnsi="Tahoma" w:cs="Tahoma"/>
          <w:b/>
          <w:sz w:val="22"/>
          <w:szCs w:val="22"/>
          <w:lang w:val="pt-BR"/>
        </w:rPr>
        <w:t>DAMHA URBANIZADORA II ADMINISTRAÇÃO E PARTICIPAÇÕES S.A.</w:t>
      </w:r>
      <w:r w:rsidR="009D08DA" w:rsidRPr="009D08DA">
        <w:rPr>
          <w:rFonts w:ascii="Tahoma" w:hAnsi="Tahoma" w:cs="Tahoma"/>
          <w:sz w:val="22"/>
          <w:szCs w:val="22"/>
          <w:lang w:val="pt-BR"/>
        </w:rPr>
        <w:t>,</w:t>
      </w:r>
      <w:r w:rsidR="009D08DA" w:rsidRPr="009D08DA">
        <w:rPr>
          <w:rFonts w:ascii="Tahoma" w:hAnsi="Tahoma" w:cs="Tahoma"/>
          <w:b/>
          <w:sz w:val="22"/>
          <w:szCs w:val="22"/>
          <w:lang w:val="pt-BR"/>
        </w:rPr>
        <w:t xml:space="preserve"> </w:t>
      </w:r>
      <w:r w:rsidR="009D08DA" w:rsidRPr="009D08DA">
        <w:rPr>
          <w:rFonts w:ascii="Tahoma" w:hAnsi="Tahoma" w:cs="Tahoma"/>
          <w:sz w:val="22"/>
          <w:szCs w:val="22"/>
          <w:lang w:val="pt-BR"/>
        </w:rPr>
        <w:t>sociedade por ações, com sede na</w:t>
      </w:r>
      <w:r w:rsidR="009D08DA" w:rsidRPr="009D08DA">
        <w:rPr>
          <w:rFonts w:ascii="Tahoma" w:hAnsi="Tahoma" w:cs="Tahoma"/>
          <w:b/>
          <w:sz w:val="22"/>
          <w:szCs w:val="22"/>
          <w:lang w:val="pt-BR"/>
        </w:rPr>
        <w:t xml:space="preserve"> </w:t>
      </w:r>
      <w:r w:rsidR="009D08DA" w:rsidRPr="009D08DA">
        <w:rPr>
          <w:rFonts w:ascii="Tahoma" w:hAnsi="Tahoma" w:cs="Tahoma"/>
          <w:bCs/>
          <w:sz w:val="22"/>
          <w:szCs w:val="22"/>
          <w:lang w:val="pt-BR"/>
        </w:rPr>
        <w:t>Avenida Brigadeiro Luis Antonio, n.º 3.421, 8º andar, Parte B, Jardim Paulista, CEP 01402-001</w:t>
      </w:r>
      <w:r w:rsidR="009D08DA" w:rsidRPr="009D08DA">
        <w:rPr>
          <w:rFonts w:ascii="Tahoma" w:hAnsi="Tahoma" w:cs="Tahoma"/>
          <w:sz w:val="22"/>
          <w:szCs w:val="22"/>
          <w:lang w:val="pt-BR"/>
        </w:rPr>
        <w:t xml:space="preserve">, na cidade de São Paulo, Estado de São Paulo, inscrita no </w:t>
      </w:r>
      <w:r w:rsidR="009D08DA" w:rsidRPr="00D55B9F">
        <w:rPr>
          <w:rFonts w:ascii="Tahoma" w:hAnsi="Tahoma" w:cs="Tahoma"/>
          <w:sz w:val="22"/>
          <w:szCs w:val="22"/>
          <w:lang w:val="pt-BR"/>
        </w:rPr>
        <w:t>CNPJ</w:t>
      </w:r>
      <w:r w:rsidR="009D08DA" w:rsidRPr="009D08DA">
        <w:rPr>
          <w:rFonts w:ascii="Tahoma" w:hAnsi="Tahoma" w:cs="Tahoma"/>
          <w:sz w:val="22"/>
          <w:szCs w:val="22"/>
          <w:lang w:val="pt-BR"/>
        </w:rPr>
        <w:t> sob o nº </w:t>
      </w:r>
      <w:r w:rsidR="009D08DA" w:rsidRP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00EA7398" w:rsidRPr="006217DD">
        <w:rPr>
          <w:rFonts w:ascii="Tahoma" w:hAnsi="Tahoma"/>
          <w:sz w:val="22"/>
          <w:lang w:val="pt-BR"/>
        </w:rPr>
        <w:t xml:space="preserve"> </w:t>
      </w:r>
      <w:r w:rsidR="00EA7398">
        <w:rPr>
          <w:rFonts w:ascii="Tahoma" w:hAnsi="Tahoma" w:cs="Tahoma"/>
          <w:sz w:val="22"/>
          <w:szCs w:val="22"/>
          <w:lang w:val="pt-BR"/>
        </w:rPr>
        <w:t>// [contrato de parceria]</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 xml:space="preserve">Contrato </w:t>
      </w:r>
      <w:r w:rsidR="00EA7398">
        <w:rPr>
          <w:rFonts w:ascii="Tahoma" w:hAnsi="Tahoma" w:cs="Tahoma"/>
          <w:sz w:val="22"/>
          <w:szCs w:val="22"/>
          <w:u w:val="single"/>
          <w:lang w:val="pt-BR"/>
        </w:rPr>
        <w:t>Cedido</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00E12F69" w:rsidRPr="006B4381">
        <w:rPr>
          <w:rFonts w:ascii="Tahoma" w:hAnsi="Tahoma" w:cs="Tahoma"/>
          <w:sz w:val="22"/>
          <w:szCs w:val="22"/>
          <w:lang w:val="pt-BR"/>
        </w:rPr>
        <w:t>por V.Sas.</w:t>
      </w:r>
      <w:r w:rsidR="00E12F69">
        <w:rPr>
          <w:rFonts w:ascii="Tahoma" w:hAnsi="Tahoma" w:cs="Tahoma"/>
          <w:sz w:val="22"/>
          <w:szCs w:val="22"/>
          <w:lang w:val="pt-BR"/>
        </w:rPr>
        <w:t xml:space="preserve"> </w:t>
      </w:r>
      <w:r w:rsidRPr="006B4381">
        <w:rPr>
          <w:rFonts w:ascii="Tahoma" w:hAnsi="Tahoma" w:cs="Tahoma"/>
          <w:sz w:val="22"/>
          <w:szCs w:val="22"/>
          <w:lang w:val="pt-BR"/>
        </w:rPr>
        <w:t xml:space="preserve">à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xml:space="preserve">, a ser depositados exclusivamente e imediatamente na conta corrente de nº </w:t>
      </w:r>
      <w:r w:rsidR="00A80B34" w:rsidRPr="007C3C6E">
        <w:rPr>
          <w:rFonts w:ascii="Tahoma" w:hAnsi="Tahoma" w:cs="Tahoma"/>
          <w:sz w:val="22"/>
          <w:szCs w:val="22"/>
          <w:lang w:val="pt-BR"/>
        </w:rPr>
        <w:t>46575-3</w:t>
      </w:r>
      <w:r w:rsidRPr="006B4381">
        <w:rPr>
          <w:rFonts w:ascii="Tahoma" w:hAnsi="Tahoma" w:cs="Tahoma"/>
          <w:sz w:val="22"/>
          <w:szCs w:val="22"/>
          <w:lang w:val="pt-BR"/>
        </w:rPr>
        <w:t xml:space="preserve">, agência nº </w:t>
      </w:r>
      <w:r w:rsidR="00A80B34">
        <w:rPr>
          <w:rFonts w:ascii="Tahoma" w:hAnsi="Tahoma" w:cs="Tahoma"/>
          <w:sz w:val="22"/>
          <w:szCs w:val="22"/>
          <w:lang w:val="pt-BR"/>
        </w:rPr>
        <w:t>0350</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do </w:t>
      </w:r>
      <w:r w:rsidR="00A80B34">
        <w:rPr>
          <w:rFonts w:ascii="Tahoma" w:hAnsi="Tahoma" w:cs="Tahoma"/>
          <w:sz w:val="22"/>
          <w:szCs w:val="22"/>
          <w:lang w:val="pt-BR"/>
        </w:rPr>
        <w:t>Itaú Unibanco S.A.</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(banco nº </w:t>
      </w:r>
      <w:r w:rsidR="00A80B34">
        <w:rPr>
          <w:rFonts w:ascii="Tahoma" w:hAnsi="Tahoma" w:cs="Tahoma"/>
          <w:sz w:val="22"/>
          <w:szCs w:val="22"/>
          <w:lang w:val="pt-BR"/>
        </w:rPr>
        <w:t>341</w:t>
      </w:r>
      <w:r w:rsidR="00A80B34" w:rsidRPr="006B4381">
        <w:rPr>
          <w:rFonts w:ascii="Tahoma" w:hAnsi="Tahoma" w:cs="Tahoma"/>
          <w:sz w:val="22"/>
          <w:szCs w:val="22"/>
          <w:lang w:val="pt-BR"/>
        </w:rPr>
        <w:t xml:space="preserve">). </w:t>
      </w:r>
      <w:r w:rsidRPr="006B4381">
        <w:rPr>
          <w:rFonts w:ascii="Tahoma" w:hAnsi="Tahoma" w:cs="Tahoma"/>
          <w:sz w:val="22"/>
          <w:szCs w:val="22"/>
          <w:lang w:val="pt-BR"/>
        </w:rPr>
        <w:t>Neste sentido, qualquer instrução contida na presente notificação somente poderá ser alterada mediante prévia autorização por escrito da Securitizadora.</w:t>
      </w:r>
    </w:p>
    <w:p w:rsidR="004938F7" w:rsidRPr="00507858" w:rsidRDefault="004938F7" w:rsidP="00507858">
      <w:pPr>
        <w:spacing w:line="300" w:lineRule="exact"/>
        <w:jc w:val="both"/>
        <w:rPr>
          <w:rFonts w:ascii="Tahoma" w:hAnsi="Tahoma"/>
          <w:sz w:val="22"/>
          <w:lang w:val="pt-BR"/>
        </w:rPr>
      </w:pPr>
    </w:p>
    <w:p w:rsidR="004938F7" w:rsidRPr="006B4381" w:rsidRDefault="00A672A3"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Pr>
          <w:rFonts w:ascii="Tahoma" w:eastAsia="Arial Unicode MS" w:hAnsi="Tahoma" w:cs="Tahoma"/>
          <w:color w:val="000000"/>
          <w:sz w:val="22"/>
          <w:szCs w:val="22"/>
          <w:lang w:val="pt-BR"/>
        </w:rPr>
        <w:t xml:space="preserve">quaisquer valores decorrentes dos Direitos </w:t>
      </w:r>
      <w:r w:rsidR="00E12F69">
        <w:rPr>
          <w:rFonts w:ascii="Tahoma" w:eastAsia="Arial Unicode MS" w:hAnsi="Tahoma" w:cs="Tahoma"/>
          <w:color w:val="000000"/>
          <w:sz w:val="22"/>
          <w:szCs w:val="22"/>
          <w:lang w:val="pt-BR"/>
        </w:rPr>
        <w:lastRenderedPageBreak/>
        <w:t xml:space="preserve">Creditórios, bem como enviar </w:t>
      </w:r>
      <w:r w:rsidRPr="006B4381">
        <w:rPr>
          <w:rFonts w:ascii="Tahoma" w:eastAsia="Arial Unicode MS" w:hAnsi="Tahoma" w:cs="Tahoma"/>
          <w:color w:val="000000"/>
          <w:sz w:val="22"/>
          <w:szCs w:val="22"/>
          <w:lang w:val="pt-BR"/>
        </w:rPr>
        <w:t xml:space="preserve">quaisquer ordens quanto à alteração da forma de pagamento dos valores devidos em razão do Contrato </w:t>
      </w:r>
      <w:r w:rsidR="00EA7398">
        <w:rPr>
          <w:rFonts w:ascii="Tahoma" w:eastAsia="Arial Unicode MS" w:hAnsi="Tahoma" w:cs="Tahoma"/>
          <w:color w:val="000000"/>
          <w:sz w:val="22"/>
          <w:szCs w:val="22"/>
          <w:lang w:val="pt-BR"/>
        </w:rPr>
        <w:t>Cedido</w:t>
      </w:r>
      <w:r w:rsidRPr="006B4381">
        <w:rPr>
          <w:rFonts w:ascii="Tahoma" w:eastAsia="Arial Unicode MS" w:hAnsi="Tahoma" w:cs="Tahoma"/>
          <w:color w:val="000000"/>
          <w:sz w:val="22"/>
          <w:szCs w:val="22"/>
          <w:lang w:val="pt-BR"/>
        </w:rPr>
        <w:t>, até que a Cedente encaminhe o termo de liberação emitido pela Securitizadora.</w:t>
      </w:r>
    </w:p>
    <w:p w:rsidR="004938F7" w:rsidRPr="006B4381" w:rsidRDefault="004938F7" w:rsidP="004938F7">
      <w:pPr>
        <w:spacing w:line="300" w:lineRule="exact"/>
        <w:jc w:val="both"/>
        <w:rPr>
          <w:rFonts w:ascii="Tahoma" w:eastAsia="Arial Unicode MS" w:hAnsi="Tahoma" w:cs="Tahoma"/>
          <w:color w:val="000000"/>
          <w:sz w:val="22"/>
          <w:szCs w:val="22"/>
          <w:lang w:val="pt-BR"/>
        </w:rPr>
      </w:pPr>
    </w:p>
    <w:p w:rsidR="004938F7" w:rsidRDefault="00A672A3"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rsidR="00E12F69" w:rsidRDefault="00E12F69" w:rsidP="004938F7">
      <w:pPr>
        <w:spacing w:line="300" w:lineRule="exact"/>
        <w:jc w:val="both"/>
        <w:rPr>
          <w:rFonts w:ascii="Tahoma" w:eastAsia="Arial Unicode MS" w:hAnsi="Tahoma" w:cs="Tahoma"/>
          <w:color w:val="000000"/>
          <w:sz w:val="22"/>
          <w:szCs w:val="22"/>
          <w:lang w:val="pt-BR"/>
        </w:rPr>
      </w:pPr>
    </w:p>
    <w:p w:rsidR="00E12F69" w:rsidRPr="003F1A56"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rsidR="00E12F69" w:rsidRPr="003F1A56"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hyperlink r:id="rId22" w:history="1">
        <w:r w:rsidRPr="003F1A56">
          <w:rPr>
            <w:rStyle w:val="Hyperlink"/>
            <w:rFonts w:ascii="Tahoma" w:hAnsi="Tahoma" w:cs="Tahoma"/>
            <w:sz w:val="22"/>
            <w:szCs w:val="22"/>
            <w:lang w:val="pt-BR"/>
          </w:rPr>
          <w:t>middle@truesecuritizadora.com.br</w:t>
        </w:r>
      </w:hyperlink>
    </w:p>
    <w:p w:rsidR="00E12F69" w:rsidRPr="006B4381" w:rsidRDefault="00E12F69" w:rsidP="004938F7">
      <w:pPr>
        <w:spacing w:line="300" w:lineRule="exact"/>
        <w:jc w:val="both"/>
        <w:rPr>
          <w:rFonts w:ascii="Tahoma" w:eastAsia="Arial Unicode MS" w:hAnsi="Tahoma" w:cs="Tahoma"/>
          <w:color w:val="000000"/>
          <w:sz w:val="22"/>
          <w:szCs w:val="22"/>
          <w:lang w:val="pt-BR"/>
        </w:rPr>
      </w:pPr>
    </w:p>
    <w:p w:rsidR="004938F7" w:rsidRPr="006B4381" w:rsidRDefault="004938F7" w:rsidP="004938F7">
      <w:pPr>
        <w:spacing w:line="300" w:lineRule="exact"/>
        <w:jc w:val="both"/>
        <w:rPr>
          <w:rFonts w:ascii="Tahoma" w:hAnsi="Tahoma" w:cs="Tahoma"/>
          <w:sz w:val="22"/>
          <w:szCs w:val="22"/>
          <w:lang w:val="pt-BR"/>
        </w:rPr>
      </w:pPr>
    </w:p>
    <w:p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rsidR="004938F7" w:rsidRPr="006B4381" w:rsidRDefault="004938F7" w:rsidP="004938F7">
      <w:pPr>
        <w:spacing w:line="300" w:lineRule="exact"/>
        <w:jc w:val="center"/>
        <w:rPr>
          <w:rFonts w:ascii="Tahoma" w:hAnsi="Tahoma" w:cs="Tahoma"/>
          <w:sz w:val="22"/>
          <w:szCs w:val="22"/>
          <w:lang w:val="pt-BR"/>
        </w:rPr>
      </w:pPr>
    </w:p>
    <w:p w:rsidR="004938F7" w:rsidRPr="006B4381" w:rsidRDefault="00A672A3"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rsidR="004938F7" w:rsidRPr="006B4381" w:rsidRDefault="00A672A3"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rsidR="005C0179" w:rsidRPr="006B4381" w:rsidRDefault="00A672A3"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rsidR="004938F7" w:rsidRPr="002B1057" w:rsidRDefault="00A672A3"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rsidR="004938F7" w:rsidRPr="002B1057" w:rsidRDefault="00A672A3"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21061E">
      <w:pgSz w:w="12240" w:h="15840" w:code="1"/>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AB0" w:rsidRDefault="003F3AB0">
      <w:r>
        <w:separator/>
      </w:r>
    </w:p>
  </w:endnote>
  <w:endnote w:type="continuationSeparator" w:id="0">
    <w:p w:rsidR="003F3AB0" w:rsidRDefault="003F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332151"/>
      <w:docPartObj>
        <w:docPartGallery w:val="Page Numbers (Bottom of Page)"/>
        <w:docPartUnique/>
      </w:docPartObj>
    </w:sdtPr>
    <w:sdtEndPr>
      <w:rPr>
        <w:rFonts w:ascii="Tahoma" w:hAnsi="Tahoma" w:cs="Tahoma"/>
        <w:sz w:val="22"/>
        <w:szCs w:val="22"/>
      </w:rPr>
    </w:sdtEndPr>
    <w:sdtContent>
      <w:p w:rsidR="003A6EEF" w:rsidRPr="00B36A82" w:rsidRDefault="003A6EEF">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00F93A24" w:rsidRPr="00F93A24">
          <w:rPr>
            <w:rFonts w:ascii="Tahoma" w:hAnsi="Tahoma" w:cs="Tahoma"/>
            <w:noProof/>
            <w:sz w:val="22"/>
            <w:szCs w:val="22"/>
            <w:lang w:val="pt-BR"/>
          </w:rPr>
          <w:t>15</w:t>
        </w:r>
        <w:r w:rsidRPr="00B36A82">
          <w:rPr>
            <w:rFonts w:ascii="Tahoma" w:hAnsi="Tahoma" w:cs="Tahoma"/>
            <w:sz w:val="22"/>
            <w:szCs w:val="22"/>
          </w:rPr>
          <w:fldChar w:fldCharType="end"/>
        </w:r>
      </w:p>
    </w:sdtContent>
  </w:sdt>
  <w:p w:rsidR="003A6EEF" w:rsidRDefault="003A6EEF" w:rsidP="00206399">
    <w:pPr>
      <w:pStyle w:val="Rodap"/>
      <w:rPr>
        <w:rFonts w:ascii="Tahoma" w:hAnsi="Tahoma" w:cs="Tahoma"/>
        <w:sz w:val="12"/>
      </w:rPr>
    </w:pPr>
  </w:p>
  <w:p w:rsidR="003A6EEF" w:rsidRPr="00830302" w:rsidRDefault="003A6EEF"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EF" w:rsidRDefault="003A6EE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868354"/>
      <w:docPartObj>
        <w:docPartGallery w:val="Page Numbers (Bottom of Page)"/>
        <w:docPartUnique/>
      </w:docPartObj>
    </w:sdtPr>
    <w:sdtEndPr>
      <w:rPr>
        <w:rFonts w:ascii="Tahoma" w:hAnsi="Tahoma" w:cs="Tahoma"/>
        <w:sz w:val="20"/>
        <w:szCs w:val="20"/>
      </w:rPr>
    </w:sdtEndPr>
    <w:sdtContent>
      <w:p w:rsidR="003A6EEF" w:rsidRPr="00590D2C" w:rsidRDefault="003A6EEF">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00F93A24" w:rsidRPr="00F93A24">
          <w:rPr>
            <w:rFonts w:ascii="Tahoma" w:hAnsi="Tahoma" w:cs="Tahoma"/>
            <w:noProof/>
            <w:sz w:val="20"/>
            <w:szCs w:val="20"/>
            <w:lang w:val="pt-BR"/>
          </w:rPr>
          <w:t>55</w:t>
        </w:r>
        <w:r w:rsidRPr="00590D2C">
          <w:rPr>
            <w:rFonts w:ascii="Tahoma" w:hAnsi="Tahoma" w:cs="Tahoma"/>
            <w:sz w:val="20"/>
            <w:szCs w:val="20"/>
          </w:rPr>
          <w:fldChar w:fldCharType="end"/>
        </w:r>
      </w:p>
    </w:sdtContent>
  </w:sdt>
  <w:p w:rsidR="003A6EEF" w:rsidRPr="00080F6B" w:rsidRDefault="003A6EEF">
    <w:pPr>
      <w:pStyle w:val="Rodap"/>
      <w:rPr>
        <w:rFonts w:ascii="Tahoma" w:hAnsi="Tahoma" w:cs="Tahoma"/>
        <w:color w:val="FFFFFF" w:themeColor="background1"/>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EF" w:rsidRDefault="003A6E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AB0" w:rsidRDefault="003F3AB0">
      <w:r>
        <w:separator/>
      </w:r>
    </w:p>
  </w:footnote>
  <w:footnote w:type="continuationSeparator" w:id="0">
    <w:p w:rsidR="003F3AB0" w:rsidRDefault="003F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EF" w:rsidRDefault="003A6EEF" w:rsidP="00D54D8D">
    <w:pPr>
      <w:pStyle w:val="Cabealho"/>
      <w:jc w:val="right"/>
      <w:rPr>
        <w:rFonts w:ascii="Tahoma" w:hAnsi="Tahoma" w:cs="Tahoma"/>
        <w:b/>
        <w:lang w:val="pt-BR"/>
      </w:rPr>
    </w:pPr>
    <w:r w:rsidRPr="00D54D8D">
      <w:rPr>
        <w:rFonts w:ascii="Tahoma" w:hAnsi="Tahoma" w:cs="Tahoma"/>
        <w:b/>
        <w:lang w:val="pt-BR"/>
      </w:rPr>
      <w:t xml:space="preserve">[Minuta Mattos Filho: </w:t>
    </w:r>
    <w:r w:rsidR="0021061E">
      <w:rPr>
        <w:rFonts w:ascii="Tahoma" w:hAnsi="Tahoma" w:cs="Tahoma"/>
        <w:b/>
        <w:lang w:val="pt-BR"/>
      </w:rPr>
      <w:t>10</w:t>
    </w:r>
    <w:r>
      <w:rPr>
        <w:rFonts w:ascii="Tahoma" w:hAnsi="Tahoma" w:cs="Tahoma"/>
        <w:b/>
        <w:lang w:val="pt-BR"/>
      </w:rPr>
      <w:t>/06/2021]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EF" w:rsidRDefault="003A6EE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EF" w:rsidRPr="00707F42" w:rsidRDefault="003A6EEF" w:rsidP="00583379">
    <w:pPr>
      <w:pStyle w:val="Cabealho"/>
      <w:jc w:val="cente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EF" w:rsidRDefault="003A6E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0"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6"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7"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1"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2"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6"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29"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3"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3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7"/>
  </w:num>
  <w:num w:numId="3">
    <w:abstractNumId w:val="23"/>
  </w:num>
  <w:num w:numId="4">
    <w:abstractNumId w:val="1"/>
    <w:lvlOverride w:ilvl="0">
      <w:startOverride w:val="1"/>
    </w:lvlOverride>
  </w:num>
  <w:num w:numId="5">
    <w:abstractNumId w:val="5"/>
  </w:num>
  <w:num w:numId="6">
    <w:abstractNumId w:val="8"/>
  </w:num>
  <w:num w:numId="7">
    <w:abstractNumId w:val="35"/>
  </w:num>
  <w:num w:numId="8">
    <w:abstractNumId w:val="11"/>
  </w:num>
  <w:num w:numId="9">
    <w:abstractNumId w:val="19"/>
  </w:num>
  <w:num w:numId="10">
    <w:abstractNumId w:val="3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6"/>
  </w:num>
  <w:num w:numId="14">
    <w:abstractNumId w:val="30"/>
  </w:num>
  <w:num w:numId="15">
    <w:abstractNumId w:val="15"/>
  </w:num>
  <w:num w:numId="16">
    <w:abstractNumId w:val="20"/>
  </w:num>
  <w:num w:numId="17">
    <w:abstractNumId w:val="4"/>
  </w:num>
  <w:num w:numId="18">
    <w:abstractNumId w:val="10"/>
  </w:num>
  <w:num w:numId="19">
    <w:abstractNumId w:val="7"/>
  </w:num>
  <w:num w:numId="20">
    <w:abstractNumId w:val="22"/>
  </w:num>
  <w:num w:numId="21">
    <w:abstractNumId w:val="1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8"/>
  </w:num>
  <w:num w:numId="26">
    <w:abstractNumId w:val="25"/>
  </w:num>
  <w:num w:numId="27">
    <w:abstractNumId w:val="2"/>
  </w:num>
  <w:num w:numId="28">
    <w:abstractNumId w:val="14"/>
  </w:num>
  <w:num w:numId="29">
    <w:abstractNumId w:val="34"/>
  </w:num>
  <w:num w:numId="30">
    <w:abstractNumId w:val="32"/>
  </w:num>
  <w:num w:numId="31">
    <w:abstractNumId w:val="13"/>
  </w:num>
  <w:num w:numId="32">
    <w:abstractNumId w:val="37"/>
  </w:num>
  <w:num w:numId="33">
    <w:abstractNumId w:val="31"/>
  </w:num>
  <w:num w:numId="34">
    <w:abstractNumId w:val="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Valerini">
    <w15:presenceInfo w15:providerId="AD" w15:userId="S-1-5-21-3767831869-2493152972-73479933-2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2685"/>
    <w:rsid w:val="0074333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277"/>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3A24"/>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semiHidden/>
    <w:unhideWhenUsed/>
    <w:rsid w:val="001845B9"/>
    <w:rPr>
      <w:sz w:val="20"/>
      <w:szCs w:val="20"/>
    </w:rPr>
  </w:style>
  <w:style w:type="character" w:customStyle="1" w:styleId="TextodecomentrioChar">
    <w:name w:val="Texto de comentário Char"/>
    <w:link w:val="Textodecomentrio"/>
    <w:semiHidden/>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souraria@encalso.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fabio.quintiliano@grupoencalso.com.br"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ddle@truesecuritizadora.com.b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tesouraria@encalso.com.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eader" Target="header1.xml"/><Relationship Id="rId22" Type="http://schemas.openxmlformats.org/officeDocument/2006/relationships/hyperlink" Target="mailto:middle@truesecuritizador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7B1B-C95D-4C88-84D1-EE0E7720FED8}">
  <ds:schemaRefs>
    <ds:schemaRef ds:uri="http://schemas.openxmlformats.org/officeDocument/2006/bibliography"/>
  </ds:schemaRefs>
</ds:datastoreItem>
</file>

<file path=customXml/itemProps2.xml><?xml version="1.0" encoding="utf-8"?>
<ds:datastoreItem xmlns:ds="http://schemas.openxmlformats.org/officeDocument/2006/customXml" ds:itemID="{6B9DF228-13D4-4118-A88F-61A3D3E5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30393</Words>
  <Characters>185425</Characters>
  <Application>Microsoft Office Word</Application>
  <DocSecurity>0</DocSecurity>
  <Lines>1545</Lines>
  <Paragraphs>430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Guilherme Valerini</cp:lastModifiedBy>
  <cp:revision>2</cp:revision>
  <dcterms:created xsi:type="dcterms:W3CDTF">2021-06-11T18:12:00Z</dcterms:created>
  <dcterms:modified xsi:type="dcterms:W3CDTF">2021-06-11T18:12:00Z</dcterms:modified>
</cp:coreProperties>
</file>